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F761144" w:rsidR="00940649" w:rsidRPr="00995BD5"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95BD5" w:rsidRPr="00995BD5">
        <w:rPr>
          <w:rFonts w:ascii="Arial" w:hAnsi="Arial" w:cs="Arial"/>
          <w:b/>
          <w:noProof/>
          <w:sz w:val="24"/>
          <w:lang w:val="en-CN"/>
        </w:rPr>
        <w:t>R4-2311381</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6C09AA65"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1D0EA8">
        <w:rPr>
          <w:rFonts w:ascii="Arial" w:hAnsi="Arial" w:cs="Arial"/>
          <w:b/>
          <w:sz w:val="22"/>
          <w:szCs w:val="22"/>
          <w:lang w:val="en-US"/>
        </w:rPr>
        <w:t>5</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29B67FEE" w:rsidR="00712CC1" w:rsidRPr="00B75B70" w:rsidRDefault="00712CC1" w:rsidP="001D0EA8">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1D0EA8" w:rsidRPr="001D0EA8">
        <w:rPr>
          <w:rFonts w:ascii="Arial" w:hAnsi="Arial" w:cs="Arial"/>
          <w:b/>
          <w:sz w:val="22"/>
          <w:szCs w:val="22"/>
          <w:lang w:val="en-CN"/>
        </w:rPr>
        <w:t>Discussion on Enhanced CHO configurations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7497B2C7" w:rsidR="00437A7D" w:rsidRPr="00B66FBB" w:rsidRDefault="00DF4594" w:rsidP="00CA0B7B">
      <w:pPr>
        <w:rPr>
          <w:lang w:val="en-US"/>
        </w:rPr>
      </w:pPr>
      <w:r w:rsidRPr="00DF4594">
        <w:rPr>
          <w:lang w:val="en-CN"/>
        </w:rPr>
        <w:t>Enhanced CHO configurations</w:t>
      </w:r>
      <w:r w:rsidRPr="00DF4594">
        <w:rPr>
          <w:bCs/>
        </w:rPr>
        <w:t xml:space="preserve"> </w:t>
      </w:r>
      <w:r w:rsidR="00BF3251">
        <w:t>have been discussed widely for several meetings. The latest agreement can be found in the approved WF [1]</w:t>
      </w:r>
      <w:r w:rsidR="00942E24">
        <w:t xml:space="preserve">. There are still </w:t>
      </w:r>
      <w:r w:rsidR="00090A3C">
        <w:t>quite many</w:t>
      </w:r>
      <w:r w:rsidR="00942E24">
        <w:t xml:space="preserv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FFF8F82" w14:textId="0A6D99BA" w:rsidR="00BB3976" w:rsidRDefault="00BB3976" w:rsidP="00BB3976">
      <w:pPr>
        <w:pStyle w:val="Heading3"/>
      </w:pPr>
      <w:r>
        <w:t>2.1 CHO including target MCG and candidate SCG for CPC/CPA in NR-DC (obj. 4)</w:t>
      </w:r>
    </w:p>
    <w:p w14:paraId="5A3138B4" w14:textId="77777777" w:rsidR="00BB3976" w:rsidRDefault="00BB3976" w:rsidP="00BB3976">
      <w:pPr>
        <w:rPr>
          <w:b/>
          <w:color w:val="000000" w:themeColor="text1"/>
          <w:u w:val="single"/>
          <w:lang w:val="en-US" w:eastAsia="ko-KR"/>
        </w:rPr>
      </w:pPr>
      <w:r>
        <w:rPr>
          <w:b/>
          <w:color w:val="000000" w:themeColor="text1"/>
          <w:u w:val="single"/>
          <w:lang w:val="en-US" w:eastAsia="ko-KR"/>
        </w:rPr>
        <w:t xml:space="preserve">Issue 3-2-1: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2D59405C" w14:textId="77777777" w:rsidR="00BB3976" w:rsidRDefault="00BB3976" w:rsidP="00BB3976">
      <w:pPr>
        <w:pStyle w:val="ListParagraph"/>
        <w:widowControl/>
        <w:numPr>
          <w:ilvl w:val="0"/>
          <w:numId w:val="26"/>
        </w:numPr>
        <w:overflowPunct w:val="0"/>
        <w:spacing w:after="120" w:line="240" w:lineRule="auto"/>
        <w:ind w:left="360" w:firstLineChars="0"/>
        <w:textAlignment w:val="baseline"/>
        <w:rPr>
          <w:color w:val="000000" w:themeColor="text1"/>
          <w:sz w:val="20"/>
          <w:szCs w:val="20"/>
          <w:u w:val="single"/>
          <w:lang w:val="en-US"/>
        </w:rPr>
      </w:pPr>
      <w:r>
        <w:rPr>
          <w:color w:val="000000" w:themeColor="text1"/>
          <w:sz w:val="20"/>
          <w:szCs w:val="20"/>
          <w:u w:val="single"/>
          <w:lang w:val="en-US"/>
        </w:rPr>
        <w:t>Candidate solutions:</w:t>
      </w:r>
    </w:p>
    <w:p w14:paraId="5406E3A2" w14:textId="77777777" w:rsidR="00BB3976" w:rsidRDefault="00BB3976" w:rsidP="00BB3976">
      <w:pPr>
        <w:pStyle w:val="ListParagraph"/>
        <w:widowControl/>
        <w:numPr>
          <w:ilvl w:val="1"/>
          <w:numId w:val="26"/>
        </w:numPr>
        <w:overflowPunct w:val="0"/>
        <w:spacing w:line="240" w:lineRule="auto"/>
        <w:ind w:left="1080" w:firstLineChars="0"/>
        <w:textAlignment w:val="baseline"/>
        <w:rPr>
          <w:b/>
          <w:color w:val="000000" w:themeColor="text1"/>
          <w:sz w:val="20"/>
          <w:szCs w:val="20"/>
          <w:lang w:val="en-US"/>
        </w:rPr>
      </w:pPr>
      <w:r>
        <w:rPr>
          <w:color w:val="000000" w:themeColor="text1"/>
          <w:sz w:val="20"/>
          <w:szCs w:val="20"/>
          <w:lang w:val="en-US"/>
        </w:rPr>
        <w:t>Option 1: (CATT, ZTE)</w:t>
      </w:r>
    </w:p>
    <w:p w14:paraId="2757B25E" w14:textId="77777777" w:rsidR="00BB3976" w:rsidRDefault="00BB3976" w:rsidP="00BB3976">
      <w:pPr>
        <w:pStyle w:val="ListParagraph"/>
        <w:widowControl/>
        <w:numPr>
          <w:ilvl w:val="2"/>
          <w:numId w:val="26"/>
        </w:numPr>
        <w:overflowPunct w:val="0"/>
        <w:spacing w:line="240" w:lineRule="auto"/>
        <w:ind w:left="1800" w:firstLineChars="0"/>
        <w:textAlignment w:val="baseline"/>
        <w:rPr>
          <w:b/>
          <w:color w:val="000000" w:themeColor="text1"/>
          <w:sz w:val="20"/>
          <w:szCs w:val="20"/>
          <w:lang w:val="en-US"/>
        </w:rPr>
      </w:pPr>
      <w:r>
        <w:rPr>
          <w:color w:val="000000" w:themeColor="text1"/>
          <w:sz w:val="20"/>
          <w:szCs w:val="20"/>
          <w:lang w:val="en-US"/>
        </w:rPr>
        <w:t xml:space="preserve">consider </w:t>
      </w:r>
      <w:r>
        <w:rPr>
          <w:bCs/>
          <w:color w:val="000000" w:themeColor="text1"/>
          <w:sz w:val="20"/>
          <w:szCs w:val="20"/>
          <w:lang w:val="en-US"/>
        </w:rPr>
        <w:t>D</w:t>
      </w:r>
      <w:r>
        <w:rPr>
          <w:bCs/>
          <w:color w:val="000000" w:themeColor="text1"/>
          <w:sz w:val="20"/>
          <w:szCs w:val="20"/>
          <w:vertAlign w:val="subscript"/>
          <w:lang w:val="en-US"/>
        </w:rPr>
        <w:t xml:space="preserve">CHOwithCPAC </w:t>
      </w:r>
      <w:r>
        <w:rPr>
          <w:bCs/>
          <w:color w:val="000000" w:themeColor="text1"/>
          <w:sz w:val="20"/>
          <w:szCs w:val="20"/>
          <w:lang w:val="en-US"/>
        </w:rPr>
        <w:t>= Max [D</w:t>
      </w:r>
      <w:r>
        <w:rPr>
          <w:bCs/>
          <w:color w:val="000000" w:themeColor="text1"/>
          <w:sz w:val="20"/>
          <w:szCs w:val="20"/>
          <w:vertAlign w:val="subscript"/>
          <w:lang w:val="en-US"/>
        </w:rPr>
        <w:t xml:space="preserve">CHO,  </w:t>
      </w:r>
      <w:r>
        <w:rPr>
          <w:bCs/>
          <w:color w:val="000000" w:themeColor="text1"/>
          <w:sz w:val="20"/>
          <w:szCs w:val="20"/>
          <w:lang w:val="en-US"/>
        </w:rPr>
        <w:t>D</w:t>
      </w:r>
      <w:r>
        <w:rPr>
          <w:bCs/>
          <w:color w:val="000000" w:themeColor="text1"/>
          <w:sz w:val="20"/>
          <w:szCs w:val="20"/>
          <w:vertAlign w:val="subscript"/>
          <w:lang w:val="en-US"/>
        </w:rPr>
        <w:t>CPAC</w:t>
      </w:r>
      <w:r>
        <w:rPr>
          <w:bCs/>
          <w:color w:val="000000" w:themeColor="text1"/>
          <w:sz w:val="20"/>
          <w:szCs w:val="20"/>
          <w:lang w:val="en-US"/>
        </w:rPr>
        <w:t>] as baseline.</w:t>
      </w:r>
      <w:r>
        <w:rPr>
          <w:color w:val="000000" w:themeColor="text1"/>
          <w:sz w:val="20"/>
          <w:szCs w:val="20"/>
          <w:lang w:val="en-US"/>
        </w:rPr>
        <w:t xml:space="preserve"> </w:t>
      </w:r>
      <w:r>
        <w:rPr>
          <w:iCs/>
          <w:color w:val="000000" w:themeColor="text1"/>
          <w:sz w:val="20"/>
          <w:szCs w:val="20"/>
          <w:lang w:val="en-GB"/>
        </w:rPr>
        <w:t>T</w:t>
      </w:r>
      <w:r>
        <w:rPr>
          <w:iCs/>
          <w:color w:val="000000" w:themeColor="text1"/>
          <w:sz w:val="20"/>
          <w:szCs w:val="20"/>
          <w:vertAlign w:val="subscript"/>
          <w:lang w:val="en-GB"/>
        </w:rPr>
        <w:t>Event_DU</w:t>
      </w:r>
      <w:r>
        <w:rPr>
          <w:iCs/>
          <w:color w:val="000000" w:themeColor="text1"/>
          <w:sz w:val="20"/>
          <w:szCs w:val="20"/>
          <w:lang w:val="en-GB"/>
        </w:rPr>
        <w:t xml:space="preserve"> </w:t>
      </w:r>
      <w:r>
        <w:rPr>
          <w:rFonts w:hint="eastAsia"/>
          <w:color w:val="000000" w:themeColor="text1"/>
          <w:sz w:val="20"/>
          <w:szCs w:val="20"/>
          <w:lang w:val="en-US"/>
        </w:rPr>
        <w:t>need</w:t>
      </w:r>
      <w:r>
        <w:rPr>
          <w:color w:val="000000" w:themeColor="text1"/>
          <w:sz w:val="20"/>
          <w:szCs w:val="20"/>
          <w:lang w:val="en-US"/>
        </w:rPr>
        <w:t>s</w:t>
      </w:r>
      <w:r>
        <w:rPr>
          <w:rFonts w:hint="eastAsia"/>
          <w:color w:val="000000" w:themeColor="text1"/>
          <w:sz w:val="20"/>
          <w:szCs w:val="20"/>
          <w:lang w:val="en-US"/>
        </w:rPr>
        <w:t xml:space="preserve"> to </w:t>
      </w:r>
      <w:r>
        <w:rPr>
          <w:color w:val="000000" w:themeColor="text1"/>
          <w:sz w:val="20"/>
          <w:szCs w:val="20"/>
          <w:lang w:val="en-US"/>
        </w:rPr>
        <w:t xml:space="preserve">be </w:t>
      </w:r>
      <w:r>
        <w:rPr>
          <w:rFonts w:hint="eastAsia"/>
          <w:color w:val="000000" w:themeColor="text1"/>
          <w:sz w:val="20"/>
          <w:szCs w:val="20"/>
          <w:lang w:val="en-US"/>
        </w:rPr>
        <w:t>updat</w:t>
      </w:r>
      <w:r>
        <w:rPr>
          <w:color w:val="000000" w:themeColor="text1"/>
          <w:sz w:val="20"/>
          <w:szCs w:val="20"/>
          <w:lang w:val="en-US"/>
        </w:rPr>
        <w:t>ed.</w:t>
      </w:r>
    </w:p>
    <w:p w14:paraId="6A6284EE"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bCs/>
          <w:color w:val="000000" w:themeColor="text1"/>
          <w:sz w:val="20"/>
          <w:szCs w:val="20"/>
          <w:lang w:val="en-US"/>
        </w:rPr>
        <w:t>D</w:t>
      </w:r>
      <w:r>
        <w:rPr>
          <w:bCs/>
          <w:color w:val="000000" w:themeColor="text1"/>
          <w:sz w:val="20"/>
          <w:szCs w:val="20"/>
          <w:vertAlign w:val="subscript"/>
          <w:lang w:val="en-US"/>
        </w:rPr>
        <w:t xml:space="preserve">CHO = </w:t>
      </w:r>
      <w:r>
        <w:rPr>
          <w:bCs/>
          <w:color w:val="000000" w:themeColor="text1"/>
          <w:sz w:val="20"/>
          <w:szCs w:val="20"/>
          <w:lang w:val="en-US"/>
        </w:rPr>
        <w:t>T</w:t>
      </w:r>
      <w:r>
        <w:rPr>
          <w:bCs/>
          <w:color w:val="000000" w:themeColor="text1"/>
          <w:sz w:val="20"/>
          <w:szCs w:val="20"/>
          <w:vertAlign w:val="subscript"/>
          <w:lang w:val="en-US"/>
        </w:rPr>
        <w:t>RRC</w:t>
      </w:r>
      <w:r>
        <w:rPr>
          <w:bCs/>
          <w:color w:val="000000" w:themeColor="text1"/>
          <w:sz w:val="20"/>
          <w:szCs w:val="20"/>
          <w:lang w:val="en-US"/>
        </w:rPr>
        <w:t xml:space="preserve"> + T</w:t>
      </w:r>
      <w:r>
        <w:rPr>
          <w:bCs/>
          <w:color w:val="000000" w:themeColor="text1"/>
          <w:sz w:val="20"/>
          <w:szCs w:val="20"/>
          <w:vertAlign w:val="subscript"/>
          <w:lang w:val="en-US"/>
        </w:rPr>
        <w:t>Event_DU</w:t>
      </w:r>
      <w:r>
        <w:rPr>
          <w:bCs/>
          <w:color w:val="000000" w:themeColor="text1"/>
          <w:sz w:val="20"/>
          <w:szCs w:val="20"/>
          <w:lang w:val="en-US"/>
        </w:rPr>
        <w:t xml:space="preserve"> + T</w:t>
      </w:r>
      <w:r>
        <w:rPr>
          <w:bCs/>
          <w:color w:val="000000" w:themeColor="text1"/>
          <w:sz w:val="20"/>
          <w:szCs w:val="20"/>
          <w:vertAlign w:val="subscript"/>
          <w:lang w:val="en-US"/>
        </w:rPr>
        <w:t>measure</w:t>
      </w:r>
      <w:r>
        <w:rPr>
          <w:bCs/>
          <w:color w:val="000000" w:themeColor="text1"/>
          <w:sz w:val="20"/>
          <w:szCs w:val="20"/>
          <w:lang w:val="en-US"/>
        </w:rPr>
        <w:t xml:space="preserve"> + T</w:t>
      </w:r>
      <w:r>
        <w:rPr>
          <w:bCs/>
          <w:color w:val="000000" w:themeColor="text1"/>
          <w:sz w:val="20"/>
          <w:szCs w:val="20"/>
          <w:vertAlign w:val="subscript"/>
          <w:lang w:val="en-US"/>
        </w:rPr>
        <w:t>CHO_execution</w:t>
      </w:r>
      <w:r>
        <w:rPr>
          <w:bCs/>
          <w:color w:val="000000" w:themeColor="text1"/>
          <w:sz w:val="20"/>
          <w:szCs w:val="20"/>
          <w:lang w:val="en-US"/>
        </w:rPr>
        <w:t xml:space="preserve"> +T</w:t>
      </w:r>
      <w:r>
        <w:rPr>
          <w:bCs/>
          <w:color w:val="000000" w:themeColor="text1"/>
          <w:sz w:val="20"/>
          <w:szCs w:val="20"/>
          <w:vertAlign w:val="subscript"/>
          <w:lang w:val="en-US"/>
        </w:rPr>
        <w:t>processing</w:t>
      </w:r>
      <w:r>
        <w:rPr>
          <w:bCs/>
          <w:color w:val="000000" w:themeColor="text1"/>
          <w:sz w:val="20"/>
          <w:szCs w:val="20"/>
          <w:lang w:val="en-US"/>
        </w:rPr>
        <w:t xml:space="preserve"> + T</w:t>
      </w:r>
      <w:r>
        <w:rPr>
          <w:bCs/>
          <w:color w:val="000000" w:themeColor="text1"/>
          <w:sz w:val="20"/>
          <w:szCs w:val="20"/>
          <w:vertAlign w:val="subscript"/>
          <w:lang w:val="en-US"/>
        </w:rPr>
        <w:t>IU</w:t>
      </w:r>
      <w:r>
        <w:rPr>
          <w:bCs/>
          <w:color w:val="000000" w:themeColor="text1"/>
          <w:sz w:val="20"/>
          <w:szCs w:val="20"/>
          <w:lang w:val="en-US"/>
        </w:rPr>
        <w:t xml:space="preserve"> + T</w:t>
      </w:r>
      <w:r>
        <w:rPr>
          <w:bCs/>
          <w:color w:val="000000" w:themeColor="text1"/>
          <w:sz w:val="20"/>
          <w:szCs w:val="20"/>
          <w:vertAlign w:val="subscript"/>
          <w:lang w:val="en-US"/>
        </w:rPr>
        <w:t>∆</w:t>
      </w:r>
      <w:r>
        <w:rPr>
          <w:bCs/>
          <w:color w:val="000000" w:themeColor="text1"/>
          <w:sz w:val="20"/>
          <w:szCs w:val="20"/>
          <w:lang w:val="en-US"/>
        </w:rPr>
        <w:t xml:space="preserve"> + T</w:t>
      </w:r>
      <w:r>
        <w:rPr>
          <w:bCs/>
          <w:color w:val="000000" w:themeColor="text1"/>
          <w:sz w:val="20"/>
          <w:szCs w:val="20"/>
          <w:vertAlign w:val="subscript"/>
          <w:lang w:val="en-US"/>
        </w:rPr>
        <w:t>margin</w:t>
      </w:r>
    </w:p>
    <w:p w14:paraId="609294EC"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bCs/>
          <w:color w:val="000000" w:themeColor="text1"/>
          <w:sz w:val="20"/>
          <w:szCs w:val="20"/>
          <w:lang w:val="en-US"/>
        </w:rPr>
        <w:t>where all detail</w:t>
      </w:r>
      <w:r>
        <w:rPr>
          <w:bCs/>
          <w:color w:val="000000" w:themeColor="text1"/>
          <w:sz w:val="20"/>
          <w:szCs w:val="20"/>
          <w:vertAlign w:val="subscript"/>
          <w:lang w:val="en-US"/>
        </w:rPr>
        <w:t xml:space="preserve"> </w:t>
      </w:r>
      <w:r>
        <w:rPr>
          <w:bCs/>
          <w:color w:val="000000" w:themeColor="text1"/>
          <w:sz w:val="20"/>
          <w:szCs w:val="20"/>
          <w:lang w:val="en-US"/>
        </w:rPr>
        <w:t xml:space="preserve">delay components shall follow TS38.133 clause 6.1.4.2 legacy definition </w:t>
      </w:r>
    </w:p>
    <w:p w14:paraId="7268023D"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bCs/>
          <w:color w:val="000000" w:themeColor="text1"/>
          <w:sz w:val="20"/>
          <w:szCs w:val="20"/>
          <w:lang w:val="en-US"/>
        </w:rPr>
        <w:t>D</w:t>
      </w:r>
      <w:r>
        <w:rPr>
          <w:bCs/>
          <w:color w:val="000000" w:themeColor="text1"/>
          <w:sz w:val="20"/>
          <w:szCs w:val="20"/>
          <w:vertAlign w:val="subscript"/>
          <w:lang w:val="en-US"/>
        </w:rPr>
        <w:t xml:space="preserve">CPAC = </w:t>
      </w:r>
      <w:r>
        <w:rPr>
          <w:bCs/>
          <w:color w:val="000000" w:themeColor="text1"/>
          <w:sz w:val="20"/>
          <w:szCs w:val="20"/>
          <w:lang w:val="en-US"/>
        </w:rPr>
        <w:t>T</w:t>
      </w:r>
      <w:r>
        <w:rPr>
          <w:bCs/>
          <w:color w:val="000000" w:themeColor="text1"/>
          <w:sz w:val="20"/>
          <w:szCs w:val="20"/>
          <w:vertAlign w:val="subscript"/>
          <w:lang w:val="en-US"/>
        </w:rPr>
        <w:t>RRC_delay</w:t>
      </w:r>
      <w:r>
        <w:rPr>
          <w:bCs/>
          <w:color w:val="000000" w:themeColor="text1"/>
          <w:sz w:val="20"/>
          <w:szCs w:val="20"/>
          <w:lang w:val="en-US"/>
        </w:rPr>
        <w:t xml:space="preserve"> + </w:t>
      </w:r>
      <w:r>
        <w:rPr>
          <w:bCs/>
          <w:iCs/>
          <w:color w:val="000000" w:themeColor="text1"/>
          <w:sz w:val="20"/>
          <w:szCs w:val="20"/>
          <w:lang w:val="en-US"/>
        </w:rPr>
        <w:t>T</w:t>
      </w:r>
      <w:r>
        <w:rPr>
          <w:bCs/>
          <w:iCs/>
          <w:color w:val="000000" w:themeColor="text1"/>
          <w:sz w:val="20"/>
          <w:szCs w:val="20"/>
          <w:vertAlign w:val="subscript"/>
          <w:lang w:val="en-US"/>
        </w:rPr>
        <w:t>Event_DU</w:t>
      </w:r>
      <w:r>
        <w:rPr>
          <w:bCs/>
          <w:iCs/>
          <w:color w:val="000000" w:themeColor="text1"/>
          <w:sz w:val="20"/>
          <w:szCs w:val="20"/>
          <w:lang w:val="en-US"/>
        </w:rPr>
        <w:t xml:space="preserve"> + </w:t>
      </w:r>
      <w:r>
        <w:rPr>
          <w:bCs/>
          <w:color w:val="000000" w:themeColor="text1"/>
          <w:sz w:val="20"/>
          <w:szCs w:val="20"/>
          <w:lang w:val="en-US"/>
        </w:rPr>
        <w:t>T</w:t>
      </w:r>
      <w:r>
        <w:rPr>
          <w:bCs/>
          <w:color w:val="000000" w:themeColor="text1"/>
          <w:sz w:val="20"/>
          <w:szCs w:val="20"/>
          <w:vertAlign w:val="subscript"/>
          <w:lang w:val="en-US"/>
        </w:rPr>
        <w:t>measure</w:t>
      </w:r>
      <w:r>
        <w:rPr>
          <w:bCs/>
          <w:color w:val="000000" w:themeColor="text1"/>
          <w:sz w:val="20"/>
          <w:szCs w:val="20"/>
          <w:lang w:val="en-US"/>
        </w:rPr>
        <w:t xml:space="preserve"> + T</w:t>
      </w:r>
      <w:r>
        <w:rPr>
          <w:bCs/>
          <w:color w:val="000000" w:themeColor="text1"/>
          <w:sz w:val="20"/>
          <w:szCs w:val="20"/>
          <w:vertAlign w:val="subscript"/>
          <w:lang w:val="en-US"/>
        </w:rPr>
        <w:t>UE_preparation</w:t>
      </w:r>
      <w:r>
        <w:rPr>
          <w:bCs/>
          <w:color w:val="000000" w:themeColor="text1"/>
          <w:sz w:val="20"/>
          <w:szCs w:val="20"/>
          <w:lang w:val="en-US"/>
        </w:rPr>
        <w:t xml:space="preserve"> + T</w:t>
      </w:r>
      <w:r>
        <w:rPr>
          <w:bCs/>
          <w:color w:val="000000" w:themeColor="text1"/>
          <w:sz w:val="20"/>
          <w:szCs w:val="20"/>
          <w:vertAlign w:val="subscript"/>
          <w:lang w:val="en-US"/>
        </w:rPr>
        <w:t>processing</w:t>
      </w:r>
      <w:r>
        <w:rPr>
          <w:bCs/>
          <w:color w:val="000000" w:themeColor="text1"/>
          <w:sz w:val="20"/>
          <w:szCs w:val="20"/>
          <w:lang w:val="en-US"/>
        </w:rPr>
        <w:t xml:space="preserve"> + T</w:t>
      </w:r>
      <w:r>
        <w:rPr>
          <w:bCs/>
          <w:color w:val="000000" w:themeColor="text1"/>
          <w:sz w:val="20"/>
          <w:szCs w:val="20"/>
          <w:vertAlign w:val="subscript"/>
          <w:lang w:val="en-US"/>
        </w:rPr>
        <w:t>∆</w:t>
      </w:r>
      <w:r>
        <w:rPr>
          <w:bCs/>
          <w:color w:val="000000" w:themeColor="text1"/>
          <w:sz w:val="20"/>
          <w:szCs w:val="20"/>
          <w:lang w:val="en-US"/>
        </w:rPr>
        <w:t xml:space="preserve"> + T</w:t>
      </w:r>
      <w:r>
        <w:rPr>
          <w:bCs/>
          <w:color w:val="000000" w:themeColor="text1"/>
          <w:sz w:val="20"/>
          <w:szCs w:val="20"/>
          <w:vertAlign w:val="subscript"/>
          <w:lang w:val="en-US"/>
        </w:rPr>
        <w:t>PSCell_ DU</w:t>
      </w:r>
      <w:r>
        <w:rPr>
          <w:bCs/>
          <w:color w:val="000000" w:themeColor="text1"/>
          <w:sz w:val="20"/>
          <w:szCs w:val="20"/>
          <w:lang w:val="en-US"/>
        </w:rPr>
        <w:t xml:space="preserve"> + 2 ms</w:t>
      </w:r>
    </w:p>
    <w:p w14:paraId="1B2ADC91"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bCs/>
          <w:color w:val="000000" w:themeColor="text1"/>
          <w:sz w:val="20"/>
          <w:szCs w:val="20"/>
          <w:lang w:val="en-US"/>
        </w:rPr>
        <w:t>where all detail</w:t>
      </w:r>
      <w:r>
        <w:rPr>
          <w:bCs/>
          <w:color w:val="000000" w:themeColor="text1"/>
          <w:sz w:val="20"/>
          <w:szCs w:val="20"/>
          <w:vertAlign w:val="subscript"/>
          <w:lang w:val="en-US"/>
        </w:rPr>
        <w:t xml:space="preserve"> </w:t>
      </w:r>
      <w:r>
        <w:rPr>
          <w:bCs/>
          <w:color w:val="000000" w:themeColor="text1"/>
          <w:sz w:val="20"/>
          <w:szCs w:val="20"/>
          <w:lang w:val="en-US"/>
        </w:rPr>
        <w:t>delay components shall follow TS38.133 clause 8.9A.2 legacy definition</w:t>
      </w:r>
    </w:p>
    <w:p w14:paraId="565C6AA2" w14:textId="77777777" w:rsidR="00BB3976" w:rsidRDefault="00BB3976" w:rsidP="00BB3976">
      <w:pPr>
        <w:pStyle w:val="ListParagraph"/>
        <w:widowControl/>
        <w:numPr>
          <w:ilvl w:val="3"/>
          <w:numId w:val="26"/>
        </w:numPr>
        <w:overflowPunct w:val="0"/>
        <w:spacing w:line="240" w:lineRule="auto"/>
        <w:ind w:left="2520" w:firstLineChars="0"/>
        <w:textAlignment w:val="baseline"/>
        <w:rPr>
          <w:color w:val="000000" w:themeColor="text1"/>
          <w:sz w:val="20"/>
          <w:szCs w:val="20"/>
          <w:lang w:val="en-US"/>
        </w:rPr>
      </w:pPr>
      <w:r>
        <w:rPr>
          <w:rFonts w:hint="eastAsia"/>
          <w:color w:val="000000" w:themeColor="text1"/>
          <w:sz w:val="20"/>
          <w:szCs w:val="20"/>
          <w:lang w:val="en-US"/>
        </w:rPr>
        <w:t>T</w:t>
      </w:r>
      <w:r>
        <w:rPr>
          <w:rFonts w:hint="eastAsia"/>
          <w:color w:val="000000" w:themeColor="text1"/>
          <w:sz w:val="20"/>
          <w:szCs w:val="20"/>
          <w:vertAlign w:val="subscript"/>
          <w:lang w:val="en-US"/>
        </w:rPr>
        <w:t>Event_ DU</w:t>
      </w:r>
      <w:r>
        <w:rPr>
          <w:rFonts w:hint="eastAsia"/>
          <w:color w:val="000000" w:themeColor="text1"/>
          <w:sz w:val="20"/>
          <w:szCs w:val="20"/>
          <w:lang w:val="en-US"/>
        </w:rPr>
        <w:t xml:space="preserve"> should be until the condition at the measurement reference point </w:t>
      </w:r>
      <w:r>
        <w:rPr>
          <w:color w:val="000000" w:themeColor="text1"/>
          <w:sz w:val="20"/>
          <w:szCs w:val="20"/>
          <w:lang w:val="en-US"/>
        </w:rPr>
        <w:t>which will trigger the conditional handover</w:t>
      </w:r>
      <w:r>
        <w:rPr>
          <w:rFonts w:hint="eastAsia"/>
          <w:color w:val="000000" w:themeColor="text1"/>
          <w:sz w:val="20"/>
          <w:szCs w:val="20"/>
          <w:lang w:val="en-US"/>
        </w:rPr>
        <w:t xml:space="preserve"> and the conditional PSCell addition/change</w:t>
      </w:r>
    </w:p>
    <w:p w14:paraId="3273BF64" w14:textId="77777777" w:rsidR="00BB3976" w:rsidRDefault="00BB3976" w:rsidP="00BB3976">
      <w:pPr>
        <w:pStyle w:val="ListParagraph"/>
        <w:widowControl/>
        <w:numPr>
          <w:ilvl w:val="1"/>
          <w:numId w:val="26"/>
        </w:numPr>
        <w:overflowPunct w:val="0"/>
        <w:spacing w:line="240" w:lineRule="auto"/>
        <w:ind w:left="1080" w:firstLineChars="0"/>
        <w:textAlignment w:val="baseline"/>
        <w:rPr>
          <w:bCs/>
          <w:color w:val="000000" w:themeColor="text1"/>
          <w:sz w:val="20"/>
          <w:szCs w:val="20"/>
          <w:lang w:val="en-US"/>
        </w:rPr>
      </w:pPr>
      <w:r>
        <w:rPr>
          <w:bCs/>
          <w:color w:val="000000" w:themeColor="text1"/>
          <w:sz w:val="20"/>
          <w:szCs w:val="20"/>
          <w:lang w:val="en-US"/>
        </w:rPr>
        <w:t>Option 1a: (Ericsson)</w:t>
      </w:r>
    </w:p>
    <w:p w14:paraId="1D822071" w14:textId="77777777" w:rsidR="00BB3976" w:rsidRDefault="00BB3976" w:rsidP="00BB3976">
      <w:pPr>
        <w:pStyle w:val="ListParagraph"/>
        <w:widowControl/>
        <w:numPr>
          <w:ilvl w:val="2"/>
          <w:numId w:val="26"/>
        </w:numPr>
        <w:overflowPunct w:val="0"/>
        <w:spacing w:line="240" w:lineRule="auto"/>
        <w:ind w:left="1800" w:firstLineChars="0"/>
        <w:textAlignment w:val="baseline"/>
        <w:rPr>
          <w:b/>
          <w:color w:val="000000" w:themeColor="text1"/>
          <w:sz w:val="20"/>
          <w:szCs w:val="20"/>
          <w:lang w:val="en-US"/>
        </w:rPr>
      </w:pPr>
      <w:r>
        <w:rPr>
          <w:bCs/>
          <w:color w:val="000000" w:themeColor="text1"/>
          <w:sz w:val="20"/>
          <w:szCs w:val="20"/>
          <w:lang w:val="en-US"/>
        </w:rPr>
        <w:t>D</w:t>
      </w:r>
      <w:r>
        <w:rPr>
          <w:bCs/>
          <w:color w:val="000000" w:themeColor="text1"/>
          <w:sz w:val="20"/>
          <w:szCs w:val="20"/>
          <w:vertAlign w:val="subscript"/>
          <w:lang w:val="en-US"/>
        </w:rPr>
        <w:t xml:space="preserve">CHOwithCPAC </w:t>
      </w:r>
      <w:r>
        <w:rPr>
          <w:bCs/>
          <w:color w:val="000000" w:themeColor="text1"/>
          <w:sz w:val="20"/>
          <w:szCs w:val="20"/>
          <w:lang w:val="en-US"/>
        </w:rPr>
        <w:t>= Max [D</w:t>
      </w:r>
      <w:r>
        <w:rPr>
          <w:bCs/>
          <w:color w:val="000000" w:themeColor="text1"/>
          <w:sz w:val="20"/>
          <w:szCs w:val="20"/>
          <w:vertAlign w:val="subscript"/>
          <w:lang w:val="en-US"/>
        </w:rPr>
        <w:t xml:space="preserve">CHO,  </w:t>
      </w:r>
      <w:r>
        <w:rPr>
          <w:bCs/>
          <w:color w:val="000000" w:themeColor="text1"/>
          <w:sz w:val="20"/>
          <w:szCs w:val="20"/>
          <w:lang w:val="en-US"/>
        </w:rPr>
        <w:t>D</w:t>
      </w:r>
      <w:r>
        <w:rPr>
          <w:bCs/>
          <w:color w:val="000000" w:themeColor="text1"/>
          <w:sz w:val="20"/>
          <w:szCs w:val="20"/>
          <w:vertAlign w:val="subscript"/>
          <w:lang w:val="en-US"/>
        </w:rPr>
        <w:t>CPAC</w:t>
      </w:r>
      <w:r>
        <w:rPr>
          <w:bCs/>
          <w:color w:val="000000" w:themeColor="text1"/>
          <w:sz w:val="20"/>
          <w:szCs w:val="20"/>
          <w:lang w:val="en-US"/>
        </w:rPr>
        <w:t>]</w:t>
      </w:r>
      <w:r>
        <w:rPr>
          <w:color w:val="000000" w:themeColor="text1"/>
          <w:sz w:val="20"/>
          <w:szCs w:val="20"/>
          <w:lang w:val="en-US"/>
        </w:rPr>
        <w:t>.</w:t>
      </w:r>
    </w:p>
    <w:p w14:paraId="242362F9"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bCs/>
          <w:color w:val="000000" w:themeColor="text1"/>
          <w:sz w:val="20"/>
          <w:szCs w:val="20"/>
          <w:lang w:val="en-US"/>
        </w:rPr>
        <w:t>D</w:t>
      </w:r>
      <w:r>
        <w:rPr>
          <w:bCs/>
          <w:color w:val="000000" w:themeColor="text1"/>
          <w:sz w:val="20"/>
          <w:szCs w:val="20"/>
          <w:vertAlign w:val="subscript"/>
          <w:lang w:val="en-US"/>
        </w:rPr>
        <w:t xml:space="preserve">CHO = </w:t>
      </w:r>
      <w:r>
        <w:rPr>
          <w:bCs/>
          <w:color w:val="000000" w:themeColor="text1"/>
          <w:sz w:val="20"/>
          <w:szCs w:val="20"/>
          <w:lang w:val="en-US"/>
        </w:rPr>
        <w:t>T</w:t>
      </w:r>
      <w:r>
        <w:rPr>
          <w:bCs/>
          <w:color w:val="000000" w:themeColor="text1"/>
          <w:sz w:val="20"/>
          <w:szCs w:val="20"/>
          <w:vertAlign w:val="subscript"/>
          <w:lang w:val="en-US"/>
        </w:rPr>
        <w:t>RRC</w:t>
      </w:r>
      <w:r>
        <w:rPr>
          <w:bCs/>
          <w:color w:val="000000" w:themeColor="text1"/>
          <w:sz w:val="20"/>
          <w:szCs w:val="20"/>
          <w:lang w:val="en-US"/>
        </w:rPr>
        <w:t xml:space="preserve"> + T</w:t>
      </w:r>
      <w:r>
        <w:rPr>
          <w:bCs/>
          <w:color w:val="000000" w:themeColor="text1"/>
          <w:sz w:val="20"/>
          <w:szCs w:val="20"/>
          <w:vertAlign w:val="subscript"/>
          <w:lang w:val="en-US"/>
        </w:rPr>
        <w:t>Event_DU</w:t>
      </w:r>
      <w:r>
        <w:rPr>
          <w:bCs/>
          <w:color w:val="000000" w:themeColor="text1"/>
          <w:sz w:val="20"/>
          <w:szCs w:val="20"/>
          <w:lang w:val="en-US"/>
        </w:rPr>
        <w:t xml:space="preserve"> + </w:t>
      </w:r>
      <w:r>
        <w:rPr>
          <w:color w:val="000000" w:themeColor="text1"/>
          <w:sz w:val="20"/>
          <w:szCs w:val="20"/>
          <w:lang w:val="en-CA"/>
        </w:rPr>
        <w:t>T</w:t>
      </w:r>
      <w:r>
        <w:rPr>
          <w:color w:val="000000" w:themeColor="text1"/>
          <w:sz w:val="20"/>
          <w:szCs w:val="20"/>
          <w:vertAlign w:val="subscript"/>
          <w:lang w:val="en-CA"/>
        </w:rPr>
        <w:t>cell_index_identify</w:t>
      </w:r>
      <w:r>
        <w:rPr>
          <w:bCs/>
          <w:color w:val="000000" w:themeColor="text1"/>
          <w:sz w:val="20"/>
          <w:szCs w:val="20"/>
          <w:lang w:val="en-US"/>
        </w:rPr>
        <w:t xml:space="preserve"> + T</w:t>
      </w:r>
      <w:r>
        <w:rPr>
          <w:bCs/>
          <w:color w:val="000000" w:themeColor="text1"/>
          <w:sz w:val="20"/>
          <w:szCs w:val="20"/>
          <w:vertAlign w:val="subscript"/>
          <w:lang w:val="en-US"/>
        </w:rPr>
        <w:t>CHO_execution</w:t>
      </w:r>
      <w:r>
        <w:rPr>
          <w:bCs/>
          <w:color w:val="000000" w:themeColor="text1"/>
          <w:sz w:val="20"/>
          <w:szCs w:val="20"/>
          <w:lang w:val="en-US"/>
        </w:rPr>
        <w:t xml:space="preserve"> +T</w:t>
      </w:r>
      <w:r>
        <w:rPr>
          <w:bCs/>
          <w:color w:val="000000" w:themeColor="text1"/>
          <w:sz w:val="20"/>
          <w:szCs w:val="20"/>
          <w:vertAlign w:val="subscript"/>
          <w:lang w:val="en-US"/>
        </w:rPr>
        <w:t>processing</w:t>
      </w:r>
      <w:r>
        <w:rPr>
          <w:bCs/>
          <w:color w:val="000000" w:themeColor="text1"/>
          <w:sz w:val="20"/>
          <w:szCs w:val="20"/>
          <w:lang w:val="en-US"/>
        </w:rPr>
        <w:t xml:space="preserve"> + T</w:t>
      </w:r>
      <w:r>
        <w:rPr>
          <w:bCs/>
          <w:color w:val="000000" w:themeColor="text1"/>
          <w:sz w:val="20"/>
          <w:szCs w:val="20"/>
          <w:vertAlign w:val="subscript"/>
          <w:lang w:val="en-US"/>
        </w:rPr>
        <w:t>IU</w:t>
      </w:r>
      <w:r>
        <w:rPr>
          <w:bCs/>
          <w:color w:val="000000" w:themeColor="text1"/>
          <w:sz w:val="20"/>
          <w:szCs w:val="20"/>
          <w:lang w:val="en-US"/>
        </w:rPr>
        <w:t xml:space="preserve"> + T</w:t>
      </w:r>
      <w:r>
        <w:rPr>
          <w:bCs/>
          <w:color w:val="000000" w:themeColor="text1"/>
          <w:sz w:val="20"/>
          <w:szCs w:val="20"/>
          <w:vertAlign w:val="subscript"/>
          <w:lang w:val="en-US"/>
        </w:rPr>
        <w:t>∆</w:t>
      </w:r>
      <w:r>
        <w:rPr>
          <w:bCs/>
          <w:color w:val="000000" w:themeColor="text1"/>
          <w:sz w:val="20"/>
          <w:szCs w:val="20"/>
          <w:lang w:val="en-US"/>
        </w:rPr>
        <w:t xml:space="preserve"> + T</w:t>
      </w:r>
      <w:r>
        <w:rPr>
          <w:bCs/>
          <w:color w:val="000000" w:themeColor="text1"/>
          <w:sz w:val="20"/>
          <w:szCs w:val="20"/>
          <w:vertAlign w:val="subscript"/>
          <w:lang w:val="en-US"/>
        </w:rPr>
        <w:t>margin</w:t>
      </w:r>
    </w:p>
    <w:p w14:paraId="7C98AEB7"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bCs/>
          <w:color w:val="000000" w:themeColor="text1"/>
          <w:sz w:val="20"/>
          <w:szCs w:val="20"/>
          <w:lang w:val="en-US"/>
        </w:rPr>
        <w:t>D</w:t>
      </w:r>
      <w:r>
        <w:rPr>
          <w:bCs/>
          <w:color w:val="000000" w:themeColor="text1"/>
          <w:sz w:val="20"/>
          <w:szCs w:val="20"/>
          <w:vertAlign w:val="subscript"/>
          <w:lang w:val="en-US"/>
        </w:rPr>
        <w:t xml:space="preserve">CPAC = </w:t>
      </w:r>
      <w:r>
        <w:rPr>
          <w:bCs/>
          <w:color w:val="000000" w:themeColor="text1"/>
          <w:sz w:val="20"/>
          <w:szCs w:val="20"/>
          <w:lang w:val="en-US"/>
        </w:rPr>
        <w:t>T</w:t>
      </w:r>
      <w:r>
        <w:rPr>
          <w:bCs/>
          <w:color w:val="000000" w:themeColor="text1"/>
          <w:sz w:val="20"/>
          <w:szCs w:val="20"/>
          <w:vertAlign w:val="subscript"/>
          <w:lang w:val="en-US"/>
        </w:rPr>
        <w:t>RRC_delay</w:t>
      </w:r>
      <w:r>
        <w:rPr>
          <w:bCs/>
          <w:color w:val="000000" w:themeColor="text1"/>
          <w:sz w:val="20"/>
          <w:szCs w:val="20"/>
          <w:lang w:val="en-US"/>
        </w:rPr>
        <w:t xml:space="preserve"> + </w:t>
      </w:r>
      <w:r>
        <w:rPr>
          <w:bCs/>
          <w:iCs/>
          <w:color w:val="000000" w:themeColor="text1"/>
          <w:sz w:val="20"/>
          <w:szCs w:val="20"/>
          <w:lang w:val="en-US"/>
        </w:rPr>
        <w:t>T</w:t>
      </w:r>
      <w:r>
        <w:rPr>
          <w:bCs/>
          <w:iCs/>
          <w:color w:val="000000" w:themeColor="text1"/>
          <w:sz w:val="20"/>
          <w:szCs w:val="20"/>
          <w:vertAlign w:val="subscript"/>
          <w:lang w:val="en-US"/>
        </w:rPr>
        <w:t>Event_DU</w:t>
      </w:r>
      <w:r>
        <w:rPr>
          <w:bCs/>
          <w:iCs/>
          <w:color w:val="000000" w:themeColor="text1"/>
          <w:sz w:val="20"/>
          <w:szCs w:val="20"/>
          <w:lang w:val="en-US"/>
        </w:rPr>
        <w:t xml:space="preserve"> + </w:t>
      </w:r>
      <w:r>
        <w:rPr>
          <w:color w:val="000000" w:themeColor="text1"/>
          <w:sz w:val="20"/>
          <w:szCs w:val="20"/>
          <w:lang w:val="en-CA"/>
        </w:rPr>
        <w:t>T</w:t>
      </w:r>
      <w:r>
        <w:rPr>
          <w:color w:val="000000" w:themeColor="text1"/>
          <w:sz w:val="20"/>
          <w:szCs w:val="20"/>
          <w:vertAlign w:val="subscript"/>
          <w:lang w:val="en-CA"/>
        </w:rPr>
        <w:t>cell_index_identify</w:t>
      </w:r>
      <w:r>
        <w:rPr>
          <w:bCs/>
          <w:color w:val="000000" w:themeColor="text1"/>
          <w:sz w:val="20"/>
          <w:szCs w:val="20"/>
          <w:lang w:val="en-US"/>
        </w:rPr>
        <w:t xml:space="preserve"> + T</w:t>
      </w:r>
      <w:r>
        <w:rPr>
          <w:bCs/>
          <w:color w:val="000000" w:themeColor="text1"/>
          <w:sz w:val="20"/>
          <w:szCs w:val="20"/>
          <w:vertAlign w:val="subscript"/>
          <w:lang w:val="en-US"/>
        </w:rPr>
        <w:t>UE_preparation</w:t>
      </w:r>
      <w:r>
        <w:rPr>
          <w:bCs/>
          <w:color w:val="000000" w:themeColor="text1"/>
          <w:sz w:val="20"/>
          <w:szCs w:val="20"/>
          <w:lang w:val="en-US"/>
        </w:rPr>
        <w:t xml:space="preserve"> + T</w:t>
      </w:r>
      <w:r>
        <w:rPr>
          <w:bCs/>
          <w:color w:val="000000" w:themeColor="text1"/>
          <w:sz w:val="20"/>
          <w:szCs w:val="20"/>
          <w:vertAlign w:val="subscript"/>
          <w:lang w:val="en-US"/>
        </w:rPr>
        <w:t>processing</w:t>
      </w:r>
      <w:r>
        <w:rPr>
          <w:bCs/>
          <w:color w:val="000000" w:themeColor="text1"/>
          <w:sz w:val="20"/>
          <w:szCs w:val="20"/>
          <w:lang w:val="en-US"/>
        </w:rPr>
        <w:t xml:space="preserve"> + T</w:t>
      </w:r>
      <w:r>
        <w:rPr>
          <w:bCs/>
          <w:color w:val="000000" w:themeColor="text1"/>
          <w:sz w:val="20"/>
          <w:szCs w:val="20"/>
          <w:vertAlign w:val="subscript"/>
          <w:lang w:val="en-US"/>
        </w:rPr>
        <w:t>∆</w:t>
      </w:r>
      <w:r>
        <w:rPr>
          <w:bCs/>
          <w:color w:val="000000" w:themeColor="text1"/>
          <w:sz w:val="20"/>
          <w:szCs w:val="20"/>
          <w:lang w:val="en-US"/>
        </w:rPr>
        <w:t xml:space="preserve"> + T</w:t>
      </w:r>
      <w:r>
        <w:rPr>
          <w:bCs/>
          <w:color w:val="000000" w:themeColor="text1"/>
          <w:sz w:val="20"/>
          <w:szCs w:val="20"/>
          <w:vertAlign w:val="subscript"/>
          <w:lang w:val="en-US"/>
        </w:rPr>
        <w:t>PSCell_ DU</w:t>
      </w:r>
      <w:r>
        <w:rPr>
          <w:bCs/>
          <w:color w:val="000000" w:themeColor="text1"/>
          <w:sz w:val="20"/>
          <w:szCs w:val="20"/>
          <w:lang w:val="en-US"/>
        </w:rPr>
        <w:t xml:space="preserve"> + 2 ms</w:t>
      </w:r>
    </w:p>
    <w:p w14:paraId="08738E88" w14:textId="77777777" w:rsidR="00BB3976" w:rsidRDefault="00BB3976" w:rsidP="00BB3976">
      <w:pPr>
        <w:pStyle w:val="ListParagraph"/>
        <w:widowControl/>
        <w:numPr>
          <w:ilvl w:val="2"/>
          <w:numId w:val="26"/>
        </w:numPr>
        <w:overflowPunct w:val="0"/>
        <w:spacing w:line="240" w:lineRule="auto"/>
        <w:ind w:left="1800" w:firstLineChars="0"/>
        <w:textAlignment w:val="baseline"/>
        <w:rPr>
          <w:color w:val="000000" w:themeColor="text1"/>
          <w:sz w:val="20"/>
          <w:szCs w:val="20"/>
          <w:lang w:val="en-US"/>
        </w:rPr>
      </w:pPr>
      <w:r>
        <w:rPr>
          <w:color w:val="000000" w:themeColor="text1"/>
          <w:sz w:val="20"/>
          <w:szCs w:val="20"/>
          <w:lang w:val="en-GB"/>
        </w:rPr>
        <w:t>where all detail</w:t>
      </w:r>
      <w:r>
        <w:rPr>
          <w:color w:val="000000" w:themeColor="text1"/>
          <w:sz w:val="20"/>
          <w:szCs w:val="20"/>
          <w:vertAlign w:val="subscript"/>
          <w:lang w:val="en-GB"/>
        </w:rPr>
        <w:t xml:space="preserve"> </w:t>
      </w:r>
      <w:r>
        <w:rPr>
          <w:color w:val="000000" w:themeColor="text1"/>
          <w:sz w:val="20"/>
          <w:szCs w:val="20"/>
          <w:lang w:val="en-GB"/>
        </w:rPr>
        <w:t>delay components shall follow legacy except from update of T</w:t>
      </w:r>
      <w:r>
        <w:rPr>
          <w:color w:val="000000" w:themeColor="text1"/>
          <w:sz w:val="20"/>
          <w:szCs w:val="20"/>
          <w:vertAlign w:val="subscript"/>
          <w:lang w:val="en-GB"/>
        </w:rPr>
        <w:t>Event_DU</w:t>
      </w:r>
      <w:r>
        <w:rPr>
          <w:color w:val="000000" w:themeColor="text1"/>
          <w:sz w:val="20"/>
          <w:szCs w:val="20"/>
          <w:lang w:val="en-GB"/>
        </w:rPr>
        <w:t xml:space="preserve"> and  </w:t>
      </w:r>
      <w:r>
        <w:rPr>
          <w:color w:val="000000" w:themeColor="text1"/>
          <w:sz w:val="20"/>
          <w:szCs w:val="20"/>
          <w:lang w:val="en-CA"/>
        </w:rPr>
        <w:t>T</w:t>
      </w:r>
      <w:r>
        <w:rPr>
          <w:color w:val="000000" w:themeColor="text1"/>
          <w:sz w:val="20"/>
          <w:szCs w:val="20"/>
          <w:vertAlign w:val="subscript"/>
          <w:lang w:val="en-CA"/>
        </w:rPr>
        <w:t>cell_index_identify</w:t>
      </w:r>
    </w:p>
    <w:p w14:paraId="542FA82F" w14:textId="77777777" w:rsidR="00BB3976" w:rsidRDefault="00BB3976" w:rsidP="00BB3976">
      <w:pPr>
        <w:pStyle w:val="ListParagraph"/>
        <w:widowControl/>
        <w:numPr>
          <w:ilvl w:val="1"/>
          <w:numId w:val="26"/>
        </w:numPr>
        <w:overflowPunct w:val="0"/>
        <w:spacing w:line="240" w:lineRule="auto"/>
        <w:ind w:left="1080" w:firstLineChars="0"/>
        <w:textAlignment w:val="baseline"/>
        <w:rPr>
          <w:bCs/>
          <w:color w:val="000000" w:themeColor="text1"/>
          <w:sz w:val="20"/>
          <w:szCs w:val="20"/>
          <w:lang w:val="en-US"/>
        </w:rPr>
      </w:pPr>
      <w:r>
        <w:rPr>
          <w:bCs/>
          <w:color w:val="000000" w:themeColor="text1"/>
          <w:sz w:val="20"/>
          <w:szCs w:val="20"/>
          <w:lang w:val="en-US"/>
        </w:rPr>
        <w:t>Option 2: (CMCC)</w:t>
      </w:r>
    </w:p>
    <w:p w14:paraId="4353F66E" w14:textId="77777777" w:rsidR="00BB3976" w:rsidRDefault="00BB3976" w:rsidP="00BB3976">
      <w:pPr>
        <w:pStyle w:val="ListParagraph"/>
        <w:widowControl/>
        <w:numPr>
          <w:ilvl w:val="2"/>
          <w:numId w:val="26"/>
        </w:numPr>
        <w:overflowPunct w:val="0"/>
        <w:spacing w:line="240" w:lineRule="auto"/>
        <w:ind w:left="1800" w:firstLineChars="0"/>
        <w:textAlignment w:val="baseline"/>
        <w:rPr>
          <w:bCs/>
          <w:color w:val="000000" w:themeColor="text1"/>
          <w:sz w:val="20"/>
          <w:szCs w:val="20"/>
          <w:lang w:val="en-US"/>
        </w:rPr>
      </w:pPr>
      <w:r>
        <w:rPr>
          <w:iCs/>
          <w:color w:val="000000" w:themeColor="text1"/>
          <w:sz w:val="20"/>
          <w:szCs w:val="20"/>
          <w:lang w:val="en-US"/>
        </w:rPr>
        <w:t>D</w:t>
      </w:r>
      <w:r>
        <w:rPr>
          <w:iCs/>
          <w:color w:val="000000" w:themeColor="text1"/>
          <w:sz w:val="20"/>
          <w:szCs w:val="20"/>
          <w:vertAlign w:val="subscript"/>
          <w:lang w:val="en-US"/>
        </w:rPr>
        <w:t>CHOwithPSCell_PCell</w:t>
      </w:r>
      <w:r>
        <w:rPr>
          <w:iCs/>
          <w:color w:val="000000" w:themeColor="text1"/>
          <w:sz w:val="20"/>
          <w:szCs w:val="20"/>
          <w:lang w:val="en-US"/>
        </w:rPr>
        <w:t xml:space="preserve"> = T</w:t>
      </w:r>
      <w:r>
        <w:rPr>
          <w:iCs/>
          <w:color w:val="000000" w:themeColor="text1"/>
          <w:sz w:val="20"/>
          <w:szCs w:val="20"/>
          <w:vertAlign w:val="subscript"/>
          <w:lang w:val="en-US"/>
        </w:rPr>
        <w:t>RRC</w:t>
      </w:r>
      <w:r>
        <w:rPr>
          <w:iCs/>
          <w:color w:val="000000" w:themeColor="text1"/>
          <w:sz w:val="20"/>
          <w:szCs w:val="20"/>
          <w:lang w:val="en-US"/>
        </w:rPr>
        <w:t xml:space="preserve"> + T</w:t>
      </w:r>
      <w:r>
        <w:rPr>
          <w:iCs/>
          <w:color w:val="000000" w:themeColor="text1"/>
          <w:sz w:val="20"/>
          <w:szCs w:val="20"/>
          <w:vertAlign w:val="subscript"/>
          <w:lang w:val="en-US"/>
        </w:rPr>
        <w:t xml:space="preserve">Event_DU </w:t>
      </w:r>
      <w:r>
        <w:rPr>
          <w:iCs/>
          <w:color w:val="000000" w:themeColor="text1"/>
          <w:sz w:val="20"/>
          <w:szCs w:val="20"/>
          <w:lang w:val="en-US"/>
        </w:rPr>
        <w:t>+ T</w:t>
      </w:r>
      <w:r>
        <w:rPr>
          <w:iCs/>
          <w:color w:val="000000" w:themeColor="text1"/>
          <w:sz w:val="20"/>
          <w:szCs w:val="20"/>
          <w:vertAlign w:val="subscript"/>
          <w:lang w:val="en-US"/>
        </w:rPr>
        <w:t>measure</w:t>
      </w:r>
      <w:r>
        <w:rPr>
          <w:iCs/>
          <w:color w:val="000000" w:themeColor="text1"/>
          <w:sz w:val="20"/>
          <w:szCs w:val="20"/>
          <w:lang w:val="en-US"/>
        </w:rPr>
        <w:t xml:space="preserve"> + T</w:t>
      </w:r>
      <w:r>
        <w:rPr>
          <w:iCs/>
          <w:color w:val="000000" w:themeColor="text1"/>
          <w:sz w:val="20"/>
          <w:szCs w:val="20"/>
          <w:vertAlign w:val="subscript"/>
          <w:lang w:val="en-US"/>
        </w:rPr>
        <w:t>processing</w:t>
      </w:r>
      <w:r>
        <w:rPr>
          <w:iCs/>
          <w:color w:val="000000" w:themeColor="text1"/>
          <w:sz w:val="20"/>
          <w:szCs w:val="20"/>
          <w:lang w:val="en-US"/>
        </w:rPr>
        <w:t xml:space="preserve"> + T</w:t>
      </w:r>
      <w:r>
        <w:rPr>
          <w:iCs/>
          <w:color w:val="000000" w:themeColor="text1"/>
          <w:sz w:val="20"/>
          <w:szCs w:val="20"/>
          <w:vertAlign w:val="subscript"/>
          <w:lang w:val="en-US"/>
        </w:rPr>
        <w:t>IU</w:t>
      </w:r>
      <w:r>
        <w:rPr>
          <w:iCs/>
          <w:color w:val="000000" w:themeColor="text1"/>
          <w:sz w:val="20"/>
          <w:szCs w:val="20"/>
          <w:lang w:val="en-US"/>
        </w:rPr>
        <w:t xml:space="preserve"> + T</w:t>
      </w:r>
      <w:r>
        <w:rPr>
          <w:iCs/>
          <w:color w:val="000000" w:themeColor="text1"/>
          <w:sz w:val="20"/>
          <w:szCs w:val="20"/>
          <w:vertAlign w:val="subscript"/>
          <w:lang w:val="en-US"/>
        </w:rPr>
        <w:t>∆</w:t>
      </w:r>
      <w:r>
        <w:rPr>
          <w:iCs/>
          <w:color w:val="000000" w:themeColor="text1"/>
          <w:sz w:val="20"/>
          <w:szCs w:val="20"/>
          <w:lang w:val="en-US"/>
        </w:rPr>
        <w:t xml:space="preserve"> + T</w:t>
      </w:r>
      <w:r>
        <w:rPr>
          <w:iCs/>
          <w:color w:val="000000" w:themeColor="text1"/>
          <w:sz w:val="20"/>
          <w:szCs w:val="20"/>
          <w:vertAlign w:val="subscript"/>
          <w:lang w:val="en-US"/>
        </w:rPr>
        <w:t>margin</w:t>
      </w:r>
      <w:r>
        <w:rPr>
          <w:iCs/>
          <w:color w:val="000000" w:themeColor="text1"/>
          <w:sz w:val="20"/>
          <w:szCs w:val="20"/>
          <w:lang w:val="en-US"/>
        </w:rPr>
        <w:t xml:space="preserve"> + T</w:t>
      </w:r>
      <w:r>
        <w:rPr>
          <w:iCs/>
          <w:color w:val="000000" w:themeColor="text1"/>
          <w:sz w:val="20"/>
          <w:szCs w:val="20"/>
          <w:vertAlign w:val="subscript"/>
          <w:lang w:val="en-US"/>
        </w:rPr>
        <w:t>CHO_execution</w:t>
      </w:r>
      <w:r>
        <w:rPr>
          <w:iCs/>
          <w:color w:val="000000" w:themeColor="text1"/>
          <w:sz w:val="20"/>
          <w:szCs w:val="20"/>
          <w:lang w:val="en-US"/>
        </w:rPr>
        <w:t xml:space="preserve"> if</w:t>
      </w:r>
    </w:p>
    <w:p w14:paraId="0721AE42"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iCs/>
          <w:color w:val="000000" w:themeColor="text1"/>
          <w:sz w:val="20"/>
          <w:szCs w:val="20"/>
          <w:lang w:val="en-US"/>
        </w:rPr>
        <w:t>CPC/CPA and CHO conditions are satisfied simultaneously</w:t>
      </w:r>
    </w:p>
    <w:p w14:paraId="3226DAB7"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iCs/>
          <w:color w:val="000000" w:themeColor="text1"/>
          <w:sz w:val="20"/>
          <w:szCs w:val="20"/>
          <w:lang w:val="en-US"/>
        </w:rPr>
        <w:t>CPC/CPA condition is fulfilled firstly</w:t>
      </w:r>
    </w:p>
    <w:p w14:paraId="17A175ED" w14:textId="77777777" w:rsidR="00BB3976" w:rsidRDefault="00BB3976" w:rsidP="00BB3976">
      <w:pPr>
        <w:pStyle w:val="ListParagraph"/>
        <w:widowControl/>
        <w:numPr>
          <w:ilvl w:val="1"/>
          <w:numId w:val="26"/>
        </w:numPr>
        <w:overflowPunct w:val="0"/>
        <w:spacing w:line="240" w:lineRule="auto"/>
        <w:ind w:left="1080" w:firstLineChars="0"/>
        <w:textAlignment w:val="baseline"/>
        <w:rPr>
          <w:bCs/>
          <w:color w:val="000000" w:themeColor="text1"/>
          <w:sz w:val="20"/>
          <w:szCs w:val="20"/>
          <w:lang w:val="en-US"/>
        </w:rPr>
      </w:pPr>
      <w:r>
        <w:rPr>
          <w:bCs/>
          <w:color w:val="000000" w:themeColor="text1"/>
          <w:sz w:val="20"/>
          <w:szCs w:val="20"/>
          <w:lang w:val="en-US"/>
        </w:rPr>
        <w:t>Option 3: (MTK, Apple, HW, QC)</w:t>
      </w:r>
    </w:p>
    <w:p w14:paraId="2835B79A" w14:textId="77777777" w:rsidR="00BB3976" w:rsidRDefault="00BB3976" w:rsidP="00BB3976">
      <w:pPr>
        <w:pStyle w:val="ListParagraph"/>
        <w:widowControl/>
        <w:numPr>
          <w:ilvl w:val="2"/>
          <w:numId w:val="26"/>
        </w:numPr>
        <w:overflowPunct w:val="0"/>
        <w:spacing w:line="240" w:lineRule="auto"/>
        <w:ind w:left="1800" w:firstLineChars="0"/>
        <w:textAlignment w:val="baseline"/>
        <w:rPr>
          <w:bCs/>
          <w:color w:val="000000" w:themeColor="text1"/>
          <w:sz w:val="20"/>
          <w:szCs w:val="20"/>
          <w:lang w:val="en-US"/>
        </w:rPr>
      </w:pPr>
      <w:r>
        <w:rPr>
          <w:color w:val="000000" w:themeColor="text1"/>
          <w:sz w:val="20"/>
          <w:szCs w:val="20"/>
        </w:rPr>
        <w:t>similar as obj.3, i.e., D</w:t>
      </w:r>
      <w:r>
        <w:rPr>
          <w:color w:val="000000" w:themeColor="text1"/>
          <w:sz w:val="20"/>
          <w:szCs w:val="20"/>
          <w:vertAlign w:val="subscript"/>
        </w:rPr>
        <w:t>CHOwithPCell_PCell</w:t>
      </w:r>
      <w:r>
        <w:rPr>
          <w:color w:val="000000" w:themeColor="text1"/>
          <w:sz w:val="20"/>
          <w:szCs w:val="20"/>
        </w:rPr>
        <w:t xml:space="preserve"> = T</w:t>
      </w:r>
      <w:r>
        <w:rPr>
          <w:color w:val="000000" w:themeColor="text1"/>
          <w:sz w:val="20"/>
          <w:szCs w:val="20"/>
          <w:vertAlign w:val="subscript"/>
        </w:rPr>
        <w:t>RRC</w:t>
      </w:r>
      <w:r>
        <w:rPr>
          <w:color w:val="000000" w:themeColor="text1"/>
          <w:sz w:val="20"/>
          <w:szCs w:val="20"/>
        </w:rPr>
        <w:t xml:space="preserve"> + </w:t>
      </w:r>
      <w:r>
        <w:rPr>
          <w:color w:val="000000" w:themeColor="text1"/>
          <w:sz w:val="20"/>
          <w:szCs w:val="20"/>
          <w:lang w:val="en-GB"/>
        </w:rPr>
        <w:t>T</w:t>
      </w:r>
      <w:r>
        <w:rPr>
          <w:color w:val="000000" w:themeColor="text1"/>
          <w:sz w:val="20"/>
          <w:szCs w:val="20"/>
          <w:vertAlign w:val="subscript"/>
          <w:lang w:val="en-GB"/>
        </w:rPr>
        <w:t xml:space="preserve">Event_DU </w:t>
      </w:r>
      <w:r>
        <w:rPr>
          <w:color w:val="000000" w:themeColor="text1"/>
          <w:sz w:val="20"/>
          <w:szCs w:val="20"/>
        </w:rPr>
        <w:t>+ T</w:t>
      </w:r>
      <w:r>
        <w:rPr>
          <w:color w:val="000000" w:themeColor="text1"/>
          <w:sz w:val="20"/>
          <w:szCs w:val="20"/>
          <w:vertAlign w:val="subscript"/>
        </w:rPr>
        <w:t>measure</w:t>
      </w:r>
      <w:r>
        <w:rPr>
          <w:color w:val="000000" w:themeColor="text1"/>
          <w:sz w:val="20"/>
          <w:szCs w:val="20"/>
        </w:rPr>
        <w:t xml:space="preserve"> + </w:t>
      </w:r>
      <w:r>
        <w:rPr>
          <w:color w:val="000000" w:themeColor="text1"/>
          <w:sz w:val="20"/>
          <w:szCs w:val="20"/>
          <w:lang w:val="en-GB"/>
        </w:rPr>
        <w:t>T</w:t>
      </w:r>
      <w:r>
        <w:rPr>
          <w:color w:val="000000" w:themeColor="text1"/>
          <w:sz w:val="20"/>
          <w:szCs w:val="20"/>
          <w:vertAlign w:val="subscript"/>
          <w:lang w:val="en-GB"/>
        </w:rPr>
        <w:t xml:space="preserve">interrupt </w:t>
      </w:r>
      <w:r>
        <w:rPr>
          <w:color w:val="000000" w:themeColor="text1"/>
          <w:sz w:val="20"/>
          <w:szCs w:val="20"/>
        </w:rPr>
        <w:t xml:space="preserve">+ </w:t>
      </w:r>
      <w:r>
        <w:rPr>
          <w:color w:val="000000" w:themeColor="text1"/>
          <w:sz w:val="20"/>
          <w:szCs w:val="20"/>
          <w:lang w:val="en-GB"/>
        </w:rPr>
        <w:t>T</w:t>
      </w:r>
      <w:r>
        <w:rPr>
          <w:color w:val="000000" w:themeColor="text1"/>
          <w:sz w:val="20"/>
          <w:szCs w:val="20"/>
          <w:vertAlign w:val="subscript"/>
          <w:lang w:val="en-GB"/>
        </w:rPr>
        <w:t>CHO_execution</w:t>
      </w:r>
      <w:r>
        <w:rPr>
          <w:color w:val="000000" w:themeColor="text1"/>
          <w:sz w:val="20"/>
          <w:szCs w:val="20"/>
        </w:rPr>
        <w:t xml:space="preserve"> and </w:t>
      </w:r>
      <w:r>
        <w:rPr>
          <w:color w:val="000000" w:themeColor="text1"/>
          <w:sz w:val="20"/>
          <w:szCs w:val="20"/>
          <w:lang w:val="en-GB"/>
        </w:rPr>
        <w:t>T</w:t>
      </w:r>
      <w:r>
        <w:rPr>
          <w:color w:val="000000" w:themeColor="text1"/>
          <w:sz w:val="20"/>
          <w:szCs w:val="20"/>
          <w:vertAlign w:val="subscript"/>
          <w:lang w:val="en-GB"/>
        </w:rPr>
        <w:t>interrupt</w:t>
      </w:r>
      <w:r>
        <w:rPr>
          <w:color w:val="000000" w:themeColor="text1"/>
          <w:sz w:val="20"/>
          <w:szCs w:val="20"/>
          <w:lang w:val="en-GB"/>
        </w:rPr>
        <w:t xml:space="preserve"> = T</w:t>
      </w:r>
      <w:r>
        <w:rPr>
          <w:color w:val="000000" w:themeColor="text1"/>
          <w:sz w:val="20"/>
          <w:szCs w:val="20"/>
          <w:vertAlign w:val="subscript"/>
          <w:lang w:val="en-GB"/>
        </w:rPr>
        <w:t>processing</w:t>
      </w:r>
      <w:r>
        <w:rPr>
          <w:color w:val="000000" w:themeColor="text1"/>
          <w:sz w:val="20"/>
          <w:szCs w:val="20"/>
          <w:lang w:val="en-GB"/>
        </w:rPr>
        <w:t xml:space="preserve"> + T</w:t>
      </w:r>
      <w:r>
        <w:rPr>
          <w:color w:val="000000" w:themeColor="text1"/>
          <w:sz w:val="20"/>
          <w:szCs w:val="20"/>
          <w:vertAlign w:val="subscript"/>
          <w:lang w:val="en-GB"/>
        </w:rPr>
        <w:t>IU</w:t>
      </w:r>
      <w:r>
        <w:rPr>
          <w:color w:val="000000" w:themeColor="text1"/>
          <w:sz w:val="20"/>
          <w:szCs w:val="20"/>
          <w:lang w:val="en-GB"/>
        </w:rPr>
        <w:t xml:space="preserve"> + T</w:t>
      </w:r>
      <w:r>
        <w:rPr>
          <w:color w:val="000000" w:themeColor="text1"/>
          <w:sz w:val="20"/>
          <w:szCs w:val="20"/>
          <w:vertAlign w:val="subscript"/>
          <w:lang w:val="en-GB"/>
        </w:rPr>
        <w:t>∆</w:t>
      </w:r>
      <w:r>
        <w:rPr>
          <w:color w:val="000000" w:themeColor="text1"/>
          <w:sz w:val="20"/>
          <w:szCs w:val="20"/>
          <w:lang w:val="en-GB"/>
        </w:rPr>
        <w:t xml:space="preserve"> + T</w:t>
      </w:r>
      <w:r>
        <w:rPr>
          <w:color w:val="000000" w:themeColor="text1"/>
          <w:sz w:val="20"/>
          <w:szCs w:val="20"/>
          <w:vertAlign w:val="subscript"/>
          <w:lang w:val="en-GB"/>
        </w:rPr>
        <w:t>margin</w:t>
      </w:r>
      <w:r>
        <w:rPr>
          <w:color w:val="000000" w:themeColor="text1"/>
          <w:sz w:val="20"/>
          <w:szCs w:val="20"/>
        </w:rPr>
        <w:t>, except that</w:t>
      </w:r>
    </w:p>
    <w:p w14:paraId="2FD152C2"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color w:val="000000" w:themeColor="text1"/>
          <w:sz w:val="20"/>
          <w:szCs w:val="20"/>
        </w:rPr>
        <w:t>T</w:t>
      </w:r>
      <w:r>
        <w:rPr>
          <w:color w:val="000000" w:themeColor="text1"/>
          <w:sz w:val="20"/>
          <w:szCs w:val="20"/>
          <w:vertAlign w:val="subscript"/>
        </w:rPr>
        <w:t>processing</w:t>
      </w:r>
      <w:r>
        <w:rPr>
          <w:color w:val="000000" w:themeColor="text1"/>
          <w:sz w:val="20"/>
          <w:szCs w:val="20"/>
        </w:rPr>
        <w:t xml:space="preserve"> = 25 ms</w:t>
      </w:r>
    </w:p>
    <w:p w14:paraId="0C609EB7" w14:textId="77777777" w:rsidR="00BB3976" w:rsidRDefault="00BB3976" w:rsidP="00BB3976">
      <w:pPr>
        <w:pStyle w:val="ListParagraph"/>
        <w:widowControl/>
        <w:numPr>
          <w:ilvl w:val="3"/>
          <w:numId w:val="26"/>
        </w:numPr>
        <w:overflowPunct w:val="0"/>
        <w:spacing w:line="240" w:lineRule="auto"/>
        <w:ind w:left="2520" w:firstLineChars="0"/>
        <w:textAlignment w:val="baseline"/>
        <w:rPr>
          <w:bCs/>
          <w:color w:val="000000" w:themeColor="text1"/>
          <w:sz w:val="20"/>
          <w:szCs w:val="20"/>
          <w:lang w:val="en-US"/>
        </w:rPr>
      </w:pPr>
      <w:r>
        <w:rPr>
          <w:color w:val="000000" w:themeColor="text1"/>
          <w:sz w:val="20"/>
          <w:szCs w:val="20"/>
        </w:rPr>
        <w:t>T</w:t>
      </w:r>
      <w:r>
        <w:rPr>
          <w:color w:val="000000" w:themeColor="text1"/>
          <w:sz w:val="20"/>
          <w:szCs w:val="20"/>
          <w:vertAlign w:val="subscript"/>
        </w:rPr>
        <w:t>IU</w:t>
      </w:r>
      <w:r>
        <w:rPr>
          <w:color w:val="000000" w:themeColor="text1"/>
          <w:sz w:val="20"/>
          <w:szCs w:val="20"/>
        </w:rPr>
        <w:t xml:space="preserve"> can be up to the summation of SSB to PRACH occasion association period and 10 ms as UE can transmit RACH on different FR simultaneously in FR1+FR2 NR-DC.</w:t>
      </w:r>
    </w:p>
    <w:p w14:paraId="71B59BD5" w14:textId="77777777" w:rsidR="00BB3976" w:rsidRDefault="00BB3976" w:rsidP="00BB3976">
      <w:pPr>
        <w:pStyle w:val="ListParagraph"/>
        <w:widowControl/>
        <w:numPr>
          <w:ilvl w:val="1"/>
          <w:numId w:val="26"/>
        </w:numPr>
        <w:overflowPunct w:val="0"/>
        <w:spacing w:line="240" w:lineRule="auto"/>
        <w:ind w:left="1080" w:firstLineChars="0"/>
        <w:textAlignment w:val="baseline"/>
        <w:rPr>
          <w:bCs/>
          <w:color w:val="000000" w:themeColor="text1"/>
          <w:sz w:val="20"/>
          <w:szCs w:val="20"/>
          <w:lang w:val="en-US"/>
        </w:rPr>
      </w:pPr>
      <w:r>
        <w:rPr>
          <w:bCs/>
          <w:color w:val="000000" w:themeColor="text1"/>
          <w:sz w:val="20"/>
          <w:szCs w:val="20"/>
          <w:lang w:val="en-US"/>
        </w:rPr>
        <w:t>O</w:t>
      </w:r>
      <w:r>
        <w:rPr>
          <w:rFonts w:hint="eastAsia"/>
          <w:bCs/>
          <w:color w:val="000000" w:themeColor="text1"/>
          <w:sz w:val="20"/>
          <w:szCs w:val="20"/>
          <w:lang w:val="en-US"/>
        </w:rPr>
        <w:t>ption</w:t>
      </w:r>
      <w:r>
        <w:rPr>
          <w:bCs/>
          <w:color w:val="000000" w:themeColor="text1"/>
          <w:sz w:val="20"/>
          <w:szCs w:val="20"/>
          <w:lang w:val="en-US"/>
        </w:rPr>
        <w:t xml:space="preserve"> 4: (vivo)</w:t>
      </w:r>
    </w:p>
    <w:p w14:paraId="5F2833E9" w14:textId="77777777" w:rsidR="00BB3976" w:rsidRDefault="00BB3976" w:rsidP="00BB3976">
      <w:pPr>
        <w:pStyle w:val="ListParagraph"/>
        <w:widowControl/>
        <w:numPr>
          <w:ilvl w:val="2"/>
          <w:numId w:val="26"/>
        </w:numPr>
        <w:overflowPunct w:val="0"/>
        <w:spacing w:line="240" w:lineRule="auto"/>
        <w:ind w:left="1800" w:firstLineChars="0"/>
        <w:textAlignment w:val="baseline"/>
        <w:rPr>
          <w:bCs/>
          <w:color w:val="000000" w:themeColor="text1"/>
          <w:sz w:val="20"/>
          <w:szCs w:val="20"/>
          <w:lang w:val="en-US"/>
        </w:rPr>
      </w:pPr>
      <w:r>
        <w:rPr>
          <w:rFonts w:hint="eastAsia"/>
          <w:bCs/>
          <w:color w:val="000000" w:themeColor="text1"/>
          <w:sz w:val="20"/>
          <w:szCs w:val="20"/>
          <w:lang w:val="en-US"/>
        </w:rPr>
        <w:t>if</w:t>
      </w:r>
      <w:r>
        <w:rPr>
          <w:rFonts w:eastAsiaTheme="minorEastAsia"/>
          <w:b/>
          <w:sz w:val="20"/>
          <w:szCs w:val="20"/>
          <w:lang w:val="en-GB"/>
        </w:rPr>
        <w:t xml:space="preserve"> </w:t>
      </w:r>
      <w:r>
        <w:rPr>
          <w:color w:val="000000" w:themeColor="text1"/>
          <w:sz w:val="20"/>
          <w:szCs w:val="20"/>
          <w:lang w:val="en-GB"/>
        </w:rPr>
        <w:t xml:space="preserve">CHO and CPC </w:t>
      </w:r>
      <w:r>
        <w:rPr>
          <w:rFonts w:hint="eastAsia"/>
          <w:color w:val="000000" w:themeColor="text1"/>
          <w:sz w:val="20"/>
          <w:szCs w:val="20"/>
          <w:lang w:val="en-GB"/>
        </w:rPr>
        <w:t>conditions</w:t>
      </w:r>
      <w:r>
        <w:rPr>
          <w:color w:val="000000" w:themeColor="text1"/>
          <w:sz w:val="20"/>
          <w:szCs w:val="20"/>
          <w:lang w:val="en-GB"/>
        </w:rPr>
        <w:t xml:space="preserve"> are met </w:t>
      </w:r>
      <w:r>
        <w:rPr>
          <w:rFonts w:hint="eastAsia"/>
          <w:color w:val="000000" w:themeColor="text1"/>
          <w:sz w:val="20"/>
          <w:szCs w:val="20"/>
          <w:lang w:val="en-GB"/>
        </w:rPr>
        <w:t>simultaneously</w:t>
      </w:r>
      <w:r>
        <w:rPr>
          <w:bCs/>
          <w:color w:val="000000" w:themeColor="text1"/>
          <w:sz w:val="20"/>
          <w:szCs w:val="20"/>
          <w:lang w:val="en-GB"/>
        </w:rPr>
        <w:t xml:space="preserve"> or</w:t>
      </w:r>
      <w:r>
        <w:rPr>
          <w:rFonts w:eastAsiaTheme="minorEastAsia"/>
          <w:b/>
          <w:sz w:val="20"/>
          <w:szCs w:val="20"/>
          <w:lang w:val="en-GB"/>
        </w:rPr>
        <w:t xml:space="preserve"> </w:t>
      </w:r>
      <w:r>
        <w:rPr>
          <w:color w:val="000000" w:themeColor="text1"/>
          <w:sz w:val="20"/>
          <w:szCs w:val="20"/>
          <w:lang w:val="en-GB"/>
        </w:rPr>
        <w:t>CPC conditions is met firstly and CHO condition is met later</w:t>
      </w:r>
      <w:r>
        <w:rPr>
          <w:bCs/>
          <w:color w:val="000000" w:themeColor="text1"/>
          <w:sz w:val="20"/>
          <w:szCs w:val="20"/>
          <w:lang w:val="en-GB"/>
        </w:rPr>
        <w:t xml:space="preserve">, </w:t>
      </w:r>
      <w:r>
        <w:rPr>
          <w:bCs/>
          <w:color w:val="000000" w:themeColor="text1"/>
          <w:sz w:val="20"/>
          <w:szCs w:val="20"/>
          <w:lang w:val="en-US"/>
        </w:rPr>
        <w:t>D</w:t>
      </w:r>
      <w:r>
        <w:rPr>
          <w:bCs/>
          <w:color w:val="000000" w:themeColor="text1"/>
          <w:sz w:val="20"/>
          <w:szCs w:val="20"/>
          <w:vertAlign w:val="subscript"/>
          <w:lang w:val="en-US"/>
        </w:rPr>
        <w:t>CHOwithCPC_PCell</w:t>
      </w:r>
      <w:r>
        <w:rPr>
          <w:bCs/>
          <w:color w:val="000000" w:themeColor="text1"/>
          <w:sz w:val="20"/>
          <w:szCs w:val="20"/>
          <w:lang w:val="en-US"/>
        </w:rPr>
        <w:t xml:space="preserve"> = </w:t>
      </w:r>
      <w:r>
        <w:rPr>
          <w:bCs/>
          <w:color w:val="000000" w:themeColor="text1"/>
          <w:sz w:val="20"/>
          <w:szCs w:val="20"/>
          <w:lang w:val="en-GB"/>
        </w:rPr>
        <w:t>T</w:t>
      </w:r>
      <w:r>
        <w:rPr>
          <w:bCs/>
          <w:color w:val="000000" w:themeColor="text1"/>
          <w:sz w:val="20"/>
          <w:szCs w:val="20"/>
          <w:vertAlign w:val="subscript"/>
          <w:lang w:val="en-GB"/>
        </w:rPr>
        <w:t>RRC_delay</w:t>
      </w:r>
      <w:r>
        <w:rPr>
          <w:bCs/>
          <w:color w:val="000000" w:themeColor="text1"/>
          <w:sz w:val="20"/>
          <w:szCs w:val="20"/>
          <w:lang w:val="en-US"/>
        </w:rPr>
        <w:t xml:space="preserve"> + </w:t>
      </w:r>
      <w:r>
        <w:rPr>
          <w:bCs/>
          <w:color w:val="000000" w:themeColor="text1"/>
          <w:sz w:val="20"/>
          <w:szCs w:val="20"/>
          <w:lang w:val="en-GB"/>
        </w:rPr>
        <w:t>max (</w:t>
      </w:r>
      <w:r>
        <w:rPr>
          <w:bCs/>
          <w:iCs/>
          <w:color w:val="000000" w:themeColor="text1"/>
          <w:sz w:val="20"/>
          <w:szCs w:val="20"/>
          <w:lang w:val="en-GB"/>
        </w:rPr>
        <w:t>T</w:t>
      </w:r>
      <w:r>
        <w:rPr>
          <w:bCs/>
          <w:iCs/>
          <w:color w:val="000000" w:themeColor="text1"/>
          <w:sz w:val="20"/>
          <w:szCs w:val="20"/>
          <w:vertAlign w:val="subscript"/>
          <w:lang w:val="en-GB"/>
        </w:rPr>
        <w:t>Event_DU</w:t>
      </w:r>
      <w:r>
        <w:rPr>
          <w:bCs/>
          <w:color w:val="000000" w:themeColor="text1"/>
          <w:sz w:val="20"/>
          <w:szCs w:val="20"/>
          <w:vertAlign w:val="subscript"/>
          <w:lang w:val="en-US"/>
        </w:rPr>
        <w:t>_PCell</w:t>
      </w:r>
      <w:r>
        <w:rPr>
          <w:bCs/>
          <w:iCs/>
          <w:color w:val="000000" w:themeColor="text1"/>
          <w:sz w:val="20"/>
          <w:szCs w:val="20"/>
          <w:lang w:val="en-GB"/>
        </w:rPr>
        <w:t xml:space="preserve"> + </w:t>
      </w:r>
      <w:r>
        <w:rPr>
          <w:bCs/>
          <w:color w:val="000000" w:themeColor="text1"/>
          <w:sz w:val="20"/>
          <w:szCs w:val="20"/>
          <w:lang w:val="en-US"/>
        </w:rPr>
        <w:t>T</w:t>
      </w:r>
      <w:r>
        <w:rPr>
          <w:bCs/>
          <w:color w:val="000000" w:themeColor="text1"/>
          <w:sz w:val="20"/>
          <w:szCs w:val="20"/>
          <w:vertAlign w:val="subscript"/>
          <w:lang w:val="en-US"/>
        </w:rPr>
        <w:t>measure_PCell</w:t>
      </w:r>
      <w:r>
        <w:rPr>
          <w:bCs/>
          <w:color w:val="000000" w:themeColor="text1"/>
          <w:sz w:val="20"/>
          <w:szCs w:val="20"/>
          <w:lang w:val="en-GB"/>
        </w:rPr>
        <w:t xml:space="preserve">, </w:t>
      </w:r>
      <w:r>
        <w:rPr>
          <w:bCs/>
          <w:iCs/>
          <w:color w:val="000000" w:themeColor="text1"/>
          <w:sz w:val="20"/>
          <w:szCs w:val="20"/>
          <w:lang w:val="en-GB"/>
        </w:rPr>
        <w:t>T</w:t>
      </w:r>
      <w:r>
        <w:rPr>
          <w:bCs/>
          <w:iCs/>
          <w:color w:val="000000" w:themeColor="text1"/>
          <w:sz w:val="20"/>
          <w:szCs w:val="20"/>
          <w:vertAlign w:val="subscript"/>
          <w:lang w:val="en-GB"/>
        </w:rPr>
        <w:t>Event_DU</w:t>
      </w:r>
      <w:r>
        <w:rPr>
          <w:bCs/>
          <w:color w:val="000000" w:themeColor="text1"/>
          <w:sz w:val="20"/>
          <w:szCs w:val="20"/>
          <w:vertAlign w:val="subscript"/>
          <w:lang w:val="en-US"/>
        </w:rPr>
        <w:t>_PSCell</w:t>
      </w:r>
      <w:r>
        <w:rPr>
          <w:bCs/>
          <w:iCs/>
          <w:color w:val="000000" w:themeColor="text1"/>
          <w:sz w:val="20"/>
          <w:szCs w:val="20"/>
          <w:lang w:val="en-GB"/>
        </w:rPr>
        <w:t xml:space="preserve"> + </w:t>
      </w:r>
      <w:r>
        <w:rPr>
          <w:bCs/>
          <w:color w:val="000000" w:themeColor="text1"/>
          <w:sz w:val="20"/>
          <w:szCs w:val="20"/>
          <w:lang w:val="en-GB"/>
        </w:rPr>
        <w:t>T</w:t>
      </w:r>
      <w:r>
        <w:rPr>
          <w:bCs/>
          <w:color w:val="000000" w:themeColor="text1"/>
          <w:sz w:val="20"/>
          <w:szCs w:val="20"/>
          <w:vertAlign w:val="subscript"/>
          <w:lang w:val="en-GB"/>
        </w:rPr>
        <w:t>measure</w:t>
      </w:r>
      <w:r>
        <w:rPr>
          <w:bCs/>
          <w:color w:val="000000" w:themeColor="text1"/>
          <w:sz w:val="20"/>
          <w:szCs w:val="20"/>
          <w:vertAlign w:val="subscript"/>
          <w:lang w:val="en-US"/>
        </w:rPr>
        <w:t>_PSCell</w:t>
      </w:r>
      <w:r>
        <w:rPr>
          <w:bCs/>
          <w:color w:val="000000" w:themeColor="text1"/>
          <w:sz w:val="20"/>
          <w:szCs w:val="20"/>
          <w:lang w:val="en-GB"/>
        </w:rPr>
        <w:t>)</w:t>
      </w:r>
      <w:r>
        <w:rPr>
          <w:bCs/>
          <w:color w:val="000000" w:themeColor="text1"/>
          <w:sz w:val="20"/>
          <w:szCs w:val="20"/>
          <w:lang w:val="en-US"/>
        </w:rPr>
        <w:t xml:space="preserve"> + </w:t>
      </w:r>
      <w:r>
        <w:rPr>
          <w:bCs/>
          <w:color w:val="000000" w:themeColor="text1"/>
          <w:sz w:val="20"/>
          <w:szCs w:val="20"/>
          <w:lang w:val="en-GB"/>
        </w:rPr>
        <w:t>T</w:t>
      </w:r>
      <w:r>
        <w:rPr>
          <w:bCs/>
          <w:color w:val="000000" w:themeColor="text1"/>
          <w:sz w:val="20"/>
          <w:szCs w:val="20"/>
          <w:vertAlign w:val="subscript"/>
          <w:lang w:val="en-GB"/>
        </w:rPr>
        <w:t>interrupt</w:t>
      </w:r>
      <w:r>
        <w:rPr>
          <w:bCs/>
          <w:color w:val="000000" w:themeColor="text1"/>
          <w:sz w:val="20"/>
          <w:szCs w:val="20"/>
          <w:lang w:val="en-GB"/>
        </w:rPr>
        <w:t xml:space="preserve"> </w:t>
      </w:r>
      <w:r>
        <w:rPr>
          <w:bCs/>
          <w:color w:val="000000" w:themeColor="text1"/>
          <w:sz w:val="20"/>
          <w:szCs w:val="20"/>
          <w:lang w:val="en-US"/>
        </w:rPr>
        <w:t xml:space="preserve">+ </w:t>
      </w:r>
      <w:r>
        <w:rPr>
          <w:bCs/>
          <w:color w:val="000000" w:themeColor="text1"/>
          <w:sz w:val="20"/>
          <w:szCs w:val="20"/>
          <w:lang w:val="en-GB"/>
        </w:rPr>
        <w:t>T</w:t>
      </w:r>
      <w:r>
        <w:rPr>
          <w:bCs/>
          <w:color w:val="000000" w:themeColor="text1"/>
          <w:sz w:val="20"/>
          <w:szCs w:val="20"/>
          <w:vertAlign w:val="subscript"/>
          <w:lang w:val="en-GB"/>
        </w:rPr>
        <w:t>CHO_execution</w:t>
      </w:r>
    </w:p>
    <w:p w14:paraId="009B25CE" w14:textId="77777777" w:rsidR="00230539" w:rsidRDefault="00230539" w:rsidP="004036A3">
      <w:pPr>
        <w:rPr>
          <w:lang w:eastAsia="x-none"/>
        </w:rPr>
      </w:pPr>
    </w:p>
    <w:p w14:paraId="0E5F144A" w14:textId="3E38D796" w:rsidR="00BB3976" w:rsidRDefault="00B15E55" w:rsidP="004036A3">
      <w:pPr>
        <w:rPr>
          <w:iCs/>
          <w:lang w:val="en-US"/>
        </w:rPr>
      </w:pPr>
      <w:r>
        <w:rPr>
          <w:lang w:eastAsia="x-none"/>
        </w:rPr>
        <w:lastRenderedPageBreak/>
        <w:t xml:space="preserve">According to RAN2 agreement, </w:t>
      </w:r>
      <w:r w:rsidR="001354C8" w:rsidRPr="004915B7">
        <w:rPr>
          <w:iCs/>
          <w:lang w:val="en-US"/>
        </w:rPr>
        <w:t>UE needs to wait until both CHO and CPC conditions are met.</w:t>
      </w:r>
      <w:r w:rsidR="00180904">
        <w:rPr>
          <w:iCs/>
          <w:lang w:val="en-US"/>
        </w:rPr>
        <w:t xml:space="preserve"> </w:t>
      </w:r>
      <w:r w:rsidR="00180904" w:rsidRPr="00180904">
        <w:rPr>
          <w:iCs/>
          <w:lang w:val="en-US"/>
        </w:rPr>
        <w:t>When the CPA/CPC execution condition is met but no CHO execution condition is met, the UE continues to evaluate both CHO and CPA/CPC execution conditions</w:t>
      </w:r>
      <w:r w:rsidR="00180904">
        <w:rPr>
          <w:iCs/>
          <w:lang w:val="en-US"/>
        </w:rPr>
        <w:t>:</w:t>
      </w:r>
    </w:p>
    <w:tbl>
      <w:tblPr>
        <w:tblStyle w:val="TableGrid"/>
        <w:tblW w:w="0" w:type="auto"/>
        <w:tblLook w:val="04A0" w:firstRow="1" w:lastRow="0" w:firstColumn="1" w:lastColumn="0" w:noHBand="0" w:noVBand="1"/>
      </w:tblPr>
      <w:tblGrid>
        <w:gridCol w:w="9629"/>
      </w:tblGrid>
      <w:tr w:rsidR="00166813" w14:paraId="2E4B2FE3" w14:textId="77777777" w:rsidTr="00166813">
        <w:tc>
          <w:tcPr>
            <w:tcW w:w="9629" w:type="dxa"/>
          </w:tcPr>
          <w:p w14:paraId="282E7A5C" w14:textId="2CD424C2" w:rsidR="00166813" w:rsidRPr="00166813" w:rsidRDefault="00166813" w:rsidP="004036A3">
            <w:pPr>
              <w:rPr>
                <w:lang w:val="en-US" w:eastAsia="zh-CN"/>
              </w:rPr>
            </w:pPr>
            <w:r>
              <w:rPr>
                <w:lang w:eastAsia="zh-CN"/>
              </w:rPr>
              <w:t>Agreement from RAN2#122:</w:t>
            </w:r>
          </w:p>
          <w:p w14:paraId="45F111C7" w14:textId="77777777" w:rsidR="00166813" w:rsidRPr="00F738C4" w:rsidRDefault="00166813" w:rsidP="00166813">
            <w:pPr>
              <w:pStyle w:val="Agreement"/>
              <w:tabs>
                <w:tab w:val="clear" w:pos="992"/>
                <w:tab w:val="clear" w:pos="1800"/>
                <w:tab w:val="num" w:pos="1619"/>
              </w:tabs>
              <w:ind w:left="1619"/>
              <w:rPr>
                <w:lang w:val="en-US"/>
              </w:rPr>
            </w:pPr>
            <w:r w:rsidRPr="00F738C4">
              <w:rPr>
                <w:lang w:val="en-US"/>
              </w:rPr>
              <w:t xml:space="preserve">P12: When the CPA/CPC execution condition is met but no CHO execution condition is met, the UE continues to evaluate both CHO and CPA/CPC execution conditions. </w:t>
            </w:r>
          </w:p>
          <w:p w14:paraId="4C43D217" w14:textId="77777777" w:rsidR="00166813" w:rsidRPr="00F738C4" w:rsidRDefault="00166813" w:rsidP="00166813">
            <w:pPr>
              <w:pStyle w:val="Agreement"/>
              <w:tabs>
                <w:tab w:val="clear" w:pos="992"/>
                <w:tab w:val="clear" w:pos="1800"/>
                <w:tab w:val="num" w:pos="1619"/>
              </w:tabs>
              <w:ind w:left="1619"/>
              <w:rPr>
                <w:lang w:val="en-US"/>
              </w:rPr>
            </w:pPr>
            <w:r w:rsidRPr="00F738C4">
              <w:rPr>
                <w:lang w:val="en-US"/>
              </w:rPr>
              <w:t xml:space="preserve">For CHO+CPC we only consider execution when BOTH conditions are met. </w:t>
            </w:r>
          </w:p>
          <w:p w14:paraId="60DF8B2E" w14:textId="77777777" w:rsidR="00166813" w:rsidRPr="00F738C4" w:rsidRDefault="00166813" w:rsidP="00166813">
            <w:pPr>
              <w:pStyle w:val="Agreement"/>
              <w:numPr>
                <w:ilvl w:val="0"/>
                <w:numId w:val="0"/>
              </w:numPr>
              <w:ind w:left="1619"/>
              <w:rPr>
                <w:lang w:val="en-US"/>
              </w:rPr>
            </w:pPr>
            <w:r w:rsidRPr="00F738C4">
              <w:rPr>
                <w:lang w:val="en-US"/>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207B1E6E" w14:textId="77777777" w:rsidR="00166813" w:rsidRDefault="00166813" w:rsidP="004036A3">
            <w:pPr>
              <w:rPr>
                <w:lang w:eastAsia="zh-CN"/>
              </w:rPr>
            </w:pPr>
          </w:p>
        </w:tc>
      </w:tr>
    </w:tbl>
    <w:p w14:paraId="7C9D8D55" w14:textId="77777777" w:rsidR="00166813" w:rsidRDefault="00166813" w:rsidP="004036A3">
      <w:pPr>
        <w:rPr>
          <w:lang w:eastAsia="zh-CN"/>
        </w:rPr>
      </w:pPr>
    </w:p>
    <w:p w14:paraId="6299699C" w14:textId="118BE99B" w:rsidR="004E24E6" w:rsidRDefault="004E24E6" w:rsidP="004036A3">
      <w:pPr>
        <w:rPr>
          <w:lang w:eastAsia="zh-CN"/>
        </w:rPr>
      </w:pPr>
      <w:r>
        <w:rPr>
          <w:lang w:eastAsia="zh-CN"/>
        </w:rPr>
        <w:t xml:space="preserve">However, it is not crystal clear to us whether network will always provide CHO-only or R17 CHO with SCG configuration, when provide CHO with candidate CPA/CPC. </w:t>
      </w:r>
      <w:r w:rsidR="00A94786">
        <w:rPr>
          <w:lang w:eastAsia="zh-CN"/>
        </w:rPr>
        <w:t>RAN4 requirements would be different for these two cases.</w:t>
      </w:r>
    </w:p>
    <w:p w14:paraId="358157FA" w14:textId="6EE4E5BC" w:rsidR="00A94786" w:rsidRPr="00BE1886" w:rsidRDefault="00A94786" w:rsidP="00BE1886">
      <w:pPr>
        <w:pStyle w:val="ListParagraph"/>
        <w:numPr>
          <w:ilvl w:val="0"/>
          <w:numId w:val="68"/>
        </w:numPr>
        <w:ind w:left="284" w:firstLineChars="0" w:hanging="284"/>
        <w:rPr>
          <w:b/>
          <w:bCs/>
          <w:u w:val="single"/>
          <w:lang w:val="en-US" w:eastAsia="zh-CN"/>
        </w:rPr>
      </w:pPr>
      <w:r w:rsidRPr="00BE1886">
        <w:rPr>
          <w:b/>
          <w:bCs/>
          <w:u w:val="single"/>
          <w:lang w:val="en-US" w:eastAsia="zh-CN"/>
        </w:rPr>
        <w:t xml:space="preserve">If </w:t>
      </w:r>
      <w:r w:rsidRPr="00BE1886">
        <w:rPr>
          <w:b/>
          <w:bCs/>
          <w:u w:val="single"/>
          <w:lang w:eastAsia="zh-CN"/>
        </w:rPr>
        <w:t>CHO-only or R17 CHO with SCG configuration</w:t>
      </w:r>
      <w:r w:rsidRPr="00BE1886">
        <w:rPr>
          <w:b/>
          <w:bCs/>
          <w:u w:val="single"/>
          <w:lang w:val="en-US" w:eastAsia="zh-CN"/>
        </w:rPr>
        <w:t xml:space="preserve"> is NOT provided (depends on RAN2)</w:t>
      </w:r>
    </w:p>
    <w:p w14:paraId="3C3DB2B1" w14:textId="03995B33" w:rsidR="00E4311B" w:rsidRDefault="00D639C4" w:rsidP="004036A3">
      <w:pPr>
        <w:rPr>
          <w:lang w:eastAsia="zh-CN"/>
        </w:rPr>
      </w:pPr>
      <w:r>
        <w:rPr>
          <w:lang w:eastAsia="zh-CN"/>
        </w:rPr>
        <w:t>For</w:t>
      </w:r>
      <w:r w:rsidR="00E4311B">
        <w:rPr>
          <w:lang w:eastAsia="zh-CN"/>
        </w:rPr>
        <w:t xml:space="preserve"> PCell latancy, it is almost same as that agreed in obj.3 with exception that </w:t>
      </w:r>
      <w:r w:rsidR="00E4311B">
        <w:rPr>
          <w:rFonts w:eastAsia="SimSun"/>
          <w:color w:val="000000" w:themeColor="text1"/>
        </w:rPr>
        <w:t>T</w:t>
      </w:r>
      <w:r w:rsidR="00E4311B">
        <w:rPr>
          <w:rFonts w:eastAsia="SimSun"/>
          <w:color w:val="000000" w:themeColor="text1"/>
          <w:vertAlign w:val="subscript"/>
        </w:rPr>
        <w:t xml:space="preserve">Event_DU </w:t>
      </w:r>
      <w:r w:rsidR="00E4311B">
        <w:rPr>
          <w:rFonts w:eastAsia="SimSun"/>
          <w:color w:val="000000" w:themeColor="text1"/>
        </w:rPr>
        <w:t>+ T</w:t>
      </w:r>
      <w:r w:rsidR="00E4311B">
        <w:rPr>
          <w:rFonts w:eastAsia="SimSun"/>
          <w:color w:val="000000" w:themeColor="text1"/>
          <w:vertAlign w:val="subscript"/>
        </w:rPr>
        <w:t>measure</w:t>
      </w:r>
      <w:r w:rsidR="00E4311B">
        <w:rPr>
          <w:rFonts w:eastAsia="SimSun"/>
          <w:color w:val="000000" w:themeColor="text1"/>
        </w:rPr>
        <w:t xml:space="preserve"> </w:t>
      </w:r>
      <w:r w:rsidR="00E4311B">
        <w:rPr>
          <w:lang w:eastAsia="zh-CN"/>
        </w:rPr>
        <w:t>need to be extended to the later one between PCell and PSCell</w:t>
      </w:r>
      <w:r w:rsidR="005B0A9E">
        <w:rPr>
          <w:lang w:eastAsia="zh-CN"/>
        </w:rPr>
        <w:t xml:space="preserve">. Therefore, we propose the </w:t>
      </w:r>
      <w:r w:rsidR="007657CF">
        <w:rPr>
          <w:lang w:eastAsia="zh-CN"/>
        </w:rPr>
        <w:t>same equation from obj.</w:t>
      </w:r>
      <w:r w:rsidR="005B0A9E">
        <w:rPr>
          <w:lang w:eastAsia="zh-CN"/>
        </w:rPr>
        <w:t>3 with the following modification highlighted in yellow:</w:t>
      </w:r>
    </w:p>
    <w:p w14:paraId="5FAD2209" w14:textId="238ED778" w:rsidR="00BB3976" w:rsidRDefault="00E4311B" w:rsidP="00E4311B">
      <w:pPr>
        <w:pStyle w:val="Caption"/>
        <w:rPr>
          <w:color w:val="000000" w:themeColor="text1"/>
          <w:u w:val="single"/>
          <w:lang w:val="en-US" w:eastAsia="ko-KR"/>
        </w:rPr>
      </w:pPr>
      <w:bookmarkStart w:id="3" w:name="_Ref142208005"/>
      <w:r>
        <w:t xml:space="preserve">Proposal </w:t>
      </w:r>
      <w:r>
        <w:fldChar w:fldCharType="begin"/>
      </w:r>
      <w:r>
        <w:instrText xml:space="preserve"> SEQ Proposal \* ARABIC </w:instrText>
      </w:r>
      <w:r>
        <w:fldChar w:fldCharType="separate"/>
      </w:r>
      <w:r w:rsidR="008E41B2">
        <w:rPr>
          <w:noProof/>
        </w:rPr>
        <w:t>1</w:t>
      </w:r>
      <w:r>
        <w:fldChar w:fldCharType="end"/>
      </w:r>
      <w:r>
        <w:t>:</w:t>
      </w:r>
      <w:r>
        <w:rPr>
          <w:lang w:val="en-US"/>
        </w:rPr>
        <w:t xml:space="preserve"> </w:t>
      </w:r>
      <w:r w:rsidRPr="008B3A95">
        <w:rPr>
          <w:color w:val="000000" w:themeColor="text1"/>
          <w:lang w:val="en-US" w:eastAsia="ko-KR"/>
        </w:rPr>
        <w:t>PCell handover delay in CHO including target MCG and candidate SCG for CPC/CPA in FR1+FR2 NR-DC (obj. 4)</w:t>
      </w:r>
      <w:r w:rsidR="00135E6D" w:rsidRPr="008B3A95">
        <w:rPr>
          <w:color w:val="000000" w:themeColor="text1"/>
          <w:lang w:val="en-US" w:eastAsia="ko-KR"/>
        </w:rPr>
        <w:t xml:space="preserve"> is: (based on </w:t>
      </w:r>
      <w:r w:rsidR="007657CF" w:rsidRPr="008B3A95">
        <w:rPr>
          <w:color w:val="000000" w:themeColor="text1"/>
          <w:lang w:val="en-US" w:eastAsia="ko-KR"/>
        </w:rPr>
        <w:t>obj.</w:t>
      </w:r>
      <w:r w:rsidR="00135E6D" w:rsidRPr="008B3A95">
        <w:rPr>
          <w:color w:val="000000" w:themeColor="text1"/>
          <w:lang w:val="en-US" w:eastAsia="ko-KR"/>
        </w:rPr>
        <w:t>3 with yellow highlight)</w:t>
      </w:r>
      <w:bookmarkEnd w:id="3"/>
    </w:p>
    <w:p w14:paraId="1FC334E7" w14:textId="17DDC800" w:rsidR="007657CF" w:rsidRDefault="005B0A9E" w:rsidP="007657CF">
      <w:pPr>
        <w:jc w:val="center"/>
        <w:rPr>
          <w:rFonts w:eastAsia="SimSun"/>
          <w:color w:val="000000" w:themeColor="text1"/>
        </w:rPr>
      </w:pPr>
      <w:r>
        <w:rPr>
          <w:rFonts w:eastAsia="SimSun"/>
          <w:color w:val="000000" w:themeColor="text1"/>
        </w:rPr>
        <w:t>D</w:t>
      </w:r>
      <w:r>
        <w:rPr>
          <w:rFonts w:eastAsia="SimSun"/>
          <w:color w:val="000000" w:themeColor="text1"/>
          <w:vertAlign w:val="subscript"/>
        </w:rPr>
        <w:t>CHOwith</w:t>
      </w:r>
      <w:r w:rsidR="006E0F40">
        <w:rPr>
          <w:rFonts w:eastAsia="SimSun"/>
          <w:color w:val="000000" w:themeColor="text1"/>
          <w:vertAlign w:val="subscript"/>
        </w:rPr>
        <w:t>CPAC</w:t>
      </w:r>
      <w:r w:rsidR="00CE1E2C">
        <w:rPr>
          <w:rFonts w:eastAsia="SimSun"/>
          <w:color w:val="000000" w:themeColor="text1"/>
          <w:vertAlign w:val="subscript"/>
        </w:rPr>
        <w:t>_PCell</w:t>
      </w:r>
      <w:r>
        <w:rPr>
          <w:rFonts w:eastAsia="SimSun"/>
          <w:color w:val="000000" w:themeColor="text1"/>
        </w:rPr>
        <w:t xml:space="preserve"> = </w:t>
      </w:r>
      <w:r w:rsidR="007657CF" w:rsidRPr="009A1FF0">
        <w:rPr>
          <w:rFonts w:eastAsiaTheme="minorEastAsia"/>
          <w:bCs/>
          <w:iCs/>
          <w:lang w:val="en-US"/>
        </w:rPr>
        <w:t>T</w:t>
      </w:r>
      <w:r w:rsidR="007657CF" w:rsidRPr="009A1FF0">
        <w:rPr>
          <w:rFonts w:eastAsiaTheme="minorEastAsia"/>
          <w:bCs/>
          <w:iCs/>
          <w:vertAlign w:val="subscript"/>
          <w:lang w:val="en-US"/>
        </w:rPr>
        <w:t>RRC</w:t>
      </w:r>
      <w:r w:rsidR="007657CF" w:rsidRPr="009A1FF0">
        <w:rPr>
          <w:rFonts w:eastAsiaTheme="minorEastAsia"/>
          <w:bCs/>
          <w:iCs/>
          <w:lang w:val="en-US"/>
        </w:rPr>
        <w:t xml:space="preserve"> + </w:t>
      </w:r>
      <w:r w:rsidR="001E24F6" w:rsidRPr="001E24F6">
        <w:rPr>
          <w:rFonts w:eastAsia="SimSun"/>
          <w:color w:val="000000" w:themeColor="text1"/>
          <w:highlight w:val="yellow"/>
        </w:rPr>
        <w:t>T</w:t>
      </w:r>
      <w:r w:rsidR="001E24F6" w:rsidRPr="001E24F6">
        <w:rPr>
          <w:rFonts w:eastAsia="SimSun"/>
          <w:color w:val="000000" w:themeColor="text1"/>
          <w:highlight w:val="yellow"/>
          <w:vertAlign w:val="subscript"/>
        </w:rPr>
        <w:t>Event_DU</w:t>
      </w:r>
      <w:r w:rsidR="001E24F6" w:rsidRPr="001E24F6">
        <w:rPr>
          <w:rFonts w:eastAsia="SimSun"/>
          <w:color w:val="000000" w:themeColor="text1"/>
          <w:highlight w:val="yellow"/>
        </w:rPr>
        <w:t xml:space="preserve"> + </w:t>
      </w:r>
      <w:r w:rsidR="007657CF" w:rsidRPr="001E24F6">
        <w:rPr>
          <w:rFonts w:eastAsia="SimSun"/>
          <w:color w:val="000000" w:themeColor="text1"/>
          <w:highlight w:val="yellow"/>
        </w:rPr>
        <w:t>max(T</w:t>
      </w:r>
      <w:r w:rsidR="007657CF" w:rsidRPr="001E24F6">
        <w:rPr>
          <w:rFonts w:eastAsia="SimSun"/>
          <w:color w:val="000000" w:themeColor="text1"/>
          <w:highlight w:val="yellow"/>
          <w:vertAlign w:val="subscript"/>
        </w:rPr>
        <w:t>measure_CHO</w:t>
      </w:r>
      <w:r w:rsidR="007657CF" w:rsidRPr="001E24F6">
        <w:rPr>
          <w:rFonts w:eastAsia="SimSun"/>
          <w:color w:val="000000" w:themeColor="text1"/>
          <w:highlight w:val="yellow"/>
        </w:rPr>
        <w:t>, T</w:t>
      </w:r>
      <w:r w:rsidR="007657CF" w:rsidRPr="001E24F6">
        <w:rPr>
          <w:rFonts w:eastAsia="SimSun"/>
          <w:color w:val="000000" w:themeColor="text1"/>
          <w:highlight w:val="yellow"/>
          <w:vertAlign w:val="subscript"/>
        </w:rPr>
        <w:t>measure_CPA/CPC</w:t>
      </w:r>
      <w:r w:rsidR="007657CF" w:rsidRPr="001E24F6">
        <w:rPr>
          <w:rFonts w:eastAsia="SimSun"/>
          <w:color w:val="000000" w:themeColor="text1"/>
          <w:highlight w:val="yellow"/>
        </w:rPr>
        <w:t>)</w:t>
      </w:r>
      <w:r w:rsidR="001E24F6">
        <w:rPr>
          <w:rFonts w:eastAsia="SimSun"/>
          <w:color w:val="000000" w:themeColor="text1"/>
          <w:highlight w:val="yellow"/>
        </w:rPr>
        <w:t xml:space="preserve"> </w:t>
      </w:r>
      <w:r w:rsidR="007657CF" w:rsidRPr="001E24F6">
        <w:rPr>
          <w:rFonts w:eastAsiaTheme="minorEastAsia"/>
          <w:bCs/>
          <w:iCs/>
          <w:highlight w:val="yellow"/>
          <w:lang w:val="en-US"/>
        </w:rPr>
        <w:t>+ T</w:t>
      </w:r>
      <w:r w:rsidR="007657CF" w:rsidRPr="001E24F6">
        <w:rPr>
          <w:rFonts w:eastAsiaTheme="minorEastAsia"/>
          <w:bCs/>
          <w:iCs/>
          <w:highlight w:val="yellow"/>
          <w:vertAlign w:val="subscript"/>
          <w:lang w:val="en-US"/>
        </w:rPr>
        <w:t>processing</w:t>
      </w:r>
      <w:r w:rsidR="007657CF" w:rsidRPr="009A1FF0">
        <w:rPr>
          <w:rFonts w:eastAsiaTheme="minorEastAsia"/>
          <w:bCs/>
          <w:iCs/>
          <w:lang w:val="en-US"/>
        </w:rPr>
        <w:t xml:space="preserve"> + T</w:t>
      </w:r>
      <w:r w:rsidR="007657CF" w:rsidRPr="009A1FF0">
        <w:rPr>
          <w:rFonts w:eastAsiaTheme="minorEastAsia"/>
          <w:bCs/>
          <w:iCs/>
          <w:vertAlign w:val="subscript"/>
          <w:lang w:val="en-US"/>
        </w:rPr>
        <w:t>IU</w:t>
      </w:r>
      <w:r w:rsidR="007657CF" w:rsidRPr="009A1FF0">
        <w:rPr>
          <w:rFonts w:eastAsiaTheme="minorEastAsia"/>
          <w:bCs/>
          <w:iCs/>
          <w:lang w:val="en-US"/>
        </w:rPr>
        <w:t xml:space="preserve"> + T</w:t>
      </w:r>
      <w:r w:rsidR="007657CF" w:rsidRPr="009A1FF0">
        <w:rPr>
          <w:rFonts w:eastAsiaTheme="minorEastAsia"/>
          <w:bCs/>
          <w:iCs/>
          <w:vertAlign w:val="subscript"/>
          <w:lang w:val="en-US"/>
        </w:rPr>
        <w:t>∆</w:t>
      </w:r>
      <w:r w:rsidR="007657CF" w:rsidRPr="009A1FF0">
        <w:rPr>
          <w:rFonts w:eastAsiaTheme="minorEastAsia"/>
          <w:bCs/>
          <w:iCs/>
          <w:lang w:val="en-US"/>
        </w:rPr>
        <w:t xml:space="preserve"> + T</w:t>
      </w:r>
      <w:r w:rsidR="007657CF" w:rsidRPr="009A1FF0">
        <w:rPr>
          <w:rFonts w:eastAsiaTheme="minorEastAsia"/>
          <w:bCs/>
          <w:iCs/>
          <w:vertAlign w:val="subscript"/>
          <w:lang w:val="en-US"/>
        </w:rPr>
        <w:t>margin</w:t>
      </w:r>
      <w:r w:rsidR="007657CF" w:rsidRPr="009A1FF0">
        <w:rPr>
          <w:rFonts w:eastAsiaTheme="minorEastAsia"/>
          <w:bCs/>
          <w:iCs/>
          <w:lang w:val="en-US"/>
        </w:rPr>
        <w:t xml:space="preserve"> + T</w:t>
      </w:r>
      <w:r w:rsidR="007657CF" w:rsidRPr="009A1FF0">
        <w:rPr>
          <w:rFonts w:eastAsiaTheme="minorEastAsia"/>
          <w:bCs/>
          <w:iCs/>
          <w:vertAlign w:val="subscript"/>
          <w:lang w:val="en-US"/>
        </w:rPr>
        <w:t>CHO_execution</w:t>
      </w:r>
    </w:p>
    <w:p w14:paraId="2E9648C6" w14:textId="02981751" w:rsidR="00D64BB2" w:rsidRDefault="005B0A9E" w:rsidP="00D64BB2">
      <w:pPr>
        <w:rPr>
          <w:lang w:val="en-US" w:eastAsia="ko-KR"/>
        </w:rPr>
      </w:pPr>
      <w:r>
        <w:rPr>
          <w:rFonts w:eastAsia="SimSun"/>
          <w:color w:val="000000" w:themeColor="text1"/>
        </w:rPr>
        <w:t>Where</w:t>
      </w:r>
      <w:r w:rsidR="00D64BB2">
        <w:rPr>
          <w:rFonts w:eastAsia="SimSun"/>
          <w:color w:val="000000" w:themeColor="text1"/>
        </w:rPr>
        <w:t xml:space="preserve"> </w:t>
      </w:r>
      <w:r w:rsidR="00D64BB2">
        <w:rPr>
          <w:lang w:val="en-US" w:eastAsia="ko-KR"/>
        </w:rPr>
        <w:t>a</w:t>
      </w:r>
      <w:r w:rsidR="00D64BB2" w:rsidRPr="00D64BB2">
        <w:rPr>
          <w:lang w:val="en-US" w:eastAsia="ko-KR"/>
        </w:rPr>
        <w:t>ll components are same as that defined in obj.3 except</w:t>
      </w:r>
      <w:r w:rsidR="00D64BB2">
        <w:rPr>
          <w:lang w:val="en-US" w:eastAsia="ko-KR"/>
        </w:rPr>
        <w:t>:</w:t>
      </w:r>
    </w:p>
    <w:p w14:paraId="24946371" w14:textId="0A5320CB" w:rsidR="00D64BB2" w:rsidRDefault="00D64BB2" w:rsidP="00D64BB2">
      <w:pPr>
        <w:pStyle w:val="ListParagraph"/>
        <w:numPr>
          <w:ilvl w:val="0"/>
          <w:numId w:val="67"/>
        </w:numPr>
        <w:ind w:firstLineChars="0"/>
        <w:rPr>
          <w:snapToGrid/>
          <w:lang w:val="en-US" w:eastAsia="ko-KR"/>
        </w:rPr>
      </w:pPr>
      <w:r w:rsidRPr="00D64BB2">
        <w:rPr>
          <w:color w:val="000000" w:themeColor="text1"/>
        </w:rPr>
        <w:t>T</w:t>
      </w:r>
      <w:r w:rsidRPr="00D64BB2">
        <w:rPr>
          <w:color w:val="000000" w:themeColor="text1"/>
          <w:vertAlign w:val="subscript"/>
        </w:rPr>
        <w:t>processing</w:t>
      </w:r>
      <w:r w:rsidRPr="00D64BB2">
        <w:rPr>
          <w:color w:val="000000" w:themeColor="text1"/>
        </w:rPr>
        <w:t xml:space="preserve"> = 25 ms</w:t>
      </w:r>
    </w:p>
    <w:p w14:paraId="45E8F755" w14:textId="5B744C49" w:rsidR="005E57FE" w:rsidRPr="008235E0" w:rsidRDefault="005E57FE" w:rsidP="005E57FE">
      <w:pPr>
        <w:pStyle w:val="ListParagraph"/>
        <w:numPr>
          <w:ilvl w:val="0"/>
          <w:numId w:val="67"/>
        </w:numPr>
        <w:ind w:firstLineChars="0"/>
        <w:rPr>
          <w:snapToGrid/>
          <w:lang w:val="en-US" w:eastAsia="ko-KR"/>
        </w:rPr>
      </w:pPr>
      <w:r w:rsidRPr="00B71931">
        <w:rPr>
          <w:snapToGrid/>
          <w:lang w:val="en-GB" w:eastAsia="ko-KR"/>
        </w:rPr>
        <w:t>T</w:t>
      </w:r>
      <w:r w:rsidRPr="00B71931">
        <w:rPr>
          <w:snapToGrid/>
          <w:vertAlign w:val="subscript"/>
          <w:lang w:val="en-GB" w:eastAsia="ko-KR"/>
        </w:rPr>
        <w:t xml:space="preserve">Event_DU </w:t>
      </w:r>
      <w:r>
        <w:rPr>
          <w:snapToGrid/>
          <w:lang w:val="en-US" w:eastAsia="ko-KR"/>
        </w:rPr>
        <w:t xml:space="preserve">is </w:t>
      </w:r>
      <w:r w:rsidRPr="00C8737B">
        <w:rPr>
          <w:snapToGrid/>
          <w:lang w:val="en-GB" w:eastAsia="ko-KR"/>
        </w:rPr>
        <w:t>the delay uncertainty which is the time from when the UE successfully decodes a conditional handover command</w:t>
      </w:r>
      <w:r>
        <w:rPr>
          <w:snapToGrid/>
          <w:lang w:val="en-GB" w:eastAsia="ko-KR"/>
        </w:rPr>
        <w:t xml:space="preserve"> </w:t>
      </w:r>
      <w:r w:rsidRPr="00C8737B">
        <w:rPr>
          <w:snapToGrid/>
          <w:lang w:val="en-US" w:eastAsia="ko-KR"/>
        </w:rPr>
        <w:t>including target MCG and candidate SCG for CPC/CPA</w:t>
      </w:r>
      <w:r w:rsidRPr="00C8737B">
        <w:rPr>
          <w:snapToGrid/>
          <w:lang w:val="en-GB" w:eastAsia="ko-KR"/>
        </w:rPr>
        <w:t xml:space="preserve"> until a condition exists at the measurement reference point which will trigger the </w:t>
      </w:r>
      <w:r>
        <w:rPr>
          <w:snapToGrid/>
          <w:lang w:val="en-GB" w:eastAsia="ko-KR"/>
        </w:rPr>
        <w:t>CHO</w:t>
      </w:r>
      <w:r w:rsidR="001E24F6">
        <w:rPr>
          <w:snapToGrid/>
          <w:lang w:val="en-GB" w:eastAsia="ko-KR"/>
        </w:rPr>
        <w:t xml:space="preserve"> and CPC/CPA</w:t>
      </w:r>
      <w:r w:rsidRPr="00C8737B">
        <w:rPr>
          <w:snapToGrid/>
          <w:lang w:val="en-GB" w:eastAsia="ko-KR"/>
        </w:rPr>
        <w:t>.</w:t>
      </w:r>
      <w:r>
        <w:rPr>
          <w:snapToGrid/>
          <w:lang w:val="en-GB" w:eastAsia="ko-KR"/>
        </w:rPr>
        <w:t xml:space="preserve"> </w:t>
      </w:r>
    </w:p>
    <w:p w14:paraId="5BF55EDE" w14:textId="77777777" w:rsidR="008235E0" w:rsidRPr="002F3E24" w:rsidRDefault="008235E0" w:rsidP="008235E0">
      <w:pPr>
        <w:pStyle w:val="ListParagraph"/>
        <w:numPr>
          <w:ilvl w:val="0"/>
          <w:numId w:val="67"/>
        </w:numPr>
        <w:ind w:firstLineChars="0"/>
        <w:rPr>
          <w:snapToGrid/>
          <w:lang w:val="en-US" w:eastAsia="ko-KR"/>
        </w:rPr>
      </w:pPr>
      <w:r w:rsidRPr="008235E0">
        <w:rPr>
          <w:snapToGrid/>
          <w:lang w:val="en-GB" w:eastAsia="ko-KR"/>
        </w:rPr>
        <w:t>T</w:t>
      </w:r>
      <w:r w:rsidRPr="008235E0">
        <w:rPr>
          <w:snapToGrid/>
          <w:vertAlign w:val="subscript"/>
          <w:lang w:val="en-GB" w:eastAsia="ko-KR"/>
        </w:rPr>
        <w:t>measure_CHO</w:t>
      </w:r>
      <w:r w:rsidRPr="008235E0">
        <w:rPr>
          <w:snapToGrid/>
          <w:lang w:val="en-US" w:eastAsia="ko-KR"/>
        </w:rPr>
        <w:t xml:space="preserve"> </w:t>
      </w:r>
      <w:r>
        <w:rPr>
          <w:snapToGrid/>
          <w:lang w:val="en-US" w:eastAsia="ko-KR"/>
        </w:rPr>
        <w:t xml:space="preserve">is same as </w:t>
      </w:r>
      <w:r w:rsidRPr="008235E0">
        <w:rPr>
          <w:snapToGrid/>
          <w:lang w:val="en-GB" w:eastAsia="ko-KR"/>
        </w:rPr>
        <w:t>T</w:t>
      </w:r>
      <w:r w:rsidRPr="008235E0">
        <w:rPr>
          <w:snapToGrid/>
          <w:vertAlign w:val="subscript"/>
          <w:lang w:val="en-GB" w:eastAsia="ko-KR"/>
        </w:rPr>
        <w:t>measure</w:t>
      </w:r>
      <w:r>
        <w:rPr>
          <w:snapToGrid/>
          <w:lang w:val="en-US" w:eastAsia="ko-KR"/>
        </w:rPr>
        <w:t xml:space="preserve"> for CHO</w:t>
      </w:r>
    </w:p>
    <w:p w14:paraId="0147F6CF" w14:textId="1AE0FCE7" w:rsidR="008235E0" w:rsidRPr="002F3E24" w:rsidRDefault="008235E0" w:rsidP="008235E0">
      <w:pPr>
        <w:pStyle w:val="ListParagraph"/>
        <w:numPr>
          <w:ilvl w:val="0"/>
          <w:numId w:val="67"/>
        </w:numPr>
        <w:ind w:firstLineChars="0"/>
        <w:rPr>
          <w:snapToGrid/>
          <w:lang w:val="en-US" w:eastAsia="ko-KR"/>
        </w:rPr>
      </w:pPr>
      <w:r w:rsidRPr="008235E0">
        <w:rPr>
          <w:snapToGrid/>
          <w:lang w:val="en-GB" w:eastAsia="ko-KR"/>
        </w:rPr>
        <w:t>T</w:t>
      </w:r>
      <w:r w:rsidRPr="008235E0">
        <w:rPr>
          <w:snapToGrid/>
          <w:vertAlign w:val="subscript"/>
          <w:lang w:val="en-GB" w:eastAsia="ko-KR"/>
        </w:rPr>
        <w:t>measure_C</w:t>
      </w:r>
      <w:r>
        <w:rPr>
          <w:snapToGrid/>
          <w:vertAlign w:val="subscript"/>
          <w:lang w:val="en-GB" w:eastAsia="ko-KR"/>
        </w:rPr>
        <w:t>PA/CPC</w:t>
      </w:r>
      <w:r w:rsidRPr="008235E0">
        <w:rPr>
          <w:snapToGrid/>
          <w:lang w:val="en-US" w:eastAsia="ko-KR"/>
        </w:rPr>
        <w:t xml:space="preserve"> </w:t>
      </w:r>
      <w:r>
        <w:rPr>
          <w:snapToGrid/>
          <w:lang w:val="en-US" w:eastAsia="ko-KR"/>
        </w:rPr>
        <w:t xml:space="preserve">is same as </w:t>
      </w:r>
      <w:r w:rsidRPr="008235E0">
        <w:rPr>
          <w:snapToGrid/>
          <w:lang w:val="en-GB" w:eastAsia="ko-KR"/>
        </w:rPr>
        <w:t>T</w:t>
      </w:r>
      <w:r w:rsidRPr="008235E0">
        <w:rPr>
          <w:snapToGrid/>
          <w:vertAlign w:val="subscript"/>
          <w:lang w:val="en-GB" w:eastAsia="ko-KR"/>
        </w:rPr>
        <w:t>measure</w:t>
      </w:r>
      <w:r>
        <w:rPr>
          <w:snapToGrid/>
          <w:lang w:val="en-US" w:eastAsia="ko-KR"/>
        </w:rPr>
        <w:t xml:space="preserve"> for CPA/CPC</w:t>
      </w:r>
    </w:p>
    <w:p w14:paraId="0E713592" w14:textId="1027698F" w:rsidR="002F3E24" w:rsidRDefault="002F3E24" w:rsidP="00076B3D">
      <w:pPr>
        <w:rPr>
          <w:lang w:val="en-US" w:eastAsia="ko-KR"/>
        </w:rPr>
      </w:pPr>
    </w:p>
    <w:p w14:paraId="165C6A5F" w14:textId="0838D72F" w:rsidR="00076B3D" w:rsidRDefault="00946E34" w:rsidP="00076B3D">
      <w:pPr>
        <w:rPr>
          <w:lang w:val="en-US" w:eastAsia="ko-KR"/>
        </w:rPr>
      </w:pPr>
      <w:r>
        <w:rPr>
          <w:lang w:val="en-US" w:eastAsia="ko-KR"/>
        </w:rPr>
        <w:t>Similarly</w:t>
      </w:r>
      <w:r w:rsidR="007D70B2">
        <w:rPr>
          <w:lang w:val="en-US" w:eastAsia="ko-KR"/>
        </w:rPr>
        <w:t>, PSCell latency can also be derived based that defined in obj.3 with some modification:</w:t>
      </w:r>
    </w:p>
    <w:p w14:paraId="328D7707" w14:textId="72D51902" w:rsidR="007D70B2" w:rsidRPr="00076B3D" w:rsidRDefault="00CE1E2C" w:rsidP="00CE1E2C">
      <w:pPr>
        <w:pStyle w:val="Caption"/>
        <w:rPr>
          <w:lang w:val="en-US" w:eastAsia="ko-KR"/>
        </w:rPr>
      </w:pPr>
      <w:bookmarkStart w:id="4" w:name="_Ref142208007"/>
      <w:r>
        <w:t xml:space="preserve">Proposal </w:t>
      </w:r>
      <w:r>
        <w:fldChar w:fldCharType="begin"/>
      </w:r>
      <w:r>
        <w:instrText xml:space="preserve"> SEQ Proposal \* ARABIC </w:instrText>
      </w:r>
      <w:r>
        <w:fldChar w:fldCharType="separate"/>
      </w:r>
      <w:r w:rsidR="008E41B2">
        <w:rPr>
          <w:noProof/>
        </w:rPr>
        <w:t>2</w:t>
      </w:r>
      <w:r>
        <w:fldChar w:fldCharType="end"/>
      </w:r>
      <w:r>
        <w:t xml:space="preserve">: </w:t>
      </w:r>
      <w:r w:rsidR="00935492">
        <w:rPr>
          <w:lang w:val="en-US"/>
        </w:rPr>
        <w:t>CPA/CPC</w:t>
      </w:r>
      <w:r w:rsidRPr="00CE1E2C">
        <w:rPr>
          <w:lang w:val="en-US"/>
        </w:rPr>
        <w:t xml:space="preserve"> delay in CHO including target MCG and candidate SCG for CPC/CPA in FR1+FR2 NR-DC (obj. 4)</w:t>
      </w:r>
      <w:r w:rsidR="00486E2C">
        <w:rPr>
          <w:lang w:val="en-US"/>
        </w:rPr>
        <w:t xml:space="preserve"> is: </w:t>
      </w:r>
      <w:r w:rsidR="00486E2C" w:rsidRPr="008B3A95">
        <w:rPr>
          <w:color w:val="000000" w:themeColor="text1"/>
          <w:lang w:val="en-US" w:eastAsia="ko-KR"/>
        </w:rPr>
        <w:t>(based on obj.3 with yellow highlight)</w:t>
      </w:r>
      <w:bookmarkEnd w:id="4"/>
    </w:p>
    <w:p w14:paraId="15E92792" w14:textId="313F7D80" w:rsidR="001F6DC4" w:rsidRDefault="00CE1E2C" w:rsidP="004036A3">
      <w:pPr>
        <w:rPr>
          <w:lang w:eastAsia="x-none"/>
        </w:rPr>
      </w:pPr>
      <w:r w:rsidRPr="001020B4">
        <w:rPr>
          <w:rFonts w:eastAsia="SimSun"/>
          <w:bCs/>
          <w:color w:val="000000" w:themeColor="text1"/>
        </w:rPr>
        <w:t>D</w:t>
      </w:r>
      <w:r w:rsidRPr="001020B4">
        <w:rPr>
          <w:rFonts w:eastAsia="SimSun"/>
          <w:bCs/>
          <w:color w:val="000000" w:themeColor="text1"/>
          <w:vertAlign w:val="subscript"/>
        </w:rPr>
        <w:t>CHOwithPSCell_P</w:t>
      </w:r>
      <w:r w:rsidRPr="001020B4">
        <w:rPr>
          <w:rFonts w:eastAsia="SimSun"/>
          <w:bCs/>
          <w:color w:val="000000" w:themeColor="text1"/>
          <w:vertAlign w:val="subscript"/>
          <w:lang w:val="en-US"/>
        </w:rPr>
        <w:t>S</w:t>
      </w:r>
      <w:r w:rsidRPr="001020B4">
        <w:rPr>
          <w:rFonts w:eastAsia="SimSun"/>
          <w:bCs/>
          <w:color w:val="000000" w:themeColor="text1"/>
          <w:vertAlign w:val="subscript"/>
        </w:rPr>
        <w:t>Cell</w:t>
      </w:r>
      <w:r w:rsidRPr="001020B4">
        <w:rPr>
          <w:rFonts w:eastAsia="SimSun"/>
          <w:bCs/>
          <w:color w:val="000000" w:themeColor="text1"/>
        </w:rPr>
        <w:t xml:space="preserve"> = T</w:t>
      </w:r>
      <w:r w:rsidRPr="001020B4">
        <w:rPr>
          <w:rFonts w:eastAsia="SimSun"/>
          <w:bCs/>
          <w:color w:val="000000" w:themeColor="text1"/>
          <w:vertAlign w:val="subscript"/>
        </w:rPr>
        <w:t>RRC</w:t>
      </w:r>
      <w:r w:rsidRPr="001020B4">
        <w:rPr>
          <w:rFonts w:eastAsia="SimSun"/>
          <w:bCs/>
          <w:color w:val="000000" w:themeColor="text1"/>
        </w:rPr>
        <w:t xml:space="preserve"> + </w:t>
      </w:r>
      <w:r w:rsidR="001E24F6" w:rsidRPr="001E24F6">
        <w:rPr>
          <w:rFonts w:eastAsia="SimSun"/>
          <w:color w:val="000000" w:themeColor="text1"/>
          <w:highlight w:val="yellow"/>
        </w:rPr>
        <w:t>T</w:t>
      </w:r>
      <w:r w:rsidR="001E24F6" w:rsidRPr="001E24F6">
        <w:rPr>
          <w:rFonts w:eastAsia="SimSun"/>
          <w:color w:val="000000" w:themeColor="text1"/>
          <w:highlight w:val="yellow"/>
          <w:vertAlign w:val="subscript"/>
        </w:rPr>
        <w:t>Event_DU</w:t>
      </w:r>
      <w:r w:rsidR="001E24F6" w:rsidRPr="001E24F6">
        <w:rPr>
          <w:rFonts w:eastAsia="SimSun"/>
          <w:color w:val="000000" w:themeColor="text1"/>
          <w:highlight w:val="yellow"/>
        </w:rPr>
        <w:t xml:space="preserve"> + max(T</w:t>
      </w:r>
      <w:r w:rsidR="001E24F6" w:rsidRPr="001E24F6">
        <w:rPr>
          <w:rFonts w:eastAsia="SimSun"/>
          <w:color w:val="000000" w:themeColor="text1"/>
          <w:highlight w:val="yellow"/>
          <w:vertAlign w:val="subscript"/>
        </w:rPr>
        <w:t>measure_CHO</w:t>
      </w:r>
      <w:r w:rsidR="001E24F6" w:rsidRPr="001E24F6">
        <w:rPr>
          <w:rFonts w:eastAsia="SimSun"/>
          <w:color w:val="000000" w:themeColor="text1"/>
          <w:highlight w:val="yellow"/>
        </w:rPr>
        <w:t>, T</w:t>
      </w:r>
      <w:r w:rsidR="001E24F6" w:rsidRPr="001E24F6">
        <w:rPr>
          <w:rFonts w:eastAsia="SimSun"/>
          <w:color w:val="000000" w:themeColor="text1"/>
          <w:highlight w:val="yellow"/>
          <w:vertAlign w:val="subscript"/>
        </w:rPr>
        <w:t>measure_CPA/CPC</w:t>
      </w:r>
      <w:r w:rsidR="001E24F6" w:rsidRPr="001E24F6">
        <w:rPr>
          <w:rFonts w:eastAsia="SimSun"/>
          <w:color w:val="000000" w:themeColor="text1"/>
          <w:highlight w:val="yellow"/>
        </w:rPr>
        <w:t>)</w:t>
      </w:r>
      <w:r w:rsidR="00651AB9">
        <w:rPr>
          <w:rFonts w:eastAsia="SimSun"/>
          <w:color w:val="000000" w:themeColor="text1"/>
        </w:rPr>
        <w:t xml:space="preserve"> </w:t>
      </w:r>
      <w:r w:rsidRPr="001020B4">
        <w:rPr>
          <w:rFonts w:eastAsia="SimSun"/>
          <w:bCs/>
          <w:color w:val="000000" w:themeColor="text1"/>
        </w:rPr>
        <w:t>+ T</w:t>
      </w:r>
      <w:r w:rsidRPr="001020B4">
        <w:rPr>
          <w:rFonts w:eastAsia="SimSun"/>
          <w:bCs/>
          <w:color w:val="000000" w:themeColor="text1"/>
          <w:vertAlign w:val="subscript"/>
        </w:rPr>
        <w:t>CHO_execution</w:t>
      </w:r>
      <w:r w:rsidRPr="001020B4">
        <w:rPr>
          <w:rFonts w:eastAsia="SimSun"/>
          <w:bCs/>
          <w:color w:val="000000" w:themeColor="text1"/>
        </w:rPr>
        <w:t xml:space="preserve"> + T</w:t>
      </w:r>
      <w:r w:rsidRPr="001020B4">
        <w:rPr>
          <w:rFonts w:eastAsia="SimSun"/>
          <w:bCs/>
          <w:color w:val="000000" w:themeColor="text1"/>
          <w:vertAlign w:val="subscript"/>
        </w:rPr>
        <w:t>processing</w:t>
      </w:r>
      <w:r w:rsidRPr="001020B4">
        <w:rPr>
          <w:rFonts w:eastAsia="SimSun"/>
          <w:bCs/>
          <w:color w:val="000000" w:themeColor="text1"/>
        </w:rPr>
        <w:t xml:space="preserve"> </w:t>
      </w:r>
      <w:r w:rsidRPr="00CC4324">
        <w:rPr>
          <w:rFonts w:eastAsia="SimSun"/>
          <w:bCs/>
          <w:strike/>
          <w:color w:val="000000" w:themeColor="text1"/>
          <w:highlight w:val="yellow"/>
        </w:rPr>
        <w:t>+ T</w:t>
      </w:r>
      <w:r w:rsidRPr="00CC4324">
        <w:rPr>
          <w:rFonts w:eastAsia="SimSun"/>
          <w:bCs/>
          <w:strike/>
          <w:color w:val="000000" w:themeColor="text1"/>
          <w:highlight w:val="yellow"/>
          <w:vertAlign w:val="subscript"/>
        </w:rPr>
        <w:t>search_PCell_Conditional</w:t>
      </w:r>
      <w:r w:rsidRPr="00CC4324">
        <w:rPr>
          <w:rFonts w:eastAsia="SimSun"/>
          <w:bCs/>
          <w:strike/>
          <w:color w:val="000000" w:themeColor="text1"/>
          <w:highlight w:val="yellow"/>
        </w:rPr>
        <w:t xml:space="preserve"> + T</w:t>
      </w:r>
      <w:r w:rsidRPr="00CC4324">
        <w:rPr>
          <w:rFonts w:eastAsia="SimSun"/>
          <w:bCs/>
          <w:strike/>
          <w:color w:val="000000" w:themeColor="text1"/>
          <w:highlight w:val="yellow"/>
          <w:vertAlign w:val="subscript"/>
        </w:rPr>
        <w:t>search_PSCell</w:t>
      </w:r>
      <w:r w:rsidRPr="001020B4">
        <w:rPr>
          <w:rFonts w:eastAsia="SimSun"/>
          <w:bCs/>
          <w:color w:val="000000" w:themeColor="text1"/>
        </w:rPr>
        <w:t xml:space="preserve"> + T</w:t>
      </w:r>
      <w:r w:rsidRPr="001020B4">
        <w:rPr>
          <w:rFonts w:eastAsia="SimSun"/>
          <w:bCs/>
          <w:color w:val="000000" w:themeColor="text1"/>
          <w:vertAlign w:val="subscript"/>
        </w:rPr>
        <w:t>∆_PSCell</w:t>
      </w:r>
      <w:r w:rsidRPr="001020B4">
        <w:rPr>
          <w:rFonts w:eastAsia="SimSun"/>
          <w:bCs/>
          <w:color w:val="000000" w:themeColor="text1"/>
        </w:rPr>
        <w:t xml:space="preserve"> + T</w:t>
      </w:r>
      <w:r w:rsidRPr="001020B4">
        <w:rPr>
          <w:rFonts w:eastAsia="SimSun"/>
          <w:bCs/>
          <w:color w:val="000000" w:themeColor="text1"/>
          <w:vertAlign w:val="subscript"/>
        </w:rPr>
        <w:t>PSCell_ DU</w:t>
      </w:r>
      <w:r w:rsidRPr="001020B4">
        <w:rPr>
          <w:rFonts w:eastAsia="SimSun"/>
          <w:bCs/>
          <w:color w:val="000000" w:themeColor="text1"/>
        </w:rPr>
        <w:t xml:space="preserve"> + 2 ms,</w:t>
      </w:r>
    </w:p>
    <w:p w14:paraId="5F74B2E7" w14:textId="77777777" w:rsidR="00364129" w:rsidRDefault="00364129" w:rsidP="00364129">
      <w:pPr>
        <w:rPr>
          <w:lang w:val="en-US" w:eastAsia="ko-KR"/>
        </w:rPr>
      </w:pPr>
      <w:r>
        <w:rPr>
          <w:rFonts w:eastAsia="SimSun"/>
          <w:color w:val="000000" w:themeColor="text1"/>
        </w:rPr>
        <w:t xml:space="preserve">Where </w:t>
      </w:r>
      <w:r>
        <w:rPr>
          <w:lang w:val="en-US" w:eastAsia="ko-KR"/>
        </w:rPr>
        <w:t>a</w:t>
      </w:r>
      <w:r w:rsidRPr="00D64BB2">
        <w:rPr>
          <w:lang w:val="en-US" w:eastAsia="ko-KR"/>
        </w:rPr>
        <w:t>ll components are same as that defined in obj.3 except</w:t>
      </w:r>
      <w:r>
        <w:rPr>
          <w:lang w:val="en-US" w:eastAsia="ko-KR"/>
        </w:rPr>
        <w:t>:</w:t>
      </w:r>
    </w:p>
    <w:p w14:paraId="2F969DA6" w14:textId="77777777" w:rsidR="001E24F6" w:rsidRPr="008235E0" w:rsidRDefault="001E24F6" w:rsidP="001E24F6">
      <w:pPr>
        <w:pStyle w:val="ListParagraph"/>
        <w:numPr>
          <w:ilvl w:val="0"/>
          <w:numId w:val="67"/>
        </w:numPr>
        <w:ind w:firstLineChars="0"/>
        <w:rPr>
          <w:snapToGrid/>
          <w:lang w:val="en-US" w:eastAsia="ko-KR"/>
        </w:rPr>
      </w:pPr>
      <w:r w:rsidRPr="00B71931">
        <w:rPr>
          <w:snapToGrid/>
          <w:lang w:val="en-GB" w:eastAsia="ko-KR"/>
        </w:rPr>
        <w:t>T</w:t>
      </w:r>
      <w:r w:rsidRPr="00B71931">
        <w:rPr>
          <w:snapToGrid/>
          <w:vertAlign w:val="subscript"/>
          <w:lang w:val="en-GB" w:eastAsia="ko-KR"/>
        </w:rPr>
        <w:t xml:space="preserve">Event_DU </w:t>
      </w:r>
      <w:r>
        <w:rPr>
          <w:snapToGrid/>
          <w:lang w:val="en-US" w:eastAsia="ko-KR"/>
        </w:rPr>
        <w:t xml:space="preserve">is </w:t>
      </w:r>
      <w:r w:rsidRPr="00C8737B">
        <w:rPr>
          <w:snapToGrid/>
          <w:lang w:val="en-GB" w:eastAsia="ko-KR"/>
        </w:rPr>
        <w:t>the delay uncertainty which is the time from when the UE successfully decodes a conditional handover command</w:t>
      </w:r>
      <w:r>
        <w:rPr>
          <w:snapToGrid/>
          <w:lang w:val="en-GB" w:eastAsia="ko-KR"/>
        </w:rPr>
        <w:t xml:space="preserve"> </w:t>
      </w:r>
      <w:r w:rsidRPr="00C8737B">
        <w:rPr>
          <w:snapToGrid/>
          <w:lang w:val="en-US" w:eastAsia="ko-KR"/>
        </w:rPr>
        <w:t>including target MCG and candidate SCG for CPC/CPA</w:t>
      </w:r>
      <w:r w:rsidRPr="00C8737B">
        <w:rPr>
          <w:snapToGrid/>
          <w:lang w:val="en-GB" w:eastAsia="ko-KR"/>
        </w:rPr>
        <w:t xml:space="preserve"> until a condition exists at the measurement reference point which will trigger the </w:t>
      </w:r>
      <w:r>
        <w:rPr>
          <w:snapToGrid/>
          <w:lang w:val="en-GB" w:eastAsia="ko-KR"/>
        </w:rPr>
        <w:t>CHO and CPC/CPA</w:t>
      </w:r>
      <w:r w:rsidRPr="00C8737B">
        <w:rPr>
          <w:snapToGrid/>
          <w:lang w:val="en-GB" w:eastAsia="ko-KR"/>
        </w:rPr>
        <w:t>.</w:t>
      </w:r>
      <w:r>
        <w:rPr>
          <w:snapToGrid/>
          <w:lang w:val="en-GB" w:eastAsia="ko-KR"/>
        </w:rPr>
        <w:t xml:space="preserve"> </w:t>
      </w:r>
    </w:p>
    <w:p w14:paraId="471A49AF" w14:textId="77777777" w:rsidR="00364129" w:rsidRPr="002F3E24" w:rsidRDefault="00364129" w:rsidP="00364129">
      <w:pPr>
        <w:pStyle w:val="ListParagraph"/>
        <w:numPr>
          <w:ilvl w:val="0"/>
          <w:numId w:val="67"/>
        </w:numPr>
        <w:ind w:firstLineChars="0"/>
        <w:rPr>
          <w:snapToGrid/>
          <w:lang w:val="en-US" w:eastAsia="ko-KR"/>
        </w:rPr>
      </w:pPr>
      <w:r w:rsidRPr="008235E0">
        <w:rPr>
          <w:snapToGrid/>
          <w:lang w:val="en-GB" w:eastAsia="ko-KR"/>
        </w:rPr>
        <w:t>T</w:t>
      </w:r>
      <w:r w:rsidRPr="008235E0">
        <w:rPr>
          <w:snapToGrid/>
          <w:vertAlign w:val="subscript"/>
          <w:lang w:val="en-GB" w:eastAsia="ko-KR"/>
        </w:rPr>
        <w:t>measure_CHO</w:t>
      </w:r>
      <w:r w:rsidRPr="008235E0">
        <w:rPr>
          <w:snapToGrid/>
          <w:lang w:val="en-US" w:eastAsia="ko-KR"/>
        </w:rPr>
        <w:t xml:space="preserve"> </w:t>
      </w:r>
      <w:r>
        <w:rPr>
          <w:snapToGrid/>
          <w:lang w:val="en-US" w:eastAsia="ko-KR"/>
        </w:rPr>
        <w:t xml:space="preserve">is same as </w:t>
      </w:r>
      <w:r w:rsidRPr="008235E0">
        <w:rPr>
          <w:snapToGrid/>
          <w:lang w:val="en-GB" w:eastAsia="ko-KR"/>
        </w:rPr>
        <w:t>T</w:t>
      </w:r>
      <w:r w:rsidRPr="008235E0">
        <w:rPr>
          <w:snapToGrid/>
          <w:vertAlign w:val="subscript"/>
          <w:lang w:val="en-GB" w:eastAsia="ko-KR"/>
        </w:rPr>
        <w:t>measure</w:t>
      </w:r>
      <w:r>
        <w:rPr>
          <w:snapToGrid/>
          <w:lang w:val="en-US" w:eastAsia="ko-KR"/>
        </w:rPr>
        <w:t xml:space="preserve"> for CHO</w:t>
      </w:r>
    </w:p>
    <w:p w14:paraId="56898CB9" w14:textId="77777777" w:rsidR="00364129" w:rsidRPr="002F3E24" w:rsidRDefault="00364129" w:rsidP="00364129">
      <w:pPr>
        <w:pStyle w:val="ListParagraph"/>
        <w:numPr>
          <w:ilvl w:val="0"/>
          <w:numId w:val="67"/>
        </w:numPr>
        <w:ind w:firstLineChars="0"/>
        <w:rPr>
          <w:snapToGrid/>
          <w:lang w:val="en-US" w:eastAsia="ko-KR"/>
        </w:rPr>
      </w:pPr>
      <w:r w:rsidRPr="008235E0">
        <w:rPr>
          <w:snapToGrid/>
          <w:lang w:val="en-GB" w:eastAsia="ko-KR"/>
        </w:rPr>
        <w:lastRenderedPageBreak/>
        <w:t>T</w:t>
      </w:r>
      <w:r w:rsidRPr="008235E0">
        <w:rPr>
          <w:snapToGrid/>
          <w:vertAlign w:val="subscript"/>
          <w:lang w:val="en-GB" w:eastAsia="ko-KR"/>
        </w:rPr>
        <w:t>measure_C</w:t>
      </w:r>
      <w:r>
        <w:rPr>
          <w:snapToGrid/>
          <w:vertAlign w:val="subscript"/>
          <w:lang w:val="en-GB" w:eastAsia="ko-KR"/>
        </w:rPr>
        <w:t>PA/CPC</w:t>
      </w:r>
      <w:r w:rsidRPr="008235E0">
        <w:rPr>
          <w:snapToGrid/>
          <w:lang w:val="en-US" w:eastAsia="ko-KR"/>
        </w:rPr>
        <w:t xml:space="preserve"> </w:t>
      </w:r>
      <w:r>
        <w:rPr>
          <w:snapToGrid/>
          <w:lang w:val="en-US" w:eastAsia="ko-KR"/>
        </w:rPr>
        <w:t xml:space="preserve">is same as </w:t>
      </w:r>
      <w:r w:rsidRPr="008235E0">
        <w:rPr>
          <w:snapToGrid/>
          <w:lang w:val="en-GB" w:eastAsia="ko-KR"/>
        </w:rPr>
        <w:t>T</w:t>
      </w:r>
      <w:r w:rsidRPr="008235E0">
        <w:rPr>
          <w:snapToGrid/>
          <w:vertAlign w:val="subscript"/>
          <w:lang w:val="en-GB" w:eastAsia="ko-KR"/>
        </w:rPr>
        <w:t>measure</w:t>
      </w:r>
      <w:r>
        <w:rPr>
          <w:snapToGrid/>
          <w:lang w:val="en-US" w:eastAsia="ko-KR"/>
        </w:rPr>
        <w:t xml:space="preserve"> for CPA/CPC</w:t>
      </w:r>
    </w:p>
    <w:p w14:paraId="0632ABC3" w14:textId="77777777" w:rsidR="001F6DC4" w:rsidRDefault="001F6DC4" w:rsidP="004036A3">
      <w:pPr>
        <w:rPr>
          <w:lang w:eastAsia="x-none"/>
        </w:rPr>
      </w:pPr>
    </w:p>
    <w:p w14:paraId="16BE6F79" w14:textId="5083382C" w:rsidR="00BE1886" w:rsidRPr="00BE1886" w:rsidRDefault="00BE1886" w:rsidP="00BE1886">
      <w:pPr>
        <w:pStyle w:val="ListParagraph"/>
        <w:numPr>
          <w:ilvl w:val="0"/>
          <w:numId w:val="68"/>
        </w:numPr>
        <w:ind w:left="284" w:firstLineChars="0" w:hanging="284"/>
        <w:rPr>
          <w:b/>
          <w:bCs/>
          <w:u w:val="single"/>
          <w:lang w:val="en-US" w:eastAsia="zh-CN"/>
        </w:rPr>
      </w:pPr>
      <w:r w:rsidRPr="00BE1886">
        <w:rPr>
          <w:b/>
          <w:bCs/>
          <w:u w:val="single"/>
          <w:lang w:val="en-US" w:eastAsia="zh-CN"/>
        </w:rPr>
        <w:t xml:space="preserve">If </w:t>
      </w:r>
      <w:r w:rsidRPr="00BE1886">
        <w:rPr>
          <w:b/>
          <w:bCs/>
          <w:u w:val="single"/>
          <w:lang w:eastAsia="zh-CN"/>
        </w:rPr>
        <w:t>CHO-only or R17 CHO with SCG configuration</w:t>
      </w:r>
      <w:r w:rsidRPr="00BE1886">
        <w:rPr>
          <w:b/>
          <w:bCs/>
          <w:u w:val="single"/>
          <w:lang w:val="en-US" w:eastAsia="zh-CN"/>
        </w:rPr>
        <w:t xml:space="preserve"> is provided </w:t>
      </w:r>
    </w:p>
    <w:p w14:paraId="555EEE44" w14:textId="6D664046" w:rsidR="00BE1886" w:rsidRDefault="00BE1886" w:rsidP="004036A3">
      <w:pPr>
        <w:rPr>
          <w:lang w:val="en-US" w:eastAsia="x-none"/>
        </w:rPr>
      </w:pPr>
      <w:r>
        <w:rPr>
          <w:lang w:val="en-US" w:eastAsia="x-none"/>
        </w:rPr>
        <w:t xml:space="preserve">Then PCell latency </w:t>
      </w:r>
      <w:r w:rsidR="00E63243">
        <w:rPr>
          <w:lang w:val="en-US" w:eastAsia="x-none"/>
        </w:rPr>
        <w:t>is</w:t>
      </w:r>
      <w:r>
        <w:rPr>
          <w:lang w:val="en-US" w:eastAsia="x-none"/>
        </w:rPr>
        <w:t xml:space="preserve"> </w:t>
      </w:r>
    </w:p>
    <w:p w14:paraId="1EC58391" w14:textId="6EC8D651" w:rsidR="00BE1886" w:rsidRDefault="00E10CA9" w:rsidP="00BE1886">
      <w:pPr>
        <w:pStyle w:val="ListParagraph"/>
        <w:numPr>
          <w:ilvl w:val="0"/>
          <w:numId w:val="67"/>
        </w:numPr>
        <w:ind w:firstLineChars="0"/>
        <w:rPr>
          <w:lang w:val="en-US"/>
        </w:rPr>
      </w:pPr>
      <w:r>
        <w:rPr>
          <w:lang w:val="en-US"/>
        </w:rPr>
        <w:t>Same as that defined in l</w:t>
      </w:r>
      <w:r w:rsidR="00BE1886">
        <w:rPr>
          <w:lang w:val="en-US"/>
        </w:rPr>
        <w:t>egacy conditional handover requirement defined in TS38.133 section 6.1.5</w:t>
      </w:r>
      <w:r>
        <w:rPr>
          <w:lang w:val="en-US"/>
        </w:rPr>
        <w:t>, if CHO-only is provided.</w:t>
      </w:r>
    </w:p>
    <w:p w14:paraId="52BB9080" w14:textId="0543B2F0" w:rsidR="00E10CA9" w:rsidRDefault="00E10CA9" w:rsidP="00BE1886">
      <w:pPr>
        <w:pStyle w:val="ListParagraph"/>
        <w:numPr>
          <w:ilvl w:val="0"/>
          <w:numId w:val="67"/>
        </w:numPr>
        <w:ind w:firstLineChars="0"/>
        <w:rPr>
          <w:lang w:val="en-US"/>
        </w:rPr>
      </w:pPr>
      <w:r>
        <w:rPr>
          <w:lang w:val="en-US"/>
        </w:rPr>
        <w:t>Same as that agreed in objective 3, if R17 CHO with SCG configuration if provided.</w:t>
      </w:r>
    </w:p>
    <w:p w14:paraId="13C6B29B" w14:textId="134F0DD2" w:rsidR="00E63243" w:rsidRPr="00E63243" w:rsidRDefault="00E63243" w:rsidP="00E63243">
      <w:pPr>
        <w:rPr>
          <w:lang w:val="en-US"/>
        </w:rPr>
      </w:pPr>
      <w:r>
        <w:rPr>
          <w:lang w:val="en-US"/>
        </w:rPr>
        <w:t>PSCell latency is s</w:t>
      </w:r>
      <w:r w:rsidRPr="00E63243">
        <w:rPr>
          <w:lang w:val="en-US"/>
        </w:rPr>
        <w:t>ame as that agreed in objective 3, if R17 CHO with SCG configuration if provided.</w:t>
      </w:r>
    </w:p>
    <w:p w14:paraId="58C182AC" w14:textId="60812E77" w:rsidR="00E63243" w:rsidRDefault="00AF701C" w:rsidP="00AF701C">
      <w:pPr>
        <w:pStyle w:val="Caption"/>
        <w:rPr>
          <w:lang w:val="en-US"/>
        </w:rPr>
      </w:pPr>
      <w:bookmarkStart w:id="5" w:name="_Ref142296354"/>
      <w:r>
        <w:t xml:space="preserve">Proposal </w:t>
      </w:r>
      <w:r>
        <w:fldChar w:fldCharType="begin"/>
      </w:r>
      <w:r>
        <w:instrText xml:space="preserve"> SEQ Proposal \* ARABIC </w:instrText>
      </w:r>
      <w:r>
        <w:fldChar w:fldCharType="separate"/>
      </w:r>
      <w:r w:rsidR="008E41B2">
        <w:rPr>
          <w:noProof/>
        </w:rPr>
        <w:t>3</w:t>
      </w:r>
      <w:r>
        <w:fldChar w:fldCharType="end"/>
      </w:r>
      <w:r>
        <w:t xml:space="preserve">: </w:t>
      </w:r>
      <w:r w:rsidRPr="00AF701C">
        <w:rPr>
          <w:lang w:val="en-US"/>
        </w:rPr>
        <w:t>PCell latency is</w:t>
      </w:r>
      <w:r w:rsidRPr="00AF701C">
        <w:rPr>
          <w:b w:val="0"/>
          <w:bCs w:val="0"/>
          <w:lang w:val="en-US" w:eastAsia="en-US"/>
        </w:rPr>
        <w:t xml:space="preserve"> </w:t>
      </w:r>
      <w:r>
        <w:rPr>
          <w:lang w:val="en-US"/>
        </w:rPr>
        <w:t>s</w:t>
      </w:r>
      <w:r w:rsidRPr="00AF701C">
        <w:rPr>
          <w:lang w:val="en-US"/>
        </w:rPr>
        <w:t>ame as that defined in legacy conditional handover requirement defined in TS38.133 section 6.1.5, if CHO-only is provided.</w:t>
      </w:r>
      <w:bookmarkEnd w:id="5"/>
    </w:p>
    <w:p w14:paraId="25D20855" w14:textId="5C79793D" w:rsidR="00AF701C" w:rsidRDefault="00AF701C" w:rsidP="00AF701C">
      <w:pPr>
        <w:pStyle w:val="Caption"/>
        <w:rPr>
          <w:lang w:val="en-US"/>
        </w:rPr>
      </w:pPr>
      <w:bookmarkStart w:id="6" w:name="_Ref142296361"/>
      <w:r>
        <w:t xml:space="preserve">Proposal </w:t>
      </w:r>
      <w:r>
        <w:fldChar w:fldCharType="begin"/>
      </w:r>
      <w:r>
        <w:instrText xml:space="preserve"> SEQ Proposal \* ARABIC </w:instrText>
      </w:r>
      <w:r>
        <w:fldChar w:fldCharType="separate"/>
      </w:r>
      <w:r w:rsidR="008E41B2">
        <w:rPr>
          <w:noProof/>
        </w:rPr>
        <w:t>4</w:t>
      </w:r>
      <w:r>
        <w:fldChar w:fldCharType="end"/>
      </w:r>
      <w:r>
        <w:t xml:space="preserve">: </w:t>
      </w:r>
      <w:r w:rsidRPr="00AF701C">
        <w:rPr>
          <w:lang w:val="en-US"/>
        </w:rPr>
        <w:t>PCell latency is</w:t>
      </w:r>
      <w:r w:rsidRPr="00AF701C">
        <w:rPr>
          <w:b w:val="0"/>
          <w:bCs w:val="0"/>
          <w:lang w:val="en-US" w:eastAsia="en-US"/>
        </w:rPr>
        <w:t xml:space="preserve"> </w:t>
      </w:r>
      <w:r>
        <w:rPr>
          <w:lang w:val="en-US"/>
        </w:rPr>
        <w:t>s</w:t>
      </w:r>
      <w:r w:rsidRPr="00AF701C">
        <w:rPr>
          <w:lang w:val="en-US"/>
        </w:rPr>
        <w:t xml:space="preserve">ame as </w:t>
      </w:r>
      <w:r>
        <w:rPr>
          <w:lang w:val="en-US"/>
        </w:rPr>
        <w:t>that agreed in objective 3, if R17 CHO with SCG configuration if provided.</w:t>
      </w:r>
      <w:bookmarkEnd w:id="6"/>
    </w:p>
    <w:p w14:paraId="151FC3E1" w14:textId="26B34B65" w:rsidR="00AF701C" w:rsidRPr="00AF701C" w:rsidRDefault="00AF701C" w:rsidP="00AF701C">
      <w:pPr>
        <w:pStyle w:val="Caption"/>
        <w:rPr>
          <w:lang w:val="en-US"/>
        </w:rPr>
      </w:pPr>
      <w:bookmarkStart w:id="7" w:name="_Ref142296365"/>
      <w:r>
        <w:t xml:space="preserve">Proposal </w:t>
      </w:r>
      <w:r>
        <w:fldChar w:fldCharType="begin"/>
      </w:r>
      <w:r>
        <w:instrText xml:space="preserve"> SEQ Proposal \* ARABIC </w:instrText>
      </w:r>
      <w:r>
        <w:fldChar w:fldCharType="separate"/>
      </w:r>
      <w:r w:rsidR="008E41B2">
        <w:rPr>
          <w:noProof/>
        </w:rPr>
        <w:t>5</w:t>
      </w:r>
      <w:r>
        <w:fldChar w:fldCharType="end"/>
      </w:r>
      <w:r>
        <w:t xml:space="preserve">: </w:t>
      </w:r>
      <w:r>
        <w:rPr>
          <w:lang w:val="en-US"/>
        </w:rPr>
        <w:t>PSCell latency is s</w:t>
      </w:r>
      <w:r w:rsidRPr="00E63243">
        <w:rPr>
          <w:lang w:val="en-US" w:eastAsia="en-US"/>
        </w:rPr>
        <w:t>ame as that agreed in objective 3, if R17 CHO with SCG configuration if provided.</w:t>
      </w:r>
      <w:bookmarkEnd w:id="7"/>
    </w:p>
    <w:p w14:paraId="277FA99F" w14:textId="77777777" w:rsidR="00E63243" w:rsidRPr="00E63243" w:rsidRDefault="00E63243" w:rsidP="00E63243">
      <w:pPr>
        <w:rPr>
          <w:lang w:val="en-US"/>
        </w:rPr>
      </w:pPr>
    </w:p>
    <w:p w14:paraId="10E43C03" w14:textId="77777777" w:rsidR="00BE1886" w:rsidRDefault="00BE1886" w:rsidP="004036A3">
      <w:pPr>
        <w:rPr>
          <w:lang w:eastAsia="x-none"/>
        </w:rPr>
      </w:pPr>
    </w:p>
    <w:p w14:paraId="69DE786A" w14:textId="77777777" w:rsidR="00BE1886" w:rsidRDefault="00BE1886" w:rsidP="004036A3">
      <w:pPr>
        <w:rPr>
          <w:lang w:eastAsia="x-none"/>
        </w:rPr>
      </w:pPr>
    </w:p>
    <w:p w14:paraId="0AD67175" w14:textId="31A09B68" w:rsidR="001F6DC4" w:rsidRDefault="00364129" w:rsidP="004036A3">
      <w:pPr>
        <w:rPr>
          <w:lang w:eastAsia="x-none"/>
        </w:rPr>
      </w:pPr>
      <w:r>
        <w:rPr>
          <w:lang w:eastAsia="x-none"/>
        </w:rPr>
        <w:t>Other thing RAN4 needs to discuss is about FR1-FR1 DC</w:t>
      </w:r>
      <w:r w:rsidR="00FC5A6F">
        <w:rPr>
          <w:lang w:eastAsia="x-none"/>
        </w:rPr>
        <w:t xml:space="preserve"> based on agreement made in RAN4#106-bis-e [2]:</w:t>
      </w:r>
    </w:p>
    <w:p w14:paraId="73429053" w14:textId="77777777" w:rsidR="00FC5A6F" w:rsidRPr="002C5ADE" w:rsidRDefault="00FC5A6F" w:rsidP="00FC5A6F">
      <w:pPr>
        <w:rPr>
          <w:b/>
          <w:color w:val="000000" w:themeColor="text1"/>
          <w:u w:val="single"/>
          <w:lang w:val="en-US" w:eastAsia="ko-KR"/>
        </w:rPr>
      </w:pPr>
      <w:r w:rsidRPr="002C5ADE">
        <w:rPr>
          <w:b/>
          <w:color w:val="000000" w:themeColor="text1"/>
          <w:u w:val="single"/>
          <w:lang w:val="en-US" w:eastAsia="ko-KR"/>
        </w:rPr>
        <w:t>Issue 3-1-2: frequency range</w:t>
      </w:r>
    </w:p>
    <w:p w14:paraId="5BA7B650" w14:textId="77777777" w:rsidR="00FC5A6F" w:rsidRPr="002C5ADE" w:rsidRDefault="00FC5A6F" w:rsidP="00FC5A6F">
      <w:pPr>
        <w:pStyle w:val="ListParagraph"/>
        <w:widowControl/>
        <w:numPr>
          <w:ilvl w:val="0"/>
          <w:numId w:val="26"/>
        </w:numPr>
        <w:overflowPunct w:val="0"/>
        <w:spacing w:after="120" w:line="240" w:lineRule="auto"/>
        <w:ind w:left="360" w:firstLineChars="0"/>
        <w:textAlignment w:val="baseline"/>
        <w:rPr>
          <w:color w:val="000000" w:themeColor="text1"/>
          <w:u w:val="single"/>
          <w:lang w:val="en-US"/>
        </w:rPr>
      </w:pPr>
      <w:r w:rsidRPr="002C5ADE">
        <w:rPr>
          <w:color w:val="000000" w:themeColor="text1"/>
          <w:u w:val="single"/>
          <w:lang w:val="en-US"/>
        </w:rPr>
        <w:t>Agreements:</w:t>
      </w:r>
    </w:p>
    <w:p w14:paraId="4C0A0622" w14:textId="77777777" w:rsidR="00FC5A6F" w:rsidRPr="002C5ADE" w:rsidRDefault="00FC5A6F" w:rsidP="00FC5A6F">
      <w:pPr>
        <w:pStyle w:val="ListParagraph"/>
        <w:widowControl/>
        <w:numPr>
          <w:ilvl w:val="1"/>
          <w:numId w:val="26"/>
        </w:numPr>
        <w:overflowPunct w:val="0"/>
        <w:spacing w:after="120" w:line="240" w:lineRule="auto"/>
        <w:ind w:left="1080" w:firstLineChars="0"/>
        <w:textAlignment w:val="baseline"/>
        <w:rPr>
          <w:color w:val="000000" w:themeColor="text1"/>
          <w:lang w:val="en-US"/>
        </w:rPr>
      </w:pPr>
      <w:r w:rsidRPr="002C5ADE">
        <w:rPr>
          <w:color w:val="000000" w:themeColor="text1"/>
          <w:lang w:val="en-US"/>
        </w:rPr>
        <w:t>Both FR1+FR2 and FR1+FR1 NR-DC are in scope of RRM requirements for enhanced CHO configurations.</w:t>
      </w:r>
    </w:p>
    <w:p w14:paraId="379A35D8" w14:textId="77777777" w:rsidR="00FC5A6F" w:rsidRPr="002C5ADE" w:rsidRDefault="00FC5A6F" w:rsidP="00FC5A6F">
      <w:pPr>
        <w:pStyle w:val="ListParagraph"/>
        <w:widowControl/>
        <w:numPr>
          <w:ilvl w:val="1"/>
          <w:numId w:val="26"/>
        </w:numPr>
        <w:overflowPunct w:val="0"/>
        <w:spacing w:after="120" w:line="240" w:lineRule="auto"/>
        <w:ind w:left="1080" w:firstLineChars="0"/>
        <w:textAlignment w:val="baseline"/>
        <w:rPr>
          <w:color w:val="000000" w:themeColor="text1"/>
          <w:u w:val="single"/>
          <w:lang w:val="en-US"/>
        </w:rPr>
      </w:pPr>
      <w:r w:rsidRPr="002C5ADE">
        <w:rPr>
          <w:color w:val="000000" w:themeColor="text1"/>
          <w:lang w:val="en-US"/>
        </w:rPr>
        <w:t>RAN4 shall start from FR1+FR2 NR-DC. Discussion on FR1+FR1 NR-DC will start from RAN4#108.</w:t>
      </w:r>
    </w:p>
    <w:p w14:paraId="774027C4" w14:textId="780A8607" w:rsidR="00FC5A6F" w:rsidRDefault="002C119C" w:rsidP="004036A3">
      <w:pPr>
        <w:rPr>
          <w:lang w:val="en-US" w:eastAsia="x-none"/>
        </w:rPr>
      </w:pPr>
      <w:r>
        <w:rPr>
          <w:lang w:val="en-US" w:eastAsia="x-none"/>
        </w:rPr>
        <w:t xml:space="preserve">It is our understanding </w:t>
      </w:r>
      <w:r w:rsidR="008B48E2">
        <w:rPr>
          <w:lang w:val="en-US" w:eastAsia="x-none"/>
        </w:rPr>
        <w:t>that difference between FR1+FR2 DC and FR1+FR1 DC is only about T</w:t>
      </w:r>
      <w:r w:rsidR="008B48E2" w:rsidRPr="008B48E2">
        <w:rPr>
          <w:vertAlign w:val="subscript"/>
          <w:lang w:val="en-US" w:eastAsia="x-none"/>
        </w:rPr>
        <w:t>processing</w:t>
      </w:r>
      <w:r w:rsidR="008B48E2">
        <w:rPr>
          <w:lang w:val="en-US" w:eastAsia="x-none"/>
        </w:rPr>
        <w:t xml:space="preserve"> from RAN4 requirement perspective.</w:t>
      </w:r>
      <w:r w:rsidR="007731CA">
        <w:rPr>
          <w:lang w:val="en-US" w:eastAsia="x-none"/>
        </w:rPr>
        <w:t xml:space="preserve"> We propose to reuse T</w:t>
      </w:r>
      <w:r w:rsidR="007731CA" w:rsidRPr="008B48E2">
        <w:rPr>
          <w:vertAlign w:val="subscript"/>
          <w:lang w:val="en-US" w:eastAsia="x-none"/>
        </w:rPr>
        <w:t>processing</w:t>
      </w:r>
      <w:r w:rsidR="007731CA">
        <w:rPr>
          <w:lang w:val="en-US" w:eastAsia="x-none"/>
        </w:rPr>
        <w:t xml:space="preserve"> in handover with PSCell in FR1+FR1 DC from eFeRRM work item.</w:t>
      </w:r>
    </w:p>
    <w:p w14:paraId="7982456B" w14:textId="55C112A4" w:rsidR="00DC3A74" w:rsidRDefault="00DC3A74" w:rsidP="00DC3A74">
      <w:pPr>
        <w:pStyle w:val="Caption"/>
        <w:rPr>
          <w:lang w:val="en-US"/>
        </w:rPr>
      </w:pPr>
      <w:bookmarkStart w:id="8" w:name="_Ref142208015"/>
      <w:r>
        <w:t xml:space="preserve">Observation </w:t>
      </w:r>
      <w:r>
        <w:fldChar w:fldCharType="begin"/>
      </w:r>
      <w:r>
        <w:instrText xml:space="preserve"> SEQ Observation \* ARABIC </w:instrText>
      </w:r>
      <w:r>
        <w:fldChar w:fldCharType="separate"/>
      </w:r>
      <w:r w:rsidR="008E41B2">
        <w:rPr>
          <w:noProof/>
        </w:rPr>
        <w:t>1</w:t>
      </w:r>
      <w:r>
        <w:fldChar w:fldCharType="end"/>
      </w:r>
      <w:r>
        <w:t xml:space="preserve">: </w:t>
      </w:r>
      <w:r>
        <w:rPr>
          <w:lang w:val="en-US"/>
        </w:rPr>
        <w:t>from RAN4 requirement perspective, T</w:t>
      </w:r>
      <w:r w:rsidRPr="008B48E2">
        <w:rPr>
          <w:vertAlign w:val="subscript"/>
          <w:lang w:val="en-US"/>
        </w:rPr>
        <w:t>processing</w:t>
      </w:r>
      <w:r>
        <w:rPr>
          <w:lang w:val="en-US"/>
        </w:rPr>
        <w:t xml:space="preserve"> is the only difference between FR1+FR2 DC and FR1+FR1 DC.</w:t>
      </w:r>
      <w:bookmarkEnd w:id="8"/>
    </w:p>
    <w:p w14:paraId="7F9F7E24" w14:textId="12A78ED1" w:rsidR="00DC3A74" w:rsidRPr="00DC3A74" w:rsidRDefault="00DC3A74" w:rsidP="00DC3A74">
      <w:pPr>
        <w:pStyle w:val="Caption"/>
        <w:rPr>
          <w:lang w:val="en-US"/>
        </w:rPr>
      </w:pPr>
      <w:bookmarkStart w:id="9" w:name="_Ref142208010"/>
      <w:r>
        <w:t xml:space="preserve">Proposal </w:t>
      </w:r>
      <w:r>
        <w:fldChar w:fldCharType="begin"/>
      </w:r>
      <w:r>
        <w:instrText xml:space="preserve"> SEQ Proposal \* ARABIC </w:instrText>
      </w:r>
      <w:r>
        <w:fldChar w:fldCharType="separate"/>
      </w:r>
      <w:r w:rsidR="008E41B2">
        <w:rPr>
          <w:noProof/>
        </w:rPr>
        <w:t>6</w:t>
      </w:r>
      <w:r>
        <w:fldChar w:fldCharType="end"/>
      </w:r>
      <w:r>
        <w:t xml:space="preserve">: </w:t>
      </w:r>
      <w:r w:rsidRPr="00DC3A74">
        <w:rPr>
          <w:lang w:val="en-US"/>
        </w:rPr>
        <w:t>reuse T</w:t>
      </w:r>
      <w:r w:rsidRPr="00DC3A74">
        <w:rPr>
          <w:vertAlign w:val="subscript"/>
          <w:lang w:val="en-US"/>
        </w:rPr>
        <w:t>processing</w:t>
      </w:r>
      <w:r w:rsidRPr="00DC3A74">
        <w:rPr>
          <w:lang w:val="en-US"/>
        </w:rPr>
        <w:t xml:space="preserve"> in handover with PSCell in FR1+FR1 DC from eFeRRM</w:t>
      </w:r>
      <w:r>
        <w:rPr>
          <w:lang w:val="en-US"/>
        </w:rPr>
        <w:t>.</w:t>
      </w:r>
      <w:bookmarkEnd w:id="9"/>
    </w:p>
    <w:p w14:paraId="767DD929" w14:textId="77777777" w:rsidR="001F6DC4" w:rsidRPr="00276503" w:rsidRDefault="001F6DC4"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212E37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AC65CE">
        <w:rPr>
          <w:bCs/>
          <w:lang w:val="en-US"/>
        </w:rPr>
        <w:t>i</w:t>
      </w:r>
      <w:r w:rsidR="00AC65CE" w:rsidRPr="0058312E">
        <w:rPr>
          <w:bCs/>
          <w:lang w:val="en-CN"/>
        </w:rPr>
        <w:t xml:space="preserve">mprovement on </w:t>
      </w:r>
      <w:r w:rsidR="00DF4594">
        <w:rPr>
          <w:lang w:val="en-US"/>
        </w:rPr>
        <w:t>e</w:t>
      </w:r>
      <w:r w:rsidR="00DF4594" w:rsidRPr="00DF4594">
        <w:rPr>
          <w:lang w:val="en-CN"/>
        </w:rPr>
        <w:t>nhanced CHO configurations</w:t>
      </w:r>
      <w:r w:rsidR="00780A46" w:rsidRPr="00B66FBB">
        <w:rPr>
          <w:rFonts w:cs="v4.2.0"/>
          <w:lang w:val="en-US" w:eastAsia="zh-CN"/>
        </w:rPr>
        <w:t>. After discussion, the following conclusions are provided:</w:t>
      </w:r>
    </w:p>
    <w:p w14:paraId="7279A134" w14:textId="2E4246A4" w:rsidR="00F70442" w:rsidRPr="00F70442" w:rsidRDefault="00F70442" w:rsidP="00F70442">
      <w:pPr>
        <w:pStyle w:val="ListParagraph"/>
        <w:numPr>
          <w:ilvl w:val="0"/>
          <w:numId w:val="69"/>
        </w:numPr>
        <w:ind w:left="284" w:firstLineChars="0" w:hanging="284"/>
        <w:rPr>
          <w:b/>
          <w:bCs/>
          <w:u w:val="single"/>
          <w:lang w:val="en-US" w:eastAsia="zh-CN"/>
        </w:rPr>
      </w:pPr>
      <w:r w:rsidRPr="00BE1886">
        <w:rPr>
          <w:b/>
          <w:bCs/>
          <w:u w:val="single"/>
          <w:lang w:val="en-US" w:eastAsia="zh-CN"/>
        </w:rPr>
        <w:t xml:space="preserve">If </w:t>
      </w:r>
      <w:r w:rsidRPr="00BE1886">
        <w:rPr>
          <w:b/>
          <w:bCs/>
          <w:u w:val="single"/>
          <w:lang w:eastAsia="zh-CN"/>
        </w:rPr>
        <w:t>CHO-only or R17 CHO with SCG configuration</w:t>
      </w:r>
      <w:r w:rsidRPr="00BE1886">
        <w:rPr>
          <w:b/>
          <w:bCs/>
          <w:u w:val="single"/>
          <w:lang w:val="en-US" w:eastAsia="zh-CN"/>
        </w:rPr>
        <w:t xml:space="preserve"> is NOT provided (depends on RAN2)</w:t>
      </w:r>
    </w:p>
    <w:p w14:paraId="69F017F7" w14:textId="092433C3" w:rsidR="008E15D3" w:rsidRPr="009D5D39" w:rsidRDefault="004F01B4" w:rsidP="005636A6">
      <w:pPr>
        <w:jc w:val="both"/>
        <w:rPr>
          <w:rFonts w:cs="v4.2.0"/>
          <w:b/>
          <w:bCs/>
          <w:lang w:val="en-US" w:eastAsia="zh-CN"/>
        </w:rPr>
      </w:pPr>
      <w:r w:rsidRPr="009D5D39">
        <w:rPr>
          <w:rFonts w:cs="v4.2.0"/>
          <w:b/>
          <w:bCs/>
          <w:lang w:val="en-US" w:eastAsia="zh-CN"/>
        </w:rPr>
        <w:fldChar w:fldCharType="begin"/>
      </w:r>
      <w:r w:rsidRPr="009D5D39">
        <w:rPr>
          <w:rFonts w:cs="v4.2.0"/>
          <w:b/>
          <w:bCs/>
          <w:lang w:val="en-US" w:eastAsia="zh-CN"/>
        </w:rPr>
        <w:instrText xml:space="preserve"> REF _Ref142208005 \h  \* MERGEFORMAT </w:instrText>
      </w:r>
      <w:r w:rsidRPr="009D5D39">
        <w:rPr>
          <w:rFonts w:cs="v4.2.0"/>
          <w:b/>
          <w:bCs/>
          <w:lang w:val="en-US" w:eastAsia="zh-CN"/>
        </w:rPr>
      </w:r>
      <w:r w:rsidRPr="009D5D39">
        <w:rPr>
          <w:rFonts w:cs="v4.2.0"/>
          <w:b/>
          <w:bCs/>
          <w:lang w:val="en-US" w:eastAsia="zh-CN"/>
        </w:rPr>
        <w:fldChar w:fldCharType="separate"/>
      </w:r>
      <w:r w:rsidR="009D5D39" w:rsidRPr="009D5D39">
        <w:rPr>
          <w:b/>
          <w:bCs/>
        </w:rPr>
        <w:t xml:space="preserve">Proposal </w:t>
      </w:r>
      <w:r w:rsidR="009D5D39" w:rsidRPr="009D5D39">
        <w:rPr>
          <w:b/>
          <w:bCs/>
          <w:noProof/>
        </w:rPr>
        <w:t>1</w:t>
      </w:r>
      <w:r w:rsidR="009D5D39" w:rsidRPr="009D5D39">
        <w:rPr>
          <w:b/>
          <w:bCs/>
        </w:rPr>
        <w:t>:</w:t>
      </w:r>
      <w:r w:rsidR="009D5D39" w:rsidRPr="009D5D39">
        <w:rPr>
          <w:b/>
          <w:bCs/>
          <w:lang w:val="en-US"/>
        </w:rPr>
        <w:t xml:space="preserve"> </w:t>
      </w:r>
      <w:r w:rsidR="009D5D39" w:rsidRPr="009D5D39">
        <w:rPr>
          <w:b/>
          <w:bCs/>
          <w:color w:val="000000" w:themeColor="text1"/>
          <w:lang w:val="en-US" w:eastAsia="ko-KR"/>
        </w:rPr>
        <w:t>PCell handover delay in CHO including target MCG and candidate SCG for CPC/CPA in FR1+FR2 NR-DC (obj. 4) is: (based on obj.3 with yellow highlight)</w:t>
      </w:r>
      <w:r w:rsidRPr="009D5D39">
        <w:rPr>
          <w:rFonts w:cs="v4.2.0"/>
          <w:b/>
          <w:bCs/>
          <w:lang w:val="en-US" w:eastAsia="zh-CN"/>
        </w:rPr>
        <w:fldChar w:fldCharType="end"/>
      </w:r>
    </w:p>
    <w:p w14:paraId="7C9EC483" w14:textId="77777777" w:rsidR="008E41B2" w:rsidRPr="008E41B2" w:rsidRDefault="008E41B2" w:rsidP="008E41B2">
      <w:pPr>
        <w:jc w:val="center"/>
        <w:rPr>
          <w:rFonts w:eastAsia="SimSun"/>
          <w:b/>
          <w:bCs/>
          <w:color w:val="000000" w:themeColor="text1"/>
        </w:rPr>
      </w:pPr>
      <w:r w:rsidRPr="008E41B2">
        <w:rPr>
          <w:rFonts w:eastAsia="SimSun"/>
          <w:b/>
          <w:bCs/>
          <w:color w:val="000000" w:themeColor="text1"/>
        </w:rPr>
        <w:t>D</w:t>
      </w:r>
      <w:r w:rsidRPr="008E41B2">
        <w:rPr>
          <w:rFonts w:eastAsia="SimSun"/>
          <w:b/>
          <w:bCs/>
          <w:color w:val="000000" w:themeColor="text1"/>
          <w:vertAlign w:val="subscript"/>
        </w:rPr>
        <w:t>CHOwithCPAC_PCell</w:t>
      </w:r>
      <w:r w:rsidRPr="008E41B2">
        <w:rPr>
          <w:rFonts w:eastAsia="SimSun"/>
          <w:b/>
          <w:bCs/>
          <w:color w:val="000000" w:themeColor="text1"/>
        </w:rPr>
        <w:t xml:space="preserve"> = </w:t>
      </w:r>
      <w:r w:rsidRPr="008E41B2">
        <w:rPr>
          <w:rFonts w:eastAsiaTheme="minorEastAsia"/>
          <w:b/>
          <w:bCs/>
          <w:iCs/>
          <w:lang w:val="en-US"/>
        </w:rPr>
        <w:t>T</w:t>
      </w:r>
      <w:r w:rsidRPr="008E41B2">
        <w:rPr>
          <w:rFonts w:eastAsiaTheme="minorEastAsia"/>
          <w:b/>
          <w:bCs/>
          <w:iCs/>
          <w:vertAlign w:val="subscript"/>
          <w:lang w:val="en-US"/>
        </w:rPr>
        <w:t>RRC</w:t>
      </w:r>
      <w:r w:rsidRPr="008E41B2">
        <w:rPr>
          <w:rFonts w:eastAsiaTheme="minorEastAsia"/>
          <w:b/>
          <w:bCs/>
          <w:iCs/>
          <w:lang w:val="en-US"/>
        </w:rPr>
        <w:t xml:space="preserve"> + </w:t>
      </w:r>
      <w:r w:rsidRPr="008E41B2">
        <w:rPr>
          <w:rFonts w:eastAsia="SimSun"/>
          <w:b/>
          <w:bCs/>
          <w:color w:val="000000" w:themeColor="text1"/>
          <w:highlight w:val="yellow"/>
        </w:rPr>
        <w:t>T</w:t>
      </w:r>
      <w:r w:rsidRPr="008E41B2">
        <w:rPr>
          <w:rFonts w:eastAsia="SimSun"/>
          <w:b/>
          <w:bCs/>
          <w:color w:val="000000" w:themeColor="text1"/>
          <w:highlight w:val="yellow"/>
          <w:vertAlign w:val="subscript"/>
        </w:rPr>
        <w:t>Event_DU</w:t>
      </w:r>
      <w:r w:rsidRPr="008E41B2">
        <w:rPr>
          <w:rFonts w:eastAsia="SimSun"/>
          <w:b/>
          <w:bCs/>
          <w:color w:val="000000" w:themeColor="text1"/>
          <w:highlight w:val="yellow"/>
        </w:rPr>
        <w:t xml:space="preserve"> + max(T</w:t>
      </w:r>
      <w:r w:rsidRPr="008E41B2">
        <w:rPr>
          <w:rFonts w:eastAsia="SimSun"/>
          <w:b/>
          <w:bCs/>
          <w:color w:val="000000" w:themeColor="text1"/>
          <w:highlight w:val="yellow"/>
          <w:vertAlign w:val="subscript"/>
        </w:rPr>
        <w:t>measure_CHO</w:t>
      </w:r>
      <w:r w:rsidRPr="008E41B2">
        <w:rPr>
          <w:rFonts w:eastAsia="SimSun"/>
          <w:b/>
          <w:bCs/>
          <w:color w:val="000000" w:themeColor="text1"/>
          <w:highlight w:val="yellow"/>
        </w:rPr>
        <w:t>, T</w:t>
      </w:r>
      <w:r w:rsidRPr="008E41B2">
        <w:rPr>
          <w:rFonts w:eastAsia="SimSun"/>
          <w:b/>
          <w:bCs/>
          <w:color w:val="000000" w:themeColor="text1"/>
          <w:highlight w:val="yellow"/>
          <w:vertAlign w:val="subscript"/>
        </w:rPr>
        <w:t>measure_CPA/CPC</w:t>
      </w:r>
      <w:r w:rsidRPr="008E41B2">
        <w:rPr>
          <w:rFonts w:eastAsia="SimSun"/>
          <w:b/>
          <w:bCs/>
          <w:color w:val="000000" w:themeColor="text1"/>
          <w:highlight w:val="yellow"/>
        </w:rPr>
        <w:t xml:space="preserve">) </w:t>
      </w:r>
      <w:r w:rsidRPr="008E41B2">
        <w:rPr>
          <w:rFonts w:eastAsiaTheme="minorEastAsia"/>
          <w:b/>
          <w:bCs/>
          <w:iCs/>
          <w:highlight w:val="yellow"/>
          <w:lang w:val="en-US"/>
        </w:rPr>
        <w:t>+ T</w:t>
      </w:r>
      <w:r w:rsidRPr="008E41B2">
        <w:rPr>
          <w:rFonts w:eastAsiaTheme="minorEastAsia"/>
          <w:b/>
          <w:bCs/>
          <w:iCs/>
          <w:highlight w:val="yellow"/>
          <w:vertAlign w:val="subscript"/>
          <w:lang w:val="en-US"/>
        </w:rPr>
        <w:t>processing</w:t>
      </w:r>
      <w:r w:rsidRPr="008E41B2">
        <w:rPr>
          <w:rFonts w:eastAsiaTheme="minorEastAsia"/>
          <w:b/>
          <w:bCs/>
          <w:iCs/>
          <w:lang w:val="en-US"/>
        </w:rPr>
        <w:t xml:space="preserve"> + T</w:t>
      </w:r>
      <w:r w:rsidRPr="008E41B2">
        <w:rPr>
          <w:rFonts w:eastAsiaTheme="minorEastAsia"/>
          <w:b/>
          <w:bCs/>
          <w:iCs/>
          <w:vertAlign w:val="subscript"/>
          <w:lang w:val="en-US"/>
        </w:rPr>
        <w:t>IU</w:t>
      </w:r>
      <w:r w:rsidRPr="008E41B2">
        <w:rPr>
          <w:rFonts w:eastAsiaTheme="minorEastAsia"/>
          <w:b/>
          <w:bCs/>
          <w:iCs/>
          <w:lang w:val="en-US"/>
        </w:rPr>
        <w:t xml:space="preserve"> + T</w:t>
      </w:r>
      <w:r w:rsidRPr="008E41B2">
        <w:rPr>
          <w:rFonts w:eastAsiaTheme="minorEastAsia"/>
          <w:b/>
          <w:bCs/>
          <w:iCs/>
          <w:vertAlign w:val="subscript"/>
          <w:lang w:val="en-US"/>
        </w:rPr>
        <w:t>∆</w:t>
      </w:r>
      <w:r w:rsidRPr="008E41B2">
        <w:rPr>
          <w:rFonts w:eastAsiaTheme="minorEastAsia"/>
          <w:b/>
          <w:bCs/>
          <w:iCs/>
          <w:lang w:val="en-US"/>
        </w:rPr>
        <w:t xml:space="preserve"> + T</w:t>
      </w:r>
      <w:r w:rsidRPr="008E41B2">
        <w:rPr>
          <w:rFonts w:eastAsiaTheme="minorEastAsia"/>
          <w:b/>
          <w:bCs/>
          <w:iCs/>
          <w:vertAlign w:val="subscript"/>
          <w:lang w:val="en-US"/>
        </w:rPr>
        <w:t>margin</w:t>
      </w:r>
      <w:r w:rsidRPr="008E41B2">
        <w:rPr>
          <w:rFonts w:eastAsiaTheme="minorEastAsia"/>
          <w:b/>
          <w:bCs/>
          <w:iCs/>
          <w:lang w:val="en-US"/>
        </w:rPr>
        <w:t xml:space="preserve"> + T</w:t>
      </w:r>
      <w:r w:rsidRPr="008E41B2">
        <w:rPr>
          <w:rFonts w:eastAsiaTheme="minorEastAsia"/>
          <w:b/>
          <w:bCs/>
          <w:iCs/>
          <w:vertAlign w:val="subscript"/>
          <w:lang w:val="en-US"/>
        </w:rPr>
        <w:t>CHO_execution</w:t>
      </w:r>
    </w:p>
    <w:p w14:paraId="71E5D604" w14:textId="77777777" w:rsidR="008E41B2" w:rsidRPr="008E41B2" w:rsidRDefault="008E41B2" w:rsidP="008E41B2">
      <w:pPr>
        <w:rPr>
          <w:b/>
          <w:bCs/>
          <w:lang w:val="en-US" w:eastAsia="ko-KR"/>
        </w:rPr>
      </w:pPr>
      <w:r w:rsidRPr="008E41B2">
        <w:rPr>
          <w:rFonts w:eastAsia="SimSun"/>
          <w:b/>
          <w:bCs/>
          <w:color w:val="000000" w:themeColor="text1"/>
        </w:rPr>
        <w:t xml:space="preserve">Where </w:t>
      </w:r>
      <w:r w:rsidRPr="008E41B2">
        <w:rPr>
          <w:b/>
          <w:bCs/>
          <w:lang w:val="en-US" w:eastAsia="ko-KR"/>
        </w:rPr>
        <w:t>all components are same as that defined in obj.3 except:</w:t>
      </w:r>
    </w:p>
    <w:p w14:paraId="19503E2F" w14:textId="77777777" w:rsidR="008E41B2" w:rsidRPr="008E41B2" w:rsidRDefault="008E41B2" w:rsidP="008E41B2">
      <w:pPr>
        <w:pStyle w:val="ListParagraph"/>
        <w:numPr>
          <w:ilvl w:val="0"/>
          <w:numId w:val="67"/>
        </w:numPr>
        <w:ind w:firstLineChars="0"/>
        <w:rPr>
          <w:b/>
          <w:bCs/>
          <w:snapToGrid/>
          <w:lang w:val="en-US" w:eastAsia="ko-KR"/>
        </w:rPr>
      </w:pPr>
      <w:r w:rsidRPr="008E41B2">
        <w:rPr>
          <w:b/>
          <w:bCs/>
          <w:color w:val="000000" w:themeColor="text1"/>
        </w:rPr>
        <w:t>T</w:t>
      </w:r>
      <w:r w:rsidRPr="008E41B2">
        <w:rPr>
          <w:b/>
          <w:bCs/>
          <w:color w:val="000000" w:themeColor="text1"/>
          <w:vertAlign w:val="subscript"/>
        </w:rPr>
        <w:t>processing</w:t>
      </w:r>
      <w:r w:rsidRPr="008E41B2">
        <w:rPr>
          <w:b/>
          <w:bCs/>
          <w:color w:val="000000" w:themeColor="text1"/>
        </w:rPr>
        <w:t xml:space="preserve"> = 25 ms</w:t>
      </w:r>
    </w:p>
    <w:p w14:paraId="366E45C0" w14:textId="77777777" w:rsidR="008E41B2" w:rsidRPr="008E41B2" w:rsidRDefault="008E41B2" w:rsidP="008E41B2">
      <w:pPr>
        <w:pStyle w:val="ListParagraph"/>
        <w:numPr>
          <w:ilvl w:val="0"/>
          <w:numId w:val="67"/>
        </w:numPr>
        <w:ind w:firstLineChars="0"/>
        <w:rPr>
          <w:b/>
          <w:bCs/>
          <w:snapToGrid/>
          <w:lang w:val="en-US" w:eastAsia="ko-KR"/>
        </w:rPr>
      </w:pPr>
      <w:r w:rsidRPr="008E41B2">
        <w:rPr>
          <w:b/>
          <w:bCs/>
          <w:snapToGrid/>
          <w:lang w:val="en-GB" w:eastAsia="ko-KR"/>
        </w:rPr>
        <w:lastRenderedPageBreak/>
        <w:t>T</w:t>
      </w:r>
      <w:r w:rsidRPr="008E41B2">
        <w:rPr>
          <w:b/>
          <w:bCs/>
          <w:snapToGrid/>
          <w:vertAlign w:val="subscript"/>
          <w:lang w:val="en-GB" w:eastAsia="ko-KR"/>
        </w:rPr>
        <w:t xml:space="preserve">Event_DU </w:t>
      </w:r>
      <w:r w:rsidRPr="008E41B2">
        <w:rPr>
          <w:b/>
          <w:bCs/>
          <w:snapToGrid/>
          <w:lang w:val="en-US" w:eastAsia="ko-KR"/>
        </w:rPr>
        <w:t xml:space="preserve">is </w:t>
      </w:r>
      <w:r w:rsidRPr="008E41B2">
        <w:rPr>
          <w:b/>
          <w:bCs/>
          <w:snapToGrid/>
          <w:lang w:val="en-GB" w:eastAsia="ko-KR"/>
        </w:rPr>
        <w:t xml:space="preserve">the delay uncertainty which is the time from when the UE successfully decodes a conditional handover command </w:t>
      </w:r>
      <w:r w:rsidRPr="008E41B2">
        <w:rPr>
          <w:b/>
          <w:bCs/>
          <w:snapToGrid/>
          <w:lang w:val="en-US" w:eastAsia="ko-KR"/>
        </w:rPr>
        <w:t>including target MCG and candidate SCG for CPC/CPA</w:t>
      </w:r>
      <w:r w:rsidRPr="008E41B2">
        <w:rPr>
          <w:b/>
          <w:bCs/>
          <w:snapToGrid/>
          <w:lang w:val="en-GB" w:eastAsia="ko-KR"/>
        </w:rPr>
        <w:t xml:space="preserve"> until a condition exists at the measurement reference point which will trigger the CHO and CPC/CPA. </w:t>
      </w:r>
    </w:p>
    <w:p w14:paraId="3F76A4D3" w14:textId="77777777" w:rsidR="008E41B2" w:rsidRPr="008E41B2" w:rsidRDefault="008E41B2" w:rsidP="008E41B2">
      <w:pPr>
        <w:pStyle w:val="ListParagraph"/>
        <w:numPr>
          <w:ilvl w:val="0"/>
          <w:numId w:val="67"/>
        </w:numPr>
        <w:ind w:firstLineChars="0"/>
        <w:rPr>
          <w:b/>
          <w:bCs/>
          <w:snapToGrid/>
          <w:lang w:val="en-US" w:eastAsia="ko-KR"/>
        </w:rPr>
      </w:pPr>
      <w:r w:rsidRPr="008E41B2">
        <w:rPr>
          <w:b/>
          <w:bCs/>
          <w:snapToGrid/>
          <w:lang w:val="en-GB" w:eastAsia="ko-KR"/>
        </w:rPr>
        <w:t>T</w:t>
      </w:r>
      <w:r w:rsidRPr="008E41B2">
        <w:rPr>
          <w:b/>
          <w:bCs/>
          <w:snapToGrid/>
          <w:vertAlign w:val="subscript"/>
          <w:lang w:val="en-GB" w:eastAsia="ko-KR"/>
        </w:rPr>
        <w:t>measure_CHO</w:t>
      </w:r>
      <w:r w:rsidRPr="008E41B2">
        <w:rPr>
          <w:b/>
          <w:bCs/>
          <w:snapToGrid/>
          <w:lang w:val="en-US" w:eastAsia="ko-KR"/>
        </w:rPr>
        <w:t xml:space="preserve"> is same as </w:t>
      </w:r>
      <w:r w:rsidRPr="008E41B2">
        <w:rPr>
          <w:b/>
          <w:bCs/>
          <w:snapToGrid/>
          <w:lang w:val="en-GB" w:eastAsia="ko-KR"/>
        </w:rPr>
        <w:t>T</w:t>
      </w:r>
      <w:r w:rsidRPr="008E41B2">
        <w:rPr>
          <w:b/>
          <w:bCs/>
          <w:snapToGrid/>
          <w:vertAlign w:val="subscript"/>
          <w:lang w:val="en-GB" w:eastAsia="ko-KR"/>
        </w:rPr>
        <w:t>measure</w:t>
      </w:r>
      <w:r w:rsidRPr="008E41B2">
        <w:rPr>
          <w:b/>
          <w:bCs/>
          <w:snapToGrid/>
          <w:lang w:val="en-US" w:eastAsia="ko-KR"/>
        </w:rPr>
        <w:t xml:space="preserve"> for CHO</w:t>
      </w:r>
    </w:p>
    <w:p w14:paraId="459E16D5" w14:textId="77777777" w:rsidR="008E41B2" w:rsidRPr="008E41B2" w:rsidRDefault="008E41B2" w:rsidP="008E41B2">
      <w:pPr>
        <w:pStyle w:val="ListParagraph"/>
        <w:numPr>
          <w:ilvl w:val="0"/>
          <w:numId w:val="67"/>
        </w:numPr>
        <w:ind w:firstLineChars="0"/>
        <w:rPr>
          <w:b/>
          <w:bCs/>
          <w:snapToGrid/>
          <w:lang w:val="en-US" w:eastAsia="ko-KR"/>
        </w:rPr>
      </w:pPr>
      <w:r w:rsidRPr="008E41B2">
        <w:rPr>
          <w:b/>
          <w:bCs/>
          <w:snapToGrid/>
          <w:lang w:val="en-GB" w:eastAsia="ko-KR"/>
        </w:rPr>
        <w:t>T</w:t>
      </w:r>
      <w:r w:rsidRPr="008E41B2">
        <w:rPr>
          <w:b/>
          <w:bCs/>
          <w:snapToGrid/>
          <w:vertAlign w:val="subscript"/>
          <w:lang w:val="en-GB" w:eastAsia="ko-KR"/>
        </w:rPr>
        <w:t>measure_CPA/CPC</w:t>
      </w:r>
      <w:r w:rsidRPr="008E41B2">
        <w:rPr>
          <w:b/>
          <w:bCs/>
          <w:snapToGrid/>
          <w:lang w:val="en-US" w:eastAsia="ko-KR"/>
        </w:rPr>
        <w:t xml:space="preserve"> is same as </w:t>
      </w:r>
      <w:r w:rsidRPr="008E41B2">
        <w:rPr>
          <w:b/>
          <w:bCs/>
          <w:snapToGrid/>
          <w:lang w:val="en-GB" w:eastAsia="ko-KR"/>
        </w:rPr>
        <w:t>T</w:t>
      </w:r>
      <w:r w:rsidRPr="008E41B2">
        <w:rPr>
          <w:b/>
          <w:bCs/>
          <w:snapToGrid/>
          <w:vertAlign w:val="subscript"/>
          <w:lang w:val="en-GB" w:eastAsia="ko-KR"/>
        </w:rPr>
        <w:t>measure</w:t>
      </w:r>
      <w:r w:rsidRPr="008E41B2">
        <w:rPr>
          <w:b/>
          <w:bCs/>
          <w:snapToGrid/>
          <w:lang w:val="en-US" w:eastAsia="ko-KR"/>
        </w:rPr>
        <w:t xml:space="preserve"> for CPA/CPC</w:t>
      </w:r>
    </w:p>
    <w:p w14:paraId="13A3591F" w14:textId="77777777" w:rsidR="008E41B2" w:rsidRDefault="008E41B2" w:rsidP="005636A6">
      <w:pPr>
        <w:jc w:val="both"/>
        <w:rPr>
          <w:rFonts w:cs="v4.2.0"/>
          <w:b/>
          <w:bCs/>
          <w:lang w:val="en-US" w:eastAsia="zh-CN"/>
        </w:rPr>
      </w:pPr>
    </w:p>
    <w:p w14:paraId="41A67662" w14:textId="70F8CB7C" w:rsidR="004F01B4" w:rsidRPr="004F01B4" w:rsidRDefault="004F01B4" w:rsidP="005636A6">
      <w:pPr>
        <w:jc w:val="both"/>
        <w:rPr>
          <w:rFonts w:cs="v4.2.0"/>
          <w:b/>
          <w:bCs/>
          <w:lang w:val="en-US" w:eastAsia="zh-CN"/>
        </w:rPr>
      </w:pPr>
      <w:r w:rsidRPr="004F01B4">
        <w:rPr>
          <w:rFonts w:cs="v4.2.0"/>
          <w:b/>
          <w:bCs/>
          <w:lang w:val="en-US" w:eastAsia="zh-CN"/>
        </w:rPr>
        <w:fldChar w:fldCharType="begin"/>
      </w:r>
      <w:r w:rsidRPr="004F01B4">
        <w:rPr>
          <w:rFonts w:cs="v4.2.0"/>
          <w:b/>
          <w:bCs/>
          <w:lang w:val="en-US" w:eastAsia="zh-CN"/>
        </w:rPr>
        <w:instrText xml:space="preserve"> REF _Ref142208007 \h  \* MERGEFORMAT </w:instrText>
      </w:r>
      <w:r w:rsidRPr="004F01B4">
        <w:rPr>
          <w:rFonts w:cs="v4.2.0"/>
          <w:b/>
          <w:bCs/>
          <w:lang w:val="en-US" w:eastAsia="zh-CN"/>
        </w:rPr>
      </w:r>
      <w:r w:rsidRPr="004F01B4">
        <w:rPr>
          <w:rFonts w:cs="v4.2.0"/>
          <w:b/>
          <w:bCs/>
          <w:lang w:val="en-US" w:eastAsia="zh-CN"/>
        </w:rPr>
        <w:fldChar w:fldCharType="separate"/>
      </w:r>
      <w:r w:rsidR="008E41B2" w:rsidRPr="008E41B2">
        <w:rPr>
          <w:b/>
          <w:bCs/>
        </w:rPr>
        <w:t xml:space="preserve">Proposal </w:t>
      </w:r>
      <w:r w:rsidR="008E41B2" w:rsidRPr="008E41B2">
        <w:rPr>
          <w:b/>
          <w:bCs/>
          <w:noProof/>
        </w:rPr>
        <w:t>2</w:t>
      </w:r>
      <w:r w:rsidR="008E41B2" w:rsidRPr="008E41B2">
        <w:rPr>
          <w:b/>
          <w:bCs/>
        </w:rPr>
        <w:t xml:space="preserve">: </w:t>
      </w:r>
      <w:r w:rsidR="008E41B2" w:rsidRPr="008E41B2">
        <w:rPr>
          <w:b/>
          <w:bCs/>
          <w:lang w:val="en-US"/>
        </w:rPr>
        <w:t xml:space="preserve">CPA/CPC delay in CHO including target MCG and candidate SCG for CPC/CPA in FR1+FR2 NR-DC (obj. 4) is: </w:t>
      </w:r>
      <w:r w:rsidR="008E41B2" w:rsidRPr="008E41B2">
        <w:rPr>
          <w:b/>
          <w:bCs/>
          <w:color w:val="000000" w:themeColor="text1"/>
          <w:u w:val="single"/>
          <w:lang w:val="en-US" w:eastAsia="ko-KR"/>
        </w:rPr>
        <w:t>(based on obj.3 with yellow highlight)</w:t>
      </w:r>
      <w:r w:rsidRPr="004F01B4">
        <w:rPr>
          <w:rFonts w:cs="v4.2.0"/>
          <w:b/>
          <w:bCs/>
          <w:lang w:val="en-US" w:eastAsia="zh-CN"/>
        </w:rPr>
        <w:fldChar w:fldCharType="end"/>
      </w:r>
    </w:p>
    <w:p w14:paraId="41806B5F" w14:textId="77777777" w:rsidR="00805E4B" w:rsidRPr="00805E4B" w:rsidRDefault="00805E4B" w:rsidP="00805E4B">
      <w:pPr>
        <w:rPr>
          <w:b/>
          <w:lang w:eastAsia="x-none"/>
        </w:rPr>
      </w:pPr>
      <w:r w:rsidRPr="00805E4B">
        <w:rPr>
          <w:rFonts w:eastAsia="SimSun"/>
          <w:b/>
          <w:color w:val="000000" w:themeColor="text1"/>
        </w:rPr>
        <w:t>D</w:t>
      </w:r>
      <w:r w:rsidRPr="00805E4B">
        <w:rPr>
          <w:rFonts w:eastAsia="SimSun"/>
          <w:b/>
          <w:color w:val="000000" w:themeColor="text1"/>
          <w:vertAlign w:val="subscript"/>
        </w:rPr>
        <w:t>CHOwithPSCell_P</w:t>
      </w:r>
      <w:r w:rsidRPr="00805E4B">
        <w:rPr>
          <w:rFonts w:eastAsia="SimSun"/>
          <w:b/>
          <w:color w:val="000000" w:themeColor="text1"/>
          <w:vertAlign w:val="subscript"/>
          <w:lang w:val="en-US"/>
        </w:rPr>
        <w:t>S</w:t>
      </w:r>
      <w:r w:rsidRPr="00805E4B">
        <w:rPr>
          <w:rFonts w:eastAsia="SimSun"/>
          <w:b/>
          <w:color w:val="000000" w:themeColor="text1"/>
          <w:vertAlign w:val="subscript"/>
        </w:rPr>
        <w:t>Cell</w:t>
      </w:r>
      <w:r w:rsidRPr="00805E4B">
        <w:rPr>
          <w:rFonts w:eastAsia="SimSun"/>
          <w:b/>
          <w:color w:val="000000" w:themeColor="text1"/>
        </w:rPr>
        <w:t xml:space="preserve"> = T</w:t>
      </w:r>
      <w:r w:rsidRPr="00805E4B">
        <w:rPr>
          <w:rFonts w:eastAsia="SimSun"/>
          <w:b/>
          <w:color w:val="000000" w:themeColor="text1"/>
          <w:vertAlign w:val="subscript"/>
        </w:rPr>
        <w:t>RRC</w:t>
      </w:r>
      <w:r w:rsidRPr="00805E4B">
        <w:rPr>
          <w:rFonts w:eastAsia="SimSun"/>
          <w:b/>
          <w:color w:val="000000" w:themeColor="text1"/>
        </w:rPr>
        <w:t xml:space="preserve"> + </w:t>
      </w:r>
      <w:r w:rsidRPr="00805E4B">
        <w:rPr>
          <w:rFonts w:eastAsia="SimSun"/>
          <w:b/>
          <w:color w:val="000000" w:themeColor="text1"/>
          <w:highlight w:val="yellow"/>
        </w:rPr>
        <w:t>T</w:t>
      </w:r>
      <w:r w:rsidRPr="00805E4B">
        <w:rPr>
          <w:rFonts w:eastAsia="SimSun"/>
          <w:b/>
          <w:color w:val="000000" w:themeColor="text1"/>
          <w:highlight w:val="yellow"/>
          <w:vertAlign w:val="subscript"/>
        </w:rPr>
        <w:t>Event_DU</w:t>
      </w:r>
      <w:r w:rsidRPr="00805E4B">
        <w:rPr>
          <w:rFonts w:eastAsia="SimSun"/>
          <w:b/>
          <w:color w:val="000000" w:themeColor="text1"/>
          <w:highlight w:val="yellow"/>
        </w:rPr>
        <w:t xml:space="preserve"> + max(T</w:t>
      </w:r>
      <w:r w:rsidRPr="00805E4B">
        <w:rPr>
          <w:rFonts w:eastAsia="SimSun"/>
          <w:b/>
          <w:color w:val="000000" w:themeColor="text1"/>
          <w:highlight w:val="yellow"/>
          <w:vertAlign w:val="subscript"/>
        </w:rPr>
        <w:t>measure_CHO</w:t>
      </w:r>
      <w:r w:rsidRPr="00805E4B">
        <w:rPr>
          <w:rFonts w:eastAsia="SimSun"/>
          <w:b/>
          <w:color w:val="000000" w:themeColor="text1"/>
          <w:highlight w:val="yellow"/>
        </w:rPr>
        <w:t>, T</w:t>
      </w:r>
      <w:r w:rsidRPr="00805E4B">
        <w:rPr>
          <w:rFonts w:eastAsia="SimSun"/>
          <w:b/>
          <w:color w:val="000000" w:themeColor="text1"/>
          <w:highlight w:val="yellow"/>
          <w:vertAlign w:val="subscript"/>
        </w:rPr>
        <w:t>measure_CPA/CPC</w:t>
      </w:r>
      <w:r w:rsidRPr="00805E4B">
        <w:rPr>
          <w:rFonts w:eastAsia="SimSun"/>
          <w:b/>
          <w:color w:val="000000" w:themeColor="text1"/>
          <w:highlight w:val="yellow"/>
        </w:rPr>
        <w:t>)</w:t>
      </w:r>
      <w:r w:rsidRPr="00805E4B">
        <w:rPr>
          <w:rFonts w:eastAsia="SimSun"/>
          <w:b/>
          <w:color w:val="000000" w:themeColor="text1"/>
        </w:rPr>
        <w:t xml:space="preserve"> + T</w:t>
      </w:r>
      <w:r w:rsidRPr="00805E4B">
        <w:rPr>
          <w:rFonts w:eastAsia="SimSun"/>
          <w:b/>
          <w:color w:val="000000" w:themeColor="text1"/>
          <w:vertAlign w:val="subscript"/>
        </w:rPr>
        <w:t>CHO_execution</w:t>
      </w:r>
      <w:r w:rsidRPr="00805E4B">
        <w:rPr>
          <w:rFonts w:eastAsia="SimSun"/>
          <w:b/>
          <w:color w:val="000000" w:themeColor="text1"/>
        </w:rPr>
        <w:t xml:space="preserve"> + T</w:t>
      </w:r>
      <w:r w:rsidRPr="00805E4B">
        <w:rPr>
          <w:rFonts w:eastAsia="SimSun"/>
          <w:b/>
          <w:color w:val="000000" w:themeColor="text1"/>
          <w:vertAlign w:val="subscript"/>
        </w:rPr>
        <w:t>processing</w:t>
      </w:r>
      <w:r w:rsidRPr="00805E4B">
        <w:rPr>
          <w:rFonts w:eastAsia="SimSun"/>
          <w:b/>
          <w:color w:val="000000" w:themeColor="text1"/>
        </w:rPr>
        <w:t xml:space="preserve"> </w:t>
      </w:r>
      <w:r w:rsidRPr="00805E4B">
        <w:rPr>
          <w:rFonts w:eastAsia="SimSun"/>
          <w:b/>
          <w:strike/>
          <w:color w:val="000000" w:themeColor="text1"/>
          <w:highlight w:val="yellow"/>
        </w:rPr>
        <w:t>+ T</w:t>
      </w:r>
      <w:r w:rsidRPr="00805E4B">
        <w:rPr>
          <w:rFonts w:eastAsia="SimSun"/>
          <w:b/>
          <w:strike/>
          <w:color w:val="000000" w:themeColor="text1"/>
          <w:highlight w:val="yellow"/>
          <w:vertAlign w:val="subscript"/>
        </w:rPr>
        <w:t>search_PCell_Conditional</w:t>
      </w:r>
      <w:r w:rsidRPr="00805E4B">
        <w:rPr>
          <w:rFonts w:eastAsia="SimSun"/>
          <w:b/>
          <w:strike/>
          <w:color w:val="000000" w:themeColor="text1"/>
          <w:highlight w:val="yellow"/>
        </w:rPr>
        <w:t xml:space="preserve"> + T</w:t>
      </w:r>
      <w:r w:rsidRPr="00805E4B">
        <w:rPr>
          <w:rFonts w:eastAsia="SimSun"/>
          <w:b/>
          <w:strike/>
          <w:color w:val="000000" w:themeColor="text1"/>
          <w:highlight w:val="yellow"/>
          <w:vertAlign w:val="subscript"/>
        </w:rPr>
        <w:t>search_PSCell</w:t>
      </w:r>
      <w:r w:rsidRPr="00805E4B">
        <w:rPr>
          <w:rFonts w:eastAsia="SimSun"/>
          <w:b/>
          <w:color w:val="000000" w:themeColor="text1"/>
        </w:rPr>
        <w:t xml:space="preserve"> + T</w:t>
      </w:r>
      <w:r w:rsidRPr="00805E4B">
        <w:rPr>
          <w:rFonts w:eastAsia="SimSun"/>
          <w:b/>
          <w:color w:val="000000" w:themeColor="text1"/>
          <w:vertAlign w:val="subscript"/>
        </w:rPr>
        <w:t>∆_PSCell</w:t>
      </w:r>
      <w:r w:rsidRPr="00805E4B">
        <w:rPr>
          <w:rFonts w:eastAsia="SimSun"/>
          <w:b/>
          <w:color w:val="000000" w:themeColor="text1"/>
        </w:rPr>
        <w:t xml:space="preserve"> + T</w:t>
      </w:r>
      <w:r w:rsidRPr="00805E4B">
        <w:rPr>
          <w:rFonts w:eastAsia="SimSun"/>
          <w:b/>
          <w:color w:val="000000" w:themeColor="text1"/>
          <w:vertAlign w:val="subscript"/>
        </w:rPr>
        <w:t>PSCell_ DU</w:t>
      </w:r>
      <w:r w:rsidRPr="00805E4B">
        <w:rPr>
          <w:rFonts w:eastAsia="SimSun"/>
          <w:b/>
          <w:color w:val="000000" w:themeColor="text1"/>
        </w:rPr>
        <w:t xml:space="preserve"> + 2 ms,</w:t>
      </w:r>
    </w:p>
    <w:p w14:paraId="76A3EAB5" w14:textId="77777777" w:rsidR="00805E4B" w:rsidRPr="00805E4B" w:rsidRDefault="00805E4B" w:rsidP="00805E4B">
      <w:pPr>
        <w:rPr>
          <w:b/>
          <w:lang w:val="en-US" w:eastAsia="ko-KR"/>
        </w:rPr>
      </w:pPr>
      <w:r w:rsidRPr="00805E4B">
        <w:rPr>
          <w:rFonts w:eastAsia="SimSun"/>
          <w:b/>
          <w:color w:val="000000" w:themeColor="text1"/>
        </w:rPr>
        <w:t xml:space="preserve">Where </w:t>
      </w:r>
      <w:r w:rsidRPr="00805E4B">
        <w:rPr>
          <w:b/>
          <w:lang w:val="en-US" w:eastAsia="ko-KR"/>
        </w:rPr>
        <w:t>all components are same as that defined in obj.3 except:</w:t>
      </w:r>
    </w:p>
    <w:p w14:paraId="097021BC" w14:textId="77777777" w:rsidR="00805E4B" w:rsidRPr="00805E4B" w:rsidRDefault="00805E4B" w:rsidP="00805E4B">
      <w:pPr>
        <w:pStyle w:val="ListParagraph"/>
        <w:numPr>
          <w:ilvl w:val="0"/>
          <w:numId w:val="67"/>
        </w:numPr>
        <w:ind w:firstLineChars="0"/>
        <w:rPr>
          <w:b/>
          <w:snapToGrid/>
          <w:lang w:val="en-US" w:eastAsia="ko-KR"/>
        </w:rPr>
      </w:pPr>
      <w:r w:rsidRPr="00805E4B">
        <w:rPr>
          <w:b/>
          <w:snapToGrid/>
          <w:lang w:val="en-GB" w:eastAsia="ko-KR"/>
        </w:rPr>
        <w:t>T</w:t>
      </w:r>
      <w:r w:rsidRPr="00805E4B">
        <w:rPr>
          <w:b/>
          <w:snapToGrid/>
          <w:vertAlign w:val="subscript"/>
          <w:lang w:val="en-GB" w:eastAsia="ko-KR"/>
        </w:rPr>
        <w:t xml:space="preserve">Event_DU </w:t>
      </w:r>
      <w:r w:rsidRPr="00805E4B">
        <w:rPr>
          <w:b/>
          <w:snapToGrid/>
          <w:lang w:val="en-US" w:eastAsia="ko-KR"/>
        </w:rPr>
        <w:t xml:space="preserve">is </w:t>
      </w:r>
      <w:r w:rsidRPr="00805E4B">
        <w:rPr>
          <w:b/>
          <w:snapToGrid/>
          <w:lang w:val="en-GB" w:eastAsia="ko-KR"/>
        </w:rPr>
        <w:t xml:space="preserve">the delay uncertainty which is the time from when the UE successfully decodes a conditional handover command </w:t>
      </w:r>
      <w:r w:rsidRPr="00805E4B">
        <w:rPr>
          <w:b/>
          <w:snapToGrid/>
          <w:lang w:val="en-US" w:eastAsia="ko-KR"/>
        </w:rPr>
        <w:t>including target MCG and candidate SCG for CPC/CPA</w:t>
      </w:r>
      <w:r w:rsidRPr="00805E4B">
        <w:rPr>
          <w:b/>
          <w:snapToGrid/>
          <w:lang w:val="en-GB" w:eastAsia="ko-KR"/>
        </w:rPr>
        <w:t xml:space="preserve"> until a condition exists at the measurement reference point which will trigger the CHO and CPC/CPA. </w:t>
      </w:r>
    </w:p>
    <w:p w14:paraId="2DCAE611" w14:textId="77777777" w:rsidR="00805E4B" w:rsidRPr="00805E4B" w:rsidRDefault="00805E4B" w:rsidP="00805E4B">
      <w:pPr>
        <w:pStyle w:val="ListParagraph"/>
        <w:numPr>
          <w:ilvl w:val="0"/>
          <w:numId w:val="67"/>
        </w:numPr>
        <w:ind w:firstLineChars="0"/>
        <w:rPr>
          <w:b/>
          <w:snapToGrid/>
          <w:lang w:val="en-US" w:eastAsia="ko-KR"/>
        </w:rPr>
      </w:pPr>
      <w:r w:rsidRPr="00805E4B">
        <w:rPr>
          <w:b/>
          <w:snapToGrid/>
          <w:lang w:val="en-GB" w:eastAsia="ko-KR"/>
        </w:rPr>
        <w:t>T</w:t>
      </w:r>
      <w:r w:rsidRPr="00805E4B">
        <w:rPr>
          <w:b/>
          <w:snapToGrid/>
          <w:vertAlign w:val="subscript"/>
          <w:lang w:val="en-GB" w:eastAsia="ko-KR"/>
        </w:rPr>
        <w:t>measure_CHO</w:t>
      </w:r>
      <w:r w:rsidRPr="00805E4B">
        <w:rPr>
          <w:b/>
          <w:snapToGrid/>
          <w:lang w:val="en-US" w:eastAsia="ko-KR"/>
        </w:rPr>
        <w:t xml:space="preserve"> is same as </w:t>
      </w:r>
      <w:r w:rsidRPr="00805E4B">
        <w:rPr>
          <w:b/>
          <w:snapToGrid/>
          <w:lang w:val="en-GB" w:eastAsia="ko-KR"/>
        </w:rPr>
        <w:t>T</w:t>
      </w:r>
      <w:r w:rsidRPr="00805E4B">
        <w:rPr>
          <w:b/>
          <w:snapToGrid/>
          <w:vertAlign w:val="subscript"/>
          <w:lang w:val="en-GB" w:eastAsia="ko-KR"/>
        </w:rPr>
        <w:t>measure</w:t>
      </w:r>
      <w:r w:rsidRPr="00805E4B">
        <w:rPr>
          <w:b/>
          <w:snapToGrid/>
          <w:lang w:val="en-US" w:eastAsia="ko-KR"/>
        </w:rPr>
        <w:t xml:space="preserve"> for CHO</w:t>
      </w:r>
    </w:p>
    <w:p w14:paraId="095CA05B" w14:textId="6CBBFBE0" w:rsidR="00805E4B" w:rsidRPr="00805E4B" w:rsidRDefault="00805E4B" w:rsidP="00805E4B">
      <w:pPr>
        <w:pStyle w:val="ListParagraph"/>
        <w:numPr>
          <w:ilvl w:val="0"/>
          <w:numId w:val="67"/>
        </w:numPr>
        <w:ind w:firstLineChars="0"/>
        <w:rPr>
          <w:b/>
          <w:snapToGrid/>
          <w:lang w:val="en-US" w:eastAsia="ko-KR"/>
        </w:rPr>
      </w:pPr>
      <w:r w:rsidRPr="00805E4B">
        <w:rPr>
          <w:b/>
          <w:snapToGrid/>
          <w:lang w:val="en-GB" w:eastAsia="ko-KR"/>
        </w:rPr>
        <w:t>T</w:t>
      </w:r>
      <w:r w:rsidRPr="00805E4B">
        <w:rPr>
          <w:b/>
          <w:snapToGrid/>
          <w:vertAlign w:val="subscript"/>
          <w:lang w:val="en-GB" w:eastAsia="ko-KR"/>
        </w:rPr>
        <w:t>measure_CPA/CPC</w:t>
      </w:r>
      <w:r w:rsidRPr="00805E4B">
        <w:rPr>
          <w:b/>
          <w:snapToGrid/>
          <w:lang w:val="en-US" w:eastAsia="ko-KR"/>
        </w:rPr>
        <w:t xml:space="preserve"> is same as </w:t>
      </w:r>
      <w:r w:rsidRPr="00805E4B">
        <w:rPr>
          <w:b/>
          <w:snapToGrid/>
          <w:lang w:val="en-GB" w:eastAsia="ko-KR"/>
        </w:rPr>
        <w:t>T</w:t>
      </w:r>
      <w:r w:rsidRPr="00805E4B">
        <w:rPr>
          <w:b/>
          <w:snapToGrid/>
          <w:vertAlign w:val="subscript"/>
          <w:lang w:val="en-GB" w:eastAsia="ko-KR"/>
        </w:rPr>
        <w:t>measure</w:t>
      </w:r>
      <w:r w:rsidRPr="00805E4B">
        <w:rPr>
          <w:b/>
          <w:snapToGrid/>
          <w:lang w:val="en-US" w:eastAsia="ko-KR"/>
        </w:rPr>
        <w:t xml:space="preserve"> for CPA/CPC</w:t>
      </w:r>
    </w:p>
    <w:p w14:paraId="18268A56" w14:textId="77777777" w:rsidR="00F70442" w:rsidRDefault="00F70442" w:rsidP="005636A6">
      <w:pPr>
        <w:jc w:val="both"/>
        <w:rPr>
          <w:rFonts w:cs="v4.2.0"/>
          <w:b/>
          <w:bCs/>
          <w:lang w:val="en-US" w:eastAsia="zh-CN"/>
        </w:rPr>
      </w:pPr>
    </w:p>
    <w:p w14:paraId="7E50538F" w14:textId="77777777" w:rsidR="00F70442" w:rsidRDefault="00F70442" w:rsidP="005636A6">
      <w:pPr>
        <w:jc w:val="both"/>
        <w:rPr>
          <w:rFonts w:cs="v4.2.0"/>
          <w:b/>
          <w:bCs/>
          <w:lang w:val="en-US" w:eastAsia="zh-CN"/>
        </w:rPr>
      </w:pPr>
    </w:p>
    <w:p w14:paraId="1F49A31D" w14:textId="5F67FB11" w:rsidR="00F70442" w:rsidRPr="00F70442" w:rsidRDefault="00F70442" w:rsidP="00F70442">
      <w:pPr>
        <w:pStyle w:val="ListParagraph"/>
        <w:numPr>
          <w:ilvl w:val="0"/>
          <w:numId w:val="69"/>
        </w:numPr>
        <w:ind w:left="284" w:firstLineChars="0" w:hanging="284"/>
        <w:rPr>
          <w:b/>
          <w:bCs/>
          <w:u w:val="single"/>
          <w:lang w:val="en-US" w:eastAsia="zh-CN"/>
        </w:rPr>
      </w:pPr>
      <w:r w:rsidRPr="00BE1886">
        <w:rPr>
          <w:b/>
          <w:bCs/>
          <w:u w:val="single"/>
          <w:lang w:val="en-US" w:eastAsia="zh-CN"/>
        </w:rPr>
        <w:t xml:space="preserve">If </w:t>
      </w:r>
      <w:r w:rsidRPr="00F70442">
        <w:rPr>
          <w:b/>
          <w:bCs/>
          <w:u w:val="single"/>
          <w:lang w:val="en-US" w:eastAsia="zh-CN"/>
        </w:rPr>
        <w:t>CHO-only or R17 CHO with SCG configuration</w:t>
      </w:r>
      <w:r w:rsidRPr="00BE1886">
        <w:rPr>
          <w:b/>
          <w:bCs/>
          <w:u w:val="single"/>
          <w:lang w:val="en-US" w:eastAsia="zh-CN"/>
        </w:rPr>
        <w:t xml:space="preserve"> is provided </w:t>
      </w:r>
    </w:p>
    <w:p w14:paraId="64DF9A81" w14:textId="1995B4E6" w:rsidR="001E24F6" w:rsidRPr="001E24F6" w:rsidRDefault="001E24F6" w:rsidP="005636A6">
      <w:pPr>
        <w:jc w:val="both"/>
        <w:rPr>
          <w:rFonts w:cs="v4.2.0"/>
          <w:b/>
          <w:bCs/>
          <w:lang w:val="en-US" w:eastAsia="zh-CN"/>
        </w:rPr>
      </w:pPr>
      <w:r w:rsidRPr="001E24F6">
        <w:rPr>
          <w:rFonts w:cs="v4.2.0"/>
          <w:b/>
          <w:bCs/>
          <w:lang w:val="en-US" w:eastAsia="zh-CN"/>
        </w:rPr>
        <w:fldChar w:fldCharType="begin"/>
      </w:r>
      <w:r w:rsidRPr="001E24F6">
        <w:rPr>
          <w:rFonts w:cs="v4.2.0"/>
          <w:b/>
          <w:bCs/>
          <w:lang w:val="en-US" w:eastAsia="zh-CN"/>
        </w:rPr>
        <w:instrText xml:space="preserve"> REF _Ref142296354 \h  \* MERGEFORMAT </w:instrText>
      </w:r>
      <w:r w:rsidRPr="001E24F6">
        <w:rPr>
          <w:rFonts w:cs="v4.2.0"/>
          <w:b/>
          <w:bCs/>
          <w:lang w:val="en-US" w:eastAsia="zh-CN"/>
        </w:rPr>
      </w:r>
      <w:r w:rsidRPr="001E24F6">
        <w:rPr>
          <w:rFonts w:cs="v4.2.0"/>
          <w:b/>
          <w:bCs/>
          <w:lang w:val="en-US" w:eastAsia="zh-CN"/>
        </w:rPr>
        <w:fldChar w:fldCharType="separate"/>
      </w:r>
      <w:r w:rsidR="008E41B2" w:rsidRPr="008E41B2">
        <w:rPr>
          <w:b/>
          <w:bCs/>
        </w:rPr>
        <w:t xml:space="preserve">Proposal </w:t>
      </w:r>
      <w:r w:rsidR="008E41B2" w:rsidRPr="008E41B2">
        <w:rPr>
          <w:b/>
          <w:bCs/>
          <w:noProof/>
        </w:rPr>
        <w:t>3</w:t>
      </w:r>
      <w:r w:rsidR="008E41B2" w:rsidRPr="008E41B2">
        <w:rPr>
          <w:b/>
          <w:bCs/>
        </w:rPr>
        <w:t xml:space="preserve">: </w:t>
      </w:r>
      <w:r w:rsidR="008E41B2" w:rsidRPr="008E41B2">
        <w:rPr>
          <w:b/>
          <w:bCs/>
          <w:lang w:val="en-US"/>
        </w:rPr>
        <w:t>PCell latency is</w:t>
      </w:r>
      <w:r w:rsidR="008E41B2" w:rsidRPr="00AF701C">
        <w:rPr>
          <w:b/>
          <w:bCs/>
          <w:lang w:val="en-US"/>
        </w:rPr>
        <w:t xml:space="preserve"> </w:t>
      </w:r>
      <w:r w:rsidR="008E41B2" w:rsidRPr="008E41B2">
        <w:rPr>
          <w:b/>
          <w:bCs/>
          <w:lang w:val="en-US"/>
        </w:rPr>
        <w:t>same as that defined in legacy conditional handover requirement defined in TS38.133 section 6.1.5, if CHO-only is provided.</w:t>
      </w:r>
      <w:r w:rsidRPr="001E24F6">
        <w:rPr>
          <w:rFonts w:cs="v4.2.0"/>
          <w:b/>
          <w:bCs/>
          <w:lang w:val="en-US" w:eastAsia="zh-CN"/>
        </w:rPr>
        <w:fldChar w:fldCharType="end"/>
      </w:r>
    </w:p>
    <w:p w14:paraId="71E8E45C" w14:textId="3F9C2678" w:rsidR="001E24F6" w:rsidRPr="001E24F6" w:rsidRDefault="001E24F6" w:rsidP="005636A6">
      <w:pPr>
        <w:jc w:val="both"/>
        <w:rPr>
          <w:rFonts w:cs="v4.2.0"/>
          <w:b/>
          <w:bCs/>
          <w:lang w:val="en-US" w:eastAsia="zh-CN"/>
        </w:rPr>
      </w:pPr>
      <w:r w:rsidRPr="001E24F6">
        <w:rPr>
          <w:rFonts w:cs="v4.2.0"/>
          <w:b/>
          <w:bCs/>
          <w:lang w:val="en-US" w:eastAsia="zh-CN"/>
        </w:rPr>
        <w:fldChar w:fldCharType="begin"/>
      </w:r>
      <w:r w:rsidRPr="001E24F6">
        <w:rPr>
          <w:rFonts w:cs="v4.2.0"/>
          <w:b/>
          <w:bCs/>
          <w:lang w:val="en-US" w:eastAsia="zh-CN"/>
        </w:rPr>
        <w:instrText xml:space="preserve"> REF _Ref142296361 \h  \* MERGEFORMAT </w:instrText>
      </w:r>
      <w:r w:rsidRPr="001E24F6">
        <w:rPr>
          <w:rFonts w:cs="v4.2.0"/>
          <w:b/>
          <w:bCs/>
          <w:lang w:val="en-US" w:eastAsia="zh-CN"/>
        </w:rPr>
      </w:r>
      <w:r w:rsidRPr="001E24F6">
        <w:rPr>
          <w:rFonts w:cs="v4.2.0"/>
          <w:b/>
          <w:bCs/>
          <w:lang w:val="en-US" w:eastAsia="zh-CN"/>
        </w:rPr>
        <w:fldChar w:fldCharType="separate"/>
      </w:r>
      <w:r w:rsidR="008E41B2" w:rsidRPr="008E41B2">
        <w:rPr>
          <w:b/>
          <w:bCs/>
        </w:rPr>
        <w:t xml:space="preserve">Proposal </w:t>
      </w:r>
      <w:r w:rsidR="008E41B2" w:rsidRPr="008E41B2">
        <w:rPr>
          <w:b/>
          <w:bCs/>
          <w:noProof/>
        </w:rPr>
        <w:t>4</w:t>
      </w:r>
      <w:r w:rsidR="008E41B2" w:rsidRPr="008E41B2">
        <w:rPr>
          <w:b/>
          <w:bCs/>
        </w:rPr>
        <w:t xml:space="preserve">: </w:t>
      </w:r>
      <w:r w:rsidR="008E41B2" w:rsidRPr="008E41B2">
        <w:rPr>
          <w:b/>
          <w:bCs/>
          <w:lang w:val="en-US"/>
        </w:rPr>
        <w:t>PCell latency is</w:t>
      </w:r>
      <w:r w:rsidR="008E41B2" w:rsidRPr="00AF701C">
        <w:rPr>
          <w:b/>
          <w:bCs/>
          <w:lang w:val="en-US"/>
        </w:rPr>
        <w:t xml:space="preserve"> </w:t>
      </w:r>
      <w:r w:rsidR="008E41B2" w:rsidRPr="008E41B2">
        <w:rPr>
          <w:b/>
          <w:bCs/>
          <w:lang w:val="en-US"/>
        </w:rPr>
        <w:t>same as that agreed in objective 3, if R17 CHO with SCG configuration if provided.</w:t>
      </w:r>
      <w:r w:rsidRPr="001E24F6">
        <w:rPr>
          <w:rFonts w:cs="v4.2.0"/>
          <w:b/>
          <w:bCs/>
          <w:lang w:val="en-US" w:eastAsia="zh-CN"/>
        </w:rPr>
        <w:fldChar w:fldCharType="end"/>
      </w:r>
    </w:p>
    <w:p w14:paraId="39354579" w14:textId="19BE5021" w:rsidR="001E24F6" w:rsidRDefault="001E24F6" w:rsidP="005636A6">
      <w:pPr>
        <w:jc w:val="both"/>
        <w:rPr>
          <w:rFonts w:cs="v4.2.0"/>
          <w:b/>
          <w:bCs/>
          <w:lang w:val="en-US" w:eastAsia="zh-CN"/>
        </w:rPr>
      </w:pPr>
      <w:r w:rsidRPr="001E24F6">
        <w:rPr>
          <w:rFonts w:cs="v4.2.0"/>
          <w:b/>
          <w:bCs/>
          <w:lang w:val="en-US" w:eastAsia="zh-CN"/>
        </w:rPr>
        <w:fldChar w:fldCharType="begin"/>
      </w:r>
      <w:r w:rsidRPr="001E24F6">
        <w:rPr>
          <w:rFonts w:cs="v4.2.0"/>
          <w:b/>
          <w:bCs/>
          <w:lang w:val="en-US" w:eastAsia="zh-CN"/>
        </w:rPr>
        <w:instrText xml:space="preserve"> REF _Ref142296365 \h  \* MERGEFORMAT </w:instrText>
      </w:r>
      <w:r w:rsidRPr="001E24F6">
        <w:rPr>
          <w:rFonts w:cs="v4.2.0"/>
          <w:b/>
          <w:bCs/>
          <w:lang w:val="en-US" w:eastAsia="zh-CN"/>
        </w:rPr>
      </w:r>
      <w:r w:rsidRPr="001E24F6">
        <w:rPr>
          <w:rFonts w:cs="v4.2.0"/>
          <w:b/>
          <w:bCs/>
          <w:lang w:val="en-US" w:eastAsia="zh-CN"/>
        </w:rPr>
        <w:fldChar w:fldCharType="separate"/>
      </w:r>
      <w:r w:rsidR="008E41B2" w:rsidRPr="008E41B2">
        <w:rPr>
          <w:b/>
          <w:bCs/>
        </w:rPr>
        <w:t xml:space="preserve">Proposal </w:t>
      </w:r>
      <w:r w:rsidR="008E41B2" w:rsidRPr="008E41B2">
        <w:rPr>
          <w:b/>
          <w:bCs/>
          <w:noProof/>
        </w:rPr>
        <w:t>5</w:t>
      </w:r>
      <w:r w:rsidR="008E41B2" w:rsidRPr="008E41B2">
        <w:rPr>
          <w:b/>
          <w:bCs/>
        </w:rPr>
        <w:t xml:space="preserve">: </w:t>
      </w:r>
      <w:r w:rsidR="008E41B2" w:rsidRPr="008E41B2">
        <w:rPr>
          <w:b/>
          <w:bCs/>
          <w:lang w:val="en-US"/>
        </w:rPr>
        <w:t>PSCell latency is same as that agreed in objective 3, if R17 CHO with SCG configuration if provided.</w:t>
      </w:r>
      <w:r w:rsidRPr="001E24F6">
        <w:rPr>
          <w:rFonts w:cs="v4.2.0"/>
          <w:b/>
          <w:bCs/>
          <w:lang w:val="en-US" w:eastAsia="zh-CN"/>
        </w:rPr>
        <w:fldChar w:fldCharType="end"/>
      </w:r>
    </w:p>
    <w:p w14:paraId="2B94226D" w14:textId="77777777" w:rsidR="00F70442" w:rsidRDefault="00F70442" w:rsidP="005636A6">
      <w:pPr>
        <w:jc w:val="both"/>
        <w:rPr>
          <w:rFonts w:cs="v4.2.0"/>
          <w:b/>
          <w:bCs/>
          <w:lang w:val="en-US" w:eastAsia="zh-CN"/>
        </w:rPr>
      </w:pPr>
    </w:p>
    <w:p w14:paraId="3BB5C3E3" w14:textId="77777777" w:rsidR="00F70442" w:rsidRPr="001E24F6" w:rsidRDefault="00F70442" w:rsidP="005636A6">
      <w:pPr>
        <w:jc w:val="both"/>
        <w:rPr>
          <w:rFonts w:cs="v4.2.0"/>
          <w:b/>
          <w:bCs/>
          <w:lang w:val="en-US" w:eastAsia="zh-CN"/>
        </w:rPr>
      </w:pPr>
    </w:p>
    <w:p w14:paraId="46816C9B" w14:textId="46334785" w:rsidR="004F01B4" w:rsidRPr="004F01B4" w:rsidRDefault="004F01B4" w:rsidP="005636A6">
      <w:pPr>
        <w:jc w:val="both"/>
        <w:rPr>
          <w:rFonts w:cs="v4.2.0"/>
          <w:b/>
          <w:bCs/>
          <w:lang w:val="en-US" w:eastAsia="zh-CN"/>
        </w:rPr>
      </w:pPr>
      <w:r w:rsidRPr="004F01B4">
        <w:rPr>
          <w:rFonts w:cs="v4.2.0"/>
          <w:b/>
          <w:bCs/>
          <w:lang w:val="en-US" w:eastAsia="zh-CN"/>
        </w:rPr>
        <w:fldChar w:fldCharType="begin"/>
      </w:r>
      <w:r w:rsidRPr="004F01B4">
        <w:rPr>
          <w:rFonts w:cs="v4.2.0"/>
          <w:b/>
          <w:bCs/>
          <w:lang w:val="en-US" w:eastAsia="zh-CN"/>
        </w:rPr>
        <w:instrText xml:space="preserve"> REF _Ref142208010 \h  \* MERGEFORMAT </w:instrText>
      </w:r>
      <w:r w:rsidRPr="004F01B4">
        <w:rPr>
          <w:rFonts w:cs="v4.2.0"/>
          <w:b/>
          <w:bCs/>
          <w:lang w:val="en-US" w:eastAsia="zh-CN"/>
        </w:rPr>
      </w:r>
      <w:r w:rsidRPr="004F01B4">
        <w:rPr>
          <w:rFonts w:cs="v4.2.0"/>
          <w:b/>
          <w:bCs/>
          <w:lang w:val="en-US" w:eastAsia="zh-CN"/>
        </w:rPr>
        <w:fldChar w:fldCharType="separate"/>
      </w:r>
      <w:r w:rsidR="008E41B2" w:rsidRPr="008E41B2">
        <w:rPr>
          <w:b/>
          <w:bCs/>
        </w:rPr>
        <w:t xml:space="preserve">Proposal </w:t>
      </w:r>
      <w:r w:rsidR="008E41B2" w:rsidRPr="008E41B2">
        <w:rPr>
          <w:b/>
          <w:bCs/>
          <w:noProof/>
        </w:rPr>
        <w:t>6</w:t>
      </w:r>
      <w:r w:rsidR="008E41B2" w:rsidRPr="008E41B2">
        <w:rPr>
          <w:b/>
          <w:bCs/>
        </w:rPr>
        <w:t xml:space="preserve">: </w:t>
      </w:r>
      <w:r w:rsidR="008E41B2" w:rsidRPr="008E41B2">
        <w:rPr>
          <w:b/>
          <w:bCs/>
          <w:lang w:val="en-US"/>
        </w:rPr>
        <w:t>reuse Tprocessing in handover with PSCell in FR1+FR1 DC from eFeRRM.</w:t>
      </w:r>
      <w:r w:rsidRPr="004F01B4">
        <w:rPr>
          <w:rFonts w:cs="v4.2.0"/>
          <w:b/>
          <w:bCs/>
          <w:lang w:val="en-US" w:eastAsia="zh-CN"/>
        </w:rPr>
        <w:fldChar w:fldCharType="end"/>
      </w:r>
    </w:p>
    <w:p w14:paraId="0C274DF3" w14:textId="05A7253C" w:rsidR="004F01B4" w:rsidRPr="004F01B4" w:rsidRDefault="004F01B4" w:rsidP="005636A6">
      <w:pPr>
        <w:jc w:val="both"/>
        <w:rPr>
          <w:rFonts w:cs="v4.2.0"/>
          <w:b/>
          <w:bCs/>
          <w:lang w:val="en-US" w:eastAsia="zh-CN"/>
        </w:rPr>
      </w:pPr>
      <w:r w:rsidRPr="004F01B4">
        <w:rPr>
          <w:rFonts w:cs="v4.2.0"/>
          <w:b/>
          <w:bCs/>
          <w:lang w:val="en-US" w:eastAsia="zh-CN"/>
        </w:rPr>
        <w:fldChar w:fldCharType="begin"/>
      </w:r>
      <w:r w:rsidRPr="004F01B4">
        <w:rPr>
          <w:rFonts w:cs="v4.2.0"/>
          <w:b/>
          <w:bCs/>
          <w:lang w:val="en-US" w:eastAsia="zh-CN"/>
        </w:rPr>
        <w:instrText xml:space="preserve"> REF _Ref142208015 \h  \* MERGEFORMAT </w:instrText>
      </w:r>
      <w:r w:rsidRPr="004F01B4">
        <w:rPr>
          <w:rFonts w:cs="v4.2.0"/>
          <w:b/>
          <w:bCs/>
          <w:lang w:val="en-US" w:eastAsia="zh-CN"/>
        </w:rPr>
      </w:r>
      <w:r w:rsidRPr="004F01B4">
        <w:rPr>
          <w:rFonts w:cs="v4.2.0"/>
          <w:b/>
          <w:bCs/>
          <w:lang w:val="en-US" w:eastAsia="zh-CN"/>
        </w:rPr>
        <w:fldChar w:fldCharType="separate"/>
      </w:r>
      <w:r w:rsidR="008E41B2" w:rsidRPr="008E41B2">
        <w:rPr>
          <w:b/>
          <w:bCs/>
        </w:rPr>
        <w:t xml:space="preserve">Observation </w:t>
      </w:r>
      <w:r w:rsidR="008E41B2" w:rsidRPr="008E41B2">
        <w:rPr>
          <w:b/>
          <w:bCs/>
          <w:noProof/>
        </w:rPr>
        <w:t>1</w:t>
      </w:r>
      <w:r w:rsidR="008E41B2" w:rsidRPr="008E41B2">
        <w:rPr>
          <w:b/>
          <w:bCs/>
        </w:rPr>
        <w:t xml:space="preserve">: </w:t>
      </w:r>
      <w:r w:rsidR="008E41B2" w:rsidRPr="008E41B2">
        <w:rPr>
          <w:b/>
          <w:bCs/>
          <w:lang w:val="en-US" w:eastAsia="x-none"/>
        </w:rPr>
        <w:t>from RAN4 requirement perspective</w:t>
      </w:r>
      <w:r w:rsidR="008E41B2" w:rsidRPr="008E41B2">
        <w:rPr>
          <w:b/>
          <w:bCs/>
          <w:lang w:val="en-US"/>
        </w:rPr>
        <w:t xml:space="preserve">, </w:t>
      </w:r>
      <w:r w:rsidR="008E41B2" w:rsidRPr="008E41B2">
        <w:rPr>
          <w:b/>
          <w:bCs/>
          <w:lang w:val="en-US" w:eastAsia="x-none"/>
        </w:rPr>
        <w:t>Tprocessing</w:t>
      </w:r>
      <w:r w:rsidR="008E41B2" w:rsidRPr="008E41B2">
        <w:rPr>
          <w:b/>
          <w:bCs/>
          <w:lang w:val="en-US"/>
        </w:rPr>
        <w:t xml:space="preserve"> is the only difference </w:t>
      </w:r>
      <w:r w:rsidR="008E41B2" w:rsidRPr="008E41B2">
        <w:rPr>
          <w:b/>
          <w:bCs/>
          <w:lang w:val="en-US" w:eastAsia="x-none"/>
        </w:rPr>
        <w:t>between FR1+FR2 DC and FR1+FR1 DC</w:t>
      </w:r>
      <w:r w:rsidR="008E41B2" w:rsidRPr="008E41B2">
        <w:rPr>
          <w:b/>
          <w:bCs/>
          <w:lang w:val="en-US"/>
        </w:rPr>
        <w:t>.</w:t>
      </w:r>
      <w:r w:rsidRPr="004F01B4">
        <w:rPr>
          <w:rFonts w:cs="v4.2.0"/>
          <w:b/>
          <w:bCs/>
          <w:lang w:val="en-US" w:eastAsia="zh-CN"/>
        </w:rPr>
        <w:fldChar w:fldCharType="end"/>
      </w:r>
    </w:p>
    <w:p w14:paraId="6762039A" w14:textId="77777777" w:rsidR="00DF4594" w:rsidRPr="007432D4" w:rsidRDefault="00DF4594"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499ED9" w14:textId="5DA3BB53" w:rsidR="00737DBF" w:rsidRPr="00D70F6B" w:rsidRDefault="00D70F6B" w:rsidP="00FE4929">
      <w:pPr>
        <w:pStyle w:val="Reference"/>
        <w:keepLines/>
        <w:numPr>
          <w:ilvl w:val="0"/>
          <w:numId w:val="12"/>
        </w:numPr>
        <w:rPr>
          <w:lang w:val="en-US"/>
        </w:rPr>
      </w:pPr>
      <w:r w:rsidRPr="00D70F6B">
        <w:t>R4-2310064</w:t>
      </w:r>
      <w:r w:rsidR="00CF725B" w:rsidRPr="00D70F6B">
        <w:rPr>
          <w:rFonts w:hint="eastAsia"/>
          <w:lang w:eastAsia="zh-CN"/>
        </w:rPr>
        <w:t>,</w:t>
      </w:r>
      <w:r w:rsidR="00CF725B" w:rsidRPr="00D70F6B">
        <w:rPr>
          <w:lang w:eastAsia="zh-CN"/>
        </w:rPr>
        <w:t xml:space="preserve"> </w:t>
      </w:r>
      <w:r w:rsidR="00270E8B" w:rsidRPr="00D70F6B">
        <w:rPr>
          <w:lang w:val="en-US" w:eastAsia="zh-CN"/>
        </w:rPr>
        <w:t>WF on NR Mobility Enhancements RRM requirements (part 2)</w:t>
      </w:r>
      <w:r w:rsidR="00CF725B" w:rsidRPr="00D70F6B">
        <w:rPr>
          <w:lang w:eastAsia="zh-CN"/>
        </w:rPr>
        <w:t>,</w:t>
      </w:r>
      <w:r w:rsidR="00CF725B" w:rsidRPr="00D70F6B">
        <w:rPr>
          <w:lang w:val="en-US" w:eastAsia="zh-CN"/>
        </w:rPr>
        <w:t xml:space="preserve"> </w:t>
      </w:r>
      <w:r w:rsidR="00270E8B" w:rsidRPr="00D70F6B">
        <w:rPr>
          <w:lang w:val="en-US" w:eastAsia="zh-CN"/>
        </w:rPr>
        <w:t>Apple</w:t>
      </w:r>
      <w:r w:rsidR="00CF725B" w:rsidRPr="00D70F6B">
        <w:rPr>
          <w:lang w:val="en-US" w:eastAsia="zh-CN"/>
        </w:rPr>
        <w:t>.</w:t>
      </w:r>
    </w:p>
    <w:p w14:paraId="57907891" w14:textId="20C122B4" w:rsidR="00FC5A6F" w:rsidRPr="00D70F6B" w:rsidRDefault="00FC5A6F" w:rsidP="00FE4929">
      <w:pPr>
        <w:pStyle w:val="Reference"/>
        <w:keepLines/>
        <w:numPr>
          <w:ilvl w:val="0"/>
          <w:numId w:val="12"/>
        </w:numPr>
        <w:rPr>
          <w:lang w:val="en-US"/>
        </w:rPr>
      </w:pPr>
      <w:r w:rsidRPr="00D70F6B">
        <w:rPr>
          <w:lang w:val="en-US"/>
        </w:rPr>
        <w:t>R4-2306396, WF on NR Mobility Enhancements RRM requirements (part 2), Apple</w:t>
      </w:r>
    </w:p>
    <w:sectPr w:rsidR="00FC5A6F" w:rsidRPr="00D70F6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DAB6" w14:textId="77777777" w:rsidR="008557CA" w:rsidRDefault="008557CA">
      <w:pPr>
        <w:spacing w:after="0"/>
      </w:pPr>
      <w:r>
        <w:separator/>
      </w:r>
    </w:p>
  </w:endnote>
  <w:endnote w:type="continuationSeparator" w:id="0">
    <w:p w14:paraId="43B6EF5B" w14:textId="77777777" w:rsidR="008557CA" w:rsidRDefault="008557CA">
      <w:pPr>
        <w:spacing w:after="0"/>
      </w:pPr>
      <w:r>
        <w:continuationSeparator/>
      </w:r>
    </w:p>
  </w:endnote>
  <w:endnote w:type="continuationNotice" w:id="1">
    <w:p w14:paraId="6BB582F3" w14:textId="77777777" w:rsidR="008557CA" w:rsidRDefault="00855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8629" w14:textId="77777777" w:rsidR="008557CA" w:rsidRDefault="008557CA">
      <w:pPr>
        <w:spacing w:after="0"/>
      </w:pPr>
      <w:r>
        <w:separator/>
      </w:r>
    </w:p>
  </w:footnote>
  <w:footnote w:type="continuationSeparator" w:id="0">
    <w:p w14:paraId="44D673C3" w14:textId="77777777" w:rsidR="008557CA" w:rsidRDefault="008557CA">
      <w:pPr>
        <w:spacing w:after="0"/>
      </w:pPr>
      <w:r>
        <w:continuationSeparator/>
      </w:r>
    </w:p>
  </w:footnote>
  <w:footnote w:type="continuationNotice" w:id="1">
    <w:p w14:paraId="637144BF" w14:textId="77777777" w:rsidR="008557CA" w:rsidRDefault="00855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7"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3"/>
  </w:num>
  <w:num w:numId="5" w16cid:durableId="648827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3"/>
  </w:num>
  <w:num w:numId="8" w16cid:durableId="1925916492">
    <w:abstractNumId w:val="6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56"/>
  </w:num>
  <w:num w:numId="12" w16cid:durableId="1175027039">
    <w:abstractNumId w:val="34"/>
  </w:num>
  <w:num w:numId="13" w16cid:durableId="665591870">
    <w:abstractNumId w:val="1"/>
  </w:num>
  <w:num w:numId="14" w16cid:durableId="1820999206">
    <w:abstractNumId w:val="39"/>
  </w:num>
  <w:num w:numId="15" w16cid:durableId="27068971">
    <w:abstractNumId w:val="17"/>
  </w:num>
  <w:num w:numId="16" w16cid:durableId="1673684540">
    <w:abstractNumId w:val="32"/>
  </w:num>
  <w:num w:numId="17" w16cid:durableId="689647860">
    <w:abstractNumId w:val="4"/>
  </w:num>
  <w:num w:numId="18" w16cid:durableId="836766221">
    <w:abstractNumId w:val="15"/>
  </w:num>
  <w:num w:numId="19" w16cid:durableId="2067408291">
    <w:abstractNumId w:val="49"/>
  </w:num>
  <w:num w:numId="20" w16cid:durableId="648173420">
    <w:abstractNumId w:val="36"/>
  </w:num>
  <w:num w:numId="21" w16cid:durableId="864829629">
    <w:abstractNumId w:val="42"/>
  </w:num>
  <w:num w:numId="22" w16cid:durableId="2002073984">
    <w:abstractNumId w:val="45"/>
  </w:num>
  <w:num w:numId="23" w16cid:durableId="1372269391">
    <w:abstractNumId w:val="2"/>
  </w:num>
  <w:num w:numId="24" w16cid:durableId="86540056">
    <w:abstractNumId w:val="35"/>
  </w:num>
  <w:num w:numId="25" w16cid:durableId="1848398925">
    <w:abstractNumId w:val="0"/>
  </w:num>
  <w:num w:numId="26" w16cid:durableId="268200992">
    <w:abstractNumId w:val="48"/>
  </w:num>
  <w:num w:numId="27" w16cid:durableId="1199899444">
    <w:abstractNumId w:val="7"/>
  </w:num>
  <w:num w:numId="28" w16cid:durableId="2124037151">
    <w:abstractNumId w:val="37"/>
  </w:num>
  <w:num w:numId="29" w16cid:durableId="1176505110">
    <w:abstractNumId w:val="50"/>
  </w:num>
  <w:num w:numId="30" w16cid:durableId="1879048688">
    <w:abstractNumId w:val="33"/>
  </w:num>
  <w:num w:numId="31" w16cid:durableId="1398741903">
    <w:abstractNumId w:val="14"/>
  </w:num>
  <w:num w:numId="32" w16cid:durableId="1789276309">
    <w:abstractNumId w:val="28"/>
  </w:num>
  <w:num w:numId="33" w16cid:durableId="193614665">
    <w:abstractNumId w:val="60"/>
  </w:num>
  <w:num w:numId="34" w16cid:durableId="23554501">
    <w:abstractNumId w:val="25"/>
  </w:num>
  <w:num w:numId="35" w16cid:durableId="57362482">
    <w:abstractNumId w:val="46"/>
  </w:num>
  <w:num w:numId="36" w16cid:durableId="747653175">
    <w:abstractNumId w:val="27"/>
  </w:num>
  <w:num w:numId="37" w16cid:durableId="1645423610">
    <w:abstractNumId w:val="61"/>
  </w:num>
  <w:num w:numId="38" w16cid:durableId="228196596">
    <w:abstractNumId w:val="9"/>
  </w:num>
  <w:num w:numId="39" w16cid:durableId="1155074632">
    <w:abstractNumId w:val="23"/>
  </w:num>
  <w:num w:numId="40" w16cid:durableId="76371087">
    <w:abstractNumId w:val="26"/>
  </w:num>
  <w:num w:numId="41" w16cid:durableId="883561841">
    <w:abstractNumId w:val="3"/>
  </w:num>
  <w:num w:numId="42" w16cid:durableId="1150681096">
    <w:abstractNumId w:val="55"/>
  </w:num>
  <w:num w:numId="43" w16cid:durableId="2099281399">
    <w:abstractNumId w:val="38"/>
  </w:num>
  <w:num w:numId="44" w16cid:durableId="98457571">
    <w:abstractNumId w:val="58"/>
  </w:num>
  <w:num w:numId="45" w16cid:durableId="1426607444">
    <w:abstractNumId w:val="57"/>
  </w:num>
  <w:num w:numId="46" w16cid:durableId="1847361239">
    <w:abstractNumId w:val="59"/>
  </w:num>
  <w:num w:numId="47" w16cid:durableId="1813063487">
    <w:abstractNumId w:val="13"/>
  </w:num>
  <w:num w:numId="48" w16cid:durableId="678047203">
    <w:abstractNumId w:val="22"/>
  </w:num>
  <w:num w:numId="49" w16cid:durableId="1638143581">
    <w:abstractNumId w:val="62"/>
  </w:num>
  <w:num w:numId="50" w16cid:durableId="1965768599">
    <w:abstractNumId w:val="26"/>
  </w:num>
  <w:num w:numId="51" w16cid:durableId="1797063696">
    <w:abstractNumId w:val="64"/>
  </w:num>
  <w:num w:numId="52" w16cid:durableId="329407601">
    <w:abstractNumId w:val="10"/>
  </w:num>
  <w:num w:numId="53" w16cid:durableId="503595240">
    <w:abstractNumId w:val="52"/>
  </w:num>
  <w:num w:numId="54" w16cid:durableId="950166449">
    <w:abstractNumId w:val="51"/>
  </w:num>
  <w:num w:numId="55" w16cid:durableId="1228566979">
    <w:abstractNumId w:val="30"/>
  </w:num>
  <w:num w:numId="56" w16cid:durableId="1439986492">
    <w:abstractNumId w:val="57"/>
  </w:num>
  <w:num w:numId="57" w16cid:durableId="625238579">
    <w:abstractNumId w:val="44"/>
  </w:num>
  <w:num w:numId="58" w16cid:durableId="1307589789">
    <w:abstractNumId w:val="31"/>
  </w:num>
  <w:num w:numId="59" w16cid:durableId="1073576963">
    <w:abstractNumId w:val="8"/>
  </w:num>
  <w:num w:numId="60" w16cid:durableId="1413552544">
    <w:abstractNumId w:val="16"/>
  </w:num>
  <w:num w:numId="61" w16cid:durableId="218789966">
    <w:abstractNumId w:val="41"/>
  </w:num>
  <w:num w:numId="62" w16cid:durableId="188446101">
    <w:abstractNumId w:val="53"/>
  </w:num>
  <w:num w:numId="63" w16cid:durableId="1246955851">
    <w:abstractNumId w:val="40"/>
  </w:num>
  <w:num w:numId="64" w16cid:durableId="851604702">
    <w:abstractNumId w:val="6"/>
  </w:num>
  <w:num w:numId="65" w16cid:durableId="509299257">
    <w:abstractNumId w:val="29"/>
  </w:num>
  <w:num w:numId="66" w16cid:durableId="6101004">
    <w:abstractNumId w:val="47"/>
  </w:num>
  <w:num w:numId="67" w16cid:durableId="2120101697">
    <w:abstractNumId w:val="19"/>
  </w:num>
  <w:num w:numId="68" w16cid:durableId="1496453949">
    <w:abstractNumId w:val="20"/>
  </w:num>
  <w:num w:numId="69" w16cid:durableId="1694726426">
    <w:abstractNumId w:val="18"/>
  </w:num>
  <w:num w:numId="70" w16cid:durableId="81114046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243"/>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671</TotalTime>
  <Pages>4</Pages>
  <Words>1522</Words>
  <Characters>8677</Characters>
  <Application>Microsoft Office Word</Application>
  <DocSecurity>0</DocSecurity>
  <Lines>72</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611</cp:revision>
  <cp:lastPrinted>2016-08-05T18:54:00Z</cp:lastPrinted>
  <dcterms:created xsi:type="dcterms:W3CDTF">2023-03-28T04:42:00Z</dcterms:created>
  <dcterms:modified xsi:type="dcterms:W3CDTF">2023-08-11T11:05:00Z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