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4AA95A86" w:rsidR="00940649" w:rsidRPr="00B402AB" w:rsidRDefault="00940649" w:rsidP="00940649">
      <w:pPr>
        <w:tabs>
          <w:tab w:val="left" w:pos="1985"/>
        </w:tabs>
        <w:spacing w:after="120"/>
        <w:jc w:val="both"/>
        <w:rPr>
          <w:rFonts w:ascii="Arial" w:hAnsi="Arial" w:cs="Arial"/>
          <w:b/>
          <w:noProof/>
          <w:sz w:val="24"/>
          <w:lang w:val="en-CN"/>
        </w:rPr>
      </w:pPr>
      <w:bookmarkStart w:id="0" w:name="Title"/>
      <w:bookmarkEnd w:id="0"/>
      <w:r w:rsidRPr="008F2251">
        <w:rPr>
          <w:rFonts w:ascii="Arial" w:hAnsi="Arial" w:cs="Arial"/>
          <w:b/>
          <w:noProof/>
          <w:sz w:val="24"/>
          <w:lang w:val="en-US"/>
        </w:rPr>
        <w:t>3GPP TSG-RAN WG4 Meeting #10</w:t>
      </w:r>
      <w:r w:rsidR="00B43A5A" w:rsidRPr="008F2251">
        <w:rPr>
          <w:rFonts w:ascii="Arial" w:hAnsi="Arial" w:cs="Arial"/>
          <w:b/>
          <w:noProof/>
          <w:sz w:val="24"/>
          <w:lang w:val="en-US"/>
        </w:rPr>
        <w:t>8</w:t>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t xml:space="preserve">              </w:t>
      </w:r>
      <w:r w:rsidR="00B402AB" w:rsidRPr="00B402AB">
        <w:rPr>
          <w:rFonts w:ascii="Arial" w:hAnsi="Arial" w:cs="Arial"/>
          <w:b/>
          <w:noProof/>
          <w:sz w:val="24"/>
          <w:lang w:val="en-CN"/>
        </w:rPr>
        <w:t>R4-2311373</w:t>
      </w:r>
    </w:p>
    <w:p w14:paraId="7A3D17CE" w14:textId="3435695E" w:rsidR="00940649" w:rsidRPr="008F2251" w:rsidRDefault="008573B3" w:rsidP="00940649">
      <w:pPr>
        <w:tabs>
          <w:tab w:val="left" w:pos="1985"/>
        </w:tabs>
        <w:spacing w:after="120"/>
        <w:jc w:val="both"/>
        <w:rPr>
          <w:rFonts w:ascii="Arial" w:hAnsi="Arial" w:cs="Arial"/>
          <w:b/>
          <w:noProof/>
          <w:sz w:val="24"/>
          <w:lang w:val="en-US"/>
        </w:rPr>
      </w:pPr>
      <w:r w:rsidRPr="008F2251">
        <w:rPr>
          <w:rFonts w:ascii="Arial" w:hAnsi="Arial" w:cs="Arial"/>
          <w:b/>
          <w:noProof/>
          <w:sz w:val="24"/>
          <w:lang w:val="en-US"/>
        </w:rPr>
        <w:t>Toulouse</w:t>
      </w:r>
      <w:r w:rsidR="00940649" w:rsidRPr="008F2251">
        <w:rPr>
          <w:rFonts w:ascii="Arial" w:hAnsi="Arial" w:cs="Arial"/>
          <w:b/>
          <w:noProof/>
          <w:sz w:val="24"/>
          <w:lang w:val="en-US"/>
        </w:rPr>
        <w:t xml:space="preserve">, </w:t>
      </w:r>
      <w:r w:rsidRPr="008F2251">
        <w:rPr>
          <w:rFonts w:ascii="Arial" w:hAnsi="Arial" w:cs="Arial"/>
          <w:b/>
          <w:noProof/>
          <w:sz w:val="24"/>
          <w:lang w:val="en-US"/>
        </w:rPr>
        <w:t>France</w:t>
      </w:r>
      <w:r w:rsidR="00940649" w:rsidRPr="008F2251">
        <w:rPr>
          <w:rFonts w:ascii="Arial" w:hAnsi="Arial" w:cs="Arial"/>
          <w:b/>
          <w:noProof/>
          <w:sz w:val="24"/>
          <w:lang w:val="en-US"/>
        </w:rPr>
        <w:t xml:space="preserve">, </w:t>
      </w:r>
      <w:r w:rsidRPr="008F2251">
        <w:rPr>
          <w:rFonts w:ascii="Arial" w:hAnsi="Arial" w:cs="Arial"/>
          <w:b/>
          <w:noProof/>
          <w:sz w:val="24"/>
          <w:lang w:val="en-US"/>
        </w:rPr>
        <w:t>Aug</w:t>
      </w:r>
      <w:r w:rsidR="00280D77" w:rsidRPr="008F2251">
        <w:rPr>
          <w:rFonts w:ascii="Arial" w:hAnsi="Arial" w:cs="Arial"/>
          <w:b/>
          <w:noProof/>
          <w:sz w:val="24"/>
          <w:lang w:val="en-US"/>
        </w:rPr>
        <w:t>ust</w:t>
      </w:r>
      <w:r w:rsidR="00940649" w:rsidRPr="008F2251">
        <w:rPr>
          <w:rFonts w:ascii="Arial" w:hAnsi="Arial" w:cs="Arial"/>
          <w:b/>
          <w:noProof/>
          <w:sz w:val="24"/>
          <w:lang w:val="en-US"/>
        </w:rPr>
        <w:t xml:space="preserve"> 2</w:t>
      </w:r>
      <w:r w:rsidR="00F76E1C" w:rsidRPr="008F2251">
        <w:rPr>
          <w:rFonts w:ascii="Arial" w:hAnsi="Arial" w:cs="Arial"/>
          <w:b/>
          <w:noProof/>
          <w:sz w:val="24"/>
          <w:lang w:val="en-US"/>
        </w:rPr>
        <w:t>1</w:t>
      </w:r>
      <w:r w:rsidR="00940649" w:rsidRPr="008F2251">
        <w:rPr>
          <w:rFonts w:ascii="Arial" w:hAnsi="Arial" w:cs="Arial"/>
          <w:b/>
          <w:noProof/>
          <w:sz w:val="24"/>
          <w:lang w:val="en-US"/>
        </w:rPr>
        <w:t xml:space="preserve"> – 2</w:t>
      </w:r>
      <w:r w:rsidR="00F76E1C" w:rsidRPr="008F2251">
        <w:rPr>
          <w:rFonts w:ascii="Arial" w:hAnsi="Arial" w:cs="Arial"/>
          <w:b/>
          <w:noProof/>
          <w:sz w:val="24"/>
          <w:lang w:val="en-US"/>
        </w:rPr>
        <w:t>5</w:t>
      </w:r>
      <w:r w:rsidR="00940649" w:rsidRPr="008F2251">
        <w:rPr>
          <w:rFonts w:ascii="Arial" w:hAnsi="Arial" w:cs="Arial"/>
          <w:b/>
          <w:noProof/>
          <w:sz w:val="24"/>
          <w:lang w:val="en-US"/>
        </w:rPr>
        <w:t>, 2023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13CC8B9C"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8F5B2F" w:rsidRPr="008F2251">
        <w:rPr>
          <w:rFonts w:ascii="Arial" w:hAnsi="Arial" w:cs="Arial"/>
          <w:b/>
          <w:sz w:val="22"/>
          <w:szCs w:val="22"/>
          <w:lang w:val="en-US"/>
        </w:rPr>
        <w:t>8</w:t>
      </w:r>
      <w:r w:rsidR="00265A85" w:rsidRPr="008F2251">
        <w:rPr>
          <w:rFonts w:ascii="Arial" w:hAnsi="Arial" w:cs="Arial"/>
          <w:b/>
          <w:sz w:val="22"/>
          <w:szCs w:val="22"/>
          <w:lang w:val="en-US"/>
        </w:rPr>
        <w:t>.</w:t>
      </w:r>
      <w:r w:rsidR="00E22632">
        <w:rPr>
          <w:rFonts w:ascii="Arial" w:hAnsi="Arial" w:cs="Arial"/>
          <w:b/>
          <w:sz w:val="22"/>
          <w:szCs w:val="22"/>
          <w:lang w:val="en-US"/>
        </w:rPr>
        <w:t>10</w:t>
      </w:r>
      <w:r w:rsidR="00265A85" w:rsidRPr="008F2251">
        <w:rPr>
          <w:rFonts w:ascii="Arial" w:hAnsi="Arial" w:cs="Arial"/>
          <w:b/>
          <w:sz w:val="22"/>
          <w:szCs w:val="22"/>
          <w:lang w:val="en-US"/>
        </w:rPr>
        <w:t>.</w:t>
      </w:r>
      <w:r w:rsidR="00E22632">
        <w:rPr>
          <w:rFonts w:ascii="Arial" w:hAnsi="Arial" w:cs="Arial"/>
          <w:b/>
          <w:sz w:val="22"/>
          <w:szCs w:val="22"/>
          <w:lang w:val="en-US"/>
        </w:rPr>
        <w:t>2.</w:t>
      </w:r>
      <w:r w:rsidR="00A14076">
        <w:rPr>
          <w:rFonts w:ascii="Arial" w:hAnsi="Arial" w:cs="Arial"/>
          <w:b/>
          <w:sz w:val="22"/>
          <w:szCs w:val="22"/>
          <w:lang w:val="en-US"/>
        </w:rPr>
        <w:t>4</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46A50FD2" w:rsidR="00712CC1" w:rsidRPr="00D95AEF" w:rsidRDefault="00712CC1" w:rsidP="00A14076">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A14076" w:rsidRPr="00A14076">
        <w:rPr>
          <w:rFonts w:ascii="Arial" w:hAnsi="Arial" w:cs="Arial"/>
          <w:b/>
          <w:sz w:val="22"/>
          <w:szCs w:val="22"/>
          <w:lang w:val="en-CN"/>
        </w:rPr>
        <w:t>Discussion on RRM core requirements for option B-1-2</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4FDAD92C" w:rsidR="008E537B" w:rsidRDefault="00ED4DA8" w:rsidP="00CA0B7B">
      <w:pPr>
        <w:rPr>
          <w:lang w:val="en-US"/>
        </w:rPr>
      </w:pPr>
      <w:r w:rsidRPr="00ED4DA8">
        <w:rPr>
          <w:bCs/>
          <w:lang w:val="en-CN" w:eastAsia="zh-CN"/>
        </w:rPr>
        <w:t xml:space="preserve">RRM core requirement for option </w:t>
      </w:r>
      <w:r w:rsidR="00247BF9">
        <w:rPr>
          <w:bCs/>
          <w:lang w:val="en-US" w:eastAsia="zh-CN"/>
        </w:rPr>
        <w:t>B-1-2</w:t>
      </w:r>
      <w:r w:rsidR="00487C24">
        <w:rPr>
          <w:lang w:val="en-US"/>
        </w:rPr>
        <w:t xml:space="preserve"> was extensively discussed in previous RAN4 meetings. The latest agreements can be found in [1]. </w:t>
      </w:r>
      <w:r w:rsidR="00AF550F">
        <w:rPr>
          <w:lang w:val="en-US"/>
        </w:rPr>
        <w:t>However, there are still some remaining issues. Besides, i</w:t>
      </w:r>
      <w:r w:rsidR="00C53910">
        <w:rPr>
          <w:lang w:val="en-US"/>
        </w:rPr>
        <w:t>n the last RANP#100, it was</w:t>
      </w:r>
      <w:r w:rsidR="00870C2C">
        <w:rPr>
          <w:lang w:val="en-US"/>
        </w:rPr>
        <w:t xml:space="preserve"> agreed to include L3 intra-frequency measurement without gaps for option </w:t>
      </w:r>
      <w:r w:rsidR="00AF550F">
        <w:rPr>
          <w:lang w:val="en-US"/>
        </w:rPr>
        <w:t xml:space="preserve">B-1-1 and option </w:t>
      </w:r>
      <w:r w:rsidR="00791743">
        <w:rPr>
          <w:lang w:val="en-US"/>
        </w:rPr>
        <w:t>C</w:t>
      </w:r>
      <w:r w:rsidR="00AF550F">
        <w:rPr>
          <w:lang w:val="en-US"/>
        </w:rPr>
        <w:t xml:space="preserve">, and there is a note to further check </w:t>
      </w:r>
      <w:r w:rsidR="00BC703F">
        <w:rPr>
          <w:lang w:val="en-US"/>
        </w:rPr>
        <w:t>option B-1-2</w:t>
      </w:r>
    </w:p>
    <w:tbl>
      <w:tblPr>
        <w:tblStyle w:val="TableGrid"/>
        <w:tblW w:w="0" w:type="auto"/>
        <w:tblLook w:val="04A0" w:firstRow="1" w:lastRow="0" w:firstColumn="1" w:lastColumn="0" w:noHBand="0" w:noVBand="1"/>
      </w:tblPr>
      <w:tblGrid>
        <w:gridCol w:w="9629"/>
      </w:tblGrid>
      <w:tr w:rsidR="00870C2C" w14:paraId="1E53D470" w14:textId="77777777" w:rsidTr="00870C2C">
        <w:tc>
          <w:tcPr>
            <w:tcW w:w="9629" w:type="dxa"/>
          </w:tcPr>
          <w:p w14:paraId="1109809E" w14:textId="77777777" w:rsidR="00870C2C" w:rsidRPr="00C205E2" w:rsidRDefault="00870C2C" w:rsidP="00870C2C">
            <w:pPr>
              <w:spacing w:after="120"/>
              <w:rPr>
                <w:bCs/>
                <w:lang w:eastAsia="ja-JP"/>
              </w:rPr>
            </w:pPr>
            <w:r w:rsidRPr="00074C6A">
              <w:rPr>
                <w:bCs/>
                <w:lang w:eastAsia="ja-JP"/>
              </w:rPr>
              <w:t xml:space="preserve">2) </w:t>
            </w:r>
            <w:r w:rsidRPr="00074C6A">
              <w:rPr>
                <w:bCs/>
                <w:lang w:val="en-US" w:eastAsia="ja-JP"/>
              </w:rPr>
              <w:t xml:space="preserve">Specify the necessary requirements to support L3 intra-frequency measurements without gaps </w:t>
            </w:r>
            <w:r w:rsidRPr="00C205E2">
              <w:rPr>
                <w:bCs/>
                <w:lang w:val="en-US" w:eastAsia="ja-JP"/>
              </w:rPr>
              <w:t>(RAN4)</w:t>
            </w:r>
          </w:p>
          <w:p w14:paraId="3497DC28" w14:textId="77777777" w:rsidR="00870C2C" w:rsidRPr="00074C6A" w:rsidRDefault="00870C2C" w:rsidP="00870C2C">
            <w:pPr>
              <w:numPr>
                <w:ilvl w:val="0"/>
                <w:numId w:val="51"/>
              </w:numPr>
              <w:spacing w:after="120"/>
              <w:rPr>
                <w:rFonts w:eastAsia="DengXian"/>
                <w:lang w:val="en-US" w:eastAsia="zh-CN"/>
              </w:rPr>
            </w:pPr>
            <w:r>
              <w:rPr>
                <w:rFonts w:eastAsia="DengXian"/>
                <w:lang w:val="en-US" w:eastAsia="zh-CN"/>
              </w:rPr>
              <w:t xml:space="preserve">For </w:t>
            </w:r>
            <w:r w:rsidRPr="00074C6A">
              <w:rPr>
                <w:rFonts w:eastAsia="DengXian"/>
                <w:lang w:val="en-US" w:eastAsia="zh-CN"/>
              </w:rPr>
              <w:t>Option B-1-1</w:t>
            </w:r>
          </w:p>
          <w:p w14:paraId="40E5AB32" w14:textId="77777777" w:rsidR="00870C2C" w:rsidRPr="00074C6A" w:rsidRDefault="00870C2C" w:rsidP="00870C2C">
            <w:pPr>
              <w:numPr>
                <w:ilvl w:val="1"/>
                <w:numId w:val="51"/>
              </w:numPr>
              <w:spacing w:after="120"/>
              <w:rPr>
                <w:rFonts w:eastAsia="DengXian"/>
                <w:lang w:val="en-US" w:eastAsia="zh-CN"/>
              </w:rPr>
            </w:pPr>
            <w:r w:rsidRPr="00074C6A">
              <w:rPr>
                <w:rFonts w:eastAsia="DengXian"/>
                <w:lang w:val="en-US" w:eastAsia="zh-CN"/>
              </w:rPr>
              <w:t>Specify applicability of legacy intra-frequency L3 measurements without gap and corresponding UE capabilities, if needed.</w:t>
            </w:r>
          </w:p>
          <w:p w14:paraId="45E56DA3" w14:textId="77777777" w:rsidR="00870C2C" w:rsidRPr="00074C6A" w:rsidRDefault="00870C2C" w:rsidP="00870C2C">
            <w:pPr>
              <w:numPr>
                <w:ilvl w:val="1"/>
                <w:numId w:val="51"/>
              </w:numPr>
              <w:spacing w:after="120"/>
              <w:rPr>
                <w:rFonts w:eastAsia="DengXian"/>
                <w:lang w:val="en-US" w:eastAsia="zh-CN"/>
              </w:rPr>
            </w:pPr>
            <w:r w:rsidRPr="00074C6A">
              <w:rPr>
                <w:rFonts w:eastAsia="DengXian"/>
                <w:lang w:val="en-US" w:eastAsia="zh-CN"/>
              </w:rPr>
              <w:t>Note: UEs capable of Option B-1-1 BWP operation can optionally support L3 intra-frequency measurements with gaps</w:t>
            </w:r>
            <w:r>
              <w:rPr>
                <w:rFonts w:eastAsia="DengXian"/>
                <w:lang w:val="en-US" w:eastAsia="zh-CN"/>
              </w:rPr>
              <w:t>.</w:t>
            </w:r>
          </w:p>
          <w:p w14:paraId="0DABE334" w14:textId="77777777" w:rsidR="00870C2C" w:rsidRPr="00074C6A" w:rsidRDefault="00870C2C" w:rsidP="00870C2C">
            <w:pPr>
              <w:numPr>
                <w:ilvl w:val="0"/>
                <w:numId w:val="51"/>
              </w:numPr>
              <w:spacing w:after="120"/>
              <w:rPr>
                <w:rFonts w:eastAsia="DengXian"/>
                <w:lang w:val="en-US" w:eastAsia="zh-CN"/>
              </w:rPr>
            </w:pPr>
            <w:r>
              <w:rPr>
                <w:rFonts w:eastAsia="DengXian"/>
                <w:lang w:val="en-US" w:eastAsia="zh-CN"/>
              </w:rPr>
              <w:t xml:space="preserve">For </w:t>
            </w:r>
            <w:r w:rsidRPr="00074C6A">
              <w:rPr>
                <w:rFonts w:eastAsia="DengXian"/>
                <w:lang w:val="en-US" w:eastAsia="zh-CN"/>
              </w:rPr>
              <w:t>Option C</w:t>
            </w:r>
          </w:p>
          <w:p w14:paraId="16380554" w14:textId="77777777" w:rsidR="00870C2C" w:rsidRPr="00074C6A" w:rsidRDefault="00870C2C" w:rsidP="00870C2C">
            <w:pPr>
              <w:numPr>
                <w:ilvl w:val="1"/>
                <w:numId w:val="51"/>
              </w:numPr>
              <w:spacing w:after="120"/>
              <w:rPr>
                <w:rFonts w:eastAsia="DengXian"/>
                <w:lang w:val="en-US" w:eastAsia="zh-CN"/>
              </w:rPr>
            </w:pPr>
            <w:r w:rsidRPr="00074C6A">
              <w:rPr>
                <w:rFonts w:eastAsia="DengXian"/>
                <w:lang w:val="en-US" w:eastAsia="zh-CN"/>
              </w:rPr>
              <w:t>Specify requirements for L3 intra-frequency measurements based on existing RedCap</w:t>
            </w:r>
            <w:r>
              <w:rPr>
                <w:rFonts w:eastAsia="DengXian"/>
                <w:lang w:val="en-US" w:eastAsia="zh-CN"/>
              </w:rPr>
              <w:t xml:space="preserve"> </w:t>
            </w:r>
            <w:r w:rsidRPr="00074C6A">
              <w:rPr>
                <w:rFonts w:eastAsia="DengXian"/>
                <w:lang w:val="en-US" w:eastAsia="zh-CN"/>
              </w:rPr>
              <w:t>NCD-SSB</w:t>
            </w:r>
            <w:r>
              <w:rPr>
                <w:rFonts w:eastAsia="DengXian"/>
                <w:lang w:val="en-US" w:eastAsia="zh-CN"/>
              </w:rPr>
              <w:t xml:space="preserve"> </w:t>
            </w:r>
            <w:r w:rsidRPr="00074C6A">
              <w:rPr>
                <w:rFonts w:eastAsia="DengXian"/>
                <w:lang w:val="en-US" w:eastAsia="zh-CN"/>
              </w:rPr>
              <w:t>requirements</w:t>
            </w:r>
            <w:r>
              <w:rPr>
                <w:rFonts w:eastAsia="DengXian"/>
                <w:lang w:val="en-US" w:eastAsia="zh-CN"/>
              </w:rPr>
              <w:t>.</w:t>
            </w:r>
          </w:p>
          <w:p w14:paraId="7E312D45" w14:textId="77777777" w:rsidR="00870C2C" w:rsidRPr="00074C6A" w:rsidRDefault="00870C2C" w:rsidP="00870C2C">
            <w:pPr>
              <w:numPr>
                <w:ilvl w:val="0"/>
                <w:numId w:val="51"/>
              </w:numPr>
              <w:spacing w:after="120"/>
              <w:rPr>
                <w:rFonts w:eastAsia="DengXian"/>
                <w:lang w:val="en-US" w:eastAsia="zh-CN"/>
              </w:rPr>
            </w:pPr>
            <w:r w:rsidRPr="00074C6A">
              <w:rPr>
                <w:rFonts w:eastAsia="DengXian"/>
                <w:lang w:val="en-US" w:eastAsia="zh-CN"/>
              </w:rPr>
              <w:t xml:space="preserve">Note: further check in RAN #101 on whether any work is required to support L3 intra-frequency measurements without gaps for Option B-1-2 </w:t>
            </w:r>
          </w:p>
          <w:p w14:paraId="3CB246D3" w14:textId="77777777" w:rsidR="00870C2C" w:rsidRDefault="00870C2C" w:rsidP="00CA0B7B">
            <w:pPr>
              <w:rPr>
                <w:lang w:val="en-US"/>
              </w:rPr>
            </w:pPr>
          </w:p>
        </w:tc>
      </w:tr>
    </w:tbl>
    <w:p w14:paraId="794B7133" w14:textId="7A623B75" w:rsidR="00870C2C" w:rsidRPr="008F2251" w:rsidRDefault="00870C2C" w:rsidP="00CA0B7B">
      <w:pPr>
        <w:rPr>
          <w:lang w:val="en-US"/>
        </w:rPr>
      </w:pPr>
      <w:r>
        <w:rPr>
          <w:lang w:val="en-US"/>
        </w:rPr>
        <w:t>In this contribution, we provide our view on</w:t>
      </w:r>
      <w:r w:rsidR="003B6613">
        <w:rPr>
          <w:lang w:val="en-US"/>
        </w:rPr>
        <w:t xml:space="preserve"> remaining issues and</w:t>
      </w:r>
      <w:r>
        <w:rPr>
          <w:lang w:val="en-US"/>
        </w:rPr>
        <w:t xml:space="preserve"> L3 measurement related </w:t>
      </w:r>
      <w:r w:rsidR="003B6613">
        <w:rPr>
          <w:lang w:val="en-US"/>
        </w:rPr>
        <w:t>impact</w:t>
      </w:r>
      <w:r>
        <w:rPr>
          <w:lang w:val="en-US"/>
        </w:rPr>
        <w:t xml:space="preserve"> for option </w:t>
      </w:r>
      <w:r w:rsidR="003B6613">
        <w:rPr>
          <w:lang w:val="en-US"/>
        </w:rPr>
        <w:t>B-1-2</w:t>
      </w:r>
      <w:r>
        <w:rPr>
          <w:lang w:val="en-US"/>
        </w:rPr>
        <w:t>.</w:t>
      </w:r>
    </w:p>
    <w:p w14:paraId="5C7FCED6" w14:textId="1A4E18E8" w:rsidR="00546C74" w:rsidRPr="00546C74" w:rsidRDefault="00712CC1" w:rsidP="00546C74">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r w:rsidR="00546C74" w:rsidRPr="00546C74">
        <w:rPr>
          <w:sz w:val="32"/>
          <w:lang w:val="en-US"/>
        </w:rPr>
        <w:tab/>
      </w:r>
    </w:p>
    <w:p w14:paraId="0A6E46E2" w14:textId="6DAFA3BE" w:rsidR="00546C74" w:rsidRPr="00546C74" w:rsidRDefault="003B1B7A" w:rsidP="00546C74">
      <w:pPr>
        <w:pStyle w:val="ListParagraph"/>
        <w:numPr>
          <w:ilvl w:val="0"/>
          <w:numId w:val="54"/>
        </w:numPr>
        <w:ind w:firstLineChars="0"/>
        <w:rPr>
          <w:lang w:val="en-US"/>
        </w:rPr>
      </w:pPr>
      <w:r>
        <w:rPr>
          <w:lang w:val="en-US"/>
        </w:rPr>
        <w:t>Remaining issues to support option B-1-2</w:t>
      </w:r>
    </w:p>
    <w:p w14:paraId="3BD2B48B" w14:textId="77777777" w:rsidR="00052071" w:rsidRPr="002C6D84" w:rsidRDefault="00052071" w:rsidP="00052071">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1D6509F2" w14:textId="77777777" w:rsidR="00052071" w:rsidRDefault="00052071" w:rsidP="00052071">
      <w:pPr>
        <w:spacing w:afterLines="50" w:after="120"/>
        <w:rPr>
          <w:color w:val="000000" w:themeColor="text1"/>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483B4D66" w14:textId="77777777" w:rsidR="00052071" w:rsidRPr="00C01F59" w:rsidRDefault="00052071" w:rsidP="00052071">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C01F59">
        <w:rPr>
          <w:color w:val="000000" w:themeColor="text1"/>
          <w:szCs w:val="24"/>
          <w:lang w:eastAsia="zh-CN"/>
        </w:rPr>
        <w:t>Define the following interruption requirements for Option B-1-2</w:t>
      </w:r>
    </w:p>
    <w:p w14:paraId="26151CA5" w14:textId="77777777" w:rsidR="00052071" w:rsidRDefault="00052071" w:rsidP="0005207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C01F59">
        <w:rPr>
          <w:color w:val="000000" w:themeColor="text1"/>
          <w:szCs w:val="24"/>
          <w:lang w:eastAsia="zh-CN"/>
        </w:rPr>
        <w:t>Interruption length</w:t>
      </w:r>
    </w:p>
    <w:p w14:paraId="12F8B093" w14:textId="77777777" w:rsidR="00052071" w:rsidRPr="00C01F59" w:rsidRDefault="00052071" w:rsidP="00052071">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C01F59">
        <w:rPr>
          <w:color w:val="000000" w:themeColor="text1"/>
          <w:szCs w:val="24"/>
          <w:lang w:eastAsia="zh-CN"/>
        </w:rPr>
        <w:t xml:space="preserve"> Option 1: [0.5ms] for FR1 and [0.25ms] for FR2</w:t>
      </w:r>
    </w:p>
    <w:p w14:paraId="699AA794" w14:textId="77777777" w:rsidR="00052071" w:rsidRPr="00C01F59" w:rsidRDefault="00052071" w:rsidP="0005207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C01F59">
        <w:rPr>
          <w:color w:val="000000" w:themeColor="text1"/>
          <w:szCs w:val="24"/>
          <w:lang w:eastAsia="zh-CN"/>
        </w:rPr>
        <w:t>FFS: Interruption ratio</w:t>
      </w:r>
    </w:p>
    <w:p w14:paraId="6D1BD119" w14:textId="77777777" w:rsidR="00052071" w:rsidRPr="00C01F59" w:rsidRDefault="00052071" w:rsidP="0005207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C01F59">
        <w:rPr>
          <w:color w:val="000000" w:themeColor="text1"/>
          <w:szCs w:val="24"/>
          <w:lang w:eastAsia="zh-CN"/>
        </w:rPr>
        <w:t>FFS: Interruption location</w:t>
      </w:r>
    </w:p>
    <w:p w14:paraId="41984D56" w14:textId="77777777" w:rsidR="00B543F2" w:rsidRDefault="00B543F2" w:rsidP="00B543F2">
      <w:pPr>
        <w:rPr>
          <w:lang w:val="en-US" w:eastAsia="x-none"/>
        </w:rPr>
      </w:pPr>
      <w:r>
        <w:rPr>
          <w:lang w:val="en-US" w:eastAsia="x-none"/>
        </w:rPr>
        <w:t>Regarding detailed interruption requirements, we see two alternatives:</w:t>
      </w:r>
    </w:p>
    <w:p w14:paraId="0ADBB32A" w14:textId="77777777" w:rsidR="00B543F2" w:rsidRDefault="00B543F2" w:rsidP="00B543F2">
      <w:pPr>
        <w:pStyle w:val="ListParagraph"/>
        <w:numPr>
          <w:ilvl w:val="0"/>
          <w:numId w:val="55"/>
        </w:numPr>
        <w:ind w:firstLineChars="0"/>
        <w:rPr>
          <w:lang w:val="en-US"/>
        </w:rPr>
      </w:pPr>
      <w:r>
        <w:rPr>
          <w:lang w:val="en-US"/>
        </w:rPr>
        <w:t xml:space="preserve">Define </w:t>
      </w:r>
      <w:r w:rsidRPr="00D23A8B">
        <w:rPr>
          <w:lang w:val="en-US"/>
        </w:rPr>
        <w:t>explicit interruption length</w:t>
      </w:r>
      <w:r>
        <w:rPr>
          <w:lang w:val="en-US"/>
        </w:rPr>
        <w:t xml:space="preserve"> without mentioning interruption ratio.</w:t>
      </w:r>
    </w:p>
    <w:p w14:paraId="2974FA59" w14:textId="77777777" w:rsidR="00B543F2" w:rsidRPr="00D23A8B" w:rsidRDefault="00B543F2" w:rsidP="00B543F2">
      <w:pPr>
        <w:pStyle w:val="ListParagraph"/>
        <w:numPr>
          <w:ilvl w:val="0"/>
          <w:numId w:val="55"/>
        </w:numPr>
        <w:ind w:firstLineChars="0"/>
        <w:rPr>
          <w:lang w:val="en-US"/>
        </w:rPr>
      </w:pPr>
      <w:r>
        <w:rPr>
          <w:lang w:val="en-US"/>
        </w:rPr>
        <w:t xml:space="preserve">Define interruption ratio in a general way. </w:t>
      </w:r>
    </w:p>
    <w:p w14:paraId="07B4E2A1" w14:textId="08A07E0D" w:rsidR="00B543F2" w:rsidRDefault="00B543F2" w:rsidP="00B543F2">
      <w:pPr>
        <w:rPr>
          <w:lang w:val="en-US" w:eastAsia="x-none"/>
        </w:rPr>
      </w:pPr>
      <w:r>
        <w:rPr>
          <w:lang w:val="en-US" w:eastAsia="x-none"/>
        </w:rPr>
        <w:t xml:space="preserve">For alterative 1), typical example could be </w:t>
      </w:r>
      <w:r w:rsidRPr="00052018">
        <w:rPr>
          <w:lang w:val="en-US" w:eastAsia="x-none"/>
        </w:rPr>
        <w:t>0.5ms in FR1 and 0.25ms in FR2</w:t>
      </w:r>
      <w:r>
        <w:rPr>
          <w:lang w:val="en-US" w:eastAsia="x-none"/>
        </w:rPr>
        <w:t xml:space="preserve">. Note that how frequently UE shall perform L1 operation is configurable from network point of view. Once the configuration of L1-RS, SMTC and </w:t>
      </w:r>
      <w:r>
        <w:rPr>
          <w:lang w:val="en-US" w:eastAsia="x-none"/>
        </w:rPr>
        <w:lastRenderedPageBreak/>
        <w:t xml:space="preserve">measurement gap is provided, the L1 operation interval is determined, at least from RAN4 requirement point of view network shall </w:t>
      </w:r>
      <w:r w:rsidR="009F384B">
        <w:rPr>
          <w:lang w:val="en-US" w:eastAsia="x-none"/>
        </w:rPr>
        <w:t>know</w:t>
      </w:r>
      <w:r>
        <w:rPr>
          <w:lang w:val="en-US" w:eastAsia="x-none"/>
        </w:rPr>
        <w:t xml:space="preserve"> the interruption ratio. Therefore, it is feasible to only </w:t>
      </w:r>
      <w:r>
        <w:rPr>
          <w:lang w:val="en-US"/>
        </w:rPr>
        <w:t xml:space="preserve">define </w:t>
      </w:r>
      <w:r w:rsidRPr="00D23A8B">
        <w:rPr>
          <w:lang w:val="en-US"/>
        </w:rPr>
        <w:t>explicit interruption length</w:t>
      </w:r>
      <w:r>
        <w:rPr>
          <w:lang w:val="en-US"/>
        </w:rPr>
        <w:t xml:space="preserve"> without mentioning interruption ratio.</w:t>
      </w:r>
    </w:p>
    <w:p w14:paraId="4166FA1A" w14:textId="0567261B" w:rsidR="00B543F2" w:rsidRDefault="00B543F2" w:rsidP="00B543F2">
      <w:pPr>
        <w:rPr>
          <w:lang w:val="en-US" w:eastAsia="x-none"/>
        </w:rPr>
      </w:pPr>
      <w:r>
        <w:rPr>
          <w:lang w:val="en-US" w:eastAsia="x-none"/>
        </w:rPr>
        <w:t xml:space="preserve">Alternatively, RAN4 can also clearly specify interruption in the format of equation so that it can cover all the configurations. For instance, the ratio can be calculated by </w:t>
      </w:r>
      <w:r>
        <w:rPr>
          <w:rFonts w:eastAsia="DengXian"/>
          <w:lang w:val="en-US" w:eastAsia="zh-CN"/>
        </w:rPr>
        <w:t xml:space="preserve">X%=interruption length * 2 / L1-RS periodicity, where X% is the interruption ratio, interruption length is </w:t>
      </w:r>
      <w:r w:rsidRPr="00052018">
        <w:rPr>
          <w:lang w:val="en-US" w:eastAsia="x-none"/>
        </w:rPr>
        <w:t>0.5ms in FR1 and 0.25ms in FR2</w:t>
      </w:r>
      <w:r>
        <w:rPr>
          <w:lang w:val="en-US" w:eastAsia="x-none"/>
        </w:rPr>
        <w:t xml:space="preserve">, and L1-RS periodicity is the periodicity of SSB configured for BM/RLM/BFD after taking scaling factor P into account. </w:t>
      </w:r>
    </w:p>
    <w:p w14:paraId="26959974" w14:textId="647937E6" w:rsidR="00B543F2" w:rsidRDefault="00B543F2" w:rsidP="00B543F2">
      <w:pPr>
        <w:pStyle w:val="Caption"/>
      </w:pPr>
      <w:bookmarkStart w:id="3" w:name="_Ref132020032"/>
      <w:r>
        <w:t xml:space="preserve">Proposal </w:t>
      </w:r>
      <w:r>
        <w:fldChar w:fldCharType="begin"/>
      </w:r>
      <w:r>
        <w:instrText xml:space="preserve"> SEQ Proposal \* ARABIC </w:instrText>
      </w:r>
      <w:r>
        <w:fldChar w:fldCharType="separate"/>
      </w:r>
      <w:r w:rsidR="0045104F">
        <w:rPr>
          <w:noProof/>
        </w:rPr>
        <w:t>1</w:t>
      </w:r>
      <w:r>
        <w:fldChar w:fldCharType="end"/>
      </w:r>
      <w:r>
        <w:t>: the following options can be considered to define interruption for option B-1-2:</w:t>
      </w:r>
      <w:bookmarkEnd w:id="3"/>
    </w:p>
    <w:p w14:paraId="542CC118" w14:textId="3C18D43F" w:rsidR="00B543F2" w:rsidRPr="006D46BE" w:rsidRDefault="00B543F2" w:rsidP="006D46BE">
      <w:pPr>
        <w:pStyle w:val="ListParagraph"/>
        <w:numPr>
          <w:ilvl w:val="0"/>
          <w:numId w:val="57"/>
        </w:numPr>
        <w:ind w:firstLineChars="0"/>
        <w:rPr>
          <w:b/>
          <w:bCs/>
          <w:lang w:val="en-US"/>
        </w:rPr>
      </w:pPr>
      <w:r w:rsidRPr="006D46BE">
        <w:rPr>
          <w:b/>
          <w:bCs/>
          <w:lang w:val="en-US"/>
        </w:rPr>
        <w:t>Option 1: define explicit interruption length without mentioning interruption ratio.</w:t>
      </w:r>
      <w:r w:rsidR="00B94460" w:rsidRPr="006D46BE">
        <w:rPr>
          <w:b/>
          <w:bCs/>
          <w:lang w:val="en-US"/>
        </w:rPr>
        <w:t xml:space="preserve"> (preferred)</w:t>
      </w:r>
    </w:p>
    <w:p w14:paraId="53F89A46" w14:textId="0994445A" w:rsidR="00B543F2" w:rsidRPr="00203B49" w:rsidRDefault="00B543F2" w:rsidP="006D46BE">
      <w:pPr>
        <w:pStyle w:val="ListParagraph"/>
        <w:numPr>
          <w:ilvl w:val="0"/>
          <w:numId w:val="57"/>
        </w:numPr>
        <w:ind w:firstLineChars="0"/>
        <w:rPr>
          <w:b/>
          <w:bCs/>
          <w:lang w:val="en-US"/>
        </w:rPr>
      </w:pPr>
      <w:r w:rsidRPr="00203B49">
        <w:rPr>
          <w:b/>
          <w:bCs/>
          <w:lang w:val="en-US"/>
        </w:rPr>
        <w:t xml:space="preserve">Option 2: </w:t>
      </w:r>
      <w:r w:rsidRPr="006D46BE">
        <w:rPr>
          <w:b/>
          <w:bCs/>
          <w:lang w:val="en-US"/>
        </w:rPr>
        <w:t xml:space="preserve">X%=interruption length * 2 / L1-RS periodicity, where X% is the interruption ratio, interruption length is </w:t>
      </w:r>
      <w:r w:rsidRPr="009E2B04">
        <w:rPr>
          <w:b/>
          <w:bCs/>
          <w:lang w:val="en-US"/>
        </w:rPr>
        <w:t>0.5ms in FR1 and 0.25ms in FR2, and L1-RS periodicity is the periodicity of SSB configured for BM/RLM/BFD</w:t>
      </w:r>
      <w:r w:rsidRPr="006D46BE">
        <w:rPr>
          <w:b/>
          <w:bCs/>
          <w:lang w:val="en-US"/>
        </w:rPr>
        <w:t xml:space="preserve"> </w:t>
      </w:r>
      <w:r w:rsidRPr="00B43471">
        <w:rPr>
          <w:b/>
          <w:bCs/>
          <w:lang w:val="en-US"/>
        </w:rPr>
        <w:t>after taking scaling factor P into account</w:t>
      </w:r>
      <w:r w:rsidRPr="009E2B04">
        <w:rPr>
          <w:b/>
          <w:bCs/>
          <w:lang w:val="en-US"/>
        </w:rPr>
        <w:t>.</w:t>
      </w:r>
    </w:p>
    <w:p w14:paraId="4A13D098" w14:textId="77777777" w:rsidR="003600A7" w:rsidRPr="00B543F2" w:rsidRDefault="003600A7" w:rsidP="003600A7">
      <w:pPr>
        <w:pStyle w:val="Caption"/>
        <w:rPr>
          <w:lang w:val="en-US"/>
        </w:rPr>
      </w:pPr>
    </w:p>
    <w:p w14:paraId="7A337356" w14:textId="7DAC6C2C" w:rsidR="00BA4737" w:rsidRPr="00546C74" w:rsidRDefault="00546C74" w:rsidP="00CD46A3">
      <w:pPr>
        <w:pStyle w:val="ListParagraph"/>
        <w:numPr>
          <w:ilvl w:val="0"/>
          <w:numId w:val="54"/>
        </w:numPr>
        <w:ind w:firstLineChars="0"/>
        <w:rPr>
          <w:lang w:val="en-US"/>
        </w:rPr>
      </w:pPr>
      <w:r>
        <w:rPr>
          <w:lang w:val="en-US"/>
        </w:rPr>
        <w:t xml:space="preserve">L3 measurement </w:t>
      </w:r>
    </w:p>
    <w:p w14:paraId="2CCB7643" w14:textId="7FAA9F8B" w:rsidR="00AE45A1" w:rsidRDefault="00191201" w:rsidP="004036A3">
      <w:pPr>
        <w:rPr>
          <w:lang w:val="en-US" w:eastAsia="zh-CN"/>
        </w:rPr>
      </w:pPr>
      <w:r>
        <w:rPr>
          <w:lang w:val="en-US" w:eastAsia="x-none"/>
        </w:rPr>
        <w:t xml:space="preserve">We don’t support additional L3 measurement without gap for UE supporting option B-1-2. </w:t>
      </w:r>
      <w:r w:rsidR="00B50309">
        <w:rPr>
          <w:lang w:val="en-US" w:eastAsia="x-none"/>
        </w:rPr>
        <w:t xml:space="preserve">The reason is 1) gap based L3 measurement can still work. </w:t>
      </w:r>
      <w:r w:rsidR="000B32F0">
        <w:rPr>
          <w:lang w:val="en-US" w:eastAsia="zh-CN"/>
        </w:rPr>
        <w:t>2) performing L3 measurement outside active BWP would result in additional interruption, especially when UE is configured with MG for other inter-frequency measurement, which is quite typical to our understanding.</w:t>
      </w:r>
    </w:p>
    <w:p w14:paraId="4FDF0FCF" w14:textId="2980464F" w:rsidR="000B32F0" w:rsidRDefault="0045104F" w:rsidP="0045104F">
      <w:pPr>
        <w:pStyle w:val="Caption"/>
        <w:rPr>
          <w:lang w:val="en-US" w:eastAsia="zh-CN"/>
        </w:rPr>
      </w:pPr>
      <w:bookmarkStart w:id="4" w:name="_Ref142575054"/>
      <w:r>
        <w:t xml:space="preserve">Observation </w:t>
      </w:r>
      <w:r>
        <w:fldChar w:fldCharType="begin"/>
      </w:r>
      <w:r>
        <w:instrText xml:space="preserve"> SEQ Observation \* ARABIC </w:instrText>
      </w:r>
      <w:r>
        <w:fldChar w:fldCharType="separate"/>
      </w:r>
      <w:r>
        <w:rPr>
          <w:noProof/>
        </w:rPr>
        <w:t>1</w:t>
      </w:r>
      <w:r>
        <w:fldChar w:fldCharType="end"/>
      </w:r>
      <w:r>
        <w:rPr>
          <w:lang w:val="en-US" w:eastAsia="zh-CN"/>
        </w:rPr>
        <w:t>: performing L3 measurement outside active BWP would result in additional interruption, especially when UE is configured with MG for other inter-frequency measurement, which is quite typical.</w:t>
      </w:r>
      <w:bookmarkEnd w:id="4"/>
    </w:p>
    <w:p w14:paraId="205F28A7" w14:textId="313C180E" w:rsidR="0045104F" w:rsidRPr="0045104F" w:rsidRDefault="0045104F" w:rsidP="0045104F">
      <w:pPr>
        <w:pStyle w:val="Caption"/>
        <w:rPr>
          <w:lang w:val="en-US" w:eastAsia="zh-CN"/>
        </w:rPr>
      </w:pPr>
      <w:bookmarkStart w:id="5" w:name="_Ref142575049"/>
      <w:r>
        <w:t xml:space="preserve">Proposal </w:t>
      </w:r>
      <w:r>
        <w:fldChar w:fldCharType="begin"/>
      </w:r>
      <w:r>
        <w:instrText xml:space="preserve"> SEQ Proposal \* ARABIC </w:instrText>
      </w:r>
      <w:r>
        <w:fldChar w:fldCharType="separate"/>
      </w:r>
      <w:r>
        <w:rPr>
          <w:noProof/>
        </w:rPr>
        <w:t>2</w:t>
      </w:r>
      <w:r>
        <w:fldChar w:fldCharType="end"/>
      </w:r>
      <w:r>
        <w:t>: L3 measurement without gap is NOT considered for option B-1-2.</w:t>
      </w:r>
      <w:bookmarkEnd w:id="5"/>
    </w:p>
    <w:p w14:paraId="6AB4E2E8" w14:textId="77777777" w:rsidR="002E43ED" w:rsidRPr="008F2251" w:rsidRDefault="002E43ED" w:rsidP="004036A3">
      <w:pPr>
        <w:rPr>
          <w:lang w:val="en-US" w:eastAsia="zh-CN"/>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0FD141DC"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EE55E6" w:rsidRPr="00ED4DA8">
        <w:rPr>
          <w:bCs/>
          <w:lang w:val="en-CN" w:eastAsia="zh-CN"/>
        </w:rPr>
        <w:t xml:space="preserve">RRM core requirement for option </w:t>
      </w:r>
      <w:r w:rsidR="00942F22">
        <w:rPr>
          <w:bCs/>
          <w:lang w:val="en-US" w:eastAsia="zh-CN"/>
        </w:rPr>
        <w:t>B-1-2</w:t>
      </w:r>
      <w:r w:rsidR="00780A46" w:rsidRPr="008F2251">
        <w:rPr>
          <w:rFonts w:cs="v4.2.0"/>
          <w:lang w:val="en-US" w:eastAsia="zh-CN"/>
        </w:rPr>
        <w:t>. After discussion, the following conclusions are provided:</w:t>
      </w:r>
    </w:p>
    <w:p w14:paraId="4D58FEC6" w14:textId="173BD2A6" w:rsidR="007D2AF4" w:rsidRPr="007D2AF4" w:rsidRDefault="007D2AF4" w:rsidP="005636A6">
      <w:pPr>
        <w:jc w:val="both"/>
        <w:rPr>
          <w:rFonts w:cs="v4.2.0"/>
          <w:b/>
          <w:bCs/>
          <w:lang w:val="en-US" w:eastAsia="zh-CN"/>
        </w:rPr>
      </w:pPr>
      <w:r w:rsidRPr="007D2AF4">
        <w:rPr>
          <w:rFonts w:cs="v4.2.0"/>
          <w:b/>
          <w:bCs/>
          <w:lang w:val="en-US" w:eastAsia="zh-CN"/>
        </w:rPr>
        <w:fldChar w:fldCharType="begin"/>
      </w:r>
      <w:r w:rsidRPr="007D2AF4">
        <w:rPr>
          <w:rFonts w:cs="v4.2.0"/>
          <w:b/>
          <w:bCs/>
          <w:lang w:val="en-US" w:eastAsia="zh-CN"/>
        </w:rPr>
        <w:instrText xml:space="preserve"> REF _Ref132020032 \h </w:instrText>
      </w:r>
      <w:r>
        <w:rPr>
          <w:rFonts w:cs="v4.2.0"/>
          <w:b/>
          <w:bCs/>
          <w:lang w:val="en-US" w:eastAsia="zh-CN"/>
        </w:rPr>
        <w:instrText xml:space="preserve"> \* MERGEFORMAT </w:instrText>
      </w:r>
      <w:r w:rsidRPr="007D2AF4">
        <w:rPr>
          <w:rFonts w:cs="v4.2.0"/>
          <w:b/>
          <w:bCs/>
          <w:lang w:val="en-US" w:eastAsia="zh-CN"/>
        </w:rPr>
      </w:r>
      <w:r w:rsidRPr="007D2AF4">
        <w:rPr>
          <w:rFonts w:cs="v4.2.0"/>
          <w:b/>
          <w:bCs/>
          <w:lang w:val="en-US" w:eastAsia="zh-CN"/>
        </w:rPr>
        <w:fldChar w:fldCharType="separate"/>
      </w:r>
      <w:r w:rsidRPr="007D2AF4">
        <w:rPr>
          <w:b/>
          <w:bCs/>
        </w:rPr>
        <w:t xml:space="preserve">Proposal </w:t>
      </w:r>
      <w:r w:rsidRPr="007D2AF4">
        <w:rPr>
          <w:b/>
          <w:bCs/>
          <w:noProof/>
        </w:rPr>
        <w:t>1</w:t>
      </w:r>
      <w:r w:rsidRPr="007D2AF4">
        <w:rPr>
          <w:b/>
          <w:bCs/>
        </w:rPr>
        <w:t>: the following options can be considered to define interruption for option B-1-2:</w:t>
      </w:r>
      <w:r w:rsidRPr="007D2AF4">
        <w:rPr>
          <w:rFonts w:cs="v4.2.0"/>
          <w:b/>
          <w:bCs/>
          <w:lang w:val="en-US" w:eastAsia="zh-CN"/>
        </w:rPr>
        <w:fldChar w:fldCharType="end"/>
      </w:r>
    </w:p>
    <w:p w14:paraId="73D40783" w14:textId="77777777" w:rsidR="007D2AF4" w:rsidRPr="007D2AF4" w:rsidRDefault="007D2AF4" w:rsidP="007D2AF4">
      <w:pPr>
        <w:pStyle w:val="ListParagraph"/>
        <w:numPr>
          <w:ilvl w:val="0"/>
          <w:numId w:val="57"/>
        </w:numPr>
        <w:ind w:firstLineChars="0"/>
        <w:rPr>
          <w:b/>
          <w:bCs/>
          <w:lang w:val="en-US"/>
        </w:rPr>
      </w:pPr>
      <w:r w:rsidRPr="007D2AF4">
        <w:rPr>
          <w:b/>
          <w:bCs/>
          <w:lang w:val="en-US"/>
        </w:rPr>
        <w:t>Option 1: define explicit interruption length without mentioning interruption ratio. (preferred)</w:t>
      </w:r>
    </w:p>
    <w:p w14:paraId="283120E1" w14:textId="77777777" w:rsidR="007D2AF4" w:rsidRPr="007D2AF4" w:rsidRDefault="007D2AF4" w:rsidP="007D2AF4">
      <w:pPr>
        <w:pStyle w:val="ListParagraph"/>
        <w:numPr>
          <w:ilvl w:val="0"/>
          <w:numId w:val="57"/>
        </w:numPr>
        <w:ind w:firstLineChars="0"/>
        <w:rPr>
          <w:b/>
          <w:bCs/>
          <w:lang w:val="en-US"/>
        </w:rPr>
      </w:pPr>
      <w:r w:rsidRPr="007D2AF4">
        <w:rPr>
          <w:b/>
          <w:bCs/>
          <w:lang w:val="en-US"/>
        </w:rPr>
        <w:t>Option 2: X%=interruption length * 2 / L1-RS periodicity, where X% is the interruption ratio, interruption length is 0.5ms in FR1 and 0.25ms in FR2, and L1-RS periodicity is the periodicity of SSB configured for BM/RLM/BFD after taking scaling factor P into account.</w:t>
      </w:r>
    </w:p>
    <w:p w14:paraId="3B5155F6" w14:textId="6D0CE379" w:rsidR="007D2AF4" w:rsidRPr="007D2AF4" w:rsidRDefault="007D2AF4" w:rsidP="007D2AF4">
      <w:pPr>
        <w:jc w:val="both"/>
        <w:rPr>
          <w:rFonts w:cs="v4.2.0"/>
          <w:b/>
          <w:bCs/>
          <w:lang w:val="en-US" w:eastAsia="zh-CN"/>
        </w:rPr>
      </w:pPr>
      <w:r w:rsidRPr="007D2AF4">
        <w:rPr>
          <w:rFonts w:cs="v4.2.0"/>
          <w:b/>
          <w:bCs/>
          <w:lang w:val="en-US" w:eastAsia="zh-CN"/>
        </w:rPr>
        <w:fldChar w:fldCharType="begin"/>
      </w:r>
      <w:r w:rsidRPr="007D2AF4">
        <w:rPr>
          <w:rFonts w:cs="v4.2.0"/>
          <w:b/>
          <w:bCs/>
          <w:lang w:val="en-US" w:eastAsia="zh-CN"/>
        </w:rPr>
        <w:instrText xml:space="preserve"> REF _Ref142575054 \h </w:instrText>
      </w:r>
      <w:r>
        <w:rPr>
          <w:rFonts w:cs="v4.2.0"/>
          <w:b/>
          <w:bCs/>
          <w:lang w:val="en-US" w:eastAsia="zh-CN"/>
        </w:rPr>
        <w:instrText xml:space="preserve"> \* MERGEFORMAT </w:instrText>
      </w:r>
      <w:r w:rsidRPr="007D2AF4">
        <w:rPr>
          <w:rFonts w:cs="v4.2.0"/>
          <w:b/>
          <w:bCs/>
          <w:lang w:val="en-US" w:eastAsia="zh-CN"/>
        </w:rPr>
      </w:r>
      <w:r w:rsidRPr="007D2AF4">
        <w:rPr>
          <w:rFonts w:cs="v4.2.0"/>
          <w:b/>
          <w:bCs/>
          <w:lang w:val="en-US" w:eastAsia="zh-CN"/>
        </w:rPr>
        <w:fldChar w:fldCharType="separate"/>
      </w:r>
      <w:r w:rsidRPr="007D2AF4">
        <w:rPr>
          <w:b/>
          <w:bCs/>
        </w:rPr>
        <w:t xml:space="preserve">Observation </w:t>
      </w:r>
      <w:r w:rsidRPr="007D2AF4">
        <w:rPr>
          <w:b/>
          <w:bCs/>
          <w:noProof/>
        </w:rPr>
        <w:t>1</w:t>
      </w:r>
      <w:r w:rsidRPr="007D2AF4">
        <w:rPr>
          <w:b/>
          <w:bCs/>
          <w:lang w:val="en-US" w:eastAsia="zh-CN"/>
        </w:rPr>
        <w:t>: performing L3 measurement outside active BWP would result in additional interruption, especially when UE is configured with MG for other inter-frequency measurement, which is quite typical.</w:t>
      </w:r>
      <w:r w:rsidRPr="007D2AF4">
        <w:rPr>
          <w:rFonts w:cs="v4.2.0"/>
          <w:b/>
          <w:bCs/>
          <w:lang w:val="en-US" w:eastAsia="zh-CN"/>
        </w:rPr>
        <w:fldChar w:fldCharType="end"/>
      </w:r>
    </w:p>
    <w:p w14:paraId="1052D6D4" w14:textId="227F8980" w:rsidR="007D2AF4" w:rsidRPr="007D2AF4" w:rsidRDefault="007D2AF4" w:rsidP="005636A6">
      <w:pPr>
        <w:jc w:val="both"/>
        <w:rPr>
          <w:rFonts w:cs="v4.2.0"/>
          <w:b/>
          <w:bCs/>
          <w:lang w:val="en-US" w:eastAsia="zh-CN"/>
        </w:rPr>
      </w:pPr>
      <w:r w:rsidRPr="007D2AF4">
        <w:rPr>
          <w:rFonts w:cs="v4.2.0"/>
          <w:b/>
          <w:bCs/>
          <w:lang w:val="en-US" w:eastAsia="zh-CN"/>
        </w:rPr>
        <w:fldChar w:fldCharType="begin"/>
      </w:r>
      <w:r w:rsidRPr="007D2AF4">
        <w:rPr>
          <w:rFonts w:cs="v4.2.0"/>
          <w:b/>
          <w:bCs/>
          <w:lang w:val="en-US" w:eastAsia="zh-CN"/>
        </w:rPr>
        <w:instrText xml:space="preserve"> REF _Ref142575049 \h </w:instrText>
      </w:r>
      <w:r>
        <w:rPr>
          <w:rFonts w:cs="v4.2.0"/>
          <w:b/>
          <w:bCs/>
          <w:lang w:val="en-US" w:eastAsia="zh-CN"/>
        </w:rPr>
        <w:instrText xml:space="preserve"> \* MERGEFORMAT </w:instrText>
      </w:r>
      <w:r w:rsidRPr="007D2AF4">
        <w:rPr>
          <w:rFonts w:cs="v4.2.0"/>
          <w:b/>
          <w:bCs/>
          <w:lang w:val="en-US" w:eastAsia="zh-CN"/>
        </w:rPr>
      </w:r>
      <w:r w:rsidRPr="007D2AF4">
        <w:rPr>
          <w:rFonts w:cs="v4.2.0"/>
          <w:b/>
          <w:bCs/>
          <w:lang w:val="en-US" w:eastAsia="zh-CN"/>
        </w:rPr>
        <w:fldChar w:fldCharType="separate"/>
      </w:r>
      <w:r w:rsidRPr="007D2AF4">
        <w:rPr>
          <w:b/>
          <w:bCs/>
        </w:rPr>
        <w:t xml:space="preserve">Proposal </w:t>
      </w:r>
      <w:r w:rsidRPr="007D2AF4">
        <w:rPr>
          <w:b/>
          <w:bCs/>
          <w:noProof/>
        </w:rPr>
        <w:t>2</w:t>
      </w:r>
      <w:r w:rsidRPr="007D2AF4">
        <w:rPr>
          <w:b/>
          <w:bCs/>
        </w:rPr>
        <w:t>: L3 measurement without gap is NOT considered for option B-1-2.</w:t>
      </w:r>
      <w:r w:rsidRPr="007D2AF4">
        <w:rPr>
          <w:rFonts w:cs="v4.2.0"/>
          <w:b/>
          <w:bCs/>
          <w:lang w:val="en-US" w:eastAsia="zh-CN"/>
        </w:rPr>
        <w:fldChar w:fldCharType="end"/>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C772E95" w14:textId="1D1ACE23" w:rsidR="00B3338F" w:rsidRPr="004D2535" w:rsidRDefault="00853BB3" w:rsidP="00853BB3">
      <w:pPr>
        <w:pStyle w:val="Reference"/>
        <w:keepLines/>
        <w:numPr>
          <w:ilvl w:val="0"/>
          <w:numId w:val="12"/>
        </w:numPr>
        <w:rPr>
          <w:lang w:val="en-US"/>
        </w:rPr>
      </w:pPr>
      <w:r w:rsidRPr="00853BB3">
        <w:rPr>
          <w:bCs/>
        </w:rPr>
        <w:t>R4-2310176</w:t>
      </w:r>
      <w:r w:rsidR="004F2C3D" w:rsidRPr="00853BB3">
        <w:rPr>
          <w:bCs/>
          <w:lang w:val="en-US"/>
        </w:rPr>
        <w:t>,</w:t>
      </w:r>
      <w:r w:rsidR="004F2C3D" w:rsidRPr="008F2251">
        <w:rPr>
          <w:lang w:val="en-US"/>
        </w:rPr>
        <w:t xml:space="preserve"> </w:t>
      </w:r>
      <w:r w:rsidRPr="00853BB3">
        <w:rPr>
          <w:bCs/>
        </w:rPr>
        <w:t>WF on NR BWP operation without restriction</w:t>
      </w:r>
      <w:r w:rsidR="00DB3233" w:rsidRPr="008F2251">
        <w:rPr>
          <w:bCs/>
          <w:lang w:val="en-US"/>
        </w:rPr>
        <w:t xml:space="preserve">, </w:t>
      </w:r>
      <w:r>
        <w:rPr>
          <w:bCs/>
          <w:lang w:val="en-US"/>
        </w:rPr>
        <w:t>vivo</w:t>
      </w:r>
    </w:p>
    <w:p w14:paraId="12AEFD26" w14:textId="5EF2D967" w:rsidR="004D2535" w:rsidRPr="004D2535" w:rsidRDefault="004D2535" w:rsidP="00853BB3">
      <w:pPr>
        <w:pStyle w:val="Reference"/>
        <w:keepLines/>
        <w:numPr>
          <w:ilvl w:val="0"/>
          <w:numId w:val="12"/>
        </w:numPr>
        <w:rPr>
          <w:lang w:val="en-US"/>
        </w:rPr>
      </w:pPr>
      <w:r w:rsidRPr="004D2535">
        <w:t xml:space="preserve">RP-231486, Revised WID: Complete the specification support for BandWidth Part operation without restriction in NR, </w:t>
      </w:r>
      <w:r w:rsidRPr="004D2535">
        <w:rPr>
          <w:lang w:val="en-US"/>
        </w:rPr>
        <w:t>Vodafone, vivo</w:t>
      </w:r>
    </w:p>
    <w:sectPr w:rsidR="004D2535" w:rsidRPr="004D253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6A714" w14:textId="77777777" w:rsidR="00526A3F" w:rsidRDefault="00526A3F">
      <w:pPr>
        <w:spacing w:after="0"/>
      </w:pPr>
      <w:r>
        <w:separator/>
      </w:r>
    </w:p>
  </w:endnote>
  <w:endnote w:type="continuationSeparator" w:id="0">
    <w:p w14:paraId="3E0BB177" w14:textId="77777777" w:rsidR="00526A3F" w:rsidRDefault="00526A3F">
      <w:pPr>
        <w:spacing w:after="0"/>
      </w:pPr>
      <w:r>
        <w:continuationSeparator/>
      </w:r>
    </w:p>
  </w:endnote>
  <w:endnote w:type="continuationNotice" w:id="1">
    <w:p w14:paraId="69F8FC7F" w14:textId="77777777" w:rsidR="00526A3F" w:rsidRDefault="00526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9130E" w14:textId="77777777" w:rsidR="00526A3F" w:rsidRDefault="00526A3F">
      <w:pPr>
        <w:spacing w:after="0"/>
      </w:pPr>
      <w:r>
        <w:separator/>
      </w:r>
    </w:p>
  </w:footnote>
  <w:footnote w:type="continuationSeparator" w:id="0">
    <w:p w14:paraId="1B050367" w14:textId="77777777" w:rsidR="00526A3F" w:rsidRDefault="00526A3F">
      <w:pPr>
        <w:spacing w:after="0"/>
      </w:pPr>
      <w:r>
        <w:continuationSeparator/>
      </w:r>
    </w:p>
  </w:footnote>
  <w:footnote w:type="continuationNotice" w:id="1">
    <w:p w14:paraId="47D380C9" w14:textId="77777777" w:rsidR="00526A3F" w:rsidRDefault="00526A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7DF600F"/>
    <w:multiLevelType w:val="hybridMultilevel"/>
    <w:tmpl w:val="4FC8FB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A3808"/>
    <w:multiLevelType w:val="hybridMultilevel"/>
    <w:tmpl w:val="2B7E04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0F44D8"/>
    <w:multiLevelType w:val="hybridMultilevel"/>
    <w:tmpl w:val="C0261430"/>
    <w:lvl w:ilvl="0" w:tplc="0EB2439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9692811"/>
    <w:multiLevelType w:val="hybridMultilevel"/>
    <w:tmpl w:val="A718D582"/>
    <w:lvl w:ilvl="0" w:tplc="8864F37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C2A1EE2"/>
    <w:multiLevelType w:val="hybridMultilevel"/>
    <w:tmpl w:val="D18C71AE"/>
    <w:lvl w:ilvl="0" w:tplc="040C91F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A042305"/>
    <w:multiLevelType w:val="hybridMultilevel"/>
    <w:tmpl w:val="6C822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2"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3"/>
  </w:num>
  <w:num w:numId="5" w16cid:durableId="648827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6"/>
  </w:num>
  <w:num w:numId="8" w16cid:durableId="1925916492">
    <w:abstractNumId w:val="5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6"/>
  </w:num>
  <w:num w:numId="12" w16cid:durableId="1175027039">
    <w:abstractNumId w:val="28"/>
  </w:num>
  <w:num w:numId="13" w16cid:durableId="665591870">
    <w:abstractNumId w:val="1"/>
  </w:num>
  <w:num w:numId="14" w16cid:durableId="1820999206">
    <w:abstractNumId w:val="33"/>
  </w:num>
  <w:num w:numId="15" w16cid:durableId="27068971">
    <w:abstractNumId w:val="13"/>
  </w:num>
  <w:num w:numId="16" w16cid:durableId="1673684540">
    <w:abstractNumId w:val="26"/>
  </w:num>
  <w:num w:numId="17" w16cid:durableId="689647860">
    <w:abstractNumId w:val="4"/>
  </w:num>
  <w:num w:numId="18" w16cid:durableId="836766221">
    <w:abstractNumId w:val="12"/>
  </w:num>
  <w:num w:numId="19" w16cid:durableId="2067408291">
    <w:abstractNumId w:val="41"/>
  </w:num>
  <w:num w:numId="20" w16cid:durableId="648173420">
    <w:abstractNumId w:val="30"/>
  </w:num>
  <w:num w:numId="21" w16cid:durableId="864829629">
    <w:abstractNumId w:val="35"/>
  </w:num>
  <w:num w:numId="22" w16cid:durableId="2002073984">
    <w:abstractNumId w:val="37"/>
  </w:num>
  <w:num w:numId="23" w16cid:durableId="1372269391">
    <w:abstractNumId w:val="2"/>
  </w:num>
  <w:num w:numId="24" w16cid:durableId="86540056">
    <w:abstractNumId w:val="29"/>
  </w:num>
  <w:num w:numId="25" w16cid:durableId="1848398925">
    <w:abstractNumId w:val="0"/>
  </w:num>
  <w:num w:numId="26" w16cid:durableId="268200992">
    <w:abstractNumId w:val="39"/>
  </w:num>
  <w:num w:numId="27" w16cid:durableId="1199899444">
    <w:abstractNumId w:val="6"/>
  </w:num>
  <w:num w:numId="28" w16cid:durableId="2124037151">
    <w:abstractNumId w:val="31"/>
  </w:num>
  <w:num w:numId="29" w16cid:durableId="1176505110">
    <w:abstractNumId w:val="42"/>
  </w:num>
  <w:num w:numId="30" w16cid:durableId="1879048688">
    <w:abstractNumId w:val="27"/>
  </w:num>
  <w:num w:numId="31" w16cid:durableId="1398741903">
    <w:abstractNumId w:val="11"/>
  </w:num>
  <w:num w:numId="32" w16cid:durableId="1789276309">
    <w:abstractNumId w:val="23"/>
  </w:num>
  <w:num w:numId="33" w16cid:durableId="193614665">
    <w:abstractNumId w:val="50"/>
  </w:num>
  <w:num w:numId="34" w16cid:durableId="23554501">
    <w:abstractNumId w:val="20"/>
  </w:num>
  <w:num w:numId="35" w16cid:durableId="57362482">
    <w:abstractNumId w:val="38"/>
  </w:num>
  <w:num w:numId="36" w16cid:durableId="747653175">
    <w:abstractNumId w:val="22"/>
  </w:num>
  <w:num w:numId="37" w16cid:durableId="1645423610">
    <w:abstractNumId w:val="51"/>
  </w:num>
  <w:num w:numId="38" w16cid:durableId="228196596">
    <w:abstractNumId w:val="7"/>
  </w:num>
  <w:num w:numId="39" w16cid:durableId="1155074632">
    <w:abstractNumId w:val="16"/>
  </w:num>
  <w:num w:numId="40" w16cid:durableId="76371087">
    <w:abstractNumId w:val="21"/>
  </w:num>
  <w:num w:numId="41" w16cid:durableId="883561841">
    <w:abstractNumId w:val="3"/>
  </w:num>
  <w:num w:numId="42" w16cid:durableId="1150681096">
    <w:abstractNumId w:val="45"/>
  </w:num>
  <w:num w:numId="43" w16cid:durableId="2099281399">
    <w:abstractNumId w:val="32"/>
  </w:num>
  <w:num w:numId="44" w16cid:durableId="98457571">
    <w:abstractNumId w:val="48"/>
  </w:num>
  <w:num w:numId="45" w16cid:durableId="1426607444">
    <w:abstractNumId w:val="47"/>
  </w:num>
  <w:num w:numId="46" w16cid:durableId="1847361239">
    <w:abstractNumId w:val="49"/>
  </w:num>
  <w:num w:numId="47" w16cid:durableId="1813063487">
    <w:abstractNumId w:val="10"/>
  </w:num>
  <w:num w:numId="48" w16cid:durableId="678047203">
    <w:abstractNumId w:val="15"/>
  </w:num>
  <w:num w:numId="49" w16cid:durableId="1638143581">
    <w:abstractNumId w:val="52"/>
  </w:num>
  <w:num w:numId="50" w16cid:durableId="1664816889">
    <w:abstractNumId w:val="43"/>
  </w:num>
  <w:num w:numId="51" w16cid:durableId="761680416">
    <w:abstractNumId w:val="25"/>
  </w:num>
  <w:num w:numId="52" w16cid:durableId="1986542301">
    <w:abstractNumId w:val="34"/>
  </w:num>
  <w:num w:numId="53" w16cid:durableId="434635056">
    <w:abstractNumId w:val="24"/>
  </w:num>
  <w:num w:numId="54" w16cid:durableId="467824024">
    <w:abstractNumId w:val="40"/>
  </w:num>
  <w:num w:numId="55" w16cid:durableId="816262313">
    <w:abstractNumId w:val="14"/>
  </w:num>
  <w:num w:numId="56" w16cid:durableId="461964196">
    <w:abstractNumId w:val="17"/>
  </w:num>
  <w:num w:numId="57" w16cid:durableId="1578906121">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3B9"/>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D6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071"/>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B14"/>
    <w:rsid w:val="00060E94"/>
    <w:rsid w:val="00060EEF"/>
    <w:rsid w:val="00060F23"/>
    <w:rsid w:val="00061A8B"/>
    <w:rsid w:val="000627F6"/>
    <w:rsid w:val="0006353B"/>
    <w:rsid w:val="00063930"/>
    <w:rsid w:val="00063A62"/>
    <w:rsid w:val="00063BE7"/>
    <w:rsid w:val="00063CE4"/>
    <w:rsid w:val="00064C71"/>
    <w:rsid w:val="00066378"/>
    <w:rsid w:val="0006645A"/>
    <w:rsid w:val="00066EE3"/>
    <w:rsid w:val="0006720F"/>
    <w:rsid w:val="00067A6B"/>
    <w:rsid w:val="00067D67"/>
    <w:rsid w:val="00067DE3"/>
    <w:rsid w:val="0007005D"/>
    <w:rsid w:val="0007028A"/>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0ED"/>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2F0"/>
    <w:rsid w:val="000B3A01"/>
    <w:rsid w:val="000B4334"/>
    <w:rsid w:val="000B4A7F"/>
    <w:rsid w:val="000B4BCC"/>
    <w:rsid w:val="000B4FAE"/>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06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201"/>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D65"/>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30C"/>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EE"/>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114"/>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47BF9"/>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25"/>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6F52"/>
    <w:rsid w:val="002970B0"/>
    <w:rsid w:val="0029720E"/>
    <w:rsid w:val="002976F9"/>
    <w:rsid w:val="002A0101"/>
    <w:rsid w:val="002A03A5"/>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B6212"/>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3ED"/>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38B"/>
    <w:rsid w:val="002F2AF3"/>
    <w:rsid w:val="002F33B8"/>
    <w:rsid w:val="002F38BB"/>
    <w:rsid w:val="002F3E1D"/>
    <w:rsid w:val="002F44FC"/>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0791A"/>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5988"/>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0A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8DA"/>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1B7A"/>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613"/>
    <w:rsid w:val="003B7066"/>
    <w:rsid w:val="003B72B8"/>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968"/>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5B68"/>
    <w:rsid w:val="00426079"/>
    <w:rsid w:val="00426096"/>
    <w:rsid w:val="004261CD"/>
    <w:rsid w:val="004265AA"/>
    <w:rsid w:val="0042688A"/>
    <w:rsid w:val="00427BF8"/>
    <w:rsid w:val="0043093F"/>
    <w:rsid w:val="00431A03"/>
    <w:rsid w:val="004329E6"/>
    <w:rsid w:val="00432B5A"/>
    <w:rsid w:val="00432BF2"/>
    <w:rsid w:val="00433304"/>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04F"/>
    <w:rsid w:val="00451255"/>
    <w:rsid w:val="0045163F"/>
    <w:rsid w:val="0045242A"/>
    <w:rsid w:val="00452702"/>
    <w:rsid w:val="00452C10"/>
    <w:rsid w:val="004530B2"/>
    <w:rsid w:val="00454645"/>
    <w:rsid w:val="0045480D"/>
    <w:rsid w:val="00454FEA"/>
    <w:rsid w:val="004559A0"/>
    <w:rsid w:val="004564B4"/>
    <w:rsid w:val="00456CFD"/>
    <w:rsid w:val="004570AC"/>
    <w:rsid w:val="00457CEC"/>
    <w:rsid w:val="0046033A"/>
    <w:rsid w:val="0046122B"/>
    <w:rsid w:val="00461410"/>
    <w:rsid w:val="00461A09"/>
    <w:rsid w:val="004621F8"/>
    <w:rsid w:val="00462401"/>
    <w:rsid w:val="0046266B"/>
    <w:rsid w:val="0046270D"/>
    <w:rsid w:val="004631B2"/>
    <w:rsid w:val="004638AC"/>
    <w:rsid w:val="004638CB"/>
    <w:rsid w:val="00463D7D"/>
    <w:rsid w:val="00463EFD"/>
    <w:rsid w:val="00464E07"/>
    <w:rsid w:val="00464EEB"/>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C24"/>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211"/>
    <w:rsid w:val="004B36F2"/>
    <w:rsid w:val="004B3A16"/>
    <w:rsid w:val="004B4262"/>
    <w:rsid w:val="004B4C8A"/>
    <w:rsid w:val="004B4F5F"/>
    <w:rsid w:val="004B61BF"/>
    <w:rsid w:val="004B686B"/>
    <w:rsid w:val="004B6A36"/>
    <w:rsid w:val="004B6B97"/>
    <w:rsid w:val="004B6BAB"/>
    <w:rsid w:val="004B6DE2"/>
    <w:rsid w:val="004B7524"/>
    <w:rsid w:val="004B776B"/>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535"/>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206"/>
    <w:rsid w:val="004F0857"/>
    <w:rsid w:val="004F1062"/>
    <w:rsid w:val="004F1A26"/>
    <w:rsid w:val="004F217D"/>
    <w:rsid w:val="004F24DD"/>
    <w:rsid w:val="004F2C3D"/>
    <w:rsid w:val="004F3225"/>
    <w:rsid w:val="004F3A20"/>
    <w:rsid w:val="004F4E7F"/>
    <w:rsid w:val="004F5A32"/>
    <w:rsid w:val="004F60B1"/>
    <w:rsid w:val="004F6F5E"/>
    <w:rsid w:val="004F6F6D"/>
    <w:rsid w:val="004F7BF8"/>
    <w:rsid w:val="005006F3"/>
    <w:rsid w:val="0050078D"/>
    <w:rsid w:val="00501587"/>
    <w:rsid w:val="0050246B"/>
    <w:rsid w:val="005027CE"/>
    <w:rsid w:val="00502EC6"/>
    <w:rsid w:val="00502F14"/>
    <w:rsid w:val="0050327B"/>
    <w:rsid w:val="005034C6"/>
    <w:rsid w:val="005050DC"/>
    <w:rsid w:val="00505BFE"/>
    <w:rsid w:val="005063B3"/>
    <w:rsid w:val="00506D3F"/>
    <w:rsid w:val="0050760D"/>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6A3F"/>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6F02"/>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6C74"/>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626"/>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98"/>
    <w:rsid w:val="00567FCA"/>
    <w:rsid w:val="005700CD"/>
    <w:rsid w:val="005704EA"/>
    <w:rsid w:val="00570A63"/>
    <w:rsid w:val="005721B3"/>
    <w:rsid w:val="00572BC2"/>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03BD"/>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B7BE1"/>
    <w:rsid w:val="005C01CF"/>
    <w:rsid w:val="005C0754"/>
    <w:rsid w:val="005C0853"/>
    <w:rsid w:val="005C0A57"/>
    <w:rsid w:val="005C0C36"/>
    <w:rsid w:val="005C0C42"/>
    <w:rsid w:val="005C0E8F"/>
    <w:rsid w:val="005C109C"/>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5FE8"/>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2F3"/>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4F9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460"/>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E"/>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94C"/>
    <w:rsid w:val="00666E1D"/>
    <w:rsid w:val="006676B0"/>
    <w:rsid w:val="00667ADF"/>
    <w:rsid w:val="00667B5A"/>
    <w:rsid w:val="00670459"/>
    <w:rsid w:val="00671274"/>
    <w:rsid w:val="0067130D"/>
    <w:rsid w:val="006718F8"/>
    <w:rsid w:val="00672D22"/>
    <w:rsid w:val="00673128"/>
    <w:rsid w:val="00673261"/>
    <w:rsid w:val="00673D7E"/>
    <w:rsid w:val="006745EC"/>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76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5EF"/>
    <w:rsid w:val="006A7E35"/>
    <w:rsid w:val="006A7F66"/>
    <w:rsid w:val="006A7F70"/>
    <w:rsid w:val="006B0390"/>
    <w:rsid w:val="006B0442"/>
    <w:rsid w:val="006B04EF"/>
    <w:rsid w:val="006B0964"/>
    <w:rsid w:val="006B1288"/>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BE"/>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15C"/>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6F74A5"/>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B56"/>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19C0"/>
    <w:rsid w:val="00732013"/>
    <w:rsid w:val="00732172"/>
    <w:rsid w:val="00732399"/>
    <w:rsid w:val="00733216"/>
    <w:rsid w:val="00733486"/>
    <w:rsid w:val="0073426E"/>
    <w:rsid w:val="0073469E"/>
    <w:rsid w:val="00734B9B"/>
    <w:rsid w:val="00734FF8"/>
    <w:rsid w:val="00735712"/>
    <w:rsid w:val="007357F3"/>
    <w:rsid w:val="007358EB"/>
    <w:rsid w:val="00735E8B"/>
    <w:rsid w:val="007362E8"/>
    <w:rsid w:val="00736C6F"/>
    <w:rsid w:val="00736D1C"/>
    <w:rsid w:val="007370EE"/>
    <w:rsid w:val="007377A3"/>
    <w:rsid w:val="00737DBF"/>
    <w:rsid w:val="007402F1"/>
    <w:rsid w:val="00740AD9"/>
    <w:rsid w:val="00740C0D"/>
    <w:rsid w:val="0074107A"/>
    <w:rsid w:val="007416D2"/>
    <w:rsid w:val="00741C0B"/>
    <w:rsid w:val="0074274A"/>
    <w:rsid w:val="00743D37"/>
    <w:rsid w:val="0074402B"/>
    <w:rsid w:val="00744C1F"/>
    <w:rsid w:val="007456A3"/>
    <w:rsid w:val="00745705"/>
    <w:rsid w:val="007464E8"/>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43C"/>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564"/>
    <w:rsid w:val="00791743"/>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0E8"/>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C7DF1"/>
    <w:rsid w:val="007D00A9"/>
    <w:rsid w:val="007D0352"/>
    <w:rsid w:val="007D0AE0"/>
    <w:rsid w:val="007D12BA"/>
    <w:rsid w:val="007D1486"/>
    <w:rsid w:val="007D1779"/>
    <w:rsid w:val="007D17BB"/>
    <w:rsid w:val="007D2AF4"/>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079A"/>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123"/>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6F56"/>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53"/>
    <w:rsid w:val="0085060C"/>
    <w:rsid w:val="008506C7"/>
    <w:rsid w:val="00851BF7"/>
    <w:rsid w:val="008520E8"/>
    <w:rsid w:val="00853A2A"/>
    <w:rsid w:val="00853BB3"/>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56AE"/>
    <w:rsid w:val="00866398"/>
    <w:rsid w:val="00866569"/>
    <w:rsid w:val="00866672"/>
    <w:rsid w:val="00867271"/>
    <w:rsid w:val="0087024B"/>
    <w:rsid w:val="00870886"/>
    <w:rsid w:val="00870C2C"/>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730"/>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0C6"/>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28C"/>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26"/>
    <w:rsid w:val="008E2F46"/>
    <w:rsid w:val="008E3007"/>
    <w:rsid w:val="008E34DE"/>
    <w:rsid w:val="008E3CF3"/>
    <w:rsid w:val="008E4589"/>
    <w:rsid w:val="008E4B6F"/>
    <w:rsid w:val="008E521C"/>
    <w:rsid w:val="008E537B"/>
    <w:rsid w:val="008E5391"/>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1D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3D2"/>
    <w:rsid w:val="009259E6"/>
    <w:rsid w:val="00925DE2"/>
    <w:rsid w:val="00926187"/>
    <w:rsid w:val="00926483"/>
    <w:rsid w:val="00927186"/>
    <w:rsid w:val="00927D0A"/>
    <w:rsid w:val="009308B0"/>
    <w:rsid w:val="00931141"/>
    <w:rsid w:val="009312F2"/>
    <w:rsid w:val="00931409"/>
    <w:rsid w:val="0093145C"/>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2F22"/>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0C7"/>
    <w:rsid w:val="00950212"/>
    <w:rsid w:val="00950825"/>
    <w:rsid w:val="00950F71"/>
    <w:rsid w:val="00950F82"/>
    <w:rsid w:val="00951653"/>
    <w:rsid w:val="009522A8"/>
    <w:rsid w:val="00952AC1"/>
    <w:rsid w:val="00952FD7"/>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FF1"/>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4B"/>
    <w:rsid w:val="009F3D68"/>
    <w:rsid w:val="009F4049"/>
    <w:rsid w:val="009F5925"/>
    <w:rsid w:val="009F68A4"/>
    <w:rsid w:val="009F737C"/>
    <w:rsid w:val="009F7726"/>
    <w:rsid w:val="00A00081"/>
    <w:rsid w:val="00A008A7"/>
    <w:rsid w:val="00A009EB"/>
    <w:rsid w:val="00A02D38"/>
    <w:rsid w:val="00A03E7F"/>
    <w:rsid w:val="00A03F87"/>
    <w:rsid w:val="00A04834"/>
    <w:rsid w:val="00A04F76"/>
    <w:rsid w:val="00A0501E"/>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076"/>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529"/>
    <w:rsid w:val="00A46724"/>
    <w:rsid w:val="00A46EC5"/>
    <w:rsid w:val="00A46FC2"/>
    <w:rsid w:val="00A47D3D"/>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13CA"/>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0CF8"/>
    <w:rsid w:val="00A91016"/>
    <w:rsid w:val="00A91465"/>
    <w:rsid w:val="00A91DEC"/>
    <w:rsid w:val="00A92028"/>
    <w:rsid w:val="00A9202D"/>
    <w:rsid w:val="00A9208F"/>
    <w:rsid w:val="00A9224D"/>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AF8"/>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5A1"/>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550F"/>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2AB"/>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309"/>
    <w:rsid w:val="00B50457"/>
    <w:rsid w:val="00B50594"/>
    <w:rsid w:val="00B50847"/>
    <w:rsid w:val="00B514F8"/>
    <w:rsid w:val="00B51C83"/>
    <w:rsid w:val="00B521EC"/>
    <w:rsid w:val="00B5268A"/>
    <w:rsid w:val="00B52F73"/>
    <w:rsid w:val="00B532C4"/>
    <w:rsid w:val="00B5342A"/>
    <w:rsid w:val="00B53AB0"/>
    <w:rsid w:val="00B543F2"/>
    <w:rsid w:val="00B54DC7"/>
    <w:rsid w:val="00B5749C"/>
    <w:rsid w:val="00B57A45"/>
    <w:rsid w:val="00B57BDC"/>
    <w:rsid w:val="00B60057"/>
    <w:rsid w:val="00B600AC"/>
    <w:rsid w:val="00B60A77"/>
    <w:rsid w:val="00B61302"/>
    <w:rsid w:val="00B61F9D"/>
    <w:rsid w:val="00B62315"/>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460"/>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737"/>
    <w:rsid w:val="00BA4871"/>
    <w:rsid w:val="00BA4CAD"/>
    <w:rsid w:val="00BA4E4D"/>
    <w:rsid w:val="00BA5438"/>
    <w:rsid w:val="00BA56B6"/>
    <w:rsid w:val="00BA6849"/>
    <w:rsid w:val="00BA6911"/>
    <w:rsid w:val="00BA6B5B"/>
    <w:rsid w:val="00BA6DBA"/>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03F"/>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1AB"/>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910"/>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1C9"/>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154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45C"/>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94D"/>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A5F"/>
    <w:rsid w:val="00D83C5D"/>
    <w:rsid w:val="00D83EF0"/>
    <w:rsid w:val="00D844B8"/>
    <w:rsid w:val="00D84932"/>
    <w:rsid w:val="00D85503"/>
    <w:rsid w:val="00D859E1"/>
    <w:rsid w:val="00D86123"/>
    <w:rsid w:val="00D864C6"/>
    <w:rsid w:val="00D867A0"/>
    <w:rsid w:val="00D8723F"/>
    <w:rsid w:val="00D87F5F"/>
    <w:rsid w:val="00D90AFA"/>
    <w:rsid w:val="00D90B4F"/>
    <w:rsid w:val="00D90B96"/>
    <w:rsid w:val="00D91468"/>
    <w:rsid w:val="00D91DE8"/>
    <w:rsid w:val="00D927B0"/>
    <w:rsid w:val="00D927FD"/>
    <w:rsid w:val="00D92C8D"/>
    <w:rsid w:val="00D930D1"/>
    <w:rsid w:val="00D934D1"/>
    <w:rsid w:val="00D93843"/>
    <w:rsid w:val="00D93FAC"/>
    <w:rsid w:val="00D94134"/>
    <w:rsid w:val="00D94A68"/>
    <w:rsid w:val="00D95597"/>
    <w:rsid w:val="00D959DF"/>
    <w:rsid w:val="00D95AE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49C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8C9"/>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1FA4"/>
    <w:rsid w:val="00E2263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19A"/>
    <w:rsid w:val="00E62339"/>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DA8"/>
    <w:rsid w:val="00ED4F4A"/>
    <w:rsid w:val="00ED516E"/>
    <w:rsid w:val="00ED54A5"/>
    <w:rsid w:val="00ED775A"/>
    <w:rsid w:val="00ED7A7B"/>
    <w:rsid w:val="00ED7B39"/>
    <w:rsid w:val="00ED7C3F"/>
    <w:rsid w:val="00EE1C88"/>
    <w:rsid w:val="00EE2777"/>
    <w:rsid w:val="00EE2874"/>
    <w:rsid w:val="00EE2914"/>
    <w:rsid w:val="00EE353A"/>
    <w:rsid w:val="00EE3E5B"/>
    <w:rsid w:val="00EE45DC"/>
    <w:rsid w:val="00EE4D81"/>
    <w:rsid w:val="00EE55E6"/>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35B"/>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65B"/>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AB3"/>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103"/>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42"/>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706"/>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A57"/>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199167563">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4509667">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293574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63223972">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78173755">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3515653">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322</TotalTime>
  <Pages>2</Pages>
  <Words>771</Words>
  <Characters>4398</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361</cp:revision>
  <cp:lastPrinted>2016-08-05T18:54:00Z</cp:lastPrinted>
  <dcterms:created xsi:type="dcterms:W3CDTF">2023-03-28T04:42:00Z</dcterms:created>
  <dcterms:modified xsi:type="dcterms:W3CDTF">2023-08-11T11:01:00Z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