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390CC71E" w:rsidR="00940649" w:rsidRPr="007A70C8"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7A70C8" w:rsidRPr="007A70C8">
        <w:rPr>
          <w:rFonts w:ascii="Arial" w:hAnsi="Arial" w:cs="Arial"/>
          <w:b/>
          <w:noProof/>
          <w:sz w:val="24"/>
          <w:lang w:val="en-CN"/>
        </w:rPr>
        <w:t>R4-2311370</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75CDB392"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E22632">
        <w:rPr>
          <w:rFonts w:ascii="Arial" w:hAnsi="Arial" w:cs="Arial"/>
          <w:b/>
          <w:sz w:val="22"/>
          <w:szCs w:val="22"/>
          <w:lang w:val="en-US"/>
        </w:rPr>
        <w:t>10</w:t>
      </w:r>
      <w:r w:rsidR="00265A85" w:rsidRPr="008F2251">
        <w:rPr>
          <w:rFonts w:ascii="Arial" w:hAnsi="Arial" w:cs="Arial"/>
          <w:b/>
          <w:sz w:val="22"/>
          <w:szCs w:val="22"/>
          <w:lang w:val="en-US"/>
        </w:rPr>
        <w:t>.</w:t>
      </w:r>
      <w:r w:rsidR="00E22632">
        <w:rPr>
          <w:rFonts w:ascii="Arial" w:hAnsi="Arial" w:cs="Arial"/>
          <w:b/>
          <w:sz w:val="22"/>
          <w:szCs w:val="22"/>
          <w:lang w:val="en-US"/>
        </w:rPr>
        <w:t>2.1</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44FA65D0" w:rsidR="00712CC1" w:rsidRPr="00D95AEF" w:rsidRDefault="00712CC1" w:rsidP="00A90CF8">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A90CF8" w:rsidRPr="00A90CF8">
        <w:rPr>
          <w:rFonts w:ascii="Arial" w:hAnsi="Arial" w:cs="Arial"/>
          <w:b/>
          <w:sz w:val="22"/>
          <w:szCs w:val="22"/>
          <w:lang w:val="en-CN"/>
        </w:rPr>
        <w:t>Discussion on RRM core requirements for option A</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0156DE9C" w:rsidR="008E537B" w:rsidRPr="008F2251" w:rsidRDefault="00ED4DA8" w:rsidP="00CA0B7B">
      <w:pPr>
        <w:rPr>
          <w:lang w:val="en-US"/>
        </w:rPr>
      </w:pPr>
      <w:r w:rsidRPr="00ED4DA8">
        <w:rPr>
          <w:bCs/>
          <w:lang w:val="en-CN" w:eastAsia="zh-CN"/>
        </w:rPr>
        <w:t>RRM core requirement for option A</w:t>
      </w:r>
      <w:r w:rsidR="00487C24">
        <w:rPr>
          <w:lang w:val="en-US"/>
        </w:rPr>
        <w:t xml:space="preserve"> was extensively discussed in previous RAN4 meetings. The latest agreements can be found in [1]. </w:t>
      </w:r>
      <w:r w:rsidR="009171D6">
        <w:rPr>
          <w:lang w:val="en-US"/>
        </w:rPr>
        <w:t xml:space="preserve">However, there are still some open issues left. </w:t>
      </w:r>
      <w:r w:rsidR="008E537B" w:rsidRPr="008F2251">
        <w:rPr>
          <w:lang w:val="en-US"/>
        </w:rPr>
        <w:t xml:space="preserve">In this contribution, we </w:t>
      </w:r>
      <w:r w:rsidR="009171D6">
        <w:rPr>
          <w:lang w:val="en-US"/>
        </w:rPr>
        <w:t>continue discussing the open issues.</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6BD86CBB" w14:textId="3EEA0B51" w:rsidR="002F238B" w:rsidRDefault="00114066" w:rsidP="00CD46A3">
      <w:pPr>
        <w:rPr>
          <w:lang w:val="en-US" w:eastAsia="x-none"/>
        </w:rPr>
      </w:pPr>
      <w:r>
        <w:rPr>
          <w:lang w:val="en-US" w:eastAsia="x-none"/>
        </w:rPr>
        <w:t xml:space="preserve">The </w:t>
      </w:r>
      <w:r w:rsidR="002F238B">
        <w:rPr>
          <w:lang w:val="en-US" w:eastAsia="x-none"/>
        </w:rPr>
        <w:t xml:space="preserve">only remaining issue is about potential </w:t>
      </w:r>
      <w:r w:rsidR="002F238B" w:rsidRPr="002F238B">
        <w:rPr>
          <w:bCs/>
          <w:lang w:eastAsia="x-none"/>
        </w:rPr>
        <w:t>clarification on existing timing requirements when CD-SSB is outside active BWP</w:t>
      </w:r>
      <w:r w:rsidR="002F238B">
        <w:rPr>
          <w:bCs/>
          <w:lang w:eastAsia="x-none"/>
        </w:rPr>
        <w:t>:</w:t>
      </w:r>
    </w:p>
    <w:p w14:paraId="68D03DA3" w14:textId="77777777" w:rsidR="002F238B" w:rsidRPr="00641751" w:rsidRDefault="002F238B" w:rsidP="002F238B">
      <w:pPr>
        <w:outlineLvl w:val="3"/>
        <w:rPr>
          <w:b/>
          <w:color w:val="000000" w:themeColor="text1"/>
          <w:u w:val="single"/>
          <w:lang w:eastAsia="ko-KR"/>
        </w:rPr>
      </w:pPr>
      <w:r w:rsidRPr="00641751">
        <w:rPr>
          <w:b/>
          <w:color w:val="000000" w:themeColor="text1"/>
          <w:u w:val="single"/>
          <w:lang w:eastAsia="ko-KR"/>
        </w:rPr>
        <w:t>Issue 2-2: Any clarification on existing timing requirements when CD-SSB is outside active BWP</w:t>
      </w:r>
    </w:p>
    <w:p w14:paraId="17D99239" w14:textId="77777777" w:rsidR="002F238B" w:rsidRPr="009D2C5A" w:rsidRDefault="002F238B" w:rsidP="002F238B">
      <w:pPr>
        <w:pStyle w:val="ListParagraph"/>
        <w:widowControl/>
        <w:numPr>
          <w:ilvl w:val="1"/>
          <w:numId w:val="50"/>
        </w:numPr>
        <w:overflowPunct w:val="0"/>
        <w:spacing w:after="120" w:line="252" w:lineRule="auto"/>
        <w:ind w:firstLineChars="0"/>
        <w:rPr>
          <w:lang w:eastAsia="ja-JP"/>
        </w:rPr>
      </w:pPr>
      <w:r w:rsidRPr="009D2C5A">
        <w:rPr>
          <w:lang w:eastAsia="ja-JP"/>
        </w:rPr>
        <w:t>Option 1: (Ericsson, Apple, Nokia, Huawei, CMCC, CATT, MediaTek)</w:t>
      </w:r>
    </w:p>
    <w:p w14:paraId="10CB5FCA" w14:textId="77777777" w:rsidR="002F238B" w:rsidRPr="009D2C5A" w:rsidRDefault="002F238B" w:rsidP="002F238B">
      <w:pPr>
        <w:pStyle w:val="ListParagraph"/>
        <w:widowControl/>
        <w:numPr>
          <w:ilvl w:val="2"/>
          <w:numId w:val="50"/>
        </w:numPr>
        <w:overflowPunct w:val="0"/>
        <w:spacing w:after="120" w:line="252" w:lineRule="auto"/>
        <w:ind w:firstLineChars="0"/>
        <w:rPr>
          <w:lang w:eastAsia="ja-JP"/>
        </w:rPr>
      </w:pPr>
      <w:r w:rsidRPr="009D2C5A">
        <w:rPr>
          <w:lang w:eastAsia="ja-JP"/>
        </w:rPr>
        <w:t>No clarifications on existing timing requirements are needed.</w:t>
      </w:r>
    </w:p>
    <w:p w14:paraId="65267C02" w14:textId="77777777" w:rsidR="002F238B" w:rsidRPr="009D2C5A" w:rsidRDefault="002F238B" w:rsidP="002F238B">
      <w:pPr>
        <w:pStyle w:val="ListParagraph"/>
        <w:widowControl/>
        <w:numPr>
          <w:ilvl w:val="1"/>
          <w:numId w:val="50"/>
        </w:numPr>
        <w:overflowPunct w:val="0"/>
        <w:spacing w:after="120" w:line="252" w:lineRule="auto"/>
        <w:ind w:firstLineChars="0"/>
        <w:rPr>
          <w:lang w:eastAsia="ja-JP"/>
        </w:rPr>
      </w:pPr>
      <w:r w:rsidRPr="009D2C5A">
        <w:rPr>
          <w:lang w:eastAsia="ja-JP"/>
        </w:rPr>
        <w:t>Option 2: (vivo)</w:t>
      </w:r>
    </w:p>
    <w:p w14:paraId="10703857" w14:textId="77777777" w:rsidR="002F238B" w:rsidRDefault="002F238B" w:rsidP="002F238B">
      <w:pPr>
        <w:pStyle w:val="ListParagraph"/>
        <w:widowControl/>
        <w:numPr>
          <w:ilvl w:val="2"/>
          <w:numId w:val="50"/>
        </w:numPr>
        <w:overflowPunct w:val="0"/>
        <w:spacing w:after="120" w:line="252" w:lineRule="auto"/>
        <w:ind w:firstLineChars="0"/>
        <w:rPr>
          <w:lang w:eastAsia="ja-JP"/>
        </w:rPr>
      </w:pPr>
      <w:r w:rsidRPr="009D2C5A">
        <w:rPr>
          <w:lang w:eastAsia="ja-JP"/>
        </w:rPr>
        <w:t>It is clarified in the spec that existing timing requirements for non-RedCap UE are applicable regardless of whether SSB is within active BWP or not.</w:t>
      </w:r>
    </w:p>
    <w:p w14:paraId="3C2E0C64" w14:textId="77777777" w:rsidR="002F238B" w:rsidRPr="009D2C5A" w:rsidRDefault="002F238B" w:rsidP="002F238B">
      <w:pPr>
        <w:pStyle w:val="ListParagraph"/>
        <w:widowControl/>
        <w:numPr>
          <w:ilvl w:val="2"/>
          <w:numId w:val="50"/>
        </w:numPr>
        <w:overflowPunct w:val="0"/>
        <w:spacing w:after="120" w:line="252" w:lineRule="auto"/>
        <w:ind w:firstLineChars="0"/>
        <w:rPr>
          <w:lang w:eastAsia="ja-JP"/>
        </w:rPr>
      </w:pPr>
      <w:r>
        <w:rPr>
          <w:rFonts w:eastAsiaTheme="minorEastAsia" w:hint="eastAsia"/>
          <w:lang w:eastAsia="zh-CN"/>
        </w:rPr>
        <w:t>F</w:t>
      </w:r>
      <w:r>
        <w:rPr>
          <w:rFonts w:eastAsiaTheme="minorEastAsia"/>
          <w:lang w:eastAsia="zh-CN"/>
        </w:rPr>
        <w:t>FS from which release the clarification is made.</w:t>
      </w:r>
    </w:p>
    <w:p w14:paraId="4D9E274D" w14:textId="77777777" w:rsidR="002F238B" w:rsidRPr="009D2C5A" w:rsidRDefault="002F238B" w:rsidP="002F238B">
      <w:pPr>
        <w:pStyle w:val="ListParagraph"/>
        <w:widowControl/>
        <w:numPr>
          <w:ilvl w:val="1"/>
          <w:numId w:val="50"/>
        </w:numPr>
        <w:overflowPunct w:val="0"/>
        <w:spacing w:after="120" w:line="252" w:lineRule="auto"/>
        <w:ind w:firstLineChars="0"/>
        <w:rPr>
          <w:lang w:eastAsia="ja-JP"/>
        </w:rPr>
      </w:pPr>
      <w:r w:rsidRPr="009D2C5A">
        <w:rPr>
          <w:lang w:eastAsia="ja-JP"/>
        </w:rPr>
        <w:t>Option 3: (Ericsson)</w:t>
      </w:r>
    </w:p>
    <w:p w14:paraId="4756A00C" w14:textId="77777777" w:rsidR="002F238B" w:rsidRPr="009D2C5A" w:rsidRDefault="002F238B" w:rsidP="002F238B">
      <w:pPr>
        <w:pStyle w:val="ListParagraph"/>
        <w:widowControl/>
        <w:numPr>
          <w:ilvl w:val="2"/>
          <w:numId w:val="50"/>
        </w:numPr>
        <w:overflowPunct w:val="0"/>
        <w:spacing w:after="120" w:line="252" w:lineRule="auto"/>
        <w:ind w:firstLineChars="0"/>
        <w:rPr>
          <w:lang w:eastAsia="ja-JP"/>
        </w:rPr>
      </w:pPr>
      <w:r w:rsidRPr="009D2C5A">
        <w:rPr>
          <w:lang w:eastAsia="ja-JP"/>
        </w:rPr>
        <w:t>The condition to configure gaps to meet the existing UE transmission timing error requirements in clause 7.1 of TS 38.133, when the UE is performing BM/RLM/BFD based on option A, is NOT needed.</w:t>
      </w:r>
    </w:p>
    <w:p w14:paraId="6146B57D" w14:textId="77777777" w:rsidR="002F238B" w:rsidRPr="009D2C5A" w:rsidRDefault="002F238B" w:rsidP="002F238B">
      <w:pPr>
        <w:pStyle w:val="ListParagraph"/>
        <w:widowControl/>
        <w:numPr>
          <w:ilvl w:val="2"/>
          <w:numId w:val="50"/>
        </w:numPr>
        <w:overflowPunct w:val="0"/>
        <w:spacing w:after="120" w:line="252" w:lineRule="auto"/>
        <w:ind w:firstLineChars="0"/>
        <w:rPr>
          <w:lang w:eastAsia="ja-JP"/>
        </w:rPr>
      </w:pPr>
      <w:r w:rsidRPr="009D2C5A">
        <w:rPr>
          <w:lang w:eastAsia="ja-JP"/>
        </w:rPr>
        <w:t>A possible compromise is to clarify in clause 7.1.2 of TS 38.133, that the availability of the SSB at the UE is for the purpose of acquiring the timing of the reference cell</w:t>
      </w:r>
    </w:p>
    <w:p w14:paraId="1E342996" w14:textId="0ABB9867" w:rsidR="00F64A42" w:rsidRDefault="00F64A42" w:rsidP="00F64A42">
      <w:pPr>
        <w:rPr>
          <w:rFonts w:eastAsia="SimSun"/>
          <w:color w:val="000000" w:themeColor="text1"/>
          <w:szCs w:val="24"/>
          <w:lang w:eastAsia="zh-CN"/>
        </w:rPr>
      </w:pPr>
      <w:r>
        <w:rPr>
          <w:rFonts w:eastAsia="SimSun"/>
          <w:color w:val="000000" w:themeColor="text1"/>
          <w:szCs w:val="24"/>
          <w:lang w:eastAsia="zh-CN"/>
        </w:rPr>
        <w:t xml:space="preserve">According to </w:t>
      </w:r>
      <w:r w:rsidRPr="00F531CA">
        <w:rPr>
          <w:rFonts w:eastAsia="SimSun"/>
          <w:color w:val="000000" w:themeColor="text1"/>
          <w:szCs w:val="24"/>
          <w:lang w:eastAsia="zh-CN"/>
        </w:rPr>
        <w:t>clause 7.1 of TS 38.133</w:t>
      </w:r>
      <w:r>
        <w:rPr>
          <w:rFonts w:eastAsia="SimSun"/>
          <w:color w:val="000000" w:themeColor="text1"/>
          <w:szCs w:val="24"/>
          <w:lang w:eastAsia="zh-CN"/>
        </w:rPr>
        <w:t>, one of the applicability conditions in existing Te requirement is the availability of SSB:</w:t>
      </w:r>
    </w:p>
    <w:p w14:paraId="522C251A" w14:textId="77777777" w:rsidR="00F64A42" w:rsidRPr="001273FE" w:rsidRDefault="00F64A42" w:rsidP="00F64A42">
      <w:pPr>
        <w:rPr>
          <w:rFonts w:ascii="Times-Roman" w:hAnsi="Times-Roman" w:cs="Times-Roman"/>
          <w:i/>
          <w:iCs/>
          <w:color w:val="0070C0"/>
          <w:lang w:val="en-US" w:eastAsia="zh-CN"/>
        </w:rPr>
      </w:pPr>
      <w:r w:rsidRPr="001273FE">
        <w:rPr>
          <w:rFonts w:ascii="Times-Roman" w:hAnsi="Times-Roman" w:cs="Times-Roman"/>
          <w:i/>
          <w:iCs/>
          <w:color w:val="0070C0"/>
          <w:lang w:val="en-US" w:eastAsia="zh-CN"/>
        </w:rPr>
        <w:t>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w:t>
      </w:r>
    </w:p>
    <w:p w14:paraId="02982679" w14:textId="77777777" w:rsidR="00F64A42" w:rsidRDefault="00F64A42" w:rsidP="00F64A42">
      <w:pPr>
        <w:rPr>
          <w:lang w:val="en-US" w:eastAsia="zh-CN"/>
        </w:rPr>
      </w:pPr>
      <w:r>
        <w:rPr>
          <w:lang w:val="en-US" w:eastAsia="x-none"/>
        </w:rPr>
        <w:t xml:space="preserve">Normally, if UE active BWP contains SSB from the serving cell, then UE has chance to use SSB to refine the DL timing so that the UL Tx timing can be guaranteed. The scenario we are facing here in option A is the case wherein UE active BWP doesn’t contain SSB. Network configures CSI-RS in the active BWP so that UE can perform BM/RLM/BFD on that BWP. Similar to RLM, RRM measurement on serving cell is also essential. In order to perform RRM measurement when active BWP doesn’t contain SSB, typically UE needs measurement gap. </w:t>
      </w:r>
      <w:r>
        <w:rPr>
          <w:lang w:val="en-US" w:eastAsia="zh-CN"/>
        </w:rPr>
        <w:t>As optional features, RRM measurement on serving cell can be done via NCSG or NeedForGaps, if supported. Therefore, we think the availability of SSB in Te requirement condition can be implicitly met. Thus it seems no need to explicitly add more applicability of gap configuration.</w:t>
      </w:r>
    </w:p>
    <w:p w14:paraId="25AB1227" w14:textId="091433C2" w:rsidR="00830123" w:rsidRDefault="000930ED" w:rsidP="000930ED">
      <w:pPr>
        <w:pStyle w:val="Caption"/>
        <w:rPr>
          <w:lang w:val="en-US"/>
        </w:rPr>
      </w:pPr>
      <w:bookmarkStart w:id="3" w:name="_Ref142556414"/>
      <w:r>
        <w:lastRenderedPageBreak/>
        <w:t xml:space="preserve">Proposal </w:t>
      </w:r>
      <w:r>
        <w:fldChar w:fldCharType="begin"/>
      </w:r>
      <w:r>
        <w:instrText xml:space="preserve"> SEQ Proposal \* ARABIC </w:instrText>
      </w:r>
      <w:r>
        <w:fldChar w:fldCharType="separate"/>
      </w:r>
      <w:r>
        <w:rPr>
          <w:noProof/>
        </w:rPr>
        <w:t>1</w:t>
      </w:r>
      <w:r>
        <w:fldChar w:fldCharType="end"/>
      </w:r>
      <w:r>
        <w:t xml:space="preserve">: </w:t>
      </w:r>
      <w:r w:rsidRPr="009D2C5A">
        <w:rPr>
          <w:lang w:eastAsia="ja-JP"/>
        </w:rPr>
        <w:t>No clarifications on existing timing requirements are needed</w:t>
      </w:r>
      <w:r>
        <w:rPr>
          <w:lang w:eastAsia="ja-JP"/>
        </w:rPr>
        <w:t>.</w:t>
      </w:r>
      <w:bookmarkEnd w:id="3"/>
    </w:p>
    <w:p w14:paraId="320676D8" w14:textId="77777777" w:rsidR="00C33815" w:rsidRPr="008F2251" w:rsidRDefault="00C33815"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25BD5CC6"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EE55E6" w:rsidRPr="00ED4DA8">
        <w:rPr>
          <w:bCs/>
          <w:lang w:val="en-CN" w:eastAsia="zh-CN"/>
        </w:rPr>
        <w:t>RRM core requirement for option A</w:t>
      </w:r>
      <w:r w:rsidR="00780A46" w:rsidRPr="008F2251">
        <w:rPr>
          <w:rFonts w:cs="v4.2.0"/>
          <w:lang w:val="en-US" w:eastAsia="zh-CN"/>
        </w:rPr>
        <w:t>. After discussion, the following conclusions are provided:</w:t>
      </w:r>
    </w:p>
    <w:p w14:paraId="32345C14" w14:textId="6A0D86F0" w:rsidR="00206114" w:rsidRPr="00206114" w:rsidRDefault="00206114" w:rsidP="005636A6">
      <w:pPr>
        <w:jc w:val="both"/>
        <w:rPr>
          <w:rFonts w:cs="v4.2.0"/>
          <w:b/>
          <w:bCs/>
          <w:lang w:val="en-US" w:eastAsia="zh-CN"/>
        </w:rPr>
      </w:pPr>
      <w:r w:rsidRPr="00206114">
        <w:rPr>
          <w:rFonts w:cs="v4.2.0"/>
          <w:b/>
          <w:bCs/>
          <w:lang w:val="en-US" w:eastAsia="zh-CN"/>
        </w:rPr>
        <w:fldChar w:fldCharType="begin"/>
      </w:r>
      <w:r w:rsidRPr="00206114">
        <w:rPr>
          <w:rFonts w:cs="v4.2.0"/>
          <w:b/>
          <w:bCs/>
          <w:lang w:val="en-US" w:eastAsia="zh-CN"/>
        </w:rPr>
        <w:instrText xml:space="preserve"> REF _Ref142556414 \h </w:instrText>
      </w:r>
      <w:r>
        <w:rPr>
          <w:rFonts w:cs="v4.2.0"/>
          <w:b/>
          <w:bCs/>
          <w:lang w:val="en-US" w:eastAsia="zh-CN"/>
        </w:rPr>
        <w:instrText xml:space="preserve"> \* MERGEFORMAT </w:instrText>
      </w:r>
      <w:r w:rsidRPr="00206114">
        <w:rPr>
          <w:rFonts w:cs="v4.2.0"/>
          <w:b/>
          <w:bCs/>
          <w:lang w:val="en-US" w:eastAsia="zh-CN"/>
        </w:rPr>
      </w:r>
      <w:r w:rsidRPr="00206114">
        <w:rPr>
          <w:rFonts w:cs="v4.2.0"/>
          <w:b/>
          <w:bCs/>
          <w:lang w:val="en-US" w:eastAsia="zh-CN"/>
        </w:rPr>
        <w:fldChar w:fldCharType="separate"/>
      </w:r>
      <w:r w:rsidRPr="00206114">
        <w:rPr>
          <w:b/>
          <w:bCs/>
        </w:rPr>
        <w:t xml:space="preserve">Proposal </w:t>
      </w:r>
      <w:r w:rsidRPr="00206114">
        <w:rPr>
          <w:b/>
          <w:bCs/>
          <w:noProof/>
        </w:rPr>
        <w:t>1</w:t>
      </w:r>
      <w:r w:rsidRPr="00206114">
        <w:rPr>
          <w:b/>
          <w:bCs/>
        </w:rPr>
        <w:t xml:space="preserve">: </w:t>
      </w:r>
      <w:r w:rsidRPr="00206114">
        <w:rPr>
          <w:b/>
          <w:bCs/>
          <w:lang w:eastAsia="ja-JP"/>
        </w:rPr>
        <w:t>No clarifications on existing timing requirements are needed.</w:t>
      </w:r>
      <w:r w:rsidRPr="00206114">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1D1ACE23" w:rsidR="00B3338F" w:rsidRPr="004D2535" w:rsidRDefault="00853BB3" w:rsidP="00853BB3">
      <w:pPr>
        <w:pStyle w:val="Reference"/>
        <w:keepLines/>
        <w:numPr>
          <w:ilvl w:val="0"/>
          <w:numId w:val="12"/>
        </w:numPr>
        <w:rPr>
          <w:lang w:val="en-US"/>
        </w:rPr>
      </w:pPr>
      <w:r w:rsidRPr="00853BB3">
        <w:rPr>
          <w:bCs/>
        </w:rPr>
        <w:t>R4-2310176</w:t>
      </w:r>
      <w:r w:rsidR="004F2C3D" w:rsidRPr="00853BB3">
        <w:rPr>
          <w:bCs/>
          <w:lang w:val="en-US"/>
        </w:rPr>
        <w:t>,</w:t>
      </w:r>
      <w:r w:rsidR="004F2C3D" w:rsidRPr="008F2251">
        <w:rPr>
          <w:lang w:val="en-US"/>
        </w:rPr>
        <w:t xml:space="preserve"> </w:t>
      </w:r>
      <w:r w:rsidRPr="00853BB3">
        <w:rPr>
          <w:bCs/>
        </w:rPr>
        <w:t>WF on NR BWP operation without restriction</w:t>
      </w:r>
      <w:r w:rsidR="00DB3233" w:rsidRPr="008F2251">
        <w:rPr>
          <w:bCs/>
          <w:lang w:val="en-US"/>
        </w:rPr>
        <w:t xml:space="preserve">, </w:t>
      </w:r>
      <w:r>
        <w:rPr>
          <w:bCs/>
          <w:lang w:val="en-US"/>
        </w:rPr>
        <w:t>vivo</w:t>
      </w:r>
    </w:p>
    <w:p w14:paraId="12AEFD26" w14:textId="5EF2D967" w:rsidR="004D2535" w:rsidRPr="004D2535" w:rsidRDefault="004D2535" w:rsidP="00853BB3">
      <w:pPr>
        <w:pStyle w:val="Reference"/>
        <w:keepLines/>
        <w:numPr>
          <w:ilvl w:val="0"/>
          <w:numId w:val="12"/>
        </w:numPr>
        <w:rPr>
          <w:lang w:val="en-US"/>
        </w:rPr>
      </w:pPr>
      <w:r w:rsidRPr="004D2535">
        <w:t xml:space="preserve">RP-231486, Revised WID: Complete the specification support for BandWidth Part operation without restriction in NR, </w:t>
      </w:r>
      <w:r w:rsidRPr="004D2535">
        <w:rPr>
          <w:lang w:val="en-US"/>
        </w:rPr>
        <w:t>Vodafone, vivo</w:t>
      </w:r>
    </w:p>
    <w:sectPr w:rsidR="004D2535" w:rsidRPr="004D253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ACD0" w14:textId="77777777" w:rsidR="00656485" w:rsidRDefault="00656485">
      <w:pPr>
        <w:spacing w:after="0"/>
      </w:pPr>
      <w:r>
        <w:separator/>
      </w:r>
    </w:p>
  </w:endnote>
  <w:endnote w:type="continuationSeparator" w:id="0">
    <w:p w14:paraId="167E9875" w14:textId="77777777" w:rsidR="00656485" w:rsidRDefault="00656485">
      <w:pPr>
        <w:spacing w:after="0"/>
      </w:pPr>
      <w:r>
        <w:continuationSeparator/>
      </w:r>
    </w:p>
  </w:endnote>
  <w:endnote w:type="continuationNotice" w:id="1">
    <w:p w14:paraId="7DC0457C" w14:textId="77777777" w:rsidR="00656485" w:rsidRDefault="00656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3BE53" w14:textId="77777777" w:rsidR="00656485" w:rsidRDefault="00656485">
      <w:pPr>
        <w:spacing w:after="0"/>
      </w:pPr>
      <w:r>
        <w:separator/>
      </w:r>
    </w:p>
  </w:footnote>
  <w:footnote w:type="continuationSeparator" w:id="0">
    <w:p w14:paraId="03C44609" w14:textId="77777777" w:rsidR="00656485" w:rsidRDefault="00656485">
      <w:pPr>
        <w:spacing w:after="0"/>
      </w:pPr>
      <w:r>
        <w:continuationSeparator/>
      </w:r>
    </w:p>
  </w:footnote>
  <w:footnote w:type="continuationNotice" w:id="1">
    <w:p w14:paraId="1DCBCC6E" w14:textId="77777777" w:rsidR="00656485" w:rsidRDefault="00656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8"/>
  </w:num>
  <w:num w:numId="5" w16cid:durableId="648827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2"/>
  </w:num>
  <w:num w:numId="8" w16cid:durableId="1925916492">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1"/>
  </w:num>
  <w:num w:numId="12" w16cid:durableId="1175027039">
    <w:abstractNumId w:val="24"/>
  </w:num>
  <w:num w:numId="13" w16cid:durableId="665591870">
    <w:abstractNumId w:val="1"/>
  </w:num>
  <w:num w:numId="14" w16cid:durableId="1820999206">
    <w:abstractNumId w:val="29"/>
  </w:num>
  <w:num w:numId="15" w16cid:durableId="27068971">
    <w:abstractNumId w:val="13"/>
  </w:num>
  <w:num w:numId="16" w16cid:durableId="1673684540">
    <w:abstractNumId w:val="22"/>
  </w:num>
  <w:num w:numId="17" w16cid:durableId="689647860">
    <w:abstractNumId w:val="4"/>
  </w:num>
  <w:num w:numId="18" w16cid:durableId="836766221">
    <w:abstractNumId w:val="12"/>
  </w:num>
  <w:num w:numId="19" w16cid:durableId="2067408291">
    <w:abstractNumId w:val="36"/>
  </w:num>
  <w:num w:numId="20" w16cid:durableId="648173420">
    <w:abstractNumId w:val="26"/>
  </w:num>
  <w:num w:numId="21" w16cid:durableId="864829629">
    <w:abstractNumId w:val="31"/>
  </w:num>
  <w:num w:numId="22" w16cid:durableId="2002073984">
    <w:abstractNumId w:val="33"/>
  </w:num>
  <w:num w:numId="23" w16cid:durableId="1372269391">
    <w:abstractNumId w:val="2"/>
  </w:num>
  <w:num w:numId="24" w16cid:durableId="86540056">
    <w:abstractNumId w:val="25"/>
  </w:num>
  <w:num w:numId="25" w16cid:durableId="1848398925">
    <w:abstractNumId w:val="0"/>
  </w:num>
  <w:num w:numId="26" w16cid:durableId="268200992">
    <w:abstractNumId w:val="35"/>
  </w:num>
  <w:num w:numId="27" w16cid:durableId="1199899444">
    <w:abstractNumId w:val="6"/>
  </w:num>
  <w:num w:numId="28" w16cid:durableId="2124037151">
    <w:abstractNumId w:val="27"/>
  </w:num>
  <w:num w:numId="29" w16cid:durableId="1176505110">
    <w:abstractNumId w:val="37"/>
  </w:num>
  <w:num w:numId="30" w16cid:durableId="1879048688">
    <w:abstractNumId w:val="23"/>
  </w:num>
  <w:num w:numId="31" w16cid:durableId="1398741903">
    <w:abstractNumId w:val="11"/>
  </w:num>
  <w:num w:numId="32" w16cid:durableId="1789276309">
    <w:abstractNumId w:val="20"/>
  </w:num>
  <w:num w:numId="33" w16cid:durableId="193614665">
    <w:abstractNumId w:val="45"/>
  </w:num>
  <w:num w:numId="34" w16cid:durableId="23554501">
    <w:abstractNumId w:val="17"/>
  </w:num>
  <w:num w:numId="35" w16cid:durableId="57362482">
    <w:abstractNumId w:val="34"/>
  </w:num>
  <w:num w:numId="36" w16cid:durableId="747653175">
    <w:abstractNumId w:val="19"/>
  </w:num>
  <w:num w:numId="37" w16cid:durableId="1645423610">
    <w:abstractNumId w:val="46"/>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40"/>
  </w:num>
  <w:num w:numId="43" w16cid:durableId="2099281399">
    <w:abstractNumId w:val="28"/>
  </w:num>
  <w:num w:numId="44" w16cid:durableId="98457571">
    <w:abstractNumId w:val="43"/>
  </w:num>
  <w:num w:numId="45" w16cid:durableId="1426607444">
    <w:abstractNumId w:val="42"/>
  </w:num>
  <w:num w:numId="46" w16cid:durableId="1847361239">
    <w:abstractNumId w:val="44"/>
  </w:num>
  <w:num w:numId="47" w16cid:durableId="1813063487">
    <w:abstractNumId w:val="10"/>
  </w:num>
  <w:num w:numId="48" w16cid:durableId="678047203">
    <w:abstractNumId w:val="14"/>
  </w:num>
  <w:num w:numId="49" w16cid:durableId="1638143581">
    <w:abstractNumId w:val="47"/>
  </w:num>
  <w:num w:numId="50" w16cid:durableId="1664816889">
    <w:abstractNumId w:val="38"/>
  </w:num>
  <w:num w:numId="51" w16cid:durableId="761680416">
    <w:abstractNumId w:val="21"/>
  </w:num>
  <w:num w:numId="52" w16cid:durableId="1986542301">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B14"/>
    <w:rsid w:val="00060E94"/>
    <w:rsid w:val="00060EEF"/>
    <w:rsid w:val="00060F23"/>
    <w:rsid w:val="00061A8B"/>
    <w:rsid w:val="0006353B"/>
    <w:rsid w:val="00063930"/>
    <w:rsid w:val="00063A62"/>
    <w:rsid w:val="00063BE7"/>
    <w:rsid w:val="00063CE4"/>
    <w:rsid w:val="00064C71"/>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0ED"/>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06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114"/>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6F52"/>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38B"/>
    <w:rsid w:val="002F2AF3"/>
    <w:rsid w:val="002F33B8"/>
    <w:rsid w:val="002F38BB"/>
    <w:rsid w:val="002F3E1D"/>
    <w:rsid w:val="002F44FC"/>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304"/>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2C10"/>
    <w:rsid w:val="004530B2"/>
    <w:rsid w:val="00454645"/>
    <w:rsid w:val="0045480D"/>
    <w:rsid w:val="00454FEA"/>
    <w:rsid w:val="004559A0"/>
    <w:rsid w:val="004564B4"/>
    <w:rsid w:val="00456CFD"/>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C24"/>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211"/>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535"/>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206"/>
    <w:rsid w:val="004F0857"/>
    <w:rsid w:val="004F1062"/>
    <w:rsid w:val="004F1A26"/>
    <w:rsid w:val="004F217D"/>
    <w:rsid w:val="004F24DD"/>
    <w:rsid w:val="004F2C3D"/>
    <w:rsid w:val="004F3225"/>
    <w:rsid w:val="004F3A20"/>
    <w:rsid w:val="004F4E7F"/>
    <w:rsid w:val="004F5A32"/>
    <w:rsid w:val="004F60B1"/>
    <w:rsid w:val="004F6F5E"/>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BC2"/>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485"/>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15C"/>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6F74A5"/>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2399"/>
    <w:rsid w:val="00733216"/>
    <w:rsid w:val="00733486"/>
    <w:rsid w:val="0073426E"/>
    <w:rsid w:val="0073469E"/>
    <w:rsid w:val="00734B9B"/>
    <w:rsid w:val="00734FF8"/>
    <w:rsid w:val="00735712"/>
    <w:rsid w:val="007357F3"/>
    <w:rsid w:val="007358EB"/>
    <w:rsid w:val="00735E8B"/>
    <w:rsid w:val="007362E8"/>
    <w:rsid w:val="00736C6F"/>
    <w:rsid w:val="00736D1C"/>
    <w:rsid w:val="007370EE"/>
    <w:rsid w:val="007377A3"/>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0C8"/>
    <w:rsid w:val="007A79D6"/>
    <w:rsid w:val="007A79FC"/>
    <w:rsid w:val="007B00E8"/>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123"/>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6F5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53"/>
    <w:rsid w:val="0085060C"/>
    <w:rsid w:val="008506C7"/>
    <w:rsid w:val="00851BF7"/>
    <w:rsid w:val="008520E8"/>
    <w:rsid w:val="00853A2A"/>
    <w:rsid w:val="00853BB3"/>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0C6"/>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28C"/>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1D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3D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0C7"/>
    <w:rsid w:val="00950212"/>
    <w:rsid w:val="00950825"/>
    <w:rsid w:val="00950F71"/>
    <w:rsid w:val="00950F82"/>
    <w:rsid w:val="00951653"/>
    <w:rsid w:val="009522A8"/>
    <w:rsid w:val="00952AC1"/>
    <w:rsid w:val="00952FD7"/>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529"/>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0CF8"/>
    <w:rsid w:val="00A91016"/>
    <w:rsid w:val="00A91465"/>
    <w:rsid w:val="00A91DEC"/>
    <w:rsid w:val="00A92028"/>
    <w:rsid w:val="00A9202D"/>
    <w:rsid w:val="00A9208F"/>
    <w:rsid w:val="00A9224D"/>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6DBA"/>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1AB"/>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1C9"/>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45C"/>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94D"/>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0B96"/>
    <w:rsid w:val="00D91468"/>
    <w:rsid w:val="00D927B0"/>
    <w:rsid w:val="00D927FD"/>
    <w:rsid w:val="00D92C8D"/>
    <w:rsid w:val="00D930D1"/>
    <w:rsid w:val="00D934D1"/>
    <w:rsid w:val="00D93843"/>
    <w:rsid w:val="00D93FAC"/>
    <w:rsid w:val="00D94134"/>
    <w:rsid w:val="00D94A68"/>
    <w:rsid w:val="00D95597"/>
    <w:rsid w:val="00D959DF"/>
    <w:rsid w:val="00D95AE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63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19A"/>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DA8"/>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5E6"/>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65B"/>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42"/>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4509667">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3223972">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154932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78173755">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3515653">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272</TotalTime>
  <Pages>2</Pages>
  <Words>513</Words>
  <Characters>2928</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255</cp:revision>
  <cp:lastPrinted>2016-08-05T18:54:00Z</cp:lastPrinted>
  <dcterms:created xsi:type="dcterms:W3CDTF">2023-03-28T04:42:00Z</dcterms:created>
  <dcterms:modified xsi:type="dcterms:W3CDTF">2023-08-11T11:00:00Z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