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2ED5FFC9" w:rsidR="00940649" w:rsidRPr="005D5850" w:rsidRDefault="00940649" w:rsidP="0094064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w:t>
      </w:r>
      <w:r w:rsidR="00B43A5A">
        <w:rPr>
          <w:rFonts w:ascii="Arial" w:hAnsi="Arial" w:cs="Arial"/>
          <w:b/>
          <w:noProof/>
          <w:sz w:val="24"/>
          <w:lang w:val="en-US"/>
        </w:rPr>
        <w:t>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5D5850" w:rsidRPr="005D5850">
        <w:rPr>
          <w:rFonts w:ascii="Arial" w:hAnsi="Arial" w:cs="Arial"/>
          <w:b/>
          <w:noProof/>
          <w:sz w:val="24"/>
          <w:lang w:val="en-CN"/>
        </w:rPr>
        <w:t>R4-2311366</w:t>
      </w:r>
    </w:p>
    <w:p w14:paraId="7A3D17CE" w14:textId="3435695E" w:rsidR="00940649" w:rsidRDefault="008573B3" w:rsidP="00940649">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00940649" w:rsidRPr="00913BDD">
        <w:rPr>
          <w:rFonts w:ascii="Arial" w:hAnsi="Arial" w:cs="Arial"/>
          <w:b/>
          <w:noProof/>
          <w:sz w:val="24"/>
          <w:lang w:val="en-US"/>
        </w:rPr>
        <w:t>,</w:t>
      </w:r>
      <w:r w:rsidR="00940649">
        <w:rPr>
          <w:rFonts w:ascii="Arial" w:hAnsi="Arial" w:cs="Arial"/>
          <w:b/>
          <w:noProof/>
          <w:sz w:val="24"/>
          <w:lang w:val="en-US"/>
        </w:rPr>
        <w:t xml:space="preserve"> </w:t>
      </w:r>
      <w:r>
        <w:rPr>
          <w:rFonts w:ascii="Arial" w:hAnsi="Arial" w:cs="Arial"/>
          <w:b/>
          <w:noProof/>
          <w:sz w:val="24"/>
          <w:lang w:val="en-US"/>
        </w:rPr>
        <w:t>France</w:t>
      </w:r>
      <w:r w:rsidR="00940649">
        <w:rPr>
          <w:rFonts w:ascii="Arial" w:hAnsi="Arial" w:cs="Arial"/>
          <w:b/>
          <w:noProof/>
          <w:sz w:val="24"/>
          <w:lang w:val="en-US"/>
        </w:rPr>
        <w:t>,</w:t>
      </w:r>
      <w:r w:rsidR="00940649" w:rsidRPr="00913BDD">
        <w:rPr>
          <w:rFonts w:ascii="Arial" w:hAnsi="Arial" w:cs="Arial"/>
          <w:b/>
          <w:noProof/>
          <w:sz w:val="24"/>
          <w:lang w:val="en-US"/>
        </w:rPr>
        <w:t xml:space="preserve"> </w:t>
      </w:r>
      <w:r>
        <w:rPr>
          <w:rFonts w:ascii="Arial" w:hAnsi="Arial" w:cs="Arial"/>
          <w:b/>
          <w:noProof/>
          <w:sz w:val="24"/>
          <w:lang w:val="en-US"/>
        </w:rPr>
        <w:t>Aug</w:t>
      </w:r>
      <w:r w:rsidR="00280D77">
        <w:rPr>
          <w:rFonts w:ascii="Arial" w:hAnsi="Arial" w:cs="Arial"/>
          <w:b/>
          <w:noProof/>
          <w:sz w:val="24"/>
          <w:lang w:val="en-US"/>
        </w:rPr>
        <w:t>ust</w:t>
      </w:r>
      <w:r w:rsidR="00940649" w:rsidRPr="00913BDD">
        <w:rPr>
          <w:rFonts w:ascii="Arial" w:hAnsi="Arial" w:cs="Arial"/>
          <w:b/>
          <w:noProof/>
          <w:sz w:val="24"/>
          <w:lang w:val="en-US"/>
        </w:rPr>
        <w:t xml:space="preserve"> </w:t>
      </w:r>
      <w:r w:rsidR="00940649">
        <w:rPr>
          <w:rFonts w:ascii="Arial" w:hAnsi="Arial" w:cs="Arial"/>
          <w:b/>
          <w:noProof/>
          <w:sz w:val="24"/>
          <w:lang w:val="en-US"/>
        </w:rPr>
        <w:t>2</w:t>
      </w:r>
      <w:r w:rsidR="00F76E1C">
        <w:rPr>
          <w:rFonts w:ascii="Arial" w:hAnsi="Arial" w:cs="Arial"/>
          <w:b/>
          <w:noProof/>
          <w:sz w:val="24"/>
          <w:lang w:val="en-US"/>
        </w:rPr>
        <w:t>1</w:t>
      </w:r>
      <w:r w:rsidR="00940649" w:rsidRPr="00913BDD">
        <w:rPr>
          <w:rFonts w:ascii="Arial" w:hAnsi="Arial" w:cs="Arial"/>
          <w:b/>
          <w:noProof/>
          <w:sz w:val="24"/>
          <w:lang w:val="en-US"/>
        </w:rPr>
        <w:t xml:space="preserve"> –</w:t>
      </w:r>
      <w:r w:rsidR="00940649">
        <w:rPr>
          <w:rFonts w:ascii="Arial" w:hAnsi="Arial" w:cs="Arial"/>
          <w:b/>
          <w:noProof/>
          <w:sz w:val="24"/>
          <w:lang w:val="en-US"/>
        </w:rPr>
        <w:t xml:space="preserve"> 2</w:t>
      </w:r>
      <w:r w:rsidR="00F76E1C">
        <w:rPr>
          <w:rFonts w:ascii="Arial" w:hAnsi="Arial" w:cs="Arial"/>
          <w:b/>
          <w:noProof/>
          <w:sz w:val="24"/>
          <w:lang w:val="en-US"/>
        </w:rPr>
        <w:t>5</w:t>
      </w:r>
      <w:r w:rsidR="00940649" w:rsidRPr="00913BDD">
        <w:rPr>
          <w:rFonts w:ascii="Arial" w:hAnsi="Arial" w:cs="Arial"/>
          <w:b/>
          <w:noProof/>
          <w:sz w:val="24"/>
          <w:lang w:val="en-US"/>
        </w:rPr>
        <w:t>, 202</w:t>
      </w:r>
      <w:r w:rsidR="00940649">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58AAD31A"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8F5B2F">
        <w:rPr>
          <w:rFonts w:ascii="Arial" w:hAnsi="Arial" w:cs="Arial"/>
          <w:b/>
          <w:sz w:val="22"/>
          <w:szCs w:val="22"/>
          <w:lang w:val="en-US"/>
        </w:rPr>
        <w:t>8</w:t>
      </w:r>
      <w:r w:rsidR="00265A85" w:rsidRPr="00B66FBB">
        <w:rPr>
          <w:rFonts w:ascii="Arial" w:hAnsi="Arial" w:cs="Arial"/>
          <w:b/>
          <w:sz w:val="22"/>
          <w:szCs w:val="22"/>
          <w:lang w:val="en-US"/>
        </w:rPr>
        <w:t>.</w:t>
      </w:r>
      <w:r w:rsidR="005A5E8D">
        <w:rPr>
          <w:rFonts w:ascii="Arial" w:hAnsi="Arial" w:cs="Arial"/>
          <w:b/>
          <w:sz w:val="22"/>
          <w:szCs w:val="22"/>
          <w:lang w:val="en-US"/>
        </w:rPr>
        <w:t>9.</w:t>
      </w:r>
      <w:r w:rsidR="007D7A40">
        <w:rPr>
          <w:rFonts w:ascii="Arial" w:hAnsi="Arial" w:cs="Arial"/>
          <w:b/>
          <w:sz w:val="22"/>
          <w:szCs w:val="22"/>
          <w:lang w:val="en-US"/>
        </w:rPr>
        <w:t>3.1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1F7EE53D" w:rsidR="00712CC1" w:rsidRPr="000545BB" w:rsidRDefault="00712CC1" w:rsidP="008312B1">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8312B1" w:rsidRPr="008312B1">
        <w:rPr>
          <w:rFonts w:ascii="Arial" w:hAnsi="Arial" w:cs="Arial"/>
          <w:b/>
          <w:sz w:val="22"/>
          <w:szCs w:val="22"/>
          <w:lang w:val="en-CN"/>
        </w:rPr>
        <w:t>Discussion on measurement without gaps for UEs reporting NeedForGapsInfoNR</w:t>
      </w:r>
      <w:r w:rsidR="000545BB" w:rsidRPr="000545BB">
        <w:rPr>
          <w:rFonts w:ascii="Arial" w:hAnsi="Arial" w:cs="Arial"/>
          <w:b/>
          <w:sz w:val="22"/>
          <w:szCs w:val="22"/>
          <w:lang w:val="en-CN"/>
        </w:rPr>
        <w:t xml:space="preserve">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0455CDC2" w:rsidR="005D3D35" w:rsidRPr="000D5DC6" w:rsidRDefault="00CB0C65" w:rsidP="005D3D35">
      <w:r w:rsidRPr="002F7F54">
        <w:rPr>
          <w:lang w:val="en-US" w:eastAsia="zh-CN"/>
        </w:rPr>
        <w:t xml:space="preserve">NeedForGaps RRM requirement </w:t>
      </w:r>
      <w:r w:rsidRPr="002F7F54">
        <w:rPr>
          <w:lang w:val="en-US"/>
        </w:rPr>
        <w:t>was widely discussed during the previous RAN4 meetings. The last agreements can be found in [1]. In this contribution, we continue discussing the open issue.</w:t>
      </w:r>
    </w:p>
    <w:p w14:paraId="7300BFE6" w14:textId="1ABB5238" w:rsidR="003568C6" w:rsidRPr="00CD4479" w:rsidRDefault="00712CC1" w:rsidP="00CD4479">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E87A498" w14:textId="2536B100" w:rsidR="00A16B64" w:rsidRPr="00805BE8" w:rsidRDefault="00A16B64" w:rsidP="00A16B64">
      <w:pPr>
        <w:pStyle w:val="Heading3"/>
      </w:pPr>
      <w:r>
        <w:t xml:space="preserve">2.1 </w:t>
      </w:r>
      <w:r w:rsidRPr="00805BE8">
        <w:t>Sub-</w:t>
      </w:r>
      <w:r>
        <w:t>topic</w:t>
      </w:r>
      <w:r w:rsidRPr="00805BE8">
        <w:t xml:space="preserve"> 1-1</w:t>
      </w:r>
      <w:r>
        <w:t xml:space="preserve"> Interruption</w:t>
      </w:r>
    </w:p>
    <w:p w14:paraId="4CFE3DD9" w14:textId="77777777" w:rsidR="00A16B64" w:rsidRDefault="00A16B64" w:rsidP="00A16B64">
      <w:pPr>
        <w:rPr>
          <w:b/>
          <w:bCs/>
          <w:u w:val="single"/>
        </w:rPr>
      </w:pPr>
      <w:r w:rsidRPr="00C0426A">
        <w:rPr>
          <w:b/>
          <w:bCs/>
          <w:u w:val="single"/>
        </w:rPr>
        <w:t xml:space="preserve">Issue 1-1-2: </w:t>
      </w:r>
      <w:r>
        <w:rPr>
          <w:b/>
          <w:bCs/>
          <w:u w:val="single"/>
          <w:lang w:val="en-US"/>
        </w:rPr>
        <w:t>Requirements on the interruption length, if allowed</w:t>
      </w:r>
    </w:p>
    <w:p w14:paraId="50978233" w14:textId="77777777" w:rsidR="00A16B64" w:rsidRPr="00C0426A" w:rsidRDefault="00A16B64" w:rsidP="00A16B64">
      <w:pPr>
        <w:pStyle w:val="ListParagraph"/>
        <w:widowControl/>
        <w:numPr>
          <w:ilvl w:val="0"/>
          <w:numId w:val="26"/>
        </w:numPr>
        <w:overflowPunct w:val="0"/>
        <w:spacing w:after="120" w:line="240" w:lineRule="auto"/>
        <w:ind w:firstLineChars="0"/>
        <w:textAlignment w:val="baseline"/>
        <w:rPr>
          <w:szCs w:val="24"/>
          <w:lang w:eastAsia="zh-CN"/>
        </w:rPr>
      </w:pPr>
      <w:r>
        <w:rPr>
          <w:szCs w:val="24"/>
          <w:lang w:eastAsia="zh-CN"/>
        </w:rPr>
        <w:t>Way forward</w:t>
      </w:r>
    </w:p>
    <w:p w14:paraId="5F6ACC98" w14:textId="77777777" w:rsidR="00A16B64" w:rsidRPr="00E86458" w:rsidRDefault="00A16B64" w:rsidP="00A16B64">
      <w:pPr>
        <w:pStyle w:val="ListParagraph"/>
        <w:widowControl/>
        <w:numPr>
          <w:ilvl w:val="1"/>
          <w:numId w:val="26"/>
        </w:numPr>
        <w:overflowPunct w:val="0"/>
        <w:spacing w:after="120" w:line="240" w:lineRule="auto"/>
        <w:ind w:firstLineChars="0"/>
        <w:textAlignment w:val="baseline"/>
        <w:rPr>
          <w:szCs w:val="24"/>
          <w:lang w:eastAsia="zh-CN"/>
        </w:rPr>
      </w:pPr>
      <w:r w:rsidRPr="00C0426A">
        <w:rPr>
          <w:szCs w:val="24"/>
          <w:lang w:eastAsia="zh-CN"/>
        </w:rPr>
        <w:t xml:space="preserve">Option 1: </w:t>
      </w:r>
      <w:r w:rsidRPr="00161CE0">
        <w:rPr>
          <w:szCs w:val="24"/>
          <w:lang w:eastAsia="zh-CN"/>
        </w:rPr>
        <w:t>As a starting point, the interruption length can be same as VIL defined for NCSG,e.g</w:t>
      </w:r>
      <w:r w:rsidRPr="00E86458">
        <w:rPr>
          <w:szCs w:val="24"/>
          <w:lang w:eastAsia="zh-CN"/>
        </w:rPr>
        <w:t>,</w:t>
      </w:r>
    </w:p>
    <w:p w14:paraId="1F37DCE8" w14:textId="77777777" w:rsidR="00A16B64" w:rsidRPr="00161CE0" w:rsidRDefault="00A16B64" w:rsidP="00A16B64">
      <w:pPr>
        <w:pStyle w:val="ListParagraph"/>
        <w:widowControl/>
        <w:numPr>
          <w:ilvl w:val="2"/>
          <w:numId w:val="26"/>
        </w:numPr>
        <w:overflowPunct w:val="0"/>
        <w:spacing w:after="120" w:line="240" w:lineRule="auto"/>
        <w:ind w:firstLineChars="0"/>
        <w:textAlignment w:val="baseline"/>
        <w:rPr>
          <w:szCs w:val="24"/>
          <w:lang w:eastAsia="zh-CN"/>
        </w:rPr>
      </w:pPr>
      <w:r w:rsidRPr="00161CE0">
        <w:rPr>
          <w:szCs w:val="24"/>
          <w:lang w:eastAsia="zh-CN"/>
        </w:rPr>
        <w:t>When UE reporting “[no-gap,TBD]” in [NeedForGapInfoNR, TBD]  the interruption length can be VIL=1ms in FR1 and VIL=0.75ms in FR2.</w:t>
      </w:r>
    </w:p>
    <w:p w14:paraId="3D226328" w14:textId="77777777" w:rsidR="00A16B64" w:rsidRDefault="00A16B64" w:rsidP="00A16B64">
      <w:pPr>
        <w:pStyle w:val="ListParagraph"/>
        <w:widowControl/>
        <w:numPr>
          <w:ilvl w:val="2"/>
          <w:numId w:val="26"/>
        </w:numPr>
        <w:overflowPunct w:val="0"/>
        <w:spacing w:after="120" w:line="240" w:lineRule="auto"/>
        <w:ind w:firstLineChars="0"/>
        <w:textAlignment w:val="baseline"/>
        <w:rPr>
          <w:szCs w:val="24"/>
          <w:lang w:eastAsia="zh-CN"/>
        </w:rPr>
      </w:pPr>
      <w:r w:rsidRPr="00161CE0">
        <w:rPr>
          <w:szCs w:val="24"/>
          <w:lang w:eastAsia="zh-CN"/>
        </w:rPr>
        <w:t xml:space="preserve">When UE reporting “[others,TBD]” in [NeedForGapInfoNR, TBD] no interruption allowed </w:t>
      </w:r>
    </w:p>
    <w:p w14:paraId="6B42DC2E" w14:textId="77777777" w:rsidR="00A16B64" w:rsidRDefault="00A16B64" w:rsidP="00A16B64">
      <w:pPr>
        <w:pStyle w:val="ListParagraph"/>
        <w:widowControl/>
        <w:numPr>
          <w:ilvl w:val="1"/>
          <w:numId w:val="26"/>
        </w:numPr>
        <w:overflowPunct w:val="0"/>
        <w:spacing w:after="120" w:line="240" w:lineRule="auto"/>
        <w:ind w:firstLineChars="0"/>
        <w:textAlignment w:val="baseline"/>
        <w:rPr>
          <w:szCs w:val="24"/>
          <w:lang w:eastAsia="zh-CN"/>
        </w:rPr>
      </w:pPr>
      <w:r w:rsidRPr="00C0426A">
        <w:rPr>
          <w:szCs w:val="24"/>
          <w:lang w:eastAsia="zh-CN"/>
        </w:rPr>
        <w:t xml:space="preserve">Option 2: </w:t>
      </w:r>
      <w:r w:rsidRPr="002F3B71">
        <w:rPr>
          <w:szCs w:val="24"/>
          <w:lang w:eastAsia="zh-CN"/>
        </w:rPr>
        <w:t xml:space="preserve">As a starting point, </w:t>
      </w:r>
    </w:p>
    <w:p w14:paraId="7F05CB11" w14:textId="77777777" w:rsidR="00A16B64" w:rsidRDefault="00A16B64" w:rsidP="00A16B64">
      <w:pPr>
        <w:pStyle w:val="ListParagraph"/>
        <w:widowControl/>
        <w:numPr>
          <w:ilvl w:val="2"/>
          <w:numId w:val="26"/>
        </w:numPr>
        <w:overflowPunct w:val="0"/>
        <w:spacing w:after="120" w:line="240" w:lineRule="auto"/>
        <w:ind w:firstLineChars="0"/>
        <w:textAlignment w:val="baseline"/>
        <w:rPr>
          <w:szCs w:val="24"/>
          <w:lang w:eastAsia="zh-CN"/>
        </w:rPr>
      </w:pPr>
      <w:r w:rsidRPr="002F3B71">
        <w:rPr>
          <w:szCs w:val="24"/>
          <w:lang w:eastAsia="zh-CN"/>
        </w:rPr>
        <w:t>when UE reporting “no-gap [TBD]” in [NeedForGapInfoNR, TBD], the interruption length can be specified based on the same RTT assumption as for NCSG (0.5ms in FR1 and 0.25ms in FR2) interruption occasion.</w:t>
      </w:r>
    </w:p>
    <w:p w14:paraId="1C4C3CD8" w14:textId="77777777" w:rsidR="00A16B64" w:rsidRPr="005A046A" w:rsidRDefault="00A16B64" w:rsidP="00A16B64">
      <w:pPr>
        <w:pStyle w:val="ListParagraph"/>
        <w:widowControl/>
        <w:numPr>
          <w:ilvl w:val="2"/>
          <w:numId w:val="26"/>
        </w:numPr>
        <w:overflowPunct w:val="0"/>
        <w:spacing w:after="120" w:line="240" w:lineRule="auto"/>
        <w:ind w:firstLineChars="0"/>
        <w:textAlignment w:val="baseline"/>
        <w:rPr>
          <w:szCs w:val="24"/>
          <w:lang w:eastAsia="zh-CN"/>
        </w:rPr>
      </w:pPr>
      <w:r>
        <w:rPr>
          <w:szCs w:val="24"/>
          <w:lang w:eastAsia="zh-CN"/>
        </w:rPr>
        <w:t>Otherwise, no interruption is allowed</w:t>
      </w:r>
    </w:p>
    <w:p w14:paraId="33BCC073" w14:textId="77777777" w:rsidR="006116E2" w:rsidRDefault="006116E2" w:rsidP="006116E2">
      <w:pPr>
        <w:rPr>
          <w:lang w:val="en-US" w:eastAsia="x-none"/>
        </w:rPr>
      </w:pPr>
      <w:r w:rsidRPr="002F7F54">
        <w:rPr>
          <w:lang w:val="en-US" w:eastAsia="x-none"/>
        </w:rPr>
        <w:t>The cause of interruption in NeedForGap is extremely similar with that of NCSG. Typically, UE would use additional RF and BB resource to conduct measurement so that it can keep data Rx/Tx with serving cell(s) concurrently, which has been extensively discussed in R17 NCSG design. Therefore, it is straightforward to reuse the same interruption length as defined in NCSG.</w:t>
      </w:r>
    </w:p>
    <w:p w14:paraId="6B2FBE16" w14:textId="15A85E89" w:rsidR="006116E2" w:rsidRDefault="006116E2" w:rsidP="006116E2">
      <w:pPr>
        <w:pStyle w:val="Caption"/>
      </w:pPr>
      <w:bookmarkStart w:id="3" w:name="_Ref142392482"/>
      <w:r>
        <w:t xml:space="preserve">Proposal </w:t>
      </w:r>
      <w:r>
        <w:fldChar w:fldCharType="begin"/>
      </w:r>
      <w:r>
        <w:instrText xml:space="preserve"> SEQ Proposal \* ARABIC </w:instrText>
      </w:r>
      <w:r>
        <w:fldChar w:fldCharType="separate"/>
      </w:r>
      <w:r w:rsidR="001708C2">
        <w:rPr>
          <w:noProof/>
        </w:rPr>
        <w:t>1</w:t>
      </w:r>
      <w:r>
        <w:fldChar w:fldCharType="end"/>
      </w:r>
      <w:r>
        <w:t xml:space="preserve">: interruption </w:t>
      </w:r>
      <w:r w:rsidRPr="003D30DB">
        <w:t xml:space="preserve">length </w:t>
      </w:r>
      <w:r>
        <w:t>shall</w:t>
      </w:r>
      <w:r w:rsidRPr="003D30DB">
        <w:t xml:space="preserve"> be same as VIL defined for NCSG,</w:t>
      </w:r>
      <w:r>
        <w:t xml:space="preserve"> </w:t>
      </w:r>
      <w:r w:rsidRPr="003D30DB">
        <w:t>e.g.</w:t>
      </w:r>
      <w:bookmarkEnd w:id="3"/>
    </w:p>
    <w:p w14:paraId="7E63AE28" w14:textId="77777777" w:rsidR="006D7900" w:rsidRPr="006D7900" w:rsidRDefault="006D7900" w:rsidP="006D7900">
      <w:pPr>
        <w:numPr>
          <w:ilvl w:val="0"/>
          <w:numId w:val="26"/>
        </w:numPr>
        <w:rPr>
          <w:b/>
          <w:bCs/>
          <w:lang w:val="en-US" w:eastAsia="x-none"/>
        </w:rPr>
      </w:pPr>
      <w:r w:rsidRPr="006D7900">
        <w:rPr>
          <w:b/>
          <w:bCs/>
          <w:lang w:val="en-US" w:eastAsia="x-none"/>
        </w:rPr>
        <w:t>When UE reporting “</w:t>
      </w:r>
      <w:r w:rsidRPr="006D7900">
        <w:rPr>
          <w:b/>
          <w:bCs/>
          <w:i/>
          <w:iCs/>
          <w:lang w:val="en-US" w:eastAsia="x-none"/>
        </w:rPr>
        <w:t>no-gap-with-interruption</w:t>
      </w:r>
      <w:r w:rsidRPr="006D7900">
        <w:rPr>
          <w:b/>
          <w:bCs/>
          <w:lang w:val="en-US" w:eastAsia="x-none"/>
        </w:rPr>
        <w:t xml:space="preserve">” in </w:t>
      </w:r>
      <w:r w:rsidRPr="006D7900">
        <w:rPr>
          <w:b/>
          <w:bCs/>
          <w:i/>
          <w:iCs/>
          <w:lang w:val="en-US" w:eastAsia="x-none"/>
        </w:rPr>
        <w:t>NeedForInterruptionNR</w:t>
      </w:r>
      <w:r w:rsidRPr="006D7900">
        <w:rPr>
          <w:b/>
          <w:bCs/>
          <w:lang w:val="en-US" w:eastAsia="x-none"/>
        </w:rPr>
        <w:t xml:space="preserve"> the interruption length can be VIL=1ms in FR1 and VIL=0.75ms in FR2.</w:t>
      </w:r>
    </w:p>
    <w:p w14:paraId="511D297E" w14:textId="6D3155D2" w:rsidR="006D7900" w:rsidRPr="006D7900" w:rsidRDefault="006D7900" w:rsidP="006D7900">
      <w:pPr>
        <w:numPr>
          <w:ilvl w:val="0"/>
          <w:numId w:val="26"/>
        </w:numPr>
        <w:rPr>
          <w:b/>
          <w:bCs/>
          <w:lang w:val="en-US" w:eastAsia="x-none"/>
        </w:rPr>
      </w:pPr>
      <w:r w:rsidRPr="006D7900">
        <w:rPr>
          <w:b/>
          <w:bCs/>
          <w:lang w:val="en-US" w:eastAsia="x-none"/>
        </w:rPr>
        <w:t xml:space="preserve">When UE reporting “no-gap-no-interruption” in </w:t>
      </w:r>
      <w:r w:rsidRPr="006D7900">
        <w:rPr>
          <w:b/>
          <w:bCs/>
          <w:i/>
          <w:iCs/>
          <w:lang w:val="en-US" w:eastAsia="x-none"/>
        </w:rPr>
        <w:t>NeedForInterruptionNR</w:t>
      </w:r>
      <w:r w:rsidRPr="006D7900">
        <w:rPr>
          <w:b/>
          <w:bCs/>
          <w:lang w:val="en-US" w:eastAsia="x-none"/>
        </w:rPr>
        <w:t xml:space="preserve"> no interruption</w:t>
      </w:r>
      <w:r w:rsidR="0029793C">
        <w:rPr>
          <w:b/>
          <w:bCs/>
          <w:lang w:val="en-US" w:eastAsia="x-none"/>
        </w:rPr>
        <w:t xml:space="preserve"> is</w:t>
      </w:r>
      <w:r w:rsidRPr="006D7900">
        <w:rPr>
          <w:b/>
          <w:bCs/>
          <w:lang w:val="en-US" w:eastAsia="x-none"/>
        </w:rPr>
        <w:t xml:space="preserve"> allowed</w:t>
      </w:r>
    </w:p>
    <w:p w14:paraId="039D0A44" w14:textId="19F27E88" w:rsidR="006116E2" w:rsidRDefault="006116E2" w:rsidP="006D7900">
      <w:pPr>
        <w:rPr>
          <w:b/>
          <w:bCs/>
          <w:lang w:val="x-none" w:eastAsia="x-none"/>
        </w:rPr>
      </w:pPr>
    </w:p>
    <w:p w14:paraId="33C39783" w14:textId="77777777" w:rsidR="000749AC" w:rsidRDefault="000749AC" w:rsidP="000749AC">
      <w:pPr>
        <w:rPr>
          <w:b/>
          <w:bCs/>
          <w:u w:val="single"/>
        </w:rPr>
      </w:pPr>
      <w:r w:rsidRPr="00C0426A">
        <w:rPr>
          <w:b/>
          <w:bCs/>
          <w:u w:val="single"/>
        </w:rPr>
        <w:t xml:space="preserve">Issue </w:t>
      </w:r>
      <w:r w:rsidRPr="00161FEC">
        <w:rPr>
          <w:b/>
          <w:bCs/>
          <w:u w:val="single"/>
        </w:rPr>
        <w:t>1-1-</w:t>
      </w:r>
      <w:r>
        <w:rPr>
          <w:b/>
          <w:bCs/>
          <w:u w:val="single"/>
        </w:rPr>
        <w:t>5a</w:t>
      </w:r>
      <w:r w:rsidRPr="00161FEC">
        <w:rPr>
          <w:b/>
          <w:bCs/>
          <w:u w:val="single"/>
        </w:rPr>
        <w:t xml:space="preserve">: </w:t>
      </w:r>
      <w:r w:rsidRPr="008D44F6">
        <w:rPr>
          <w:b/>
          <w:bCs/>
          <w:u w:val="single"/>
        </w:rPr>
        <w:t>Requirements on the interruption ratio, if allowed</w:t>
      </w:r>
      <w:r>
        <w:rPr>
          <w:b/>
          <w:bCs/>
          <w:u w:val="single"/>
        </w:rPr>
        <w:t xml:space="preserve"> - whether ratios are for individual frequency layer or in total</w:t>
      </w:r>
    </w:p>
    <w:p w14:paraId="71983EAD" w14:textId="77777777" w:rsidR="000749AC" w:rsidRDefault="000749AC" w:rsidP="000749AC">
      <w:pPr>
        <w:pStyle w:val="ListParagraph"/>
        <w:widowControl/>
        <w:numPr>
          <w:ilvl w:val="0"/>
          <w:numId w:val="26"/>
        </w:numPr>
        <w:overflowPunct w:val="0"/>
        <w:spacing w:after="120" w:line="240" w:lineRule="auto"/>
        <w:ind w:firstLineChars="0"/>
        <w:textAlignment w:val="baseline"/>
        <w:rPr>
          <w:szCs w:val="24"/>
          <w:lang w:eastAsia="zh-CN"/>
        </w:rPr>
      </w:pPr>
      <w:r>
        <w:rPr>
          <w:szCs w:val="24"/>
          <w:lang w:eastAsia="zh-CN"/>
        </w:rPr>
        <w:t>Previous agreements</w:t>
      </w:r>
    </w:p>
    <w:p w14:paraId="78A954A0" w14:textId="77777777" w:rsidR="000749AC" w:rsidRPr="0001463A" w:rsidRDefault="000749AC" w:rsidP="000749AC">
      <w:pPr>
        <w:numPr>
          <w:ilvl w:val="1"/>
          <w:numId w:val="26"/>
        </w:numPr>
        <w:textAlignment w:val="auto"/>
      </w:pPr>
      <w:r w:rsidRPr="0001463A">
        <w:lastRenderedPageBreak/>
        <w:t xml:space="preserve">Interruption ratio is defined as follows: </w:t>
      </w:r>
    </w:p>
    <w:p w14:paraId="13207FFB" w14:textId="77777777" w:rsidR="000749AC" w:rsidRPr="0001463A" w:rsidRDefault="000749AC" w:rsidP="000749AC">
      <w:pPr>
        <w:pStyle w:val="ListParagraph"/>
        <w:widowControl/>
        <w:numPr>
          <w:ilvl w:val="2"/>
          <w:numId w:val="26"/>
        </w:numPr>
        <w:autoSpaceDE/>
        <w:autoSpaceDN/>
        <w:adjustRightInd/>
        <w:spacing w:after="120" w:line="240" w:lineRule="auto"/>
        <w:ind w:firstLineChars="0"/>
      </w:pPr>
      <w:r w:rsidRPr="0001463A">
        <w:t>80ms ≤ T</w:t>
      </w:r>
      <w:r w:rsidRPr="0001463A">
        <w:rPr>
          <w:vertAlign w:val="subscript"/>
        </w:rPr>
        <w:t>cycle</w:t>
      </w:r>
      <w:r w:rsidRPr="0001463A">
        <w:t xml:space="preserve"> &lt; 160ms: up to [2.50%] probability of interruption</w:t>
      </w:r>
    </w:p>
    <w:p w14:paraId="60DA6B6A" w14:textId="77777777" w:rsidR="000749AC" w:rsidRPr="0001463A" w:rsidRDefault="000749AC" w:rsidP="000749AC">
      <w:pPr>
        <w:pStyle w:val="ListParagraph"/>
        <w:widowControl/>
        <w:numPr>
          <w:ilvl w:val="2"/>
          <w:numId w:val="26"/>
        </w:numPr>
        <w:autoSpaceDE/>
        <w:autoSpaceDN/>
        <w:adjustRightInd/>
        <w:spacing w:after="120" w:line="240" w:lineRule="auto"/>
        <w:ind w:firstLineChars="0"/>
      </w:pPr>
      <w:r w:rsidRPr="0001463A">
        <w:t>160ms ≤ T</w:t>
      </w:r>
      <w:r w:rsidRPr="0001463A">
        <w:rPr>
          <w:vertAlign w:val="subscript"/>
        </w:rPr>
        <w:t>cycle</w:t>
      </w:r>
      <w:r w:rsidRPr="0001463A">
        <w:t xml:space="preserve"> &lt; 320ms: up to [1.25%] probability of interruption</w:t>
      </w:r>
    </w:p>
    <w:p w14:paraId="3657BA4B" w14:textId="77777777" w:rsidR="000749AC" w:rsidRPr="0001463A" w:rsidRDefault="000749AC" w:rsidP="000749AC">
      <w:pPr>
        <w:pStyle w:val="ListParagraph"/>
        <w:widowControl/>
        <w:numPr>
          <w:ilvl w:val="2"/>
          <w:numId w:val="26"/>
        </w:numPr>
        <w:autoSpaceDE/>
        <w:autoSpaceDN/>
        <w:adjustRightInd/>
        <w:spacing w:after="120" w:line="240" w:lineRule="auto"/>
        <w:ind w:firstLineChars="0"/>
      </w:pPr>
      <w:r w:rsidRPr="0001463A">
        <w:t>320ms ≤ T</w:t>
      </w:r>
      <w:r w:rsidRPr="0001463A">
        <w:rPr>
          <w:vertAlign w:val="subscript"/>
        </w:rPr>
        <w:t>cycle</w:t>
      </w:r>
      <w:r w:rsidRPr="0001463A">
        <w:t>: up to [0.625%] probability of interruption</w:t>
      </w:r>
    </w:p>
    <w:p w14:paraId="5E92A197" w14:textId="77777777" w:rsidR="000749AC" w:rsidRPr="0001463A" w:rsidRDefault="000749AC" w:rsidP="000749AC">
      <w:pPr>
        <w:pStyle w:val="ListParagraph"/>
        <w:widowControl/>
        <w:numPr>
          <w:ilvl w:val="2"/>
          <w:numId w:val="26"/>
        </w:numPr>
        <w:autoSpaceDE/>
        <w:autoSpaceDN/>
        <w:adjustRightInd/>
        <w:spacing w:after="120" w:line="240" w:lineRule="auto"/>
        <w:ind w:firstLineChars="0"/>
      </w:pPr>
      <w:r w:rsidRPr="0001463A">
        <w:t>Do not define requirement for the case T</w:t>
      </w:r>
      <w:r w:rsidRPr="0001463A">
        <w:rPr>
          <w:vertAlign w:val="subscript"/>
        </w:rPr>
        <w:t>cycle</w:t>
      </w:r>
      <w:r w:rsidRPr="0001463A">
        <w:t xml:space="preserve"> &lt; 80ms</w:t>
      </w:r>
    </w:p>
    <w:p w14:paraId="3A4E0F99" w14:textId="77777777" w:rsidR="000749AC" w:rsidRPr="00C0426A" w:rsidRDefault="000749AC" w:rsidP="000749AC">
      <w:pPr>
        <w:pStyle w:val="ListParagraph"/>
        <w:widowControl/>
        <w:numPr>
          <w:ilvl w:val="0"/>
          <w:numId w:val="26"/>
        </w:numPr>
        <w:overflowPunct w:val="0"/>
        <w:spacing w:after="120" w:line="240" w:lineRule="auto"/>
        <w:ind w:firstLineChars="0"/>
        <w:textAlignment w:val="baseline"/>
        <w:rPr>
          <w:szCs w:val="24"/>
          <w:lang w:eastAsia="zh-CN"/>
        </w:rPr>
      </w:pPr>
      <w:r>
        <w:rPr>
          <w:szCs w:val="24"/>
          <w:lang w:eastAsia="zh-CN"/>
        </w:rPr>
        <w:t>Way forward</w:t>
      </w:r>
    </w:p>
    <w:p w14:paraId="5FB93014" w14:textId="77777777" w:rsidR="000749AC" w:rsidRDefault="000749AC" w:rsidP="000749AC">
      <w:pPr>
        <w:pStyle w:val="ListParagraph"/>
        <w:widowControl/>
        <w:numPr>
          <w:ilvl w:val="1"/>
          <w:numId w:val="26"/>
        </w:numPr>
        <w:overflowPunct w:val="0"/>
        <w:spacing w:after="120" w:line="240" w:lineRule="auto"/>
        <w:ind w:firstLineChars="0"/>
        <w:textAlignment w:val="baseline"/>
        <w:rPr>
          <w:szCs w:val="24"/>
          <w:lang w:eastAsia="zh-CN"/>
        </w:rPr>
      </w:pPr>
      <w:r w:rsidRPr="00C0426A">
        <w:rPr>
          <w:szCs w:val="24"/>
          <w:lang w:eastAsia="zh-CN"/>
        </w:rPr>
        <w:t>Option 1</w:t>
      </w:r>
      <w:r>
        <w:rPr>
          <w:szCs w:val="24"/>
          <w:lang w:eastAsia="zh-CN"/>
        </w:rPr>
        <w:t xml:space="preserve">: </w:t>
      </w:r>
      <w:r w:rsidRPr="00F03841">
        <w:rPr>
          <w:szCs w:val="24"/>
          <w:lang w:eastAsia="zh-CN"/>
        </w:rPr>
        <w:t>Interruption ratio is defined for a single frequency layer, and total interruption ratio is the sum of interruption ratio of individual frequency layers</w:t>
      </w:r>
    </w:p>
    <w:p w14:paraId="5E7664C0" w14:textId="77777777" w:rsidR="000749AC" w:rsidRDefault="000749AC" w:rsidP="000749AC">
      <w:pPr>
        <w:pStyle w:val="ListParagraph"/>
        <w:widowControl/>
        <w:numPr>
          <w:ilvl w:val="1"/>
          <w:numId w:val="26"/>
        </w:numPr>
        <w:overflowPunct w:val="0"/>
        <w:spacing w:after="120" w:line="240" w:lineRule="auto"/>
        <w:ind w:firstLineChars="0"/>
        <w:textAlignment w:val="baseline"/>
        <w:rPr>
          <w:szCs w:val="24"/>
          <w:lang w:eastAsia="zh-CN"/>
        </w:rPr>
      </w:pPr>
      <w:r w:rsidRPr="00C0426A">
        <w:rPr>
          <w:szCs w:val="24"/>
          <w:lang w:eastAsia="zh-CN"/>
        </w:rPr>
        <w:t xml:space="preserve">Option </w:t>
      </w:r>
      <w:r>
        <w:rPr>
          <w:szCs w:val="24"/>
          <w:lang w:eastAsia="zh-CN"/>
        </w:rPr>
        <w:t>2</w:t>
      </w:r>
      <w:r w:rsidRPr="00C0426A">
        <w:rPr>
          <w:szCs w:val="24"/>
          <w:lang w:eastAsia="zh-CN"/>
        </w:rPr>
        <w:t xml:space="preserve">: </w:t>
      </w:r>
      <w:r>
        <w:rPr>
          <w:szCs w:val="24"/>
          <w:lang w:eastAsia="zh-CN"/>
        </w:rPr>
        <w:t>T</w:t>
      </w:r>
      <w:r w:rsidRPr="008F6E89">
        <w:rPr>
          <w:szCs w:val="24"/>
          <w:lang w:eastAsia="zh-CN"/>
        </w:rPr>
        <w:t>he agreed interruption ratio should only apply to single frequency layer</w:t>
      </w:r>
      <w:r>
        <w:rPr>
          <w:szCs w:val="24"/>
          <w:lang w:eastAsia="zh-CN"/>
        </w:rPr>
        <w:t>.</w:t>
      </w:r>
      <w:r w:rsidRPr="008F6E89">
        <w:rPr>
          <w:szCs w:val="24"/>
          <w:lang w:eastAsia="zh-CN"/>
        </w:rPr>
        <w:t xml:space="preserve"> </w:t>
      </w:r>
      <w:r w:rsidRPr="00CC5953">
        <w:rPr>
          <w:szCs w:val="24"/>
          <w:lang w:eastAsia="zh-CN"/>
        </w:rPr>
        <w:t>In case of multiple frequency layers with different measurement cycle, the interruption ratio with the shortest measurement cycle should apply</w:t>
      </w:r>
    </w:p>
    <w:p w14:paraId="7F0412C1" w14:textId="77777777" w:rsidR="000749AC" w:rsidRDefault="000749AC" w:rsidP="000749AC">
      <w:pPr>
        <w:pStyle w:val="ListParagraph"/>
        <w:widowControl/>
        <w:numPr>
          <w:ilvl w:val="1"/>
          <w:numId w:val="26"/>
        </w:numPr>
        <w:overflowPunct w:val="0"/>
        <w:spacing w:after="120" w:line="240" w:lineRule="auto"/>
        <w:ind w:firstLineChars="0"/>
        <w:textAlignment w:val="baseline"/>
        <w:rPr>
          <w:szCs w:val="24"/>
          <w:lang w:eastAsia="zh-CN"/>
        </w:rPr>
      </w:pPr>
      <w:r>
        <w:rPr>
          <w:szCs w:val="24"/>
          <w:lang w:eastAsia="zh-CN"/>
        </w:rPr>
        <w:t xml:space="preserve">Option 3: </w:t>
      </w:r>
      <w:r w:rsidRPr="0041459E">
        <w:rPr>
          <w:szCs w:val="24"/>
          <w:lang w:eastAsia="zh-CN"/>
        </w:rPr>
        <w:t>The interruption ratios agreed apply for a si</w:t>
      </w:r>
      <w:r>
        <w:rPr>
          <w:szCs w:val="24"/>
          <w:lang w:eastAsia="zh-CN"/>
        </w:rPr>
        <w:t>ngle</w:t>
      </w:r>
      <w:r w:rsidRPr="0041459E">
        <w:rPr>
          <w:szCs w:val="24"/>
          <w:lang w:eastAsia="zh-CN"/>
        </w:rPr>
        <w:t xml:space="preserve"> frequency layer. It is expected that the same interruption ratio will apply for all related frequency layer</w:t>
      </w:r>
      <w:r>
        <w:rPr>
          <w:szCs w:val="24"/>
          <w:lang w:eastAsia="zh-CN"/>
        </w:rPr>
        <w:t>s</w:t>
      </w:r>
    </w:p>
    <w:p w14:paraId="5A5083BA" w14:textId="77777777" w:rsidR="000749AC" w:rsidRDefault="000749AC" w:rsidP="000749AC">
      <w:pPr>
        <w:pStyle w:val="ListParagraph"/>
        <w:widowControl/>
        <w:numPr>
          <w:ilvl w:val="1"/>
          <w:numId w:val="26"/>
        </w:numPr>
        <w:overflowPunct w:val="0"/>
        <w:spacing w:after="120" w:line="240" w:lineRule="auto"/>
        <w:ind w:firstLineChars="0"/>
        <w:textAlignment w:val="baseline"/>
        <w:rPr>
          <w:szCs w:val="24"/>
          <w:lang w:eastAsia="zh-CN"/>
        </w:rPr>
      </w:pPr>
      <w:r>
        <w:rPr>
          <w:szCs w:val="24"/>
          <w:lang w:eastAsia="zh-CN"/>
        </w:rPr>
        <w:t>Option 4: D</w:t>
      </w:r>
      <w:r w:rsidRPr="000B32B3">
        <w:rPr>
          <w:szCs w:val="24"/>
          <w:lang w:eastAsia="zh-CN"/>
        </w:rPr>
        <w:t>efine Tcycle based on sampling interval on all MOs which would cause interruption. With this, the interruption ratio is the total ratio, i.e., it shall apply for all frequency layers.</w:t>
      </w:r>
    </w:p>
    <w:p w14:paraId="5DDA5C19" w14:textId="77777777" w:rsidR="000749AC" w:rsidRPr="00632ACA" w:rsidRDefault="000749AC" w:rsidP="000749AC">
      <w:pPr>
        <w:pStyle w:val="ListParagraph"/>
        <w:widowControl/>
        <w:numPr>
          <w:ilvl w:val="1"/>
          <w:numId w:val="26"/>
        </w:numPr>
        <w:overflowPunct w:val="0"/>
        <w:spacing w:after="120" w:line="240" w:lineRule="auto"/>
        <w:ind w:firstLineChars="0"/>
        <w:textAlignment w:val="baseline"/>
        <w:rPr>
          <w:szCs w:val="24"/>
          <w:lang w:val="en-GB" w:eastAsia="zh-CN"/>
        </w:rPr>
      </w:pPr>
      <w:r w:rsidRPr="00C5193A">
        <w:rPr>
          <w:szCs w:val="24"/>
          <w:lang w:eastAsia="zh-CN"/>
        </w:rPr>
        <w:t xml:space="preserve">Option 5: </w:t>
      </w:r>
      <w:r w:rsidRPr="00B52CA1">
        <w:rPr>
          <w:rFonts w:eastAsiaTheme="minorEastAsia"/>
          <w:lang w:val="en-US" w:eastAsia="ko-KR"/>
        </w:rPr>
        <w:t xml:space="preserve">No need to define separate interruption ratio for multiple frequency layers or DRX. The previous agreed interruption requirement are applied for both single frequency layer and multiple frequency layers, and both non-DRX and DRX. </w:t>
      </w:r>
    </w:p>
    <w:p w14:paraId="1D0C09A5" w14:textId="3CA47E51" w:rsidR="000749AC" w:rsidRDefault="000749AC" w:rsidP="000749AC">
      <w:pPr>
        <w:spacing w:after="120"/>
        <w:rPr>
          <w:szCs w:val="24"/>
          <w:lang w:eastAsia="zh-CN"/>
        </w:rPr>
      </w:pPr>
      <w:r>
        <w:rPr>
          <w:szCs w:val="24"/>
          <w:lang w:eastAsia="zh-CN"/>
        </w:rPr>
        <w:t>Technically, Tcycle for different frequency layer could be different, since SMTC configuration on each frequency layer could be different.</w:t>
      </w:r>
      <w:r w:rsidR="009D45F8">
        <w:rPr>
          <w:szCs w:val="24"/>
          <w:lang w:eastAsia="zh-CN"/>
        </w:rPr>
        <w:t xml:space="preserve"> </w:t>
      </w:r>
      <w:r w:rsidR="00E00F11">
        <w:rPr>
          <w:szCs w:val="24"/>
          <w:lang w:eastAsia="zh-CN"/>
        </w:rPr>
        <w:t>Therefore, per layer calculated Tcycle is necessary. However, it would be clearer if a total interruption ratio will also be specified in interruption requirements.</w:t>
      </w:r>
    </w:p>
    <w:p w14:paraId="05A84A6E" w14:textId="387F375D" w:rsidR="002841DC" w:rsidRDefault="002841DC" w:rsidP="002841DC">
      <w:pPr>
        <w:pStyle w:val="Caption"/>
      </w:pPr>
      <w:bookmarkStart w:id="4" w:name="_Ref142392485"/>
      <w:r>
        <w:t xml:space="preserve">Proposal </w:t>
      </w:r>
      <w:r>
        <w:fldChar w:fldCharType="begin"/>
      </w:r>
      <w:r>
        <w:instrText xml:space="preserve"> SEQ Proposal \* ARABIC </w:instrText>
      </w:r>
      <w:r>
        <w:fldChar w:fldCharType="separate"/>
      </w:r>
      <w:r w:rsidR="001708C2">
        <w:rPr>
          <w:noProof/>
        </w:rPr>
        <w:t>2</w:t>
      </w:r>
      <w:r>
        <w:fldChar w:fldCharType="end"/>
      </w:r>
      <w:r>
        <w:t>: a total interruption ratio can be considered in interruption requirements</w:t>
      </w:r>
      <w:r w:rsidR="008F2AF4">
        <w:t>.</w:t>
      </w:r>
      <w:bookmarkEnd w:id="4"/>
    </w:p>
    <w:p w14:paraId="6FC35718" w14:textId="77777777" w:rsidR="00752F22" w:rsidRDefault="00752F22" w:rsidP="00752F22">
      <w:pPr>
        <w:rPr>
          <w:lang w:eastAsia="x-none"/>
        </w:rPr>
      </w:pPr>
    </w:p>
    <w:p w14:paraId="7790E596" w14:textId="77777777" w:rsidR="00752F22" w:rsidRPr="00FE787E" w:rsidRDefault="00752F22" w:rsidP="00752F22">
      <w:pPr>
        <w:rPr>
          <w:b/>
          <w:bCs/>
          <w:u w:val="single"/>
        </w:rPr>
      </w:pPr>
      <w:r w:rsidRPr="00FE787E">
        <w:rPr>
          <w:b/>
          <w:bCs/>
          <w:u w:val="single"/>
        </w:rPr>
        <w:t>Issue 1-1-5</w:t>
      </w:r>
      <w:r>
        <w:rPr>
          <w:b/>
          <w:bCs/>
          <w:u w:val="single"/>
        </w:rPr>
        <w:t>b</w:t>
      </w:r>
      <w:r w:rsidRPr="00FE787E">
        <w:rPr>
          <w:b/>
          <w:bCs/>
          <w:u w:val="single"/>
        </w:rPr>
        <w:t xml:space="preserve">: Requirements on the interruption ratio, if allowed - </w:t>
      </w:r>
      <w:r>
        <w:rPr>
          <w:b/>
          <w:bCs/>
          <w:u w:val="single"/>
        </w:rPr>
        <w:t>how Tcycle is specified</w:t>
      </w:r>
    </w:p>
    <w:p w14:paraId="0CC4B451" w14:textId="77777777" w:rsidR="00752F22" w:rsidRPr="00FE787E" w:rsidRDefault="00752F22" w:rsidP="00752F22">
      <w:pPr>
        <w:pStyle w:val="ListParagraph"/>
        <w:widowControl/>
        <w:numPr>
          <w:ilvl w:val="0"/>
          <w:numId w:val="26"/>
        </w:numPr>
        <w:autoSpaceDE/>
        <w:autoSpaceDN/>
        <w:adjustRightInd/>
        <w:spacing w:after="120" w:line="240" w:lineRule="auto"/>
        <w:ind w:left="720" w:firstLineChars="0"/>
        <w:rPr>
          <w:szCs w:val="24"/>
          <w:lang w:eastAsia="zh-CN"/>
        </w:rPr>
      </w:pPr>
      <w:r w:rsidRPr="00FE787E">
        <w:rPr>
          <w:szCs w:val="24"/>
          <w:lang w:eastAsia="zh-CN"/>
        </w:rPr>
        <w:t>Proposals</w:t>
      </w:r>
    </w:p>
    <w:p w14:paraId="71462E9C" w14:textId="77777777" w:rsidR="00752F22" w:rsidRDefault="00752F22" w:rsidP="00752F22">
      <w:pPr>
        <w:pStyle w:val="ListParagraph"/>
        <w:widowControl/>
        <w:numPr>
          <w:ilvl w:val="1"/>
          <w:numId w:val="26"/>
        </w:numPr>
        <w:overflowPunct w:val="0"/>
        <w:spacing w:after="120" w:line="240" w:lineRule="auto"/>
        <w:ind w:firstLineChars="0"/>
        <w:textAlignment w:val="baseline"/>
        <w:rPr>
          <w:szCs w:val="24"/>
          <w:lang w:eastAsia="zh-CN"/>
        </w:rPr>
      </w:pPr>
      <w:r>
        <w:rPr>
          <w:szCs w:val="24"/>
          <w:lang w:eastAsia="zh-CN"/>
        </w:rPr>
        <w:t xml:space="preserve">Option 1: </w:t>
      </w:r>
      <w:r w:rsidRPr="002F28C9">
        <w:rPr>
          <w:szCs w:val="24"/>
          <w:lang w:eastAsia="zh-CN"/>
        </w:rPr>
        <w:t>Tcycle is the available measurement interval in the measurement period requirements after considering the resource collision</w:t>
      </w:r>
    </w:p>
    <w:p w14:paraId="2C7716CD" w14:textId="77777777" w:rsidR="00752F22" w:rsidRDefault="00752F22" w:rsidP="00752F22">
      <w:pPr>
        <w:pStyle w:val="ListParagraph"/>
        <w:widowControl/>
        <w:numPr>
          <w:ilvl w:val="1"/>
          <w:numId w:val="26"/>
        </w:numPr>
        <w:overflowPunct w:val="0"/>
        <w:spacing w:after="120" w:line="240" w:lineRule="auto"/>
        <w:ind w:firstLineChars="0"/>
        <w:textAlignment w:val="baseline"/>
        <w:rPr>
          <w:szCs w:val="24"/>
          <w:lang w:eastAsia="zh-CN"/>
        </w:rPr>
      </w:pPr>
      <w:r>
        <w:rPr>
          <w:szCs w:val="24"/>
          <w:lang w:eastAsia="zh-CN"/>
        </w:rPr>
        <w:t xml:space="preserve">Option 1a: </w:t>
      </w:r>
    </w:p>
    <w:p w14:paraId="6FB28153" w14:textId="77777777" w:rsidR="00752F22" w:rsidRDefault="00752F22" w:rsidP="00752F22">
      <w:pPr>
        <w:pStyle w:val="ListParagraph"/>
        <w:widowControl/>
        <w:numPr>
          <w:ilvl w:val="2"/>
          <w:numId w:val="26"/>
        </w:numPr>
        <w:overflowPunct w:val="0"/>
        <w:spacing w:after="120" w:line="240" w:lineRule="auto"/>
        <w:ind w:firstLineChars="0"/>
        <w:textAlignment w:val="baseline"/>
        <w:rPr>
          <w:szCs w:val="24"/>
          <w:lang w:eastAsia="zh-CN"/>
        </w:rPr>
      </w:pPr>
      <w:r w:rsidRPr="001E21B5">
        <w:rPr>
          <w:szCs w:val="24"/>
          <w:lang w:eastAsia="zh-CN"/>
        </w:rPr>
        <w:t xml:space="preserve">Tcycle = </w:t>
      </w:r>
      <w:r w:rsidRPr="00975EF8">
        <w:rPr>
          <w:szCs w:val="24"/>
          <w:lang w:eastAsia="zh-CN"/>
        </w:rPr>
        <w:t>Max(SMTC period, DRX cycle)</w:t>
      </w:r>
      <w:r w:rsidRPr="001E21B5">
        <w:rPr>
          <w:szCs w:val="24"/>
          <w:lang w:eastAsia="zh-CN"/>
        </w:rPr>
        <w:t xml:space="preserve"> x CSSF x Kp</w:t>
      </w:r>
    </w:p>
    <w:p w14:paraId="2E18389A" w14:textId="77777777" w:rsidR="00752F22" w:rsidRDefault="00752F22" w:rsidP="00752F22">
      <w:pPr>
        <w:pStyle w:val="ListParagraph"/>
        <w:widowControl/>
        <w:numPr>
          <w:ilvl w:val="1"/>
          <w:numId w:val="26"/>
        </w:numPr>
        <w:overflowPunct w:val="0"/>
        <w:spacing w:after="120" w:line="240" w:lineRule="auto"/>
        <w:ind w:firstLineChars="0"/>
        <w:textAlignment w:val="baseline"/>
        <w:rPr>
          <w:szCs w:val="24"/>
          <w:lang w:eastAsia="zh-CN"/>
        </w:rPr>
      </w:pPr>
      <w:r>
        <w:rPr>
          <w:szCs w:val="24"/>
          <w:lang w:eastAsia="zh-CN"/>
        </w:rPr>
        <w:t xml:space="preserve">Option 1b: </w:t>
      </w:r>
    </w:p>
    <w:p w14:paraId="724031B3" w14:textId="77777777" w:rsidR="00752F22" w:rsidRPr="00461BB5" w:rsidRDefault="00752F22" w:rsidP="00752F22">
      <w:pPr>
        <w:pStyle w:val="ListParagraph"/>
        <w:widowControl/>
        <w:numPr>
          <w:ilvl w:val="2"/>
          <w:numId w:val="26"/>
        </w:numPr>
        <w:overflowPunct w:val="0"/>
        <w:spacing w:after="120" w:line="240" w:lineRule="auto"/>
        <w:ind w:firstLineChars="0"/>
        <w:textAlignment w:val="baseline"/>
        <w:rPr>
          <w:szCs w:val="24"/>
          <w:lang w:eastAsia="zh-CN"/>
        </w:rPr>
      </w:pPr>
      <w:r w:rsidRPr="00461BB5">
        <w:rPr>
          <w:szCs w:val="24"/>
          <w:lang w:eastAsia="zh-CN"/>
        </w:rPr>
        <w:t>When no DRX is used: Tcycle = SMTC x Kp;</w:t>
      </w:r>
    </w:p>
    <w:p w14:paraId="23BFA45A" w14:textId="77777777" w:rsidR="00752F22" w:rsidRPr="00461BB5" w:rsidRDefault="00752F22" w:rsidP="00752F22">
      <w:pPr>
        <w:pStyle w:val="ListParagraph"/>
        <w:widowControl/>
        <w:numPr>
          <w:ilvl w:val="2"/>
          <w:numId w:val="26"/>
        </w:numPr>
        <w:overflowPunct w:val="0"/>
        <w:spacing w:after="120" w:line="240" w:lineRule="auto"/>
        <w:ind w:firstLineChars="0"/>
        <w:textAlignment w:val="baseline"/>
        <w:rPr>
          <w:szCs w:val="24"/>
          <w:lang w:eastAsia="zh-CN"/>
        </w:rPr>
      </w:pPr>
      <w:r w:rsidRPr="00461BB5">
        <w:rPr>
          <w:rFonts w:hint="eastAsia"/>
          <w:szCs w:val="24"/>
          <w:lang w:eastAsia="zh-CN"/>
        </w:rPr>
        <w:t xml:space="preserve">When DRX cycle </w:t>
      </w:r>
      <w:r w:rsidRPr="00461BB5">
        <w:rPr>
          <w:rFonts w:hint="eastAsia"/>
          <w:szCs w:val="24"/>
          <w:lang w:eastAsia="zh-CN"/>
        </w:rPr>
        <w:t>≤</w:t>
      </w:r>
      <w:r w:rsidRPr="00461BB5">
        <w:rPr>
          <w:rFonts w:hint="eastAsia"/>
          <w:szCs w:val="24"/>
          <w:lang w:eastAsia="zh-CN"/>
        </w:rPr>
        <w:t xml:space="preserve"> 320ms, Tcycle = 1.5 x max(SMTC, DRX) x Kp;</w:t>
      </w:r>
    </w:p>
    <w:p w14:paraId="0A10E225" w14:textId="77777777" w:rsidR="00752F22" w:rsidRDefault="00752F22" w:rsidP="00752F22">
      <w:pPr>
        <w:pStyle w:val="ListParagraph"/>
        <w:widowControl/>
        <w:numPr>
          <w:ilvl w:val="2"/>
          <w:numId w:val="26"/>
        </w:numPr>
        <w:overflowPunct w:val="0"/>
        <w:spacing w:after="120" w:line="240" w:lineRule="auto"/>
        <w:ind w:firstLineChars="0"/>
        <w:textAlignment w:val="baseline"/>
        <w:rPr>
          <w:szCs w:val="24"/>
          <w:lang w:eastAsia="zh-CN"/>
        </w:rPr>
      </w:pPr>
      <w:r w:rsidRPr="00461BB5">
        <w:rPr>
          <w:szCs w:val="24"/>
          <w:lang w:eastAsia="zh-CN"/>
        </w:rPr>
        <w:t>When DRX cycle &gt; 320ms, Tcycle = DRX cycle x Kp;</w:t>
      </w:r>
    </w:p>
    <w:p w14:paraId="44C069ED" w14:textId="77777777" w:rsidR="00752F22" w:rsidRDefault="00752F22" w:rsidP="00752F22">
      <w:pPr>
        <w:pStyle w:val="ListParagraph"/>
        <w:widowControl/>
        <w:numPr>
          <w:ilvl w:val="1"/>
          <w:numId w:val="26"/>
        </w:numPr>
        <w:overflowPunct w:val="0"/>
        <w:spacing w:after="120" w:line="240" w:lineRule="auto"/>
        <w:ind w:firstLineChars="0"/>
        <w:textAlignment w:val="baseline"/>
        <w:rPr>
          <w:szCs w:val="24"/>
          <w:lang w:eastAsia="zh-CN"/>
        </w:rPr>
      </w:pPr>
      <w:r>
        <w:rPr>
          <w:szCs w:val="24"/>
          <w:lang w:eastAsia="zh-CN"/>
        </w:rPr>
        <w:t xml:space="preserve">Option 1c: </w:t>
      </w:r>
    </w:p>
    <w:p w14:paraId="24AC83B0" w14:textId="77777777" w:rsidR="00752F22" w:rsidRDefault="00752F22" w:rsidP="00752F22">
      <w:pPr>
        <w:pStyle w:val="ListParagraph"/>
        <w:widowControl/>
        <w:numPr>
          <w:ilvl w:val="2"/>
          <w:numId w:val="26"/>
        </w:numPr>
        <w:overflowPunct w:val="0"/>
        <w:spacing w:after="120" w:line="240" w:lineRule="auto"/>
        <w:ind w:firstLineChars="0"/>
        <w:textAlignment w:val="baseline"/>
        <w:rPr>
          <w:szCs w:val="24"/>
          <w:lang w:eastAsia="zh-CN"/>
        </w:rPr>
      </w:pPr>
      <w:r w:rsidRPr="000B3DB9">
        <w:rPr>
          <w:szCs w:val="24"/>
          <w:lang w:eastAsia="zh-CN"/>
        </w:rPr>
        <w:t>Tcycle = measCycleNFG x CSSF, provided that at least an SMTC occasion is available per measCycleNFG per frequency layer</w:t>
      </w:r>
    </w:p>
    <w:p w14:paraId="0944C192" w14:textId="77777777" w:rsidR="00752F22" w:rsidRPr="00820E71" w:rsidRDefault="00752F22" w:rsidP="00752F22">
      <w:pPr>
        <w:pStyle w:val="ListParagraph"/>
        <w:widowControl/>
        <w:numPr>
          <w:ilvl w:val="1"/>
          <w:numId w:val="26"/>
        </w:numPr>
        <w:overflowPunct w:val="0"/>
        <w:spacing w:after="120" w:line="240" w:lineRule="auto"/>
        <w:ind w:firstLineChars="0"/>
        <w:textAlignment w:val="baseline"/>
        <w:rPr>
          <w:szCs w:val="24"/>
          <w:lang w:eastAsia="zh-CN"/>
        </w:rPr>
      </w:pPr>
      <w:r>
        <w:rPr>
          <w:szCs w:val="24"/>
          <w:lang w:eastAsia="zh-CN"/>
        </w:rPr>
        <w:t xml:space="preserve">Option 1d: </w:t>
      </w:r>
    </w:p>
    <w:p w14:paraId="2DC2AE38" w14:textId="77777777" w:rsidR="00752F22" w:rsidRPr="00820E71" w:rsidRDefault="00752F22" w:rsidP="00752F22">
      <w:pPr>
        <w:pStyle w:val="ListParagraph"/>
        <w:widowControl/>
        <w:numPr>
          <w:ilvl w:val="2"/>
          <w:numId w:val="26"/>
        </w:numPr>
        <w:overflowPunct w:val="0"/>
        <w:spacing w:after="120" w:line="240" w:lineRule="auto"/>
        <w:ind w:firstLineChars="0"/>
        <w:textAlignment w:val="baseline"/>
        <w:rPr>
          <w:szCs w:val="24"/>
          <w:lang w:eastAsia="zh-CN"/>
        </w:rPr>
      </w:pPr>
      <w:r w:rsidRPr="00820E71">
        <w:t>Tcycle = max( 80, max(TSMTC, DRX cycle) x CSSF x Kp) for FR1, where Kp is the scaling factor for an SSB frequency layer to be measured without measurement gaps</w:t>
      </w:r>
    </w:p>
    <w:p w14:paraId="20A26C51" w14:textId="77777777" w:rsidR="00752F22" w:rsidRPr="00820E71" w:rsidRDefault="00752F22" w:rsidP="00752F22">
      <w:pPr>
        <w:pStyle w:val="ListParagraph"/>
        <w:widowControl/>
        <w:numPr>
          <w:ilvl w:val="2"/>
          <w:numId w:val="26"/>
        </w:numPr>
        <w:overflowPunct w:val="0"/>
        <w:spacing w:after="120" w:line="240" w:lineRule="auto"/>
        <w:ind w:firstLineChars="0"/>
        <w:textAlignment w:val="baseline"/>
        <w:rPr>
          <w:szCs w:val="24"/>
          <w:lang w:eastAsia="zh-CN"/>
        </w:rPr>
      </w:pPr>
      <w:r w:rsidRPr="00820E71">
        <w:t>Tcycle = max( 80, max(TSMTC, DRX cycle) x CSSF x Kp x KFR x Klayer1_measurement) for FR2, where Kp is the scaling factor for an SSB frequency layer to be measured without measurement gaps, and KFR is the scaling factor depending on the frequency range and SSB SCS</w:t>
      </w:r>
    </w:p>
    <w:p w14:paraId="12222E54" w14:textId="77777777" w:rsidR="00752F22" w:rsidRDefault="00752F22" w:rsidP="00752F22">
      <w:pPr>
        <w:pStyle w:val="ListParagraph"/>
        <w:widowControl/>
        <w:numPr>
          <w:ilvl w:val="1"/>
          <w:numId w:val="26"/>
        </w:numPr>
        <w:overflowPunct w:val="0"/>
        <w:spacing w:after="120" w:line="240" w:lineRule="auto"/>
        <w:ind w:firstLineChars="0"/>
        <w:textAlignment w:val="baseline"/>
        <w:rPr>
          <w:szCs w:val="24"/>
          <w:lang w:eastAsia="zh-CN"/>
        </w:rPr>
      </w:pPr>
      <w:r>
        <w:rPr>
          <w:szCs w:val="24"/>
          <w:lang w:eastAsia="zh-CN"/>
        </w:rPr>
        <w:lastRenderedPageBreak/>
        <w:t>Option 2a:</w:t>
      </w:r>
    </w:p>
    <w:p w14:paraId="44580A42" w14:textId="77777777" w:rsidR="00752F22" w:rsidRDefault="00752F22" w:rsidP="00752F22">
      <w:pPr>
        <w:pStyle w:val="ListParagraph"/>
        <w:widowControl/>
        <w:numPr>
          <w:ilvl w:val="2"/>
          <w:numId w:val="26"/>
        </w:numPr>
        <w:overflowPunct w:val="0"/>
        <w:spacing w:after="120" w:line="240" w:lineRule="auto"/>
        <w:ind w:firstLineChars="0"/>
        <w:textAlignment w:val="baseline"/>
        <w:rPr>
          <w:szCs w:val="24"/>
          <w:lang w:eastAsia="zh-CN"/>
        </w:rPr>
      </w:pPr>
      <w:r w:rsidRPr="00644D52">
        <w:rPr>
          <w:szCs w:val="24"/>
          <w:lang w:eastAsia="zh-CN"/>
        </w:rPr>
        <w:t>Tcycle = SMTC x CSSF x Kp x Kinterruption, where is the number of carriers on which the measurement may cause interruption</w:t>
      </w:r>
    </w:p>
    <w:p w14:paraId="008E533B" w14:textId="77777777" w:rsidR="00752F22" w:rsidRDefault="00752F22" w:rsidP="00752F22">
      <w:pPr>
        <w:pStyle w:val="ListParagraph"/>
        <w:widowControl/>
        <w:numPr>
          <w:ilvl w:val="1"/>
          <w:numId w:val="26"/>
        </w:numPr>
        <w:overflowPunct w:val="0"/>
        <w:spacing w:after="120" w:line="240" w:lineRule="auto"/>
        <w:ind w:firstLineChars="0"/>
        <w:textAlignment w:val="baseline"/>
        <w:rPr>
          <w:szCs w:val="24"/>
          <w:lang w:eastAsia="zh-CN"/>
        </w:rPr>
      </w:pPr>
      <w:r>
        <w:rPr>
          <w:szCs w:val="24"/>
          <w:lang w:eastAsia="zh-CN"/>
        </w:rPr>
        <w:t xml:space="preserve">Option 3: </w:t>
      </w:r>
    </w:p>
    <w:p w14:paraId="6F1BBC52" w14:textId="77777777" w:rsidR="00752F22" w:rsidRDefault="00752F22" w:rsidP="00752F22">
      <w:pPr>
        <w:pStyle w:val="ListParagraph"/>
        <w:widowControl/>
        <w:numPr>
          <w:ilvl w:val="2"/>
          <w:numId w:val="26"/>
        </w:numPr>
        <w:overflowPunct w:val="0"/>
        <w:spacing w:after="120" w:line="240" w:lineRule="auto"/>
        <w:ind w:firstLineChars="0"/>
        <w:textAlignment w:val="baseline"/>
        <w:rPr>
          <w:szCs w:val="24"/>
          <w:lang w:eastAsia="zh-CN"/>
        </w:rPr>
      </w:pPr>
      <w:r w:rsidRPr="00666669">
        <w:rPr>
          <w:szCs w:val="24"/>
          <w:lang w:eastAsia="zh-CN"/>
        </w:rPr>
        <w:t>Tcycle = max (80ms, SMTC period, DRX cycle).</w:t>
      </w:r>
    </w:p>
    <w:p w14:paraId="16149758" w14:textId="77777777" w:rsidR="00752F22" w:rsidRPr="00E35371" w:rsidRDefault="00752F22" w:rsidP="00752F22">
      <w:pPr>
        <w:pStyle w:val="ListParagraph"/>
        <w:widowControl/>
        <w:numPr>
          <w:ilvl w:val="2"/>
          <w:numId w:val="26"/>
        </w:numPr>
        <w:overflowPunct w:val="0"/>
        <w:spacing w:after="120" w:line="240" w:lineRule="auto"/>
        <w:ind w:firstLineChars="0"/>
        <w:textAlignment w:val="baseline"/>
        <w:rPr>
          <w:szCs w:val="24"/>
          <w:lang w:eastAsia="zh-CN"/>
        </w:rPr>
      </w:pPr>
      <w:r w:rsidRPr="00E35371">
        <w:rPr>
          <w:rFonts w:eastAsiaTheme="minorEastAsia"/>
          <w:lang w:val="en-US" w:eastAsia="ko-KR"/>
        </w:rPr>
        <w:t xml:space="preserve">CSSF and other scaling factor need to be included at measurement requirements similar to existing measurement requirements.  </w:t>
      </w:r>
    </w:p>
    <w:p w14:paraId="2EFECC3C" w14:textId="77777777" w:rsidR="00752F22" w:rsidRPr="009B505F" w:rsidRDefault="00752F22" w:rsidP="00752F22">
      <w:pPr>
        <w:pStyle w:val="ListParagraph"/>
        <w:widowControl/>
        <w:numPr>
          <w:ilvl w:val="0"/>
          <w:numId w:val="26"/>
        </w:numPr>
        <w:overflowPunct w:val="0"/>
        <w:spacing w:after="120" w:line="240" w:lineRule="auto"/>
        <w:ind w:firstLineChars="0"/>
        <w:textAlignment w:val="baseline"/>
        <w:rPr>
          <w:szCs w:val="24"/>
          <w:lang w:eastAsia="zh-CN"/>
        </w:rPr>
      </w:pPr>
      <w:r w:rsidRPr="009B505F">
        <w:rPr>
          <w:szCs w:val="24"/>
          <w:lang w:eastAsia="zh-CN"/>
        </w:rPr>
        <w:t xml:space="preserve">For information: </w:t>
      </w:r>
    </w:p>
    <w:p w14:paraId="7FEDD549" w14:textId="77777777" w:rsidR="00752F22" w:rsidRPr="009B505F" w:rsidRDefault="00752F22" w:rsidP="00752F22">
      <w:pPr>
        <w:pStyle w:val="ListParagraph"/>
        <w:widowControl/>
        <w:numPr>
          <w:ilvl w:val="1"/>
          <w:numId w:val="26"/>
        </w:numPr>
        <w:overflowPunct w:val="0"/>
        <w:spacing w:after="120" w:line="240" w:lineRule="auto"/>
        <w:ind w:firstLineChars="0"/>
        <w:textAlignment w:val="baseline"/>
        <w:rPr>
          <w:szCs w:val="24"/>
          <w:lang w:eastAsia="zh-CN"/>
        </w:rPr>
      </w:pPr>
      <w:r w:rsidRPr="009B505F">
        <w:rPr>
          <w:szCs w:val="24"/>
          <w:lang w:eastAsia="zh-CN"/>
        </w:rPr>
        <w:t>Current assumption: non-DRX, no MG configured, FR1 and multiple frequency layers.</w:t>
      </w:r>
    </w:p>
    <w:p w14:paraId="621C5A43" w14:textId="77777777" w:rsidR="00752F22" w:rsidRPr="009B505F" w:rsidRDefault="00752F22" w:rsidP="00752F22">
      <w:pPr>
        <w:pStyle w:val="ListParagraph"/>
        <w:widowControl/>
        <w:numPr>
          <w:ilvl w:val="1"/>
          <w:numId w:val="26"/>
        </w:numPr>
        <w:overflowPunct w:val="0"/>
        <w:spacing w:after="120" w:line="240" w:lineRule="auto"/>
        <w:ind w:firstLineChars="0"/>
        <w:textAlignment w:val="baseline"/>
        <w:rPr>
          <w:szCs w:val="24"/>
          <w:lang w:eastAsia="zh-CN"/>
        </w:rPr>
      </w:pPr>
      <w:r w:rsidRPr="009B505F">
        <w:rPr>
          <w:szCs w:val="24"/>
          <w:lang w:eastAsia="zh-CN"/>
        </w:rPr>
        <w:t>FFS the definition of Tcycle: max (measCycleNFG, SMTC period) x Nf</w:t>
      </w:r>
    </w:p>
    <w:p w14:paraId="74BFA935" w14:textId="77777777" w:rsidR="00752F22" w:rsidRPr="009B505F" w:rsidRDefault="00752F22" w:rsidP="00752F22">
      <w:pPr>
        <w:pStyle w:val="ListParagraph"/>
        <w:widowControl/>
        <w:numPr>
          <w:ilvl w:val="2"/>
          <w:numId w:val="26"/>
        </w:numPr>
        <w:overflowPunct w:val="0"/>
        <w:spacing w:after="120" w:line="240" w:lineRule="auto"/>
        <w:ind w:firstLineChars="0"/>
        <w:textAlignment w:val="baseline"/>
        <w:rPr>
          <w:szCs w:val="24"/>
          <w:lang w:eastAsia="zh-CN"/>
        </w:rPr>
      </w:pPr>
      <w:r w:rsidRPr="009B505F">
        <w:rPr>
          <w:szCs w:val="24"/>
          <w:lang w:eastAsia="zh-CN"/>
        </w:rPr>
        <w:t>It is expected that the interruption ratio will not be increased compared to the single frequency layer when configured with all related frequency layers</w:t>
      </w:r>
    </w:p>
    <w:p w14:paraId="77CB5388" w14:textId="77777777" w:rsidR="00752F22" w:rsidRPr="009B505F" w:rsidRDefault="00752F22" w:rsidP="00752F22">
      <w:pPr>
        <w:pStyle w:val="ListParagraph"/>
        <w:widowControl/>
        <w:numPr>
          <w:ilvl w:val="2"/>
          <w:numId w:val="26"/>
        </w:numPr>
        <w:overflowPunct w:val="0"/>
        <w:spacing w:after="120" w:line="240" w:lineRule="auto"/>
        <w:ind w:firstLineChars="0"/>
        <w:textAlignment w:val="baseline"/>
        <w:rPr>
          <w:szCs w:val="24"/>
          <w:lang w:eastAsia="zh-CN"/>
        </w:rPr>
      </w:pPr>
      <w:r w:rsidRPr="009B505F">
        <w:rPr>
          <w:szCs w:val="24"/>
          <w:lang w:eastAsia="zh-CN"/>
        </w:rPr>
        <w:t>TBD if Nf value is calculated only based on the MOs that require interruption</w:t>
      </w:r>
    </w:p>
    <w:p w14:paraId="4E507D38" w14:textId="77777777" w:rsidR="00752F22" w:rsidRPr="009B505F" w:rsidRDefault="00752F22" w:rsidP="00752F22">
      <w:pPr>
        <w:pStyle w:val="ListParagraph"/>
        <w:widowControl/>
        <w:numPr>
          <w:ilvl w:val="2"/>
          <w:numId w:val="26"/>
        </w:numPr>
        <w:overflowPunct w:val="0"/>
        <w:spacing w:after="120" w:line="240" w:lineRule="auto"/>
        <w:ind w:firstLineChars="0"/>
        <w:textAlignment w:val="baseline"/>
        <w:rPr>
          <w:szCs w:val="24"/>
          <w:lang w:eastAsia="zh-CN"/>
        </w:rPr>
      </w:pPr>
      <w:r w:rsidRPr="009B505F">
        <w:rPr>
          <w:szCs w:val="24"/>
          <w:lang w:eastAsia="zh-CN"/>
        </w:rPr>
        <w:t>FFS: measCycleNFG is configured by network (the value is not smaller than 80ms)</w:t>
      </w:r>
    </w:p>
    <w:p w14:paraId="00E0AE15" w14:textId="77777777" w:rsidR="00752F22" w:rsidRPr="00D33EE0" w:rsidRDefault="00752F22" w:rsidP="00752F22">
      <w:pPr>
        <w:pStyle w:val="ListParagraph"/>
        <w:widowControl/>
        <w:numPr>
          <w:ilvl w:val="0"/>
          <w:numId w:val="26"/>
        </w:numPr>
        <w:overflowPunct w:val="0"/>
        <w:spacing w:after="120" w:line="240" w:lineRule="auto"/>
        <w:ind w:firstLineChars="0"/>
        <w:textAlignment w:val="baseline"/>
        <w:rPr>
          <w:szCs w:val="24"/>
          <w:lang w:eastAsia="zh-CN"/>
        </w:rPr>
      </w:pPr>
      <w:r w:rsidRPr="00D33EE0">
        <w:rPr>
          <w:szCs w:val="24"/>
          <w:lang w:eastAsia="zh-CN"/>
        </w:rPr>
        <w:t>Agreements:</w:t>
      </w:r>
    </w:p>
    <w:p w14:paraId="4682FBD9" w14:textId="77777777" w:rsidR="00752F22" w:rsidRDefault="00752F22" w:rsidP="00752F22">
      <w:pPr>
        <w:pStyle w:val="ListParagraph"/>
        <w:widowControl/>
        <w:numPr>
          <w:ilvl w:val="1"/>
          <w:numId w:val="26"/>
        </w:numPr>
        <w:autoSpaceDE/>
        <w:autoSpaceDN/>
        <w:adjustRightInd/>
        <w:spacing w:after="120" w:line="240" w:lineRule="auto"/>
        <w:ind w:firstLineChars="0"/>
        <w:rPr>
          <w:szCs w:val="24"/>
          <w:lang w:eastAsia="zh-CN"/>
        </w:rPr>
      </w:pPr>
      <w:r w:rsidRPr="00D33EE0">
        <w:rPr>
          <w:szCs w:val="24"/>
          <w:lang w:eastAsia="zh-CN"/>
        </w:rPr>
        <w:t>FFS if there are MOs that need interruption and MOs that do not need interruption. FFS whether these MOs compete the same opportunities for measurements?</w:t>
      </w:r>
    </w:p>
    <w:p w14:paraId="2A0491B8" w14:textId="1A048050" w:rsidR="00752F22" w:rsidRDefault="00752F22" w:rsidP="00752F22">
      <w:pPr>
        <w:spacing w:after="120"/>
        <w:rPr>
          <w:szCs w:val="24"/>
          <w:lang w:eastAsia="zh-CN"/>
        </w:rPr>
      </w:pPr>
      <w:r>
        <w:rPr>
          <w:szCs w:val="24"/>
          <w:lang w:eastAsia="zh-CN"/>
        </w:rPr>
        <w:t xml:space="preserve">Considering SMTC configuration on different frequency layers may be different and interruption availability on different layers may also be different, per layer calculated Tcycle is necessary. Similar as above proposal 2, it is preferred to specify a total interruption ratio in interruption requirements. </w:t>
      </w:r>
    </w:p>
    <w:p w14:paraId="5D41EFCE" w14:textId="5E6F983C" w:rsidR="00752F22" w:rsidRDefault="00D015C8" w:rsidP="00752F22">
      <w:pPr>
        <w:spacing w:after="120"/>
        <w:rPr>
          <w:szCs w:val="24"/>
          <w:lang w:eastAsia="zh-CN"/>
        </w:rPr>
      </w:pPr>
      <w:r>
        <w:rPr>
          <w:szCs w:val="24"/>
          <w:lang w:eastAsia="zh-CN"/>
        </w:rPr>
        <w:t>Therefore, we propose the following approach to define Tcycle in interruption requirements.</w:t>
      </w:r>
    </w:p>
    <w:p w14:paraId="2811E854" w14:textId="7C7F9107" w:rsidR="00D9265E" w:rsidRDefault="00D9265E" w:rsidP="00D9265E">
      <w:pPr>
        <w:pStyle w:val="Caption"/>
        <w:rPr>
          <w:szCs w:val="24"/>
          <w:lang w:eastAsia="zh-CN"/>
        </w:rPr>
      </w:pPr>
      <w:bookmarkStart w:id="5" w:name="_Ref142392489"/>
      <w:r>
        <w:t xml:space="preserve">Proposal </w:t>
      </w:r>
      <w:r>
        <w:fldChar w:fldCharType="begin"/>
      </w:r>
      <w:r>
        <w:instrText xml:space="preserve"> SEQ Proposal \* ARABIC </w:instrText>
      </w:r>
      <w:r>
        <w:fldChar w:fldCharType="separate"/>
      </w:r>
      <w:r w:rsidR="001708C2">
        <w:rPr>
          <w:noProof/>
        </w:rPr>
        <w:t>3</w:t>
      </w:r>
      <w:r>
        <w:fldChar w:fldCharType="end"/>
      </w:r>
      <w:r>
        <w:t>: in interruption requirements, Tcycle can be defined as:</w:t>
      </w:r>
      <w:bookmarkEnd w:id="5"/>
    </w:p>
    <w:p w14:paraId="0C5715A4" w14:textId="2FC9C318" w:rsidR="00752F22" w:rsidRPr="00D9265E" w:rsidRDefault="00D9265E" w:rsidP="00752F22">
      <w:pPr>
        <w:numPr>
          <w:ilvl w:val="1"/>
          <w:numId w:val="25"/>
        </w:numPr>
        <w:overflowPunct/>
        <w:autoSpaceDE/>
        <w:autoSpaceDN/>
        <w:adjustRightInd/>
        <w:spacing w:after="120"/>
        <w:textAlignment w:val="auto"/>
        <w:rPr>
          <w:b/>
          <w:bCs/>
          <w:szCs w:val="24"/>
          <w:lang w:val="en-US" w:eastAsia="zh-CN"/>
        </w:rPr>
      </w:pPr>
      <m:oMath>
        <m:r>
          <m:rPr>
            <m:sty m:val="bi"/>
          </m:rPr>
          <w:rPr>
            <w:rFonts w:ascii="Cambria Math" w:hAnsi="Cambria Math"/>
            <w:szCs w:val="24"/>
            <w:lang w:val="en-US" w:eastAsia="zh-CN"/>
          </w:rPr>
          <m:t>Tcycle=</m:t>
        </m:r>
        <m:f>
          <m:fPr>
            <m:ctrlPr>
              <w:rPr>
                <w:rFonts w:ascii="Cambria Math" w:hAnsi="Cambria Math"/>
                <w:b/>
                <w:bCs/>
                <w:szCs w:val="24"/>
                <w:lang w:val="en-US" w:eastAsia="zh-CN"/>
              </w:rPr>
            </m:ctrlPr>
          </m:fPr>
          <m:num>
            <m:r>
              <m:rPr>
                <m:sty m:val="bi"/>
              </m:rPr>
              <w:rPr>
                <w:rFonts w:ascii="Cambria Math" w:hAnsi="Cambria Math"/>
                <w:szCs w:val="24"/>
                <w:lang w:val="en-US" w:eastAsia="zh-CN"/>
              </w:rPr>
              <m:t>1</m:t>
            </m:r>
            <m:ctrlPr>
              <w:rPr>
                <w:rFonts w:ascii="Cambria Math" w:hAnsi="Cambria Math"/>
                <w:b/>
                <w:bCs/>
                <w:i/>
                <w:szCs w:val="24"/>
                <w:lang w:val="en-US" w:eastAsia="zh-CN"/>
              </w:rPr>
            </m:ctrlPr>
          </m:num>
          <m:den>
            <m:r>
              <m:rPr>
                <m:sty m:val="bi"/>
              </m:rPr>
              <w:rPr>
                <w:rFonts w:ascii="Cambria Math" w:hAnsi="Cambria Math"/>
                <w:szCs w:val="24"/>
                <w:lang w:val="en-US" w:eastAsia="zh-CN"/>
              </w:rPr>
              <m:t>M</m:t>
            </m:r>
            <m:ctrlPr>
              <w:rPr>
                <w:rFonts w:ascii="Cambria Math" w:hAnsi="Cambria Math"/>
                <w:b/>
                <w:bCs/>
                <w:i/>
                <w:szCs w:val="24"/>
                <w:lang w:val="en-US" w:eastAsia="zh-CN"/>
              </w:rPr>
            </m:ctrlPr>
          </m:den>
        </m:f>
        <m:nary>
          <m:naryPr>
            <m:chr m:val="∑"/>
            <m:ctrlPr>
              <w:rPr>
                <w:rFonts w:ascii="Cambria Math" w:hAnsi="Cambria Math"/>
                <w:b/>
                <w:bCs/>
                <w:szCs w:val="24"/>
                <w:lang w:val="en-US" w:eastAsia="zh-CN"/>
              </w:rPr>
            </m:ctrlPr>
          </m:naryPr>
          <m:sub>
            <m:r>
              <m:rPr>
                <m:sty m:val="bi"/>
              </m:rPr>
              <w:rPr>
                <w:rFonts w:ascii="Cambria Math" w:hAnsi="Cambria Math"/>
                <w:szCs w:val="24"/>
                <w:lang w:val="en-US" w:eastAsia="zh-CN"/>
              </w:rPr>
              <m:t>i=1</m:t>
            </m:r>
            <m:ctrlPr>
              <w:rPr>
                <w:rFonts w:ascii="Cambria Math" w:hAnsi="Cambria Math"/>
                <w:b/>
                <w:bCs/>
                <w:i/>
                <w:szCs w:val="24"/>
                <w:lang w:val="en-US" w:eastAsia="zh-CN"/>
              </w:rPr>
            </m:ctrlPr>
          </m:sub>
          <m:sup>
            <m:r>
              <m:rPr>
                <m:sty m:val="bi"/>
              </m:rPr>
              <w:rPr>
                <w:rFonts w:ascii="Cambria Math" w:hAnsi="Cambria Math"/>
                <w:szCs w:val="24"/>
                <w:lang w:val="en-US" w:eastAsia="zh-CN"/>
              </w:rPr>
              <m:t>N</m:t>
            </m:r>
            <m:ctrlPr>
              <w:rPr>
                <w:rFonts w:ascii="Cambria Math" w:hAnsi="Cambria Math"/>
                <w:b/>
                <w:bCs/>
                <w:i/>
                <w:szCs w:val="24"/>
                <w:lang w:val="en-US" w:eastAsia="zh-CN"/>
              </w:rPr>
            </m:ctrlPr>
          </m:sup>
          <m:e>
            <m:r>
              <m:rPr>
                <m:sty m:val="bi"/>
              </m:rPr>
              <w:rPr>
                <w:rFonts w:ascii="Cambria Math" w:hAnsi="Cambria Math"/>
                <w:szCs w:val="24"/>
                <w:lang w:val="en-US" w:eastAsia="zh-CN"/>
              </w:rPr>
              <m:t>Tcycl</m:t>
            </m:r>
            <m:sSub>
              <m:sSubPr>
                <m:ctrlPr>
                  <w:rPr>
                    <w:rFonts w:ascii="Cambria Math" w:hAnsi="Cambria Math"/>
                    <w:b/>
                    <w:bCs/>
                    <w:i/>
                    <w:szCs w:val="24"/>
                    <w:lang w:val="en-US" w:eastAsia="zh-CN"/>
                  </w:rPr>
                </m:ctrlPr>
              </m:sSubPr>
              <m:e>
                <m:r>
                  <m:rPr>
                    <m:sty m:val="bi"/>
                  </m:rPr>
                  <w:rPr>
                    <w:rFonts w:ascii="Cambria Math" w:hAnsi="Cambria Math"/>
                    <w:szCs w:val="24"/>
                    <w:lang w:val="en-US" w:eastAsia="zh-CN"/>
                  </w:rPr>
                  <m:t>e</m:t>
                </m:r>
              </m:e>
              <m:sub>
                <m:r>
                  <m:rPr>
                    <m:sty m:val="bi"/>
                  </m:rPr>
                  <w:rPr>
                    <w:rFonts w:ascii="Cambria Math" w:hAnsi="Cambria Math"/>
                    <w:szCs w:val="24"/>
                    <w:lang w:val="en-US" w:eastAsia="zh-CN"/>
                  </w:rPr>
                  <m:t>i</m:t>
                </m:r>
              </m:sub>
            </m:sSub>
            <m:ctrlPr>
              <w:rPr>
                <w:rFonts w:ascii="Cambria Math" w:hAnsi="Cambria Math"/>
                <w:b/>
                <w:bCs/>
                <w:i/>
                <w:szCs w:val="24"/>
                <w:lang w:val="en-US" w:eastAsia="zh-CN"/>
              </w:rPr>
            </m:ctrlPr>
          </m:e>
        </m:nary>
      </m:oMath>
      <w:r w:rsidR="00752F22" w:rsidRPr="00D9265E">
        <w:rPr>
          <w:b/>
          <w:bCs/>
          <w:szCs w:val="24"/>
          <w:lang w:val="en-US" w:eastAsia="zh-CN"/>
        </w:rPr>
        <w:t xml:space="preserve"> , where</w:t>
      </w:r>
    </w:p>
    <w:p w14:paraId="03E5E73C" w14:textId="77777777" w:rsidR="00752F22" w:rsidRPr="00D9265E" w:rsidRDefault="00752F22" w:rsidP="00752F22">
      <w:pPr>
        <w:numPr>
          <w:ilvl w:val="2"/>
          <w:numId w:val="25"/>
        </w:numPr>
        <w:overflowPunct/>
        <w:autoSpaceDE/>
        <w:autoSpaceDN/>
        <w:adjustRightInd/>
        <w:spacing w:after="120"/>
        <w:textAlignment w:val="auto"/>
        <w:rPr>
          <w:b/>
          <w:bCs/>
          <w:szCs w:val="24"/>
          <w:lang w:val="en-US" w:eastAsia="zh-CN"/>
        </w:rPr>
      </w:pPr>
      <w:r w:rsidRPr="00D9265E">
        <w:rPr>
          <w:b/>
          <w:bCs/>
          <w:szCs w:val="24"/>
          <w:lang w:val="en-US" w:eastAsia="zh-CN"/>
        </w:rPr>
        <w:t>N is number of carriers which are measured with interruption,</w:t>
      </w:r>
    </w:p>
    <w:p w14:paraId="25E4942F" w14:textId="77777777" w:rsidR="00752F22" w:rsidRPr="00D9265E" w:rsidRDefault="00752F22" w:rsidP="00752F22">
      <w:pPr>
        <w:numPr>
          <w:ilvl w:val="2"/>
          <w:numId w:val="25"/>
        </w:numPr>
        <w:overflowPunct/>
        <w:autoSpaceDE/>
        <w:autoSpaceDN/>
        <w:adjustRightInd/>
        <w:spacing w:after="120"/>
        <w:textAlignment w:val="auto"/>
        <w:rPr>
          <w:b/>
          <w:bCs/>
          <w:szCs w:val="24"/>
          <w:lang w:val="en-US" w:eastAsia="zh-CN"/>
        </w:rPr>
      </w:pPr>
      <w:r w:rsidRPr="00D9265E">
        <w:rPr>
          <w:b/>
          <w:bCs/>
          <w:szCs w:val="24"/>
          <w:lang w:val="en-US" w:eastAsia="zh-CN"/>
        </w:rPr>
        <w:t>M is total number of carriers according to measurement configuration,</w:t>
      </w:r>
    </w:p>
    <w:p w14:paraId="4D158911" w14:textId="77777777" w:rsidR="00752F22" w:rsidRPr="00D9265E" w:rsidRDefault="00752F22" w:rsidP="00752F22">
      <w:pPr>
        <w:numPr>
          <w:ilvl w:val="2"/>
          <w:numId w:val="25"/>
        </w:numPr>
        <w:overflowPunct/>
        <w:autoSpaceDE/>
        <w:autoSpaceDN/>
        <w:adjustRightInd/>
        <w:spacing w:after="120"/>
        <w:textAlignment w:val="auto"/>
        <w:rPr>
          <w:b/>
          <w:bCs/>
          <w:szCs w:val="24"/>
          <w:lang w:val="en-US" w:eastAsia="zh-CN"/>
        </w:rPr>
      </w:pPr>
      <w:r w:rsidRPr="00D9265E">
        <w:rPr>
          <w:b/>
          <w:bCs/>
          <w:szCs w:val="24"/>
          <w:lang w:val="en-US" w:eastAsia="zh-CN"/>
        </w:rPr>
        <w:t>Tcycle</w:t>
      </w:r>
      <w:r w:rsidRPr="00D9265E">
        <w:rPr>
          <w:b/>
          <w:bCs/>
          <w:szCs w:val="24"/>
          <w:vertAlign w:val="subscript"/>
          <w:lang w:val="en-US" w:eastAsia="zh-CN"/>
        </w:rPr>
        <w:t>i</w:t>
      </w:r>
      <w:r w:rsidRPr="00D9265E">
        <w:rPr>
          <w:b/>
          <w:bCs/>
          <w:szCs w:val="24"/>
          <w:lang w:val="en-US" w:eastAsia="zh-CN"/>
        </w:rPr>
        <w:t xml:space="preserve"> is the interruption cycle of the i</w:t>
      </w:r>
      <w:r w:rsidRPr="00D9265E">
        <w:rPr>
          <w:b/>
          <w:bCs/>
          <w:szCs w:val="24"/>
          <w:vertAlign w:val="superscript"/>
          <w:lang w:val="en-US" w:eastAsia="zh-CN"/>
        </w:rPr>
        <w:t>th</w:t>
      </w:r>
      <w:r w:rsidRPr="00D9265E">
        <w:rPr>
          <w:b/>
          <w:bCs/>
          <w:szCs w:val="24"/>
          <w:lang w:val="en-US" w:eastAsia="zh-CN"/>
        </w:rPr>
        <w:t xml:space="preserve"> carrier which is measured with interruption: </w:t>
      </w:r>
    </w:p>
    <w:p w14:paraId="4E3841A5" w14:textId="77777777" w:rsidR="00752F22" w:rsidRPr="00D9265E" w:rsidRDefault="00752F22" w:rsidP="00752F22">
      <w:pPr>
        <w:numPr>
          <w:ilvl w:val="3"/>
          <w:numId w:val="25"/>
        </w:numPr>
        <w:overflowPunct/>
        <w:autoSpaceDE/>
        <w:autoSpaceDN/>
        <w:adjustRightInd/>
        <w:spacing w:after="120"/>
        <w:textAlignment w:val="auto"/>
        <w:rPr>
          <w:b/>
          <w:bCs/>
          <w:szCs w:val="24"/>
          <w:lang w:val="en-US" w:eastAsia="zh-CN"/>
        </w:rPr>
      </w:pPr>
      <w:r w:rsidRPr="00D9265E">
        <w:rPr>
          <w:b/>
          <w:bCs/>
          <w:szCs w:val="24"/>
          <w:lang w:val="en-US" w:eastAsia="zh-CN"/>
        </w:rPr>
        <w:t>When no DRX is used: Tcycle = max{80ms, SMTC x Kp};</w:t>
      </w:r>
    </w:p>
    <w:p w14:paraId="5F3B2311" w14:textId="77777777" w:rsidR="00752F22" w:rsidRPr="00D9265E" w:rsidRDefault="00752F22" w:rsidP="00752F22">
      <w:pPr>
        <w:numPr>
          <w:ilvl w:val="3"/>
          <w:numId w:val="25"/>
        </w:numPr>
        <w:overflowPunct/>
        <w:autoSpaceDE/>
        <w:autoSpaceDN/>
        <w:adjustRightInd/>
        <w:spacing w:after="120"/>
        <w:textAlignment w:val="auto"/>
        <w:rPr>
          <w:b/>
          <w:bCs/>
          <w:szCs w:val="24"/>
          <w:lang w:val="en-US" w:eastAsia="zh-CN"/>
        </w:rPr>
      </w:pPr>
      <w:r w:rsidRPr="00D9265E">
        <w:rPr>
          <w:b/>
          <w:bCs/>
          <w:szCs w:val="24"/>
          <w:lang w:val="en-US" w:eastAsia="zh-CN"/>
        </w:rPr>
        <w:t>When DRX cycle ≤ 320ms, Tcycle = max{80ms, 1.5 x max(SMTC, DRX) x Kp};</w:t>
      </w:r>
    </w:p>
    <w:p w14:paraId="7ABD31FE" w14:textId="77777777" w:rsidR="00752F22" w:rsidRPr="00D9265E" w:rsidRDefault="00752F22" w:rsidP="00752F22">
      <w:pPr>
        <w:numPr>
          <w:ilvl w:val="3"/>
          <w:numId w:val="25"/>
        </w:numPr>
        <w:overflowPunct/>
        <w:autoSpaceDE/>
        <w:autoSpaceDN/>
        <w:adjustRightInd/>
        <w:spacing w:after="120"/>
        <w:textAlignment w:val="auto"/>
        <w:rPr>
          <w:b/>
          <w:bCs/>
          <w:szCs w:val="24"/>
          <w:lang w:val="en-US" w:eastAsia="zh-CN"/>
        </w:rPr>
      </w:pPr>
      <w:r w:rsidRPr="00D9265E">
        <w:rPr>
          <w:b/>
          <w:bCs/>
          <w:szCs w:val="24"/>
          <w:lang w:val="en-US" w:eastAsia="zh-CN"/>
        </w:rPr>
        <w:t>When DRX cycle &gt; 320ms, Tcycle = DRX cycle x Kp;</w:t>
      </w:r>
    </w:p>
    <w:p w14:paraId="60F6CFDB" w14:textId="77777777" w:rsidR="00752F22" w:rsidRDefault="00752F22" w:rsidP="00752F22">
      <w:pPr>
        <w:rPr>
          <w:lang w:eastAsia="x-none"/>
        </w:rPr>
      </w:pPr>
    </w:p>
    <w:p w14:paraId="6DA13D6A" w14:textId="77777777" w:rsidR="00694D6A" w:rsidRPr="00FE787E" w:rsidRDefault="00694D6A" w:rsidP="00694D6A">
      <w:pPr>
        <w:rPr>
          <w:b/>
          <w:bCs/>
          <w:u w:val="single"/>
        </w:rPr>
      </w:pPr>
      <w:r w:rsidRPr="00FE787E">
        <w:rPr>
          <w:b/>
          <w:bCs/>
          <w:u w:val="single"/>
        </w:rPr>
        <w:t>Issue 1-1-</w:t>
      </w:r>
      <w:r>
        <w:rPr>
          <w:b/>
          <w:bCs/>
          <w:u w:val="single"/>
        </w:rPr>
        <w:t>7</w:t>
      </w:r>
      <w:r w:rsidRPr="00FE787E">
        <w:rPr>
          <w:b/>
          <w:bCs/>
          <w:u w:val="single"/>
        </w:rPr>
        <w:t xml:space="preserve">: </w:t>
      </w:r>
      <w:r w:rsidRPr="005D39F7">
        <w:rPr>
          <w:b/>
          <w:bCs/>
          <w:u w:val="single"/>
        </w:rPr>
        <w:t>Trade-off between interruption ratio and measurement delay</w:t>
      </w:r>
    </w:p>
    <w:p w14:paraId="5DBDFC6C" w14:textId="77777777" w:rsidR="00694D6A" w:rsidRPr="00FE787E" w:rsidRDefault="00694D6A" w:rsidP="00694D6A">
      <w:pPr>
        <w:pStyle w:val="ListParagraph"/>
        <w:widowControl/>
        <w:numPr>
          <w:ilvl w:val="0"/>
          <w:numId w:val="26"/>
        </w:numPr>
        <w:overflowPunct w:val="0"/>
        <w:spacing w:after="120" w:line="240" w:lineRule="auto"/>
        <w:ind w:firstLineChars="0"/>
        <w:textAlignment w:val="baseline"/>
        <w:rPr>
          <w:szCs w:val="24"/>
          <w:lang w:eastAsia="zh-CN"/>
        </w:rPr>
      </w:pPr>
      <w:r>
        <w:rPr>
          <w:szCs w:val="24"/>
          <w:lang w:eastAsia="zh-CN"/>
        </w:rPr>
        <w:t>Way forward</w:t>
      </w:r>
    </w:p>
    <w:p w14:paraId="5C89B13F" w14:textId="77777777" w:rsidR="00694D6A" w:rsidRDefault="00694D6A" w:rsidP="00694D6A">
      <w:pPr>
        <w:pStyle w:val="ListParagraph"/>
        <w:widowControl/>
        <w:numPr>
          <w:ilvl w:val="1"/>
          <w:numId w:val="26"/>
        </w:numPr>
        <w:overflowPunct w:val="0"/>
        <w:spacing w:after="120" w:line="240" w:lineRule="auto"/>
        <w:ind w:firstLineChars="0"/>
        <w:textAlignment w:val="baseline"/>
        <w:rPr>
          <w:szCs w:val="24"/>
          <w:lang w:eastAsia="zh-CN"/>
        </w:rPr>
      </w:pPr>
      <w:r w:rsidRPr="00FE787E">
        <w:rPr>
          <w:szCs w:val="24"/>
          <w:lang w:eastAsia="zh-CN"/>
        </w:rPr>
        <w:t xml:space="preserve">Option 1: </w:t>
      </w:r>
      <w:r w:rsidRPr="005D39F7">
        <w:rPr>
          <w:szCs w:val="24"/>
          <w:lang w:eastAsia="zh-CN"/>
        </w:rPr>
        <w:t>RAN4 to introduce a NW indicator KNeedForGaps to reduce the total interruption ratio</w:t>
      </w:r>
    </w:p>
    <w:p w14:paraId="29619AF3" w14:textId="77777777" w:rsidR="00694D6A" w:rsidRDefault="00694D6A" w:rsidP="00694D6A">
      <w:pPr>
        <w:pStyle w:val="ListParagraph"/>
        <w:widowControl/>
        <w:numPr>
          <w:ilvl w:val="1"/>
          <w:numId w:val="26"/>
        </w:numPr>
        <w:overflowPunct w:val="0"/>
        <w:spacing w:after="120" w:line="240" w:lineRule="auto"/>
        <w:ind w:firstLineChars="0"/>
        <w:textAlignment w:val="baseline"/>
        <w:rPr>
          <w:szCs w:val="24"/>
          <w:lang w:eastAsia="zh-CN"/>
        </w:rPr>
      </w:pPr>
      <w:r w:rsidRPr="00FE787E">
        <w:rPr>
          <w:szCs w:val="24"/>
          <w:lang w:eastAsia="zh-CN"/>
        </w:rPr>
        <w:t xml:space="preserve">Option </w:t>
      </w:r>
      <w:r>
        <w:rPr>
          <w:szCs w:val="24"/>
          <w:lang w:eastAsia="zh-CN"/>
        </w:rPr>
        <w:t>2</w:t>
      </w:r>
      <w:r w:rsidRPr="00FE787E">
        <w:rPr>
          <w:szCs w:val="24"/>
          <w:lang w:eastAsia="zh-CN"/>
        </w:rPr>
        <w:t xml:space="preserve">: </w:t>
      </w:r>
      <w:r w:rsidRPr="005D39F7">
        <w:rPr>
          <w:szCs w:val="24"/>
          <w:lang w:eastAsia="zh-CN"/>
        </w:rPr>
        <w:t>RAN4 to</w:t>
      </w:r>
      <w:r>
        <w:rPr>
          <w:szCs w:val="24"/>
          <w:lang w:eastAsia="zh-CN"/>
        </w:rPr>
        <w:t xml:space="preserve"> </w:t>
      </w:r>
      <w:r w:rsidRPr="005D39F7">
        <w:rPr>
          <w:szCs w:val="24"/>
          <w:lang w:eastAsia="zh-CN"/>
        </w:rPr>
        <w:t>introduce</w:t>
      </w:r>
      <w:r>
        <w:rPr>
          <w:szCs w:val="24"/>
          <w:lang w:eastAsia="zh-CN"/>
        </w:rPr>
        <w:t xml:space="preserve"> m</w:t>
      </w:r>
      <w:r w:rsidRPr="000F6262">
        <w:rPr>
          <w:szCs w:val="24"/>
          <w:lang w:eastAsia="zh-CN"/>
        </w:rPr>
        <w:t>easCycleNFG</w:t>
      </w:r>
      <w:r>
        <w:rPr>
          <w:szCs w:val="24"/>
          <w:lang w:eastAsia="zh-CN"/>
        </w:rPr>
        <w:t xml:space="preserve"> </w:t>
      </w:r>
      <w:r w:rsidRPr="005D39F7">
        <w:rPr>
          <w:szCs w:val="24"/>
          <w:lang w:eastAsia="zh-CN"/>
        </w:rPr>
        <w:t>to reduce the total interruption ratio</w:t>
      </w:r>
    </w:p>
    <w:p w14:paraId="59519A25" w14:textId="453B0FF4" w:rsidR="00D9265E" w:rsidRDefault="00903808" w:rsidP="00752F22">
      <w:pPr>
        <w:rPr>
          <w:lang w:val="en-US" w:eastAsia="x-none"/>
        </w:rPr>
      </w:pPr>
      <w:r>
        <w:rPr>
          <w:lang w:val="en-US" w:eastAsia="x-none"/>
        </w:rPr>
        <w:t>The intention of NeedForGaps is to reduce gap overhead.</w:t>
      </w:r>
      <w:r w:rsidR="00396E8F">
        <w:rPr>
          <w:lang w:val="en-US" w:eastAsia="x-none"/>
        </w:rPr>
        <w:t xml:space="preserve"> Based on all candidate solutions of interruption design on the table, interruption ratio due to NeedForGaps is already much lower than that of legacy measurement gap.</w:t>
      </w:r>
      <w:r w:rsidR="0098740B">
        <w:rPr>
          <w:lang w:val="en-US" w:eastAsia="x-none"/>
        </w:rPr>
        <w:t xml:space="preserve"> </w:t>
      </w:r>
      <w:r w:rsidR="00BF24F1">
        <w:rPr>
          <w:lang w:val="en-US" w:eastAsia="x-none"/>
        </w:rPr>
        <w:t>Further reducing interruption ratio at the price of longer measurement delay is unexpected and seems out of scope of this work item.</w:t>
      </w:r>
    </w:p>
    <w:p w14:paraId="49139198" w14:textId="05813E7D" w:rsidR="00400A0A" w:rsidRDefault="00400A0A" w:rsidP="00400A0A">
      <w:pPr>
        <w:pStyle w:val="Caption"/>
        <w:rPr>
          <w:lang w:val="en-US"/>
        </w:rPr>
      </w:pPr>
      <w:bookmarkStart w:id="6" w:name="_Ref142392468"/>
      <w:r>
        <w:t xml:space="preserve">Observation </w:t>
      </w:r>
      <w:r>
        <w:fldChar w:fldCharType="begin"/>
      </w:r>
      <w:r>
        <w:instrText xml:space="preserve"> SEQ Observation \* ARABIC </w:instrText>
      </w:r>
      <w:r>
        <w:fldChar w:fldCharType="separate"/>
      </w:r>
      <w:r w:rsidR="004925D8">
        <w:rPr>
          <w:noProof/>
        </w:rPr>
        <w:t>1</w:t>
      </w:r>
      <w:r>
        <w:fldChar w:fldCharType="end"/>
      </w:r>
      <w:r>
        <w:t xml:space="preserve">: </w:t>
      </w:r>
      <w:r>
        <w:rPr>
          <w:lang w:val="en-US"/>
        </w:rPr>
        <w:t>intention of NeedForGaps is to reduce gap overhead. Current interruption ratio for NeedForGaps (based on all candidate solutions) is already much lower than that of legacy MG.</w:t>
      </w:r>
      <w:bookmarkEnd w:id="6"/>
    </w:p>
    <w:p w14:paraId="3F46D254" w14:textId="33343D56" w:rsidR="008057D0" w:rsidRPr="008057D0" w:rsidRDefault="008057D0" w:rsidP="008057D0">
      <w:pPr>
        <w:pStyle w:val="Caption"/>
        <w:rPr>
          <w:lang w:val="en-US"/>
        </w:rPr>
      </w:pPr>
      <w:bookmarkStart w:id="7" w:name="_Ref142392493"/>
      <w:r>
        <w:t xml:space="preserve">Proposal </w:t>
      </w:r>
      <w:r>
        <w:fldChar w:fldCharType="begin"/>
      </w:r>
      <w:r>
        <w:instrText xml:space="preserve"> SEQ Proposal \* ARABIC </w:instrText>
      </w:r>
      <w:r>
        <w:fldChar w:fldCharType="separate"/>
      </w:r>
      <w:r w:rsidR="001708C2">
        <w:rPr>
          <w:noProof/>
        </w:rPr>
        <w:t>4</w:t>
      </w:r>
      <w:r>
        <w:fldChar w:fldCharType="end"/>
      </w:r>
      <w:r>
        <w:t>: further reducing interruption ratio at the price of increasing measurement delay is unexpected and seems out of scope of this objective.</w:t>
      </w:r>
      <w:bookmarkEnd w:id="7"/>
    </w:p>
    <w:p w14:paraId="1C9DD690" w14:textId="77777777" w:rsidR="006D7900" w:rsidRDefault="006D7900" w:rsidP="006D7900">
      <w:pPr>
        <w:rPr>
          <w:b/>
          <w:bCs/>
          <w:lang w:val="x-none" w:eastAsia="x-none"/>
        </w:rPr>
      </w:pPr>
    </w:p>
    <w:p w14:paraId="5D17BF49" w14:textId="77777777" w:rsidR="006E4ECB" w:rsidRDefault="006E4ECB" w:rsidP="006E4ECB">
      <w:pPr>
        <w:spacing w:after="120"/>
        <w:rPr>
          <w:b/>
          <w:bCs/>
          <w:u w:val="single"/>
        </w:rPr>
      </w:pPr>
      <w:r w:rsidRPr="00C0426A">
        <w:rPr>
          <w:b/>
          <w:bCs/>
          <w:u w:val="single"/>
        </w:rPr>
        <w:t>Issue 1-1-</w:t>
      </w:r>
      <w:r>
        <w:rPr>
          <w:b/>
          <w:bCs/>
          <w:u w:val="single"/>
        </w:rPr>
        <w:t>10</w:t>
      </w:r>
      <w:r w:rsidRPr="00C0426A">
        <w:rPr>
          <w:b/>
          <w:bCs/>
          <w:u w:val="single"/>
        </w:rPr>
        <w:t>:</w:t>
      </w:r>
      <w:r>
        <w:rPr>
          <w:b/>
          <w:bCs/>
          <w:u w:val="single"/>
        </w:rPr>
        <w:t xml:space="preserve"> UE behaviour when UE reports ‘no gap with interruption’ in some/all bands and NW configures MG</w:t>
      </w:r>
    </w:p>
    <w:p w14:paraId="731237B2" w14:textId="77777777" w:rsidR="006E4ECB" w:rsidRPr="00FE787E" w:rsidRDefault="006E4ECB" w:rsidP="006E4ECB">
      <w:pPr>
        <w:pStyle w:val="ListParagraph"/>
        <w:widowControl/>
        <w:numPr>
          <w:ilvl w:val="0"/>
          <w:numId w:val="26"/>
        </w:numPr>
        <w:overflowPunct w:val="0"/>
        <w:spacing w:after="120" w:line="240" w:lineRule="auto"/>
        <w:ind w:firstLineChars="0"/>
        <w:textAlignment w:val="baseline"/>
        <w:rPr>
          <w:szCs w:val="24"/>
          <w:lang w:eastAsia="zh-CN"/>
        </w:rPr>
      </w:pPr>
      <w:r>
        <w:rPr>
          <w:szCs w:val="24"/>
          <w:lang w:eastAsia="zh-CN"/>
        </w:rPr>
        <w:t>Way forward</w:t>
      </w:r>
    </w:p>
    <w:p w14:paraId="1CEFA240" w14:textId="77777777" w:rsidR="006E4ECB" w:rsidRPr="00291E31" w:rsidRDefault="006E4ECB" w:rsidP="006E4ECB">
      <w:pPr>
        <w:pStyle w:val="ListParagraph"/>
        <w:widowControl/>
        <w:numPr>
          <w:ilvl w:val="1"/>
          <w:numId w:val="26"/>
        </w:numPr>
        <w:overflowPunct w:val="0"/>
        <w:spacing w:after="120" w:line="240" w:lineRule="auto"/>
        <w:ind w:firstLineChars="0"/>
        <w:textAlignment w:val="baseline"/>
        <w:rPr>
          <w:szCs w:val="24"/>
          <w:lang w:eastAsia="zh-CN"/>
        </w:rPr>
      </w:pPr>
      <w:r w:rsidRPr="00291E31">
        <w:rPr>
          <w:szCs w:val="24"/>
          <w:lang w:eastAsia="zh-CN"/>
        </w:rPr>
        <w:t>RAN4 to further study UE’s behaviour as follow.</w:t>
      </w:r>
    </w:p>
    <w:p w14:paraId="30302B05" w14:textId="77777777" w:rsidR="006E4ECB" w:rsidRPr="00291E31" w:rsidRDefault="006E4ECB" w:rsidP="006E4ECB">
      <w:pPr>
        <w:pStyle w:val="ListParagraph"/>
        <w:widowControl/>
        <w:numPr>
          <w:ilvl w:val="2"/>
          <w:numId w:val="26"/>
        </w:numPr>
        <w:overflowPunct w:val="0"/>
        <w:spacing w:after="120" w:line="240" w:lineRule="auto"/>
        <w:ind w:firstLineChars="0"/>
        <w:textAlignment w:val="baseline"/>
        <w:rPr>
          <w:szCs w:val="24"/>
          <w:lang w:eastAsia="zh-CN"/>
        </w:rPr>
      </w:pPr>
      <w:r w:rsidRPr="00291E31">
        <w:rPr>
          <w:szCs w:val="24"/>
          <w:lang w:eastAsia="zh-CN"/>
        </w:rPr>
        <w:t>Scenario 1: There is no band UE reporting ‘gap’ in NeedForGaps, but NW configures the MG</w:t>
      </w:r>
    </w:p>
    <w:p w14:paraId="42EF3A61" w14:textId="77777777" w:rsidR="006E4ECB" w:rsidRPr="00291E31" w:rsidRDefault="006E4ECB" w:rsidP="006E4ECB">
      <w:pPr>
        <w:pStyle w:val="ListParagraph"/>
        <w:widowControl/>
        <w:numPr>
          <w:ilvl w:val="2"/>
          <w:numId w:val="26"/>
        </w:numPr>
        <w:overflowPunct w:val="0"/>
        <w:spacing w:after="120" w:line="240" w:lineRule="auto"/>
        <w:ind w:firstLineChars="0"/>
        <w:textAlignment w:val="baseline"/>
        <w:rPr>
          <w:szCs w:val="24"/>
          <w:lang w:eastAsia="zh-CN"/>
        </w:rPr>
      </w:pPr>
      <w:r w:rsidRPr="00291E31">
        <w:rPr>
          <w:szCs w:val="24"/>
          <w:lang w:eastAsia="zh-CN"/>
        </w:rPr>
        <w:t xml:space="preserve">Scenario 2: There are </w:t>
      </w:r>
      <w:r>
        <w:rPr>
          <w:szCs w:val="24"/>
          <w:lang w:eastAsia="zh-CN"/>
        </w:rPr>
        <w:t>some</w:t>
      </w:r>
      <w:r w:rsidRPr="00291E31">
        <w:rPr>
          <w:szCs w:val="24"/>
          <w:lang w:eastAsia="zh-CN"/>
        </w:rPr>
        <w:t xml:space="preserve"> band(s) UE reporting ‘gap’ in NeedForGaps, and NW configures the MG</w:t>
      </w:r>
    </w:p>
    <w:p w14:paraId="292A76AE" w14:textId="22000E1D" w:rsidR="006E4ECB" w:rsidRDefault="00945489" w:rsidP="006D7900">
      <w:pPr>
        <w:rPr>
          <w:lang w:val="en-US" w:eastAsia="x-none"/>
        </w:rPr>
      </w:pPr>
      <w:r>
        <w:rPr>
          <w:lang w:val="en-US" w:eastAsia="x-none"/>
        </w:rPr>
        <w:t>We don’t think scenario 1 is a typical scenario. If network only configures MO on the bands in inquiry list and UE doesn’t report ‘gap’ on any band, it would be an error configuration for network to configure MG. If network wants UE to use MG to measure other bands, network probably should include those band in inquiry list.</w:t>
      </w:r>
      <w:r w:rsidR="00472B26">
        <w:rPr>
          <w:lang w:val="en-US" w:eastAsia="x-none"/>
        </w:rPr>
        <w:t xml:space="preserve"> With this understanding, we don’t think RAN4 need to define requirement for scenario 1.</w:t>
      </w:r>
    </w:p>
    <w:p w14:paraId="288CA610" w14:textId="60E14409" w:rsidR="00472B26" w:rsidRDefault="00472B26" w:rsidP="00472B26">
      <w:pPr>
        <w:pStyle w:val="Caption"/>
        <w:rPr>
          <w:rFonts w:eastAsia="SimSun"/>
          <w:szCs w:val="24"/>
          <w:lang w:eastAsia="zh-CN"/>
        </w:rPr>
      </w:pPr>
      <w:bookmarkStart w:id="8" w:name="_Ref142392496"/>
      <w:r>
        <w:t xml:space="preserve">Proposal </w:t>
      </w:r>
      <w:r>
        <w:fldChar w:fldCharType="begin"/>
      </w:r>
      <w:r>
        <w:instrText xml:space="preserve"> SEQ Proposal \* ARABIC </w:instrText>
      </w:r>
      <w:r>
        <w:fldChar w:fldCharType="separate"/>
      </w:r>
      <w:r w:rsidR="001708C2">
        <w:rPr>
          <w:noProof/>
        </w:rPr>
        <w:t>5</w:t>
      </w:r>
      <w:r>
        <w:fldChar w:fldCharType="end"/>
      </w:r>
      <w:r>
        <w:t>: no need to define requirements for scenario 1:</w:t>
      </w:r>
      <w:r w:rsidRPr="00472B26">
        <w:rPr>
          <w:rFonts w:eastAsia="SimSun"/>
          <w:szCs w:val="24"/>
          <w:lang w:eastAsia="zh-CN"/>
        </w:rPr>
        <w:t xml:space="preserve"> </w:t>
      </w:r>
      <w:r>
        <w:rPr>
          <w:rFonts w:eastAsia="SimSun"/>
          <w:szCs w:val="24"/>
          <w:lang w:eastAsia="zh-CN"/>
        </w:rPr>
        <w:t>t</w:t>
      </w:r>
      <w:r w:rsidRPr="00291E31">
        <w:rPr>
          <w:rFonts w:eastAsia="SimSun"/>
          <w:szCs w:val="24"/>
          <w:lang w:eastAsia="zh-CN"/>
        </w:rPr>
        <w:t>here is no band UE reporting ‘gap’ in NeedForGaps, but NW configures the MG</w:t>
      </w:r>
      <w:r>
        <w:rPr>
          <w:rFonts w:eastAsia="SimSun"/>
          <w:szCs w:val="24"/>
          <w:lang w:eastAsia="zh-CN"/>
        </w:rPr>
        <w:t>.</w:t>
      </w:r>
      <w:bookmarkEnd w:id="8"/>
    </w:p>
    <w:p w14:paraId="7191589E" w14:textId="7C2BF031" w:rsidR="00472B26" w:rsidRDefault="002D20AA" w:rsidP="00472B26">
      <w:pPr>
        <w:rPr>
          <w:lang w:eastAsia="zh-CN"/>
        </w:rPr>
      </w:pPr>
      <w:r>
        <w:rPr>
          <w:lang w:eastAsia="zh-CN"/>
        </w:rPr>
        <w:t xml:space="preserve">As for scenario 2, </w:t>
      </w:r>
      <w:r w:rsidR="0038060E">
        <w:rPr>
          <w:lang w:eastAsia="zh-CN"/>
        </w:rPr>
        <w:t xml:space="preserve">MG is still necessary on some bands if they in the MO configuration. </w:t>
      </w:r>
      <w:r w:rsidR="0016380B">
        <w:rPr>
          <w:lang w:eastAsia="zh-CN"/>
        </w:rPr>
        <w:t>For other bands on which UE reports ‘no-gap-with-interruption’</w:t>
      </w:r>
      <w:r w:rsidR="00377294">
        <w:rPr>
          <w:lang w:eastAsia="zh-CN"/>
        </w:rPr>
        <w:t xml:space="preserve">, RAN4 shall discuss whether UE shall perform measurement outside MG or not. </w:t>
      </w:r>
      <w:r w:rsidR="00E14B31">
        <w:rPr>
          <w:lang w:eastAsia="zh-CN"/>
        </w:rPr>
        <w:t xml:space="preserve">The benefit of doing measurement within MG is interruption ratio can be reduced since UE won’t cause any interruption outside MG due to RRM measurement. </w:t>
      </w:r>
      <w:r w:rsidR="00FE735B">
        <w:rPr>
          <w:lang w:eastAsia="zh-CN"/>
        </w:rPr>
        <w:t>However, from measurement latency and flexibility perspective, performing this measurement outside MG could be better.</w:t>
      </w:r>
      <w:r w:rsidR="00C448F3">
        <w:rPr>
          <w:lang w:eastAsia="zh-CN"/>
        </w:rPr>
        <w:t xml:space="preserve"> </w:t>
      </w:r>
      <w:r w:rsidR="00AA20A3">
        <w:rPr>
          <w:lang w:eastAsia="zh-CN"/>
        </w:rPr>
        <w:t>We slightly prefer the later solution.</w:t>
      </w:r>
    </w:p>
    <w:p w14:paraId="77162A2D" w14:textId="5D6DE9C3" w:rsidR="00AA20A3" w:rsidRDefault="00213B46" w:rsidP="00213B46">
      <w:pPr>
        <w:pStyle w:val="Caption"/>
        <w:rPr>
          <w:rFonts w:eastAsia="SimSun"/>
          <w:szCs w:val="24"/>
          <w:lang w:eastAsia="zh-CN"/>
        </w:rPr>
      </w:pPr>
      <w:bookmarkStart w:id="9" w:name="_Ref142392500"/>
      <w:r>
        <w:t xml:space="preserve">Proposal </w:t>
      </w:r>
      <w:r>
        <w:fldChar w:fldCharType="begin"/>
      </w:r>
      <w:r>
        <w:instrText xml:space="preserve"> SEQ Proposal \* ARABIC </w:instrText>
      </w:r>
      <w:r>
        <w:fldChar w:fldCharType="separate"/>
      </w:r>
      <w:r w:rsidR="001708C2">
        <w:rPr>
          <w:noProof/>
        </w:rPr>
        <w:t>6</w:t>
      </w:r>
      <w:r>
        <w:fldChar w:fldCharType="end"/>
      </w:r>
      <w:r>
        <w:t xml:space="preserve">: two options to handle scenario 2: </w:t>
      </w:r>
      <w:r w:rsidRPr="00213B46">
        <w:t>when UE reports ‘no</w:t>
      </w:r>
      <w:r w:rsidR="00333452">
        <w:t>-</w:t>
      </w:r>
      <w:r w:rsidRPr="00213B46">
        <w:t>gap</w:t>
      </w:r>
      <w:r w:rsidR="00333452">
        <w:t>-</w:t>
      </w:r>
      <w:r w:rsidRPr="00213B46">
        <w:t>with</w:t>
      </w:r>
      <w:r w:rsidR="00333452">
        <w:t>-</w:t>
      </w:r>
      <w:r w:rsidRPr="00213B46">
        <w:t>interruption’ in some</w:t>
      </w:r>
      <w:r w:rsidR="00333452">
        <w:t xml:space="preserve"> bands</w:t>
      </w:r>
      <w:r>
        <w:t xml:space="preserve">, </w:t>
      </w:r>
      <w:r w:rsidR="00333452">
        <w:rPr>
          <w:rFonts w:eastAsia="SimSun"/>
          <w:szCs w:val="24"/>
          <w:lang w:eastAsia="zh-CN"/>
        </w:rPr>
        <w:t>while reports</w:t>
      </w:r>
      <w:r w:rsidRPr="00291E31">
        <w:rPr>
          <w:rFonts w:eastAsia="SimSun"/>
          <w:szCs w:val="24"/>
          <w:lang w:eastAsia="zh-CN"/>
        </w:rPr>
        <w:t xml:space="preserve"> ‘gap’ </w:t>
      </w:r>
      <w:r w:rsidR="00333452">
        <w:rPr>
          <w:rFonts w:eastAsia="SimSun"/>
          <w:szCs w:val="24"/>
          <w:lang w:eastAsia="zh-CN"/>
        </w:rPr>
        <w:t>some other bands</w:t>
      </w:r>
      <w:r w:rsidRPr="00291E31">
        <w:rPr>
          <w:rFonts w:eastAsia="SimSun"/>
          <w:szCs w:val="24"/>
          <w:lang w:eastAsia="zh-CN"/>
        </w:rPr>
        <w:t>, and NW configures the MG</w:t>
      </w:r>
      <w:r w:rsidR="00333452">
        <w:rPr>
          <w:rFonts w:eastAsia="SimSun"/>
          <w:szCs w:val="24"/>
          <w:lang w:eastAsia="zh-CN"/>
        </w:rPr>
        <w:t>:</w:t>
      </w:r>
      <w:bookmarkEnd w:id="9"/>
    </w:p>
    <w:p w14:paraId="28FF563C" w14:textId="4E4E275B" w:rsidR="00333452" w:rsidRPr="001356A0" w:rsidRDefault="00333452" w:rsidP="00333452">
      <w:pPr>
        <w:pStyle w:val="ListParagraph"/>
        <w:numPr>
          <w:ilvl w:val="0"/>
          <w:numId w:val="57"/>
        </w:numPr>
        <w:ind w:firstLineChars="0"/>
        <w:rPr>
          <w:b/>
          <w:bCs/>
          <w:lang w:eastAsia="zh-CN"/>
        </w:rPr>
      </w:pPr>
      <w:r w:rsidRPr="001356A0">
        <w:rPr>
          <w:b/>
          <w:bCs/>
          <w:lang w:val="en-US" w:eastAsia="zh-CN"/>
        </w:rPr>
        <w:t>Option 1:</w:t>
      </w:r>
      <w:r w:rsidR="00096680" w:rsidRPr="001356A0">
        <w:rPr>
          <w:b/>
          <w:bCs/>
          <w:lang w:val="en-US" w:eastAsia="zh-CN"/>
        </w:rPr>
        <w:t xml:space="preserve"> UE shall measure bands with ‘no-gap-with-interruption’ or ‘gap’ within MG</w:t>
      </w:r>
    </w:p>
    <w:p w14:paraId="2C3253A3" w14:textId="69DE80DF" w:rsidR="00096680" w:rsidRPr="001356A0" w:rsidRDefault="00096680" w:rsidP="00333452">
      <w:pPr>
        <w:pStyle w:val="ListParagraph"/>
        <w:numPr>
          <w:ilvl w:val="0"/>
          <w:numId w:val="57"/>
        </w:numPr>
        <w:ind w:firstLineChars="0"/>
        <w:rPr>
          <w:b/>
          <w:bCs/>
          <w:lang w:eastAsia="zh-CN"/>
        </w:rPr>
      </w:pPr>
      <w:r w:rsidRPr="001356A0">
        <w:rPr>
          <w:b/>
          <w:bCs/>
          <w:lang w:val="en-US" w:eastAsia="zh-CN"/>
        </w:rPr>
        <w:t>Option 2: UE shall measure bands with ‘no-gap-with-interruption’ outside gap, and measure bands with ‘gap’ within MG (preferred)</w:t>
      </w:r>
    </w:p>
    <w:p w14:paraId="3709FDE6" w14:textId="77777777" w:rsidR="00472B26" w:rsidRPr="00096680" w:rsidRDefault="00472B26" w:rsidP="00472B26">
      <w:pPr>
        <w:rPr>
          <w:lang w:val="x-none" w:eastAsia="x-none"/>
        </w:rPr>
      </w:pPr>
    </w:p>
    <w:p w14:paraId="229DB95F" w14:textId="04C9DD8A" w:rsidR="00BC3277" w:rsidRPr="000F6262" w:rsidRDefault="00BC3277" w:rsidP="00BC3277">
      <w:pPr>
        <w:pStyle w:val="Heading3"/>
        <w:rPr>
          <w:lang w:val="en-US"/>
        </w:rPr>
      </w:pPr>
      <w:r>
        <w:rPr>
          <w:lang w:val="en-US"/>
        </w:rPr>
        <w:t xml:space="preserve">2.2 </w:t>
      </w:r>
      <w:r w:rsidRPr="000F6262">
        <w:rPr>
          <w:lang w:val="en-US"/>
        </w:rPr>
        <w:t>Sub-topic 1-2 Measurement reporting delay requirements</w:t>
      </w:r>
    </w:p>
    <w:p w14:paraId="17DD388C" w14:textId="77777777" w:rsidR="00BC3277" w:rsidRPr="00647F84" w:rsidRDefault="00BC3277" w:rsidP="00BC3277">
      <w:pPr>
        <w:pStyle w:val="ListParagraph"/>
        <w:widowControl/>
        <w:numPr>
          <w:ilvl w:val="0"/>
          <w:numId w:val="58"/>
        </w:numPr>
        <w:overflowPunct w:val="0"/>
        <w:spacing w:after="160" w:line="254" w:lineRule="auto"/>
        <w:ind w:firstLineChars="0"/>
        <w:textAlignment w:val="baseline"/>
      </w:pPr>
      <w:r w:rsidRPr="00647F84">
        <w:rPr>
          <w:b/>
          <w:bCs/>
        </w:rPr>
        <w:t>Case 1:</w:t>
      </w:r>
      <w:r w:rsidRPr="00647F84">
        <w:t xml:space="preserve"> without gap and no interruption (e.g. ’nogap’ or ’nogap-nointerruption[TBD]’ indicated in [</w:t>
      </w:r>
      <w:r w:rsidRPr="00647F84">
        <w:rPr>
          <w:b/>
        </w:rPr>
        <w:t>NeedForGapInfoNR-r18: TBD])</w:t>
      </w:r>
    </w:p>
    <w:p w14:paraId="1CCF0DD5" w14:textId="77777777" w:rsidR="00BC3277" w:rsidRPr="009B72BE" w:rsidRDefault="00BC3277" w:rsidP="00BC3277">
      <w:pPr>
        <w:pStyle w:val="ListParagraph"/>
        <w:widowControl/>
        <w:numPr>
          <w:ilvl w:val="0"/>
          <w:numId w:val="58"/>
        </w:numPr>
        <w:overflowPunct w:val="0"/>
        <w:spacing w:after="160" w:line="254" w:lineRule="auto"/>
        <w:ind w:firstLineChars="0"/>
        <w:textAlignment w:val="baseline"/>
      </w:pPr>
      <w:r w:rsidRPr="00647F84">
        <w:rPr>
          <w:b/>
        </w:rPr>
        <w:t xml:space="preserve">Case 2: </w:t>
      </w:r>
      <w:r w:rsidRPr="00647F84">
        <w:t>without gap but interruption allowed (e.g. ’nogap-with interruption[TBD]’ indicated in [</w:t>
      </w:r>
      <w:r w:rsidRPr="00647F84">
        <w:rPr>
          <w:b/>
        </w:rPr>
        <w:t>NeedForGapInfoNR-r18:TBD])</w:t>
      </w:r>
    </w:p>
    <w:p w14:paraId="4E5255FB" w14:textId="77777777" w:rsidR="00BC3277" w:rsidRPr="00A10504" w:rsidRDefault="00BC3277" w:rsidP="00BC3277">
      <w:pPr>
        <w:rPr>
          <w:b/>
          <w:bCs/>
          <w:u w:val="single"/>
        </w:rPr>
      </w:pPr>
      <w:r w:rsidRPr="00A10504">
        <w:rPr>
          <w:b/>
          <w:bCs/>
          <w:u w:val="single"/>
        </w:rPr>
        <w:t>Issue 1-2-1: Requirement for intra/inter-freq measurement without gap when interruption allowed (case 2)</w:t>
      </w:r>
    </w:p>
    <w:p w14:paraId="47B96177" w14:textId="77777777" w:rsidR="00BC3277" w:rsidRDefault="00BC3277" w:rsidP="00BC3277">
      <w:pPr>
        <w:pStyle w:val="ListParagraph"/>
        <w:widowControl/>
        <w:numPr>
          <w:ilvl w:val="0"/>
          <w:numId w:val="26"/>
        </w:numPr>
        <w:overflowPunct w:val="0"/>
        <w:spacing w:after="120" w:line="240" w:lineRule="auto"/>
        <w:ind w:firstLineChars="0"/>
        <w:textAlignment w:val="baseline"/>
        <w:rPr>
          <w:szCs w:val="24"/>
          <w:lang w:eastAsia="zh-CN"/>
        </w:rPr>
      </w:pPr>
      <w:r>
        <w:rPr>
          <w:szCs w:val="24"/>
          <w:lang w:eastAsia="zh-CN"/>
        </w:rPr>
        <w:t>Previous agreements</w:t>
      </w:r>
    </w:p>
    <w:p w14:paraId="2DDCDF8F" w14:textId="77777777" w:rsidR="00BC3277" w:rsidRDefault="00BC3277" w:rsidP="00BC3277">
      <w:pPr>
        <w:pStyle w:val="ListParagraph"/>
        <w:widowControl/>
        <w:numPr>
          <w:ilvl w:val="1"/>
          <w:numId w:val="26"/>
        </w:numPr>
        <w:autoSpaceDE/>
        <w:autoSpaceDN/>
        <w:adjustRightInd/>
        <w:spacing w:after="120" w:line="240" w:lineRule="auto"/>
        <w:ind w:firstLineChars="0"/>
        <w:rPr>
          <w:szCs w:val="24"/>
        </w:rPr>
      </w:pPr>
      <w:r>
        <w:rPr>
          <w:szCs w:val="24"/>
        </w:rPr>
        <w:t xml:space="preserve">When RAN4 defining the measurement requirements for intra/inter-freq measurement without gap when interruption allowed (case 2), the following key aspects needs to be updated at least. </w:t>
      </w:r>
    </w:p>
    <w:p w14:paraId="0D7935D0" w14:textId="77777777" w:rsidR="00BC3277" w:rsidRDefault="00BC3277" w:rsidP="00BC3277">
      <w:pPr>
        <w:pStyle w:val="ListParagraph"/>
        <w:widowControl/>
        <w:numPr>
          <w:ilvl w:val="2"/>
          <w:numId w:val="26"/>
        </w:numPr>
        <w:autoSpaceDE/>
        <w:autoSpaceDN/>
        <w:adjustRightInd/>
        <w:spacing w:after="120" w:line="240" w:lineRule="auto"/>
        <w:ind w:firstLineChars="0"/>
        <w:rPr>
          <w:szCs w:val="24"/>
        </w:rPr>
      </w:pPr>
      <w:r>
        <w:rPr>
          <w:szCs w:val="24"/>
        </w:rPr>
        <w:t xml:space="preserve">Updated the definition of </w:t>
      </w:r>
      <w:r>
        <w:rPr>
          <w:bCs/>
          <w:iCs/>
        </w:rPr>
        <w:t xml:space="preserve">intra/inter-frequency SSB based measurements without measurement gaps to include the case when UE indicates ‘nogap-withinterruption[TBD]’ via ‘needForGap-r18[TBD]’ </w:t>
      </w:r>
    </w:p>
    <w:p w14:paraId="7E121D43" w14:textId="77777777" w:rsidR="00BC3277" w:rsidRDefault="00BC3277" w:rsidP="00BC3277">
      <w:pPr>
        <w:pStyle w:val="ListParagraph"/>
        <w:widowControl/>
        <w:numPr>
          <w:ilvl w:val="2"/>
          <w:numId w:val="26"/>
        </w:numPr>
        <w:autoSpaceDE/>
        <w:autoSpaceDN/>
        <w:adjustRightInd/>
        <w:spacing w:after="120" w:line="240" w:lineRule="auto"/>
        <w:ind w:firstLineChars="0"/>
        <w:rPr>
          <w:szCs w:val="24"/>
        </w:rPr>
      </w:pPr>
      <w:r>
        <w:rPr>
          <w:szCs w:val="24"/>
        </w:rPr>
        <w:t xml:space="preserve">Updated </w:t>
      </w:r>
      <w:r>
        <w:t>the scaling factor because of the measurement gap overlapping (Kp )</w:t>
      </w:r>
    </w:p>
    <w:p w14:paraId="17F99618" w14:textId="77777777" w:rsidR="00BC3277" w:rsidRDefault="00BC3277" w:rsidP="00BC3277">
      <w:pPr>
        <w:pStyle w:val="ListParagraph"/>
        <w:widowControl/>
        <w:numPr>
          <w:ilvl w:val="2"/>
          <w:numId w:val="26"/>
        </w:numPr>
        <w:autoSpaceDE/>
        <w:autoSpaceDN/>
        <w:adjustRightInd/>
        <w:spacing w:after="120" w:line="240" w:lineRule="auto"/>
        <w:ind w:firstLineChars="0"/>
        <w:rPr>
          <w:szCs w:val="24"/>
        </w:rPr>
      </w:pPr>
      <w:r>
        <w:fldChar w:fldCharType="begin"/>
      </w:r>
      <w:r>
        <w:instrText xml:space="preserve"> REF _Ref115405078 \h  \* MERGEFORMAT </w:instrText>
      </w:r>
      <w:r>
        <w:fldChar w:fldCharType="separate"/>
      </w:r>
      <w:r>
        <w:rPr>
          <w:szCs w:val="24"/>
        </w:rPr>
        <w:t>Updates</w:t>
      </w:r>
      <w:r>
        <w:t xml:space="preserve"> on </w:t>
      </w:r>
      <w:r>
        <w:rPr>
          <w:rFonts w:cs="Calibri"/>
        </w:rPr>
        <w:t>CSSF</w:t>
      </w:r>
      <w:r>
        <w:rPr>
          <w:rFonts w:cs="Calibri"/>
          <w:vertAlign w:val="subscript"/>
        </w:rPr>
        <w:t>outside_gap</w:t>
      </w:r>
      <w:r>
        <w:fldChar w:fldCharType="end"/>
      </w:r>
    </w:p>
    <w:p w14:paraId="5CFFC8D8" w14:textId="77777777" w:rsidR="00BC3277" w:rsidRDefault="00BC3277" w:rsidP="00BC3277">
      <w:pPr>
        <w:pStyle w:val="ListParagraph"/>
        <w:widowControl/>
        <w:numPr>
          <w:ilvl w:val="2"/>
          <w:numId w:val="26"/>
        </w:numPr>
        <w:autoSpaceDE/>
        <w:autoSpaceDN/>
        <w:adjustRightInd/>
        <w:spacing w:after="120" w:line="240" w:lineRule="auto"/>
        <w:ind w:firstLineChars="0"/>
        <w:rPr>
          <w:szCs w:val="24"/>
        </w:rPr>
      </w:pPr>
      <w:r>
        <w:rPr>
          <w:szCs w:val="24"/>
        </w:rPr>
        <w:t>Updates</w:t>
      </w:r>
      <w:r>
        <w:t xml:space="preserve"> on</w:t>
      </w:r>
      <w:r>
        <w:rPr>
          <w:szCs w:val="24"/>
          <w:lang w:eastAsia="zh-CN"/>
        </w:rPr>
        <w:t xml:space="preserve"> </w:t>
      </w:r>
      <w:r>
        <w:rPr>
          <w:sz w:val="14"/>
          <w:szCs w:val="14"/>
        </w:rPr>
        <w:t>K</w:t>
      </w:r>
      <w:r>
        <w:rPr>
          <w:sz w:val="14"/>
          <w:szCs w:val="14"/>
          <w:vertAlign w:val="subscript"/>
          <w:lang w:val="en-US"/>
        </w:rPr>
        <w:t>layer1_measurement</w:t>
      </w:r>
    </w:p>
    <w:p w14:paraId="5BC8F42A" w14:textId="77777777" w:rsidR="00BC3277" w:rsidRPr="00C0426A" w:rsidRDefault="00BC3277" w:rsidP="00BC3277">
      <w:pPr>
        <w:pStyle w:val="ListParagraph"/>
        <w:widowControl/>
        <w:numPr>
          <w:ilvl w:val="0"/>
          <w:numId w:val="26"/>
        </w:numPr>
        <w:overflowPunct w:val="0"/>
        <w:spacing w:after="120" w:line="240" w:lineRule="auto"/>
        <w:ind w:firstLineChars="0"/>
        <w:textAlignment w:val="baseline"/>
        <w:rPr>
          <w:szCs w:val="24"/>
          <w:lang w:eastAsia="zh-CN"/>
        </w:rPr>
      </w:pPr>
      <w:r>
        <w:rPr>
          <w:szCs w:val="24"/>
          <w:lang w:eastAsia="zh-CN"/>
        </w:rPr>
        <w:t>Way forward</w:t>
      </w:r>
    </w:p>
    <w:p w14:paraId="474BC619" w14:textId="77777777" w:rsidR="00BC3277" w:rsidRPr="00FC308C" w:rsidRDefault="00BC3277" w:rsidP="00BC3277">
      <w:pPr>
        <w:pStyle w:val="ListParagraph"/>
        <w:widowControl/>
        <w:numPr>
          <w:ilvl w:val="1"/>
          <w:numId w:val="26"/>
        </w:numPr>
        <w:overflowPunct w:val="0"/>
        <w:spacing w:after="120" w:line="240" w:lineRule="auto"/>
        <w:ind w:firstLineChars="0"/>
        <w:textAlignment w:val="baseline"/>
        <w:rPr>
          <w:szCs w:val="24"/>
          <w:lang w:eastAsia="zh-CN"/>
        </w:rPr>
      </w:pPr>
      <w:r w:rsidRPr="00C0426A">
        <w:rPr>
          <w:szCs w:val="24"/>
          <w:lang w:eastAsia="zh-CN"/>
        </w:rPr>
        <w:lastRenderedPageBreak/>
        <w:t xml:space="preserve">Option 1: </w:t>
      </w:r>
      <w:r w:rsidRPr="00FC308C">
        <w:rPr>
          <w:szCs w:val="24"/>
          <w:lang w:eastAsia="zh-CN"/>
        </w:rPr>
        <w:t>The measurement requirements for intra/inter-freq measurement without gap when interruption allowed (case 2) can be defined with the following aspects:</w:t>
      </w:r>
    </w:p>
    <w:p w14:paraId="40FB9AED" w14:textId="77777777" w:rsidR="00BC3277" w:rsidRPr="00FC308C" w:rsidRDefault="00BC3277" w:rsidP="00BC3277">
      <w:pPr>
        <w:pStyle w:val="ListParagraph"/>
        <w:widowControl/>
        <w:numPr>
          <w:ilvl w:val="2"/>
          <w:numId w:val="26"/>
        </w:numPr>
        <w:overflowPunct w:val="0"/>
        <w:spacing w:after="120" w:line="240" w:lineRule="auto"/>
        <w:ind w:firstLineChars="0"/>
        <w:textAlignment w:val="baseline"/>
        <w:rPr>
          <w:szCs w:val="24"/>
          <w:lang w:eastAsia="zh-CN"/>
        </w:rPr>
      </w:pPr>
      <w:r w:rsidRPr="00FC308C">
        <w:rPr>
          <w:szCs w:val="24"/>
          <w:lang w:eastAsia="zh-CN"/>
        </w:rPr>
        <w:t>Update the definition part</w:t>
      </w:r>
    </w:p>
    <w:p w14:paraId="0F735AE1" w14:textId="77777777" w:rsidR="00BC3277" w:rsidRPr="00FC308C" w:rsidRDefault="00BC3277" w:rsidP="00BC3277">
      <w:pPr>
        <w:pStyle w:val="ListParagraph"/>
        <w:widowControl/>
        <w:numPr>
          <w:ilvl w:val="2"/>
          <w:numId w:val="26"/>
        </w:numPr>
        <w:overflowPunct w:val="0"/>
        <w:spacing w:after="120" w:line="240" w:lineRule="auto"/>
        <w:ind w:firstLineChars="0"/>
        <w:textAlignment w:val="baseline"/>
        <w:rPr>
          <w:szCs w:val="24"/>
          <w:lang w:eastAsia="zh-CN"/>
        </w:rPr>
      </w:pPr>
      <w:r w:rsidRPr="00FC308C">
        <w:rPr>
          <w:szCs w:val="24"/>
          <w:lang w:eastAsia="zh-CN"/>
        </w:rPr>
        <w:t>Take the low bound and measurement samples needed for the procedure of PSS/SSS detection, measurement and SSB index detection for NCSG in 9.3.10 as baseline</w:t>
      </w:r>
    </w:p>
    <w:p w14:paraId="577228FA" w14:textId="77777777" w:rsidR="00BC3277" w:rsidRDefault="00BC3277" w:rsidP="00BC3277">
      <w:pPr>
        <w:pStyle w:val="ListParagraph"/>
        <w:widowControl/>
        <w:numPr>
          <w:ilvl w:val="2"/>
          <w:numId w:val="26"/>
        </w:numPr>
        <w:overflowPunct w:val="0"/>
        <w:spacing w:after="120" w:line="240" w:lineRule="auto"/>
        <w:ind w:firstLineChars="0"/>
        <w:textAlignment w:val="baseline"/>
        <w:rPr>
          <w:szCs w:val="24"/>
          <w:lang w:eastAsia="zh-CN"/>
        </w:rPr>
      </w:pPr>
      <w:r w:rsidRPr="00FC308C">
        <w:rPr>
          <w:szCs w:val="24"/>
          <w:lang w:eastAsia="zh-CN"/>
        </w:rPr>
        <w:t>Measurement cycle, Kp, Klayer1_measurement, and CSSFoutside_gap depends on the Tcycle definition discussed in issue 1-1-1</w:t>
      </w:r>
      <w:r>
        <w:rPr>
          <w:szCs w:val="24"/>
          <w:lang w:eastAsia="zh-CN"/>
        </w:rPr>
        <w:t xml:space="preserve"> </w:t>
      </w:r>
    </w:p>
    <w:p w14:paraId="519AE459" w14:textId="77777777" w:rsidR="00BC3277" w:rsidRPr="00CE1BCA" w:rsidRDefault="00BC3277" w:rsidP="00BC3277">
      <w:pPr>
        <w:pStyle w:val="ListParagraph"/>
        <w:widowControl/>
        <w:numPr>
          <w:ilvl w:val="1"/>
          <w:numId w:val="26"/>
        </w:numPr>
        <w:overflowPunct w:val="0"/>
        <w:spacing w:after="120" w:line="240" w:lineRule="auto"/>
        <w:ind w:firstLineChars="0"/>
        <w:textAlignment w:val="baseline"/>
        <w:rPr>
          <w:szCs w:val="24"/>
          <w:lang w:eastAsia="zh-CN"/>
        </w:rPr>
      </w:pPr>
      <w:r>
        <w:rPr>
          <w:szCs w:val="24"/>
          <w:lang w:eastAsia="zh-CN"/>
        </w:rPr>
        <w:t xml:space="preserve">Option 2: </w:t>
      </w:r>
      <w:r w:rsidRPr="00CE1BCA">
        <w:rPr>
          <w:szCs w:val="24"/>
          <w:lang w:eastAsia="zh-CN"/>
        </w:rPr>
        <w:t>For measurement with interruption, adopt the following updates based on existing requirements for measurement without gap.</w:t>
      </w:r>
    </w:p>
    <w:p w14:paraId="3E3708E4" w14:textId="77777777" w:rsidR="00BC3277" w:rsidRPr="00CE1BCA" w:rsidRDefault="00BC3277" w:rsidP="00BC3277">
      <w:pPr>
        <w:pStyle w:val="ListParagraph"/>
        <w:widowControl/>
        <w:numPr>
          <w:ilvl w:val="2"/>
          <w:numId w:val="26"/>
        </w:numPr>
        <w:overflowPunct w:val="0"/>
        <w:spacing w:after="120" w:line="240" w:lineRule="auto"/>
        <w:ind w:firstLineChars="0"/>
        <w:textAlignment w:val="baseline"/>
        <w:rPr>
          <w:szCs w:val="24"/>
          <w:lang w:eastAsia="zh-CN"/>
        </w:rPr>
      </w:pPr>
      <w:r w:rsidRPr="00CE1BCA">
        <w:rPr>
          <w:szCs w:val="24"/>
          <w:lang w:eastAsia="zh-CN"/>
        </w:rPr>
        <w:t xml:space="preserve">SMTC period is changed to </w:t>
      </w:r>
      <w:r>
        <w:rPr>
          <w:szCs w:val="24"/>
          <w:lang w:eastAsia="zh-CN"/>
        </w:rPr>
        <w:t>T</w:t>
      </w:r>
      <w:r w:rsidRPr="00CE1BCA">
        <w:rPr>
          <w:szCs w:val="24"/>
          <w:lang w:eastAsia="zh-CN"/>
        </w:rPr>
        <w:t xml:space="preserve">Cycle as in </w:t>
      </w:r>
      <w:r>
        <w:rPr>
          <w:szCs w:val="24"/>
          <w:lang w:eastAsia="zh-CN"/>
        </w:rPr>
        <w:t>Issue 1-1-5b</w:t>
      </w:r>
    </w:p>
    <w:p w14:paraId="605CF582" w14:textId="77777777" w:rsidR="00BC3277" w:rsidRDefault="00BC3277" w:rsidP="00BC3277">
      <w:pPr>
        <w:pStyle w:val="ListParagraph"/>
        <w:widowControl/>
        <w:numPr>
          <w:ilvl w:val="2"/>
          <w:numId w:val="26"/>
        </w:numPr>
        <w:overflowPunct w:val="0"/>
        <w:spacing w:after="120" w:line="240" w:lineRule="auto"/>
        <w:ind w:firstLineChars="0"/>
        <w:textAlignment w:val="baseline"/>
        <w:rPr>
          <w:szCs w:val="24"/>
          <w:lang w:eastAsia="zh-CN"/>
        </w:rPr>
      </w:pPr>
      <w:r w:rsidRPr="00CE1BCA">
        <w:rPr>
          <w:szCs w:val="24"/>
          <w:lang w:eastAsia="zh-CN"/>
        </w:rPr>
        <w:t>CSSF outside MG is updated to account for MOs measured outside MG</w:t>
      </w:r>
    </w:p>
    <w:p w14:paraId="69435E88" w14:textId="77777777" w:rsidR="00BC3277" w:rsidRDefault="00BC3277" w:rsidP="00BC3277">
      <w:pPr>
        <w:pStyle w:val="ListParagraph"/>
        <w:widowControl/>
        <w:numPr>
          <w:ilvl w:val="1"/>
          <w:numId w:val="26"/>
        </w:numPr>
        <w:overflowPunct w:val="0"/>
        <w:spacing w:after="120" w:line="240" w:lineRule="auto"/>
        <w:ind w:firstLineChars="0"/>
        <w:textAlignment w:val="baseline"/>
        <w:rPr>
          <w:szCs w:val="24"/>
          <w:lang w:eastAsia="zh-CN"/>
        </w:rPr>
      </w:pPr>
      <w:r>
        <w:rPr>
          <w:szCs w:val="24"/>
          <w:lang w:eastAsia="zh-CN"/>
        </w:rPr>
        <w:t xml:space="preserve">Option 3: </w:t>
      </w:r>
      <w:r w:rsidRPr="00D6415B">
        <w:rPr>
          <w:szCs w:val="24"/>
          <w:lang w:eastAsia="zh-CN"/>
        </w:rPr>
        <w:t xml:space="preserve">For the scenario of intra- and inter-frequency without gap when interruption is allowed, RAN4 shall leverage the existing Rel-17 NCSG requirements to define the new interruption requirements for NeedForGap after </w:t>
      </w:r>
    </w:p>
    <w:p w14:paraId="588E6D3C" w14:textId="77777777" w:rsidR="00BC3277" w:rsidRDefault="00BC3277" w:rsidP="00BC3277">
      <w:pPr>
        <w:pStyle w:val="ListParagraph"/>
        <w:widowControl/>
        <w:numPr>
          <w:ilvl w:val="2"/>
          <w:numId w:val="26"/>
        </w:numPr>
        <w:overflowPunct w:val="0"/>
        <w:spacing w:after="120" w:line="240" w:lineRule="auto"/>
        <w:ind w:firstLineChars="0"/>
        <w:textAlignment w:val="baseline"/>
        <w:rPr>
          <w:szCs w:val="24"/>
          <w:lang w:eastAsia="zh-CN"/>
        </w:rPr>
      </w:pPr>
      <w:r w:rsidRPr="00D6415B">
        <w:rPr>
          <w:szCs w:val="24"/>
          <w:lang w:eastAsia="zh-CN"/>
        </w:rPr>
        <w:t>replacing the ‘max (VIRP, SMTC)’ in the measurement period requirement from NCSG with ‘measCycleNFG’ for NFG</w:t>
      </w:r>
    </w:p>
    <w:p w14:paraId="6B016ADD" w14:textId="77777777" w:rsidR="00BC3277" w:rsidRDefault="00BC3277" w:rsidP="00BC3277">
      <w:pPr>
        <w:pStyle w:val="ListParagraph"/>
        <w:widowControl/>
        <w:numPr>
          <w:ilvl w:val="2"/>
          <w:numId w:val="26"/>
        </w:numPr>
        <w:overflowPunct w:val="0"/>
        <w:spacing w:after="120" w:line="240" w:lineRule="auto"/>
        <w:ind w:firstLineChars="0"/>
        <w:textAlignment w:val="baseline"/>
        <w:rPr>
          <w:szCs w:val="24"/>
          <w:lang w:eastAsia="zh-CN"/>
        </w:rPr>
      </w:pPr>
      <w:r w:rsidRPr="00B640A4">
        <w:rPr>
          <w:szCs w:val="24"/>
          <w:lang w:eastAsia="zh-CN"/>
        </w:rPr>
        <w:t>The CSSF should be designed taking the requirements from clause 9.1.5.3 for NCSG as a baseline with update that at least one SMTC per measCycleNFG per frequency layer should be available</w:t>
      </w:r>
    </w:p>
    <w:p w14:paraId="306D98D9" w14:textId="77777777" w:rsidR="00BC3277" w:rsidRDefault="00BC3277" w:rsidP="00BC3277">
      <w:pPr>
        <w:pStyle w:val="ListParagraph"/>
        <w:widowControl/>
        <w:numPr>
          <w:ilvl w:val="1"/>
          <w:numId w:val="26"/>
        </w:numPr>
        <w:overflowPunct w:val="0"/>
        <w:spacing w:after="120" w:line="240" w:lineRule="auto"/>
        <w:ind w:firstLineChars="0"/>
        <w:textAlignment w:val="baseline"/>
        <w:rPr>
          <w:szCs w:val="24"/>
          <w:lang w:eastAsia="zh-CN"/>
        </w:rPr>
      </w:pPr>
      <w:r>
        <w:rPr>
          <w:szCs w:val="24"/>
          <w:lang w:eastAsia="zh-CN"/>
        </w:rPr>
        <w:t>Option 4 : R</w:t>
      </w:r>
      <w:r w:rsidRPr="00666669">
        <w:rPr>
          <w:szCs w:val="24"/>
          <w:lang w:eastAsia="zh-CN"/>
        </w:rPr>
        <w:t>eplace measurement period component to Tcycle. General measurement period format is Max(lower_bound, Number of Samples * scaling factors* Tcycle * CSSFinter/intra ), where</w:t>
      </w:r>
      <w:r>
        <w:rPr>
          <w:szCs w:val="24"/>
          <w:lang w:eastAsia="zh-CN"/>
        </w:rPr>
        <w:t xml:space="preserve"> </w:t>
      </w:r>
      <w:r w:rsidRPr="00666669">
        <w:rPr>
          <w:szCs w:val="24"/>
          <w:lang w:eastAsia="zh-CN"/>
        </w:rPr>
        <w:t>Tcycle = max (80ms, SMTC period, DRX cycle).</w:t>
      </w:r>
    </w:p>
    <w:p w14:paraId="778D7A58" w14:textId="77777777" w:rsidR="00BC3277" w:rsidRPr="006833D0" w:rsidRDefault="00BC3277" w:rsidP="00BC3277">
      <w:pPr>
        <w:pStyle w:val="ListParagraph"/>
        <w:widowControl/>
        <w:numPr>
          <w:ilvl w:val="1"/>
          <w:numId w:val="26"/>
        </w:numPr>
        <w:overflowPunct w:val="0"/>
        <w:spacing w:after="120" w:line="240" w:lineRule="auto"/>
        <w:ind w:firstLineChars="0"/>
        <w:textAlignment w:val="baseline"/>
        <w:rPr>
          <w:szCs w:val="24"/>
          <w:lang w:eastAsia="zh-CN"/>
        </w:rPr>
      </w:pPr>
      <w:r w:rsidRPr="006833D0">
        <w:rPr>
          <w:szCs w:val="24"/>
          <w:lang w:eastAsia="zh-CN"/>
        </w:rPr>
        <w:t xml:space="preserve">Option </w:t>
      </w:r>
      <w:r>
        <w:rPr>
          <w:szCs w:val="24"/>
          <w:lang w:eastAsia="zh-CN"/>
        </w:rPr>
        <w:t>5a</w:t>
      </w:r>
      <w:r w:rsidRPr="006833D0">
        <w:rPr>
          <w:szCs w:val="24"/>
          <w:lang w:eastAsia="zh-CN"/>
        </w:rPr>
        <w:t>: Consider the formulas for calculating inter-frequency measurement without gaps with interruption for FR</w:t>
      </w:r>
      <w:r>
        <w:rPr>
          <w:szCs w:val="24"/>
          <w:lang w:eastAsia="zh-CN"/>
        </w:rPr>
        <w:t>1</w:t>
      </w:r>
      <w:r w:rsidRPr="006833D0">
        <w:rPr>
          <w:szCs w:val="24"/>
          <w:lang w:eastAsia="zh-CN"/>
        </w:rPr>
        <w:t xml:space="preserve"> as in the table below:</w:t>
      </w:r>
    </w:p>
    <w:tbl>
      <w:tblPr>
        <w:tblW w:w="7884" w:type="dxa"/>
        <w:tblInd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625"/>
        <w:gridCol w:w="1740"/>
        <w:gridCol w:w="3247"/>
      </w:tblGrid>
      <w:tr w:rsidR="00BC3277" w14:paraId="33FFF79B" w14:textId="77777777" w:rsidTr="00632ACA">
        <w:trPr>
          <w:trHeight w:val="184"/>
        </w:trPr>
        <w:tc>
          <w:tcPr>
            <w:tcW w:w="1272" w:type="dxa"/>
            <w:tcBorders>
              <w:top w:val="single" w:sz="4" w:space="0" w:color="auto"/>
              <w:left w:val="single" w:sz="4" w:space="0" w:color="auto"/>
              <w:bottom w:val="single" w:sz="4" w:space="0" w:color="auto"/>
              <w:right w:val="single" w:sz="4" w:space="0" w:color="auto"/>
            </w:tcBorders>
            <w:hideMark/>
          </w:tcPr>
          <w:p w14:paraId="099B870C" w14:textId="77777777" w:rsidR="00BC3277" w:rsidRDefault="00BC3277" w:rsidP="00632ACA">
            <w:pPr>
              <w:pStyle w:val="TAH"/>
            </w:pPr>
            <w:r>
              <w:t>DRX cycle</w:t>
            </w:r>
          </w:p>
        </w:tc>
        <w:tc>
          <w:tcPr>
            <w:tcW w:w="1625" w:type="dxa"/>
            <w:tcBorders>
              <w:top w:val="single" w:sz="4" w:space="0" w:color="auto"/>
              <w:left w:val="single" w:sz="4" w:space="0" w:color="auto"/>
              <w:bottom w:val="single" w:sz="4" w:space="0" w:color="auto"/>
              <w:right w:val="single" w:sz="4" w:space="0" w:color="auto"/>
            </w:tcBorders>
          </w:tcPr>
          <w:p w14:paraId="2E987B40" w14:textId="77777777" w:rsidR="00BC3277" w:rsidRDefault="00BC3277" w:rsidP="00632ACA">
            <w:pPr>
              <w:pStyle w:val="TAH"/>
            </w:pPr>
            <w:r>
              <w:t>T</w:t>
            </w:r>
            <w:r>
              <w:rPr>
                <w:vertAlign w:val="subscript"/>
              </w:rPr>
              <w:t>PSS/SSS_sync_int</w:t>
            </w:r>
            <w:r>
              <w:rPr>
                <w:vertAlign w:val="subscript"/>
                <w:lang w:eastAsia="zh-CN"/>
              </w:rPr>
              <w:t>er</w:t>
            </w:r>
          </w:p>
        </w:tc>
        <w:tc>
          <w:tcPr>
            <w:tcW w:w="1740" w:type="dxa"/>
            <w:tcBorders>
              <w:top w:val="single" w:sz="4" w:space="0" w:color="auto"/>
              <w:left w:val="single" w:sz="4" w:space="0" w:color="auto"/>
              <w:bottom w:val="single" w:sz="4" w:space="0" w:color="auto"/>
              <w:right w:val="single" w:sz="4" w:space="0" w:color="auto"/>
            </w:tcBorders>
          </w:tcPr>
          <w:p w14:paraId="2ABD2051" w14:textId="77777777" w:rsidR="00BC3277" w:rsidRDefault="00BC3277" w:rsidP="00632ACA">
            <w:pPr>
              <w:pStyle w:val="TAH"/>
            </w:pPr>
            <w:r>
              <w:t>T</w:t>
            </w:r>
            <w:r>
              <w:rPr>
                <w:vertAlign w:val="subscript"/>
              </w:rPr>
              <w:t>SSB_time_index_inter</w:t>
            </w:r>
          </w:p>
        </w:tc>
        <w:tc>
          <w:tcPr>
            <w:tcW w:w="3247" w:type="dxa"/>
            <w:tcBorders>
              <w:top w:val="single" w:sz="4" w:space="0" w:color="auto"/>
              <w:left w:val="single" w:sz="4" w:space="0" w:color="auto"/>
              <w:bottom w:val="single" w:sz="4" w:space="0" w:color="auto"/>
              <w:right w:val="single" w:sz="4" w:space="0" w:color="auto"/>
            </w:tcBorders>
          </w:tcPr>
          <w:p w14:paraId="348D83A4" w14:textId="77777777" w:rsidR="00BC3277" w:rsidRDefault="00BC3277" w:rsidP="00632ACA">
            <w:pPr>
              <w:pStyle w:val="TAH"/>
            </w:pPr>
            <w:r>
              <w:t>T</w:t>
            </w:r>
            <w:r>
              <w:rPr>
                <w:vertAlign w:val="subscript"/>
              </w:rPr>
              <w:t xml:space="preserve"> SSB_measurement_period_inter</w:t>
            </w:r>
            <w:r>
              <w:t xml:space="preserve">  </w:t>
            </w:r>
          </w:p>
        </w:tc>
      </w:tr>
      <w:tr w:rsidR="00BC3277" w14:paraId="3096C2D8" w14:textId="77777777" w:rsidTr="00632ACA">
        <w:trPr>
          <w:trHeight w:val="368"/>
        </w:trPr>
        <w:tc>
          <w:tcPr>
            <w:tcW w:w="1272" w:type="dxa"/>
            <w:tcBorders>
              <w:top w:val="single" w:sz="4" w:space="0" w:color="auto"/>
              <w:left w:val="single" w:sz="4" w:space="0" w:color="auto"/>
              <w:bottom w:val="single" w:sz="4" w:space="0" w:color="auto"/>
              <w:right w:val="single" w:sz="4" w:space="0" w:color="auto"/>
            </w:tcBorders>
            <w:hideMark/>
          </w:tcPr>
          <w:p w14:paraId="7DCAC4A7" w14:textId="77777777" w:rsidR="00BC3277" w:rsidRDefault="00BC3277" w:rsidP="00632ACA">
            <w:pPr>
              <w:pStyle w:val="TAC"/>
            </w:pPr>
            <w:r>
              <w:t>No DRX</w:t>
            </w:r>
            <w:r w:rsidRPr="00843702">
              <w:rPr>
                <w:vertAlign w:val="superscript"/>
              </w:rPr>
              <w:t>Note 1</w:t>
            </w:r>
          </w:p>
        </w:tc>
        <w:tc>
          <w:tcPr>
            <w:tcW w:w="1625" w:type="dxa"/>
            <w:tcBorders>
              <w:top w:val="single" w:sz="4" w:space="0" w:color="auto"/>
              <w:left w:val="single" w:sz="4" w:space="0" w:color="auto"/>
              <w:bottom w:val="single" w:sz="4" w:space="0" w:color="auto"/>
              <w:right w:val="single" w:sz="4" w:space="0" w:color="auto"/>
            </w:tcBorders>
          </w:tcPr>
          <w:p w14:paraId="66E74895" w14:textId="77777777" w:rsidR="00BC3277" w:rsidRDefault="00BC3277" w:rsidP="00632ACA">
            <w:pPr>
              <w:pStyle w:val="TAC"/>
            </w:pPr>
            <w:r>
              <w:t>max( 600ms x CSSF</w:t>
            </w:r>
            <w:r>
              <w:rPr>
                <w:vertAlign w:val="subscript"/>
              </w:rPr>
              <w:t>int</w:t>
            </w:r>
            <w:r>
              <w:rPr>
                <w:vertAlign w:val="subscript"/>
                <w:lang w:eastAsia="zh-CN"/>
              </w:rPr>
              <w:t>er</w:t>
            </w:r>
            <w:r>
              <w:t>, 5 x Tcycle)</w:t>
            </w:r>
          </w:p>
        </w:tc>
        <w:tc>
          <w:tcPr>
            <w:tcW w:w="1740" w:type="dxa"/>
            <w:tcBorders>
              <w:top w:val="single" w:sz="4" w:space="0" w:color="auto"/>
              <w:left w:val="single" w:sz="4" w:space="0" w:color="auto"/>
              <w:bottom w:val="single" w:sz="4" w:space="0" w:color="auto"/>
              <w:right w:val="single" w:sz="4" w:space="0" w:color="auto"/>
            </w:tcBorders>
          </w:tcPr>
          <w:p w14:paraId="51D8572B" w14:textId="77777777" w:rsidR="00BC3277" w:rsidRDefault="00BC3277" w:rsidP="00632ACA">
            <w:pPr>
              <w:pStyle w:val="TAC"/>
            </w:pPr>
            <w:r>
              <w:t>max(120ms</w:t>
            </w:r>
            <w:r>
              <w:rPr>
                <w:rFonts w:eastAsia="Malgun Gothic"/>
              </w:rPr>
              <w:t xml:space="preserve"> x CSSF</w:t>
            </w:r>
            <w:r>
              <w:rPr>
                <w:rFonts w:eastAsia="Malgun Gothic"/>
                <w:vertAlign w:val="subscript"/>
              </w:rPr>
              <w:t>int</w:t>
            </w:r>
            <w:r>
              <w:rPr>
                <w:rFonts w:eastAsia="Malgun Gothic"/>
                <w:vertAlign w:val="subscript"/>
                <w:lang w:eastAsia="zh-CN"/>
              </w:rPr>
              <w:t>er</w:t>
            </w:r>
            <w:r>
              <w:t>, 3 x Tcycle)</w:t>
            </w:r>
          </w:p>
        </w:tc>
        <w:tc>
          <w:tcPr>
            <w:tcW w:w="3247" w:type="dxa"/>
            <w:tcBorders>
              <w:top w:val="single" w:sz="4" w:space="0" w:color="auto"/>
              <w:left w:val="single" w:sz="4" w:space="0" w:color="auto"/>
              <w:bottom w:val="single" w:sz="4" w:space="0" w:color="auto"/>
              <w:right w:val="single" w:sz="4" w:space="0" w:color="auto"/>
            </w:tcBorders>
          </w:tcPr>
          <w:p w14:paraId="7394DAB2" w14:textId="77777777" w:rsidR="00BC3277" w:rsidRDefault="00BC3277" w:rsidP="00632ACA">
            <w:pPr>
              <w:pStyle w:val="TAC"/>
            </w:pPr>
            <w:r>
              <w:t>max(200ms</w:t>
            </w:r>
            <w:r>
              <w:rPr>
                <w:rFonts w:eastAsia="Malgun Gothic"/>
              </w:rPr>
              <w:t xml:space="preserve"> x CSSF</w:t>
            </w:r>
            <w:r>
              <w:rPr>
                <w:rFonts w:eastAsia="Malgun Gothic"/>
                <w:vertAlign w:val="subscript"/>
              </w:rPr>
              <w:t>int</w:t>
            </w:r>
            <w:r>
              <w:rPr>
                <w:rFonts w:eastAsia="Malgun Gothic"/>
                <w:vertAlign w:val="subscript"/>
                <w:lang w:eastAsia="zh-CN"/>
              </w:rPr>
              <w:t>er</w:t>
            </w:r>
            <w:r>
              <w:t>, 5 x Tcycle)</w:t>
            </w:r>
          </w:p>
        </w:tc>
      </w:tr>
      <w:tr w:rsidR="00BC3277" w14:paraId="3ED268E3" w14:textId="77777777" w:rsidTr="00632ACA">
        <w:trPr>
          <w:trHeight w:val="553"/>
        </w:trPr>
        <w:tc>
          <w:tcPr>
            <w:tcW w:w="1272" w:type="dxa"/>
            <w:tcBorders>
              <w:top w:val="single" w:sz="4" w:space="0" w:color="auto"/>
              <w:left w:val="single" w:sz="4" w:space="0" w:color="auto"/>
              <w:bottom w:val="single" w:sz="4" w:space="0" w:color="auto"/>
              <w:right w:val="single" w:sz="4" w:space="0" w:color="auto"/>
            </w:tcBorders>
            <w:hideMark/>
          </w:tcPr>
          <w:p w14:paraId="22BDACC4" w14:textId="77777777" w:rsidR="00BC3277" w:rsidRDefault="00BC3277" w:rsidP="00632ACA">
            <w:pPr>
              <w:pStyle w:val="TAC"/>
            </w:pPr>
            <w:r>
              <w:t>DRX cycle</w:t>
            </w:r>
            <w:r>
              <w:rPr>
                <w:lang w:val="en-US"/>
              </w:rPr>
              <w:t>≤</w:t>
            </w:r>
            <w:r>
              <w:t xml:space="preserve"> 320ms</w:t>
            </w:r>
            <w:r w:rsidRPr="00843702">
              <w:rPr>
                <w:vertAlign w:val="superscript"/>
              </w:rPr>
              <w:t xml:space="preserve"> Note </w:t>
            </w:r>
            <w:r>
              <w:rPr>
                <w:vertAlign w:val="superscript"/>
              </w:rPr>
              <w:t xml:space="preserve">2, </w:t>
            </w:r>
            <w:r w:rsidRPr="00843702">
              <w:rPr>
                <w:vertAlign w:val="superscript"/>
              </w:rPr>
              <w:t xml:space="preserve">Note </w:t>
            </w:r>
            <w:r>
              <w:rPr>
                <w:vertAlign w:val="superscript"/>
              </w:rPr>
              <w:t>3</w:t>
            </w:r>
          </w:p>
        </w:tc>
        <w:tc>
          <w:tcPr>
            <w:tcW w:w="1625" w:type="dxa"/>
            <w:tcBorders>
              <w:top w:val="single" w:sz="4" w:space="0" w:color="auto"/>
              <w:left w:val="single" w:sz="4" w:space="0" w:color="auto"/>
              <w:bottom w:val="single" w:sz="4" w:space="0" w:color="auto"/>
              <w:right w:val="single" w:sz="4" w:space="0" w:color="auto"/>
            </w:tcBorders>
          </w:tcPr>
          <w:p w14:paraId="61999BF0" w14:textId="77777777" w:rsidR="00BC3277" w:rsidRDefault="00BC3277" w:rsidP="00632ACA">
            <w:pPr>
              <w:pStyle w:val="TAC"/>
            </w:pPr>
            <w:r>
              <w:t>max( 600ms x CSSF</w:t>
            </w:r>
            <w:r>
              <w:rPr>
                <w:vertAlign w:val="subscript"/>
              </w:rPr>
              <w:t>int</w:t>
            </w:r>
            <w:r>
              <w:rPr>
                <w:vertAlign w:val="subscript"/>
                <w:lang w:eastAsia="zh-CN"/>
              </w:rPr>
              <w:t>er</w:t>
            </w:r>
            <w:r>
              <w:t>, ceil(M2x 5) x Tcycle)</w:t>
            </w:r>
          </w:p>
        </w:tc>
        <w:tc>
          <w:tcPr>
            <w:tcW w:w="1740" w:type="dxa"/>
            <w:tcBorders>
              <w:top w:val="single" w:sz="4" w:space="0" w:color="auto"/>
              <w:left w:val="single" w:sz="4" w:space="0" w:color="auto"/>
              <w:bottom w:val="single" w:sz="4" w:space="0" w:color="auto"/>
              <w:right w:val="single" w:sz="4" w:space="0" w:color="auto"/>
            </w:tcBorders>
          </w:tcPr>
          <w:p w14:paraId="5D0043FE" w14:textId="77777777" w:rsidR="00BC3277" w:rsidRDefault="00BC3277" w:rsidP="00632ACA">
            <w:pPr>
              <w:pStyle w:val="TAC"/>
            </w:pPr>
            <w:r>
              <w:t>max(120ms</w:t>
            </w:r>
            <w:r>
              <w:rPr>
                <w:rFonts w:eastAsia="Malgun Gothic"/>
              </w:rPr>
              <w:t xml:space="preserve"> x CSSF</w:t>
            </w:r>
            <w:r>
              <w:rPr>
                <w:rFonts w:eastAsia="Malgun Gothic"/>
                <w:vertAlign w:val="subscript"/>
              </w:rPr>
              <w:t>int</w:t>
            </w:r>
            <w:r>
              <w:rPr>
                <w:rFonts w:eastAsia="Malgun Gothic"/>
                <w:vertAlign w:val="subscript"/>
                <w:lang w:eastAsia="zh-CN"/>
              </w:rPr>
              <w:t>er</w:t>
            </w:r>
            <w:r>
              <w:t xml:space="preserve">, ceil (M2 x 3) x Tcycle) </w:t>
            </w:r>
          </w:p>
        </w:tc>
        <w:tc>
          <w:tcPr>
            <w:tcW w:w="3247" w:type="dxa"/>
            <w:tcBorders>
              <w:top w:val="single" w:sz="4" w:space="0" w:color="auto"/>
              <w:left w:val="single" w:sz="4" w:space="0" w:color="auto"/>
              <w:bottom w:val="single" w:sz="4" w:space="0" w:color="auto"/>
              <w:right w:val="single" w:sz="4" w:space="0" w:color="auto"/>
            </w:tcBorders>
          </w:tcPr>
          <w:p w14:paraId="6E3D4023" w14:textId="77777777" w:rsidR="00BC3277" w:rsidRDefault="00BC3277" w:rsidP="00632ACA">
            <w:pPr>
              <w:pStyle w:val="TAC"/>
            </w:pPr>
            <w:r>
              <w:t>ma</w:t>
            </w:r>
            <w:r>
              <w:rPr>
                <w:lang w:eastAsia="zh-CN"/>
              </w:rPr>
              <w:t>x</w:t>
            </w:r>
            <w:r>
              <w:t>(200ms</w:t>
            </w:r>
            <w:r>
              <w:rPr>
                <w:rFonts w:eastAsia="Malgun Gothic"/>
              </w:rPr>
              <w:t xml:space="preserve"> x CSSF</w:t>
            </w:r>
            <w:r>
              <w:rPr>
                <w:rFonts w:eastAsia="Malgun Gothic"/>
                <w:vertAlign w:val="subscript"/>
              </w:rPr>
              <w:t>int</w:t>
            </w:r>
            <w:r>
              <w:rPr>
                <w:rFonts w:eastAsia="Malgun Gothic"/>
                <w:vertAlign w:val="subscript"/>
                <w:lang w:eastAsia="zh-CN"/>
              </w:rPr>
              <w:t>er</w:t>
            </w:r>
            <w:r>
              <w:t xml:space="preserve">, ceil(1.5x 5) x Tcycle) </w:t>
            </w:r>
          </w:p>
        </w:tc>
      </w:tr>
      <w:tr w:rsidR="00BC3277" w14:paraId="6B5A0970" w14:textId="77777777" w:rsidTr="00632ACA">
        <w:trPr>
          <w:trHeight w:val="368"/>
        </w:trPr>
        <w:tc>
          <w:tcPr>
            <w:tcW w:w="1272" w:type="dxa"/>
            <w:tcBorders>
              <w:top w:val="single" w:sz="4" w:space="0" w:color="auto"/>
              <w:left w:val="single" w:sz="4" w:space="0" w:color="auto"/>
              <w:bottom w:val="single" w:sz="4" w:space="0" w:color="auto"/>
              <w:right w:val="single" w:sz="4" w:space="0" w:color="auto"/>
            </w:tcBorders>
            <w:hideMark/>
          </w:tcPr>
          <w:p w14:paraId="290EB524" w14:textId="77777777" w:rsidR="00BC3277" w:rsidRDefault="00BC3277" w:rsidP="00632ACA">
            <w:pPr>
              <w:pStyle w:val="TAC"/>
            </w:pPr>
            <w:r>
              <w:t>DRX cycle&gt;320ms</w:t>
            </w:r>
          </w:p>
        </w:tc>
        <w:tc>
          <w:tcPr>
            <w:tcW w:w="1625" w:type="dxa"/>
            <w:tcBorders>
              <w:top w:val="single" w:sz="4" w:space="0" w:color="auto"/>
              <w:left w:val="single" w:sz="4" w:space="0" w:color="auto"/>
              <w:bottom w:val="single" w:sz="4" w:space="0" w:color="auto"/>
              <w:right w:val="single" w:sz="4" w:space="0" w:color="auto"/>
            </w:tcBorders>
          </w:tcPr>
          <w:p w14:paraId="3447F667" w14:textId="77777777" w:rsidR="00BC3277" w:rsidRDefault="00BC3277" w:rsidP="00632ACA">
            <w:pPr>
              <w:pStyle w:val="TAC"/>
              <w:rPr>
                <w:lang w:val="fr-FR"/>
              </w:rPr>
            </w:pPr>
            <w:r>
              <w:rPr>
                <w:lang w:val="fr-FR"/>
              </w:rPr>
              <w:t>ceil(5 x K</w:t>
            </w:r>
            <w:r>
              <w:rPr>
                <w:vertAlign w:val="subscript"/>
                <w:lang w:val="fr-FR"/>
              </w:rPr>
              <w:t>p</w:t>
            </w:r>
            <w:r>
              <w:rPr>
                <w:lang w:val="fr-FR"/>
              </w:rPr>
              <w:t>) x DRX cycle x CSSF</w:t>
            </w:r>
            <w:r>
              <w:rPr>
                <w:vertAlign w:val="subscript"/>
                <w:lang w:val="fr-FR"/>
              </w:rPr>
              <w:t>int</w:t>
            </w:r>
            <w:r>
              <w:rPr>
                <w:vertAlign w:val="subscript"/>
                <w:lang w:val="fr-FR" w:eastAsia="zh-CN"/>
              </w:rPr>
              <w:t>er</w:t>
            </w:r>
          </w:p>
        </w:tc>
        <w:tc>
          <w:tcPr>
            <w:tcW w:w="1740" w:type="dxa"/>
            <w:tcBorders>
              <w:top w:val="single" w:sz="4" w:space="0" w:color="auto"/>
              <w:left w:val="single" w:sz="4" w:space="0" w:color="auto"/>
              <w:bottom w:val="single" w:sz="4" w:space="0" w:color="auto"/>
              <w:right w:val="single" w:sz="4" w:space="0" w:color="auto"/>
            </w:tcBorders>
          </w:tcPr>
          <w:p w14:paraId="47C49C78" w14:textId="77777777" w:rsidR="00BC3277" w:rsidRDefault="00BC3277" w:rsidP="00632ACA">
            <w:pPr>
              <w:pStyle w:val="TAC"/>
              <w:rPr>
                <w:lang w:val="fr-FR"/>
              </w:rPr>
            </w:pPr>
            <w:r>
              <w:rPr>
                <w:lang w:val="fr-FR"/>
              </w:rPr>
              <w:t>Ceil(3 x K</w:t>
            </w:r>
            <w:r>
              <w:rPr>
                <w:vertAlign w:val="subscript"/>
                <w:lang w:val="fr-FR"/>
              </w:rPr>
              <w:t>p</w:t>
            </w:r>
            <w:r>
              <w:rPr>
                <w:lang w:val="fr-FR"/>
              </w:rPr>
              <w:t>) x DRX cycle x CSSF</w:t>
            </w:r>
            <w:r>
              <w:rPr>
                <w:vertAlign w:val="subscript"/>
                <w:lang w:val="fr-FR"/>
              </w:rPr>
              <w:t>int</w:t>
            </w:r>
            <w:r>
              <w:rPr>
                <w:vertAlign w:val="subscript"/>
                <w:lang w:val="fr-FR" w:eastAsia="zh-CN"/>
              </w:rPr>
              <w:t>er</w:t>
            </w:r>
          </w:p>
        </w:tc>
        <w:tc>
          <w:tcPr>
            <w:tcW w:w="3247" w:type="dxa"/>
            <w:tcBorders>
              <w:top w:val="single" w:sz="4" w:space="0" w:color="auto"/>
              <w:left w:val="single" w:sz="4" w:space="0" w:color="auto"/>
              <w:bottom w:val="single" w:sz="4" w:space="0" w:color="auto"/>
              <w:right w:val="single" w:sz="4" w:space="0" w:color="auto"/>
            </w:tcBorders>
          </w:tcPr>
          <w:p w14:paraId="5CB37345" w14:textId="77777777" w:rsidR="00BC3277" w:rsidRDefault="00BC3277" w:rsidP="00632ACA">
            <w:pPr>
              <w:pStyle w:val="TAC"/>
              <w:rPr>
                <w:lang w:val="fr-FR"/>
              </w:rPr>
            </w:pPr>
            <w:r>
              <w:rPr>
                <w:lang w:val="fr-FR"/>
              </w:rPr>
              <w:t>ceil( 5 x K</w:t>
            </w:r>
            <w:r>
              <w:rPr>
                <w:vertAlign w:val="subscript"/>
                <w:lang w:val="fr-FR"/>
              </w:rPr>
              <w:t xml:space="preserve">p </w:t>
            </w:r>
            <w:r>
              <w:rPr>
                <w:lang w:val="fr-FR"/>
              </w:rPr>
              <w:t>) x DRX cycle x CSSF</w:t>
            </w:r>
            <w:r>
              <w:rPr>
                <w:vertAlign w:val="subscript"/>
                <w:lang w:val="fr-FR"/>
              </w:rPr>
              <w:t>int</w:t>
            </w:r>
            <w:r>
              <w:rPr>
                <w:vertAlign w:val="subscript"/>
                <w:lang w:val="fr-FR" w:eastAsia="zh-CN"/>
              </w:rPr>
              <w:t>er</w:t>
            </w:r>
          </w:p>
        </w:tc>
      </w:tr>
      <w:tr w:rsidR="00BC3277" w:rsidRPr="00321569" w14:paraId="552468EF" w14:textId="77777777" w:rsidTr="00632ACA">
        <w:trPr>
          <w:trHeight w:val="1283"/>
        </w:trPr>
        <w:tc>
          <w:tcPr>
            <w:tcW w:w="7884" w:type="dxa"/>
            <w:gridSpan w:val="4"/>
            <w:tcBorders>
              <w:top w:val="single" w:sz="4" w:space="0" w:color="auto"/>
              <w:left w:val="single" w:sz="4" w:space="0" w:color="auto"/>
              <w:bottom w:val="single" w:sz="4" w:space="0" w:color="auto"/>
              <w:right w:val="single" w:sz="4" w:space="0" w:color="auto"/>
            </w:tcBorders>
          </w:tcPr>
          <w:p w14:paraId="7828F2B0" w14:textId="77777777" w:rsidR="00BC3277" w:rsidRPr="003C03D4" w:rsidRDefault="00BC3277" w:rsidP="00632ACA">
            <w:pPr>
              <w:pStyle w:val="TAN"/>
            </w:pPr>
            <w:r>
              <w:t>NOTE 1:</w:t>
            </w:r>
            <w:r>
              <w:tab/>
            </w:r>
            <w:r w:rsidRPr="003C03D4">
              <w:t>Tcycle = max( 80, TSMTC x CSSF</w:t>
            </w:r>
            <w:r w:rsidRPr="002361B1">
              <w:rPr>
                <w:vertAlign w:val="subscript"/>
                <w:lang w:val="en-US"/>
              </w:rPr>
              <w:t>int</w:t>
            </w:r>
            <w:r>
              <w:rPr>
                <w:vertAlign w:val="subscript"/>
                <w:lang w:val="en-US"/>
              </w:rPr>
              <w:t>er</w:t>
            </w:r>
            <w:r w:rsidRPr="003C03D4">
              <w:t xml:space="preserve"> x Kp), where Kp is the scaling factor for an SSB frequency layer to be measured without measurement gaps.</w:t>
            </w:r>
          </w:p>
          <w:p w14:paraId="55F34472" w14:textId="77777777" w:rsidR="00BC3277" w:rsidRDefault="00BC3277" w:rsidP="00632ACA">
            <w:pPr>
              <w:pStyle w:val="TAN"/>
            </w:pPr>
            <w:r>
              <w:t xml:space="preserve">NOTE </w:t>
            </w:r>
            <w:r w:rsidRPr="001E60ED">
              <w:rPr>
                <w:lang w:val="en-US"/>
              </w:rPr>
              <w:t>2</w:t>
            </w:r>
            <w:r>
              <w:t>:</w:t>
            </w:r>
            <w:r>
              <w:tab/>
            </w:r>
            <w:r w:rsidRPr="003C03D4">
              <w:t xml:space="preserve">Tcycle = max( 80, </w:t>
            </w:r>
            <w:r w:rsidRPr="001E60ED">
              <w:rPr>
                <w:lang w:val="en-US"/>
              </w:rPr>
              <w:t>ma</w:t>
            </w:r>
            <w:r>
              <w:rPr>
                <w:lang w:val="en-US"/>
              </w:rPr>
              <w:t>x(</w:t>
            </w:r>
            <w:r w:rsidRPr="003C03D4">
              <w:t>TSMTC</w:t>
            </w:r>
            <w:r w:rsidRPr="001E60ED">
              <w:rPr>
                <w:lang w:val="en-US"/>
              </w:rPr>
              <w:t xml:space="preserve">, </w:t>
            </w:r>
            <w:r>
              <w:rPr>
                <w:lang w:val="en-US"/>
              </w:rPr>
              <w:t>DRX cycle)</w:t>
            </w:r>
            <w:r w:rsidRPr="003C03D4">
              <w:t xml:space="preserve"> x CSSF</w:t>
            </w:r>
            <w:r w:rsidRPr="002361B1">
              <w:rPr>
                <w:vertAlign w:val="subscript"/>
                <w:lang w:val="en-US"/>
              </w:rPr>
              <w:t>int</w:t>
            </w:r>
            <w:r>
              <w:rPr>
                <w:vertAlign w:val="subscript"/>
                <w:lang w:val="en-US"/>
              </w:rPr>
              <w:t>er</w:t>
            </w:r>
            <w:r w:rsidRPr="003C03D4">
              <w:t xml:space="preserve"> x Kp), where Kp is the scaling factor for an SSB frequency layer to be measured without measurement gaps.</w:t>
            </w:r>
          </w:p>
          <w:p w14:paraId="7095A2A7" w14:textId="77777777" w:rsidR="00BC3277" w:rsidRPr="00321569" w:rsidRDefault="00BC3277" w:rsidP="00632ACA">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378DC752" w14:textId="77777777" w:rsidR="00BC3277" w:rsidRPr="00321569" w:rsidRDefault="00BC3277" w:rsidP="00632ACA">
            <w:pPr>
              <w:pStyle w:val="TAN"/>
              <w:rPr>
                <w:lang w:val="en-US"/>
              </w:rPr>
            </w:pPr>
          </w:p>
        </w:tc>
      </w:tr>
    </w:tbl>
    <w:p w14:paraId="70DA71FC" w14:textId="77777777" w:rsidR="00BC3277" w:rsidRDefault="00BC3277" w:rsidP="00BC3277">
      <w:pPr>
        <w:pStyle w:val="ListParagraph"/>
        <w:widowControl/>
        <w:numPr>
          <w:ilvl w:val="1"/>
          <w:numId w:val="26"/>
        </w:numPr>
        <w:overflowPunct w:val="0"/>
        <w:spacing w:after="120" w:line="240" w:lineRule="auto"/>
        <w:ind w:firstLineChars="0"/>
        <w:textAlignment w:val="baseline"/>
        <w:rPr>
          <w:szCs w:val="24"/>
          <w:lang w:eastAsia="zh-CN"/>
        </w:rPr>
      </w:pPr>
      <w:r>
        <w:rPr>
          <w:szCs w:val="24"/>
          <w:lang w:eastAsia="zh-CN"/>
        </w:rPr>
        <w:t xml:space="preserve">Option 5b: </w:t>
      </w:r>
      <w:r w:rsidRPr="00487A61">
        <w:rPr>
          <w:szCs w:val="24"/>
          <w:lang w:eastAsia="zh-CN"/>
        </w:rPr>
        <w:t>Consider the formulas for calculating inter-frequency measurement without gaps with interruption for FR</w:t>
      </w:r>
      <w:r>
        <w:rPr>
          <w:szCs w:val="24"/>
          <w:lang w:eastAsia="zh-CN"/>
        </w:rPr>
        <w:t>2</w:t>
      </w:r>
      <w:r w:rsidRPr="00487A61">
        <w:rPr>
          <w:szCs w:val="24"/>
          <w:lang w:eastAsia="zh-CN"/>
        </w:rPr>
        <w:t xml:space="preserve"> as in the table below:</w:t>
      </w:r>
    </w:p>
    <w:tbl>
      <w:tblPr>
        <w:tblW w:w="4097" w:type="pct"/>
        <w:tblInd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3358"/>
        <w:gridCol w:w="3251"/>
      </w:tblGrid>
      <w:tr w:rsidR="00BC3277" w14:paraId="73AD290E" w14:textId="77777777" w:rsidTr="00632ACA">
        <w:trPr>
          <w:trHeight w:val="193"/>
        </w:trPr>
        <w:tc>
          <w:tcPr>
            <w:tcW w:w="812" w:type="pct"/>
            <w:tcBorders>
              <w:top w:val="single" w:sz="4" w:space="0" w:color="auto"/>
              <w:left w:val="single" w:sz="4" w:space="0" w:color="auto"/>
              <w:bottom w:val="single" w:sz="4" w:space="0" w:color="auto"/>
              <w:right w:val="single" w:sz="4" w:space="0" w:color="auto"/>
            </w:tcBorders>
            <w:hideMark/>
          </w:tcPr>
          <w:p w14:paraId="0753D699" w14:textId="77777777" w:rsidR="00BC3277" w:rsidRDefault="00BC3277" w:rsidP="00632ACA">
            <w:pPr>
              <w:pStyle w:val="TAH"/>
            </w:pPr>
            <w:r>
              <w:lastRenderedPageBreak/>
              <w:t>DRX cycle</w:t>
            </w:r>
          </w:p>
        </w:tc>
        <w:tc>
          <w:tcPr>
            <w:tcW w:w="2128" w:type="pct"/>
            <w:tcBorders>
              <w:top w:val="single" w:sz="4" w:space="0" w:color="auto"/>
              <w:left w:val="single" w:sz="4" w:space="0" w:color="auto"/>
              <w:bottom w:val="single" w:sz="4" w:space="0" w:color="auto"/>
              <w:right w:val="single" w:sz="4" w:space="0" w:color="auto"/>
            </w:tcBorders>
          </w:tcPr>
          <w:p w14:paraId="365C5D69" w14:textId="77777777" w:rsidR="00BC3277" w:rsidRDefault="00BC3277" w:rsidP="00632ACA">
            <w:pPr>
              <w:pStyle w:val="TAH"/>
            </w:pPr>
            <w:r>
              <w:t>T</w:t>
            </w:r>
            <w:r>
              <w:rPr>
                <w:vertAlign w:val="subscript"/>
              </w:rPr>
              <w:t>PSS/SSS_sync_int</w:t>
            </w:r>
            <w:r>
              <w:rPr>
                <w:vertAlign w:val="subscript"/>
                <w:lang w:eastAsia="zh-CN"/>
              </w:rPr>
              <w:t>er</w:t>
            </w:r>
          </w:p>
        </w:tc>
        <w:tc>
          <w:tcPr>
            <w:tcW w:w="2060" w:type="pct"/>
            <w:tcBorders>
              <w:top w:val="single" w:sz="4" w:space="0" w:color="auto"/>
              <w:left w:val="single" w:sz="4" w:space="0" w:color="auto"/>
              <w:bottom w:val="single" w:sz="4" w:space="0" w:color="auto"/>
              <w:right w:val="single" w:sz="4" w:space="0" w:color="auto"/>
            </w:tcBorders>
          </w:tcPr>
          <w:p w14:paraId="107856F8" w14:textId="77777777" w:rsidR="00BC3277" w:rsidRDefault="00BC3277" w:rsidP="00632ACA">
            <w:pPr>
              <w:pStyle w:val="TAH"/>
            </w:pPr>
            <w:r>
              <w:rPr>
                <w:rFonts w:eastAsia="Malgun Gothic"/>
                <w:b w:val="0"/>
              </w:rPr>
              <w:t>T</w:t>
            </w:r>
            <w:r>
              <w:rPr>
                <w:rFonts w:eastAsia="Malgun Gothic"/>
                <w:b w:val="0"/>
                <w:vertAlign w:val="subscript"/>
              </w:rPr>
              <w:t xml:space="preserve"> SSB_measurement_period_inter</w:t>
            </w:r>
            <w:r>
              <w:rPr>
                <w:rFonts w:eastAsia="Malgun Gothic"/>
                <w:b w:val="0"/>
              </w:rPr>
              <w:t xml:space="preserve">  </w:t>
            </w:r>
          </w:p>
        </w:tc>
      </w:tr>
      <w:tr w:rsidR="00BC3277" w14:paraId="27A3D13F" w14:textId="77777777" w:rsidTr="00632ACA">
        <w:trPr>
          <w:trHeight w:val="387"/>
        </w:trPr>
        <w:tc>
          <w:tcPr>
            <w:tcW w:w="812" w:type="pct"/>
            <w:tcBorders>
              <w:top w:val="single" w:sz="4" w:space="0" w:color="auto"/>
              <w:left w:val="single" w:sz="4" w:space="0" w:color="auto"/>
              <w:bottom w:val="single" w:sz="4" w:space="0" w:color="auto"/>
              <w:right w:val="single" w:sz="4" w:space="0" w:color="auto"/>
            </w:tcBorders>
            <w:hideMark/>
          </w:tcPr>
          <w:p w14:paraId="550CEA6E" w14:textId="77777777" w:rsidR="00BC3277" w:rsidRDefault="00BC3277" w:rsidP="00632ACA">
            <w:pPr>
              <w:pStyle w:val="TAC"/>
            </w:pPr>
            <w:r>
              <w:t>No DRX</w:t>
            </w:r>
            <w:r w:rsidRPr="00843702">
              <w:rPr>
                <w:vertAlign w:val="superscript"/>
              </w:rPr>
              <w:t>Note 1</w:t>
            </w:r>
          </w:p>
        </w:tc>
        <w:tc>
          <w:tcPr>
            <w:tcW w:w="2128" w:type="pct"/>
            <w:tcBorders>
              <w:top w:val="single" w:sz="4" w:space="0" w:color="auto"/>
              <w:left w:val="single" w:sz="4" w:space="0" w:color="auto"/>
              <w:bottom w:val="single" w:sz="4" w:space="0" w:color="auto"/>
              <w:right w:val="single" w:sz="4" w:space="0" w:color="auto"/>
            </w:tcBorders>
          </w:tcPr>
          <w:p w14:paraId="6B8A70F9" w14:textId="77777777" w:rsidR="00BC3277" w:rsidRDefault="00BC3277" w:rsidP="00632ACA">
            <w:pPr>
              <w:pStyle w:val="TAC"/>
            </w:pPr>
            <w:r>
              <w:t>max(600ms x CSSF</w:t>
            </w:r>
            <w:r>
              <w:rPr>
                <w:vertAlign w:val="subscript"/>
              </w:rPr>
              <w:t>int</w:t>
            </w:r>
            <w:r>
              <w:rPr>
                <w:vertAlign w:val="subscript"/>
                <w:lang w:eastAsia="zh-CN"/>
              </w:rPr>
              <w:t>er</w:t>
            </w:r>
            <w:r>
              <w:t xml:space="preserve">, </w:t>
            </w:r>
            <w:r>
              <w:rPr>
                <w:lang w:val="en-US"/>
              </w:rPr>
              <w:t>M</w:t>
            </w:r>
            <w:r>
              <w:rPr>
                <w:vertAlign w:val="subscript"/>
                <w:lang w:val="en-US"/>
              </w:rPr>
              <w:t>pss/sss_sync_inter</w:t>
            </w:r>
            <w:r>
              <w:t xml:space="preserve"> x Tcycle) </w:t>
            </w:r>
          </w:p>
        </w:tc>
        <w:tc>
          <w:tcPr>
            <w:tcW w:w="2060" w:type="pct"/>
            <w:tcBorders>
              <w:top w:val="single" w:sz="4" w:space="0" w:color="auto"/>
              <w:left w:val="single" w:sz="4" w:space="0" w:color="auto"/>
              <w:bottom w:val="single" w:sz="4" w:space="0" w:color="auto"/>
              <w:right w:val="single" w:sz="4" w:space="0" w:color="auto"/>
            </w:tcBorders>
          </w:tcPr>
          <w:p w14:paraId="391CF9B1" w14:textId="77777777" w:rsidR="00BC3277" w:rsidRDefault="00BC3277" w:rsidP="00632ACA">
            <w:pPr>
              <w:pStyle w:val="TAC"/>
            </w:pPr>
            <w:r>
              <w:rPr>
                <w:rFonts w:eastAsia="Malgun Gothic"/>
              </w:rPr>
              <w:t>max(400ms</w:t>
            </w:r>
            <w:r>
              <w:t xml:space="preserve"> x CSSF</w:t>
            </w:r>
            <w:r>
              <w:rPr>
                <w:vertAlign w:val="subscript"/>
              </w:rPr>
              <w:t>int</w:t>
            </w:r>
            <w:r>
              <w:rPr>
                <w:vertAlign w:val="subscript"/>
                <w:lang w:eastAsia="zh-CN"/>
              </w:rPr>
              <w:t>er</w:t>
            </w:r>
            <w:r>
              <w:rPr>
                <w:rFonts w:eastAsia="Malgun Gothic"/>
              </w:rPr>
              <w:t>, M</w:t>
            </w:r>
            <w:r>
              <w:rPr>
                <w:rFonts w:eastAsia="Malgun Gothic"/>
                <w:vertAlign w:val="subscript"/>
              </w:rPr>
              <w:t>meas_period_</w:t>
            </w:r>
            <w:r>
              <w:rPr>
                <w:rFonts w:eastAsia="Malgun Gothic"/>
                <w:vertAlign w:val="subscript"/>
                <w:lang w:eastAsia="zh-CN"/>
              </w:rPr>
              <w:t>inter</w:t>
            </w:r>
            <w:r>
              <w:rPr>
                <w:rFonts w:eastAsia="Malgun Gothic"/>
              </w:rPr>
              <w:t xml:space="preserve"> x Tcycle)</w:t>
            </w:r>
          </w:p>
        </w:tc>
      </w:tr>
      <w:tr w:rsidR="00BC3277" w14:paraId="25AB0DE7" w14:textId="77777777" w:rsidTr="00632ACA">
        <w:trPr>
          <w:trHeight w:val="387"/>
        </w:trPr>
        <w:tc>
          <w:tcPr>
            <w:tcW w:w="812" w:type="pct"/>
            <w:tcBorders>
              <w:top w:val="single" w:sz="4" w:space="0" w:color="auto"/>
              <w:left w:val="single" w:sz="4" w:space="0" w:color="auto"/>
              <w:bottom w:val="single" w:sz="4" w:space="0" w:color="auto"/>
              <w:right w:val="single" w:sz="4" w:space="0" w:color="auto"/>
            </w:tcBorders>
            <w:hideMark/>
          </w:tcPr>
          <w:p w14:paraId="529F1E79" w14:textId="77777777" w:rsidR="00BC3277" w:rsidRDefault="00BC3277" w:rsidP="00632ACA">
            <w:pPr>
              <w:pStyle w:val="TAC"/>
            </w:pPr>
            <w:r>
              <w:t>DRX cycle</w:t>
            </w:r>
            <w:r>
              <w:rPr>
                <w:lang w:val="en-US"/>
              </w:rPr>
              <w:t>≤</w:t>
            </w:r>
            <w:r>
              <w:t xml:space="preserve"> 320ms</w:t>
            </w:r>
            <w:r w:rsidRPr="00843702">
              <w:rPr>
                <w:vertAlign w:val="superscript"/>
              </w:rPr>
              <w:t xml:space="preserve"> Note </w:t>
            </w:r>
            <w:r>
              <w:rPr>
                <w:vertAlign w:val="superscript"/>
              </w:rPr>
              <w:t xml:space="preserve">2, </w:t>
            </w:r>
            <w:r w:rsidRPr="00843702">
              <w:rPr>
                <w:vertAlign w:val="superscript"/>
              </w:rPr>
              <w:t xml:space="preserve">Note </w:t>
            </w:r>
            <w:r>
              <w:rPr>
                <w:vertAlign w:val="superscript"/>
              </w:rPr>
              <w:t>3</w:t>
            </w:r>
          </w:p>
        </w:tc>
        <w:tc>
          <w:tcPr>
            <w:tcW w:w="2128" w:type="pct"/>
            <w:tcBorders>
              <w:top w:val="single" w:sz="4" w:space="0" w:color="auto"/>
              <w:left w:val="single" w:sz="4" w:space="0" w:color="auto"/>
              <w:bottom w:val="single" w:sz="4" w:space="0" w:color="auto"/>
              <w:right w:val="single" w:sz="4" w:space="0" w:color="auto"/>
            </w:tcBorders>
          </w:tcPr>
          <w:p w14:paraId="3D60F7D3" w14:textId="77777777" w:rsidR="00BC3277" w:rsidRDefault="00BC3277" w:rsidP="00632ACA">
            <w:pPr>
              <w:pStyle w:val="TAC"/>
            </w:pPr>
            <w:r>
              <w:t>max(600ms x CSSF</w:t>
            </w:r>
            <w:r>
              <w:rPr>
                <w:vertAlign w:val="subscript"/>
              </w:rPr>
              <w:t>int</w:t>
            </w:r>
            <w:r>
              <w:rPr>
                <w:vertAlign w:val="subscript"/>
                <w:lang w:eastAsia="zh-CN"/>
              </w:rPr>
              <w:t>er</w:t>
            </w:r>
            <w:r>
              <w:t xml:space="preserve">, ceil(1.5 x </w:t>
            </w:r>
            <w:r>
              <w:rPr>
                <w:lang w:val="en-US"/>
              </w:rPr>
              <w:t>M</w:t>
            </w:r>
            <w:r>
              <w:rPr>
                <w:vertAlign w:val="subscript"/>
                <w:lang w:val="en-US"/>
              </w:rPr>
              <w:t>pss/sss_sync_inter</w:t>
            </w:r>
            <w:r>
              <w:t xml:space="preserve"> )</w:t>
            </w:r>
            <w:r>
              <w:rPr>
                <w:vertAlign w:val="subscript"/>
              </w:rPr>
              <w:t xml:space="preserve"> </w:t>
            </w:r>
            <w:r>
              <w:t xml:space="preserve">x Tcycle) </w:t>
            </w:r>
          </w:p>
        </w:tc>
        <w:tc>
          <w:tcPr>
            <w:tcW w:w="2060" w:type="pct"/>
            <w:tcBorders>
              <w:top w:val="single" w:sz="4" w:space="0" w:color="auto"/>
              <w:left w:val="single" w:sz="4" w:space="0" w:color="auto"/>
              <w:bottom w:val="single" w:sz="4" w:space="0" w:color="auto"/>
              <w:right w:val="single" w:sz="4" w:space="0" w:color="auto"/>
            </w:tcBorders>
          </w:tcPr>
          <w:p w14:paraId="4C103AC2" w14:textId="77777777" w:rsidR="00BC3277" w:rsidRDefault="00BC3277" w:rsidP="00632ACA">
            <w:pPr>
              <w:pStyle w:val="TAC"/>
            </w:pPr>
            <w:r>
              <w:rPr>
                <w:rFonts w:eastAsia="Malgun Gothic"/>
              </w:rPr>
              <w:t>max(400ms</w:t>
            </w:r>
            <w:r>
              <w:t xml:space="preserve"> x CSSF</w:t>
            </w:r>
            <w:r>
              <w:rPr>
                <w:vertAlign w:val="subscript"/>
              </w:rPr>
              <w:t>int</w:t>
            </w:r>
            <w:r>
              <w:rPr>
                <w:vertAlign w:val="subscript"/>
                <w:lang w:eastAsia="zh-CN"/>
              </w:rPr>
              <w:t>er</w:t>
            </w:r>
            <w:r>
              <w:rPr>
                <w:rFonts w:eastAsia="Malgun Gothic"/>
              </w:rPr>
              <w:t>, ceil(1.5x M</w:t>
            </w:r>
            <w:r>
              <w:rPr>
                <w:rFonts w:eastAsia="Malgun Gothic"/>
                <w:vertAlign w:val="subscript"/>
              </w:rPr>
              <w:t>meas_period_</w:t>
            </w:r>
            <w:r>
              <w:rPr>
                <w:rFonts w:eastAsia="Malgun Gothic"/>
                <w:vertAlign w:val="subscript"/>
                <w:lang w:eastAsia="zh-CN"/>
              </w:rPr>
              <w:t>inter</w:t>
            </w:r>
            <w:r>
              <w:rPr>
                <w:rFonts w:eastAsia="Malgun Gothic"/>
              </w:rPr>
              <w:t xml:space="preserve">) x Tcycle) </w:t>
            </w:r>
          </w:p>
        </w:tc>
      </w:tr>
      <w:tr w:rsidR="00BC3277" w14:paraId="1A8F8295" w14:textId="77777777" w:rsidTr="00632ACA">
        <w:trPr>
          <w:trHeight w:val="387"/>
        </w:trPr>
        <w:tc>
          <w:tcPr>
            <w:tcW w:w="812" w:type="pct"/>
            <w:tcBorders>
              <w:top w:val="single" w:sz="4" w:space="0" w:color="auto"/>
              <w:left w:val="single" w:sz="4" w:space="0" w:color="auto"/>
              <w:bottom w:val="single" w:sz="4" w:space="0" w:color="auto"/>
              <w:right w:val="single" w:sz="4" w:space="0" w:color="auto"/>
            </w:tcBorders>
            <w:hideMark/>
          </w:tcPr>
          <w:p w14:paraId="2E412033" w14:textId="77777777" w:rsidR="00BC3277" w:rsidRDefault="00BC3277" w:rsidP="00632ACA">
            <w:pPr>
              <w:pStyle w:val="TAC"/>
            </w:pPr>
            <w:r>
              <w:t>DRX cycle&gt;320ms</w:t>
            </w:r>
          </w:p>
        </w:tc>
        <w:tc>
          <w:tcPr>
            <w:tcW w:w="2128" w:type="pct"/>
            <w:tcBorders>
              <w:top w:val="single" w:sz="4" w:space="0" w:color="auto"/>
              <w:left w:val="single" w:sz="4" w:space="0" w:color="auto"/>
              <w:bottom w:val="single" w:sz="4" w:space="0" w:color="auto"/>
              <w:right w:val="single" w:sz="4" w:space="0" w:color="auto"/>
            </w:tcBorders>
          </w:tcPr>
          <w:p w14:paraId="137D10BC" w14:textId="77777777" w:rsidR="00BC3277" w:rsidRDefault="00BC3277" w:rsidP="00632ACA">
            <w:pPr>
              <w:pStyle w:val="TAC"/>
              <w:rPr>
                <w:lang w:val="fr-FR"/>
              </w:rPr>
            </w:pPr>
            <w:r>
              <w:t>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w:t>
            </w:r>
            <w:r>
              <w:rPr>
                <w:vertAlign w:val="subscript"/>
                <w:lang w:eastAsia="zh-CN"/>
              </w:rPr>
              <w:t>er</w:t>
            </w:r>
          </w:p>
        </w:tc>
        <w:tc>
          <w:tcPr>
            <w:tcW w:w="2060" w:type="pct"/>
            <w:tcBorders>
              <w:top w:val="single" w:sz="4" w:space="0" w:color="auto"/>
              <w:left w:val="single" w:sz="4" w:space="0" w:color="auto"/>
              <w:bottom w:val="single" w:sz="4" w:space="0" w:color="auto"/>
              <w:right w:val="single" w:sz="4" w:space="0" w:color="auto"/>
            </w:tcBorders>
          </w:tcPr>
          <w:p w14:paraId="3FF7A55C" w14:textId="77777777" w:rsidR="00BC3277" w:rsidRDefault="00BC3277" w:rsidP="00632ACA">
            <w:pPr>
              <w:pStyle w:val="TAC"/>
              <w:rPr>
                <w:lang w:val="fr-FR"/>
              </w:rPr>
            </w:pPr>
            <w:r>
              <w:rPr>
                <w:rFonts w:eastAsia="Malgun Gothic"/>
              </w:rPr>
              <w:t>ceil(M</w:t>
            </w:r>
            <w:r>
              <w:rPr>
                <w:rFonts w:eastAsia="Malgun Gothic"/>
                <w:vertAlign w:val="subscript"/>
              </w:rPr>
              <w:t>meas_period_</w:t>
            </w:r>
            <w:r>
              <w:rPr>
                <w:rFonts w:eastAsia="Malgun Gothic"/>
                <w:vertAlign w:val="subscript"/>
                <w:lang w:eastAsia="zh-CN"/>
              </w:rPr>
              <w:t>inter</w:t>
            </w:r>
            <w:r>
              <w:rPr>
                <w:rFonts w:eastAsia="Malgun Gothic"/>
              </w:rPr>
              <w:t xml:space="preserve"> xK</w:t>
            </w:r>
            <w:r>
              <w:rPr>
                <w:rFonts w:eastAsia="Malgun Gothic"/>
                <w:vertAlign w:val="subscript"/>
              </w:rPr>
              <w:t>p</w:t>
            </w:r>
            <w:r>
              <w:rPr>
                <w:rFonts w:eastAsia="Malgun Gothic"/>
              </w:rPr>
              <w:t xml:space="preserve"> x K</w:t>
            </w:r>
            <w:r>
              <w:rPr>
                <w:rFonts w:eastAsia="Malgun Gothic"/>
                <w:vertAlign w:val="subscript"/>
                <w:lang w:val="en-US"/>
              </w:rPr>
              <w:t>layer1_measurement</w:t>
            </w:r>
            <w:r>
              <w:rPr>
                <w:rFonts w:eastAsia="Malgun Gothic"/>
              </w:rPr>
              <w:t>) x DRX cycle x CSSF</w:t>
            </w:r>
            <w:r>
              <w:rPr>
                <w:rFonts w:eastAsia="Malgun Gothic"/>
                <w:vertAlign w:val="subscript"/>
              </w:rPr>
              <w:t>int</w:t>
            </w:r>
            <w:r>
              <w:rPr>
                <w:rFonts w:eastAsia="Malgun Gothic"/>
                <w:vertAlign w:val="subscript"/>
                <w:lang w:eastAsia="zh-CN"/>
              </w:rPr>
              <w:t>er</w:t>
            </w:r>
          </w:p>
        </w:tc>
      </w:tr>
      <w:tr w:rsidR="00BC3277" w:rsidRPr="00321569" w14:paraId="6F6DBD1C" w14:textId="77777777" w:rsidTr="00632ACA">
        <w:trPr>
          <w:trHeight w:val="1542"/>
        </w:trPr>
        <w:tc>
          <w:tcPr>
            <w:tcW w:w="5000" w:type="pct"/>
            <w:gridSpan w:val="3"/>
            <w:tcBorders>
              <w:top w:val="single" w:sz="4" w:space="0" w:color="auto"/>
              <w:left w:val="single" w:sz="4" w:space="0" w:color="auto"/>
              <w:bottom w:val="single" w:sz="4" w:space="0" w:color="auto"/>
              <w:right w:val="single" w:sz="4" w:space="0" w:color="auto"/>
            </w:tcBorders>
          </w:tcPr>
          <w:p w14:paraId="0E913E89" w14:textId="77777777" w:rsidR="00BC3277" w:rsidRPr="003C03D4" w:rsidRDefault="00BC3277" w:rsidP="00632ACA">
            <w:pPr>
              <w:pStyle w:val="TAN"/>
            </w:pPr>
            <w:r>
              <w:t>NOTE 1:</w:t>
            </w:r>
            <w:r>
              <w:tab/>
            </w:r>
            <w:r w:rsidRPr="003C03D4">
              <w:t>Tcycle = max( 80, TSMTC x CSSF</w:t>
            </w:r>
            <w:r w:rsidRPr="002361B1">
              <w:rPr>
                <w:vertAlign w:val="subscript"/>
                <w:lang w:val="en-US"/>
              </w:rPr>
              <w:t>int</w:t>
            </w:r>
            <w:r>
              <w:rPr>
                <w:vertAlign w:val="subscript"/>
                <w:lang w:val="en-US"/>
              </w:rPr>
              <w:t>er</w:t>
            </w:r>
            <w:r w:rsidRPr="003C03D4">
              <w:t xml:space="preserve"> x Kp</w:t>
            </w:r>
            <w:r w:rsidRPr="007D72FA">
              <w:t xml:space="preserve"> x K</w:t>
            </w:r>
            <w:r>
              <w:rPr>
                <w:vertAlign w:val="subscript"/>
              </w:rPr>
              <w:t>FR</w:t>
            </w:r>
            <w:r>
              <w:t xml:space="preserve"> x K</w:t>
            </w:r>
            <w:r>
              <w:rPr>
                <w:vertAlign w:val="subscript"/>
                <w:lang w:val="en-US"/>
              </w:rPr>
              <w:t>layer1_measurement</w:t>
            </w:r>
            <w:r w:rsidRPr="003C03D4">
              <w:t>), where Kp is the scaling factor for an SSB frequency layer to be measured without measurement gaps.</w:t>
            </w:r>
          </w:p>
          <w:p w14:paraId="7518CE48" w14:textId="77777777" w:rsidR="00BC3277" w:rsidRDefault="00BC3277" w:rsidP="00632ACA">
            <w:pPr>
              <w:pStyle w:val="TAN"/>
            </w:pPr>
            <w:r>
              <w:t xml:space="preserve">NOTE </w:t>
            </w:r>
            <w:r w:rsidRPr="001E60ED">
              <w:rPr>
                <w:lang w:val="en-US"/>
              </w:rPr>
              <w:t>2</w:t>
            </w:r>
            <w:r>
              <w:t>:</w:t>
            </w:r>
            <w:r>
              <w:tab/>
            </w:r>
            <w:r w:rsidRPr="003C03D4">
              <w:t xml:space="preserve">Tcycle = max( 80, </w:t>
            </w:r>
            <w:r w:rsidRPr="001E60ED">
              <w:rPr>
                <w:lang w:val="en-US"/>
              </w:rPr>
              <w:t>ma</w:t>
            </w:r>
            <w:r>
              <w:rPr>
                <w:lang w:val="en-US"/>
              </w:rPr>
              <w:t>x(</w:t>
            </w:r>
            <w:r w:rsidRPr="003C03D4">
              <w:t>TSMTC</w:t>
            </w:r>
            <w:r w:rsidRPr="001E60ED">
              <w:rPr>
                <w:lang w:val="en-US"/>
              </w:rPr>
              <w:t xml:space="preserve">, </w:t>
            </w:r>
            <w:r>
              <w:rPr>
                <w:lang w:val="en-US"/>
              </w:rPr>
              <w:t>DRX cycle)</w:t>
            </w:r>
            <w:r w:rsidRPr="003C03D4">
              <w:t xml:space="preserve"> x CSSF</w:t>
            </w:r>
            <w:r w:rsidRPr="002361B1">
              <w:rPr>
                <w:vertAlign w:val="subscript"/>
                <w:lang w:val="en-US"/>
              </w:rPr>
              <w:t>int</w:t>
            </w:r>
            <w:r>
              <w:rPr>
                <w:vertAlign w:val="subscript"/>
                <w:lang w:val="en-US"/>
              </w:rPr>
              <w:t>er</w:t>
            </w:r>
            <w:r w:rsidRPr="003C03D4">
              <w:t xml:space="preserve"> x Kp</w:t>
            </w:r>
            <w:r w:rsidRPr="007D72FA">
              <w:t xml:space="preserve"> x K</w:t>
            </w:r>
            <w:r>
              <w:rPr>
                <w:vertAlign w:val="subscript"/>
              </w:rPr>
              <w:t>FR</w:t>
            </w:r>
            <w:r>
              <w:t xml:space="preserve"> x K</w:t>
            </w:r>
            <w:r>
              <w:rPr>
                <w:vertAlign w:val="subscript"/>
                <w:lang w:val="en-US"/>
              </w:rPr>
              <w:t>layer1_measurement</w:t>
            </w:r>
            <w:r w:rsidRPr="003C03D4">
              <w:t>), where Kp is the scaling factor for an SSB frequency layer to be measured without measurement gap</w:t>
            </w:r>
            <w:r w:rsidRPr="00580259">
              <w:rPr>
                <w:lang w:val="en-US"/>
              </w:rPr>
              <w:t>s</w:t>
            </w:r>
            <w:r>
              <w:t xml:space="preserve">, and </w:t>
            </w:r>
            <w:r w:rsidRPr="007D72FA">
              <w:t>K</w:t>
            </w:r>
            <w:r>
              <w:rPr>
                <w:vertAlign w:val="subscript"/>
              </w:rPr>
              <w:t>FR</w:t>
            </w:r>
            <w:r>
              <w:t xml:space="preserve"> is the scaling factor depending on the frequency range and SSB SCS.</w:t>
            </w:r>
          </w:p>
          <w:p w14:paraId="53AE890E" w14:textId="77777777" w:rsidR="00BC3277" w:rsidRPr="00321569" w:rsidRDefault="00BC3277" w:rsidP="00632ACA">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69CCC350" w14:textId="77777777" w:rsidR="00BC3277" w:rsidRPr="00321569" w:rsidRDefault="00BC3277" w:rsidP="00632ACA">
            <w:pPr>
              <w:pStyle w:val="TAN"/>
              <w:rPr>
                <w:rFonts w:eastAsia="Malgun Gothic"/>
                <w:lang w:val="en-US"/>
              </w:rPr>
            </w:pPr>
          </w:p>
        </w:tc>
      </w:tr>
    </w:tbl>
    <w:p w14:paraId="04BD8A17" w14:textId="6575B302" w:rsidR="00CD4479" w:rsidRDefault="001E64D8" w:rsidP="004036A3">
      <w:pPr>
        <w:rPr>
          <w:lang w:eastAsia="x-none"/>
        </w:rPr>
      </w:pPr>
      <w:r>
        <w:rPr>
          <w:lang w:eastAsia="x-none"/>
        </w:rPr>
        <w:t>We don’t think Tcycle is necessary to be captured in RRM measurement delay requirements</w:t>
      </w:r>
      <w:r w:rsidR="004431EB">
        <w:rPr>
          <w:lang w:eastAsia="x-none"/>
        </w:rPr>
        <w:t xml:space="preserve">, since it has impact on UE measurement behaviour. </w:t>
      </w:r>
      <w:r w:rsidR="00DD5AA1">
        <w:rPr>
          <w:lang w:eastAsia="x-none"/>
        </w:rPr>
        <w:t xml:space="preserve">The intention of NeedForGaps is to reduce </w:t>
      </w:r>
      <w:r w:rsidR="007E5CEC">
        <w:rPr>
          <w:lang w:eastAsia="x-none"/>
        </w:rPr>
        <w:t xml:space="preserve">negative impact of MG by reducing interruption time. </w:t>
      </w:r>
      <w:r w:rsidR="009C6345">
        <w:rPr>
          <w:lang w:eastAsia="x-none"/>
        </w:rPr>
        <w:t>Changing UE measurement behaviour (by putting Tcycle in measurement delay) seems unnecessary and out of scope.</w:t>
      </w:r>
      <w:r w:rsidR="00C33330">
        <w:rPr>
          <w:lang w:eastAsia="x-none"/>
        </w:rPr>
        <w:t xml:space="preserve"> </w:t>
      </w:r>
    </w:p>
    <w:p w14:paraId="4E654E41" w14:textId="77D147CF" w:rsidR="00853C37" w:rsidRDefault="00F0481B" w:rsidP="00F0481B">
      <w:pPr>
        <w:pStyle w:val="Caption"/>
      </w:pPr>
      <w:bookmarkStart w:id="10" w:name="_Ref142392471"/>
      <w:r>
        <w:t xml:space="preserve">Observation </w:t>
      </w:r>
      <w:r>
        <w:fldChar w:fldCharType="begin"/>
      </w:r>
      <w:r>
        <w:instrText xml:space="preserve"> SEQ Observation \* ARABIC </w:instrText>
      </w:r>
      <w:r>
        <w:fldChar w:fldCharType="separate"/>
      </w:r>
      <w:r w:rsidR="004925D8">
        <w:rPr>
          <w:noProof/>
        </w:rPr>
        <w:t>2</w:t>
      </w:r>
      <w:r>
        <w:fldChar w:fldCharType="end"/>
      </w:r>
      <w:r>
        <w:t>: capturing Tcycle in measurement delay would affect UE measurement behaviour, which seems unnecessary and out of scope of this objective.</w:t>
      </w:r>
      <w:bookmarkEnd w:id="10"/>
    </w:p>
    <w:p w14:paraId="0FADF8E4" w14:textId="07745A69" w:rsidR="00362215" w:rsidRDefault="00F54BDF" w:rsidP="00F54BDF">
      <w:pPr>
        <w:pStyle w:val="Caption"/>
      </w:pPr>
      <w:bookmarkStart w:id="11" w:name="_Ref142392505"/>
      <w:r>
        <w:t xml:space="preserve">Proposal </w:t>
      </w:r>
      <w:r>
        <w:fldChar w:fldCharType="begin"/>
      </w:r>
      <w:r>
        <w:instrText xml:space="preserve"> SEQ Proposal \* ARABIC </w:instrText>
      </w:r>
      <w:r>
        <w:fldChar w:fldCharType="separate"/>
      </w:r>
      <w:r w:rsidR="001708C2">
        <w:rPr>
          <w:noProof/>
        </w:rPr>
        <w:t>7</w:t>
      </w:r>
      <w:r>
        <w:fldChar w:fldCharType="end"/>
      </w:r>
      <w:r>
        <w:t>: Tcycle shall not be captured in measurement delay requirements. Instead, RAN4 only needs to reflect it in interruption requirements.</w:t>
      </w:r>
      <w:bookmarkEnd w:id="11"/>
      <w:r>
        <w:t xml:space="preserve"> </w:t>
      </w:r>
    </w:p>
    <w:p w14:paraId="6455EB9E" w14:textId="0B411BE1" w:rsidR="00D04B78" w:rsidRDefault="00D04B78" w:rsidP="00D04B78">
      <w:pPr>
        <w:rPr>
          <w:lang w:eastAsia="x-none"/>
        </w:rPr>
      </w:pPr>
      <w:r>
        <w:rPr>
          <w:lang w:eastAsia="x-none"/>
        </w:rPr>
        <w:t xml:space="preserve">With this proposal in mind, </w:t>
      </w:r>
      <w:r w:rsidR="00CB7DA9">
        <w:rPr>
          <w:lang w:eastAsia="x-none"/>
        </w:rPr>
        <w:t xml:space="preserve">existing measurement requirements outsides measurement gap can be reused. </w:t>
      </w:r>
      <w:r w:rsidR="00121F53">
        <w:rPr>
          <w:lang w:eastAsia="x-none"/>
        </w:rPr>
        <w:t>The agreed lower bound of 80ms can be reflected in interruption requirements.</w:t>
      </w:r>
    </w:p>
    <w:p w14:paraId="2711E472" w14:textId="1B917328" w:rsidR="00B31C0D" w:rsidRPr="00D04B78" w:rsidRDefault="00B31C0D" w:rsidP="00B31C0D">
      <w:pPr>
        <w:pStyle w:val="Caption"/>
      </w:pPr>
      <w:bookmarkStart w:id="12" w:name="_Ref142392509"/>
      <w:r>
        <w:t xml:space="preserve">Proposal </w:t>
      </w:r>
      <w:r>
        <w:fldChar w:fldCharType="begin"/>
      </w:r>
      <w:r>
        <w:instrText xml:space="preserve"> SEQ Proposal \* ARABIC </w:instrText>
      </w:r>
      <w:r>
        <w:fldChar w:fldCharType="separate"/>
      </w:r>
      <w:r w:rsidR="001708C2">
        <w:rPr>
          <w:noProof/>
        </w:rPr>
        <w:t>8</w:t>
      </w:r>
      <w:r>
        <w:fldChar w:fldCharType="end"/>
      </w:r>
      <w:r>
        <w:t xml:space="preserve">: </w:t>
      </w:r>
      <w:r w:rsidR="00DA2AB6" w:rsidRPr="00DA2AB6">
        <w:t>Requirement for intra/inter-freq measurement without gap when interruption allowed</w:t>
      </w:r>
      <w:r w:rsidR="000457BC">
        <w:t xml:space="preserve"> (case 2)</w:t>
      </w:r>
      <w:r w:rsidR="00DA2AB6">
        <w:t xml:space="preserve">: existing </w:t>
      </w:r>
      <w:r w:rsidR="00535DC7">
        <w:t xml:space="preserve">requirements of </w:t>
      </w:r>
      <w:r w:rsidR="00DA2AB6">
        <w:t>measurement without gap</w:t>
      </w:r>
      <w:r w:rsidR="00535DC7">
        <w:t xml:space="preserve"> can be reused.</w:t>
      </w:r>
      <w:bookmarkEnd w:id="12"/>
      <w:r w:rsidR="00535DC7">
        <w:t xml:space="preserve"> </w:t>
      </w:r>
    </w:p>
    <w:p w14:paraId="579B0447" w14:textId="77777777" w:rsidR="00853C37" w:rsidRDefault="00853C37" w:rsidP="004036A3">
      <w:pPr>
        <w:rPr>
          <w:lang w:eastAsia="x-none"/>
        </w:rPr>
      </w:pPr>
    </w:p>
    <w:p w14:paraId="54F725F2" w14:textId="77777777" w:rsidR="000457BC" w:rsidRDefault="000457BC" w:rsidP="000457BC">
      <w:pPr>
        <w:rPr>
          <w:b/>
          <w:bCs/>
          <w:u w:val="single"/>
        </w:rPr>
      </w:pPr>
      <w:r w:rsidRPr="00C0426A">
        <w:rPr>
          <w:b/>
          <w:bCs/>
          <w:u w:val="single"/>
        </w:rPr>
        <w:t>Issue 1-</w:t>
      </w:r>
      <w:r>
        <w:rPr>
          <w:b/>
          <w:bCs/>
          <w:u w:val="single"/>
        </w:rPr>
        <w:t>2</w:t>
      </w:r>
      <w:r w:rsidRPr="00C0426A">
        <w:rPr>
          <w:b/>
          <w:bCs/>
          <w:u w:val="single"/>
        </w:rPr>
        <w:t xml:space="preserve">-2: </w:t>
      </w:r>
      <w:r w:rsidRPr="002F2925">
        <w:rPr>
          <w:b/>
          <w:bCs/>
          <w:u w:val="single"/>
          <w:lang w:val="en-US"/>
        </w:rPr>
        <w:t>Requirement for inter-freq measurement without gap (Inter-f case 1)</w:t>
      </w:r>
    </w:p>
    <w:p w14:paraId="2877A83C" w14:textId="77777777" w:rsidR="000457BC" w:rsidRDefault="000457BC" w:rsidP="000457BC">
      <w:pPr>
        <w:pStyle w:val="ListParagraph"/>
        <w:widowControl/>
        <w:numPr>
          <w:ilvl w:val="0"/>
          <w:numId w:val="26"/>
        </w:numPr>
        <w:overflowPunct w:val="0"/>
        <w:spacing w:after="120" w:line="240" w:lineRule="auto"/>
        <w:ind w:firstLineChars="0"/>
        <w:textAlignment w:val="baseline"/>
        <w:rPr>
          <w:szCs w:val="24"/>
          <w:lang w:eastAsia="zh-CN"/>
        </w:rPr>
      </w:pPr>
      <w:r>
        <w:rPr>
          <w:szCs w:val="24"/>
          <w:lang w:eastAsia="zh-CN"/>
        </w:rPr>
        <w:t>Previous agreements</w:t>
      </w:r>
    </w:p>
    <w:p w14:paraId="117DBED2" w14:textId="77777777" w:rsidR="000457BC" w:rsidRDefault="000457BC" w:rsidP="000457BC">
      <w:pPr>
        <w:pStyle w:val="ListParagraph"/>
        <w:widowControl/>
        <w:numPr>
          <w:ilvl w:val="1"/>
          <w:numId w:val="26"/>
        </w:numPr>
        <w:autoSpaceDE/>
        <w:autoSpaceDN/>
        <w:adjustRightInd/>
        <w:spacing w:after="120" w:line="240" w:lineRule="auto"/>
        <w:ind w:firstLineChars="0"/>
        <w:rPr>
          <w:szCs w:val="24"/>
        </w:rPr>
      </w:pPr>
      <w:r>
        <w:rPr>
          <w:szCs w:val="24"/>
        </w:rPr>
        <w:t>The requirements for inter-frequency case 1 can be defined by reusing 9.3.9 framework in TS38.133.</w:t>
      </w:r>
    </w:p>
    <w:p w14:paraId="200E3A89" w14:textId="77777777" w:rsidR="000457BC" w:rsidRDefault="000457BC" w:rsidP="000457BC">
      <w:pPr>
        <w:pStyle w:val="ListParagraph"/>
        <w:widowControl/>
        <w:numPr>
          <w:ilvl w:val="1"/>
          <w:numId w:val="26"/>
        </w:numPr>
        <w:autoSpaceDE/>
        <w:autoSpaceDN/>
        <w:adjustRightInd/>
        <w:spacing w:after="120" w:line="240" w:lineRule="auto"/>
        <w:ind w:firstLineChars="0"/>
        <w:rPr>
          <w:szCs w:val="24"/>
        </w:rPr>
      </w:pPr>
      <w:r>
        <w:rPr>
          <w:szCs w:val="24"/>
        </w:rPr>
        <w:t>The following updates needed can be FFS:</w:t>
      </w:r>
    </w:p>
    <w:p w14:paraId="5CE84EBE" w14:textId="77777777" w:rsidR="000457BC" w:rsidRDefault="000457BC" w:rsidP="000457BC">
      <w:pPr>
        <w:pStyle w:val="ListParagraph"/>
        <w:widowControl/>
        <w:numPr>
          <w:ilvl w:val="2"/>
          <w:numId w:val="26"/>
        </w:numPr>
        <w:autoSpaceDE/>
        <w:autoSpaceDN/>
        <w:adjustRightInd/>
        <w:spacing w:after="120" w:line="240" w:lineRule="auto"/>
        <w:ind w:firstLineChars="0"/>
        <w:rPr>
          <w:szCs w:val="24"/>
        </w:rPr>
      </w:pPr>
      <w:r>
        <w:rPr>
          <w:szCs w:val="24"/>
        </w:rPr>
        <w:t xml:space="preserve">Updated the definition of </w:t>
      </w:r>
      <w:r>
        <w:rPr>
          <w:bCs/>
          <w:iCs/>
        </w:rPr>
        <w:t xml:space="preserve">inter-frequency SSB based measurements without measurement gaps to include the case when UE indicates ‘no-gap’ via interFreq-needForGap.  </w:t>
      </w:r>
    </w:p>
    <w:p w14:paraId="5721B8F9" w14:textId="77777777" w:rsidR="000457BC" w:rsidRDefault="000457BC" w:rsidP="000457BC">
      <w:pPr>
        <w:pStyle w:val="ListParagraph"/>
        <w:widowControl/>
        <w:numPr>
          <w:ilvl w:val="2"/>
          <w:numId w:val="26"/>
        </w:numPr>
        <w:autoSpaceDE/>
        <w:autoSpaceDN/>
        <w:adjustRightInd/>
        <w:spacing w:after="120" w:line="240" w:lineRule="auto"/>
        <w:ind w:firstLineChars="0"/>
        <w:rPr>
          <w:szCs w:val="24"/>
        </w:rPr>
      </w:pPr>
      <w:r>
        <w:rPr>
          <w:szCs w:val="24"/>
        </w:rPr>
        <w:t xml:space="preserve">Measurement samples needed for the induvial process (PSS/SSS detection, measurement and SSB index detection </w:t>
      </w:r>
    </w:p>
    <w:p w14:paraId="43C1FC27" w14:textId="77777777" w:rsidR="000457BC" w:rsidRDefault="000457BC" w:rsidP="000457BC">
      <w:pPr>
        <w:pStyle w:val="ListParagraph"/>
        <w:widowControl/>
        <w:numPr>
          <w:ilvl w:val="2"/>
          <w:numId w:val="26"/>
        </w:numPr>
        <w:autoSpaceDE/>
        <w:autoSpaceDN/>
        <w:adjustRightInd/>
        <w:spacing w:after="120" w:line="240" w:lineRule="auto"/>
        <w:ind w:firstLineChars="0"/>
        <w:rPr>
          <w:szCs w:val="24"/>
        </w:rPr>
      </w:pPr>
      <w:r>
        <w:rPr>
          <w:szCs w:val="24"/>
        </w:rPr>
        <w:t>Measurement cycles definition</w:t>
      </w:r>
    </w:p>
    <w:p w14:paraId="03F339E4" w14:textId="77777777" w:rsidR="000457BC" w:rsidRDefault="000457BC" w:rsidP="000457BC">
      <w:pPr>
        <w:pStyle w:val="ListParagraph"/>
        <w:widowControl/>
        <w:numPr>
          <w:ilvl w:val="2"/>
          <w:numId w:val="26"/>
        </w:numPr>
        <w:autoSpaceDE/>
        <w:autoSpaceDN/>
        <w:adjustRightInd/>
        <w:spacing w:after="120" w:line="240" w:lineRule="auto"/>
        <w:ind w:firstLineChars="0"/>
        <w:rPr>
          <w:szCs w:val="24"/>
        </w:rPr>
      </w:pPr>
      <w:r>
        <w:rPr>
          <w:szCs w:val="24"/>
        </w:rPr>
        <w:t xml:space="preserve">Updated </w:t>
      </w:r>
      <w:r>
        <w:t>the scaling factor because of the measurement gap overlapping (Kp )</w:t>
      </w:r>
    </w:p>
    <w:p w14:paraId="25008B83" w14:textId="77777777" w:rsidR="000457BC" w:rsidRDefault="000457BC" w:rsidP="000457BC">
      <w:pPr>
        <w:pStyle w:val="ListParagraph"/>
        <w:widowControl/>
        <w:numPr>
          <w:ilvl w:val="2"/>
          <w:numId w:val="26"/>
        </w:numPr>
        <w:autoSpaceDE/>
        <w:autoSpaceDN/>
        <w:adjustRightInd/>
        <w:spacing w:after="120" w:line="254" w:lineRule="auto"/>
        <w:ind w:firstLineChars="0"/>
        <w:rPr>
          <w:strike/>
          <w:szCs w:val="24"/>
        </w:rPr>
      </w:pPr>
      <w:r>
        <w:fldChar w:fldCharType="begin"/>
      </w:r>
      <w:r>
        <w:instrText xml:space="preserve"> REF _Ref115405078 \h  \* MERGEFORMAT </w:instrText>
      </w:r>
      <w:r>
        <w:fldChar w:fldCharType="separate"/>
      </w:r>
      <w:r>
        <w:t xml:space="preserve">Updates on </w:t>
      </w:r>
      <w:r>
        <w:rPr>
          <w:rFonts w:cs="Calibri"/>
        </w:rPr>
        <w:t>CSSF</w:t>
      </w:r>
      <w:r>
        <w:rPr>
          <w:rFonts w:cs="Calibri"/>
          <w:vertAlign w:val="subscript"/>
        </w:rPr>
        <w:t>outside_gap</w:t>
      </w:r>
      <w:r>
        <w:fldChar w:fldCharType="end"/>
      </w:r>
    </w:p>
    <w:p w14:paraId="20F4F676" w14:textId="77777777" w:rsidR="000457BC" w:rsidRPr="00C0426A" w:rsidRDefault="000457BC" w:rsidP="000457BC">
      <w:pPr>
        <w:pStyle w:val="ListParagraph"/>
        <w:widowControl/>
        <w:numPr>
          <w:ilvl w:val="0"/>
          <w:numId w:val="26"/>
        </w:numPr>
        <w:overflowPunct w:val="0"/>
        <w:spacing w:after="120" w:line="240" w:lineRule="auto"/>
        <w:ind w:firstLineChars="0"/>
        <w:textAlignment w:val="baseline"/>
        <w:rPr>
          <w:szCs w:val="24"/>
          <w:lang w:eastAsia="zh-CN"/>
        </w:rPr>
      </w:pPr>
      <w:r>
        <w:rPr>
          <w:szCs w:val="24"/>
          <w:lang w:eastAsia="zh-CN"/>
        </w:rPr>
        <w:t>Way forward</w:t>
      </w:r>
    </w:p>
    <w:p w14:paraId="709FC67C" w14:textId="77777777" w:rsidR="000457BC" w:rsidRDefault="000457BC" w:rsidP="000457BC">
      <w:pPr>
        <w:pStyle w:val="ListParagraph"/>
        <w:widowControl/>
        <w:numPr>
          <w:ilvl w:val="1"/>
          <w:numId w:val="26"/>
        </w:numPr>
        <w:overflowPunct w:val="0"/>
        <w:spacing w:after="120" w:line="240" w:lineRule="auto"/>
        <w:ind w:firstLineChars="0"/>
        <w:textAlignment w:val="baseline"/>
        <w:rPr>
          <w:szCs w:val="24"/>
          <w:lang w:eastAsia="zh-CN"/>
        </w:rPr>
      </w:pPr>
      <w:r w:rsidRPr="00C0426A">
        <w:rPr>
          <w:szCs w:val="24"/>
          <w:lang w:eastAsia="zh-CN"/>
        </w:rPr>
        <w:t xml:space="preserve">Option 1: </w:t>
      </w:r>
      <w:r w:rsidRPr="006F22E9">
        <w:t>The measurement requirements for inter-frequency case 1 can be defined by reusing 9.3.9 framework in TS38.133, and the update is only needed for the definition part.</w:t>
      </w:r>
    </w:p>
    <w:p w14:paraId="3C8E7709" w14:textId="77777777" w:rsidR="000457BC" w:rsidRDefault="000457BC" w:rsidP="000457BC">
      <w:pPr>
        <w:pStyle w:val="ListParagraph"/>
        <w:widowControl/>
        <w:numPr>
          <w:ilvl w:val="1"/>
          <w:numId w:val="26"/>
        </w:numPr>
        <w:overflowPunct w:val="0"/>
        <w:spacing w:after="120" w:line="240" w:lineRule="auto"/>
        <w:ind w:firstLineChars="0"/>
        <w:textAlignment w:val="baseline"/>
        <w:rPr>
          <w:szCs w:val="24"/>
          <w:lang w:eastAsia="zh-CN"/>
        </w:rPr>
      </w:pPr>
      <w:r w:rsidRPr="00C0426A">
        <w:rPr>
          <w:szCs w:val="24"/>
          <w:lang w:eastAsia="zh-CN"/>
        </w:rPr>
        <w:t xml:space="preserve">Option 2: </w:t>
      </w:r>
      <w:r w:rsidRPr="00E77952">
        <w:rPr>
          <w:szCs w:val="24"/>
          <w:lang w:eastAsia="zh-CN"/>
        </w:rPr>
        <w:t xml:space="preserve">The measurement period requirements of intra/inter-freq measurements without gap and no interruption (case 1) in Rel18 can be defined by reusing the existing requirements in </w:t>
      </w:r>
      <w:r w:rsidRPr="00E77952">
        <w:rPr>
          <w:szCs w:val="24"/>
          <w:lang w:eastAsia="zh-CN"/>
        </w:rPr>
        <w:lastRenderedPageBreak/>
        <w:t>Section 9.2.5 / 9.3.9 of TS38.133 respectively with the necessary updates on CSSFoutside_gap in 9.1.5.1 of TS38.133</w:t>
      </w:r>
      <w:r w:rsidRPr="002F3B71">
        <w:rPr>
          <w:szCs w:val="24"/>
          <w:lang w:eastAsia="zh-CN"/>
        </w:rPr>
        <w:t xml:space="preserve"> </w:t>
      </w:r>
    </w:p>
    <w:p w14:paraId="40797501" w14:textId="77777777" w:rsidR="000457BC" w:rsidRDefault="000457BC" w:rsidP="000457BC">
      <w:pPr>
        <w:pStyle w:val="ListParagraph"/>
        <w:widowControl/>
        <w:numPr>
          <w:ilvl w:val="1"/>
          <w:numId w:val="26"/>
        </w:numPr>
        <w:overflowPunct w:val="0"/>
        <w:spacing w:after="120" w:line="240" w:lineRule="auto"/>
        <w:ind w:firstLineChars="0"/>
        <w:textAlignment w:val="baseline"/>
        <w:rPr>
          <w:szCs w:val="24"/>
          <w:lang w:eastAsia="zh-CN"/>
        </w:rPr>
      </w:pPr>
      <w:r>
        <w:rPr>
          <w:rFonts w:hint="eastAsia"/>
          <w:szCs w:val="24"/>
          <w:lang w:eastAsia="zh-CN"/>
        </w:rPr>
        <w:t>Option</w:t>
      </w:r>
      <w:r>
        <w:rPr>
          <w:szCs w:val="24"/>
          <w:lang w:val="en-US" w:eastAsia="zh-CN"/>
        </w:rPr>
        <w:t xml:space="preserve"> 3: </w:t>
      </w:r>
      <w:r w:rsidRPr="008F2C17">
        <w:rPr>
          <w:szCs w:val="24"/>
          <w:lang w:val="en-US" w:eastAsia="zh-CN"/>
        </w:rPr>
        <w:t xml:space="preserve">For inter-frequency case 1, RAN4 shall add the following line in Clause 9.3.9.1: ‘When inter-frequency SMTC is partially overlapping with interruption occasion, Kp = 1/(1- (SMTC period / </w:t>
      </w:r>
      <w:r w:rsidRPr="002826CF">
        <w:rPr>
          <w:rFonts w:cstheme="minorHAnsi"/>
          <w:b/>
          <w:lang w:eastAsia="ko-KR"/>
        </w:rPr>
        <w:t>measCycleNFG</w:t>
      </w:r>
      <w:r w:rsidRPr="008F2C17">
        <w:rPr>
          <w:szCs w:val="24"/>
          <w:lang w:val="en-US" w:eastAsia="zh-CN"/>
        </w:rPr>
        <w:t xml:space="preserve">)), where SMTC period &lt; </w:t>
      </w:r>
      <w:r w:rsidRPr="002826CF">
        <w:rPr>
          <w:rFonts w:cstheme="minorHAnsi"/>
          <w:b/>
          <w:lang w:eastAsia="ko-KR"/>
        </w:rPr>
        <w:t>measCycleNFG</w:t>
      </w:r>
      <w:r w:rsidRPr="008F2C17">
        <w:rPr>
          <w:szCs w:val="24"/>
          <w:lang w:val="en-US" w:eastAsia="zh-CN"/>
        </w:rPr>
        <w:t>’</w:t>
      </w:r>
    </w:p>
    <w:p w14:paraId="25502C40" w14:textId="62041A06" w:rsidR="00853C37" w:rsidRDefault="00DE4C28" w:rsidP="004036A3">
      <w:pPr>
        <w:rPr>
          <w:bCs/>
          <w:iCs/>
        </w:rPr>
      </w:pPr>
      <w:r>
        <w:rPr>
          <w:lang w:val="en-US" w:eastAsia="x-none"/>
        </w:rPr>
        <w:t xml:space="preserve">RAN4 already agreed that </w:t>
      </w:r>
      <w:r>
        <w:rPr>
          <w:szCs w:val="24"/>
        </w:rPr>
        <w:t xml:space="preserve">for inter-frequency case 1 can be defined by reusing 9.3.9 framework in TS38.133. It is FFS that which parts need update. </w:t>
      </w:r>
      <w:r w:rsidR="00553880">
        <w:rPr>
          <w:szCs w:val="24"/>
        </w:rPr>
        <w:t xml:space="preserve">First of all, definition of </w:t>
      </w:r>
      <w:r w:rsidR="00553880">
        <w:rPr>
          <w:bCs/>
          <w:iCs/>
        </w:rPr>
        <w:t>inter-frequency SSB based measurements without measurement gaps needs to be updated to cover the case when UE indicates ‘no-gap-no-interruption’</w:t>
      </w:r>
      <w:r w:rsidR="00554642">
        <w:rPr>
          <w:bCs/>
          <w:iCs/>
        </w:rPr>
        <w:t>.</w:t>
      </w:r>
      <w:r w:rsidR="00DD232F">
        <w:rPr>
          <w:bCs/>
          <w:iCs/>
        </w:rPr>
        <w:t xml:space="preserve"> Second, number of samples needs to be updated as well.</w:t>
      </w:r>
      <w:r w:rsidR="002F2CFF">
        <w:rPr>
          <w:bCs/>
          <w:iCs/>
        </w:rPr>
        <w:t xml:space="preserve"> In current section 9.3.9</w:t>
      </w:r>
      <w:r w:rsidR="0056015E">
        <w:rPr>
          <w:bCs/>
          <w:iCs/>
        </w:rPr>
        <w:t xml:space="preserve">, number of samples is less than that defined in 9.3.4 because inter-frequency SSB in section 9.3.9 can be covered by UE active BWP. So UE doesn’t need to adjust AGC before it can measure target SSB accurately. However, for case </w:t>
      </w:r>
      <w:r w:rsidR="00EF154F">
        <w:rPr>
          <w:bCs/>
          <w:iCs/>
        </w:rPr>
        <w:t>1</w:t>
      </w:r>
      <w:r w:rsidR="0056015E">
        <w:rPr>
          <w:bCs/>
          <w:iCs/>
        </w:rPr>
        <w:t xml:space="preserve"> when UE indicates ‘no-gap-no-interruption’, it doesn’t mean UE can always have </w:t>
      </w:r>
      <w:r w:rsidR="008E0505">
        <w:rPr>
          <w:bCs/>
          <w:iCs/>
        </w:rPr>
        <w:t xml:space="preserve">accurate </w:t>
      </w:r>
      <w:r w:rsidR="0056015E">
        <w:rPr>
          <w:bCs/>
          <w:iCs/>
        </w:rPr>
        <w:t>AGC info</w:t>
      </w:r>
      <w:r w:rsidR="008A2050">
        <w:rPr>
          <w:bCs/>
          <w:iCs/>
        </w:rPr>
        <w:t>rmation</w:t>
      </w:r>
      <w:r w:rsidR="0056015E">
        <w:rPr>
          <w:bCs/>
          <w:iCs/>
        </w:rPr>
        <w:t xml:space="preserve"> before measurement.</w:t>
      </w:r>
      <w:r w:rsidR="008A2050">
        <w:rPr>
          <w:bCs/>
          <w:iCs/>
        </w:rPr>
        <w:t xml:space="preserve"> </w:t>
      </w:r>
      <w:r w:rsidR="002748D1">
        <w:rPr>
          <w:bCs/>
          <w:iCs/>
        </w:rPr>
        <w:t>For instance, RF for target band is completely isolated with serving band.</w:t>
      </w:r>
      <w:r w:rsidR="003D6233">
        <w:rPr>
          <w:bCs/>
          <w:iCs/>
        </w:rPr>
        <w:t xml:space="preserve"> UE switching on/off the RF chain has no impact on other serving cells. However, UE shall also be allowed to switch off the RF chain outsides SMTC occasion on target band.</w:t>
      </w:r>
    </w:p>
    <w:p w14:paraId="4627D3C4" w14:textId="5D60EB31" w:rsidR="001708C2" w:rsidRDefault="004925D8" w:rsidP="004925D8">
      <w:pPr>
        <w:pStyle w:val="Caption"/>
      </w:pPr>
      <w:bookmarkStart w:id="13" w:name="_Ref142392474"/>
      <w:r>
        <w:t xml:space="preserve">Observation </w:t>
      </w:r>
      <w:r>
        <w:fldChar w:fldCharType="begin"/>
      </w:r>
      <w:r>
        <w:instrText xml:space="preserve"> SEQ Observation \* ARABIC </w:instrText>
      </w:r>
      <w:r>
        <w:fldChar w:fldCharType="separate"/>
      </w:r>
      <w:r>
        <w:rPr>
          <w:noProof/>
        </w:rPr>
        <w:t>3</w:t>
      </w:r>
      <w:r>
        <w:fldChar w:fldCharType="end"/>
      </w:r>
      <w:r>
        <w:t xml:space="preserve">: in case </w:t>
      </w:r>
      <w:r w:rsidR="00EF154F">
        <w:t>1</w:t>
      </w:r>
      <w:r>
        <w:t xml:space="preserve"> when UE indicates ‘no-gap-no-interruption’ for target band, AGC settling time is also needed for inter-frequency measurement on target band.</w:t>
      </w:r>
      <w:bookmarkEnd w:id="13"/>
    </w:p>
    <w:p w14:paraId="79FFE653" w14:textId="33A91DE4" w:rsidR="004925D8" w:rsidRDefault="001708C2" w:rsidP="001708C2">
      <w:pPr>
        <w:pStyle w:val="Caption"/>
        <w:rPr>
          <w:szCs w:val="24"/>
        </w:rPr>
      </w:pPr>
      <w:bookmarkStart w:id="14" w:name="_Ref142392513"/>
      <w:r>
        <w:t xml:space="preserve">Proposal </w:t>
      </w:r>
      <w:r>
        <w:fldChar w:fldCharType="begin"/>
      </w:r>
      <w:r>
        <w:instrText xml:space="preserve"> SEQ Proposal \* ARABIC </w:instrText>
      </w:r>
      <w:r>
        <w:fldChar w:fldCharType="separate"/>
      </w:r>
      <w:r>
        <w:rPr>
          <w:noProof/>
        </w:rPr>
        <w:t>9</w:t>
      </w:r>
      <w:r>
        <w:fldChar w:fldCharType="end"/>
      </w:r>
      <w:r>
        <w:t xml:space="preserve">: </w:t>
      </w:r>
      <w:r w:rsidR="00EF154F" w:rsidRPr="00EF154F">
        <w:rPr>
          <w:lang w:val="en-US"/>
        </w:rPr>
        <w:t>Requirement for inter-freq measurement without gap (Inter-f case 1)</w:t>
      </w:r>
      <w:r w:rsidR="00EF154F">
        <w:rPr>
          <w:lang w:val="en-US"/>
        </w:rPr>
        <w:t xml:space="preserve">: </w:t>
      </w:r>
      <w:r w:rsidR="00EF154F">
        <w:rPr>
          <w:szCs w:val="24"/>
        </w:rPr>
        <w:t>the requirements for inter-frequency case 1 can be defined by reusing 9.3.9 framework in TS38.133 with the following updates:</w:t>
      </w:r>
      <w:bookmarkEnd w:id="14"/>
    </w:p>
    <w:p w14:paraId="0279B101" w14:textId="1375B5DA" w:rsidR="00EF154F" w:rsidRPr="00E36242" w:rsidRDefault="00EF154F" w:rsidP="00EF154F">
      <w:pPr>
        <w:pStyle w:val="ListParagraph"/>
        <w:numPr>
          <w:ilvl w:val="0"/>
          <w:numId w:val="57"/>
        </w:numPr>
        <w:ind w:firstLineChars="0"/>
        <w:rPr>
          <w:b/>
          <w:bCs/>
        </w:rPr>
      </w:pPr>
      <w:r w:rsidRPr="00E36242">
        <w:rPr>
          <w:b/>
          <w:bCs/>
          <w:lang w:val="en-GB"/>
        </w:rPr>
        <w:t xml:space="preserve">Updated the definition of </w:t>
      </w:r>
      <w:r w:rsidRPr="00E36242">
        <w:rPr>
          <w:b/>
          <w:bCs/>
          <w:iCs/>
          <w:lang w:val="en-GB"/>
        </w:rPr>
        <w:t>inter-frequency SSB based measurements without measurement gaps to include the case when UE indicates ‘</w:t>
      </w:r>
      <w:r w:rsidRPr="00E36242">
        <w:rPr>
          <w:b/>
          <w:bCs/>
          <w:i/>
          <w:lang w:val="en-GB"/>
        </w:rPr>
        <w:t>no-gap-no-interruption</w:t>
      </w:r>
      <w:r w:rsidRPr="00E36242">
        <w:rPr>
          <w:b/>
          <w:bCs/>
          <w:iCs/>
          <w:lang w:val="en-GB"/>
        </w:rPr>
        <w:t xml:space="preserve">’ via </w:t>
      </w:r>
      <w:r w:rsidR="00DB0E6A" w:rsidRPr="00E36242">
        <w:rPr>
          <w:b/>
          <w:bCs/>
          <w:i/>
          <w:lang w:val="en-GB"/>
        </w:rPr>
        <w:t>interFreq-needForInterruption</w:t>
      </w:r>
      <w:r w:rsidR="00DB0E6A" w:rsidRPr="00E36242">
        <w:rPr>
          <w:b/>
          <w:bCs/>
          <w:iCs/>
          <w:lang w:val="en-GB"/>
        </w:rPr>
        <w:t>.</w:t>
      </w:r>
    </w:p>
    <w:p w14:paraId="714B4803" w14:textId="76CEB3F2" w:rsidR="00DB0E6A" w:rsidRPr="00E36242" w:rsidRDefault="00DB0E6A" w:rsidP="00EF154F">
      <w:pPr>
        <w:pStyle w:val="ListParagraph"/>
        <w:numPr>
          <w:ilvl w:val="0"/>
          <w:numId w:val="57"/>
        </w:numPr>
        <w:ind w:firstLineChars="0"/>
        <w:rPr>
          <w:b/>
          <w:bCs/>
        </w:rPr>
      </w:pPr>
      <w:r w:rsidRPr="00E36242">
        <w:rPr>
          <w:b/>
          <w:bCs/>
          <w:iCs/>
          <w:lang w:val="en-GB"/>
        </w:rPr>
        <w:t xml:space="preserve">Number of samples </w:t>
      </w:r>
      <w:r w:rsidR="00F14C7C" w:rsidRPr="00E36242">
        <w:rPr>
          <w:b/>
          <w:bCs/>
          <w:iCs/>
          <w:lang w:val="en-GB"/>
        </w:rPr>
        <w:t>shall be updated to algin with that defined in section 9.3.4</w:t>
      </w:r>
      <w:r w:rsidR="00687BCF" w:rsidRPr="00E36242">
        <w:rPr>
          <w:b/>
          <w:bCs/>
          <w:iCs/>
          <w:lang w:val="en-GB"/>
        </w:rPr>
        <w:t>.</w:t>
      </w:r>
    </w:p>
    <w:p w14:paraId="6B8F81C9" w14:textId="77777777" w:rsidR="00853C37" w:rsidRPr="00927D0A" w:rsidRDefault="00853C37"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420A975D"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on</w:t>
      </w:r>
      <w:r w:rsidR="00CB0C65" w:rsidRPr="00CB0C65">
        <w:rPr>
          <w:lang w:val="en-US" w:eastAsia="zh-CN"/>
        </w:rPr>
        <w:t xml:space="preserve"> </w:t>
      </w:r>
      <w:r w:rsidR="00CB0C65" w:rsidRPr="002F7F54">
        <w:rPr>
          <w:lang w:val="en-US" w:eastAsia="zh-CN"/>
        </w:rPr>
        <w:t>NeedForGaps RRM requirement</w:t>
      </w:r>
      <w:r w:rsidR="00780A46" w:rsidRPr="00B66FBB">
        <w:rPr>
          <w:rFonts w:cs="v4.2.0"/>
          <w:lang w:val="en-US" w:eastAsia="zh-CN"/>
        </w:rPr>
        <w:t>. After discussion, the following conclusions are provided:</w:t>
      </w:r>
    </w:p>
    <w:p w14:paraId="06255762" w14:textId="4D704435" w:rsidR="001356A0" w:rsidRPr="001356A0" w:rsidRDefault="001356A0" w:rsidP="000D3027">
      <w:pPr>
        <w:jc w:val="both"/>
        <w:rPr>
          <w:rFonts w:cs="v4.2.0"/>
          <w:b/>
          <w:bCs/>
          <w:lang w:val="en-US" w:eastAsia="zh-CN"/>
        </w:rPr>
      </w:pPr>
      <w:r w:rsidRPr="001356A0">
        <w:rPr>
          <w:rFonts w:cs="v4.2.0"/>
          <w:b/>
          <w:bCs/>
          <w:lang w:val="en-US" w:eastAsia="zh-CN"/>
        </w:rPr>
        <w:fldChar w:fldCharType="begin"/>
      </w:r>
      <w:r w:rsidRPr="001356A0">
        <w:rPr>
          <w:rFonts w:cs="v4.2.0"/>
          <w:b/>
          <w:bCs/>
          <w:lang w:val="en-US" w:eastAsia="zh-CN"/>
        </w:rPr>
        <w:instrText xml:space="preserve"> REF _Ref142392482 \h </w:instrText>
      </w:r>
      <w:r>
        <w:rPr>
          <w:rFonts w:cs="v4.2.0"/>
          <w:b/>
          <w:bCs/>
          <w:lang w:val="en-US" w:eastAsia="zh-CN"/>
        </w:rPr>
        <w:instrText xml:space="preserve"> \* MERGEFORMAT </w:instrText>
      </w:r>
      <w:r w:rsidRPr="001356A0">
        <w:rPr>
          <w:rFonts w:cs="v4.2.0"/>
          <w:b/>
          <w:bCs/>
          <w:lang w:val="en-US" w:eastAsia="zh-CN"/>
        </w:rPr>
      </w:r>
      <w:r w:rsidRPr="001356A0">
        <w:rPr>
          <w:rFonts w:cs="v4.2.0"/>
          <w:b/>
          <w:bCs/>
          <w:lang w:val="en-US" w:eastAsia="zh-CN"/>
        </w:rPr>
        <w:fldChar w:fldCharType="separate"/>
      </w:r>
      <w:r w:rsidRPr="001356A0">
        <w:rPr>
          <w:b/>
          <w:bCs/>
        </w:rPr>
        <w:t xml:space="preserve">Proposal </w:t>
      </w:r>
      <w:r w:rsidRPr="001356A0">
        <w:rPr>
          <w:b/>
          <w:bCs/>
          <w:noProof/>
        </w:rPr>
        <w:t>1</w:t>
      </w:r>
      <w:r w:rsidRPr="001356A0">
        <w:rPr>
          <w:b/>
          <w:bCs/>
        </w:rPr>
        <w:t>: interruption length shall be same as VIL defined for NCSG, e.g.</w:t>
      </w:r>
      <w:r w:rsidRPr="001356A0">
        <w:rPr>
          <w:rFonts w:cs="v4.2.0"/>
          <w:b/>
          <w:bCs/>
          <w:lang w:val="en-US" w:eastAsia="zh-CN"/>
        </w:rPr>
        <w:fldChar w:fldCharType="end"/>
      </w:r>
    </w:p>
    <w:p w14:paraId="7C778591" w14:textId="77777777" w:rsidR="001356A0" w:rsidRPr="006D7900" w:rsidRDefault="001356A0" w:rsidP="001356A0">
      <w:pPr>
        <w:numPr>
          <w:ilvl w:val="0"/>
          <w:numId w:val="26"/>
        </w:numPr>
        <w:rPr>
          <w:b/>
          <w:bCs/>
          <w:lang w:val="en-US" w:eastAsia="x-none"/>
        </w:rPr>
      </w:pPr>
      <w:r w:rsidRPr="006D7900">
        <w:rPr>
          <w:b/>
          <w:bCs/>
          <w:lang w:val="en-US" w:eastAsia="x-none"/>
        </w:rPr>
        <w:t>be VIL=1ms in FR1 and VIL=0.75ms in FR2.</w:t>
      </w:r>
    </w:p>
    <w:p w14:paraId="104C02F8" w14:textId="77777777" w:rsidR="001356A0" w:rsidRPr="006D7900" w:rsidRDefault="001356A0" w:rsidP="001356A0">
      <w:pPr>
        <w:numPr>
          <w:ilvl w:val="0"/>
          <w:numId w:val="26"/>
        </w:numPr>
        <w:rPr>
          <w:b/>
          <w:bCs/>
          <w:lang w:val="en-US" w:eastAsia="x-none"/>
        </w:rPr>
      </w:pPr>
      <w:r w:rsidRPr="006D7900">
        <w:rPr>
          <w:b/>
          <w:bCs/>
          <w:lang w:val="en-US" w:eastAsia="x-none"/>
        </w:rPr>
        <w:t xml:space="preserve">When UE reporting “no-gap-no-interruption” in </w:t>
      </w:r>
      <w:r w:rsidRPr="006D7900">
        <w:rPr>
          <w:b/>
          <w:bCs/>
          <w:i/>
          <w:iCs/>
          <w:lang w:val="en-US" w:eastAsia="x-none"/>
        </w:rPr>
        <w:t>NeedForInterruptionNR</w:t>
      </w:r>
      <w:r w:rsidRPr="006D7900">
        <w:rPr>
          <w:b/>
          <w:bCs/>
          <w:lang w:val="en-US" w:eastAsia="x-none"/>
        </w:rPr>
        <w:t xml:space="preserve"> no interruption</w:t>
      </w:r>
      <w:r w:rsidRPr="001356A0">
        <w:rPr>
          <w:b/>
          <w:bCs/>
          <w:lang w:val="en-US" w:eastAsia="x-none"/>
        </w:rPr>
        <w:t xml:space="preserve"> is</w:t>
      </w:r>
      <w:r w:rsidRPr="006D7900">
        <w:rPr>
          <w:b/>
          <w:bCs/>
          <w:lang w:val="en-US" w:eastAsia="x-none"/>
        </w:rPr>
        <w:t xml:space="preserve"> allowed</w:t>
      </w:r>
    </w:p>
    <w:p w14:paraId="34EFBEDF" w14:textId="66F570B4" w:rsidR="001356A0" w:rsidRPr="001356A0" w:rsidRDefault="001356A0" w:rsidP="000D3027">
      <w:pPr>
        <w:jc w:val="both"/>
        <w:rPr>
          <w:rFonts w:cs="v4.2.0"/>
          <w:b/>
          <w:bCs/>
          <w:lang w:val="en-US" w:eastAsia="zh-CN"/>
        </w:rPr>
      </w:pPr>
      <w:r w:rsidRPr="001356A0">
        <w:rPr>
          <w:rFonts w:cs="v4.2.0"/>
          <w:b/>
          <w:bCs/>
          <w:lang w:val="en-US" w:eastAsia="zh-CN"/>
        </w:rPr>
        <w:fldChar w:fldCharType="begin"/>
      </w:r>
      <w:r w:rsidRPr="001356A0">
        <w:rPr>
          <w:rFonts w:cs="v4.2.0"/>
          <w:b/>
          <w:bCs/>
          <w:lang w:val="en-US" w:eastAsia="zh-CN"/>
        </w:rPr>
        <w:instrText xml:space="preserve"> REF _Ref142392485 \h </w:instrText>
      </w:r>
      <w:r>
        <w:rPr>
          <w:rFonts w:cs="v4.2.0"/>
          <w:b/>
          <w:bCs/>
          <w:lang w:val="en-US" w:eastAsia="zh-CN"/>
        </w:rPr>
        <w:instrText xml:space="preserve"> \* MERGEFORMAT </w:instrText>
      </w:r>
      <w:r w:rsidRPr="001356A0">
        <w:rPr>
          <w:rFonts w:cs="v4.2.0"/>
          <w:b/>
          <w:bCs/>
          <w:lang w:val="en-US" w:eastAsia="zh-CN"/>
        </w:rPr>
      </w:r>
      <w:r w:rsidRPr="001356A0">
        <w:rPr>
          <w:rFonts w:cs="v4.2.0"/>
          <w:b/>
          <w:bCs/>
          <w:lang w:val="en-US" w:eastAsia="zh-CN"/>
        </w:rPr>
        <w:fldChar w:fldCharType="separate"/>
      </w:r>
      <w:r w:rsidRPr="001356A0">
        <w:rPr>
          <w:b/>
          <w:bCs/>
        </w:rPr>
        <w:t xml:space="preserve">Proposal </w:t>
      </w:r>
      <w:r w:rsidRPr="001356A0">
        <w:rPr>
          <w:b/>
          <w:bCs/>
          <w:noProof/>
        </w:rPr>
        <w:t>2</w:t>
      </w:r>
      <w:r w:rsidRPr="001356A0">
        <w:rPr>
          <w:b/>
          <w:bCs/>
        </w:rPr>
        <w:t>: a total interruption ratio can be considered in interruption requirements.</w:t>
      </w:r>
      <w:r w:rsidRPr="001356A0">
        <w:rPr>
          <w:rFonts w:cs="v4.2.0"/>
          <w:b/>
          <w:bCs/>
          <w:lang w:val="en-US" w:eastAsia="zh-CN"/>
        </w:rPr>
        <w:fldChar w:fldCharType="end"/>
      </w:r>
    </w:p>
    <w:p w14:paraId="6D3EAA5B" w14:textId="70F1A638" w:rsidR="001356A0" w:rsidRPr="001356A0" w:rsidRDefault="001356A0" w:rsidP="000D3027">
      <w:pPr>
        <w:jc w:val="both"/>
        <w:rPr>
          <w:rFonts w:cs="v4.2.0"/>
          <w:b/>
          <w:bCs/>
          <w:lang w:val="en-US" w:eastAsia="zh-CN"/>
        </w:rPr>
      </w:pPr>
      <w:r w:rsidRPr="001356A0">
        <w:rPr>
          <w:rFonts w:cs="v4.2.0"/>
          <w:b/>
          <w:bCs/>
          <w:lang w:val="en-US" w:eastAsia="zh-CN"/>
        </w:rPr>
        <w:fldChar w:fldCharType="begin"/>
      </w:r>
      <w:r w:rsidRPr="001356A0">
        <w:rPr>
          <w:rFonts w:cs="v4.2.0"/>
          <w:b/>
          <w:bCs/>
          <w:lang w:val="en-US" w:eastAsia="zh-CN"/>
        </w:rPr>
        <w:instrText xml:space="preserve"> REF _Ref142392489 \h </w:instrText>
      </w:r>
      <w:r>
        <w:rPr>
          <w:rFonts w:cs="v4.2.0"/>
          <w:b/>
          <w:bCs/>
          <w:lang w:val="en-US" w:eastAsia="zh-CN"/>
        </w:rPr>
        <w:instrText xml:space="preserve"> \* MERGEFORMAT </w:instrText>
      </w:r>
      <w:r w:rsidRPr="001356A0">
        <w:rPr>
          <w:rFonts w:cs="v4.2.0"/>
          <w:b/>
          <w:bCs/>
          <w:lang w:val="en-US" w:eastAsia="zh-CN"/>
        </w:rPr>
      </w:r>
      <w:r w:rsidRPr="001356A0">
        <w:rPr>
          <w:rFonts w:cs="v4.2.0"/>
          <w:b/>
          <w:bCs/>
          <w:lang w:val="en-US" w:eastAsia="zh-CN"/>
        </w:rPr>
        <w:fldChar w:fldCharType="separate"/>
      </w:r>
      <w:r w:rsidRPr="001356A0">
        <w:rPr>
          <w:b/>
          <w:bCs/>
        </w:rPr>
        <w:t xml:space="preserve">Proposal </w:t>
      </w:r>
      <w:r w:rsidRPr="001356A0">
        <w:rPr>
          <w:b/>
          <w:bCs/>
          <w:noProof/>
        </w:rPr>
        <w:t>3</w:t>
      </w:r>
      <w:r w:rsidRPr="001356A0">
        <w:rPr>
          <w:b/>
          <w:bCs/>
        </w:rPr>
        <w:t>: in interruption requirements, Tcycle can be defined as:</w:t>
      </w:r>
      <w:r w:rsidRPr="001356A0">
        <w:rPr>
          <w:rFonts w:cs="v4.2.0"/>
          <w:b/>
          <w:bCs/>
          <w:lang w:val="en-US" w:eastAsia="zh-CN"/>
        </w:rPr>
        <w:fldChar w:fldCharType="end"/>
      </w:r>
    </w:p>
    <w:p w14:paraId="6E3CF9FC" w14:textId="1BFCD47B" w:rsidR="001356A0" w:rsidRPr="001356A0" w:rsidRDefault="001356A0" w:rsidP="001356A0">
      <w:pPr>
        <w:numPr>
          <w:ilvl w:val="1"/>
          <w:numId w:val="25"/>
        </w:numPr>
        <w:overflowPunct/>
        <w:autoSpaceDE/>
        <w:autoSpaceDN/>
        <w:adjustRightInd/>
        <w:spacing w:after="120"/>
        <w:textAlignment w:val="auto"/>
        <w:rPr>
          <w:b/>
          <w:bCs/>
          <w:szCs w:val="24"/>
          <w:lang w:val="en-US" w:eastAsia="zh-CN"/>
        </w:rPr>
      </w:pPr>
      <m:oMath>
        <m:r>
          <m:rPr>
            <m:sty m:val="bi"/>
          </m:rPr>
          <w:rPr>
            <w:rFonts w:ascii="Cambria Math" w:hAnsi="Cambria Math"/>
            <w:szCs w:val="24"/>
            <w:lang w:val="en-US" w:eastAsia="zh-CN"/>
          </w:rPr>
          <m:t>Tcycle=</m:t>
        </m:r>
        <m:f>
          <m:fPr>
            <m:ctrlPr>
              <w:rPr>
                <w:rFonts w:ascii="Cambria Math" w:hAnsi="Cambria Math"/>
                <w:b/>
                <w:bCs/>
                <w:szCs w:val="24"/>
                <w:lang w:val="en-US" w:eastAsia="zh-CN"/>
              </w:rPr>
            </m:ctrlPr>
          </m:fPr>
          <m:num>
            <m:r>
              <m:rPr>
                <m:sty m:val="bi"/>
              </m:rPr>
              <w:rPr>
                <w:rFonts w:ascii="Cambria Math" w:hAnsi="Cambria Math"/>
                <w:szCs w:val="24"/>
                <w:lang w:val="en-US" w:eastAsia="zh-CN"/>
              </w:rPr>
              <m:t>1</m:t>
            </m:r>
            <m:ctrlPr>
              <w:rPr>
                <w:rFonts w:ascii="Cambria Math" w:hAnsi="Cambria Math"/>
                <w:b/>
                <w:bCs/>
                <w:i/>
                <w:szCs w:val="24"/>
                <w:lang w:val="en-US" w:eastAsia="zh-CN"/>
              </w:rPr>
            </m:ctrlPr>
          </m:num>
          <m:den>
            <m:r>
              <m:rPr>
                <m:sty m:val="bi"/>
              </m:rPr>
              <w:rPr>
                <w:rFonts w:ascii="Cambria Math" w:hAnsi="Cambria Math"/>
                <w:szCs w:val="24"/>
                <w:lang w:val="en-US" w:eastAsia="zh-CN"/>
              </w:rPr>
              <m:t>M</m:t>
            </m:r>
            <m:ctrlPr>
              <w:rPr>
                <w:rFonts w:ascii="Cambria Math" w:hAnsi="Cambria Math"/>
                <w:b/>
                <w:bCs/>
                <w:i/>
                <w:szCs w:val="24"/>
                <w:lang w:val="en-US" w:eastAsia="zh-CN"/>
              </w:rPr>
            </m:ctrlPr>
          </m:den>
        </m:f>
        <m:nary>
          <m:naryPr>
            <m:chr m:val="∑"/>
            <m:ctrlPr>
              <w:rPr>
                <w:rFonts w:ascii="Cambria Math" w:hAnsi="Cambria Math"/>
                <w:b/>
                <w:bCs/>
                <w:szCs w:val="24"/>
                <w:lang w:val="en-US" w:eastAsia="zh-CN"/>
              </w:rPr>
            </m:ctrlPr>
          </m:naryPr>
          <m:sub>
            <m:r>
              <m:rPr>
                <m:sty m:val="bi"/>
              </m:rPr>
              <w:rPr>
                <w:rFonts w:ascii="Cambria Math" w:hAnsi="Cambria Math"/>
                <w:szCs w:val="24"/>
                <w:lang w:val="en-US" w:eastAsia="zh-CN"/>
              </w:rPr>
              <m:t>i=1</m:t>
            </m:r>
            <m:ctrlPr>
              <w:rPr>
                <w:rFonts w:ascii="Cambria Math" w:hAnsi="Cambria Math"/>
                <w:b/>
                <w:bCs/>
                <w:i/>
                <w:szCs w:val="24"/>
                <w:lang w:val="en-US" w:eastAsia="zh-CN"/>
              </w:rPr>
            </m:ctrlPr>
          </m:sub>
          <m:sup>
            <m:r>
              <m:rPr>
                <m:sty m:val="bi"/>
              </m:rPr>
              <w:rPr>
                <w:rFonts w:ascii="Cambria Math" w:hAnsi="Cambria Math"/>
                <w:szCs w:val="24"/>
                <w:lang w:val="en-US" w:eastAsia="zh-CN"/>
              </w:rPr>
              <m:t>N</m:t>
            </m:r>
            <m:ctrlPr>
              <w:rPr>
                <w:rFonts w:ascii="Cambria Math" w:hAnsi="Cambria Math"/>
                <w:b/>
                <w:bCs/>
                <w:i/>
                <w:szCs w:val="24"/>
                <w:lang w:val="en-US" w:eastAsia="zh-CN"/>
              </w:rPr>
            </m:ctrlPr>
          </m:sup>
          <m:e>
            <m:r>
              <m:rPr>
                <m:sty m:val="bi"/>
              </m:rPr>
              <w:rPr>
                <w:rFonts w:ascii="Cambria Math" w:hAnsi="Cambria Math"/>
                <w:szCs w:val="24"/>
                <w:lang w:val="en-US" w:eastAsia="zh-CN"/>
              </w:rPr>
              <m:t>Tcycl</m:t>
            </m:r>
            <m:sSub>
              <m:sSubPr>
                <m:ctrlPr>
                  <w:rPr>
                    <w:rFonts w:ascii="Cambria Math" w:hAnsi="Cambria Math"/>
                    <w:b/>
                    <w:bCs/>
                    <w:i/>
                    <w:szCs w:val="24"/>
                    <w:lang w:val="en-US" w:eastAsia="zh-CN"/>
                  </w:rPr>
                </m:ctrlPr>
              </m:sSubPr>
              <m:e>
                <m:r>
                  <m:rPr>
                    <m:sty m:val="bi"/>
                  </m:rPr>
                  <w:rPr>
                    <w:rFonts w:ascii="Cambria Math" w:hAnsi="Cambria Math"/>
                    <w:szCs w:val="24"/>
                    <w:lang w:val="en-US" w:eastAsia="zh-CN"/>
                  </w:rPr>
                  <m:t>e</m:t>
                </m:r>
              </m:e>
              <m:sub>
                <m:r>
                  <m:rPr>
                    <m:sty m:val="bi"/>
                  </m:rPr>
                  <w:rPr>
                    <w:rFonts w:ascii="Cambria Math" w:hAnsi="Cambria Math"/>
                    <w:szCs w:val="24"/>
                    <w:lang w:val="en-US" w:eastAsia="zh-CN"/>
                  </w:rPr>
                  <m:t>i</m:t>
                </m:r>
              </m:sub>
            </m:sSub>
            <m:ctrlPr>
              <w:rPr>
                <w:rFonts w:ascii="Cambria Math" w:hAnsi="Cambria Math"/>
                <w:b/>
                <w:bCs/>
                <w:i/>
                <w:szCs w:val="24"/>
                <w:lang w:val="en-US" w:eastAsia="zh-CN"/>
              </w:rPr>
            </m:ctrlPr>
          </m:e>
        </m:nary>
      </m:oMath>
      <w:r w:rsidRPr="001356A0">
        <w:rPr>
          <w:b/>
          <w:bCs/>
          <w:szCs w:val="24"/>
          <w:lang w:val="en-US" w:eastAsia="zh-CN"/>
        </w:rPr>
        <w:t xml:space="preserve"> , where</w:t>
      </w:r>
    </w:p>
    <w:p w14:paraId="344F38AD" w14:textId="77777777" w:rsidR="001356A0" w:rsidRPr="001356A0" w:rsidRDefault="001356A0" w:rsidP="001356A0">
      <w:pPr>
        <w:numPr>
          <w:ilvl w:val="2"/>
          <w:numId w:val="25"/>
        </w:numPr>
        <w:overflowPunct/>
        <w:autoSpaceDE/>
        <w:autoSpaceDN/>
        <w:adjustRightInd/>
        <w:spacing w:after="120"/>
        <w:textAlignment w:val="auto"/>
        <w:rPr>
          <w:b/>
          <w:bCs/>
          <w:szCs w:val="24"/>
          <w:lang w:val="en-US" w:eastAsia="zh-CN"/>
        </w:rPr>
      </w:pPr>
      <w:r w:rsidRPr="001356A0">
        <w:rPr>
          <w:b/>
          <w:bCs/>
          <w:szCs w:val="24"/>
          <w:lang w:val="en-US" w:eastAsia="zh-CN"/>
        </w:rPr>
        <w:t>N is number of carriers which are measured with interruption,</w:t>
      </w:r>
    </w:p>
    <w:p w14:paraId="5E3E0FB3" w14:textId="77777777" w:rsidR="001356A0" w:rsidRPr="001356A0" w:rsidRDefault="001356A0" w:rsidP="001356A0">
      <w:pPr>
        <w:numPr>
          <w:ilvl w:val="2"/>
          <w:numId w:val="25"/>
        </w:numPr>
        <w:overflowPunct/>
        <w:autoSpaceDE/>
        <w:autoSpaceDN/>
        <w:adjustRightInd/>
        <w:spacing w:after="120"/>
        <w:textAlignment w:val="auto"/>
        <w:rPr>
          <w:b/>
          <w:bCs/>
          <w:szCs w:val="24"/>
          <w:lang w:val="en-US" w:eastAsia="zh-CN"/>
        </w:rPr>
      </w:pPr>
      <w:r w:rsidRPr="001356A0">
        <w:rPr>
          <w:b/>
          <w:bCs/>
          <w:szCs w:val="24"/>
          <w:lang w:val="en-US" w:eastAsia="zh-CN"/>
        </w:rPr>
        <w:t>M is total number of carriers according to measurement configuration,</w:t>
      </w:r>
    </w:p>
    <w:p w14:paraId="0DED317A" w14:textId="77777777" w:rsidR="001356A0" w:rsidRPr="001356A0" w:rsidRDefault="001356A0" w:rsidP="001356A0">
      <w:pPr>
        <w:numPr>
          <w:ilvl w:val="2"/>
          <w:numId w:val="25"/>
        </w:numPr>
        <w:overflowPunct/>
        <w:autoSpaceDE/>
        <w:autoSpaceDN/>
        <w:adjustRightInd/>
        <w:spacing w:after="120"/>
        <w:textAlignment w:val="auto"/>
        <w:rPr>
          <w:b/>
          <w:bCs/>
          <w:szCs w:val="24"/>
          <w:lang w:val="en-US" w:eastAsia="zh-CN"/>
        </w:rPr>
      </w:pPr>
      <w:r w:rsidRPr="001356A0">
        <w:rPr>
          <w:b/>
          <w:bCs/>
          <w:szCs w:val="24"/>
          <w:lang w:val="en-US" w:eastAsia="zh-CN"/>
        </w:rPr>
        <w:t>Tcycle</w:t>
      </w:r>
      <w:r w:rsidRPr="001356A0">
        <w:rPr>
          <w:b/>
          <w:bCs/>
          <w:szCs w:val="24"/>
          <w:vertAlign w:val="subscript"/>
          <w:lang w:val="en-US" w:eastAsia="zh-CN"/>
        </w:rPr>
        <w:t>i</w:t>
      </w:r>
      <w:r w:rsidRPr="001356A0">
        <w:rPr>
          <w:b/>
          <w:bCs/>
          <w:szCs w:val="24"/>
          <w:lang w:val="en-US" w:eastAsia="zh-CN"/>
        </w:rPr>
        <w:t xml:space="preserve"> is the interruption cycle of the i</w:t>
      </w:r>
      <w:r w:rsidRPr="001356A0">
        <w:rPr>
          <w:b/>
          <w:bCs/>
          <w:szCs w:val="24"/>
          <w:vertAlign w:val="superscript"/>
          <w:lang w:val="en-US" w:eastAsia="zh-CN"/>
        </w:rPr>
        <w:t>th</w:t>
      </w:r>
      <w:r w:rsidRPr="001356A0">
        <w:rPr>
          <w:b/>
          <w:bCs/>
          <w:szCs w:val="24"/>
          <w:lang w:val="en-US" w:eastAsia="zh-CN"/>
        </w:rPr>
        <w:t xml:space="preserve"> carrier which is measured with interruption: </w:t>
      </w:r>
    </w:p>
    <w:p w14:paraId="5F8FDAED" w14:textId="77777777" w:rsidR="001356A0" w:rsidRPr="001356A0" w:rsidRDefault="001356A0" w:rsidP="001356A0">
      <w:pPr>
        <w:numPr>
          <w:ilvl w:val="3"/>
          <w:numId w:val="25"/>
        </w:numPr>
        <w:overflowPunct/>
        <w:autoSpaceDE/>
        <w:autoSpaceDN/>
        <w:adjustRightInd/>
        <w:spacing w:after="120"/>
        <w:textAlignment w:val="auto"/>
        <w:rPr>
          <w:b/>
          <w:bCs/>
          <w:szCs w:val="24"/>
          <w:lang w:val="en-US" w:eastAsia="zh-CN"/>
        </w:rPr>
      </w:pPr>
      <w:r w:rsidRPr="001356A0">
        <w:rPr>
          <w:b/>
          <w:bCs/>
          <w:szCs w:val="24"/>
          <w:lang w:val="en-US" w:eastAsia="zh-CN"/>
        </w:rPr>
        <w:t>When no DRX is used: Tcycle = max{80ms, SMTC x Kp};</w:t>
      </w:r>
    </w:p>
    <w:p w14:paraId="2CCEAC7C" w14:textId="77777777" w:rsidR="001356A0" w:rsidRPr="001356A0" w:rsidRDefault="001356A0" w:rsidP="001356A0">
      <w:pPr>
        <w:numPr>
          <w:ilvl w:val="3"/>
          <w:numId w:val="25"/>
        </w:numPr>
        <w:overflowPunct/>
        <w:autoSpaceDE/>
        <w:autoSpaceDN/>
        <w:adjustRightInd/>
        <w:spacing w:after="120"/>
        <w:textAlignment w:val="auto"/>
        <w:rPr>
          <w:b/>
          <w:bCs/>
          <w:szCs w:val="24"/>
          <w:lang w:val="en-US" w:eastAsia="zh-CN"/>
        </w:rPr>
      </w:pPr>
      <w:r w:rsidRPr="001356A0">
        <w:rPr>
          <w:b/>
          <w:bCs/>
          <w:szCs w:val="24"/>
          <w:lang w:val="en-US" w:eastAsia="zh-CN"/>
        </w:rPr>
        <w:t>When DRX cycle ≤ 320ms, Tcycle = max{80ms, 1.5 x max(SMTC, DRX) x Kp};</w:t>
      </w:r>
    </w:p>
    <w:p w14:paraId="0FBBEA97" w14:textId="77777777" w:rsidR="001356A0" w:rsidRPr="001356A0" w:rsidRDefault="001356A0" w:rsidP="001356A0">
      <w:pPr>
        <w:numPr>
          <w:ilvl w:val="3"/>
          <w:numId w:val="25"/>
        </w:numPr>
        <w:overflowPunct/>
        <w:autoSpaceDE/>
        <w:autoSpaceDN/>
        <w:adjustRightInd/>
        <w:spacing w:after="120"/>
        <w:textAlignment w:val="auto"/>
        <w:rPr>
          <w:b/>
          <w:bCs/>
          <w:szCs w:val="24"/>
          <w:lang w:val="en-US" w:eastAsia="zh-CN"/>
        </w:rPr>
      </w:pPr>
      <w:r w:rsidRPr="001356A0">
        <w:rPr>
          <w:b/>
          <w:bCs/>
          <w:szCs w:val="24"/>
          <w:lang w:val="en-US" w:eastAsia="zh-CN"/>
        </w:rPr>
        <w:t>When DRX cycle &gt; 320ms, Tcycle = DRX cycle x Kp;</w:t>
      </w:r>
    </w:p>
    <w:p w14:paraId="5FFDD1E2" w14:textId="0182A3B7" w:rsidR="001356A0" w:rsidRPr="001356A0" w:rsidRDefault="001356A0" w:rsidP="001356A0">
      <w:pPr>
        <w:jc w:val="both"/>
        <w:rPr>
          <w:rFonts w:cs="v4.2.0"/>
          <w:b/>
          <w:bCs/>
          <w:lang w:val="en-US" w:eastAsia="zh-CN"/>
        </w:rPr>
      </w:pPr>
      <w:r w:rsidRPr="001356A0">
        <w:rPr>
          <w:rFonts w:cs="v4.2.0"/>
          <w:b/>
          <w:bCs/>
          <w:lang w:val="en-US" w:eastAsia="zh-CN"/>
        </w:rPr>
        <w:fldChar w:fldCharType="begin"/>
      </w:r>
      <w:r w:rsidRPr="001356A0">
        <w:rPr>
          <w:rFonts w:cs="v4.2.0"/>
          <w:b/>
          <w:bCs/>
          <w:lang w:val="en-US" w:eastAsia="zh-CN"/>
        </w:rPr>
        <w:instrText xml:space="preserve"> REF _Ref142392468 \h </w:instrText>
      </w:r>
      <w:r>
        <w:rPr>
          <w:rFonts w:cs="v4.2.0"/>
          <w:b/>
          <w:bCs/>
          <w:lang w:val="en-US" w:eastAsia="zh-CN"/>
        </w:rPr>
        <w:instrText xml:space="preserve"> \* MERGEFORMAT </w:instrText>
      </w:r>
      <w:r w:rsidRPr="001356A0">
        <w:rPr>
          <w:rFonts w:cs="v4.2.0"/>
          <w:b/>
          <w:bCs/>
          <w:lang w:val="en-US" w:eastAsia="zh-CN"/>
        </w:rPr>
      </w:r>
      <w:r w:rsidRPr="001356A0">
        <w:rPr>
          <w:rFonts w:cs="v4.2.0"/>
          <w:b/>
          <w:bCs/>
          <w:lang w:val="en-US" w:eastAsia="zh-CN"/>
        </w:rPr>
        <w:fldChar w:fldCharType="separate"/>
      </w:r>
      <w:r w:rsidRPr="001356A0">
        <w:rPr>
          <w:b/>
          <w:bCs/>
        </w:rPr>
        <w:t xml:space="preserve">Observation </w:t>
      </w:r>
      <w:r w:rsidRPr="001356A0">
        <w:rPr>
          <w:b/>
          <w:bCs/>
          <w:noProof/>
        </w:rPr>
        <w:t>1</w:t>
      </w:r>
      <w:r w:rsidRPr="001356A0">
        <w:rPr>
          <w:b/>
          <w:bCs/>
        </w:rPr>
        <w:t xml:space="preserve">: </w:t>
      </w:r>
      <w:r w:rsidRPr="001356A0">
        <w:rPr>
          <w:b/>
          <w:bCs/>
          <w:lang w:val="en-US" w:eastAsia="x-none"/>
        </w:rPr>
        <w:t>intention of NeedForGaps is to reduce gap overhead</w:t>
      </w:r>
      <w:r w:rsidRPr="001356A0">
        <w:rPr>
          <w:b/>
          <w:bCs/>
          <w:lang w:val="en-US"/>
        </w:rPr>
        <w:t>. Current interruption ratio for NeedForGaps (based on all candidate solutions) is already much lower than that of legacy MG.</w:t>
      </w:r>
      <w:r w:rsidRPr="001356A0">
        <w:rPr>
          <w:rFonts w:cs="v4.2.0"/>
          <w:b/>
          <w:bCs/>
          <w:lang w:val="en-US" w:eastAsia="zh-CN"/>
        </w:rPr>
        <w:fldChar w:fldCharType="end"/>
      </w:r>
    </w:p>
    <w:p w14:paraId="632A9573" w14:textId="0BCF5037" w:rsidR="001356A0" w:rsidRPr="001356A0" w:rsidRDefault="001356A0" w:rsidP="000D3027">
      <w:pPr>
        <w:jc w:val="both"/>
        <w:rPr>
          <w:rFonts w:cs="v4.2.0"/>
          <w:b/>
          <w:bCs/>
          <w:lang w:val="en-US" w:eastAsia="zh-CN"/>
        </w:rPr>
      </w:pPr>
      <w:r w:rsidRPr="001356A0">
        <w:rPr>
          <w:rFonts w:cs="v4.2.0"/>
          <w:b/>
          <w:bCs/>
          <w:lang w:val="en-US" w:eastAsia="zh-CN"/>
        </w:rPr>
        <w:fldChar w:fldCharType="begin"/>
      </w:r>
      <w:r w:rsidRPr="001356A0">
        <w:rPr>
          <w:rFonts w:cs="v4.2.0"/>
          <w:b/>
          <w:bCs/>
          <w:lang w:val="en-US" w:eastAsia="zh-CN"/>
        </w:rPr>
        <w:instrText xml:space="preserve"> REF _Ref142392493 \h </w:instrText>
      </w:r>
      <w:r>
        <w:rPr>
          <w:rFonts w:cs="v4.2.0"/>
          <w:b/>
          <w:bCs/>
          <w:lang w:val="en-US" w:eastAsia="zh-CN"/>
        </w:rPr>
        <w:instrText xml:space="preserve"> \* MERGEFORMAT </w:instrText>
      </w:r>
      <w:r w:rsidRPr="001356A0">
        <w:rPr>
          <w:rFonts w:cs="v4.2.0"/>
          <w:b/>
          <w:bCs/>
          <w:lang w:val="en-US" w:eastAsia="zh-CN"/>
        </w:rPr>
      </w:r>
      <w:r w:rsidRPr="001356A0">
        <w:rPr>
          <w:rFonts w:cs="v4.2.0"/>
          <w:b/>
          <w:bCs/>
          <w:lang w:val="en-US" w:eastAsia="zh-CN"/>
        </w:rPr>
        <w:fldChar w:fldCharType="separate"/>
      </w:r>
      <w:r w:rsidRPr="001356A0">
        <w:rPr>
          <w:b/>
          <w:bCs/>
        </w:rPr>
        <w:t xml:space="preserve">Proposal </w:t>
      </w:r>
      <w:r w:rsidRPr="001356A0">
        <w:rPr>
          <w:b/>
          <w:bCs/>
          <w:noProof/>
        </w:rPr>
        <w:t>4</w:t>
      </w:r>
      <w:r w:rsidRPr="001356A0">
        <w:rPr>
          <w:b/>
          <w:bCs/>
        </w:rPr>
        <w:t>: further reducing interruption ratio at the price of increasing measurement delay is unexpected and seems out of scope of this objective.</w:t>
      </w:r>
      <w:r w:rsidRPr="001356A0">
        <w:rPr>
          <w:rFonts w:cs="v4.2.0"/>
          <w:b/>
          <w:bCs/>
          <w:lang w:val="en-US" w:eastAsia="zh-CN"/>
        </w:rPr>
        <w:fldChar w:fldCharType="end"/>
      </w:r>
    </w:p>
    <w:p w14:paraId="69636E7E" w14:textId="2B451251" w:rsidR="001356A0" w:rsidRPr="001356A0" w:rsidRDefault="001356A0" w:rsidP="000D3027">
      <w:pPr>
        <w:jc w:val="both"/>
        <w:rPr>
          <w:rFonts w:cs="v4.2.0"/>
          <w:b/>
          <w:bCs/>
          <w:lang w:val="en-US" w:eastAsia="zh-CN"/>
        </w:rPr>
      </w:pPr>
      <w:r w:rsidRPr="001356A0">
        <w:rPr>
          <w:rFonts w:cs="v4.2.0"/>
          <w:b/>
          <w:bCs/>
          <w:lang w:val="en-US" w:eastAsia="zh-CN"/>
        </w:rPr>
        <w:lastRenderedPageBreak/>
        <w:fldChar w:fldCharType="begin"/>
      </w:r>
      <w:r w:rsidRPr="001356A0">
        <w:rPr>
          <w:rFonts w:cs="v4.2.0"/>
          <w:b/>
          <w:bCs/>
          <w:lang w:val="en-US" w:eastAsia="zh-CN"/>
        </w:rPr>
        <w:instrText xml:space="preserve"> REF _Ref142392496 \h </w:instrText>
      </w:r>
      <w:r>
        <w:rPr>
          <w:rFonts w:cs="v4.2.0"/>
          <w:b/>
          <w:bCs/>
          <w:lang w:val="en-US" w:eastAsia="zh-CN"/>
        </w:rPr>
        <w:instrText xml:space="preserve"> \* MERGEFORMAT </w:instrText>
      </w:r>
      <w:r w:rsidRPr="001356A0">
        <w:rPr>
          <w:rFonts w:cs="v4.2.0"/>
          <w:b/>
          <w:bCs/>
          <w:lang w:val="en-US" w:eastAsia="zh-CN"/>
        </w:rPr>
      </w:r>
      <w:r w:rsidRPr="001356A0">
        <w:rPr>
          <w:rFonts w:cs="v4.2.0"/>
          <w:b/>
          <w:bCs/>
          <w:lang w:val="en-US" w:eastAsia="zh-CN"/>
        </w:rPr>
        <w:fldChar w:fldCharType="separate"/>
      </w:r>
      <w:r w:rsidRPr="001356A0">
        <w:rPr>
          <w:b/>
          <w:bCs/>
        </w:rPr>
        <w:t xml:space="preserve">Proposal </w:t>
      </w:r>
      <w:r w:rsidRPr="001356A0">
        <w:rPr>
          <w:b/>
          <w:bCs/>
          <w:noProof/>
        </w:rPr>
        <w:t>5</w:t>
      </w:r>
      <w:r w:rsidRPr="001356A0">
        <w:rPr>
          <w:b/>
          <w:bCs/>
        </w:rPr>
        <w:t>: no need to define requirements for scenario 1:</w:t>
      </w:r>
      <w:r w:rsidRPr="001356A0">
        <w:rPr>
          <w:rFonts w:eastAsia="SimSun"/>
          <w:b/>
          <w:bCs/>
          <w:szCs w:val="24"/>
          <w:lang w:eastAsia="zh-CN"/>
        </w:rPr>
        <w:t xml:space="preserve"> there is no band UE reporting ‘gap’ in NeedForGaps, but NW configures the MG.</w:t>
      </w:r>
      <w:r w:rsidRPr="001356A0">
        <w:rPr>
          <w:rFonts w:cs="v4.2.0"/>
          <w:b/>
          <w:bCs/>
          <w:lang w:val="en-US" w:eastAsia="zh-CN"/>
        </w:rPr>
        <w:fldChar w:fldCharType="end"/>
      </w:r>
    </w:p>
    <w:p w14:paraId="53328C13" w14:textId="13DC8595" w:rsidR="001356A0" w:rsidRPr="001356A0" w:rsidRDefault="001356A0" w:rsidP="000D3027">
      <w:pPr>
        <w:jc w:val="both"/>
        <w:rPr>
          <w:rFonts w:cs="v4.2.0"/>
          <w:b/>
          <w:bCs/>
          <w:lang w:val="en-US" w:eastAsia="zh-CN"/>
        </w:rPr>
      </w:pPr>
      <w:r w:rsidRPr="001356A0">
        <w:rPr>
          <w:rFonts w:cs="v4.2.0"/>
          <w:b/>
          <w:bCs/>
          <w:lang w:val="en-US" w:eastAsia="zh-CN"/>
        </w:rPr>
        <w:fldChar w:fldCharType="begin"/>
      </w:r>
      <w:r w:rsidRPr="001356A0">
        <w:rPr>
          <w:rFonts w:cs="v4.2.0"/>
          <w:b/>
          <w:bCs/>
          <w:lang w:val="en-US" w:eastAsia="zh-CN"/>
        </w:rPr>
        <w:instrText xml:space="preserve"> REF _Ref142392500 \h </w:instrText>
      </w:r>
      <w:r>
        <w:rPr>
          <w:rFonts w:cs="v4.2.0"/>
          <w:b/>
          <w:bCs/>
          <w:lang w:val="en-US" w:eastAsia="zh-CN"/>
        </w:rPr>
        <w:instrText xml:space="preserve"> \* MERGEFORMAT </w:instrText>
      </w:r>
      <w:r w:rsidRPr="001356A0">
        <w:rPr>
          <w:rFonts w:cs="v4.2.0"/>
          <w:b/>
          <w:bCs/>
          <w:lang w:val="en-US" w:eastAsia="zh-CN"/>
        </w:rPr>
      </w:r>
      <w:r w:rsidRPr="001356A0">
        <w:rPr>
          <w:rFonts w:cs="v4.2.0"/>
          <w:b/>
          <w:bCs/>
          <w:lang w:val="en-US" w:eastAsia="zh-CN"/>
        </w:rPr>
        <w:fldChar w:fldCharType="separate"/>
      </w:r>
      <w:r w:rsidRPr="001356A0">
        <w:rPr>
          <w:b/>
          <w:bCs/>
        </w:rPr>
        <w:t xml:space="preserve">Proposal </w:t>
      </w:r>
      <w:r w:rsidRPr="001356A0">
        <w:rPr>
          <w:b/>
          <w:bCs/>
          <w:noProof/>
        </w:rPr>
        <w:t>6</w:t>
      </w:r>
      <w:r w:rsidRPr="001356A0">
        <w:rPr>
          <w:b/>
          <w:bCs/>
        </w:rPr>
        <w:t xml:space="preserve">: two options to handle scenario 2: when UE reports ‘no-gap-with-interruption’ in some bands, </w:t>
      </w:r>
      <w:r w:rsidRPr="001356A0">
        <w:rPr>
          <w:rFonts w:eastAsia="SimSun"/>
          <w:b/>
          <w:bCs/>
          <w:szCs w:val="24"/>
          <w:lang w:eastAsia="zh-CN"/>
        </w:rPr>
        <w:t>while reports ‘gap’ some other bands, and NW configures the MG:</w:t>
      </w:r>
      <w:r w:rsidRPr="001356A0">
        <w:rPr>
          <w:rFonts w:cs="v4.2.0"/>
          <w:b/>
          <w:bCs/>
          <w:lang w:val="en-US" w:eastAsia="zh-CN"/>
        </w:rPr>
        <w:fldChar w:fldCharType="end"/>
      </w:r>
    </w:p>
    <w:p w14:paraId="6B396D35" w14:textId="77777777" w:rsidR="001356A0" w:rsidRPr="001356A0" w:rsidRDefault="001356A0" w:rsidP="001356A0">
      <w:pPr>
        <w:pStyle w:val="ListParagraph"/>
        <w:numPr>
          <w:ilvl w:val="0"/>
          <w:numId w:val="57"/>
        </w:numPr>
        <w:ind w:firstLineChars="0"/>
        <w:rPr>
          <w:b/>
          <w:bCs/>
          <w:lang w:eastAsia="zh-CN"/>
        </w:rPr>
      </w:pPr>
      <w:r w:rsidRPr="001356A0">
        <w:rPr>
          <w:b/>
          <w:bCs/>
          <w:lang w:val="en-US" w:eastAsia="zh-CN"/>
        </w:rPr>
        <w:t>Option 1: UE shall measure bands with ‘no-gap-with-interruption’ or ‘gap’ within MG</w:t>
      </w:r>
    </w:p>
    <w:p w14:paraId="151F849D" w14:textId="77777777" w:rsidR="001356A0" w:rsidRPr="001356A0" w:rsidRDefault="001356A0" w:rsidP="001356A0">
      <w:pPr>
        <w:pStyle w:val="ListParagraph"/>
        <w:numPr>
          <w:ilvl w:val="0"/>
          <w:numId w:val="57"/>
        </w:numPr>
        <w:ind w:firstLineChars="0"/>
        <w:rPr>
          <w:b/>
          <w:bCs/>
          <w:lang w:eastAsia="zh-CN"/>
        </w:rPr>
      </w:pPr>
      <w:r w:rsidRPr="001356A0">
        <w:rPr>
          <w:b/>
          <w:bCs/>
          <w:lang w:val="en-US" w:eastAsia="zh-CN"/>
        </w:rPr>
        <w:t>Option 2: UE shall measure bands with ‘no-gap-with-interruption’ outside gap, and measure bands with ‘gap’ within MG (preferred)</w:t>
      </w:r>
    </w:p>
    <w:p w14:paraId="4DA10C97" w14:textId="0DFD604A" w:rsidR="001356A0" w:rsidRPr="001356A0" w:rsidRDefault="001356A0" w:rsidP="001356A0">
      <w:pPr>
        <w:jc w:val="both"/>
        <w:rPr>
          <w:rFonts w:cs="v4.2.0"/>
          <w:b/>
          <w:bCs/>
          <w:lang w:val="en-US" w:eastAsia="zh-CN"/>
        </w:rPr>
      </w:pPr>
      <w:r w:rsidRPr="001356A0">
        <w:rPr>
          <w:rFonts w:cs="v4.2.0"/>
          <w:b/>
          <w:bCs/>
          <w:lang w:val="en-US" w:eastAsia="zh-CN"/>
        </w:rPr>
        <w:fldChar w:fldCharType="begin"/>
      </w:r>
      <w:r w:rsidRPr="001356A0">
        <w:rPr>
          <w:rFonts w:cs="v4.2.0"/>
          <w:b/>
          <w:bCs/>
          <w:lang w:val="en-US" w:eastAsia="zh-CN"/>
        </w:rPr>
        <w:instrText xml:space="preserve"> REF _Ref142392471 \h </w:instrText>
      </w:r>
      <w:r>
        <w:rPr>
          <w:rFonts w:cs="v4.2.0"/>
          <w:b/>
          <w:bCs/>
          <w:lang w:val="en-US" w:eastAsia="zh-CN"/>
        </w:rPr>
        <w:instrText xml:space="preserve"> \* MERGEFORMAT </w:instrText>
      </w:r>
      <w:r w:rsidRPr="001356A0">
        <w:rPr>
          <w:rFonts w:cs="v4.2.0"/>
          <w:b/>
          <w:bCs/>
          <w:lang w:val="en-US" w:eastAsia="zh-CN"/>
        </w:rPr>
      </w:r>
      <w:r w:rsidRPr="001356A0">
        <w:rPr>
          <w:rFonts w:cs="v4.2.0"/>
          <w:b/>
          <w:bCs/>
          <w:lang w:val="en-US" w:eastAsia="zh-CN"/>
        </w:rPr>
        <w:fldChar w:fldCharType="separate"/>
      </w:r>
      <w:r w:rsidRPr="001356A0">
        <w:rPr>
          <w:b/>
          <w:bCs/>
        </w:rPr>
        <w:t xml:space="preserve">Observation </w:t>
      </w:r>
      <w:r w:rsidRPr="001356A0">
        <w:rPr>
          <w:b/>
          <w:bCs/>
          <w:noProof/>
        </w:rPr>
        <w:t>2</w:t>
      </w:r>
      <w:r w:rsidRPr="001356A0">
        <w:rPr>
          <w:b/>
          <w:bCs/>
        </w:rPr>
        <w:t>: capturing Tcycle in measurement delay would affect UE measurement behaviour, which seems unnecessary and out of scope of this objective.</w:t>
      </w:r>
      <w:r w:rsidRPr="001356A0">
        <w:rPr>
          <w:rFonts w:cs="v4.2.0"/>
          <w:b/>
          <w:bCs/>
          <w:lang w:val="en-US" w:eastAsia="zh-CN"/>
        </w:rPr>
        <w:fldChar w:fldCharType="end"/>
      </w:r>
    </w:p>
    <w:p w14:paraId="4668B02D" w14:textId="4C63A6B9" w:rsidR="001356A0" w:rsidRPr="001356A0" w:rsidRDefault="001356A0" w:rsidP="000D3027">
      <w:pPr>
        <w:jc w:val="both"/>
        <w:rPr>
          <w:rFonts w:cs="v4.2.0"/>
          <w:b/>
          <w:bCs/>
          <w:lang w:val="en-US" w:eastAsia="zh-CN"/>
        </w:rPr>
      </w:pPr>
      <w:r w:rsidRPr="001356A0">
        <w:rPr>
          <w:rFonts w:cs="v4.2.0"/>
          <w:b/>
          <w:bCs/>
          <w:lang w:val="en-US" w:eastAsia="zh-CN"/>
        </w:rPr>
        <w:fldChar w:fldCharType="begin"/>
      </w:r>
      <w:r w:rsidRPr="001356A0">
        <w:rPr>
          <w:rFonts w:cs="v4.2.0"/>
          <w:b/>
          <w:bCs/>
          <w:lang w:val="en-US" w:eastAsia="zh-CN"/>
        </w:rPr>
        <w:instrText xml:space="preserve"> REF _Ref142392505 \h </w:instrText>
      </w:r>
      <w:r>
        <w:rPr>
          <w:rFonts w:cs="v4.2.0"/>
          <w:b/>
          <w:bCs/>
          <w:lang w:val="en-US" w:eastAsia="zh-CN"/>
        </w:rPr>
        <w:instrText xml:space="preserve"> \* MERGEFORMAT </w:instrText>
      </w:r>
      <w:r w:rsidRPr="001356A0">
        <w:rPr>
          <w:rFonts w:cs="v4.2.0"/>
          <w:b/>
          <w:bCs/>
          <w:lang w:val="en-US" w:eastAsia="zh-CN"/>
        </w:rPr>
      </w:r>
      <w:r w:rsidRPr="001356A0">
        <w:rPr>
          <w:rFonts w:cs="v4.2.0"/>
          <w:b/>
          <w:bCs/>
          <w:lang w:val="en-US" w:eastAsia="zh-CN"/>
        </w:rPr>
        <w:fldChar w:fldCharType="separate"/>
      </w:r>
      <w:r w:rsidRPr="001356A0">
        <w:rPr>
          <w:b/>
          <w:bCs/>
        </w:rPr>
        <w:t xml:space="preserve">Proposal </w:t>
      </w:r>
      <w:r w:rsidRPr="001356A0">
        <w:rPr>
          <w:b/>
          <w:bCs/>
          <w:noProof/>
        </w:rPr>
        <w:t>7</w:t>
      </w:r>
      <w:r w:rsidRPr="001356A0">
        <w:rPr>
          <w:b/>
          <w:bCs/>
        </w:rPr>
        <w:t>: Tcycle shall not be captured in measurement delay requirements. Instead, RAN4 only needs to reflect it in interruption requirements.</w:t>
      </w:r>
      <w:r w:rsidRPr="001356A0">
        <w:rPr>
          <w:rFonts w:cs="v4.2.0"/>
          <w:b/>
          <w:bCs/>
          <w:lang w:val="en-US" w:eastAsia="zh-CN"/>
        </w:rPr>
        <w:fldChar w:fldCharType="end"/>
      </w:r>
    </w:p>
    <w:p w14:paraId="5C212306" w14:textId="25FFF35E" w:rsidR="001356A0" w:rsidRPr="001356A0" w:rsidRDefault="001356A0" w:rsidP="000D3027">
      <w:pPr>
        <w:jc w:val="both"/>
        <w:rPr>
          <w:rFonts w:cs="v4.2.0"/>
          <w:b/>
          <w:bCs/>
          <w:lang w:val="en-US" w:eastAsia="zh-CN"/>
        </w:rPr>
      </w:pPr>
      <w:r w:rsidRPr="001356A0">
        <w:rPr>
          <w:rFonts w:cs="v4.2.0"/>
          <w:b/>
          <w:bCs/>
          <w:lang w:val="en-US" w:eastAsia="zh-CN"/>
        </w:rPr>
        <w:fldChar w:fldCharType="begin"/>
      </w:r>
      <w:r w:rsidRPr="001356A0">
        <w:rPr>
          <w:rFonts w:cs="v4.2.0"/>
          <w:b/>
          <w:bCs/>
          <w:lang w:val="en-US" w:eastAsia="zh-CN"/>
        </w:rPr>
        <w:instrText xml:space="preserve"> REF _Ref142392509 \h </w:instrText>
      </w:r>
      <w:r>
        <w:rPr>
          <w:rFonts w:cs="v4.2.0"/>
          <w:b/>
          <w:bCs/>
          <w:lang w:val="en-US" w:eastAsia="zh-CN"/>
        </w:rPr>
        <w:instrText xml:space="preserve"> \* MERGEFORMAT </w:instrText>
      </w:r>
      <w:r w:rsidRPr="001356A0">
        <w:rPr>
          <w:rFonts w:cs="v4.2.0"/>
          <w:b/>
          <w:bCs/>
          <w:lang w:val="en-US" w:eastAsia="zh-CN"/>
        </w:rPr>
      </w:r>
      <w:r w:rsidRPr="001356A0">
        <w:rPr>
          <w:rFonts w:cs="v4.2.0"/>
          <w:b/>
          <w:bCs/>
          <w:lang w:val="en-US" w:eastAsia="zh-CN"/>
        </w:rPr>
        <w:fldChar w:fldCharType="separate"/>
      </w:r>
      <w:r w:rsidRPr="001356A0">
        <w:rPr>
          <w:b/>
          <w:bCs/>
        </w:rPr>
        <w:t xml:space="preserve">Proposal </w:t>
      </w:r>
      <w:r w:rsidRPr="001356A0">
        <w:rPr>
          <w:b/>
          <w:bCs/>
          <w:noProof/>
        </w:rPr>
        <w:t>8</w:t>
      </w:r>
      <w:r w:rsidRPr="001356A0">
        <w:rPr>
          <w:b/>
          <w:bCs/>
        </w:rPr>
        <w:t>: Requirement for intra/inter-freq measurement without gap when interruption allowed (case 2): existing requirements of measurement without gap can be reused.</w:t>
      </w:r>
      <w:r w:rsidRPr="001356A0">
        <w:rPr>
          <w:rFonts w:cs="v4.2.0"/>
          <w:b/>
          <w:bCs/>
          <w:lang w:val="en-US" w:eastAsia="zh-CN"/>
        </w:rPr>
        <w:fldChar w:fldCharType="end"/>
      </w:r>
    </w:p>
    <w:p w14:paraId="49E6145A" w14:textId="67282B5F" w:rsidR="001356A0" w:rsidRPr="001356A0" w:rsidRDefault="001356A0" w:rsidP="001356A0">
      <w:pPr>
        <w:jc w:val="both"/>
        <w:rPr>
          <w:rFonts w:cs="v4.2.0"/>
          <w:b/>
          <w:bCs/>
          <w:lang w:val="en-US" w:eastAsia="zh-CN"/>
        </w:rPr>
      </w:pPr>
      <w:r w:rsidRPr="001356A0">
        <w:rPr>
          <w:rFonts w:cs="v4.2.0"/>
          <w:b/>
          <w:bCs/>
          <w:lang w:val="en-US" w:eastAsia="zh-CN"/>
        </w:rPr>
        <w:fldChar w:fldCharType="begin"/>
      </w:r>
      <w:r w:rsidRPr="001356A0">
        <w:rPr>
          <w:rFonts w:cs="v4.2.0"/>
          <w:b/>
          <w:bCs/>
          <w:lang w:val="en-US" w:eastAsia="zh-CN"/>
        </w:rPr>
        <w:instrText xml:space="preserve"> REF _Ref142392474 \h </w:instrText>
      </w:r>
      <w:r>
        <w:rPr>
          <w:rFonts w:cs="v4.2.0"/>
          <w:b/>
          <w:bCs/>
          <w:lang w:val="en-US" w:eastAsia="zh-CN"/>
        </w:rPr>
        <w:instrText xml:space="preserve"> \* MERGEFORMAT </w:instrText>
      </w:r>
      <w:r w:rsidRPr="001356A0">
        <w:rPr>
          <w:rFonts w:cs="v4.2.0"/>
          <w:b/>
          <w:bCs/>
          <w:lang w:val="en-US" w:eastAsia="zh-CN"/>
        </w:rPr>
      </w:r>
      <w:r w:rsidRPr="001356A0">
        <w:rPr>
          <w:rFonts w:cs="v4.2.0"/>
          <w:b/>
          <w:bCs/>
          <w:lang w:val="en-US" w:eastAsia="zh-CN"/>
        </w:rPr>
        <w:fldChar w:fldCharType="separate"/>
      </w:r>
      <w:r w:rsidRPr="001356A0">
        <w:rPr>
          <w:b/>
          <w:bCs/>
        </w:rPr>
        <w:t xml:space="preserve">Observation </w:t>
      </w:r>
      <w:r w:rsidRPr="001356A0">
        <w:rPr>
          <w:b/>
          <w:bCs/>
          <w:noProof/>
        </w:rPr>
        <w:t>3</w:t>
      </w:r>
      <w:r w:rsidRPr="001356A0">
        <w:rPr>
          <w:b/>
          <w:bCs/>
        </w:rPr>
        <w:t>: in case 1 when UE indicates ‘no-gap-no-interruption’ for target band, AGC settling time is also needed for inter-frequency measurement on target band.</w:t>
      </w:r>
      <w:r w:rsidRPr="001356A0">
        <w:rPr>
          <w:rFonts w:cs="v4.2.0"/>
          <w:b/>
          <w:bCs/>
          <w:lang w:val="en-US" w:eastAsia="zh-CN"/>
        </w:rPr>
        <w:fldChar w:fldCharType="end"/>
      </w:r>
    </w:p>
    <w:p w14:paraId="78C3454D" w14:textId="0B14CDA2" w:rsidR="001356A0" w:rsidRPr="001356A0" w:rsidRDefault="001356A0" w:rsidP="000D3027">
      <w:pPr>
        <w:jc w:val="both"/>
        <w:rPr>
          <w:rFonts w:cs="v4.2.0"/>
          <w:b/>
          <w:bCs/>
          <w:lang w:val="en-US" w:eastAsia="zh-CN"/>
        </w:rPr>
      </w:pPr>
      <w:r w:rsidRPr="001356A0">
        <w:rPr>
          <w:rFonts w:cs="v4.2.0"/>
          <w:b/>
          <w:bCs/>
          <w:lang w:val="en-US" w:eastAsia="zh-CN"/>
        </w:rPr>
        <w:fldChar w:fldCharType="begin"/>
      </w:r>
      <w:r w:rsidRPr="001356A0">
        <w:rPr>
          <w:rFonts w:cs="v4.2.0"/>
          <w:b/>
          <w:bCs/>
          <w:lang w:val="en-US" w:eastAsia="zh-CN"/>
        </w:rPr>
        <w:instrText xml:space="preserve"> REF _Ref142392513 \h </w:instrText>
      </w:r>
      <w:r>
        <w:rPr>
          <w:rFonts w:cs="v4.2.0"/>
          <w:b/>
          <w:bCs/>
          <w:lang w:val="en-US" w:eastAsia="zh-CN"/>
        </w:rPr>
        <w:instrText xml:space="preserve"> \* MERGEFORMAT </w:instrText>
      </w:r>
      <w:r w:rsidRPr="001356A0">
        <w:rPr>
          <w:rFonts w:cs="v4.2.0"/>
          <w:b/>
          <w:bCs/>
          <w:lang w:val="en-US" w:eastAsia="zh-CN"/>
        </w:rPr>
      </w:r>
      <w:r w:rsidRPr="001356A0">
        <w:rPr>
          <w:rFonts w:cs="v4.2.0"/>
          <w:b/>
          <w:bCs/>
          <w:lang w:val="en-US" w:eastAsia="zh-CN"/>
        </w:rPr>
        <w:fldChar w:fldCharType="separate"/>
      </w:r>
      <w:r w:rsidRPr="001356A0">
        <w:rPr>
          <w:b/>
          <w:bCs/>
        </w:rPr>
        <w:t xml:space="preserve">Proposal </w:t>
      </w:r>
      <w:r w:rsidRPr="001356A0">
        <w:rPr>
          <w:b/>
          <w:bCs/>
          <w:noProof/>
        </w:rPr>
        <w:t>9</w:t>
      </w:r>
      <w:r w:rsidRPr="001356A0">
        <w:rPr>
          <w:b/>
          <w:bCs/>
        </w:rPr>
        <w:t xml:space="preserve">: </w:t>
      </w:r>
      <w:r w:rsidRPr="001356A0">
        <w:rPr>
          <w:b/>
          <w:bCs/>
          <w:lang w:val="en-US"/>
        </w:rPr>
        <w:t xml:space="preserve">Requirement for inter-freq measurement without gap (Inter-f case 1): </w:t>
      </w:r>
      <w:r w:rsidRPr="001356A0">
        <w:rPr>
          <w:b/>
          <w:bCs/>
          <w:szCs w:val="24"/>
        </w:rPr>
        <w:t>the requirements for inter-frequency case 1 can be defined by reusing 9.3.9 framework in TS38.133 with the following updates:</w:t>
      </w:r>
      <w:r w:rsidRPr="001356A0">
        <w:rPr>
          <w:rFonts w:cs="v4.2.0"/>
          <w:b/>
          <w:bCs/>
          <w:lang w:val="en-US" w:eastAsia="zh-CN"/>
        </w:rPr>
        <w:fldChar w:fldCharType="end"/>
      </w:r>
    </w:p>
    <w:p w14:paraId="4F491445" w14:textId="77777777" w:rsidR="001356A0" w:rsidRPr="001356A0" w:rsidRDefault="001356A0" w:rsidP="001356A0">
      <w:pPr>
        <w:pStyle w:val="ListParagraph"/>
        <w:numPr>
          <w:ilvl w:val="0"/>
          <w:numId w:val="57"/>
        </w:numPr>
        <w:ind w:firstLineChars="0"/>
        <w:rPr>
          <w:b/>
          <w:bCs/>
        </w:rPr>
      </w:pPr>
      <w:r w:rsidRPr="001356A0">
        <w:rPr>
          <w:b/>
          <w:bCs/>
          <w:lang w:val="en-GB"/>
        </w:rPr>
        <w:t xml:space="preserve">Updated the definition of </w:t>
      </w:r>
      <w:r w:rsidRPr="001356A0">
        <w:rPr>
          <w:b/>
          <w:bCs/>
          <w:iCs/>
          <w:lang w:val="en-GB"/>
        </w:rPr>
        <w:t>inter-frequency SSB based measurements without measurement gaps to include the case when UE indicates ‘</w:t>
      </w:r>
      <w:r w:rsidRPr="001356A0">
        <w:rPr>
          <w:b/>
          <w:bCs/>
          <w:i/>
          <w:lang w:val="en-GB"/>
        </w:rPr>
        <w:t>no-gap-no-interruption</w:t>
      </w:r>
      <w:r w:rsidRPr="001356A0">
        <w:rPr>
          <w:b/>
          <w:bCs/>
          <w:iCs/>
          <w:lang w:val="en-GB"/>
        </w:rPr>
        <w:t xml:space="preserve">’ via </w:t>
      </w:r>
      <w:r w:rsidRPr="001356A0">
        <w:rPr>
          <w:b/>
          <w:bCs/>
          <w:i/>
          <w:lang w:val="en-GB"/>
        </w:rPr>
        <w:t>interFreq-needForInterruption</w:t>
      </w:r>
      <w:r w:rsidRPr="001356A0">
        <w:rPr>
          <w:b/>
          <w:bCs/>
          <w:iCs/>
          <w:lang w:val="en-GB"/>
        </w:rPr>
        <w:t>.</w:t>
      </w:r>
    </w:p>
    <w:p w14:paraId="419B87F0" w14:textId="77777777" w:rsidR="001356A0" w:rsidRPr="001356A0" w:rsidRDefault="001356A0" w:rsidP="001356A0">
      <w:pPr>
        <w:pStyle w:val="ListParagraph"/>
        <w:numPr>
          <w:ilvl w:val="0"/>
          <w:numId w:val="57"/>
        </w:numPr>
        <w:ind w:firstLineChars="0"/>
        <w:rPr>
          <w:b/>
          <w:bCs/>
        </w:rPr>
      </w:pPr>
      <w:r w:rsidRPr="001356A0">
        <w:rPr>
          <w:b/>
          <w:bCs/>
          <w:iCs/>
          <w:lang w:val="en-GB"/>
        </w:rPr>
        <w:t>Number of samples shall be updated to algin with that defined in section 9.3.4.</w:t>
      </w:r>
    </w:p>
    <w:p w14:paraId="0D2665D3" w14:textId="77777777" w:rsidR="001356A0" w:rsidRPr="001356A0" w:rsidRDefault="001356A0" w:rsidP="000D3027">
      <w:pPr>
        <w:jc w:val="both"/>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E7BE4B8" w14:textId="566F1C76" w:rsidR="001612B9" w:rsidRPr="00223F72" w:rsidRDefault="00223F72" w:rsidP="001612B9">
      <w:pPr>
        <w:pStyle w:val="Reference"/>
        <w:keepLines/>
        <w:numPr>
          <w:ilvl w:val="0"/>
          <w:numId w:val="12"/>
        </w:numPr>
        <w:rPr>
          <w:bCs/>
          <w:lang w:val="en-US"/>
        </w:rPr>
      </w:pPr>
      <w:r w:rsidRPr="00223F72">
        <w:rPr>
          <w:bCs/>
        </w:rPr>
        <w:t>R4-</w:t>
      </w:r>
      <w:r w:rsidR="009636DC" w:rsidRPr="009636DC">
        <w:t>2310052</w:t>
      </w:r>
      <w:r w:rsidRPr="00223F72">
        <w:rPr>
          <w:bCs/>
        </w:rPr>
        <w:t xml:space="preserve">, </w:t>
      </w:r>
      <w:r w:rsidR="009636DC" w:rsidRPr="009636DC">
        <w:rPr>
          <w:bCs/>
        </w:rPr>
        <w:t>WF on measurements without gaps</w:t>
      </w:r>
      <w:r w:rsidRPr="00223F72">
        <w:rPr>
          <w:bCs/>
        </w:rPr>
        <w:t xml:space="preserve">, </w:t>
      </w:r>
      <w:r w:rsidR="009636DC">
        <w:rPr>
          <w:bCs/>
        </w:rPr>
        <w:t>Intel</w:t>
      </w:r>
      <w:r w:rsidRPr="00223F72">
        <w:rPr>
          <w:bCs/>
        </w:rPr>
        <w:t>.</w:t>
      </w:r>
    </w:p>
    <w:p w14:paraId="200E2C55" w14:textId="77777777" w:rsidR="002C7938" w:rsidRPr="00E165F6" w:rsidRDefault="002C7938" w:rsidP="002C7938">
      <w:pPr>
        <w:pStyle w:val="Reference"/>
        <w:keepLines/>
        <w:numPr>
          <w:ilvl w:val="0"/>
          <w:numId w:val="12"/>
        </w:numPr>
        <w:rPr>
          <w:bCs/>
          <w:lang w:val="en-CN"/>
        </w:rPr>
      </w:pPr>
      <w:r w:rsidRPr="00E165F6">
        <w:rPr>
          <w:bCs/>
        </w:rPr>
        <w:t>R4-2306330, WF on Rel-18 NR MG enhancements, MediaTek inc.</w:t>
      </w:r>
    </w:p>
    <w:p w14:paraId="5AC77D70" w14:textId="77777777" w:rsidR="002C7938" w:rsidRPr="0012525E" w:rsidRDefault="002C7938" w:rsidP="002C793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3224133F" w14:textId="77777777" w:rsidR="002C7938" w:rsidRPr="00E83DC0" w:rsidRDefault="002C7938" w:rsidP="002C793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D031E65" w14:textId="77777777" w:rsidR="002C7938" w:rsidRPr="009D36FF" w:rsidRDefault="002C7938" w:rsidP="002C793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75BB1F06" w:rsidR="00737DBF" w:rsidRPr="002C7938" w:rsidRDefault="002C7938" w:rsidP="002C793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2C793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458E8" w14:textId="77777777" w:rsidR="0005261D" w:rsidRDefault="0005261D">
      <w:pPr>
        <w:spacing w:after="0"/>
      </w:pPr>
      <w:r>
        <w:separator/>
      </w:r>
    </w:p>
  </w:endnote>
  <w:endnote w:type="continuationSeparator" w:id="0">
    <w:p w14:paraId="20883E73" w14:textId="77777777" w:rsidR="0005261D" w:rsidRDefault="0005261D">
      <w:pPr>
        <w:spacing w:after="0"/>
      </w:pPr>
      <w:r>
        <w:continuationSeparator/>
      </w:r>
    </w:p>
  </w:endnote>
  <w:endnote w:type="continuationNotice" w:id="1">
    <w:p w14:paraId="4BE3D11E" w14:textId="77777777" w:rsidR="0005261D" w:rsidRDefault="000526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2A602" w14:textId="77777777" w:rsidR="0005261D" w:rsidRDefault="0005261D">
      <w:pPr>
        <w:spacing w:after="0"/>
      </w:pPr>
      <w:r>
        <w:separator/>
      </w:r>
    </w:p>
  </w:footnote>
  <w:footnote w:type="continuationSeparator" w:id="0">
    <w:p w14:paraId="026611E8" w14:textId="77777777" w:rsidR="0005261D" w:rsidRDefault="0005261D">
      <w:pPr>
        <w:spacing w:after="0"/>
      </w:pPr>
      <w:r>
        <w:continuationSeparator/>
      </w:r>
    </w:p>
  </w:footnote>
  <w:footnote w:type="continuationNotice" w:id="1">
    <w:p w14:paraId="71B7242D" w14:textId="77777777" w:rsidR="0005261D" w:rsidRDefault="000526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625877"/>
    <w:multiLevelType w:val="hybridMultilevel"/>
    <w:tmpl w:val="B4CEFB8E"/>
    <w:lvl w:ilvl="0" w:tplc="A43ABCFC">
      <w:start w:val="2"/>
      <w:numFmt w:val="bullet"/>
      <w:lvlText w:val="-"/>
      <w:lvlJc w:val="left"/>
      <w:pPr>
        <w:ind w:left="720" w:hanging="360"/>
      </w:pPr>
      <w:rPr>
        <w:rFonts w:ascii="Times New Roman" w:eastAsia="PMingLiU"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CD85E93"/>
    <w:multiLevelType w:val="hybridMultilevel"/>
    <w:tmpl w:val="CC2AE07E"/>
    <w:lvl w:ilvl="0" w:tplc="BCDCBAA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3"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6"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3"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4"/>
  </w:num>
  <w:num w:numId="5" w16cid:durableId="648827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7"/>
  </w:num>
  <w:num w:numId="8" w16cid:durableId="1925916492">
    <w:abstractNumId w:val="5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1"/>
  </w:num>
  <w:num w:numId="11" w16cid:durableId="115023289">
    <w:abstractNumId w:val="47"/>
  </w:num>
  <w:num w:numId="12" w16cid:durableId="1175027039">
    <w:abstractNumId w:val="29"/>
  </w:num>
  <w:num w:numId="13" w16cid:durableId="665591870">
    <w:abstractNumId w:val="1"/>
  </w:num>
  <w:num w:numId="14" w16cid:durableId="1820999206">
    <w:abstractNumId w:val="34"/>
  </w:num>
  <w:num w:numId="15" w16cid:durableId="27068971">
    <w:abstractNumId w:val="17"/>
  </w:num>
  <w:num w:numId="16" w16cid:durableId="1673684540">
    <w:abstractNumId w:val="27"/>
  </w:num>
  <w:num w:numId="17" w16cid:durableId="689647860">
    <w:abstractNumId w:val="5"/>
  </w:num>
  <w:num w:numId="18" w16cid:durableId="836766221">
    <w:abstractNumId w:val="14"/>
  </w:num>
  <w:num w:numId="19" w16cid:durableId="2067408291">
    <w:abstractNumId w:val="41"/>
  </w:num>
  <w:num w:numId="20" w16cid:durableId="648173420">
    <w:abstractNumId w:val="31"/>
  </w:num>
  <w:num w:numId="21" w16cid:durableId="864829629">
    <w:abstractNumId w:val="35"/>
  </w:num>
  <w:num w:numId="22" w16cid:durableId="2002073984">
    <w:abstractNumId w:val="38"/>
  </w:num>
  <w:num w:numId="23" w16cid:durableId="1372269391">
    <w:abstractNumId w:val="2"/>
  </w:num>
  <w:num w:numId="24" w16cid:durableId="86540056">
    <w:abstractNumId w:val="30"/>
  </w:num>
  <w:num w:numId="25" w16cid:durableId="1848398925">
    <w:abstractNumId w:val="0"/>
  </w:num>
  <w:num w:numId="26" w16cid:durableId="268200992">
    <w:abstractNumId w:val="40"/>
  </w:num>
  <w:num w:numId="27" w16cid:durableId="1199899444">
    <w:abstractNumId w:val="7"/>
  </w:num>
  <w:num w:numId="28" w16cid:durableId="2124037151">
    <w:abstractNumId w:val="32"/>
  </w:num>
  <w:num w:numId="29" w16cid:durableId="1176505110">
    <w:abstractNumId w:val="42"/>
  </w:num>
  <w:num w:numId="30" w16cid:durableId="1879048688">
    <w:abstractNumId w:val="28"/>
  </w:num>
  <w:num w:numId="31" w16cid:durableId="1398741903">
    <w:abstractNumId w:val="13"/>
  </w:num>
  <w:num w:numId="32" w16cid:durableId="1789276309">
    <w:abstractNumId w:val="25"/>
  </w:num>
  <w:num w:numId="33" w16cid:durableId="193614665">
    <w:abstractNumId w:val="51"/>
  </w:num>
  <w:num w:numId="34" w16cid:durableId="23554501">
    <w:abstractNumId w:val="22"/>
  </w:num>
  <w:num w:numId="35" w16cid:durableId="57362482">
    <w:abstractNumId w:val="39"/>
  </w:num>
  <w:num w:numId="36" w16cid:durableId="747653175">
    <w:abstractNumId w:val="24"/>
  </w:num>
  <w:num w:numId="37" w16cid:durableId="1645423610">
    <w:abstractNumId w:val="52"/>
  </w:num>
  <w:num w:numId="38" w16cid:durableId="228196596">
    <w:abstractNumId w:val="9"/>
  </w:num>
  <w:num w:numId="39" w16cid:durableId="1155074632">
    <w:abstractNumId w:val="20"/>
  </w:num>
  <w:num w:numId="40" w16cid:durableId="76371087">
    <w:abstractNumId w:val="23"/>
  </w:num>
  <w:num w:numId="41" w16cid:durableId="883561841">
    <w:abstractNumId w:val="3"/>
  </w:num>
  <w:num w:numId="42" w16cid:durableId="1150681096">
    <w:abstractNumId w:val="46"/>
  </w:num>
  <w:num w:numId="43" w16cid:durableId="2099281399">
    <w:abstractNumId w:val="33"/>
  </w:num>
  <w:num w:numId="44" w16cid:durableId="98457571">
    <w:abstractNumId w:val="49"/>
  </w:num>
  <w:num w:numId="45" w16cid:durableId="1426607444">
    <w:abstractNumId w:val="48"/>
  </w:num>
  <w:num w:numId="46" w16cid:durableId="1847361239">
    <w:abstractNumId w:val="50"/>
  </w:num>
  <w:num w:numId="47" w16cid:durableId="1813063487">
    <w:abstractNumId w:val="12"/>
  </w:num>
  <w:num w:numId="48" w16cid:durableId="678047203">
    <w:abstractNumId w:val="18"/>
  </w:num>
  <w:num w:numId="49" w16cid:durableId="1638143581">
    <w:abstractNumId w:val="53"/>
  </w:num>
  <w:num w:numId="50" w16cid:durableId="2068676076">
    <w:abstractNumId w:val="26"/>
  </w:num>
  <w:num w:numId="51" w16cid:durableId="967973878">
    <w:abstractNumId w:val="15"/>
  </w:num>
  <w:num w:numId="52" w16cid:durableId="2092922003">
    <w:abstractNumId w:val="19"/>
  </w:num>
  <w:num w:numId="53" w16cid:durableId="978614604">
    <w:abstractNumId w:val="43"/>
  </w:num>
  <w:num w:numId="54" w16cid:durableId="937834853">
    <w:abstractNumId w:val="44"/>
  </w:num>
  <w:num w:numId="55" w16cid:durableId="527913786">
    <w:abstractNumId w:val="16"/>
  </w:num>
  <w:num w:numId="56" w16cid:durableId="567957818">
    <w:abstractNumId w:val="4"/>
  </w:num>
  <w:num w:numId="57" w16cid:durableId="479690299">
    <w:abstractNumId w:val="8"/>
  </w:num>
  <w:num w:numId="58" w16cid:durableId="1060401084">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2D2"/>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7BC"/>
    <w:rsid w:val="000459BE"/>
    <w:rsid w:val="00045C28"/>
    <w:rsid w:val="00045E08"/>
    <w:rsid w:val="00046F38"/>
    <w:rsid w:val="00047ADD"/>
    <w:rsid w:val="00050545"/>
    <w:rsid w:val="00050957"/>
    <w:rsid w:val="00051788"/>
    <w:rsid w:val="00051C39"/>
    <w:rsid w:val="000523C0"/>
    <w:rsid w:val="0005261D"/>
    <w:rsid w:val="000527A5"/>
    <w:rsid w:val="000531E5"/>
    <w:rsid w:val="00053372"/>
    <w:rsid w:val="00053B21"/>
    <w:rsid w:val="000544C0"/>
    <w:rsid w:val="000545BB"/>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57D"/>
    <w:rsid w:val="00070B7D"/>
    <w:rsid w:val="00070DCC"/>
    <w:rsid w:val="00071EB5"/>
    <w:rsid w:val="000721FE"/>
    <w:rsid w:val="0007333C"/>
    <w:rsid w:val="0007352C"/>
    <w:rsid w:val="000740FD"/>
    <w:rsid w:val="0007424B"/>
    <w:rsid w:val="0007431A"/>
    <w:rsid w:val="000743EA"/>
    <w:rsid w:val="000749AC"/>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80"/>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68"/>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3AD5"/>
    <w:rsid w:val="0010478B"/>
    <w:rsid w:val="00104EFB"/>
    <w:rsid w:val="00105280"/>
    <w:rsid w:val="00105513"/>
    <w:rsid w:val="00105CD5"/>
    <w:rsid w:val="0010647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1F53"/>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56A0"/>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2B9"/>
    <w:rsid w:val="001614E2"/>
    <w:rsid w:val="00161C57"/>
    <w:rsid w:val="00161E5F"/>
    <w:rsid w:val="001623E4"/>
    <w:rsid w:val="001629DA"/>
    <w:rsid w:val="0016380B"/>
    <w:rsid w:val="00163FF3"/>
    <w:rsid w:val="001642E3"/>
    <w:rsid w:val="001643A5"/>
    <w:rsid w:val="001643D5"/>
    <w:rsid w:val="00164789"/>
    <w:rsid w:val="00164EB8"/>
    <w:rsid w:val="001650A1"/>
    <w:rsid w:val="001662C9"/>
    <w:rsid w:val="00166B14"/>
    <w:rsid w:val="00166EB5"/>
    <w:rsid w:val="0016767B"/>
    <w:rsid w:val="001676FB"/>
    <w:rsid w:val="00167741"/>
    <w:rsid w:val="00167810"/>
    <w:rsid w:val="001679A5"/>
    <w:rsid w:val="00167A14"/>
    <w:rsid w:val="00167F60"/>
    <w:rsid w:val="00170779"/>
    <w:rsid w:val="001708C2"/>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B6F"/>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4D8"/>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B46"/>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8D1"/>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1DC"/>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9793C"/>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B05CE"/>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20AA"/>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2CFF"/>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738"/>
    <w:rsid w:val="0032082B"/>
    <w:rsid w:val="00320AAD"/>
    <w:rsid w:val="00320D1D"/>
    <w:rsid w:val="00320D6F"/>
    <w:rsid w:val="003211AD"/>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452"/>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EF"/>
    <w:rsid w:val="003568C6"/>
    <w:rsid w:val="00356DED"/>
    <w:rsid w:val="00356FD9"/>
    <w:rsid w:val="003577EA"/>
    <w:rsid w:val="00360017"/>
    <w:rsid w:val="00360436"/>
    <w:rsid w:val="00360F8E"/>
    <w:rsid w:val="00361092"/>
    <w:rsid w:val="00362215"/>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294"/>
    <w:rsid w:val="003773C0"/>
    <w:rsid w:val="0037756C"/>
    <w:rsid w:val="00377C2A"/>
    <w:rsid w:val="00377FFC"/>
    <w:rsid w:val="00380007"/>
    <w:rsid w:val="00380508"/>
    <w:rsid w:val="0038060E"/>
    <w:rsid w:val="00380AE0"/>
    <w:rsid w:val="00380BCA"/>
    <w:rsid w:val="00380E7F"/>
    <w:rsid w:val="00380F58"/>
    <w:rsid w:val="0038152C"/>
    <w:rsid w:val="003815AB"/>
    <w:rsid w:val="003815EA"/>
    <w:rsid w:val="00381723"/>
    <w:rsid w:val="00382218"/>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E8F"/>
    <w:rsid w:val="00396F74"/>
    <w:rsid w:val="00397052"/>
    <w:rsid w:val="0039790A"/>
    <w:rsid w:val="003A04E3"/>
    <w:rsid w:val="003A187E"/>
    <w:rsid w:val="003A1B84"/>
    <w:rsid w:val="003A1D36"/>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233"/>
    <w:rsid w:val="003D64C4"/>
    <w:rsid w:val="003D7168"/>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3DA5"/>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0A"/>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98A"/>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5737"/>
    <w:rsid w:val="0043632F"/>
    <w:rsid w:val="0043648C"/>
    <w:rsid w:val="00437054"/>
    <w:rsid w:val="00437403"/>
    <w:rsid w:val="004405DB"/>
    <w:rsid w:val="00440AC3"/>
    <w:rsid w:val="00440D73"/>
    <w:rsid w:val="00440D7A"/>
    <w:rsid w:val="00440EA2"/>
    <w:rsid w:val="00441909"/>
    <w:rsid w:val="00441AC0"/>
    <w:rsid w:val="00442549"/>
    <w:rsid w:val="004431EB"/>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2B26"/>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5D8"/>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FD5"/>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B72"/>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626"/>
    <w:rsid w:val="005348A1"/>
    <w:rsid w:val="00535348"/>
    <w:rsid w:val="005353C8"/>
    <w:rsid w:val="00535DC7"/>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0686"/>
    <w:rsid w:val="00552279"/>
    <w:rsid w:val="00552F43"/>
    <w:rsid w:val="005532A8"/>
    <w:rsid w:val="005532B9"/>
    <w:rsid w:val="00553567"/>
    <w:rsid w:val="005535D6"/>
    <w:rsid w:val="00553880"/>
    <w:rsid w:val="00554261"/>
    <w:rsid w:val="00554642"/>
    <w:rsid w:val="005549F6"/>
    <w:rsid w:val="00554C9F"/>
    <w:rsid w:val="00555D4D"/>
    <w:rsid w:val="005564FA"/>
    <w:rsid w:val="005566EF"/>
    <w:rsid w:val="00556BD4"/>
    <w:rsid w:val="00556D2A"/>
    <w:rsid w:val="0055702A"/>
    <w:rsid w:val="005572CC"/>
    <w:rsid w:val="00557767"/>
    <w:rsid w:val="0056015E"/>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97932"/>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850"/>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5C5"/>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3946"/>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6E2"/>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3E07"/>
    <w:rsid w:val="00664106"/>
    <w:rsid w:val="0066412D"/>
    <w:rsid w:val="00664F46"/>
    <w:rsid w:val="0066518A"/>
    <w:rsid w:val="00665210"/>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BCF"/>
    <w:rsid w:val="00687C17"/>
    <w:rsid w:val="0069017A"/>
    <w:rsid w:val="0069036C"/>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4D6A"/>
    <w:rsid w:val="0069504A"/>
    <w:rsid w:val="00695F9B"/>
    <w:rsid w:val="00695FEA"/>
    <w:rsid w:val="0069618B"/>
    <w:rsid w:val="00696C66"/>
    <w:rsid w:val="00697BEB"/>
    <w:rsid w:val="00697C73"/>
    <w:rsid w:val="006A05A5"/>
    <w:rsid w:val="006A0CBB"/>
    <w:rsid w:val="006A156C"/>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900"/>
    <w:rsid w:val="006D7B1A"/>
    <w:rsid w:val="006E064C"/>
    <w:rsid w:val="006E0E97"/>
    <w:rsid w:val="006E1452"/>
    <w:rsid w:val="006E16E6"/>
    <w:rsid w:val="006E1ECC"/>
    <w:rsid w:val="006E2086"/>
    <w:rsid w:val="006E2331"/>
    <w:rsid w:val="006E2D78"/>
    <w:rsid w:val="006E390D"/>
    <w:rsid w:val="006E3FFF"/>
    <w:rsid w:val="006E41D3"/>
    <w:rsid w:val="006E4ECB"/>
    <w:rsid w:val="006E50FB"/>
    <w:rsid w:val="006E5CE9"/>
    <w:rsid w:val="006E64EB"/>
    <w:rsid w:val="006E6706"/>
    <w:rsid w:val="006E673E"/>
    <w:rsid w:val="006E6789"/>
    <w:rsid w:val="006E6835"/>
    <w:rsid w:val="006E68F7"/>
    <w:rsid w:val="006E69C8"/>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6F71F5"/>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71D"/>
    <w:rsid w:val="00752C30"/>
    <w:rsid w:val="00752F22"/>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A01"/>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A40"/>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5C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0E11"/>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7D0"/>
    <w:rsid w:val="00805D68"/>
    <w:rsid w:val="00806493"/>
    <w:rsid w:val="00806528"/>
    <w:rsid w:val="008066F5"/>
    <w:rsid w:val="008067BC"/>
    <w:rsid w:val="008069FD"/>
    <w:rsid w:val="00806F11"/>
    <w:rsid w:val="00806F86"/>
    <w:rsid w:val="00806FA9"/>
    <w:rsid w:val="0080745D"/>
    <w:rsid w:val="00807611"/>
    <w:rsid w:val="0080772C"/>
    <w:rsid w:val="00807836"/>
    <w:rsid w:val="008078A7"/>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484"/>
    <w:rsid w:val="008168A3"/>
    <w:rsid w:val="00816A9A"/>
    <w:rsid w:val="00816B18"/>
    <w:rsid w:val="00816F20"/>
    <w:rsid w:val="008179BD"/>
    <w:rsid w:val="00817B5C"/>
    <w:rsid w:val="00817D40"/>
    <w:rsid w:val="00820069"/>
    <w:rsid w:val="00820426"/>
    <w:rsid w:val="00821319"/>
    <w:rsid w:val="0082143E"/>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2B1"/>
    <w:rsid w:val="008313D6"/>
    <w:rsid w:val="0083192F"/>
    <w:rsid w:val="00831F7B"/>
    <w:rsid w:val="0083398C"/>
    <w:rsid w:val="008350AC"/>
    <w:rsid w:val="008355F5"/>
    <w:rsid w:val="00835638"/>
    <w:rsid w:val="0083572B"/>
    <w:rsid w:val="00835C87"/>
    <w:rsid w:val="008364FD"/>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3C37"/>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050"/>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505"/>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AF4"/>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808"/>
    <w:rsid w:val="00903CBE"/>
    <w:rsid w:val="00903D71"/>
    <w:rsid w:val="00904A0E"/>
    <w:rsid w:val="00904CE4"/>
    <w:rsid w:val="00905939"/>
    <w:rsid w:val="00905947"/>
    <w:rsid w:val="00905954"/>
    <w:rsid w:val="00905DDB"/>
    <w:rsid w:val="0090612D"/>
    <w:rsid w:val="00906506"/>
    <w:rsid w:val="00906BFC"/>
    <w:rsid w:val="00906C45"/>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489"/>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DC"/>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8740B"/>
    <w:rsid w:val="009904B1"/>
    <w:rsid w:val="00991D3F"/>
    <w:rsid w:val="00992189"/>
    <w:rsid w:val="0099263F"/>
    <w:rsid w:val="00993A7E"/>
    <w:rsid w:val="00995042"/>
    <w:rsid w:val="00995174"/>
    <w:rsid w:val="0099609D"/>
    <w:rsid w:val="0099740F"/>
    <w:rsid w:val="0099762E"/>
    <w:rsid w:val="00997922"/>
    <w:rsid w:val="00997ABB"/>
    <w:rsid w:val="00997E95"/>
    <w:rsid w:val="009A048E"/>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345"/>
    <w:rsid w:val="009C6971"/>
    <w:rsid w:val="009C6D80"/>
    <w:rsid w:val="009C734E"/>
    <w:rsid w:val="009C7593"/>
    <w:rsid w:val="009C7678"/>
    <w:rsid w:val="009C7860"/>
    <w:rsid w:val="009D0ED7"/>
    <w:rsid w:val="009D10E4"/>
    <w:rsid w:val="009D1827"/>
    <w:rsid w:val="009D2190"/>
    <w:rsid w:val="009D2317"/>
    <w:rsid w:val="009D25B5"/>
    <w:rsid w:val="009D281D"/>
    <w:rsid w:val="009D318B"/>
    <w:rsid w:val="009D36FF"/>
    <w:rsid w:val="009D3EDB"/>
    <w:rsid w:val="009D45F8"/>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B64"/>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3C4"/>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097"/>
    <w:rsid w:val="00AA1144"/>
    <w:rsid w:val="00AA1B88"/>
    <w:rsid w:val="00AA1BC9"/>
    <w:rsid w:val="00AA1E9A"/>
    <w:rsid w:val="00AA2043"/>
    <w:rsid w:val="00AA204B"/>
    <w:rsid w:val="00AA20A3"/>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1E4"/>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3C0C"/>
    <w:rsid w:val="00B2556B"/>
    <w:rsid w:val="00B259B0"/>
    <w:rsid w:val="00B26D04"/>
    <w:rsid w:val="00B27401"/>
    <w:rsid w:val="00B27940"/>
    <w:rsid w:val="00B30C0B"/>
    <w:rsid w:val="00B31B14"/>
    <w:rsid w:val="00B31C0D"/>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19"/>
    <w:rsid w:val="00B502A8"/>
    <w:rsid w:val="00B50457"/>
    <w:rsid w:val="00B50594"/>
    <w:rsid w:val="00B50847"/>
    <w:rsid w:val="00B50A36"/>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4FE6"/>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277"/>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3B6"/>
    <w:rsid w:val="00BF2130"/>
    <w:rsid w:val="00BF24F1"/>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330"/>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48F3"/>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67F63"/>
    <w:rsid w:val="00C708AB"/>
    <w:rsid w:val="00C70C2A"/>
    <w:rsid w:val="00C70DE2"/>
    <w:rsid w:val="00C71854"/>
    <w:rsid w:val="00C72A48"/>
    <w:rsid w:val="00C72CCA"/>
    <w:rsid w:val="00C730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0C65"/>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B7DA9"/>
    <w:rsid w:val="00CC0435"/>
    <w:rsid w:val="00CC0620"/>
    <w:rsid w:val="00CC0A82"/>
    <w:rsid w:val="00CC0AAD"/>
    <w:rsid w:val="00CC103C"/>
    <w:rsid w:val="00CC1F5F"/>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79"/>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5C8"/>
    <w:rsid w:val="00D01DBE"/>
    <w:rsid w:val="00D020D0"/>
    <w:rsid w:val="00D02C2A"/>
    <w:rsid w:val="00D04B3F"/>
    <w:rsid w:val="00D04B78"/>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54A0"/>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B8D"/>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43F"/>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65E"/>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692"/>
    <w:rsid w:val="00D97B2D"/>
    <w:rsid w:val="00D97F85"/>
    <w:rsid w:val="00D97FC3"/>
    <w:rsid w:val="00DA0718"/>
    <w:rsid w:val="00DA180D"/>
    <w:rsid w:val="00DA271A"/>
    <w:rsid w:val="00DA2AB6"/>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0E6A"/>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32F"/>
    <w:rsid w:val="00DD2A39"/>
    <w:rsid w:val="00DD36F8"/>
    <w:rsid w:val="00DD3A99"/>
    <w:rsid w:val="00DD4105"/>
    <w:rsid w:val="00DD4798"/>
    <w:rsid w:val="00DD502C"/>
    <w:rsid w:val="00DD58FE"/>
    <w:rsid w:val="00DD5AA1"/>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4C28"/>
    <w:rsid w:val="00DE5454"/>
    <w:rsid w:val="00DE5907"/>
    <w:rsid w:val="00DE595E"/>
    <w:rsid w:val="00DE7B5A"/>
    <w:rsid w:val="00DF058A"/>
    <w:rsid w:val="00DF0F05"/>
    <w:rsid w:val="00DF1EBF"/>
    <w:rsid w:val="00DF215B"/>
    <w:rsid w:val="00DF2C08"/>
    <w:rsid w:val="00DF3E34"/>
    <w:rsid w:val="00DF4286"/>
    <w:rsid w:val="00DF48E5"/>
    <w:rsid w:val="00DF4C9C"/>
    <w:rsid w:val="00DF51E6"/>
    <w:rsid w:val="00DF5270"/>
    <w:rsid w:val="00DF58EB"/>
    <w:rsid w:val="00DF5A14"/>
    <w:rsid w:val="00DF6B6D"/>
    <w:rsid w:val="00DF6F13"/>
    <w:rsid w:val="00DF797C"/>
    <w:rsid w:val="00DF7D07"/>
    <w:rsid w:val="00DF7E69"/>
    <w:rsid w:val="00E0004A"/>
    <w:rsid w:val="00E00397"/>
    <w:rsid w:val="00E00625"/>
    <w:rsid w:val="00E00F11"/>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31"/>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A08"/>
    <w:rsid w:val="00E25719"/>
    <w:rsid w:val="00E25818"/>
    <w:rsid w:val="00E25BF5"/>
    <w:rsid w:val="00E266FD"/>
    <w:rsid w:val="00E26DB3"/>
    <w:rsid w:val="00E27166"/>
    <w:rsid w:val="00E27B13"/>
    <w:rsid w:val="00E300E6"/>
    <w:rsid w:val="00E302B0"/>
    <w:rsid w:val="00E3099D"/>
    <w:rsid w:val="00E30A81"/>
    <w:rsid w:val="00E31092"/>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242"/>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08D5"/>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677D"/>
    <w:rsid w:val="00E97094"/>
    <w:rsid w:val="00E9714D"/>
    <w:rsid w:val="00E9777C"/>
    <w:rsid w:val="00E97A1F"/>
    <w:rsid w:val="00E97ADE"/>
    <w:rsid w:val="00EA07C2"/>
    <w:rsid w:val="00EA0D8F"/>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54F"/>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81B"/>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4C7C"/>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BDF"/>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70FC"/>
    <w:rsid w:val="00FD7941"/>
    <w:rsid w:val="00FE02C6"/>
    <w:rsid w:val="00FE067F"/>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35B"/>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2C1"/>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722159">
      <w:bodyDiv w:val="1"/>
      <w:marLeft w:val="0"/>
      <w:marRight w:val="0"/>
      <w:marTop w:val="0"/>
      <w:marBottom w:val="0"/>
      <w:divBdr>
        <w:top w:val="none" w:sz="0" w:space="0" w:color="auto"/>
        <w:left w:val="none" w:sz="0" w:space="0" w:color="auto"/>
        <w:bottom w:val="none" w:sz="0" w:space="0" w:color="auto"/>
        <w:right w:val="none" w:sz="0" w:space="0" w:color="auto"/>
      </w:divBdr>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34139062">
      <w:bodyDiv w:val="1"/>
      <w:marLeft w:val="0"/>
      <w:marRight w:val="0"/>
      <w:marTop w:val="0"/>
      <w:marBottom w:val="0"/>
      <w:divBdr>
        <w:top w:val="none" w:sz="0" w:space="0" w:color="auto"/>
        <w:left w:val="none" w:sz="0" w:space="0" w:color="auto"/>
        <w:bottom w:val="none" w:sz="0" w:space="0" w:color="auto"/>
        <w:right w:val="none" w:sz="0" w:space="0" w:color="auto"/>
      </w:divBdr>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348</TotalTime>
  <Pages>8</Pages>
  <Words>3357</Words>
  <Characters>19136</Characters>
  <Application>Microsoft Office Word</Application>
  <DocSecurity>0</DocSecurity>
  <Lines>159</Lines>
  <Paragraphs>44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389</cp:revision>
  <cp:lastPrinted>2016-08-05T18:54:00Z</cp:lastPrinted>
  <dcterms:created xsi:type="dcterms:W3CDTF">2023-03-28T04:42:00Z</dcterms:created>
  <dcterms:modified xsi:type="dcterms:W3CDTF">2023-08-11T10:58:00Z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