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3647DC9E" w:rsidR="00940649" w:rsidRPr="00D11BA2"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w:t>
      </w:r>
      <w:r w:rsidR="00B43A5A">
        <w:rPr>
          <w:rFonts w:ascii="Arial" w:hAnsi="Arial" w:cs="Arial"/>
          <w:b/>
          <w:noProof/>
          <w:sz w:val="24"/>
          <w:lang w:val="en-US"/>
        </w:rPr>
        <w:t>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D11BA2" w:rsidRPr="00D11BA2">
        <w:rPr>
          <w:rFonts w:ascii="Arial" w:hAnsi="Arial" w:cs="Arial"/>
          <w:b/>
          <w:noProof/>
          <w:sz w:val="24"/>
          <w:lang w:val="en-CN"/>
        </w:rPr>
        <w:t>R4-2311364</w:t>
      </w:r>
    </w:p>
    <w:p w14:paraId="7A3D17CE" w14:textId="3435695E" w:rsidR="00940649" w:rsidRDefault="008573B3" w:rsidP="00940649">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00940649" w:rsidRPr="00913BDD">
        <w:rPr>
          <w:rFonts w:ascii="Arial" w:hAnsi="Arial" w:cs="Arial"/>
          <w:b/>
          <w:noProof/>
          <w:sz w:val="24"/>
          <w:lang w:val="en-US"/>
        </w:rPr>
        <w:t>,</w:t>
      </w:r>
      <w:r w:rsidR="00940649">
        <w:rPr>
          <w:rFonts w:ascii="Arial" w:hAnsi="Arial" w:cs="Arial"/>
          <w:b/>
          <w:noProof/>
          <w:sz w:val="24"/>
          <w:lang w:val="en-US"/>
        </w:rPr>
        <w:t xml:space="preserve"> </w:t>
      </w:r>
      <w:r>
        <w:rPr>
          <w:rFonts w:ascii="Arial" w:hAnsi="Arial" w:cs="Arial"/>
          <w:b/>
          <w:noProof/>
          <w:sz w:val="24"/>
          <w:lang w:val="en-US"/>
        </w:rPr>
        <w:t>France</w:t>
      </w:r>
      <w:r w:rsidR="00940649">
        <w:rPr>
          <w:rFonts w:ascii="Arial" w:hAnsi="Arial" w:cs="Arial"/>
          <w:b/>
          <w:noProof/>
          <w:sz w:val="24"/>
          <w:lang w:val="en-US"/>
        </w:rPr>
        <w:t>,</w:t>
      </w:r>
      <w:r w:rsidR="00940649" w:rsidRPr="00913BDD">
        <w:rPr>
          <w:rFonts w:ascii="Arial" w:hAnsi="Arial" w:cs="Arial"/>
          <w:b/>
          <w:noProof/>
          <w:sz w:val="24"/>
          <w:lang w:val="en-US"/>
        </w:rPr>
        <w:t xml:space="preserve"> </w:t>
      </w:r>
      <w:r>
        <w:rPr>
          <w:rFonts w:ascii="Arial" w:hAnsi="Arial" w:cs="Arial"/>
          <w:b/>
          <w:noProof/>
          <w:sz w:val="24"/>
          <w:lang w:val="en-US"/>
        </w:rPr>
        <w:t>Aug</w:t>
      </w:r>
      <w:r w:rsidR="00280D77">
        <w:rPr>
          <w:rFonts w:ascii="Arial" w:hAnsi="Arial" w:cs="Arial"/>
          <w:b/>
          <w:noProof/>
          <w:sz w:val="24"/>
          <w:lang w:val="en-US"/>
        </w:rPr>
        <w:t>ust</w:t>
      </w:r>
      <w:r w:rsidR="00940649" w:rsidRPr="00913BDD">
        <w:rPr>
          <w:rFonts w:ascii="Arial" w:hAnsi="Arial" w:cs="Arial"/>
          <w:b/>
          <w:noProof/>
          <w:sz w:val="24"/>
          <w:lang w:val="en-US"/>
        </w:rPr>
        <w:t xml:space="preserve"> </w:t>
      </w:r>
      <w:r w:rsidR="00940649">
        <w:rPr>
          <w:rFonts w:ascii="Arial" w:hAnsi="Arial" w:cs="Arial"/>
          <w:b/>
          <w:noProof/>
          <w:sz w:val="24"/>
          <w:lang w:val="en-US"/>
        </w:rPr>
        <w:t>2</w:t>
      </w:r>
      <w:r w:rsidR="00F76E1C">
        <w:rPr>
          <w:rFonts w:ascii="Arial" w:hAnsi="Arial" w:cs="Arial"/>
          <w:b/>
          <w:noProof/>
          <w:sz w:val="24"/>
          <w:lang w:val="en-US"/>
        </w:rPr>
        <w:t>1</w:t>
      </w:r>
      <w:r w:rsidR="00940649" w:rsidRPr="00913BDD">
        <w:rPr>
          <w:rFonts w:ascii="Arial" w:hAnsi="Arial" w:cs="Arial"/>
          <w:b/>
          <w:noProof/>
          <w:sz w:val="24"/>
          <w:lang w:val="en-US"/>
        </w:rPr>
        <w:t xml:space="preserve"> –</w:t>
      </w:r>
      <w:r w:rsidR="00940649">
        <w:rPr>
          <w:rFonts w:ascii="Arial" w:hAnsi="Arial" w:cs="Arial"/>
          <w:b/>
          <w:noProof/>
          <w:sz w:val="24"/>
          <w:lang w:val="en-US"/>
        </w:rPr>
        <w:t xml:space="preserve"> 2</w:t>
      </w:r>
      <w:r w:rsidR="00F76E1C">
        <w:rPr>
          <w:rFonts w:ascii="Arial" w:hAnsi="Arial" w:cs="Arial"/>
          <w:b/>
          <w:noProof/>
          <w:sz w:val="24"/>
          <w:lang w:val="en-US"/>
        </w:rPr>
        <w:t>5</w:t>
      </w:r>
      <w:r w:rsidR="00940649" w:rsidRPr="00913BDD">
        <w:rPr>
          <w:rFonts w:ascii="Arial" w:hAnsi="Arial" w:cs="Arial"/>
          <w:b/>
          <w:noProof/>
          <w:sz w:val="24"/>
          <w:lang w:val="en-US"/>
        </w:rPr>
        <w:t>, 202</w:t>
      </w:r>
      <w:r w:rsidR="00940649">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31F0F53F"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8F5B2F">
        <w:rPr>
          <w:rFonts w:ascii="Arial" w:hAnsi="Arial" w:cs="Arial"/>
          <w:b/>
          <w:sz w:val="22"/>
          <w:szCs w:val="22"/>
          <w:lang w:val="en-US"/>
        </w:rPr>
        <w:t>8</w:t>
      </w:r>
      <w:r w:rsidR="00265A85" w:rsidRPr="00B66FBB">
        <w:rPr>
          <w:rFonts w:ascii="Arial" w:hAnsi="Arial" w:cs="Arial"/>
          <w:b/>
          <w:sz w:val="22"/>
          <w:szCs w:val="22"/>
          <w:lang w:val="en-US"/>
        </w:rPr>
        <w:t>.</w:t>
      </w:r>
      <w:r w:rsidR="005A5E8D">
        <w:rPr>
          <w:rFonts w:ascii="Arial" w:hAnsi="Arial" w:cs="Arial"/>
          <w:b/>
          <w:sz w:val="22"/>
          <w:szCs w:val="22"/>
          <w:lang w:val="en-US"/>
        </w:rPr>
        <w:t>9.2</w:t>
      </w:r>
      <w:r w:rsidR="00265A85" w:rsidRPr="00B66FBB">
        <w:rPr>
          <w:rFonts w:ascii="Arial" w:hAnsi="Arial" w:cs="Arial"/>
          <w:b/>
          <w:sz w:val="22"/>
          <w:szCs w:val="22"/>
          <w:lang w:val="en-US"/>
        </w:rPr>
        <w:t>.</w:t>
      </w:r>
      <w:r w:rsidR="000545BB">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3DCC0002" w:rsidR="00712CC1" w:rsidRPr="000545BB" w:rsidRDefault="00712CC1" w:rsidP="000545BB">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0545BB" w:rsidRPr="000545BB">
        <w:rPr>
          <w:rFonts w:ascii="Arial" w:hAnsi="Arial" w:cs="Arial"/>
          <w:b/>
          <w:sz w:val="22"/>
          <w:szCs w:val="22"/>
          <w:lang w:val="en-CN"/>
        </w:rPr>
        <w:t xml:space="preserve">Discussion on case 1 requirements of R18 gap enhancement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77777777" w:rsidR="005D3D35" w:rsidRPr="000D5DC6" w:rsidRDefault="005D3D35" w:rsidP="005D3D35">
      <w:r>
        <w:t>Case 1 requirements of R18 gap enhancement was discussed during the previous RAN4 meetings. The last agreements can be found in [1]. In this contribution, we continue discussing the open issue.</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8F4D342" w14:textId="320274BB" w:rsidR="00DD7051" w:rsidRPr="00DD7051" w:rsidRDefault="00DD7051" w:rsidP="00DD7051">
      <w:pPr>
        <w:pStyle w:val="Heading2"/>
        <w:tabs>
          <w:tab w:val="num" w:pos="576"/>
        </w:tabs>
        <w:rPr>
          <w:b/>
          <w:bCs/>
          <w:sz w:val="24"/>
          <w:szCs w:val="24"/>
        </w:rPr>
      </w:pPr>
      <w:r>
        <w:rPr>
          <w:b/>
          <w:bCs/>
          <w:sz w:val="24"/>
          <w:szCs w:val="24"/>
        </w:rPr>
        <w:t xml:space="preserve">2.1 </w:t>
      </w:r>
      <w:r w:rsidRPr="00390FB3">
        <w:rPr>
          <w:b/>
          <w:bCs/>
          <w:sz w:val="24"/>
          <w:szCs w:val="24"/>
        </w:rPr>
        <w:t>Sub-topic 3-2: Pre-MGs activation/deactivation procedure</w:t>
      </w:r>
    </w:p>
    <w:p w14:paraId="0359420E" w14:textId="77777777" w:rsidR="00DD7051" w:rsidRPr="00390FB3" w:rsidRDefault="00DD7051" w:rsidP="00DD7051">
      <w:pPr>
        <w:pStyle w:val="Heading3"/>
        <w:rPr>
          <w:b/>
          <w:bCs/>
          <w:sz w:val="24"/>
          <w:szCs w:val="24"/>
        </w:rPr>
      </w:pPr>
      <w:r w:rsidRPr="00390FB3">
        <w:rPr>
          <w:b/>
          <w:bCs/>
          <w:sz w:val="24"/>
          <w:szCs w:val="24"/>
          <w:u w:val="single"/>
        </w:rPr>
        <w:t>Issue 3-2-2: [Case 1] For how long to extend the delay for fully overlapped simultaneous activation/deactivation for Pre-MG + Pre-MG (T1)</w:t>
      </w:r>
      <w:r w:rsidRPr="00390FB3">
        <w:rPr>
          <w:b/>
          <w:bCs/>
          <w:sz w:val="24"/>
          <w:szCs w:val="24"/>
        </w:rPr>
        <w:t xml:space="preserve">  </w:t>
      </w:r>
    </w:p>
    <w:p w14:paraId="1247B39C" w14:textId="77777777" w:rsidR="00DD7051" w:rsidRPr="00390FB3" w:rsidRDefault="00DD7051" w:rsidP="00DD7051">
      <w:pPr>
        <w:spacing w:afterLines="50" w:after="120"/>
        <w:ind w:leftChars="200" w:left="400"/>
        <w:rPr>
          <w:lang w:eastAsia="zh-CN"/>
        </w:rPr>
      </w:pPr>
      <w:r w:rsidRPr="00390FB3">
        <w:rPr>
          <w:b/>
          <w:lang w:eastAsia="zh-CN"/>
        </w:rPr>
        <w:t>&lt; Agreement from [R4-2306330] &gt;</w:t>
      </w:r>
      <w:r w:rsidRPr="00390FB3">
        <w:rPr>
          <w:lang w:eastAsia="zh-CN"/>
        </w:rPr>
        <w:t xml:space="preserve">:  </w:t>
      </w:r>
    </w:p>
    <w:p w14:paraId="63C214B4" w14:textId="77777777" w:rsidR="00DD7051" w:rsidRPr="00390FB3" w:rsidRDefault="00DD7051" w:rsidP="00DD7051">
      <w:pPr>
        <w:pStyle w:val="ListParagraph"/>
        <w:widowControl/>
        <w:numPr>
          <w:ilvl w:val="1"/>
          <w:numId w:val="26"/>
        </w:numPr>
        <w:autoSpaceDE/>
        <w:autoSpaceDN/>
        <w:adjustRightInd/>
        <w:spacing w:after="120" w:line="240" w:lineRule="auto"/>
        <w:ind w:firstLineChars="0"/>
        <w:rPr>
          <w:szCs w:val="24"/>
          <w:lang w:eastAsia="zh-CN"/>
        </w:rPr>
      </w:pPr>
      <w:r w:rsidRPr="00390FB3">
        <w:rPr>
          <w:color w:val="000000"/>
          <w:szCs w:val="24"/>
          <w:lang w:eastAsia="zh-CN"/>
        </w:rPr>
        <w:t>The fully overlapped simultaneous multiple Pre-MGs activation/deactivation delay equals the BWPs/SCells/RRC reconfiguration delay</w:t>
      </w:r>
      <w:r w:rsidRPr="00390FB3">
        <w:t xml:space="preserve"> </w:t>
      </w:r>
      <w:r w:rsidRPr="00390FB3">
        <w:rPr>
          <w:color w:val="000000"/>
          <w:szCs w:val="24"/>
          <w:lang w:eastAsia="zh-CN"/>
        </w:rPr>
        <w:t>plus existing processing time (5ms) plus the additional post-processing time T1, where T1 value is FFS</w:t>
      </w:r>
      <w:r w:rsidRPr="00390FB3">
        <w:rPr>
          <w:szCs w:val="24"/>
          <w:lang w:eastAsia="zh-CN"/>
        </w:rPr>
        <w:t xml:space="preserve">. </w:t>
      </w:r>
    </w:p>
    <w:p w14:paraId="27A11D9A" w14:textId="77777777" w:rsidR="00DD7051" w:rsidRPr="00390FB3" w:rsidRDefault="00DD7051" w:rsidP="00DD7051">
      <w:pPr>
        <w:pStyle w:val="ListParagraph"/>
        <w:widowControl/>
        <w:numPr>
          <w:ilvl w:val="1"/>
          <w:numId w:val="26"/>
        </w:numPr>
        <w:autoSpaceDE/>
        <w:autoSpaceDN/>
        <w:adjustRightInd/>
        <w:spacing w:after="120" w:line="240" w:lineRule="auto"/>
        <w:ind w:firstLineChars="0"/>
        <w:rPr>
          <w:szCs w:val="24"/>
          <w:lang w:eastAsia="zh-CN"/>
        </w:rPr>
      </w:pPr>
      <w:r w:rsidRPr="00390FB3">
        <w:rPr>
          <w:szCs w:val="24"/>
          <w:lang w:eastAsia="zh-CN"/>
        </w:rPr>
        <w:t>An illustration example is captured below:</w:t>
      </w:r>
    </w:p>
    <w:p w14:paraId="6AF9591C" w14:textId="77777777" w:rsidR="00DD7051" w:rsidRPr="00390FB3" w:rsidRDefault="00DD7051" w:rsidP="00DD7051">
      <w:pPr>
        <w:pStyle w:val="ListParagraph"/>
        <w:spacing w:after="120"/>
        <w:ind w:firstLineChars="0"/>
        <w:jc w:val="center"/>
        <w:rPr>
          <w:noProof/>
          <w:color w:val="000000"/>
          <w:szCs w:val="24"/>
          <w:lang w:eastAsia="zh-CN"/>
        </w:rPr>
      </w:pPr>
      <w:r w:rsidRPr="003D044C">
        <w:rPr>
          <w:noProof/>
          <w:color w:val="000000"/>
          <w:szCs w:val="24"/>
          <w:lang w:eastAsia="zh-CN"/>
        </w:rPr>
        <w:drawing>
          <wp:inline distT="0" distB="0" distL="0" distR="0" wp14:anchorId="55DAF44D" wp14:editId="4BDB1D8A">
            <wp:extent cx="3657600" cy="1219200"/>
            <wp:effectExtent l="0" t="0" r="0" b="0"/>
            <wp:docPr id="3" name="Picture 28" descr="A screenshot of a compu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8" descr="A screenshot of a computer&#10;&#10;Description automatically generate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0" cy="1219200"/>
                    </a:xfrm>
                    <a:prstGeom prst="rect">
                      <a:avLst/>
                    </a:prstGeom>
                    <a:noFill/>
                    <a:ln>
                      <a:noFill/>
                    </a:ln>
                  </pic:spPr>
                </pic:pic>
              </a:graphicData>
            </a:graphic>
          </wp:inline>
        </w:drawing>
      </w:r>
    </w:p>
    <w:p w14:paraId="7ADC81E7" w14:textId="77777777" w:rsidR="00DD7051" w:rsidRPr="00390FB3" w:rsidRDefault="00DD7051" w:rsidP="00DD7051">
      <w:pPr>
        <w:spacing w:afterLines="50" w:after="120"/>
        <w:ind w:leftChars="200" w:left="400"/>
        <w:rPr>
          <w:lang w:eastAsia="zh-CN"/>
        </w:rPr>
      </w:pPr>
      <w:r w:rsidRPr="00390FB3">
        <w:rPr>
          <w:b/>
          <w:lang w:eastAsia="zh-CN"/>
        </w:rPr>
        <w:t xml:space="preserve">&lt; Agreement </w:t>
      </w:r>
      <w:r>
        <w:rPr>
          <w:b/>
          <w:lang w:eastAsia="zh-CN"/>
        </w:rPr>
        <w:t>from online session</w:t>
      </w:r>
      <w:r w:rsidRPr="00390FB3">
        <w:rPr>
          <w:b/>
          <w:lang w:eastAsia="zh-CN"/>
        </w:rPr>
        <w:t>&gt;</w:t>
      </w:r>
      <w:r w:rsidRPr="00390FB3">
        <w:rPr>
          <w:lang w:eastAsia="zh-CN"/>
        </w:rPr>
        <w:t xml:space="preserve">:  </w:t>
      </w:r>
    </w:p>
    <w:p w14:paraId="78706922" w14:textId="77777777" w:rsidR="00DD7051" w:rsidRPr="00390FB3" w:rsidRDefault="00DD7051" w:rsidP="00DD7051">
      <w:pPr>
        <w:spacing w:after="120"/>
        <w:ind w:left="568"/>
        <w:rPr>
          <w:bCs/>
          <w:lang w:val="en-US"/>
        </w:rPr>
      </w:pPr>
      <w:r w:rsidRPr="00390FB3">
        <w:rPr>
          <w:bCs/>
          <w:lang w:val="en-US"/>
        </w:rPr>
        <w:t>For Case 1 (Pre-configured MG and multiple concurrent MGs), under the assumption that the baseline requirement considers collisions on Pre-MG is only considered when Pre-MG is activated, extend the delay by T1 ms for fully overlapped simultaneous activation/deactivation for Pre-MG + Pre-MG</w:t>
      </w:r>
    </w:p>
    <w:p w14:paraId="0B7E450D" w14:textId="77777777" w:rsidR="00DD7051" w:rsidRPr="00390FB3" w:rsidRDefault="00DD7051" w:rsidP="00DD7051">
      <w:pPr>
        <w:pStyle w:val="ListParagraph"/>
        <w:widowControl/>
        <w:numPr>
          <w:ilvl w:val="0"/>
          <w:numId w:val="50"/>
        </w:numPr>
        <w:overflowPunct w:val="0"/>
        <w:spacing w:after="120" w:line="240" w:lineRule="auto"/>
        <w:ind w:left="1332" w:firstLineChars="0"/>
        <w:rPr>
          <w:bCs/>
          <w:lang w:val="sv-SE"/>
        </w:rPr>
      </w:pPr>
      <w:r w:rsidRPr="00390FB3">
        <w:rPr>
          <w:rFonts w:eastAsia="PMingLiU"/>
          <w:bCs/>
          <w:lang w:eastAsia="zh-TW"/>
        </w:rPr>
        <w:t>T1 = 2ms.</w:t>
      </w:r>
    </w:p>
    <w:p w14:paraId="062BB567" w14:textId="77777777" w:rsidR="00DD7051" w:rsidRPr="00201E14" w:rsidRDefault="00DD7051" w:rsidP="00DD7051">
      <w:pPr>
        <w:pStyle w:val="ListParagraph"/>
        <w:widowControl/>
        <w:numPr>
          <w:ilvl w:val="0"/>
          <w:numId w:val="50"/>
        </w:numPr>
        <w:overflowPunct w:val="0"/>
        <w:spacing w:after="120" w:line="240" w:lineRule="auto"/>
        <w:ind w:left="1332" w:firstLineChars="0"/>
        <w:rPr>
          <w:bCs/>
          <w:lang w:val="sv-SE"/>
        </w:rPr>
      </w:pPr>
      <w:r w:rsidRPr="00390FB3">
        <w:rPr>
          <w:rFonts w:eastAsia="PMingLiU"/>
          <w:bCs/>
          <w:lang w:eastAsia="zh-TW"/>
        </w:rPr>
        <w:t>FFS if this activation delay collide with existing gaps</w:t>
      </w:r>
    </w:p>
    <w:p w14:paraId="12B8C37E" w14:textId="60E324FF" w:rsidR="002107EF" w:rsidRDefault="006F1120" w:rsidP="004036A3">
      <w:pPr>
        <w:rPr>
          <w:lang w:eastAsia="zh-CN"/>
        </w:rPr>
      </w:pPr>
      <w:r>
        <w:rPr>
          <w:lang w:eastAsia="zh-CN"/>
        </w:rPr>
        <w:t xml:space="preserve">The open issue is how to handle the case that the activation/deactivation delay collides with existing gaps. In R17, the activation delay is defined as additional 5ms after event. During the 5ms, UE needs to update the measurement scheme, i.e., on each measurement occasion which layer shall be measured. In case 1, another gap (Pre-MG or type-2 MG) is configured beside the Pre-MG. </w:t>
      </w:r>
      <w:r w:rsidR="00937D91">
        <w:rPr>
          <w:lang w:eastAsia="zh-CN"/>
        </w:rPr>
        <w:t xml:space="preserve">During the 5+T1 ms, UE also needs to update </w:t>
      </w:r>
      <w:r w:rsidR="008F27E0">
        <w:rPr>
          <w:lang w:eastAsia="zh-CN"/>
        </w:rPr>
        <w:t>measurement scheme, including determination of gap dropping due to collision.</w:t>
      </w:r>
      <w:r w:rsidR="00675157">
        <w:rPr>
          <w:lang w:eastAsia="zh-CN"/>
        </w:rPr>
        <w:t xml:space="preserve"> </w:t>
      </w:r>
      <w:r w:rsidR="001814EE">
        <w:rPr>
          <w:lang w:eastAsia="zh-CN"/>
        </w:rPr>
        <w:t>Before this calculation is complete, UE may have no idea on which layer to measure within each MG/SMTC occasion. Therefore, we can either let UE continue measurement within the overlapping gap and extend activation/deactivation delay, or keep activation delay 5ms+T1 unchanged and allow UE to skip the measurement within the overlapping gap.</w:t>
      </w:r>
    </w:p>
    <w:p w14:paraId="4EB8800D" w14:textId="5B99B215" w:rsidR="008F27E0" w:rsidRPr="007758EA" w:rsidRDefault="007758EA" w:rsidP="007758EA">
      <w:pPr>
        <w:pStyle w:val="Caption"/>
        <w:rPr>
          <w:lang w:val="en-US"/>
        </w:rPr>
      </w:pPr>
      <w:bookmarkStart w:id="3" w:name="_Ref142317669"/>
      <w:r>
        <w:lastRenderedPageBreak/>
        <w:t xml:space="preserve">Proposal </w:t>
      </w:r>
      <w:r>
        <w:fldChar w:fldCharType="begin"/>
      </w:r>
      <w:r>
        <w:instrText xml:space="preserve"> SEQ Proposal \* ARABIC </w:instrText>
      </w:r>
      <w:r>
        <w:fldChar w:fldCharType="separate"/>
      </w:r>
      <w:r w:rsidR="003568C6">
        <w:rPr>
          <w:noProof/>
        </w:rPr>
        <w:t>1</w:t>
      </w:r>
      <w:r>
        <w:fldChar w:fldCharType="end"/>
      </w:r>
      <w:r>
        <w:t xml:space="preserve">: </w:t>
      </w:r>
      <w:r>
        <w:rPr>
          <w:rFonts w:eastAsia="PMingLiU"/>
          <w:lang w:eastAsia="zh-TW"/>
        </w:rPr>
        <w:t>i</w:t>
      </w:r>
      <w:r w:rsidR="008F27E0" w:rsidRPr="007758EA">
        <w:rPr>
          <w:rFonts w:eastAsia="PMingLiU"/>
          <w:lang w:eastAsia="zh-TW"/>
        </w:rPr>
        <w:t>f fully overlapped simultaneous activation/deactivation for Pre-MG + Pre-MG collides with existing gaps:</w:t>
      </w:r>
      <w:bookmarkEnd w:id="3"/>
    </w:p>
    <w:p w14:paraId="1715601F" w14:textId="77777777" w:rsidR="008F27E0" w:rsidRPr="00C30E4D" w:rsidRDefault="008F27E0" w:rsidP="008F27E0">
      <w:pPr>
        <w:pStyle w:val="ListParagraph"/>
        <w:widowControl/>
        <w:numPr>
          <w:ilvl w:val="0"/>
          <w:numId w:val="51"/>
        </w:numPr>
        <w:overflowPunct w:val="0"/>
        <w:spacing w:after="120" w:line="240" w:lineRule="auto"/>
        <w:ind w:firstLineChars="0"/>
        <w:textAlignment w:val="baseline"/>
        <w:rPr>
          <w:b/>
          <w:bCs/>
          <w:color w:val="000000"/>
          <w:szCs w:val="24"/>
          <w:lang w:eastAsia="zh-CN"/>
        </w:rPr>
      </w:pPr>
      <w:r w:rsidRPr="00C30E4D">
        <w:rPr>
          <w:b/>
          <w:bCs/>
          <w:color w:val="000000"/>
          <w:szCs w:val="24"/>
          <w:lang w:eastAsia="zh-CN"/>
        </w:rPr>
        <w:t xml:space="preserve">Option 1: UE can still perform measurement within the overlapping gap. Activation delay is further extended to the end of the overlapping MG plus (5ms + T1). </w:t>
      </w:r>
    </w:p>
    <w:p w14:paraId="2A15403B" w14:textId="77777777" w:rsidR="008F27E0" w:rsidRPr="00C30E4D" w:rsidRDefault="008F27E0" w:rsidP="008F27E0">
      <w:pPr>
        <w:pStyle w:val="ListParagraph"/>
        <w:widowControl/>
        <w:numPr>
          <w:ilvl w:val="0"/>
          <w:numId w:val="51"/>
        </w:numPr>
        <w:overflowPunct w:val="0"/>
        <w:spacing w:after="120" w:line="240" w:lineRule="auto"/>
        <w:ind w:firstLineChars="0"/>
        <w:textAlignment w:val="baseline"/>
        <w:rPr>
          <w:b/>
          <w:bCs/>
          <w:color w:val="000000"/>
          <w:szCs w:val="24"/>
          <w:lang w:eastAsia="zh-CN"/>
        </w:rPr>
      </w:pPr>
      <w:r w:rsidRPr="00C30E4D">
        <w:rPr>
          <w:b/>
          <w:bCs/>
          <w:color w:val="000000"/>
          <w:szCs w:val="24"/>
          <w:lang w:eastAsia="zh-CN"/>
        </w:rPr>
        <w:t>Option 2: UE is NOT required to perform measurement within the overlapping gap. No further delay is needed, i.e. 5ms + T1. (preferred)</w:t>
      </w:r>
    </w:p>
    <w:p w14:paraId="0BD6E915" w14:textId="77777777" w:rsidR="008F27E0" w:rsidRDefault="008F27E0" w:rsidP="004036A3">
      <w:pPr>
        <w:rPr>
          <w:lang w:val="x-none" w:eastAsia="x-none"/>
        </w:rPr>
      </w:pPr>
    </w:p>
    <w:p w14:paraId="28B96480" w14:textId="77777777" w:rsidR="00FD70FC" w:rsidRPr="00390FB3" w:rsidRDefault="00FD70FC" w:rsidP="00FD70FC">
      <w:pPr>
        <w:pStyle w:val="Heading3"/>
        <w:rPr>
          <w:b/>
          <w:bCs/>
          <w:sz w:val="24"/>
          <w:szCs w:val="24"/>
        </w:rPr>
      </w:pPr>
      <w:r w:rsidRPr="00390FB3">
        <w:rPr>
          <w:b/>
          <w:bCs/>
          <w:sz w:val="24"/>
          <w:szCs w:val="24"/>
          <w:u w:val="single"/>
        </w:rPr>
        <w:t>Issue 3-2-3: [Case 1] Whether to consider both cases (given below) for Partially overlapped simultaneous Pre-MGs activation/deactivation for Pre-MG + Pre-MG?</w:t>
      </w:r>
      <w:r w:rsidRPr="00390FB3">
        <w:rPr>
          <w:b/>
          <w:bCs/>
          <w:sz w:val="24"/>
          <w:szCs w:val="24"/>
        </w:rPr>
        <w:t xml:space="preserve">  </w:t>
      </w:r>
    </w:p>
    <w:p w14:paraId="6B5147A8" w14:textId="77777777" w:rsidR="00FD70FC" w:rsidRPr="00390FB3" w:rsidRDefault="00FD70FC" w:rsidP="00FD70FC">
      <w:pPr>
        <w:pStyle w:val="ListParagraph"/>
        <w:spacing w:after="120"/>
        <w:ind w:firstLineChars="0"/>
        <w:jc w:val="center"/>
        <w:rPr>
          <w:szCs w:val="24"/>
          <w:lang w:eastAsia="zh-CN"/>
        </w:rPr>
      </w:pPr>
    </w:p>
    <w:p w14:paraId="2836EAF9" w14:textId="77777777" w:rsidR="00FD70FC" w:rsidRPr="00390FB3" w:rsidRDefault="00FD70FC" w:rsidP="00FD70FC">
      <w:pPr>
        <w:pStyle w:val="ListParagraph"/>
        <w:widowControl/>
        <w:numPr>
          <w:ilvl w:val="0"/>
          <w:numId w:val="52"/>
        </w:numPr>
        <w:overflowPunct w:val="0"/>
        <w:spacing w:after="120" w:line="240" w:lineRule="auto"/>
        <w:ind w:firstLineChars="0"/>
        <w:textAlignment w:val="baseline"/>
        <w:rPr>
          <w:rFonts w:eastAsia="PMingLiU"/>
          <w:i/>
          <w:color w:val="0070C0"/>
          <w:lang w:eastAsia="zh-TW"/>
        </w:rPr>
      </w:pPr>
      <w:r w:rsidRPr="00390FB3">
        <w:rPr>
          <w:rFonts w:eastAsia="PMingLiU"/>
          <w:b/>
          <w:bCs/>
          <w:i/>
          <w:color w:val="FF0000"/>
          <w:lang w:eastAsia="zh-TW"/>
        </w:rPr>
        <w:t>Partially overlap</w:t>
      </w:r>
      <w:r w:rsidRPr="00390FB3">
        <w:rPr>
          <w:rFonts w:eastAsia="PMingLiU"/>
          <w:i/>
          <w:color w:val="0070C0"/>
          <w:lang w:eastAsia="zh-TW"/>
        </w:rPr>
        <w:t>:</w:t>
      </w:r>
    </w:p>
    <w:p w14:paraId="5DE11E82" w14:textId="77777777" w:rsidR="00FD70FC" w:rsidRPr="00390FB3" w:rsidRDefault="00FD70FC" w:rsidP="00FD70FC">
      <w:pPr>
        <w:pStyle w:val="ListParagraph"/>
        <w:widowControl/>
        <w:numPr>
          <w:ilvl w:val="1"/>
          <w:numId w:val="52"/>
        </w:numPr>
        <w:overflowPunct w:val="0"/>
        <w:spacing w:after="120" w:line="240" w:lineRule="auto"/>
        <w:ind w:firstLineChars="0"/>
        <w:textAlignment w:val="baseline"/>
        <w:rPr>
          <w:rFonts w:eastAsia="PMingLiU"/>
          <w:i/>
          <w:color w:val="0070C0"/>
          <w:lang w:eastAsia="zh-TW"/>
        </w:rPr>
      </w:pPr>
      <w:r w:rsidRPr="00390FB3">
        <w:rPr>
          <w:rFonts w:eastAsia="PMingLiU"/>
          <w:i/>
          <w:color w:val="0070C0"/>
          <w:lang w:eastAsia="zh-TW"/>
        </w:rPr>
        <w:t xml:space="preserve">Two </w:t>
      </w:r>
      <w:r w:rsidRPr="00390FB3">
        <w:rPr>
          <w:rFonts w:eastAsia="PMingLiU"/>
          <w:i/>
          <w:color w:val="0070C0"/>
          <w:lang w:val="en-US" w:eastAsia="zh-TW"/>
        </w:rPr>
        <w:t>Pre-MGs are triggered by 2 events of the same type at different time, as shown below:</w:t>
      </w:r>
    </w:p>
    <w:p w14:paraId="205C4914" w14:textId="77777777" w:rsidR="00FD70FC" w:rsidRPr="00390FB3" w:rsidRDefault="00FD70FC" w:rsidP="00FD70FC">
      <w:pPr>
        <w:spacing w:after="120"/>
        <w:jc w:val="center"/>
        <w:rPr>
          <w:rFonts w:eastAsia="PMingLiU"/>
          <w:i/>
          <w:color w:val="0070C0"/>
          <w:lang w:eastAsia="zh-TW"/>
        </w:rPr>
      </w:pPr>
      <w:r w:rsidRPr="00390FB3">
        <w:rPr>
          <w:rFonts w:eastAsia="PMingLiU"/>
          <w:i/>
          <w:noProof/>
          <w:color w:val="0070C0"/>
          <w:lang w:eastAsia="zh-TW"/>
        </w:rPr>
        <w:drawing>
          <wp:inline distT="0" distB="0" distL="0" distR="0" wp14:anchorId="5F677DDA" wp14:editId="2054075D">
            <wp:extent cx="4393565" cy="1412240"/>
            <wp:effectExtent l="0" t="0" r="0" b="0"/>
            <wp:docPr id="4"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93565" cy="1412240"/>
                    </a:xfrm>
                    <a:prstGeom prst="rect">
                      <a:avLst/>
                    </a:prstGeom>
                    <a:noFill/>
                    <a:ln>
                      <a:noFill/>
                    </a:ln>
                  </pic:spPr>
                </pic:pic>
              </a:graphicData>
            </a:graphic>
          </wp:inline>
        </w:drawing>
      </w:r>
    </w:p>
    <w:p w14:paraId="0F6C54AB" w14:textId="77777777" w:rsidR="00FD70FC" w:rsidRPr="00390FB3" w:rsidRDefault="00FD70FC" w:rsidP="00FD70FC">
      <w:pPr>
        <w:pStyle w:val="ListParagraph"/>
        <w:widowControl/>
        <w:numPr>
          <w:ilvl w:val="1"/>
          <w:numId w:val="52"/>
        </w:numPr>
        <w:overflowPunct w:val="0"/>
        <w:spacing w:after="120" w:line="240" w:lineRule="auto"/>
        <w:ind w:firstLineChars="0"/>
        <w:textAlignment w:val="baseline"/>
        <w:rPr>
          <w:rFonts w:eastAsia="PMingLiU"/>
          <w:i/>
          <w:color w:val="0070C0"/>
          <w:lang w:eastAsia="zh-TW"/>
        </w:rPr>
      </w:pPr>
      <w:r w:rsidRPr="00390FB3">
        <w:rPr>
          <w:rFonts w:eastAsia="PMingLiU"/>
          <w:i/>
          <w:color w:val="0070C0"/>
          <w:lang w:eastAsia="zh-TW"/>
        </w:rPr>
        <w:t xml:space="preserve">Two </w:t>
      </w:r>
      <w:r w:rsidRPr="00390FB3">
        <w:rPr>
          <w:rFonts w:eastAsia="PMingLiU"/>
          <w:i/>
          <w:color w:val="0070C0"/>
          <w:lang w:val="en-US" w:eastAsia="zh-TW"/>
        </w:rPr>
        <w:t>Pre-MGs are triggered by different type of events at the same time, as shown below:</w:t>
      </w:r>
    </w:p>
    <w:p w14:paraId="49F8D3C6" w14:textId="77777777" w:rsidR="00FD70FC" w:rsidRPr="00390FB3" w:rsidRDefault="00FD70FC" w:rsidP="00FD70FC">
      <w:pPr>
        <w:spacing w:after="120"/>
        <w:jc w:val="center"/>
        <w:rPr>
          <w:rFonts w:eastAsia="PMingLiU"/>
          <w:i/>
          <w:color w:val="0070C0"/>
          <w:lang w:eastAsia="zh-TW"/>
        </w:rPr>
      </w:pPr>
      <w:r w:rsidRPr="00390FB3">
        <w:rPr>
          <w:rFonts w:eastAsia="PMingLiU"/>
          <w:i/>
          <w:noProof/>
          <w:color w:val="0070C0"/>
          <w:lang w:eastAsia="zh-TW"/>
        </w:rPr>
        <w:drawing>
          <wp:inline distT="0" distB="0" distL="0" distR="0" wp14:anchorId="52AB353A" wp14:editId="0D25E5FD">
            <wp:extent cx="4393565" cy="1687830"/>
            <wp:effectExtent l="0" t="0" r="0" b="0"/>
            <wp:docPr id="5" name="Pictur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3565" cy="1687830"/>
                    </a:xfrm>
                    <a:prstGeom prst="rect">
                      <a:avLst/>
                    </a:prstGeom>
                    <a:noFill/>
                    <a:ln>
                      <a:noFill/>
                    </a:ln>
                  </pic:spPr>
                </pic:pic>
              </a:graphicData>
            </a:graphic>
          </wp:inline>
        </w:drawing>
      </w:r>
    </w:p>
    <w:p w14:paraId="69E140D9" w14:textId="77777777" w:rsidR="00FD70FC" w:rsidRPr="00390FB3" w:rsidRDefault="00FD70FC" w:rsidP="00FD70FC">
      <w:pPr>
        <w:pStyle w:val="ListParagraph"/>
        <w:widowControl/>
        <w:numPr>
          <w:ilvl w:val="1"/>
          <w:numId w:val="52"/>
        </w:numPr>
        <w:overflowPunct w:val="0"/>
        <w:spacing w:after="120" w:line="240" w:lineRule="auto"/>
        <w:ind w:firstLineChars="0"/>
        <w:textAlignment w:val="baseline"/>
        <w:rPr>
          <w:rFonts w:eastAsia="PMingLiU"/>
          <w:i/>
          <w:color w:val="0070C0"/>
          <w:lang w:eastAsia="zh-TW"/>
        </w:rPr>
      </w:pPr>
      <w:r w:rsidRPr="00390FB3">
        <w:rPr>
          <w:rFonts w:eastAsia="PMingLiU"/>
          <w:i/>
          <w:color w:val="0070C0"/>
          <w:lang w:eastAsia="zh-TW"/>
        </w:rPr>
        <w:t xml:space="preserve">Two </w:t>
      </w:r>
      <w:r w:rsidRPr="00390FB3">
        <w:rPr>
          <w:rFonts w:eastAsia="PMingLiU"/>
          <w:i/>
          <w:color w:val="0070C0"/>
          <w:lang w:val="en-US" w:eastAsia="zh-TW"/>
        </w:rPr>
        <w:t>Pre-MGs are triggered by different type of events at different time, as shown below:</w:t>
      </w:r>
    </w:p>
    <w:p w14:paraId="0181B095" w14:textId="77777777" w:rsidR="00FD70FC" w:rsidRPr="00390FB3" w:rsidRDefault="00FD70FC" w:rsidP="00FD70FC">
      <w:pPr>
        <w:spacing w:after="120"/>
        <w:jc w:val="center"/>
        <w:rPr>
          <w:rFonts w:eastAsia="PMingLiU"/>
          <w:i/>
          <w:color w:val="0070C0"/>
          <w:lang w:eastAsia="zh-TW"/>
        </w:rPr>
      </w:pPr>
      <w:r w:rsidRPr="00390FB3">
        <w:rPr>
          <w:rFonts w:eastAsia="PMingLiU"/>
          <w:i/>
          <w:noProof/>
          <w:color w:val="0070C0"/>
          <w:lang w:eastAsia="zh-TW"/>
        </w:rPr>
        <w:drawing>
          <wp:inline distT="0" distB="0" distL="0" distR="0" wp14:anchorId="01F4CE51" wp14:editId="279B9DC5">
            <wp:extent cx="4438015" cy="1710055"/>
            <wp:effectExtent l="0" t="0" r="0" b="0"/>
            <wp:docPr id="6" name="Pictur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8015" cy="1710055"/>
                    </a:xfrm>
                    <a:prstGeom prst="rect">
                      <a:avLst/>
                    </a:prstGeom>
                    <a:noFill/>
                    <a:ln>
                      <a:noFill/>
                    </a:ln>
                  </pic:spPr>
                </pic:pic>
              </a:graphicData>
            </a:graphic>
          </wp:inline>
        </w:drawing>
      </w:r>
    </w:p>
    <w:p w14:paraId="675FFF3F" w14:textId="77777777" w:rsidR="00FD70FC" w:rsidRPr="00390FB3" w:rsidRDefault="00FD70FC" w:rsidP="00FD70FC">
      <w:pPr>
        <w:pStyle w:val="ListParagraph"/>
        <w:widowControl/>
        <w:numPr>
          <w:ilvl w:val="1"/>
          <w:numId w:val="52"/>
        </w:numPr>
        <w:overflowPunct w:val="0"/>
        <w:spacing w:after="120" w:line="240" w:lineRule="auto"/>
        <w:ind w:firstLineChars="0"/>
        <w:textAlignment w:val="baseline"/>
        <w:rPr>
          <w:rFonts w:eastAsia="PMingLiU"/>
          <w:i/>
          <w:color w:val="0070C0"/>
          <w:lang w:eastAsia="zh-TW"/>
        </w:rPr>
      </w:pPr>
      <w:r w:rsidRPr="00390FB3">
        <w:rPr>
          <w:rFonts w:eastAsia="PMingLiU"/>
          <w:i/>
          <w:color w:val="0070C0"/>
          <w:lang w:eastAsia="zh-TW"/>
        </w:rPr>
        <w:t xml:space="preserve">Two </w:t>
      </w:r>
      <w:r w:rsidRPr="00390FB3">
        <w:rPr>
          <w:rFonts w:eastAsia="PMingLiU"/>
          <w:i/>
          <w:color w:val="0070C0"/>
          <w:lang w:val="en-US" w:eastAsia="zh-TW"/>
        </w:rPr>
        <w:t>Pre-MGs are triggered by different type of events at different time but the delay finish at the same time, as shown below:</w:t>
      </w:r>
    </w:p>
    <w:p w14:paraId="68CFF9CA" w14:textId="77777777" w:rsidR="00FD70FC" w:rsidRPr="00390FB3" w:rsidRDefault="00FD70FC" w:rsidP="00FD70FC">
      <w:pPr>
        <w:spacing w:after="120"/>
        <w:jc w:val="center"/>
        <w:rPr>
          <w:rFonts w:eastAsia="PMingLiU"/>
          <w:i/>
          <w:color w:val="0070C0"/>
          <w:lang w:eastAsia="zh-TW"/>
        </w:rPr>
      </w:pPr>
      <w:r w:rsidRPr="00390FB3">
        <w:rPr>
          <w:rFonts w:eastAsia="PMingLiU"/>
          <w:i/>
          <w:noProof/>
          <w:color w:val="0070C0"/>
          <w:lang w:eastAsia="zh-TW"/>
        </w:rPr>
        <w:lastRenderedPageBreak/>
        <w:drawing>
          <wp:inline distT="0" distB="0" distL="0" distR="0" wp14:anchorId="180045B8" wp14:editId="5D7F6255">
            <wp:extent cx="4438015" cy="1538605"/>
            <wp:effectExtent l="0" t="0" r="0" b="0"/>
            <wp:docPr id="7" name="Pictur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8015" cy="1538605"/>
                    </a:xfrm>
                    <a:prstGeom prst="rect">
                      <a:avLst/>
                    </a:prstGeom>
                    <a:noFill/>
                    <a:ln>
                      <a:noFill/>
                    </a:ln>
                  </pic:spPr>
                </pic:pic>
              </a:graphicData>
            </a:graphic>
          </wp:inline>
        </w:drawing>
      </w:r>
    </w:p>
    <w:p w14:paraId="0DAEA0E3" w14:textId="77777777" w:rsidR="00FD70FC" w:rsidRPr="00390FB3" w:rsidRDefault="00FD70FC" w:rsidP="00FD70FC">
      <w:pPr>
        <w:pStyle w:val="ListParagraph"/>
        <w:spacing w:after="120"/>
        <w:ind w:firstLineChars="0"/>
        <w:rPr>
          <w:szCs w:val="24"/>
          <w:lang w:eastAsia="zh-CN"/>
        </w:rPr>
      </w:pPr>
    </w:p>
    <w:p w14:paraId="7F5EEA85" w14:textId="77777777" w:rsidR="00FD70FC" w:rsidRPr="00390FB3" w:rsidRDefault="00FD70FC" w:rsidP="00FD70FC">
      <w:pPr>
        <w:spacing w:afterLines="50" w:after="120"/>
        <w:ind w:leftChars="200" w:left="400"/>
        <w:rPr>
          <w:lang w:eastAsia="zh-CN"/>
        </w:rPr>
      </w:pPr>
      <w:r w:rsidRPr="00390FB3">
        <w:rPr>
          <w:b/>
          <w:lang w:eastAsia="zh-CN"/>
        </w:rPr>
        <w:t>&lt; Way forward &gt;</w:t>
      </w:r>
      <w:r w:rsidRPr="00390FB3">
        <w:rPr>
          <w:lang w:eastAsia="zh-CN"/>
        </w:rPr>
        <w:t>:</w:t>
      </w:r>
    </w:p>
    <w:p w14:paraId="7757EA26" w14:textId="77777777" w:rsidR="00FD70FC" w:rsidRPr="00390FB3" w:rsidRDefault="00FD70FC" w:rsidP="00FD70FC">
      <w:pPr>
        <w:spacing w:afterLines="50" w:after="120"/>
        <w:ind w:leftChars="200" w:left="400"/>
        <w:rPr>
          <w:bCs/>
          <w:lang w:eastAsia="zh-CN"/>
        </w:rPr>
      </w:pPr>
      <w:r w:rsidRPr="00390FB3">
        <w:rPr>
          <w:bCs/>
          <w:lang w:eastAsia="zh-CN"/>
        </w:rPr>
        <w:t xml:space="preserve">FFS the options:  </w:t>
      </w:r>
    </w:p>
    <w:p w14:paraId="02BE9B23" w14:textId="77777777" w:rsidR="00FD70FC" w:rsidRPr="00390FB3" w:rsidRDefault="00FD70FC" w:rsidP="00FD70FC">
      <w:pPr>
        <w:pStyle w:val="ListParagraph"/>
        <w:widowControl/>
        <w:numPr>
          <w:ilvl w:val="1"/>
          <w:numId w:val="26"/>
        </w:numPr>
        <w:autoSpaceDE/>
        <w:autoSpaceDN/>
        <w:adjustRightInd/>
        <w:spacing w:after="120" w:line="240" w:lineRule="auto"/>
        <w:ind w:left="1440" w:firstLineChars="0"/>
        <w:rPr>
          <w:color w:val="000000"/>
          <w:szCs w:val="24"/>
          <w:lang w:eastAsia="zh-CN"/>
        </w:rPr>
      </w:pPr>
      <w:r w:rsidRPr="00390FB3">
        <w:rPr>
          <w:color w:val="000000"/>
          <w:szCs w:val="24"/>
          <w:lang w:eastAsia="zh-CN"/>
        </w:rPr>
        <w:t xml:space="preserve">Option 1: All </w:t>
      </w:r>
      <w:r w:rsidRPr="004C2F81">
        <w:rPr>
          <w:color w:val="000000"/>
          <w:szCs w:val="24"/>
          <w:lang w:eastAsia="zh-CN"/>
        </w:rPr>
        <w:t>options are supported for partially overlapped simultaneous Pre-MGs activation/deactivation for Pre-MG + Pre-MG.</w:t>
      </w:r>
    </w:p>
    <w:p w14:paraId="65522D68" w14:textId="77777777" w:rsidR="00FD70FC" w:rsidRPr="004C2F81" w:rsidRDefault="00FD70FC" w:rsidP="00FD70FC">
      <w:pPr>
        <w:pStyle w:val="ListParagraph"/>
        <w:widowControl/>
        <w:numPr>
          <w:ilvl w:val="3"/>
          <w:numId w:val="26"/>
        </w:numPr>
        <w:autoSpaceDE/>
        <w:autoSpaceDN/>
        <w:adjustRightInd/>
        <w:spacing w:after="120" w:line="240" w:lineRule="auto"/>
        <w:ind w:firstLineChars="0"/>
        <w:rPr>
          <w:color w:val="000000"/>
          <w:szCs w:val="24"/>
          <w:lang w:eastAsia="zh-CN"/>
        </w:rPr>
      </w:pPr>
      <w:r w:rsidRPr="004C2F81">
        <w:rPr>
          <w:rFonts w:eastAsia="PMingLiU"/>
          <w:i/>
          <w:color w:val="000000"/>
          <w:lang w:val="en-US" w:eastAsia="zh-TW"/>
        </w:rPr>
        <w:t xml:space="preserve">Case a: </w:t>
      </w:r>
      <w:r w:rsidRPr="004C2F81">
        <w:rPr>
          <w:rFonts w:eastAsia="PMingLiU"/>
          <w:i/>
          <w:color w:val="000000"/>
          <w:lang w:eastAsia="zh-TW"/>
        </w:rPr>
        <w:t xml:space="preserve">Two </w:t>
      </w:r>
      <w:r w:rsidRPr="004C2F81">
        <w:rPr>
          <w:rFonts w:eastAsia="PMingLiU"/>
          <w:i/>
          <w:color w:val="000000"/>
          <w:lang w:val="en-US" w:eastAsia="zh-TW"/>
        </w:rPr>
        <w:t>Pre-MGs are triggered by two events of the same type at different time.</w:t>
      </w:r>
    </w:p>
    <w:p w14:paraId="1CA4E89F" w14:textId="77777777" w:rsidR="00FD70FC" w:rsidRPr="004C2F81" w:rsidRDefault="00FD70FC" w:rsidP="00FD70FC">
      <w:pPr>
        <w:pStyle w:val="ListParagraph"/>
        <w:widowControl/>
        <w:numPr>
          <w:ilvl w:val="3"/>
          <w:numId w:val="26"/>
        </w:numPr>
        <w:autoSpaceDE/>
        <w:autoSpaceDN/>
        <w:adjustRightInd/>
        <w:spacing w:after="120" w:line="240" w:lineRule="auto"/>
        <w:ind w:firstLineChars="0"/>
        <w:rPr>
          <w:color w:val="000000"/>
          <w:szCs w:val="24"/>
          <w:lang w:eastAsia="zh-CN"/>
        </w:rPr>
      </w:pPr>
      <w:r w:rsidRPr="004C2F81">
        <w:rPr>
          <w:rFonts w:eastAsia="PMingLiU"/>
          <w:i/>
          <w:color w:val="000000"/>
          <w:lang w:eastAsia="zh-TW"/>
        </w:rPr>
        <w:t xml:space="preserve">Case b: Two </w:t>
      </w:r>
      <w:r w:rsidRPr="004C2F81">
        <w:rPr>
          <w:rFonts w:eastAsia="PMingLiU"/>
          <w:i/>
          <w:color w:val="000000"/>
          <w:lang w:val="en-US" w:eastAsia="zh-TW"/>
        </w:rPr>
        <w:t>Pre-MGs are triggered by different type of events at the same time.</w:t>
      </w:r>
    </w:p>
    <w:p w14:paraId="7D7CCD36" w14:textId="77777777" w:rsidR="00FD70FC" w:rsidRPr="004C2F81" w:rsidRDefault="00FD70FC" w:rsidP="00FD70FC">
      <w:pPr>
        <w:pStyle w:val="ListParagraph"/>
        <w:widowControl/>
        <w:numPr>
          <w:ilvl w:val="3"/>
          <w:numId w:val="26"/>
        </w:numPr>
        <w:autoSpaceDE/>
        <w:autoSpaceDN/>
        <w:adjustRightInd/>
        <w:spacing w:after="120" w:line="240" w:lineRule="auto"/>
        <w:ind w:firstLineChars="0"/>
        <w:rPr>
          <w:color w:val="000000"/>
          <w:szCs w:val="24"/>
          <w:lang w:eastAsia="zh-CN"/>
        </w:rPr>
      </w:pPr>
      <w:r w:rsidRPr="004C2F81">
        <w:rPr>
          <w:rFonts w:eastAsia="PMingLiU"/>
          <w:i/>
          <w:color w:val="000000"/>
          <w:lang w:val="en-US" w:eastAsia="zh-TW"/>
        </w:rPr>
        <w:t>Case c:</w:t>
      </w:r>
      <w:r w:rsidRPr="004C2F81">
        <w:rPr>
          <w:rFonts w:eastAsia="PMingLiU"/>
          <w:i/>
          <w:color w:val="000000"/>
          <w:lang w:eastAsia="zh-TW"/>
        </w:rPr>
        <w:t xml:space="preserve"> Two </w:t>
      </w:r>
      <w:r w:rsidRPr="004C2F81">
        <w:rPr>
          <w:rFonts w:eastAsia="PMingLiU"/>
          <w:i/>
          <w:color w:val="000000"/>
          <w:lang w:val="en-US" w:eastAsia="zh-TW"/>
        </w:rPr>
        <w:t>Pre-MGs are triggered by different type of events at different time.</w:t>
      </w:r>
    </w:p>
    <w:p w14:paraId="37D98C53" w14:textId="77777777" w:rsidR="00FD70FC" w:rsidRPr="004C2F81" w:rsidRDefault="00FD70FC" w:rsidP="00FD70FC">
      <w:pPr>
        <w:pStyle w:val="ListParagraph"/>
        <w:widowControl/>
        <w:numPr>
          <w:ilvl w:val="3"/>
          <w:numId w:val="26"/>
        </w:numPr>
        <w:autoSpaceDE/>
        <w:autoSpaceDN/>
        <w:adjustRightInd/>
        <w:spacing w:after="120" w:line="240" w:lineRule="auto"/>
        <w:ind w:firstLineChars="0"/>
        <w:rPr>
          <w:color w:val="000000"/>
          <w:szCs w:val="24"/>
          <w:lang w:eastAsia="zh-CN"/>
        </w:rPr>
      </w:pPr>
      <w:r w:rsidRPr="004C2F81">
        <w:rPr>
          <w:rFonts w:eastAsia="PMingLiU"/>
          <w:i/>
          <w:color w:val="000000"/>
          <w:lang w:val="en-US" w:eastAsia="zh-TW"/>
        </w:rPr>
        <w:t xml:space="preserve">Case d: </w:t>
      </w:r>
      <w:r w:rsidRPr="004C2F81">
        <w:rPr>
          <w:rFonts w:eastAsia="PMingLiU"/>
          <w:i/>
          <w:color w:val="000000"/>
          <w:lang w:eastAsia="zh-TW"/>
        </w:rPr>
        <w:t xml:space="preserve">Two </w:t>
      </w:r>
      <w:r w:rsidRPr="004C2F81">
        <w:rPr>
          <w:rFonts w:eastAsia="PMingLiU"/>
          <w:i/>
          <w:color w:val="000000"/>
          <w:lang w:val="en-US" w:eastAsia="zh-TW"/>
        </w:rPr>
        <w:t>Pre-MGs are triggered by different type of events at different time but the delay finish at the same time.</w:t>
      </w:r>
    </w:p>
    <w:p w14:paraId="2FE921CC" w14:textId="77777777" w:rsidR="00FD70FC" w:rsidRPr="004C2F81" w:rsidRDefault="00FD70FC" w:rsidP="00FD70FC">
      <w:pPr>
        <w:pStyle w:val="ListParagraph"/>
        <w:widowControl/>
        <w:numPr>
          <w:ilvl w:val="1"/>
          <w:numId w:val="26"/>
        </w:numPr>
        <w:autoSpaceDE/>
        <w:autoSpaceDN/>
        <w:adjustRightInd/>
        <w:spacing w:after="120" w:line="240" w:lineRule="auto"/>
        <w:ind w:left="1440" w:firstLineChars="0"/>
        <w:rPr>
          <w:color w:val="000000"/>
          <w:szCs w:val="24"/>
          <w:lang w:eastAsia="zh-CN"/>
        </w:rPr>
      </w:pPr>
      <w:r w:rsidRPr="004C2F81">
        <w:rPr>
          <w:color w:val="000000"/>
          <w:szCs w:val="24"/>
          <w:lang w:eastAsia="zh-CN"/>
        </w:rPr>
        <w:t>Option 2: Only case a is supported, i.e.:</w:t>
      </w:r>
    </w:p>
    <w:p w14:paraId="1DC25A31" w14:textId="77777777" w:rsidR="00FD70FC" w:rsidRPr="004C2F81" w:rsidRDefault="00FD70FC" w:rsidP="00FD70FC">
      <w:pPr>
        <w:pStyle w:val="ListParagraph"/>
        <w:widowControl/>
        <w:numPr>
          <w:ilvl w:val="3"/>
          <w:numId w:val="26"/>
        </w:numPr>
        <w:autoSpaceDE/>
        <w:autoSpaceDN/>
        <w:adjustRightInd/>
        <w:spacing w:after="120" w:line="240" w:lineRule="auto"/>
        <w:ind w:firstLineChars="0"/>
        <w:rPr>
          <w:iCs/>
          <w:color w:val="000000"/>
          <w:szCs w:val="24"/>
          <w:lang w:eastAsia="zh-CN"/>
        </w:rPr>
      </w:pPr>
      <w:r w:rsidRPr="004C2F81">
        <w:rPr>
          <w:rFonts w:eastAsia="PMingLiU"/>
          <w:iCs/>
          <w:color w:val="000000"/>
          <w:lang w:eastAsia="zh-TW"/>
        </w:rPr>
        <w:t xml:space="preserve">Supported cases: Two </w:t>
      </w:r>
      <w:r w:rsidRPr="004C2F81">
        <w:rPr>
          <w:rFonts w:eastAsia="PMingLiU"/>
          <w:iCs/>
          <w:color w:val="000000"/>
          <w:lang w:val="en-US" w:eastAsia="zh-TW"/>
        </w:rPr>
        <w:t xml:space="preserve">Pre-MGs are triggered by two events of the same type at different time. </w:t>
      </w:r>
    </w:p>
    <w:p w14:paraId="440ABD6D" w14:textId="77777777" w:rsidR="00FD70FC" w:rsidRPr="004C2F81" w:rsidRDefault="00FD70FC" w:rsidP="00FD70FC">
      <w:pPr>
        <w:pStyle w:val="ListParagraph"/>
        <w:widowControl/>
        <w:numPr>
          <w:ilvl w:val="3"/>
          <w:numId w:val="26"/>
        </w:numPr>
        <w:autoSpaceDE/>
        <w:autoSpaceDN/>
        <w:adjustRightInd/>
        <w:spacing w:after="120" w:line="240" w:lineRule="auto"/>
        <w:ind w:firstLineChars="0"/>
        <w:rPr>
          <w:iCs/>
          <w:color w:val="000000"/>
          <w:szCs w:val="24"/>
          <w:lang w:eastAsia="zh-CN"/>
        </w:rPr>
      </w:pPr>
      <w:r w:rsidRPr="004C2F81">
        <w:rPr>
          <w:rFonts w:eastAsia="PMingLiU"/>
          <w:iCs/>
          <w:color w:val="000000"/>
          <w:lang w:val="en-US" w:eastAsia="zh-TW"/>
        </w:rPr>
        <w:t xml:space="preserve">Not supported cases: </w:t>
      </w:r>
      <w:r w:rsidRPr="004C2F81">
        <w:rPr>
          <w:rFonts w:eastAsia="PMingLiU"/>
          <w:iCs/>
          <w:color w:val="000000"/>
          <w:lang w:eastAsia="zh-TW"/>
        </w:rPr>
        <w:t xml:space="preserve">Two </w:t>
      </w:r>
      <w:r w:rsidRPr="004C2F81">
        <w:rPr>
          <w:rFonts w:eastAsia="PMingLiU"/>
          <w:iCs/>
          <w:color w:val="000000"/>
          <w:lang w:val="en-US" w:eastAsia="zh-TW"/>
        </w:rPr>
        <w:t>Pre-MGs are triggered by different type of events.</w:t>
      </w:r>
    </w:p>
    <w:p w14:paraId="6B11DE34" w14:textId="77777777" w:rsidR="00FD70FC" w:rsidRPr="004C2F81" w:rsidRDefault="00FD70FC" w:rsidP="00FD70FC">
      <w:pPr>
        <w:pStyle w:val="ListParagraph"/>
        <w:widowControl/>
        <w:numPr>
          <w:ilvl w:val="1"/>
          <w:numId w:val="26"/>
        </w:numPr>
        <w:autoSpaceDE/>
        <w:autoSpaceDN/>
        <w:adjustRightInd/>
        <w:spacing w:after="120" w:line="240" w:lineRule="auto"/>
        <w:ind w:left="1440" w:firstLineChars="0"/>
        <w:rPr>
          <w:color w:val="000000"/>
          <w:szCs w:val="24"/>
          <w:lang w:eastAsia="zh-CN"/>
        </w:rPr>
      </w:pPr>
      <w:r w:rsidRPr="004C2F81">
        <w:rPr>
          <w:color w:val="000000"/>
          <w:szCs w:val="24"/>
          <w:lang w:eastAsia="zh-CN"/>
        </w:rPr>
        <w:t>Option 2a: Only case a is supported with the single trigger event, such as MAC-based</w:t>
      </w:r>
      <w:r w:rsidRPr="00390FB3">
        <w:rPr>
          <w:color w:val="000000"/>
          <w:szCs w:val="24"/>
          <w:lang w:eastAsia="zh-CN"/>
        </w:rPr>
        <w:t xml:space="preserve"> multiple SCell activation in NR SA</w:t>
      </w:r>
    </w:p>
    <w:p w14:paraId="27866867" w14:textId="77777777" w:rsidR="00FD70FC" w:rsidRPr="00390FB3" w:rsidRDefault="00FD70FC" w:rsidP="00FD70FC">
      <w:pPr>
        <w:pStyle w:val="ListParagraph"/>
        <w:widowControl/>
        <w:numPr>
          <w:ilvl w:val="1"/>
          <w:numId w:val="26"/>
        </w:numPr>
        <w:autoSpaceDE/>
        <w:autoSpaceDN/>
        <w:adjustRightInd/>
        <w:spacing w:after="120" w:line="240" w:lineRule="auto"/>
        <w:ind w:left="1440" w:firstLineChars="0"/>
        <w:rPr>
          <w:color w:val="000000"/>
          <w:szCs w:val="24"/>
          <w:lang w:eastAsia="zh-CN"/>
        </w:rPr>
      </w:pPr>
      <w:r w:rsidRPr="00390FB3">
        <w:rPr>
          <w:color w:val="000000"/>
          <w:szCs w:val="24"/>
          <w:lang w:eastAsia="zh-CN"/>
        </w:rPr>
        <w:t>Option 3: Deprioritize all cases for partially overlap (deprioritize partially overlap simultaneous Pre-MGs (de)activation).</w:t>
      </w:r>
    </w:p>
    <w:p w14:paraId="6A600677" w14:textId="77777777" w:rsidR="00FD70FC" w:rsidRPr="00390FB3" w:rsidRDefault="00FD70FC" w:rsidP="00FD70FC">
      <w:pPr>
        <w:pStyle w:val="ListParagraph"/>
        <w:widowControl/>
        <w:numPr>
          <w:ilvl w:val="1"/>
          <w:numId w:val="26"/>
        </w:numPr>
        <w:autoSpaceDE/>
        <w:autoSpaceDN/>
        <w:adjustRightInd/>
        <w:spacing w:after="120" w:line="240" w:lineRule="auto"/>
        <w:ind w:left="1440" w:firstLineChars="0"/>
        <w:rPr>
          <w:color w:val="000000"/>
          <w:szCs w:val="24"/>
          <w:lang w:eastAsia="zh-CN"/>
        </w:rPr>
      </w:pPr>
      <w:r w:rsidRPr="00390FB3">
        <w:rPr>
          <w:color w:val="000000"/>
          <w:szCs w:val="24"/>
          <w:lang w:eastAsia="zh-CN"/>
        </w:rPr>
        <w:t>Option 4: RAN4 to consider following scenarios for Pre-MG activation/deactivation:</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11"/>
        <w:gridCol w:w="2045"/>
        <w:gridCol w:w="5341"/>
      </w:tblGrid>
      <w:tr w:rsidR="00FD70FC" w:rsidRPr="00390FB3" w14:paraId="5E7AD9E8" w14:textId="77777777" w:rsidTr="00632ACA">
        <w:trPr>
          <w:jc w:val="center"/>
        </w:trPr>
        <w:tc>
          <w:tcPr>
            <w:tcW w:w="1011"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00E4F547" w14:textId="77777777" w:rsidR="00FD70FC" w:rsidRPr="00390FB3" w:rsidRDefault="00FD70FC" w:rsidP="00632ACA">
            <w:pPr>
              <w:spacing w:before="40" w:after="40"/>
              <w:jc w:val="center"/>
              <w:rPr>
                <w:rFonts w:ascii="Calibri" w:eastAsia="Times New Roman" w:hAnsi="Calibri" w:cs="Calibri"/>
                <w:color w:val="000000"/>
                <w:lang w:eastAsia="zh-CN"/>
              </w:rPr>
            </w:pPr>
            <w:r w:rsidRPr="00390FB3">
              <w:rPr>
                <w:rFonts w:ascii="Calibri" w:eastAsia="Times New Roman" w:hAnsi="Calibri" w:cs="Calibri"/>
                <w:color w:val="000000"/>
                <w:lang w:eastAsia="zh-CN"/>
              </w:rPr>
              <w:t>Scenario</w:t>
            </w:r>
          </w:p>
        </w:tc>
        <w:tc>
          <w:tcPr>
            <w:tcW w:w="2045"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6AA24370" w14:textId="77777777" w:rsidR="00FD70FC" w:rsidRPr="00390FB3" w:rsidRDefault="00FD70FC" w:rsidP="00632ACA">
            <w:pPr>
              <w:spacing w:before="40" w:after="40"/>
              <w:jc w:val="center"/>
              <w:rPr>
                <w:rFonts w:ascii="Calibri" w:eastAsia="Times New Roman" w:hAnsi="Calibri" w:cs="Calibri"/>
                <w:color w:val="000000"/>
                <w:lang w:eastAsia="zh-CN"/>
              </w:rPr>
            </w:pPr>
            <w:r w:rsidRPr="00390FB3">
              <w:rPr>
                <w:rFonts w:ascii="Calibri" w:eastAsia="Times New Roman" w:hAnsi="Calibri" w:cs="Calibri"/>
                <w:color w:val="000000"/>
                <w:lang w:eastAsia="zh-CN"/>
              </w:rPr>
              <w:t>Specification support</w:t>
            </w:r>
          </w:p>
        </w:tc>
        <w:tc>
          <w:tcPr>
            <w:tcW w:w="5341"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6E0204B1" w14:textId="77777777" w:rsidR="00FD70FC" w:rsidRPr="00390FB3" w:rsidRDefault="00FD70FC" w:rsidP="00632ACA">
            <w:pPr>
              <w:spacing w:before="40" w:after="40"/>
              <w:jc w:val="center"/>
              <w:rPr>
                <w:rFonts w:ascii="Calibri" w:eastAsia="Times New Roman" w:hAnsi="Calibri" w:cs="Calibri"/>
                <w:color w:val="000000"/>
                <w:lang w:eastAsia="zh-CN"/>
              </w:rPr>
            </w:pPr>
            <w:r w:rsidRPr="00390FB3">
              <w:rPr>
                <w:rFonts w:ascii="Calibri" w:eastAsia="Times New Roman" w:hAnsi="Calibri" w:cs="Calibri"/>
                <w:color w:val="000000"/>
                <w:lang w:eastAsia="zh-CN"/>
              </w:rPr>
              <w:t>Comments</w:t>
            </w:r>
          </w:p>
        </w:tc>
      </w:tr>
      <w:tr w:rsidR="00FD70FC" w:rsidRPr="00390FB3" w14:paraId="22D6C381" w14:textId="77777777" w:rsidTr="00632ACA">
        <w:trPr>
          <w:jc w:val="center"/>
        </w:trPr>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0690CB" w14:textId="77777777" w:rsidR="00FD70FC" w:rsidRPr="00390FB3" w:rsidRDefault="00FD70FC" w:rsidP="00632ACA">
            <w:pPr>
              <w:spacing w:before="40" w:after="40"/>
              <w:jc w:val="center"/>
              <w:rPr>
                <w:rFonts w:ascii="Calibri" w:eastAsia="Times New Roman" w:hAnsi="Calibri" w:cs="Calibri"/>
                <w:lang w:eastAsia="zh-CN"/>
              </w:rPr>
            </w:pPr>
            <w:r w:rsidRPr="00390FB3">
              <w:rPr>
                <w:rFonts w:ascii="Calibri" w:eastAsia="Times New Roman" w:hAnsi="Calibri" w:cs="Calibri"/>
                <w:lang w:eastAsia="zh-CN"/>
              </w:rPr>
              <w:t>3</w:t>
            </w:r>
          </w:p>
        </w:tc>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ED8AB8" w14:textId="77777777" w:rsidR="00FD70FC" w:rsidRPr="00390FB3" w:rsidRDefault="00FD70FC" w:rsidP="00632ACA">
            <w:pPr>
              <w:spacing w:before="40" w:after="40"/>
              <w:jc w:val="center"/>
              <w:rPr>
                <w:rFonts w:ascii="Calibri" w:eastAsia="Times New Roman" w:hAnsi="Calibri" w:cs="Calibri"/>
                <w:lang w:eastAsia="zh-CN"/>
              </w:rPr>
            </w:pPr>
            <w:r w:rsidRPr="00390FB3">
              <w:rPr>
                <w:rFonts w:ascii="Calibri" w:eastAsia="Times New Roman" w:hAnsi="Calibri" w:cs="Calibri"/>
                <w:lang w:eastAsia="zh-CN"/>
              </w:rPr>
              <w:t>yes</w:t>
            </w:r>
          </w:p>
        </w:tc>
        <w:tc>
          <w:tcPr>
            <w:tcW w:w="5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EF9FEB" w14:textId="77777777" w:rsidR="00FD70FC" w:rsidRPr="00390FB3" w:rsidRDefault="00FD70FC" w:rsidP="00632ACA">
            <w:pPr>
              <w:spacing w:before="40" w:after="40"/>
              <w:rPr>
                <w:rFonts w:ascii="Calibri" w:eastAsia="Times New Roman" w:hAnsi="Calibri" w:cs="Calibri"/>
                <w:lang w:eastAsia="zh-CN"/>
              </w:rPr>
            </w:pPr>
            <w:r w:rsidRPr="00390FB3">
              <w:rPr>
                <w:rFonts w:ascii="Calibri" w:eastAsia="Times New Roman" w:hAnsi="Calibri" w:cs="Calibri"/>
                <w:lang w:eastAsia="zh-CN"/>
              </w:rPr>
              <w:t xml:space="preserve">Non-simultaneous MAC-CE SCell activation </w:t>
            </w:r>
          </w:p>
        </w:tc>
      </w:tr>
      <w:tr w:rsidR="00FD70FC" w:rsidRPr="00390FB3" w14:paraId="6CBDAD7F" w14:textId="77777777" w:rsidTr="00632ACA">
        <w:trPr>
          <w:jc w:val="center"/>
        </w:trPr>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16EA21" w14:textId="77777777" w:rsidR="00FD70FC" w:rsidRPr="00390FB3" w:rsidRDefault="00FD70FC" w:rsidP="00632ACA">
            <w:pPr>
              <w:spacing w:before="40" w:after="40"/>
              <w:jc w:val="center"/>
              <w:rPr>
                <w:rFonts w:ascii="Calibri" w:eastAsia="Times New Roman" w:hAnsi="Calibri" w:cs="Calibri"/>
                <w:lang w:eastAsia="zh-CN"/>
              </w:rPr>
            </w:pPr>
            <w:r w:rsidRPr="00390FB3">
              <w:rPr>
                <w:rFonts w:ascii="Calibri" w:eastAsia="Times New Roman" w:hAnsi="Calibri" w:cs="Calibri"/>
                <w:lang w:eastAsia="zh-CN"/>
              </w:rPr>
              <w:t>4</w:t>
            </w:r>
          </w:p>
        </w:tc>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20CBA8" w14:textId="77777777" w:rsidR="00FD70FC" w:rsidRPr="00390FB3" w:rsidRDefault="00FD70FC" w:rsidP="00632ACA">
            <w:pPr>
              <w:spacing w:before="40" w:after="40"/>
              <w:jc w:val="center"/>
              <w:rPr>
                <w:rFonts w:ascii="Calibri" w:eastAsia="Times New Roman" w:hAnsi="Calibri" w:cs="Calibri"/>
                <w:lang w:eastAsia="zh-CN"/>
              </w:rPr>
            </w:pPr>
            <w:r w:rsidRPr="00390FB3">
              <w:rPr>
                <w:rFonts w:ascii="Calibri" w:eastAsia="Times New Roman" w:hAnsi="Calibri" w:cs="Calibri"/>
                <w:lang w:eastAsia="zh-CN"/>
              </w:rPr>
              <w:t>yes</w:t>
            </w:r>
          </w:p>
        </w:tc>
        <w:tc>
          <w:tcPr>
            <w:tcW w:w="5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31B370" w14:textId="77777777" w:rsidR="00FD70FC" w:rsidRPr="00390FB3" w:rsidRDefault="00FD70FC" w:rsidP="00632ACA">
            <w:pPr>
              <w:spacing w:before="40" w:after="40"/>
              <w:rPr>
                <w:rFonts w:ascii="Calibri" w:eastAsia="Times New Roman" w:hAnsi="Calibri" w:cs="Calibri"/>
                <w:lang w:eastAsia="zh-CN"/>
              </w:rPr>
            </w:pPr>
            <w:r w:rsidRPr="00390FB3">
              <w:rPr>
                <w:rFonts w:ascii="Calibri" w:eastAsia="Times New Roman" w:hAnsi="Calibri" w:cs="Calibri"/>
                <w:lang w:eastAsia="zh-CN"/>
              </w:rPr>
              <w:t>Non-simultaneous BWP switching</w:t>
            </w:r>
          </w:p>
        </w:tc>
      </w:tr>
    </w:tbl>
    <w:p w14:paraId="43B5CADC" w14:textId="77777777" w:rsidR="00FD70FC" w:rsidRDefault="00FD70FC" w:rsidP="00FD70FC">
      <w:pPr>
        <w:pStyle w:val="ListParagraph"/>
        <w:spacing w:after="120"/>
        <w:ind w:firstLineChars="0"/>
        <w:rPr>
          <w:szCs w:val="24"/>
          <w:lang w:eastAsia="zh-CN"/>
        </w:rPr>
      </w:pPr>
    </w:p>
    <w:p w14:paraId="152F3590" w14:textId="77777777" w:rsidR="00C306C7" w:rsidRDefault="00C306C7" w:rsidP="00C306C7">
      <w:pPr>
        <w:rPr>
          <w:lang w:eastAsia="x-none"/>
        </w:rPr>
      </w:pPr>
      <w:r>
        <w:rPr>
          <w:lang w:eastAsia="x-none"/>
        </w:rPr>
        <w:t>We believe fully overlapped case is the most typical scenario wherein simultaneous Pre-MG activation/deactivation is triggered. For network controlled activation/deactivation, NW would provide ON/OFF flag for both Pre-MGs in every BWP configuration, once (single or multiple) BWP switching occurs, UE needs to check the status of both Pre-MGs in the new BWP(s) and activate/deactivate them accordingly. Similar story to UE autonomous activation/deactivation.</w:t>
      </w:r>
    </w:p>
    <w:p w14:paraId="4F26A52F" w14:textId="77777777" w:rsidR="00C306C7" w:rsidRDefault="00C306C7" w:rsidP="00C306C7">
      <w:pPr>
        <w:pStyle w:val="Caption"/>
      </w:pPr>
      <w:bookmarkStart w:id="4" w:name="_Ref134347211"/>
      <w:r>
        <w:t xml:space="preserve">Observation </w:t>
      </w:r>
      <w:r>
        <w:fldChar w:fldCharType="begin"/>
      </w:r>
      <w:r>
        <w:instrText xml:space="preserve"> SEQ Observation \* ARABIC </w:instrText>
      </w:r>
      <w:r>
        <w:fldChar w:fldCharType="separate"/>
      </w:r>
      <w:r>
        <w:rPr>
          <w:noProof/>
        </w:rPr>
        <w:t>1</w:t>
      </w:r>
      <w:r>
        <w:fldChar w:fldCharType="end"/>
      </w:r>
      <w:r>
        <w:t>: fully overlapped simultaneous Pre-MG activation/activation is the most typical scenario.</w:t>
      </w:r>
      <w:bookmarkEnd w:id="4"/>
    </w:p>
    <w:p w14:paraId="189BEE0B" w14:textId="77777777" w:rsidR="00C306C7" w:rsidRDefault="00C306C7" w:rsidP="00C306C7">
      <w:pPr>
        <w:rPr>
          <w:lang w:eastAsia="x-none"/>
        </w:rPr>
      </w:pPr>
      <w:r>
        <w:rPr>
          <w:lang w:eastAsia="x-none"/>
        </w:rPr>
        <w:t xml:space="preserve">As for partially overlapped case, we don’t think that would happen frequently and RAN4 requirements need to be specified. For instance, partially overlapped case a is triggered by partially overlapped SCell activation/deactivation. However, if NW wants to activate multiple SCells, it probably will send one single MAC command for </w:t>
      </w:r>
      <w:r>
        <w:rPr>
          <w:rFonts w:ascii="Times-Roman" w:hAnsi="Times-Roman" w:cs="Times-Roman"/>
          <w:color w:val="000000"/>
          <w:lang w:val="en-US" w:eastAsia="zh-CN"/>
        </w:rPr>
        <w:t>multiple SCell activation. Besides, RAN4 doesn’t even have any requirement for this kind of partially overlapped SCell activation.</w:t>
      </w:r>
    </w:p>
    <w:tbl>
      <w:tblPr>
        <w:tblStyle w:val="TableGrid"/>
        <w:tblW w:w="0" w:type="auto"/>
        <w:tblLook w:val="04A0" w:firstRow="1" w:lastRow="0" w:firstColumn="1" w:lastColumn="0" w:noHBand="0" w:noVBand="1"/>
      </w:tblPr>
      <w:tblGrid>
        <w:gridCol w:w="9629"/>
      </w:tblGrid>
      <w:tr w:rsidR="00C306C7" w14:paraId="7664FE95" w14:textId="77777777" w:rsidTr="00632ACA">
        <w:tc>
          <w:tcPr>
            <w:tcW w:w="9629" w:type="dxa"/>
          </w:tcPr>
          <w:p w14:paraId="3107DA0A" w14:textId="77777777" w:rsidR="00C306C7" w:rsidRDefault="00C306C7" w:rsidP="00632A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color w:val="000000"/>
                <w:sz w:val="28"/>
                <w:szCs w:val="28"/>
                <w:lang w:val="en-US" w:eastAsia="zh-CN"/>
              </w:rPr>
            </w:pPr>
            <w:r>
              <w:rPr>
                <w:rFonts w:ascii="Helvetica" w:hAnsi="Helvetica" w:cs="Helvetica"/>
                <w:color w:val="000000"/>
                <w:sz w:val="28"/>
                <w:szCs w:val="28"/>
                <w:lang w:val="en-US" w:eastAsia="zh-CN"/>
              </w:rPr>
              <w:lastRenderedPageBreak/>
              <w:t>8.3.7 SCell Activation Delay Requirement for Deactivated SCell with Multiple Downlink SCells</w:t>
            </w:r>
          </w:p>
          <w:p w14:paraId="15447466" w14:textId="77777777" w:rsidR="00C306C7" w:rsidRDefault="00C306C7" w:rsidP="00632A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Roman" w:hAnsi="Times-Roman" w:cs="Times-Roman"/>
                <w:color w:val="000000"/>
                <w:lang w:val="en-US" w:eastAsia="zh-CN"/>
              </w:rPr>
            </w:pPr>
            <w:r>
              <w:rPr>
                <w:rFonts w:ascii="Times-Roman" w:hAnsi="Times-Roman" w:cs="Times-Roman"/>
                <w:color w:val="000000"/>
                <w:lang w:val="en-US" w:eastAsia="zh-CN"/>
              </w:rPr>
              <w:t>The requirements in this clause shall apply for the UE configured with more than one SCells.</w:t>
            </w:r>
          </w:p>
          <w:p w14:paraId="7E321A75" w14:textId="77777777" w:rsidR="00C306C7" w:rsidRDefault="00C306C7" w:rsidP="00632AC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Roman" w:hAnsi="Times-Roman" w:cs="Times-Roman"/>
                <w:color w:val="000000"/>
                <w:lang w:val="en-US" w:eastAsia="zh-CN"/>
              </w:rPr>
            </w:pPr>
            <w:r>
              <w:rPr>
                <w:rFonts w:ascii="Times-Roman" w:hAnsi="Times-Roman" w:cs="Times-Roman"/>
                <w:color w:val="000000"/>
                <w:lang w:val="en-US" w:eastAsia="zh-CN"/>
              </w:rPr>
              <w:t>In EN-DC, NE-DC, standalone NR, or in one CG of NR-DC, the requirements in this clause shall apply when the following conditions are met:</w:t>
            </w:r>
          </w:p>
          <w:p w14:paraId="632DFD8D" w14:textId="77777777" w:rsidR="00C306C7" w:rsidRDefault="00C306C7" w:rsidP="00632ACA">
            <w:pPr>
              <w:rPr>
                <w:lang w:eastAsia="x-none"/>
              </w:rPr>
            </w:pPr>
            <w:r w:rsidRPr="00120F08">
              <w:rPr>
                <w:rFonts w:ascii="Times-Roman" w:hAnsi="Times-Roman" w:cs="Times-Roman"/>
                <w:color w:val="000000"/>
                <w:highlight w:val="yellow"/>
                <w:lang w:val="en-US" w:eastAsia="zh-CN"/>
              </w:rPr>
              <w:t>- UE only receives one single MAC command for multiple SCell activation within the activation period defined in this clause</w:t>
            </w:r>
          </w:p>
        </w:tc>
      </w:tr>
    </w:tbl>
    <w:p w14:paraId="1B879DB5" w14:textId="77777777" w:rsidR="00C306C7" w:rsidRDefault="00C306C7" w:rsidP="00C306C7">
      <w:pPr>
        <w:pStyle w:val="Caption"/>
      </w:pPr>
      <w:bookmarkStart w:id="5" w:name="_Ref134347215"/>
      <w:r>
        <w:t xml:space="preserve">Observation </w:t>
      </w:r>
      <w:r>
        <w:fldChar w:fldCharType="begin"/>
      </w:r>
      <w:r>
        <w:instrText xml:space="preserve"> SEQ Observation \* ARABIC </w:instrText>
      </w:r>
      <w:r>
        <w:fldChar w:fldCharType="separate"/>
      </w:r>
      <w:r>
        <w:rPr>
          <w:noProof/>
        </w:rPr>
        <w:t>2</w:t>
      </w:r>
      <w:r>
        <w:fldChar w:fldCharType="end"/>
      </w:r>
      <w:r>
        <w:t xml:space="preserve">: partially overlapped case a is not a typical scenario. Typically, NW would use one single MAC command for </w:t>
      </w:r>
      <w:r>
        <w:rPr>
          <w:rFonts w:ascii="Times-Roman" w:hAnsi="Times-Roman" w:cs="Times-Roman"/>
          <w:color w:val="000000"/>
          <w:lang w:val="en-US" w:eastAsia="zh-CN"/>
        </w:rPr>
        <w:t>multiple SCell activation. Besides, RAN4 doesn’t even have any requirement for this kind of partially overlapped SCell activation/deactivation.</w:t>
      </w:r>
      <w:bookmarkEnd w:id="5"/>
    </w:p>
    <w:p w14:paraId="3CB9DABB" w14:textId="77777777" w:rsidR="00C306C7" w:rsidRDefault="00C306C7" w:rsidP="00C306C7">
      <w:pPr>
        <w:rPr>
          <w:lang w:eastAsia="x-none"/>
        </w:rPr>
      </w:pPr>
      <w:r>
        <w:rPr>
          <w:lang w:eastAsia="x-none"/>
        </w:rPr>
        <w:t>Regarding partially overlapped case b/c/d, we consider them as corner cases as well. Especially for case c and d, both BWP switching and SCell activation/deactivation would result in interruption, it is possible that UE would miss the BWP switching command due to interruption caused by SCell activation/deactivation. On the other hand, these scenarios can be easily avoided at NW side. For instance, NW can wait until it receives valid CQI feedback from SCell activation and then trigger BWP switching.</w:t>
      </w:r>
    </w:p>
    <w:p w14:paraId="410917B1" w14:textId="77777777" w:rsidR="00C306C7" w:rsidRDefault="00C306C7" w:rsidP="00C306C7">
      <w:pPr>
        <w:pStyle w:val="Caption"/>
      </w:pPr>
      <w:bookmarkStart w:id="6" w:name="_Ref134347219"/>
      <w:r>
        <w:t xml:space="preserve">Observation </w:t>
      </w:r>
      <w:r>
        <w:fldChar w:fldCharType="begin"/>
      </w:r>
      <w:r>
        <w:instrText xml:space="preserve"> SEQ Observation \* ARABIC </w:instrText>
      </w:r>
      <w:r>
        <w:fldChar w:fldCharType="separate"/>
      </w:r>
      <w:r>
        <w:rPr>
          <w:noProof/>
        </w:rPr>
        <w:t>3</w:t>
      </w:r>
      <w:r>
        <w:fldChar w:fldCharType="end"/>
      </w:r>
      <w:r>
        <w:t>: partially overlapped case b/c/d are not considered as typical scenario as well. They are</w:t>
      </w:r>
      <w:r w:rsidRPr="009D1913">
        <w:t xml:space="preserve"> triggered by different events.</w:t>
      </w:r>
      <w:r>
        <w:t xml:space="preserve"> N</w:t>
      </w:r>
      <w:r w:rsidRPr="009D1913">
        <w:t xml:space="preserve">etwork can avoid </w:t>
      </w:r>
      <w:r>
        <w:t>them most likely</w:t>
      </w:r>
      <w:r w:rsidRPr="009D1913">
        <w:t>.</w:t>
      </w:r>
      <w:bookmarkEnd w:id="6"/>
    </w:p>
    <w:p w14:paraId="14DEC063" w14:textId="3401F780" w:rsidR="00C306C7" w:rsidRDefault="00C306C7" w:rsidP="00C306C7">
      <w:pPr>
        <w:pStyle w:val="Caption"/>
        <w:rPr>
          <w:lang w:val="en-US"/>
        </w:rPr>
      </w:pPr>
      <w:bookmarkStart w:id="7" w:name="_Ref134347186"/>
      <w:r>
        <w:t xml:space="preserve">Proposal </w:t>
      </w:r>
      <w:r>
        <w:fldChar w:fldCharType="begin"/>
      </w:r>
      <w:r>
        <w:instrText xml:space="preserve"> SEQ Proposal \* ARABIC </w:instrText>
      </w:r>
      <w:r>
        <w:fldChar w:fldCharType="separate"/>
      </w:r>
      <w:r w:rsidR="003568C6">
        <w:rPr>
          <w:noProof/>
        </w:rPr>
        <w:t>2</w:t>
      </w:r>
      <w:r>
        <w:fldChar w:fldCharType="end"/>
      </w:r>
      <w:r>
        <w:t xml:space="preserve">: </w:t>
      </w:r>
      <w:r w:rsidRPr="00105BFD">
        <w:rPr>
          <w:lang w:val="en-US"/>
        </w:rPr>
        <w:t>fully overlapped Pre-MG activation/deactivation can be supported. It shall be based on the agreed UE capability</w:t>
      </w:r>
      <w:r>
        <w:rPr>
          <w:lang w:val="en-US"/>
        </w:rPr>
        <w:t xml:space="preserve"> as agreed in RAN4#106</w:t>
      </w:r>
      <w:r w:rsidRPr="00105BFD">
        <w:rPr>
          <w:lang w:val="en-US"/>
        </w:rPr>
        <w:t>.</w:t>
      </w:r>
      <w:bookmarkEnd w:id="7"/>
    </w:p>
    <w:p w14:paraId="40875CB3" w14:textId="1A68CECF" w:rsidR="00C306C7" w:rsidRPr="002B5230" w:rsidRDefault="00C306C7" w:rsidP="00C306C7">
      <w:pPr>
        <w:pStyle w:val="Caption"/>
        <w:rPr>
          <w:lang w:val="en-US"/>
        </w:rPr>
      </w:pPr>
      <w:bookmarkStart w:id="8" w:name="_Ref134347189"/>
      <w:r>
        <w:t xml:space="preserve">Proposal </w:t>
      </w:r>
      <w:r>
        <w:fldChar w:fldCharType="begin"/>
      </w:r>
      <w:r>
        <w:instrText xml:space="preserve"> SEQ Proposal \* ARABIC </w:instrText>
      </w:r>
      <w:r>
        <w:fldChar w:fldCharType="separate"/>
      </w:r>
      <w:r w:rsidR="003568C6">
        <w:rPr>
          <w:noProof/>
        </w:rPr>
        <w:t>3</w:t>
      </w:r>
      <w:r>
        <w:fldChar w:fldCharType="end"/>
      </w:r>
      <w:r>
        <w:t xml:space="preserve">: </w:t>
      </w:r>
      <w:r w:rsidR="00C90FCC">
        <w:t>deprioritize</w:t>
      </w:r>
      <w:r>
        <w:t xml:space="preserve"> case b/c/d in RAN4 requirements.</w:t>
      </w:r>
      <w:bookmarkEnd w:id="8"/>
    </w:p>
    <w:p w14:paraId="189EA2DB" w14:textId="77777777" w:rsidR="00C763E2" w:rsidRDefault="00C763E2" w:rsidP="004036A3">
      <w:pPr>
        <w:rPr>
          <w:lang w:val="x-none" w:eastAsia="x-none"/>
        </w:rPr>
      </w:pPr>
    </w:p>
    <w:p w14:paraId="2EE33B26" w14:textId="2FA5B07D" w:rsidR="008B7A00" w:rsidRPr="00390FB3" w:rsidRDefault="008B7A00" w:rsidP="008B7A00">
      <w:pPr>
        <w:pStyle w:val="Heading2"/>
        <w:tabs>
          <w:tab w:val="num" w:pos="576"/>
        </w:tabs>
        <w:rPr>
          <w:b/>
          <w:bCs/>
          <w:sz w:val="24"/>
          <w:szCs w:val="24"/>
        </w:rPr>
      </w:pPr>
      <w:r>
        <w:rPr>
          <w:b/>
          <w:bCs/>
          <w:sz w:val="24"/>
          <w:szCs w:val="24"/>
        </w:rPr>
        <w:t xml:space="preserve">2.2 </w:t>
      </w:r>
      <w:r w:rsidRPr="00390FB3">
        <w:rPr>
          <w:b/>
          <w:bCs/>
          <w:sz w:val="24"/>
          <w:szCs w:val="24"/>
        </w:rPr>
        <w:t>Sub-topic 3-3: Collision handling</w:t>
      </w:r>
    </w:p>
    <w:p w14:paraId="7A1F40D6" w14:textId="77777777" w:rsidR="008B7A00" w:rsidRPr="00390FB3" w:rsidRDefault="008B7A00" w:rsidP="008B7A00">
      <w:pPr>
        <w:pStyle w:val="Heading3"/>
        <w:rPr>
          <w:b/>
          <w:bCs/>
          <w:sz w:val="24"/>
          <w:szCs w:val="24"/>
        </w:rPr>
      </w:pPr>
      <w:r w:rsidRPr="00390FB3">
        <w:rPr>
          <w:b/>
          <w:bCs/>
          <w:sz w:val="24"/>
          <w:szCs w:val="24"/>
          <w:u w:val="single"/>
        </w:rPr>
        <w:t>Issue 3-3-2: [Case 1] When the pre-configured MG activation procedure is overlapped with one of concurrent gap occasion during the dynamic collision (i.e. Pre-MG has higher priority than the MG)</w:t>
      </w:r>
      <w:r w:rsidRPr="00390FB3">
        <w:rPr>
          <w:b/>
          <w:bCs/>
          <w:sz w:val="24"/>
          <w:szCs w:val="24"/>
        </w:rPr>
        <w:t xml:space="preserve">  </w:t>
      </w:r>
    </w:p>
    <w:p w14:paraId="1C074595" w14:textId="77777777" w:rsidR="008B7A00" w:rsidRPr="00390FB3" w:rsidRDefault="008B7A00" w:rsidP="008B7A00">
      <w:pPr>
        <w:pStyle w:val="ListParagraph"/>
        <w:spacing w:after="120"/>
        <w:ind w:firstLineChars="0"/>
        <w:rPr>
          <w:color w:val="000000"/>
          <w:szCs w:val="24"/>
          <w:lang w:eastAsia="zh-CN"/>
        </w:rPr>
      </w:pPr>
      <w:r w:rsidRPr="00390FB3">
        <w:rPr>
          <w:b/>
          <w:lang w:eastAsia="zh-CN"/>
        </w:rPr>
        <w:t>&lt; Background &gt;</w:t>
      </w:r>
    </w:p>
    <w:p w14:paraId="5E053813" w14:textId="77777777" w:rsidR="008B7A00" w:rsidRPr="00390FB3" w:rsidRDefault="008B7A00" w:rsidP="008B7A00">
      <w:pPr>
        <w:pStyle w:val="ListParagraph"/>
        <w:widowControl/>
        <w:numPr>
          <w:ilvl w:val="0"/>
          <w:numId w:val="26"/>
        </w:numPr>
        <w:autoSpaceDE/>
        <w:autoSpaceDN/>
        <w:adjustRightInd/>
        <w:spacing w:after="120" w:line="240" w:lineRule="auto"/>
        <w:ind w:firstLineChars="0"/>
        <w:rPr>
          <w:color w:val="000000"/>
          <w:szCs w:val="24"/>
          <w:lang w:eastAsia="zh-CN"/>
        </w:rPr>
      </w:pPr>
      <w:r w:rsidRPr="00390FB3">
        <w:rPr>
          <w:szCs w:val="24"/>
          <w:lang w:eastAsia="zh-CN"/>
        </w:rPr>
        <w:t>The collision scenario in this issue is depicted in the figure below:</w:t>
      </w:r>
    </w:p>
    <w:p w14:paraId="09450DAB" w14:textId="77777777" w:rsidR="008B7A00" w:rsidRPr="00390FB3" w:rsidRDefault="008B7A00" w:rsidP="008B7A00">
      <w:pPr>
        <w:spacing w:after="120"/>
        <w:jc w:val="center"/>
        <w:rPr>
          <w:color w:val="000000"/>
          <w:szCs w:val="24"/>
          <w:lang w:eastAsia="zh-CN"/>
        </w:rPr>
      </w:pPr>
      <w:r w:rsidRPr="003D044C">
        <w:rPr>
          <w:noProof/>
          <w:color w:val="000000"/>
          <w:szCs w:val="24"/>
          <w:lang w:val="en-US" w:eastAsia="zh-CN"/>
        </w:rPr>
        <w:drawing>
          <wp:inline distT="0" distB="0" distL="0" distR="0" wp14:anchorId="274E1FFF" wp14:editId="7B2E5053">
            <wp:extent cx="3441700" cy="1843405"/>
            <wp:effectExtent l="0" t="0" r="0" b="0"/>
            <wp:docPr id="9" name="Picture 16" descr="A diagram of a proces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Picture 16" descr="A diagram of a process&#10;&#10;Description automatically generated"/>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1700" cy="1843405"/>
                    </a:xfrm>
                    <a:prstGeom prst="rect">
                      <a:avLst/>
                    </a:prstGeom>
                    <a:noFill/>
                    <a:ln>
                      <a:noFill/>
                    </a:ln>
                  </pic:spPr>
                </pic:pic>
              </a:graphicData>
            </a:graphic>
          </wp:inline>
        </w:drawing>
      </w:r>
    </w:p>
    <w:p w14:paraId="392A07A7" w14:textId="77777777" w:rsidR="008B7A00" w:rsidRPr="00390FB3" w:rsidRDefault="008B7A00" w:rsidP="008B7A00">
      <w:pPr>
        <w:spacing w:afterLines="50" w:after="120"/>
        <w:ind w:leftChars="200" w:left="400"/>
        <w:rPr>
          <w:lang w:eastAsia="zh-CN"/>
        </w:rPr>
      </w:pPr>
      <w:r w:rsidRPr="00390FB3">
        <w:rPr>
          <w:b/>
          <w:lang w:eastAsia="zh-CN"/>
        </w:rPr>
        <w:t>&lt; Agreement made during online session &gt;</w:t>
      </w:r>
      <w:r w:rsidRPr="00390FB3">
        <w:rPr>
          <w:lang w:eastAsia="zh-CN"/>
        </w:rPr>
        <w:t xml:space="preserve">:  </w:t>
      </w:r>
    </w:p>
    <w:p w14:paraId="1C7463CB" w14:textId="77777777" w:rsidR="008B7A00" w:rsidRPr="00390FB3" w:rsidRDefault="008B7A00" w:rsidP="008B7A00">
      <w:pPr>
        <w:pStyle w:val="ListParagraph"/>
        <w:widowControl/>
        <w:numPr>
          <w:ilvl w:val="0"/>
          <w:numId w:val="26"/>
        </w:numPr>
        <w:overflowPunct w:val="0"/>
        <w:spacing w:after="120" w:line="240" w:lineRule="auto"/>
        <w:ind w:firstLineChars="0"/>
        <w:textAlignment w:val="baseline"/>
        <w:rPr>
          <w:color w:val="000000"/>
          <w:szCs w:val="24"/>
          <w:lang w:eastAsia="zh-CN"/>
        </w:rPr>
      </w:pPr>
      <w:r w:rsidRPr="00390FB3">
        <w:rPr>
          <w:rFonts w:hint="eastAsia"/>
          <w:color w:val="000000"/>
          <w:szCs w:val="24"/>
          <w:lang w:eastAsia="zh-CN"/>
        </w:rPr>
        <w:t xml:space="preserve">A collision between a change in the status of a pre-configured MG (MG#1) and a gap instance happens when the change occurs </w:t>
      </w:r>
      <w:r w:rsidRPr="00390FB3">
        <w:rPr>
          <w:rFonts w:hint="eastAsia"/>
          <w:color w:val="000000"/>
          <w:szCs w:val="24"/>
          <w:lang w:eastAsia="zh-CN"/>
        </w:rPr>
        <w:t>≤</w:t>
      </w:r>
      <w:r w:rsidRPr="00390FB3">
        <w:rPr>
          <w:rFonts w:hint="eastAsia"/>
          <w:color w:val="000000"/>
          <w:szCs w:val="24"/>
          <w:lang w:eastAsia="zh-CN"/>
        </w:rPr>
        <w:t xml:space="preserve"> 4 ms before the start or </w:t>
      </w:r>
      <w:r w:rsidRPr="00390FB3">
        <w:rPr>
          <w:rFonts w:hint="eastAsia"/>
          <w:color w:val="000000"/>
          <w:szCs w:val="24"/>
          <w:lang w:eastAsia="zh-CN"/>
        </w:rPr>
        <w:t>≤</w:t>
      </w:r>
      <w:r w:rsidRPr="00390FB3">
        <w:rPr>
          <w:rFonts w:hint="eastAsia"/>
          <w:color w:val="000000"/>
          <w:szCs w:val="24"/>
          <w:lang w:eastAsia="zh-CN"/>
        </w:rPr>
        <w:t xml:space="preserve"> 4 ms after the end of a gap instance of an activated concurrent MG (MG#2) the Pre-MG status and dropping</w:t>
      </w:r>
      <w:r w:rsidRPr="00390FB3">
        <w:rPr>
          <w:color w:val="000000"/>
          <w:szCs w:val="24"/>
          <w:lang w:eastAsia="zh-CN"/>
        </w:rPr>
        <w:t xml:space="preserve"> rule shall be applied 5ms after the overlapping MG [and UE should continue the measurement within the MG#2]</w:t>
      </w:r>
    </w:p>
    <w:p w14:paraId="38251938" w14:textId="77777777" w:rsidR="008B7A00" w:rsidRPr="00390FB3" w:rsidRDefault="008B7A00" w:rsidP="008B7A00">
      <w:pPr>
        <w:pStyle w:val="ListParagraph"/>
        <w:widowControl/>
        <w:numPr>
          <w:ilvl w:val="1"/>
          <w:numId w:val="26"/>
        </w:numPr>
        <w:overflowPunct w:val="0"/>
        <w:spacing w:after="120" w:line="240" w:lineRule="auto"/>
        <w:ind w:firstLineChars="0"/>
        <w:textAlignment w:val="baseline"/>
        <w:rPr>
          <w:color w:val="000000"/>
          <w:szCs w:val="24"/>
          <w:lang w:eastAsia="zh-CN"/>
        </w:rPr>
      </w:pPr>
      <w:r w:rsidRPr="00390FB3">
        <w:rPr>
          <w:color w:val="000000"/>
          <w:szCs w:val="24"/>
          <w:lang w:eastAsia="zh-CN"/>
        </w:rPr>
        <w:t>TBD whether same Pre-MG activation delay requirements as Rel-17 can still be re-used</w:t>
      </w:r>
    </w:p>
    <w:p w14:paraId="1AC03889" w14:textId="77777777" w:rsidR="00E24A08" w:rsidRPr="00390FB3" w:rsidRDefault="00E24A08" w:rsidP="00E24A08">
      <w:pPr>
        <w:pStyle w:val="Heading3"/>
        <w:rPr>
          <w:b/>
          <w:bCs/>
          <w:sz w:val="24"/>
          <w:szCs w:val="24"/>
        </w:rPr>
      </w:pPr>
      <w:r w:rsidRPr="00390FB3">
        <w:rPr>
          <w:b/>
          <w:bCs/>
          <w:sz w:val="24"/>
          <w:szCs w:val="24"/>
          <w:u w:val="single"/>
        </w:rPr>
        <w:lastRenderedPageBreak/>
        <w:t>Issue 3-3-3: [Case 1] When the pre-configured MG deactivation procedure is overlapped with one of concurrent gap occasion during the dynamic collision (i.e. Pre-MG has higher priority than the MG)</w:t>
      </w:r>
      <w:r w:rsidRPr="00390FB3">
        <w:rPr>
          <w:b/>
          <w:bCs/>
          <w:sz w:val="24"/>
          <w:szCs w:val="24"/>
        </w:rPr>
        <w:t xml:space="preserve">  </w:t>
      </w:r>
    </w:p>
    <w:p w14:paraId="5B45A1EE" w14:textId="77777777" w:rsidR="00E24A08" w:rsidRPr="00390FB3" w:rsidRDefault="00E24A08" w:rsidP="00E24A08">
      <w:pPr>
        <w:pStyle w:val="ListParagraph"/>
        <w:widowControl/>
        <w:numPr>
          <w:ilvl w:val="0"/>
          <w:numId w:val="26"/>
        </w:numPr>
        <w:autoSpaceDE/>
        <w:autoSpaceDN/>
        <w:adjustRightInd/>
        <w:spacing w:after="120" w:line="240" w:lineRule="auto"/>
        <w:ind w:left="720" w:firstLineChars="0"/>
        <w:rPr>
          <w:color w:val="000000"/>
          <w:szCs w:val="24"/>
          <w:lang w:eastAsia="zh-CN"/>
        </w:rPr>
      </w:pPr>
      <w:r w:rsidRPr="00390FB3">
        <w:rPr>
          <w:color w:val="000000"/>
          <w:szCs w:val="24"/>
          <w:lang w:eastAsia="zh-CN"/>
        </w:rPr>
        <w:t>Background:</w:t>
      </w:r>
    </w:p>
    <w:p w14:paraId="19621037" w14:textId="77777777" w:rsidR="00E24A08" w:rsidRPr="00390FB3" w:rsidRDefault="00E24A08" w:rsidP="00E24A08">
      <w:pPr>
        <w:pStyle w:val="ListParagraph"/>
        <w:widowControl/>
        <w:numPr>
          <w:ilvl w:val="1"/>
          <w:numId w:val="26"/>
        </w:numPr>
        <w:autoSpaceDE/>
        <w:autoSpaceDN/>
        <w:adjustRightInd/>
        <w:spacing w:after="120" w:line="240" w:lineRule="auto"/>
        <w:ind w:firstLineChars="0"/>
        <w:rPr>
          <w:color w:val="000000"/>
          <w:szCs w:val="24"/>
          <w:lang w:eastAsia="zh-CN"/>
        </w:rPr>
      </w:pPr>
      <w:r w:rsidRPr="00390FB3">
        <w:rPr>
          <w:szCs w:val="24"/>
          <w:lang w:eastAsia="zh-CN"/>
        </w:rPr>
        <w:t>The collision scenario in this issue is depicted in the figure below:</w:t>
      </w:r>
    </w:p>
    <w:p w14:paraId="6214BEE8" w14:textId="77777777" w:rsidR="00E24A08" w:rsidRPr="00390FB3" w:rsidRDefault="00E24A08" w:rsidP="00E24A08">
      <w:pPr>
        <w:spacing w:after="120"/>
        <w:jc w:val="center"/>
        <w:rPr>
          <w:color w:val="000000"/>
          <w:szCs w:val="24"/>
          <w:lang w:eastAsia="zh-CN"/>
        </w:rPr>
      </w:pPr>
      <w:r w:rsidRPr="003D044C">
        <w:rPr>
          <w:noProof/>
          <w:color w:val="000000"/>
          <w:szCs w:val="24"/>
          <w:lang w:val="en-US" w:eastAsia="zh-CN"/>
        </w:rPr>
        <w:drawing>
          <wp:inline distT="0" distB="0" distL="0" distR="0" wp14:anchorId="0CDFB7AD" wp14:editId="7D961793">
            <wp:extent cx="3910330" cy="2051685"/>
            <wp:effectExtent l="0" t="0" r="0" b="0"/>
            <wp:docPr id="10" name="Picture 17" descr="A diagram of a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Picture 17" descr="A diagram of a diagram&#10;&#10;Description automatically generated"/>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0330" cy="2051685"/>
                    </a:xfrm>
                    <a:prstGeom prst="rect">
                      <a:avLst/>
                    </a:prstGeom>
                    <a:noFill/>
                    <a:ln>
                      <a:noFill/>
                    </a:ln>
                  </pic:spPr>
                </pic:pic>
              </a:graphicData>
            </a:graphic>
          </wp:inline>
        </w:drawing>
      </w:r>
    </w:p>
    <w:p w14:paraId="50ECBB92" w14:textId="77777777" w:rsidR="00E24A08" w:rsidRPr="00390FB3" w:rsidRDefault="00E24A08" w:rsidP="00E24A08">
      <w:pPr>
        <w:spacing w:afterLines="50" w:after="120"/>
        <w:ind w:leftChars="200" w:left="400"/>
        <w:rPr>
          <w:lang w:eastAsia="zh-CN"/>
        </w:rPr>
      </w:pPr>
      <w:r w:rsidRPr="00390FB3">
        <w:rPr>
          <w:b/>
          <w:lang w:eastAsia="zh-CN"/>
        </w:rPr>
        <w:t>&lt; Way forward &gt;</w:t>
      </w:r>
      <w:r w:rsidRPr="00390FB3">
        <w:rPr>
          <w:lang w:eastAsia="zh-CN"/>
        </w:rPr>
        <w:t xml:space="preserve">:  </w:t>
      </w:r>
    </w:p>
    <w:p w14:paraId="24E4C275" w14:textId="77777777" w:rsidR="00E24A08" w:rsidRPr="00390FB3" w:rsidRDefault="00E24A08" w:rsidP="00E24A08">
      <w:pPr>
        <w:pStyle w:val="ListParagraph"/>
        <w:widowControl/>
        <w:numPr>
          <w:ilvl w:val="0"/>
          <w:numId w:val="37"/>
        </w:numPr>
        <w:overflowPunct w:val="0"/>
        <w:spacing w:after="120" w:line="240" w:lineRule="auto"/>
        <w:ind w:firstLineChars="0"/>
        <w:textAlignment w:val="baseline"/>
        <w:rPr>
          <w:color w:val="000000"/>
          <w:szCs w:val="24"/>
          <w:lang w:eastAsia="zh-CN"/>
        </w:rPr>
      </w:pPr>
      <w:r w:rsidRPr="00390FB3">
        <w:rPr>
          <w:rFonts w:hint="eastAsia"/>
          <w:color w:val="000000"/>
          <w:szCs w:val="24"/>
          <w:lang w:eastAsia="zh-CN"/>
        </w:rPr>
        <w:t xml:space="preserve">A collision between a change in the status of a pre-configured MG (MG#1) and a gap instance happens when the change occurs </w:t>
      </w:r>
      <w:r w:rsidRPr="00390FB3">
        <w:rPr>
          <w:rFonts w:hint="eastAsia"/>
          <w:color w:val="000000"/>
          <w:szCs w:val="24"/>
          <w:lang w:eastAsia="zh-CN"/>
        </w:rPr>
        <w:t>≤</w:t>
      </w:r>
      <w:r w:rsidRPr="00390FB3">
        <w:rPr>
          <w:rFonts w:hint="eastAsia"/>
          <w:color w:val="000000"/>
          <w:szCs w:val="24"/>
          <w:lang w:eastAsia="zh-CN"/>
        </w:rPr>
        <w:t xml:space="preserve"> 4 ms before the start or </w:t>
      </w:r>
      <w:r w:rsidRPr="00390FB3">
        <w:rPr>
          <w:rFonts w:hint="eastAsia"/>
          <w:color w:val="000000"/>
          <w:szCs w:val="24"/>
          <w:lang w:eastAsia="zh-CN"/>
        </w:rPr>
        <w:t>≤</w:t>
      </w:r>
      <w:r w:rsidRPr="00390FB3">
        <w:rPr>
          <w:rFonts w:hint="eastAsia"/>
          <w:color w:val="000000"/>
          <w:szCs w:val="24"/>
          <w:lang w:eastAsia="zh-CN"/>
        </w:rPr>
        <w:t xml:space="preserve"> 4 ms after the end of a gap instance of an activated concurrent MG (MG#2) the Pre-MG status and dropping</w:t>
      </w:r>
      <w:r w:rsidRPr="00390FB3">
        <w:rPr>
          <w:color w:val="000000"/>
          <w:szCs w:val="24"/>
          <w:lang w:eastAsia="zh-CN"/>
        </w:rPr>
        <w:t xml:space="preserve"> rule shall be applied 5ms after the overlapping MG [and UE should continue the measurement within the MG#2]</w:t>
      </w:r>
    </w:p>
    <w:p w14:paraId="6DC7882E" w14:textId="503E3159" w:rsidR="00E24A08" w:rsidRPr="00E24A08" w:rsidRDefault="00E24A08" w:rsidP="00E24A08">
      <w:pPr>
        <w:pStyle w:val="ListParagraph"/>
        <w:widowControl/>
        <w:numPr>
          <w:ilvl w:val="1"/>
          <w:numId w:val="26"/>
        </w:numPr>
        <w:overflowPunct w:val="0"/>
        <w:spacing w:after="120" w:line="240" w:lineRule="auto"/>
        <w:ind w:firstLineChars="0"/>
        <w:textAlignment w:val="baseline"/>
        <w:rPr>
          <w:color w:val="000000"/>
          <w:szCs w:val="24"/>
          <w:lang w:eastAsia="zh-CN"/>
        </w:rPr>
      </w:pPr>
      <w:r w:rsidRPr="00390FB3">
        <w:rPr>
          <w:color w:val="000000"/>
          <w:szCs w:val="24"/>
          <w:lang w:eastAsia="zh-CN"/>
        </w:rPr>
        <w:t>TBD whether same Pre-MG de-activation delay requirements as Rel-17 can still be re-used</w:t>
      </w:r>
    </w:p>
    <w:p w14:paraId="22FC39B9" w14:textId="0D8B300E" w:rsidR="008B7A00" w:rsidRDefault="002A6853" w:rsidP="008B7A00">
      <w:pPr>
        <w:pStyle w:val="ListParagraph"/>
        <w:overflowPunct w:val="0"/>
        <w:spacing w:after="120"/>
        <w:ind w:firstLineChars="0" w:firstLine="0"/>
        <w:textAlignment w:val="baseline"/>
        <w:rPr>
          <w:color w:val="000000"/>
          <w:szCs w:val="24"/>
          <w:lang w:val="en-US" w:eastAsia="zh-CN"/>
        </w:rPr>
      </w:pPr>
      <w:r>
        <w:rPr>
          <w:color w:val="000000"/>
          <w:szCs w:val="24"/>
          <w:lang w:val="en-US" w:eastAsia="zh-CN"/>
        </w:rPr>
        <w:t>Th</w:t>
      </w:r>
      <w:r w:rsidR="00E24A08">
        <w:rPr>
          <w:color w:val="000000"/>
          <w:szCs w:val="24"/>
          <w:lang w:val="en-US" w:eastAsia="zh-CN"/>
        </w:rPr>
        <w:t>ese two</w:t>
      </w:r>
      <w:r>
        <w:rPr>
          <w:color w:val="000000"/>
          <w:szCs w:val="24"/>
          <w:lang w:val="en-US" w:eastAsia="zh-CN"/>
        </w:rPr>
        <w:t xml:space="preserve"> issue</w:t>
      </w:r>
      <w:r w:rsidR="00E24A08">
        <w:rPr>
          <w:color w:val="000000"/>
          <w:szCs w:val="24"/>
          <w:lang w:val="en-US" w:eastAsia="zh-CN"/>
        </w:rPr>
        <w:t>s</w:t>
      </w:r>
      <w:r>
        <w:rPr>
          <w:color w:val="000000"/>
          <w:szCs w:val="24"/>
          <w:lang w:val="en-US" w:eastAsia="zh-CN"/>
        </w:rPr>
        <w:t xml:space="preserve"> </w:t>
      </w:r>
      <w:r w:rsidR="00E24A08">
        <w:rPr>
          <w:color w:val="000000"/>
          <w:szCs w:val="24"/>
          <w:lang w:val="en-US" w:eastAsia="zh-CN"/>
        </w:rPr>
        <w:t>are</w:t>
      </w:r>
      <w:r>
        <w:rPr>
          <w:color w:val="000000"/>
          <w:szCs w:val="24"/>
          <w:lang w:val="en-US" w:eastAsia="zh-CN"/>
        </w:rPr>
        <w:t xml:space="preserve"> similar with that above proposal 1. RAN4 can either assume same activation</w:t>
      </w:r>
      <w:r w:rsidR="004753BC">
        <w:rPr>
          <w:color w:val="000000"/>
          <w:szCs w:val="24"/>
          <w:lang w:val="en-US" w:eastAsia="zh-CN"/>
        </w:rPr>
        <w:t>/deactivation</w:t>
      </w:r>
      <w:r>
        <w:rPr>
          <w:color w:val="000000"/>
          <w:szCs w:val="24"/>
          <w:lang w:val="en-US" w:eastAsia="zh-CN"/>
        </w:rPr>
        <w:t xml:space="preserve"> delay but allow UE to skip the measurement in overlapping gap, or allow some additional delay but require UE to perform measurement with in the overlapping gap.</w:t>
      </w:r>
    </w:p>
    <w:p w14:paraId="02455536" w14:textId="38CA72B2" w:rsidR="008B7A00" w:rsidRPr="002A6853" w:rsidRDefault="002A6853" w:rsidP="002A6853">
      <w:pPr>
        <w:pStyle w:val="Caption"/>
        <w:rPr>
          <w:color w:val="000000"/>
          <w:szCs w:val="24"/>
          <w:lang w:val="en-US" w:eastAsia="zh-CN"/>
        </w:rPr>
      </w:pPr>
      <w:bookmarkStart w:id="9" w:name="_Ref142317677"/>
      <w:r>
        <w:t xml:space="preserve">Proposal </w:t>
      </w:r>
      <w:r>
        <w:fldChar w:fldCharType="begin"/>
      </w:r>
      <w:r>
        <w:instrText xml:space="preserve"> SEQ Proposal \* ARABIC </w:instrText>
      </w:r>
      <w:r>
        <w:fldChar w:fldCharType="separate"/>
      </w:r>
      <w:r w:rsidR="003568C6">
        <w:rPr>
          <w:noProof/>
        </w:rPr>
        <w:t>4</w:t>
      </w:r>
      <w:r>
        <w:fldChar w:fldCharType="end"/>
      </w:r>
      <w:r>
        <w:t xml:space="preserve">: </w:t>
      </w:r>
      <w:r w:rsidR="008B7A00" w:rsidRPr="002A6853">
        <w:rPr>
          <w:color w:val="000000"/>
          <w:szCs w:val="24"/>
          <w:lang w:eastAsia="zh-CN"/>
        </w:rPr>
        <w:t>When the pre-configured MG activation</w:t>
      </w:r>
      <w:r w:rsidR="00101719">
        <w:rPr>
          <w:color w:val="000000"/>
          <w:szCs w:val="24"/>
          <w:lang w:eastAsia="zh-CN"/>
        </w:rPr>
        <w:t>/deactivation</w:t>
      </w:r>
      <w:r w:rsidR="008B7A00" w:rsidRPr="002A6853">
        <w:rPr>
          <w:color w:val="000000"/>
          <w:szCs w:val="24"/>
          <w:lang w:eastAsia="zh-CN"/>
        </w:rPr>
        <w:t xml:space="preserve"> procedure is overlapped with one of concurrent gap occasion during the dynamic collision:</w:t>
      </w:r>
      <w:bookmarkEnd w:id="9"/>
    </w:p>
    <w:p w14:paraId="38E2A041" w14:textId="4B0211AD" w:rsidR="008B7A00" w:rsidRPr="002A6853" w:rsidRDefault="008B7A00" w:rsidP="008B7A00">
      <w:pPr>
        <w:pStyle w:val="ListParagraph"/>
        <w:widowControl/>
        <w:numPr>
          <w:ilvl w:val="0"/>
          <w:numId w:val="51"/>
        </w:numPr>
        <w:overflowPunct w:val="0"/>
        <w:spacing w:after="120" w:line="240" w:lineRule="auto"/>
        <w:ind w:firstLineChars="0"/>
        <w:textAlignment w:val="baseline"/>
        <w:rPr>
          <w:b/>
          <w:bCs/>
          <w:color w:val="000000"/>
          <w:szCs w:val="24"/>
          <w:lang w:eastAsia="zh-CN"/>
        </w:rPr>
      </w:pPr>
      <w:r w:rsidRPr="002A6853">
        <w:rPr>
          <w:b/>
          <w:bCs/>
          <w:color w:val="000000"/>
          <w:szCs w:val="24"/>
          <w:lang w:eastAsia="zh-CN"/>
        </w:rPr>
        <w:t>Option 1: UE can still perform measurement within the overlapping gap. R17 Pre-MG activation</w:t>
      </w:r>
      <w:r w:rsidR="00456BC8">
        <w:rPr>
          <w:b/>
          <w:bCs/>
          <w:color w:val="000000"/>
          <w:szCs w:val="24"/>
          <w:lang w:val="en-US" w:eastAsia="zh-CN"/>
        </w:rPr>
        <w:t>/deactivation</w:t>
      </w:r>
      <w:r w:rsidRPr="002A6853">
        <w:rPr>
          <w:b/>
          <w:bCs/>
          <w:color w:val="000000"/>
          <w:szCs w:val="24"/>
          <w:lang w:eastAsia="zh-CN"/>
        </w:rPr>
        <w:t xml:space="preserve"> delay cannot be reused. Instead, </w:t>
      </w:r>
      <w:r w:rsidRPr="002A6853">
        <w:rPr>
          <w:rFonts w:hint="eastAsia"/>
          <w:b/>
          <w:bCs/>
          <w:color w:val="000000"/>
          <w:szCs w:val="24"/>
          <w:lang w:eastAsia="zh-CN"/>
        </w:rPr>
        <w:t>Pre-MG status and dropping</w:t>
      </w:r>
      <w:r w:rsidRPr="002A6853">
        <w:rPr>
          <w:b/>
          <w:bCs/>
          <w:color w:val="000000"/>
          <w:szCs w:val="24"/>
          <w:lang w:eastAsia="zh-CN"/>
        </w:rPr>
        <w:t xml:space="preserve"> rule shall be applied 5ms after the overlapping MG</w:t>
      </w:r>
    </w:p>
    <w:p w14:paraId="692ABAD3" w14:textId="5A9A90EC" w:rsidR="008B7A00" w:rsidRPr="002A6853" w:rsidRDefault="008B7A00" w:rsidP="008B7A00">
      <w:pPr>
        <w:pStyle w:val="ListParagraph"/>
        <w:widowControl/>
        <w:numPr>
          <w:ilvl w:val="0"/>
          <w:numId w:val="51"/>
        </w:numPr>
        <w:overflowPunct w:val="0"/>
        <w:spacing w:after="120" w:line="240" w:lineRule="auto"/>
        <w:ind w:firstLineChars="0"/>
        <w:textAlignment w:val="baseline"/>
        <w:rPr>
          <w:b/>
          <w:bCs/>
          <w:color w:val="000000"/>
          <w:szCs w:val="24"/>
          <w:lang w:eastAsia="zh-CN"/>
        </w:rPr>
      </w:pPr>
      <w:r w:rsidRPr="002A6853">
        <w:rPr>
          <w:b/>
          <w:bCs/>
          <w:color w:val="000000"/>
          <w:szCs w:val="24"/>
          <w:lang w:eastAsia="zh-CN"/>
        </w:rPr>
        <w:t>Option 2: UE is NOT required to perform measurement within the overlapping gap. R17 Pre-MG activation</w:t>
      </w:r>
      <w:r w:rsidR="00456BC8">
        <w:rPr>
          <w:b/>
          <w:bCs/>
          <w:color w:val="000000"/>
          <w:szCs w:val="24"/>
          <w:lang w:val="en-US" w:eastAsia="zh-CN"/>
        </w:rPr>
        <w:t>/deactivation</w:t>
      </w:r>
      <w:r w:rsidRPr="002A6853">
        <w:rPr>
          <w:b/>
          <w:bCs/>
          <w:color w:val="000000"/>
          <w:szCs w:val="24"/>
          <w:lang w:eastAsia="zh-CN"/>
        </w:rPr>
        <w:t xml:space="preserve"> delay can be reused. (preferred)</w:t>
      </w:r>
    </w:p>
    <w:p w14:paraId="6707BCCF" w14:textId="77777777" w:rsidR="008B7A00" w:rsidRDefault="008B7A00" w:rsidP="004036A3">
      <w:pPr>
        <w:rPr>
          <w:lang w:val="x-none" w:eastAsia="x-none"/>
        </w:rPr>
      </w:pPr>
    </w:p>
    <w:p w14:paraId="77124FEC" w14:textId="77777777" w:rsidR="003568C6" w:rsidRPr="00390FB3" w:rsidRDefault="003568C6" w:rsidP="003568C6">
      <w:pPr>
        <w:pStyle w:val="Heading3"/>
        <w:rPr>
          <w:b/>
          <w:bCs/>
          <w:sz w:val="24"/>
          <w:szCs w:val="24"/>
        </w:rPr>
      </w:pPr>
      <w:r w:rsidRPr="00390FB3">
        <w:rPr>
          <w:b/>
          <w:bCs/>
          <w:sz w:val="24"/>
          <w:szCs w:val="24"/>
          <w:u w:val="single"/>
        </w:rPr>
        <w:t>Issue 3-3-5: [Case 1] [Case 1] When the pre-configured MG activation procedure is overlapped with one of concurrent gap occasion where the MG has higher priority than the Pre-MG</w:t>
      </w:r>
      <w:r w:rsidRPr="00390FB3">
        <w:rPr>
          <w:b/>
          <w:bCs/>
          <w:sz w:val="24"/>
          <w:szCs w:val="24"/>
        </w:rPr>
        <w:t xml:space="preserve">  </w:t>
      </w:r>
    </w:p>
    <w:p w14:paraId="14910D6B" w14:textId="77777777" w:rsidR="003568C6" w:rsidRPr="00390FB3" w:rsidRDefault="003568C6" w:rsidP="003568C6">
      <w:pPr>
        <w:pStyle w:val="ListParagraph"/>
        <w:widowControl/>
        <w:numPr>
          <w:ilvl w:val="0"/>
          <w:numId w:val="26"/>
        </w:numPr>
        <w:autoSpaceDE/>
        <w:autoSpaceDN/>
        <w:adjustRightInd/>
        <w:spacing w:after="120" w:line="240" w:lineRule="auto"/>
        <w:ind w:left="720" w:firstLineChars="0"/>
        <w:rPr>
          <w:color w:val="000000"/>
          <w:szCs w:val="24"/>
          <w:lang w:eastAsia="zh-CN"/>
        </w:rPr>
      </w:pPr>
      <w:r w:rsidRPr="00390FB3">
        <w:rPr>
          <w:color w:val="000000"/>
          <w:szCs w:val="24"/>
          <w:lang w:eastAsia="zh-CN"/>
        </w:rPr>
        <w:t>Background:</w:t>
      </w:r>
    </w:p>
    <w:p w14:paraId="1BBC7EF1" w14:textId="77777777" w:rsidR="003568C6" w:rsidRPr="00390FB3" w:rsidRDefault="003568C6" w:rsidP="003568C6">
      <w:pPr>
        <w:pStyle w:val="ListParagraph"/>
        <w:widowControl/>
        <w:numPr>
          <w:ilvl w:val="1"/>
          <w:numId w:val="26"/>
        </w:numPr>
        <w:autoSpaceDE/>
        <w:autoSpaceDN/>
        <w:adjustRightInd/>
        <w:spacing w:after="120" w:line="240" w:lineRule="auto"/>
        <w:ind w:firstLineChars="0"/>
        <w:rPr>
          <w:color w:val="000000"/>
          <w:szCs w:val="24"/>
          <w:lang w:eastAsia="zh-CN"/>
        </w:rPr>
      </w:pPr>
      <w:r w:rsidRPr="00390FB3">
        <w:rPr>
          <w:szCs w:val="24"/>
          <w:lang w:eastAsia="zh-CN"/>
        </w:rPr>
        <w:t>The collision scenario in this issue is depicted in the figure below:</w:t>
      </w:r>
    </w:p>
    <w:p w14:paraId="295E9874" w14:textId="77777777" w:rsidR="003568C6" w:rsidRPr="00390FB3" w:rsidRDefault="003568C6" w:rsidP="003568C6">
      <w:pPr>
        <w:spacing w:after="120"/>
        <w:jc w:val="center"/>
        <w:rPr>
          <w:color w:val="000000"/>
          <w:szCs w:val="24"/>
          <w:lang w:eastAsia="zh-CN"/>
        </w:rPr>
      </w:pPr>
      <w:r w:rsidRPr="003D044C">
        <w:rPr>
          <w:noProof/>
          <w:color w:val="000000"/>
          <w:szCs w:val="24"/>
          <w:lang w:val="en-US" w:eastAsia="zh-CN"/>
        </w:rPr>
        <w:lastRenderedPageBreak/>
        <w:drawing>
          <wp:inline distT="0" distB="0" distL="0" distR="0" wp14:anchorId="7FA1686C" wp14:editId="6E2FE1B4">
            <wp:extent cx="3627755" cy="1947545"/>
            <wp:effectExtent l="0" t="0" r="0" b="0"/>
            <wp:docPr id="11" name="Picture 18" descr="A diagram of a proces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Picture 18" descr="A diagram of a process&#10;&#10;Description automatically generated"/>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27755" cy="1947545"/>
                    </a:xfrm>
                    <a:prstGeom prst="rect">
                      <a:avLst/>
                    </a:prstGeom>
                    <a:noFill/>
                    <a:ln>
                      <a:noFill/>
                    </a:ln>
                  </pic:spPr>
                </pic:pic>
              </a:graphicData>
            </a:graphic>
          </wp:inline>
        </w:drawing>
      </w:r>
    </w:p>
    <w:p w14:paraId="2D0B56C2" w14:textId="77777777" w:rsidR="003568C6" w:rsidRPr="00390FB3" w:rsidRDefault="003568C6" w:rsidP="003568C6">
      <w:pPr>
        <w:spacing w:afterLines="50" w:after="120"/>
        <w:ind w:leftChars="200" w:left="400"/>
        <w:rPr>
          <w:lang w:eastAsia="zh-CN"/>
        </w:rPr>
      </w:pPr>
      <w:r w:rsidRPr="00390FB3">
        <w:rPr>
          <w:b/>
          <w:lang w:eastAsia="zh-CN"/>
        </w:rPr>
        <w:t>&lt; Agreement/ Way forward &gt;</w:t>
      </w:r>
      <w:r w:rsidRPr="00390FB3">
        <w:rPr>
          <w:lang w:eastAsia="zh-CN"/>
        </w:rPr>
        <w:t xml:space="preserve">:  </w:t>
      </w:r>
    </w:p>
    <w:p w14:paraId="270C284B" w14:textId="77777777" w:rsidR="003568C6" w:rsidRPr="00390FB3" w:rsidRDefault="003568C6" w:rsidP="003568C6">
      <w:pPr>
        <w:pStyle w:val="ListParagraph"/>
        <w:widowControl/>
        <w:numPr>
          <w:ilvl w:val="0"/>
          <w:numId w:val="53"/>
        </w:numPr>
        <w:autoSpaceDE/>
        <w:autoSpaceDN/>
        <w:adjustRightInd/>
        <w:spacing w:after="120" w:line="240" w:lineRule="auto"/>
        <w:ind w:firstLineChars="0"/>
        <w:rPr>
          <w:szCs w:val="24"/>
          <w:lang w:eastAsia="zh-CN"/>
        </w:rPr>
      </w:pPr>
      <w:r w:rsidRPr="00390FB3">
        <w:rPr>
          <w:szCs w:val="24"/>
          <w:lang w:eastAsia="zh-CN"/>
        </w:rPr>
        <w:t xml:space="preserve">Option 1: follow the same agreement as in issues 3-3-2, and 3-3-3. </w:t>
      </w:r>
    </w:p>
    <w:p w14:paraId="18729A98" w14:textId="77777777" w:rsidR="003568C6" w:rsidRPr="00390FB3" w:rsidRDefault="003568C6" w:rsidP="003568C6">
      <w:pPr>
        <w:pStyle w:val="ListParagraph"/>
        <w:widowControl/>
        <w:numPr>
          <w:ilvl w:val="0"/>
          <w:numId w:val="53"/>
        </w:numPr>
        <w:autoSpaceDE/>
        <w:autoSpaceDN/>
        <w:adjustRightInd/>
        <w:spacing w:after="120" w:line="240" w:lineRule="auto"/>
        <w:ind w:firstLineChars="0"/>
        <w:rPr>
          <w:szCs w:val="24"/>
          <w:lang w:eastAsia="zh-CN"/>
        </w:rPr>
      </w:pPr>
      <w:r w:rsidRPr="00390FB3">
        <w:rPr>
          <w:color w:val="000000"/>
          <w:szCs w:val="24"/>
          <w:lang w:eastAsia="zh-CN"/>
        </w:rPr>
        <w:t>Option 2: When the pre-MG (de)activation procedure is overlapped with one of concurrent gap occasion and the MG has higher priority, existing priority rule applies without any change.</w:t>
      </w:r>
    </w:p>
    <w:p w14:paraId="38E528A8" w14:textId="1BDDAE22" w:rsidR="00DD7051" w:rsidRDefault="003568C6" w:rsidP="004036A3">
      <w:pPr>
        <w:rPr>
          <w:lang w:val="en-US" w:eastAsia="x-none"/>
        </w:rPr>
      </w:pPr>
      <w:r>
        <w:rPr>
          <w:lang w:val="en-US" w:eastAsia="x-none"/>
        </w:rPr>
        <w:t>We prefer a simple solution to handle all cases. Therefore, we support option 1.</w:t>
      </w:r>
    </w:p>
    <w:p w14:paraId="7300BFE6" w14:textId="592F5EA9" w:rsidR="003568C6" w:rsidRDefault="003568C6" w:rsidP="003568C6">
      <w:pPr>
        <w:pStyle w:val="Caption"/>
        <w:rPr>
          <w:szCs w:val="24"/>
          <w:lang w:eastAsia="zh-CN"/>
        </w:rPr>
      </w:pPr>
      <w:bookmarkStart w:id="10" w:name="_Ref142317679"/>
      <w:r>
        <w:t xml:space="preserve">Proposal </w:t>
      </w:r>
      <w:r>
        <w:fldChar w:fldCharType="begin"/>
      </w:r>
      <w:r>
        <w:instrText xml:space="preserve"> SEQ Proposal \* ARABIC </w:instrText>
      </w:r>
      <w:r>
        <w:fldChar w:fldCharType="separate"/>
      </w:r>
      <w:r>
        <w:rPr>
          <w:noProof/>
        </w:rPr>
        <w:t>5</w:t>
      </w:r>
      <w:r>
        <w:fldChar w:fldCharType="end"/>
      </w:r>
      <w:r>
        <w:t xml:space="preserve">: </w:t>
      </w:r>
      <w:r w:rsidRPr="003568C6">
        <w:t>When the pre-configured MG activation procedure is overlapped with one of concurrent gap occasion where the MG has higher priority than the Pre-MG</w:t>
      </w:r>
      <w:r w:rsidR="00080175">
        <w:t xml:space="preserve">, </w:t>
      </w:r>
      <w:r w:rsidR="00080175" w:rsidRPr="00390FB3">
        <w:rPr>
          <w:szCs w:val="24"/>
          <w:lang w:eastAsia="zh-CN"/>
        </w:rPr>
        <w:t>follow the same agreement as in issues 3-3-2, and 3-3-3</w:t>
      </w:r>
      <w:r w:rsidR="00080175">
        <w:rPr>
          <w:szCs w:val="24"/>
          <w:lang w:eastAsia="zh-CN"/>
        </w:rPr>
        <w:t>.</w:t>
      </w:r>
      <w:bookmarkEnd w:id="10"/>
    </w:p>
    <w:p w14:paraId="44E119AC" w14:textId="77777777" w:rsidR="00E24A08" w:rsidRPr="00927D0A" w:rsidRDefault="00E24A08"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78A77633"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5D3D35">
        <w:rPr>
          <w:rFonts w:cs="v4.2.0"/>
          <w:lang w:val="en-US" w:eastAsia="zh-CN"/>
        </w:rPr>
        <w:t>case 1 requirements</w:t>
      </w:r>
      <w:r w:rsidR="00780A46" w:rsidRPr="00B66FBB">
        <w:rPr>
          <w:rFonts w:cs="v4.2.0"/>
          <w:lang w:val="en-US" w:eastAsia="zh-CN"/>
        </w:rPr>
        <w:t>. After discussion, the following conclusions are provided:</w:t>
      </w:r>
    </w:p>
    <w:p w14:paraId="75837411" w14:textId="03FAF653" w:rsidR="00C12BF5" w:rsidRPr="00B74A42" w:rsidRDefault="00C12BF5" w:rsidP="005636A6">
      <w:pPr>
        <w:jc w:val="both"/>
        <w:rPr>
          <w:rFonts w:cs="v4.2.0"/>
          <w:b/>
          <w:bCs/>
          <w:lang w:val="en-US" w:eastAsia="zh-CN"/>
        </w:rPr>
      </w:pPr>
      <w:r w:rsidRPr="00B74A42">
        <w:rPr>
          <w:rFonts w:cs="v4.2.0"/>
          <w:b/>
          <w:bCs/>
          <w:lang w:val="en-US" w:eastAsia="zh-CN"/>
        </w:rPr>
        <w:fldChar w:fldCharType="begin"/>
      </w:r>
      <w:r w:rsidRPr="00B74A42">
        <w:rPr>
          <w:rFonts w:cs="v4.2.0"/>
          <w:b/>
          <w:bCs/>
          <w:lang w:val="en-US" w:eastAsia="zh-CN"/>
        </w:rPr>
        <w:instrText xml:space="preserve"> REF _Ref142317669 \h </w:instrText>
      </w:r>
      <w:r w:rsidR="00B74A42">
        <w:rPr>
          <w:rFonts w:cs="v4.2.0"/>
          <w:b/>
          <w:bCs/>
          <w:lang w:val="en-US" w:eastAsia="zh-CN"/>
        </w:rPr>
        <w:instrText xml:space="preserve"> \* MERGEFORMAT </w:instrText>
      </w:r>
      <w:r w:rsidRPr="00B74A42">
        <w:rPr>
          <w:rFonts w:cs="v4.2.0"/>
          <w:b/>
          <w:bCs/>
          <w:lang w:val="en-US" w:eastAsia="zh-CN"/>
        </w:rPr>
      </w:r>
      <w:r w:rsidRPr="00B74A42">
        <w:rPr>
          <w:rFonts w:cs="v4.2.0"/>
          <w:b/>
          <w:bCs/>
          <w:lang w:val="en-US" w:eastAsia="zh-CN"/>
        </w:rPr>
        <w:fldChar w:fldCharType="separate"/>
      </w:r>
      <w:r w:rsidRPr="00B74A42">
        <w:rPr>
          <w:b/>
          <w:bCs/>
        </w:rPr>
        <w:t xml:space="preserve">Proposal </w:t>
      </w:r>
      <w:r w:rsidRPr="00B74A42">
        <w:rPr>
          <w:b/>
          <w:bCs/>
          <w:noProof/>
        </w:rPr>
        <w:t>1</w:t>
      </w:r>
      <w:r w:rsidRPr="00B74A42">
        <w:rPr>
          <w:b/>
          <w:bCs/>
        </w:rPr>
        <w:t xml:space="preserve">: </w:t>
      </w:r>
      <w:r w:rsidRPr="00B74A42">
        <w:rPr>
          <w:rFonts w:eastAsia="PMingLiU"/>
          <w:b/>
          <w:bCs/>
          <w:lang w:eastAsia="zh-TW"/>
        </w:rPr>
        <w:t>if fully overlapped simultaneous activation/deactivation for Pre-MG + Pre-MG collides with existing gaps:</w:t>
      </w:r>
      <w:r w:rsidRPr="00B74A42">
        <w:rPr>
          <w:rFonts w:cs="v4.2.0"/>
          <w:b/>
          <w:bCs/>
          <w:lang w:val="en-US" w:eastAsia="zh-CN"/>
        </w:rPr>
        <w:fldChar w:fldCharType="end"/>
      </w:r>
    </w:p>
    <w:p w14:paraId="5FDC9DD8" w14:textId="77777777" w:rsidR="00C12BF5" w:rsidRPr="00B74A42" w:rsidRDefault="00C12BF5" w:rsidP="00C12BF5">
      <w:pPr>
        <w:pStyle w:val="ListParagraph"/>
        <w:widowControl/>
        <w:numPr>
          <w:ilvl w:val="0"/>
          <w:numId w:val="51"/>
        </w:numPr>
        <w:overflowPunct w:val="0"/>
        <w:spacing w:after="120" w:line="240" w:lineRule="auto"/>
        <w:ind w:firstLineChars="0"/>
        <w:textAlignment w:val="baseline"/>
        <w:rPr>
          <w:b/>
          <w:bCs/>
          <w:color w:val="000000"/>
          <w:szCs w:val="24"/>
          <w:lang w:eastAsia="zh-CN"/>
        </w:rPr>
      </w:pPr>
      <w:r w:rsidRPr="00B74A42">
        <w:rPr>
          <w:b/>
          <w:bCs/>
          <w:color w:val="000000"/>
          <w:szCs w:val="24"/>
          <w:lang w:eastAsia="zh-CN"/>
        </w:rPr>
        <w:t xml:space="preserve">Option 1: UE can still perform measurement within the overlapping gap. Activation delay is further extended to the end of the overlapping MG plus (5ms + T1). </w:t>
      </w:r>
    </w:p>
    <w:p w14:paraId="085E460C" w14:textId="70D951E6" w:rsidR="00B50219" w:rsidRPr="00B50219" w:rsidRDefault="00C12BF5" w:rsidP="00B50219">
      <w:pPr>
        <w:pStyle w:val="ListParagraph"/>
        <w:widowControl/>
        <w:numPr>
          <w:ilvl w:val="0"/>
          <w:numId w:val="51"/>
        </w:numPr>
        <w:overflowPunct w:val="0"/>
        <w:spacing w:after="120" w:line="240" w:lineRule="auto"/>
        <w:ind w:firstLineChars="0"/>
        <w:textAlignment w:val="baseline"/>
        <w:rPr>
          <w:b/>
          <w:bCs/>
          <w:color w:val="000000"/>
          <w:szCs w:val="24"/>
          <w:lang w:eastAsia="zh-CN"/>
        </w:rPr>
      </w:pPr>
      <w:r w:rsidRPr="00B74A42">
        <w:rPr>
          <w:b/>
          <w:bCs/>
          <w:color w:val="000000"/>
          <w:szCs w:val="24"/>
          <w:lang w:eastAsia="zh-CN"/>
        </w:rPr>
        <w:t>Option 2: UE is NOT required to perform measurement within the overlapping gap. No further delay is needed, i.e. 5ms + T1. (preferred)</w:t>
      </w:r>
    </w:p>
    <w:p w14:paraId="355CAF31" w14:textId="77777777" w:rsidR="00B50219" w:rsidRPr="00B74A42" w:rsidRDefault="00B50219" w:rsidP="00B50219">
      <w:pPr>
        <w:jc w:val="both"/>
        <w:rPr>
          <w:rFonts w:cs="v4.2.0"/>
          <w:b/>
          <w:bCs/>
          <w:lang w:val="en-US" w:eastAsia="zh-CN"/>
        </w:rPr>
      </w:pPr>
      <w:r w:rsidRPr="00B74A42">
        <w:rPr>
          <w:rFonts w:cs="v4.2.0"/>
          <w:b/>
          <w:bCs/>
          <w:lang w:val="en-US" w:eastAsia="zh-CN"/>
        </w:rPr>
        <w:fldChar w:fldCharType="begin"/>
      </w:r>
      <w:r w:rsidRPr="00B74A42">
        <w:rPr>
          <w:rFonts w:cs="v4.2.0"/>
          <w:b/>
          <w:bCs/>
          <w:lang w:val="en-US" w:eastAsia="zh-CN"/>
        </w:rPr>
        <w:instrText xml:space="preserve"> REF _Ref134347211 \h </w:instrText>
      </w:r>
      <w:r>
        <w:rPr>
          <w:rFonts w:cs="v4.2.0"/>
          <w:b/>
          <w:bCs/>
          <w:lang w:val="en-US" w:eastAsia="zh-CN"/>
        </w:rPr>
        <w:instrText xml:space="preserve"> \* MERGEFORMAT </w:instrText>
      </w:r>
      <w:r w:rsidRPr="00B74A42">
        <w:rPr>
          <w:rFonts w:cs="v4.2.0"/>
          <w:b/>
          <w:bCs/>
          <w:lang w:val="en-US" w:eastAsia="zh-CN"/>
        </w:rPr>
      </w:r>
      <w:r w:rsidRPr="00B74A42">
        <w:rPr>
          <w:rFonts w:cs="v4.2.0"/>
          <w:b/>
          <w:bCs/>
          <w:lang w:val="en-US" w:eastAsia="zh-CN"/>
        </w:rPr>
        <w:fldChar w:fldCharType="separate"/>
      </w:r>
      <w:r w:rsidRPr="00B74A42">
        <w:rPr>
          <w:b/>
          <w:bCs/>
        </w:rPr>
        <w:t xml:space="preserve">Observation </w:t>
      </w:r>
      <w:r w:rsidRPr="00B74A42">
        <w:rPr>
          <w:b/>
          <w:bCs/>
          <w:noProof/>
        </w:rPr>
        <w:t>1</w:t>
      </w:r>
      <w:r w:rsidRPr="00B74A42">
        <w:rPr>
          <w:b/>
          <w:bCs/>
        </w:rPr>
        <w:t>: fully overlapped simultaneous Pre-MG activation/activation is the most typical scenario.</w:t>
      </w:r>
      <w:r w:rsidRPr="00B74A42">
        <w:rPr>
          <w:rFonts w:cs="v4.2.0"/>
          <w:b/>
          <w:bCs/>
          <w:lang w:val="en-US" w:eastAsia="zh-CN"/>
        </w:rPr>
        <w:fldChar w:fldCharType="end"/>
      </w:r>
    </w:p>
    <w:p w14:paraId="3FB9AE03" w14:textId="77777777" w:rsidR="00B50219" w:rsidRPr="00B74A42" w:rsidRDefault="00B50219" w:rsidP="00B50219">
      <w:pPr>
        <w:jc w:val="both"/>
        <w:rPr>
          <w:rFonts w:cs="v4.2.0"/>
          <w:b/>
          <w:bCs/>
          <w:lang w:val="en-US" w:eastAsia="zh-CN"/>
        </w:rPr>
      </w:pPr>
      <w:r w:rsidRPr="00B74A42">
        <w:rPr>
          <w:rFonts w:cs="v4.2.0"/>
          <w:b/>
          <w:bCs/>
          <w:lang w:val="en-US" w:eastAsia="zh-CN"/>
        </w:rPr>
        <w:fldChar w:fldCharType="begin"/>
      </w:r>
      <w:r w:rsidRPr="00B74A42">
        <w:rPr>
          <w:rFonts w:cs="v4.2.0"/>
          <w:b/>
          <w:bCs/>
          <w:lang w:val="en-US" w:eastAsia="zh-CN"/>
        </w:rPr>
        <w:instrText xml:space="preserve"> REF _Ref134347215 \h </w:instrText>
      </w:r>
      <w:r>
        <w:rPr>
          <w:rFonts w:cs="v4.2.0"/>
          <w:b/>
          <w:bCs/>
          <w:lang w:val="en-US" w:eastAsia="zh-CN"/>
        </w:rPr>
        <w:instrText xml:space="preserve"> \* MERGEFORMAT </w:instrText>
      </w:r>
      <w:r w:rsidRPr="00B74A42">
        <w:rPr>
          <w:rFonts w:cs="v4.2.0"/>
          <w:b/>
          <w:bCs/>
          <w:lang w:val="en-US" w:eastAsia="zh-CN"/>
        </w:rPr>
      </w:r>
      <w:r w:rsidRPr="00B74A42">
        <w:rPr>
          <w:rFonts w:cs="v4.2.0"/>
          <w:b/>
          <w:bCs/>
          <w:lang w:val="en-US" w:eastAsia="zh-CN"/>
        </w:rPr>
        <w:fldChar w:fldCharType="separate"/>
      </w:r>
      <w:r w:rsidRPr="00B74A42">
        <w:rPr>
          <w:b/>
          <w:bCs/>
        </w:rPr>
        <w:t xml:space="preserve">Observation </w:t>
      </w:r>
      <w:r w:rsidRPr="00B74A42">
        <w:rPr>
          <w:b/>
          <w:bCs/>
          <w:noProof/>
        </w:rPr>
        <w:t>2</w:t>
      </w:r>
      <w:r w:rsidRPr="00B74A42">
        <w:rPr>
          <w:b/>
          <w:bCs/>
        </w:rPr>
        <w:t xml:space="preserve">: partially overlapped case a is not a typical scenario. Typically, NW would use one single MAC command for </w:t>
      </w:r>
      <w:r w:rsidRPr="00B74A42">
        <w:rPr>
          <w:rFonts w:ascii="Times-Roman" w:hAnsi="Times-Roman" w:cs="Times-Roman"/>
          <w:b/>
          <w:bCs/>
          <w:color w:val="000000"/>
          <w:lang w:val="en-US" w:eastAsia="zh-CN"/>
        </w:rPr>
        <w:t>multiple SCell activation. Besides, RAN4 doesn’t even have any requirement for this kind of partially overlapped SCell activation/deactivation.</w:t>
      </w:r>
      <w:r w:rsidRPr="00B74A42">
        <w:rPr>
          <w:rFonts w:cs="v4.2.0"/>
          <w:b/>
          <w:bCs/>
          <w:lang w:val="en-US" w:eastAsia="zh-CN"/>
        </w:rPr>
        <w:fldChar w:fldCharType="end"/>
      </w:r>
    </w:p>
    <w:p w14:paraId="5155804E" w14:textId="77777777" w:rsidR="00B50219" w:rsidRPr="00B74A42" w:rsidRDefault="00B50219" w:rsidP="00B50219">
      <w:pPr>
        <w:jc w:val="both"/>
        <w:rPr>
          <w:rFonts w:cs="v4.2.0"/>
          <w:b/>
          <w:bCs/>
          <w:lang w:val="en-US" w:eastAsia="zh-CN"/>
        </w:rPr>
      </w:pPr>
      <w:r w:rsidRPr="00B74A42">
        <w:rPr>
          <w:rFonts w:cs="v4.2.0"/>
          <w:b/>
          <w:bCs/>
          <w:lang w:val="en-US" w:eastAsia="zh-CN"/>
        </w:rPr>
        <w:fldChar w:fldCharType="begin"/>
      </w:r>
      <w:r w:rsidRPr="00B74A42">
        <w:rPr>
          <w:rFonts w:cs="v4.2.0"/>
          <w:b/>
          <w:bCs/>
          <w:lang w:val="en-US" w:eastAsia="zh-CN"/>
        </w:rPr>
        <w:instrText xml:space="preserve"> REF _Ref134347219 \h </w:instrText>
      </w:r>
      <w:r>
        <w:rPr>
          <w:rFonts w:cs="v4.2.0"/>
          <w:b/>
          <w:bCs/>
          <w:lang w:val="en-US" w:eastAsia="zh-CN"/>
        </w:rPr>
        <w:instrText xml:space="preserve"> \* MERGEFORMAT </w:instrText>
      </w:r>
      <w:r w:rsidRPr="00B74A42">
        <w:rPr>
          <w:rFonts w:cs="v4.2.0"/>
          <w:b/>
          <w:bCs/>
          <w:lang w:val="en-US" w:eastAsia="zh-CN"/>
        </w:rPr>
      </w:r>
      <w:r w:rsidRPr="00B74A42">
        <w:rPr>
          <w:rFonts w:cs="v4.2.0"/>
          <w:b/>
          <w:bCs/>
          <w:lang w:val="en-US" w:eastAsia="zh-CN"/>
        </w:rPr>
        <w:fldChar w:fldCharType="separate"/>
      </w:r>
      <w:r w:rsidRPr="00B74A42">
        <w:rPr>
          <w:b/>
          <w:bCs/>
        </w:rPr>
        <w:t xml:space="preserve">Observation </w:t>
      </w:r>
      <w:r w:rsidRPr="00B74A42">
        <w:rPr>
          <w:b/>
          <w:bCs/>
          <w:noProof/>
        </w:rPr>
        <w:t>3</w:t>
      </w:r>
      <w:r w:rsidRPr="00B74A42">
        <w:rPr>
          <w:b/>
          <w:bCs/>
        </w:rPr>
        <w:t>: partially overlapped case b/c/d are not considered as typical scenario as well. They are triggered by different events. Network can avoid them most likely.</w:t>
      </w:r>
      <w:r w:rsidRPr="00B74A42">
        <w:rPr>
          <w:rFonts w:cs="v4.2.0"/>
          <w:b/>
          <w:bCs/>
          <w:lang w:val="en-US" w:eastAsia="zh-CN"/>
        </w:rPr>
        <w:fldChar w:fldCharType="end"/>
      </w:r>
    </w:p>
    <w:p w14:paraId="68005B7B" w14:textId="799C9DCA" w:rsidR="00C12BF5" w:rsidRPr="00B74A42" w:rsidRDefault="00C12BF5" w:rsidP="005636A6">
      <w:pPr>
        <w:jc w:val="both"/>
        <w:rPr>
          <w:rFonts w:cs="v4.2.0"/>
          <w:b/>
          <w:bCs/>
          <w:lang w:val="en-US" w:eastAsia="zh-CN"/>
        </w:rPr>
      </w:pPr>
      <w:r w:rsidRPr="00B74A42">
        <w:rPr>
          <w:rFonts w:cs="v4.2.0"/>
          <w:b/>
          <w:bCs/>
          <w:lang w:val="en-US" w:eastAsia="zh-CN"/>
        </w:rPr>
        <w:fldChar w:fldCharType="begin"/>
      </w:r>
      <w:r w:rsidRPr="00B74A42">
        <w:rPr>
          <w:rFonts w:cs="v4.2.0"/>
          <w:b/>
          <w:bCs/>
          <w:lang w:val="en-US" w:eastAsia="zh-CN"/>
        </w:rPr>
        <w:instrText xml:space="preserve"> REF _Ref134347186 \h </w:instrText>
      </w:r>
      <w:r w:rsidR="00B74A42">
        <w:rPr>
          <w:rFonts w:cs="v4.2.0"/>
          <w:b/>
          <w:bCs/>
          <w:lang w:val="en-US" w:eastAsia="zh-CN"/>
        </w:rPr>
        <w:instrText xml:space="preserve"> \* MERGEFORMAT </w:instrText>
      </w:r>
      <w:r w:rsidRPr="00B74A42">
        <w:rPr>
          <w:rFonts w:cs="v4.2.0"/>
          <w:b/>
          <w:bCs/>
          <w:lang w:val="en-US" w:eastAsia="zh-CN"/>
        </w:rPr>
      </w:r>
      <w:r w:rsidRPr="00B74A42">
        <w:rPr>
          <w:rFonts w:cs="v4.2.0"/>
          <w:b/>
          <w:bCs/>
          <w:lang w:val="en-US" w:eastAsia="zh-CN"/>
        </w:rPr>
        <w:fldChar w:fldCharType="separate"/>
      </w:r>
      <w:r w:rsidRPr="00B74A42">
        <w:rPr>
          <w:b/>
          <w:bCs/>
        </w:rPr>
        <w:t xml:space="preserve">Proposal </w:t>
      </w:r>
      <w:r w:rsidRPr="00B74A42">
        <w:rPr>
          <w:b/>
          <w:bCs/>
          <w:noProof/>
        </w:rPr>
        <w:t>2</w:t>
      </w:r>
      <w:r w:rsidRPr="00B74A42">
        <w:rPr>
          <w:b/>
          <w:bCs/>
        </w:rPr>
        <w:t xml:space="preserve">: </w:t>
      </w:r>
      <w:r w:rsidRPr="00B74A42">
        <w:rPr>
          <w:b/>
          <w:bCs/>
          <w:lang w:val="en-US"/>
        </w:rPr>
        <w:t>fully overlapped Pre-MG activation/deactivation can be supported. It shall be based on the agreed UE capability as agreed in RAN4#106.</w:t>
      </w:r>
      <w:r w:rsidRPr="00B74A42">
        <w:rPr>
          <w:rFonts w:cs="v4.2.0"/>
          <w:b/>
          <w:bCs/>
          <w:lang w:val="en-US" w:eastAsia="zh-CN"/>
        </w:rPr>
        <w:fldChar w:fldCharType="end"/>
      </w:r>
    </w:p>
    <w:p w14:paraId="68098419" w14:textId="1ED17E4B" w:rsidR="00C12BF5" w:rsidRPr="00B74A42" w:rsidRDefault="00C12BF5" w:rsidP="005636A6">
      <w:pPr>
        <w:jc w:val="both"/>
        <w:rPr>
          <w:rFonts w:cs="v4.2.0"/>
          <w:b/>
          <w:bCs/>
          <w:lang w:val="en-US" w:eastAsia="zh-CN"/>
        </w:rPr>
      </w:pPr>
      <w:r w:rsidRPr="00B74A42">
        <w:rPr>
          <w:rFonts w:cs="v4.2.0"/>
          <w:b/>
          <w:bCs/>
          <w:lang w:val="en-US" w:eastAsia="zh-CN"/>
        </w:rPr>
        <w:fldChar w:fldCharType="begin"/>
      </w:r>
      <w:r w:rsidRPr="00B74A42">
        <w:rPr>
          <w:rFonts w:cs="v4.2.0"/>
          <w:b/>
          <w:bCs/>
          <w:lang w:val="en-US" w:eastAsia="zh-CN"/>
        </w:rPr>
        <w:instrText xml:space="preserve"> REF _Ref134347189 \h </w:instrText>
      </w:r>
      <w:r w:rsidR="00B74A42">
        <w:rPr>
          <w:rFonts w:cs="v4.2.0"/>
          <w:b/>
          <w:bCs/>
          <w:lang w:val="en-US" w:eastAsia="zh-CN"/>
        </w:rPr>
        <w:instrText xml:space="preserve"> \* MERGEFORMAT </w:instrText>
      </w:r>
      <w:r w:rsidRPr="00B74A42">
        <w:rPr>
          <w:rFonts w:cs="v4.2.0"/>
          <w:b/>
          <w:bCs/>
          <w:lang w:val="en-US" w:eastAsia="zh-CN"/>
        </w:rPr>
      </w:r>
      <w:r w:rsidRPr="00B74A42">
        <w:rPr>
          <w:rFonts w:cs="v4.2.0"/>
          <w:b/>
          <w:bCs/>
          <w:lang w:val="en-US" w:eastAsia="zh-CN"/>
        </w:rPr>
        <w:fldChar w:fldCharType="separate"/>
      </w:r>
      <w:r w:rsidRPr="00B74A42">
        <w:rPr>
          <w:b/>
          <w:bCs/>
        </w:rPr>
        <w:t xml:space="preserve">Proposal </w:t>
      </w:r>
      <w:r w:rsidRPr="00B74A42">
        <w:rPr>
          <w:b/>
          <w:bCs/>
          <w:noProof/>
        </w:rPr>
        <w:t>3</w:t>
      </w:r>
      <w:r w:rsidRPr="00B74A42">
        <w:rPr>
          <w:b/>
          <w:bCs/>
        </w:rPr>
        <w:t>: deprioritize case b/c/d in RAN4 requirements.</w:t>
      </w:r>
      <w:r w:rsidRPr="00B74A42">
        <w:rPr>
          <w:rFonts w:cs="v4.2.0"/>
          <w:b/>
          <w:bCs/>
          <w:lang w:val="en-US" w:eastAsia="zh-CN"/>
        </w:rPr>
        <w:fldChar w:fldCharType="end"/>
      </w:r>
    </w:p>
    <w:p w14:paraId="7244909F" w14:textId="04DF9F01" w:rsidR="00C12BF5" w:rsidRPr="00B74A42" w:rsidRDefault="00C12BF5" w:rsidP="005636A6">
      <w:pPr>
        <w:jc w:val="both"/>
        <w:rPr>
          <w:rFonts w:cs="v4.2.0"/>
          <w:b/>
          <w:bCs/>
          <w:lang w:val="en-US" w:eastAsia="zh-CN"/>
        </w:rPr>
      </w:pPr>
      <w:r w:rsidRPr="00B74A42">
        <w:rPr>
          <w:rFonts w:cs="v4.2.0"/>
          <w:b/>
          <w:bCs/>
          <w:lang w:val="en-US" w:eastAsia="zh-CN"/>
        </w:rPr>
        <w:fldChar w:fldCharType="begin"/>
      </w:r>
      <w:r w:rsidRPr="00B74A42">
        <w:rPr>
          <w:rFonts w:cs="v4.2.0"/>
          <w:b/>
          <w:bCs/>
          <w:lang w:val="en-US" w:eastAsia="zh-CN"/>
        </w:rPr>
        <w:instrText xml:space="preserve"> REF _Ref142317677 \h </w:instrText>
      </w:r>
      <w:r w:rsidR="00B74A42">
        <w:rPr>
          <w:rFonts w:cs="v4.2.0"/>
          <w:b/>
          <w:bCs/>
          <w:lang w:val="en-US" w:eastAsia="zh-CN"/>
        </w:rPr>
        <w:instrText xml:space="preserve"> \* MERGEFORMAT </w:instrText>
      </w:r>
      <w:r w:rsidRPr="00B74A42">
        <w:rPr>
          <w:rFonts w:cs="v4.2.0"/>
          <w:b/>
          <w:bCs/>
          <w:lang w:val="en-US" w:eastAsia="zh-CN"/>
        </w:rPr>
      </w:r>
      <w:r w:rsidRPr="00B74A42">
        <w:rPr>
          <w:rFonts w:cs="v4.2.0"/>
          <w:b/>
          <w:bCs/>
          <w:lang w:val="en-US" w:eastAsia="zh-CN"/>
        </w:rPr>
        <w:fldChar w:fldCharType="separate"/>
      </w:r>
      <w:r w:rsidRPr="00B74A42">
        <w:rPr>
          <w:b/>
          <w:bCs/>
        </w:rPr>
        <w:t xml:space="preserve">Proposal </w:t>
      </w:r>
      <w:r w:rsidRPr="00B74A42">
        <w:rPr>
          <w:b/>
          <w:bCs/>
          <w:noProof/>
        </w:rPr>
        <w:t>4</w:t>
      </w:r>
      <w:r w:rsidRPr="00B74A42">
        <w:rPr>
          <w:b/>
          <w:bCs/>
        </w:rPr>
        <w:t xml:space="preserve">: </w:t>
      </w:r>
      <w:r w:rsidRPr="00B74A42">
        <w:rPr>
          <w:b/>
          <w:bCs/>
          <w:color w:val="000000"/>
          <w:szCs w:val="24"/>
          <w:lang w:eastAsia="zh-CN"/>
        </w:rPr>
        <w:t>When the pre-configured MG activation/deactivation procedure is overlapped with one of concurrent gap occasion during the dynamic collision:</w:t>
      </w:r>
      <w:r w:rsidRPr="00B74A42">
        <w:rPr>
          <w:rFonts w:cs="v4.2.0"/>
          <w:b/>
          <w:bCs/>
          <w:lang w:val="en-US" w:eastAsia="zh-CN"/>
        </w:rPr>
        <w:fldChar w:fldCharType="end"/>
      </w:r>
    </w:p>
    <w:p w14:paraId="1BD9285C" w14:textId="77777777" w:rsidR="00C12BF5" w:rsidRPr="00B74A42" w:rsidRDefault="00C12BF5" w:rsidP="00C12BF5">
      <w:pPr>
        <w:pStyle w:val="ListParagraph"/>
        <w:widowControl/>
        <w:numPr>
          <w:ilvl w:val="0"/>
          <w:numId w:val="51"/>
        </w:numPr>
        <w:overflowPunct w:val="0"/>
        <w:spacing w:after="120" w:line="240" w:lineRule="auto"/>
        <w:ind w:firstLineChars="0"/>
        <w:textAlignment w:val="baseline"/>
        <w:rPr>
          <w:b/>
          <w:bCs/>
          <w:color w:val="000000"/>
          <w:szCs w:val="24"/>
          <w:lang w:eastAsia="zh-CN"/>
        </w:rPr>
      </w:pPr>
      <w:r w:rsidRPr="00B74A42">
        <w:rPr>
          <w:b/>
          <w:bCs/>
          <w:color w:val="000000"/>
          <w:szCs w:val="24"/>
          <w:lang w:eastAsia="zh-CN"/>
        </w:rPr>
        <w:t>Option 1: UE can still perform measurement within the overlapping gap. R17 Pre-MG activation</w:t>
      </w:r>
      <w:r w:rsidRPr="00B74A42">
        <w:rPr>
          <w:b/>
          <w:bCs/>
          <w:color w:val="000000"/>
          <w:szCs w:val="24"/>
          <w:lang w:val="en-US" w:eastAsia="zh-CN"/>
        </w:rPr>
        <w:t>/deactivation</w:t>
      </w:r>
      <w:r w:rsidRPr="00B74A42">
        <w:rPr>
          <w:b/>
          <w:bCs/>
          <w:color w:val="000000"/>
          <w:szCs w:val="24"/>
          <w:lang w:eastAsia="zh-CN"/>
        </w:rPr>
        <w:t xml:space="preserve"> delay cannot be reused. Instead, </w:t>
      </w:r>
      <w:r w:rsidRPr="00B74A42">
        <w:rPr>
          <w:rFonts w:hint="eastAsia"/>
          <w:b/>
          <w:bCs/>
          <w:color w:val="000000"/>
          <w:szCs w:val="24"/>
          <w:lang w:eastAsia="zh-CN"/>
        </w:rPr>
        <w:t>Pre-MG status and dropping</w:t>
      </w:r>
      <w:r w:rsidRPr="00B74A42">
        <w:rPr>
          <w:b/>
          <w:bCs/>
          <w:color w:val="000000"/>
          <w:szCs w:val="24"/>
          <w:lang w:eastAsia="zh-CN"/>
        </w:rPr>
        <w:t xml:space="preserve"> rule shall be applied 5ms after the overlapping MG</w:t>
      </w:r>
    </w:p>
    <w:p w14:paraId="74EE0FC2" w14:textId="77777777" w:rsidR="00C12BF5" w:rsidRPr="00B74A42" w:rsidRDefault="00C12BF5" w:rsidP="00C12BF5">
      <w:pPr>
        <w:pStyle w:val="ListParagraph"/>
        <w:widowControl/>
        <w:numPr>
          <w:ilvl w:val="0"/>
          <w:numId w:val="51"/>
        </w:numPr>
        <w:overflowPunct w:val="0"/>
        <w:spacing w:after="120" w:line="240" w:lineRule="auto"/>
        <w:ind w:firstLineChars="0"/>
        <w:textAlignment w:val="baseline"/>
        <w:rPr>
          <w:b/>
          <w:bCs/>
          <w:color w:val="000000"/>
          <w:szCs w:val="24"/>
          <w:lang w:eastAsia="zh-CN"/>
        </w:rPr>
      </w:pPr>
      <w:r w:rsidRPr="00B74A42">
        <w:rPr>
          <w:b/>
          <w:bCs/>
          <w:color w:val="000000"/>
          <w:szCs w:val="24"/>
          <w:lang w:eastAsia="zh-CN"/>
        </w:rPr>
        <w:lastRenderedPageBreak/>
        <w:t>Option 2: UE is NOT required to perform measurement within the overlapping gap. R17 Pre-MG activation</w:t>
      </w:r>
      <w:r w:rsidRPr="00B74A42">
        <w:rPr>
          <w:b/>
          <w:bCs/>
          <w:color w:val="000000"/>
          <w:szCs w:val="24"/>
          <w:lang w:val="en-US" w:eastAsia="zh-CN"/>
        </w:rPr>
        <w:t>/deactivation</w:t>
      </w:r>
      <w:r w:rsidRPr="00B74A42">
        <w:rPr>
          <w:b/>
          <w:bCs/>
          <w:color w:val="000000"/>
          <w:szCs w:val="24"/>
          <w:lang w:eastAsia="zh-CN"/>
        </w:rPr>
        <w:t xml:space="preserve"> delay can be reused. (preferred)</w:t>
      </w:r>
    </w:p>
    <w:p w14:paraId="06DDBD16" w14:textId="11E3AEE6" w:rsidR="00C12BF5" w:rsidRPr="00B74A42" w:rsidRDefault="00C12BF5" w:rsidP="005636A6">
      <w:pPr>
        <w:jc w:val="both"/>
        <w:rPr>
          <w:rFonts w:cs="v4.2.0"/>
          <w:b/>
          <w:bCs/>
          <w:lang w:val="en-US" w:eastAsia="zh-CN"/>
        </w:rPr>
      </w:pPr>
      <w:r w:rsidRPr="00B74A42">
        <w:rPr>
          <w:rFonts w:cs="v4.2.0"/>
          <w:b/>
          <w:bCs/>
          <w:lang w:val="en-US" w:eastAsia="zh-CN"/>
        </w:rPr>
        <w:fldChar w:fldCharType="begin"/>
      </w:r>
      <w:r w:rsidRPr="00B74A42">
        <w:rPr>
          <w:rFonts w:cs="v4.2.0"/>
          <w:b/>
          <w:bCs/>
          <w:lang w:val="en-US" w:eastAsia="zh-CN"/>
        </w:rPr>
        <w:instrText xml:space="preserve"> REF _Ref142317679 \h </w:instrText>
      </w:r>
      <w:r w:rsidR="00B74A42">
        <w:rPr>
          <w:rFonts w:cs="v4.2.0"/>
          <w:b/>
          <w:bCs/>
          <w:lang w:val="en-US" w:eastAsia="zh-CN"/>
        </w:rPr>
        <w:instrText xml:space="preserve"> \* MERGEFORMAT </w:instrText>
      </w:r>
      <w:r w:rsidRPr="00B74A42">
        <w:rPr>
          <w:rFonts w:cs="v4.2.0"/>
          <w:b/>
          <w:bCs/>
          <w:lang w:val="en-US" w:eastAsia="zh-CN"/>
        </w:rPr>
      </w:r>
      <w:r w:rsidRPr="00B74A42">
        <w:rPr>
          <w:rFonts w:cs="v4.2.0"/>
          <w:b/>
          <w:bCs/>
          <w:lang w:val="en-US" w:eastAsia="zh-CN"/>
        </w:rPr>
        <w:fldChar w:fldCharType="separate"/>
      </w:r>
      <w:r w:rsidRPr="00B74A42">
        <w:rPr>
          <w:b/>
          <w:bCs/>
        </w:rPr>
        <w:t xml:space="preserve">Proposal </w:t>
      </w:r>
      <w:r w:rsidRPr="00B74A42">
        <w:rPr>
          <w:b/>
          <w:bCs/>
          <w:noProof/>
        </w:rPr>
        <w:t>5</w:t>
      </w:r>
      <w:r w:rsidRPr="00B74A42">
        <w:rPr>
          <w:b/>
          <w:bCs/>
        </w:rPr>
        <w:t xml:space="preserve">: When the pre-configured MG activation procedure is overlapped with one of concurrent gap occasion where the MG has higher priority than the Pre-MG, </w:t>
      </w:r>
      <w:r w:rsidRPr="00B74A42">
        <w:rPr>
          <w:b/>
          <w:bCs/>
          <w:szCs w:val="24"/>
          <w:lang w:eastAsia="zh-CN"/>
        </w:rPr>
        <w:t>follow the same agreement as in issues 3-3-2, and 3-3-3.</w:t>
      </w:r>
      <w:r w:rsidRPr="00B74A42">
        <w:rPr>
          <w:rFonts w:cs="v4.2.0"/>
          <w:b/>
          <w:bCs/>
          <w:lang w:val="en-US" w:eastAsia="zh-CN"/>
        </w:rPr>
        <w:fldChar w:fldCharType="end"/>
      </w:r>
    </w:p>
    <w:p w14:paraId="08138880" w14:textId="77777777" w:rsidR="0074781B" w:rsidRPr="00B66FBB" w:rsidRDefault="0074781B"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E7BE4B8" w14:textId="40FF257D" w:rsidR="001612B9" w:rsidRPr="00223F72" w:rsidRDefault="00223F72" w:rsidP="001612B9">
      <w:pPr>
        <w:pStyle w:val="Reference"/>
        <w:keepLines/>
        <w:numPr>
          <w:ilvl w:val="0"/>
          <w:numId w:val="12"/>
        </w:numPr>
        <w:rPr>
          <w:bCs/>
          <w:lang w:val="en-US"/>
        </w:rPr>
      </w:pPr>
      <w:r w:rsidRPr="00223F72">
        <w:rPr>
          <w:bCs/>
        </w:rPr>
        <w:t>R4-2310175, WF on NR MG enhancements, MediaTek inc.</w:t>
      </w:r>
    </w:p>
    <w:p w14:paraId="200E2C55" w14:textId="77777777" w:rsidR="002C7938" w:rsidRPr="00E165F6" w:rsidRDefault="002C7938" w:rsidP="002C7938">
      <w:pPr>
        <w:pStyle w:val="Reference"/>
        <w:keepLines/>
        <w:numPr>
          <w:ilvl w:val="0"/>
          <w:numId w:val="12"/>
        </w:numPr>
        <w:rPr>
          <w:bCs/>
          <w:lang w:val="en-CN"/>
        </w:rPr>
      </w:pPr>
      <w:r w:rsidRPr="00E165F6">
        <w:rPr>
          <w:bCs/>
        </w:rPr>
        <w:t>R4-2306330, WF on Rel-18 NR MG enhancements, MediaTek inc.</w:t>
      </w:r>
    </w:p>
    <w:p w14:paraId="5AC77D70" w14:textId="77777777" w:rsidR="002C7938" w:rsidRPr="0012525E" w:rsidRDefault="002C7938" w:rsidP="002C793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3224133F" w14:textId="77777777" w:rsidR="002C7938" w:rsidRPr="00E83DC0" w:rsidRDefault="002C7938" w:rsidP="002C793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D031E65" w14:textId="77777777" w:rsidR="002C7938" w:rsidRPr="009D36FF" w:rsidRDefault="002C7938" w:rsidP="002C793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75BB1F06" w:rsidR="00737DBF" w:rsidRPr="002C7938" w:rsidRDefault="002C7938" w:rsidP="002C793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2C7938" w:rsidSect="0069017A">
      <w:headerReference w:type="even" r:id="rId16"/>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8EA5E" w14:textId="77777777" w:rsidR="006E54F3" w:rsidRDefault="006E54F3">
      <w:pPr>
        <w:spacing w:after="0"/>
      </w:pPr>
      <w:r>
        <w:separator/>
      </w:r>
    </w:p>
  </w:endnote>
  <w:endnote w:type="continuationSeparator" w:id="0">
    <w:p w14:paraId="0E3DF088" w14:textId="77777777" w:rsidR="006E54F3" w:rsidRDefault="006E54F3">
      <w:pPr>
        <w:spacing w:after="0"/>
      </w:pPr>
      <w:r>
        <w:continuationSeparator/>
      </w:r>
    </w:p>
  </w:endnote>
  <w:endnote w:type="continuationNotice" w:id="1">
    <w:p w14:paraId="5807E341" w14:textId="77777777" w:rsidR="006E54F3" w:rsidRDefault="006E5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20B0604020202020204"/>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7A1A9" w14:textId="77777777" w:rsidR="006E54F3" w:rsidRDefault="006E54F3">
      <w:pPr>
        <w:spacing w:after="0"/>
      </w:pPr>
      <w:r>
        <w:separator/>
      </w:r>
    </w:p>
  </w:footnote>
  <w:footnote w:type="continuationSeparator" w:id="0">
    <w:p w14:paraId="571C4099" w14:textId="77777777" w:rsidR="006E54F3" w:rsidRDefault="006E54F3">
      <w:pPr>
        <w:spacing w:after="0"/>
      </w:pPr>
      <w:r>
        <w:continuationSeparator/>
      </w:r>
    </w:p>
  </w:footnote>
  <w:footnote w:type="continuationNotice" w:id="1">
    <w:p w14:paraId="4A47C70C" w14:textId="77777777" w:rsidR="006E54F3" w:rsidRDefault="006E5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0"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1"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3"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8"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9"/>
  </w:num>
  <w:num w:numId="5" w16cid:durableId="648827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3"/>
  </w:num>
  <w:num w:numId="8" w16cid:durableId="1925916492">
    <w:abstractNumId w:val="5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42"/>
  </w:num>
  <w:num w:numId="12" w16cid:durableId="1175027039">
    <w:abstractNumId w:val="26"/>
  </w:num>
  <w:num w:numId="13" w16cid:durableId="665591870">
    <w:abstractNumId w:val="1"/>
  </w:num>
  <w:num w:numId="14" w16cid:durableId="1820999206">
    <w:abstractNumId w:val="31"/>
  </w:num>
  <w:num w:numId="15" w16cid:durableId="27068971">
    <w:abstractNumId w:val="14"/>
  </w:num>
  <w:num w:numId="16" w16cid:durableId="1673684540">
    <w:abstractNumId w:val="24"/>
  </w:num>
  <w:num w:numId="17" w16cid:durableId="689647860">
    <w:abstractNumId w:val="4"/>
  </w:num>
  <w:num w:numId="18" w16cid:durableId="836766221">
    <w:abstractNumId w:val="12"/>
  </w:num>
  <w:num w:numId="19" w16cid:durableId="2067408291">
    <w:abstractNumId w:val="37"/>
  </w:num>
  <w:num w:numId="20" w16cid:durableId="648173420">
    <w:abstractNumId w:val="28"/>
  </w:num>
  <w:num w:numId="21" w16cid:durableId="864829629">
    <w:abstractNumId w:val="32"/>
  </w:num>
  <w:num w:numId="22" w16cid:durableId="2002073984">
    <w:abstractNumId w:val="34"/>
  </w:num>
  <w:num w:numId="23" w16cid:durableId="1372269391">
    <w:abstractNumId w:val="2"/>
  </w:num>
  <w:num w:numId="24" w16cid:durableId="86540056">
    <w:abstractNumId w:val="27"/>
  </w:num>
  <w:num w:numId="25" w16cid:durableId="1848398925">
    <w:abstractNumId w:val="0"/>
  </w:num>
  <w:num w:numId="26" w16cid:durableId="268200992">
    <w:abstractNumId w:val="36"/>
  </w:num>
  <w:num w:numId="27" w16cid:durableId="1199899444">
    <w:abstractNumId w:val="6"/>
  </w:num>
  <w:num w:numId="28" w16cid:durableId="2124037151">
    <w:abstractNumId w:val="29"/>
  </w:num>
  <w:num w:numId="29" w16cid:durableId="1176505110">
    <w:abstractNumId w:val="38"/>
  </w:num>
  <w:num w:numId="30" w16cid:durableId="1879048688">
    <w:abstractNumId w:val="25"/>
  </w:num>
  <w:num w:numId="31" w16cid:durableId="1398741903">
    <w:abstractNumId w:val="11"/>
  </w:num>
  <w:num w:numId="32" w16cid:durableId="1789276309">
    <w:abstractNumId w:val="22"/>
  </w:num>
  <w:num w:numId="33" w16cid:durableId="193614665">
    <w:abstractNumId w:val="46"/>
  </w:num>
  <w:num w:numId="34" w16cid:durableId="23554501">
    <w:abstractNumId w:val="19"/>
  </w:num>
  <w:num w:numId="35" w16cid:durableId="57362482">
    <w:abstractNumId w:val="35"/>
  </w:num>
  <w:num w:numId="36" w16cid:durableId="747653175">
    <w:abstractNumId w:val="21"/>
  </w:num>
  <w:num w:numId="37" w16cid:durableId="1645423610">
    <w:abstractNumId w:val="47"/>
  </w:num>
  <w:num w:numId="38" w16cid:durableId="228196596">
    <w:abstractNumId w:val="7"/>
  </w:num>
  <w:num w:numId="39" w16cid:durableId="1155074632">
    <w:abstractNumId w:val="17"/>
  </w:num>
  <w:num w:numId="40" w16cid:durableId="76371087">
    <w:abstractNumId w:val="20"/>
  </w:num>
  <w:num w:numId="41" w16cid:durableId="883561841">
    <w:abstractNumId w:val="3"/>
  </w:num>
  <w:num w:numId="42" w16cid:durableId="1150681096">
    <w:abstractNumId w:val="41"/>
  </w:num>
  <w:num w:numId="43" w16cid:durableId="2099281399">
    <w:abstractNumId w:val="30"/>
  </w:num>
  <w:num w:numId="44" w16cid:durableId="98457571">
    <w:abstractNumId w:val="44"/>
  </w:num>
  <w:num w:numId="45" w16cid:durableId="1426607444">
    <w:abstractNumId w:val="43"/>
  </w:num>
  <w:num w:numId="46" w16cid:durableId="1847361239">
    <w:abstractNumId w:val="45"/>
  </w:num>
  <w:num w:numId="47" w16cid:durableId="1813063487">
    <w:abstractNumId w:val="10"/>
  </w:num>
  <w:num w:numId="48" w16cid:durableId="678047203">
    <w:abstractNumId w:val="15"/>
  </w:num>
  <w:num w:numId="49" w16cid:durableId="1638143581">
    <w:abstractNumId w:val="48"/>
  </w:num>
  <w:num w:numId="50" w16cid:durableId="2068676076">
    <w:abstractNumId w:val="23"/>
  </w:num>
  <w:num w:numId="51" w16cid:durableId="967973878">
    <w:abstractNumId w:val="13"/>
  </w:num>
  <w:num w:numId="52" w16cid:durableId="2092922003">
    <w:abstractNumId w:val="16"/>
  </w:num>
  <w:num w:numId="53" w16cid:durableId="978614604">
    <w:abstractNumId w:val="3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B05CE"/>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47"/>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189"/>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3C0C"/>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A0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70FC"/>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252</TotalTime>
  <Pages>7</Pages>
  <Words>1987</Words>
  <Characters>11326</Characters>
  <Application>Microsoft Office Word</Application>
  <DocSecurity>0</DocSecurity>
  <Lines>94</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247</cp:revision>
  <cp:lastPrinted>2016-08-05T18:54:00Z</cp:lastPrinted>
  <dcterms:created xsi:type="dcterms:W3CDTF">2023-03-28T04:42:00Z</dcterms:created>
  <dcterms:modified xsi:type="dcterms:W3CDTF">2023-08-11T10:58:00Z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