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F957" w14:textId="25B97069" w:rsidR="00EA07B2" w:rsidRDefault="00C463B8" w:rsidP="00081DEA">
      <w:pPr>
        <w:tabs>
          <w:tab w:val="right" w:pos="10440"/>
          <w:tab w:val="right" w:pos="13323"/>
        </w:tabs>
        <w:spacing w:before="0" w:beforeAutospacing="0" w:after="0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3GPP TSG-RAN WG4 Meeting #10</w:t>
      </w:r>
      <w:r w:rsidR="00594AB2">
        <w:rPr>
          <w:rFonts w:ascii="Arial" w:eastAsia="MS Mincho" w:hAnsi="Arial" w:cs="Arial"/>
          <w:b/>
        </w:rPr>
        <w:t>7</w:t>
      </w:r>
      <w:r>
        <w:rPr>
          <w:rFonts w:ascii="Arial" w:eastAsia="MS Mincho" w:hAnsi="Arial" w:cs="Arial"/>
          <w:b/>
        </w:rPr>
        <w:tab/>
        <w:t>R4-23</w:t>
      </w:r>
      <w:r w:rsidR="00594AB2">
        <w:rPr>
          <w:rFonts w:ascii="Arial" w:eastAsia="MS Mincho" w:hAnsi="Arial" w:cs="Arial"/>
          <w:b/>
        </w:rPr>
        <w:t>10267</w:t>
      </w:r>
    </w:p>
    <w:p w14:paraId="1AB097A4" w14:textId="68F194C3" w:rsidR="00676D48" w:rsidRDefault="00594AB2" w:rsidP="00081DEA">
      <w:pPr>
        <w:spacing w:before="0" w:beforeAutospacing="0" w:after="0"/>
        <w:rPr>
          <w:rFonts w:ascii="Arial" w:eastAsia="MS Mincho" w:hAnsi="Arial" w:cs="Arial"/>
          <w:b/>
        </w:rPr>
      </w:pPr>
      <w:r w:rsidRPr="00594AB2">
        <w:rPr>
          <w:rFonts w:ascii="Arial" w:eastAsia="MS Mincho" w:hAnsi="Arial" w:cs="Arial"/>
          <w:b/>
        </w:rPr>
        <w:t>Incheon, KR, May 22 – May 26, 2023</w:t>
      </w:r>
    </w:p>
    <w:p w14:paraId="0E915EA4" w14:textId="77777777" w:rsidR="00594AB2" w:rsidRDefault="00594AB2" w:rsidP="00081DEA">
      <w:pPr>
        <w:spacing w:before="0" w:beforeAutospacing="0" w:after="0"/>
        <w:ind w:left="1985" w:hanging="1985"/>
        <w:rPr>
          <w:rFonts w:ascii="Arial" w:eastAsia="DengXian" w:hAnsi="Arial" w:cs="Arial"/>
          <w:b/>
        </w:rPr>
      </w:pPr>
    </w:p>
    <w:p w14:paraId="62D03066" w14:textId="67DDA5EC" w:rsidR="00594AB2" w:rsidRPr="00081DEA" w:rsidRDefault="00C463B8" w:rsidP="00081DEA">
      <w:pPr>
        <w:tabs>
          <w:tab w:val="left" w:pos="1985"/>
        </w:tabs>
        <w:spacing w:before="0" w:beforeAutospacing="0" w:after="0"/>
        <w:jc w:val="both"/>
        <w:rPr>
          <w:rFonts w:ascii="Arial" w:hAnsi="Arial" w:cs="Arial"/>
        </w:rPr>
      </w:pPr>
      <w:r w:rsidRPr="00081DEA">
        <w:rPr>
          <w:rFonts w:ascii="Arial" w:hAnsi="Arial" w:cs="Arial"/>
          <w:b/>
        </w:rPr>
        <w:t xml:space="preserve">Title: </w:t>
      </w:r>
      <w:r w:rsidRPr="00081DEA">
        <w:rPr>
          <w:rFonts w:ascii="Arial" w:hAnsi="Arial" w:cs="Arial"/>
          <w:b/>
        </w:rPr>
        <w:tab/>
      </w:r>
      <w:r w:rsidR="00594AB2" w:rsidRPr="00081DEA">
        <w:rPr>
          <w:rFonts w:ascii="Arial" w:hAnsi="Arial" w:cs="Arial"/>
        </w:rPr>
        <w:t>WF on UE RF requir</w:t>
      </w:r>
      <w:r w:rsidR="00594AB2" w:rsidRPr="00081DEA">
        <w:rPr>
          <w:rFonts w:ascii="Arial" w:hAnsi="Arial" w:cs="Arial"/>
        </w:rPr>
        <w:t>e</w:t>
      </w:r>
      <w:r w:rsidR="00594AB2" w:rsidRPr="00081DEA">
        <w:rPr>
          <w:rFonts w:ascii="Arial" w:hAnsi="Arial" w:cs="Arial"/>
        </w:rPr>
        <w:t>ments for FR2_multiRx_UERF</w:t>
      </w:r>
      <w:r w:rsidR="00594AB2" w:rsidRPr="00081DEA">
        <w:rPr>
          <w:rFonts w:ascii="Arial" w:hAnsi="Arial" w:cs="Arial"/>
        </w:rPr>
        <w:t xml:space="preserve"> </w:t>
      </w:r>
    </w:p>
    <w:p w14:paraId="7F44EDBC" w14:textId="1DADE938" w:rsidR="00676D48" w:rsidRPr="00081DEA" w:rsidRDefault="00C463B8" w:rsidP="00081DEA">
      <w:pPr>
        <w:tabs>
          <w:tab w:val="left" w:pos="1985"/>
        </w:tabs>
        <w:spacing w:before="0" w:beforeAutospacing="0" w:after="0"/>
        <w:jc w:val="both"/>
        <w:rPr>
          <w:rFonts w:ascii="Arial" w:hAnsi="Arial" w:cs="Arial"/>
        </w:rPr>
      </w:pPr>
      <w:r w:rsidRPr="00081DEA">
        <w:rPr>
          <w:rFonts w:ascii="Arial" w:hAnsi="Arial" w:cs="Arial"/>
          <w:b/>
        </w:rPr>
        <w:t>Agenda Item:</w:t>
      </w:r>
      <w:r w:rsidRPr="00081DEA">
        <w:rPr>
          <w:rFonts w:ascii="Arial" w:hAnsi="Arial" w:cs="Arial"/>
          <w:b/>
        </w:rPr>
        <w:tab/>
      </w:r>
      <w:r w:rsidRPr="00081DEA">
        <w:rPr>
          <w:rFonts w:ascii="Arial" w:eastAsia="DengXian" w:hAnsi="Arial" w:cs="Arial"/>
        </w:rPr>
        <w:t>8.</w:t>
      </w:r>
      <w:r w:rsidR="00594AB2" w:rsidRPr="00081DEA">
        <w:rPr>
          <w:rFonts w:ascii="Arial" w:eastAsia="DengXian" w:hAnsi="Arial" w:cs="Arial"/>
        </w:rPr>
        <w:t>8</w:t>
      </w:r>
      <w:r w:rsidRPr="00081DEA">
        <w:rPr>
          <w:rFonts w:ascii="Arial" w:eastAsia="DengXian" w:hAnsi="Arial" w:cs="Arial"/>
        </w:rPr>
        <w:t>.</w:t>
      </w:r>
      <w:r w:rsidR="00594AB2" w:rsidRPr="00081DEA">
        <w:rPr>
          <w:rFonts w:ascii="Arial" w:eastAsia="DengXian" w:hAnsi="Arial" w:cs="Arial"/>
        </w:rPr>
        <w:t>5</w:t>
      </w:r>
    </w:p>
    <w:p w14:paraId="12614068" w14:textId="23A09E6A" w:rsidR="00676D48" w:rsidRPr="00081DEA" w:rsidRDefault="00C463B8" w:rsidP="00081DEA">
      <w:pPr>
        <w:tabs>
          <w:tab w:val="left" w:pos="1985"/>
        </w:tabs>
        <w:spacing w:before="0" w:beforeAutospacing="0" w:after="0"/>
        <w:jc w:val="both"/>
        <w:rPr>
          <w:rFonts w:ascii="Arial" w:hAnsi="Arial" w:cs="Arial"/>
          <w:bCs/>
        </w:rPr>
      </w:pPr>
      <w:r w:rsidRPr="00081DEA">
        <w:rPr>
          <w:rFonts w:ascii="Arial" w:hAnsi="Arial" w:cs="Arial"/>
          <w:b/>
        </w:rPr>
        <w:t xml:space="preserve">Source: </w:t>
      </w:r>
      <w:r w:rsidRPr="00081DEA">
        <w:rPr>
          <w:rFonts w:ascii="Arial" w:hAnsi="Arial" w:cs="Arial"/>
          <w:b/>
        </w:rPr>
        <w:tab/>
      </w:r>
      <w:r w:rsidRPr="00081DEA">
        <w:rPr>
          <w:rFonts w:ascii="Arial" w:hAnsi="Arial" w:cs="Arial"/>
          <w:bCs/>
        </w:rPr>
        <w:t>Apple</w:t>
      </w:r>
    </w:p>
    <w:p w14:paraId="37F09A0B" w14:textId="77777777" w:rsidR="00676D48" w:rsidRPr="00081DEA" w:rsidRDefault="00C463B8" w:rsidP="00081DEA">
      <w:pPr>
        <w:tabs>
          <w:tab w:val="left" w:pos="1985"/>
        </w:tabs>
        <w:spacing w:before="0" w:beforeAutospacing="0" w:after="0"/>
        <w:jc w:val="both"/>
        <w:rPr>
          <w:rFonts w:ascii="Arial" w:hAnsi="Arial" w:cs="Arial"/>
        </w:rPr>
      </w:pPr>
      <w:r w:rsidRPr="00081DEA">
        <w:rPr>
          <w:rFonts w:ascii="Arial" w:hAnsi="Arial" w:cs="Arial"/>
          <w:b/>
        </w:rPr>
        <w:t>Document for:</w:t>
      </w:r>
      <w:r w:rsidRPr="00081DEA">
        <w:rPr>
          <w:rFonts w:ascii="Arial" w:hAnsi="Arial" w:cs="Arial"/>
        </w:rPr>
        <w:tab/>
        <w:t>Approval</w:t>
      </w:r>
      <w:r w:rsidRPr="00081DEA">
        <w:rPr>
          <w:rFonts w:hint="eastAsia"/>
        </w:rPr>
        <w:t xml:space="preserve"> </w:t>
      </w:r>
    </w:p>
    <w:p w14:paraId="505DD3F4" w14:textId="187D2FF0" w:rsidR="00645B4C" w:rsidRDefault="00645B4C" w:rsidP="00645B4C">
      <w:pPr>
        <w:pStyle w:val="Heading1"/>
        <w:numPr>
          <w:ilvl w:val="0"/>
          <w:numId w:val="0"/>
        </w:numPr>
        <w:ind w:left="432" w:hanging="432"/>
        <w:rPr>
          <w:lang w:val="en-US" w:eastAsia="ja-JP"/>
        </w:rPr>
      </w:pPr>
      <w:r>
        <w:rPr>
          <w:lang w:val="en-US" w:eastAsia="ja-JP"/>
        </w:rPr>
        <w:t xml:space="preserve">Topic #1: </w:t>
      </w:r>
      <w:r>
        <w:rPr>
          <w:lang w:val="en-US" w:eastAsia="ja-JP"/>
        </w:rPr>
        <w:t>WI planning</w:t>
      </w:r>
    </w:p>
    <w:p w14:paraId="4DEC5CA7" w14:textId="45C0AEFF" w:rsidR="00645B4C" w:rsidRPr="00645B4C" w:rsidRDefault="00645B4C">
      <w:pPr>
        <w:pStyle w:val="Heading1"/>
        <w:numPr>
          <w:ilvl w:val="0"/>
          <w:numId w:val="0"/>
        </w:numPr>
        <w:ind w:left="432" w:hanging="432"/>
        <w:rPr>
          <w:color w:val="000000"/>
          <w:sz w:val="24"/>
          <w:szCs w:val="16"/>
        </w:rPr>
      </w:pPr>
      <w:proofErr w:type="gramStart"/>
      <w:r w:rsidRPr="00645B4C">
        <w:rPr>
          <w:color w:val="000000"/>
          <w:sz w:val="24"/>
          <w:szCs w:val="16"/>
        </w:rPr>
        <w:t>1.1</w:t>
      </w:r>
      <w:r>
        <w:rPr>
          <w:color w:val="000000"/>
          <w:sz w:val="24"/>
          <w:szCs w:val="16"/>
        </w:rPr>
        <w:t xml:space="preserve"> </w:t>
      </w:r>
      <w:r w:rsidR="009F4B11">
        <w:rPr>
          <w:color w:val="000000"/>
          <w:sz w:val="24"/>
          <w:szCs w:val="16"/>
        </w:rPr>
        <w:t xml:space="preserve"> </w:t>
      </w:r>
      <w:r>
        <w:rPr>
          <w:color w:val="000000"/>
          <w:sz w:val="24"/>
          <w:szCs w:val="16"/>
        </w:rPr>
        <w:t>TR</w:t>
      </w:r>
      <w:proofErr w:type="gramEnd"/>
    </w:p>
    <w:p w14:paraId="65D43CC6" w14:textId="71F5BCB8" w:rsidR="00645B4C" w:rsidRDefault="00645B4C" w:rsidP="00645B4C">
      <w:pPr>
        <w:rPr>
          <w:b/>
          <w:highlight w:val="green"/>
        </w:rPr>
      </w:pPr>
      <w:r>
        <w:rPr>
          <w:b/>
          <w:highlight w:val="green"/>
        </w:rPr>
        <w:t xml:space="preserve">Agreement: </w:t>
      </w:r>
    </w:p>
    <w:p w14:paraId="1A2C73A4" w14:textId="77777777" w:rsidR="00645B4C" w:rsidRDefault="00645B4C" w:rsidP="00645B4C">
      <w:pPr>
        <w:pStyle w:val="ListParagraph"/>
        <w:numPr>
          <w:ilvl w:val="0"/>
          <w:numId w:val="29"/>
        </w:numPr>
        <w:ind w:firstLineChars="0"/>
        <w:rPr>
          <w:highlight w:val="green"/>
        </w:rPr>
      </w:pPr>
      <w:r>
        <w:rPr>
          <w:highlight w:val="green"/>
        </w:rPr>
        <w:t>RAN4 agrees to request a new TR for FR2 multi-Rx DL reception.</w:t>
      </w:r>
    </w:p>
    <w:p w14:paraId="365D09C9" w14:textId="77777777" w:rsidR="00645B4C" w:rsidRDefault="00645B4C" w:rsidP="00645B4C">
      <w:pPr>
        <w:pStyle w:val="ListParagraph"/>
        <w:numPr>
          <w:ilvl w:val="1"/>
          <w:numId w:val="29"/>
        </w:numPr>
        <w:ind w:firstLineChars="0"/>
        <w:rPr>
          <w:highlight w:val="green"/>
        </w:rPr>
      </w:pPr>
      <w:r>
        <w:rPr>
          <w:highlight w:val="green"/>
        </w:rPr>
        <w:t>RAN4 will avoid overlapping of the new TR with the existing TR.</w:t>
      </w:r>
    </w:p>
    <w:p w14:paraId="4FF0AF98" w14:textId="24138189" w:rsidR="00645B4C" w:rsidRDefault="00645B4C" w:rsidP="00645B4C">
      <w:pPr>
        <w:pStyle w:val="ListParagraph"/>
        <w:numPr>
          <w:ilvl w:val="1"/>
          <w:numId w:val="29"/>
        </w:numPr>
        <w:ind w:firstLineChars="0"/>
        <w:rPr>
          <w:highlight w:val="green"/>
        </w:rPr>
      </w:pPr>
      <w:r>
        <w:rPr>
          <w:highlight w:val="green"/>
        </w:rPr>
        <w:t>The new TR will capture the UE RF discussions only.</w:t>
      </w:r>
    </w:p>
    <w:p w14:paraId="61D62840" w14:textId="77777777" w:rsidR="00645B4C" w:rsidRPr="00645B4C" w:rsidRDefault="00645B4C" w:rsidP="00645B4C">
      <w:pPr>
        <w:pStyle w:val="ListParagraph"/>
        <w:ind w:left="840" w:firstLineChars="0" w:firstLine="0"/>
        <w:rPr>
          <w:highlight w:val="green"/>
        </w:rPr>
      </w:pPr>
    </w:p>
    <w:p w14:paraId="24525DAE" w14:textId="7BD2F5E9" w:rsidR="00676D48" w:rsidRDefault="00C463B8" w:rsidP="00645B4C">
      <w:pPr>
        <w:pStyle w:val="Heading1"/>
        <w:numPr>
          <w:ilvl w:val="0"/>
          <w:numId w:val="0"/>
        </w:numPr>
        <w:rPr>
          <w:lang w:val="en-US" w:eastAsia="ja-JP"/>
        </w:rPr>
      </w:pPr>
      <w:r>
        <w:rPr>
          <w:lang w:val="en-US" w:eastAsia="ja-JP"/>
        </w:rPr>
        <w:t>Topic #</w:t>
      </w:r>
      <w:r w:rsidR="00645B4C">
        <w:rPr>
          <w:lang w:val="en-US" w:eastAsia="ja-JP"/>
        </w:rPr>
        <w:t>2</w:t>
      </w:r>
      <w:r>
        <w:rPr>
          <w:lang w:val="en-US" w:eastAsia="ja-JP"/>
        </w:rPr>
        <w:t>: System parameter assumption, UE architecture and conditions of UE RF requirement</w:t>
      </w:r>
    </w:p>
    <w:p w14:paraId="2B4B1229" w14:textId="2397A160" w:rsidR="00676D48" w:rsidRDefault="00645B4C" w:rsidP="00645B4C">
      <w:pPr>
        <w:pStyle w:val="Heading3"/>
        <w:numPr>
          <w:ilvl w:val="0"/>
          <w:numId w:val="0"/>
        </w:numPr>
        <w:tabs>
          <w:tab w:val="clear" w:pos="1146"/>
          <w:tab w:val="left" w:pos="432"/>
        </w:tabs>
        <w:rPr>
          <w:color w:val="000000"/>
          <w:sz w:val="24"/>
          <w:szCs w:val="16"/>
        </w:rPr>
      </w:pPr>
      <w:proofErr w:type="gramStart"/>
      <w:r>
        <w:rPr>
          <w:color w:val="000000"/>
          <w:sz w:val="24"/>
          <w:szCs w:val="16"/>
        </w:rPr>
        <w:t>2.1</w:t>
      </w:r>
      <w:r w:rsidR="007A37A5">
        <w:rPr>
          <w:color w:val="000000"/>
          <w:sz w:val="24"/>
          <w:szCs w:val="16"/>
        </w:rPr>
        <w:t xml:space="preserve"> </w:t>
      </w:r>
      <w:r w:rsidR="009F4B11">
        <w:rPr>
          <w:color w:val="000000"/>
          <w:sz w:val="24"/>
          <w:szCs w:val="16"/>
        </w:rPr>
        <w:t xml:space="preserve"> RF</w:t>
      </w:r>
      <w:proofErr w:type="gramEnd"/>
      <w:r w:rsidR="009F4B11">
        <w:rPr>
          <w:color w:val="000000"/>
          <w:sz w:val="24"/>
          <w:szCs w:val="16"/>
        </w:rPr>
        <w:t xml:space="preserve"> requirement </w:t>
      </w:r>
      <w:r w:rsidRPr="00645B4C">
        <w:rPr>
          <w:color w:val="000000"/>
          <w:sz w:val="24"/>
          <w:szCs w:val="16"/>
        </w:rPr>
        <w:t>for the UEs only supporting “multiDCI-MultiTRP-r16”</w:t>
      </w:r>
    </w:p>
    <w:p w14:paraId="02FF339E" w14:textId="684C5D6A" w:rsidR="00645B4C" w:rsidRPr="00645B4C" w:rsidRDefault="00645B4C" w:rsidP="00645B4C">
      <w:pPr>
        <w:rPr>
          <w:b/>
          <w:color w:val="000000"/>
          <w:lang w:eastAsia="ko-KR"/>
        </w:rPr>
      </w:pPr>
      <w:r w:rsidRPr="00645B4C">
        <w:rPr>
          <w:b/>
          <w:color w:val="000000"/>
          <w:lang w:eastAsia="ko-KR"/>
        </w:rPr>
        <w:t xml:space="preserve">Option 1: </w:t>
      </w:r>
      <w:r w:rsidRPr="00645B4C">
        <w:rPr>
          <w:bCs/>
          <w:color w:val="000000"/>
          <w:lang w:eastAsia="ko-KR"/>
        </w:rPr>
        <w:t>No new requirements needed to be defined and the legacy requirements will be individually applied for testing AoA1 and AoA2</w:t>
      </w:r>
    </w:p>
    <w:p w14:paraId="68B1D70C" w14:textId="77777777" w:rsidR="00645B4C" w:rsidRDefault="00645B4C" w:rsidP="00645B4C">
      <w:pPr>
        <w:rPr>
          <w:b/>
          <w:color w:val="000000"/>
          <w:lang w:eastAsia="ko-KR"/>
        </w:rPr>
      </w:pPr>
      <w:r w:rsidRPr="00645B4C">
        <w:rPr>
          <w:b/>
          <w:color w:val="000000"/>
          <w:lang w:eastAsia="ko-KR"/>
        </w:rPr>
        <w:t xml:space="preserve">Option 2: </w:t>
      </w:r>
      <w:r w:rsidRPr="00645B4C">
        <w:rPr>
          <w:bCs/>
          <w:color w:val="000000"/>
          <w:lang w:eastAsia="ko-KR"/>
        </w:rPr>
        <w:t>No RF requirements at all will be applicable for this scenario meaning this case will not be tested.</w:t>
      </w:r>
    </w:p>
    <w:p w14:paraId="63196130" w14:textId="179A38D5" w:rsidR="00676D48" w:rsidRPr="009F4B11" w:rsidRDefault="00C463B8" w:rsidP="00645B4C">
      <w:pPr>
        <w:rPr>
          <w:b/>
        </w:rPr>
      </w:pPr>
      <w:r w:rsidRPr="009F4B11">
        <w:rPr>
          <w:b/>
        </w:rPr>
        <w:t xml:space="preserve">Agreement: </w:t>
      </w:r>
    </w:p>
    <w:p w14:paraId="72E18A8D" w14:textId="77777777" w:rsidR="009F4B11" w:rsidRDefault="009F4B11" w:rsidP="009F4B11">
      <w:r w:rsidRPr="009F4B11">
        <w:t>The two-</w:t>
      </w:r>
      <w:proofErr w:type="spellStart"/>
      <w:r w:rsidRPr="009F4B11">
        <w:t>AoA</w:t>
      </w:r>
      <w:proofErr w:type="spellEnd"/>
      <w:r w:rsidRPr="009F4B11">
        <w:t xml:space="preserve"> spherical coverage requirement defined under this WI does not apply to UEs only supporting “multiDCI-MultiTRP-</w:t>
      </w:r>
      <w:proofErr w:type="gramStart"/>
      <w:r w:rsidRPr="009F4B11">
        <w:t>r16</w:t>
      </w:r>
      <w:proofErr w:type="gramEnd"/>
      <w:r w:rsidRPr="009F4B11">
        <w:t>”</w:t>
      </w:r>
    </w:p>
    <w:p w14:paraId="08B7EEB9" w14:textId="77777777" w:rsidR="009F4B11" w:rsidRPr="009F4B11" w:rsidRDefault="009F4B11" w:rsidP="009F4B11"/>
    <w:p w14:paraId="324865EE" w14:textId="27F8F7EE" w:rsidR="009F4B11" w:rsidRPr="009F4B11" w:rsidRDefault="009F4B11" w:rsidP="009F4B11">
      <w:pPr>
        <w:pStyle w:val="ListParagraph"/>
        <w:numPr>
          <w:ilvl w:val="1"/>
          <w:numId w:val="30"/>
        </w:numPr>
        <w:ind w:firstLineChars="0"/>
        <w:rPr>
          <w:rFonts w:ascii="Arial" w:hAnsi="Arial"/>
          <w:color w:val="000000"/>
          <w:szCs w:val="16"/>
          <w:lang w:val="en-GB" w:eastAsia="en-US"/>
        </w:rPr>
      </w:pPr>
      <w:r w:rsidRPr="009F4B11">
        <w:rPr>
          <w:color w:val="000000"/>
          <w:szCs w:val="16"/>
        </w:rPr>
        <w:t xml:space="preserve"> </w:t>
      </w:r>
      <w:r>
        <w:rPr>
          <w:rFonts w:ascii="Arial" w:hAnsi="Arial"/>
          <w:color w:val="000000"/>
          <w:szCs w:val="16"/>
          <w:lang w:val="en-GB" w:eastAsia="en-US"/>
        </w:rPr>
        <w:t>F</w:t>
      </w:r>
      <w:r w:rsidRPr="009F4B11">
        <w:rPr>
          <w:rFonts w:ascii="Arial" w:hAnsi="Arial"/>
          <w:color w:val="000000"/>
          <w:szCs w:val="16"/>
          <w:lang w:val="en-GB" w:eastAsia="en-US"/>
        </w:rPr>
        <w:t>ixed DL power</w:t>
      </w:r>
      <w:r>
        <w:rPr>
          <w:rFonts w:ascii="Arial" w:hAnsi="Arial"/>
          <w:color w:val="000000"/>
          <w:szCs w:val="16"/>
          <w:lang w:val="en-GB" w:eastAsia="en-US"/>
        </w:rPr>
        <w:t xml:space="preserve"> level</w:t>
      </w:r>
    </w:p>
    <w:p w14:paraId="6347BC88" w14:textId="2E01FC5C" w:rsidR="009F4B11" w:rsidRDefault="009F4B11" w:rsidP="009F4B11">
      <w:pPr>
        <w:rPr>
          <w:b/>
          <w:highlight w:val="green"/>
        </w:rPr>
      </w:pPr>
      <w:r>
        <w:rPr>
          <w:rFonts w:hint="eastAsia"/>
          <w:b/>
          <w:highlight w:val="green"/>
        </w:rPr>
        <w:t>Agreement:</w:t>
      </w:r>
    </w:p>
    <w:p w14:paraId="5218A25E" w14:textId="77777777" w:rsidR="009F4B11" w:rsidRDefault="009F4B11" w:rsidP="009F4B11">
      <w:pPr>
        <w:pStyle w:val="ListParagraph"/>
        <w:numPr>
          <w:ilvl w:val="0"/>
          <w:numId w:val="31"/>
        </w:numPr>
        <w:ind w:firstLineChars="0"/>
        <w:rPr>
          <w:highlight w:val="green"/>
        </w:rPr>
      </w:pPr>
      <w:r>
        <w:rPr>
          <w:rFonts w:eastAsia="Malgun Gothic" w:hint="eastAsia"/>
          <w:highlight w:val="green"/>
        </w:rPr>
        <w:t>F</w:t>
      </w:r>
      <w:r>
        <w:rPr>
          <w:rFonts w:eastAsia="Malgun Gothic"/>
          <w:highlight w:val="green"/>
        </w:rPr>
        <w:t xml:space="preserve">or multi-Rx DL reception of PC3, </w:t>
      </w:r>
      <w:r>
        <w:rPr>
          <w:highlight w:val="green"/>
        </w:rPr>
        <w:t>confirm that the legacy spherical power level is used as the fixed DL power.</w:t>
      </w:r>
    </w:p>
    <w:p w14:paraId="5FC5CD3D" w14:textId="77777777" w:rsidR="009F4B11" w:rsidRPr="009F4B11" w:rsidRDefault="009F4B11" w:rsidP="009F4B11">
      <w:pPr>
        <w:pStyle w:val="ListParagraph"/>
        <w:ind w:left="360" w:firstLineChars="0" w:firstLine="0"/>
        <w:rPr>
          <w:rFonts w:ascii="Arial" w:hAnsi="Arial"/>
          <w:color w:val="000000"/>
          <w:szCs w:val="16"/>
          <w:lang w:eastAsia="en-US"/>
        </w:rPr>
      </w:pPr>
    </w:p>
    <w:p w14:paraId="0D4F827F" w14:textId="42DD2775" w:rsidR="00676D48" w:rsidRPr="00D15049" w:rsidRDefault="00D15049" w:rsidP="00D15049">
      <w:pPr>
        <w:pStyle w:val="ListParagraph"/>
        <w:numPr>
          <w:ilvl w:val="1"/>
          <w:numId w:val="30"/>
        </w:numPr>
        <w:ind w:firstLineChars="0"/>
        <w:rPr>
          <w:rFonts w:ascii="Arial" w:hAnsi="Arial"/>
          <w:color w:val="000000"/>
          <w:szCs w:val="16"/>
          <w:lang w:val="en-GB" w:eastAsia="en-US"/>
        </w:rPr>
      </w:pPr>
      <w:r>
        <w:rPr>
          <w:rFonts w:ascii="Arial" w:hAnsi="Arial"/>
          <w:color w:val="000000"/>
          <w:szCs w:val="16"/>
          <w:lang w:val="en-GB" w:eastAsia="en-US"/>
        </w:rPr>
        <w:t xml:space="preserve"> </w:t>
      </w:r>
      <w:proofErr w:type="spellStart"/>
      <w:r>
        <w:rPr>
          <w:rFonts w:ascii="Arial" w:hAnsi="Arial"/>
          <w:color w:val="000000"/>
          <w:szCs w:val="16"/>
          <w:lang w:val="en-GB" w:eastAsia="en-US"/>
        </w:rPr>
        <w:t>Wether</w:t>
      </w:r>
      <w:proofErr w:type="spellEnd"/>
      <w:r>
        <w:rPr>
          <w:rFonts w:ascii="Arial" w:hAnsi="Arial"/>
          <w:color w:val="000000"/>
          <w:szCs w:val="16"/>
          <w:lang w:val="en-GB" w:eastAsia="en-US"/>
        </w:rPr>
        <w:t xml:space="preserve"> </w:t>
      </w:r>
      <w:proofErr w:type="spellStart"/>
      <w:r w:rsidRPr="00D15049">
        <w:rPr>
          <w:rFonts w:ascii="Arial" w:hAnsi="Arial"/>
          <w:color w:val="000000"/>
          <w:szCs w:val="16"/>
          <w:lang w:val="en-GB" w:eastAsia="en-US"/>
        </w:rPr>
        <w:t>sDCI</w:t>
      </w:r>
      <w:proofErr w:type="spellEnd"/>
      <w:r w:rsidRPr="00D15049">
        <w:rPr>
          <w:rFonts w:ascii="Arial" w:hAnsi="Arial"/>
          <w:color w:val="000000"/>
          <w:szCs w:val="16"/>
          <w:lang w:val="en-GB" w:eastAsia="en-US"/>
        </w:rPr>
        <w:t xml:space="preserve"> and </w:t>
      </w:r>
      <w:proofErr w:type="spellStart"/>
      <w:r w:rsidRPr="00D15049">
        <w:rPr>
          <w:rFonts w:ascii="Arial" w:hAnsi="Arial"/>
          <w:color w:val="000000"/>
          <w:szCs w:val="16"/>
          <w:lang w:val="en-GB" w:eastAsia="en-US"/>
        </w:rPr>
        <w:t>mDCI</w:t>
      </w:r>
      <w:proofErr w:type="spellEnd"/>
      <w:r w:rsidRPr="00D15049">
        <w:rPr>
          <w:rFonts w:ascii="Arial" w:hAnsi="Arial"/>
          <w:color w:val="000000"/>
          <w:szCs w:val="16"/>
          <w:lang w:val="en-GB" w:eastAsia="en-US"/>
        </w:rPr>
        <w:t xml:space="preserve"> can share exactly the same requirement under the current fixed DL power </w:t>
      </w:r>
      <w:proofErr w:type="gramStart"/>
      <w:r w:rsidRPr="00D15049">
        <w:rPr>
          <w:rFonts w:ascii="Arial" w:hAnsi="Arial"/>
          <w:color w:val="000000"/>
          <w:szCs w:val="16"/>
          <w:lang w:val="en-GB" w:eastAsia="en-US"/>
        </w:rPr>
        <w:t>scheme</w:t>
      </w:r>
      <w:proofErr w:type="gramEnd"/>
    </w:p>
    <w:p w14:paraId="5723CEDF" w14:textId="77777777" w:rsidR="00D15049" w:rsidRDefault="00C463B8">
      <w:pPr>
        <w:rPr>
          <w:rFonts w:eastAsia="DengXian"/>
          <w:b/>
          <w:color w:val="000000"/>
        </w:rPr>
      </w:pPr>
      <w:r>
        <w:rPr>
          <w:b/>
          <w:color w:val="000000"/>
          <w:lang w:eastAsia="ko-KR"/>
        </w:rPr>
        <w:t>Agreement:</w:t>
      </w:r>
      <w:r>
        <w:rPr>
          <w:rFonts w:eastAsia="DengXian" w:hint="eastAsia"/>
          <w:b/>
          <w:color w:val="000000"/>
        </w:rPr>
        <w:t xml:space="preserve"> </w:t>
      </w:r>
    </w:p>
    <w:p w14:paraId="6EFBA784" w14:textId="0C79618E" w:rsidR="00676D48" w:rsidRDefault="00D15049">
      <w:pPr>
        <w:rPr>
          <w:bCs/>
          <w:color w:val="000000"/>
          <w:lang w:eastAsia="ko-KR"/>
        </w:rPr>
      </w:pPr>
      <w:proofErr w:type="spellStart"/>
      <w:r w:rsidRPr="00D15049">
        <w:rPr>
          <w:bCs/>
          <w:color w:val="000000"/>
          <w:lang w:eastAsia="ko-KR"/>
        </w:rPr>
        <w:lastRenderedPageBreak/>
        <w:t>sDCI</w:t>
      </w:r>
      <w:proofErr w:type="spellEnd"/>
      <w:r w:rsidRPr="00D15049">
        <w:rPr>
          <w:bCs/>
          <w:color w:val="000000"/>
          <w:lang w:eastAsia="ko-KR"/>
        </w:rPr>
        <w:t xml:space="preserve"> and </w:t>
      </w:r>
      <w:proofErr w:type="spellStart"/>
      <w:r w:rsidRPr="00D15049">
        <w:rPr>
          <w:bCs/>
          <w:color w:val="000000"/>
          <w:lang w:eastAsia="ko-KR"/>
        </w:rPr>
        <w:t>mDCI</w:t>
      </w:r>
      <w:proofErr w:type="spellEnd"/>
      <w:r w:rsidRPr="00D15049">
        <w:rPr>
          <w:bCs/>
          <w:color w:val="000000"/>
          <w:lang w:eastAsia="ko-KR"/>
        </w:rPr>
        <w:t xml:space="preserve"> can share the same requirement under the current fixed DL power scheme, and no need to define specific requirements for </w:t>
      </w:r>
      <w:proofErr w:type="spellStart"/>
      <w:r w:rsidRPr="00D15049">
        <w:rPr>
          <w:bCs/>
          <w:color w:val="000000"/>
          <w:lang w:eastAsia="ko-KR"/>
        </w:rPr>
        <w:t>sDCI</w:t>
      </w:r>
      <w:proofErr w:type="spellEnd"/>
      <w:r w:rsidRPr="00D15049">
        <w:rPr>
          <w:bCs/>
          <w:color w:val="000000"/>
          <w:lang w:eastAsia="ko-KR"/>
        </w:rPr>
        <w:t xml:space="preserve"> UE.</w:t>
      </w:r>
    </w:p>
    <w:p w14:paraId="2C7CBFB0" w14:textId="2BEAF0C4" w:rsidR="00676D48" w:rsidRPr="00D15049" w:rsidRDefault="00676D48" w:rsidP="00D15049">
      <w:pPr>
        <w:pStyle w:val="Heading3"/>
        <w:numPr>
          <w:ilvl w:val="0"/>
          <w:numId w:val="0"/>
        </w:numPr>
        <w:tabs>
          <w:tab w:val="clear" w:pos="1146"/>
        </w:tabs>
        <w:rPr>
          <w:color w:val="000000"/>
          <w:sz w:val="24"/>
          <w:szCs w:val="16"/>
        </w:rPr>
      </w:pPr>
    </w:p>
    <w:p w14:paraId="1F7480A8" w14:textId="09D6BCFA" w:rsidR="00676D48" w:rsidRDefault="00C463B8">
      <w:pPr>
        <w:pStyle w:val="Heading1"/>
        <w:numPr>
          <w:ilvl w:val="0"/>
          <w:numId w:val="0"/>
        </w:numPr>
        <w:rPr>
          <w:lang w:eastAsia="ja-JP"/>
        </w:rPr>
      </w:pPr>
      <w:r>
        <w:rPr>
          <w:lang w:eastAsia="ja-JP"/>
        </w:rPr>
        <w:t>Topic #</w:t>
      </w:r>
      <w:r w:rsidR="005820D3">
        <w:rPr>
          <w:lang w:eastAsia="zh-CN"/>
        </w:rPr>
        <w:t>3</w:t>
      </w:r>
      <w:r>
        <w:rPr>
          <w:lang w:eastAsia="ja-JP"/>
        </w:rPr>
        <w:t>: UE RF requirement</w:t>
      </w:r>
      <w:r w:rsidR="005820D3">
        <w:rPr>
          <w:lang w:eastAsia="ja-JP"/>
        </w:rPr>
        <w:t>s</w:t>
      </w:r>
    </w:p>
    <w:p w14:paraId="4D2C409D" w14:textId="299FA95E" w:rsidR="00676D48" w:rsidRPr="002516A1" w:rsidRDefault="002516A1" w:rsidP="002516A1">
      <w:pPr>
        <w:pStyle w:val="Heading3"/>
        <w:numPr>
          <w:ilvl w:val="0"/>
          <w:numId w:val="0"/>
        </w:numPr>
        <w:tabs>
          <w:tab w:val="clear" w:pos="1146"/>
          <w:tab w:val="left" w:pos="432"/>
        </w:tabs>
        <w:rPr>
          <w:sz w:val="24"/>
          <w:szCs w:val="24"/>
        </w:rPr>
      </w:pPr>
      <w:r w:rsidRPr="002516A1">
        <w:rPr>
          <w:sz w:val="24"/>
          <w:szCs w:val="24"/>
        </w:rPr>
        <w:t>3.1</w:t>
      </w:r>
      <w:r w:rsidR="00C463B8" w:rsidRPr="002516A1">
        <w:rPr>
          <w:sz w:val="24"/>
          <w:szCs w:val="24"/>
        </w:rPr>
        <w:t xml:space="preserve"> </w:t>
      </w:r>
      <w:r w:rsidR="00A77019" w:rsidRPr="002516A1">
        <w:rPr>
          <w:sz w:val="24"/>
          <w:szCs w:val="24"/>
        </w:rPr>
        <w:t>R</w:t>
      </w:r>
      <w:r w:rsidR="00C463B8" w:rsidRPr="002516A1">
        <w:rPr>
          <w:sz w:val="24"/>
          <w:szCs w:val="24"/>
        </w:rPr>
        <w:t xml:space="preserve">equirement </w:t>
      </w:r>
      <w:r w:rsidR="00A77019" w:rsidRPr="002516A1">
        <w:rPr>
          <w:sz w:val="24"/>
          <w:szCs w:val="24"/>
        </w:rPr>
        <w:t>metric</w:t>
      </w:r>
    </w:p>
    <w:p w14:paraId="35B7988F" w14:textId="60CB7BB2" w:rsidR="00676D48" w:rsidRDefault="00C463B8">
      <w:pPr>
        <w:spacing w:after="0"/>
        <w:rPr>
          <w:b/>
          <w:szCs w:val="16"/>
          <w:highlight w:val="green"/>
        </w:rPr>
      </w:pPr>
      <w:r>
        <w:rPr>
          <w:b/>
          <w:color w:val="000000"/>
          <w:highlight w:val="green"/>
          <w:lang w:eastAsia="ko-KR"/>
        </w:rPr>
        <w:t>Agreement:</w:t>
      </w:r>
      <w:r>
        <w:rPr>
          <w:b/>
          <w:szCs w:val="16"/>
          <w:highlight w:val="green"/>
        </w:rPr>
        <w:t xml:space="preserve"> </w:t>
      </w:r>
    </w:p>
    <w:p w14:paraId="7D710385" w14:textId="77777777" w:rsidR="00A77019" w:rsidRDefault="00A77019" w:rsidP="00A77019">
      <w:pPr>
        <w:pStyle w:val="ListParagraph"/>
        <w:numPr>
          <w:ilvl w:val="0"/>
          <w:numId w:val="7"/>
        </w:numPr>
        <w:ind w:firstLineChars="0"/>
        <w:rPr>
          <w:highlight w:val="green"/>
        </w:rPr>
      </w:pPr>
      <w:r>
        <w:rPr>
          <w:b/>
          <w:bCs/>
          <w:highlight w:val="green"/>
        </w:rPr>
        <w:t xml:space="preserve">For the requirement metric for 2 </w:t>
      </w:r>
      <w:proofErr w:type="spellStart"/>
      <w:r>
        <w:rPr>
          <w:b/>
          <w:bCs/>
          <w:highlight w:val="green"/>
        </w:rPr>
        <w:t>AoA</w:t>
      </w:r>
      <w:proofErr w:type="spellEnd"/>
    </w:p>
    <w:p w14:paraId="2B5F52E3" w14:textId="2EF9F04C" w:rsidR="00676D48" w:rsidRPr="002516A1" w:rsidRDefault="00A77019" w:rsidP="002516A1">
      <w:pPr>
        <w:pStyle w:val="ListParagraph"/>
        <w:numPr>
          <w:ilvl w:val="1"/>
          <w:numId w:val="7"/>
        </w:numPr>
        <w:ind w:firstLineChars="0"/>
        <w:rPr>
          <w:highlight w:val="green"/>
        </w:rPr>
      </w:pPr>
      <w:r>
        <w:rPr>
          <w:rFonts w:eastAsia="DengXian"/>
          <w:highlight w:val="green"/>
        </w:rPr>
        <w:t xml:space="preserve">For a specific angular separation between 2 TRPs and a specific UE orientation under standardized DL power level which is equal between 2 TRPs, the result at each test point is constructed based on two </w:t>
      </w:r>
      <w:proofErr w:type="spellStart"/>
      <w:r>
        <w:rPr>
          <w:rFonts w:eastAsia="DengXian"/>
          <w:highlight w:val="green"/>
        </w:rPr>
        <w:t>AoA</w:t>
      </w:r>
      <w:proofErr w:type="spellEnd"/>
      <w:r>
        <w:rPr>
          <w:rFonts w:eastAsia="DengXian"/>
          <w:highlight w:val="green"/>
        </w:rPr>
        <w:t xml:space="preserve"> pairs containing that test point, i.e., </w:t>
      </w:r>
      <w:proofErr w:type="spellStart"/>
      <w:r>
        <w:rPr>
          <w:rFonts w:eastAsia="DengXian"/>
          <w:highlight w:val="green"/>
        </w:rPr>
        <w:t>AoA</w:t>
      </w:r>
      <w:proofErr w:type="spellEnd"/>
      <w:r>
        <w:rPr>
          <w:rFonts w:eastAsia="DengXian"/>
          <w:highlight w:val="green"/>
        </w:rPr>
        <w:t xml:space="preserve">+ pair and </w:t>
      </w:r>
      <w:proofErr w:type="spellStart"/>
      <w:r>
        <w:rPr>
          <w:rFonts w:eastAsia="DengXian"/>
          <w:highlight w:val="green"/>
        </w:rPr>
        <w:t>AoA</w:t>
      </w:r>
      <w:proofErr w:type="spellEnd"/>
      <w:r>
        <w:rPr>
          <w:rFonts w:eastAsia="DengXian"/>
          <w:highlight w:val="green"/>
        </w:rPr>
        <w:t>- pair. Overall result (probability to support 2TRP DL) is by averaging regional results.</w:t>
      </w:r>
    </w:p>
    <w:p w14:paraId="032E548D" w14:textId="77777777" w:rsidR="002516A1" w:rsidRPr="002516A1" w:rsidRDefault="002516A1" w:rsidP="002516A1">
      <w:pPr>
        <w:pStyle w:val="ListParagraph"/>
        <w:ind w:left="840" w:firstLineChars="0" w:firstLine="0"/>
        <w:rPr>
          <w:highlight w:val="green"/>
        </w:rPr>
      </w:pPr>
    </w:p>
    <w:p w14:paraId="7DD258CF" w14:textId="3DAF671C" w:rsidR="002516A1" w:rsidRPr="002516A1" w:rsidRDefault="00931203" w:rsidP="002516A1">
      <w:pPr>
        <w:pStyle w:val="Heading3"/>
        <w:numPr>
          <w:ilvl w:val="0"/>
          <w:numId w:val="0"/>
        </w:numPr>
        <w:tabs>
          <w:tab w:val="clear" w:pos="1146"/>
          <w:tab w:val="left" w:pos="432"/>
        </w:tabs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="002516A1" w:rsidRPr="002516A1">
        <w:rPr>
          <w:sz w:val="24"/>
          <w:szCs w:val="24"/>
        </w:rPr>
        <w:t xml:space="preserve">’Combining method’ to compute </w:t>
      </w:r>
      <w:proofErr w:type="spellStart"/>
      <w:r w:rsidR="002516A1" w:rsidRPr="002516A1">
        <w:rPr>
          <w:sz w:val="24"/>
          <w:szCs w:val="24"/>
        </w:rPr>
        <w:t>P</w:t>
      </w:r>
      <w:r w:rsidR="002516A1" w:rsidRPr="002516A1">
        <w:rPr>
          <w:sz w:val="24"/>
          <w:szCs w:val="24"/>
          <w:vertAlign w:val="subscript"/>
        </w:rPr>
        <w:t>directional</w:t>
      </w:r>
      <w:proofErr w:type="spellEnd"/>
      <w:r w:rsidR="002516A1" w:rsidRPr="002516A1">
        <w:rPr>
          <w:sz w:val="24"/>
          <w:szCs w:val="24"/>
        </w:rPr>
        <w:t xml:space="preserve"> in metric</w:t>
      </w:r>
    </w:p>
    <w:p w14:paraId="3F8CCF06" w14:textId="77C7EB0E" w:rsidR="002516A1" w:rsidRDefault="002516A1" w:rsidP="002516A1">
      <w:r>
        <w:t xml:space="preserve">For UEs required to fulfil a requirement on the probability for 2AoA reception, the metric for a given </w:t>
      </w:r>
      <w:proofErr w:type="spellStart"/>
      <w:r>
        <w:t>AoA</w:t>
      </w:r>
      <w:proofErr w:type="spellEnd"/>
      <w:r>
        <w:t xml:space="preserve"> separation is the spatial average:</w:t>
      </w:r>
    </w:p>
    <w:p w14:paraId="17EEFF89" w14:textId="77777777" w:rsidR="002516A1" w:rsidRDefault="002516A1" w:rsidP="002516A1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overall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b>
                <m:sup/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yellow"/>
                            </w:rPr>
                            <m:t xml:space="preserve">directional  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).AW(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d>
                </m:e>
              </m:nary>
            </m:e>
          </m:nary>
        </m:oMath>
      </m:oMathPara>
    </w:p>
    <w:p w14:paraId="46CDE2E4" w14:textId="77777777" w:rsidR="002516A1" w:rsidRDefault="002516A1" w:rsidP="002516A1">
      <w:pPr>
        <w:ind w:left="450"/>
      </w:pPr>
      <w:proofErr w:type="spellStart"/>
      <w:proofErr w:type="gramStart"/>
      <w:r w:rsidRPr="00587C0A">
        <w:rPr>
          <w:i/>
          <w:iCs/>
        </w:rPr>
        <w:t>P</w:t>
      </w:r>
      <w:r w:rsidRPr="00587C0A">
        <w:rPr>
          <w:i/>
          <w:iCs/>
          <w:vertAlign w:val="subscript"/>
        </w:rPr>
        <w:t>directional</w:t>
      </w:r>
      <w:proofErr w:type="spellEnd"/>
      <w:r w:rsidRPr="00587C0A">
        <w:rPr>
          <w:i/>
          <w:iCs/>
        </w:rPr>
        <w:t>(</w:t>
      </w:r>
      <w:proofErr w:type="gramEnd"/>
      <w:r w:rsidRPr="00587C0A">
        <w:rPr>
          <w:i/>
          <w:iCs/>
        </w:rPr>
        <w:sym w:font="Symbol" w:char="F071"/>
      </w:r>
      <w:r w:rsidRPr="002632CA">
        <w:rPr>
          <w:i/>
          <w:iCs/>
          <w:vertAlign w:val="subscript"/>
        </w:rPr>
        <w:t>1</w:t>
      </w:r>
      <w:r w:rsidRPr="00587C0A">
        <w:rPr>
          <w:i/>
          <w:iCs/>
        </w:rPr>
        <w:t>,</w:t>
      </w:r>
      <w:r w:rsidRPr="00587C0A">
        <w:rPr>
          <w:i/>
          <w:iCs/>
        </w:rPr>
        <w:sym w:font="Symbol" w:char="F066"/>
      </w:r>
      <w:r w:rsidRPr="002632CA">
        <w:rPr>
          <w:i/>
          <w:iCs/>
          <w:vertAlign w:val="subscript"/>
        </w:rPr>
        <w:t>1</w:t>
      </w:r>
      <w:r w:rsidRPr="00587C0A">
        <w:rPr>
          <w:i/>
          <w:iCs/>
        </w:rPr>
        <w:t>)</w:t>
      </w:r>
      <w:r>
        <w:t xml:space="preserve">  is given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116"/>
      </w:tblGrid>
      <w:tr w:rsidR="002516A1" w14:paraId="7C3C3766" w14:textId="77777777" w:rsidTr="00607ABF">
        <w:tc>
          <w:tcPr>
            <w:tcW w:w="2515" w:type="dxa"/>
          </w:tcPr>
          <w:p w14:paraId="6386208A" w14:textId="77777777" w:rsidR="002516A1" w:rsidRDefault="002516A1" w:rsidP="00607ABF">
            <w:r w:rsidRPr="00F37D5A">
              <w:rPr>
                <w:i/>
                <w:iCs/>
              </w:rPr>
              <w:t>Option 1 – arithmetic mean combining</w:t>
            </w:r>
          </w:p>
        </w:tc>
        <w:tc>
          <w:tcPr>
            <w:tcW w:w="7116" w:type="dxa"/>
          </w:tcPr>
          <w:p w14:paraId="2B9B3490" w14:textId="7DEB7CFE" w:rsidR="002516A1" w:rsidRDefault="002516A1" w:rsidP="00607ABF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directional</m:t>
                    </m:r>
                  </m:sub>
                </m:sSub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)= {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AoApair#1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+PF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AoApair#2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}</m:t>
                </m:r>
              </m:oMath>
            </m:oMathPara>
          </w:p>
        </w:tc>
      </w:tr>
      <w:tr w:rsidR="002516A1" w14:paraId="544555D8" w14:textId="77777777" w:rsidTr="00607ABF">
        <w:tc>
          <w:tcPr>
            <w:tcW w:w="2515" w:type="dxa"/>
          </w:tcPr>
          <w:p w14:paraId="2D264203" w14:textId="77777777" w:rsidR="002516A1" w:rsidRDefault="002516A1" w:rsidP="00607ABF">
            <w:r w:rsidRPr="00F37D5A">
              <w:rPr>
                <w:i/>
                <w:iCs/>
              </w:rPr>
              <w:t>Option 2 – OR combining</w:t>
            </w:r>
          </w:p>
        </w:tc>
        <w:tc>
          <w:tcPr>
            <w:tcW w:w="7116" w:type="dxa"/>
          </w:tcPr>
          <w:p w14:paraId="2FBF2D9B" w14:textId="0DE8F8BE" w:rsidR="002516A1" w:rsidRDefault="002516A1" w:rsidP="00607ABF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directional</m:t>
                    </m:r>
                  </m:sub>
                </m:sSub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)=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OR</m:t>
                </m:r>
                <m:r>
                  <w:rPr>
                    <w:rFonts w:ascii="Cambria Math" w:hAnsi="Cambria Math"/>
                  </w:rPr>
                  <m:t>{PF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AoApair#1</m:t>
                    </m:r>
                  </m:e>
                </m:d>
                <m:r>
                  <w:rPr>
                    <w:rFonts w:ascii="Cambria Math" w:hAnsi="Cambria Math"/>
                  </w:rPr>
                  <m:t>,PF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AoApair#2</m:t>
                    </m:r>
                  </m:e>
                </m:d>
                <m:r>
                  <w:rPr>
                    <w:rFonts w:ascii="Cambria Math" w:hAnsi="Cambria Math"/>
                  </w:rPr>
                  <m:t>}</m:t>
                </m:r>
              </m:oMath>
            </m:oMathPara>
          </w:p>
        </w:tc>
      </w:tr>
    </w:tbl>
    <w:p w14:paraId="2C088713" w14:textId="77777777" w:rsidR="00CB39EA" w:rsidRDefault="00CB39EA" w:rsidP="00CB39EA">
      <w:pPr>
        <w:rPr>
          <w:rFonts w:eastAsia="DengXian"/>
          <w:b/>
          <w:color w:val="000000"/>
        </w:rPr>
      </w:pPr>
      <w:r>
        <w:rPr>
          <w:b/>
          <w:color w:val="000000"/>
          <w:lang w:eastAsia="ko-KR"/>
        </w:rPr>
        <w:t>Agreement:</w:t>
      </w:r>
      <w:r>
        <w:rPr>
          <w:rFonts w:eastAsia="DengXian" w:hint="eastAsia"/>
          <w:b/>
          <w:color w:val="000000"/>
        </w:rPr>
        <w:t xml:space="preserve"> </w:t>
      </w:r>
    </w:p>
    <w:p w14:paraId="02FB24B3" w14:textId="77777777" w:rsidR="002516A1" w:rsidRDefault="002516A1" w:rsidP="002516A1"/>
    <w:p w14:paraId="5932DC06" w14:textId="77777777" w:rsidR="002516A1" w:rsidRPr="000A0C27" w:rsidRDefault="002516A1" w:rsidP="002516A1">
      <w:pPr>
        <w:rPr>
          <w:color w:val="4472C4" w:themeColor="accent1"/>
        </w:rPr>
      </w:pPr>
    </w:p>
    <w:p w14:paraId="1810F9BF" w14:textId="2B78C692" w:rsidR="002516A1" w:rsidRPr="00DF461B" w:rsidRDefault="00650242" w:rsidP="00DF461B">
      <w:pPr>
        <w:pStyle w:val="Heading3"/>
        <w:numPr>
          <w:ilvl w:val="0"/>
          <w:numId w:val="0"/>
        </w:numPr>
        <w:tabs>
          <w:tab w:val="clear" w:pos="1146"/>
          <w:tab w:val="left" w:pos="432"/>
        </w:tabs>
        <w:rPr>
          <w:sz w:val="24"/>
          <w:szCs w:val="24"/>
        </w:rPr>
      </w:pPr>
      <w:r>
        <w:rPr>
          <w:sz w:val="24"/>
          <w:szCs w:val="24"/>
        </w:rPr>
        <w:t xml:space="preserve">3.3 </w:t>
      </w:r>
      <w:r w:rsidR="002516A1" w:rsidRPr="00650242">
        <w:rPr>
          <w:sz w:val="24"/>
          <w:szCs w:val="24"/>
        </w:rPr>
        <w:t xml:space="preserve">Area weights accompany </w:t>
      </w:r>
      <w:proofErr w:type="spellStart"/>
      <w:r w:rsidR="002516A1" w:rsidRPr="00650242">
        <w:rPr>
          <w:sz w:val="24"/>
          <w:szCs w:val="24"/>
        </w:rPr>
        <w:t>P</w:t>
      </w:r>
      <w:r w:rsidR="002516A1" w:rsidRPr="00650242">
        <w:rPr>
          <w:sz w:val="24"/>
          <w:szCs w:val="24"/>
          <w:vertAlign w:val="subscript"/>
        </w:rPr>
        <w:t>directional</w:t>
      </w:r>
      <w:proofErr w:type="spellEnd"/>
      <w:r w:rsidR="002516A1" w:rsidRPr="00650242">
        <w:rPr>
          <w:sz w:val="24"/>
          <w:szCs w:val="24"/>
        </w:rPr>
        <w:t xml:space="preserve"> in </w:t>
      </w:r>
      <w:proofErr w:type="gramStart"/>
      <w:r w:rsidR="002516A1" w:rsidRPr="00650242">
        <w:rPr>
          <w:sz w:val="24"/>
          <w:szCs w:val="24"/>
        </w:rPr>
        <w:t>metric</w:t>
      </w:r>
      <w:proofErr w:type="gramEnd"/>
    </w:p>
    <w:p w14:paraId="5E49C0F8" w14:textId="77777777" w:rsidR="002516A1" w:rsidRDefault="002516A1" w:rsidP="002516A1">
      <w:r>
        <w:rPr>
          <w:i/>
          <w:color w:val="0070C0"/>
        </w:rPr>
        <w:t xml:space="preserve"> </w:t>
      </w:r>
      <w:r>
        <w:t xml:space="preserve">For UEs required to fulfil a requirement on the probability for 2AoA reception, the metric for a given </w:t>
      </w:r>
      <w:proofErr w:type="spellStart"/>
      <w:r>
        <w:t>AoA</w:t>
      </w:r>
      <w:proofErr w:type="spellEnd"/>
      <w:r>
        <w:t xml:space="preserve"> separation is the spatial average:</w:t>
      </w:r>
    </w:p>
    <w:p w14:paraId="4E7CC6DB" w14:textId="77777777" w:rsidR="002516A1" w:rsidRDefault="002516A1" w:rsidP="002516A1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overall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  <m:sup/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b>
                <m:sup/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directional  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).</m:t>
                      </m:r>
                      <m:r>
                        <w:rPr>
                          <w:rFonts w:ascii="Cambria Math" w:hAnsi="Cambria Math"/>
                          <w:highlight w:val="cyan"/>
                        </w:rPr>
                        <m:t>AW</m:t>
                      </m:r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d>
                </m:e>
              </m:nary>
            </m:e>
          </m:nary>
        </m:oMath>
      </m:oMathPara>
    </w:p>
    <w:p w14:paraId="23E59474" w14:textId="77777777" w:rsidR="002516A1" w:rsidRDefault="002516A1" w:rsidP="002516A1">
      <w:pPr>
        <w:spacing w:after="0"/>
        <w:rPr>
          <w:szCs w:val="16"/>
        </w:rPr>
      </w:pPr>
    </w:p>
    <w:p w14:paraId="0A4CFF2E" w14:textId="77777777" w:rsidR="002516A1" w:rsidRDefault="002516A1" w:rsidP="002516A1">
      <w:pPr>
        <w:rPr>
          <w:i/>
          <w:color w:val="0070C0"/>
        </w:rPr>
      </w:pPr>
      <w:r>
        <w:rPr>
          <w:i/>
          <w:color w:val="0070C0"/>
        </w:rPr>
        <w:t>Proposals:</w:t>
      </w:r>
    </w:p>
    <w:p w14:paraId="46E63D36" w14:textId="7015DBCF" w:rsidR="002516A1" w:rsidRDefault="002516A1" w:rsidP="002516A1">
      <w:pPr>
        <w:pStyle w:val="ListParagraph"/>
        <w:numPr>
          <w:ilvl w:val="0"/>
          <w:numId w:val="8"/>
        </w:numPr>
        <w:spacing w:before="0" w:beforeAutospacing="0"/>
        <w:ind w:left="644" w:firstLineChars="0"/>
        <w:rPr>
          <w:color w:val="4472C4" w:themeColor="accent1"/>
        </w:rPr>
      </w:pPr>
      <w:r>
        <w:rPr>
          <w:color w:val="0070C0"/>
        </w:rPr>
        <w:lastRenderedPageBreak/>
        <w:t xml:space="preserve">Option 1: </w:t>
      </w:r>
      <w:r w:rsidRPr="00A56183">
        <w:rPr>
          <w:rStyle w:val="normaltextrun"/>
          <w:bCs/>
        </w:rPr>
        <w:t xml:space="preserve">Use </w:t>
      </w:r>
      <w:proofErr w:type="spellStart"/>
      <w:r w:rsidRPr="00A56183">
        <w:rPr>
          <w:bCs/>
        </w:rPr>
        <w:t>Clenshaw</w:t>
      </w:r>
      <w:proofErr w:type="spellEnd"/>
      <w:r w:rsidRPr="00A56183">
        <w:rPr>
          <w:bCs/>
        </w:rPr>
        <w:t xml:space="preserve">-Curtis weights for spatial averaging instead of </w:t>
      </w:r>
      <w:r w:rsidRPr="00A56183">
        <w:rPr>
          <w:rStyle w:val="normaltextrun"/>
          <w:bCs/>
        </w:rPr>
        <w:t>sinϴ.</w:t>
      </w:r>
      <w:r w:rsidRPr="00A56183">
        <w:rPr>
          <w:rFonts w:ascii="Symbol" w:hAnsi="Symbol"/>
          <w:bCs/>
        </w:rPr>
        <w:t>D</w:t>
      </w:r>
      <w:r w:rsidRPr="00A56183">
        <w:rPr>
          <w:rStyle w:val="normaltextrun"/>
          <w:bCs/>
        </w:rPr>
        <w:t>ϴ</w:t>
      </w:r>
      <w:r w:rsidRPr="00A56183">
        <w:rPr>
          <w:bCs/>
        </w:rPr>
        <w:t xml:space="preserve"> weights</w:t>
      </w:r>
      <w:r w:rsidRPr="00EC54D6">
        <w:rPr>
          <w:bCs/>
        </w:rPr>
        <w:t>.</w:t>
      </w:r>
    </w:p>
    <w:p w14:paraId="09C70E9F" w14:textId="0D55D183" w:rsidR="002516A1" w:rsidRPr="004972D9" w:rsidRDefault="002516A1" w:rsidP="002516A1">
      <w:pPr>
        <w:pStyle w:val="ListParagraph"/>
        <w:numPr>
          <w:ilvl w:val="0"/>
          <w:numId w:val="8"/>
        </w:numPr>
        <w:spacing w:before="0" w:beforeAutospacing="0"/>
        <w:ind w:left="644" w:firstLineChars="0"/>
        <w:rPr>
          <w:color w:val="4472C4" w:themeColor="accent1"/>
        </w:rPr>
      </w:pPr>
      <w:r>
        <w:rPr>
          <w:color w:val="0070C0"/>
        </w:rPr>
        <w:t xml:space="preserve">Option 2: </w:t>
      </w:r>
      <w:proofErr w:type="spellStart"/>
      <w:r w:rsidRPr="006F6FCC">
        <w:rPr>
          <w:iCs/>
        </w:rPr>
        <w:t>Clenshaw</w:t>
      </w:r>
      <w:proofErr w:type="spellEnd"/>
      <w:r w:rsidRPr="006F6FCC">
        <w:rPr>
          <w:iCs/>
        </w:rPr>
        <w:t xml:space="preserve"> Curtis weighting and </w:t>
      </w:r>
      <w:proofErr w:type="spellStart"/>
      <w:r w:rsidRPr="006F6FCC">
        <w:rPr>
          <w:iCs/>
        </w:rPr>
        <w:t>sinθ</w:t>
      </w:r>
      <w:proofErr w:type="spellEnd"/>
      <w:r w:rsidRPr="006F6FCC">
        <w:rPr>
          <w:iCs/>
        </w:rPr>
        <w:t xml:space="preserve"> weighting should show almost the same simulation results in simulation for requirements </w:t>
      </w:r>
      <w:proofErr w:type="gramStart"/>
      <w:r w:rsidRPr="006F6FCC">
        <w:rPr>
          <w:iCs/>
        </w:rPr>
        <w:t>derivation</w:t>
      </w:r>
      <w:proofErr w:type="gramEnd"/>
    </w:p>
    <w:p w14:paraId="464AE90C" w14:textId="77777777" w:rsidR="002516A1" w:rsidRDefault="002516A1" w:rsidP="002516A1">
      <w:pPr>
        <w:rPr>
          <w:color w:val="4472C4" w:themeColor="accent1"/>
        </w:rPr>
      </w:pPr>
    </w:p>
    <w:p w14:paraId="3F710B19" w14:textId="412C4ECE" w:rsidR="00DF461B" w:rsidRDefault="00DF461B" w:rsidP="00DF461B">
      <w:pPr>
        <w:rPr>
          <w:b/>
          <w:highlight w:val="green"/>
        </w:rPr>
      </w:pPr>
      <w:r>
        <w:rPr>
          <w:b/>
          <w:highlight w:val="green"/>
        </w:rPr>
        <w:t>Agreement:</w:t>
      </w:r>
    </w:p>
    <w:p w14:paraId="6EC38D81" w14:textId="77777777" w:rsidR="00DF461B" w:rsidRDefault="00DF461B" w:rsidP="00DF461B">
      <w:pPr>
        <w:pStyle w:val="ListParagraph"/>
        <w:numPr>
          <w:ilvl w:val="0"/>
          <w:numId w:val="43"/>
        </w:numPr>
        <w:ind w:firstLineChars="0"/>
        <w:rPr>
          <w:highlight w:val="green"/>
        </w:rPr>
      </w:pPr>
      <w:r>
        <w:rPr>
          <w:highlight w:val="green"/>
        </w:rPr>
        <w:t>The issues for weights will be handled in OTA SI. If the impact on core requirement is identified, RAN4 will further discuss it in the multi-Rx DL reception WI.</w:t>
      </w:r>
    </w:p>
    <w:p w14:paraId="1582CC84" w14:textId="77777777" w:rsidR="00C91B1C" w:rsidRDefault="00C91B1C" w:rsidP="00C91B1C">
      <w:pPr>
        <w:spacing w:after="0"/>
        <w:rPr>
          <w:color w:val="4472C4" w:themeColor="accent1"/>
        </w:rPr>
      </w:pPr>
    </w:p>
    <w:p w14:paraId="7A5AC54F" w14:textId="12FBDD09" w:rsidR="002516A1" w:rsidRPr="00C91B1C" w:rsidRDefault="00C91B1C" w:rsidP="00C91B1C">
      <w:pPr>
        <w:pStyle w:val="Heading3"/>
        <w:numPr>
          <w:ilvl w:val="0"/>
          <w:numId w:val="0"/>
        </w:numPr>
        <w:tabs>
          <w:tab w:val="clear" w:pos="1146"/>
          <w:tab w:val="left" w:pos="432"/>
        </w:tabs>
        <w:rPr>
          <w:sz w:val="24"/>
          <w:szCs w:val="24"/>
        </w:rPr>
      </w:pPr>
      <w:r>
        <w:rPr>
          <w:sz w:val="24"/>
          <w:szCs w:val="24"/>
        </w:rPr>
        <w:t xml:space="preserve">3.4 </w:t>
      </w:r>
      <w:r w:rsidR="002516A1" w:rsidRPr="00C91B1C">
        <w:rPr>
          <w:sz w:val="24"/>
          <w:szCs w:val="24"/>
        </w:rPr>
        <w:t xml:space="preserve">DL polarizations for requirement </w:t>
      </w:r>
    </w:p>
    <w:p w14:paraId="335E8BF6" w14:textId="32CB20A4" w:rsidR="005C1C54" w:rsidRPr="005C1C54" w:rsidRDefault="005C1C54" w:rsidP="002516A1">
      <w:pPr>
        <w:rPr>
          <w:rFonts w:eastAsia="DengXian"/>
          <w:b/>
          <w:color w:val="000000"/>
        </w:rPr>
      </w:pPr>
      <w:r>
        <w:rPr>
          <w:b/>
          <w:color w:val="000000"/>
          <w:lang w:eastAsia="ko-KR"/>
        </w:rPr>
        <w:t>Agreement:</w:t>
      </w:r>
      <w:r>
        <w:rPr>
          <w:rFonts w:eastAsia="DengXian" w:hint="eastAsia"/>
          <w:b/>
          <w:color w:val="000000"/>
        </w:rPr>
        <w:t xml:space="preserve"> </w:t>
      </w:r>
    </w:p>
    <w:p w14:paraId="33B46EF9" w14:textId="1A00FFB5" w:rsidR="002516A1" w:rsidRPr="005C1C54" w:rsidRDefault="002516A1" w:rsidP="002516A1">
      <w:pPr>
        <w:rPr>
          <w:color w:val="4472C4" w:themeColor="accent1"/>
        </w:rPr>
      </w:pPr>
      <w:r w:rsidRPr="005C1C54">
        <w:t>The UE RF requirement is defined as the average (arithmetic mean) of the metric values for two DL polarization test conditions: the first condition is when the DL polarizations at both TRPs are ‘</w:t>
      </w:r>
      <w:r w:rsidRPr="005C1C54">
        <w:sym w:font="Symbol" w:char="F071"/>
      </w:r>
      <w:r w:rsidRPr="005C1C54">
        <w:sym w:font="Symbol" w:char="F071"/>
      </w:r>
      <w:r w:rsidRPr="005C1C54">
        <w:t>’ and the second condition is when they are ‘</w:t>
      </w:r>
      <w:r w:rsidRPr="005C1C54">
        <w:sym w:font="Symbol" w:char="F066"/>
      </w:r>
      <w:r w:rsidRPr="005C1C54">
        <w:sym w:font="Symbol" w:char="F066"/>
      </w:r>
      <w:r w:rsidRPr="005C1C54">
        <w:t>’.</w:t>
      </w:r>
    </w:p>
    <w:p w14:paraId="2C12100A" w14:textId="77777777" w:rsidR="002516A1" w:rsidRPr="005C1C54" w:rsidRDefault="002516A1" w:rsidP="002516A1">
      <m:oMathPara>
        <m:oMath>
          <m:r>
            <w:rPr>
              <w:rFonts w:ascii="Cambria Math" w:hAnsi="Cambria Math"/>
            </w:rPr>
            <m:t xml:space="preserve">N%=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N%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(AoA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1θ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AoA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2θ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N%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(AoA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1φ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AoA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2φ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4BFE1158" w14:textId="77777777" w:rsidR="002516A1" w:rsidRPr="005C1C54" w:rsidRDefault="002516A1" w:rsidP="002516A1">
      <w:pPr>
        <w:rPr>
          <w:iCs/>
          <w:color w:val="0070C0"/>
        </w:rPr>
      </w:pPr>
      <w:r w:rsidRPr="005C1C54">
        <w:t>Where ‘N</w:t>
      </w:r>
      <w:proofErr w:type="gramStart"/>
      <w:r w:rsidRPr="005C1C54">
        <w:t>%</w:t>
      </w:r>
      <w:r w:rsidRPr="005C1C54">
        <w:rPr>
          <w:vertAlign w:val="subscript"/>
        </w:rPr>
        <w:t>(</w:t>
      </w:r>
      <w:proofErr w:type="gramEnd"/>
      <w:r w:rsidRPr="005C1C54">
        <w:rPr>
          <w:vertAlign w:val="subscript"/>
        </w:rPr>
        <w:t>.,.)</w:t>
      </w:r>
      <w:r w:rsidRPr="005C1C54">
        <w:t>’ is the metric value for the requirement for the DL pols specified in the subscripts.</w:t>
      </w:r>
    </w:p>
    <w:p w14:paraId="1748B1C0" w14:textId="77777777" w:rsidR="002516A1" w:rsidRDefault="002516A1" w:rsidP="002516A1">
      <w:pPr>
        <w:spacing w:after="0"/>
        <w:rPr>
          <w:szCs w:val="16"/>
        </w:rPr>
      </w:pPr>
    </w:p>
    <w:p w14:paraId="6491E169" w14:textId="1B6A8B58" w:rsidR="002516A1" w:rsidRPr="000A3668" w:rsidRDefault="000A3668" w:rsidP="000A3668">
      <w:pPr>
        <w:pStyle w:val="Heading3"/>
        <w:numPr>
          <w:ilvl w:val="0"/>
          <w:numId w:val="0"/>
        </w:numPr>
        <w:tabs>
          <w:tab w:val="clear" w:pos="1146"/>
          <w:tab w:val="left" w:pos="432"/>
        </w:tabs>
        <w:rPr>
          <w:sz w:val="24"/>
          <w:szCs w:val="24"/>
        </w:rPr>
      </w:pPr>
      <w:r>
        <w:rPr>
          <w:sz w:val="24"/>
          <w:szCs w:val="24"/>
        </w:rPr>
        <w:t xml:space="preserve">3.5 </w:t>
      </w:r>
      <w:r w:rsidR="002516A1" w:rsidRPr="000A3668">
        <w:rPr>
          <w:sz w:val="24"/>
          <w:szCs w:val="24"/>
        </w:rPr>
        <w:t>UE capability for different performance levels</w:t>
      </w:r>
    </w:p>
    <w:p w14:paraId="4B815A7A" w14:textId="3C43AAE3" w:rsidR="002516A1" w:rsidRPr="00872D37" w:rsidRDefault="002516A1" w:rsidP="002516A1">
      <w:pPr>
        <w:rPr>
          <w:i/>
          <w:color w:val="0070C0"/>
        </w:rPr>
      </w:pPr>
      <w:r>
        <w:rPr>
          <w:i/>
          <w:color w:val="0070C0"/>
        </w:rPr>
        <w:t>Proposal</w:t>
      </w:r>
      <w:r w:rsidRPr="00872D37">
        <w:rPr>
          <w:i/>
          <w:color w:val="0070C0"/>
        </w:rPr>
        <w:t>:</w:t>
      </w:r>
      <w:r>
        <w:rPr>
          <w:i/>
          <w:color w:val="0070C0"/>
        </w:rPr>
        <w:t xml:space="preserve"> </w:t>
      </w:r>
    </w:p>
    <w:p w14:paraId="02281DCE" w14:textId="0D6DD85C" w:rsidR="002516A1" w:rsidRPr="000A3668" w:rsidRDefault="002516A1" w:rsidP="000A3668">
      <w:pPr>
        <w:rPr>
          <w:rFonts w:eastAsia="Yu Mincho"/>
        </w:rPr>
      </w:pPr>
      <w:r w:rsidRPr="00473480">
        <w:rPr>
          <w:rFonts w:eastAsia="Yu Mincho"/>
        </w:rPr>
        <w:t>Introduce UE capability if the different requirements are specified according to the antenna modules’ performance.</w:t>
      </w:r>
    </w:p>
    <w:p w14:paraId="014F2E77" w14:textId="77777777" w:rsidR="000A3668" w:rsidRDefault="000A3668" w:rsidP="000A3668">
      <w:pPr>
        <w:rPr>
          <w:b/>
          <w:iCs/>
          <w:highlight w:val="green"/>
        </w:rPr>
      </w:pPr>
      <w:r>
        <w:rPr>
          <w:b/>
          <w:iCs/>
          <w:highlight w:val="green"/>
        </w:rPr>
        <w:t>Agreement:</w:t>
      </w:r>
    </w:p>
    <w:p w14:paraId="55B62E25" w14:textId="77777777" w:rsidR="000A3668" w:rsidRDefault="000A3668" w:rsidP="000A3668">
      <w:pPr>
        <w:pStyle w:val="ListParagraph"/>
        <w:numPr>
          <w:ilvl w:val="0"/>
          <w:numId w:val="46"/>
        </w:numPr>
        <w:ind w:firstLineChars="0"/>
        <w:rPr>
          <w:iCs/>
          <w:highlight w:val="green"/>
        </w:rPr>
      </w:pPr>
      <w:r>
        <w:rPr>
          <w:iCs/>
          <w:highlight w:val="green"/>
        </w:rPr>
        <w:t xml:space="preserve">No UE capability will be </w:t>
      </w:r>
      <w:proofErr w:type="gramStart"/>
      <w:r>
        <w:rPr>
          <w:iCs/>
          <w:highlight w:val="green"/>
        </w:rPr>
        <w:t>specified</w:t>
      </w:r>
      <w:proofErr w:type="gramEnd"/>
    </w:p>
    <w:p w14:paraId="49153402" w14:textId="77777777" w:rsidR="000A3668" w:rsidRDefault="000A3668" w:rsidP="000A3668">
      <w:pPr>
        <w:pStyle w:val="ListParagraph"/>
        <w:numPr>
          <w:ilvl w:val="0"/>
          <w:numId w:val="46"/>
        </w:numPr>
        <w:ind w:firstLineChars="0"/>
        <w:rPr>
          <w:iCs/>
          <w:highlight w:val="green"/>
        </w:rPr>
      </w:pPr>
      <w:r>
        <w:rPr>
          <w:iCs/>
          <w:highlight w:val="green"/>
        </w:rPr>
        <w:t xml:space="preserve">The implementations of two equally and unequally capable antenna modules could be considered when specifying the </w:t>
      </w:r>
      <w:proofErr w:type="gramStart"/>
      <w:r>
        <w:rPr>
          <w:iCs/>
          <w:highlight w:val="green"/>
        </w:rPr>
        <w:t>requirements</w:t>
      </w:r>
      <w:proofErr w:type="gramEnd"/>
    </w:p>
    <w:p w14:paraId="684111F2" w14:textId="77777777" w:rsidR="002516A1" w:rsidRDefault="002516A1" w:rsidP="002516A1">
      <w:pPr>
        <w:rPr>
          <w:iCs/>
          <w:color w:val="0070C0"/>
        </w:rPr>
      </w:pPr>
    </w:p>
    <w:p w14:paraId="5ECE86F0" w14:textId="6356168A" w:rsidR="002516A1" w:rsidRPr="004F6FD4" w:rsidRDefault="004F6FD4" w:rsidP="004F6FD4">
      <w:pPr>
        <w:pStyle w:val="Heading3"/>
        <w:numPr>
          <w:ilvl w:val="0"/>
          <w:numId w:val="0"/>
        </w:numPr>
        <w:tabs>
          <w:tab w:val="clear" w:pos="1146"/>
          <w:tab w:val="left" w:pos="432"/>
        </w:tabs>
        <w:rPr>
          <w:sz w:val="24"/>
          <w:szCs w:val="24"/>
        </w:rPr>
      </w:pPr>
      <w:r>
        <w:rPr>
          <w:sz w:val="24"/>
          <w:szCs w:val="24"/>
        </w:rPr>
        <w:t xml:space="preserve">3.6 </w:t>
      </w:r>
      <w:r w:rsidR="002516A1" w:rsidRPr="004F6FD4">
        <w:rPr>
          <w:sz w:val="24"/>
          <w:szCs w:val="24"/>
        </w:rPr>
        <w:t xml:space="preserve">UE orientation for requirement derivation </w:t>
      </w:r>
    </w:p>
    <w:p w14:paraId="68CBF8EA" w14:textId="77777777" w:rsidR="002516A1" w:rsidRDefault="002516A1" w:rsidP="002516A1">
      <w:pPr>
        <w:rPr>
          <w:i/>
          <w:color w:val="0070C0"/>
        </w:rPr>
      </w:pPr>
      <w:r>
        <w:rPr>
          <w:i/>
          <w:color w:val="0070C0"/>
        </w:rPr>
        <w:t>Proposals:</w:t>
      </w:r>
    </w:p>
    <w:p w14:paraId="741926BC" w14:textId="35B67ABA" w:rsidR="002516A1" w:rsidRDefault="002516A1" w:rsidP="002516A1">
      <w:pPr>
        <w:pStyle w:val="ListParagraph"/>
        <w:numPr>
          <w:ilvl w:val="0"/>
          <w:numId w:val="8"/>
        </w:numPr>
        <w:spacing w:before="0" w:beforeAutospacing="0"/>
        <w:ind w:left="644" w:firstLineChars="0"/>
        <w:rPr>
          <w:color w:val="4472C4" w:themeColor="accent1"/>
        </w:rPr>
      </w:pPr>
      <w:r>
        <w:rPr>
          <w:color w:val="0070C0"/>
        </w:rPr>
        <w:t xml:space="preserve">Option 1: </w:t>
      </w:r>
      <w:r w:rsidRPr="00266331">
        <w:t>Define the requirement by averaging the Pass Ratios of 3 UE-oriented axes</w:t>
      </w:r>
      <w:r>
        <w:t>, and worst Pass Ratio</w:t>
      </w:r>
      <w:r w:rsidRPr="00FC2B47">
        <w:t xml:space="preserve"> between antenna module combinations</w:t>
      </w:r>
      <w:r w:rsidRPr="00266331">
        <w:t>.</w:t>
      </w:r>
    </w:p>
    <w:p w14:paraId="03EFF290" w14:textId="195A6927" w:rsidR="002516A1" w:rsidRDefault="002516A1" w:rsidP="002516A1">
      <w:pPr>
        <w:pStyle w:val="ListParagraph"/>
        <w:numPr>
          <w:ilvl w:val="0"/>
          <w:numId w:val="8"/>
        </w:numPr>
        <w:spacing w:before="0" w:beforeAutospacing="0"/>
        <w:ind w:left="644" w:firstLineChars="0"/>
        <w:rPr>
          <w:color w:val="4472C4" w:themeColor="accent1"/>
        </w:rPr>
      </w:pPr>
      <w:r>
        <w:rPr>
          <w:color w:val="0070C0"/>
        </w:rPr>
        <w:t xml:space="preserve">Option 2: </w:t>
      </w:r>
      <w:r w:rsidRPr="004679E5">
        <w:t xml:space="preserve">Define </w:t>
      </w:r>
      <w:r>
        <w:rPr>
          <w:rFonts w:eastAsia="DengXian"/>
        </w:rPr>
        <w:t xml:space="preserve">one or more standard-specified UE orientations in the </w:t>
      </w:r>
      <w:proofErr w:type="gramStart"/>
      <w:r>
        <w:rPr>
          <w:rFonts w:eastAsia="DengXian"/>
        </w:rPr>
        <w:t>positioner</w:t>
      </w:r>
      <w:proofErr w:type="gramEnd"/>
    </w:p>
    <w:p w14:paraId="27391FF5" w14:textId="6AE438C9" w:rsidR="002516A1" w:rsidRPr="00EC146C" w:rsidRDefault="002516A1" w:rsidP="002516A1">
      <w:pPr>
        <w:pStyle w:val="ListParagraph"/>
        <w:numPr>
          <w:ilvl w:val="0"/>
          <w:numId w:val="8"/>
        </w:numPr>
        <w:spacing w:before="0" w:beforeAutospacing="0"/>
        <w:ind w:left="644" w:firstLineChars="0"/>
        <w:rPr>
          <w:color w:val="4472C4" w:themeColor="accent1"/>
        </w:rPr>
      </w:pPr>
      <w:r>
        <w:rPr>
          <w:color w:val="0070C0"/>
        </w:rPr>
        <w:t xml:space="preserve">Option 3: </w:t>
      </w:r>
      <w:r>
        <w:t>UE requirements apply to UE declared orientation.</w:t>
      </w:r>
    </w:p>
    <w:p w14:paraId="558BC2D5" w14:textId="772A0B1E" w:rsidR="002516A1" w:rsidRPr="00EC146C" w:rsidRDefault="002516A1" w:rsidP="002516A1">
      <w:pPr>
        <w:pStyle w:val="ListParagraph"/>
        <w:numPr>
          <w:ilvl w:val="1"/>
          <w:numId w:val="8"/>
        </w:numPr>
        <w:spacing w:before="0" w:beforeAutospacing="0"/>
        <w:ind w:left="1364" w:firstLineChars="0"/>
        <w:rPr>
          <w:color w:val="4472C4" w:themeColor="accent1"/>
        </w:rPr>
      </w:pPr>
      <w:r>
        <w:rPr>
          <w:color w:val="0070C0"/>
        </w:rPr>
        <w:lastRenderedPageBreak/>
        <w:t xml:space="preserve">Option 3a: </w:t>
      </w:r>
      <w:r w:rsidRPr="00EC146C">
        <w:t>The UE RF requirement is derived assuming the UE orientation that yields the best metric value.</w:t>
      </w:r>
    </w:p>
    <w:p w14:paraId="6C87A08A" w14:textId="77777777" w:rsidR="002516A1" w:rsidRDefault="002516A1" w:rsidP="002516A1">
      <w:pPr>
        <w:spacing w:after="0"/>
        <w:rPr>
          <w:szCs w:val="16"/>
        </w:rPr>
      </w:pPr>
    </w:p>
    <w:p w14:paraId="5010DD45" w14:textId="77777777" w:rsidR="001E6C41" w:rsidRDefault="001E6C41" w:rsidP="001E6C41">
      <w:pPr>
        <w:rPr>
          <w:b/>
          <w:highlight w:val="green"/>
        </w:rPr>
      </w:pPr>
      <w:r>
        <w:rPr>
          <w:b/>
          <w:highlight w:val="green"/>
        </w:rPr>
        <w:t xml:space="preserve">Agreement: </w:t>
      </w:r>
    </w:p>
    <w:p w14:paraId="32058885" w14:textId="77777777" w:rsidR="001E6C41" w:rsidRDefault="001E6C41" w:rsidP="001E6C41">
      <w:pPr>
        <w:pStyle w:val="ListParagraph"/>
        <w:numPr>
          <w:ilvl w:val="0"/>
          <w:numId w:val="49"/>
        </w:numPr>
        <w:ind w:firstLineChars="0"/>
        <w:rPr>
          <w:highlight w:val="green"/>
        </w:rPr>
      </w:pPr>
      <w:r>
        <w:rPr>
          <w:highlight w:val="green"/>
        </w:rPr>
        <w:t>The following aspects apply:</w:t>
      </w:r>
    </w:p>
    <w:p w14:paraId="195311BD" w14:textId="77777777" w:rsidR="001E6C41" w:rsidRDefault="001E6C41" w:rsidP="001E6C41">
      <w:pPr>
        <w:pStyle w:val="ListParagraph"/>
        <w:numPr>
          <w:ilvl w:val="1"/>
          <w:numId w:val="49"/>
        </w:numPr>
        <w:ind w:firstLineChars="0"/>
        <w:rPr>
          <w:highlight w:val="green"/>
        </w:rPr>
      </w:pPr>
      <w:r>
        <w:rPr>
          <w:highlight w:val="green"/>
        </w:rPr>
        <w:t xml:space="preserve">1. UE requirement applies to UE declared orientation(s). </w:t>
      </w:r>
    </w:p>
    <w:p w14:paraId="22DC34B6" w14:textId="77777777" w:rsidR="001E6C41" w:rsidRDefault="001E6C41" w:rsidP="001E6C41">
      <w:pPr>
        <w:pStyle w:val="ListParagraph"/>
        <w:numPr>
          <w:ilvl w:val="1"/>
          <w:numId w:val="49"/>
        </w:numPr>
        <w:ind w:firstLineChars="0"/>
        <w:rPr>
          <w:highlight w:val="green"/>
        </w:rPr>
      </w:pPr>
      <w:r>
        <w:rPr>
          <w:rFonts w:eastAsia="Yu Mincho"/>
          <w:highlight w:val="green"/>
        </w:rPr>
        <w:t xml:space="preserve">2. The UE RF requirement is derived assuming each UE is evaluated in the orientation that yields the best metric value. </w:t>
      </w:r>
    </w:p>
    <w:p w14:paraId="74DEF4AB" w14:textId="77777777" w:rsidR="001E6C41" w:rsidRDefault="001E6C41" w:rsidP="001E6C41">
      <w:pPr>
        <w:pStyle w:val="ListParagraph"/>
        <w:numPr>
          <w:ilvl w:val="1"/>
          <w:numId w:val="49"/>
        </w:numPr>
        <w:ind w:firstLineChars="0"/>
        <w:rPr>
          <w:highlight w:val="green"/>
        </w:rPr>
      </w:pPr>
      <w:r>
        <w:rPr>
          <w:rFonts w:eastAsia="Yu Mincho"/>
          <w:highlight w:val="green"/>
        </w:rPr>
        <w:t>3. Candidate orientations for UE to choose from are all the ‘Alignment Options’ in Annex J (J.2) of 38.101-2.</w:t>
      </w:r>
    </w:p>
    <w:p w14:paraId="2716FF75" w14:textId="77777777" w:rsidR="001E6C41" w:rsidRDefault="001E6C41" w:rsidP="002516A1">
      <w:pPr>
        <w:spacing w:after="0"/>
        <w:rPr>
          <w:szCs w:val="16"/>
        </w:rPr>
      </w:pPr>
    </w:p>
    <w:p w14:paraId="7F2CFA22" w14:textId="20369F26" w:rsidR="002516A1" w:rsidRPr="001E6C41" w:rsidRDefault="001E6C41" w:rsidP="001E6C41">
      <w:pPr>
        <w:pStyle w:val="Heading3"/>
        <w:numPr>
          <w:ilvl w:val="0"/>
          <w:numId w:val="0"/>
        </w:numPr>
        <w:tabs>
          <w:tab w:val="clear" w:pos="1146"/>
          <w:tab w:val="left" w:pos="432"/>
        </w:tabs>
        <w:rPr>
          <w:sz w:val="24"/>
          <w:szCs w:val="24"/>
        </w:rPr>
      </w:pPr>
      <w:r>
        <w:rPr>
          <w:sz w:val="24"/>
          <w:szCs w:val="24"/>
        </w:rPr>
        <w:t xml:space="preserve">3.7 </w:t>
      </w:r>
      <w:proofErr w:type="spellStart"/>
      <w:r w:rsidR="002516A1" w:rsidRPr="001E6C41">
        <w:rPr>
          <w:sz w:val="24"/>
          <w:szCs w:val="24"/>
        </w:rPr>
        <w:t>AoA</w:t>
      </w:r>
      <w:proofErr w:type="spellEnd"/>
      <w:r w:rsidR="002516A1" w:rsidRPr="001E6C41">
        <w:rPr>
          <w:sz w:val="24"/>
          <w:szCs w:val="24"/>
        </w:rPr>
        <w:t xml:space="preserve"> offsets to be specified for the UE RF </w:t>
      </w:r>
      <w:proofErr w:type="gramStart"/>
      <w:r w:rsidR="002516A1" w:rsidRPr="001E6C41">
        <w:rPr>
          <w:sz w:val="24"/>
          <w:szCs w:val="24"/>
        </w:rPr>
        <w:t>requirement</w:t>
      </w:r>
      <w:proofErr w:type="gramEnd"/>
      <w:r w:rsidR="002516A1" w:rsidRPr="001E6C41">
        <w:rPr>
          <w:sz w:val="24"/>
          <w:szCs w:val="24"/>
        </w:rPr>
        <w:t xml:space="preserve"> </w:t>
      </w:r>
    </w:p>
    <w:p w14:paraId="7B84F44B" w14:textId="77777777" w:rsidR="002516A1" w:rsidRDefault="002516A1" w:rsidP="002516A1">
      <w:pPr>
        <w:rPr>
          <w:i/>
          <w:color w:val="0070C0"/>
        </w:rPr>
      </w:pPr>
      <w:r>
        <w:rPr>
          <w:i/>
          <w:color w:val="0070C0"/>
        </w:rPr>
        <w:t>Proposals:</w:t>
      </w:r>
    </w:p>
    <w:p w14:paraId="369CCA85" w14:textId="6FFAEAEC" w:rsidR="002516A1" w:rsidRDefault="002516A1" w:rsidP="002516A1">
      <w:pPr>
        <w:pStyle w:val="ListParagraph"/>
        <w:numPr>
          <w:ilvl w:val="0"/>
          <w:numId w:val="8"/>
        </w:numPr>
        <w:spacing w:before="0" w:beforeAutospacing="0"/>
        <w:ind w:left="644" w:firstLineChars="0"/>
        <w:rPr>
          <w:color w:val="0070C0"/>
        </w:rPr>
      </w:pPr>
      <w:r>
        <w:rPr>
          <w:color w:val="0070C0"/>
        </w:rPr>
        <w:t xml:space="preserve">Option 1: </w:t>
      </w:r>
      <w:r w:rsidRPr="002940BE">
        <w:t xml:space="preserve">During the test, the UE will choose test 2 </w:t>
      </w:r>
      <w:proofErr w:type="spellStart"/>
      <w:r w:rsidRPr="002940BE">
        <w:t>AoA</w:t>
      </w:r>
      <w:proofErr w:type="spellEnd"/>
      <w:r w:rsidRPr="002940BE">
        <w:t xml:space="preserve"> offsets, one from {30⁰, 60⁰, 90⁰} and one </w:t>
      </w:r>
      <w:proofErr w:type="gramStart"/>
      <w:r w:rsidRPr="002940BE">
        <w:t>from{</w:t>
      </w:r>
      <w:proofErr w:type="gramEnd"/>
      <w:r w:rsidRPr="002940BE">
        <w:t>120⁰, 150⁰, 180⁰} respectively</w:t>
      </w:r>
    </w:p>
    <w:p w14:paraId="38123219" w14:textId="1B41706A" w:rsidR="002516A1" w:rsidRDefault="002516A1" w:rsidP="002516A1">
      <w:pPr>
        <w:pStyle w:val="ListParagraph"/>
        <w:numPr>
          <w:ilvl w:val="0"/>
          <w:numId w:val="8"/>
        </w:numPr>
        <w:spacing w:before="0" w:beforeAutospacing="0"/>
        <w:ind w:left="644" w:firstLineChars="0"/>
        <w:rPr>
          <w:color w:val="0070C0"/>
        </w:rPr>
      </w:pPr>
      <w:r>
        <w:rPr>
          <w:color w:val="0070C0"/>
        </w:rPr>
        <w:t xml:space="preserve">Option 2: </w:t>
      </w:r>
      <w:r w:rsidRPr="002940BE">
        <w:t xml:space="preserve">2 </w:t>
      </w:r>
      <w:proofErr w:type="spellStart"/>
      <w:r w:rsidRPr="002940BE">
        <w:t>AoA</w:t>
      </w:r>
      <w:proofErr w:type="spellEnd"/>
      <w:r w:rsidRPr="002940BE">
        <w:t xml:space="preserve"> offsets</w:t>
      </w:r>
      <w:r>
        <w:t xml:space="preserve"> are specified in the standard as test conditions, ex; </w:t>
      </w:r>
      <w:r w:rsidRPr="002940BE">
        <w:t xml:space="preserve">60⁰ </w:t>
      </w:r>
      <w:r>
        <w:t xml:space="preserve">and </w:t>
      </w:r>
      <w:r w:rsidRPr="002940BE">
        <w:t>150⁰ respectively</w:t>
      </w:r>
      <w:r>
        <w:rPr>
          <w:color w:val="0070C0"/>
        </w:rPr>
        <w:t xml:space="preserve">. </w:t>
      </w:r>
    </w:p>
    <w:p w14:paraId="2D18C47F" w14:textId="0F3C4405" w:rsidR="002516A1" w:rsidRPr="00F65E36" w:rsidRDefault="002516A1" w:rsidP="002516A1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before="0" w:beforeAutospacing="0" w:after="120"/>
        <w:ind w:left="644" w:firstLineChars="0"/>
        <w:textAlignment w:val="auto"/>
        <w:rPr>
          <w:color w:val="0070C0"/>
        </w:rPr>
      </w:pPr>
      <w:r w:rsidRPr="00F65E36">
        <w:rPr>
          <w:color w:val="0070C0"/>
        </w:rPr>
        <w:t xml:space="preserve">Option </w:t>
      </w:r>
      <w:r w:rsidRPr="00F65E36">
        <w:rPr>
          <w:bCs/>
          <w:color w:val="4472C4" w:themeColor="accent1"/>
        </w:rPr>
        <w:t xml:space="preserve">3: </w:t>
      </w:r>
      <w:r w:rsidRPr="002940BE">
        <w:t xml:space="preserve">During the test, the UE will choose test </w:t>
      </w:r>
      <w:r>
        <w:t>1</w:t>
      </w:r>
      <w:r w:rsidRPr="002940BE">
        <w:t xml:space="preserve"> </w:t>
      </w:r>
      <w:proofErr w:type="spellStart"/>
      <w:r w:rsidRPr="002940BE">
        <w:t>AoA</w:t>
      </w:r>
      <w:proofErr w:type="spellEnd"/>
      <w:r w:rsidRPr="002940BE">
        <w:t xml:space="preserve"> offset</w:t>
      </w:r>
      <w:r>
        <w:t xml:space="preserve"> </w:t>
      </w:r>
      <w:r w:rsidRPr="002940BE">
        <w:t>from {30⁰, 60⁰, 90⁰</w:t>
      </w:r>
      <w:r>
        <w:t xml:space="preserve">, </w:t>
      </w:r>
      <w:r w:rsidRPr="002940BE">
        <w:t xml:space="preserve">120⁰, 150⁰, 180⁰} </w:t>
      </w:r>
    </w:p>
    <w:p w14:paraId="1B682E27" w14:textId="77777777" w:rsidR="002516A1" w:rsidRDefault="002516A1" w:rsidP="002516A1">
      <w:pPr>
        <w:rPr>
          <w:iCs/>
          <w:color w:val="0070C0"/>
        </w:rPr>
      </w:pPr>
    </w:p>
    <w:p w14:paraId="3BAA2AAA" w14:textId="77777777" w:rsidR="001E6C41" w:rsidRDefault="001E6C41" w:rsidP="001E6C41">
      <w:pPr>
        <w:rPr>
          <w:rFonts w:eastAsia="DengXian"/>
          <w:b/>
          <w:color w:val="000000"/>
        </w:rPr>
      </w:pPr>
      <w:r>
        <w:rPr>
          <w:b/>
          <w:color w:val="000000"/>
          <w:lang w:eastAsia="ko-KR"/>
        </w:rPr>
        <w:t>Agreement:</w:t>
      </w:r>
      <w:r>
        <w:rPr>
          <w:rFonts w:eastAsia="DengXian" w:hint="eastAsia"/>
          <w:b/>
          <w:color w:val="000000"/>
        </w:rPr>
        <w:t xml:space="preserve"> </w:t>
      </w:r>
    </w:p>
    <w:p w14:paraId="74E2CB9D" w14:textId="77777777" w:rsidR="001E6C41" w:rsidRDefault="001E6C41" w:rsidP="002516A1">
      <w:pPr>
        <w:rPr>
          <w:iCs/>
          <w:color w:val="0070C0"/>
        </w:rPr>
      </w:pPr>
    </w:p>
    <w:p w14:paraId="06BF549B" w14:textId="77777777" w:rsidR="002516A1" w:rsidRDefault="002516A1" w:rsidP="002516A1">
      <w:pPr>
        <w:rPr>
          <w:iCs/>
          <w:color w:val="0070C0"/>
        </w:rPr>
      </w:pPr>
    </w:p>
    <w:p w14:paraId="751D67E4" w14:textId="77777777" w:rsidR="002516A1" w:rsidRDefault="002516A1" w:rsidP="002516A1">
      <w:pPr>
        <w:rPr>
          <w:iCs/>
          <w:color w:val="0070C0"/>
        </w:rPr>
      </w:pPr>
    </w:p>
    <w:p w14:paraId="7C9CAF45" w14:textId="257E2D19" w:rsidR="002516A1" w:rsidRPr="000E4E74" w:rsidRDefault="000E4E74" w:rsidP="000E4E74">
      <w:pPr>
        <w:pStyle w:val="Heading3"/>
        <w:numPr>
          <w:ilvl w:val="0"/>
          <w:numId w:val="0"/>
        </w:numPr>
        <w:tabs>
          <w:tab w:val="clear" w:pos="1146"/>
          <w:tab w:val="left" w:pos="432"/>
        </w:tabs>
        <w:rPr>
          <w:sz w:val="24"/>
          <w:szCs w:val="24"/>
        </w:rPr>
      </w:pPr>
      <w:r>
        <w:rPr>
          <w:sz w:val="24"/>
          <w:szCs w:val="24"/>
        </w:rPr>
        <w:t xml:space="preserve">3.8 </w:t>
      </w:r>
      <w:r w:rsidR="002516A1" w:rsidRPr="000E4E74">
        <w:rPr>
          <w:sz w:val="24"/>
          <w:szCs w:val="24"/>
        </w:rPr>
        <w:t xml:space="preserve">Requirement value if requirement applies only to one </w:t>
      </w:r>
      <w:proofErr w:type="spellStart"/>
      <w:r w:rsidR="002516A1" w:rsidRPr="000E4E74">
        <w:rPr>
          <w:sz w:val="24"/>
          <w:szCs w:val="24"/>
        </w:rPr>
        <w:t>AoA</w:t>
      </w:r>
      <w:proofErr w:type="spellEnd"/>
      <w:r w:rsidR="002516A1" w:rsidRPr="000E4E74">
        <w:rPr>
          <w:sz w:val="24"/>
          <w:szCs w:val="24"/>
        </w:rPr>
        <w:t xml:space="preserve"> </w:t>
      </w:r>
      <w:proofErr w:type="gramStart"/>
      <w:r w:rsidR="002516A1" w:rsidRPr="000E4E74">
        <w:rPr>
          <w:sz w:val="24"/>
          <w:szCs w:val="24"/>
        </w:rPr>
        <w:t>offset</w:t>
      </w:r>
      <w:proofErr w:type="gramEnd"/>
      <w:r w:rsidR="002516A1" w:rsidRPr="000E4E74">
        <w:rPr>
          <w:sz w:val="24"/>
          <w:szCs w:val="24"/>
        </w:rPr>
        <w:t xml:space="preserve"> </w:t>
      </w:r>
    </w:p>
    <w:p w14:paraId="21FCE181" w14:textId="77777777" w:rsidR="002516A1" w:rsidRDefault="002516A1" w:rsidP="002516A1">
      <w:pPr>
        <w:rPr>
          <w:i/>
          <w:color w:val="0070C0"/>
        </w:rPr>
      </w:pPr>
      <w:r>
        <w:rPr>
          <w:i/>
          <w:color w:val="0070C0"/>
        </w:rPr>
        <w:t>Proposals:</w:t>
      </w:r>
    </w:p>
    <w:p w14:paraId="7D63DA04" w14:textId="77777777" w:rsidR="002516A1" w:rsidRDefault="002516A1" w:rsidP="002516A1">
      <w:pPr>
        <w:pStyle w:val="ListParagraph"/>
        <w:numPr>
          <w:ilvl w:val="0"/>
          <w:numId w:val="8"/>
        </w:numPr>
        <w:spacing w:before="0" w:beforeAutospacing="0"/>
        <w:ind w:left="644" w:firstLineChars="0"/>
        <w:rPr>
          <w:color w:val="0070C0"/>
        </w:rPr>
      </w:pPr>
      <w:r>
        <w:rPr>
          <w:b/>
          <w:bCs/>
        </w:rPr>
        <w:t xml:space="preserve">Option 1: </w:t>
      </w:r>
      <w:r>
        <w:t xml:space="preserve">just one requirement applies to whatever </w:t>
      </w:r>
      <w:proofErr w:type="spellStart"/>
      <w:r>
        <w:t>AoA</w:t>
      </w:r>
      <w:proofErr w:type="spellEnd"/>
      <w:r>
        <w:t xml:space="preserve"> offset is chosen by UE</w:t>
      </w:r>
      <w:r>
        <w:rPr>
          <w:b/>
          <w:bCs/>
        </w:rPr>
        <w:t>.</w:t>
      </w:r>
    </w:p>
    <w:p w14:paraId="7AAFC895" w14:textId="77777777" w:rsidR="002516A1" w:rsidRDefault="002516A1" w:rsidP="002516A1">
      <w:pPr>
        <w:pStyle w:val="ListParagraph"/>
        <w:numPr>
          <w:ilvl w:val="0"/>
          <w:numId w:val="8"/>
        </w:numPr>
        <w:spacing w:before="0" w:beforeAutospacing="0"/>
        <w:ind w:left="644" w:firstLineChars="0"/>
        <w:rPr>
          <w:color w:val="0070C0"/>
        </w:rPr>
      </w:pPr>
      <w:r>
        <w:rPr>
          <w:b/>
          <w:bCs/>
        </w:rPr>
        <w:t xml:space="preserve">Option 2: </w:t>
      </w:r>
      <w:r w:rsidRPr="00174681">
        <w:t xml:space="preserve">RAN4 to define separate RF requirements for </w:t>
      </w:r>
      <w:r>
        <w:t>each</w:t>
      </w:r>
      <w:r w:rsidRPr="00174681">
        <w:t xml:space="preserve"> </w:t>
      </w:r>
      <w:proofErr w:type="spellStart"/>
      <w:r w:rsidRPr="00174681">
        <w:t>AoA</w:t>
      </w:r>
      <w:proofErr w:type="spellEnd"/>
      <w:r w:rsidRPr="00174681">
        <w:t xml:space="preserve"> offset</w:t>
      </w:r>
      <w:r>
        <w:t xml:space="preserve">. The requirement that eventually applies to the UE depends on whatever </w:t>
      </w:r>
      <w:proofErr w:type="spellStart"/>
      <w:r>
        <w:t>AoA</w:t>
      </w:r>
      <w:proofErr w:type="spellEnd"/>
      <w:r>
        <w:t xml:space="preserve"> offset is chosen by it</w:t>
      </w:r>
      <w:r w:rsidRPr="00174681">
        <w:t>.</w:t>
      </w:r>
      <w:r>
        <w:rPr>
          <w:color w:val="0070C0"/>
        </w:rPr>
        <w:t xml:space="preserve"> </w:t>
      </w:r>
    </w:p>
    <w:p w14:paraId="44AEE328" w14:textId="77777777" w:rsidR="002516A1" w:rsidRPr="00CF44AE" w:rsidRDefault="002516A1" w:rsidP="002516A1">
      <w:pPr>
        <w:rPr>
          <w:color w:val="0070C0"/>
        </w:rPr>
      </w:pPr>
    </w:p>
    <w:p w14:paraId="044D4615" w14:textId="77777777" w:rsidR="002516A1" w:rsidRPr="000E7C22" w:rsidRDefault="002516A1" w:rsidP="002516A1">
      <w:pPr>
        <w:rPr>
          <w:i/>
          <w:color w:val="0070C0"/>
        </w:rPr>
      </w:pPr>
      <w:r w:rsidRPr="000E7C22">
        <w:rPr>
          <w:i/>
          <w:color w:val="0070C0"/>
        </w:rPr>
        <w:t>Discussion:</w:t>
      </w:r>
    </w:p>
    <w:p w14:paraId="23865139" w14:textId="77777777" w:rsidR="002516A1" w:rsidRPr="00917615" w:rsidRDefault="002516A1" w:rsidP="002516A1">
      <w:pPr>
        <w:spacing w:after="0"/>
        <w:rPr>
          <w:rFonts w:ascii="Arial" w:hAnsi="Arial"/>
          <w:szCs w:val="16"/>
          <w:lang w:val="sv-SE"/>
        </w:rPr>
      </w:pPr>
      <w:r>
        <w:rPr>
          <w:szCs w:val="16"/>
        </w:rPr>
        <w:br w:type="page"/>
      </w:r>
    </w:p>
    <w:p w14:paraId="72E6B705" w14:textId="6F71FF7A" w:rsidR="002516A1" w:rsidRPr="000E4E74" w:rsidRDefault="000E4E74" w:rsidP="000E4E74">
      <w:pPr>
        <w:pStyle w:val="Heading3"/>
        <w:numPr>
          <w:ilvl w:val="0"/>
          <w:numId w:val="0"/>
        </w:numPr>
        <w:tabs>
          <w:tab w:val="clear" w:pos="114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3.9 </w:t>
      </w:r>
      <w:r w:rsidR="002516A1" w:rsidRPr="000E4E74">
        <w:rPr>
          <w:sz w:val="24"/>
          <w:szCs w:val="24"/>
        </w:rPr>
        <w:t xml:space="preserve">Requirement value if requirement applies to two </w:t>
      </w:r>
      <w:proofErr w:type="spellStart"/>
      <w:r w:rsidR="002516A1" w:rsidRPr="000E4E74">
        <w:rPr>
          <w:sz w:val="24"/>
          <w:szCs w:val="24"/>
        </w:rPr>
        <w:t>AoA</w:t>
      </w:r>
      <w:proofErr w:type="spellEnd"/>
      <w:r w:rsidR="002516A1" w:rsidRPr="000E4E74">
        <w:rPr>
          <w:sz w:val="24"/>
          <w:szCs w:val="24"/>
        </w:rPr>
        <w:t xml:space="preserve"> </w:t>
      </w:r>
      <w:proofErr w:type="gramStart"/>
      <w:r w:rsidR="002516A1" w:rsidRPr="000E4E74">
        <w:rPr>
          <w:sz w:val="24"/>
          <w:szCs w:val="24"/>
        </w:rPr>
        <w:t>offsets</w:t>
      </w:r>
      <w:proofErr w:type="gramEnd"/>
      <w:r w:rsidR="002516A1" w:rsidRPr="000E4E74">
        <w:rPr>
          <w:sz w:val="24"/>
          <w:szCs w:val="24"/>
        </w:rPr>
        <w:t xml:space="preserve"> </w:t>
      </w:r>
    </w:p>
    <w:p w14:paraId="18082751" w14:textId="77777777" w:rsidR="002516A1" w:rsidRDefault="002516A1" w:rsidP="002516A1">
      <w:pPr>
        <w:rPr>
          <w:i/>
          <w:color w:val="0070C0"/>
        </w:rPr>
      </w:pPr>
      <w:r>
        <w:rPr>
          <w:i/>
          <w:color w:val="0070C0"/>
        </w:rPr>
        <w:t>Proposals:</w:t>
      </w:r>
    </w:p>
    <w:p w14:paraId="0BD90281" w14:textId="77777777" w:rsidR="002516A1" w:rsidRDefault="002516A1" w:rsidP="002516A1">
      <w:pPr>
        <w:pStyle w:val="ListParagraph"/>
        <w:numPr>
          <w:ilvl w:val="0"/>
          <w:numId w:val="8"/>
        </w:numPr>
        <w:spacing w:before="0" w:beforeAutospacing="0"/>
        <w:ind w:left="644" w:firstLineChars="0"/>
        <w:rPr>
          <w:color w:val="0070C0"/>
        </w:rPr>
      </w:pPr>
      <w:r>
        <w:rPr>
          <w:b/>
          <w:bCs/>
        </w:rPr>
        <w:t xml:space="preserve">Option 1: </w:t>
      </w:r>
      <w:r w:rsidRPr="007A5E05">
        <w:t xml:space="preserve">whether the same requirements should be applied to both offsets can be studied </w:t>
      </w:r>
      <w:proofErr w:type="gramStart"/>
      <w:r w:rsidRPr="007A5E05">
        <w:t>further</w:t>
      </w:r>
      <w:proofErr w:type="gramEnd"/>
      <w:r>
        <w:rPr>
          <w:b/>
          <w:bCs/>
        </w:rPr>
        <w:t xml:space="preserve"> </w:t>
      </w:r>
    </w:p>
    <w:p w14:paraId="1F41CB8F" w14:textId="77777777" w:rsidR="002516A1" w:rsidRDefault="002516A1" w:rsidP="002516A1">
      <w:pPr>
        <w:pStyle w:val="ListParagraph"/>
        <w:numPr>
          <w:ilvl w:val="0"/>
          <w:numId w:val="8"/>
        </w:numPr>
        <w:spacing w:before="0" w:beforeAutospacing="0"/>
        <w:ind w:left="644" w:firstLineChars="0"/>
        <w:rPr>
          <w:color w:val="0070C0"/>
        </w:rPr>
      </w:pPr>
      <w:r>
        <w:rPr>
          <w:b/>
          <w:bCs/>
        </w:rPr>
        <w:t xml:space="preserve">Option 2: </w:t>
      </w:r>
      <w:r w:rsidRPr="00174681">
        <w:t xml:space="preserve">RAN4 to define separate RF requirements for different </w:t>
      </w:r>
      <w:proofErr w:type="spellStart"/>
      <w:r w:rsidRPr="00174681">
        <w:t>AoA</w:t>
      </w:r>
      <w:proofErr w:type="spellEnd"/>
      <w:r w:rsidRPr="00174681">
        <w:t xml:space="preserve"> offsets (one requirement for each </w:t>
      </w:r>
      <w:proofErr w:type="spellStart"/>
      <w:r w:rsidRPr="00174681">
        <w:t>AoA</w:t>
      </w:r>
      <w:proofErr w:type="spellEnd"/>
      <w:r w:rsidRPr="00174681">
        <w:t xml:space="preserve"> offset).</w:t>
      </w:r>
      <w:r>
        <w:rPr>
          <w:color w:val="0070C0"/>
        </w:rPr>
        <w:t xml:space="preserve"> (</w:t>
      </w:r>
      <w:r>
        <w:rPr>
          <w:color w:val="4472C4" w:themeColor="accent1"/>
        </w:rPr>
        <w:t>R4-2307233, R4-2307482, R4-2308233</w:t>
      </w:r>
      <w:r w:rsidRPr="00B12621">
        <w:rPr>
          <w:color w:val="4472C4" w:themeColor="accent1"/>
        </w:rPr>
        <w:t>)</w:t>
      </w:r>
      <w:r>
        <w:rPr>
          <w:color w:val="0070C0"/>
        </w:rPr>
        <w:t>.</w:t>
      </w:r>
    </w:p>
    <w:p w14:paraId="3A2AE55F" w14:textId="77777777" w:rsidR="002516A1" w:rsidRDefault="002516A1" w:rsidP="002516A1">
      <w:pPr>
        <w:pStyle w:val="ListParagraph"/>
        <w:ind w:left="1364" w:firstLineChars="0" w:firstLine="0"/>
        <w:rPr>
          <w:color w:val="0070C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2516A1" w14:paraId="67DC731C" w14:textId="77777777" w:rsidTr="00607ABF">
        <w:tc>
          <w:tcPr>
            <w:tcW w:w="9631" w:type="dxa"/>
          </w:tcPr>
          <w:p w14:paraId="1AAE3EBD" w14:textId="77777777" w:rsidR="002516A1" w:rsidRDefault="002516A1" w:rsidP="00607ABF">
            <w:pPr>
              <w:rPr>
                <w:b/>
                <w:bCs/>
                <w:color w:val="0070C0"/>
              </w:rPr>
            </w:pPr>
            <w:r w:rsidRPr="00753217">
              <w:rPr>
                <w:i/>
                <w:color w:val="0070C0"/>
              </w:rPr>
              <w:t>Propos</w:t>
            </w:r>
            <w:r>
              <w:rPr>
                <w:i/>
                <w:color w:val="0070C0"/>
              </w:rPr>
              <w:t>ed WF for discussion</w:t>
            </w:r>
            <w:r w:rsidRPr="00753217">
              <w:rPr>
                <w:i/>
                <w:color w:val="0070C0"/>
              </w:rPr>
              <w:t>:</w:t>
            </w:r>
            <w:r w:rsidRPr="006B3065">
              <w:rPr>
                <w:b/>
                <w:bCs/>
                <w:color w:val="0070C0"/>
              </w:rPr>
              <w:t xml:space="preserve"> </w:t>
            </w:r>
          </w:p>
          <w:p w14:paraId="29A9883E" w14:textId="77777777" w:rsidR="002516A1" w:rsidRDefault="002516A1" w:rsidP="00607ABF">
            <w:pPr>
              <w:rPr>
                <w:color w:val="0070C0"/>
              </w:rPr>
            </w:pPr>
            <w:r w:rsidRPr="00174681">
              <w:t xml:space="preserve">RAN4 to define separate RF requirements for different </w:t>
            </w:r>
            <w:proofErr w:type="spellStart"/>
            <w:r w:rsidRPr="00174681">
              <w:t>AoA</w:t>
            </w:r>
            <w:proofErr w:type="spellEnd"/>
            <w:r w:rsidRPr="00174681">
              <w:t xml:space="preserve"> offsets (one requirement for each </w:t>
            </w:r>
            <w:proofErr w:type="spellStart"/>
            <w:r w:rsidRPr="00174681">
              <w:t>AoA</w:t>
            </w:r>
            <w:proofErr w:type="spellEnd"/>
            <w:r w:rsidRPr="00174681">
              <w:t xml:space="preserve"> offset)</w:t>
            </w:r>
          </w:p>
        </w:tc>
      </w:tr>
    </w:tbl>
    <w:p w14:paraId="0F38E90B" w14:textId="77777777" w:rsidR="002516A1" w:rsidRPr="00CF44AE" w:rsidRDefault="002516A1" w:rsidP="002516A1">
      <w:pPr>
        <w:rPr>
          <w:color w:val="0070C0"/>
        </w:rPr>
      </w:pPr>
    </w:p>
    <w:p w14:paraId="155105BE" w14:textId="77777777" w:rsidR="002516A1" w:rsidRPr="000E7C22" w:rsidRDefault="002516A1" w:rsidP="002516A1">
      <w:pPr>
        <w:rPr>
          <w:i/>
          <w:color w:val="0070C0"/>
        </w:rPr>
      </w:pPr>
      <w:r w:rsidRPr="000E7C22">
        <w:rPr>
          <w:i/>
          <w:color w:val="0070C0"/>
        </w:rPr>
        <w:t>Discussion:</w:t>
      </w:r>
    </w:p>
    <w:p w14:paraId="0A571BCE" w14:textId="77777777" w:rsidR="000E4E74" w:rsidRDefault="000E4E74" w:rsidP="000E4E74">
      <w:pPr>
        <w:spacing w:after="0"/>
        <w:rPr>
          <w:szCs w:val="16"/>
        </w:rPr>
      </w:pPr>
    </w:p>
    <w:p w14:paraId="6040CE45" w14:textId="45317265" w:rsidR="002516A1" w:rsidRPr="000E4E74" w:rsidRDefault="000E4E74" w:rsidP="000E4E74">
      <w:pPr>
        <w:pStyle w:val="Heading3"/>
        <w:numPr>
          <w:ilvl w:val="0"/>
          <w:numId w:val="0"/>
        </w:numPr>
        <w:tabs>
          <w:tab w:val="clear" w:pos="1146"/>
        </w:tabs>
        <w:rPr>
          <w:sz w:val="24"/>
          <w:szCs w:val="16"/>
        </w:rPr>
      </w:pPr>
      <w:r>
        <w:rPr>
          <w:sz w:val="24"/>
          <w:szCs w:val="16"/>
        </w:rPr>
        <w:t xml:space="preserve">3.10 </w:t>
      </w:r>
      <w:r w:rsidR="002516A1">
        <w:rPr>
          <w:sz w:val="24"/>
          <w:szCs w:val="16"/>
        </w:rPr>
        <w:t xml:space="preserve">NTC vs ETC </w:t>
      </w:r>
    </w:p>
    <w:p w14:paraId="31361FA2" w14:textId="77777777" w:rsidR="002516A1" w:rsidRPr="000E7C22" w:rsidRDefault="002516A1" w:rsidP="002516A1">
      <w:pPr>
        <w:rPr>
          <w:i/>
          <w:color w:val="0070C0"/>
        </w:rPr>
      </w:pPr>
      <w:r w:rsidRPr="000E7C22">
        <w:rPr>
          <w:i/>
          <w:color w:val="0070C0"/>
        </w:rPr>
        <w:t>Motivation:</w:t>
      </w:r>
    </w:p>
    <w:p w14:paraId="04685948" w14:textId="77777777" w:rsidR="002516A1" w:rsidRDefault="002516A1" w:rsidP="002516A1">
      <w:pPr>
        <w:rPr>
          <w:rFonts w:eastAsia="DengXian"/>
          <w:color w:val="2E74B5" w:themeColor="accent5" w:themeShade="BF"/>
        </w:rPr>
      </w:pPr>
      <w:r w:rsidRPr="00B640EC">
        <w:rPr>
          <w:rFonts w:eastAsia="Yu Mincho"/>
        </w:rPr>
        <w:t>2AoA spherical coverage requirements shall be verified under normal temperature condition</w:t>
      </w:r>
      <w:r>
        <w:rPr>
          <w:rFonts w:eastAsia="Yu Mincho"/>
        </w:rPr>
        <w:t xml:space="preserve">. </w:t>
      </w:r>
      <w:r>
        <w:t xml:space="preserve">When coming to spherical coverage requirement of multiple </w:t>
      </w:r>
      <w:proofErr w:type="spellStart"/>
      <w:r>
        <w:t>AoAs</w:t>
      </w:r>
      <w:proofErr w:type="spellEnd"/>
      <w:r>
        <w:t xml:space="preserve">, due to more complicated test system, it is not only difficult but also not necessary to verify the 2AoA spherical coverage requirements with ETC conditions. </w:t>
      </w:r>
      <w:r>
        <w:rPr>
          <w:rFonts w:eastAsia="Yu Mincho"/>
        </w:rPr>
        <w:t xml:space="preserve"> </w:t>
      </w:r>
      <w:r w:rsidRPr="006B63FB">
        <w:rPr>
          <w:rFonts w:eastAsia="Yu Mincho"/>
          <w:color w:val="2E74B5" w:themeColor="accent5" w:themeShade="BF"/>
        </w:rPr>
        <w:t>(</w:t>
      </w:r>
      <w:r w:rsidRPr="006B63FB">
        <w:rPr>
          <w:rFonts w:eastAsia="DengXian"/>
          <w:color w:val="2E74B5" w:themeColor="accent5" w:themeShade="BF"/>
        </w:rPr>
        <w:t xml:space="preserve">R4-2307932). </w:t>
      </w:r>
    </w:p>
    <w:p w14:paraId="3235C0F3" w14:textId="77777777" w:rsidR="002516A1" w:rsidRPr="00C452C5" w:rsidRDefault="002516A1" w:rsidP="002516A1">
      <w:pPr>
        <w:rPr>
          <w:rFonts w:eastAsia="DengXian"/>
          <w:i/>
          <w:iCs/>
          <w:color w:val="4472C4" w:themeColor="accent1"/>
        </w:rPr>
      </w:pPr>
      <w:r w:rsidRPr="00C452C5">
        <w:rPr>
          <w:rFonts w:eastAsia="DengXian"/>
          <w:i/>
          <w:iCs/>
          <w:color w:val="2E74B5" w:themeColor="accent5" w:themeShade="BF"/>
        </w:rPr>
        <w:t xml:space="preserve">Proposal is </w:t>
      </w:r>
      <w:r>
        <w:rPr>
          <w:rFonts w:eastAsia="DengXian"/>
          <w:i/>
          <w:iCs/>
          <w:color w:val="2E74B5" w:themeColor="accent5" w:themeShade="BF"/>
        </w:rPr>
        <w:t xml:space="preserve">slightly </w:t>
      </w:r>
      <w:r w:rsidRPr="00C452C5">
        <w:rPr>
          <w:rFonts w:eastAsia="DengXian"/>
          <w:i/>
          <w:iCs/>
          <w:color w:val="2E74B5" w:themeColor="accent5" w:themeShade="BF"/>
        </w:rPr>
        <w:t xml:space="preserve">modified </w:t>
      </w:r>
      <w:r>
        <w:rPr>
          <w:rFonts w:eastAsia="DengXian"/>
          <w:i/>
          <w:iCs/>
          <w:color w:val="2E74B5" w:themeColor="accent5" w:themeShade="BF"/>
        </w:rPr>
        <w:t xml:space="preserve">for further discussion </w:t>
      </w:r>
      <w:r w:rsidRPr="00C452C5">
        <w:rPr>
          <w:rFonts w:eastAsia="DengXian"/>
          <w:i/>
          <w:iCs/>
          <w:color w:val="2E74B5" w:themeColor="accent5" w:themeShade="BF"/>
        </w:rPr>
        <w:t>because:</w:t>
      </w:r>
    </w:p>
    <w:p w14:paraId="5338010B" w14:textId="77777777" w:rsidR="002516A1" w:rsidRPr="00D84287" w:rsidRDefault="002516A1" w:rsidP="002516A1">
      <w:pPr>
        <w:pStyle w:val="ListParagraph"/>
        <w:numPr>
          <w:ilvl w:val="0"/>
          <w:numId w:val="35"/>
        </w:numPr>
        <w:spacing w:before="0" w:beforeAutospacing="0"/>
        <w:ind w:firstLineChars="0"/>
        <w:rPr>
          <w:i/>
          <w:iCs/>
          <w:color w:val="2E74B5" w:themeColor="accent5" w:themeShade="BF"/>
        </w:rPr>
      </w:pPr>
      <w:r w:rsidRPr="00C452C5">
        <w:rPr>
          <w:rFonts w:eastAsia="DengXian"/>
          <w:i/>
          <w:iCs/>
          <w:color w:val="2E74B5" w:themeColor="accent5" w:themeShade="BF"/>
        </w:rPr>
        <w:t xml:space="preserve">The wording referenced in the proposal </w:t>
      </w:r>
      <w:r>
        <w:rPr>
          <w:rFonts w:eastAsia="DengXian"/>
          <w:i/>
          <w:iCs/>
          <w:color w:val="2E74B5" w:themeColor="accent5" w:themeShade="BF"/>
        </w:rPr>
        <w:t xml:space="preserve">(R4-2307932) </w:t>
      </w:r>
      <w:r w:rsidRPr="00C452C5">
        <w:rPr>
          <w:rFonts w:eastAsia="DengXian"/>
          <w:i/>
          <w:iCs/>
          <w:color w:val="2E74B5" w:themeColor="accent5" w:themeShade="BF"/>
        </w:rPr>
        <w:t xml:space="preserve">has been controversial in RAN4 due to </w:t>
      </w:r>
      <w:r>
        <w:rPr>
          <w:rFonts w:eastAsia="DengXian"/>
          <w:i/>
          <w:iCs/>
          <w:color w:val="2E74B5" w:themeColor="accent5" w:themeShade="BF"/>
        </w:rPr>
        <w:t>different interpretations</w:t>
      </w:r>
      <w:r w:rsidRPr="00C452C5">
        <w:rPr>
          <w:rFonts w:eastAsia="DengXian"/>
          <w:i/>
          <w:iCs/>
          <w:color w:val="2E74B5" w:themeColor="accent5" w:themeShade="BF"/>
        </w:rPr>
        <w:t xml:space="preserve">. </w:t>
      </w:r>
      <w:r>
        <w:rPr>
          <w:rFonts w:eastAsia="DengXian"/>
          <w:i/>
          <w:iCs/>
          <w:color w:val="2E74B5" w:themeColor="accent5" w:themeShade="BF"/>
        </w:rPr>
        <w:t>Proponent has clarified that the intent here is not to limit applicability of requirement to NTC.</w:t>
      </w:r>
    </w:p>
    <w:p w14:paraId="268CE9E0" w14:textId="77777777" w:rsidR="002516A1" w:rsidRPr="00D84287" w:rsidRDefault="002516A1" w:rsidP="002516A1">
      <w:pPr>
        <w:pStyle w:val="ListParagraph"/>
        <w:numPr>
          <w:ilvl w:val="0"/>
          <w:numId w:val="35"/>
        </w:numPr>
        <w:spacing w:before="0" w:beforeAutospacing="0"/>
        <w:ind w:firstLineChars="0"/>
        <w:rPr>
          <w:i/>
          <w:iCs/>
          <w:color w:val="2E74B5" w:themeColor="accent5" w:themeShade="BF"/>
        </w:rPr>
      </w:pPr>
      <w:r w:rsidRPr="00C452C5">
        <w:rPr>
          <w:rFonts w:eastAsia="DengXian"/>
          <w:i/>
          <w:iCs/>
          <w:color w:val="2E74B5" w:themeColor="accent5" w:themeShade="BF"/>
        </w:rPr>
        <w:t>The agreed UE RF requirement concept is a probability.</w:t>
      </w:r>
    </w:p>
    <w:p w14:paraId="06F4F8EA" w14:textId="77777777" w:rsidR="002516A1" w:rsidRPr="005505BB" w:rsidRDefault="002516A1" w:rsidP="002516A1">
      <w:pPr>
        <w:ind w:left="360"/>
        <w:rPr>
          <w:color w:val="4472C4" w:themeColor="accent1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2516A1" w14:paraId="2ADAC7AC" w14:textId="77777777" w:rsidTr="00607ABF">
        <w:tc>
          <w:tcPr>
            <w:tcW w:w="9631" w:type="dxa"/>
          </w:tcPr>
          <w:p w14:paraId="7EFDE7DE" w14:textId="77777777" w:rsidR="002516A1" w:rsidRDefault="002516A1" w:rsidP="00607ABF">
            <w:r>
              <w:rPr>
                <w:i/>
                <w:color w:val="0070C0"/>
              </w:rPr>
              <w:t>Proposed WF for discussion:</w:t>
            </w:r>
          </w:p>
          <w:p w14:paraId="6DB53F0F" w14:textId="77777777" w:rsidR="002516A1" w:rsidRDefault="002516A1" w:rsidP="00607ABF">
            <w:r w:rsidRPr="0005511E">
              <w:t xml:space="preserve">The UE RF </w:t>
            </w:r>
            <w:r>
              <w:t xml:space="preserve">core </w:t>
            </w:r>
            <w:r w:rsidRPr="0005511E">
              <w:t>requirement</w:t>
            </w:r>
            <w:r>
              <w:t xml:space="preserve"> </w:t>
            </w:r>
            <w:r w:rsidRPr="0005511E">
              <w:t xml:space="preserve">for </w:t>
            </w:r>
            <w:r>
              <w:t xml:space="preserve">the </w:t>
            </w:r>
            <w:r w:rsidRPr="0005511E">
              <w:t xml:space="preserve">2AoA Rx feature </w:t>
            </w:r>
            <w:r>
              <w:t>applies over ETC. Options for verification (conformance test):</w:t>
            </w:r>
          </w:p>
          <w:p w14:paraId="5D4115C3" w14:textId="77777777" w:rsidR="002516A1" w:rsidRPr="00B820E3" w:rsidRDefault="002516A1" w:rsidP="002516A1">
            <w:pPr>
              <w:pStyle w:val="ListParagraph"/>
              <w:numPr>
                <w:ilvl w:val="0"/>
                <w:numId w:val="38"/>
              </w:numPr>
              <w:spacing w:before="0" w:beforeAutospacing="0"/>
              <w:ind w:firstLineChars="0"/>
              <w:rPr>
                <w:rFonts w:eastAsia="Yu Mincho"/>
              </w:rPr>
            </w:pPr>
            <w:r>
              <w:rPr>
                <w:rFonts w:eastAsia="Yu Mincho"/>
              </w:rPr>
              <w:t>C</w:t>
            </w:r>
            <w:r w:rsidRPr="00B820E3">
              <w:rPr>
                <w:rFonts w:eastAsia="Yu Mincho"/>
              </w:rPr>
              <w:t>apture as agreement in RAN4</w:t>
            </w:r>
            <w:r>
              <w:rPr>
                <w:rFonts w:eastAsia="Yu Mincho"/>
              </w:rPr>
              <w:t xml:space="preserve"> that verification shall be limited to NTC</w:t>
            </w:r>
            <w:r w:rsidRPr="00B820E3">
              <w:rPr>
                <w:rFonts w:eastAsia="Yu Mincho"/>
              </w:rPr>
              <w:t>.</w:t>
            </w:r>
          </w:p>
          <w:p w14:paraId="24ECC8A9" w14:textId="77777777" w:rsidR="002516A1" w:rsidRPr="00857B4E" w:rsidRDefault="002516A1" w:rsidP="002516A1">
            <w:pPr>
              <w:pStyle w:val="ListParagraph"/>
              <w:numPr>
                <w:ilvl w:val="0"/>
                <w:numId w:val="38"/>
              </w:numPr>
              <w:spacing w:before="0" w:beforeAutospacing="0"/>
              <w:ind w:firstLineChars="0"/>
              <w:rPr>
                <w:rFonts w:eastAsia="Yu Mincho"/>
              </w:rPr>
            </w:pPr>
            <w:r w:rsidRPr="00B820E3">
              <w:rPr>
                <w:rFonts w:eastAsia="Yu Mincho"/>
              </w:rPr>
              <w:t>Leave this decision up to RAN5</w:t>
            </w:r>
            <w:r>
              <w:rPr>
                <w:rFonts w:eastAsia="Yu Mincho"/>
              </w:rPr>
              <w:t>.</w:t>
            </w:r>
          </w:p>
        </w:tc>
      </w:tr>
    </w:tbl>
    <w:p w14:paraId="262AE7E1" w14:textId="77777777" w:rsidR="002516A1" w:rsidRPr="005505BB" w:rsidRDefault="002516A1" w:rsidP="002516A1">
      <w:pPr>
        <w:rPr>
          <w:color w:val="4472C4" w:themeColor="accent1"/>
        </w:rPr>
      </w:pPr>
    </w:p>
    <w:p w14:paraId="570E66C6" w14:textId="77777777" w:rsidR="002516A1" w:rsidRDefault="002516A1" w:rsidP="002516A1">
      <w:pPr>
        <w:rPr>
          <w:i/>
          <w:color w:val="0070C0"/>
        </w:rPr>
      </w:pPr>
      <w:r w:rsidRPr="000E7C22">
        <w:rPr>
          <w:i/>
          <w:color w:val="0070C0"/>
        </w:rPr>
        <w:t>Discussion:</w:t>
      </w:r>
    </w:p>
    <w:p w14:paraId="5E899112" w14:textId="77777777" w:rsidR="002516A1" w:rsidRDefault="002516A1" w:rsidP="002516A1">
      <w:pPr>
        <w:spacing w:after="0"/>
        <w:rPr>
          <w:iCs/>
          <w:color w:val="0070C0"/>
        </w:rPr>
      </w:pPr>
      <w:r>
        <w:rPr>
          <w:iCs/>
          <w:color w:val="0070C0"/>
        </w:rPr>
        <w:br w:type="page"/>
      </w:r>
    </w:p>
    <w:p w14:paraId="5E8F42E4" w14:textId="398D0F5F" w:rsidR="002516A1" w:rsidRPr="00805BE8" w:rsidRDefault="00F72E44" w:rsidP="00F72E44">
      <w:pPr>
        <w:pStyle w:val="Heading3"/>
        <w:numPr>
          <w:ilvl w:val="0"/>
          <w:numId w:val="0"/>
        </w:numPr>
        <w:tabs>
          <w:tab w:val="clear" w:pos="1146"/>
        </w:tabs>
        <w:rPr>
          <w:sz w:val="24"/>
          <w:szCs w:val="16"/>
        </w:rPr>
      </w:pPr>
      <w:r>
        <w:rPr>
          <w:sz w:val="24"/>
          <w:szCs w:val="16"/>
        </w:rPr>
        <w:lastRenderedPageBreak/>
        <w:t xml:space="preserve">3.11 </w:t>
      </w:r>
      <w:r w:rsidR="002516A1">
        <w:rPr>
          <w:sz w:val="24"/>
          <w:szCs w:val="16"/>
        </w:rPr>
        <w:t>CR wording</w:t>
      </w:r>
    </w:p>
    <w:p w14:paraId="39061F7D" w14:textId="77777777" w:rsidR="002516A1" w:rsidRPr="000E7C22" w:rsidRDefault="002516A1" w:rsidP="002516A1">
      <w:pPr>
        <w:rPr>
          <w:i/>
          <w:color w:val="0070C0"/>
        </w:rPr>
      </w:pPr>
      <w:r w:rsidRPr="000E7C22">
        <w:rPr>
          <w:i/>
          <w:color w:val="0070C0"/>
        </w:rPr>
        <w:t>Motivation:</w:t>
      </w:r>
    </w:p>
    <w:p w14:paraId="3AF2BF26" w14:textId="77777777" w:rsidR="002516A1" w:rsidRPr="00CB1B8B" w:rsidRDefault="002516A1" w:rsidP="002516A1">
      <w:pPr>
        <w:rPr>
          <w:i/>
          <w:iCs/>
          <w:color w:val="2E74B5" w:themeColor="accent5" w:themeShade="BF"/>
        </w:rPr>
      </w:pPr>
      <w:r w:rsidRPr="00CB1B8B">
        <w:rPr>
          <w:i/>
          <w:iCs/>
          <w:color w:val="2E74B5" w:themeColor="accent5" w:themeShade="BF"/>
        </w:rPr>
        <w:t xml:space="preserve">There are multiple proposals on details that are best captured in the draft CR.  </w:t>
      </w:r>
    </w:p>
    <w:p w14:paraId="0D9BEC40" w14:textId="77777777" w:rsidR="002516A1" w:rsidRDefault="002516A1" w:rsidP="002516A1">
      <w:pPr>
        <w:rPr>
          <w:i/>
          <w:color w:val="0070C0"/>
        </w:rPr>
      </w:pPr>
      <w:r>
        <w:rPr>
          <w:i/>
          <w:color w:val="0070C0"/>
        </w:rPr>
        <w:t>Proposals to check against CR wording:</w:t>
      </w:r>
    </w:p>
    <w:p w14:paraId="31C305C1" w14:textId="77777777" w:rsidR="002516A1" w:rsidRDefault="002516A1" w:rsidP="002516A1">
      <w:pPr>
        <w:rPr>
          <w:color w:val="4472C4" w:themeColor="accent1"/>
        </w:rPr>
      </w:pPr>
      <w:r>
        <w:rPr>
          <w:color w:val="0070C0"/>
        </w:rPr>
        <w:t xml:space="preserve">P1: </w:t>
      </w:r>
      <w:r w:rsidRPr="00A523D4">
        <w:t xml:space="preserve">If more than one </w:t>
      </w:r>
      <w:proofErr w:type="spellStart"/>
      <w:r w:rsidRPr="00A523D4">
        <w:t>AoA</w:t>
      </w:r>
      <w:proofErr w:type="spellEnd"/>
      <w:r w:rsidRPr="00A523D4">
        <w:t xml:space="preserve"> separation need to be verified, the UE orientation that declared by UE for each </w:t>
      </w:r>
      <w:proofErr w:type="spellStart"/>
      <w:r w:rsidRPr="00A523D4">
        <w:t>AoA</w:t>
      </w:r>
      <w:proofErr w:type="spellEnd"/>
      <w:r w:rsidRPr="00A523D4">
        <w:t xml:space="preserve"> separation can be different.</w:t>
      </w:r>
      <w:r>
        <w:rPr>
          <w:color w:val="0070C0"/>
        </w:rPr>
        <w:t xml:space="preserve"> (</w:t>
      </w:r>
      <w:r>
        <w:rPr>
          <w:color w:val="4472C4" w:themeColor="accent1"/>
        </w:rPr>
        <w:t>R4-2308233)</w:t>
      </w:r>
    </w:p>
    <w:p w14:paraId="21C080ED" w14:textId="77777777" w:rsidR="002516A1" w:rsidRDefault="002516A1" w:rsidP="002516A1">
      <w:pPr>
        <w:rPr>
          <w:color w:val="4472C4" w:themeColor="accent1"/>
        </w:rPr>
      </w:pPr>
      <w:r>
        <w:rPr>
          <w:color w:val="0070C0"/>
        </w:rPr>
        <w:t xml:space="preserve">P2: </w:t>
      </w:r>
      <w:r w:rsidRPr="007F7CCF">
        <w:t>The test outcome corresponding to +</w:t>
      </w:r>
      <w:proofErr w:type="spellStart"/>
      <w:r w:rsidRPr="007F7CCF">
        <w:t>AoA</w:t>
      </w:r>
      <w:proofErr w:type="spellEnd"/>
      <w:r w:rsidRPr="007F7CCF">
        <w:t xml:space="preserve"> offset and -</w:t>
      </w:r>
      <w:proofErr w:type="spellStart"/>
      <w:r w:rsidRPr="007F7CCF">
        <w:t>AoA</w:t>
      </w:r>
      <w:proofErr w:type="spellEnd"/>
      <w:r w:rsidRPr="007F7CCF">
        <w:t xml:space="preserve"> offset should be treated independently to generate the result</w:t>
      </w:r>
      <w:r w:rsidRPr="00A523D4">
        <w:t>.</w:t>
      </w:r>
      <w:r>
        <w:rPr>
          <w:color w:val="0070C0"/>
        </w:rPr>
        <w:t xml:space="preserve"> (</w:t>
      </w:r>
      <w:r>
        <w:rPr>
          <w:color w:val="4472C4" w:themeColor="accent1"/>
        </w:rPr>
        <w:t>R4-2307233)</w:t>
      </w:r>
    </w:p>
    <w:p w14:paraId="711EC655" w14:textId="77777777" w:rsidR="002516A1" w:rsidRDefault="002516A1" w:rsidP="002516A1">
      <w:pPr>
        <w:rPr>
          <w:color w:val="4472C4" w:themeColor="accent1"/>
        </w:rPr>
      </w:pPr>
      <w:r>
        <w:rPr>
          <w:color w:val="0070C0"/>
        </w:rPr>
        <w:t xml:space="preserve">P3: </w:t>
      </w:r>
      <w:r w:rsidRPr="007119E6">
        <w:t xml:space="preserve">the clear mathematical and physical explanation of evaluating the probability of multi-Rx UE under two </w:t>
      </w:r>
      <w:proofErr w:type="spellStart"/>
      <w:r w:rsidRPr="007119E6">
        <w:t>AoA</w:t>
      </w:r>
      <w:proofErr w:type="spellEnd"/>
      <w:r w:rsidRPr="007119E6">
        <w:t xml:space="preserve"> conditions shall be captured in 3GPP specification so that readers outside the RAN4 forum can well understand the final test methods</w:t>
      </w:r>
      <w:r w:rsidRPr="00A523D4">
        <w:t>.</w:t>
      </w:r>
      <w:r>
        <w:rPr>
          <w:color w:val="0070C0"/>
        </w:rPr>
        <w:t xml:space="preserve"> (</w:t>
      </w:r>
      <w:r>
        <w:rPr>
          <w:color w:val="4472C4" w:themeColor="accent1"/>
        </w:rPr>
        <w:t>R4-2309031)</w:t>
      </w:r>
    </w:p>
    <w:p w14:paraId="44AB9A99" w14:textId="77777777" w:rsidR="002516A1" w:rsidRDefault="002516A1" w:rsidP="002516A1">
      <w:pPr>
        <w:rPr>
          <w:color w:val="4472C4" w:themeColor="accent1"/>
        </w:rPr>
      </w:pPr>
      <w:r>
        <w:rPr>
          <w:color w:val="0070C0"/>
        </w:rPr>
        <w:t xml:space="preserve">P4: </w:t>
      </w:r>
      <w:r w:rsidRPr="007119E6">
        <w:t>The final requirement includes a description of the TE constraints assumed during the requirement derivation process to reflect their interdependence</w:t>
      </w:r>
      <w:r w:rsidRPr="00A523D4">
        <w:t>.</w:t>
      </w:r>
      <w:r>
        <w:rPr>
          <w:color w:val="0070C0"/>
        </w:rPr>
        <w:t xml:space="preserve"> (</w:t>
      </w:r>
      <w:r>
        <w:rPr>
          <w:color w:val="4472C4" w:themeColor="accent1"/>
        </w:rPr>
        <w:t>R4-2309284)</w:t>
      </w:r>
    </w:p>
    <w:p w14:paraId="0656B2D5" w14:textId="77777777" w:rsidR="002516A1" w:rsidRDefault="002516A1" w:rsidP="002516A1">
      <w:pPr>
        <w:rPr>
          <w:color w:val="4472C4" w:themeColor="accent1"/>
        </w:rPr>
      </w:pPr>
      <w:r>
        <w:rPr>
          <w:color w:val="0070C0"/>
        </w:rPr>
        <w:t xml:space="preserve">P5: </w:t>
      </w:r>
      <w:r w:rsidRPr="009478FF">
        <w:t>equal DL power shall be applied to both TRPs</w:t>
      </w:r>
      <w:r w:rsidRPr="00A523D4">
        <w:t>.</w:t>
      </w:r>
      <w:r>
        <w:rPr>
          <w:color w:val="0070C0"/>
        </w:rPr>
        <w:t xml:space="preserve"> (</w:t>
      </w:r>
      <w:r>
        <w:rPr>
          <w:color w:val="4472C4" w:themeColor="accent1"/>
        </w:rPr>
        <w:t>R4-2307932)</w:t>
      </w:r>
    </w:p>
    <w:p w14:paraId="47174149" w14:textId="77777777" w:rsidR="002516A1" w:rsidRDefault="002516A1" w:rsidP="002516A1">
      <w:pPr>
        <w:rPr>
          <w:color w:val="4472C4" w:themeColor="accent1"/>
        </w:rPr>
      </w:pPr>
      <w:r>
        <w:rPr>
          <w:color w:val="0070C0"/>
        </w:rPr>
        <w:t xml:space="preserve">P6: </w:t>
      </w:r>
      <w:r w:rsidRPr="007506BE">
        <w:t>It is proposed to specify 2AoA spherical coverage requirements per power classes</w:t>
      </w:r>
      <w:r w:rsidRPr="00A523D4">
        <w:t>.</w:t>
      </w:r>
      <w:r>
        <w:rPr>
          <w:color w:val="0070C0"/>
        </w:rPr>
        <w:t xml:space="preserve"> (</w:t>
      </w:r>
      <w:r>
        <w:rPr>
          <w:color w:val="4472C4" w:themeColor="accent1"/>
        </w:rPr>
        <w:t>R4-2307932)</w:t>
      </w:r>
    </w:p>
    <w:p w14:paraId="6230784A" w14:textId="77777777" w:rsidR="002516A1" w:rsidRPr="00EC146C" w:rsidRDefault="002516A1" w:rsidP="002516A1">
      <w:pPr>
        <w:rPr>
          <w:color w:val="4472C4" w:themeColor="accent1"/>
        </w:rPr>
      </w:pPr>
      <w:r>
        <w:rPr>
          <w:color w:val="0070C0"/>
        </w:rPr>
        <w:t xml:space="preserve">P7: </w:t>
      </w:r>
      <w:r w:rsidRPr="0005511E">
        <w:t xml:space="preserve">The UE RF requirement </w:t>
      </w:r>
      <w:r>
        <w:t xml:space="preserve">(metric value) </w:t>
      </w:r>
      <w:r w:rsidRPr="0005511E">
        <w:t>for 2AoA Rx feature is specified to be the same for all channel bandwidths</w:t>
      </w:r>
      <w:r>
        <w:t xml:space="preserve"> for a given </w:t>
      </w:r>
      <w:proofErr w:type="spellStart"/>
      <w:r>
        <w:t>AoA</w:t>
      </w:r>
      <w:proofErr w:type="spellEnd"/>
      <w:r>
        <w:t xml:space="preserve"> offset</w:t>
      </w:r>
      <w:r w:rsidRPr="00EC146C">
        <w:t>.</w:t>
      </w:r>
      <w:r>
        <w:t xml:space="preserve"> (</w:t>
      </w:r>
      <w:r>
        <w:rPr>
          <w:rFonts w:eastAsia="DengXian"/>
          <w:color w:val="4472C4" w:themeColor="accent1"/>
        </w:rPr>
        <w:t>R4-2309284</w:t>
      </w:r>
      <w:r w:rsidRPr="00E073EC">
        <w:rPr>
          <w:rFonts w:eastAsia="DengXian"/>
          <w:color w:val="4472C4" w:themeColor="accent1"/>
        </w:rPr>
        <w:t>)</w:t>
      </w:r>
    </w:p>
    <w:p w14:paraId="7883A8DD" w14:textId="77777777" w:rsidR="002516A1" w:rsidRDefault="002516A1" w:rsidP="002516A1">
      <w:pPr>
        <w:rPr>
          <w:color w:val="4472C4" w:themeColor="accent1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2516A1" w14:paraId="56EFB625" w14:textId="77777777" w:rsidTr="00607ABF">
        <w:tc>
          <w:tcPr>
            <w:tcW w:w="9611" w:type="dxa"/>
          </w:tcPr>
          <w:p w14:paraId="6DF21B65" w14:textId="77777777" w:rsidR="002516A1" w:rsidRDefault="002516A1" w:rsidP="00607ABF">
            <w:pPr>
              <w:rPr>
                <w:b/>
                <w:bCs/>
                <w:color w:val="0070C0"/>
              </w:rPr>
            </w:pPr>
            <w:r w:rsidRPr="00753217">
              <w:rPr>
                <w:i/>
                <w:color w:val="0070C0"/>
              </w:rPr>
              <w:t>Propos</w:t>
            </w:r>
            <w:r>
              <w:rPr>
                <w:i/>
                <w:color w:val="0070C0"/>
              </w:rPr>
              <w:t>ed WF for discussion</w:t>
            </w:r>
            <w:r w:rsidRPr="00753217">
              <w:rPr>
                <w:i/>
                <w:color w:val="0070C0"/>
              </w:rPr>
              <w:t>:</w:t>
            </w:r>
            <w:r w:rsidRPr="006B3065">
              <w:rPr>
                <w:b/>
                <w:bCs/>
                <w:color w:val="0070C0"/>
              </w:rPr>
              <w:t xml:space="preserve"> </w:t>
            </w:r>
          </w:p>
          <w:p w14:paraId="7C11EE4B" w14:textId="77777777" w:rsidR="002516A1" w:rsidRDefault="002516A1" w:rsidP="00607ABF">
            <w:pPr>
              <w:rPr>
                <w:color w:val="0070C0"/>
              </w:rPr>
            </w:pPr>
            <w:r>
              <w:t xml:space="preserve">Discuss and improve wording in draft CR directly (R4-2309823). </w:t>
            </w:r>
          </w:p>
        </w:tc>
      </w:tr>
    </w:tbl>
    <w:p w14:paraId="452B8FDE" w14:textId="77777777" w:rsidR="002516A1" w:rsidRDefault="002516A1" w:rsidP="002516A1">
      <w:pPr>
        <w:rPr>
          <w:color w:val="4472C4" w:themeColor="accent1"/>
        </w:rPr>
      </w:pPr>
    </w:p>
    <w:p w14:paraId="333B1D1A" w14:textId="77777777" w:rsidR="002516A1" w:rsidRDefault="002516A1" w:rsidP="002516A1">
      <w:pPr>
        <w:rPr>
          <w:i/>
          <w:color w:val="0070C0"/>
        </w:rPr>
      </w:pPr>
      <w:r w:rsidRPr="000E7C22">
        <w:rPr>
          <w:i/>
          <w:color w:val="0070C0"/>
        </w:rPr>
        <w:t>Discussion:</w:t>
      </w:r>
    </w:p>
    <w:p w14:paraId="7DD84608" w14:textId="77777777" w:rsidR="002516A1" w:rsidRPr="00065A8B" w:rsidRDefault="002516A1" w:rsidP="002516A1">
      <w:pPr>
        <w:spacing w:after="0"/>
        <w:rPr>
          <w:iCs/>
          <w:color w:val="0070C0"/>
        </w:rPr>
      </w:pPr>
      <w:r>
        <w:rPr>
          <w:iCs/>
          <w:color w:val="0070C0"/>
        </w:rPr>
        <w:br w:type="page"/>
      </w:r>
    </w:p>
    <w:p w14:paraId="6D03AE12" w14:textId="6C7E910C" w:rsidR="002516A1" w:rsidRPr="00805BE8" w:rsidRDefault="00F72E44" w:rsidP="00F72E44">
      <w:pPr>
        <w:pStyle w:val="Heading3"/>
        <w:numPr>
          <w:ilvl w:val="0"/>
          <w:numId w:val="0"/>
        </w:numPr>
        <w:tabs>
          <w:tab w:val="clear" w:pos="1146"/>
        </w:tabs>
        <w:rPr>
          <w:sz w:val="24"/>
          <w:szCs w:val="16"/>
        </w:rPr>
      </w:pPr>
      <w:r>
        <w:rPr>
          <w:sz w:val="24"/>
          <w:szCs w:val="16"/>
        </w:rPr>
        <w:lastRenderedPageBreak/>
        <w:t xml:space="preserve">3.12 </w:t>
      </w:r>
      <w:r w:rsidR="002516A1">
        <w:rPr>
          <w:sz w:val="24"/>
          <w:szCs w:val="16"/>
        </w:rPr>
        <w:t>CR clause</w:t>
      </w:r>
    </w:p>
    <w:p w14:paraId="4139CA78" w14:textId="77777777" w:rsidR="002516A1" w:rsidRPr="000E7C22" w:rsidRDefault="002516A1" w:rsidP="002516A1">
      <w:pPr>
        <w:rPr>
          <w:i/>
          <w:color w:val="0070C0"/>
        </w:rPr>
      </w:pPr>
      <w:r w:rsidRPr="000E7C22">
        <w:rPr>
          <w:i/>
          <w:color w:val="0070C0"/>
        </w:rPr>
        <w:t>Motivation:</w:t>
      </w:r>
    </w:p>
    <w:p w14:paraId="61194704" w14:textId="77777777" w:rsidR="002516A1" w:rsidRPr="00CA3155" w:rsidRDefault="002516A1" w:rsidP="002516A1">
      <w:pPr>
        <w:ind w:left="1075" w:hanging="1075"/>
        <w:rPr>
          <w:rFonts w:eastAsia="Yu Mincho"/>
          <w:sz w:val="18"/>
          <w:szCs w:val="18"/>
        </w:rPr>
      </w:pPr>
      <w:r w:rsidRPr="00AC2DD0">
        <w:rPr>
          <w:color w:val="4472C4" w:themeColor="accent1"/>
        </w:rPr>
        <w:t xml:space="preserve">(R4-2307932) </w:t>
      </w:r>
      <w:r w:rsidRPr="00CA3155">
        <w:rPr>
          <w:rFonts w:eastAsia="Yu Mincho"/>
          <w:sz w:val="18"/>
          <w:szCs w:val="18"/>
        </w:rPr>
        <w:t xml:space="preserve">there might be 3 options for multi-RX DL requirements to be captured as </w:t>
      </w:r>
      <w:proofErr w:type="gramStart"/>
      <w:r w:rsidRPr="00CA3155">
        <w:rPr>
          <w:rFonts w:eastAsia="Yu Mincho"/>
          <w:sz w:val="18"/>
          <w:szCs w:val="18"/>
        </w:rPr>
        <w:t>following</w:t>
      </w:r>
      <w:proofErr w:type="gramEnd"/>
    </w:p>
    <w:p w14:paraId="21C65419" w14:textId="77777777" w:rsidR="002516A1" w:rsidRPr="00CA3155" w:rsidRDefault="002516A1" w:rsidP="002516A1">
      <w:pPr>
        <w:pStyle w:val="ListParagraph"/>
        <w:numPr>
          <w:ilvl w:val="0"/>
          <w:numId w:val="34"/>
        </w:numPr>
        <w:spacing w:before="0" w:beforeAutospacing="0"/>
        <w:ind w:firstLineChars="0"/>
        <w:rPr>
          <w:rFonts w:eastAsia="Yu Mincho"/>
          <w:sz w:val="18"/>
          <w:szCs w:val="18"/>
        </w:rPr>
      </w:pPr>
      <w:r w:rsidRPr="00CA3155">
        <w:rPr>
          <w:rFonts w:eastAsia="Yu Mincho"/>
          <w:sz w:val="18"/>
          <w:szCs w:val="18"/>
        </w:rPr>
        <w:t>Option 1: existing single carrier clause 7.3</w:t>
      </w:r>
    </w:p>
    <w:p w14:paraId="50950F49" w14:textId="77777777" w:rsidR="002516A1" w:rsidRDefault="002516A1" w:rsidP="002516A1">
      <w:pPr>
        <w:pStyle w:val="ListParagraph"/>
        <w:numPr>
          <w:ilvl w:val="0"/>
          <w:numId w:val="34"/>
        </w:numPr>
        <w:spacing w:before="0" w:beforeAutospacing="0"/>
        <w:ind w:firstLineChars="0"/>
        <w:rPr>
          <w:rFonts w:eastAsia="Yu Mincho"/>
          <w:sz w:val="18"/>
          <w:szCs w:val="18"/>
        </w:rPr>
      </w:pPr>
      <w:r w:rsidRPr="00CA3155">
        <w:rPr>
          <w:rFonts w:eastAsia="Yu Mincho"/>
          <w:sz w:val="18"/>
          <w:szCs w:val="18"/>
        </w:rPr>
        <w:t>Option 2: new clause with dedicated suffix 7.3E</w:t>
      </w:r>
    </w:p>
    <w:p w14:paraId="017832F3" w14:textId="77777777" w:rsidR="002516A1" w:rsidRPr="008A4927" w:rsidRDefault="002516A1" w:rsidP="002516A1">
      <w:pPr>
        <w:pStyle w:val="ListParagraph"/>
        <w:numPr>
          <w:ilvl w:val="0"/>
          <w:numId w:val="34"/>
        </w:numPr>
        <w:spacing w:before="0" w:beforeAutospacing="0"/>
        <w:ind w:firstLineChars="0"/>
        <w:rPr>
          <w:rFonts w:eastAsia="Yu Mincho"/>
          <w:sz w:val="18"/>
          <w:szCs w:val="18"/>
        </w:rPr>
      </w:pPr>
      <w:r w:rsidRPr="00406A33">
        <w:rPr>
          <w:rFonts w:eastAsia="Yu Mincho"/>
          <w:sz w:val="18"/>
          <w:szCs w:val="18"/>
        </w:rPr>
        <w:t>Option 3: new sub-clause 7.11</w:t>
      </w:r>
      <w:r w:rsidRPr="00406A33">
        <w:rPr>
          <w:i/>
          <w:iCs/>
          <w:color w:val="4472C4" w:themeColor="accent1"/>
        </w:rPr>
        <w:t xml:space="preserve">. </w:t>
      </w:r>
      <w:r>
        <w:rPr>
          <w:i/>
          <w:iCs/>
          <w:color w:val="4472C4" w:themeColor="accent1"/>
        </w:rPr>
        <w:t>(</w:t>
      </w:r>
      <w:proofErr w:type="gramStart"/>
      <w:r>
        <w:rPr>
          <w:i/>
          <w:iCs/>
          <w:color w:val="4472C4" w:themeColor="accent1"/>
        </w:rPr>
        <w:t>draft</w:t>
      </w:r>
      <w:proofErr w:type="gramEnd"/>
      <w:r>
        <w:rPr>
          <w:i/>
          <w:iCs/>
          <w:color w:val="4472C4" w:themeColor="accent1"/>
        </w:rPr>
        <w:t xml:space="preserve"> CR uses this option)</w:t>
      </w:r>
      <w:r w:rsidRPr="00406A33">
        <w:rPr>
          <w:i/>
          <w:iCs/>
          <w:color w:val="4472C4" w:themeColor="accent1"/>
        </w:rPr>
        <w:t xml:space="preserve"> </w:t>
      </w:r>
    </w:p>
    <w:p w14:paraId="7B473611" w14:textId="77777777" w:rsidR="002516A1" w:rsidRPr="00406A33" w:rsidRDefault="002516A1" w:rsidP="002516A1">
      <w:pPr>
        <w:pStyle w:val="ListParagraph"/>
        <w:ind w:left="720" w:firstLineChars="0" w:firstLine="0"/>
        <w:rPr>
          <w:rFonts w:eastAsia="Yu Mincho"/>
          <w:sz w:val="18"/>
          <w:szCs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2516A1" w14:paraId="161426AE" w14:textId="77777777" w:rsidTr="00607ABF">
        <w:tc>
          <w:tcPr>
            <w:tcW w:w="9631" w:type="dxa"/>
          </w:tcPr>
          <w:p w14:paraId="75F2274E" w14:textId="77777777" w:rsidR="002516A1" w:rsidRDefault="002516A1" w:rsidP="00607ABF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Y/N Proposal: </w:t>
            </w:r>
          </w:p>
          <w:p w14:paraId="65DACDC0" w14:textId="77777777" w:rsidR="002516A1" w:rsidRDefault="002516A1" w:rsidP="00607ABF">
            <w:pPr>
              <w:rPr>
                <w:i/>
                <w:color w:val="0070C0"/>
              </w:rPr>
            </w:pPr>
            <w:r w:rsidRPr="00B67A3F">
              <w:t xml:space="preserve">Create new suffix E for </w:t>
            </w:r>
            <w:r>
              <w:t xml:space="preserve">reception from </w:t>
            </w:r>
            <w:r w:rsidRPr="00B67A3F">
              <w:t>multiple angle</w:t>
            </w:r>
            <w:r>
              <w:t>s</w:t>
            </w:r>
            <w:r w:rsidRPr="00B67A3F">
              <w:t xml:space="preserve"> of arrival</w:t>
            </w:r>
          </w:p>
        </w:tc>
      </w:tr>
    </w:tbl>
    <w:p w14:paraId="1E1C9237" w14:textId="77777777" w:rsidR="002516A1" w:rsidRDefault="002516A1" w:rsidP="002516A1">
      <w:pPr>
        <w:rPr>
          <w:i/>
          <w:color w:val="0070C0"/>
        </w:rPr>
      </w:pPr>
    </w:p>
    <w:p w14:paraId="492219E0" w14:textId="77777777" w:rsidR="002516A1" w:rsidRDefault="002516A1" w:rsidP="002516A1">
      <w:pPr>
        <w:rPr>
          <w:i/>
          <w:color w:val="0070C0"/>
        </w:rPr>
      </w:pPr>
      <w:r w:rsidRPr="000E7C22">
        <w:rPr>
          <w:i/>
          <w:color w:val="0070C0"/>
        </w:rPr>
        <w:t>Discussion:</w:t>
      </w:r>
    </w:p>
    <w:p w14:paraId="3C4794AC" w14:textId="77777777" w:rsidR="002516A1" w:rsidRDefault="002516A1" w:rsidP="002516A1">
      <w:pPr>
        <w:spacing w:after="0"/>
        <w:rPr>
          <w:iCs/>
          <w:color w:val="0070C0"/>
        </w:rPr>
      </w:pPr>
      <w:r>
        <w:rPr>
          <w:iCs/>
          <w:color w:val="0070C0"/>
        </w:rPr>
        <w:br w:type="page"/>
      </w:r>
    </w:p>
    <w:p w14:paraId="211F4C59" w14:textId="05B4A360" w:rsidR="002516A1" w:rsidRPr="00805BE8" w:rsidRDefault="0004097E" w:rsidP="0004097E">
      <w:pPr>
        <w:pStyle w:val="Heading3"/>
        <w:numPr>
          <w:ilvl w:val="0"/>
          <w:numId w:val="0"/>
        </w:numPr>
        <w:tabs>
          <w:tab w:val="clear" w:pos="1146"/>
        </w:tabs>
        <w:rPr>
          <w:sz w:val="24"/>
          <w:szCs w:val="16"/>
        </w:rPr>
      </w:pPr>
      <w:r>
        <w:rPr>
          <w:sz w:val="24"/>
          <w:szCs w:val="16"/>
        </w:rPr>
        <w:lastRenderedPageBreak/>
        <w:t xml:space="preserve">3.13 </w:t>
      </w:r>
      <w:r w:rsidR="002516A1">
        <w:rPr>
          <w:sz w:val="24"/>
          <w:szCs w:val="16"/>
        </w:rPr>
        <w:t xml:space="preserve">Simulation detail: how to tackle ’declared orientation’ of UE </w:t>
      </w:r>
    </w:p>
    <w:p w14:paraId="48C0BF35" w14:textId="77777777" w:rsidR="002516A1" w:rsidRPr="00AB0AC8" w:rsidRDefault="002516A1" w:rsidP="002516A1">
      <w:pPr>
        <w:rPr>
          <w:iCs/>
          <w:color w:val="0070C0"/>
        </w:rPr>
      </w:pPr>
      <w:r>
        <w:rPr>
          <w:i/>
          <w:color w:val="0070C0"/>
        </w:rPr>
        <w:t>Y/N Proposal:</w:t>
      </w:r>
      <w:r>
        <w:rPr>
          <w:color w:val="0070C0"/>
        </w:rPr>
        <w:t xml:space="preserve"> </w:t>
      </w:r>
      <w:r>
        <w:t>T</w:t>
      </w:r>
      <w:r w:rsidRPr="00EA5FFF">
        <w:t xml:space="preserve">he simulation phase must include multiple different UE orientations, so the optimal orientation is self-evident and data pertaining to that orientation can be chosen for the requirement specification process </w:t>
      </w:r>
      <w:r>
        <w:rPr>
          <w:color w:val="0070C0"/>
        </w:rPr>
        <w:t>(</w:t>
      </w:r>
      <w:r>
        <w:rPr>
          <w:color w:val="4472C4" w:themeColor="accent1"/>
        </w:rPr>
        <w:t>R4-2309823)</w:t>
      </w:r>
    </w:p>
    <w:p w14:paraId="25743C08" w14:textId="77777777" w:rsidR="002516A1" w:rsidRDefault="002516A1" w:rsidP="002516A1">
      <w:pPr>
        <w:rPr>
          <w:i/>
          <w:color w:val="0070C0"/>
        </w:rPr>
      </w:pPr>
      <w:r w:rsidRPr="000E7C22">
        <w:rPr>
          <w:i/>
          <w:color w:val="0070C0"/>
        </w:rPr>
        <w:t>Discussion:</w:t>
      </w:r>
    </w:p>
    <w:p w14:paraId="772FC855" w14:textId="77777777" w:rsidR="002516A1" w:rsidRDefault="002516A1" w:rsidP="002516A1">
      <w:pPr>
        <w:rPr>
          <w:iCs/>
          <w:color w:val="0070C0"/>
        </w:rPr>
      </w:pPr>
    </w:p>
    <w:p w14:paraId="7F256561" w14:textId="77777777" w:rsidR="002516A1" w:rsidRDefault="002516A1" w:rsidP="002516A1">
      <w:pPr>
        <w:spacing w:after="0"/>
        <w:rPr>
          <w:iCs/>
          <w:color w:val="0070C0"/>
        </w:rPr>
      </w:pPr>
      <w:r>
        <w:rPr>
          <w:iCs/>
          <w:color w:val="0070C0"/>
        </w:rPr>
        <w:br w:type="page"/>
      </w:r>
    </w:p>
    <w:p w14:paraId="58AF27DB" w14:textId="52C359B0" w:rsidR="002516A1" w:rsidRPr="00805BE8" w:rsidRDefault="0004097E" w:rsidP="0004097E">
      <w:pPr>
        <w:pStyle w:val="Heading3"/>
        <w:numPr>
          <w:ilvl w:val="0"/>
          <w:numId w:val="0"/>
        </w:numPr>
        <w:tabs>
          <w:tab w:val="clear" w:pos="1146"/>
        </w:tabs>
        <w:rPr>
          <w:sz w:val="24"/>
          <w:szCs w:val="16"/>
        </w:rPr>
      </w:pPr>
      <w:r>
        <w:rPr>
          <w:sz w:val="24"/>
          <w:szCs w:val="16"/>
        </w:rPr>
        <w:lastRenderedPageBreak/>
        <w:t xml:space="preserve">3.14 </w:t>
      </w:r>
      <w:r w:rsidR="002516A1">
        <w:rPr>
          <w:sz w:val="24"/>
          <w:szCs w:val="16"/>
        </w:rPr>
        <w:t>Simulation detail: Scaling module gains for legacy spherical coverage calibration</w:t>
      </w:r>
    </w:p>
    <w:p w14:paraId="5298F2DF" w14:textId="77777777" w:rsidR="002516A1" w:rsidRPr="00B02927" w:rsidRDefault="002516A1" w:rsidP="002516A1">
      <w:pPr>
        <w:rPr>
          <w:i/>
          <w:color w:val="2E74B5" w:themeColor="accent5" w:themeShade="BF"/>
        </w:rPr>
      </w:pPr>
      <w:r w:rsidRPr="00B02927">
        <w:rPr>
          <w:i/>
          <w:color w:val="2E74B5" w:themeColor="accent5" w:themeShade="BF"/>
        </w:rPr>
        <w:t>Motivation:</w:t>
      </w:r>
    </w:p>
    <w:p w14:paraId="50AA2795" w14:textId="77777777" w:rsidR="002516A1" w:rsidRDefault="002516A1" w:rsidP="002516A1">
      <w:pPr>
        <w:rPr>
          <w:i/>
          <w:iCs/>
          <w:color w:val="4472C4" w:themeColor="accent1"/>
        </w:rPr>
      </w:pPr>
      <w:r w:rsidRPr="00B02927">
        <w:rPr>
          <w:i/>
          <w:iCs/>
          <w:color w:val="2E74B5" w:themeColor="accent5" w:themeShade="BF"/>
        </w:rPr>
        <w:t>Analysis in R4-23092</w:t>
      </w:r>
      <w:r>
        <w:rPr>
          <w:i/>
          <w:iCs/>
          <w:color w:val="2E74B5" w:themeColor="accent5" w:themeShade="BF"/>
        </w:rPr>
        <w:t>84</w:t>
      </w:r>
      <w:r w:rsidRPr="00B02927">
        <w:rPr>
          <w:i/>
          <w:iCs/>
          <w:color w:val="2E74B5" w:themeColor="accent5" w:themeShade="BF"/>
        </w:rPr>
        <w:t xml:space="preserve"> shows that asymmetric scaling across otherwise identical modules in a UE causes disproportionate degradation in 2AoA reception performance</w:t>
      </w:r>
      <w:r w:rsidRPr="00B02927">
        <w:rPr>
          <w:i/>
          <w:iCs/>
          <w:color w:val="4472C4" w:themeColor="accent1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2516A1" w14:paraId="73DE1230" w14:textId="77777777" w:rsidTr="00607ABF">
        <w:tc>
          <w:tcPr>
            <w:tcW w:w="4815" w:type="dxa"/>
          </w:tcPr>
          <w:p w14:paraId="2ABD5F6A" w14:textId="77777777" w:rsidR="002516A1" w:rsidRDefault="002516A1" w:rsidP="00607ABF">
            <w:pPr>
              <w:rPr>
                <w:i/>
                <w:iCs/>
                <w:color w:val="4472C4" w:themeColor="accent1"/>
              </w:rPr>
            </w:pPr>
            <w:r>
              <w:rPr>
                <w:noProof/>
              </w:rPr>
              <w:drawing>
                <wp:inline distT="0" distB="0" distL="0" distR="0" wp14:anchorId="5F09D240" wp14:editId="16D3C2E2">
                  <wp:extent cx="2286000" cy="1714500"/>
                  <wp:effectExtent l="0" t="0" r="0" b="0"/>
                  <wp:docPr id="239" name="Picture 239" descr="A graph with red and blue lin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9" descr="A graph with red and blue lin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6" w:type="dxa"/>
          </w:tcPr>
          <w:p w14:paraId="3E0228A5" w14:textId="77777777" w:rsidR="002516A1" w:rsidRDefault="002516A1" w:rsidP="00607ABF">
            <w:pPr>
              <w:rPr>
                <w:i/>
                <w:iCs/>
                <w:color w:val="4472C4" w:themeColor="accent1"/>
              </w:rPr>
            </w:pPr>
            <w:r>
              <w:rPr>
                <w:noProof/>
              </w:rPr>
              <w:drawing>
                <wp:inline distT="0" distB="0" distL="0" distR="0" wp14:anchorId="54E82594" wp14:editId="68F6718F">
                  <wp:extent cx="2286000" cy="1714500"/>
                  <wp:effectExtent l="0" t="0" r="0" b="0"/>
                  <wp:docPr id="251" name="Picture 251" descr="A graph with red and blue lin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Picture 251" descr="A graph with red and blue line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6CA9E2" w14:textId="77777777" w:rsidR="002516A1" w:rsidRDefault="002516A1" w:rsidP="002516A1">
      <w:pPr>
        <w:rPr>
          <w:i/>
          <w:iCs/>
          <w:color w:val="4472C4" w:themeColor="accent1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2516A1" w14:paraId="3EF79988" w14:textId="77777777" w:rsidTr="00607ABF">
        <w:tc>
          <w:tcPr>
            <w:tcW w:w="9631" w:type="dxa"/>
          </w:tcPr>
          <w:p w14:paraId="48BE130D" w14:textId="77777777" w:rsidR="002516A1" w:rsidRDefault="002516A1" w:rsidP="00607ABF">
            <w:pPr>
              <w:rPr>
                <w:color w:val="0070C0"/>
              </w:rPr>
            </w:pPr>
            <w:r>
              <w:rPr>
                <w:i/>
                <w:color w:val="0070C0"/>
              </w:rPr>
              <w:t>Y/N Proposal:</w:t>
            </w:r>
            <w:r>
              <w:rPr>
                <w:color w:val="0070C0"/>
              </w:rPr>
              <w:t xml:space="preserve"> </w:t>
            </w:r>
          </w:p>
          <w:p w14:paraId="3EEDAC4B" w14:textId="77777777" w:rsidR="002516A1" w:rsidRPr="00207E1B" w:rsidRDefault="002516A1" w:rsidP="00607ABF">
            <w:pPr>
              <w:rPr>
                <w:i/>
                <w:color w:val="0070C0"/>
              </w:rPr>
            </w:pPr>
            <w:r w:rsidRPr="00BA4738">
              <w:t>‘</w:t>
            </w:r>
            <w:r>
              <w:t>S</w:t>
            </w:r>
            <w:r w:rsidRPr="00BA4738">
              <w:t>cale the antenna gain’ method to make UE align with both peak EIS and spherical coverage applies only to schemes that degrade all modules equally.</w:t>
            </w:r>
            <w:r>
              <w:rPr>
                <w:color w:val="0070C0"/>
              </w:rPr>
              <w:t xml:space="preserve"> (</w:t>
            </w:r>
            <w:r>
              <w:rPr>
                <w:color w:val="4472C4" w:themeColor="accent1"/>
              </w:rPr>
              <w:t>R4-2309824)</w:t>
            </w:r>
          </w:p>
        </w:tc>
      </w:tr>
    </w:tbl>
    <w:p w14:paraId="3BC9B98B" w14:textId="77777777" w:rsidR="002516A1" w:rsidRPr="00B02927" w:rsidRDefault="002516A1" w:rsidP="002516A1">
      <w:pPr>
        <w:rPr>
          <w:i/>
          <w:iCs/>
          <w:color w:val="4472C4" w:themeColor="accent1"/>
        </w:rPr>
      </w:pPr>
    </w:p>
    <w:p w14:paraId="44DFD9BF" w14:textId="77777777" w:rsidR="002516A1" w:rsidRDefault="002516A1" w:rsidP="002516A1">
      <w:pPr>
        <w:rPr>
          <w:i/>
          <w:color w:val="0070C0"/>
        </w:rPr>
      </w:pPr>
      <w:r w:rsidRPr="000E7C22">
        <w:rPr>
          <w:i/>
          <w:color w:val="0070C0"/>
        </w:rPr>
        <w:t>Discussion:</w:t>
      </w:r>
    </w:p>
    <w:p w14:paraId="5AB13C77" w14:textId="77777777" w:rsidR="002516A1" w:rsidRDefault="002516A1" w:rsidP="002516A1">
      <w:pPr>
        <w:spacing w:after="0"/>
        <w:rPr>
          <w:iCs/>
          <w:color w:val="0070C0"/>
        </w:rPr>
      </w:pPr>
      <w:r>
        <w:rPr>
          <w:iCs/>
          <w:color w:val="0070C0"/>
        </w:rPr>
        <w:br w:type="page"/>
      </w:r>
    </w:p>
    <w:p w14:paraId="5C699764" w14:textId="77777777" w:rsidR="002516A1" w:rsidRDefault="002516A1" w:rsidP="002516A1">
      <w:pPr>
        <w:spacing w:after="0"/>
        <w:rPr>
          <w:iCs/>
          <w:color w:val="0070C0"/>
        </w:rPr>
      </w:pPr>
    </w:p>
    <w:p w14:paraId="59E1C253" w14:textId="62691A85" w:rsidR="002516A1" w:rsidRPr="00805BE8" w:rsidRDefault="0004097E" w:rsidP="0004097E">
      <w:pPr>
        <w:pStyle w:val="Heading3"/>
        <w:numPr>
          <w:ilvl w:val="0"/>
          <w:numId w:val="0"/>
        </w:numPr>
        <w:tabs>
          <w:tab w:val="clear" w:pos="1146"/>
        </w:tabs>
        <w:rPr>
          <w:sz w:val="24"/>
          <w:szCs w:val="16"/>
        </w:rPr>
      </w:pPr>
      <w:r>
        <w:rPr>
          <w:sz w:val="24"/>
          <w:szCs w:val="16"/>
        </w:rPr>
        <w:t xml:space="preserve">3.15 </w:t>
      </w:r>
      <w:r w:rsidR="002516A1">
        <w:rPr>
          <w:sz w:val="24"/>
          <w:szCs w:val="16"/>
        </w:rPr>
        <w:t>Simulation detail: Alternative calibration for legacy spherical coverage</w:t>
      </w:r>
    </w:p>
    <w:p w14:paraId="44E8D2AD" w14:textId="77777777" w:rsidR="002516A1" w:rsidRPr="00B02927" w:rsidRDefault="002516A1" w:rsidP="002516A1">
      <w:pPr>
        <w:rPr>
          <w:i/>
          <w:color w:val="2E74B5" w:themeColor="accent5" w:themeShade="BF"/>
        </w:rPr>
      </w:pPr>
      <w:r w:rsidRPr="00B02927">
        <w:rPr>
          <w:i/>
          <w:color w:val="2E74B5" w:themeColor="accent5" w:themeShade="BF"/>
        </w:rPr>
        <w:t>Motivation:</w:t>
      </w:r>
    </w:p>
    <w:p w14:paraId="32E71F99" w14:textId="77777777" w:rsidR="002516A1" w:rsidRDefault="002516A1" w:rsidP="002516A1">
      <w:pPr>
        <w:rPr>
          <w:i/>
          <w:iCs/>
          <w:color w:val="2E74B5" w:themeColor="accent5" w:themeShade="BF"/>
        </w:rPr>
      </w:pPr>
      <w:r w:rsidRPr="00D37F14">
        <w:t xml:space="preserve">Sometimes </w:t>
      </w:r>
      <w:r>
        <w:t>...</w:t>
      </w:r>
      <w:r w:rsidRPr="00D37F14">
        <w:t xml:space="preserve"> cannot meet both REFSENS and spherical coverage gain drop at the same time.</w:t>
      </w:r>
      <w:r w:rsidRPr="00D37F14">
        <w:rPr>
          <w:i/>
          <w:iCs/>
        </w:rPr>
        <w:t xml:space="preserve"> </w:t>
      </w:r>
      <w:r>
        <w:rPr>
          <w:i/>
          <w:iCs/>
          <w:color w:val="2E74B5" w:themeColor="accent5" w:themeShade="BF"/>
        </w:rPr>
        <w:t>(R4-2309284. R4-2309031)</w:t>
      </w:r>
    </w:p>
    <w:p w14:paraId="67B407DF" w14:textId="77777777" w:rsidR="002516A1" w:rsidRDefault="002516A1" w:rsidP="002516A1">
      <w:pPr>
        <w:rPr>
          <w:i/>
          <w:color w:val="0070C0"/>
        </w:rPr>
      </w:pPr>
      <w:r w:rsidRPr="00B02927">
        <w:rPr>
          <w:i/>
          <w:iCs/>
          <w:color w:val="4472C4" w:themeColor="accent1"/>
        </w:rPr>
        <w:t xml:space="preserve">  </w:t>
      </w:r>
      <w:r>
        <w:rPr>
          <w:i/>
          <w:color w:val="0070C0"/>
        </w:rPr>
        <w:t xml:space="preserve">Proposals </w:t>
      </w:r>
    </w:p>
    <w:p w14:paraId="009EE74F" w14:textId="77777777" w:rsidR="002516A1" w:rsidRDefault="002516A1" w:rsidP="002516A1">
      <w:pPr>
        <w:pStyle w:val="ListParagraph"/>
        <w:numPr>
          <w:ilvl w:val="0"/>
          <w:numId w:val="8"/>
        </w:numPr>
        <w:spacing w:before="0" w:beforeAutospacing="0"/>
        <w:ind w:left="644" w:firstLineChars="0"/>
        <w:rPr>
          <w:color w:val="4472C4" w:themeColor="accent1"/>
        </w:rPr>
      </w:pPr>
      <w:r>
        <w:rPr>
          <w:color w:val="0070C0"/>
        </w:rPr>
        <w:t xml:space="preserve">Option 1: </w:t>
      </w:r>
      <w:r w:rsidRPr="00557074">
        <w:rPr>
          <w:rFonts w:eastAsia="Yu Mincho"/>
          <w:b/>
          <w:iCs/>
        </w:rPr>
        <w:t xml:space="preserve">Only perform the calibration on the peak EIS direction according to the </w:t>
      </w:r>
      <w:proofErr w:type="spellStart"/>
      <w:r w:rsidRPr="00557074">
        <w:rPr>
          <w:rFonts w:eastAsia="Yu Mincho"/>
          <w:b/>
          <w:iCs/>
        </w:rPr>
        <w:t>Refsens</w:t>
      </w:r>
      <w:proofErr w:type="spellEnd"/>
      <w:r w:rsidRPr="00557074">
        <w:rPr>
          <w:rFonts w:eastAsia="Yu Mincho"/>
          <w:b/>
          <w:iCs/>
        </w:rPr>
        <w:t xml:space="preserve"> level</w:t>
      </w:r>
      <w:r w:rsidRPr="00557074">
        <w:rPr>
          <w:sz w:val="22"/>
          <w:szCs w:val="28"/>
        </w:rPr>
        <w:t xml:space="preserve">. </w:t>
      </w:r>
      <w:r w:rsidRPr="00AB6914">
        <w:rPr>
          <w:color w:val="4472C4" w:themeColor="accent1"/>
        </w:rPr>
        <w:t>(R4-230</w:t>
      </w:r>
      <w:r>
        <w:rPr>
          <w:color w:val="4472C4" w:themeColor="accent1"/>
        </w:rPr>
        <w:t>9031</w:t>
      </w:r>
      <w:r w:rsidRPr="00AB6914">
        <w:rPr>
          <w:color w:val="4472C4" w:themeColor="accent1"/>
        </w:rPr>
        <w:t>)</w:t>
      </w:r>
    </w:p>
    <w:p w14:paraId="6B1C6763" w14:textId="77777777" w:rsidR="002516A1" w:rsidRPr="00E925FB" w:rsidRDefault="002516A1" w:rsidP="002516A1">
      <w:pPr>
        <w:pStyle w:val="ListParagraph"/>
        <w:numPr>
          <w:ilvl w:val="0"/>
          <w:numId w:val="8"/>
        </w:numPr>
        <w:spacing w:before="0" w:beforeAutospacing="0" w:after="0"/>
        <w:ind w:left="644" w:firstLineChars="0"/>
        <w:rPr>
          <w:color w:val="4472C4" w:themeColor="accent1"/>
        </w:rPr>
      </w:pPr>
      <w:r>
        <w:rPr>
          <w:color w:val="0070C0"/>
        </w:rPr>
        <w:t xml:space="preserve">Option 2: </w:t>
      </w:r>
      <w:r w:rsidRPr="00557074">
        <w:rPr>
          <w:b/>
          <w:bCs/>
        </w:rPr>
        <w:t xml:space="preserve">Meet one calibration condition </w:t>
      </w:r>
      <w:proofErr w:type="gramStart"/>
      <w:r w:rsidRPr="00557074">
        <w:rPr>
          <w:b/>
          <w:bCs/>
        </w:rPr>
        <w:t>as long as</w:t>
      </w:r>
      <w:proofErr w:type="gramEnd"/>
      <w:r w:rsidRPr="00557074">
        <w:rPr>
          <w:b/>
          <w:bCs/>
        </w:rPr>
        <w:t xml:space="preserve"> the other is met or exceeded</w:t>
      </w:r>
      <w:r w:rsidRPr="00557074">
        <w:t xml:space="preserve"> </w:t>
      </w:r>
      <w:r w:rsidRPr="00557074">
        <w:rPr>
          <w:color w:val="4472C4" w:themeColor="accent1"/>
        </w:rPr>
        <w:t>(</w:t>
      </w:r>
      <w:r w:rsidRPr="00AB6914">
        <w:rPr>
          <w:color w:val="4472C4" w:themeColor="accent1"/>
        </w:rPr>
        <w:t>R4-</w:t>
      </w:r>
      <w:r>
        <w:rPr>
          <w:color w:val="4472C4" w:themeColor="accent1"/>
        </w:rPr>
        <w:t>2309284</w:t>
      </w:r>
      <w:r w:rsidRPr="00AB6914">
        <w:rPr>
          <w:color w:val="4472C4" w:themeColor="accent1"/>
        </w:rPr>
        <w:t>)</w:t>
      </w:r>
    </w:p>
    <w:p w14:paraId="3BB728D1" w14:textId="77777777" w:rsidR="002516A1" w:rsidRDefault="002516A1" w:rsidP="002516A1">
      <w:pPr>
        <w:rPr>
          <w:i/>
          <w:iCs/>
          <w:color w:val="4472C4" w:themeColor="accent1"/>
        </w:rPr>
      </w:pPr>
    </w:p>
    <w:p w14:paraId="7CA5B5DC" w14:textId="77777777" w:rsidR="002516A1" w:rsidRPr="00B609FF" w:rsidRDefault="002516A1" w:rsidP="002516A1">
      <w:pPr>
        <w:rPr>
          <w:i/>
          <w:iCs/>
          <w:color w:val="2E74B5" w:themeColor="accent5" w:themeShade="BF"/>
        </w:rPr>
      </w:pPr>
      <w:r w:rsidRPr="00B609FF">
        <w:rPr>
          <w:i/>
          <w:iCs/>
          <w:color w:val="2E74B5" w:themeColor="accent5" w:themeShade="BF"/>
        </w:rPr>
        <w:t>Option 1 is equivalent to option 2 when gain drop to 50</w:t>
      </w:r>
      <w:r w:rsidRPr="00B609FF">
        <w:rPr>
          <w:i/>
          <w:iCs/>
          <w:color w:val="2E74B5" w:themeColor="accent5" w:themeShade="BF"/>
          <w:vertAlign w:val="superscript"/>
        </w:rPr>
        <w:t>th</w:t>
      </w:r>
      <w:r w:rsidRPr="00B609FF">
        <w:rPr>
          <w:i/>
          <w:iCs/>
          <w:color w:val="2E74B5" w:themeColor="accent5" w:themeShade="BF"/>
        </w:rPr>
        <w:t xml:space="preserve"> %</w:t>
      </w:r>
      <w:proofErr w:type="spellStart"/>
      <w:r w:rsidRPr="00B609FF">
        <w:rPr>
          <w:i/>
          <w:iCs/>
          <w:color w:val="2E74B5" w:themeColor="accent5" w:themeShade="BF"/>
        </w:rPr>
        <w:t>ile</w:t>
      </w:r>
      <w:proofErr w:type="spellEnd"/>
      <w:r w:rsidRPr="00B609FF">
        <w:rPr>
          <w:i/>
          <w:iCs/>
          <w:color w:val="2E74B5" w:themeColor="accent5" w:themeShade="BF"/>
        </w:rPr>
        <w:t xml:space="preserve"> </w:t>
      </w:r>
      <w:r>
        <w:rPr>
          <w:i/>
          <w:iCs/>
          <w:color w:val="2E74B5" w:themeColor="accent5" w:themeShade="BF"/>
        </w:rPr>
        <w:t>is smaller than standards expectation (~ 11 dB for n257)</w:t>
      </w:r>
      <w:r w:rsidRPr="00B609FF">
        <w:rPr>
          <w:i/>
          <w:iCs/>
          <w:color w:val="2E74B5" w:themeColor="accent5" w:themeShade="BF"/>
        </w:rPr>
        <w:t xml:space="preserve">. Option 2 </w:t>
      </w:r>
      <w:r>
        <w:rPr>
          <w:i/>
          <w:iCs/>
          <w:color w:val="2E74B5" w:themeColor="accent5" w:themeShade="BF"/>
        </w:rPr>
        <w:t xml:space="preserve">additionally </w:t>
      </w:r>
      <w:r w:rsidRPr="00B609FF">
        <w:rPr>
          <w:i/>
          <w:iCs/>
          <w:color w:val="2E74B5" w:themeColor="accent5" w:themeShade="BF"/>
        </w:rPr>
        <w:t xml:space="preserve">covers the situation if REFSENS is much better than standard but gain drop is </w:t>
      </w:r>
      <w:r>
        <w:rPr>
          <w:i/>
          <w:iCs/>
          <w:color w:val="2E74B5" w:themeColor="accent5" w:themeShade="BF"/>
        </w:rPr>
        <w:t>much larger</w:t>
      </w:r>
      <w:r w:rsidRPr="00B609FF">
        <w:rPr>
          <w:i/>
          <w:iCs/>
          <w:color w:val="2E74B5" w:themeColor="accent5" w:themeShade="BF"/>
        </w:rPr>
        <w:t xml:space="preserve"> than standard expectation. Since option 2 is more general: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2516A1" w14:paraId="5F972FB2" w14:textId="77777777" w:rsidTr="00607ABF">
        <w:tc>
          <w:tcPr>
            <w:tcW w:w="9631" w:type="dxa"/>
          </w:tcPr>
          <w:p w14:paraId="7C3EB440" w14:textId="77777777" w:rsidR="002516A1" w:rsidRDefault="002516A1" w:rsidP="00607ABF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Proposed WF for discussion: </w:t>
            </w:r>
          </w:p>
          <w:p w14:paraId="0C95FADB" w14:textId="77777777" w:rsidR="002516A1" w:rsidRPr="00E925FB" w:rsidRDefault="002516A1" w:rsidP="00607ABF">
            <w:pPr>
              <w:pStyle w:val="ListParagraph"/>
              <w:spacing w:after="0"/>
              <w:ind w:left="644" w:firstLineChars="0" w:firstLine="0"/>
              <w:rPr>
                <w:color w:val="4472C4" w:themeColor="accent1"/>
              </w:rPr>
            </w:pPr>
            <w:r>
              <w:rPr>
                <w:b/>
                <w:bCs/>
              </w:rPr>
              <w:t xml:space="preserve">In case </w:t>
            </w:r>
            <w:r w:rsidRPr="00FD2159">
              <w:rPr>
                <w:b/>
                <w:bCs/>
              </w:rPr>
              <w:t xml:space="preserve">it is not feasible to </w:t>
            </w:r>
            <w:r>
              <w:rPr>
                <w:b/>
                <w:bCs/>
              </w:rPr>
              <w:t>simultaneously achieve</w:t>
            </w:r>
            <w:r w:rsidRPr="00FD2159">
              <w:rPr>
                <w:b/>
                <w:bCs/>
              </w:rPr>
              <w:t xml:space="preserve"> calibration on both peak and spherical coverage level</w:t>
            </w:r>
            <w:r>
              <w:rPr>
                <w:b/>
                <w:bCs/>
              </w:rPr>
              <w:t>s, UE m</w:t>
            </w:r>
            <w:r w:rsidRPr="00557074">
              <w:rPr>
                <w:b/>
                <w:bCs/>
              </w:rPr>
              <w:t>eet</w:t>
            </w:r>
            <w:r>
              <w:rPr>
                <w:b/>
                <w:bCs/>
              </w:rPr>
              <w:t>s</w:t>
            </w:r>
            <w:r w:rsidRPr="00557074">
              <w:rPr>
                <w:b/>
                <w:bCs/>
              </w:rPr>
              <w:t xml:space="preserve"> one calibration condition </w:t>
            </w:r>
            <w:proofErr w:type="gramStart"/>
            <w:r w:rsidRPr="00557074">
              <w:rPr>
                <w:b/>
                <w:bCs/>
              </w:rPr>
              <w:t>as long as</w:t>
            </w:r>
            <w:proofErr w:type="gramEnd"/>
            <w:r w:rsidRPr="00557074">
              <w:rPr>
                <w:b/>
                <w:bCs/>
              </w:rPr>
              <w:t xml:space="preserve"> the other is met or exceeded</w:t>
            </w:r>
            <w:r w:rsidRPr="00557074">
              <w:t xml:space="preserve"> </w:t>
            </w:r>
            <w:r w:rsidRPr="00557074">
              <w:rPr>
                <w:color w:val="4472C4" w:themeColor="accent1"/>
              </w:rPr>
              <w:t>(</w:t>
            </w:r>
            <w:r w:rsidRPr="00AB6914">
              <w:rPr>
                <w:color w:val="4472C4" w:themeColor="accent1"/>
              </w:rPr>
              <w:t>R4-</w:t>
            </w:r>
            <w:r>
              <w:rPr>
                <w:color w:val="4472C4" w:themeColor="accent1"/>
              </w:rPr>
              <w:t>2309284</w:t>
            </w:r>
            <w:r w:rsidRPr="00AB6914">
              <w:rPr>
                <w:color w:val="4472C4" w:themeColor="accent1"/>
              </w:rPr>
              <w:t>)</w:t>
            </w:r>
          </w:p>
          <w:p w14:paraId="70C563EB" w14:textId="77777777" w:rsidR="002516A1" w:rsidRPr="00207E1B" w:rsidRDefault="002516A1" w:rsidP="00607ABF">
            <w:pPr>
              <w:rPr>
                <w:i/>
                <w:color w:val="0070C0"/>
              </w:rPr>
            </w:pPr>
          </w:p>
        </w:tc>
      </w:tr>
    </w:tbl>
    <w:p w14:paraId="460DAD49" w14:textId="77777777" w:rsidR="002516A1" w:rsidRPr="00B02927" w:rsidRDefault="002516A1" w:rsidP="002516A1">
      <w:pPr>
        <w:rPr>
          <w:i/>
          <w:iCs/>
          <w:color w:val="4472C4" w:themeColor="accent1"/>
        </w:rPr>
      </w:pPr>
    </w:p>
    <w:p w14:paraId="15BD9965" w14:textId="77777777" w:rsidR="002516A1" w:rsidRDefault="002516A1" w:rsidP="002516A1">
      <w:pPr>
        <w:rPr>
          <w:i/>
          <w:color w:val="0070C0"/>
        </w:rPr>
      </w:pPr>
      <w:r w:rsidRPr="000E7C22">
        <w:rPr>
          <w:i/>
          <w:color w:val="0070C0"/>
        </w:rPr>
        <w:t>Discussion:</w:t>
      </w:r>
    </w:p>
    <w:p w14:paraId="25B2834C" w14:textId="77777777" w:rsidR="002516A1" w:rsidRDefault="002516A1" w:rsidP="002516A1">
      <w:pPr>
        <w:rPr>
          <w:iCs/>
          <w:color w:val="0070C0"/>
        </w:rPr>
      </w:pPr>
    </w:p>
    <w:p w14:paraId="4C63B8A6" w14:textId="77777777" w:rsidR="002516A1" w:rsidRDefault="002516A1" w:rsidP="002516A1">
      <w:pPr>
        <w:rPr>
          <w:iCs/>
          <w:color w:val="0070C0"/>
        </w:rPr>
      </w:pPr>
    </w:p>
    <w:p w14:paraId="28AFA16E" w14:textId="77777777" w:rsidR="002516A1" w:rsidRDefault="002516A1" w:rsidP="002516A1">
      <w:pPr>
        <w:rPr>
          <w:iCs/>
          <w:color w:val="0070C0"/>
        </w:rPr>
      </w:pPr>
    </w:p>
    <w:p w14:paraId="74D0CCBA" w14:textId="77777777" w:rsidR="002516A1" w:rsidRDefault="002516A1" w:rsidP="002516A1">
      <w:pPr>
        <w:rPr>
          <w:iCs/>
          <w:color w:val="0070C0"/>
        </w:rPr>
      </w:pPr>
    </w:p>
    <w:p w14:paraId="094AFEA0" w14:textId="77777777" w:rsidR="002516A1" w:rsidRDefault="002516A1" w:rsidP="002516A1">
      <w:pPr>
        <w:rPr>
          <w:iCs/>
          <w:color w:val="0070C0"/>
        </w:rPr>
      </w:pPr>
    </w:p>
    <w:p w14:paraId="1D16E7C4" w14:textId="77777777" w:rsidR="002516A1" w:rsidRDefault="002516A1" w:rsidP="002516A1">
      <w:pPr>
        <w:rPr>
          <w:iCs/>
          <w:color w:val="0070C0"/>
        </w:rPr>
      </w:pPr>
    </w:p>
    <w:p w14:paraId="12C6010E" w14:textId="77777777" w:rsidR="002516A1" w:rsidRDefault="002516A1" w:rsidP="002516A1">
      <w:pPr>
        <w:rPr>
          <w:iCs/>
          <w:color w:val="0070C0"/>
        </w:rPr>
      </w:pPr>
    </w:p>
    <w:p w14:paraId="51232810" w14:textId="77777777" w:rsidR="002516A1" w:rsidRDefault="002516A1" w:rsidP="002516A1">
      <w:pPr>
        <w:spacing w:after="0"/>
        <w:rPr>
          <w:iCs/>
          <w:color w:val="0070C0"/>
        </w:rPr>
      </w:pPr>
      <w:r>
        <w:rPr>
          <w:iCs/>
          <w:color w:val="0070C0"/>
        </w:rPr>
        <w:br w:type="page"/>
      </w:r>
    </w:p>
    <w:p w14:paraId="4CC4CD92" w14:textId="346E99BE" w:rsidR="002516A1" w:rsidRPr="00805BE8" w:rsidRDefault="000C59DF" w:rsidP="000C59DF">
      <w:pPr>
        <w:pStyle w:val="Heading3"/>
        <w:numPr>
          <w:ilvl w:val="0"/>
          <w:numId w:val="0"/>
        </w:numPr>
        <w:tabs>
          <w:tab w:val="clear" w:pos="1146"/>
        </w:tabs>
        <w:rPr>
          <w:sz w:val="24"/>
          <w:szCs w:val="16"/>
        </w:rPr>
      </w:pPr>
      <w:r>
        <w:rPr>
          <w:sz w:val="24"/>
          <w:szCs w:val="16"/>
        </w:rPr>
        <w:lastRenderedPageBreak/>
        <w:t xml:space="preserve">3.16 </w:t>
      </w:r>
      <w:r w:rsidR="002516A1">
        <w:rPr>
          <w:sz w:val="24"/>
          <w:szCs w:val="16"/>
        </w:rPr>
        <w:t xml:space="preserve">Simulation detail: other impairments  </w:t>
      </w:r>
    </w:p>
    <w:p w14:paraId="350F3920" w14:textId="77777777" w:rsidR="002516A1" w:rsidRPr="00872D37" w:rsidRDefault="002516A1" w:rsidP="002516A1">
      <w:pPr>
        <w:rPr>
          <w:i/>
          <w:color w:val="0070C0"/>
        </w:rPr>
      </w:pPr>
      <w:r w:rsidRPr="00872D37">
        <w:rPr>
          <w:i/>
          <w:color w:val="0070C0"/>
        </w:rPr>
        <w:t>Motivation:</w:t>
      </w:r>
    </w:p>
    <w:p w14:paraId="240F475C" w14:textId="77777777" w:rsidR="002516A1" w:rsidRPr="00604CBB" w:rsidRDefault="002516A1" w:rsidP="002516A1">
      <w:pPr>
        <w:rPr>
          <w:color w:val="000000" w:themeColor="text1"/>
        </w:rPr>
      </w:pPr>
      <w:r w:rsidRPr="00340164">
        <w:rPr>
          <w:iCs/>
        </w:rPr>
        <w:t>The</w:t>
      </w:r>
      <w:r w:rsidRPr="00340164">
        <w:t xml:space="preserve"> following </w:t>
      </w:r>
      <w:r>
        <w:rPr>
          <w:color w:val="000000" w:themeColor="text1"/>
        </w:rPr>
        <w:t xml:space="preserve">factors may require consideration. </w:t>
      </w:r>
    </w:p>
    <w:p w14:paraId="793159E1" w14:textId="77777777" w:rsidR="002516A1" w:rsidRDefault="002516A1" w:rsidP="002516A1">
      <w:pPr>
        <w:pStyle w:val="ListParagraph"/>
        <w:numPr>
          <w:ilvl w:val="0"/>
          <w:numId w:val="37"/>
        </w:numPr>
        <w:overflowPunct/>
        <w:autoSpaceDE/>
        <w:autoSpaceDN/>
        <w:adjustRightInd/>
        <w:spacing w:before="0" w:beforeAutospacing="0" w:after="0"/>
        <w:ind w:firstLineChars="0"/>
        <w:contextualSpacing/>
        <w:textAlignment w:val="auto"/>
        <w:rPr>
          <w:color w:val="000000" w:themeColor="text1"/>
        </w:rPr>
      </w:pPr>
      <w:r w:rsidRPr="004C653E">
        <w:rPr>
          <w:iCs/>
          <w:color w:val="0070C0"/>
        </w:rPr>
        <w:t>(R4-230</w:t>
      </w:r>
      <w:r>
        <w:rPr>
          <w:iCs/>
          <w:color w:val="0070C0"/>
        </w:rPr>
        <w:t>7345</w:t>
      </w:r>
      <w:r w:rsidRPr="004C653E">
        <w:rPr>
          <w:iCs/>
          <w:color w:val="0070C0"/>
        </w:rPr>
        <w:t>)</w:t>
      </w:r>
      <w:r>
        <w:rPr>
          <w:iCs/>
          <w:color w:val="0070C0"/>
        </w:rPr>
        <w:t xml:space="preserve"> </w:t>
      </w:r>
      <w:r>
        <w:rPr>
          <w:color w:val="000000" w:themeColor="text1"/>
        </w:rPr>
        <w:t xml:space="preserve">With at least two panels required to support two </w:t>
      </w:r>
      <w:proofErr w:type="spellStart"/>
      <w:r>
        <w:rPr>
          <w:color w:val="000000" w:themeColor="text1"/>
        </w:rPr>
        <w:t>AoA</w:t>
      </w:r>
      <w:proofErr w:type="spellEnd"/>
      <w:r>
        <w:rPr>
          <w:color w:val="000000" w:themeColor="text1"/>
        </w:rPr>
        <w:t xml:space="preserve"> reception, </w:t>
      </w:r>
      <w:r w:rsidRPr="00C65D24">
        <w:rPr>
          <w:color w:val="000000" w:themeColor="text1"/>
        </w:rPr>
        <w:t xml:space="preserve">UE implementation impairments </w:t>
      </w:r>
      <w:r>
        <w:rPr>
          <w:color w:val="000000" w:themeColor="text1"/>
        </w:rPr>
        <w:t xml:space="preserve">should be re-discussed. They may include </w:t>
      </w:r>
      <w:r w:rsidRPr="00A95484">
        <w:rPr>
          <w:color w:val="000000" w:themeColor="text1"/>
        </w:rPr>
        <w:t xml:space="preserve">physical limitations and constraints, such as thermal noise effects, routing losses, and </w:t>
      </w:r>
      <w:r>
        <w:rPr>
          <w:color w:val="000000" w:themeColor="text1"/>
        </w:rPr>
        <w:t>panel interaction (as both are active at the same time), etc.</w:t>
      </w:r>
    </w:p>
    <w:p w14:paraId="7551F52F" w14:textId="77777777" w:rsidR="002516A1" w:rsidRDefault="002516A1" w:rsidP="002516A1">
      <w:pPr>
        <w:pStyle w:val="ListParagraph"/>
        <w:numPr>
          <w:ilvl w:val="0"/>
          <w:numId w:val="37"/>
        </w:numPr>
        <w:overflowPunct/>
        <w:autoSpaceDE/>
        <w:autoSpaceDN/>
        <w:adjustRightInd/>
        <w:spacing w:before="0" w:beforeAutospacing="0" w:after="0"/>
        <w:ind w:firstLineChars="0"/>
        <w:contextualSpacing/>
        <w:textAlignment w:val="auto"/>
        <w:rPr>
          <w:color w:val="000000" w:themeColor="text1"/>
        </w:rPr>
      </w:pPr>
      <w:r w:rsidRPr="004C653E">
        <w:rPr>
          <w:iCs/>
          <w:color w:val="0070C0"/>
        </w:rPr>
        <w:t>(R4-230</w:t>
      </w:r>
      <w:r>
        <w:rPr>
          <w:iCs/>
          <w:color w:val="0070C0"/>
        </w:rPr>
        <w:t>7345</w:t>
      </w:r>
      <w:r w:rsidRPr="004C653E">
        <w:rPr>
          <w:iCs/>
          <w:color w:val="0070C0"/>
        </w:rPr>
        <w:t>)</w:t>
      </w:r>
      <w:r>
        <w:rPr>
          <w:iCs/>
          <w:color w:val="0070C0"/>
        </w:rPr>
        <w:t xml:space="preserve"> </w:t>
      </w:r>
      <w:r>
        <w:rPr>
          <w:color w:val="000000" w:themeColor="text1"/>
        </w:rPr>
        <w:t xml:space="preserve">As discussed before, besides the </w:t>
      </w:r>
      <w:proofErr w:type="spellStart"/>
      <w:r>
        <w:rPr>
          <w:color w:val="000000" w:themeColor="text1"/>
        </w:rPr>
        <w:t>AoA</w:t>
      </w:r>
      <w:proofErr w:type="spellEnd"/>
      <w:r>
        <w:rPr>
          <w:color w:val="000000" w:themeColor="text1"/>
        </w:rPr>
        <w:t xml:space="preserve"> mutual interference, if there is power </w:t>
      </w:r>
      <w:r w:rsidRPr="00711FD9">
        <w:rPr>
          <w:color w:val="000000" w:themeColor="text1"/>
        </w:rPr>
        <w:t>imbalance between AoA1 and AoA2</w:t>
      </w:r>
      <w:r>
        <w:rPr>
          <w:color w:val="000000" w:themeColor="text1"/>
        </w:rPr>
        <w:t>, its impact</w:t>
      </w:r>
      <w:r w:rsidRPr="00711FD9">
        <w:rPr>
          <w:color w:val="000000" w:themeColor="text1"/>
        </w:rPr>
        <w:t xml:space="preserve"> on AGC performance of each Rx chain</w:t>
      </w:r>
      <w:r>
        <w:rPr>
          <w:color w:val="000000" w:themeColor="text1"/>
        </w:rPr>
        <w:t xml:space="preserve"> needs to be considered</w:t>
      </w:r>
      <w:r w:rsidRPr="00711FD9">
        <w:rPr>
          <w:color w:val="000000" w:themeColor="text1"/>
        </w:rPr>
        <w:t>.</w:t>
      </w:r>
    </w:p>
    <w:p w14:paraId="6438145E" w14:textId="77777777" w:rsidR="002516A1" w:rsidRDefault="002516A1" w:rsidP="002516A1">
      <w:pPr>
        <w:pStyle w:val="ListParagraph"/>
        <w:numPr>
          <w:ilvl w:val="0"/>
          <w:numId w:val="37"/>
        </w:numPr>
        <w:overflowPunct/>
        <w:autoSpaceDE/>
        <w:autoSpaceDN/>
        <w:adjustRightInd/>
        <w:spacing w:before="0" w:beforeAutospacing="0" w:after="0"/>
        <w:ind w:firstLineChars="0"/>
        <w:contextualSpacing/>
        <w:textAlignment w:val="auto"/>
        <w:rPr>
          <w:color w:val="000000" w:themeColor="text1"/>
        </w:rPr>
      </w:pPr>
      <w:r w:rsidRPr="004C653E">
        <w:rPr>
          <w:iCs/>
          <w:color w:val="0070C0"/>
        </w:rPr>
        <w:t>(R4-230</w:t>
      </w:r>
      <w:r>
        <w:rPr>
          <w:iCs/>
          <w:color w:val="0070C0"/>
        </w:rPr>
        <w:t>7345</w:t>
      </w:r>
      <w:r w:rsidRPr="004C653E">
        <w:rPr>
          <w:iCs/>
          <w:color w:val="0070C0"/>
        </w:rPr>
        <w:t>)</w:t>
      </w:r>
      <w:r>
        <w:rPr>
          <w:iCs/>
          <w:color w:val="0070C0"/>
        </w:rPr>
        <w:t xml:space="preserve"> </w:t>
      </w:r>
      <w:r w:rsidRPr="0084499A">
        <w:rPr>
          <w:color w:val="000000" w:themeColor="text1"/>
        </w:rPr>
        <w:t>The antenna performance difference between UE’s V/H element need to be considered in requirement design</w:t>
      </w:r>
      <w:r>
        <w:rPr>
          <w:color w:val="000000" w:themeColor="text1"/>
        </w:rPr>
        <w:t>, as captured in the WF [1].</w:t>
      </w:r>
    </w:p>
    <w:p w14:paraId="56724392" w14:textId="77777777" w:rsidR="002516A1" w:rsidRPr="00A308EC" w:rsidRDefault="002516A1" w:rsidP="002516A1">
      <w:pPr>
        <w:pStyle w:val="ListParagraph"/>
        <w:numPr>
          <w:ilvl w:val="0"/>
          <w:numId w:val="37"/>
        </w:numPr>
        <w:overflowPunct/>
        <w:autoSpaceDE/>
        <w:autoSpaceDN/>
        <w:adjustRightInd/>
        <w:spacing w:before="0" w:beforeAutospacing="0" w:after="0"/>
        <w:ind w:firstLineChars="0"/>
        <w:contextualSpacing/>
        <w:textAlignment w:val="auto"/>
        <w:rPr>
          <w:color w:val="000000" w:themeColor="text1"/>
        </w:rPr>
      </w:pPr>
      <w:r w:rsidRPr="00A308EC">
        <w:rPr>
          <w:iCs/>
          <w:color w:val="0070C0"/>
        </w:rPr>
        <w:t>(R4-2307482)</w:t>
      </w:r>
      <w:r w:rsidRPr="00A308EC">
        <w:rPr>
          <w:rFonts w:eastAsia="Yu Mincho"/>
          <w:sz w:val="18"/>
          <w:szCs w:val="18"/>
        </w:rPr>
        <w:t xml:space="preserve"> How to specify the difference in Pass Ratio according to antenna modules’ performance should be considered.</w:t>
      </w:r>
    </w:p>
    <w:p w14:paraId="789727AE" w14:textId="77777777" w:rsidR="002516A1" w:rsidRPr="00A308EC" w:rsidRDefault="002516A1" w:rsidP="002516A1">
      <w:pPr>
        <w:pStyle w:val="ListParagraph"/>
        <w:overflowPunct/>
        <w:autoSpaceDE/>
        <w:autoSpaceDN/>
        <w:adjustRightInd/>
        <w:spacing w:after="0"/>
        <w:ind w:left="720" w:firstLineChars="0" w:firstLine="0"/>
        <w:contextualSpacing/>
        <w:textAlignment w:val="auto"/>
        <w:rPr>
          <w:color w:val="000000" w:themeColor="text1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2516A1" w14:paraId="3F4D67DF" w14:textId="77777777" w:rsidTr="00607ABF">
        <w:tc>
          <w:tcPr>
            <w:tcW w:w="9611" w:type="dxa"/>
          </w:tcPr>
          <w:p w14:paraId="59DA30C6" w14:textId="77777777" w:rsidR="002516A1" w:rsidRDefault="002516A1" w:rsidP="00607ABF">
            <w:pPr>
              <w:rPr>
                <w:b/>
                <w:bCs/>
                <w:color w:val="0070C0"/>
              </w:rPr>
            </w:pPr>
            <w:r w:rsidRPr="00753217">
              <w:rPr>
                <w:i/>
                <w:color w:val="0070C0"/>
              </w:rPr>
              <w:t>Propos</w:t>
            </w:r>
            <w:r>
              <w:rPr>
                <w:i/>
                <w:color w:val="0070C0"/>
              </w:rPr>
              <w:t>al for discussion</w:t>
            </w:r>
            <w:r w:rsidRPr="00753217">
              <w:rPr>
                <w:i/>
                <w:color w:val="0070C0"/>
              </w:rPr>
              <w:t>:</w:t>
            </w:r>
            <w:r w:rsidRPr="006B3065">
              <w:rPr>
                <w:b/>
                <w:bCs/>
                <w:color w:val="0070C0"/>
              </w:rPr>
              <w:t xml:space="preserve"> </w:t>
            </w:r>
          </w:p>
          <w:p w14:paraId="228E11CB" w14:textId="77777777" w:rsidR="002516A1" w:rsidRDefault="002516A1" w:rsidP="00607ABF">
            <w:pPr>
              <w:rPr>
                <w:color w:val="0070C0"/>
              </w:rPr>
            </w:pPr>
            <w:r w:rsidRPr="00725B7E">
              <w:rPr>
                <w:color w:val="000000" w:themeColor="text1"/>
              </w:rPr>
              <w:t xml:space="preserve">RAN4 further discusses what additional RF impairments/implementation constraints are to be considered in </w:t>
            </w:r>
            <w:r>
              <w:rPr>
                <w:color w:val="000000" w:themeColor="text1"/>
              </w:rPr>
              <w:t xml:space="preserve">addition to spherical coverage calibration while </w:t>
            </w:r>
            <w:r w:rsidRPr="00725B7E">
              <w:rPr>
                <w:color w:val="000000" w:themeColor="text1"/>
              </w:rPr>
              <w:t>defining the final RF requirement.</w:t>
            </w:r>
            <w:r>
              <w:rPr>
                <w:color w:val="000000" w:themeColor="text1"/>
              </w:rPr>
              <w:t xml:space="preserve"> </w:t>
            </w:r>
            <w:r w:rsidRPr="00725B7E">
              <w:rPr>
                <w:color w:val="2E74B5" w:themeColor="accent5" w:themeShade="BF"/>
              </w:rPr>
              <w:t xml:space="preserve">(R4-2307345). </w:t>
            </w:r>
          </w:p>
        </w:tc>
      </w:tr>
    </w:tbl>
    <w:p w14:paraId="1796A8A9" w14:textId="77777777" w:rsidR="002516A1" w:rsidRDefault="002516A1" w:rsidP="002516A1">
      <w:pPr>
        <w:rPr>
          <w:iCs/>
          <w:color w:val="0070C0"/>
        </w:rPr>
      </w:pPr>
    </w:p>
    <w:p w14:paraId="09D11C49" w14:textId="77777777" w:rsidR="002516A1" w:rsidRDefault="002516A1" w:rsidP="002516A1">
      <w:pPr>
        <w:rPr>
          <w:i/>
          <w:color w:val="0070C0"/>
        </w:rPr>
      </w:pPr>
      <w:r w:rsidRPr="000E7C22">
        <w:rPr>
          <w:i/>
          <w:color w:val="0070C0"/>
        </w:rPr>
        <w:t>Discussion:</w:t>
      </w:r>
    </w:p>
    <w:p w14:paraId="3636DB89" w14:textId="77777777" w:rsidR="002516A1" w:rsidRDefault="002516A1" w:rsidP="002516A1">
      <w:pPr>
        <w:rPr>
          <w:iCs/>
          <w:color w:val="0070C0"/>
        </w:rPr>
      </w:pPr>
    </w:p>
    <w:p w14:paraId="7190E764" w14:textId="77777777" w:rsidR="002516A1" w:rsidRDefault="002516A1" w:rsidP="002516A1">
      <w:pPr>
        <w:rPr>
          <w:iCs/>
          <w:color w:val="0070C0"/>
        </w:rPr>
      </w:pPr>
    </w:p>
    <w:p w14:paraId="7D91CA35" w14:textId="77777777" w:rsidR="00C463B8" w:rsidRDefault="00C463B8" w:rsidP="002516A1">
      <w:pPr>
        <w:pStyle w:val="Heading3"/>
        <w:numPr>
          <w:ilvl w:val="0"/>
          <w:numId w:val="0"/>
        </w:numPr>
        <w:tabs>
          <w:tab w:val="clear" w:pos="1146"/>
          <w:tab w:val="left" w:pos="432"/>
        </w:tabs>
        <w:ind w:left="440"/>
        <w:rPr>
          <w:rFonts w:eastAsia="DengXian"/>
          <w:bCs/>
          <w:color w:val="000000"/>
          <w:lang w:val="en-US" w:eastAsia="zh-CN"/>
        </w:rPr>
      </w:pPr>
    </w:p>
    <w:sectPr w:rsidR="00C463B8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E1B7" w14:textId="77777777" w:rsidR="00342B5C" w:rsidRDefault="00342B5C" w:rsidP="00411FCF">
      <w:pPr>
        <w:spacing w:after="0"/>
      </w:pPr>
      <w:r>
        <w:separator/>
      </w:r>
    </w:p>
  </w:endnote>
  <w:endnote w:type="continuationSeparator" w:id="0">
    <w:p w14:paraId="66636324" w14:textId="77777777" w:rsidR="00342B5C" w:rsidRDefault="00342B5C" w:rsidP="00411F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C4A6" w14:textId="77777777" w:rsidR="00342B5C" w:rsidRDefault="00342B5C" w:rsidP="00411FCF">
      <w:pPr>
        <w:spacing w:after="0"/>
      </w:pPr>
      <w:r>
        <w:separator/>
      </w:r>
    </w:p>
  </w:footnote>
  <w:footnote w:type="continuationSeparator" w:id="0">
    <w:p w14:paraId="4AE6ABA1" w14:textId="77777777" w:rsidR="00342B5C" w:rsidRDefault="00342B5C" w:rsidP="00411F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AE18" w14:textId="2E00ACD1" w:rsidR="001F3C83" w:rsidRDefault="001F3C83">
    <w:pPr>
      <w:pStyle w:val="Header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AF29927" wp14:editId="77EA5517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1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-1955700704"/>
                          </w:sdtPr>
                          <w:sdtContent>
                            <w:p w14:paraId="7D0F397F" w14:textId="014CE92E" w:rsidR="001F3C83" w:rsidRPr="00A11327" w:rsidRDefault="001F3C83" w:rsidP="001F3C83">
                              <w:pPr>
                                <w:pStyle w:val="NoSpacing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29927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left:0;text-align:left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&#13;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-1955700704"/>
                    </w:sdtPr>
                    <w:sdtContent>
                      <w:p w14:paraId="7D0F397F" w14:textId="014CE92E" w:rsidR="001F3C83" w:rsidRPr="00A11327" w:rsidRDefault="001F3C83" w:rsidP="001F3C83">
                        <w:pPr>
                          <w:pStyle w:val="NoSpacing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B576" w14:textId="67505C31" w:rsidR="001F3C83" w:rsidRDefault="001F3C83">
    <w:pPr>
      <w:pStyle w:val="Header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0EDB8D8" wp14:editId="0AD8DF4F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4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405876909"/>
                          </w:sdtPr>
                          <w:sdtContent>
                            <w:p w14:paraId="454DE687" w14:textId="3BFCC6BF" w:rsidR="001F3C83" w:rsidRPr="00A11327" w:rsidRDefault="001F3C83" w:rsidP="001F3C83">
                              <w:pPr>
                                <w:pStyle w:val="NoSpacing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DB8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left:0;text-align:left;margin-left:0;margin-top:14.2pt;width:454.1pt;height:25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&#13;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405876909"/>
                    </w:sdtPr>
                    <w:sdtContent>
                      <w:p w14:paraId="454DE687" w14:textId="3BFCC6BF" w:rsidR="001F3C83" w:rsidRPr="00A11327" w:rsidRDefault="001F3C83" w:rsidP="001F3C83">
                        <w:pPr>
                          <w:pStyle w:val="NoSpacing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DB5E" w14:textId="14A4A351" w:rsidR="001F3C83" w:rsidRDefault="001F3C83">
    <w:pPr>
      <w:pStyle w:val="Header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B1A0523" wp14:editId="0043D7BA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0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910046860"/>
                          </w:sdtPr>
                          <w:sdtContent>
                            <w:p w14:paraId="7B30DA7C" w14:textId="21A702AE" w:rsidR="001F3C83" w:rsidRPr="00A11327" w:rsidRDefault="001F3C83" w:rsidP="001F3C83">
                              <w:pPr>
                                <w:pStyle w:val="NoSpacing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A052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cation" style="position:absolute;left:0;text-align:left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&#13;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910046860"/>
                    </w:sdtPr>
                    <w:sdtContent>
                      <w:p w14:paraId="7B30DA7C" w14:textId="21A702AE" w:rsidR="001F3C83" w:rsidRPr="00A11327" w:rsidRDefault="001F3C83" w:rsidP="001F3C83">
                        <w:pPr>
                          <w:pStyle w:val="NoSpacing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720"/>
    <w:multiLevelType w:val="hybridMultilevel"/>
    <w:tmpl w:val="FB38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8C8"/>
    <w:multiLevelType w:val="multilevel"/>
    <w:tmpl w:val="063018C8"/>
    <w:lvl w:ilvl="0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5" w:hanging="360"/>
      </w:pPr>
    </w:lvl>
    <w:lvl w:ilvl="2">
      <w:start w:val="1"/>
      <w:numFmt w:val="lowerRoman"/>
      <w:lvlText w:val="%3."/>
      <w:lvlJc w:val="right"/>
      <w:pPr>
        <w:ind w:left="2165" w:hanging="180"/>
      </w:pPr>
    </w:lvl>
    <w:lvl w:ilvl="3">
      <w:start w:val="1"/>
      <w:numFmt w:val="decimal"/>
      <w:lvlText w:val="%4."/>
      <w:lvlJc w:val="left"/>
      <w:pPr>
        <w:ind w:left="2885" w:hanging="360"/>
      </w:pPr>
    </w:lvl>
    <w:lvl w:ilvl="4">
      <w:start w:val="1"/>
      <w:numFmt w:val="lowerLetter"/>
      <w:lvlText w:val="%5."/>
      <w:lvlJc w:val="left"/>
      <w:pPr>
        <w:ind w:left="3605" w:hanging="360"/>
      </w:pPr>
    </w:lvl>
    <w:lvl w:ilvl="5">
      <w:start w:val="1"/>
      <w:numFmt w:val="lowerRoman"/>
      <w:lvlText w:val="%6."/>
      <w:lvlJc w:val="right"/>
      <w:pPr>
        <w:ind w:left="4325" w:hanging="180"/>
      </w:pPr>
    </w:lvl>
    <w:lvl w:ilvl="6">
      <w:start w:val="1"/>
      <w:numFmt w:val="decimal"/>
      <w:lvlText w:val="%7."/>
      <w:lvlJc w:val="left"/>
      <w:pPr>
        <w:ind w:left="5045" w:hanging="360"/>
      </w:pPr>
    </w:lvl>
    <w:lvl w:ilvl="7">
      <w:start w:val="1"/>
      <w:numFmt w:val="lowerLetter"/>
      <w:lvlText w:val="%8."/>
      <w:lvlJc w:val="left"/>
      <w:pPr>
        <w:ind w:left="5765" w:hanging="360"/>
      </w:pPr>
    </w:lvl>
    <w:lvl w:ilvl="8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06797B56"/>
    <w:multiLevelType w:val="multilevel"/>
    <w:tmpl w:val="06797B5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ind w:left="86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840648"/>
    <w:multiLevelType w:val="multilevel"/>
    <w:tmpl w:val="53BA8CFE"/>
    <w:lvl w:ilvl="0">
      <w:start w:val="1"/>
      <w:numFmt w:val="decimal"/>
      <w:lvlText w:val="%1."/>
      <w:lvlJc w:val="left"/>
      <w:pPr>
        <w:ind w:left="405" w:hanging="405"/>
      </w:pPr>
      <w:rPr>
        <w:rFonts w:eastAsia="MS Mincho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DD0B15"/>
    <w:multiLevelType w:val="multilevel"/>
    <w:tmpl w:val="09DD0B1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960" w:hanging="1440"/>
      </w:pPr>
      <w:rPr>
        <w:rFonts w:hint="default"/>
      </w:rPr>
    </w:lvl>
  </w:abstractNum>
  <w:abstractNum w:abstractNumId="5" w15:restartNumberingAfterBreak="0">
    <w:nsid w:val="0A4416C5"/>
    <w:multiLevelType w:val="hybridMultilevel"/>
    <w:tmpl w:val="D850F6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476577"/>
    <w:multiLevelType w:val="multilevel"/>
    <w:tmpl w:val="0B476577"/>
    <w:lvl w:ilvl="0">
      <w:start w:val="1"/>
      <w:numFmt w:val="bullet"/>
      <w:lvlText w:val=""/>
      <w:lvlJc w:val="left"/>
      <w:pPr>
        <w:ind w:left="380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512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556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600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644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688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7320" w:hanging="440"/>
      </w:pPr>
      <w:rPr>
        <w:rFonts w:ascii="Wingdings" w:hAnsi="Wingdings" w:hint="default"/>
      </w:rPr>
    </w:lvl>
  </w:abstractNum>
  <w:abstractNum w:abstractNumId="7" w15:restartNumberingAfterBreak="0">
    <w:nsid w:val="0CF24DDA"/>
    <w:multiLevelType w:val="hybridMultilevel"/>
    <w:tmpl w:val="F4F63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437F4"/>
    <w:multiLevelType w:val="multilevel"/>
    <w:tmpl w:val="ADBEE98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C35D98"/>
    <w:multiLevelType w:val="multilevel"/>
    <w:tmpl w:val="4E3209FB"/>
    <w:lvl w:ilvl="0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4673BBA"/>
    <w:multiLevelType w:val="multilevel"/>
    <w:tmpl w:val="24673BB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3B0BFA"/>
    <w:multiLevelType w:val="multilevel"/>
    <w:tmpl w:val="253B0BF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ind w:left="86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42576C"/>
    <w:multiLevelType w:val="hybridMultilevel"/>
    <w:tmpl w:val="08F4D90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8C53915"/>
    <w:multiLevelType w:val="multilevel"/>
    <w:tmpl w:val="28C5391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A21BE"/>
    <w:multiLevelType w:val="multilevel"/>
    <w:tmpl w:val="511AE6C8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9D14F1"/>
    <w:multiLevelType w:val="multilevel"/>
    <w:tmpl w:val="299D14F1"/>
    <w:lvl w:ilvl="0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29AA1FE7"/>
    <w:multiLevelType w:val="multilevel"/>
    <w:tmpl w:val="29AA1FE7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F50903"/>
    <w:multiLevelType w:val="multilevel"/>
    <w:tmpl w:val="C7801F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764BC3"/>
    <w:multiLevelType w:val="multilevel"/>
    <w:tmpl w:val="6E1EF610"/>
    <w:lvl w:ilvl="0">
      <w:start w:val="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565D13"/>
    <w:multiLevelType w:val="multilevel"/>
    <w:tmpl w:val="2E565D13"/>
    <w:lvl w:ilvl="0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391237AB"/>
    <w:multiLevelType w:val="multilevel"/>
    <w:tmpl w:val="391237AB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995D45"/>
    <w:multiLevelType w:val="multilevel"/>
    <w:tmpl w:val="D4543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7D06A2"/>
    <w:multiLevelType w:val="hybridMultilevel"/>
    <w:tmpl w:val="AF5E16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BB41831"/>
    <w:multiLevelType w:val="multilevel"/>
    <w:tmpl w:val="3BB41831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3C195CF4"/>
    <w:multiLevelType w:val="multilevel"/>
    <w:tmpl w:val="855A3866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E20053E"/>
    <w:multiLevelType w:val="hybridMultilevel"/>
    <w:tmpl w:val="83D287AA"/>
    <w:lvl w:ilvl="0" w:tplc="33C43F9A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E737125"/>
    <w:multiLevelType w:val="multilevel"/>
    <w:tmpl w:val="B2DC5504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0070C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0070C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0070C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color w:val="0070C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0070C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0070C0"/>
      </w:rPr>
    </w:lvl>
  </w:abstractNum>
  <w:abstractNum w:abstractNumId="27" w15:restartNumberingAfterBreak="0">
    <w:nsid w:val="3EDC332C"/>
    <w:multiLevelType w:val="multilevel"/>
    <w:tmpl w:val="D1040152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sz w:val="24"/>
      </w:rPr>
    </w:lvl>
  </w:abstractNum>
  <w:abstractNum w:abstractNumId="28" w15:restartNumberingAfterBreak="0">
    <w:nsid w:val="3FA43742"/>
    <w:multiLevelType w:val="multilevel"/>
    <w:tmpl w:val="3FA43742"/>
    <w:lvl w:ilvl="0">
      <w:start w:val="1"/>
      <w:numFmt w:val="decimal"/>
      <w:lvlText w:val="2.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43445868"/>
    <w:multiLevelType w:val="multilevel"/>
    <w:tmpl w:val="A434FB6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6A67F1F"/>
    <w:multiLevelType w:val="hybridMultilevel"/>
    <w:tmpl w:val="A57ABDD2"/>
    <w:lvl w:ilvl="0" w:tplc="1E646C4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31177"/>
    <w:multiLevelType w:val="multilevel"/>
    <w:tmpl w:val="4C231177"/>
    <w:lvl w:ilvl="0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4E3209FB"/>
    <w:multiLevelType w:val="multilevel"/>
    <w:tmpl w:val="4E3209FB"/>
    <w:lvl w:ilvl="0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4" w15:restartNumberingAfterBreak="0">
    <w:nsid w:val="65245E21"/>
    <w:multiLevelType w:val="hybridMultilevel"/>
    <w:tmpl w:val="AE823EF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625640E"/>
    <w:multiLevelType w:val="multilevel"/>
    <w:tmpl w:val="662564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A4A15"/>
    <w:multiLevelType w:val="multilevel"/>
    <w:tmpl w:val="748A43D0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8644BC"/>
    <w:multiLevelType w:val="hybridMultilevel"/>
    <w:tmpl w:val="7472DCFA"/>
    <w:lvl w:ilvl="0" w:tplc="FBD6CD8E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71936"/>
    <w:multiLevelType w:val="multilevel"/>
    <w:tmpl w:val="72C7193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4D615FE"/>
    <w:multiLevelType w:val="multilevel"/>
    <w:tmpl w:val="BA96833C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6C52838"/>
    <w:multiLevelType w:val="multilevel"/>
    <w:tmpl w:val="76C52838"/>
    <w:lvl w:ilvl="0">
      <w:start w:val="1"/>
      <w:numFmt w:val="bullet"/>
      <w:lvlText w:val=""/>
      <w:lvlJc w:val="left"/>
      <w:pPr>
        <w:ind w:left="338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382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42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70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514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55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602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646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900" w:hanging="440"/>
      </w:pPr>
      <w:rPr>
        <w:rFonts w:ascii="Wingdings" w:hAnsi="Wingdings" w:hint="default"/>
      </w:rPr>
    </w:lvl>
  </w:abstractNum>
  <w:abstractNum w:abstractNumId="41" w15:restartNumberingAfterBreak="0">
    <w:nsid w:val="76DE727A"/>
    <w:multiLevelType w:val="multilevel"/>
    <w:tmpl w:val="76DE727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354B38"/>
    <w:multiLevelType w:val="multilevel"/>
    <w:tmpl w:val="78354B38"/>
    <w:lvl w:ilvl="0">
      <w:start w:val="1"/>
      <w:numFmt w:val="bullet"/>
      <w:lvlText w:val="-"/>
      <w:lvlJc w:val="left"/>
      <w:rPr>
        <w:rFonts w:ascii="Arial" w:eastAsia="DengXi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47A5C"/>
    <w:multiLevelType w:val="multilevel"/>
    <w:tmpl w:val="7AC47A5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B7A4EEA"/>
    <w:multiLevelType w:val="hybridMultilevel"/>
    <w:tmpl w:val="28EC3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41B10"/>
    <w:multiLevelType w:val="multilevel"/>
    <w:tmpl w:val="BFEC6948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4056402">
    <w:abstractNumId w:val="38"/>
  </w:num>
  <w:num w:numId="2" w16cid:durableId="1797289724">
    <w:abstractNumId w:val="20"/>
  </w:num>
  <w:num w:numId="3" w16cid:durableId="1309702279">
    <w:abstractNumId w:val="16"/>
  </w:num>
  <w:num w:numId="4" w16cid:durableId="1542593066">
    <w:abstractNumId w:val="15"/>
  </w:num>
  <w:num w:numId="5" w16cid:durableId="242493765">
    <w:abstractNumId w:val="23"/>
  </w:num>
  <w:num w:numId="6" w16cid:durableId="1044715040">
    <w:abstractNumId w:val="28"/>
  </w:num>
  <w:num w:numId="7" w16cid:durableId="610623826">
    <w:abstractNumId w:val="43"/>
  </w:num>
  <w:num w:numId="8" w16cid:durableId="1171917485">
    <w:abstractNumId w:val="33"/>
  </w:num>
  <w:num w:numId="9" w16cid:durableId="448163356">
    <w:abstractNumId w:val="2"/>
  </w:num>
  <w:num w:numId="10" w16cid:durableId="1642687957">
    <w:abstractNumId w:val="11"/>
  </w:num>
  <w:num w:numId="11" w16cid:durableId="1930891563">
    <w:abstractNumId w:val="10"/>
  </w:num>
  <w:num w:numId="12" w16cid:durableId="453328596">
    <w:abstractNumId w:val="31"/>
  </w:num>
  <w:num w:numId="13" w16cid:durableId="1496526945">
    <w:abstractNumId w:val="19"/>
  </w:num>
  <w:num w:numId="14" w16cid:durableId="1528328660">
    <w:abstractNumId w:val="42"/>
  </w:num>
  <w:num w:numId="15" w16cid:durableId="1730617487">
    <w:abstractNumId w:val="41"/>
  </w:num>
  <w:num w:numId="16" w16cid:durableId="1544898669">
    <w:abstractNumId w:val="32"/>
  </w:num>
  <w:num w:numId="17" w16cid:durableId="1803770137">
    <w:abstractNumId w:val="13"/>
  </w:num>
  <w:num w:numId="18" w16cid:durableId="1713918981">
    <w:abstractNumId w:val="1"/>
  </w:num>
  <w:num w:numId="19" w16cid:durableId="886995235">
    <w:abstractNumId w:val="40"/>
  </w:num>
  <w:num w:numId="20" w16cid:durableId="1986279583">
    <w:abstractNumId w:val="6"/>
  </w:num>
  <w:num w:numId="21" w16cid:durableId="1267273521">
    <w:abstractNumId w:val="4"/>
  </w:num>
  <w:num w:numId="22" w16cid:durableId="448429050">
    <w:abstractNumId w:val="35"/>
  </w:num>
  <w:num w:numId="23" w16cid:durableId="2052073642">
    <w:abstractNumId w:val="25"/>
  </w:num>
  <w:num w:numId="24" w16cid:durableId="975182891">
    <w:abstractNumId w:val="34"/>
  </w:num>
  <w:num w:numId="25" w16cid:durableId="744033337">
    <w:abstractNumId w:val="5"/>
  </w:num>
  <w:num w:numId="26" w16cid:durableId="2047756790">
    <w:abstractNumId w:val="12"/>
  </w:num>
  <w:num w:numId="27" w16cid:durableId="1584414356">
    <w:abstractNumId w:val="9"/>
  </w:num>
  <w:num w:numId="28" w16cid:durableId="884952999">
    <w:abstractNumId w:val="22"/>
  </w:num>
  <w:num w:numId="29" w16cid:durableId="2080515393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028795830">
    <w:abstractNumId w:val="21"/>
  </w:num>
  <w:num w:numId="31" w16cid:durableId="103766240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04182651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355498145">
    <w:abstractNumId w:val="3"/>
  </w:num>
  <w:num w:numId="34" w16cid:durableId="1448819243">
    <w:abstractNumId w:val="0"/>
  </w:num>
  <w:num w:numId="35" w16cid:durableId="986979232">
    <w:abstractNumId w:val="37"/>
  </w:num>
  <w:num w:numId="36" w16cid:durableId="2014526226">
    <w:abstractNumId w:val="30"/>
  </w:num>
  <w:num w:numId="37" w16cid:durableId="1513839635">
    <w:abstractNumId w:val="44"/>
  </w:num>
  <w:num w:numId="38" w16cid:durableId="272785238">
    <w:abstractNumId w:val="7"/>
  </w:num>
  <w:num w:numId="39" w16cid:durableId="156306596">
    <w:abstractNumId w:val="39"/>
  </w:num>
  <w:num w:numId="40" w16cid:durableId="123547391">
    <w:abstractNumId w:val="27"/>
  </w:num>
  <w:num w:numId="41" w16cid:durableId="2060125211">
    <w:abstractNumId w:val="38"/>
  </w:num>
  <w:num w:numId="42" w16cid:durableId="912743050">
    <w:abstractNumId w:val="38"/>
  </w:num>
  <w:num w:numId="43" w16cid:durableId="71976955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334378077">
    <w:abstractNumId w:val="38"/>
  </w:num>
  <w:num w:numId="45" w16cid:durableId="227352484">
    <w:abstractNumId w:val="38"/>
  </w:num>
  <w:num w:numId="46" w16cid:durableId="1998654931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921716837">
    <w:abstractNumId w:val="26"/>
  </w:num>
  <w:num w:numId="48" w16cid:durableId="1276013378">
    <w:abstractNumId w:val="38"/>
  </w:num>
  <w:num w:numId="49" w16cid:durableId="150944649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775978330">
    <w:abstractNumId w:val="38"/>
  </w:num>
  <w:num w:numId="51" w16cid:durableId="761877034">
    <w:abstractNumId w:val="38"/>
  </w:num>
  <w:num w:numId="52" w16cid:durableId="1223566874">
    <w:abstractNumId w:val="17"/>
  </w:num>
  <w:num w:numId="53" w16cid:durableId="1444107584">
    <w:abstractNumId w:val="38"/>
  </w:num>
  <w:num w:numId="54" w16cid:durableId="1970089139">
    <w:abstractNumId w:val="38"/>
  </w:num>
  <w:num w:numId="55" w16cid:durableId="336932762">
    <w:abstractNumId w:val="38"/>
  </w:num>
  <w:num w:numId="56" w16cid:durableId="1320306458">
    <w:abstractNumId w:val="38"/>
  </w:num>
  <w:num w:numId="57" w16cid:durableId="951941111">
    <w:abstractNumId w:val="18"/>
  </w:num>
  <w:num w:numId="58" w16cid:durableId="716586038">
    <w:abstractNumId w:val="38"/>
  </w:num>
  <w:num w:numId="59" w16cid:durableId="1929387630">
    <w:abstractNumId w:val="38"/>
  </w:num>
  <w:num w:numId="60" w16cid:durableId="1239556158">
    <w:abstractNumId w:val="38"/>
  </w:num>
  <w:num w:numId="61" w16cid:durableId="489953477">
    <w:abstractNumId w:val="38"/>
  </w:num>
  <w:num w:numId="62" w16cid:durableId="189492118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1MzEyNDUwMTAwtDRS0lEKTi0uzszPAykwqgUAEJEzKiwAAAA="/>
  </w:docVars>
  <w:rsids>
    <w:rsidRoot w:val="00E61455"/>
    <w:rsid w:val="000005A0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7A4"/>
    <w:rsid w:val="000178B7"/>
    <w:rsid w:val="000201C7"/>
    <w:rsid w:val="0002199F"/>
    <w:rsid w:val="00023757"/>
    <w:rsid w:val="00023B66"/>
    <w:rsid w:val="00024FC1"/>
    <w:rsid w:val="00025159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777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97E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854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20E"/>
    <w:rsid w:val="00061483"/>
    <w:rsid w:val="0006280E"/>
    <w:rsid w:val="00064870"/>
    <w:rsid w:val="00065D20"/>
    <w:rsid w:val="00065F75"/>
    <w:rsid w:val="00065F76"/>
    <w:rsid w:val="00066868"/>
    <w:rsid w:val="00067448"/>
    <w:rsid w:val="000708AE"/>
    <w:rsid w:val="00070CA9"/>
    <w:rsid w:val="0007125D"/>
    <w:rsid w:val="00071F1A"/>
    <w:rsid w:val="000722A2"/>
    <w:rsid w:val="00072DEC"/>
    <w:rsid w:val="00073330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1DEA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0598"/>
    <w:rsid w:val="000A12C7"/>
    <w:rsid w:val="000A1AC6"/>
    <w:rsid w:val="000A2857"/>
    <w:rsid w:val="000A290C"/>
    <w:rsid w:val="000A35B5"/>
    <w:rsid w:val="000A3668"/>
    <w:rsid w:val="000A37BC"/>
    <w:rsid w:val="000A49A8"/>
    <w:rsid w:val="000A67F8"/>
    <w:rsid w:val="000A6D31"/>
    <w:rsid w:val="000B1BE2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4F96"/>
    <w:rsid w:val="000C598C"/>
    <w:rsid w:val="000C59DF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4024"/>
    <w:rsid w:val="000D5118"/>
    <w:rsid w:val="000D5C09"/>
    <w:rsid w:val="000D5D71"/>
    <w:rsid w:val="000D5EE1"/>
    <w:rsid w:val="000D6AD5"/>
    <w:rsid w:val="000D6F3C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4E7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14FE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60C"/>
    <w:rsid w:val="00103A28"/>
    <w:rsid w:val="0010582B"/>
    <w:rsid w:val="00106F66"/>
    <w:rsid w:val="00107C55"/>
    <w:rsid w:val="00107FF8"/>
    <w:rsid w:val="001107DC"/>
    <w:rsid w:val="00110C09"/>
    <w:rsid w:val="00111F3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27AC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327B"/>
    <w:rsid w:val="00144511"/>
    <w:rsid w:val="00145CDD"/>
    <w:rsid w:val="00146027"/>
    <w:rsid w:val="001460F4"/>
    <w:rsid w:val="0014612A"/>
    <w:rsid w:val="001467B0"/>
    <w:rsid w:val="001467CE"/>
    <w:rsid w:val="00146A28"/>
    <w:rsid w:val="00146C80"/>
    <w:rsid w:val="00146F82"/>
    <w:rsid w:val="00147A89"/>
    <w:rsid w:val="00152956"/>
    <w:rsid w:val="0015432E"/>
    <w:rsid w:val="00154449"/>
    <w:rsid w:val="00155FC8"/>
    <w:rsid w:val="00156368"/>
    <w:rsid w:val="00157359"/>
    <w:rsid w:val="00157EC4"/>
    <w:rsid w:val="00160E73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0EE0"/>
    <w:rsid w:val="001718DC"/>
    <w:rsid w:val="00171B98"/>
    <w:rsid w:val="001720E2"/>
    <w:rsid w:val="0017239C"/>
    <w:rsid w:val="00174A3D"/>
    <w:rsid w:val="00175B25"/>
    <w:rsid w:val="00175F50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137B"/>
    <w:rsid w:val="001C22D2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0C59"/>
    <w:rsid w:val="001E139E"/>
    <w:rsid w:val="001E2128"/>
    <w:rsid w:val="001E29D5"/>
    <w:rsid w:val="001E2F97"/>
    <w:rsid w:val="001E3303"/>
    <w:rsid w:val="001E391D"/>
    <w:rsid w:val="001E44BD"/>
    <w:rsid w:val="001E4E41"/>
    <w:rsid w:val="001E5761"/>
    <w:rsid w:val="001E5DD0"/>
    <w:rsid w:val="001E68B5"/>
    <w:rsid w:val="001E6C41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C83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4E21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075"/>
    <w:rsid w:val="00230138"/>
    <w:rsid w:val="00230DA4"/>
    <w:rsid w:val="00230F58"/>
    <w:rsid w:val="00231A0A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16A1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64D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5EF"/>
    <w:rsid w:val="003007E7"/>
    <w:rsid w:val="00301F58"/>
    <w:rsid w:val="00302D41"/>
    <w:rsid w:val="003030A0"/>
    <w:rsid w:val="00303292"/>
    <w:rsid w:val="003041DD"/>
    <w:rsid w:val="0030484F"/>
    <w:rsid w:val="00304C45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17F1F"/>
    <w:rsid w:val="003205B2"/>
    <w:rsid w:val="003205DD"/>
    <w:rsid w:val="00320760"/>
    <w:rsid w:val="003211D6"/>
    <w:rsid w:val="00321940"/>
    <w:rsid w:val="003237F5"/>
    <w:rsid w:val="00323BA2"/>
    <w:rsid w:val="00323BB6"/>
    <w:rsid w:val="00324C87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B5C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17F6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A"/>
    <w:rsid w:val="00372A7D"/>
    <w:rsid w:val="00372D5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9B9"/>
    <w:rsid w:val="00384B95"/>
    <w:rsid w:val="00385FAA"/>
    <w:rsid w:val="00386314"/>
    <w:rsid w:val="00386416"/>
    <w:rsid w:val="00386450"/>
    <w:rsid w:val="003879C2"/>
    <w:rsid w:val="003903DA"/>
    <w:rsid w:val="0039044C"/>
    <w:rsid w:val="0039085F"/>
    <w:rsid w:val="003911AB"/>
    <w:rsid w:val="00391C1C"/>
    <w:rsid w:val="00391E58"/>
    <w:rsid w:val="003923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A01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3A10"/>
    <w:rsid w:val="003D57E8"/>
    <w:rsid w:val="003D5FD7"/>
    <w:rsid w:val="003D63E0"/>
    <w:rsid w:val="003D79D9"/>
    <w:rsid w:val="003D7E7B"/>
    <w:rsid w:val="003E02B6"/>
    <w:rsid w:val="003E077E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5939"/>
    <w:rsid w:val="003F69CC"/>
    <w:rsid w:val="003F6CF8"/>
    <w:rsid w:val="003F7EB8"/>
    <w:rsid w:val="00400456"/>
    <w:rsid w:val="00400C4A"/>
    <w:rsid w:val="004012B3"/>
    <w:rsid w:val="0040193A"/>
    <w:rsid w:val="00401B84"/>
    <w:rsid w:val="0040266A"/>
    <w:rsid w:val="00402879"/>
    <w:rsid w:val="00403B04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1FCF"/>
    <w:rsid w:val="004121EA"/>
    <w:rsid w:val="00413880"/>
    <w:rsid w:val="00414018"/>
    <w:rsid w:val="0041402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2995"/>
    <w:rsid w:val="00424410"/>
    <w:rsid w:val="00424C45"/>
    <w:rsid w:val="0042537F"/>
    <w:rsid w:val="004255D1"/>
    <w:rsid w:val="004277ED"/>
    <w:rsid w:val="00427A34"/>
    <w:rsid w:val="00427AF5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8D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279"/>
    <w:rsid w:val="00456FE8"/>
    <w:rsid w:val="00457C73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5D9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597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297"/>
    <w:rsid w:val="004F268F"/>
    <w:rsid w:val="004F269B"/>
    <w:rsid w:val="004F2868"/>
    <w:rsid w:val="004F34CA"/>
    <w:rsid w:val="004F363F"/>
    <w:rsid w:val="004F3A08"/>
    <w:rsid w:val="004F3F4E"/>
    <w:rsid w:val="004F4D22"/>
    <w:rsid w:val="004F5A68"/>
    <w:rsid w:val="004F6FD4"/>
    <w:rsid w:val="004F7322"/>
    <w:rsid w:val="004F7894"/>
    <w:rsid w:val="005006E2"/>
    <w:rsid w:val="00500A60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BE6"/>
    <w:rsid w:val="00515EB3"/>
    <w:rsid w:val="00516F9B"/>
    <w:rsid w:val="005176DF"/>
    <w:rsid w:val="00517FDA"/>
    <w:rsid w:val="005206D5"/>
    <w:rsid w:val="005208FB"/>
    <w:rsid w:val="005211AB"/>
    <w:rsid w:val="005218E7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2F78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44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1078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0CD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5520"/>
    <w:rsid w:val="00576150"/>
    <w:rsid w:val="00577915"/>
    <w:rsid w:val="00577AA2"/>
    <w:rsid w:val="00577B03"/>
    <w:rsid w:val="00580585"/>
    <w:rsid w:val="00581859"/>
    <w:rsid w:val="00581908"/>
    <w:rsid w:val="005820D3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0AB"/>
    <w:rsid w:val="00592DCF"/>
    <w:rsid w:val="00593104"/>
    <w:rsid w:val="005933FF"/>
    <w:rsid w:val="00594130"/>
    <w:rsid w:val="00594794"/>
    <w:rsid w:val="00594AB2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CA8"/>
    <w:rsid w:val="005A6EFF"/>
    <w:rsid w:val="005A7475"/>
    <w:rsid w:val="005A759A"/>
    <w:rsid w:val="005B022A"/>
    <w:rsid w:val="005B0987"/>
    <w:rsid w:val="005B1005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1C54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1AD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39BF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A2E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138"/>
    <w:rsid w:val="0061725D"/>
    <w:rsid w:val="0061762E"/>
    <w:rsid w:val="006178D6"/>
    <w:rsid w:val="00617A6D"/>
    <w:rsid w:val="00617B0E"/>
    <w:rsid w:val="00617B69"/>
    <w:rsid w:val="00617C21"/>
    <w:rsid w:val="0062028B"/>
    <w:rsid w:val="006203CA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5906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4C"/>
    <w:rsid w:val="00645BE7"/>
    <w:rsid w:val="006461E0"/>
    <w:rsid w:val="006501E0"/>
    <w:rsid w:val="00650242"/>
    <w:rsid w:val="006505A4"/>
    <w:rsid w:val="006509B6"/>
    <w:rsid w:val="00650EBF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568"/>
    <w:rsid w:val="00663A4E"/>
    <w:rsid w:val="00664CD3"/>
    <w:rsid w:val="00664E34"/>
    <w:rsid w:val="006653C2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2F73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6D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85C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BE8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1B3"/>
    <w:rsid w:val="006F38CF"/>
    <w:rsid w:val="006F39AA"/>
    <w:rsid w:val="006F39AE"/>
    <w:rsid w:val="006F42AE"/>
    <w:rsid w:val="006F5128"/>
    <w:rsid w:val="006F5AD3"/>
    <w:rsid w:val="006F65D6"/>
    <w:rsid w:val="006F6940"/>
    <w:rsid w:val="006F7417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4D57"/>
    <w:rsid w:val="007656F7"/>
    <w:rsid w:val="00766AC1"/>
    <w:rsid w:val="00766C0D"/>
    <w:rsid w:val="00767B1A"/>
    <w:rsid w:val="00767EFE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7A5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582C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5585"/>
    <w:rsid w:val="007E6A5B"/>
    <w:rsid w:val="007E7C1D"/>
    <w:rsid w:val="007F00E1"/>
    <w:rsid w:val="007F074D"/>
    <w:rsid w:val="007F0C30"/>
    <w:rsid w:val="007F120E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7F7F38"/>
    <w:rsid w:val="00802CB9"/>
    <w:rsid w:val="00802E53"/>
    <w:rsid w:val="00803141"/>
    <w:rsid w:val="008032F7"/>
    <w:rsid w:val="00803302"/>
    <w:rsid w:val="00804424"/>
    <w:rsid w:val="00804A6E"/>
    <w:rsid w:val="00805B7F"/>
    <w:rsid w:val="0080626A"/>
    <w:rsid w:val="008062DA"/>
    <w:rsid w:val="00807772"/>
    <w:rsid w:val="008079F1"/>
    <w:rsid w:val="00807A82"/>
    <w:rsid w:val="00807B82"/>
    <w:rsid w:val="008110DA"/>
    <w:rsid w:val="008117E7"/>
    <w:rsid w:val="00811F68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17EFC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694"/>
    <w:rsid w:val="00831991"/>
    <w:rsid w:val="00831B32"/>
    <w:rsid w:val="008325B0"/>
    <w:rsid w:val="00833242"/>
    <w:rsid w:val="008339E1"/>
    <w:rsid w:val="00833A66"/>
    <w:rsid w:val="00834065"/>
    <w:rsid w:val="008340E6"/>
    <w:rsid w:val="0083489E"/>
    <w:rsid w:val="00835407"/>
    <w:rsid w:val="008360CB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49FF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2D8"/>
    <w:rsid w:val="008708BC"/>
    <w:rsid w:val="00870FC5"/>
    <w:rsid w:val="00871174"/>
    <w:rsid w:val="00871727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05E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51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549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3E7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1AB"/>
    <w:rsid w:val="008E2D4A"/>
    <w:rsid w:val="008E3F61"/>
    <w:rsid w:val="008E4272"/>
    <w:rsid w:val="008E46C8"/>
    <w:rsid w:val="008E4DF2"/>
    <w:rsid w:val="008E5133"/>
    <w:rsid w:val="008E5296"/>
    <w:rsid w:val="008E5717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689E"/>
    <w:rsid w:val="008F7030"/>
    <w:rsid w:val="009018E5"/>
    <w:rsid w:val="00902927"/>
    <w:rsid w:val="00902D50"/>
    <w:rsid w:val="00903940"/>
    <w:rsid w:val="00903A60"/>
    <w:rsid w:val="009049F1"/>
    <w:rsid w:val="0090527F"/>
    <w:rsid w:val="00905ED5"/>
    <w:rsid w:val="00906705"/>
    <w:rsid w:val="00906A6B"/>
    <w:rsid w:val="00910A50"/>
    <w:rsid w:val="00911A69"/>
    <w:rsid w:val="0091248D"/>
    <w:rsid w:val="00912B35"/>
    <w:rsid w:val="00913094"/>
    <w:rsid w:val="00914051"/>
    <w:rsid w:val="009143C9"/>
    <w:rsid w:val="0091476C"/>
    <w:rsid w:val="00914AE9"/>
    <w:rsid w:val="00915043"/>
    <w:rsid w:val="00915B60"/>
    <w:rsid w:val="00915C57"/>
    <w:rsid w:val="009160C0"/>
    <w:rsid w:val="00916340"/>
    <w:rsid w:val="00916ECF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07"/>
    <w:rsid w:val="00930120"/>
    <w:rsid w:val="00931203"/>
    <w:rsid w:val="00931B7C"/>
    <w:rsid w:val="00933182"/>
    <w:rsid w:val="00933AFF"/>
    <w:rsid w:val="00934E5A"/>
    <w:rsid w:val="009354B0"/>
    <w:rsid w:val="00935C20"/>
    <w:rsid w:val="00935F4E"/>
    <w:rsid w:val="0093685B"/>
    <w:rsid w:val="0093740D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0DA1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2A7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2A96"/>
    <w:rsid w:val="009830EE"/>
    <w:rsid w:val="00984E48"/>
    <w:rsid w:val="00985C65"/>
    <w:rsid w:val="009861C5"/>
    <w:rsid w:val="00987534"/>
    <w:rsid w:val="0099184E"/>
    <w:rsid w:val="00992833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B7E85"/>
    <w:rsid w:val="009B7FA6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3B"/>
    <w:rsid w:val="009E1EBC"/>
    <w:rsid w:val="009E2B24"/>
    <w:rsid w:val="009E3857"/>
    <w:rsid w:val="009E3A54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2AD"/>
    <w:rsid w:val="009F4713"/>
    <w:rsid w:val="009F4A6F"/>
    <w:rsid w:val="009F4B11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2AE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7AD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4A16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019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579"/>
    <w:rsid w:val="00A85A06"/>
    <w:rsid w:val="00A85BD7"/>
    <w:rsid w:val="00A86400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3F7"/>
    <w:rsid w:val="00AA7F13"/>
    <w:rsid w:val="00AB0487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103"/>
    <w:rsid w:val="00AD357C"/>
    <w:rsid w:val="00AD36EB"/>
    <w:rsid w:val="00AD468F"/>
    <w:rsid w:val="00AD48AC"/>
    <w:rsid w:val="00AD498B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4883"/>
    <w:rsid w:val="00AE57BA"/>
    <w:rsid w:val="00AE5BB6"/>
    <w:rsid w:val="00AE5D52"/>
    <w:rsid w:val="00AE65B1"/>
    <w:rsid w:val="00AE6F26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0C57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95A"/>
    <w:rsid w:val="00B35AB3"/>
    <w:rsid w:val="00B360A2"/>
    <w:rsid w:val="00B366AE"/>
    <w:rsid w:val="00B36894"/>
    <w:rsid w:val="00B36AE6"/>
    <w:rsid w:val="00B36F17"/>
    <w:rsid w:val="00B3713C"/>
    <w:rsid w:val="00B3747D"/>
    <w:rsid w:val="00B4053B"/>
    <w:rsid w:val="00B413D1"/>
    <w:rsid w:val="00B42566"/>
    <w:rsid w:val="00B425B4"/>
    <w:rsid w:val="00B43044"/>
    <w:rsid w:val="00B43568"/>
    <w:rsid w:val="00B43F8C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6D05"/>
    <w:rsid w:val="00B575C0"/>
    <w:rsid w:val="00B60101"/>
    <w:rsid w:val="00B60A3D"/>
    <w:rsid w:val="00B60F46"/>
    <w:rsid w:val="00B612CF"/>
    <w:rsid w:val="00B6214A"/>
    <w:rsid w:val="00B62248"/>
    <w:rsid w:val="00B62DAB"/>
    <w:rsid w:val="00B631D0"/>
    <w:rsid w:val="00B64096"/>
    <w:rsid w:val="00B64B47"/>
    <w:rsid w:val="00B65338"/>
    <w:rsid w:val="00B6765E"/>
    <w:rsid w:val="00B67D10"/>
    <w:rsid w:val="00B67DB4"/>
    <w:rsid w:val="00B67F8E"/>
    <w:rsid w:val="00B70F0A"/>
    <w:rsid w:val="00B70F23"/>
    <w:rsid w:val="00B7142E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2F8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5613"/>
    <w:rsid w:val="00B95871"/>
    <w:rsid w:val="00B96394"/>
    <w:rsid w:val="00B96FD7"/>
    <w:rsid w:val="00B971DE"/>
    <w:rsid w:val="00B9731A"/>
    <w:rsid w:val="00BA0380"/>
    <w:rsid w:val="00BA03EF"/>
    <w:rsid w:val="00BA0644"/>
    <w:rsid w:val="00BA0FB8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C78D1"/>
    <w:rsid w:val="00BD2142"/>
    <w:rsid w:val="00BD2371"/>
    <w:rsid w:val="00BD2399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48C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3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3AC"/>
    <w:rsid w:val="00C0142F"/>
    <w:rsid w:val="00C0180F"/>
    <w:rsid w:val="00C02271"/>
    <w:rsid w:val="00C03811"/>
    <w:rsid w:val="00C03855"/>
    <w:rsid w:val="00C03D87"/>
    <w:rsid w:val="00C04842"/>
    <w:rsid w:val="00C04910"/>
    <w:rsid w:val="00C04F7C"/>
    <w:rsid w:val="00C05045"/>
    <w:rsid w:val="00C052C8"/>
    <w:rsid w:val="00C05786"/>
    <w:rsid w:val="00C0596F"/>
    <w:rsid w:val="00C05BDC"/>
    <w:rsid w:val="00C061B5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500E"/>
    <w:rsid w:val="00C263C8"/>
    <w:rsid w:val="00C266C3"/>
    <w:rsid w:val="00C277AF"/>
    <w:rsid w:val="00C30412"/>
    <w:rsid w:val="00C3190E"/>
    <w:rsid w:val="00C323C9"/>
    <w:rsid w:val="00C33E06"/>
    <w:rsid w:val="00C360C7"/>
    <w:rsid w:val="00C41DDB"/>
    <w:rsid w:val="00C421FE"/>
    <w:rsid w:val="00C42804"/>
    <w:rsid w:val="00C428BC"/>
    <w:rsid w:val="00C431C5"/>
    <w:rsid w:val="00C43648"/>
    <w:rsid w:val="00C43AF1"/>
    <w:rsid w:val="00C43B13"/>
    <w:rsid w:val="00C43B95"/>
    <w:rsid w:val="00C441BC"/>
    <w:rsid w:val="00C453A7"/>
    <w:rsid w:val="00C45900"/>
    <w:rsid w:val="00C4612D"/>
    <w:rsid w:val="00C463B8"/>
    <w:rsid w:val="00C4677C"/>
    <w:rsid w:val="00C47228"/>
    <w:rsid w:val="00C47B3D"/>
    <w:rsid w:val="00C47D0C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78D"/>
    <w:rsid w:val="00C65997"/>
    <w:rsid w:val="00C65C8F"/>
    <w:rsid w:val="00C66AD4"/>
    <w:rsid w:val="00C66B47"/>
    <w:rsid w:val="00C675A0"/>
    <w:rsid w:val="00C67EE8"/>
    <w:rsid w:val="00C7041B"/>
    <w:rsid w:val="00C70982"/>
    <w:rsid w:val="00C70A39"/>
    <w:rsid w:val="00C71588"/>
    <w:rsid w:val="00C71CB4"/>
    <w:rsid w:val="00C721DD"/>
    <w:rsid w:val="00C72B24"/>
    <w:rsid w:val="00C73D48"/>
    <w:rsid w:val="00C77553"/>
    <w:rsid w:val="00C779D2"/>
    <w:rsid w:val="00C806CE"/>
    <w:rsid w:val="00C81043"/>
    <w:rsid w:val="00C820ED"/>
    <w:rsid w:val="00C82503"/>
    <w:rsid w:val="00C825D1"/>
    <w:rsid w:val="00C82CBB"/>
    <w:rsid w:val="00C830A2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1B1C"/>
    <w:rsid w:val="00C92CDF"/>
    <w:rsid w:val="00C92D18"/>
    <w:rsid w:val="00C937EC"/>
    <w:rsid w:val="00C9383E"/>
    <w:rsid w:val="00C93EA4"/>
    <w:rsid w:val="00C945F0"/>
    <w:rsid w:val="00C94638"/>
    <w:rsid w:val="00C94C5A"/>
    <w:rsid w:val="00C95098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39EA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52B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049"/>
    <w:rsid w:val="00D15532"/>
    <w:rsid w:val="00D15AF3"/>
    <w:rsid w:val="00D15F7D"/>
    <w:rsid w:val="00D166D0"/>
    <w:rsid w:val="00D16F4A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829"/>
    <w:rsid w:val="00D24EAD"/>
    <w:rsid w:val="00D2550C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77B60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1BF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5CD5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B53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62C0"/>
    <w:rsid w:val="00DE7079"/>
    <w:rsid w:val="00DE7F4F"/>
    <w:rsid w:val="00DF0DB4"/>
    <w:rsid w:val="00DF1313"/>
    <w:rsid w:val="00DF2FE7"/>
    <w:rsid w:val="00DF3939"/>
    <w:rsid w:val="00DF44DC"/>
    <w:rsid w:val="00DF461B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525"/>
    <w:rsid w:val="00E056C8"/>
    <w:rsid w:val="00E061FF"/>
    <w:rsid w:val="00E065C3"/>
    <w:rsid w:val="00E06A34"/>
    <w:rsid w:val="00E06EC8"/>
    <w:rsid w:val="00E07641"/>
    <w:rsid w:val="00E079F0"/>
    <w:rsid w:val="00E10CE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0640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281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7B2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C96"/>
    <w:rsid w:val="00EB5D91"/>
    <w:rsid w:val="00EB636A"/>
    <w:rsid w:val="00EB7928"/>
    <w:rsid w:val="00EC083B"/>
    <w:rsid w:val="00EC0B3E"/>
    <w:rsid w:val="00EC153C"/>
    <w:rsid w:val="00EC1AE6"/>
    <w:rsid w:val="00EC1D4A"/>
    <w:rsid w:val="00EC2C3A"/>
    <w:rsid w:val="00EC2C9B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59CE"/>
    <w:rsid w:val="00EE611C"/>
    <w:rsid w:val="00EE641E"/>
    <w:rsid w:val="00EE7916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06F50"/>
    <w:rsid w:val="00F07940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A98"/>
    <w:rsid w:val="00F42D78"/>
    <w:rsid w:val="00F42E7E"/>
    <w:rsid w:val="00F4340D"/>
    <w:rsid w:val="00F4428E"/>
    <w:rsid w:val="00F44A7C"/>
    <w:rsid w:val="00F44DB5"/>
    <w:rsid w:val="00F44E76"/>
    <w:rsid w:val="00F4534A"/>
    <w:rsid w:val="00F456F0"/>
    <w:rsid w:val="00F45C18"/>
    <w:rsid w:val="00F45C86"/>
    <w:rsid w:val="00F464F1"/>
    <w:rsid w:val="00F4674B"/>
    <w:rsid w:val="00F47C1B"/>
    <w:rsid w:val="00F47C66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2E44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2E7C"/>
    <w:rsid w:val="00F83D10"/>
    <w:rsid w:val="00F83DFD"/>
    <w:rsid w:val="00F8512C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9720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AFA"/>
    <w:rsid w:val="00FF6CD4"/>
    <w:rsid w:val="00FF7F35"/>
    <w:rsid w:val="3E38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8E7B7"/>
  <w15:chartTrackingRefBased/>
  <w15:docId w15:val="{85303900-FD99-4C05-A35F-D5A96F7A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B4C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hAnsi="Times New Roman"/>
      <w:sz w:val="24"/>
      <w:szCs w:val="24"/>
      <w:lang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432"/>
      </w:tabs>
      <w:spacing w:before="240" w:after="180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114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left" w:pos="864"/>
      </w:tabs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tabs>
        <w:tab w:val="left" w:pos="1008"/>
      </w:tabs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1440"/>
      </w:tabs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Pr>
      <w:rFonts w:ascii="Arial" w:hAnsi="Arial"/>
      <w:sz w:val="36"/>
      <w:lang w:val="en-GB" w:eastAsia="en-US"/>
    </w:rPr>
  </w:style>
  <w:style w:type="paragraph" w:styleId="Caption">
    <w:name w:val="caption"/>
    <w:basedOn w:val="Normal"/>
    <w:next w:val="Normal"/>
    <w:qFormat/>
    <w:pPr>
      <w:snapToGrid w:val="0"/>
      <w:spacing w:after="120"/>
      <w:jc w:val="center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unhideWhenUsed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Pr>
      <w:rFonts w:ascii="SimSun" w:hAnsi="Times New Roman"/>
      <w:sz w:val="18"/>
      <w:szCs w:val="18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unhideWhenUsed/>
    <w:pPr>
      <w:ind w:leftChars="2500" w:left="100"/>
    </w:pPr>
  </w:style>
  <w:style w:type="character" w:customStyle="1" w:styleId="DateChar">
    <w:name w:val="Date Char"/>
    <w:link w:val="Date"/>
    <w:uiPriority w:val="99"/>
    <w:semiHidden/>
    <w:rPr>
      <w:rFonts w:ascii="Times New Roman" w:hAnsi="Times New Roman"/>
      <w:lang w:val="en-GB" w:eastAsia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18"/>
      <w:szCs w:val="18"/>
      <w:lang w:val="en-GB" w:eastAsia="en-US"/>
    </w:rPr>
  </w:style>
  <w:style w:type="paragraph" w:styleId="NormalWeb">
    <w:name w:val="Normal (Web)"/>
    <w:basedOn w:val="Normal"/>
    <w:uiPriority w:val="99"/>
    <w:unhideWhenUsed/>
    <w:pPr>
      <w:spacing w:after="100" w:afterAutospacing="1"/>
    </w:pPr>
    <w:rPr>
      <w:rFonts w:ascii="SimSun" w:hAnsi="SimSun" w:cs="SimSu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  <w:lang w:val="en-GB" w:eastAsia="en-US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customStyle="1" w:styleId="TAC">
    <w:name w:val="TAC"/>
    <w:basedOn w:val="Normal"/>
    <w:link w:val="TACChar"/>
    <w:qFormat/>
    <w:pPr>
      <w:keepNext/>
      <w:keepLines/>
      <w:snapToGrid w:val="0"/>
      <w:spacing w:after="0"/>
      <w:jc w:val="center"/>
    </w:pPr>
    <w:rPr>
      <w:rFonts w:ascii="Arial" w:eastAsia="Times New Roman" w:hAnsi="Arial"/>
      <w:sz w:val="18"/>
      <w:lang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eastAsia="en-GB"/>
    </w:rPr>
  </w:style>
  <w:style w:type="character" w:customStyle="1" w:styleId="TALCar">
    <w:name w:val="TAL Car"/>
    <w:link w:val="TAL"/>
    <w:locked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pPr>
      <w:keepNext/>
      <w:keepLines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AHCar">
    <w:name w:val="TAH Car"/>
    <w:link w:val="TAH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NChar">
    <w:name w:val="TAN Char"/>
    <w:link w:val="TAN"/>
    <w:rPr>
      <w:rFonts w:ascii="Arial" w:hAnsi="Arial" w:cs="Arial"/>
      <w:sz w:val="18"/>
      <w:szCs w:val="18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목록단락,列,清單段落1,列表段落"/>
    <w:basedOn w:val="Normal"/>
    <w:link w:val="ListParagraphChar"/>
    <w:uiPriority w:val="99"/>
    <w:qFormat/>
    <w:pPr>
      <w:ind w:firstLineChars="200" w:firstLine="420"/>
    </w:p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texhtml">
    <w:name w:val="texhtml"/>
    <w:basedOn w:val="DefaultParagraphFont"/>
  </w:style>
  <w:style w:type="table" w:customStyle="1" w:styleId="1">
    <w:name w:val="网格型1"/>
    <w:basedOn w:val="TableNormal"/>
    <w:uiPriority w:val="59"/>
    <w:pPr>
      <w:overflowPunct w:val="0"/>
      <w:autoSpaceDE w:val="0"/>
      <w:autoSpaceDN w:val="0"/>
      <w:adjustRightInd w:val="0"/>
      <w:spacing w:after="180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Pr>
      <w:rFonts w:ascii="Times New Roman" w:hAnsi="Times New Roman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AB0487"/>
    <w:rPr>
      <w:vanish/>
      <w:color w:val="AEB5BB"/>
    </w:rPr>
  </w:style>
  <w:style w:type="paragraph" w:styleId="NoSpacing">
    <w:name w:val="No Spacing"/>
    <w:basedOn w:val="Normal"/>
    <w:link w:val="NoSpacingChar"/>
    <w:uiPriority w:val="1"/>
    <w:qFormat/>
    <w:rsid w:val="00AB0487"/>
    <w:pPr>
      <w:spacing w:after="0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AB0487"/>
    <w:rPr>
      <w:rFonts w:asciiTheme="minorHAnsi" w:eastAsiaTheme="minorEastAsia" w:hAnsiTheme="minorHAnsi" w:cstheme="minorBidi"/>
      <w:lang w:eastAsia="zh-CN"/>
    </w:rPr>
  </w:style>
  <w:style w:type="character" w:customStyle="1" w:styleId="PlaceholderClassification">
    <w:name w:val="Placeholder Classification"/>
    <w:basedOn w:val="DefaultParagraphFont"/>
    <w:uiPriority w:val="99"/>
    <w:unhideWhenUsed/>
    <w:rsid w:val="00AB0487"/>
    <w:rPr>
      <w:rFonts w:asciiTheme="minorHAnsi" w:eastAsiaTheme="minorEastAsia" w:hAnsiTheme="minorHAnsi" w:cstheme="minorBidi"/>
      <w:b/>
      <w:bCs/>
      <w:vanish w:val="0"/>
      <w:color w:val="FF0000"/>
      <w:sz w:val="24"/>
      <w:szCs w:val="24"/>
      <w:bdr w:val="none" w:sz="0" w:space="0" w:color="auto"/>
      <w:shd w:val="clear" w:color="auto" w:fill="FFFF00"/>
    </w:rPr>
  </w:style>
  <w:style w:type="character" w:customStyle="1" w:styleId="ui-provider">
    <w:name w:val="ui-provider"/>
    <w:basedOn w:val="DefaultParagraphFont"/>
    <w:rsid w:val="00F44E76"/>
  </w:style>
  <w:style w:type="character" w:customStyle="1" w:styleId="normaltextrun">
    <w:name w:val="normaltextrun"/>
    <w:basedOn w:val="DefaultParagraphFont"/>
    <w:rsid w:val="00251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Steven Chen</cp:lastModifiedBy>
  <cp:revision>30</cp:revision>
  <dcterms:created xsi:type="dcterms:W3CDTF">2023-05-24T00:01:00Z</dcterms:created>
  <dcterms:modified xsi:type="dcterms:W3CDTF">2023-05-24T03:48:00Z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9" name="_2015_ms_pID_725343_00">
    <vt:lpwstr>_2015_ms_pID_725343</vt:lpwstr>
  </property>
  <property fmtid="{D5CDD505-2E9C-101B-9397-08002B2CF9AE}" pid="10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1" name="_2015_ms_pID_7253431_00">
    <vt:lpwstr>_2015_ms_pID_7253431</vt:lpwstr>
  </property>
  <property fmtid="{D5CDD505-2E9C-101B-9397-08002B2CF9AE}" pid="12" name="_2015_ms_pID_7253432">
    <vt:lpwstr>wWTXDCr/gUD4HGjv2bk1OsA=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1681884065</vt:lpwstr>
  </property>
  <property fmtid="{D5CDD505-2E9C-101B-9397-08002B2CF9AE}" pid="17" name="KSOProductBuildVer">
    <vt:lpwstr>2052-11.8.2.11718</vt:lpwstr>
  </property>
  <property fmtid="{D5CDD505-2E9C-101B-9397-08002B2CF9AE}" pid="18" name="ICV">
    <vt:lpwstr>79FD91F3965C46B291144BE7F83265C9</vt:lpwstr>
  </property>
  <property fmtid="{D5CDD505-2E9C-101B-9397-08002B2CF9AE}" pid="19" name="MSIP_Label_9764cdcd-3664-4d05-9615-7cbf65a4f0a8_Enabled">
    <vt:lpwstr>true</vt:lpwstr>
  </property>
  <property fmtid="{D5CDD505-2E9C-101B-9397-08002B2CF9AE}" pid="20" name="MSIP_Label_9764cdcd-3664-4d05-9615-7cbf65a4f0a8_SetDate">
    <vt:lpwstr>2023-04-24T10:18:18Z</vt:lpwstr>
  </property>
  <property fmtid="{D5CDD505-2E9C-101B-9397-08002B2CF9AE}" pid="21" name="MSIP_Label_9764cdcd-3664-4d05-9615-7cbf65a4f0a8_Method">
    <vt:lpwstr>Privileged</vt:lpwstr>
  </property>
  <property fmtid="{D5CDD505-2E9C-101B-9397-08002B2CF9AE}" pid="22" name="MSIP_Label_9764cdcd-3664-4d05-9615-7cbf65a4f0a8_Name">
    <vt:lpwstr>UNRESTRICTED</vt:lpwstr>
  </property>
  <property fmtid="{D5CDD505-2E9C-101B-9397-08002B2CF9AE}" pid="23" name="MSIP_Label_9764cdcd-3664-4d05-9615-7cbf65a4f0a8_SiteId">
    <vt:lpwstr>74bddbd9-705c-456e-aabd-99beb719a2b2</vt:lpwstr>
  </property>
  <property fmtid="{D5CDD505-2E9C-101B-9397-08002B2CF9AE}" pid="24" name="MSIP_Label_9764cdcd-3664-4d05-9615-7cbf65a4f0a8_ActionId">
    <vt:lpwstr>18717ef4-ce3e-4c01-acae-55c75900eead</vt:lpwstr>
  </property>
  <property fmtid="{D5CDD505-2E9C-101B-9397-08002B2CF9AE}" pid="25" name="MSIP_Label_9764cdcd-3664-4d05-9615-7cbf65a4f0a8_ContentBits">
    <vt:lpwstr>0</vt:lpwstr>
  </property>
  <property fmtid="{D5CDD505-2E9C-101B-9397-08002B2CF9AE}" pid="26" name="GrammarlyDocumentId">
    <vt:lpwstr>b0d25b078e5502a7f7f4bf7300b90a28a4407f71960012911225b9998e2f6645</vt:lpwstr>
  </property>
</Properties>
</file>