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AD8EC" w14:textId="21825D45" w:rsidR="005D51F1" w:rsidRPr="005D51F1" w:rsidRDefault="005D51F1" w:rsidP="005D51F1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5D51F1">
        <w:rPr>
          <w:rFonts w:ascii="Arial" w:hAnsi="Arial" w:cs="Arial"/>
          <w:b/>
          <w:noProof/>
          <w:sz w:val="24"/>
          <w:szCs w:val="24"/>
        </w:rPr>
        <w:t>3GPP TSG-RAN WG4 Meeting #106-bis-e</w:t>
      </w:r>
      <w:r w:rsidRPr="005D51F1">
        <w:rPr>
          <w:rFonts w:ascii="Arial" w:hAnsi="Arial" w:cs="Arial"/>
          <w:b/>
          <w:noProof/>
          <w:sz w:val="24"/>
          <w:szCs w:val="24"/>
        </w:rPr>
        <w:tab/>
      </w:r>
      <w:r w:rsidR="00C70F21" w:rsidRPr="00C70F21">
        <w:rPr>
          <w:rFonts w:ascii="Arial" w:hAnsi="Arial" w:cs="Arial"/>
          <w:b/>
          <w:noProof/>
          <w:color w:val="000000"/>
          <w:sz w:val="24"/>
          <w:szCs w:val="24"/>
        </w:rPr>
        <w:t>R4-2304030</w:t>
      </w:r>
    </w:p>
    <w:p w14:paraId="2B7F0DE8" w14:textId="5CD0ACCD" w:rsidR="005D51F1" w:rsidRDefault="005D51F1" w:rsidP="005D51F1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5D51F1">
        <w:rPr>
          <w:rFonts w:ascii="Arial" w:hAnsi="Arial" w:cs="Arial"/>
          <w:b/>
          <w:noProof/>
          <w:sz w:val="24"/>
          <w:szCs w:val="24"/>
        </w:rPr>
        <w:t>Online Meeting, 17 – 26 April 2023</w:t>
      </w:r>
    </w:p>
    <w:p w14:paraId="2F15C102" w14:textId="77777777" w:rsidR="005D51F1" w:rsidRDefault="005D51F1" w:rsidP="007E500A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</w:p>
    <w:p w14:paraId="7DD713FE" w14:textId="44453BD9" w:rsidR="007E500A" w:rsidRPr="007E500A" w:rsidRDefault="007E500A" w:rsidP="007E500A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>
        <w:rPr>
          <w:rFonts w:ascii="Arial" w:eastAsia="Batang" w:hAnsi="Arial" w:cs="Arial"/>
          <w:b/>
          <w:bCs/>
          <w:sz w:val="28"/>
          <w:szCs w:val="24"/>
        </w:rPr>
        <w:t>3GPP TSG RAN#</w:t>
      </w:r>
      <w:r w:rsidR="005E272B">
        <w:rPr>
          <w:rFonts w:ascii="Arial" w:eastAsia="Batang" w:hAnsi="Arial" w:cs="Arial"/>
          <w:b/>
          <w:bCs/>
          <w:sz w:val="28"/>
          <w:szCs w:val="24"/>
        </w:rPr>
        <w:t>99</w:t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 w:rsidR="00062D5C">
        <w:rPr>
          <w:rFonts w:ascii="Arial" w:eastAsia="Batang" w:hAnsi="Arial" w:cs="Arial"/>
          <w:b/>
          <w:bCs/>
          <w:sz w:val="28"/>
          <w:szCs w:val="24"/>
        </w:rPr>
        <w:tab/>
      </w:r>
      <w:r w:rsidR="00DA51FC" w:rsidRPr="00DA51FC">
        <w:rPr>
          <w:rFonts w:ascii="Arial" w:eastAsia="Batang" w:hAnsi="Arial" w:cs="Arial"/>
          <w:b/>
          <w:bCs/>
          <w:sz w:val="28"/>
          <w:szCs w:val="24"/>
        </w:rPr>
        <w:t>R</w:t>
      </w:r>
      <w:r w:rsidR="005E272B">
        <w:rPr>
          <w:rFonts w:ascii="Arial" w:eastAsia="Batang" w:hAnsi="Arial" w:cs="Arial"/>
          <w:b/>
          <w:bCs/>
          <w:sz w:val="28"/>
          <w:szCs w:val="24"/>
        </w:rPr>
        <w:t>P</w:t>
      </w:r>
      <w:r w:rsidR="00DA51FC" w:rsidRPr="00DA51FC">
        <w:rPr>
          <w:rFonts w:ascii="Arial" w:eastAsia="Batang" w:hAnsi="Arial" w:cs="Arial"/>
          <w:b/>
          <w:bCs/>
          <w:sz w:val="28"/>
          <w:szCs w:val="24"/>
        </w:rPr>
        <w:t>-</w:t>
      </w:r>
      <w:r w:rsidR="00546CD7" w:rsidRPr="00546CD7">
        <w:t xml:space="preserve"> </w:t>
      </w:r>
      <w:r w:rsidR="00546CD7" w:rsidRPr="00546CD7">
        <w:rPr>
          <w:rFonts w:ascii="Arial" w:eastAsia="Batang" w:hAnsi="Arial" w:cs="Arial"/>
          <w:b/>
          <w:bCs/>
          <w:sz w:val="28"/>
          <w:szCs w:val="24"/>
        </w:rPr>
        <w:t>23</w:t>
      </w:r>
      <w:r w:rsidR="00897D61">
        <w:rPr>
          <w:rFonts w:ascii="Arial" w:eastAsia="Batang" w:hAnsi="Arial" w:cs="Arial"/>
          <w:b/>
          <w:bCs/>
          <w:sz w:val="28"/>
          <w:szCs w:val="24"/>
        </w:rPr>
        <w:t>07</w:t>
      </w:r>
      <w:r w:rsidR="00B17A80">
        <w:rPr>
          <w:rFonts w:ascii="Arial" w:eastAsia="Batang" w:hAnsi="Arial" w:cs="Arial"/>
          <w:b/>
          <w:bCs/>
          <w:sz w:val="28"/>
          <w:szCs w:val="24"/>
        </w:rPr>
        <w:t>80</w:t>
      </w:r>
    </w:p>
    <w:p w14:paraId="3F27032A" w14:textId="77777777" w:rsidR="007E500A" w:rsidRDefault="005E272B" w:rsidP="007E500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Rotterdam, Netherlands, 20</w:t>
      </w:r>
      <w:r w:rsidRPr="005E272B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23</w:t>
      </w:r>
      <w:r w:rsidRPr="005E272B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rd</w:t>
      </w:r>
      <w:r w:rsidR="00062D5C" w:rsidRPr="00062D5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062D5C">
        <w:rPr>
          <w:rFonts w:ascii="Arial" w:eastAsia="MS Mincho" w:hAnsi="Arial" w:cs="Arial"/>
          <w:b/>
          <w:bCs/>
          <w:sz w:val="28"/>
          <w:szCs w:val="24"/>
          <w:lang w:eastAsia="ja-JP"/>
        </w:rPr>
        <w:t>March</w:t>
      </w:r>
      <w:r w:rsidR="007E500A">
        <w:rPr>
          <w:rFonts w:ascii="Arial" w:eastAsia="MS Mincho" w:hAnsi="Arial" w:cs="Arial"/>
          <w:b/>
          <w:bCs/>
          <w:sz w:val="28"/>
          <w:szCs w:val="24"/>
          <w:lang w:eastAsia="ja-JP"/>
        </w:rPr>
        <w:t>, 202</w:t>
      </w:r>
      <w:r w:rsidR="00993727">
        <w:rPr>
          <w:rFonts w:ascii="Arial" w:eastAsia="MS Mincho" w:hAnsi="Arial" w:cs="Arial"/>
          <w:b/>
          <w:bCs/>
          <w:sz w:val="28"/>
          <w:szCs w:val="24"/>
          <w:lang w:eastAsia="ja-JP"/>
        </w:rPr>
        <w:t>3</w:t>
      </w:r>
    </w:p>
    <w:p w14:paraId="56B140E4" w14:textId="77777777" w:rsidR="004C604B" w:rsidRDefault="004C604B">
      <w:pPr>
        <w:rPr>
          <w:rFonts w:ascii="Arial" w:hAnsi="Arial" w:cs="Arial"/>
        </w:rPr>
      </w:pPr>
    </w:p>
    <w:p w14:paraId="6913547A" w14:textId="77777777" w:rsidR="004C604B" w:rsidRDefault="004C604B">
      <w:pPr>
        <w:rPr>
          <w:rFonts w:ascii="Arial" w:hAnsi="Arial" w:cs="Arial"/>
        </w:rPr>
      </w:pPr>
    </w:p>
    <w:p w14:paraId="259CAA82" w14:textId="008726EF" w:rsidR="002C13C7" w:rsidRDefault="004C604B" w:rsidP="00FC787C">
      <w:pPr>
        <w:spacing w:after="60"/>
        <w:ind w:left="1985" w:hanging="1985"/>
        <w:rPr>
          <w:rFonts w:ascii="Arial" w:hAnsi="Arial" w:cs="Arial"/>
          <w:bCs/>
        </w:rPr>
      </w:pPr>
      <w:bookmarkStart w:id="0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17A80" w:rsidRPr="00B17A80">
        <w:rPr>
          <w:rFonts w:ascii="Arial" w:hAnsi="Arial" w:cs="Arial"/>
          <w:bCs/>
        </w:rPr>
        <w:t>Response to LS from RAN1 on transmission bandwidths for NR on dedicated spectrum less than 5 MHz</w:t>
      </w:r>
    </w:p>
    <w:p w14:paraId="0645FD12" w14:textId="1A9BCD12" w:rsidR="008B5991" w:rsidRDefault="004C604B" w:rsidP="00FC787C">
      <w:pPr>
        <w:spacing w:after="60"/>
        <w:ind w:left="1985" w:hanging="1985"/>
        <w:rPr>
          <w:rFonts w:ascii="Arial" w:hAnsi="Arial" w:cs="Arial"/>
          <w:bCs/>
        </w:rPr>
      </w:pPr>
      <w:r w:rsidRPr="0056019C">
        <w:rPr>
          <w:rFonts w:ascii="Arial" w:hAnsi="Arial" w:cs="Arial"/>
          <w:b/>
        </w:rPr>
        <w:t>Response to:</w:t>
      </w:r>
      <w:r w:rsidRPr="0056019C">
        <w:rPr>
          <w:rFonts w:ascii="Arial" w:hAnsi="Arial" w:cs="Arial"/>
          <w:bCs/>
        </w:rPr>
        <w:tab/>
      </w:r>
      <w:r w:rsidR="005E272B">
        <w:rPr>
          <w:rFonts w:ascii="Arial" w:hAnsi="Arial" w:cs="Arial"/>
          <w:bCs/>
        </w:rPr>
        <w:t>R1-2302186</w:t>
      </w:r>
      <w:r w:rsidR="00113AE0">
        <w:rPr>
          <w:rFonts w:ascii="Arial" w:hAnsi="Arial" w:cs="Arial"/>
          <w:bCs/>
        </w:rPr>
        <w:t>/RP-230033</w:t>
      </w:r>
    </w:p>
    <w:p w14:paraId="460A45B9" w14:textId="77777777" w:rsidR="00FC787C" w:rsidRPr="00075922" w:rsidRDefault="004C604B" w:rsidP="00FC787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FC787C" w:rsidRPr="00075922">
        <w:rPr>
          <w:rFonts w:ascii="Arial" w:hAnsi="Arial" w:cs="Arial"/>
          <w:bCs/>
        </w:rPr>
        <w:t>Rel-1</w:t>
      </w:r>
      <w:r w:rsidR="002C13C7">
        <w:rPr>
          <w:rFonts w:ascii="Arial" w:hAnsi="Arial" w:cs="Arial"/>
          <w:bCs/>
        </w:rPr>
        <w:t>8</w:t>
      </w:r>
    </w:p>
    <w:p w14:paraId="1321AE2A" w14:textId="77777777" w:rsidR="00993727" w:rsidRPr="00993727" w:rsidRDefault="00FC787C" w:rsidP="00993727">
      <w:pPr>
        <w:rPr>
          <w:rFonts w:ascii="Arial" w:hAnsi="Arial" w:cs="Arial"/>
          <w:szCs w:val="21"/>
          <w:lang w:eastAsia="ja-JP"/>
        </w:rPr>
      </w:pPr>
      <w:r w:rsidRPr="00075922">
        <w:rPr>
          <w:rFonts w:ascii="Arial" w:hAnsi="Arial" w:cs="Arial"/>
          <w:b/>
        </w:rPr>
        <w:t>Work Item:</w:t>
      </w:r>
      <w:r w:rsidRPr="00075922">
        <w:rPr>
          <w:rFonts w:ascii="Arial" w:hAnsi="Arial" w:cs="Arial"/>
          <w:bCs/>
        </w:rPr>
        <w:tab/>
      </w:r>
      <w:r w:rsidR="00993727">
        <w:rPr>
          <w:rFonts w:ascii="Arial" w:hAnsi="Arial" w:cs="Arial"/>
          <w:bCs/>
        </w:rPr>
        <w:t xml:space="preserve">          </w:t>
      </w:r>
      <w:r w:rsidR="002C13C7" w:rsidRPr="002C13C7">
        <w:rPr>
          <w:rFonts w:ascii="Arial" w:hAnsi="Arial" w:cs="Arial"/>
          <w:szCs w:val="21"/>
          <w:lang w:eastAsia="ja-JP"/>
        </w:rPr>
        <w:t>NR_FR1_lessthan_5MHz_BW-Core</w:t>
      </w:r>
    </w:p>
    <w:p w14:paraId="0E234093" w14:textId="77777777" w:rsidR="004C604B" w:rsidRDefault="004C604B" w:rsidP="00FC787C">
      <w:pPr>
        <w:spacing w:after="60"/>
        <w:ind w:left="1985" w:hanging="1985"/>
        <w:rPr>
          <w:rFonts w:ascii="Arial" w:hAnsi="Arial" w:cs="Arial"/>
          <w:b/>
        </w:rPr>
      </w:pPr>
    </w:p>
    <w:p w14:paraId="79710D88" w14:textId="6E93FF7D" w:rsidR="004C604B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5E272B">
        <w:rPr>
          <w:rFonts w:ascii="Arial" w:hAnsi="Arial" w:cs="Arial"/>
          <w:bCs/>
          <w:lang w:val="en-US" w:eastAsia="zh-CN"/>
        </w:rPr>
        <w:t>RA</w:t>
      </w:r>
      <w:r w:rsidR="00062D5C">
        <w:rPr>
          <w:rFonts w:ascii="Arial" w:hAnsi="Arial" w:cs="Arial"/>
          <w:bCs/>
          <w:lang w:val="en-US" w:eastAsia="zh-CN"/>
        </w:rPr>
        <w:t>N</w:t>
      </w:r>
    </w:p>
    <w:p w14:paraId="01211B36" w14:textId="77777777" w:rsidR="004C604B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RAN</w:t>
      </w:r>
      <w:r w:rsidR="005E272B">
        <w:rPr>
          <w:rFonts w:ascii="Arial" w:hAnsi="Arial" w:cs="Arial"/>
          <w:bCs/>
          <w:lang w:val="en-US" w:eastAsia="zh-CN"/>
        </w:rPr>
        <w:t>1</w:t>
      </w:r>
    </w:p>
    <w:bookmarkEnd w:id="0"/>
    <w:p w14:paraId="6E1DA362" w14:textId="273901AF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3C49EE">
        <w:rPr>
          <w:rFonts w:ascii="Arial" w:hAnsi="Arial" w:cs="Arial"/>
          <w:b/>
        </w:rPr>
        <w:tab/>
      </w:r>
      <w:r w:rsidR="003C49EE" w:rsidRPr="003C49EE">
        <w:rPr>
          <w:rFonts w:ascii="Arial" w:hAnsi="Arial" w:cs="Arial"/>
          <w:bCs/>
        </w:rPr>
        <w:t>RAN4</w:t>
      </w:r>
    </w:p>
    <w:p w14:paraId="0211CC5C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</w:p>
    <w:p w14:paraId="7FD997B2" w14:textId="77777777" w:rsidR="004C604B" w:rsidRDefault="004C60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99D834C" w14:textId="77777777" w:rsidR="004C604B" w:rsidRDefault="004C604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E272B">
        <w:rPr>
          <w:rFonts w:cs="Arial"/>
          <w:b w:val="0"/>
          <w:bCs/>
          <w:lang w:val="en-US" w:eastAsia="zh-CN"/>
        </w:rPr>
        <w:t>Matthew Baker</w:t>
      </w:r>
    </w:p>
    <w:p w14:paraId="0AC2E04A" w14:textId="77777777" w:rsidR="004C604B" w:rsidRPr="00CE1541" w:rsidRDefault="004C604B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 w:eastAsia="zh-CN"/>
        </w:rPr>
      </w:pPr>
      <w:r w:rsidRPr="00CE1541">
        <w:rPr>
          <w:rFonts w:cs="Arial"/>
          <w:lang w:val="de-DE"/>
        </w:rPr>
        <w:t>E-mail Address:</w:t>
      </w:r>
      <w:r w:rsidRPr="00CE1541">
        <w:rPr>
          <w:rFonts w:cs="Arial"/>
          <w:b w:val="0"/>
          <w:bCs/>
          <w:lang w:val="de-DE"/>
        </w:rPr>
        <w:tab/>
      </w:r>
      <w:r w:rsidRPr="00CE1541">
        <w:rPr>
          <w:rFonts w:cs="Arial"/>
          <w:b w:val="0"/>
          <w:bCs/>
          <w:color w:val="auto"/>
          <w:lang w:val="de-DE"/>
        </w:rPr>
        <w:t>&lt;</w:t>
      </w:r>
      <w:r w:rsidR="005E272B">
        <w:rPr>
          <w:rFonts w:cs="Arial"/>
          <w:b w:val="0"/>
          <w:bCs/>
          <w:lang w:val="de-DE" w:eastAsia="zh-CN"/>
        </w:rPr>
        <w:t>Matthew.Baker</w:t>
      </w:r>
      <w:r w:rsidR="008B5991">
        <w:rPr>
          <w:rFonts w:cs="Arial"/>
          <w:b w:val="0"/>
          <w:bCs/>
          <w:lang w:val="de-DE" w:eastAsia="zh-CN"/>
        </w:rPr>
        <w:t>@nokia.com</w:t>
      </w:r>
      <w:r w:rsidRPr="00CE1541">
        <w:rPr>
          <w:rFonts w:cs="Arial"/>
          <w:b w:val="0"/>
          <w:bCs/>
          <w:color w:val="auto"/>
          <w:lang w:val="de-DE"/>
        </w:rPr>
        <w:t>&gt;</w:t>
      </w:r>
    </w:p>
    <w:p w14:paraId="71233D03" w14:textId="77777777" w:rsidR="004C604B" w:rsidRPr="00CE1541" w:rsidRDefault="004C604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6FE89CE4" w14:textId="77777777" w:rsidR="004C604B" w:rsidRDefault="004C60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9D7B9F5" w14:textId="77777777" w:rsidR="004C604B" w:rsidRDefault="004C604B">
      <w:pPr>
        <w:spacing w:after="60"/>
        <w:ind w:left="1985" w:hanging="1985"/>
        <w:rPr>
          <w:rFonts w:ascii="Arial" w:hAnsi="Arial" w:cs="Arial"/>
          <w:b/>
        </w:rPr>
      </w:pPr>
    </w:p>
    <w:p w14:paraId="7405D1D4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1E4FAC73" w14:textId="77777777" w:rsidR="004C604B" w:rsidRDefault="004C604B">
      <w:pPr>
        <w:pBdr>
          <w:bottom w:val="single" w:sz="4" w:space="1" w:color="auto"/>
        </w:pBdr>
        <w:rPr>
          <w:rFonts w:ascii="Arial" w:hAnsi="Arial" w:cs="Arial"/>
        </w:rPr>
      </w:pPr>
    </w:p>
    <w:p w14:paraId="71978A1F" w14:textId="77777777" w:rsidR="004C604B" w:rsidRDefault="004C604B">
      <w:pPr>
        <w:rPr>
          <w:rFonts w:ascii="Arial" w:hAnsi="Arial" w:cs="Arial"/>
        </w:rPr>
      </w:pPr>
    </w:p>
    <w:p w14:paraId="5D9AB900" w14:textId="77777777" w:rsidR="004C604B" w:rsidRDefault="004C604B">
      <w:pPr>
        <w:spacing w:after="120"/>
        <w:rPr>
          <w:rFonts w:ascii="Arial" w:hAnsi="Arial" w:cs="Arial"/>
          <w:b/>
        </w:rPr>
      </w:pPr>
      <w:bookmarkStart w:id="1" w:name="_Hlk128664568"/>
      <w:r>
        <w:rPr>
          <w:rFonts w:ascii="Arial" w:hAnsi="Arial" w:cs="Arial"/>
          <w:b/>
        </w:rPr>
        <w:t>1. Overall Description:</w:t>
      </w:r>
    </w:p>
    <w:p w14:paraId="13B82B04" w14:textId="77777777" w:rsidR="00F30AAD" w:rsidRDefault="00F30AAD" w:rsidP="00014D51">
      <w:pPr>
        <w:spacing w:before="180" w:afterLines="100"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 would like to thank RAN WG1 for their </w:t>
      </w:r>
      <w:r w:rsidRPr="00442F03">
        <w:rPr>
          <w:rFonts w:ascii="Arial" w:hAnsi="Arial" w:cs="Arial"/>
          <w:bCs/>
          <w:i/>
          <w:iCs/>
        </w:rPr>
        <w:t>LS on transmission bandwidths for NR on dedicated spectrum less than 5 MHz</w:t>
      </w:r>
      <w:r>
        <w:rPr>
          <w:rFonts w:ascii="Arial" w:hAnsi="Arial" w:cs="Arial"/>
          <w:bCs/>
        </w:rPr>
        <w:t>.</w:t>
      </w:r>
    </w:p>
    <w:p w14:paraId="56731FF7" w14:textId="77777777" w:rsidR="003C49EE" w:rsidRDefault="00DF7E53" w:rsidP="003C49EE">
      <w:pPr>
        <w:spacing w:before="180" w:afterLines="100"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 </w:t>
      </w:r>
      <w:r w:rsidR="002C43F1">
        <w:rPr>
          <w:rFonts w:ascii="Arial" w:hAnsi="Arial" w:cs="Arial"/>
        </w:rPr>
        <w:t>Plenary has</w:t>
      </w:r>
      <w:r>
        <w:rPr>
          <w:rFonts w:ascii="Arial" w:hAnsi="Arial" w:cs="Arial"/>
        </w:rPr>
        <w:t xml:space="preserve"> discussed the possible transmission bandwidth options for 3 MHz and 5 MHz channel bandwidths</w:t>
      </w:r>
      <w:r w:rsidR="00F30AAD">
        <w:rPr>
          <w:rFonts w:ascii="Arial" w:hAnsi="Arial" w:cs="Arial"/>
        </w:rPr>
        <w:t xml:space="preserve"> for the spectrum allocations on the bands of interest in this work item, </w:t>
      </w:r>
      <w:r w:rsidR="003C49EE">
        <w:rPr>
          <w:rFonts w:ascii="Arial" w:hAnsi="Arial" w:cs="Arial"/>
        </w:rPr>
        <w:t>and concluded the following:</w:t>
      </w:r>
    </w:p>
    <w:p w14:paraId="35D85CAE" w14:textId="32E30F5A" w:rsidR="003C49EE" w:rsidRDefault="003C49EE" w:rsidP="003C49EE">
      <w:pPr>
        <w:numPr>
          <w:ilvl w:val="0"/>
          <w:numId w:val="17"/>
        </w:numPr>
        <w:spacing w:before="180" w:afterLines="100"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the </w:t>
      </w:r>
      <w:r w:rsidRPr="003C49EE">
        <w:rPr>
          <w:rFonts w:ascii="Arial" w:hAnsi="Arial" w:cs="Arial"/>
        </w:rPr>
        <w:t xml:space="preserve">3MHz channel </w:t>
      </w:r>
      <w:r>
        <w:rPr>
          <w:rFonts w:ascii="Arial" w:hAnsi="Arial" w:cs="Arial"/>
        </w:rPr>
        <w:t>bandwidth</w:t>
      </w:r>
      <w:r w:rsidRPr="003C49E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 band</w:t>
      </w:r>
      <w:r w:rsidRPr="003C49EE">
        <w:rPr>
          <w:rFonts w:ascii="Arial" w:hAnsi="Arial" w:cs="Arial"/>
        </w:rPr>
        <w:t xml:space="preserve"> n100 (max channel utilization 15 PRBs</w:t>
      </w:r>
      <w:r>
        <w:rPr>
          <w:rFonts w:ascii="Arial" w:hAnsi="Arial" w:cs="Arial"/>
        </w:rPr>
        <w:t xml:space="preserve"> as already agreed in RAN1/RAN4</w:t>
      </w:r>
      <w:r w:rsidRPr="003C49EE">
        <w:rPr>
          <w:rFonts w:ascii="Arial" w:hAnsi="Arial" w:cs="Arial"/>
        </w:rPr>
        <w:t>):</w:t>
      </w:r>
    </w:p>
    <w:p w14:paraId="068FB540" w14:textId="7C070F06" w:rsidR="003C49EE" w:rsidRPr="003C49EE" w:rsidRDefault="003C49EE" w:rsidP="003C49EE">
      <w:pPr>
        <w:numPr>
          <w:ilvl w:val="1"/>
          <w:numId w:val="17"/>
        </w:numPr>
        <w:spacing w:before="180" w:afterLines="100" w:after="240"/>
        <w:jc w:val="both"/>
        <w:rPr>
          <w:rFonts w:ascii="Arial" w:hAnsi="Arial" w:cs="Arial"/>
        </w:rPr>
      </w:pPr>
      <w:r w:rsidRPr="003C49EE">
        <w:rPr>
          <w:rFonts w:ascii="Arial" w:hAnsi="Arial" w:cs="Arial"/>
        </w:rPr>
        <w:t>PBCH transmission bandwidth is 12 PRBs</w:t>
      </w:r>
    </w:p>
    <w:p w14:paraId="522912FE" w14:textId="76B4CC0B" w:rsidR="003C49EE" w:rsidRPr="003C49EE" w:rsidRDefault="003C49EE" w:rsidP="003C49EE">
      <w:pPr>
        <w:numPr>
          <w:ilvl w:val="1"/>
          <w:numId w:val="17"/>
        </w:numPr>
        <w:spacing w:before="180" w:afterLines="100" w:after="240"/>
        <w:jc w:val="both"/>
        <w:rPr>
          <w:rFonts w:ascii="Arial" w:hAnsi="Arial" w:cs="Arial"/>
        </w:rPr>
      </w:pPr>
      <w:r w:rsidRPr="003C49EE">
        <w:rPr>
          <w:rFonts w:ascii="Arial" w:hAnsi="Arial" w:cs="Arial"/>
        </w:rPr>
        <w:t xml:space="preserve">CORESET#0 transmission bandwidth </w:t>
      </w:r>
      <w:r>
        <w:rPr>
          <w:rFonts w:ascii="Arial" w:hAnsi="Arial" w:cs="Arial"/>
        </w:rPr>
        <w:t>is to be decided</w:t>
      </w:r>
      <w:r w:rsidRPr="003C49EE">
        <w:rPr>
          <w:rFonts w:ascii="Arial" w:hAnsi="Arial" w:cs="Arial"/>
        </w:rPr>
        <w:t xml:space="preserve"> by RAN1</w:t>
      </w:r>
    </w:p>
    <w:p w14:paraId="0CCA83B3" w14:textId="39C2D1BB" w:rsidR="003C49EE" w:rsidRPr="003C49EE" w:rsidRDefault="003C49EE" w:rsidP="003C49EE">
      <w:pPr>
        <w:numPr>
          <w:ilvl w:val="0"/>
          <w:numId w:val="17"/>
        </w:numPr>
        <w:spacing w:before="180" w:afterLines="100" w:after="240"/>
        <w:jc w:val="both"/>
        <w:rPr>
          <w:rFonts w:ascii="Arial" w:hAnsi="Arial" w:cs="Arial"/>
        </w:rPr>
      </w:pPr>
      <w:r w:rsidRPr="003C49EE">
        <w:rPr>
          <w:rFonts w:ascii="Arial" w:hAnsi="Arial" w:cs="Arial"/>
        </w:rPr>
        <w:t xml:space="preserve">RAN1 </w:t>
      </w:r>
      <w:r>
        <w:rPr>
          <w:rFonts w:ascii="Arial" w:hAnsi="Arial" w:cs="Arial"/>
        </w:rPr>
        <w:t>is requested to</w:t>
      </w:r>
      <w:r w:rsidRPr="003C49EE">
        <w:rPr>
          <w:rFonts w:ascii="Arial" w:hAnsi="Arial" w:cs="Arial"/>
        </w:rPr>
        <w:t xml:space="preserve"> consider whether the above also applies for other bands with 3MHz </w:t>
      </w:r>
      <w:r>
        <w:rPr>
          <w:rFonts w:ascii="Arial" w:hAnsi="Arial" w:cs="Arial"/>
        </w:rPr>
        <w:t>channel bandwidth</w:t>
      </w:r>
      <w:r w:rsidRPr="003C49EE">
        <w:rPr>
          <w:rFonts w:ascii="Arial" w:hAnsi="Arial" w:cs="Arial"/>
        </w:rPr>
        <w:t xml:space="preserve">, or whether </w:t>
      </w:r>
      <w:r>
        <w:rPr>
          <w:rFonts w:ascii="Arial" w:hAnsi="Arial" w:cs="Arial"/>
        </w:rPr>
        <w:t xml:space="preserve">the </w:t>
      </w:r>
      <w:r w:rsidRPr="003C49EE">
        <w:rPr>
          <w:rFonts w:ascii="Arial" w:hAnsi="Arial" w:cs="Arial"/>
        </w:rPr>
        <w:t>PBCH transmission bandwidth is 15 PRBs for such bands</w:t>
      </w:r>
      <w:r>
        <w:rPr>
          <w:rFonts w:ascii="Arial" w:hAnsi="Arial" w:cs="Arial"/>
        </w:rPr>
        <w:t>.</w:t>
      </w:r>
    </w:p>
    <w:p w14:paraId="502B334E" w14:textId="0154934A" w:rsidR="003C49EE" w:rsidRPr="003C49EE" w:rsidRDefault="003C49EE" w:rsidP="003C49EE">
      <w:pPr>
        <w:numPr>
          <w:ilvl w:val="0"/>
          <w:numId w:val="17"/>
        </w:numPr>
        <w:spacing w:before="180" w:afterLines="100"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the </w:t>
      </w:r>
      <w:r w:rsidRPr="003C49EE">
        <w:rPr>
          <w:rFonts w:ascii="Arial" w:hAnsi="Arial" w:cs="Arial"/>
        </w:rPr>
        <w:t xml:space="preserve">5MHz </w:t>
      </w:r>
      <w:r>
        <w:rPr>
          <w:rFonts w:ascii="Arial" w:hAnsi="Arial" w:cs="Arial"/>
        </w:rPr>
        <w:t>channel bandwidth:</w:t>
      </w:r>
    </w:p>
    <w:p w14:paraId="245C29E7" w14:textId="628FC2CF" w:rsidR="003C49EE" w:rsidRPr="003C49EE" w:rsidRDefault="003C49EE" w:rsidP="003C49EE">
      <w:pPr>
        <w:numPr>
          <w:ilvl w:val="1"/>
          <w:numId w:val="17"/>
        </w:numPr>
        <w:spacing w:before="180" w:afterLines="100" w:after="240"/>
        <w:jc w:val="both"/>
        <w:rPr>
          <w:rFonts w:ascii="Arial" w:hAnsi="Arial" w:cs="Arial"/>
        </w:rPr>
      </w:pPr>
      <w:r w:rsidRPr="003C49EE">
        <w:rPr>
          <w:rFonts w:ascii="Arial" w:hAnsi="Arial" w:cs="Arial"/>
        </w:rPr>
        <w:t>PBCH transmission bandwidth is 20 PRBs</w:t>
      </w:r>
    </w:p>
    <w:p w14:paraId="7EC05257" w14:textId="646435EB" w:rsidR="003C49EE" w:rsidRPr="003C49EE" w:rsidRDefault="003C49EE" w:rsidP="003C49EE">
      <w:pPr>
        <w:numPr>
          <w:ilvl w:val="1"/>
          <w:numId w:val="17"/>
        </w:numPr>
        <w:spacing w:before="180" w:afterLines="100" w:after="240"/>
        <w:jc w:val="both"/>
        <w:rPr>
          <w:rFonts w:ascii="Arial" w:hAnsi="Arial" w:cs="Arial"/>
        </w:rPr>
      </w:pPr>
      <w:r w:rsidRPr="003C49EE">
        <w:rPr>
          <w:rFonts w:ascii="Arial" w:hAnsi="Arial" w:cs="Arial"/>
        </w:rPr>
        <w:t xml:space="preserve">CORESET#0 transmission bandwidth </w:t>
      </w:r>
      <w:r>
        <w:rPr>
          <w:rFonts w:ascii="Arial" w:hAnsi="Arial" w:cs="Arial"/>
        </w:rPr>
        <w:t>is to be decided</w:t>
      </w:r>
      <w:r w:rsidRPr="003C49EE">
        <w:rPr>
          <w:rFonts w:ascii="Arial" w:hAnsi="Arial" w:cs="Arial"/>
        </w:rPr>
        <w:t xml:space="preserve"> by RAN1</w:t>
      </w:r>
    </w:p>
    <w:p w14:paraId="630F2A4E" w14:textId="116FBEEB" w:rsidR="003C49EE" w:rsidRDefault="003C49EE" w:rsidP="003C49EE">
      <w:pPr>
        <w:numPr>
          <w:ilvl w:val="0"/>
          <w:numId w:val="17"/>
        </w:numPr>
        <w:spacing w:before="180" w:afterLines="100" w:after="240"/>
        <w:jc w:val="both"/>
        <w:rPr>
          <w:rFonts w:ascii="Arial" w:hAnsi="Arial" w:cs="Arial"/>
        </w:rPr>
      </w:pPr>
      <w:r w:rsidRPr="003C49EE">
        <w:rPr>
          <w:rFonts w:ascii="Arial" w:hAnsi="Arial" w:cs="Arial"/>
        </w:rPr>
        <w:t xml:space="preserve">Other details (including sync raster details) </w:t>
      </w:r>
      <w:r>
        <w:rPr>
          <w:rFonts w:ascii="Arial" w:hAnsi="Arial" w:cs="Arial"/>
        </w:rPr>
        <w:t xml:space="preserve">are </w:t>
      </w:r>
      <w:r w:rsidRPr="003C49EE">
        <w:rPr>
          <w:rFonts w:ascii="Arial" w:hAnsi="Arial" w:cs="Arial"/>
        </w:rPr>
        <w:t>to be progressed in the WGs.</w:t>
      </w:r>
    </w:p>
    <w:p w14:paraId="722D3FF7" w14:textId="4361DD6C" w:rsidR="00DC2EDC" w:rsidRDefault="00442F03" w:rsidP="003C49EE">
      <w:pPr>
        <w:spacing w:before="180" w:afterLines="100" w:after="24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</w:t>
      </w:r>
    </w:p>
    <w:p w14:paraId="4CFBDADE" w14:textId="77777777" w:rsidR="008B37BA" w:rsidRDefault="004C604B" w:rsidP="00EE32EE">
      <w:pPr>
        <w:spacing w:after="120"/>
        <w:jc w:val="both"/>
        <w:rPr>
          <w:rFonts w:ascii="Arial" w:hAnsi="Arial" w:cs="Arial"/>
          <w:bCs/>
        </w:rPr>
      </w:pPr>
      <w:r w:rsidRPr="00E17675">
        <w:rPr>
          <w:rFonts w:ascii="Arial" w:hAnsi="Arial" w:cs="Arial"/>
          <w:b/>
        </w:rPr>
        <w:t>2. Actions:</w:t>
      </w:r>
      <w:r w:rsidR="007A22E5" w:rsidRPr="00E17675">
        <w:rPr>
          <w:rFonts w:ascii="Arial" w:hAnsi="Arial" w:cs="Arial"/>
          <w:b/>
        </w:rPr>
        <w:t xml:space="preserve"> </w:t>
      </w:r>
      <w:r w:rsidR="00DC2EDC">
        <w:rPr>
          <w:rFonts w:ascii="Arial" w:hAnsi="Arial" w:cs="Arial"/>
        </w:rPr>
        <w:t>RAN respectfully req</w:t>
      </w:r>
      <w:r w:rsidR="00DC2EDC" w:rsidRPr="001E180C">
        <w:rPr>
          <w:rFonts w:ascii="Arial" w:hAnsi="Arial" w:cs="Arial"/>
          <w:color w:val="000000"/>
        </w:rPr>
        <w:t>uests RAN</w:t>
      </w:r>
      <w:r w:rsidR="005E272B">
        <w:rPr>
          <w:rFonts w:ascii="Arial" w:hAnsi="Arial" w:cs="Arial"/>
          <w:color w:val="000000"/>
          <w:lang w:val="en-US"/>
        </w:rPr>
        <w:t>1</w:t>
      </w:r>
      <w:r w:rsidR="00DC2EDC" w:rsidRPr="001E180C">
        <w:rPr>
          <w:rFonts w:ascii="Arial" w:hAnsi="Arial" w:cs="Arial"/>
          <w:color w:val="000000"/>
        </w:rPr>
        <w:t xml:space="preserve"> to </w:t>
      </w:r>
      <w:r w:rsidR="002C2A36">
        <w:rPr>
          <w:rFonts w:ascii="Arial" w:hAnsi="Arial" w:cs="Arial"/>
          <w:color w:val="000000"/>
          <w:lang w:val="en-US"/>
        </w:rPr>
        <w:t xml:space="preserve">take the </w:t>
      </w:r>
      <w:r w:rsidR="002C2A36" w:rsidRPr="002C2A36">
        <w:rPr>
          <w:rFonts w:ascii="Arial" w:hAnsi="Arial" w:cs="Arial"/>
          <w:color w:val="000000"/>
          <w:lang w:val="en-US"/>
        </w:rPr>
        <w:t>above information into account for their further work</w:t>
      </w:r>
      <w:r w:rsidR="002C2A36">
        <w:rPr>
          <w:rFonts w:ascii="Arial" w:hAnsi="Arial" w:cs="Arial"/>
          <w:color w:val="000000"/>
          <w:lang w:val="en-US"/>
        </w:rPr>
        <w:t>.</w:t>
      </w:r>
    </w:p>
    <w:bookmarkEnd w:id="1"/>
    <w:p w14:paraId="75086577" w14:textId="77777777" w:rsidR="00BE16F2" w:rsidRPr="00E17675" w:rsidRDefault="00BE16F2" w:rsidP="00EE32EE">
      <w:pPr>
        <w:spacing w:after="120"/>
        <w:jc w:val="both"/>
        <w:rPr>
          <w:rFonts w:ascii="Arial" w:hAnsi="Arial" w:cs="Arial"/>
          <w:b/>
        </w:rPr>
      </w:pPr>
    </w:p>
    <w:p w14:paraId="5E2978DF" w14:textId="77777777" w:rsidR="004C604B" w:rsidRDefault="004C604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RAN Meetings:</w:t>
      </w:r>
    </w:p>
    <w:p w14:paraId="780ED98D" w14:textId="14A793F7" w:rsidR="00993727" w:rsidRDefault="00993727" w:rsidP="009E4717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>
        <w:rPr>
          <w:rFonts w:ascii="Arial" w:eastAsia="MS Mincho" w:hAnsi="Arial" w:cs="Arial"/>
          <w:bCs/>
          <w:lang w:val="en-US"/>
        </w:rPr>
        <w:lastRenderedPageBreak/>
        <w:t>TSG RAN Meeting #1</w:t>
      </w:r>
      <w:r w:rsidR="005E272B">
        <w:rPr>
          <w:rFonts w:ascii="Arial" w:eastAsia="MS Mincho" w:hAnsi="Arial" w:cs="Arial"/>
          <w:bCs/>
          <w:lang w:val="en-US"/>
        </w:rPr>
        <w:t>00</w:t>
      </w:r>
      <w:r w:rsidR="005E272B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ab/>
      </w:r>
      <w:r w:rsidR="005E272B">
        <w:rPr>
          <w:rFonts w:ascii="Arial" w:eastAsia="MS Mincho" w:hAnsi="Arial" w:cs="Arial"/>
          <w:bCs/>
          <w:lang w:val="en-US"/>
        </w:rPr>
        <w:t>June</w:t>
      </w:r>
      <w:r>
        <w:rPr>
          <w:rFonts w:ascii="Arial" w:eastAsia="MS Mincho" w:hAnsi="Arial" w:cs="Arial"/>
          <w:bCs/>
          <w:lang w:val="en-US"/>
        </w:rPr>
        <w:t xml:space="preserve"> 1</w:t>
      </w:r>
      <w:r w:rsidR="005E272B">
        <w:rPr>
          <w:rFonts w:ascii="Arial" w:eastAsia="MS Mincho" w:hAnsi="Arial" w:cs="Arial"/>
          <w:bCs/>
          <w:lang w:val="en-US"/>
        </w:rPr>
        <w:t>2</w:t>
      </w:r>
      <w:r w:rsidRPr="00993727">
        <w:rPr>
          <w:rFonts w:ascii="Arial" w:eastAsia="MS Mincho" w:hAnsi="Arial" w:cs="Arial"/>
          <w:bCs/>
          <w:vertAlign w:val="superscript"/>
          <w:lang w:val="en-US"/>
        </w:rPr>
        <w:t>th</w:t>
      </w:r>
      <w:r>
        <w:rPr>
          <w:rFonts w:ascii="Arial" w:eastAsia="MS Mincho" w:hAnsi="Arial" w:cs="Arial"/>
          <w:bCs/>
          <w:lang w:val="en-US"/>
        </w:rPr>
        <w:t xml:space="preserve"> – </w:t>
      </w:r>
      <w:r w:rsidR="005E272B">
        <w:rPr>
          <w:rFonts w:ascii="Arial" w:eastAsia="MS Mincho" w:hAnsi="Arial" w:cs="Arial"/>
          <w:bCs/>
          <w:lang w:val="en-US"/>
        </w:rPr>
        <w:t>14</w:t>
      </w:r>
      <w:r w:rsidRPr="00993727">
        <w:rPr>
          <w:rFonts w:ascii="Arial" w:eastAsia="MS Mincho" w:hAnsi="Arial" w:cs="Arial"/>
          <w:bCs/>
          <w:vertAlign w:val="superscript"/>
          <w:lang w:val="en-US"/>
        </w:rPr>
        <w:t>th</w:t>
      </w:r>
      <w:r w:rsidR="008F5BE3">
        <w:rPr>
          <w:rFonts w:ascii="Arial" w:eastAsia="MS Mincho" w:hAnsi="Arial" w:cs="Arial"/>
          <w:bCs/>
          <w:lang w:val="en-US"/>
        </w:rPr>
        <w:t xml:space="preserve">, </w:t>
      </w:r>
      <w:r>
        <w:rPr>
          <w:rFonts w:ascii="Arial" w:eastAsia="MS Mincho" w:hAnsi="Arial" w:cs="Arial"/>
          <w:bCs/>
          <w:lang w:val="en-US"/>
        </w:rPr>
        <w:t>2023</w:t>
      </w:r>
      <w:r>
        <w:rPr>
          <w:rFonts w:ascii="Arial" w:eastAsia="MS Mincho" w:hAnsi="Arial" w:cs="Arial"/>
          <w:bCs/>
          <w:lang w:val="en-US"/>
        </w:rPr>
        <w:tab/>
      </w:r>
      <w:r w:rsidR="005E272B">
        <w:rPr>
          <w:rFonts w:ascii="Arial" w:eastAsia="MS Mincho" w:hAnsi="Arial" w:cs="Arial"/>
          <w:bCs/>
          <w:lang w:val="en-US"/>
        </w:rPr>
        <w:t>Taipei</w:t>
      </w:r>
    </w:p>
    <w:p w14:paraId="507D0217" w14:textId="76989C75" w:rsidR="00442F03" w:rsidRPr="003C49EE" w:rsidRDefault="009E4717" w:rsidP="003C49EE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 w:rsidRPr="00A51417">
        <w:rPr>
          <w:rFonts w:ascii="Arial" w:eastAsia="MS Mincho" w:hAnsi="Arial" w:cs="Arial"/>
          <w:bCs/>
          <w:lang w:val="en-US"/>
        </w:rPr>
        <w:t>TSG RAN Meeting #1</w:t>
      </w:r>
      <w:r w:rsidR="005E272B">
        <w:rPr>
          <w:rFonts w:ascii="Arial" w:eastAsia="MS Mincho" w:hAnsi="Arial" w:cs="Arial"/>
          <w:bCs/>
          <w:lang w:val="en-US"/>
        </w:rPr>
        <w:t>01</w:t>
      </w:r>
      <w:r w:rsidR="005E272B">
        <w:rPr>
          <w:rFonts w:ascii="Arial" w:eastAsia="MS Mincho" w:hAnsi="Arial" w:cs="Arial"/>
          <w:bCs/>
          <w:lang w:val="en-US"/>
        </w:rPr>
        <w:tab/>
      </w:r>
      <w:r w:rsidRPr="00A51417">
        <w:rPr>
          <w:rFonts w:ascii="Arial" w:eastAsia="MS Mincho" w:hAnsi="Arial" w:cs="Arial"/>
          <w:bCs/>
          <w:lang w:val="en-US"/>
        </w:rPr>
        <w:tab/>
      </w:r>
      <w:r w:rsidR="005E272B">
        <w:rPr>
          <w:rFonts w:ascii="Arial" w:eastAsia="MS Mincho" w:hAnsi="Arial" w:cs="Arial"/>
          <w:bCs/>
          <w:lang w:val="en-US"/>
        </w:rPr>
        <w:t>September</w:t>
      </w:r>
      <w:r w:rsidR="00993727">
        <w:rPr>
          <w:rFonts w:ascii="Arial" w:eastAsia="MS Mincho" w:hAnsi="Arial" w:cs="Arial"/>
          <w:bCs/>
          <w:lang w:val="en-US"/>
        </w:rPr>
        <w:t xml:space="preserve"> </w:t>
      </w:r>
      <w:r w:rsidR="005E272B">
        <w:rPr>
          <w:rFonts w:ascii="Arial" w:eastAsia="MS Mincho" w:hAnsi="Arial" w:cs="Arial"/>
          <w:bCs/>
          <w:lang w:val="en-US"/>
        </w:rPr>
        <w:t>11</w:t>
      </w:r>
      <w:r w:rsidR="005E272B" w:rsidRPr="005E272B">
        <w:rPr>
          <w:rFonts w:ascii="Arial" w:eastAsia="MS Mincho" w:hAnsi="Arial" w:cs="Arial"/>
          <w:bCs/>
          <w:vertAlign w:val="superscript"/>
          <w:lang w:val="en-US"/>
        </w:rPr>
        <w:t>th</w:t>
      </w:r>
      <w:r w:rsidR="005E272B">
        <w:rPr>
          <w:rFonts w:ascii="Arial" w:eastAsia="MS Mincho" w:hAnsi="Arial" w:cs="Arial"/>
          <w:bCs/>
          <w:lang w:val="en-US"/>
        </w:rPr>
        <w:t xml:space="preserve"> </w:t>
      </w:r>
      <w:r w:rsidR="00993727">
        <w:rPr>
          <w:rFonts w:ascii="Arial" w:eastAsia="MS Mincho" w:hAnsi="Arial" w:cs="Arial"/>
          <w:bCs/>
          <w:lang w:val="en-US"/>
        </w:rPr>
        <w:t xml:space="preserve">– </w:t>
      </w:r>
      <w:r w:rsidR="005E272B">
        <w:rPr>
          <w:rFonts w:ascii="Arial" w:eastAsia="MS Mincho" w:hAnsi="Arial" w:cs="Arial"/>
          <w:bCs/>
          <w:lang w:val="en-US"/>
        </w:rPr>
        <w:t>15</w:t>
      </w:r>
      <w:r w:rsidR="00993727" w:rsidRPr="00993727">
        <w:rPr>
          <w:rFonts w:ascii="Arial" w:eastAsia="MS Mincho" w:hAnsi="Arial" w:cs="Arial"/>
          <w:bCs/>
          <w:vertAlign w:val="superscript"/>
          <w:lang w:val="en-US"/>
        </w:rPr>
        <w:t>th</w:t>
      </w:r>
      <w:r w:rsidR="00993727">
        <w:rPr>
          <w:rFonts w:ascii="Arial" w:eastAsia="MS Mincho" w:hAnsi="Arial" w:cs="Arial"/>
          <w:bCs/>
          <w:lang w:val="en-US"/>
        </w:rPr>
        <w:t>,</w:t>
      </w:r>
      <w:r w:rsidRPr="00A51417">
        <w:rPr>
          <w:rFonts w:ascii="Arial" w:eastAsia="MS Mincho" w:hAnsi="Arial" w:cs="Arial"/>
          <w:bCs/>
          <w:lang w:val="en-US"/>
        </w:rPr>
        <w:t xml:space="preserve"> 202</w:t>
      </w:r>
      <w:r w:rsidRPr="009E4717">
        <w:rPr>
          <w:rFonts w:ascii="Arial" w:eastAsia="MS Mincho" w:hAnsi="Arial" w:cs="Arial"/>
          <w:bCs/>
        </w:rPr>
        <w:t>3</w:t>
      </w:r>
      <w:r w:rsidRPr="00A51417">
        <w:rPr>
          <w:rFonts w:ascii="Arial" w:eastAsia="MS Mincho" w:hAnsi="Arial" w:cs="Arial"/>
          <w:bCs/>
          <w:lang w:val="en-US"/>
        </w:rPr>
        <w:tab/>
      </w:r>
      <w:r w:rsidR="005E272B">
        <w:rPr>
          <w:rFonts w:ascii="Arial" w:eastAsia="MS Mincho" w:hAnsi="Arial" w:cs="Arial"/>
          <w:bCs/>
          <w:lang w:val="en-US"/>
        </w:rPr>
        <w:t>TBC</w:t>
      </w:r>
      <w:r w:rsidR="00993727">
        <w:rPr>
          <w:rFonts w:ascii="Arial" w:eastAsia="MS Mincho" w:hAnsi="Arial" w:cs="Arial"/>
          <w:bCs/>
          <w:lang w:val="en-US"/>
        </w:rPr>
        <w:t>,</w:t>
      </w:r>
      <w:r w:rsidR="005E272B">
        <w:rPr>
          <w:rFonts w:ascii="Arial" w:eastAsia="MS Mincho" w:hAnsi="Arial" w:cs="Arial"/>
          <w:bCs/>
          <w:lang w:val="en-US"/>
        </w:rPr>
        <w:t xml:space="preserve"> India</w:t>
      </w:r>
    </w:p>
    <w:sectPr w:rsidR="00442F03" w:rsidRPr="003C49EE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0BDCC" w14:textId="77777777" w:rsidR="002A5603" w:rsidRDefault="002A5603" w:rsidP="00D77C35">
      <w:r>
        <w:separator/>
      </w:r>
    </w:p>
  </w:endnote>
  <w:endnote w:type="continuationSeparator" w:id="0">
    <w:p w14:paraId="56F55697" w14:textId="77777777" w:rsidR="002A5603" w:rsidRDefault="002A5603" w:rsidP="00D7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879B7" w14:textId="77777777" w:rsidR="002A5603" w:rsidRDefault="002A5603" w:rsidP="00D77C35">
      <w:r>
        <w:separator/>
      </w:r>
    </w:p>
  </w:footnote>
  <w:footnote w:type="continuationSeparator" w:id="0">
    <w:p w14:paraId="26074D7F" w14:textId="77777777" w:rsidR="002A5603" w:rsidRDefault="002A5603" w:rsidP="00D77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A719A"/>
    <w:multiLevelType w:val="hybridMultilevel"/>
    <w:tmpl w:val="FEB4E50A"/>
    <w:lvl w:ilvl="0" w:tplc="9628242C">
      <w:start w:val="1"/>
      <w:numFmt w:val="decimal"/>
      <w:lvlText w:val="%1"/>
      <w:lvlJc w:val="left"/>
      <w:pPr>
        <w:ind w:left="113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1C31AF"/>
    <w:multiLevelType w:val="multilevel"/>
    <w:tmpl w:val="181C31AF"/>
    <w:lvl w:ilvl="0">
      <w:numFmt w:val="bullet"/>
      <w:lvlText w:val=""/>
      <w:lvlJc w:val="left"/>
      <w:pPr>
        <w:ind w:left="720" w:hanging="360"/>
      </w:pPr>
      <w:rPr>
        <w:rFonts w:ascii="Symbol" w:eastAsia="DengXi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CD66AD"/>
    <w:multiLevelType w:val="hybridMultilevel"/>
    <w:tmpl w:val="99FE1CE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B01F51"/>
    <w:multiLevelType w:val="hybridMultilevel"/>
    <w:tmpl w:val="33B62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D1473C"/>
    <w:multiLevelType w:val="hybridMultilevel"/>
    <w:tmpl w:val="D646D41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ind w:left="0" w:firstLine="0"/>
      </w:pPr>
      <w:rPr>
        <w:rFonts w:ascii="Calibri" w:eastAsia="DengXian" w:hAnsi="Calibri" w:cs="Calibri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4B71D0"/>
    <w:multiLevelType w:val="hybridMultilevel"/>
    <w:tmpl w:val="157A64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68F4388"/>
    <w:multiLevelType w:val="hybridMultilevel"/>
    <w:tmpl w:val="D88C27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6A5D8A"/>
    <w:multiLevelType w:val="hybridMultilevel"/>
    <w:tmpl w:val="940E79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3044449">
    <w:abstractNumId w:val="2"/>
  </w:num>
  <w:num w:numId="2" w16cid:durableId="1751540937">
    <w:abstractNumId w:val="11"/>
  </w:num>
  <w:num w:numId="3" w16cid:durableId="749276599">
    <w:abstractNumId w:val="10"/>
  </w:num>
  <w:num w:numId="4" w16cid:durableId="1569607408">
    <w:abstractNumId w:val="8"/>
  </w:num>
  <w:num w:numId="5" w16cid:durableId="6442442">
    <w:abstractNumId w:val="9"/>
  </w:num>
  <w:num w:numId="6" w16cid:durableId="379137393">
    <w:abstractNumId w:val="15"/>
  </w:num>
  <w:num w:numId="7" w16cid:durableId="2009021007">
    <w:abstractNumId w:val="16"/>
  </w:num>
  <w:num w:numId="8" w16cid:durableId="467674817">
    <w:abstractNumId w:val="13"/>
  </w:num>
  <w:num w:numId="9" w16cid:durableId="1696732537">
    <w:abstractNumId w:val="12"/>
  </w:num>
  <w:num w:numId="10" w16cid:durableId="2083135357">
    <w:abstractNumId w:val="7"/>
  </w:num>
  <w:num w:numId="11" w16cid:durableId="1003971068">
    <w:abstractNumId w:val="14"/>
  </w:num>
  <w:num w:numId="12" w16cid:durableId="1232695933">
    <w:abstractNumId w:val="3"/>
  </w:num>
  <w:num w:numId="13" w16cid:durableId="2106340622">
    <w:abstractNumId w:val="1"/>
  </w:num>
  <w:num w:numId="14" w16cid:durableId="501428848">
    <w:abstractNumId w:val="4"/>
  </w:num>
  <w:num w:numId="15" w16cid:durableId="605818720">
    <w:abstractNumId w:val="6"/>
  </w:num>
  <w:num w:numId="16" w16cid:durableId="76097762">
    <w:abstractNumId w:val="0"/>
  </w:num>
  <w:num w:numId="17" w16cid:durableId="16604954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TrackMoves/>
  <w:defaultTabStop w:val="72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PrinterMetrics/>
    <w:doNotSuppressParagraphBorders/>
    <w:footnoteLayoutLikeWW8/>
    <w:forgetLastTabAlignment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1B7"/>
    <w:rsid w:val="00007055"/>
    <w:rsid w:val="00010452"/>
    <w:rsid w:val="00012A27"/>
    <w:rsid w:val="000148A2"/>
    <w:rsid w:val="00014D51"/>
    <w:rsid w:val="00015DE5"/>
    <w:rsid w:val="000169FC"/>
    <w:rsid w:val="00023B7B"/>
    <w:rsid w:val="000459A3"/>
    <w:rsid w:val="000534DF"/>
    <w:rsid w:val="00060BDB"/>
    <w:rsid w:val="000618F1"/>
    <w:rsid w:val="000626AE"/>
    <w:rsid w:val="00062D5C"/>
    <w:rsid w:val="00067361"/>
    <w:rsid w:val="0006775A"/>
    <w:rsid w:val="0007062C"/>
    <w:rsid w:val="00092D87"/>
    <w:rsid w:val="000A55EB"/>
    <w:rsid w:val="000B3269"/>
    <w:rsid w:val="000B370A"/>
    <w:rsid w:val="000C2522"/>
    <w:rsid w:val="000C3831"/>
    <w:rsid w:val="000D0B31"/>
    <w:rsid w:val="000D4840"/>
    <w:rsid w:val="000E0E9B"/>
    <w:rsid w:val="000E417B"/>
    <w:rsid w:val="000E4239"/>
    <w:rsid w:val="000E55FA"/>
    <w:rsid w:val="000E5C69"/>
    <w:rsid w:val="000F0C7C"/>
    <w:rsid w:val="000F2587"/>
    <w:rsid w:val="000F36EF"/>
    <w:rsid w:val="00102347"/>
    <w:rsid w:val="00113AE0"/>
    <w:rsid w:val="00123688"/>
    <w:rsid w:val="001266AE"/>
    <w:rsid w:val="001272EA"/>
    <w:rsid w:val="001345D5"/>
    <w:rsid w:val="00136114"/>
    <w:rsid w:val="00136679"/>
    <w:rsid w:val="0014659F"/>
    <w:rsid w:val="00146ACD"/>
    <w:rsid w:val="001477A8"/>
    <w:rsid w:val="00156CBB"/>
    <w:rsid w:val="00157686"/>
    <w:rsid w:val="00157A3E"/>
    <w:rsid w:val="00161AA0"/>
    <w:rsid w:val="0016488D"/>
    <w:rsid w:val="0016511B"/>
    <w:rsid w:val="00166746"/>
    <w:rsid w:val="0017220F"/>
    <w:rsid w:val="00175AF5"/>
    <w:rsid w:val="00180D66"/>
    <w:rsid w:val="0018708A"/>
    <w:rsid w:val="001A1055"/>
    <w:rsid w:val="001A35B6"/>
    <w:rsid w:val="001A3A43"/>
    <w:rsid w:val="001B5161"/>
    <w:rsid w:val="001C0F7A"/>
    <w:rsid w:val="001C3549"/>
    <w:rsid w:val="001C4946"/>
    <w:rsid w:val="001D13AD"/>
    <w:rsid w:val="001D15BE"/>
    <w:rsid w:val="001D5C16"/>
    <w:rsid w:val="001E07C4"/>
    <w:rsid w:val="001E180C"/>
    <w:rsid w:val="001E77AC"/>
    <w:rsid w:val="001F147D"/>
    <w:rsid w:val="001F44BD"/>
    <w:rsid w:val="001F6D10"/>
    <w:rsid w:val="002035AC"/>
    <w:rsid w:val="002065C9"/>
    <w:rsid w:val="002067ED"/>
    <w:rsid w:val="00215CA7"/>
    <w:rsid w:val="002175D3"/>
    <w:rsid w:val="0022124B"/>
    <w:rsid w:val="00231D86"/>
    <w:rsid w:val="002330B1"/>
    <w:rsid w:val="00233B55"/>
    <w:rsid w:val="00233D1C"/>
    <w:rsid w:val="002350A6"/>
    <w:rsid w:val="00236659"/>
    <w:rsid w:val="00245870"/>
    <w:rsid w:val="00256FBA"/>
    <w:rsid w:val="00261652"/>
    <w:rsid w:val="00264F47"/>
    <w:rsid w:val="002717E7"/>
    <w:rsid w:val="00272130"/>
    <w:rsid w:val="00274D85"/>
    <w:rsid w:val="0027773C"/>
    <w:rsid w:val="002807AA"/>
    <w:rsid w:val="00281928"/>
    <w:rsid w:val="00284E42"/>
    <w:rsid w:val="0028672D"/>
    <w:rsid w:val="0029268C"/>
    <w:rsid w:val="00295192"/>
    <w:rsid w:val="002A5603"/>
    <w:rsid w:val="002B64E7"/>
    <w:rsid w:val="002C0BFE"/>
    <w:rsid w:val="002C13C7"/>
    <w:rsid w:val="002C2A36"/>
    <w:rsid w:val="002C3E10"/>
    <w:rsid w:val="002C43F1"/>
    <w:rsid w:val="002C7058"/>
    <w:rsid w:val="002D13EF"/>
    <w:rsid w:val="002D1ABB"/>
    <w:rsid w:val="002D3C94"/>
    <w:rsid w:val="002D40E7"/>
    <w:rsid w:val="002D5BFE"/>
    <w:rsid w:val="002F2E15"/>
    <w:rsid w:val="002F40BE"/>
    <w:rsid w:val="002F7AD0"/>
    <w:rsid w:val="00301F43"/>
    <w:rsid w:val="003045B5"/>
    <w:rsid w:val="00306EB6"/>
    <w:rsid w:val="00317814"/>
    <w:rsid w:val="00317E23"/>
    <w:rsid w:val="00333655"/>
    <w:rsid w:val="00333EC1"/>
    <w:rsid w:val="003472CC"/>
    <w:rsid w:val="003533A6"/>
    <w:rsid w:val="00353590"/>
    <w:rsid w:val="00355EF3"/>
    <w:rsid w:val="00372906"/>
    <w:rsid w:val="00372B5E"/>
    <w:rsid w:val="00374E01"/>
    <w:rsid w:val="00391CA6"/>
    <w:rsid w:val="003977DA"/>
    <w:rsid w:val="003A0AFD"/>
    <w:rsid w:val="003A0F99"/>
    <w:rsid w:val="003A2FCD"/>
    <w:rsid w:val="003A6227"/>
    <w:rsid w:val="003B04BC"/>
    <w:rsid w:val="003B0D08"/>
    <w:rsid w:val="003C49EE"/>
    <w:rsid w:val="003C5098"/>
    <w:rsid w:val="003C666F"/>
    <w:rsid w:val="003C72F4"/>
    <w:rsid w:val="003D1F83"/>
    <w:rsid w:val="003D562C"/>
    <w:rsid w:val="003D5EFC"/>
    <w:rsid w:val="00402D77"/>
    <w:rsid w:val="004053CC"/>
    <w:rsid w:val="004131AD"/>
    <w:rsid w:val="00413D83"/>
    <w:rsid w:val="00416E04"/>
    <w:rsid w:val="00424C12"/>
    <w:rsid w:val="004256C3"/>
    <w:rsid w:val="00426890"/>
    <w:rsid w:val="00432648"/>
    <w:rsid w:val="004402BA"/>
    <w:rsid w:val="00442F03"/>
    <w:rsid w:val="004446C5"/>
    <w:rsid w:val="00447DBC"/>
    <w:rsid w:val="00450269"/>
    <w:rsid w:val="00454E1B"/>
    <w:rsid w:val="0046083D"/>
    <w:rsid w:val="00463675"/>
    <w:rsid w:val="0046640A"/>
    <w:rsid w:val="004730B1"/>
    <w:rsid w:val="004852E5"/>
    <w:rsid w:val="00493794"/>
    <w:rsid w:val="00497B45"/>
    <w:rsid w:val="004A4122"/>
    <w:rsid w:val="004A746A"/>
    <w:rsid w:val="004C604B"/>
    <w:rsid w:val="004C71DC"/>
    <w:rsid w:val="004D1CD2"/>
    <w:rsid w:val="004E4046"/>
    <w:rsid w:val="004F12D0"/>
    <w:rsid w:val="00511873"/>
    <w:rsid w:val="005149F1"/>
    <w:rsid w:val="0052073E"/>
    <w:rsid w:val="005257AB"/>
    <w:rsid w:val="0053788C"/>
    <w:rsid w:val="00543B79"/>
    <w:rsid w:val="005459BD"/>
    <w:rsid w:val="005460B3"/>
    <w:rsid w:val="0054629C"/>
    <w:rsid w:val="0054670A"/>
    <w:rsid w:val="00546CD7"/>
    <w:rsid w:val="005474C8"/>
    <w:rsid w:val="00551589"/>
    <w:rsid w:val="00554375"/>
    <w:rsid w:val="005576A1"/>
    <w:rsid w:val="0056019C"/>
    <w:rsid w:val="00561F32"/>
    <w:rsid w:val="00563CA3"/>
    <w:rsid w:val="00574B5E"/>
    <w:rsid w:val="00577910"/>
    <w:rsid w:val="0058376B"/>
    <w:rsid w:val="00591B56"/>
    <w:rsid w:val="00591F4C"/>
    <w:rsid w:val="00597C34"/>
    <w:rsid w:val="005A2277"/>
    <w:rsid w:val="005B2A24"/>
    <w:rsid w:val="005C0C8A"/>
    <w:rsid w:val="005C2C6A"/>
    <w:rsid w:val="005C3000"/>
    <w:rsid w:val="005D03AA"/>
    <w:rsid w:val="005D0440"/>
    <w:rsid w:val="005D51F1"/>
    <w:rsid w:val="005E272B"/>
    <w:rsid w:val="005E3B7C"/>
    <w:rsid w:val="005E573C"/>
    <w:rsid w:val="005F6C77"/>
    <w:rsid w:val="006020EC"/>
    <w:rsid w:val="0060592C"/>
    <w:rsid w:val="00610518"/>
    <w:rsid w:val="00617360"/>
    <w:rsid w:val="00620A6D"/>
    <w:rsid w:val="0062409A"/>
    <w:rsid w:val="0062527C"/>
    <w:rsid w:val="006274BE"/>
    <w:rsid w:val="00643E99"/>
    <w:rsid w:val="00646065"/>
    <w:rsid w:val="006670B9"/>
    <w:rsid w:val="00667D94"/>
    <w:rsid w:val="0067024C"/>
    <w:rsid w:val="00670B91"/>
    <w:rsid w:val="00673396"/>
    <w:rsid w:val="00681AA2"/>
    <w:rsid w:val="00682BD2"/>
    <w:rsid w:val="00685C31"/>
    <w:rsid w:val="00691D34"/>
    <w:rsid w:val="006927D6"/>
    <w:rsid w:val="00692F2C"/>
    <w:rsid w:val="00694D3C"/>
    <w:rsid w:val="00697856"/>
    <w:rsid w:val="006A026E"/>
    <w:rsid w:val="006A47D6"/>
    <w:rsid w:val="006A7429"/>
    <w:rsid w:val="006B5B7F"/>
    <w:rsid w:val="006C0D8B"/>
    <w:rsid w:val="006C1E78"/>
    <w:rsid w:val="006C463B"/>
    <w:rsid w:val="006D0CA9"/>
    <w:rsid w:val="006E7F01"/>
    <w:rsid w:val="006F2719"/>
    <w:rsid w:val="00701A28"/>
    <w:rsid w:val="00712F9F"/>
    <w:rsid w:val="0071621F"/>
    <w:rsid w:val="0072280D"/>
    <w:rsid w:val="007310C6"/>
    <w:rsid w:val="007429B7"/>
    <w:rsid w:val="00742A17"/>
    <w:rsid w:val="007711C2"/>
    <w:rsid w:val="00774F34"/>
    <w:rsid w:val="00784132"/>
    <w:rsid w:val="00797DDF"/>
    <w:rsid w:val="007A1FDC"/>
    <w:rsid w:val="007A22E5"/>
    <w:rsid w:val="007A4C79"/>
    <w:rsid w:val="007B3B4A"/>
    <w:rsid w:val="007B4F20"/>
    <w:rsid w:val="007B4F4C"/>
    <w:rsid w:val="007D1238"/>
    <w:rsid w:val="007E1127"/>
    <w:rsid w:val="007E3CEC"/>
    <w:rsid w:val="007E4486"/>
    <w:rsid w:val="007E500A"/>
    <w:rsid w:val="007F2527"/>
    <w:rsid w:val="008046B4"/>
    <w:rsid w:val="0080699B"/>
    <w:rsid w:val="008103DA"/>
    <w:rsid w:val="008160E6"/>
    <w:rsid w:val="008161AC"/>
    <w:rsid w:val="00820A48"/>
    <w:rsid w:val="00825673"/>
    <w:rsid w:val="0083005E"/>
    <w:rsid w:val="0083101B"/>
    <w:rsid w:val="008315DB"/>
    <w:rsid w:val="008324DD"/>
    <w:rsid w:val="00833F11"/>
    <w:rsid w:val="00837BC4"/>
    <w:rsid w:val="00843CF4"/>
    <w:rsid w:val="00845AFA"/>
    <w:rsid w:val="00845DB4"/>
    <w:rsid w:val="0085272B"/>
    <w:rsid w:val="00853F34"/>
    <w:rsid w:val="00855925"/>
    <w:rsid w:val="008607E5"/>
    <w:rsid w:val="008636C5"/>
    <w:rsid w:val="00863955"/>
    <w:rsid w:val="00866789"/>
    <w:rsid w:val="00866D80"/>
    <w:rsid w:val="008676B4"/>
    <w:rsid w:val="00870BAE"/>
    <w:rsid w:val="008760EE"/>
    <w:rsid w:val="00877906"/>
    <w:rsid w:val="00890643"/>
    <w:rsid w:val="00897D61"/>
    <w:rsid w:val="008A20FB"/>
    <w:rsid w:val="008B056C"/>
    <w:rsid w:val="008B2616"/>
    <w:rsid w:val="008B37BA"/>
    <w:rsid w:val="008B37E1"/>
    <w:rsid w:val="008B4528"/>
    <w:rsid w:val="008B5991"/>
    <w:rsid w:val="008C1EC7"/>
    <w:rsid w:val="008C43F2"/>
    <w:rsid w:val="008E7763"/>
    <w:rsid w:val="008F2903"/>
    <w:rsid w:val="008F5BE3"/>
    <w:rsid w:val="0090172D"/>
    <w:rsid w:val="00904A3F"/>
    <w:rsid w:val="0090536B"/>
    <w:rsid w:val="00910C2C"/>
    <w:rsid w:val="0091710C"/>
    <w:rsid w:val="00923E7C"/>
    <w:rsid w:val="009252F6"/>
    <w:rsid w:val="009261CA"/>
    <w:rsid w:val="00926760"/>
    <w:rsid w:val="009361A6"/>
    <w:rsid w:val="00937C88"/>
    <w:rsid w:val="00942813"/>
    <w:rsid w:val="00952403"/>
    <w:rsid w:val="00954F3E"/>
    <w:rsid w:val="00956536"/>
    <w:rsid w:val="00970791"/>
    <w:rsid w:val="009721D2"/>
    <w:rsid w:val="00993727"/>
    <w:rsid w:val="00993DD9"/>
    <w:rsid w:val="0099525F"/>
    <w:rsid w:val="009968D6"/>
    <w:rsid w:val="009A10FD"/>
    <w:rsid w:val="009A2D26"/>
    <w:rsid w:val="009A378E"/>
    <w:rsid w:val="009A5B44"/>
    <w:rsid w:val="009B13B7"/>
    <w:rsid w:val="009C0ED5"/>
    <w:rsid w:val="009C466D"/>
    <w:rsid w:val="009C5270"/>
    <w:rsid w:val="009C6B80"/>
    <w:rsid w:val="009E347E"/>
    <w:rsid w:val="009E4717"/>
    <w:rsid w:val="009E4A8B"/>
    <w:rsid w:val="009F2F96"/>
    <w:rsid w:val="009F38A1"/>
    <w:rsid w:val="009F3EF0"/>
    <w:rsid w:val="009F4AC9"/>
    <w:rsid w:val="009F5DAD"/>
    <w:rsid w:val="009F7C4C"/>
    <w:rsid w:val="00A05506"/>
    <w:rsid w:val="00A066FB"/>
    <w:rsid w:val="00A07730"/>
    <w:rsid w:val="00A07D8E"/>
    <w:rsid w:val="00A11143"/>
    <w:rsid w:val="00A37D21"/>
    <w:rsid w:val="00A42568"/>
    <w:rsid w:val="00A51417"/>
    <w:rsid w:val="00A611BC"/>
    <w:rsid w:val="00A65A3A"/>
    <w:rsid w:val="00A66119"/>
    <w:rsid w:val="00A72E62"/>
    <w:rsid w:val="00A73068"/>
    <w:rsid w:val="00A73B98"/>
    <w:rsid w:val="00A82A19"/>
    <w:rsid w:val="00A8490E"/>
    <w:rsid w:val="00A86B6A"/>
    <w:rsid w:val="00A87F2E"/>
    <w:rsid w:val="00A94F54"/>
    <w:rsid w:val="00AA0BA8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F3BF4"/>
    <w:rsid w:val="00B0252E"/>
    <w:rsid w:val="00B16DB2"/>
    <w:rsid w:val="00B17A80"/>
    <w:rsid w:val="00B17ECC"/>
    <w:rsid w:val="00B37559"/>
    <w:rsid w:val="00B517F6"/>
    <w:rsid w:val="00B600FF"/>
    <w:rsid w:val="00B6611B"/>
    <w:rsid w:val="00B70B7E"/>
    <w:rsid w:val="00B7172E"/>
    <w:rsid w:val="00B82F2C"/>
    <w:rsid w:val="00B8692C"/>
    <w:rsid w:val="00B9151A"/>
    <w:rsid w:val="00B9713A"/>
    <w:rsid w:val="00BA25EB"/>
    <w:rsid w:val="00BB46A9"/>
    <w:rsid w:val="00BB68BA"/>
    <w:rsid w:val="00BC42BA"/>
    <w:rsid w:val="00BD2D07"/>
    <w:rsid w:val="00BD42F4"/>
    <w:rsid w:val="00BD4EDD"/>
    <w:rsid w:val="00BD5EE1"/>
    <w:rsid w:val="00BE16F2"/>
    <w:rsid w:val="00BE205A"/>
    <w:rsid w:val="00BF0134"/>
    <w:rsid w:val="00C02732"/>
    <w:rsid w:val="00C067CF"/>
    <w:rsid w:val="00C227DA"/>
    <w:rsid w:val="00C23A35"/>
    <w:rsid w:val="00C26C9C"/>
    <w:rsid w:val="00C30744"/>
    <w:rsid w:val="00C36D63"/>
    <w:rsid w:val="00C44ECD"/>
    <w:rsid w:val="00C468CC"/>
    <w:rsid w:val="00C47C4F"/>
    <w:rsid w:val="00C52875"/>
    <w:rsid w:val="00C579C9"/>
    <w:rsid w:val="00C6528C"/>
    <w:rsid w:val="00C67A64"/>
    <w:rsid w:val="00C70F21"/>
    <w:rsid w:val="00C765A3"/>
    <w:rsid w:val="00C76DD2"/>
    <w:rsid w:val="00C82B7A"/>
    <w:rsid w:val="00C83AE2"/>
    <w:rsid w:val="00C915BD"/>
    <w:rsid w:val="00C9197C"/>
    <w:rsid w:val="00C940CD"/>
    <w:rsid w:val="00C969B5"/>
    <w:rsid w:val="00CA0262"/>
    <w:rsid w:val="00CA1B10"/>
    <w:rsid w:val="00CA4791"/>
    <w:rsid w:val="00CA4B4B"/>
    <w:rsid w:val="00CA5B96"/>
    <w:rsid w:val="00CB6D90"/>
    <w:rsid w:val="00CC0D3E"/>
    <w:rsid w:val="00CC43A1"/>
    <w:rsid w:val="00CD4E1D"/>
    <w:rsid w:val="00CE1433"/>
    <w:rsid w:val="00CE1541"/>
    <w:rsid w:val="00D00B3C"/>
    <w:rsid w:val="00D05F89"/>
    <w:rsid w:val="00D172D3"/>
    <w:rsid w:val="00D22872"/>
    <w:rsid w:val="00D276F6"/>
    <w:rsid w:val="00D303B5"/>
    <w:rsid w:val="00D31596"/>
    <w:rsid w:val="00D31912"/>
    <w:rsid w:val="00D35E03"/>
    <w:rsid w:val="00D47ACE"/>
    <w:rsid w:val="00D6394B"/>
    <w:rsid w:val="00D66537"/>
    <w:rsid w:val="00D669F8"/>
    <w:rsid w:val="00D725AF"/>
    <w:rsid w:val="00D77C35"/>
    <w:rsid w:val="00D845E2"/>
    <w:rsid w:val="00D917F9"/>
    <w:rsid w:val="00D921E6"/>
    <w:rsid w:val="00DA02A1"/>
    <w:rsid w:val="00DA0BB6"/>
    <w:rsid w:val="00DA1330"/>
    <w:rsid w:val="00DA14D5"/>
    <w:rsid w:val="00DA51FC"/>
    <w:rsid w:val="00DB0EC2"/>
    <w:rsid w:val="00DB6E0A"/>
    <w:rsid w:val="00DB7744"/>
    <w:rsid w:val="00DC2EDC"/>
    <w:rsid w:val="00DC4A95"/>
    <w:rsid w:val="00DD2FE3"/>
    <w:rsid w:val="00DE3B05"/>
    <w:rsid w:val="00DE54F1"/>
    <w:rsid w:val="00DE5B45"/>
    <w:rsid w:val="00DE60A8"/>
    <w:rsid w:val="00DE7B78"/>
    <w:rsid w:val="00DF7E53"/>
    <w:rsid w:val="00E10280"/>
    <w:rsid w:val="00E108B3"/>
    <w:rsid w:val="00E17675"/>
    <w:rsid w:val="00E209E4"/>
    <w:rsid w:val="00E23AE1"/>
    <w:rsid w:val="00E2715F"/>
    <w:rsid w:val="00E30D4F"/>
    <w:rsid w:val="00E34F87"/>
    <w:rsid w:val="00E378B1"/>
    <w:rsid w:val="00E5695F"/>
    <w:rsid w:val="00E56CCD"/>
    <w:rsid w:val="00E56E34"/>
    <w:rsid w:val="00E62F5F"/>
    <w:rsid w:val="00E649CC"/>
    <w:rsid w:val="00E70247"/>
    <w:rsid w:val="00E77221"/>
    <w:rsid w:val="00E77EF1"/>
    <w:rsid w:val="00E82F2C"/>
    <w:rsid w:val="00E871E4"/>
    <w:rsid w:val="00E918E8"/>
    <w:rsid w:val="00EA0EC5"/>
    <w:rsid w:val="00EA4332"/>
    <w:rsid w:val="00EA50B4"/>
    <w:rsid w:val="00EB054C"/>
    <w:rsid w:val="00EB2037"/>
    <w:rsid w:val="00EB587A"/>
    <w:rsid w:val="00EC6912"/>
    <w:rsid w:val="00EC6F07"/>
    <w:rsid w:val="00EC7F93"/>
    <w:rsid w:val="00ED1445"/>
    <w:rsid w:val="00EE32EE"/>
    <w:rsid w:val="00EE5311"/>
    <w:rsid w:val="00F043A5"/>
    <w:rsid w:val="00F0630D"/>
    <w:rsid w:val="00F10887"/>
    <w:rsid w:val="00F11343"/>
    <w:rsid w:val="00F2144D"/>
    <w:rsid w:val="00F23D6C"/>
    <w:rsid w:val="00F23E8B"/>
    <w:rsid w:val="00F278EB"/>
    <w:rsid w:val="00F30AAD"/>
    <w:rsid w:val="00F30B40"/>
    <w:rsid w:val="00F311FA"/>
    <w:rsid w:val="00F35D9C"/>
    <w:rsid w:val="00F5421A"/>
    <w:rsid w:val="00F5455D"/>
    <w:rsid w:val="00F55C58"/>
    <w:rsid w:val="00F614D5"/>
    <w:rsid w:val="00F64E5C"/>
    <w:rsid w:val="00F67EE3"/>
    <w:rsid w:val="00F732C3"/>
    <w:rsid w:val="00F75F8A"/>
    <w:rsid w:val="00F901E0"/>
    <w:rsid w:val="00F9253F"/>
    <w:rsid w:val="00F94740"/>
    <w:rsid w:val="00FA0DCE"/>
    <w:rsid w:val="00FA191A"/>
    <w:rsid w:val="00FA21EA"/>
    <w:rsid w:val="00FA6D2E"/>
    <w:rsid w:val="00FB07B9"/>
    <w:rsid w:val="00FB089A"/>
    <w:rsid w:val="00FB0D84"/>
    <w:rsid w:val="00FB1602"/>
    <w:rsid w:val="00FB210E"/>
    <w:rsid w:val="00FB297A"/>
    <w:rsid w:val="00FB44E7"/>
    <w:rsid w:val="00FC1F34"/>
    <w:rsid w:val="00FC3DD5"/>
    <w:rsid w:val="00FC787C"/>
    <w:rsid w:val="00FD0BC2"/>
    <w:rsid w:val="00FD1844"/>
    <w:rsid w:val="00FF766A"/>
    <w:rsid w:val="050A64D5"/>
    <w:rsid w:val="0DC373F7"/>
    <w:rsid w:val="0DD67653"/>
    <w:rsid w:val="18C466CE"/>
    <w:rsid w:val="19A94557"/>
    <w:rsid w:val="289E1DAE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C9E2D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rPr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Pr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Normal"/>
    <w:link w:val="CRCoverPageZchn"/>
    <w:pPr>
      <w:spacing w:after="120"/>
    </w:pPr>
    <w:rPr>
      <w:rFonts w:ascii="Arial" w:hAnsi="Arial" w:cs="Arial"/>
      <w:lang w:val="en-US" w:eastAsia="en-US"/>
    </w:rPr>
  </w:style>
  <w:style w:type="paragraph" w:customStyle="1" w:styleId="a0">
    <w:name w:val="??"/>
    <w:pPr>
      <w:widowControl w:val="0"/>
    </w:pPr>
    <w:rPr>
      <w:lang w:val="en-US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ind w:left="720"/>
      <w:contextualSpacing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qFormat/>
    <w:rsid w:val="00092D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92D87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92D87"/>
    <w:pPr>
      <w:ind w:left="566" w:hanging="283"/>
      <w:contextualSpacing/>
    </w:pPr>
  </w:style>
  <w:style w:type="character" w:customStyle="1" w:styleId="Heading1Char">
    <w:name w:val="Heading 1 Char"/>
    <w:link w:val="Heading1"/>
    <w:locked/>
    <w:rsid w:val="00993727"/>
    <w:rPr>
      <w:rFonts w:ascii="Arial" w:hAnsi="Arial"/>
      <w:b/>
      <w:sz w:val="24"/>
      <w:lang w:val="en-GB" w:eastAsia="en-US"/>
    </w:rPr>
  </w:style>
  <w:style w:type="character" w:styleId="FollowedHyperlink">
    <w:name w:val="FollowedHyperlink"/>
    <w:uiPriority w:val="99"/>
    <w:semiHidden/>
    <w:unhideWhenUsed/>
    <w:rsid w:val="00442F03"/>
    <w:rPr>
      <w:color w:val="954F72"/>
      <w:u w:val="single"/>
    </w:rPr>
  </w:style>
  <w:style w:type="paragraph" w:styleId="Revision">
    <w:name w:val="Revision"/>
    <w:hidden/>
    <w:uiPriority w:val="99"/>
    <w:unhideWhenUsed/>
    <w:rsid w:val="00062D5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610ccbe2-d8cc-4d3a-b40d-a16ab8d3b403">
      <Terms xmlns="http://schemas.microsoft.com/office/infopath/2007/PartnerControls"/>
    </lcf76f155ced4ddcb4097134ff3c332f>
    <_dlc_DocId xmlns="71c5aaf6-e6ce-465b-b873-5148d2a4c105">5AIRPNAIUNRU-1916262822-2336</_dlc_DocId>
    <_dlc_DocIdUrl xmlns="71c5aaf6-e6ce-465b-b873-5148d2a4c105">
      <Url>https://nokia.sharepoint.com/sites/c5g/_layouts/15/DocIdRedir.aspx?ID=5AIRPNAIUNRU-1916262822-2336</Url>
      <Description>5AIRPNAIUNRU-1916262822-2336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25CE766812BD43B839BDD5C05D0D27" ma:contentTypeVersion="31" ma:contentTypeDescription="Create a new document." ma:contentTypeScope="" ma:versionID="1018e33d6ce2ff91022483c4927dd21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10ccbe2-d8cc-4d3a-b40d-a16ab8d3b403" targetNamespace="http://schemas.microsoft.com/office/2006/metadata/properties" ma:root="true" ma:fieldsID="0539b7f8b15af43d631498084947cb10" ns2:_="" ns3:_="" ns4:_="">
    <xsd:import namespace="71c5aaf6-e6ce-465b-b873-5148d2a4c105"/>
    <xsd:import namespace="3b34c8f0-1ef5-4d1e-bb66-517ce7fe7356"/>
    <xsd:import namespace="610ccbe2-d8cc-4d3a-b40d-a16ab8d3b4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Associated_x0020_Task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2:TaxCatchAll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4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ociated_x0020_Task" ma:index="16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cbe2-d8cc-4d3a-b40d-a16ab8d3b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1A243C-0DCB-493C-844E-29E33415693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5B5D586-CEE1-48E4-B988-D976373D3A5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56533B9-04EB-4476-A8D1-B372FE9F77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BD1D28-CBA8-4470-B096-04FB7F75700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610ccbe2-d8cc-4d3a-b40d-a16ab8d3b403"/>
  </ds:schemaRefs>
</ds:datastoreItem>
</file>

<file path=customXml/itemProps5.xml><?xml version="1.0" encoding="utf-8"?>
<ds:datastoreItem xmlns:ds="http://schemas.openxmlformats.org/officeDocument/2006/customXml" ds:itemID="{75E64000-749B-4E09-8ECD-8DACA3688F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10ccbe2-d8cc-4d3a-b40d-a16ab8d3b4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1819</CharactersWithSpaces>
  <SharedDoc>false</SharedDoc>
  <HLinks>
    <vt:vector size="12" baseType="variant">
      <vt:variant>
        <vt:i4>7143517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https://www.3gpp.org/ftp/TSG_RAN/TSG_RAN/TSGR_97e/Docs/RP-222645.zip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2023-03-22T13:28:00Z</dcterms:created>
  <dcterms:modified xsi:type="dcterms:W3CDTF">2023-04-03T12:12:00Z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0x0101004225CE766812BD43B839BDD5C05D0D27</vt:lpwstr>
  </property>
  <property fmtid="{D5CDD505-2E9C-101B-9397-08002B2CF9AE}" pid="3" name="_dlc_DocIdItemGuid">
    <vt:lpwstr>13421903-d167-4aa9-b3db-c655aee6bb82</vt:lpwstr>
  </property>
  <property fmtid="{D5CDD505-2E9C-101B-9397-08002B2CF9AE}" pid="4" name="MediaServiceImageTags">
    <vt:lpwstr/>
  </property>
</Properties>
</file>