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B657" w14:textId="559298F8" w:rsidR="00B944F6" w:rsidRPr="00EF698B" w:rsidRDefault="00B944F6" w:rsidP="00B944F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6bis-e</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Pr="00731FC7">
        <w:rPr>
          <w:rFonts w:ascii="Arial" w:eastAsia="SimSun" w:hAnsi="Arial" w:cs="Times New Roman"/>
          <w:b/>
          <w:bCs/>
          <w:sz w:val="24"/>
          <w:szCs w:val="20"/>
          <w:lang w:eastAsia="zh-CN"/>
        </w:rPr>
        <w:t>2</w:t>
      </w:r>
      <w:r>
        <w:rPr>
          <w:rFonts w:ascii="Arial" w:eastAsia="SimSun" w:hAnsi="Arial" w:cs="Times New Roman"/>
          <w:b/>
          <w:bCs/>
          <w:sz w:val="24"/>
          <w:szCs w:val="20"/>
          <w:lang w:eastAsia="zh-CN"/>
        </w:rPr>
        <w:t>30</w:t>
      </w:r>
      <w:r w:rsidR="001E7A73">
        <w:rPr>
          <w:rFonts w:ascii="Arial" w:eastAsia="SimSun" w:hAnsi="Arial" w:cs="Times New Roman"/>
          <w:b/>
          <w:bCs/>
          <w:sz w:val="24"/>
          <w:szCs w:val="20"/>
          <w:lang w:eastAsia="zh-CN"/>
        </w:rPr>
        <w:t>5686</w:t>
      </w:r>
    </w:p>
    <w:p w14:paraId="457FCC4F" w14:textId="5FA050E2" w:rsidR="00841BCD" w:rsidRPr="00EF698B" w:rsidRDefault="001E7A73" w:rsidP="00B944F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B944F6" w:rsidRPr="00EF698B">
        <w:rPr>
          <w:rFonts w:ascii="Arial" w:eastAsia="SimSun" w:hAnsi="Arial" w:cs="Times New Roman"/>
          <w:b/>
          <w:sz w:val="24"/>
          <w:szCs w:val="20"/>
        </w:rPr>
        <w:t xml:space="preserve">, </w:t>
      </w:r>
      <w:r w:rsidR="00B944F6">
        <w:rPr>
          <w:rFonts w:ascii="Arial" w:eastAsia="SimSun" w:hAnsi="Arial" w:cs="Times New Roman"/>
          <w:b/>
          <w:sz w:val="24"/>
          <w:szCs w:val="20"/>
        </w:rPr>
        <w:t>April</w:t>
      </w:r>
      <w:r w:rsidR="00B944F6" w:rsidRPr="00EF698B">
        <w:rPr>
          <w:rFonts w:ascii="Arial" w:eastAsia="SimSun" w:hAnsi="Arial" w:cs="Times New Roman"/>
          <w:b/>
          <w:sz w:val="24"/>
          <w:szCs w:val="20"/>
        </w:rPr>
        <w:t xml:space="preserve"> </w:t>
      </w:r>
      <w:r w:rsidR="00B944F6">
        <w:rPr>
          <w:rFonts w:ascii="Arial" w:eastAsia="SimSun" w:hAnsi="Arial" w:cs="Times New Roman"/>
          <w:b/>
          <w:sz w:val="24"/>
          <w:szCs w:val="20"/>
        </w:rPr>
        <w:t>17 - 2</w:t>
      </w:r>
      <w:r>
        <w:rPr>
          <w:rFonts w:ascii="Arial" w:eastAsia="SimSun" w:hAnsi="Arial" w:cs="Times New Roman"/>
          <w:b/>
          <w:sz w:val="24"/>
          <w:szCs w:val="20"/>
        </w:rPr>
        <w:t>6</w:t>
      </w:r>
      <w:r w:rsidR="00B944F6" w:rsidRPr="00EF698B">
        <w:rPr>
          <w:rFonts w:ascii="Arial" w:eastAsia="SimSun" w:hAnsi="Arial" w:cs="Times New Roman"/>
          <w:b/>
          <w:sz w:val="24"/>
          <w:szCs w:val="20"/>
        </w:rPr>
        <w:t>, 202</w:t>
      </w:r>
      <w:r w:rsidR="00B944F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0E1D43B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48BF">
        <w:rPr>
          <w:rFonts w:ascii="Arial" w:eastAsia="Calibri" w:hAnsi="Arial" w:cs="Arial"/>
          <w:b/>
          <w:bCs/>
          <w:sz w:val="24"/>
        </w:rPr>
        <w:t xml:space="preserve">Discussion on </w:t>
      </w:r>
      <w:r w:rsidR="000F0D0C">
        <w:rPr>
          <w:rFonts w:ascii="Arial" w:eastAsia="Calibri" w:hAnsi="Arial" w:cs="Arial"/>
          <w:b/>
          <w:bCs/>
          <w:sz w:val="24"/>
        </w:rPr>
        <w:t>Case</w:t>
      </w:r>
      <w:r w:rsidR="008764B0">
        <w:rPr>
          <w:rFonts w:ascii="Arial" w:eastAsia="Calibri" w:hAnsi="Arial" w:cs="Arial"/>
          <w:b/>
          <w:bCs/>
          <w:sz w:val="24"/>
        </w:rPr>
        <w:t xml:space="preserve"> </w:t>
      </w:r>
      <w:r w:rsidR="003512B4">
        <w:rPr>
          <w:rFonts w:ascii="Arial" w:eastAsia="Calibri" w:hAnsi="Arial" w:cs="Arial"/>
          <w:b/>
          <w:bCs/>
          <w:sz w:val="24"/>
        </w:rPr>
        <w:t>2</w:t>
      </w:r>
      <w:r w:rsidR="000F0D0C">
        <w:rPr>
          <w:rFonts w:ascii="Arial" w:eastAsia="Calibri" w:hAnsi="Arial" w:cs="Arial"/>
          <w:b/>
          <w:bCs/>
          <w:sz w:val="24"/>
        </w:rPr>
        <w:t xml:space="preserve"> </w:t>
      </w:r>
      <w:r w:rsidR="00702D72">
        <w:rPr>
          <w:rFonts w:ascii="Arial" w:eastAsia="Calibri" w:hAnsi="Arial" w:cs="Arial"/>
          <w:b/>
          <w:bCs/>
          <w:sz w:val="24"/>
        </w:rPr>
        <w:t>requirements</w:t>
      </w:r>
    </w:p>
    <w:p w14:paraId="641E8BEA" w14:textId="78A157C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944F6">
        <w:rPr>
          <w:rFonts w:ascii="Arial" w:eastAsia="MS Mincho" w:hAnsi="Arial" w:cs="Arial"/>
          <w:b/>
          <w:bCs/>
          <w:sz w:val="24"/>
          <w:szCs w:val="20"/>
        </w:rPr>
        <w:t>5</w:t>
      </w:r>
      <w:r w:rsidR="004375C3" w:rsidRPr="00585CAD">
        <w:rPr>
          <w:rFonts w:ascii="Arial" w:eastAsia="MS Mincho" w:hAnsi="Arial" w:cs="Arial"/>
          <w:b/>
          <w:bCs/>
          <w:sz w:val="24"/>
          <w:szCs w:val="20"/>
        </w:rPr>
        <w:t>.</w:t>
      </w:r>
      <w:r w:rsidR="001E7A73">
        <w:rPr>
          <w:rFonts w:ascii="Arial" w:eastAsia="MS Mincho" w:hAnsi="Arial" w:cs="Arial"/>
          <w:b/>
          <w:bCs/>
          <w:sz w:val="24"/>
          <w:szCs w:val="20"/>
        </w:rPr>
        <w:t>10</w:t>
      </w:r>
      <w:r w:rsidR="004375C3" w:rsidRPr="00585CAD">
        <w:rPr>
          <w:rFonts w:ascii="Arial" w:eastAsia="MS Mincho" w:hAnsi="Arial" w:cs="Arial"/>
          <w:b/>
          <w:bCs/>
          <w:sz w:val="24"/>
          <w:szCs w:val="20"/>
        </w:rPr>
        <w:t>.2</w:t>
      </w:r>
      <w:r w:rsidR="00F654CF" w:rsidRPr="00585CAD">
        <w:rPr>
          <w:rFonts w:ascii="Arial" w:eastAsia="MS Mincho" w:hAnsi="Arial" w:cs="Arial"/>
          <w:b/>
          <w:bCs/>
          <w:sz w:val="24"/>
          <w:szCs w:val="20"/>
        </w:rPr>
        <w:t>.</w:t>
      </w:r>
      <w:r w:rsidR="003512B4">
        <w:rPr>
          <w:rFonts w:ascii="Arial" w:eastAsia="MS Mincho" w:hAnsi="Arial" w:cs="Arial"/>
          <w:b/>
          <w:bCs/>
          <w:sz w:val="24"/>
          <w:szCs w:val="20"/>
        </w:rPr>
        <w:t>3</w:t>
      </w:r>
    </w:p>
    <w:p w14:paraId="07144160" w14:textId="3EF6B8FA"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1B3BD763"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In particular, it presents </w:t>
      </w:r>
      <w:r w:rsidR="000F0D0C">
        <w:t xml:space="preserve">our view on </w:t>
      </w:r>
      <w:r w:rsidR="003368AF">
        <w:t xml:space="preserve">open issues for </w:t>
      </w:r>
      <w:r w:rsidR="000F0D0C">
        <w:t xml:space="preserve">Case </w:t>
      </w:r>
      <w:r w:rsidR="003512B4">
        <w:t>2</w:t>
      </w:r>
      <w:r w:rsidR="000F0D0C">
        <w:t xml:space="preserve"> requirements as discussed at RAN4 #10</w:t>
      </w:r>
      <w:r w:rsidR="00347748">
        <w:t>6</w:t>
      </w:r>
      <w:r w:rsidR="003368AF">
        <w:t xml:space="preserve"> </w:t>
      </w:r>
      <w:r w:rsidR="000F0D0C">
        <w:t xml:space="preserve">[2], </w:t>
      </w:r>
      <w:proofErr w:type="gramStart"/>
      <w:r w:rsidR="000F0D0C">
        <w:t>i.e.</w:t>
      </w:r>
      <w:proofErr w:type="gramEnd"/>
      <w:r w:rsidR="000F0D0C">
        <w:t xml:space="preserve"> the combination of </w:t>
      </w:r>
      <w:r w:rsidR="003512B4">
        <w:t>NCS</w:t>
      </w:r>
      <w:r w:rsidR="000F0D0C">
        <w:t xml:space="preserve">G and concurrent MG and lists corresponding </w:t>
      </w:r>
      <w:r w:rsidRPr="00326ADA">
        <w:t>proposals.</w:t>
      </w:r>
    </w:p>
    <w:p w14:paraId="5E6E091D" w14:textId="523357E5" w:rsidR="003B659E" w:rsidRDefault="003B659E" w:rsidP="00AE56B1">
      <w:pPr>
        <w:pStyle w:val="RAN4H1"/>
        <w:rPr>
          <w:lang w:val="en-US"/>
        </w:rPr>
      </w:pPr>
      <w:r w:rsidRPr="00EF698B">
        <w:rPr>
          <w:lang w:val="en-US"/>
        </w:rPr>
        <w:t>Discussion</w:t>
      </w:r>
    </w:p>
    <w:p w14:paraId="5C2E94F9" w14:textId="64EDB0D2" w:rsidR="009A0A6C" w:rsidRDefault="009A0A6C" w:rsidP="00C42CFF">
      <w:pPr>
        <w:pStyle w:val="RAN4H2"/>
      </w:pPr>
      <w:r>
        <w:t>Agreements in [2]</w:t>
      </w:r>
    </w:p>
    <w:tbl>
      <w:tblPr>
        <w:tblStyle w:val="TableGrid"/>
        <w:tblW w:w="0" w:type="auto"/>
        <w:tblLook w:val="04A0" w:firstRow="1" w:lastRow="0" w:firstColumn="1" w:lastColumn="0" w:noHBand="0" w:noVBand="1"/>
      </w:tblPr>
      <w:tblGrid>
        <w:gridCol w:w="9617"/>
      </w:tblGrid>
      <w:tr w:rsidR="009A0A6C" w:rsidRPr="009A0A6C" w14:paraId="173B188A" w14:textId="77777777" w:rsidTr="00447400">
        <w:tc>
          <w:tcPr>
            <w:tcW w:w="9617" w:type="dxa"/>
          </w:tcPr>
          <w:p w14:paraId="4C32B6F4" w14:textId="6A32CA8B" w:rsidR="004D202E" w:rsidRPr="00265B6A" w:rsidRDefault="004D202E" w:rsidP="004D202E">
            <w:pPr>
              <w:pStyle w:val="Heading2"/>
              <w:outlineLvl w:val="1"/>
              <w:rPr>
                <w:b/>
                <w:bCs/>
                <w:sz w:val="24"/>
                <w:szCs w:val="24"/>
              </w:rPr>
            </w:pPr>
            <w:r w:rsidRPr="00762FF7">
              <w:rPr>
                <w:b/>
                <w:bCs/>
                <w:sz w:val="24"/>
                <w:szCs w:val="24"/>
              </w:rPr>
              <w:t xml:space="preserve">Sub-topic </w:t>
            </w:r>
            <w:r w:rsidR="00846B44">
              <w:rPr>
                <w:b/>
                <w:bCs/>
                <w:sz w:val="24"/>
                <w:szCs w:val="24"/>
              </w:rPr>
              <w:t>4</w:t>
            </w:r>
            <w:r w:rsidRPr="00762FF7">
              <w:rPr>
                <w:b/>
                <w:bCs/>
                <w:sz w:val="24"/>
                <w:szCs w:val="24"/>
              </w:rPr>
              <w:t xml:space="preserve">-1: </w:t>
            </w:r>
            <w:r w:rsidRPr="00AC29FB">
              <w:rPr>
                <w:b/>
                <w:bCs/>
                <w:sz w:val="24"/>
                <w:szCs w:val="24"/>
              </w:rPr>
              <w:t>Scope and combinations</w:t>
            </w:r>
          </w:p>
          <w:p w14:paraId="4A6CDE00" w14:textId="77777777" w:rsidR="00BC5F90" w:rsidRPr="00BC5F90" w:rsidRDefault="00BC5F90" w:rsidP="006C6814">
            <w:pPr>
              <w:keepNext/>
              <w:keepLines/>
              <w:numPr>
                <w:ilvl w:val="2"/>
                <w:numId w:val="0"/>
              </w:numPr>
              <w:tabs>
                <w:tab w:val="left" w:pos="1146"/>
              </w:tabs>
              <w:spacing w:before="120" w:after="120"/>
              <w:ind w:left="459"/>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4-1-3: [Case 2] Detail combinations for UE supporting per-FR gap</w:t>
            </w:r>
          </w:p>
          <w:p w14:paraId="4D8D8C34" w14:textId="77777777" w:rsidR="00BC5F90" w:rsidRPr="00BC5F90" w:rsidRDefault="00BC5F90" w:rsidP="00BC5F90">
            <w:pPr>
              <w:spacing w:afterLines="50" w:after="120"/>
              <w:ind w:leftChars="200" w:left="400"/>
              <w:rPr>
                <w:rFonts w:eastAsia="SimSun" w:cs="Times New Roman"/>
                <w:szCs w:val="20"/>
                <w:lang w:val="en-GB" w:eastAsia="zh-CN"/>
              </w:rPr>
            </w:pPr>
            <w:r w:rsidRPr="00BC5F90">
              <w:rPr>
                <w:rFonts w:eastAsia="SimSun" w:cs="Times New Roman"/>
                <w:b/>
                <w:szCs w:val="20"/>
                <w:highlight w:val="green"/>
                <w:lang w:val="en-GB" w:eastAsia="zh-CN"/>
              </w:rPr>
              <w:t>&lt; Agreement &gt;</w:t>
            </w:r>
            <w:r w:rsidRPr="00BC5F90">
              <w:rPr>
                <w:rFonts w:eastAsia="SimSun" w:cs="Times New Roman"/>
                <w:szCs w:val="20"/>
                <w:highlight w:val="green"/>
                <w:lang w:val="en-GB" w:eastAsia="zh-CN"/>
              </w:rPr>
              <w:t>:</w:t>
            </w:r>
            <w:r w:rsidRPr="00BC5F90">
              <w:rPr>
                <w:rFonts w:eastAsia="SimSun" w:cs="Times New Roman"/>
                <w:szCs w:val="20"/>
                <w:lang w:val="en-GB" w:eastAsia="zh-CN"/>
              </w:rPr>
              <w:t xml:space="preserve"> </w:t>
            </w:r>
          </w:p>
          <w:p w14:paraId="4A487770" w14:textId="77777777" w:rsidR="00BC5F90" w:rsidRPr="00BC5F90" w:rsidRDefault="00BC5F90" w:rsidP="00BC5F90">
            <w:pPr>
              <w:numPr>
                <w:ilvl w:val="1"/>
                <w:numId w:val="31"/>
              </w:numPr>
              <w:spacing w:after="120"/>
              <w:rPr>
                <w:rFonts w:eastAsia="SimSun" w:cs="Times New Roman"/>
                <w:szCs w:val="24"/>
                <w:lang w:val="en-GB" w:eastAsia="zh-CN"/>
              </w:rPr>
            </w:pPr>
            <w:r w:rsidRPr="00BC5F90">
              <w:rPr>
                <w:rFonts w:eastAsia="SimSun" w:cs="Times New Roman"/>
                <w:szCs w:val="24"/>
                <w:lang w:val="en-GB" w:eastAsia="zh-CN"/>
              </w:rPr>
              <w:t>Gap combination configuration of case 2 can use gap combination of concurrent gaps defined in TS38.133 table 9.1.8-1 as formatting baseline with the clarification that each configured gap can be NCSG or Type-2 MG.</w:t>
            </w:r>
          </w:p>
          <w:p w14:paraId="591AE7A4" w14:textId="77777777" w:rsidR="00BC5F90" w:rsidRPr="00BC5F90" w:rsidRDefault="00BC5F90" w:rsidP="00BC5F90">
            <w:pPr>
              <w:numPr>
                <w:ilvl w:val="1"/>
                <w:numId w:val="31"/>
              </w:numPr>
              <w:spacing w:after="120"/>
              <w:rPr>
                <w:rFonts w:eastAsia="SimSun" w:cs="Times New Roman"/>
                <w:szCs w:val="24"/>
                <w:lang w:val="en-GB" w:eastAsia="zh-CN"/>
              </w:rPr>
            </w:pPr>
            <w:r w:rsidRPr="00BC5F90">
              <w:rPr>
                <w:rFonts w:eastAsia="SimSun" w:cs="Times New Roman"/>
                <w:szCs w:val="24"/>
                <w:highlight w:val="yellow"/>
                <w:lang w:val="en-GB" w:eastAsia="zh-CN"/>
              </w:rPr>
              <w:t>FFS</w:t>
            </w:r>
            <w:r w:rsidRPr="00BC5F90">
              <w:rPr>
                <w:rFonts w:eastAsia="SimSun" w:cs="Times New Roman"/>
                <w:szCs w:val="24"/>
                <w:lang w:val="en-GB" w:eastAsia="zh-CN"/>
              </w:rPr>
              <w:t xml:space="preserve"> details and notes.</w:t>
            </w:r>
          </w:p>
          <w:p w14:paraId="7653FB9F" w14:textId="77777777" w:rsidR="00846B44" w:rsidRPr="00BC5F90" w:rsidRDefault="004D202E" w:rsidP="006C6814">
            <w:pPr>
              <w:keepNext/>
              <w:keepLines/>
              <w:numPr>
                <w:ilvl w:val="1"/>
                <w:numId w:val="0"/>
              </w:numPr>
              <w:tabs>
                <w:tab w:val="num" w:pos="576"/>
              </w:tabs>
              <w:spacing w:before="120" w:after="180"/>
              <w:ind w:left="578" w:hanging="578"/>
              <w:outlineLvl w:val="1"/>
              <w:rPr>
                <w:rFonts w:ascii="Arial" w:eastAsia="SimSun" w:hAnsi="Arial" w:cs="Times New Roman"/>
                <w:b/>
                <w:bCs/>
                <w:sz w:val="24"/>
                <w:szCs w:val="24"/>
                <w:lang w:val="en-GB"/>
              </w:rPr>
            </w:pPr>
            <w:r w:rsidRPr="004D202E">
              <w:rPr>
                <w:rFonts w:eastAsia="SimSun" w:cs="Times New Roman"/>
                <w:szCs w:val="24"/>
                <w:lang w:val="en-GB" w:eastAsia="zh-CN"/>
              </w:rPr>
              <w:t xml:space="preserve"> </w:t>
            </w:r>
            <w:r w:rsidR="00846B44" w:rsidRPr="00BC5F90">
              <w:rPr>
                <w:rFonts w:ascii="Arial" w:eastAsia="SimSun" w:hAnsi="Arial" w:cs="Times New Roman"/>
                <w:b/>
                <w:bCs/>
                <w:sz w:val="24"/>
                <w:szCs w:val="24"/>
                <w:lang w:val="en-GB"/>
              </w:rPr>
              <w:t>Sub-topic 4-2: Collision handling</w:t>
            </w:r>
          </w:p>
          <w:p w14:paraId="0EE8FA20" w14:textId="77777777" w:rsidR="00846B44" w:rsidRPr="00BC5F90" w:rsidRDefault="00846B44" w:rsidP="006C6814">
            <w:pPr>
              <w:keepNext/>
              <w:keepLines/>
              <w:numPr>
                <w:ilvl w:val="2"/>
                <w:numId w:val="0"/>
              </w:numPr>
              <w:tabs>
                <w:tab w:val="left" w:pos="1146"/>
              </w:tabs>
              <w:spacing w:before="120" w:after="120"/>
              <w:ind w:left="459"/>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4-2-1: [Case 2] Whether to consider equal priority</w:t>
            </w:r>
          </w:p>
          <w:p w14:paraId="1AD05EBE" w14:textId="77777777" w:rsidR="00846B44" w:rsidRPr="00BC5F90" w:rsidRDefault="00846B44" w:rsidP="00846B44">
            <w:pPr>
              <w:spacing w:afterLines="50" w:after="120"/>
              <w:ind w:leftChars="200" w:left="400"/>
              <w:rPr>
                <w:rFonts w:eastAsia="SimSun" w:cs="Times New Roman"/>
                <w:szCs w:val="20"/>
                <w:lang w:val="en-GB" w:eastAsia="zh-CN"/>
              </w:rPr>
            </w:pPr>
            <w:r w:rsidRPr="00BC5F90">
              <w:rPr>
                <w:rFonts w:eastAsia="SimSun" w:cs="Times New Roman"/>
                <w:b/>
                <w:szCs w:val="20"/>
                <w:highlight w:val="green"/>
                <w:lang w:val="en-GB" w:eastAsia="zh-CN"/>
              </w:rPr>
              <w:t>&lt; Agreement &gt;</w:t>
            </w:r>
            <w:r w:rsidRPr="00BC5F90">
              <w:rPr>
                <w:rFonts w:eastAsia="SimSun" w:cs="Times New Roman"/>
                <w:szCs w:val="20"/>
                <w:highlight w:val="green"/>
                <w:lang w:val="en-GB" w:eastAsia="zh-CN"/>
              </w:rPr>
              <w:t>:</w:t>
            </w:r>
            <w:r w:rsidRPr="00BC5F90">
              <w:rPr>
                <w:rFonts w:eastAsia="SimSun" w:cs="Times New Roman"/>
                <w:szCs w:val="20"/>
                <w:lang w:val="en-GB" w:eastAsia="zh-CN"/>
              </w:rPr>
              <w:t xml:space="preserve">  </w:t>
            </w:r>
          </w:p>
          <w:p w14:paraId="46CF4C94" w14:textId="77919BA3" w:rsidR="00846B44" w:rsidRPr="00BC5F90" w:rsidRDefault="00846B44" w:rsidP="006C6814">
            <w:pPr>
              <w:numPr>
                <w:ilvl w:val="0"/>
                <w:numId w:val="36"/>
              </w:numPr>
              <w:spacing w:after="120"/>
              <w:ind w:left="1117" w:hanging="357"/>
              <w:rPr>
                <w:rFonts w:eastAsia="SimSun" w:cs="Times New Roman"/>
                <w:szCs w:val="20"/>
                <w:lang w:val="en-GB" w:eastAsia="zh-CN"/>
              </w:rPr>
            </w:pPr>
            <w:r w:rsidRPr="00BC5F90">
              <w:rPr>
                <w:rFonts w:eastAsia="SimSun" w:cs="Times New Roman"/>
                <w:szCs w:val="20"/>
                <w:lang w:val="en-GB" w:eastAsia="zh-CN"/>
              </w:rPr>
              <w:t xml:space="preserve">No requirements are defined for equal priority </w:t>
            </w:r>
            <w:r w:rsidRPr="00F80645">
              <w:rPr>
                <w:rFonts w:eastAsia="SimSun" w:cs="Times New Roman"/>
                <w:szCs w:val="20"/>
                <w:lang w:val="en-GB" w:eastAsia="zh-CN"/>
              </w:rPr>
              <w:t xml:space="preserve">in </w:t>
            </w:r>
            <w:r w:rsidR="00F14D60" w:rsidRPr="00F80645">
              <w:rPr>
                <w:rFonts w:eastAsia="SimSun" w:cs="Times New Roman"/>
                <w:szCs w:val="20"/>
                <w:lang w:val="en-GB" w:eastAsia="zh-CN"/>
              </w:rPr>
              <w:t>NCSG</w:t>
            </w:r>
            <w:r w:rsidR="00F14D60" w:rsidRPr="00F80645">
              <w:rPr>
                <w:rFonts w:eastAsia="SimSun" w:cs="Times New Roman"/>
                <w:strike/>
                <w:szCs w:val="20"/>
                <w:lang w:val="en-GB" w:eastAsia="zh-CN"/>
              </w:rPr>
              <w:t xml:space="preserve"> </w:t>
            </w:r>
            <w:r w:rsidRPr="00F80645">
              <w:rPr>
                <w:rFonts w:eastAsia="SimSun" w:cs="Times New Roman"/>
                <w:strike/>
                <w:szCs w:val="20"/>
                <w:lang w:val="en-GB" w:eastAsia="zh-CN"/>
              </w:rPr>
              <w:t>Pre-MG</w:t>
            </w:r>
            <w:r w:rsidRPr="00F80645">
              <w:rPr>
                <w:rFonts w:eastAsia="SimSun" w:cs="Times New Roman"/>
                <w:szCs w:val="20"/>
                <w:lang w:val="en-GB" w:eastAsia="zh-CN"/>
              </w:rPr>
              <w:t xml:space="preserve"> with</w:t>
            </w:r>
            <w:r w:rsidRPr="00BC5F90">
              <w:rPr>
                <w:rFonts w:eastAsia="SimSun" w:cs="Times New Roman"/>
                <w:szCs w:val="20"/>
                <w:lang w:val="en-GB" w:eastAsia="zh-CN"/>
              </w:rPr>
              <w:t xml:space="preserve"> concurrent gaps.</w:t>
            </w:r>
          </w:p>
          <w:p w14:paraId="19B9B464" w14:textId="77777777" w:rsidR="00846B44" w:rsidRPr="00BC5F90" w:rsidRDefault="00846B44" w:rsidP="006C6814">
            <w:pPr>
              <w:keepNext/>
              <w:keepLines/>
              <w:numPr>
                <w:ilvl w:val="2"/>
                <w:numId w:val="0"/>
              </w:numPr>
              <w:tabs>
                <w:tab w:val="left" w:pos="1146"/>
              </w:tabs>
              <w:spacing w:before="120" w:after="120"/>
              <w:ind w:left="459"/>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4-2-2: [Case 2] If equal priority is considered then whether to consider gap sharing rule for equal priority</w:t>
            </w:r>
          </w:p>
          <w:p w14:paraId="044A2604" w14:textId="77777777" w:rsidR="00846B44" w:rsidRPr="00BC5F90" w:rsidRDefault="00846B44" w:rsidP="00846B44">
            <w:pPr>
              <w:spacing w:afterLines="50" w:after="120"/>
              <w:ind w:leftChars="200" w:left="400"/>
              <w:rPr>
                <w:rFonts w:eastAsia="SimSun" w:cs="Times New Roman"/>
                <w:szCs w:val="20"/>
                <w:lang w:val="en-GB" w:eastAsia="zh-CN"/>
              </w:rPr>
            </w:pPr>
            <w:r w:rsidRPr="00BC5F90">
              <w:rPr>
                <w:rFonts w:eastAsia="SimSun" w:cs="Times New Roman"/>
                <w:b/>
                <w:szCs w:val="20"/>
                <w:highlight w:val="green"/>
                <w:lang w:val="en-GB" w:eastAsia="zh-CN"/>
              </w:rPr>
              <w:t>&lt; Agreement &gt;</w:t>
            </w:r>
            <w:r w:rsidRPr="00BC5F90">
              <w:rPr>
                <w:rFonts w:eastAsia="SimSun" w:cs="Times New Roman"/>
                <w:szCs w:val="20"/>
                <w:highlight w:val="green"/>
                <w:lang w:val="en-GB" w:eastAsia="zh-CN"/>
              </w:rPr>
              <w:t>:</w:t>
            </w:r>
            <w:r w:rsidRPr="00BC5F90">
              <w:rPr>
                <w:rFonts w:eastAsia="SimSun" w:cs="Times New Roman"/>
                <w:szCs w:val="20"/>
                <w:lang w:val="en-GB" w:eastAsia="zh-CN"/>
              </w:rPr>
              <w:t xml:space="preserve">  </w:t>
            </w:r>
          </w:p>
          <w:p w14:paraId="2BA11815" w14:textId="3FCE24F9" w:rsidR="00846B44" w:rsidRPr="00A76EDE" w:rsidRDefault="00846B44" w:rsidP="00846B44">
            <w:pPr>
              <w:numPr>
                <w:ilvl w:val="0"/>
                <w:numId w:val="36"/>
              </w:numPr>
              <w:spacing w:after="180"/>
              <w:rPr>
                <w:rFonts w:eastAsia="SimSun" w:cs="Times New Roman"/>
                <w:szCs w:val="20"/>
                <w:lang w:val="en-GB" w:eastAsia="zh-CN"/>
              </w:rPr>
            </w:pPr>
            <w:r w:rsidRPr="00BC5F90">
              <w:rPr>
                <w:rFonts w:eastAsia="SimSun" w:cs="Times New Roman"/>
                <w:szCs w:val="24"/>
                <w:lang w:val="en-GB" w:eastAsia="zh-CN"/>
              </w:rPr>
              <w:t>Based on the outcome of issue 4-2-1, no further discussion is needed.</w:t>
            </w:r>
          </w:p>
          <w:p w14:paraId="626D3275" w14:textId="2BD737D3" w:rsidR="00A76EDE" w:rsidRPr="00A76EDE" w:rsidRDefault="00A76EDE" w:rsidP="00A76EDE">
            <w:pPr>
              <w:keepNext/>
              <w:keepLines/>
              <w:numPr>
                <w:ilvl w:val="1"/>
                <w:numId w:val="0"/>
              </w:numPr>
              <w:tabs>
                <w:tab w:val="num" w:pos="576"/>
              </w:tabs>
              <w:spacing w:before="180" w:after="180" w:line="259" w:lineRule="auto"/>
              <w:ind w:left="576" w:hanging="576"/>
              <w:outlineLvl w:val="1"/>
              <w:rPr>
                <w:rFonts w:ascii="Arial" w:eastAsia="SimSun" w:hAnsi="Arial" w:cs="Times New Roman"/>
                <w:b/>
                <w:bCs/>
                <w:sz w:val="24"/>
                <w:szCs w:val="24"/>
                <w:lang w:val="en-GB"/>
              </w:rPr>
            </w:pPr>
            <w:r w:rsidRPr="00A76EDE">
              <w:rPr>
                <w:rFonts w:ascii="Arial" w:eastAsia="SimSun" w:hAnsi="Arial" w:cs="Times New Roman"/>
                <w:b/>
                <w:bCs/>
                <w:sz w:val="24"/>
                <w:szCs w:val="24"/>
                <w:lang w:val="en-GB"/>
              </w:rPr>
              <w:t>Sub-topic 4-4: Requirements</w:t>
            </w:r>
          </w:p>
          <w:p w14:paraId="221EEB19" w14:textId="77777777" w:rsidR="00846B44" w:rsidRPr="00BC5F90" w:rsidRDefault="00846B44" w:rsidP="006C6814">
            <w:pPr>
              <w:keepNext/>
              <w:keepLines/>
              <w:numPr>
                <w:ilvl w:val="1"/>
                <w:numId w:val="0"/>
              </w:numPr>
              <w:spacing w:before="120" w:after="120"/>
              <w:ind w:left="459"/>
              <w:outlineLvl w:val="1"/>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4-4-1: [Case 2] Gap interruption</w:t>
            </w:r>
          </w:p>
          <w:p w14:paraId="5A88744E" w14:textId="77777777" w:rsidR="00846B44" w:rsidRPr="00BC5F90" w:rsidRDefault="00846B44" w:rsidP="00846B44">
            <w:pPr>
              <w:spacing w:afterLines="50" w:after="120"/>
              <w:ind w:leftChars="200" w:left="400"/>
              <w:rPr>
                <w:rFonts w:eastAsia="SimSun" w:cs="Times New Roman"/>
                <w:szCs w:val="20"/>
                <w:lang w:val="en-GB" w:eastAsia="zh-CN"/>
              </w:rPr>
            </w:pPr>
            <w:r w:rsidRPr="00BC5F90">
              <w:rPr>
                <w:rFonts w:eastAsia="SimSun" w:cs="Times New Roman"/>
                <w:b/>
                <w:szCs w:val="20"/>
                <w:highlight w:val="green"/>
                <w:lang w:val="en-GB" w:eastAsia="zh-CN"/>
              </w:rPr>
              <w:t>&lt; Agreement &gt;</w:t>
            </w:r>
            <w:r w:rsidRPr="00BC5F90">
              <w:rPr>
                <w:rFonts w:eastAsia="SimSun" w:cs="Times New Roman"/>
                <w:szCs w:val="20"/>
                <w:highlight w:val="green"/>
                <w:lang w:val="en-GB" w:eastAsia="zh-CN"/>
              </w:rPr>
              <w:t>:</w:t>
            </w:r>
            <w:r w:rsidRPr="00BC5F90">
              <w:rPr>
                <w:rFonts w:eastAsia="SimSun" w:cs="Times New Roman"/>
                <w:szCs w:val="20"/>
                <w:lang w:val="en-GB" w:eastAsia="zh-CN"/>
              </w:rPr>
              <w:t xml:space="preserve"> </w:t>
            </w:r>
          </w:p>
          <w:p w14:paraId="3FE2C999" w14:textId="77777777" w:rsidR="00846B44" w:rsidRPr="00BC5F90" w:rsidRDefault="00846B44" w:rsidP="00846B44">
            <w:pPr>
              <w:numPr>
                <w:ilvl w:val="1"/>
                <w:numId w:val="31"/>
              </w:numPr>
              <w:spacing w:after="120"/>
              <w:ind w:left="1440"/>
              <w:rPr>
                <w:rFonts w:eastAsia="SimSun" w:cs="Times New Roman"/>
                <w:szCs w:val="24"/>
                <w:lang w:val="en-GB" w:eastAsia="zh-CN"/>
              </w:rPr>
            </w:pPr>
            <w:r w:rsidRPr="00BC5F90">
              <w:rPr>
                <w:rFonts w:eastAsia="PMingLiU" w:cs="Times New Roman"/>
                <w:szCs w:val="24"/>
                <w:lang w:val="en-GB" w:eastAsia="zh-TW"/>
              </w:rPr>
              <w:t>Update the existing gap interruption requirements for Case 2 as follows.</w:t>
            </w:r>
          </w:p>
          <w:p w14:paraId="217B6E16" w14:textId="7C6C13B5" w:rsidR="009A0A6C" w:rsidRPr="00846B44" w:rsidRDefault="00846B44" w:rsidP="00846B44">
            <w:pPr>
              <w:numPr>
                <w:ilvl w:val="3"/>
                <w:numId w:val="31"/>
              </w:numPr>
              <w:spacing w:after="120"/>
              <w:rPr>
                <w:rFonts w:eastAsia="SimSun" w:cs="Times New Roman"/>
                <w:szCs w:val="24"/>
                <w:lang w:val="en-GB" w:eastAsia="zh-CN"/>
              </w:rPr>
            </w:pPr>
            <w:r w:rsidRPr="00BC5F90">
              <w:rPr>
                <w:rFonts w:eastAsia="PMingLiU" w:cs="Times New Roman"/>
                <w:szCs w:val="24"/>
                <w:lang w:val="en-GB" w:eastAsia="zh-TW"/>
              </w:rPr>
              <w:t xml:space="preserve">A slot is considered as interrupted if it is interrupted by an occasion of any of the configured concurrent measurement gaps following the measurement gap interruption requirements in clause 9.1.2, </w:t>
            </w:r>
            <w:r w:rsidRPr="00BC5F90">
              <w:rPr>
                <w:rFonts w:eastAsia="PMingLiU" w:cs="Times New Roman"/>
                <w:szCs w:val="24"/>
                <w:u w:val="single"/>
                <w:lang w:val="en-GB" w:eastAsia="zh-TW"/>
              </w:rPr>
              <w:t>or by VIL occasion of any of the configured NCSG following the NCSG interruption requirements in clause 9.1.9.1</w:t>
            </w:r>
            <w:r w:rsidRPr="00BC5F90">
              <w:rPr>
                <w:rFonts w:eastAsia="PMingLiU" w:cs="Times New Roman"/>
                <w:szCs w:val="24"/>
                <w:lang w:val="en-GB" w:eastAsia="zh-TW"/>
              </w:rPr>
              <w:t xml:space="preserve">, except for a dropped measurement gap </w:t>
            </w:r>
            <w:r w:rsidRPr="00BC5F90">
              <w:rPr>
                <w:rFonts w:eastAsia="PMingLiU" w:cs="Times New Roman"/>
                <w:szCs w:val="24"/>
                <w:u w:val="single"/>
                <w:lang w:val="en-GB" w:eastAsia="zh-TW"/>
              </w:rPr>
              <w:t>or NCSG</w:t>
            </w:r>
            <w:r w:rsidRPr="00BC5F90">
              <w:rPr>
                <w:rFonts w:eastAsia="PMingLiU" w:cs="Times New Roman"/>
                <w:szCs w:val="24"/>
                <w:lang w:val="en-GB" w:eastAsia="zh-TW"/>
              </w:rPr>
              <w:t xml:space="preserve"> occasion. </w:t>
            </w:r>
          </w:p>
        </w:tc>
      </w:tr>
    </w:tbl>
    <w:p w14:paraId="512911BE" w14:textId="77777777" w:rsidR="009A0A6C" w:rsidRPr="009A0A6C" w:rsidRDefault="009A0A6C" w:rsidP="009A0A6C">
      <w:pPr>
        <w:spacing w:after="0"/>
        <w:rPr>
          <w:color w:val="FF0000"/>
        </w:rPr>
      </w:pPr>
    </w:p>
    <w:p w14:paraId="16BFDDB6" w14:textId="756C70C1" w:rsidR="006F0B63" w:rsidRPr="006F0B63" w:rsidRDefault="00C42CFF" w:rsidP="00C42CFF">
      <w:pPr>
        <w:pStyle w:val="RAN4H2"/>
      </w:pPr>
      <w:r>
        <w:lastRenderedPageBreak/>
        <w:t>Open issues in [2]</w:t>
      </w:r>
    </w:p>
    <w:p w14:paraId="206E8B66" w14:textId="07FCDF63" w:rsidR="00781B5F" w:rsidRDefault="000F0D0C" w:rsidP="00781B5F">
      <w:r>
        <w:t>At</w:t>
      </w:r>
      <w:r w:rsidR="00D650CD">
        <w:t xml:space="preserve"> </w:t>
      </w:r>
      <w:proofErr w:type="gramStart"/>
      <w:r w:rsidR="00D650CD">
        <w:t>last</w:t>
      </w:r>
      <w:proofErr w:type="gramEnd"/>
      <w:r w:rsidR="00D650CD">
        <w:t xml:space="preserve"> RAN4</w:t>
      </w:r>
      <w:r w:rsidR="00781B5F">
        <w:t xml:space="preserve"> </w:t>
      </w:r>
      <w:r w:rsidR="00D650CD">
        <w:t>#10</w:t>
      </w:r>
      <w:r w:rsidR="00347748">
        <w:t>6</w:t>
      </w:r>
      <w:r w:rsidR="00781B5F">
        <w:t xml:space="preserve">, </w:t>
      </w:r>
      <w:r w:rsidR="003368AF">
        <w:t xml:space="preserve">discussion on </w:t>
      </w:r>
      <w:r w:rsidR="00781B5F">
        <w:t>C</w:t>
      </w:r>
      <w:r w:rsidR="3EB95198">
        <w:t>as</w:t>
      </w:r>
      <w:r w:rsidR="00781B5F">
        <w:t xml:space="preserve">e </w:t>
      </w:r>
      <w:r w:rsidR="00846B44">
        <w:t>2</w:t>
      </w:r>
      <w:r w:rsidR="00781B5F">
        <w:t xml:space="preserve"> requirements w</w:t>
      </w:r>
      <w:r w:rsidR="003368AF">
        <w:t>as continu</w:t>
      </w:r>
      <w:r w:rsidR="00781B5F">
        <w:t>ed. Following open issues</w:t>
      </w:r>
      <w:r w:rsidR="003368AF">
        <w:t xml:space="preserve"> are contained in</w:t>
      </w:r>
      <w:r w:rsidR="00781B5F">
        <w:t xml:space="preserve"> [</w:t>
      </w:r>
      <w:r w:rsidR="003368AF">
        <w:t>2</w:t>
      </w:r>
      <w:r w:rsidR="00781B5F">
        <w:t>].</w:t>
      </w:r>
      <w:r w:rsidR="00D650CD">
        <w:t xml:space="preserve"> </w:t>
      </w:r>
    </w:p>
    <w:p w14:paraId="7B076A0D" w14:textId="1FA948A4" w:rsidR="00034A9B" w:rsidRDefault="00034A9B" w:rsidP="00034A9B">
      <w:pPr>
        <w:pStyle w:val="RAN4H3"/>
      </w:pPr>
      <w:r>
        <w:t>Scope and Combinations</w:t>
      </w:r>
    </w:p>
    <w:p w14:paraId="540E9B94" w14:textId="574981D9" w:rsidR="00D546FC" w:rsidRDefault="00D546FC" w:rsidP="00D546FC">
      <w:pPr>
        <w:spacing w:after="120"/>
      </w:pPr>
      <w:r>
        <w:t>Two</w:t>
      </w:r>
      <w:r w:rsidR="00757EDB" w:rsidRPr="00757EDB">
        <w:t xml:space="preserve"> issues were left open related to </w:t>
      </w:r>
      <w:r w:rsidR="00757EDB">
        <w:t>s</w:t>
      </w:r>
      <w:r w:rsidR="00757EDB" w:rsidRPr="00757EDB">
        <w:t xml:space="preserve">cope and </w:t>
      </w:r>
      <w:r w:rsidR="00757EDB">
        <w:t>c</w:t>
      </w:r>
      <w:r w:rsidR="00757EDB" w:rsidRPr="00757EDB">
        <w:t>ombinations</w:t>
      </w:r>
      <w:r w:rsidR="00D62949">
        <w:t xml:space="preserve"> and one issue requires further clarification</w:t>
      </w:r>
      <w:r w:rsidR="00757EDB" w:rsidRPr="00757EDB">
        <w:t>.</w:t>
      </w:r>
    </w:p>
    <w:tbl>
      <w:tblPr>
        <w:tblStyle w:val="TableGrid"/>
        <w:tblW w:w="0" w:type="auto"/>
        <w:tblLook w:val="04A0" w:firstRow="1" w:lastRow="0" w:firstColumn="1" w:lastColumn="0" w:noHBand="0" w:noVBand="1"/>
      </w:tblPr>
      <w:tblGrid>
        <w:gridCol w:w="9617"/>
      </w:tblGrid>
      <w:tr w:rsidR="00D546FC" w:rsidRPr="009A0A6C" w14:paraId="06D2E093" w14:textId="77777777" w:rsidTr="000A65A3">
        <w:tc>
          <w:tcPr>
            <w:tcW w:w="9617" w:type="dxa"/>
          </w:tcPr>
          <w:p w14:paraId="4F7355C8" w14:textId="77777777" w:rsidR="00D546FC" w:rsidRPr="00AE5AB2" w:rsidRDefault="00D546FC" w:rsidP="000A65A3">
            <w:pPr>
              <w:pStyle w:val="Heading2"/>
              <w:outlineLvl w:val="1"/>
              <w:rPr>
                <w:b/>
                <w:bCs/>
                <w:sz w:val="24"/>
                <w:szCs w:val="24"/>
              </w:rPr>
            </w:pPr>
            <w:r w:rsidRPr="00762FF7">
              <w:rPr>
                <w:b/>
                <w:bCs/>
                <w:sz w:val="24"/>
                <w:szCs w:val="24"/>
              </w:rPr>
              <w:t xml:space="preserve">Sub-topic </w:t>
            </w:r>
            <w:r>
              <w:rPr>
                <w:b/>
                <w:bCs/>
                <w:sz w:val="24"/>
                <w:szCs w:val="24"/>
              </w:rPr>
              <w:t>4</w:t>
            </w:r>
            <w:r w:rsidRPr="00762FF7">
              <w:rPr>
                <w:b/>
                <w:bCs/>
                <w:sz w:val="24"/>
                <w:szCs w:val="24"/>
              </w:rPr>
              <w:t xml:space="preserve">-1: </w:t>
            </w:r>
            <w:r w:rsidRPr="00AC29FB">
              <w:rPr>
                <w:b/>
                <w:bCs/>
                <w:sz w:val="24"/>
                <w:szCs w:val="24"/>
              </w:rPr>
              <w:t>Scope and combinations</w:t>
            </w:r>
          </w:p>
          <w:p w14:paraId="16AEAB68" w14:textId="77777777" w:rsidR="00D546FC" w:rsidRPr="00BC5F90" w:rsidRDefault="00D546FC" w:rsidP="000A65A3">
            <w:pPr>
              <w:keepNext/>
              <w:keepLines/>
              <w:numPr>
                <w:ilvl w:val="2"/>
                <w:numId w:val="0"/>
              </w:numPr>
              <w:tabs>
                <w:tab w:val="left" w:pos="1146"/>
              </w:tabs>
              <w:spacing w:before="120" w:after="180"/>
              <w:ind w:left="457"/>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4-1-1: [Case 2] Whether to consider a new capability for NCSG + NCSG in an FR</w:t>
            </w:r>
          </w:p>
          <w:p w14:paraId="45F26EC7" w14:textId="77777777" w:rsidR="00D546FC" w:rsidRPr="00BC5F90" w:rsidRDefault="00D546FC" w:rsidP="000A65A3">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 xml:space="preserve"> &gt;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00909267" w14:textId="77777777" w:rsidR="00D546FC" w:rsidRPr="00BC5F90" w:rsidRDefault="00D546FC" w:rsidP="000A65A3">
            <w:pPr>
              <w:numPr>
                <w:ilvl w:val="0"/>
                <w:numId w:val="36"/>
              </w:numPr>
              <w:spacing w:afterLines="50" w:after="120"/>
              <w:rPr>
                <w:rFonts w:eastAsia="SimSun" w:cs="Times New Roman"/>
                <w:szCs w:val="20"/>
                <w:lang w:val="en-GB" w:eastAsia="zh-CN"/>
              </w:rPr>
            </w:pPr>
            <w:r w:rsidRPr="00BC5F90">
              <w:rPr>
                <w:rFonts w:eastAsia="SimSun" w:cs="Times New Roman"/>
                <w:szCs w:val="20"/>
                <w:lang w:val="en-GB" w:eastAsia="zh-CN"/>
              </w:rPr>
              <w:t>FFS the options:</w:t>
            </w:r>
          </w:p>
          <w:p w14:paraId="454D1F2F" w14:textId="77777777" w:rsidR="00D546FC" w:rsidRPr="00BC5F90" w:rsidRDefault="00D546FC"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1: </w:t>
            </w:r>
          </w:p>
          <w:p w14:paraId="3AB21688" w14:textId="77777777" w:rsidR="00D546FC" w:rsidRPr="00BC5F90" w:rsidRDefault="00D546FC" w:rsidP="000A65A3">
            <w:pPr>
              <w:numPr>
                <w:ilvl w:val="2"/>
                <w:numId w:val="36"/>
              </w:numPr>
              <w:spacing w:after="120"/>
              <w:rPr>
                <w:rFonts w:eastAsia="SimSun" w:cs="Times New Roman"/>
                <w:szCs w:val="24"/>
                <w:lang w:val="en-GB" w:eastAsia="zh-CN"/>
              </w:rPr>
            </w:pPr>
            <w:r w:rsidRPr="00BC5F90">
              <w:rPr>
                <w:rFonts w:eastAsia="SimSun" w:cs="Times New Roman"/>
                <w:szCs w:val="24"/>
                <w:lang w:val="en-GB" w:eastAsia="zh-CN"/>
              </w:rPr>
              <w:t xml:space="preserve">No, </w:t>
            </w:r>
            <w:r w:rsidRPr="00BC5F90">
              <w:rPr>
                <w:rFonts w:eastAsia="SimSun" w:cs="Times New Roman"/>
                <w:b/>
                <w:bCs/>
                <w:szCs w:val="24"/>
                <w:lang w:val="en-GB" w:eastAsia="zh-CN"/>
              </w:rPr>
              <w:t>without</w:t>
            </w:r>
            <w:r w:rsidRPr="00BC5F90">
              <w:rPr>
                <w:rFonts w:eastAsia="SimSun" w:cs="Times New Roman"/>
                <w:szCs w:val="24"/>
                <w:lang w:val="en-GB" w:eastAsia="zh-CN"/>
              </w:rPr>
              <w:t xml:space="preserve"> UE capability</w:t>
            </w:r>
          </w:p>
          <w:p w14:paraId="5D173725" w14:textId="77777777" w:rsidR="00D546FC" w:rsidRPr="00BC5F90" w:rsidRDefault="00D546FC" w:rsidP="000A65A3">
            <w:pPr>
              <w:numPr>
                <w:ilvl w:val="3"/>
                <w:numId w:val="36"/>
              </w:numPr>
              <w:spacing w:after="120"/>
              <w:rPr>
                <w:rFonts w:eastAsia="SimSun" w:cs="Times New Roman"/>
                <w:szCs w:val="24"/>
                <w:lang w:val="en-GB" w:eastAsia="zh-CN"/>
              </w:rPr>
            </w:pPr>
            <w:r w:rsidRPr="00BC5F90">
              <w:rPr>
                <w:rFonts w:eastAsia="SimSun" w:cs="Times New Roman"/>
                <w:szCs w:val="24"/>
                <w:lang w:val="en-GB" w:eastAsia="zh-CN"/>
              </w:rPr>
              <w:t>Option 1a: E///</w:t>
            </w:r>
          </w:p>
          <w:p w14:paraId="5EAB7B2E" w14:textId="77777777" w:rsidR="00D546FC" w:rsidRPr="00BC5F90" w:rsidRDefault="00D546FC" w:rsidP="000A65A3">
            <w:pPr>
              <w:numPr>
                <w:ilvl w:val="4"/>
                <w:numId w:val="36"/>
              </w:numPr>
              <w:spacing w:after="120"/>
              <w:rPr>
                <w:rFonts w:eastAsia="SimSun" w:cs="Times New Roman"/>
                <w:szCs w:val="24"/>
                <w:lang w:val="en-GB" w:eastAsia="zh-CN"/>
              </w:rPr>
            </w:pPr>
            <w:r w:rsidRPr="00BC5F90">
              <w:rPr>
                <w:rFonts w:eastAsia="SimSun" w:cs="Times New Roman"/>
                <w:szCs w:val="24"/>
                <w:lang w:val="en-GB" w:eastAsia="zh-CN"/>
              </w:rPr>
              <w:t xml:space="preserve"> Condition: No, </w:t>
            </w:r>
            <w:r w:rsidRPr="00BC5F90">
              <w:rPr>
                <w:rFonts w:eastAsia="SimSun" w:cs="Times New Roman"/>
                <w:szCs w:val="20"/>
                <w:lang w:val="en-GB"/>
              </w:rPr>
              <w:t>if only one spare RF chain is assumed for NCSG+NCSG.</w:t>
            </w:r>
          </w:p>
          <w:p w14:paraId="73A16D66" w14:textId="77777777" w:rsidR="00D546FC" w:rsidRPr="00BC5F90" w:rsidRDefault="00D546FC" w:rsidP="000A65A3">
            <w:pPr>
              <w:numPr>
                <w:ilvl w:val="3"/>
                <w:numId w:val="36"/>
              </w:numPr>
              <w:spacing w:after="120"/>
              <w:rPr>
                <w:rFonts w:eastAsia="SimSun" w:cs="Times New Roman"/>
                <w:szCs w:val="24"/>
                <w:lang w:val="en-GB" w:eastAsia="zh-CN"/>
              </w:rPr>
            </w:pPr>
            <w:r w:rsidRPr="00BC5F90">
              <w:rPr>
                <w:rFonts w:eastAsia="SimSun" w:cs="Times New Roman"/>
                <w:szCs w:val="24"/>
                <w:lang w:val="en-GB" w:eastAsia="zh-CN"/>
              </w:rPr>
              <w:t>Option 1b: LGE</w:t>
            </w:r>
          </w:p>
          <w:p w14:paraId="12EECC28" w14:textId="77777777" w:rsidR="00D546FC" w:rsidRPr="00BC5F90" w:rsidRDefault="00D546FC" w:rsidP="000A65A3">
            <w:pPr>
              <w:numPr>
                <w:ilvl w:val="4"/>
                <w:numId w:val="36"/>
              </w:numPr>
              <w:spacing w:after="120"/>
              <w:rPr>
                <w:rFonts w:eastAsia="SimSun" w:cs="Times New Roman"/>
                <w:szCs w:val="24"/>
                <w:lang w:val="en-GB" w:eastAsia="zh-CN"/>
              </w:rPr>
            </w:pPr>
            <w:r w:rsidRPr="00BC5F90">
              <w:rPr>
                <w:rFonts w:eastAsia="SimSun" w:cs="Times New Roman"/>
                <w:szCs w:val="24"/>
                <w:lang w:val="en-GB" w:eastAsia="ko-KR"/>
              </w:rPr>
              <w:t xml:space="preserve"> </w:t>
            </w:r>
            <w:r w:rsidRPr="00BC5F90">
              <w:rPr>
                <w:rFonts w:eastAsia="SimSun" w:cs="Times New Roman" w:hint="eastAsia"/>
                <w:szCs w:val="24"/>
                <w:lang w:val="en-GB" w:eastAsia="ko-KR"/>
              </w:rPr>
              <w:t>New UE capability for overlapping hand</w:t>
            </w:r>
            <w:r w:rsidRPr="00BC5F90">
              <w:rPr>
                <w:rFonts w:eastAsia="SimSun" w:cs="Times New Roman"/>
                <w:szCs w:val="24"/>
                <w:lang w:val="en-GB" w:eastAsia="ko-KR"/>
              </w:rPr>
              <w:t>ling can be necessary if two spare RF chains are assumed for NCSG+NCSG.</w:t>
            </w:r>
          </w:p>
          <w:p w14:paraId="6E1AD5CC" w14:textId="77777777" w:rsidR="00D546FC" w:rsidRPr="00BC5F90" w:rsidRDefault="00D546FC"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2: </w:t>
            </w:r>
          </w:p>
          <w:p w14:paraId="1688E6F4" w14:textId="77777777" w:rsidR="00D546FC" w:rsidRPr="00BC5F90" w:rsidRDefault="00D546FC" w:rsidP="000A65A3">
            <w:pPr>
              <w:numPr>
                <w:ilvl w:val="2"/>
                <w:numId w:val="36"/>
              </w:numPr>
              <w:spacing w:after="120"/>
              <w:rPr>
                <w:rFonts w:eastAsia="SimSun" w:cs="Times New Roman"/>
                <w:szCs w:val="24"/>
                <w:lang w:val="en-GB" w:eastAsia="zh-CN"/>
              </w:rPr>
            </w:pPr>
            <w:r w:rsidRPr="00BC5F90">
              <w:rPr>
                <w:rFonts w:eastAsia="SimSun" w:cs="Times New Roman"/>
                <w:szCs w:val="24"/>
                <w:lang w:val="en-GB" w:eastAsia="zh-CN"/>
              </w:rPr>
              <w:t xml:space="preserve">Yes, </w:t>
            </w:r>
            <w:r w:rsidRPr="00BC5F90">
              <w:rPr>
                <w:rFonts w:eastAsia="SimSun" w:cs="Times New Roman"/>
                <w:b/>
                <w:bCs/>
                <w:szCs w:val="24"/>
                <w:lang w:val="en-GB" w:eastAsia="zh-CN"/>
              </w:rPr>
              <w:t>with</w:t>
            </w:r>
            <w:r w:rsidRPr="00BC5F90">
              <w:rPr>
                <w:rFonts w:eastAsia="SimSun" w:cs="Times New Roman"/>
                <w:szCs w:val="24"/>
                <w:lang w:val="en-GB" w:eastAsia="zh-CN"/>
              </w:rPr>
              <w:t xml:space="preserve"> UE capability </w:t>
            </w:r>
          </w:p>
          <w:p w14:paraId="1D10CB3A" w14:textId="77777777" w:rsidR="00D546FC" w:rsidRPr="00BC5F90" w:rsidRDefault="00D546FC" w:rsidP="000A65A3">
            <w:pPr>
              <w:numPr>
                <w:ilvl w:val="3"/>
                <w:numId w:val="36"/>
              </w:numPr>
              <w:spacing w:after="120"/>
              <w:rPr>
                <w:rFonts w:eastAsia="SimSun" w:cs="Times New Roman"/>
                <w:szCs w:val="24"/>
                <w:lang w:val="en-GB" w:eastAsia="zh-CN"/>
              </w:rPr>
            </w:pPr>
            <w:r w:rsidRPr="00BC5F90">
              <w:rPr>
                <w:rFonts w:eastAsia="SimSun" w:cs="Times New Roman"/>
                <w:szCs w:val="24"/>
                <w:lang w:val="en-GB" w:eastAsia="zh-CN"/>
              </w:rPr>
              <w:t>Option 2a: E///</w:t>
            </w:r>
          </w:p>
          <w:p w14:paraId="28512678" w14:textId="77777777" w:rsidR="00D546FC" w:rsidRPr="00BC5F90" w:rsidRDefault="00D546FC" w:rsidP="000A65A3">
            <w:pPr>
              <w:numPr>
                <w:ilvl w:val="4"/>
                <w:numId w:val="36"/>
              </w:numPr>
              <w:spacing w:after="120"/>
              <w:rPr>
                <w:rFonts w:eastAsia="SimSun" w:cs="Times New Roman"/>
                <w:szCs w:val="24"/>
                <w:lang w:val="en-GB" w:eastAsia="zh-CN"/>
              </w:rPr>
            </w:pPr>
            <w:r w:rsidRPr="00BC5F90">
              <w:rPr>
                <w:rFonts w:eastAsia="SimSun" w:cs="Times New Roman"/>
                <w:szCs w:val="24"/>
                <w:lang w:val="en-GB" w:eastAsia="zh-CN"/>
              </w:rPr>
              <w:t xml:space="preserve"> Condition: Yes, </w:t>
            </w:r>
            <w:r w:rsidRPr="00BC5F90">
              <w:rPr>
                <w:rFonts w:eastAsia="SimSun" w:cs="Times New Roman"/>
                <w:szCs w:val="20"/>
                <w:lang w:val="en-GB"/>
              </w:rPr>
              <w:t>if two spare RF chains are assumed for NCSG+NCSG.</w:t>
            </w:r>
          </w:p>
          <w:p w14:paraId="4C3D9E7D" w14:textId="77777777" w:rsidR="00D546FC" w:rsidRPr="00BC5F90" w:rsidRDefault="00D546FC" w:rsidP="000A65A3">
            <w:pPr>
              <w:keepNext/>
              <w:keepLines/>
              <w:numPr>
                <w:ilvl w:val="2"/>
                <w:numId w:val="0"/>
              </w:numPr>
              <w:tabs>
                <w:tab w:val="left" w:pos="1146"/>
              </w:tabs>
              <w:spacing w:before="120" w:after="180"/>
              <w:ind w:left="457"/>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4-1-2: [Case 2] Whether the same RF chain is assumed for the two NCSG patterns</w:t>
            </w:r>
          </w:p>
          <w:p w14:paraId="72F5F387" w14:textId="77777777" w:rsidR="00D546FC" w:rsidRPr="00BC5F90" w:rsidRDefault="00D546FC" w:rsidP="000A65A3">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 xml:space="preserve"> &gt;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608C853E" w14:textId="77777777" w:rsidR="00D546FC" w:rsidRPr="00BC5F90" w:rsidRDefault="00D546FC" w:rsidP="000A65A3">
            <w:pPr>
              <w:numPr>
                <w:ilvl w:val="0"/>
                <w:numId w:val="46"/>
              </w:numPr>
              <w:spacing w:afterLines="50" w:after="120"/>
              <w:rPr>
                <w:rFonts w:eastAsia="SimSun" w:cs="Times New Roman"/>
                <w:szCs w:val="20"/>
                <w:lang w:val="en-GB" w:eastAsia="zh-CN"/>
              </w:rPr>
            </w:pPr>
            <w:r w:rsidRPr="00BC5F90">
              <w:rPr>
                <w:rFonts w:eastAsia="SimSun" w:cs="Times New Roman"/>
                <w:szCs w:val="20"/>
                <w:lang w:val="en-GB" w:eastAsia="zh-CN"/>
              </w:rPr>
              <w:t>FFS the options:</w:t>
            </w:r>
          </w:p>
          <w:p w14:paraId="09E07777" w14:textId="77777777" w:rsidR="00D546FC" w:rsidRPr="00BC5F90" w:rsidRDefault="00D546FC" w:rsidP="000A65A3">
            <w:pPr>
              <w:numPr>
                <w:ilvl w:val="1"/>
                <w:numId w:val="31"/>
              </w:numPr>
              <w:spacing w:after="120"/>
              <w:ind w:left="1440"/>
              <w:rPr>
                <w:rFonts w:eastAsia="SimSun" w:cs="Times New Roman"/>
                <w:szCs w:val="24"/>
                <w:lang w:val="en-GB" w:eastAsia="zh-CN"/>
              </w:rPr>
            </w:pPr>
            <w:r w:rsidRPr="00BC5F90">
              <w:rPr>
                <w:rFonts w:eastAsia="SimSun" w:cs="Times New Roman"/>
                <w:szCs w:val="24"/>
                <w:lang w:val="en-GB" w:eastAsia="zh-CN"/>
              </w:rPr>
              <w:t xml:space="preserve">Option 1: </w:t>
            </w:r>
          </w:p>
          <w:p w14:paraId="0353BED7" w14:textId="77777777" w:rsidR="00D546FC" w:rsidRPr="00BC5F90" w:rsidRDefault="00D546FC" w:rsidP="000A65A3">
            <w:pPr>
              <w:numPr>
                <w:ilvl w:val="2"/>
                <w:numId w:val="31"/>
              </w:numPr>
              <w:spacing w:after="120"/>
              <w:rPr>
                <w:rFonts w:eastAsia="SimSun" w:cs="Times New Roman"/>
                <w:szCs w:val="24"/>
                <w:lang w:val="en-GB" w:eastAsia="zh-CN"/>
              </w:rPr>
            </w:pPr>
            <w:r w:rsidRPr="00BC5F90">
              <w:rPr>
                <w:rFonts w:eastAsia="SimSun" w:cs="Times New Roman"/>
                <w:szCs w:val="24"/>
                <w:lang w:val="en-GB" w:eastAsia="zh-CN"/>
              </w:rPr>
              <w:t xml:space="preserve">Yes, </w:t>
            </w:r>
            <w:r w:rsidRPr="00BC5F90">
              <w:rPr>
                <w:rFonts w:eastAsia="SimSun" w:cs="Times New Roman"/>
                <w:szCs w:val="20"/>
                <w:lang w:val="en-GB" w:eastAsia="zh-CN"/>
              </w:rPr>
              <w:t>the same RF chain is assumed for the two NCSG patterns.</w:t>
            </w:r>
          </w:p>
          <w:p w14:paraId="3ECCF0D5" w14:textId="77777777" w:rsidR="00D546FC" w:rsidRPr="00BC5F90" w:rsidRDefault="00D546FC" w:rsidP="000A65A3">
            <w:pPr>
              <w:numPr>
                <w:ilvl w:val="1"/>
                <w:numId w:val="31"/>
              </w:numPr>
              <w:spacing w:after="120"/>
              <w:ind w:left="1440"/>
              <w:rPr>
                <w:rFonts w:eastAsia="SimSun" w:cs="Times New Roman"/>
                <w:szCs w:val="24"/>
                <w:lang w:val="en-GB" w:eastAsia="zh-CN"/>
              </w:rPr>
            </w:pPr>
            <w:r w:rsidRPr="00BC5F90">
              <w:rPr>
                <w:rFonts w:eastAsia="SimSun" w:cs="Times New Roman"/>
                <w:szCs w:val="24"/>
                <w:lang w:val="en-GB" w:eastAsia="zh-CN"/>
              </w:rPr>
              <w:t xml:space="preserve">Option 2: </w:t>
            </w:r>
          </w:p>
          <w:p w14:paraId="573FF418" w14:textId="77777777" w:rsidR="00D546FC" w:rsidRPr="00BC5F90" w:rsidRDefault="00D546FC" w:rsidP="000A65A3">
            <w:pPr>
              <w:numPr>
                <w:ilvl w:val="2"/>
                <w:numId w:val="31"/>
              </w:numPr>
              <w:spacing w:after="120"/>
              <w:rPr>
                <w:rFonts w:eastAsia="SimSun" w:cs="Times New Roman"/>
                <w:szCs w:val="24"/>
                <w:lang w:val="en-GB" w:eastAsia="zh-CN"/>
              </w:rPr>
            </w:pPr>
            <w:r w:rsidRPr="00BC5F90">
              <w:rPr>
                <w:rFonts w:eastAsia="SimSun" w:cs="Times New Roman"/>
                <w:szCs w:val="24"/>
                <w:lang w:val="en-GB" w:eastAsia="zh-CN"/>
              </w:rPr>
              <w:t xml:space="preserve">No need to discuss whether </w:t>
            </w:r>
            <w:r w:rsidRPr="00BC5F90">
              <w:rPr>
                <w:rFonts w:eastAsia="SimSun" w:cs="Times New Roman"/>
                <w:szCs w:val="20"/>
                <w:lang w:val="en-GB" w:eastAsia="zh-CN"/>
              </w:rPr>
              <w:t>the same RF chain is assumed for the two NCSG patterns (not necessary).</w:t>
            </w:r>
          </w:p>
          <w:p w14:paraId="4B842FF5" w14:textId="77777777" w:rsidR="00D546FC" w:rsidRPr="00BC5F90" w:rsidRDefault="00D546FC" w:rsidP="000A65A3">
            <w:pPr>
              <w:numPr>
                <w:ilvl w:val="1"/>
                <w:numId w:val="31"/>
              </w:numPr>
              <w:spacing w:after="120"/>
              <w:ind w:left="1440"/>
              <w:rPr>
                <w:rFonts w:eastAsia="SimSun" w:cs="Times New Roman"/>
                <w:szCs w:val="24"/>
                <w:lang w:val="en-GB" w:eastAsia="zh-CN"/>
              </w:rPr>
            </w:pPr>
            <w:r w:rsidRPr="00BC5F90">
              <w:rPr>
                <w:rFonts w:eastAsia="SimSun" w:cs="Times New Roman"/>
                <w:szCs w:val="24"/>
                <w:lang w:val="en-GB" w:eastAsia="zh-CN"/>
              </w:rPr>
              <w:t xml:space="preserve">Option </w:t>
            </w:r>
            <w:r w:rsidRPr="00BC5F90">
              <w:rPr>
                <w:rFonts w:eastAsia="SimSun" w:cs="Times New Roman" w:hint="eastAsia"/>
                <w:szCs w:val="24"/>
                <w:lang w:val="en-GB" w:eastAsia="zh-CN"/>
              </w:rPr>
              <w:t>2a</w:t>
            </w:r>
            <w:r w:rsidRPr="00BC5F90">
              <w:rPr>
                <w:rFonts w:eastAsia="SimSun" w:cs="Times New Roman"/>
                <w:szCs w:val="24"/>
                <w:lang w:val="en-GB" w:eastAsia="zh-CN"/>
              </w:rPr>
              <w:t xml:space="preserve">: </w:t>
            </w:r>
          </w:p>
          <w:p w14:paraId="2930B1C8" w14:textId="77777777" w:rsidR="00D546FC" w:rsidRPr="00BC5F90" w:rsidRDefault="00D546FC" w:rsidP="000A65A3">
            <w:pPr>
              <w:numPr>
                <w:ilvl w:val="2"/>
                <w:numId w:val="31"/>
              </w:numPr>
              <w:spacing w:after="120"/>
              <w:rPr>
                <w:rFonts w:eastAsia="SimSun" w:cs="Times New Roman"/>
                <w:szCs w:val="24"/>
                <w:lang w:val="en-GB" w:eastAsia="zh-CN"/>
              </w:rPr>
            </w:pPr>
            <w:r w:rsidRPr="00BC5F90">
              <w:rPr>
                <w:rFonts w:eastAsia="SimSun" w:cs="Times New Roman"/>
                <w:szCs w:val="24"/>
                <w:lang w:val="en-GB" w:eastAsia="zh-CN"/>
              </w:rPr>
              <w:t xml:space="preserve">No need to discuss whether </w:t>
            </w:r>
            <w:r w:rsidRPr="00BC5F90">
              <w:rPr>
                <w:rFonts w:eastAsia="SimSun" w:cs="Times New Roman"/>
                <w:szCs w:val="20"/>
                <w:lang w:val="en-GB" w:eastAsia="zh-CN"/>
              </w:rPr>
              <w:t>the same RF chain is assumed</w:t>
            </w:r>
            <w:r w:rsidRPr="00BC5F90">
              <w:rPr>
                <w:rFonts w:eastAsia="DengXian" w:cs="Times New Roman" w:hint="eastAsia"/>
                <w:szCs w:val="20"/>
                <w:lang w:val="en-GB" w:eastAsia="zh-CN"/>
              </w:rPr>
              <w:t xml:space="preserve"> but to consider the assumption on parallel measurement</w:t>
            </w:r>
            <w:r w:rsidRPr="00BC5F90">
              <w:rPr>
                <w:rFonts w:eastAsia="SimSun" w:cs="Times New Roman"/>
                <w:szCs w:val="20"/>
                <w:lang w:val="en-GB" w:eastAsia="zh-CN"/>
              </w:rPr>
              <w:t>.</w:t>
            </w:r>
          </w:p>
          <w:p w14:paraId="4C210F16" w14:textId="77777777" w:rsidR="00D546FC" w:rsidRPr="00BC5F90" w:rsidRDefault="00D546FC" w:rsidP="000A65A3">
            <w:pPr>
              <w:numPr>
                <w:ilvl w:val="1"/>
                <w:numId w:val="31"/>
              </w:numPr>
              <w:spacing w:after="120"/>
              <w:ind w:left="1440"/>
              <w:rPr>
                <w:rFonts w:eastAsia="SimSun" w:cs="Times New Roman"/>
                <w:szCs w:val="24"/>
                <w:lang w:val="en-GB" w:eastAsia="zh-CN"/>
              </w:rPr>
            </w:pPr>
            <w:r w:rsidRPr="00BC5F90">
              <w:rPr>
                <w:rFonts w:eastAsia="SimSun" w:cs="Times New Roman"/>
                <w:szCs w:val="24"/>
                <w:lang w:val="en-GB" w:eastAsia="zh-CN"/>
              </w:rPr>
              <w:t xml:space="preserve">Option 3: </w:t>
            </w:r>
          </w:p>
          <w:p w14:paraId="2B4C9922" w14:textId="77777777" w:rsidR="00D546FC" w:rsidRPr="00BC5F90" w:rsidRDefault="00D546FC" w:rsidP="000A65A3">
            <w:pPr>
              <w:numPr>
                <w:ilvl w:val="2"/>
                <w:numId w:val="31"/>
              </w:numPr>
              <w:spacing w:after="120"/>
              <w:rPr>
                <w:rFonts w:eastAsia="SimSun" w:cs="Times New Roman"/>
                <w:szCs w:val="24"/>
                <w:lang w:val="en-GB" w:eastAsia="zh-CN"/>
              </w:rPr>
            </w:pPr>
            <w:r w:rsidRPr="00BC5F90">
              <w:rPr>
                <w:rFonts w:eastAsia="SimSun" w:cs="Times New Roman"/>
                <w:szCs w:val="24"/>
                <w:lang w:val="en-GB" w:eastAsia="zh-CN"/>
              </w:rPr>
              <w:t>At least two spare RF chains are assumed</w:t>
            </w:r>
            <w:r w:rsidRPr="00BC5F90">
              <w:rPr>
                <w:rFonts w:eastAsia="SimSun" w:cs="Times New Roman"/>
                <w:szCs w:val="20"/>
                <w:lang w:val="en-GB" w:eastAsia="zh-CN"/>
              </w:rPr>
              <w:t>.</w:t>
            </w:r>
          </w:p>
          <w:p w14:paraId="349B7489" w14:textId="77777777" w:rsidR="00D546FC" w:rsidRPr="00BC5F90" w:rsidRDefault="00D546FC" w:rsidP="000A65A3">
            <w:pPr>
              <w:numPr>
                <w:ilvl w:val="1"/>
                <w:numId w:val="31"/>
              </w:numPr>
              <w:spacing w:after="120"/>
              <w:ind w:left="1440"/>
              <w:rPr>
                <w:rFonts w:eastAsia="SimSun" w:cs="Times New Roman"/>
                <w:szCs w:val="24"/>
                <w:lang w:val="en-GB" w:eastAsia="zh-CN"/>
              </w:rPr>
            </w:pPr>
            <w:r w:rsidRPr="00BC5F90">
              <w:rPr>
                <w:rFonts w:eastAsia="SimSun" w:cs="Times New Roman"/>
                <w:szCs w:val="24"/>
                <w:lang w:val="en-GB" w:eastAsia="zh-CN"/>
              </w:rPr>
              <w:t xml:space="preserve">Option </w:t>
            </w:r>
            <w:r w:rsidRPr="00BC5F90">
              <w:rPr>
                <w:rFonts w:eastAsia="SimSun" w:cs="Times New Roman" w:hint="eastAsia"/>
                <w:szCs w:val="24"/>
                <w:lang w:val="en-GB" w:eastAsia="zh-CN"/>
              </w:rPr>
              <w:t>4</w:t>
            </w:r>
            <w:r w:rsidRPr="00BC5F90">
              <w:rPr>
                <w:rFonts w:eastAsia="SimSun" w:cs="Times New Roman"/>
                <w:szCs w:val="24"/>
                <w:lang w:val="en-GB" w:eastAsia="zh-CN"/>
              </w:rPr>
              <w:t xml:space="preserve">: </w:t>
            </w:r>
          </w:p>
          <w:p w14:paraId="4AD274AD" w14:textId="77777777" w:rsidR="00D546FC" w:rsidRPr="00757EDB" w:rsidRDefault="00D546FC" w:rsidP="000A65A3">
            <w:pPr>
              <w:numPr>
                <w:ilvl w:val="2"/>
                <w:numId w:val="31"/>
              </w:numPr>
              <w:spacing w:after="120"/>
              <w:rPr>
                <w:rFonts w:eastAsia="SimSun" w:cs="Times New Roman"/>
                <w:szCs w:val="24"/>
                <w:lang w:val="en-GB" w:eastAsia="zh-CN"/>
              </w:rPr>
            </w:pPr>
            <w:r w:rsidRPr="00BC5F90">
              <w:rPr>
                <w:rFonts w:eastAsia="SimSun" w:cs="Times New Roman"/>
                <w:szCs w:val="24"/>
                <w:lang w:val="en-GB" w:eastAsia="zh-CN"/>
              </w:rPr>
              <w:t>UE signals its capability on number of receiver chains per band to the network</w:t>
            </w:r>
            <w:r w:rsidRPr="00BC5F90">
              <w:rPr>
                <w:rFonts w:eastAsia="SimSun" w:cs="Times New Roman"/>
                <w:szCs w:val="20"/>
                <w:lang w:val="en-GB" w:eastAsia="zh-CN"/>
              </w:rPr>
              <w:t>.</w:t>
            </w:r>
          </w:p>
        </w:tc>
      </w:tr>
    </w:tbl>
    <w:p w14:paraId="62FE2511" w14:textId="77777777" w:rsidR="00D546FC" w:rsidRDefault="00D546FC" w:rsidP="00D546FC"/>
    <w:p w14:paraId="1403C837" w14:textId="77777777" w:rsidR="00D62949" w:rsidRPr="00EC513B" w:rsidRDefault="00D62949" w:rsidP="00D62949">
      <w:pPr>
        <w:spacing w:after="180" w:line="240" w:lineRule="auto"/>
        <w:rPr>
          <w:color w:val="000000" w:themeColor="text1"/>
        </w:rPr>
      </w:pPr>
      <w:r w:rsidRPr="00D418E3">
        <w:rPr>
          <w:color w:val="000000" w:themeColor="text1"/>
        </w:rPr>
        <w:lastRenderedPageBreak/>
        <w:t xml:space="preserve">Regarding issue </w:t>
      </w:r>
      <w:r>
        <w:rPr>
          <w:color w:val="000000" w:themeColor="text1"/>
        </w:rPr>
        <w:t>4</w:t>
      </w:r>
      <w:r w:rsidRPr="00D418E3">
        <w:rPr>
          <w:color w:val="000000" w:themeColor="text1"/>
        </w:rPr>
        <w:t>-</w:t>
      </w:r>
      <w:r>
        <w:rPr>
          <w:color w:val="000000" w:themeColor="text1"/>
        </w:rPr>
        <w:t>1</w:t>
      </w:r>
      <w:r w:rsidRPr="00D418E3">
        <w:rPr>
          <w:color w:val="000000" w:themeColor="text1"/>
        </w:rPr>
        <w:t xml:space="preserve">-1, </w:t>
      </w:r>
      <w:proofErr w:type="gramStart"/>
      <w:r w:rsidRPr="00D418E3">
        <w:rPr>
          <w:color w:val="000000" w:themeColor="text1"/>
        </w:rPr>
        <w:t>i.e.</w:t>
      </w:r>
      <w:proofErr w:type="gramEnd"/>
      <w:r w:rsidRPr="00D418E3">
        <w:rPr>
          <w:color w:val="000000" w:themeColor="text1"/>
        </w:rPr>
        <w:t xml:space="preserve"> </w:t>
      </w:r>
      <w:r>
        <w:rPr>
          <w:color w:val="000000" w:themeColor="text1"/>
        </w:rPr>
        <w:t>w</w:t>
      </w:r>
      <w:r w:rsidRPr="00D546FC">
        <w:rPr>
          <w:color w:val="000000" w:themeColor="text1"/>
        </w:rPr>
        <w:t>hether to consider a new capability for NCSG + NCSG in an FR</w:t>
      </w:r>
      <w:r>
        <w:rPr>
          <w:color w:val="000000" w:themeColor="text1"/>
        </w:rPr>
        <w:t xml:space="preserve">, the discussion at RAN4 #106 was not conclusive, however most companies thought that there is no separate UE capability needed in case of single spare RF chain, as this is the baseline assumption for NCSG operation. Hence, the network is aware of the single spare RF chain even if it configures two NCSG patterns simultaneously. In case the UE has two spare RF chains, companies thought that a separate UE capability is needed to make the network aware of the different UE behavior in case of NCSG overlapping. In our view, this is reasonable and hence UE should indicate if it has more than 1 spare RF chain. </w:t>
      </w:r>
    </w:p>
    <w:p w14:paraId="7024AA03" w14:textId="77777777" w:rsidR="00D62949" w:rsidRDefault="00D62949" w:rsidP="00D62949">
      <w:pPr>
        <w:pStyle w:val="RAN4proposal"/>
        <w:rPr>
          <w:color w:val="000000" w:themeColor="text1"/>
        </w:rPr>
      </w:pPr>
      <w:r>
        <w:rPr>
          <w:color w:val="000000" w:themeColor="text1"/>
        </w:rPr>
        <w:t xml:space="preserve">UE to indicate to network if it has more than 1 spare RF chain related to Case 2 requirements, </w:t>
      </w:r>
      <w:proofErr w:type="gramStart"/>
      <w:r>
        <w:rPr>
          <w:color w:val="000000" w:themeColor="text1"/>
        </w:rPr>
        <w:t>i.e.</w:t>
      </w:r>
      <w:proofErr w:type="gramEnd"/>
      <w:r>
        <w:rPr>
          <w:color w:val="000000" w:themeColor="text1"/>
        </w:rPr>
        <w:t xml:space="preserve"> if the combination of NCSG and Rel-17 concurrent gap is configured. The </w:t>
      </w:r>
      <w:proofErr w:type="spellStart"/>
      <w:r>
        <w:rPr>
          <w:color w:val="000000" w:themeColor="text1"/>
        </w:rPr>
        <w:t>signalling</w:t>
      </w:r>
      <w:proofErr w:type="spellEnd"/>
      <w:r>
        <w:rPr>
          <w:color w:val="000000" w:themeColor="text1"/>
        </w:rPr>
        <w:t xml:space="preserve"> details are FFS.</w:t>
      </w:r>
    </w:p>
    <w:p w14:paraId="499B3298" w14:textId="052253F2" w:rsidR="00D62949" w:rsidRPr="00E36A98" w:rsidRDefault="00D62949" w:rsidP="00D62949">
      <w:pPr>
        <w:spacing w:after="180" w:line="240" w:lineRule="auto"/>
        <w:rPr>
          <w:color w:val="000000" w:themeColor="text1"/>
        </w:rPr>
      </w:pPr>
      <w:r w:rsidRPr="00E36A98">
        <w:rPr>
          <w:color w:val="000000" w:themeColor="text1"/>
        </w:rPr>
        <w:t xml:space="preserve">Regarding issue 4-1-2, </w:t>
      </w:r>
      <w:proofErr w:type="gramStart"/>
      <w:r w:rsidRPr="00E36A98">
        <w:rPr>
          <w:color w:val="000000" w:themeColor="text1"/>
        </w:rPr>
        <w:t>i.e.</w:t>
      </w:r>
      <w:proofErr w:type="gramEnd"/>
      <w:r w:rsidRPr="00E36A98">
        <w:rPr>
          <w:color w:val="000000" w:themeColor="text1"/>
        </w:rPr>
        <w:t xml:space="preserve"> whether the same RF chain is assumed for the two NCSG patterns, this issue is related to previous one. In our view, the UE should signal its capability of having multiple RF chains </w:t>
      </w:r>
      <w:r w:rsidR="00E110D1">
        <w:rPr>
          <w:color w:val="000000" w:themeColor="text1"/>
        </w:rPr>
        <w:t xml:space="preserve">for monitoring </w:t>
      </w:r>
      <w:r w:rsidRPr="00E36A98">
        <w:rPr>
          <w:color w:val="000000" w:themeColor="text1"/>
        </w:rPr>
        <w:t xml:space="preserve">available, </w:t>
      </w:r>
      <w:proofErr w:type="gramStart"/>
      <w:r w:rsidRPr="00513552">
        <w:rPr>
          <w:color w:val="000000" w:themeColor="text1"/>
        </w:rPr>
        <w:t>e.g.</w:t>
      </w:r>
      <w:proofErr w:type="gramEnd"/>
      <w:r w:rsidRPr="00513552">
        <w:rPr>
          <w:color w:val="000000" w:themeColor="text1"/>
        </w:rPr>
        <w:t xml:space="preserve"> by </w:t>
      </w:r>
      <w:proofErr w:type="spellStart"/>
      <w:r w:rsidRPr="00513552">
        <w:rPr>
          <w:color w:val="000000" w:themeColor="text1"/>
        </w:rPr>
        <w:t>signalling</w:t>
      </w:r>
      <w:proofErr w:type="spellEnd"/>
      <w:r w:rsidRPr="00513552">
        <w:rPr>
          <w:color w:val="000000" w:themeColor="text1"/>
        </w:rPr>
        <w:t xml:space="preserve"> its number of RF chains per band </w:t>
      </w:r>
      <w:r w:rsidR="00E110D1" w:rsidRPr="00513552">
        <w:rPr>
          <w:color w:val="000000" w:themeColor="text1"/>
        </w:rPr>
        <w:t>as a UE capability</w:t>
      </w:r>
      <w:r w:rsidR="00513552" w:rsidRPr="00513552">
        <w:rPr>
          <w:color w:val="000000" w:themeColor="text1"/>
        </w:rPr>
        <w:t xml:space="preserve"> </w:t>
      </w:r>
      <w:r w:rsidR="00E110D1" w:rsidRPr="00513552">
        <w:rPr>
          <w:color w:val="000000" w:themeColor="text1"/>
        </w:rPr>
        <w:t xml:space="preserve">or its number of spare RF chains per band </w:t>
      </w:r>
      <w:r w:rsidR="00513552" w:rsidRPr="00513552">
        <w:rPr>
          <w:color w:val="000000" w:themeColor="text1"/>
        </w:rPr>
        <w:t xml:space="preserve">in an RRC information message </w:t>
      </w:r>
      <w:r w:rsidRPr="00513552">
        <w:rPr>
          <w:color w:val="000000" w:themeColor="text1"/>
        </w:rPr>
        <w:t>to the network. The network then can derive based on the number of assigned serving carriers per band, the number of</w:t>
      </w:r>
      <w:r w:rsidR="00E110D1" w:rsidRPr="00513552">
        <w:rPr>
          <w:color w:val="000000" w:themeColor="text1"/>
        </w:rPr>
        <w:t xml:space="preserve"> </w:t>
      </w:r>
      <w:r w:rsidRPr="00513552">
        <w:rPr>
          <w:color w:val="000000" w:themeColor="text1"/>
        </w:rPr>
        <w:t>spare RF chains per band available for NCSG operation</w:t>
      </w:r>
      <w:r w:rsidRPr="00E36A98">
        <w:rPr>
          <w:color w:val="000000" w:themeColor="text1"/>
        </w:rPr>
        <w:t>.</w:t>
      </w:r>
      <w:r w:rsidR="00F80645">
        <w:rPr>
          <w:color w:val="000000" w:themeColor="text1"/>
        </w:rPr>
        <w:t xml:space="preserve"> </w:t>
      </w:r>
      <w:r w:rsidR="00513552">
        <w:rPr>
          <w:color w:val="000000" w:themeColor="text1"/>
        </w:rPr>
        <w:t xml:space="preserve">It can also be </w:t>
      </w:r>
      <w:proofErr w:type="spellStart"/>
      <w:r w:rsidR="00513552">
        <w:rPr>
          <w:color w:val="000000" w:themeColor="text1"/>
        </w:rPr>
        <w:t>signalled</w:t>
      </w:r>
      <w:proofErr w:type="spellEnd"/>
      <w:r w:rsidR="00513552">
        <w:rPr>
          <w:color w:val="000000" w:themeColor="text1"/>
        </w:rPr>
        <w:t xml:space="preserve"> as part of the CA/DC information, </w:t>
      </w:r>
      <w:proofErr w:type="gramStart"/>
      <w:r w:rsidR="00513552">
        <w:rPr>
          <w:color w:val="000000" w:themeColor="text1"/>
        </w:rPr>
        <w:t>i.e.</w:t>
      </w:r>
      <w:proofErr w:type="gramEnd"/>
      <w:r w:rsidR="00513552">
        <w:rPr>
          <w:color w:val="000000" w:themeColor="text1"/>
        </w:rPr>
        <w:t xml:space="preserve"> whether all CA/DC chains can be used as spare RF chains. </w:t>
      </w:r>
      <w:r w:rsidR="00F80645">
        <w:rPr>
          <w:color w:val="000000" w:themeColor="text1"/>
        </w:rPr>
        <w:t>This info</w:t>
      </w:r>
      <w:r w:rsidR="00513552">
        <w:rPr>
          <w:color w:val="000000" w:themeColor="text1"/>
        </w:rPr>
        <w:t>rmation</w:t>
      </w:r>
      <w:r w:rsidR="00F80645">
        <w:rPr>
          <w:color w:val="000000" w:themeColor="text1"/>
        </w:rPr>
        <w:t xml:space="preserve"> can be used to determine the number of NCSG patterns which can be simultaneously operated by UE, even in case of partial or full overlapping.</w:t>
      </w:r>
    </w:p>
    <w:p w14:paraId="61F0D4A6" w14:textId="60924401" w:rsidR="00D62949" w:rsidRPr="00E36A98" w:rsidRDefault="00D62949" w:rsidP="00D62949">
      <w:pPr>
        <w:pStyle w:val="RAN4proposal"/>
        <w:rPr>
          <w:color w:val="000000" w:themeColor="text1"/>
        </w:rPr>
      </w:pPr>
      <w:r w:rsidRPr="00E36A98">
        <w:rPr>
          <w:color w:val="000000" w:themeColor="text1"/>
        </w:rPr>
        <w:t xml:space="preserve">Parallel measurement support for NCSG+NCSG in an FR is indicated by UE, thereby </w:t>
      </w:r>
      <w:proofErr w:type="spellStart"/>
      <w:r w:rsidRPr="00E36A98">
        <w:rPr>
          <w:color w:val="000000" w:themeColor="text1"/>
        </w:rPr>
        <w:t>signalling</w:t>
      </w:r>
      <w:proofErr w:type="spellEnd"/>
      <w:r w:rsidRPr="00E36A98">
        <w:rPr>
          <w:color w:val="000000" w:themeColor="text1"/>
        </w:rPr>
        <w:t xml:space="preserve"> its capability on number of</w:t>
      </w:r>
      <w:r w:rsidR="00513552">
        <w:rPr>
          <w:color w:val="000000" w:themeColor="text1"/>
        </w:rPr>
        <w:t xml:space="preserve"> </w:t>
      </w:r>
      <w:r>
        <w:rPr>
          <w:color w:val="000000" w:themeColor="text1"/>
        </w:rPr>
        <w:t>RF</w:t>
      </w:r>
      <w:r w:rsidRPr="00E36A98">
        <w:rPr>
          <w:color w:val="000000" w:themeColor="text1"/>
        </w:rPr>
        <w:t xml:space="preserve"> chains</w:t>
      </w:r>
      <w:r w:rsidR="00513552">
        <w:rPr>
          <w:color w:val="000000" w:themeColor="text1"/>
        </w:rPr>
        <w:t xml:space="preserve"> or spare RF chains</w:t>
      </w:r>
      <w:r w:rsidRPr="00E36A98">
        <w:rPr>
          <w:color w:val="000000" w:themeColor="text1"/>
        </w:rPr>
        <w:t xml:space="preserve"> per band to the network.</w:t>
      </w:r>
    </w:p>
    <w:p w14:paraId="703400A7" w14:textId="43EAA684" w:rsidR="00D62949" w:rsidRPr="004D35B3" w:rsidRDefault="00D62949" w:rsidP="00F80645">
      <w:pPr>
        <w:spacing w:after="240"/>
        <w:rPr>
          <w:rFonts w:eastAsia="SimSun" w:cs="Times New Roman"/>
          <w:szCs w:val="24"/>
          <w:lang w:val="en-GB" w:eastAsia="zh-CN"/>
        </w:rPr>
      </w:pPr>
      <w:r>
        <w:t>Regarding issue 4-1-3, it was agreed t</w:t>
      </w:r>
      <w:r>
        <w:rPr>
          <w:rFonts w:eastAsia="SimSun" w:cs="Times New Roman"/>
          <w:szCs w:val="24"/>
          <w:lang w:val="en-GB" w:eastAsia="zh-CN"/>
        </w:rPr>
        <w:t xml:space="preserve">hat </w:t>
      </w:r>
      <w:r w:rsidR="00F80645">
        <w:rPr>
          <w:rFonts w:eastAsia="SimSun" w:cs="Times New Roman"/>
          <w:szCs w:val="24"/>
          <w:lang w:val="en-GB" w:eastAsia="zh-CN"/>
        </w:rPr>
        <w:t>g</w:t>
      </w:r>
      <w:r w:rsidRPr="004D202E">
        <w:rPr>
          <w:rFonts w:eastAsia="SimSun" w:cs="Times New Roman"/>
          <w:szCs w:val="24"/>
          <w:lang w:val="en-GB" w:eastAsia="zh-CN"/>
        </w:rPr>
        <w:t xml:space="preserve">ap combination configuration of case </w:t>
      </w:r>
      <w:r>
        <w:rPr>
          <w:rFonts w:eastAsia="SimSun" w:cs="Times New Roman"/>
          <w:szCs w:val="24"/>
          <w:lang w:val="en-GB" w:eastAsia="zh-CN"/>
        </w:rPr>
        <w:t>2</w:t>
      </w:r>
      <w:r w:rsidRPr="004D202E">
        <w:rPr>
          <w:rFonts w:eastAsia="SimSun" w:cs="Times New Roman"/>
          <w:szCs w:val="24"/>
          <w:lang w:val="en-GB" w:eastAsia="zh-CN"/>
        </w:rPr>
        <w:t xml:space="preserve"> can use gap combination of concurrent gaps defined in TS</w:t>
      </w:r>
      <w:r>
        <w:rPr>
          <w:rFonts w:eastAsia="SimSun" w:cs="Times New Roman"/>
          <w:szCs w:val="24"/>
          <w:lang w:val="en-GB" w:eastAsia="zh-CN"/>
        </w:rPr>
        <w:t xml:space="preserve"> </w:t>
      </w:r>
      <w:r w:rsidRPr="004D202E">
        <w:rPr>
          <w:rFonts w:eastAsia="SimSun" w:cs="Times New Roman"/>
          <w:szCs w:val="24"/>
          <w:lang w:val="en-GB" w:eastAsia="zh-CN"/>
        </w:rPr>
        <w:t xml:space="preserve">38.133 table 9.1.8-1 as formatting baseline with the clarification that each configured gap can be </w:t>
      </w:r>
      <w:r>
        <w:rPr>
          <w:rFonts w:eastAsia="SimSun" w:cs="Times New Roman"/>
          <w:szCs w:val="24"/>
          <w:lang w:val="en-GB" w:eastAsia="zh-CN"/>
        </w:rPr>
        <w:t>NCSG</w:t>
      </w:r>
      <w:r w:rsidRPr="004D202E">
        <w:rPr>
          <w:rFonts w:eastAsia="SimSun" w:cs="Times New Roman"/>
          <w:szCs w:val="24"/>
          <w:lang w:val="en-GB" w:eastAsia="zh-CN"/>
        </w:rPr>
        <w:t xml:space="preserve"> or Type-2 </w:t>
      </w:r>
      <w:r w:rsidRPr="00F14D60">
        <w:rPr>
          <w:rFonts w:eastAsia="SimSun" w:cs="Times New Roman"/>
          <w:szCs w:val="24"/>
          <w:lang w:val="en-GB" w:eastAsia="zh-CN"/>
        </w:rPr>
        <w:t xml:space="preserve">MG. </w:t>
      </w:r>
      <w:bookmarkStart w:id="3" w:name="_Hlk131159051"/>
      <w:r w:rsidRPr="00F14D60">
        <w:rPr>
          <w:rFonts w:eastAsia="SimSun" w:cs="Times New Roman"/>
          <w:szCs w:val="24"/>
          <w:lang w:val="en-GB" w:eastAsia="zh-CN"/>
        </w:rPr>
        <w:t>As the term “Type-2 MG” is not defined in TS 38.133, we propose to use the term “concurrent MG as defined in Rel-17”.</w:t>
      </w:r>
      <w:bookmarkEnd w:id="3"/>
      <w:r w:rsidRPr="00F14D60">
        <w:rPr>
          <w:rFonts w:eastAsia="SimSun" w:cs="Times New Roman"/>
          <w:szCs w:val="24"/>
          <w:lang w:val="en-GB" w:eastAsia="zh-CN"/>
        </w:rPr>
        <w:t xml:space="preserve"> </w:t>
      </w:r>
      <w:bookmarkStart w:id="4" w:name="_Hlk131268311"/>
      <w:r w:rsidR="004D35B3">
        <w:rPr>
          <w:rFonts w:eastAsia="SimSun" w:cs="Times New Roman"/>
          <w:szCs w:val="24"/>
          <w:lang w:val="en-GB" w:eastAsia="zh-CN"/>
        </w:rPr>
        <w:t xml:space="preserve">Moreover, it is proposed to capture the status of the discussion on use of per-FR measurement gaps for positioning in an </w:t>
      </w:r>
      <w:proofErr w:type="gramStart"/>
      <w:r w:rsidR="004D35B3">
        <w:rPr>
          <w:rFonts w:eastAsia="SimSun" w:cs="Times New Roman"/>
          <w:szCs w:val="24"/>
          <w:lang w:val="en-GB" w:eastAsia="zh-CN"/>
        </w:rPr>
        <w:t>Editor’s</w:t>
      </w:r>
      <w:proofErr w:type="gramEnd"/>
      <w:r w:rsidR="004D35B3">
        <w:rPr>
          <w:rFonts w:eastAsia="SimSun" w:cs="Times New Roman"/>
          <w:szCs w:val="24"/>
          <w:lang w:val="en-GB" w:eastAsia="zh-CN"/>
        </w:rPr>
        <w:t xml:space="preserve"> note. </w:t>
      </w:r>
      <w:bookmarkEnd w:id="4"/>
      <w:r w:rsidR="004D35B3">
        <w:rPr>
          <w:rFonts w:eastAsia="SimSun" w:cs="Times New Roman"/>
          <w:szCs w:val="24"/>
          <w:lang w:val="en-GB" w:eastAsia="zh-CN"/>
        </w:rPr>
        <w:t>W</w:t>
      </w:r>
      <w:r w:rsidRPr="00F14D60">
        <w:rPr>
          <w:rFonts w:eastAsia="SimSun" w:cs="Times New Roman"/>
          <w:szCs w:val="24"/>
          <w:lang w:val="en-GB" w:eastAsia="zh-CN"/>
        </w:rPr>
        <w:t>e provide</w:t>
      </w:r>
      <w:r>
        <w:rPr>
          <w:rFonts w:eastAsia="SimSun" w:cs="Times New Roman"/>
          <w:szCs w:val="24"/>
          <w:lang w:val="en-GB" w:eastAsia="zh-CN"/>
        </w:rPr>
        <w:t xml:space="preserve"> a proposal for Case 2: </w:t>
      </w:r>
    </w:p>
    <w:p w14:paraId="160A04ED" w14:textId="77777777" w:rsidR="00D62949" w:rsidRPr="002F1FD2" w:rsidRDefault="00D62949" w:rsidP="00D6294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2F1FD2">
        <w:rPr>
          <w:rFonts w:ascii="Arial" w:eastAsia="Times New Roman" w:hAnsi="Arial" w:cs="Times New Roman"/>
          <w:b/>
          <w:snapToGrid w:val="0"/>
          <w:szCs w:val="20"/>
          <w:lang w:val="en-GB" w:eastAsia="en-GB"/>
        </w:rPr>
        <w:t xml:space="preserve">Table 9.1.8-1: The number of </w:t>
      </w:r>
      <w:r w:rsidRPr="002F1FD2">
        <w:rPr>
          <w:rFonts w:ascii="Arial" w:eastAsia="Times New Roman" w:hAnsi="Arial" w:cs="Times New Roman"/>
          <w:b/>
          <w:szCs w:val="20"/>
          <w:lang w:val="en-GB"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D62949" w:rsidRPr="002F1FD2" w14:paraId="319E145E" w14:textId="77777777" w:rsidTr="000A65A3">
        <w:trPr>
          <w:jc w:val="center"/>
        </w:trPr>
        <w:tc>
          <w:tcPr>
            <w:tcW w:w="1340" w:type="dxa"/>
            <w:vMerge w:val="restart"/>
            <w:tcMar>
              <w:top w:w="80" w:type="dxa"/>
              <w:left w:w="80" w:type="dxa"/>
              <w:bottom w:w="80" w:type="dxa"/>
              <w:right w:w="80" w:type="dxa"/>
            </w:tcMar>
            <w:hideMark/>
          </w:tcPr>
          <w:p w14:paraId="196BAE20"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Gap Combination</w:t>
            </w:r>
          </w:p>
          <w:p w14:paraId="5303B3AD"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val="en-GB" w:eastAsia="en-GB"/>
              </w:rPr>
              <w:t>Configuration</w:t>
            </w:r>
            <w:r w:rsidRPr="002F1FD2">
              <w:rPr>
                <w:rFonts w:ascii="Arial" w:eastAsia="Times New Roman" w:hAnsi="Arial" w:cs="Times New Roman"/>
                <w:b/>
                <w:sz w:val="18"/>
                <w:szCs w:val="20"/>
                <w:lang w:eastAsia="zh-CN"/>
              </w:rPr>
              <w:t xml:space="preserve"> Id </w:t>
            </w:r>
          </w:p>
        </w:tc>
        <w:tc>
          <w:tcPr>
            <w:tcW w:w="4419" w:type="dxa"/>
            <w:gridSpan w:val="3"/>
            <w:tcMar>
              <w:top w:w="80" w:type="dxa"/>
              <w:left w:w="80" w:type="dxa"/>
              <w:bottom w:w="80" w:type="dxa"/>
              <w:right w:w="80" w:type="dxa"/>
            </w:tcMar>
            <w:hideMark/>
          </w:tcPr>
          <w:p w14:paraId="5010DA93"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 xml:space="preserve">The number of </w:t>
            </w:r>
            <w:r w:rsidRPr="002F1FD2">
              <w:rPr>
                <w:rFonts w:ascii="Arial" w:eastAsia="Times New Roman" w:hAnsi="Arial" w:cs="Times New Roman"/>
                <w:b/>
                <w:sz w:val="18"/>
                <w:szCs w:val="20"/>
                <w:lang w:val="en-GB" w:eastAsia="zh-CN"/>
              </w:rPr>
              <w:t>simultaneous configured measurement gap patterns</w:t>
            </w:r>
          </w:p>
        </w:tc>
      </w:tr>
      <w:tr w:rsidR="00D62949" w:rsidRPr="002F1FD2" w14:paraId="72F738FF" w14:textId="77777777" w:rsidTr="000A65A3">
        <w:trPr>
          <w:jc w:val="center"/>
        </w:trPr>
        <w:tc>
          <w:tcPr>
            <w:tcW w:w="1340" w:type="dxa"/>
            <w:vMerge/>
            <w:tcMar>
              <w:top w:w="80" w:type="dxa"/>
              <w:left w:w="80" w:type="dxa"/>
              <w:bottom w:w="80" w:type="dxa"/>
              <w:right w:w="80" w:type="dxa"/>
            </w:tcMar>
            <w:hideMark/>
          </w:tcPr>
          <w:p w14:paraId="18802142"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p>
        </w:tc>
        <w:tc>
          <w:tcPr>
            <w:tcW w:w="1619" w:type="dxa"/>
            <w:tcMar>
              <w:top w:w="80" w:type="dxa"/>
              <w:left w:w="80" w:type="dxa"/>
              <w:bottom w:w="80" w:type="dxa"/>
              <w:right w:w="80" w:type="dxa"/>
            </w:tcMar>
            <w:hideMark/>
          </w:tcPr>
          <w:p w14:paraId="0688A2EB"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Per-FR1 measurement gap</w:t>
            </w:r>
          </w:p>
        </w:tc>
        <w:tc>
          <w:tcPr>
            <w:tcW w:w="1332" w:type="dxa"/>
            <w:tcMar>
              <w:top w:w="80" w:type="dxa"/>
              <w:left w:w="80" w:type="dxa"/>
              <w:bottom w:w="80" w:type="dxa"/>
              <w:right w:w="80" w:type="dxa"/>
            </w:tcMar>
            <w:hideMark/>
          </w:tcPr>
          <w:p w14:paraId="42DEBEDA"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Per-FR2 measurement gap</w:t>
            </w:r>
          </w:p>
        </w:tc>
        <w:tc>
          <w:tcPr>
            <w:tcW w:w="1468" w:type="dxa"/>
            <w:tcMar>
              <w:top w:w="80" w:type="dxa"/>
              <w:left w:w="80" w:type="dxa"/>
              <w:bottom w:w="80" w:type="dxa"/>
              <w:right w:w="80" w:type="dxa"/>
            </w:tcMar>
            <w:hideMark/>
          </w:tcPr>
          <w:p w14:paraId="764C94D9"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Per-UE measurement gap</w:t>
            </w:r>
          </w:p>
        </w:tc>
      </w:tr>
      <w:tr w:rsidR="00D62949" w:rsidRPr="002F1FD2" w14:paraId="577C67EE" w14:textId="77777777" w:rsidTr="000A65A3">
        <w:trPr>
          <w:jc w:val="center"/>
        </w:trPr>
        <w:tc>
          <w:tcPr>
            <w:tcW w:w="1340" w:type="dxa"/>
            <w:tcMar>
              <w:top w:w="80" w:type="dxa"/>
              <w:left w:w="80" w:type="dxa"/>
              <w:bottom w:w="80" w:type="dxa"/>
              <w:right w:w="80" w:type="dxa"/>
            </w:tcMar>
            <w:hideMark/>
          </w:tcPr>
          <w:p w14:paraId="11528BB2"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619" w:type="dxa"/>
            <w:tcMar>
              <w:top w:w="80" w:type="dxa"/>
              <w:left w:w="80" w:type="dxa"/>
              <w:bottom w:w="80" w:type="dxa"/>
              <w:right w:w="80" w:type="dxa"/>
            </w:tcMar>
            <w:hideMark/>
          </w:tcPr>
          <w:p w14:paraId="26C5E549"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332" w:type="dxa"/>
            <w:tcMar>
              <w:top w:w="80" w:type="dxa"/>
              <w:left w:w="80" w:type="dxa"/>
              <w:bottom w:w="80" w:type="dxa"/>
              <w:right w:w="80" w:type="dxa"/>
            </w:tcMar>
            <w:hideMark/>
          </w:tcPr>
          <w:p w14:paraId="10F9EF26"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5F583F2C"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D62949" w:rsidRPr="002F1FD2" w14:paraId="0208157E" w14:textId="77777777" w:rsidTr="000A65A3">
        <w:trPr>
          <w:jc w:val="center"/>
        </w:trPr>
        <w:tc>
          <w:tcPr>
            <w:tcW w:w="1340" w:type="dxa"/>
            <w:tcMar>
              <w:top w:w="80" w:type="dxa"/>
              <w:left w:w="80" w:type="dxa"/>
              <w:bottom w:w="80" w:type="dxa"/>
              <w:right w:w="80" w:type="dxa"/>
            </w:tcMar>
            <w:hideMark/>
          </w:tcPr>
          <w:p w14:paraId="5AABF358"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619" w:type="dxa"/>
            <w:tcMar>
              <w:top w:w="80" w:type="dxa"/>
              <w:left w:w="80" w:type="dxa"/>
              <w:bottom w:w="80" w:type="dxa"/>
              <w:right w:w="80" w:type="dxa"/>
            </w:tcMar>
            <w:hideMark/>
          </w:tcPr>
          <w:p w14:paraId="11A367AA"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44CC9F6D"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468" w:type="dxa"/>
            <w:tcMar>
              <w:top w:w="80" w:type="dxa"/>
              <w:left w:w="80" w:type="dxa"/>
              <w:bottom w:w="80" w:type="dxa"/>
              <w:right w:w="80" w:type="dxa"/>
            </w:tcMar>
            <w:hideMark/>
          </w:tcPr>
          <w:p w14:paraId="790CFB0D"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D62949" w:rsidRPr="002F1FD2" w14:paraId="38DBF990" w14:textId="77777777" w:rsidTr="000A65A3">
        <w:trPr>
          <w:jc w:val="center"/>
        </w:trPr>
        <w:tc>
          <w:tcPr>
            <w:tcW w:w="1340" w:type="dxa"/>
            <w:tcMar>
              <w:top w:w="80" w:type="dxa"/>
              <w:left w:w="80" w:type="dxa"/>
              <w:bottom w:w="80" w:type="dxa"/>
              <w:right w:w="80" w:type="dxa"/>
            </w:tcMar>
            <w:hideMark/>
          </w:tcPr>
          <w:p w14:paraId="0B2D2851"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619" w:type="dxa"/>
            <w:tcMar>
              <w:top w:w="80" w:type="dxa"/>
              <w:left w:w="80" w:type="dxa"/>
              <w:bottom w:w="80" w:type="dxa"/>
              <w:right w:w="80" w:type="dxa"/>
            </w:tcMar>
            <w:hideMark/>
          </w:tcPr>
          <w:p w14:paraId="5E705EFA"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17F88C75"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3531216C"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r>
      <w:tr w:rsidR="00D62949" w:rsidRPr="002F1FD2" w14:paraId="4EB7E338" w14:textId="77777777" w:rsidTr="000A65A3">
        <w:trPr>
          <w:jc w:val="center"/>
        </w:trPr>
        <w:tc>
          <w:tcPr>
            <w:tcW w:w="1340" w:type="dxa"/>
            <w:tcMar>
              <w:top w:w="80" w:type="dxa"/>
              <w:left w:w="80" w:type="dxa"/>
              <w:bottom w:w="80" w:type="dxa"/>
              <w:right w:w="80" w:type="dxa"/>
            </w:tcMar>
            <w:hideMark/>
          </w:tcPr>
          <w:p w14:paraId="6A01CE2B"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lang w:eastAsia="zh-CN"/>
              </w:rPr>
            </w:pPr>
            <w:r w:rsidRPr="002F1FD2">
              <w:rPr>
                <w:rFonts w:ascii="Arial" w:eastAsia="Times New Roman" w:hAnsi="Arial" w:cs="Times New Roman"/>
                <w:sz w:val="18"/>
                <w:szCs w:val="20"/>
                <w:lang w:eastAsia="zh-CN"/>
              </w:rPr>
              <w:t>3</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624F450D"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1618E01D"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535A6A96"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D62949" w:rsidRPr="002F1FD2" w14:paraId="14B52B7F" w14:textId="77777777" w:rsidTr="000A65A3">
        <w:trPr>
          <w:jc w:val="center"/>
        </w:trPr>
        <w:tc>
          <w:tcPr>
            <w:tcW w:w="1340" w:type="dxa"/>
            <w:tcMar>
              <w:top w:w="80" w:type="dxa"/>
              <w:left w:w="80" w:type="dxa"/>
              <w:bottom w:w="80" w:type="dxa"/>
              <w:right w:w="80" w:type="dxa"/>
            </w:tcMar>
            <w:hideMark/>
          </w:tcPr>
          <w:p w14:paraId="7F94B64E"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4</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0722BBCF"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5A8BB636"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3CDA106E"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D62949" w:rsidRPr="002F1FD2" w14:paraId="4D845CAE" w14:textId="77777777" w:rsidTr="000A65A3">
        <w:trPr>
          <w:jc w:val="center"/>
        </w:trPr>
        <w:tc>
          <w:tcPr>
            <w:tcW w:w="1340" w:type="dxa"/>
            <w:tcMar>
              <w:top w:w="80" w:type="dxa"/>
              <w:left w:w="80" w:type="dxa"/>
              <w:bottom w:w="80" w:type="dxa"/>
              <w:right w:w="80" w:type="dxa"/>
            </w:tcMar>
            <w:hideMark/>
          </w:tcPr>
          <w:p w14:paraId="05527152"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5</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46D20385"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01DDF005"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3A4D961B"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D62949" w:rsidRPr="002F1FD2" w14:paraId="60AFD568" w14:textId="77777777" w:rsidTr="000A65A3">
        <w:trPr>
          <w:jc w:val="center"/>
        </w:trPr>
        <w:tc>
          <w:tcPr>
            <w:tcW w:w="1340" w:type="dxa"/>
            <w:tcMar>
              <w:top w:w="80" w:type="dxa"/>
              <w:left w:w="80" w:type="dxa"/>
              <w:bottom w:w="80" w:type="dxa"/>
              <w:right w:w="80" w:type="dxa"/>
            </w:tcMar>
          </w:tcPr>
          <w:p w14:paraId="69E46C01"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6</w:t>
            </w:r>
          </w:p>
        </w:tc>
        <w:tc>
          <w:tcPr>
            <w:tcW w:w="1619" w:type="dxa"/>
            <w:tcMar>
              <w:top w:w="80" w:type="dxa"/>
              <w:left w:w="80" w:type="dxa"/>
              <w:bottom w:w="80" w:type="dxa"/>
              <w:right w:w="80" w:type="dxa"/>
            </w:tcMar>
          </w:tcPr>
          <w:p w14:paraId="7B1058AC"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332" w:type="dxa"/>
            <w:tcMar>
              <w:top w:w="80" w:type="dxa"/>
              <w:left w:w="80" w:type="dxa"/>
              <w:bottom w:w="80" w:type="dxa"/>
              <w:right w:w="80" w:type="dxa"/>
            </w:tcMar>
          </w:tcPr>
          <w:p w14:paraId="3D26B76B"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468" w:type="dxa"/>
            <w:tcMar>
              <w:top w:w="80" w:type="dxa"/>
              <w:left w:w="80" w:type="dxa"/>
              <w:bottom w:w="80" w:type="dxa"/>
              <w:right w:w="80" w:type="dxa"/>
            </w:tcMar>
          </w:tcPr>
          <w:p w14:paraId="1157644F"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D62949" w:rsidRPr="002F1FD2" w14:paraId="602F1C9C" w14:textId="77777777" w:rsidTr="000A65A3">
        <w:trPr>
          <w:jc w:val="center"/>
        </w:trPr>
        <w:tc>
          <w:tcPr>
            <w:tcW w:w="1340" w:type="dxa"/>
            <w:tcMar>
              <w:top w:w="80" w:type="dxa"/>
              <w:left w:w="80" w:type="dxa"/>
              <w:bottom w:w="80" w:type="dxa"/>
              <w:right w:w="80" w:type="dxa"/>
            </w:tcMar>
          </w:tcPr>
          <w:p w14:paraId="549AE526"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7</w:t>
            </w:r>
          </w:p>
        </w:tc>
        <w:tc>
          <w:tcPr>
            <w:tcW w:w="1619" w:type="dxa"/>
            <w:tcMar>
              <w:top w:w="80" w:type="dxa"/>
              <w:left w:w="80" w:type="dxa"/>
              <w:bottom w:w="80" w:type="dxa"/>
              <w:right w:w="80" w:type="dxa"/>
            </w:tcMar>
          </w:tcPr>
          <w:p w14:paraId="5555D1FF"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332" w:type="dxa"/>
            <w:tcMar>
              <w:top w:w="80" w:type="dxa"/>
              <w:left w:w="80" w:type="dxa"/>
              <w:bottom w:w="80" w:type="dxa"/>
              <w:right w:w="80" w:type="dxa"/>
            </w:tcMar>
          </w:tcPr>
          <w:p w14:paraId="586612C1"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468" w:type="dxa"/>
            <w:tcMar>
              <w:top w:w="80" w:type="dxa"/>
              <w:left w:w="80" w:type="dxa"/>
              <w:bottom w:w="80" w:type="dxa"/>
              <w:right w:w="80" w:type="dxa"/>
            </w:tcMar>
          </w:tcPr>
          <w:p w14:paraId="5EEA5E43" w14:textId="77777777" w:rsidR="00D62949" w:rsidRPr="002F1FD2" w:rsidRDefault="00D62949"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D62949" w:rsidRPr="002F1FD2" w14:paraId="2E4B7061" w14:textId="77777777" w:rsidTr="000A65A3">
        <w:trPr>
          <w:jc w:val="center"/>
        </w:trPr>
        <w:tc>
          <w:tcPr>
            <w:tcW w:w="5759" w:type="dxa"/>
            <w:gridSpan w:val="4"/>
            <w:tcMar>
              <w:top w:w="80" w:type="dxa"/>
              <w:left w:w="80" w:type="dxa"/>
              <w:bottom w:w="80" w:type="dxa"/>
              <w:right w:w="80" w:type="dxa"/>
            </w:tcMar>
          </w:tcPr>
          <w:p w14:paraId="0A697892" w14:textId="77777777" w:rsidR="00D62949" w:rsidRDefault="00D62949" w:rsidP="000A65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FF0000"/>
                <w:sz w:val="18"/>
                <w:szCs w:val="20"/>
                <w:lang w:val="en-GB" w:eastAsia="en-GB"/>
              </w:rPr>
            </w:pPr>
            <w:r w:rsidRPr="002F1FD2">
              <w:rPr>
                <w:rFonts w:ascii="Arial" w:eastAsia="Times New Roman" w:hAnsi="Arial" w:cs="Times New Roman"/>
                <w:sz w:val="18"/>
                <w:szCs w:val="20"/>
                <w:lang w:val="en-GB" w:eastAsia="en-GB"/>
              </w:rPr>
              <w:t>Note 1:</w:t>
            </w:r>
            <w:r w:rsidRPr="002F1FD2">
              <w:rPr>
                <w:rFonts w:ascii="Arial" w:eastAsia="Times New Roman" w:hAnsi="Arial" w:cs="Times New Roman"/>
                <w:sz w:val="18"/>
                <w:szCs w:val="20"/>
                <w:lang w:val="en-GB" w:eastAsia="en-GB"/>
              </w:rPr>
              <w:tab/>
              <w:t>Gap Combination Configuration Id #3, #4, #5 will be only applied when the per-UE measurement gap is associated to measure PRS for any RSTD, PRS-RSRP, and UE Rx-Tx time difference measurement defined in TS 38.215 [4].</w:t>
            </w:r>
            <w:r w:rsidRPr="00525E22">
              <w:rPr>
                <w:rFonts w:ascii="Arial" w:eastAsia="Times New Roman" w:hAnsi="Arial" w:cs="Times New Roman"/>
                <w:color w:val="FF0000"/>
                <w:sz w:val="18"/>
                <w:szCs w:val="20"/>
                <w:lang w:val="en-GB" w:eastAsia="en-GB"/>
              </w:rPr>
              <w:t xml:space="preserve"> </w:t>
            </w:r>
          </w:p>
          <w:p w14:paraId="0B434219" w14:textId="77777777" w:rsidR="00D62949" w:rsidRPr="002F1FD2" w:rsidRDefault="00D62949" w:rsidP="000A65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525E22">
              <w:rPr>
                <w:rFonts w:ascii="Arial" w:eastAsia="Times New Roman" w:hAnsi="Arial" w:cs="Times New Roman"/>
                <w:color w:val="FF0000"/>
                <w:sz w:val="18"/>
                <w:szCs w:val="20"/>
                <w:lang w:val="en-GB" w:eastAsia="en-GB"/>
              </w:rPr>
              <w:t xml:space="preserve">Note </w:t>
            </w:r>
            <w:r>
              <w:rPr>
                <w:rFonts w:ascii="Arial" w:eastAsia="Times New Roman" w:hAnsi="Arial" w:cs="Times New Roman"/>
                <w:color w:val="FF0000"/>
                <w:sz w:val="18"/>
                <w:szCs w:val="20"/>
                <w:lang w:val="en-GB" w:eastAsia="en-GB"/>
              </w:rPr>
              <w:t>X</w:t>
            </w:r>
            <w:r w:rsidRPr="00525E22">
              <w:rPr>
                <w:rFonts w:ascii="Arial" w:eastAsia="Times New Roman" w:hAnsi="Arial" w:cs="Times New Roman"/>
                <w:color w:val="FF0000"/>
                <w:sz w:val="18"/>
                <w:szCs w:val="20"/>
                <w:lang w:val="en-GB" w:eastAsia="en-GB"/>
              </w:rPr>
              <w:t xml:space="preserve">: </w:t>
            </w:r>
            <w:r w:rsidRPr="00525E22">
              <w:rPr>
                <w:rFonts w:ascii="Arial" w:eastAsia="Times New Roman" w:hAnsi="Arial" w:cs="Times New Roman"/>
                <w:color w:val="FF0000"/>
                <w:sz w:val="18"/>
                <w:szCs w:val="20"/>
                <w:lang w:val="en-GB" w:eastAsia="en-GB"/>
              </w:rPr>
              <w:tab/>
            </w:r>
            <w:r>
              <w:rPr>
                <w:rFonts w:ascii="Arial" w:eastAsia="Times New Roman" w:hAnsi="Arial" w:cs="Times New Roman"/>
                <w:color w:val="FF0000"/>
                <w:sz w:val="18"/>
                <w:szCs w:val="20"/>
                <w:lang w:val="en-GB" w:eastAsia="en-GB"/>
              </w:rPr>
              <w:t>If the gap combination of NCSG and concurrent MG as defined in Rel-17 is configured, e</w:t>
            </w:r>
            <w:r w:rsidRPr="00525E22">
              <w:rPr>
                <w:rFonts w:ascii="Arial" w:eastAsia="Times New Roman" w:hAnsi="Arial" w:cs="Times New Roman"/>
                <w:color w:val="FF0000"/>
                <w:sz w:val="18"/>
                <w:szCs w:val="20"/>
                <w:lang w:val="en-GB" w:eastAsia="en-GB"/>
              </w:rPr>
              <w:t xml:space="preserve">ach configured gap may be a </w:t>
            </w:r>
            <w:proofErr w:type="gramStart"/>
            <w:r>
              <w:rPr>
                <w:rFonts w:ascii="Arial" w:eastAsia="Times New Roman" w:hAnsi="Arial" w:cs="Times New Roman"/>
                <w:color w:val="FF0000"/>
                <w:sz w:val="18"/>
                <w:szCs w:val="20"/>
                <w:lang w:val="en-GB" w:eastAsia="en-GB"/>
              </w:rPr>
              <w:t>NCS</w:t>
            </w:r>
            <w:r w:rsidRPr="00525E22">
              <w:rPr>
                <w:rFonts w:ascii="Arial" w:eastAsia="Times New Roman" w:hAnsi="Arial" w:cs="Times New Roman"/>
                <w:color w:val="FF0000"/>
                <w:sz w:val="18"/>
                <w:szCs w:val="20"/>
                <w:lang w:val="en-GB" w:eastAsia="en-GB"/>
              </w:rPr>
              <w:t>G</w:t>
            </w:r>
            <w:proofErr w:type="gramEnd"/>
            <w:r w:rsidRPr="00525E22">
              <w:rPr>
                <w:rFonts w:ascii="Arial" w:eastAsia="Times New Roman" w:hAnsi="Arial" w:cs="Times New Roman"/>
                <w:color w:val="FF0000"/>
                <w:sz w:val="18"/>
                <w:szCs w:val="20"/>
                <w:lang w:val="en-GB" w:eastAsia="en-GB"/>
              </w:rPr>
              <w:t xml:space="preserve"> or a concurrent MG as defined in Rel-17.</w:t>
            </w:r>
          </w:p>
        </w:tc>
      </w:tr>
    </w:tbl>
    <w:p w14:paraId="1F231507" w14:textId="77777777" w:rsidR="00D62949" w:rsidRDefault="00D62949" w:rsidP="00D62949">
      <w:pPr>
        <w:pStyle w:val="RAN4H3"/>
        <w:numPr>
          <w:ilvl w:val="0"/>
          <w:numId w:val="0"/>
        </w:numPr>
        <w:rPr>
          <w:rFonts w:eastAsia="Times New Roman" w:cs="Times New Roman"/>
          <w:i/>
          <w:iCs/>
          <w:sz w:val="18"/>
          <w:szCs w:val="20"/>
          <w:lang w:val="en-GB" w:eastAsia="en-GB"/>
        </w:rPr>
      </w:pPr>
    </w:p>
    <w:p w14:paraId="1FEA7494" w14:textId="77777777" w:rsidR="00D62949" w:rsidRDefault="00D62949" w:rsidP="00D62949">
      <w:pPr>
        <w:pStyle w:val="RAN4H3"/>
        <w:numPr>
          <w:ilvl w:val="0"/>
          <w:numId w:val="0"/>
        </w:numPr>
        <w:rPr>
          <w:rFonts w:eastAsia="Times New Roman" w:cs="Times New Roman"/>
          <w:i/>
          <w:iCs/>
          <w:color w:val="FF0000"/>
          <w:sz w:val="18"/>
          <w:szCs w:val="20"/>
          <w:lang w:val="en-GB" w:eastAsia="en-GB"/>
        </w:rPr>
      </w:pPr>
      <w:r w:rsidRPr="00525E22">
        <w:rPr>
          <w:rFonts w:eastAsia="Times New Roman" w:cs="Times New Roman"/>
          <w:i/>
          <w:iCs/>
          <w:color w:val="FF0000"/>
          <w:sz w:val="18"/>
          <w:szCs w:val="20"/>
          <w:lang w:val="en-GB" w:eastAsia="en-GB"/>
        </w:rPr>
        <w:t xml:space="preserve">Editor’s Note: FFS if per-FR measurement gap can be used for to measure PRS for any </w:t>
      </w:r>
      <w:r w:rsidRPr="002F1FD2">
        <w:rPr>
          <w:rFonts w:eastAsia="Times New Roman" w:cs="Times New Roman"/>
          <w:i/>
          <w:iCs/>
          <w:color w:val="FF0000"/>
          <w:sz w:val="18"/>
          <w:szCs w:val="20"/>
          <w:lang w:val="en-GB" w:eastAsia="en-GB"/>
        </w:rPr>
        <w:t>RSTD, PRS-RSRP, and UE Rx-Tx time difference measurement defined in TS 38.215 [4].</w:t>
      </w:r>
    </w:p>
    <w:p w14:paraId="00870CBD" w14:textId="4A69A223" w:rsidR="00D62949" w:rsidRPr="00525E22" w:rsidRDefault="00D62949" w:rsidP="00D62949">
      <w:pPr>
        <w:pStyle w:val="RAN4proposal"/>
        <w:rPr>
          <w:lang w:val="en-GB"/>
        </w:rPr>
      </w:pPr>
      <w:r>
        <w:rPr>
          <w:lang w:val="en-GB"/>
        </w:rPr>
        <w:lastRenderedPageBreak/>
        <w:t xml:space="preserve">Modify Table 9.1.8.1 to accommodate gap combination configurations for Case </w:t>
      </w:r>
      <w:r w:rsidR="004D35B3">
        <w:rPr>
          <w:lang w:val="en-GB"/>
        </w:rPr>
        <w:t>2</w:t>
      </w:r>
      <w:r>
        <w:rPr>
          <w:lang w:val="en-GB"/>
        </w:rPr>
        <w:t xml:space="preserve"> and add Editor’s note, as depicted above.</w:t>
      </w:r>
    </w:p>
    <w:p w14:paraId="12A9B7FB" w14:textId="77777777" w:rsidR="00D62949" w:rsidRPr="00D62949" w:rsidRDefault="00D62949" w:rsidP="00781B5F">
      <w:pPr>
        <w:rPr>
          <w:lang w:val="en-GB"/>
        </w:rPr>
      </w:pPr>
    </w:p>
    <w:p w14:paraId="4ADA2CFD" w14:textId="76AA9378" w:rsidR="00034A9B" w:rsidRPr="006F0B63" w:rsidRDefault="00034A9B" w:rsidP="00034A9B">
      <w:pPr>
        <w:pStyle w:val="RAN4H3"/>
      </w:pPr>
      <w:r w:rsidRPr="00034A9B">
        <w:t>Collision handling</w:t>
      </w:r>
    </w:p>
    <w:p w14:paraId="2EFCC79E" w14:textId="6ABAA143" w:rsidR="00034A9B" w:rsidRDefault="0037390D" w:rsidP="00034A9B">
      <w:r>
        <w:t>Several issues were left open related to collision handling.</w:t>
      </w:r>
    </w:p>
    <w:tbl>
      <w:tblPr>
        <w:tblStyle w:val="TableGrid"/>
        <w:tblW w:w="0" w:type="auto"/>
        <w:tblLook w:val="04A0" w:firstRow="1" w:lastRow="0" w:firstColumn="1" w:lastColumn="0" w:noHBand="0" w:noVBand="1"/>
      </w:tblPr>
      <w:tblGrid>
        <w:gridCol w:w="9617"/>
      </w:tblGrid>
      <w:tr w:rsidR="004D35B3" w:rsidRPr="009A0A6C" w14:paraId="199F2E56" w14:textId="77777777" w:rsidTr="000A65A3">
        <w:tc>
          <w:tcPr>
            <w:tcW w:w="9617" w:type="dxa"/>
          </w:tcPr>
          <w:p w14:paraId="11451DF9" w14:textId="77777777" w:rsidR="004D35B3" w:rsidRPr="00BC5F90" w:rsidRDefault="004D35B3" w:rsidP="000A65A3">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BC5F90">
              <w:rPr>
                <w:rFonts w:ascii="Arial" w:eastAsia="SimSun" w:hAnsi="Arial" w:cs="Times New Roman"/>
                <w:b/>
                <w:bCs/>
                <w:sz w:val="24"/>
                <w:szCs w:val="24"/>
                <w:lang w:val="en-GB"/>
              </w:rPr>
              <w:t>Sub-topic 4-2: Collision handling</w:t>
            </w:r>
          </w:p>
          <w:p w14:paraId="239BA4D6" w14:textId="77777777" w:rsidR="004D35B3" w:rsidRPr="00BC5F90" w:rsidRDefault="004D35B3" w:rsidP="000A65A3">
            <w:pPr>
              <w:keepNext/>
              <w:keepLines/>
              <w:numPr>
                <w:ilvl w:val="2"/>
                <w:numId w:val="0"/>
              </w:numPr>
              <w:tabs>
                <w:tab w:val="left" w:pos="1146"/>
              </w:tabs>
              <w:spacing w:before="120" w:after="180"/>
              <w:ind w:left="457"/>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4-2-3: [Case 2] Whether to consider parallel measurements upon gap collision</w:t>
            </w:r>
          </w:p>
          <w:p w14:paraId="250F753E" w14:textId="77777777" w:rsidR="004D35B3" w:rsidRPr="00BC5F90" w:rsidRDefault="004D35B3" w:rsidP="000A65A3">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5D119AA5" w14:textId="77777777" w:rsidR="004D35B3" w:rsidRPr="00BC5F90" w:rsidRDefault="004D35B3" w:rsidP="000A65A3">
            <w:pPr>
              <w:numPr>
                <w:ilvl w:val="0"/>
                <w:numId w:val="36"/>
              </w:numPr>
              <w:spacing w:after="120"/>
              <w:rPr>
                <w:rFonts w:eastAsia="SimSun" w:cs="Times New Roman"/>
                <w:szCs w:val="24"/>
                <w:lang w:val="en-GB" w:eastAsia="zh-CN"/>
              </w:rPr>
            </w:pPr>
            <w:r w:rsidRPr="00BC5F90">
              <w:rPr>
                <w:rFonts w:eastAsia="SimSun" w:cs="Times New Roman"/>
                <w:szCs w:val="24"/>
                <w:lang w:val="en-GB" w:eastAsia="zh-CN"/>
              </w:rPr>
              <w:t xml:space="preserve">FFS the options: </w:t>
            </w:r>
          </w:p>
          <w:p w14:paraId="0766A4F4" w14:textId="77777777" w:rsidR="004D35B3" w:rsidRPr="00BC5F90" w:rsidRDefault="004D35B3"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1: </w:t>
            </w:r>
          </w:p>
          <w:p w14:paraId="07D2E588" w14:textId="77777777" w:rsidR="004D35B3" w:rsidRPr="00BC5F90" w:rsidRDefault="004D35B3" w:rsidP="000A65A3">
            <w:pPr>
              <w:numPr>
                <w:ilvl w:val="2"/>
                <w:numId w:val="36"/>
              </w:numPr>
              <w:spacing w:after="120"/>
              <w:rPr>
                <w:rFonts w:eastAsia="SimSun" w:cs="Times New Roman"/>
                <w:szCs w:val="24"/>
                <w:lang w:val="en-GB" w:eastAsia="zh-CN"/>
              </w:rPr>
            </w:pPr>
            <w:r w:rsidRPr="00BC5F90">
              <w:rPr>
                <w:rFonts w:eastAsia="SimSun" w:cs="Times New Roman" w:hint="eastAsia"/>
                <w:szCs w:val="24"/>
                <w:lang w:val="en-GB" w:eastAsia="zh-CN"/>
              </w:rPr>
              <w:t>Y</w:t>
            </w:r>
            <w:r w:rsidRPr="00BC5F90">
              <w:rPr>
                <w:rFonts w:eastAsia="SimSun" w:cs="Times New Roman"/>
                <w:szCs w:val="24"/>
                <w:lang w:val="en-GB" w:eastAsia="zh-CN"/>
              </w:rPr>
              <w:t>es</w:t>
            </w:r>
          </w:p>
          <w:p w14:paraId="40BC516C" w14:textId="77777777" w:rsidR="004D35B3" w:rsidRPr="00BC5F90" w:rsidRDefault="004D35B3"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2: </w:t>
            </w:r>
          </w:p>
          <w:p w14:paraId="138C6CDC" w14:textId="77777777" w:rsidR="004D35B3" w:rsidRPr="00BC5F90" w:rsidRDefault="004D35B3" w:rsidP="000A65A3">
            <w:pPr>
              <w:numPr>
                <w:ilvl w:val="2"/>
                <w:numId w:val="36"/>
              </w:numPr>
              <w:spacing w:after="120"/>
              <w:rPr>
                <w:rFonts w:eastAsia="SimSun" w:cs="Times New Roman"/>
                <w:szCs w:val="24"/>
                <w:lang w:val="en-GB" w:eastAsia="zh-CN"/>
              </w:rPr>
            </w:pPr>
            <w:r w:rsidRPr="00BC5F90">
              <w:rPr>
                <w:rFonts w:eastAsia="SimSun" w:cs="Times New Roman"/>
                <w:szCs w:val="24"/>
                <w:lang w:val="en-GB" w:eastAsia="zh-CN"/>
              </w:rPr>
              <w:t>No</w:t>
            </w:r>
          </w:p>
          <w:p w14:paraId="0D38F87C" w14:textId="77777777" w:rsidR="004D35B3" w:rsidRPr="00BC5F90" w:rsidRDefault="004D35B3"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2a: </w:t>
            </w:r>
          </w:p>
          <w:p w14:paraId="5DA1683D" w14:textId="77777777" w:rsidR="004D35B3" w:rsidRPr="00BC5F90" w:rsidRDefault="004D35B3" w:rsidP="000A65A3">
            <w:pPr>
              <w:numPr>
                <w:ilvl w:val="2"/>
                <w:numId w:val="36"/>
              </w:numPr>
              <w:spacing w:after="120"/>
              <w:rPr>
                <w:rFonts w:eastAsia="SimSun" w:cs="Times New Roman"/>
                <w:szCs w:val="24"/>
                <w:lang w:val="en-GB" w:eastAsia="zh-CN"/>
              </w:rPr>
            </w:pPr>
            <w:r w:rsidRPr="00BC5F90">
              <w:rPr>
                <w:rFonts w:eastAsia="SimSun" w:cs="Times New Roman"/>
                <w:szCs w:val="24"/>
                <w:lang w:val="en-GB" w:eastAsia="zh-CN"/>
              </w:rPr>
              <w:t xml:space="preserve">No, </w:t>
            </w:r>
            <w:r w:rsidRPr="00BC5F90">
              <w:rPr>
                <w:rFonts w:eastAsia="SimSun" w:cs="Times New Roman"/>
                <w:szCs w:val="20"/>
                <w:lang w:val="en-GB"/>
              </w:rPr>
              <w:t>when the RF chains for the two NCSG patterns are different.</w:t>
            </w:r>
          </w:p>
          <w:p w14:paraId="1428D909" w14:textId="77777777" w:rsidR="004D35B3" w:rsidRPr="00BC5F90" w:rsidRDefault="004D35B3"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3: </w:t>
            </w:r>
          </w:p>
          <w:p w14:paraId="7E1ADED2" w14:textId="77777777" w:rsidR="004D35B3" w:rsidRPr="00BC5F90" w:rsidRDefault="004D35B3" w:rsidP="000A65A3">
            <w:pPr>
              <w:numPr>
                <w:ilvl w:val="2"/>
                <w:numId w:val="36"/>
              </w:numPr>
              <w:spacing w:after="120"/>
              <w:rPr>
                <w:rFonts w:eastAsia="SimSun" w:cs="Times New Roman"/>
                <w:szCs w:val="24"/>
                <w:lang w:val="en-GB" w:eastAsia="zh-CN"/>
              </w:rPr>
            </w:pPr>
            <w:r w:rsidRPr="00BC5F90">
              <w:rPr>
                <w:rFonts w:eastAsia="SimSun" w:cs="Times New Roman"/>
                <w:szCs w:val="24"/>
                <w:lang w:val="en-GB" w:eastAsia="zh-CN"/>
              </w:rPr>
              <w:t>Up to UE capability,</w:t>
            </w:r>
          </w:p>
          <w:p w14:paraId="67E3131A" w14:textId="77777777" w:rsidR="004D35B3" w:rsidRPr="00BC5F90" w:rsidRDefault="004D35B3" w:rsidP="000A65A3">
            <w:pPr>
              <w:numPr>
                <w:ilvl w:val="3"/>
                <w:numId w:val="36"/>
              </w:numPr>
              <w:spacing w:after="120"/>
              <w:rPr>
                <w:rFonts w:eastAsia="SimSun" w:cs="Times New Roman"/>
                <w:szCs w:val="24"/>
                <w:lang w:val="en-GB" w:eastAsia="zh-CN"/>
              </w:rPr>
            </w:pPr>
            <w:r w:rsidRPr="00BC5F90">
              <w:rPr>
                <w:rFonts w:eastAsia="SimSun" w:cs="Times New Roman"/>
                <w:szCs w:val="20"/>
              </w:rPr>
              <w:t>For UE supporting this capability, both NCSGs can work when colliding.</w:t>
            </w:r>
          </w:p>
          <w:p w14:paraId="0D60AD2E" w14:textId="77777777" w:rsidR="004D35B3" w:rsidRPr="00BC5F90" w:rsidRDefault="004D35B3" w:rsidP="000A65A3">
            <w:pPr>
              <w:numPr>
                <w:ilvl w:val="3"/>
                <w:numId w:val="36"/>
              </w:numPr>
              <w:spacing w:after="120"/>
              <w:rPr>
                <w:rFonts w:eastAsia="SimSun" w:cs="Times New Roman"/>
                <w:szCs w:val="24"/>
                <w:lang w:val="en-GB" w:eastAsia="zh-CN"/>
              </w:rPr>
            </w:pPr>
            <w:r w:rsidRPr="00BC5F90">
              <w:rPr>
                <w:rFonts w:eastAsia="SimSun" w:cs="Times New Roman"/>
                <w:szCs w:val="20"/>
              </w:rPr>
              <w:t>For the UE not supporting this capability, R17 priority rules when colliding can be reused.</w:t>
            </w:r>
          </w:p>
          <w:p w14:paraId="50E0844B" w14:textId="77777777" w:rsidR="004D35B3" w:rsidRPr="00BC5F90" w:rsidRDefault="004D35B3"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4: </w:t>
            </w:r>
          </w:p>
          <w:p w14:paraId="50400F21" w14:textId="77777777" w:rsidR="004D35B3" w:rsidRPr="00BC5F90" w:rsidRDefault="004D35B3" w:rsidP="000A65A3">
            <w:pPr>
              <w:numPr>
                <w:ilvl w:val="2"/>
                <w:numId w:val="36"/>
              </w:numPr>
              <w:spacing w:after="120"/>
              <w:rPr>
                <w:rFonts w:eastAsia="SimSun" w:cs="Times New Roman"/>
                <w:szCs w:val="24"/>
                <w:lang w:val="en-GB" w:eastAsia="zh-CN"/>
              </w:rPr>
            </w:pPr>
            <w:r w:rsidRPr="00BC5F90">
              <w:rPr>
                <w:rFonts w:eastAsia="SimSun" w:cs="Times New Roman"/>
                <w:szCs w:val="20"/>
                <w:lang w:val="en-GB"/>
              </w:rPr>
              <w:t xml:space="preserve">RAN4 to </w:t>
            </w:r>
            <w:r w:rsidRPr="00BC5F90">
              <w:rPr>
                <w:rFonts w:eastAsia="SimSun" w:cs="Times New Roman"/>
                <w:b/>
                <w:bCs/>
                <w:szCs w:val="20"/>
                <w:lang w:val="en-GB"/>
              </w:rPr>
              <w:t>study</w:t>
            </w:r>
            <w:r w:rsidRPr="00BC5F90">
              <w:rPr>
                <w:rFonts w:eastAsia="SimSun" w:cs="Times New Roman"/>
                <w:szCs w:val="20"/>
                <w:lang w:val="en-GB"/>
              </w:rPr>
              <w:t xml:space="preserve"> a general solution to allow both NW and UE to know the parallel measurements combination when UE supports NCSG parallel measurement capability.</w:t>
            </w:r>
          </w:p>
          <w:p w14:paraId="449155AE" w14:textId="77777777" w:rsidR="004D35B3" w:rsidRPr="00BC5F90" w:rsidRDefault="004D35B3" w:rsidP="000A65A3">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5: </w:t>
            </w:r>
          </w:p>
          <w:p w14:paraId="1690D53F" w14:textId="77777777" w:rsidR="004D35B3" w:rsidRPr="00BC5F90" w:rsidRDefault="004D35B3" w:rsidP="000A65A3">
            <w:pPr>
              <w:numPr>
                <w:ilvl w:val="2"/>
                <w:numId w:val="36"/>
              </w:numPr>
              <w:spacing w:after="120"/>
              <w:rPr>
                <w:rFonts w:eastAsia="SimSun" w:cs="Times New Roman"/>
                <w:szCs w:val="24"/>
                <w:lang w:val="en-GB" w:eastAsia="zh-CN"/>
              </w:rPr>
            </w:pPr>
            <w:r w:rsidRPr="00BC5F90">
              <w:rPr>
                <w:rFonts w:eastAsia="SimSun" w:cs="Times New Roman"/>
                <w:szCs w:val="20"/>
                <w:lang w:val="en-GB"/>
              </w:rPr>
              <w:t>RAN4 to agree on investigating relevant scenarios with gap collision for the Case 2 scenario.</w:t>
            </w:r>
          </w:p>
          <w:p w14:paraId="4D518DFB" w14:textId="77777777" w:rsidR="004D35B3" w:rsidRPr="00BC5F90" w:rsidRDefault="004D35B3" w:rsidP="000A65A3">
            <w:pPr>
              <w:keepNext/>
              <w:keepLines/>
              <w:numPr>
                <w:ilvl w:val="2"/>
                <w:numId w:val="0"/>
              </w:numPr>
              <w:tabs>
                <w:tab w:val="left" w:pos="1146"/>
              </w:tabs>
              <w:spacing w:before="120" w:after="180"/>
              <w:ind w:left="457"/>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4-2-4: [Case 2] Potential changes to UE behaviour upon gap collision</w:t>
            </w:r>
          </w:p>
          <w:p w14:paraId="4CC0A396" w14:textId="77777777" w:rsidR="004D35B3" w:rsidRPr="00BC5F90" w:rsidRDefault="004D35B3" w:rsidP="000A65A3">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 xml:space="preserve"> &gt;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15507D53" w14:textId="77777777" w:rsidR="004D35B3" w:rsidRPr="00BC5F90" w:rsidRDefault="004D35B3" w:rsidP="000A65A3">
            <w:pPr>
              <w:numPr>
                <w:ilvl w:val="0"/>
                <w:numId w:val="36"/>
              </w:numPr>
              <w:spacing w:afterLines="50" w:after="120"/>
              <w:rPr>
                <w:rFonts w:eastAsia="SimSun" w:cs="Times New Roman"/>
                <w:szCs w:val="20"/>
                <w:lang w:val="en-GB" w:eastAsia="zh-CN"/>
              </w:rPr>
            </w:pPr>
            <w:r w:rsidRPr="00BC5F90">
              <w:rPr>
                <w:rFonts w:eastAsia="SimSun" w:cs="Times New Roman"/>
                <w:szCs w:val="20"/>
                <w:lang w:val="en-GB"/>
              </w:rPr>
              <w:t>RAN4 to postpone the gap collision rule changes’ discussion until RAN4 has a consensus on parallel measurement scenarios</w:t>
            </w:r>
            <w:r w:rsidRPr="00BC5F90">
              <w:rPr>
                <w:rFonts w:eastAsia="SimSun" w:cs="Times New Roman"/>
                <w:szCs w:val="20"/>
                <w:lang w:val="en-GB" w:eastAsia="zh-CN"/>
              </w:rPr>
              <w:t>.</w:t>
            </w:r>
          </w:p>
          <w:p w14:paraId="20B9F956" w14:textId="77777777" w:rsidR="004D35B3" w:rsidRPr="00757EDB" w:rsidRDefault="004D35B3" w:rsidP="000A65A3">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Yes.</w:t>
            </w:r>
          </w:p>
        </w:tc>
      </w:tr>
    </w:tbl>
    <w:p w14:paraId="0AC167C5" w14:textId="77777777" w:rsidR="004D35B3" w:rsidRPr="009A0A6C" w:rsidRDefault="004D35B3" w:rsidP="004D35B3">
      <w:pPr>
        <w:spacing w:after="0"/>
        <w:rPr>
          <w:color w:val="FF0000"/>
        </w:rPr>
      </w:pPr>
    </w:p>
    <w:p w14:paraId="14C98021" w14:textId="77777777" w:rsidR="004D35B3" w:rsidRDefault="004D35B3" w:rsidP="00034A9B"/>
    <w:p w14:paraId="57348469" w14:textId="77777777" w:rsidR="0027449E" w:rsidRPr="009A0A6C" w:rsidRDefault="0027449E" w:rsidP="0027449E">
      <w:pPr>
        <w:spacing w:after="0"/>
        <w:rPr>
          <w:color w:val="FF0000"/>
        </w:rPr>
      </w:pPr>
    </w:p>
    <w:tbl>
      <w:tblPr>
        <w:tblStyle w:val="TableGrid"/>
        <w:tblW w:w="0" w:type="auto"/>
        <w:tblLook w:val="04A0" w:firstRow="1" w:lastRow="0" w:firstColumn="1" w:lastColumn="0" w:noHBand="0" w:noVBand="1"/>
      </w:tblPr>
      <w:tblGrid>
        <w:gridCol w:w="9617"/>
      </w:tblGrid>
      <w:tr w:rsidR="0027449E" w:rsidRPr="009A0A6C" w14:paraId="464BC4E7" w14:textId="77777777" w:rsidTr="00447400">
        <w:tc>
          <w:tcPr>
            <w:tcW w:w="9617" w:type="dxa"/>
          </w:tcPr>
          <w:p w14:paraId="275B7B32" w14:textId="77777777" w:rsidR="00757EDB" w:rsidRPr="00BC5F90" w:rsidRDefault="00757EDB" w:rsidP="00757EDB">
            <w:pPr>
              <w:keepNext/>
              <w:keepLines/>
              <w:numPr>
                <w:ilvl w:val="2"/>
                <w:numId w:val="0"/>
              </w:numPr>
              <w:tabs>
                <w:tab w:val="left" w:pos="1146"/>
              </w:tabs>
              <w:spacing w:before="120" w:after="180"/>
              <w:ind w:left="457"/>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lastRenderedPageBreak/>
              <w:t>Issue 4-2-5: [Case 2] Whether to support parallel measurements in the following scenarios for two NCSG</w:t>
            </w:r>
          </w:p>
          <w:p w14:paraId="7B91EF06" w14:textId="77777777" w:rsidR="00757EDB" w:rsidRPr="00BC5F90" w:rsidRDefault="00757EDB" w:rsidP="00757EDB">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 xml:space="preserve"> &gt;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288BAC6C" w14:textId="77777777" w:rsidR="00757EDB" w:rsidRPr="00BC5F90" w:rsidRDefault="00757EDB" w:rsidP="00757EDB">
            <w:pPr>
              <w:numPr>
                <w:ilvl w:val="0"/>
                <w:numId w:val="36"/>
              </w:numPr>
              <w:spacing w:afterLines="50" w:after="120"/>
              <w:rPr>
                <w:rFonts w:eastAsia="SimSun" w:cs="Times New Roman"/>
                <w:szCs w:val="20"/>
                <w:lang w:val="en-GB" w:eastAsia="zh-CN"/>
              </w:rPr>
            </w:pPr>
            <w:r w:rsidRPr="00BC5F90">
              <w:rPr>
                <w:rFonts w:eastAsia="SimSun" w:cs="Times New Roman"/>
                <w:szCs w:val="20"/>
                <w:lang w:val="en-GB" w:eastAsia="zh-CN"/>
              </w:rPr>
              <w:t>FFS the following options</w:t>
            </w:r>
          </w:p>
          <w:p w14:paraId="11626CCD" w14:textId="77777777" w:rsidR="00757EDB" w:rsidRPr="00BC5F90" w:rsidRDefault="00757EDB" w:rsidP="00757EDB">
            <w:pPr>
              <w:spacing w:after="180"/>
              <w:ind w:left="916"/>
              <w:rPr>
                <w:rFonts w:eastAsia="SimSun" w:cs="Times New Roman"/>
                <w:b/>
                <w:szCs w:val="20"/>
                <w:u w:val="single"/>
                <w:lang w:val="en-GB" w:eastAsia="ko-KR"/>
              </w:rPr>
            </w:pPr>
            <w:r w:rsidRPr="00BC5F90">
              <w:rPr>
                <w:rFonts w:eastAsia="SimSun" w:cs="Times New Roman"/>
                <w:b/>
                <w:szCs w:val="20"/>
                <w:lang w:val="en-GB" w:eastAsia="ko-KR"/>
              </w:rPr>
              <w:t>Scenario 1:</w:t>
            </w:r>
            <w:r w:rsidRPr="00BC5F90">
              <w:rPr>
                <w:rFonts w:eastAsia="SimSun" w:cs="Times New Roman"/>
                <w:b/>
                <w:szCs w:val="20"/>
                <w:lang w:val="en-GB"/>
              </w:rPr>
              <w:t xml:space="preserve"> NW only configures</w:t>
            </w:r>
            <w:r w:rsidRPr="00BC5F90">
              <w:rPr>
                <w:rFonts w:eastAsia="SimSun" w:cs="Times New Roman"/>
                <w:b/>
                <w:szCs w:val="20"/>
                <w:lang w:val="en-GB" w:eastAsia="ko-KR"/>
              </w:rPr>
              <w:t xml:space="preserve"> deactivated </w:t>
            </w:r>
            <w:proofErr w:type="spellStart"/>
            <w:r w:rsidRPr="00BC5F90">
              <w:rPr>
                <w:rFonts w:eastAsia="SimSun" w:cs="Times New Roman"/>
                <w:b/>
                <w:szCs w:val="20"/>
                <w:lang w:val="en-GB" w:eastAsia="ko-KR"/>
              </w:rPr>
              <w:t>SCells</w:t>
            </w:r>
            <w:proofErr w:type="spellEnd"/>
            <w:r w:rsidRPr="00BC5F90">
              <w:rPr>
                <w:rFonts w:eastAsia="SimSun" w:cs="Times New Roman"/>
                <w:b/>
                <w:szCs w:val="20"/>
                <w:lang w:val="en-GB" w:eastAsia="ko-KR"/>
              </w:rPr>
              <w:t>’ measurement</w:t>
            </w:r>
          </w:p>
          <w:p w14:paraId="07F4A57B" w14:textId="77777777" w:rsidR="00757EDB" w:rsidRPr="00BC5F90" w:rsidRDefault="00757EDB" w:rsidP="00757EDB">
            <w:pPr>
              <w:numPr>
                <w:ilvl w:val="1"/>
                <w:numId w:val="31"/>
              </w:numPr>
              <w:spacing w:after="120"/>
              <w:ind w:left="2072"/>
              <w:rPr>
                <w:rFonts w:eastAsia="SimSun" w:cs="Times New Roman"/>
                <w:szCs w:val="24"/>
                <w:lang w:val="en-GB" w:eastAsia="zh-CN"/>
              </w:rPr>
            </w:pPr>
            <w:r w:rsidRPr="00BC5F90">
              <w:rPr>
                <w:rFonts w:eastAsia="SimSun" w:cs="Times New Roman"/>
                <w:szCs w:val="24"/>
                <w:lang w:val="en-GB" w:eastAsia="zh-CN"/>
              </w:rPr>
              <w:t xml:space="preserve">Option 1: </w:t>
            </w:r>
          </w:p>
          <w:p w14:paraId="4F7D0B37" w14:textId="77777777" w:rsidR="00757EDB" w:rsidRPr="00BC5F90" w:rsidRDefault="00757EDB" w:rsidP="00757EDB">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No.</w:t>
            </w:r>
          </w:p>
          <w:p w14:paraId="0B242B47" w14:textId="77777777" w:rsidR="00757EDB" w:rsidRPr="00BC5F90" w:rsidRDefault="00757EDB" w:rsidP="00757EDB">
            <w:pPr>
              <w:numPr>
                <w:ilvl w:val="1"/>
                <w:numId w:val="31"/>
              </w:numPr>
              <w:spacing w:after="120"/>
              <w:ind w:left="2072"/>
              <w:rPr>
                <w:rFonts w:eastAsia="SimSun" w:cs="Times New Roman"/>
                <w:szCs w:val="24"/>
                <w:lang w:val="en-GB" w:eastAsia="zh-CN"/>
              </w:rPr>
            </w:pPr>
            <w:r w:rsidRPr="00BC5F90">
              <w:rPr>
                <w:rFonts w:eastAsia="SimSun" w:cs="Times New Roman"/>
                <w:szCs w:val="24"/>
                <w:lang w:val="en-GB" w:eastAsia="zh-CN"/>
              </w:rPr>
              <w:t xml:space="preserve">Option 2: </w:t>
            </w:r>
          </w:p>
          <w:p w14:paraId="059D04A9" w14:textId="77777777" w:rsidR="00757EDB" w:rsidRPr="00BC5F90" w:rsidRDefault="00757EDB" w:rsidP="00757EDB">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Yes.</w:t>
            </w:r>
          </w:p>
          <w:p w14:paraId="73C86DE8" w14:textId="77777777" w:rsidR="00757EDB" w:rsidRPr="00BC5F90" w:rsidRDefault="00757EDB" w:rsidP="00757EDB">
            <w:pPr>
              <w:spacing w:after="180"/>
              <w:ind w:left="916"/>
              <w:rPr>
                <w:rFonts w:eastAsia="SimSun" w:cs="Times New Roman"/>
                <w:b/>
                <w:szCs w:val="20"/>
                <w:lang w:val="en-GB" w:eastAsia="ko-KR"/>
              </w:rPr>
            </w:pPr>
            <w:r w:rsidRPr="00BC5F90">
              <w:rPr>
                <w:rFonts w:eastAsia="SimSun" w:cs="Times New Roman"/>
                <w:b/>
                <w:szCs w:val="20"/>
                <w:lang w:val="en-GB" w:eastAsia="ko-KR"/>
              </w:rPr>
              <w:t>Scenario 2: NW only configures the MOs in intra-bands in which UE reports to support ‘NCSG’</w:t>
            </w:r>
          </w:p>
          <w:p w14:paraId="6B2D450E" w14:textId="77777777" w:rsidR="00757EDB" w:rsidRPr="00BC5F90" w:rsidRDefault="00757EDB" w:rsidP="00757EDB">
            <w:pPr>
              <w:numPr>
                <w:ilvl w:val="1"/>
                <w:numId w:val="31"/>
              </w:numPr>
              <w:spacing w:after="120"/>
              <w:ind w:left="2072"/>
              <w:rPr>
                <w:rFonts w:eastAsia="SimSun" w:cs="Times New Roman"/>
                <w:szCs w:val="24"/>
                <w:lang w:val="en-GB" w:eastAsia="zh-CN"/>
              </w:rPr>
            </w:pPr>
            <w:r w:rsidRPr="00BC5F90">
              <w:rPr>
                <w:rFonts w:eastAsia="SimSun" w:cs="Times New Roman"/>
                <w:szCs w:val="24"/>
                <w:lang w:val="en-GB" w:eastAsia="zh-CN"/>
              </w:rPr>
              <w:t xml:space="preserve">Option 1: </w:t>
            </w:r>
          </w:p>
          <w:p w14:paraId="42BF19F4" w14:textId="77777777" w:rsidR="00757EDB" w:rsidRPr="00BC5F90" w:rsidRDefault="00757EDB" w:rsidP="00757EDB">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No.</w:t>
            </w:r>
          </w:p>
          <w:p w14:paraId="385386D3" w14:textId="77777777" w:rsidR="00757EDB" w:rsidRPr="00BC5F90" w:rsidRDefault="00757EDB" w:rsidP="00757EDB">
            <w:pPr>
              <w:numPr>
                <w:ilvl w:val="1"/>
                <w:numId w:val="31"/>
              </w:numPr>
              <w:spacing w:after="120"/>
              <w:ind w:left="2072"/>
              <w:rPr>
                <w:rFonts w:eastAsia="SimSun" w:cs="Times New Roman"/>
                <w:szCs w:val="24"/>
                <w:lang w:val="en-GB" w:eastAsia="zh-CN"/>
              </w:rPr>
            </w:pPr>
            <w:r w:rsidRPr="00BC5F90">
              <w:rPr>
                <w:rFonts w:eastAsia="SimSun" w:cs="Times New Roman"/>
                <w:szCs w:val="24"/>
                <w:lang w:val="en-GB" w:eastAsia="zh-CN"/>
              </w:rPr>
              <w:t xml:space="preserve">Option 2: </w:t>
            </w:r>
          </w:p>
          <w:p w14:paraId="776816AE" w14:textId="77777777" w:rsidR="00757EDB" w:rsidRPr="00BC5F90" w:rsidRDefault="00757EDB" w:rsidP="00757EDB">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Yes.</w:t>
            </w:r>
          </w:p>
          <w:p w14:paraId="6F3AFCBB" w14:textId="77777777" w:rsidR="00757EDB" w:rsidRPr="00BC5F90" w:rsidRDefault="00757EDB" w:rsidP="00757EDB">
            <w:pPr>
              <w:spacing w:after="180"/>
              <w:ind w:left="916"/>
              <w:rPr>
                <w:rFonts w:eastAsia="SimSun" w:cs="Times New Roman"/>
                <w:b/>
                <w:szCs w:val="20"/>
                <w:lang w:val="en-GB" w:eastAsia="ko-KR"/>
              </w:rPr>
            </w:pPr>
            <w:r w:rsidRPr="00BC5F90">
              <w:rPr>
                <w:rFonts w:eastAsia="SimSun" w:cs="Times New Roman"/>
                <w:b/>
                <w:szCs w:val="20"/>
                <w:lang w:val="en-GB" w:eastAsia="ko-KR"/>
              </w:rPr>
              <w:t>Scenario 3: NW configures MOs in intra-band associated with NCSG1 and MOs in inter-band associated with NCSG2 if UE reports ‘NCSG’ for these bands</w:t>
            </w:r>
          </w:p>
          <w:p w14:paraId="44FE84F3" w14:textId="77777777" w:rsidR="00757EDB" w:rsidRPr="00BC5F90" w:rsidRDefault="00757EDB" w:rsidP="00757EDB">
            <w:pPr>
              <w:numPr>
                <w:ilvl w:val="1"/>
                <w:numId w:val="31"/>
              </w:numPr>
              <w:spacing w:after="120"/>
              <w:ind w:left="2072"/>
              <w:rPr>
                <w:rFonts w:eastAsia="SimSun" w:cs="Times New Roman"/>
                <w:szCs w:val="24"/>
                <w:lang w:val="en-GB" w:eastAsia="zh-CN"/>
              </w:rPr>
            </w:pPr>
            <w:r w:rsidRPr="00BC5F90">
              <w:rPr>
                <w:rFonts w:eastAsia="SimSun" w:cs="Times New Roman"/>
                <w:szCs w:val="24"/>
                <w:lang w:val="en-GB" w:eastAsia="zh-CN"/>
              </w:rPr>
              <w:t xml:space="preserve">Option 1: </w:t>
            </w:r>
          </w:p>
          <w:p w14:paraId="733F3138" w14:textId="77777777" w:rsidR="00757EDB" w:rsidRPr="00BC5F90" w:rsidRDefault="00757EDB" w:rsidP="00757EDB">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No.</w:t>
            </w:r>
          </w:p>
          <w:p w14:paraId="5A503478" w14:textId="77777777" w:rsidR="00757EDB" w:rsidRPr="00BC5F90" w:rsidRDefault="00757EDB" w:rsidP="00757EDB">
            <w:pPr>
              <w:numPr>
                <w:ilvl w:val="1"/>
                <w:numId w:val="31"/>
              </w:numPr>
              <w:spacing w:after="120"/>
              <w:ind w:left="2072"/>
              <w:rPr>
                <w:rFonts w:eastAsia="SimSun" w:cs="Times New Roman"/>
                <w:szCs w:val="24"/>
                <w:lang w:val="en-GB" w:eastAsia="zh-CN"/>
              </w:rPr>
            </w:pPr>
            <w:r w:rsidRPr="00BC5F90">
              <w:rPr>
                <w:rFonts w:eastAsia="SimSun" w:cs="Times New Roman"/>
                <w:szCs w:val="24"/>
                <w:lang w:val="en-GB" w:eastAsia="zh-CN"/>
              </w:rPr>
              <w:t xml:space="preserve">Option 2: </w:t>
            </w:r>
          </w:p>
          <w:p w14:paraId="6C63A8B3" w14:textId="1CA79A68" w:rsidR="0027449E" w:rsidRPr="00757EDB" w:rsidRDefault="00757EDB" w:rsidP="00757EDB">
            <w:pPr>
              <w:numPr>
                <w:ilvl w:val="2"/>
                <w:numId w:val="31"/>
              </w:numPr>
              <w:spacing w:after="120"/>
              <w:ind w:left="3008"/>
              <w:rPr>
                <w:rFonts w:eastAsia="SimSun" w:cs="Times New Roman"/>
                <w:szCs w:val="24"/>
                <w:lang w:val="en-GB" w:eastAsia="zh-CN"/>
              </w:rPr>
            </w:pPr>
            <w:r w:rsidRPr="00BC5F90">
              <w:rPr>
                <w:rFonts w:eastAsia="SimSun" w:cs="Times New Roman"/>
                <w:szCs w:val="24"/>
                <w:lang w:val="en-GB" w:eastAsia="zh-CN"/>
              </w:rPr>
              <w:t>Yes.</w:t>
            </w:r>
          </w:p>
        </w:tc>
      </w:tr>
    </w:tbl>
    <w:p w14:paraId="479E1976" w14:textId="77777777" w:rsidR="0027449E" w:rsidRPr="009A0A6C" w:rsidRDefault="0027449E" w:rsidP="0027449E">
      <w:pPr>
        <w:spacing w:after="0"/>
        <w:rPr>
          <w:color w:val="FF0000"/>
        </w:rPr>
      </w:pPr>
    </w:p>
    <w:p w14:paraId="1F38F55E" w14:textId="2A92650A" w:rsidR="00881868" w:rsidRPr="00881868" w:rsidRDefault="0037390D" w:rsidP="00881868">
      <w:r w:rsidRPr="0037390D">
        <w:t xml:space="preserve">Regarding issue </w:t>
      </w:r>
      <w:r w:rsidR="009F0DF1">
        <w:t>4-2-3</w:t>
      </w:r>
      <w:r w:rsidRPr="0037390D">
        <w:t xml:space="preserve">, </w:t>
      </w:r>
      <w:r w:rsidR="009F0DF1">
        <w:t>w</w:t>
      </w:r>
      <w:r w:rsidR="009F0DF1" w:rsidRPr="009F0DF1">
        <w:t>hether to consider parallel measurements upon gap collision</w:t>
      </w:r>
      <w:r w:rsidR="009F0DF1">
        <w:t xml:space="preserve">, option 3 is supported. If the UE indicates parallel NCSG measurement support, then there is no collision case and both NCSG occasions, even if partially or fully overlapping, can be used. If the UE does not support parallel NCSG measurements, then Rel-17 collision rules apply, which </w:t>
      </w:r>
      <w:r w:rsidR="00881868">
        <w:t xml:space="preserve">means that in case of overlapping of NCSG’s </w:t>
      </w:r>
      <w:r w:rsidR="009F0DF1">
        <w:t xml:space="preserve">the gap with configured </w:t>
      </w:r>
      <w:r w:rsidR="00881868">
        <w:t xml:space="preserve">lower </w:t>
      </w:r>
      <w:r w:rsidR="009F0DF1">
        <w:t>priority level</w:t>
      </w:r>
      <w:r w:rsidR="00881868">
        <w:t xml:space="preserve">, </w:t>
      </w:r>
      <w:proofErr w:type="gramStart"/>
      <w:r w:rsidR="00881868">
        <w:t>i.e.</w:t>
      </w:r>
      <w:proofErr w:type="gramEnd"/>
      <w:r w:rsidR="00881868">
        <w:t xml:space="preserve"> </w:t>
      </w:r>
      <w:r w:rsidR="009F0DF1">
        <w:t xml:space="preserve">NCSG with </w:t>
      </w:r>
      <w:r w:rsidR="00881868">
        <w:t>configured lower priority level, is dropped.</w:t>
      </w:r>
    </w:p>
    <w:p w14:paraId="61B73E10" w14:textId="0863C102" w:rsidR="00881868" w:rsidRPr="00881868" w:rsidRDefault="00881868" w:rsidP="00881868">
      <w:pPr>
        <w:pStyle w:val="RAN4proposal"/>
        <w:rPr>
          <w:lang w:val="en-GB"/>
        </w:rPr>
      </w:pPr>
      <w:r>
        <w:rPr>
          <w:lang w:val="en-GB"/>
        </w:rPr>
        <w:t>Parallel NCSG measurement support is u</w:t>
      </w:r>
      <w:r w:rsidRPr="00881868">
        <w:rPr>
          <w:lang w:val="en-GB"/>
        </w:rPr>
        <w:t>p to UE capability</w:t>
      </w:r>
      <w:r w:rsidR="00EC15F7">
        <w:rPr>
          <w:lang w:val="en-GB"/>
        </w:rPr>
        <w:t>.</w:t>
      </w:r>
      <w:r>
        <w:rPr>
          <w:lang w:val="en-GB"/>
        </w:rPr>
        <w:t xml:space="preserve"> </w:t>
      </w:r>
      <w:r w:rsidRPr="00881868">
        <w:rPr>
          <w:lang w:val="en-GB"/>
        </w:rPr>
        <w:t xml:space="preserve">For UE supporting this capability, both NCSGs can </w:t>
      </w:r>
      <w:r>
        <w:rPr>
          <w:lang w:val="en-GB"/>
        </w:rPr>
        <w:t>be operated even in case of collision, while f</w:t>
      </w:r>
      <w:r w:rsidRPr="00881868">
        <w:rPr>
          <w:lang w:val="en-GB"/>
        </w:rPr>
        <w:t>or UE not supporting this capability, R</w:t>
      </w:r>
      <w:r>
        <w:rPr>
          <w:lang w:val="en-GB"/>
        </w:rPr>
        <w:t>el-</w:t>
      </w:r>
      <w:r w:rsidRPr="00881868">
        <w:rPr>
          <w:lang w:val="en-GB"/>
        </w:rPr>
        <w:t xml:space="preserve">17 priority rules </w:t>
      </w:r>
      <w:r>
        <w:rPr>
          <w:lang w:val="en-GB"/>
        </w:rPr>
        <w:t xml:space="preserve">for concurrent MGs can be reused in case of collision, </w:t>
      </w:r>
      <w:proofErr w:type="gramStart"/>
      <w:r>
        <w:rPr>
          <w:lang w:val="en-GB"/>
        </w:rPr>
        <w:t>i.e.</w:t>
      </w:r>
      <w:proofErr w:type="gramEnd"/>
      <w:r>
        <w:rPr>
          <w:lang w:val="en-GB"/>
        </w:rPr>
        <w:t xml:space="preserve"> NCSG with configured lower priority level is dropped.</w:t>
      </w:r>
    </w:p>
    <w:p w14:paraId="16241B1A" w14:textId="0C44C11D" w:rsidR="00881868" w:rsidRDefault="000F1AD7" w:rsidP="000F1AD7">
      <w:pPr>
        <w:pStyle w:val="RAN4proposal"/>
        <w:numPr>
          <w:ilvl w:val="0"/>
          <w:numId w:val="0"/>
        </w:numPr>
        <w:rPr>
          <w:b w:val="0"/>
          <w:bCs/>
          <w:lang w:val="en-GB"/>
        </w:rPr>
      </w:pPr>
      <w:r w:rsidRPr="000F1AD7">
        <w:rPr>
          <w:b w:val="0"/>
          <w:bCs/>
        </w:rPr>
        <w:t>Regarding issue 4-2-4</w:t>
      </w:r>
      <w:r>
        <w:rPr>
          <w:b w:val="0"/>
          <w:bCs/>
        </w:rPr>
        <w:t xml:space="preserve"> on </w:t>
      </w:r>
      <w:r>
        <w:rPr>
          <w:b w:val="0"/>
          <w:bCs/>
          <w:lang w:val="en-GB"/>
        </w:rPr>
        <w:t>p</w:t>
      </w:r>
      <w:r w:rsidR="00881868" w:rsidRPr="000F1AD7">
        <w:rPr>
          <w:b w:val="0"/>
          <w:bCs/>
          <w:lang w:val="en-GB"/>
        </w:rPr>
        <w:t>otential changes to UE behaviour upon gap collision</w:t>
      </w:r>
      <w:r w:rsidRPr="000F1AD7">
        <w:rPr>
          <w:b w:val="0"/>
          <w:bCs/>
          <w:lang w:val="en-GB"/>
        </w:rPr>
        <w:t xml:space="preserve">, </w:t>
      </w:r>
      <w:r>
        <w:rPr>
          <w:b w:val="0"/>
          <w:bCs/>
          <w:lang w:val="en-GB"/>
        </w:rPr>
        <w:t xml:space="preserve">following up from the previous issue, UE needs to adopt Rel-17 priority rules for concurrent measurements and drop the gap pattern / NCSG pattern with configured lower priority level, if it does not support parallel NCSG measurements, </w:t>
      </w:r>
      <w:proofErr w:type="gramStart"/>
      <w:r>
        <w:rPr>
          <w:b w:val="0"/>
          <w:bCs/>
          <w:lang w:val="en-GB"/>
        </w:rPr>
        <w:t>i.e.</w:t>
      </w:r>
      <w:proofErr w:type="gramEnd"/>
      <w:r>
        <w:rPr>
          <w:b w:val="0"/>
          <w:bCs/>
          <w:lang w:val="en-GB"/>
        </w:rPr>
        <w:t xml:space="preserve"> NCSG patterns with overlapping in an FR. On the other hand, if UE supports such capability, then UE behaviour needs to be changed in that UE identifies overlapping in time of two configured NCSG patterns. For instance, </w:t>
      </w:r>
      <w:r w:rsidR="00A664B0">
        <w:rPr>
          <w:b w:val="0"/>
          <w:bCs/>
          <w:lang w:val="en-GB"/>
        </w:rPr>
        <w:t>consider two NCSG patterns (NCSG1 and NCSG2) being configured with partial overlap, that is NCSG1 is ahead of NCSG2. T</w:t>
      </w:r>
      <w:r>
        <w:rPr>
          <w:b w:val="0"/>
          <w:bCs/>
          <w:lang w:val="en-GB"/>
        </w:rPr>
        <w:t>hen</w:t>
      </w:r>
      <w:r w:rsidR="00A664B0">
        <w:rPr>
          <w:b w:val="0"/>
          <w:bCs/>
          <w:lang w:val="en-GB"/>
        </w:rPr>
        <w:t>,</w:t>
      </w:r>
      <w:r>
        <w:rPr>
          <w:b w:val="0"/>
          <w:bCs/>
          <w:lang w:val="en-GB"/>
        </w:rPr>
        <w:t xml:space="preserve"> UE cannot start VIL1 of NCSG2, </w:t>
      </w:r>
      <w:r w:rsidR="00A664B0">
        <w:rPr>
          <w:b w:val="0"/>
          <w:bCs/>
          <w:lang w:val="en-GB"/>
        </w:rPr>
        <w:t xml:space="preserve">performing retuning, </w:t>
      </w:r>
      <w:r>
        <w:rPr>
          <w:b w:val="0"/>
          <w:bCs/>
          <w:lang w:val="en-GB"/>
        </w:rPr>
        <w:t>when measuring with NCSG1</w:t>
      </w:r>
      <w:r w:rsidR="00A664B0">
        <w:rPr>
          <w:b w:val="0"/>
          <w:bCs/>
          <w:lang w:val="en-GB"/>
        </w:rPr>
        <w:t xml:space="preserve"> during </w:t>
      </w:r>
      <w:r>
        <w:rPr>
          <w:b w:val="0"/>
          <w:bCs/>
          <w:lang w:val="en-GB"/>
        </w:rPr>
        <w:t>ML</w:t>
      </w:r>
      <w:r w:rsidR="00A664B0">
        <w:rPr>
          <w:b w:val="0"/>
          <w:bCs/>
          <w:lang w:val="en-GB"/>
        </w:rPr>
        <w:t>. Likewise, UE cannot start VIL2 of NCSG1, when measuring with NCSG2 during ML. Thus, UE may</w:t>
      </w:r>
      <w:r w:rsidR="004D3AB3">
        <w:rPr>
          <w:b w:val="0"/>
          <w:bCs/>
          <w:lang w:val="en-GB"/>
        </w:rPr>
        <w:t>,</w:t>
      </w:r>
      <w:r w:rsidR="00A664B0">
        <w:rPr>
          <w:b w:val="0"/>
          <w:bCs/>
          <w:lang w:val="en-GB"/>
        </w:rPr>
        <w:t xml:space="preserve"> </w:t>
      </w:r>
      <w:r w:rsidR="004D3AB3">
        <w:rPr>
          <w:b w:val="0"/>
          <w:bCs/>
          <w:lang w:val="en-GB"/>
        </w:rPr>
        <w:t xml:space="preserve">upon detection of NCSG collision, </w:t>
      </w:r>
      <w:r w:rsidR="00A664B0">
        <w:rPr>
          <w:b w:val="0"/>
          <w:bCs/>
          <w:lang w:val="en-GB"/>
        </w:rPr>
        <w:t>need to align VIL1 and VIL2 of both NCSGs so that they are outside both ML intervals. Th</w:t>
      </w:r>
      <w:r w:rsidR="004D3AB3">
        <w:rPr>
          <w:b w:val="0"/>
          <w:bCs/>
          <w:lang w:val="en-GB"/>
        </w:rPr>
        <w:t xml:space="preserve">e network is aware of the NCSG collision and will not schedule the UE in the </w:t>
      </w:r>
      <w:proofErr w:type="gramStart"/>
      <w:r w:rsidR="004D3AB3">
        <w:rPr>
          <w:b w:val="0"/>
          <w:bCs/>
          <w:lang w:val="en-GB"/>
        </w:rPr>
        <w:t>time-aligned</w:t>
      </w:r>
      <w:proofErr w:type="gramEnd"/>
      <w:r w:rsidR="004D3AB3">
        <w:rPr>
          <w:b w:val="0"/>
          <w:bCs/>
          <w:lang w:val="en-GB"/>
        </w:rPr>
        <w:t xml:space="preserve"> VIL1 </w:t>
      </w:r>
      <w:r w:rsidR="00A355C2">
        <w:rPr>
          <w:b w:val="0"/>
          <w:bCs/>
          <w:lang w:val="en-GB"/>
        </w:rPr>
        <w:t xml:space="preserve">periods </w:t>
      </w:r>
      <w:r w:rsidR="004D3AB3">
        <w:rPr>
          <w:b w:val="0"/>
          <w:bCs/>
          <w:lang w:val="en-GB"/>
        </w:rPr>
        <w:t>and VIL2 periods</w:t>
      </w:r>
      <w:r w:rsidR="00A355C2">
        <w:rPr>
          <w:b w:val="0"/>
          <w:bCs/>
          <w:lang w:val="en-GB"/>
        </w:rPr>
        <w:t>, respectively</w:t>
      </w:r>
      <w:r w:rsidR="004D3AB3">
        <w:rPr>
          <w:b w:val="0"/>
          <w:bCs/>
          <w:lang w:val="en-GB"/>
        </w:rPr>
        <w:t>.</w:t>
      </w:r>
    </w:p>
    <w:p w14:paraId="66FD2445" w14:textId="75F028BD" w:rsidR="004D3AB3" w:rsidRPr="004D3AB3" w:rsidRDefault="004D3AB3" w:rsidP="004D3AB3">
      <w:pPr>
        <w:pStyle w:val="RAN4proposal"/>
        <w:rPr>
          <w:lang w:val="en-GB"/>
        </w:rPr>
      </w:pPr>
      <w:r>
        <w:rPr>
          <w:lang w:val="en-GB"/>
        </w:rPr>
        <w:t xml:space="preserve">If UE supports parallel NCSG measurements, in case of collision of NCSG measurement occasions, UE performs time alignment of VIL1 </w:t>
      </w:r>
      <w:r w:rsidR="00EC15F7">
        <w:rPr>
          <w:lang w:val="en-GB"/>
        </w:rPr>
        <w:t xml:space="preserve">periods </w:t>
      </w:r>
      <w:r>
        <w:rPr>
          <w:lang w:val="en-GB"/>
        </w:rPr>
        <w:t>and VIL2 periods</w:t>
      </w:r>
      <w:r w:rsidR="00EC15F7">
        <w:rPr>
          <w:lang w:val="en-GB"/>
        </w:rPr>
        <w:t>, respectively</w:t>
      </w:r>
      <w:r>
        <w:rPr>
          <w:lang w:val="en-GB"/>
        </w:rPr>
        <w:t>.</w:t>
      </w:r>
    </w:p>
    <w:p w14:paraId="4A40CB11" w14:textId="6F213BE7" w:rsidR="00BD0C7C" w:rsidRDefault="004D3AB3" w:rsidP="0037390D">
      <w:r>
        <w:t xml:space="preserve">Regarding issue 4-2-5, </w:t>
      </w:r>
      <w:r w:rsidR="00BD0C7C">
        <w:t>w</w:t>
      </w:r>
      <w:r w:rsidR="00BD0C7C" w:rsidRPr="00BD0C7C">
        <w:t>hether to support parallel measurements in the following scenarios for two NCSG</w:t>
      </w:r>
      <w:r w:rsidR="00BD0C7C">
        <w:t>S</w:t>
      </w:r>
    </w:p>
    <w:p w14:paraId="273EEDF8" w14:textId="5DD86E98" w:rsidR="00BD0C7C" w:rsidRDefault="00BD0C7C" w:rsidP="00BD0C7C">
      <w:pPr>
        <w:pStyle w:val="ListParagraph"/>
        <w:numPr>
          <w:ilvl w:val="0"/>
          <w:numId w:val="47"/>
        </w:numPr>
      </w:pPr>
      <w:r w:rsidRPr="00BD0C7C">
        <w:t xml:space="preserve">Scenario 1: NW only configures deactivated </w:t>
      </w:r>
      <w:proofErr w:type="spellStart"/>
      <w:r w:rsidRPr="00BD0C7C">
        <w:t>SCells</w:t>
      </w:r>
      <w:proofErr w:type="spellEnd"/>
      <w:r w:rsidRPr="00BD0C7C">
        <w:t>’ measurement</w:t>
      </w:r>
    </w:p>
    <w:p w14:paraId="4C4CDDA3" w14:textId="77777777" w:rsidR="00BD0C7C" w:rsidRPr="00BD0C7C" w:rsidRDefault="00BD0C7C" w:rsidP="00BD0C7C">
      <w:pPr>
        <w:pStyle w:val="ListParagraph"/>
        <w:numPr>
          <w:ilvl w:val="0"/>
          <w:numId w:val="47"/>
        </w:numPr>
        <w:spacing w:after="180"/>
        <w:rPr>
          <w:rFonts w:eastAsia="SimSun" w:cs="Times New Roman"/>
          <w:bCs/>
          <w:szCs w:val="20"/>
          <w:lang w:val="en-GB" w:eastAsia="ko-KR"/>
        </w:rPr>
      </w:pPr>
      <w:r w:rsidRPr="00BD0C7C">
        <w:rPr>
          <w:rFonts w:eastAsia="SimSun" w:cs="Times New Roman"/>
          <w:bCs/>
          <w:szCs w:val="20"/>
          <w:lang w:val="en-GB" w:eastAsia="ko-KR"/>
        </w:rPr>
        <w:t>Scenario 2: NW only configures the MOs in intra-bands in which UE reports to support ‘NCSG’</w:t>
      </w:r>
    </w:p>
    <w:p w14:paraId="1B9494B6" w14:textId="6A5F9F08" w:rsidR="00BD0C7C" w:rsidRPr="00BD0C7C" w:rsidRDefault="00BD0C7C" w:rsidP="0037390D">
      <w:pPr>
        <w:pStyle w:val="ListParagraph"/>
        <w:numPr>
          <w:ilvl w:val="0"/>
          <w:numId w:val="47"/>
        </w:numPr>
        <w:rPr>
          <w:bCs/>
        </w:rPr>
      </w:pPr>
      <w:r w:rsidRPr="00BD0C7C">
        <w:rPr>
          <w:rFonts w:eastAsia="SimSun" w:cs="Times New Roman"/>
          <w:bCs/>
          <w:szCs w:val="20"/>
          <w:lang w:val="en-GB" w:eastAsia="ko-KR"/>
        </w:rPr>
        <w:lastRenderedPageBreak/>
        <w:t>Scenario 3: NW configures MOs in intra-band associated with NCSG1 and MOs in inter-band associated with NCSG2 if UE reports ‘NCSG’ for these bands</w:t>
      </w:r>
    </w:p>
    <w:p w14:paraId="29EEF839" w14:textId="7CA3A4A1" w:rsidR="00304210" w:rsidRPr="00304210" w:rsidRDefault="00BD0C7C" w:rsidP="00304210">
      <w:pPr>
        <w:rPr>
          <w:bCs/>
        </w:rPr>
      </w:pPr>
      <w:r>
        <w:rPr>
          <w:bCs/>
        </w:rPr>
        <w:t xml:space="preserve">In our view, scenarios 1 and 3 are meaningful and should be </w:t>
      </w:r>
      <w:r w:rsidR="00304210">
        <w:rPr>
          <w:bCs/>
        </w:rPr>
        <w:t>considered as use case scenarios for NCSG+NCSG support.</w:t>
      </w:r>
    </w:p>
    <w:p w14:paraId="13A118A0" w14:textId="6DE6806D" w:rsidR="00491C5B" w:rsidRPr="00491C5B" w:rsidRDefault="00304210" w:rsidP="00491C5B">
      <w:pPr>
        <w:pStyle w:val="RAN4proposal"/>
        <w:rPr>
          <w:lang w:val="en-GB"/>
        </w:rPr>
      </w:pPr>
      <w:r>
        <w:rPr>
          <w:lang w:val="en-GB"/>
        </w:rPr>
        <w:t>Consider scenario 1 (</w:t>
      </w:r>
      <w:r w:rsidRPr="00304210">
        <w:rPr>
          <w:lang w:val="en-GB"/>
        </w:rPr>
        <w:t xml:space="preserve">NW only configures deactivated </w:t>
      </w:r>
      <w:proofErr w:type="spellStart"/>
      <w:r w:rsidRPr="00304210">
        <w:rPr>
          <w:lang w:val="en-GB"/>
        </w:rPr>
        <w:t>SCells</w:t>
      </w:r>
      <w:proofErr w:type="spellEnd"/>
      <w:r w:rsidRPr="00304210">
        <w:rPr>
          <w:lang w:val="en-GB"/>
        </w:rPr>
        <w:t>’ measurement</w:t>
      </w:r>
      <w:r>
        <w:rPr>
          <w:lang w:val="en-GB"/>
        </w:rPr>
        <w:t>) and scenario 3 (</w:t>
      </w:r>
      <w:r w:rsidRPr="00304210">
        <w:rPr>
          <w:lang w:val="en-GB"/>
        </w:rPr>
        <w:t>NW configures MOs in intra-band associated with NCSG1 and MOs in inter-band associated with NCSG2 if UE reports ‘NCSG’ for these bands</w:t>
      </w:r>
      <w:r>
        <w:rPr>
          <w:lang w:val="en-GB"/>
        </w:rPr>
        <w:t xml:space="preserve">) as valid use case scenarios for </w:t>
      </w:r>
      <w:r>
        <w:rPr>
          <w:bCs/>
        </w:rPr>
        <w:t>NCSG+NCSG.</w:t>
      </w:r>
    </w:p>
    <w:p w14:paraId="5EBAEE0C" w14:textId="4A50CE03" w:rsidR="00034A9B" w:rsidRDefault="00D546FC" w:rsidP="00034A9B">
      <w:pPr>
        <w:pStyle w:val="RAN4H3"/>
      </w:pPr>
      <w:r w:rsidRPr="00D546FC">
        <w:t>Other Rel-17 rules to be revisited</w:t>
      </w:r>
    </w:p>
    <w:p w14:paraId="31A2FEE5" w14:textId="3ED9D55A" w:rsidR="0027449E" w:rsidRPr="00491C5B" w:rsidRDefault="00936702" w:rsidP="00491C5B">
      <w:r>
        <w:t>Following</w:t>
      </w:r>
      <w:r w:rsidRPr="00936702">
        <w:t xml:space="preserve"> issue w</w:t>
      </w:r>
      <w:r>
        <w:t>as</w:t>
      </w:r>
      <w:r w:rsidRPr="00936702">
        <w:t xml:space="preserve"> left open related to</w:t>
      </w:r>
      <w:r>
        <w:t xml:space="preserve"> </w:t>
      </w:r>
      <w:r w:rsidR="00D546FC">
        <w:t>Rel-17 rules</w:t>
      </w:r>
      <w:r>
        <w:t>.</w:t>
      </w:r>
    </w:p>
    <w:tbl>
      <w:tblPr>
        <w:tblStyle w:val="TableGrid"/>
        <w:tblW w:w="0" w:type="auto"/>
        <w:tblLook w:val="04A0" w:firstRow="1" w:lastRow="0" w:firstColumn="1" w:lastColumn="0" w:noHBand="0" w:noVBand="1"/>
      </w:tblPr>
      <w:tblGrid>
        <w:gridCol w:w="9617"/>
      </w:tblGrid>
      <w:tr w:rsidR="0027449E" w:rsidRPr="009A0A6C" w14:paraId="020E16C0" w14:textId="77777777" w:rsidTr="00447400">
        <w:tc>
          <w:tcPr>
            <w:tcW w:w="9617" w:type="dxa"/>
          </w:tcPr>
          <w:p w14:paraId="6552BB6F" w14:textId="77777777" w:rsidR="00757EDB" w:rsidRPr="00BC5F90" w:rsidRDefault="00757EDB" w:rsidP="00757EDB">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BC5F90">
              <w:rPr>
                <w:rFonts w:ascii="Arial" w:eastAsia="SimSun" w:hAnsi="Arial" w:cs="Times New Roman"/>
                <w:b/>
                <w:bCs/>
                <w:sz w:val="24"/>
                <w:szCs w:val="24"/>
                <w:lang w:val="en-GB"/>
              </w:rPr>
              <w:t>Sub-topic 4-3: Other Rel-17 rules to be revisited</w:t>
            </w:r>
          </w:p>
          <w:p w14:paraId="31ED84A4" w14:textId="77777777" w:rsidR="00757EDB" w:rsidRPr="00BC5F90" w:rsidRDefault="00757EDB" w:rsidP="00757EDB">
            <w:pPr>
              <w:keepNext/>
              <w:keepLines/>
              <w:numPr>
                <w:ilvl w:val="2"/>
                <w:numId w:val="0"/>
              </w:numPr>
              <w:tabs>
                <w:tab w:val="left" w:pos="1146"/>
              </w:tabs>
              <w:spacing w:before="120" w:after="180"/>
              <w:ind w:left="457"/>
              <w:outlineLvl w:val="2"/>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 xml:space="preserve">Issue 4-3-1: [Case 2] Potential changes for NCSG upon </w:t>
            </w:r>
            <w:proofErr w:type="spellStart"/>
            <w:r w:rsidRPr="00BC5F90">
              <w:rPr>
                <w:rFonts w:ascii="Arial" w:eastAsia="SimSun" w:hAnsi="Arial" w:cs="Times New Roman"/>
                <w:b/>
                <w:bCs/>
                <w:sz w:val="24"/>
                <w:szCs w:val="24"/>
                <w:u w:val="single"/>
                <w:lang w:val="en-GB"/>
              </w:rPr>
              <w:t>SCell</w:t>
            </w:r>
            <w:proofErr w:type="spellEnd"/>
            <w:r w:rsidRPr="00BC5F90">
              <w:rPr>
                <w:rFonts w:ascii="Arial" w:eastAsia="SimSun" w:hAnsi="Arial" w:cs="Times New Roman"/>
                <w:b/>
                <w:bCs/>
                <w:sz w:val="24"/>
                <w:szCs w:val="24"/>
                <w:u w:val="single"/>
                <w:lang w:val="en-GB"/>
              </w:rPr>
              <w:t xml:space="preserve"> activation</w:t>
            </w:r>
          </w:p>
          <w:p w14:paraId="00064FF7" w14:textId="77777777" w:rsidR="00757EDB" w:rsidRPr="00BC5F90" w:rsidRDefault="00757EDB" w:rsidP="00757EDB">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 xml:space="preserve"> &gt;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0D3655AE" w14:textId="77777777" w:rsidR="00757EDB" w:rsidRPr="00BC5F90" w:rsidRDefault="00757EDB" w:rsidP="00757EDB">
            <w:pPr>
              <w:numPr>
                <w:ilvl w:val="0"/>
                <w:numId w:val="36"/>
              </w:numPr>
              <w:spacing w:afterLines="50" w:after="120"/>
              <w:rPr>
                <w:rFonts w:eastAsia="SimSun" w:cs="Times New Roman"/>
                <w:szCs w:val="20"/>
                <w:lang w:val="en-GB" w:eastAsia="zh-CN"/>
              </w:rPr>
            </w:pPr>
            <w:r w:rsidRPr="00BC5F90">
              <w:rPr>
                <w:rFonts w:eastAsia="SimSun" w:cs="Times New Roman"/>
                <w:szCs w:val="20"/>
                <w:lang w:val="en-GB" w:eastAsia="zh-CN"/>
              </w:rPr>
              <w:t>FFS the options</w:t>
            </w:r>
          </w:p>
          <w:p w14:paraId="7881A85C" w14:textId="77777777" w:rsidR="00757EDB" w:rsidRPr="00BC5F90" w:rsidRDefault="00757EDB" w:rsidP="00757EDB">
            <w:pPr>
              <w:numPr>
                <w:ilvl w:val="0"/>
                <w:numId w:val="36"/>
              </w:numPr>
              <w:overflowPunct w:val="0"/>
              <w:autoSpaceDE w:val="0"/>
              <w:autoSpaceDN w:val="0"/>
              <w:adjustRightInd w:val="0"/>
              <w:spacing w:afterLines="50" w:after="120"/>
              <w:textAlignment w:val="baseline"/>
              <w:rPr>
                <w:rFonts w:eastAsia="SimSun" w:cs="Times New Roman"/>
                <w:szCs w:val="20"/>
                <w:lang w:val="en-GB" w:eastAsia="zh-CN"/>
              </w:rPr>
            </w:pPr>
            <w:r w:rsidRPr="00BC5F90">
              <w:rPr>
                <w:rFonts w:eastAsia="SimSun" w:cs="Times New Roman"/>
                <w:szCs w:val="20"/>
                <w:lang w:val="en-GB" w:eastAsia="zh-CN"/>
              </w:rPr>
              <w:t xml:space="preserve">Background: </w:t>
            </w:r>
            <w:r w:rsidRPr="00BC5F90">
              <w:rPr>
                <w:rFonts w:eastAsia="PMingLiU" w:cs="Times New Roman"/>
                <w:szCs w:val="24"/>
                <w:lang w:val="en-GB" w:eastAsia="zh-TW"/>
              </w:rPr>
              <w:t>When NW configures a NCSG and a Type-2 MG, t</w:t>
            </w:r>
            <w:r w:rsidRPr="00BC5F90">
              <w:rPr>
                <w:rFonts w:eastAsia="SimSun" w:cs="Times New Roman"/>
                <w:szCs w:val="20"/>
                <w:lang w:val="en-GB" w:eastAsia="zh-CN"/>
              </w:rPr>
              <w:t xml:space="preserve">he scenario for this deactivated </w:t>
            </w:r>
            <w:proofErr w:type="spellStart"/>
            <w:r w:rsidRPr="00BC5F90">
              <w:rPr>
                <w:rFonts w:eastAsia="SimSun" w:cs="Times New Roman"/>
                <w:szCs w:val="20"/>
                <w:lang w:val="en-GB" w:eastAsia="zh-CN"/>
              </w:rPr>
              <w:t>SCell</w:t>
            </w:r>
            <w:proofErr w:type="spellEnd"/>
            <w:r w:rsidRPr="00BC5F90">
              <w:rPr>
                <w:rFonts w:eastAsia="SimSun" w:cs="Times New Roman"/>
                <w:szCs w:val="20"/>
                <w:lang w:val="en-GB" w:eastAsia="zh-CN"/>
              </w:rPr>
              <w:t xml:space="preserve"> issue is as follow.</w:t>
            </w:r>
          </w:p>
          <w:p w14:paraId="2124C91A" w14:textId="77777777" w:rsidR="00757EDB" w:rsidRPr="00BC5F90" w:rsidRDefault="00757EDB" w:rsidP="00757EDB">
            <w:pPr>
              <w:numPr>
                <w:ilvl w:val="1"/>
                <w:numId w:val="36"/>
              </w:numPr>
              <w:overflowPunct w:val="0"/>
              <w:autoSpaceDE w:val="0"/>
              <w:autoSpaceDN w:val="0"/>
              <w:adjustRightInd w:val="0"/>
              <w:spacing w:after="120"/>
              <w:textAlignment w:val="baseline"/>
              <w:rPr>
                <w:rFonts w:eastAsia="PMingLiU" w:cs="Times New Roman"/>
                <w:szCs w:val="24"/>
                <w:lang w:val="en-GB" w:eastAsia="zh-TW"/>
              </w:rPr>
            </w:pPr>
            <w:r w:rsidRPr="00BC5F90">
              <w:rPr>
                <w:rFonts w:eastAsia="PMingLiU" w:cs="Times New Roman"/>
                <w:szCs w:val="24"/>
                <w:lang w:val="en-GB" w:eastAsia="zh-TW"/>
              </w:rPr>
              <w:t xml:space="preserve">The deactivated </w:t>
            </w:r>
            <w:proofErr w:type="spellStart"/>
            <w:r w:rsidRPr="00BC5F90">
              <w:rPr>
                <w:rFonts w:eastAsia="PMingLiU" w:cs="Times New Roman"/>
                <w:szCs w:val="24"/>
                <w:lang w:val="en-GB" w:eastAsia="zh-TW"/>
              </w:rPr>
              <w:t>SCell</w:t>
            </w:r>
            <w:proofErr w:type="spellEnd"/>
            <w:r w:rsidRPr="00BC5F90">
              <w:rPr>
                <w:rFonts w:eastAsia="PMingLiU" w:cs="Times New Roman"/>
                <w:szCs w:val="24"/>
                <w:lang w:val="en-GB" w:eastAsia="zh-TW"/>
              </w:rPr>
              <w:t xml:space="preserve"> is measured within NCSG.</w:t>
            </w:r>
          </w:p>
          <w:p w14:paraId="1B43BFA4" w14:textId="77777777" w:rsidR="00757EDB" w:rsidRPr="00BC5F90" w:rsidRDefault="00757EDB" w:rsidP="00757EDB">
            <w:pPr>
              <w:numPr>
                <w:ilvl w:val="1"/>
                <w:numId w:val="36"/>
              </w:numPr>
              <w:overflowPunct w:val="0"/>
              <w:autoSpaceDE w:val="0"/>
              <w:autoSpaceDN w:val="0"/>
              <w:adjustRightInd w:val="0"/>
              <w:spacing w:after="120"/>
              <w:textAlignment w:val="baseline"/>
              <w:rPr>
                <w:rFonts w:eastAsia="PMingLiU" w:cs="Times New Roman"/>
                <w:szCs w:val="24"/>
                <w:lang w:val="en-GB" w:eastAsia="zh-TW"/>
              </w:rPr>
            </w:pPr>
            <w:r w:rsidRPr="00BC5F90">
              <w:rPr>
                <w:rFonts w:eastAsia="PMingLiU" w:cs="Times New Roman"/>
                <w:szCs w:val="24"/>
                <w:lang w:val="en-GB" w:eastAsia="zh-TW"/>
              </w:rPr>
              <w:t xml:space="preserve">After MAC-based </w:t>
            </w:r>
            <w:proofErr w:type="spellStart"/>
            <w:r w:rsidRPr="00BC5F90">
              <w:rPr>
                <w:rFonts w:eastAsia="PMingLiU" w:cs="Times New Roman"/>
                <w:szCs w:val="24"/>
                <w:lang w:val="en-GB" w:eastAsia="zh-TW"/>
              </w:rPr>
              <w:t>SCell</w:t>
            </w:r>
            <w:proofErr w:type="spellEnd"/>
            <w:r w:rsidRPr="00BC5F90">
              <w:rPr>
                <w:rFonts w:eastAsia="PMingLiU" w:cs="Times New Roman"/>
                <w:szCs w:val="24"/>
                <w:lang w:val="en-GB" w:eastAsia="zh-TW"/>
              </w:rPr>
              <w:t xml:space="preserve"> activation, the deactivated </w:t>
            </w:r>
            <w:proofErr w:type="spellStart"/>
            <w:r w:rsidRPr="00BC5F90">
              <w:rPr>
                <w:rFonts w:eastAsia="PMingLiU" w:cs="Times New Roman"/>
                <w:szCs w:val="24"/>
                <w:lang w:val="en-GB" w:eastAsia="zh-TW"/>
              </w:rPr>
              <w:t>SCell’s</w:t>
            </w:r>
            <w:proofErr w:type="spellEnd"/>
            <w:r w:rsidRPr="00BC5F90">
              <w:rPr>
                <w:rFonts w:eastAsia="PMingLiU" w:cs="Times New Roman"/>
                <w:szCs w:val="24"/>
                <w:lang w:val="en-GB" w:eastAsia="zh-TW"/>
              </w:rPr>
              <w:t xml:space="preserve"> MO needs to be measured within MG if the related SSB is outside the active BWP</w:t>
            </w:r>
          </w:p>
          <w:p w14:paraId="111BBE36" w14:textId="77777777" w:rsidR="00757EDB" w:rsidRPr="00BC5F90" w:rsidRDefault="00757EDB" w:rsidP="00757EDB">
            <w:pPr>
              <w:numPr>
                <w:ilvl w:val="0"/>
                <w:numId w:val="36"/>
              </w:numPr>
              <w:overflowPunct w:val="0"/>
              <w:autoSpaceDE w:val="0"/>
              <w:autoSpaceDN w:val="0"/>
              <w:adjustRightInd w:val="0"/>
              <w:spacing w:after="120"/>
              <w:textAlignment w:val="baseline"/>
              <w:rPr>
                <w:rFonts w:eastAsia="PMingLiU" w:cs="Times New Roman"/>
                <w:szCs w:val="24"/>
                <w:lang w:val="en-GB" w:eastAsia="zh-TW"/>
              </w:rPr>
            </w:pPr>
            <w:r w:rsidRPr="00BC5F90">
              <w:rPr>
                <w:rFonts w:eastAsia="PMingLiU" w:cs="Times New Roman"/>
                <w:szCs w:val="24"/>
                <w:lang w:val="en-GB" w:eastAsia="zh-TW"/>
              </w:rPr>
              <w:t>Proposal:</w:t>
            </w:r>
          </w:p>
          <w:p w14:paraId="705CE9F7" w14:textId="77777777" w:rsidR="00757EDB" w:rsidRPr="00BC5F90" w:rsidRDefault="00757EDB" w:rsidP="00757EDB">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1: </w:t>
            </w:r>
          </w:p>
          <w:p w14:paraId="3788AC75" w14:textId="77777777" w:rsidR="00757EDB" w:rsidRPr="00BC5F90" w:rsidRDefault="00757EDB" w:rsidP="00757EDB">
            <w:pPr>
              <w:numPr>
                <w:ilvl w:val="2"/>
                <w:numId w:val="36"/>
              </w:numPr>
              <w:spacing w:after="120"/>
              <w:rPr>
                <w:rFonts w:eastAsia="SimSun" w:cs="Times New Roman"/>
                <w:szCs w:val="24"/>
                <w:lang w:val="en-GB" w:eastAsia="zh-CN"/>
              </w:rPr>
            </w:pPr>
            <w:r w:rsidRPr="00BC5F90">
              <w:rPr>
                <w:rFonts w:eastAsia="SimSun" w:cs="Times New Roman"/>
                <w:szCs w:val="20"/>
                <w:lang w:val="en-GB"/>
              </w:rPr>
              <w:t xml:space="preserve">Do not pursue optimizations for deactivated </w:t>
            </w:r>
            <w:proofErr w:type="spellStart"/>
            <w:r w:rsidRPr="00BC5F90">
              <w:rPr>
                <w:rFonts w:eastAsia="SimSun" w:cs="Times New Roman"/>
                <w:szCs w:val="20"/>
                <w:lang w:val="en-GB"/>
              </w:rPr>
              <w:t>SCell</w:t>
            </w:r>
            <w:proofErr w:type="spellEnd"/>
            <w:r w:rsidRPr="00BC5F90">
              <w:rPr>
                <w:rFonts w:eastAsia="SimSun" w:cs="Times New Roman"/>
                <w:szCs w:val="20"/>
                <w:lang w:val="en-GB"/>
              </w:rPr>
              <w:t xml:space="preserve"> measurements with NCSG in Case 2</w:t>
            </w:r>
          </w:p>
          <w:p w14:paraId="114CC492" w14:textId="77777777" w:rsidR="00757EDB" w:rsidRPr="00BC5F90" w:rsidRDefault="00757EDB" w:rsidP="00757EDB">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2: </w:t>
            </w:r>
          </w:p>
          <w:p w14:paraId="491DD421" w14:textId="77777777" w:rsidR="00757EDB" w:rsidRPr="00BC5F90" w:rsidRDefault="00757EDB" w:rsidP="00757EDB">
            <w:pPr>
              <w:numPr>
                <w:ilvl w:val="2"/>
                <w:numId w:val="36"/>
              </w:numPr>
              <w:spacing w:after="120"/>
              <w:rPr>
                <w:rFonts w:eastAsia="SimSun" w:cs="Times New Roman"/>
                <w:szCs w:val="24"/>
                <w:lang w:val="en-GB" w:eastAsia="zh-CN"/>
              </w:rPr>
            </w:pPr>
            <w:r w:rsidRPr="00BC5F90">
              <w:rPr>
                <w:rFonts w:eastAsia="SimSun" w:cs="Times New Roman"/>
                <w:szCs w:val="20"/>
              </w:rPr>
              <w:t xml:space="preserve">A new indication shall be introduced enable support of NCSG for deactivated </w:t>
            </w:r>
            <w:proofErr w:type="spellStart"/>
            <w:r w:rsidRPr="00BC5F90">
              <w:rPr>
                <w:rFonts w:eastAsia="SimSun" w:cs="Times New Roman"/>
                <w:szCs w:val="20"/>
              </w:rPr>
              <w:t>SCell</w:t>
            </w:r>
            <w:proofErr w:type="spellEnd"/>
            <w:r w:rsidRPr="00BC5F90">
              <w:rPr>
                <w:rFonts w:eastAsia="SimSun" w:cs="Times New Roman"/>
                <w:szCs w:val="20"/>
              </w:rPr>
              <w:t xml:space="preserve"> only.</w:t>
            </w:r>
          </w:p>
          <w:p w14:paraId="185FCD95" w14:textId="77777777" w:rsidR="00757EDB" w:rsidRPr="00BC5F90" w:rsidRDefault="00757EDB" w:rsidP="00757EDB">
            <w:pPr>
              <w:numPr>
                <w:ilvl w:val="3"/>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2a: </w:t>
            </w:r>
          </w:p>
          <w:p w14:paraId="2E5E8D92" w14:textId="77777777" w:rsidR="00757EDB" w:rsidRPr="00BC5F90" w:rsidRDefault="00757EDB" w:rsidP="00757EDB">
            <w:pPr>
              <w:numPr>
                <w:ilvl w:val="4"/>
                <w:numId w:val="36"/>
              </w:numPr>
              <w:spacing w:after="120"/>
              <w:rPr>
                <w:rFonts w:eastAsia="SimSun" w:cs="Times New Roman"/>
                <w:szCs w:val="24"/>
                <w:lang w:val="en-GB" w:eastAsia="zh-CN"/>
              </w:rPr>
            </w:pPr>
            <w:r w:rsidRPr="00BC5F90">
              <w:rPr>
                <w:rFonts w:eastAsia="SimSun" w:cs="Times New Roman"/>
                <w:szCs w:val="20"/>
                <w:lang w:val="en-GB"/>
              </w:rPr>
              <w:t>Indicated explicitly by “ncsgInd-r17”</w:t>
            </w:r>
            <w:r w:rsidRPr="00BC5F90">
              <w:rPr>
                <w:rFonts w:eastAsia="SimSun" w:cs="Times New Roman"/>
                <w:szCs w:val="20"/>
              </w:rPr>
              <w:t>.</w:t>
            </w:r>
          </w:p>
          <w:p w14:paraId="7C69D59B" w14:textId="77777777" w:rsidR="00757EDB" w:rsidRPr="00BC5F90" w:rsidRDefault="00757EDB" w:rsidP="00757EDB">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3: </w:t>
            </w:r>
          </w:p>
          <w:p w14:paraId="033484A9" w14:textId="77777777" w:rsidR="00757EDB" w:rsidRPr="00BC5F90" w:rsidRDefault="00757EDB" w:rsidP="00757EDB">
            <w:pPr>
              <w:numPr>
                <w:ilvl w:val="2"/>
                <w:numId w:val="36"/>
              </w:numPr>
              <w:spacing w:after="120"/>
              <w:rPr>
                <w:rFonts w:eastAsia="SimSun" w:cs="Times New Roman"/>
                <w:szCs w:val="24"/>
                <w:lang w:val="en-GB" w:eastAsia="zh-CN"/>
              </w:rPr>
            </w:pPr>
            <w:r w:rsidRPr="00BC5F90">
              <w:rPr>
                <w:rFonts w:eastAsia="SimSun" w:cs="Times New Roman"/>
                <w:szCs w:val="20"/>
              </w:rPr>
              <w:t>Request UE to be responsible for the capability report considering all possible MAC CE triggered NW configuration update.</w:t>
            </w:r>
          </w:p>
          <w:p w14:paraId="10D209DC" w14:textId="77777777" w:rsidR="00757EDB" w:rsidRPr="00BC5F90" w:rsidRDefault="00757EDB" w:rsidP="00757EDB">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4: </w:t>
            </w:r>
          </w:p>
          <w:p w14:paraId="64D0F4D2" w14:textId="77777777" w:rsidR="00757EDB" w:rsidRPr="00BC5F90" w:rsidRDefault="00757EDB" w:rsidP="00757EDB">
            <w:pPr>
              <w:numPr>
                <w:ilvl w:val="2"/>
                <w:numId w:val="36"/>
              </w:numPr>
              <w:overflowPunct w:val="0"/>
              <w:autoSpaceDE w:val="0"/>
              <w:autoSpaceDN w:val="0"/>
              <w:adjustRightInd w:val="0"/>
              <w:spacing w:after="120"/>
              <w:textAlignment w:val="baseline"/>
              <w:rPr>
                <w:rFonts w:eastAsia="SimSun" w:cs="Times New Roman"/>
                <w:szCs w:val="20"/>
              </w:rPr>
            </w:pPr>
            <w:r w:rsidRPr="00BC5F90">
              <w:rPr>
                <w:rFonts w:eastAsia="SimSun" w:cs="Times New Roman"/>
                <w:szCs w:val="20"/>
              </w:rPr>
              <w:t xml:space="preserve">When the </w:t>
            </w:r>
            <w:proofErr w:type="spellStart"/>
            <w:r w:rsidRPr="00BC5F90">
              <w:rPr>
                <w:rFonts w:eastAsia="SimSun" w:cs="Times New Roman"/>
                <w:szCs w:val="20"/>
              </w:rPr>
              <w:t>SCell</w:t>
            </w:r>
            <w:proofErr w:type="spellEnd"/>
            <w:r w:rsidRPr="00BC5F90">
              <w:rPr>
                <w:rFonts w:eastAsia="SimSun" w:cs="Times New Roman"/>
                <w:szCs w:val="20"/>
              </w:rPr>
              <w:t xml:space="preserve"> is activated, the MG association is based on NW configuration</w:t>
            </w:r>
          </w:p>
          <w:p w14:paraId="3F4CFA1A" w14:textId="77777777" w:rsidR="00757EDB" w:rsidRPr="00BC5F90" w:rsidRDefault="00757EDB" w:rsidP="00757EDB">
            <w:pPr>
              <w:numPr>
                <w:ilvl w:val="2"/>
                <w:numId w:val="36"/>
              </w:numPr>
              <w:overflowPunct w:val="0"/>
              <w:autoSpaceDE w:val="0"/>
              <w:autoSpaceDN w:val="0"/>
              <w:adjustRightInd w:val="0"/>
              <w:spacing w:after="120"/>
              <w:textAlignment w:val="baseline"/>
              <w:rPr>
                <w:rFonts w:eastAsia="SimSun" w:cs="Times New Roman"/>
                <w:szCs w:val="20"/>
              </w:rPr>
            </w:pPr>
            <w:r w:rsidRPr="00BC5F90">
              <w:rPr>
                <w:rFonts w:eastAsia="SimSun" w:cs="Times New Roman"/>
                <w:szCs w:val="20"/>
              </w:rPr>
              <w:t xml:space="preserve">When the MO is associated to a type-2 MG and the </w:t>
            </w:r>
            <w:proofErr w:type="spellStart"/>
            <w:r w:rsidRPr="00BC5F90">
              <w:rPr>
                <w:rFonts w:eastAsia="SimSun" w:cs="Times New Roman"/>
                <w:szCs w:val="20"/>
              </w:rPr>
              <w:t>SCell</w:t>
            </w:r>
            <w:proofErr w:type="spellEnd"/>
            <w:r w:rsidRPr="00BC5F90">
              <w:rPr>
                <w:rFonts w:eastAsia="SimSun" w:cs="Times New Roman"/>
                <w:szCs w:val="20"/>
              </w:rPr>
              <w:t xml:space="preserve"> is deactivated, the MO is implicitly associated to NCSG with which the SMTC is partially or fully overlapped.</w:t>
            </w:r>
          </w:p>
          <w:p w14:paraId="07237ACF" w14:textId="77777777" w:rsidR="00757EDB" w:rsidRPr="00BC5F90" w:rsidRDefault="00757EDB" w:rsidP="00757EDB">
            <w:pPr>
              <w:numPr>
                <w:ilvl w:val="1"/>
                <w:numId w:val="36"/>
              </w:numPr>
              <w:spacing w:after="120"/>
              <w:rPr>
                <w:rFonts w:eastAsia="SimSun" w:cs="Times New Roman"/>
                <w:szCs w:val="24"/>
                <w:lang w:val="en-GB" w:eastAsia="zh-CN"/>
              </w:rPr>
            </w:pPr>
            <w:r w:rsidRPr="00BC5F90">
              <w:rPr>
                <w:rFonts w:eastAsia="SimSun" w:cs="Times New Roman"/>
                <w:szCs w:val="24"/>
                <w:lang w:val="en-GB" w:eastAsia="zh-CN"/>
              </w:rPr>
              <w:t xml:space="preserve">Option 5: </w:t>
            </w:r>
          </w:p>
          <w:p w14:paraId="1E140B9C" w14:textId="2C803692" w:rsidR="0027449E" w:rsidRPr="00757EDB" w:rsidRDefault="00757EDB" w:rsidP="00757EDB">
            <w:pPr>
              <w:numPr>
                <w:ilvl w:val="2"/>
                <w:numId w:val="36"/>
              </w:numPr>
              <w:tabs>
                <w:tab w:val="num" w:pos="576"/>
              </w:tabs>
              <w:overflowPunct w:val="0"/>
              <w:autoSpaceDE w:val="0"/>
              <w:autoSpaceDN w:val="0"/>
              <w:adjustRightInd w:val="0"/>
              <w:spacing w:after="120"/>
              <w:textAlignment w:val="baseline"/>
              <w:rPr>
                <w:rFonts w:eastAsia="SimSun" w:cs="Times New Roman"/>
                <w:szCs w:val="20"/>
              </w:rPr>
            </w:pPr>
            <w:r w:rsidRPr="00BC5F90">
              <w:rPr>
                <w:rFonts w:eastAsia="SimSun" w:cs="Times New Roman"/>
                <w:szCs w:val="20"/>
                <w:lang w:val="en-GB"/>
              </w:rPr>
              <w:t xml:space="preserve">If the NCSG is converted into another Type-2 MG upon </w:t>
            </w:r>
            <w:proofErr w:type="spellStart"/>
            <w:r w:rsidRPr="00BC5F90">
              <w:rPr>
                <w:rFonts w:eastAsia="SimSun" w:cs="Times New Roman"/>
                <w:szCs w:val="20"/>
                <w:lang w:val="en-GB"/>
              </w:rPr>
              <w:t>SCell</w:t>
            </w:r>
            <w:proofErr w:type="spellEnd"/>
            <w:r w:rsidRPr="00BC5F90">
              <w:rPr>
                <w:rFonts w:eastAsia="SimSun" w:cs="Times New Roman"/>
                <w:szCs w:val="20"/>
                <w:lang w:val="en-GB"/>
              </w:rPr>
              <w:t xml:space="preserve"> activation, collision handling between this Type-2 MG for deactivated </w:t>
            </w:r>
            <w:proofErr w:type="spellStart"/>
            <w:r w:rsidRPr="00BC5F90">
              <w:rPr>
                <w:rFonts w:eastAsia="SimSun" w:cs="Times New Roman"/>
                <w:szCs w:val="20"/>
                <w:lang w:val="en-GB"/>
              </w:rPr>
              <w:t>SCells</w:t>
            </w:r>
            <w:proofErr w:type="spellEnd"/>
            <w:r w:rsidRPr="00BC5F90">
              <w:rPr>
                <w:rFonts w:eastAsia="SimSun" w:cs="Times New Roman"/>
                <w:szCs w:val="20"/>
                <w:lang w:val="en-GB"/>
              </w:rPr>
              <w:t xml:space="preserve"> and the other Type-2 MG needs to be defined. Hence the priority level assigned to NCSG may be maintained or subject to change.</w:t>
            </w:r>
          </w:p>
        </w:tc>
      </w:tr>
    </w:tbl>
    <w:p w14:paraId="21D63459" w14:textId="3A7FE4FC" w:rsidR="0027449E" w:rsidRDefault="0027449E" w:rsidP="00E10831">
      <w:pPr>
        <w:spacing w:after="0"/>
      </w:pPr>
    </w:p>
    <w:p w14:paraId="238603C6" w14:textId="79ECFD09" w:rsidR="00E10831" w:rsidRPr="00A02EC6" w:rsidRDefault="003E0533" w:rsidP="003E0533">
      <w:pPr>
        <w:pStyle w:val="paragraph"/>
        <w:spacing w:before="0" w:beforeAutospacing="0" w:after="0" w:afterAutospacing="0"/>
        <w:rPr>
          <w:sz w:val="20"/>
          <w:szCs w:val="20"/>
        </w:rPr>
      </w:pPr>
      <w:r w:rsidRPr="00A02EC6">
        <w:rPr>
          <w:sz w:val="20"/>
          <w:szCs w:val="20"/>
        </w:rPr>
        <w:t xml:space="preserve">Regarding issue 4-3-1, a baseline solution according to option 1 should be </w:t>
      </w:r>
      <w:r w:rsidR="00513552">
        <w:rPr>
          <w:sz w:val="20"/>
          <w:szCs w:val="20"/>
        </w:rPr>
        <w:t xml:space="preserve">investigated first. </w:t>
      </w:r>
      <w:r w:rsidR="007D45D6">
        <w:rPr>
          <w:sz w:val="20"/>
          <w:szCs w:val="20"/>
        </w:rPr>
        <w:t xml:space="preserve">This has the benefit to </w:t>
      </w:r>
      <w:r w:rsidR="00FD4E94">
        <w:rPr>
          <w:sz w:val="20"/>
          <w:szCs w:val="20"/>
        </w:rPr>
        <w:t>enable</w:t>
      </w:r>
      <w:r w:rsidR="007D45D6">
        <w:rPr>
          <w:sz w:val="20"/>
          <w:szCs w:val="20"/>
        </w:rPr>
        <w:t xml:space="preserve"> full network control. Then, any optimization should be compared against baseline in terms of latency, </w:t>
      </w:r>
      <w:proofErr w:type="gramStart"/>
      <w:r w:rsidR="007D45D6">
        <w:rPr>
          <w:sz w:val="20"/>
          <w:szCs w:val="20"/>
        </w:rPr>
        <w:t>complexity</w:t>
      </w:r>
      <w:proofErr w:type="gramEnd"/>
      <w:r w:rsidR="007D45D6">
        <w:rPr>
          <w:sz w:val="20"/>
          <w:szCs w:val="20"/>
        </w:rPr>
        <w:t xml:space="preserve"> and impact to network control. Thus, further investigation should be done when considering transitions </w:t>
      </w:r>
      <w:r w:rsidR="007D45D6">
        <w:rPr>
          <w:sz w:val="20"/>
          <w:szCs w:val="20"/>
        </w:rPr>
        <w:lastRenderedPageBreak/>
        <w:t xml:space="preserve">between NCSG and Type-2 MG or vice versa for the scenario of </w:t>
      </w:r>
      <w:proofErr w:type="spellStart"/>
      <w:r w:rsidR="007D45D6" w:rsidRPr="00A02EC6">
        <w:rPr>
          <w:sz w:val="20"/>
          <w:szCs w:val="20"/>
        </w:rPr>
        <w:t>SCell</w:t>
      </w:r>
      <w:proofErr w:type="spellEnd"/>
      <w:r w:rsidR="007D45D6" w:rsidRPr="00A02EC6">
        <w:rPr>
          <w:sz w:val="20"/>
          <w:szCs w:val="20"/>
        </w:rPr>
        <w:t xml:space="preserve"> activation/deactivation</w:t>
      </w:r>
      <w:r w:rsidR="007D45D6">
        <w:rPr>
          <w:sz w:val="20"/>
          <w:szCs w:val="20"/>
        </w:rPr>
        <w:t>, respectively. We propose to agree the above given metrics.</w:t>
      </w:r>
    </w:p>
    <w:p w14:paraId="7CD952FC" w14:textId="77777777" w:rsidR="003E0533" w:rsidRPr="00E10831" w:rsidRDefault="003E0533" w:rsidP="003E0533">
      <w:pPr>
        <w:pStyle w:val="paragraph"/>
        <w:spacing w:before="0" w:beforeAutospacing="0" w:after="0" w:afterAutospacing="0"/>
      </w:pPr>
    </w:p>
    <w:p w14:paraId="5780786E" w14:textId="25A4CE4B" w:rsidR="00936702" w:rsidRDefault="007D45D6" w:rsidP="00034A9B">
      <w:pPr>
        <w:pStyle w:val="RAN4proposal"/>
      </w:pPr>
      <w:r>
        <w:rPr>
          <w:lang w:val="en-GB"/>
        </w:rPr>
        <w:t xml:space="preserve">Regarding </w:t>
      </w:r>
      <w:proofErr w:type="spellStart"/>
      <w:r>
        <w:rPr>
          <w:lang w:val="en-GB"/>
        </w:rPr>
        <w:t>SCell</w:t>
      </w:r>
      <w:proofErr w:type="spellEnd"/>
      <w:r>
        <w:rPr>
          <w:lang w:val="en-GB"/>
        </w:rPr>
        <w:t xml:space="preserve"> activation/deactivation, RAN4 to investigate first a baseline solution without optimization and then compare the benefits of any optimization</w:t>
      </w:r>
      <w:r w:rsidR="00FD4E94">
        <w:rPr>
          <w:lang w:val="en-GB"/>
        </w:rPr>
        <w:t xml:space="preserve"> (</w:t>
      </w:r>
      <w:proofErr w:type="gramStart"/>
      <w:r w:rsidR="00FD4E94">
        <w:rPr>
          <w:lang w:val="en-GB"/>
        </w:rPr>
        <w:t>e.g.</w:t>
      </w:r>
      <w:proofErr w:type="gramEnd"/>
      <w:r w:rsidR="00FD4E94">
        <w:rPr>
          <w:lang w:val="en-GB"/>
        </w:rPr>
        <w:t xml:space="preserve"> transition between NCSG and Type-2 MG and vice versa)</w:t>
      </w:r>
      <w:r>
        <w:rPr>
          <w:lang w:val="en-GB"/>
        </w:rPr>
        <w:t xml:space="preserve"> in terms of latency, complexity and impact to network control </w:t>
      </w:r>
      <w:r w:rsidR="00FD4E94">
        <w:rPr>
          <w:lang w:val="en-GB"/>
        </w:rPr>
        <w:t>for selecting an optimization.</w:t>
      </w:r>
    </w:p>
    <w:p w14:paraId="145F95D8" w14:textId="4BFCED10" w:rsidR="00034A9B" w:rsidRDefault="00757EDB" w:rsidP="00034A9B">
      <w:pPr>
        <w:pStyle w:val="RAN4H3"/>
      </w:pPr>
      <w:r>
        <w:t>Requirements</w:t>
      </w:r>
    </w:p>
    <w:p w14:paraId="3204386A" w14:textId="54D18C30" w:rsidR="00034A9B" w:rsidRDefault="00D546FC" w:rsidP="00034A9B">
      <w:r>
        <w:t>Following issue was left open related to requirements.</w:t>
      </w:r>
    </w:p>
    <w:tbl>
      <w:tblPr>
        <w:tblStyle w:val="TableGrid"/>
        <w:tblW w:w="0" w:type="auto"/>
        <w:tblLook w:val="04A0" w:firstRow="1" w:lastRow="0" w:firstColumn="1" w:lastColumn="0" w:noHBand="0" w:noVBand="1"/>
      </w:tblPr>
      <w:tblGrid>
        <w:gridCol w:w="9617"/>
      </w:tblGrid>
      <w:tr w:rsidR="0027449E" w:rsidRPr="009A0A6C" w14:paraId="1F6AB805" w14:textId="77777777" w:rsidTr="00447400">
        <w:tc>
          <w:tcPr>
            <w:tcW w:w="9617" w:type="dxa"/>
          </w:tcPr>
          <w:p w14:paraId="411F6F5B" w14:textId="77777777" w:rsidR="00757EDB" w:rsidRPr="00BC5F90" w:rsidRDefault="00757EDB" w:rsidP="00757EDB">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BC5F90">
              <w:rPr>
                <w:rFonts w:ascii="Arial" w:eastAsia="SimSun" w:hAnsi="Arial" w:cs="Times New Roman"/>
                <w:b/>
                <w:bCs/>
                <w:sz w:val="24"/>
                <w:szCs w:val="24"/>
                <w:lang w:val="en-GB"/>
              </w:rPr>
              <w:t>Sub-topic 4-4: Requirements</w:t>
            </w:r>
          </w:p>
          <w:p w14:paraId="6DFFC927" w14:textId="77777777" w:rsidR="00757EDB" w:rsidRPr="00BC5F90" w:rsidRDefault="00757EDB" w:rsidP="00757EDB">
            <w:pPr>
              <w:keepNext/>
              <w:keepLines/>
              <w:numPr>
                <w:ilvl w:val="1"/>
                <w:numId w:val="0"/>
              </w:numPr>
              <w:spacing w:before="180" w:after="180"/>
              <w:ind w:left="457"/>
              <w:outlineLvl w:val="1"/>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4-4-1: [Case 2] Gap interruption</w:t>
            </w:r>
          </w:p>
          <w:p w14:paraId="08D4C7DF" w14:textId="77777777" w:rsidR="00757EDB" w:rsidRPr="00BC5F90" w:rsidRDefault="00757EDB" w:rsidP="00757EDB">
            <w:pPr>
              <w:spacing w:afterLines="50" w:after="120"/>
              <w:ind w:leftChars="200" w:left="400"/>
              <w:rPr>
                <w:rFonts w:eastAsia="SimSun" w:cs="Times New Roman"/>
                <w:szCs w:val="20"/>
                <w:lang w:val="en-GB" w:eastAsia="zh-CN"/>
              </w:rPr>
            </w:pPr>
            <w:r w:rsidRPr="00BC5F90">
              <w:rPr>
                <w:rFonts w:eastAsia="SimSun" w:cs="Times New Roman"/>
                <w:b/>
                <w:szCs w:val="20"/>
                <w:highlight w:val="yellow"/>
                <w:lang w:val="en-GB" w:eastAsia="zh-CN"/>
              </w:rPr>
              <w:t xml:space="preserve">&lt; </w:t>
            </w:r>
            <w:proofErr w:type="spellStart"/>
            <w:r w:rsidRPr="00BC5F90">
              <w:rPr>
                <w:rFonts w:eastAsia="SimSun" w:cs="Times New Roman"/>
                <w:b/>
                <w:szCs w:val="20"/>
                <w:highlight w:val="yellow"/>
                <w:lang w:val="en-GB" w:eastAsia="zh-CN"/>
              </w:rPr>
              <w:t>Wayforward</w:t>
            </w:r>
            <w:proofErr w:type="spellEnd"/>
            <w:r w:rsidRPr="00BC5F90">
              <w:rPr>
                <w:rFonts w:eastAsia="SimSun" w:cs="Times New Roman"/>
                <w:b/>
                <w:szCs w:val="20"/>
                <w:highlight w:val="yellow"/>
                <w:lang w:val="en-GB" w:eastAsia="zh-CN"/>
              </w:rPr>
              <w:t xml:space="preserve"> &gt;</w:t>
            </w:r>
            <w:r w:rsidRPr="00BC5F90">
              <w:rPr>
                <w:rFonts w:eastAsia="SimSun" w:cs="Times New Roman"/>
                <w:szCs w:val="20"/>
                <w:highlight w:val="yellow"/>
                <w:lang w:val="en-GB" w:eastAsia="zh-CN"/>
              </w:rPr>
              <w:t>:</w:t>
            </w:r>
            <w:r w:rsidRPr="00BC5F90">
              <w:rPr>
                <w:rFonts w:eastAsia="SimSun" w:cs="Times New Roman"/>
                <w:szCs w:val="20"/>
                <w:lang w:val="en-GB" w:eastAsia="zh-CN"/>
              </w:rPr>
              <w:t xml:space="preserve"> </w:t>
            </w:r>
          </w:p>
          <w:p w14:paraId="66045C4C" w14:textId="77777777" w:rsidR="00757EDB" w:rsidRPr="00BC5F90" w:rsidRDefault="00757EDB" w:rsidP="00757EDB">
            <w:pPr>
              <w:numPr>
                <w:ilvl w:val="1"/>
                <w:numId w:val="31"/>
              </w:numPr>
              <w:spacing w:after="120"/>
              <w:ind w:left="1440"/>
              <w:rPr>
                <w:rFonts w:eastAsia="SimSun" w:cs="Times New Roman"/>
                <w:szCs w:val="24"/>
                <w:lang w:val="en-GB" w:eastAsia="zh-CN"/>
              </w:rPr>
            </w:pPr>
            <w:r w:rsidRPr="00BC5F90">
              <w:rPr>
                <w:rFonts w:eastAsia="SimSun" w:cs="Times New Roman"/>
                <w:szCs w:val="24"/>
                <w:lang w:val="en-GB" w:eastAsia="zh-CN"/>
              </w:rPr>
              <w:t xml:space="preserve">FFS: </w:t>
            </w:r>
            <w:r w:rsidRPr="00BC5F90">
              <w:rPr>
                <w:rFonts w:eastAsia="SimSun" w:cs="Times New Roman"/>
                <w:szCs w:val="20"/>
                <w:lang w:val="en-GB" w:eastAsia="zh-CN"/>
              </w:rPr>
              <w:t>The interruption requirements for the multiple measurement gaps when NCSG being included in the concurrent measurement gaps can be defined as:</w:t>
            </w:r>
          </w:p>
          <w:p w14:paraId="0606DC44" w14:textId="65999032" w:rsidR="00757EDB" w:rsidRPr="00D546FC" w:rsidRDefault="00FD4E94" w:rsidP="00D546FC">
            <w:pPr>
              <w:ind w:left="936"/>
              <w:jc w:val="center"/>
              <w:rPr>
                <w:rFonts w:eastAsia="SimSun" w:cs="Calibri"/>
                <w:i/>
                <w:szCs w:val="20"/>
                <w:lang w:val="en-GB"/>
              </w:rPr>
            </w:pPr>
            <m:oMathPara>
              <m:oMath>
                <m:sSub>
                  <m:sSubPr>
                    <m:ctrlPr>
                      <w:rPr>
                        <w:rFonts w:ascii="Cambria Math" w:hAnsi="Cambria Math" w:cs="Calibri"/>
                        <w:i/>
                      </w:rPr>
                    </m:ctrlPr>
                  </m:sSubPr>
                  <m:e>
                    <m:r>
                      <w:rPr>
                        <w:rFonts w:ascii="Cambria Math" w:hAnsi="Cambria Math" w:cs="Calibri"/>
                      </w:rPr>
                      <m:t>T</m:t>
                    </m:r>
                  </m:e>
                  <m:sub>
                    <m:r>
                      <w:rPr>
                        <w:rFonts w:ascii="Cambria Math" w:hAnsi="Cambria Math" w:cs="Calibri"/>
                      </w:rPr>
                      <m:t>int_ncsg</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int_other</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overlap</m:t>
                    </m:r>
                  </m:sub>
                </m:sSub>
                <m:r>
                  <w:rPr>
                    <w:rFonts w:ascii="Cambria Math" w:hAnsi="Cambria Math" w:cs="Calibri"/>
                  </w:rPr>
                  <m:t>,</m:t>
                </m:r>
              </m:oMath>
            </m:oMathPara>
          </w:p>
          <w:p w14:paraId="062A4A22" w14:textId="62A3225A" w:rsidR="0027449E" w:rsidRPr="00757EDB" w:rsidRDefault="00757EDB" w:rsidP="00D546FC">
            <w:pPr>
              <w:keepNext/>
              <w:keepLines/>
              <w:numPr>
                <w:ilvl w:val="1"/>
                <w:numId w:val="0"/>
              </w:numPr>
              <w:spacing w:before="240" w:after="180"/>
              <w:ind w:left="1452"/>
              <w:outlineLvl w:val="1"/>
              <w:rPr>
                <w:rFonts w:eastAsia="SimSun" w:cs="Calibri"/>
                <w:iCs/>
                <w:szCs w:val="20"/>
                <w:lang w:val="en-GB"/>
              </w:rPr>
            </w:pPr>
            <w:r w:rsidRPr="00BC5F90">
              <w:rPr>
                <w:rFonts w:eastAsia="SimSun" w:cs="Calibri"/>
                <w:iCs/>
                <w:szCs w:val="20"/>
                <w:lang w:val="en-GB"/>
              </w:rPr>
              <w:t xml:space="preserve">wherein,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int_ncsg</m:t>
                  </m:r>
                </m:sub>
              </m:sSub>
              <m:r>
                <m:rPr>
                  <m:sty m:val="p"/>
                </m:rPr>
                <w:rPr>
                  <w:rFonts w:ascii="Cambria Math" w:hAnsi="Cambria Math" w:cs="Calibri"/>
                </w:rPr>
                <m:t>,</m:t>
              </m:r>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int_other</m:t>
                  </m:r>
                </m:sub>
              </m:sSub>
            </m:oMath>
            <w:r w:rsidRPr="00BC5F90">
              <w:rPr>
                <w:rFonts w:eastAsia="SimSun" w:cs="Calibri"/>
                <w:iCs/>
                <w:szCs w:val="20"/>
                <w:lang w:val="en-GB"/>
              </w:rPr>
              <w:t xml:space="preserve"> represented the allowed interruption due to NCSG and legacy measurements defined in clause 9.1.2 and 9.1.9.1 of TS38.133[4] respectively. And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overlap</m:t>
                  </m:r>
                </m:sub>
              </m:sSub>
            </m:oMath>
            <w:r w:rsidRPr="00BC5F90">
              <w:rPr>
                <w:rFonts w:eastAsia="SimSun" w:cs="Calibri"/>
                <w:iCs/>
                <w:szCs w:val="20"/>
                <w:lang w:val="en-GB"/>
              </w:rPr>
              <w:t xml:space="preserve"> is the overlapped time duration in slot among NCSG RTT time and legacy measurement gap length.</w:t>
            </w:r>
          </w:p>
        </w:tc>
      </w:tr>
    </w:tbl>
    <w:p w14:paraId="5C225E19" w14:textId="77777777" w:rsidR="0027449E" w:rsidRDefault="0027449E" w:rsidP="00D546FC">
      <w:pPr>
        <w:spacing w:after="0"/>
      </w:pPr>
    </w:p>
    <w:p w14:paraId="344ADB1D" w14:textId="4C9991BB" w:rsidR="00664F14" w:rsidRDefault="00664F14" w:rsidP="00034A9B">
      <w:r>
        <w:t xml:space="preserve">Regarding issue 4-4-1, it is about gap interruption requirements for Case2. As listed in section 2.1, the other option (option 2) was agreed at RAN4 #106, which defines whether a slot of the victim cell is interrupted or not: </w:t>
      </w:r>
    </w:p>
    <w:tbl>
      <w:tblPr>
        <w:tblStyle w:val="TableGrid"/>
        <w:tblW w:w="0" w:type="auto"/>
        <w:tblLook w:val="04A0" w:firstRow="1" w:lastRow="0" w:firstColumn="1" w:lastColumn="0" w:noHBand="0" w:noVBand="1"/>
      </w:tblPr>
      <w:tblGrid>
        <w:gridCol w:w="9617"/>
      </w:tblGrid>
      <w:tr w:rsidR="00664F14" w14:paraId="2BF7B7E2" w14:textId="77777777" w:rsidTr="00664F14">
        <w:tc>
          <w:tcPr>
            <w:tcW w:w="9617" w:type="dxa"/>
          </w:tcPr>
          <w:p w14:paraId="0EB538C3" w14:textId="523BBABE" w:rsidR="00664F14" w:rsidRPr="00664F14" w:rsidRDefault="00664F14" w:rsidP="00664F14">
            <w:pPr>
              <w:keepNext/>
              <w:keepLines/>
              <w:numPr>
                <w:ilvl w:val="1"/>
                <w:numId w:val="0"/>
              </w:numPr>
              <w:spacing w:before="120" w:after="120"/>
              <w:ind w:left="459"/>
              <w:outlineLvl w:val="1"/>
              <w:rPr>
                <w:rFonts w:ascii="Arial" w:eastAsia="SimSun" w:hAnsi="Arial" w:cs="Times New Roman"/>
                <w:b/>
                <w:bCs/>
                <w:sz w:val="24"/>
                <w:szCs w:val="24"/>
                <w:lang w:val="en-GB"/>
              </w:rPr>
            </w:pPr>
            <w:r w:rsidRPr="00BC5F90">
              <w:rPr>
                <w:rFonts w:ascii="Arial" w:eastAsia="SimSun" w:hAnsi="Arial" w:cs="Times New Roman"/>
                <w:b/>
                <w:bCs/>
                <w:sz w:val="24"/>
                <w:szCs w:val="24"/>
                <w:u w:val="single"/>
                <w:lang w:val="en-GB"/>
              </w:rPr>
              <w:t>Issue 4-4-1: [Case 2] Gap interruption</w:t>
            </w:r>
          </w:p>
          <w:p w14:paraId="595626CD" w14:textId="5FA9C346" w:rsidR="00664F14" w:rsidRPr="00BC5F90" w:rsidRDefault="00664F14" w:rsidP="00664F14">
            <w:pPr>
              <w:spacing w:afterLines="50" w:after="120"/>
              <w:ind w:leftChars="200" w:left="400"/>
              <w:rPr>
                <w:rFonts w:eastAsia="SimSun" w:cs="Times New Roman"/>
                <w:szCs w:val="20"/>
                <w:lang w:val="en-GB" w:eastAsia="zh-CN"/>
              </w:rPr>
            </w:pPr>
            <w:r w:rsidRPr="00BC5F90">
              <w:rPr>
                <w:rFonts w:eastAsia="SimSun" w:cs="Times New Roman"/>
                <w:b/>
                <w:szCs w:val="20"/>
                <w:highlight w:val="green"/>
                <w:lang w:val="en-GB" w:eastAsia="zh-CN"/>
              </w:rPr>
              <w:t>&lt; Agreement &gt;</w:t>
            </w:r>
            <w:r w:rsidRPr="00BC5F90">
              <w:rPr>
                <w:rFonts w:eastAsia="SimSun" w:cs="Times New Roman"/>
                <w:szCs w:val="20"/>
                <w:highlight w:val="green"/>
                <w:lang w:val="en-GB" w:eastAsia="zh-CN"/>
              </w:rPr>
              <w:t>:</w:t>
            </w:r>
            <w:r w:rsidRPr="00BC5F90">
              <w:rPr>
                <w:rFonts w:eastAsia="SimSun" w:cs="Times New Roman"/>
                <w:szCs w:val="20"/>
                <w:lang w:val="en-GB" w:eastAsia="zh-CN"/>
              </w:rPr>
              <w:t xml:space="preserve"> </w:t>
            </w:r>
          </w:p>
          <w:p w14:paraId="591B6E2C" w14:textId="77777777" w:rsidR="00664F14" w:rsidRPr="00BC5F90" w:rsidRDefault="00664F14" w:rsidP="00664F14">
            <w:pPr>
              <w:numPr>
                <w:ilvl w:val="1"/>
                <w:numId w:val="31"/>
              </w:numPr>
              <w:spacing w:after="120"/>
              <w:ind w:left="1440"/>
              <w:rPr>
                <w:rFonts w:eastAsia="SimSun" w:cs="Times New Roman"/>
                <w:szCs w:val="24"/>
                <w:lang w:val="en-GB" w:eastAsia="zh-CN"/>
              </w:rPr>
            </w:pPr>
            <w:r w:rsidRPr="00BC5F90">
              <w:rPr>
                <w:rFonts w:eastAsia="PMingLiU" w:cs="Times New Roman"/>
                <w:szCs w:val="24"/>
                <w:lang w:val="en-GB" w:eastAsia="zh-TW"/>
              </w:rPr>
              <w:t>Update the existing gap interruption requirements for Case 2 as follows.</w:t>
            </w:r>
          </w:p>
          <w:p w14:paraId="63721E0D" w14:textId="0C5E76D0" w:rsidR="00664F14" w:rsidRDefault="00664F14" w:rsidP="00664F14">
            <w:pPr>
              <w:pStyle w:val="ListParagraph"/>
              <w:numPr>
                <w:ilvl w:val="0"/>
                <w:numId w:val="48"/>
              </w:numPr>
              <w:spacing w:after="120"/>
              <w:ind w:left="3147" w:hanging="425"/>
              <w:contextualSpacing w:val="0"/>
            </w:pPr>
            <w:r w:rsidRPr="00664F14">
              <w:rPr>
                <w:rFonts w:eastAsia="PMingLiU" w:cs="Times New Roman"/>
                <w:szCs w:val="24"/>
                <w:lang w:val="en-GB" w:eastAsia="zh-TW"/>
              </w:rPr>
              <w:t xml:space="preserve">A slot is considered as interrupted if it is interrupted by an occasion of any of the configured concurrent measurement gaps following the measurement gap interruption requirements in clause 9.1.2, </w:t>
            </w:r>
            <w:r w:rsidRPr="00664F14">
              <w:rPr>
                <w:rFonts w:eastAsia="PMingLiU" w:cs="Times New Roman"/>
                <w:szCs w:val="24"/>
                <w:u w:val="single"/>
                <w:lang w:val="en-GB" w:eastAsia="zh-TW"/>
              </w:rPr>
              <w:t>or by VIL occasion of any of the configured NCSG following the NCSG interruption requirements in clause 9.1.9.1</w:t>
            </w:r>
            <w:r w:rsidRPr="00664F14">
              <w:rPr>
                <w:rFonts w:eastAsia="PMingLiU" w:cs="Times New Roman"/>
                <w:szCs w:val="24"/>
                <w:lang w:val="en-GB" w:eastAsia="zh-TW"/>
              </w:rPr>
              <w:t xml:space="preserve">, except for a dropped measurement gap </w:t>
            </w:r>
            <w:r w:rsidRPr="00664F14">
              <w:rPr>
                <w:rFonts w:eastAsia="PMingLiU" w:cs="Times New Roman"/>
                <w:szCs w:val="24"/>
                <w:u w:val="single"/>
                <w:lang w:val="en-GB" w:eastAsia="zh-TW"/>
              </w:rPr>
              <w:t>or NCSG</w:t>
            </w:r>
            <w:r w:rsidRPr="00664F14">
              <w:rPr>
                <w:rFonts w:eastAsia="PMingLiU" w:cs="Times New Roman"/>
                <w:szCs w:val="24"/>
                <w:lang w:val="en-GB" w:eastAsia="zh-TW"/>
              </w:rPr>
              <w:t xml:space="preserve"> occasion.</w:t>
            </w:r>
          </w:p>
        </w:tc>
      </w:tr>
    </w:tbl>
    <w:p w14:paraId="3A7893BE" w14:textId="77777777" w:rsidR="00664F14" w:rsidRDefault="00664F14" w:rsidP="00664F14">
      <w:pPr>
        <w:spacing w:after="0"/>
      </w:pPr>
    </w:p>
    <w:p w14:paraId="024CF8DF" w14:textId="00997E86" w:rsidR="00664F14" w:rsidRPr="00E10831" w:rsidRDefault="00664F14" w:rsidP="00664F14">
      <w:r>
        <w:t xml:space="preserve">This considers both cases, </w:t>
      </w:r>
      <w:proofErr w:type="gramStart"/>
      <w:r>
        <w:t>i.e.</w:t>
      </w:r>
      <w:proofErr w:type="gramEnd"/>
      <w:r>
        <w:t xml:space="preserve"> non-overlapping and overlapping of NCSG and MG. Thus, we do not see a need to define a further requirement. </w:t>
      </w:r>
    </w:p>
    <w:p w14:paraId="2BB24EFB" w14:textId="398AEB8F" w:rsidR="00421F24" w:rsidRPr="00FA153A" w:rsidRDefault="00664F14" w:rsidP="00421F24">
      <w:pPr>
        <w:pStyle w:val="RAN4proposal"/>
      </w:pPr>
      <w:r>
        <w:rPr>
          <w:lang w:val="en-GB"/>
        </w:rPr>
        <w:t>No further gap interruption requirement for Case 2 is needed beyond that one agreed at RAN4 #106.</w:t>
      </w:r>
    </w:p>
    <w:p w14:paraId="16CA844C" w14:textId="77777777" w:rsidR="00CD7492" w:rsidRPr="00A02EC6" w:rsidRDefault="00CD7492" w:rsidP="00A37002">
      <w:pPr>
        <w:pStyle w:val="RAN4H1"/>
        <w:rPr>
          <w:color w:val="000000" w:themeColor="text1"/>
          <w:lang w:val="en-US"/>
        </w:rPr>
      </w:pPr>
      <w:r w:rsidRPr="00A02EC6">
        <w:rPr>
          <w:color w:val="000000" w:themeColor="text1"/>
          <w:lang w:val="en-US"/>
        </w:rPr>
        <w:t>Conclusion</w:t>
      </w:r>
    </w:p>
    <w:p w14:paraId="10F7FBF9" w14:textId="12A28010" w:rsidR="00A02EC6" w:rsidRPr="00A02EC6" w:rsidRDefault="003B65EB" w:rsidP="00A02EC6">
      <w:pPr>
        <w:rPr>
          <w:color w:val="FF0000"/>
        </w:rPr>
      </w:pPr>
      <w:r w:rsidRPr="00A02EC6">
        <w:rPr>
          <w:color w:val="000000" w:themeColor="text1"/>
        </w:rPr>
        <w:t>This paper has presented Nokia’s views</w:t>
      </w:r>
      <w:r w:rsidR="00817306" w:rsidRPr="00A02EC6">
        <w:rPr>
          <w:color w:val="000000" w:themeColor="text1"/>
        </w:rPr>
        <w:t xml:space="preserve"> on Case </w:t>
      </w:r>
      <w:r w:rsidR="00A02EC6" w:rsidRPr="00A02EC6">
        <w:rPr>
          <w:color w:val="000000" w:themeColor="text1"/>
        </w:rPr>
        <w:t>2</w:t>
      </w:r>
      <w:r w:rsidR="00817306" w:rsidRPr="00A02EC6">
        <w:rPr>
          <w:color w:val="000000" w:themeColor="text1"/>
        </w:rPr>
        <w:t xml:space="preserve"> requirements as discussed at RAN4 #10</w:t>
      </w:r>
      <w:r w:rsidR="00A02EC6" w:rsidRPr="00A02EC6">
        <w:rPr>
          <w:color w:val="000000" w:themeColor="text1"/>
        </w:rPr>
        <w:t>6</w:t>
      </w:r>
      <w:r w:rsidR="00817306" w:rsidRPr="00A02EC6">
        <w:rPr>
          <w:color w:val="000000" w:themeColor="text1"/>
        </w:rPr>
        <w:t xml:space="preserve"> [2], </w:t>
      </w:r>
      <w:proofErr w:type="gramStart"/>
      <w:r w:rsidR="00817306" w:rsidRPr="00A02EC6">
        <w:rPr>
          <w:color w:val="000000" w:themeColor="text1"/>
        </w:rPr>
        <w:t>i.e.</w:t>
      </w:r>
      <w:proofErr w:type="gramEnd"/>
      <w:r w:rsidR="00817306" w:rsidRPr="00A02EC6">
        <w:rPr>
          <w:color w:val="000000" w:themeColor="text1"/>
        </w:rPr>
        <w:t xml:space="preserve"> the combination of </w:t>
      </w:r>
      <w:r w:rsidR="00A02EC6" w:rsidRPr="00A02EC6">
        <w:rPr>
          <w:color w:val="000000" w:themeColor="text1"/>
        </w:rPr>
        <w:t>NCS</w:t>
      </w:r>
      <w:r w:rsidR="00817306" w:rsidRPr="00A02EC6">
        <w:rPr>
          <w:color w:val="000000" w:themeColor="text1"/>
        </w:rPr>
        <w:t>G and concurrent MG</w:t>
      </w:r>
      <w:r w:rsidRPr="00A02EC6">
        <w:rPr>
          <w:color w:val="000000" w:themeColor="text1"/>
        </w:rPr>
        <w:t>. As part of this discussion, we make following proposals</w:t>
      </w:r>
      <w:r w:rsidRPr="00960CBF">
        <w:rPr>
          <w:color w:val="FF0000"/>
        </w:rPr>
        <w:t>:</w:t>
      </w:r>
      <w:r w:rsidR="009E3F83" w:rsidRPr="00960CBF">
        <w:rPr>
          <w:color w:val="FF0000"/>
        </w:rPr>
        <w:t xml:space="preserve"> </w:t>
      </w:r>
    </w:p>
    <w:p w14:paraId="148A2D64" w14:textId="77777777" w:rsidR="00A02EC6" w:rsidRPr="00A02EC6" w:rsidRDefault="00A02EC6" w:rsidP="00A02EC6">
      <w:pPr>
        <w:pStyle w:val="RAN4proposal"/>
        <w:numPr>
          <w:ilvl w:val="0"/>
          <w:numId w:val="49"/>
        </w:numPr>
        <w:ind w:left="0" w:firstLine="0"/>
        <w:rPr>
          <w:color w:val="000000" w:themeColor="text1"/>
        </w:rPr>
      </w:pPr>
      <w:r w:rsidRPr="00A02EC6">
        <w:rPr>
          <w:color w:val="000000" w:themeColor="text1"/>
        </w:rPr>
        <w:t xml:space="preserve">UE to indicate to network if it has more than 1 spare RF chain related to Case 2 requirements, </w:t>
      </w:r>
      <w:proofErr w:type="gramStart"/>
      <w:r w:rsidRPr="00A02EC6">
        <w:rPr>
          <w:color w:val="000000" w:themeColor="text1"/>
        </w:rPr>
        <w:t>i.e.</w:t>
      </w:r>
      <w:proofErr w:type="gramEnd"/>
      <w:r w:rsidRPr="00A02EC6">
        <w:rPr>
          <w:color w:val="000000" w:themeColor="text1"/>
        </w:rPr>
        <w:t xml:space="preserve"> if the combination of NCSG and Rel-17 concurrent gap is configured. The </w:t>
      </w:r>
      <w:proofErr w:type="spellStart"/>
      <w:r w:rsidRPr="00A02EC6">
        <w:rPr>
          <w:color w:val="000000" w:themeColor="text1"/>
        </w:rPr>
        <w:t>signalling</w:t>
      </w:r>
      <w:proofErr w:type="spellEnd"/>
      <w:r w:rsidRPr="00A02EC6">
        <w:rPr>
          <w:color w:val="000000" w:themeColor="text1"/>
        </w:rPr>
        <w:t xml:space="preserve"> details are FFS.</w:t>
      </w:r>
    </w:p>
    <w:p w14:paraId="48E7619E" w14:textId="085E0626" w:rsidR="00A02EC6" w:rsidRPr="00E36A98" w:rsidRDefault="00A02EC6" w:rsidP="00A02EC6">
      <w:pPr>
        <w:pStyle w:val="RAN4proposal"/>
        <w:rPr>
          <w:color w:val="000000" w:themeColor="text1"/>
        </w:rPr>
      </w:pPr>
      <w:r w:rsidRPr="00E36A98">
        <w:rPr>
          <w:color w:val="000000" w:themeColor="text1"/>
        </w:rPr>
        <w:t xml:space="preserve">Parallel measurement support for NCSG+NCSG in an FR is indicated by UE, thereby </w:t>
      </w:r>
      <w:proofErr w:type="spellStart"/>
      <w:r w:rsidRPr="00E36A98">
        <w:rPr>
          <w:color w:val="000000" w:themeColor="text1"/>
        </w:rPr>
        <w:t>signalling</w:t>
      </w:r>
      <w:proofErr w:type="spellEnd"/>
      <w:r w:rsidRPr="00E36A98">
        <w:rPr>
          <w:color w:val="000000" w:themeColor="text1"/>
        </w:rPr>
        <w:t xml:space="preserve"> its capability on number </w:t>
      </w:r>
      <w:r w:rsidR="00513552" w:rsidRPr="00E36A98">
        <w:rPr>
          <w:color w:val="000000" w:themeColor="text1"/>
        </w:rPr>
        <w:t>of</w:t>
      </w:r>
      <w:r w:rsidR="00513552">
        <w:rPr>
          <w:color w:val="000000" w:themeColor="text1"/>
        </w:rPr>
        <w:t xml:space="preserve"> RF</w:t>
      </w:r>
      <w:r w:rsidR="00513552" w:rsidRPr="00E36A98">
        <w:rPr>
          <w:color w:val="000000" w:themeColor="text1"/>
        </w:rPr>
        <w:t xml:space="preserve"> chains</w:t>
      </w:r>
      <w:r w:rsidR="00513552">
        <w:rPr>
          <w:color w:val="000000" w:themeColor="text1"/>
        </w:rPr>
        <w:t xml:space="preserve"> or spare RF chains</w:t>
      </w:r>
      <w:r w:rsidR="00513552" w:rsidRPr="00E36A98">
        <w:rPr>
          <w:color w:val="000000" w:themeColor="text1"/>
        </w:rPr>
        <w:t xml:space="preserve"> </w:t>
      </w:r>
      <w:r w:rsidRPr="00E36A98">
        <w:rPr>
          <w:color w:val="000000" w:themeColor="text1"/>
        </w:rPr>
        <w:t>per band to the network.</w:t>
      </w:r>
    </w:p>
    <w:p w14:paraId="573B1741" w14:textId="77777777" w:rsidR="00A02EC6" w:rsidRPr="00A02EC6" w:rsidRDefault="00A02EC6" w:rsidP="00A02EC6"/>
    <w:p w14:paraId="1B7C4D26" w14:textId="77777777" w:rsidR="00A02EC6" w:rsidRPr="002F1FD2" w:rsidRDefault="00A02EC6" w:rsidP="00A02EC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eastAsia="en-GB"/>
        </w:rPr>
      </w:pPr>
      <w:r w:rsidRPr="002F1FD2">
        <w:rPr>
          <w:rFonts w:ascii="Arial" w:eastAsia="Times New Roman" w:hAnsi="Arial" w:cs="Times New Roman"/>
          <w:b/>
          <w:snapToGrid w:val="0"/>
          <w:szCs w:val="20"/>
          <w:lang w:val="en-GB" w:eastAsia="en-GB"/>
        </w:rPr>
        <w:lastRenderedPageBreak/>
        <w:t xml:space="preserve">Table 9.1.8-1: The number of </w:t>
      </w:r>
      <w:r w:rsidRPr="002F1FD2">
        <w:rPr>
          <w:rFonts w:ascii="Arial" w:eastAsia="Times New Roman" w:hAnsi="Arial" w:cs="Times New Roman"/>
          <w:b/>
          <w:szCs w:val="20"/>
          <w:lang w:val="en-GB"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A02EC6" w:rsidRPr="002F1FD2" w14:paraId="7C4AF03D" w14:textId="77777777" w:rsidTr="000A65A3">
        <w:trPr>
          <w:jc w:val="center"/>
        </w:trPr>
        <w:tc>
          <w:tcPr>
            <w:tcW w:w="1340" w:type="dxa"/>
            <w:vMerge w:val="restart"/>
            <w:tcMar>
              <w:top w:w="80" w:type="dxa"/>
              <w:left w:w="80" w:type="dxa"/>
              <w:bottom w:w="80" w:type="dxa"/>
              <w:right w:w="80" w:type="dxa"/>
            </w:tcMar>
            <w:hideMark/>
          </w:tcPr>
          <w:p w14:paraId="0AA85D3C"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Gap Combination</w:t>
            </w:r>
          </w:p>
          <w:p w14:paraId="780D83A3"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val="en-GB" w:eastAsia="en-GB"/>
              </w:rPr>
              <w:t>Configuration</w:t>
            </w:r>
            <w:r w:rsidRPr="002F1FD2">
              <w:rPr>
                <w:rFonts w:ascii="Arial" w:eastAsia="Times New Roman" w:hAnsi="Arial" w:cs="Times New Roman"/>
                <w:b/>
                <w:sz w:val="18"/>
                <w:szCs w:val="20"/>
                <w:lang w:eastAsia="zh-CN"/>
              </w:rPr>
              <w:t xml:space="preserve"> Id </w:t>
            </w:r>
          </w:p>
        </w:tc>
        <w:tc>
          <w:tcPr>
            <w:tcW w:w="4419" w:type="dxa"/>
            <w:gridSpan w:val="3"/>
            <w:tcMar>
              <w:top w:w="80" w:type="dxa"/>
              <w:left w:w="80" w:type="dxa"/>
              <w:bottom w:w="80" w:type="dxa"/>
              <w:right w:w="80" w:type="dxa"/>
            </w:tcMar>
            <w:hideMark/>
          </w:tcPr>
          <w:p w14:paraId="397FF0F0"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 xml:space="preserve">The number of </w:t>
            </w:r>
            <w:r w:rsidRPr="002F1FD2">
              <w:rPr>
                <w:rFonts w:ascii="Arial" w:eastAsia="Times New Roman" w:hAnsi="Arial" w:cs="Times New Roman"/>
                <w:b/>
                <w:sz w:val="18"/>
                <w:szCs w:val="20"/>
                <w:lang w:val="en-GB" w:eastAsia="zh-CN"/>
              </w:rPr>
              <w:t>simultaneous configured measurement gap patterns</w:t>
            </w:r>
          </w:p>
        </w:tc>
      </w:tr>
      <w:tr w:rsidR="00A02EC6" w:rsidRPr="002F1FD2" w14:paraId="2A6D21D9" w14:textId="77777777" w:rsidTr="000A65A3">
        <w:trPr>
          <w:jc w:val="center"/>
        </w:trPr>
        <w:tc>
          <w:tcPr>
            <w:tcW w:w="1340" w:type="dxa"/>
            <w:vMerge/>
            <w:tcMar>
              <w:top w:w="80" w:type="dxa"/>
              <w:left w:w="80" w:type="dxa"/>
              <w:bottom w:w="80" w:type="dxa"/>
              <w:right w:w="80" w:type="dxa"/>
            </w:tcMar>
            <w:hideMark/>
          </w:tcPr>
          <w:p w14:paraId="61EF582F"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p>
        </w:tc>
        <w:tc>
          <w:tcPr>
            <w:tcW w:w="1619" w:type="dxa"/>
            <w:tcMar>
              <w:top w:w="80" w:type="dxa"/>
              <w:left w:w="80" w:type="dxa"/>
              <w:bottom w:w="80" w:type="dxa"/>
              <w:right w:w="80" w:type="dxa"/>
            </w:tcMar>
            <w:hideMark/>
          </w:tcPr>
          <w:p w14:paraId="3616DF03"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Per-FR1 measurement gap</w:t>
            </w:r>
          </w:p>
        </w:tc>
        <w:tc>
          <w:tcPr>
            <w:tcW w:w="1332" w:type="dxa"/>
            <w:tcMar>
              <w:top w:w="80" w:type="dxa"/>
              <w:left w:w="80" w:type="dxa"/>
              <w:bottom w:w="80" w:type="dxa"/>
              <w:right w:w="80" w:type="dxa"/>
            </w:tcMar>
            <w:hideMark/>
          </w:tcPr>
          <w:p w14:paraId="26764B0F"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Per-FR2 measurement gap</w:t>
            </w:r>
          </w:p>
        </w:tc>
        <w:tc>
          <w:tcPr>
            <w:tcW w:w="1468" w:type="dxa"/>
            <w:tcMar>
              <w:top w:w="80" w:type="dxa"/>
              <w:left w:w="80" w:type="dxa"/>
              <w:bottom w:w="80" w:type="dxa"/>
              <w:right w:w="80" w:type="dxa"/>
            </w:tcMar>
            <w:hideMark/>
          </w:tcPr>
          <w:p w14:paraId="232A578B"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zh-CN"/>
              </w:rPr>
            </w:pPr>
            <w:r w:rsidRPr="002F1FD2">
              <w:rPr>
                <w:rFonts w:ascii="Arial" w:eastAsia="Times New Roman" w:hAnsi="Arial" w:cs="Times New Roman"/>
                <w:b/>
                <w:sz w:val="18"/>
                <w:szCs w:val="20"/>
                <w:lang w:eastAsia="zh-CN"/>
              </w:rPr>
              <w:t>Per-UE measurement gap</w:t>
            </w:r>
          </w:p>
        </w:tc>
      </w:tr>
      <w:tr w:rsidR="00A02EC6" w:rsidRPr="002F1FD2" w14:paraId="0A5445EE" w14:textId="77777777" w:rsidTr="000A65A3">
        <w:trPr>
          <w:jc w:val="center"/>
        </w:trPr>
        <w:tc>
          <w:tcPr>
            <w:tcW w:w="1340" w:type="dxa"/>
            <w:tcMar>
              <w:top w:w="80" w:type="dxa"/>
              <w:left w:w="80" w:type="dxa"/>
              <w:bottom w:w="80" w:type="dxa"/>
              <w:right w:w="80" w:type="dxa"/>
            </w:tcMar>
            <w:hideMark/>
          </w:tcPr>
          <w:p w14:paraId="37B85E12"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619" w:type="dxa"/>
            <w:tcMar>
              <w:top w:w="80" w:type="dxa"/>
              <w:left w:w="80" w:type="dxa"/>
              <w:bottom w:w="80" w:type="dxa"/>
              <w:right w:w="80" w:type="dxa"/>
            </w:tcMar>
            <w:hideMark/>
          </w:tcPr>
          <w:p w14:paraId="36FDA305"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332" w:type="dxa"/>
            <w:tcMar>
              <w:top w:w="80" w:type="dxa"/>
              <w:left w:w="80" w:type="dxa"/>
              <w:bottom w:w="80" w:type="dxa"/>
              <w:right w:w="80" w:type="dxa"/>
            </w:tcMar>
            <w:hideMark/>
          </w:tcPr>
          <w:p w14:paraId="3B63BF6C"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7CB36C72"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A02EC6" w:rsidRPr="002F1FD2" w14:paraId="59127E1D" w14:textId="77777777" w:rsidTr="000A65A3">
        <w:trPr>
          <w:jc w:val="center"/>
        </w:trPr>
        <w:tc>
          <w:tcPr>
            <w:tcW w:w="1340" w:type="dxa"/>
            <w:tcMar>
              <w:top w:w="80" w:type="dxa"/>
              <w:left w:w="80" w:type="dxa"/>
              <w:bottom w:w="80" w:type="dxa"/>
              <w:right w:w="80" w:type="dxa"/>
            </w:tcMar>
            <w:hideMark/>
          </w:tcPr>
          <w:p w14:paraId="5E0B8052"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619" w:type="dxa"/>
            <w:tcMar>
              <w:top w:w="80" w:type="dxa"/>
              <w:left w:w="80" w:type="dxa"/>
              <w:bottom w:w="80" w:type="dxa"/>
              <w:right w:w="80" w:type="dxa"/>
            </w:tcMar>
            <w:hideMark/>
          </w:tcPr>
          <w:p w14:paraId="7A46A0DA"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0295CDF3"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468" w:type="dxa"/>
            <w:tcMar>
              <w:top w:w="80" w:type="dxa"/>
              <w:left w:w="80" w:type="dxa"/>
              <w:bottom w:w="80" w:type="dxa"/>
              <w:right w:w="80" w:type="dxa"/>
            </w:tcMar>
            <w:hideMark/>
          </w:tcPr>
          <w:p w14:paraId="480A9567"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r>
      <w:tr w:rsidR="00A02EC6" w:rsidRPr="002F1FD2" w14:paraId="390A5498" w14:textId="77777777" w:rsidTr="000A65A3">
        <w:trPr>
          <w:jc w:val="center"/>
        </w:trPr>
        <w:tc>
          <w:tcPr>
            <w:tcW w:w="1340" w:type="dxa"/>
            <w:tcMar>
              <w:top w:w="80" w:type="dxa"/>
              <w:left w:w="80" w:type="dxa"/>
              <w:bottom w:w="80" w:type="dxa"/>
              <w:right w:w="80" w:type="dxa"/>
            </w:tcMar>
            <w:hideMark/>
          </w:tcPr>
          <w:p w14:paraId="357D0C62"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c>
          <w:tcPr>
            <w:tcW w:w="1619" w:type="dxa"/>
            <w:tcMar>
              <w:top w:w="80" w:type="dxa"/>
              <w:left w:w="80" w:type="dxa"/>
              <w:bottom w:w="80" w:type="dxa"/>
              <w:right w:w="80" w:type="dxa"/>
            </w:tcMar>
            <w:hideMark/>
          </w:tcPr>
          <w:p w14:paraId="1950CA05"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4B62E10E"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2B60BB9E"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2</w:t>
            </w:r>
          </w:p>
        </w:tc>
      </w:tr>
      <w:tr w:rsidR="00A02EC6" w:rsidRPr="002F1FD2" w14:paraId="39FADE7C" w14:textId="77777777" w:rsidTr="000A65A3">
        <w:trPr>
          <w:jc w:val="center"/>
        </w:trPr>
        <w:tc>
          <w:tcPr>
            <w:tcW w:w="1340" w:type="dxa"/>
            <w:tcMar>
              <w:top w:w="80" w:type="dxa"/>
              <w:left w:w="80" w:type="dxa"/>
              <w:bottom w:w="80" w:type="dxa"/>
              <w:right w:w="80" w:type="dxa"/>
            </w:tcMar>
            <w:hideMark/>
          </w:tcPr>
          <w:p w14:paraId="5C5C2DE6"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vertAlign w:val="superscript"/>
                <w:lang w:eastAsia="zh-CN"/>
              </w:rPr>
            </w:pPr>
            <w:r w:rsidRPr="002F1FD2">
              <w:rPr>
                <w:rFonts w:ascii="Arial" w:eastAsia="Times New Roman" w:hAnsi="Arial" w:cs="Times New Roman"/>
                <w:sz w:val="18"/>
                <w:szCs w:val="20"/>
                <w:lang w:eastAsia="zh-CN"/>
              </w:rPr>
              <w:t>3</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5759B2DC"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272F87C0"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468" w:type="dxa"/>
            <w:tcMar>
              <w:top w:w="80" w:type="dxa"/>
              <w:left w:w="80" w:type="dxa"/>
              <w:bottom w:w="80" w:type="dxa"/>
              <w:right w:w="80" w:type="dxa"/>
            </w:tcMar>
            <w:hideMark/>
          </w:tcPr>
          <w:p w14:paraId="6577A4D1"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A02EC6" w:rsidRPr="002F1FD2" w14:paraId="3E5854D7" w14:textId="77777777" w:rsidTr="000A65A3">
        <w:trPr>
          <w:jc w:val="center"/>
        </w:trPr>
        <w:tc>
          <w:tcPr>
            <w:tcW w:w="1340" w:type="dxa"/>
            <w:tcMar>
              <w:top w:w="80" w:type="dxa"/>
              <w:left w:w="80" w:type="dxa"/>
              <w:bottom w:w="80" w:type="dxa"/>
              <w:right w:w="80" w:type="dxa"/>
            </w:tcMar>
            <w:hideMark/>
          </w:tcPr>
          <w:p w14:paraId="68361ED9"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4</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7F4A68EF"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0</w:t>
            </w:r>
          </w:p>
        </w:tc>
        <w:tc>
          <w:tcPr>
            <w:tcW w:w="1332" w:type="dxa"/>
            <w:tcMar>
              <w:top w:w="80" w:type="dxa"/>
              <w:left w:w="80" w:type="dxa"/>
              <w:bottom w:w="80" w:type="dxa"/>
              <w:right w:w="80" w:type="dxa"/>
            </w:tcMar>
            <w:hideMark/>
          </w:tcPr>
          <w:p w14:paraId="64A88D90"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314BA727"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A02EC6" w:rsidRPr="002F1FD2" w14:paraId="5F491970" w14:textId="77777777" w:rsidTr="000A65A3">
        <w:trPr>
          <w:jc w:val="center"/>
        </w:trPr>
        <w:tc>
          <w:tcPr>
            <w:tcW w:w="1340" w:type="dxa"/>
            <w:tcMar>
              <w:top w:w="80" w:type="dxa"/>
              <w:left w:w="80" w:type="dxa"/>
              <w:bottom w:w="80" w:type="dxa"/>
              <w:right w:w="80" w:type="dxa"/>
            </w:tcMar>
            <w:hideMark/>
          </w:tcPr>
          <w:p w14:paraId="5DBB957E"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5</w:t>
            </w:r>
            <w:r w:rsidRPr="002F1FD2">
              <w:rPr>
                <w:rFonts w:ascii="Arial" w:eastAsia="Times New Roman" w:hAnsi="Arial" w:cs="Times New Roman"/>
                <w:sz w:val="18"/>
                <w:szCs w:val="20"/>
                <w:vertAlign w:val="superscript"/>
                <w:lang w:eastAsia="zh-CN"/>
              </w:rPr>
              <w:t>Note 1</w:t>
            </w:r>
          </w:p>
        </w:tc>
        <w:tc>
          <w:tcPr>
            <w:tcW w:w="1619" w:type="dxa"/>
            <w:tcMar>
              <w:top w:w="80" w:type="dxa"/>
              <w:left w:w="80" w:type="dxa"/>
              <w:bottom w:w="80" w:type="dxa"/>
              <w:right w:w="80" w:type="dxa"/>
            </w:tcMar>
            <w:hideMark/>
          </w:tcPr>
          <w:p w14:paraId="0062F75E"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332" w:type="dxa"/>
            <w:tcMar>
              <w:top w:w="80" w:type="dxa"/>
              <w:left w:w="80" w:type="dxa"/>
              <w:bottom w:w="80" w:type="dxa"/>
              <w:right w:w="80" w:type="dxa"/>
            </w:tcMar>
            <w:hideMark/>
          </w:tcPr>
          <w:p w14:paraId="6FB87689"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c>
          <w:tcPr>
            <w:tcW w:w="1468" w:type="dxa"/>
            <w:tcMar>
              <w:top w:w="80" w:type="dxa"/>
              <w:left w:w="80" w:type="dxa"/>
              <w:bottom w:w="80" w:type="dxa"/>
              <w:right w:w="80" w:type="dxa"/>
            </w:tcMar>
            <w:hideMark/>
          </w:tcPr>
          <w:p w14:paraId="12A8581D"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1</w:t>
            </w:r>
          </w:p>
        </w:tc>
      </w:tr>
      <w:tr w:rsidR="00A02EC6" w:rsidRPr="002F1FD2" w14:paraId="122F9F07" w14:textId="77777777" w:rsidTr="000A65A3">
        <w:trPr>
          <w:jc w:val="center"/>
        </w:trPr>
        <w:tc>
          <w:tcPr>
            <w:tcW w:w="1340" w:type="dxa"/>
            <w:tcMar>
              <w:top w:w="80" w:type="dxa"/>
              <w:left w:w="80" w:type="dxa"/>
              <w:bottom w:w="80" w:type="dxa"/>
              <w:right w:w="80" w:type="dxa"/>
            </w:tcMar>
          </w:tcPr>
          <w:p w14:paraId="1261D3C7"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6</w:t>
            </w:r>
          </w:p>
        </w:tc>
        <w:tc>
          <w:tcPr>
            <w:tcW w:w="1619" w:type="dxa"/>
            <w:tcMar>
              <w:top w:w="80" w:type="dxa"/>
              <w:left w:w="80" w:type="dxa"/>
              <w:bottom w:w="80" w:type="dxa"/>
              <w:right w:w="80" w:type="dxa"/>
            </w:tcMar>
          </w:tcPr>
          <w:p w14:paraId="4E0636F5"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332" w:type="dxa"/>
            <w:tcMar>
              <w:top w:w="80" w:type="dxa"/>
              <w:left w:w="80" w:type="dxa"/>
              <w:bottom w:w="80" w:type="dxa"/>
              <w:right w:w="80" w:type="dxa"/>
            </w:tcMar>
          </w:tcPr>
          <w:p w14:paraId="5F7741A6"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468" w:type="dxa"/>
            <w:tcMar>
              <w:top w:w="80" w:type="dxa"/>
              <w:left w:w="80" w:type="dxa"/>
              <w:bottom w:w="80" w:type="dxa"/>
              <w:right w:w="80" w:type="dxa"/>
            </w:tcMar>
          </w:tcPr>
          <w:p w14:paraId="7D1E65AD"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A02EC6" w:rsidRPr="002F1FD2" w14:paraId="128A38D4" w14:textId="77777777" w:rsidTr="000A65A3">
        <w:trPr>
          <w:jc w:val="center"/>
        </w:trPr>
        <w:tc>
          <w:tcPr>
            <w:tcW w:w="1340" w:type="dxa"/>
            <w:tcMar>
              <w:top w:w="80" w:type="dxa"/>
              <w:left w:w="80" w:type="dxa"/>
              <w:bottom w:w="80" w:type="dxa"/>
              <w:right w:w="80" w:type="dxa"/>
            </w:tcMar>
          </w:tcPr>
          <w:p w14:paraId="47F488B7"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sz w:val="18"/>
                <w:szCs w:val="20"/>
                <w:lang w:eastAsia="zh-CN"/>
              </w:rPr>
              <w:t>7</w:t>
            </w:r>
          </w:p>
        </w:tc>
        <w:tc>
          <w:tcPr>
            <w:tcW w:w="1619" w:type="dxa"/>
            <w:tcMar>
              <w:top w:w="80" w:type="dxa"/>
              <w:left w:w="80" w:type="dxa"/>
              <w:bottom w:w="80" w:type="dxa"/>
              <w:right w:w="80" w:type="dxa"/>
            </w:tcMar>
          </w:tcPr>
          <w:p w14:paraId="0B2D9EAA"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c>
          <w:tcPr>
            <w:tcW w:w="1332" w:type="dxa"/>
            <w:tcMar>
              <w:top w:w="80" w:type="dxa"/>
              <w:left w:w="80" w:type="dxa"/>
              <w:bottom w:w="80" w:type="dxa"/>
              <w:right w:w="80" w:type="dxa"/>
            </w:tcMar>
          </w:tcPr>
          <w:p w14:paraId="702C8C7D"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2</w:t>
            </w:r>
          </w:p>
        </w:tc>
        <w:tc>
          <w:tcPr>
            <w:tcW w:w="1468" w:type="dxa"/>
            <w:tcMar>
              <w:top w:w="80" w:type="dxa"/>
              <w:left w:w="80" w:type="dxa"/>
              <w:bottom w:w="80" w:type="dxa"/>
              <w:right w:w="80" w:type="dxa"/>
            </w:tcMar>
          </w:tcPr>
          <w:p w14:paraId="7816821B" w14:textId="77777777" w:rsidR="00A02EC6" w:rsidRPr="002F1FD2" w:rsidRDefault="00A02EC6" w:rsidP="000A65A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zh-CN"/>
              </w:rPr>
            </w:pPr>
            <w:r w:rsidRPr="002F1FD2">
              <w:rPr>
                <w:rFonts w:ascii="Arial" w:eastAsia="Times New Roman" w:hAnsi="Arial" w:cs="Times New Roman" w:hint="eastAsia"/>
                <w:sz w:val="18"/>
                <w:szCs w:val="20"/>
                <w:lang w:eastAsia="zh-CN"/>
              </w:rPr>
              <w:t>0</w:t>
            </w:r>
          </w:p>
        </w:tc>
      </w:tr>
      <w:tr w:rsidR="00A02EC6" w:rsidRPr="002F1FD2" w14:paraId="3BDB37DD" w14:textId="77777777" w:rsidTr="000A65A3">
        <w:trPr>
          <w:jc w:val="center"/>
        </w:trPr>
        <w:tc>
          <w:tcPr>
            <w:tcW w:w="5759" w:type="dxa"/>
            <w:gridSpan w:val="4"/>
            <w:tcMar>
              <w:top w:w="80" w:type="dxa"/>
              <w:left w:w="80" w:type="dxa"/>
              <w:bottom w:w="80" w:type="dxa"/>
              <w:right w:w="80" w:type="dxa"/>
            </w:tcMar>
          </w:tcPr>
          <w:p w14:paraId="5BB2C999" w14:textId="77777777" w:rsidR="00A02EC6" w:rsidRDefault="00A02EC6" w:rsidP="000A65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FF0000"/>
                <w:sz w:val="18"/>
                <w:szCs w:val="20"/>
                <w:lang w:val="en-GB" w:eastAsia="en-GB"/>
              </w:rPr>
            </w:pPr>
            <w:r w:rsidRPr="002F1FD2">
              <w:rPr>
                <w:rFonts w:ascii="Arial" w:eastAsia="Times New Roman" w:hAnsi="Arial" w:cs="Times New Roman"/>
                <w:sz w:val="18"/>
                <w:szCs w:val="20"/>
                <w:lang w:val="en-GB" w:eastAsia="en-GB"/>
              </w:rPr>
              <w:t>Note 1:</w:t>
            </w:r>
            <w:r w:rsidRPr="002F1FD2">
              <w:rPr>
                <w:rFonts w:ascii="Arial" w:eastAsia="Times New Roman" w:hAnsi="Arial" w:cs="Times New Roman"/>
                <w:sz w:val="18"/>
                <w:szCs w:val="20"/>
                <w:lang w:val="en-GB" w:eastAsia="en-GB"/>
              </w:rPr>
              <w:tab/>
              <w:t>Gap Combination Configuration Id #3, #4, #5 will be only applied when the per-UE measurement gap is associated to measure PRS for any RSTD, PRS-RSRP, and UE Rx-Tx time difference measurement defined in TS 38.215 [4].</w:t>
            </w:r>
            <w:r w:rsidRPr="00525E22">
              <w:rPr>
                <w:rFonts w:ascii="Arial" w:eastAsia="Times New Roman" w:hAnsi="Arial" w:cs="Times New Roman"/>
                <w:color w:val="FF0000"/>
                <w:sz w:val="18"/>
                <w:szCs w:val="20"/>
                <w:lang w:val="en-GB" w:eastAsia="en-GB"/>
              </w:rPr>
              <w:t xml:space="preserve"> </w:t>
            </w:r>
          </w:p>
          <w:p w14:paraId="74ECCF57" w14:textId="77777777" w:rsidR="00A02EC6" w:rsidRPr="002F1FD2" w:rsidRDefault="00A02EC6" w:rsidP="000A65A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525E22">
              <w:rPr>
                <w:rFonts w:ascii="Arial" w:eastAsia="Times New Roman" w:hAnsi="Arial" w:cs="Times New Roman"/>
                <w:color w:val="FF0000"/>
                <w:sz w:val="18"/>
                <w:szCs w:val="20"/>
                <w:lang w:val="en-GB" w:eastAsia="en-GB"/>
              </w:rPr>
              <w:t xml:space="preserve">Note </w:t>
            </w:r>
            <w:r>
              <w:rPr>
                <w:rFonts w:ascii="Arial" w:eastAsia="Times New Roman" w:hAnsi="Arial" w:cs="Times New Roman"/>
                <w:color w:val="FF0000"/>
                <w:sz w:val="18"/>
                <w:szCs w:val="20"/>
                <w:lang w:val="en-GB" w:eastAsia="en-GB"/>
              </w:rPr>
              <w:t>X</w:t>
            </w:r>
            <w:r w:rsidRPr="00525E22">
              <w:rPr>
                <w:rFonts w:ascii="Arial" w:eastAsia="Times New Roman" w:hAnsi="Arial" w:cs="Times New Roman"/>
                <w:color w:val="FF0000"/>
                <w:sz w:val="18"/>
                <w:szCs w:val="20"/>
                <w:lang w:val="en-GB" w:eastAsia="en-GB"/>
              </w:rPr>
              <w:t xml:space="preserve">: </w:t>
            </w:r>
            <w:r w:rsidRPr="00525E22">
              <w:rPr>
                <w:rFonts w:ascii="Arial" w:eastAsia="Times New Roman" w:hAnsi="Arial" w:cs="Times New Roman"/>
                <w:color w:val="FF0000"/>
                <w:sz w:val="18"/>
                <w:szCs w:val="20"/>
                <w:lang w:val="en-GB" w:eastAsia="en-GB"/>
              </w:rPr>
              <w:tab/>
            </w:r>
            <w:r>
              <w:rPr>
                <w:rFonts w:ascii="Arial" w:eastAsia="Times New Roman" w:hAnsi="Arial" w:cs="Times New Roman"/>
                <w:color w:val="FF0000"/>
                <w:sz w:val="18"/>
                <w:szCs w:val="20"/>
                <w:lang w:val="en-GB" w:eastAsia="en-GB"/>
              </w:rPr>
              <w:t>If the gap combination of NCSG and concurrent MG as defined in Rel-17 is configured, e</w:t>
            </w:r>
            <w:r w:rsidRPr="00525E22">
              <w:rPr>
                <w:rFonts w:ascii="Arial" w:eastAsia="Times New Roman" w:hAnsi="Arial" w:cs="Times New Roman"/>
                <w:color w:val="FF0000"/>
                <w:sz w:val="18"/>
                <w:szCs w:val="20"/>
                <w:lang w:val="en-GB" w:eastAsia="en-GB"/>
              </w:rPr>
              <w:t xml:space="preserve">ach configured gap may be a </w:t>
            </w:r>
            <w:proofErr w:type="gramStart"/>
            <w:r>
              <w:rPr>
                <w:rFonts w:ascii="Arial" w:eastAsia="Times New Roman" w:hAnsi="Arial" w:cs="Times New Roman"/>
                <w:color w:val="FF0000"/>
                <w:sz w:val="18"/>
                <w:szCs w:val="20"/>
                <w:lang w:val="en-GB" w:eastAsia="en-GB"/>
              </w:rPr>
              <w:t>NCS</w:t>
            </w:r>
            <w:r w:rsidRPr="00525E22">
              <w:rPr>
                <w:rFonts w:ascii="Arial" w:eastAsia="Times New Roman" w:hAnsi="Arial" w:cs="Times New Roman"/>
                <w:color w:val="FF0000"/>
                <w:sz w:val="18"/>
                <w:szCs w:val="20"/>
                <w:lang w:val="en-GB" w:eastAsia="en-GB"/>
              </w:rPr>
              <w:t>G</w:t>
            </w:r>
            <w:proofErr w:type="gramEnd"/>
            <w:r w:rsidRPr="00525E22">
              <w:rPr>
                <w:rFonts w:ascii="Arial" w:eastAsia="Times New Roman" w:hAnsi="Arial" w:cs="Times New Roman"/>
                <w:color w:val="FF0000"/>
                <w:sz w:val="18"/>
                <w:szCs w:val="20"/>
                <w:lang w:val="en-GB" w:eastAsia="en-GB"/>
              </w:rPr>
              <w:t xml:space="preserve"> or a concurrent MG as defined in Rel-17.</w:t>
            </w:r>
          </w:p>
        </w:tc>
      </w:tr>
    </w:tbl>
    <w:p w14:paraId="63FAEB7B" w14:textId="77777777" w:rsidR="00A02EC6" w:rsidRDefault="00A02EC6" w:rsidP="00A02EC6">
      <w:pPr>
        <w:pStyle w:val="RAN4H3"/>
        <w:numPr>
          <w:ilvl w:val="0"/>
          <w:numId w:val="0"/>
        </w:numPr>
        <w:rPr>
          <w:rFonts w:eastAsia="Times New Roman" w:cs="Times New Roman"/>
          <w:i/>
          <w:iCs/>
          <w:sz w:val="18"/>
          <w:szCs w:val="20"/>
          <w:lang w:val="en-GB" w:eastAsia="en-GB"/>
        </w:rPr>
      </w:pPr>
    </w:p>
    <w:p w14:paraId="2C28B17D" w14:textId="77777777" w:rsidR="00A02EC6" w:rsidRDefault="00A02EC6" w:rsidP="00A02EC6">
      <w:pPr>
        <w:pStyle w:val="RAN4H3"/>
        <w:numPr>
          <w:ilvl w:val="0"/>
          <w:numId w:val="0"/>
        </w:numPr>
        <w:rPr>
          <w:rFonts w:eastAsia="Times New Roman" w:cs="Times New Roman"/>
          <w:i/>
          <w:iCs/>
          <w:color w:val="FF0000"/>
          <w:sz w:val="18"/>
          <w:szCs w:val="20"/>
          <w:lang w:val="en-GB" w:eastAsia="en-GB"/>
        </w:rPr>
      </w:pPr>
      <w:r w:rsidRPr="00525E22">
        <w:rPr>
          <w:rFonts w:eastAsia="Times New Roman" w:cs="Times New Roman"/>
          <w:i/>
          <w:iCs/>
          <w:color w:val="FF0000"/>
          <w:sz w:val="18"/>
          <w:szCs w:val="20"/>
          <w:lang w:val="en-GB" w:eastAsia="en-GB"/>
        </w:rPr>
        <w:t xml:space="preserve">Editor’s Note: FFS if per-FR measurement gap can be used for to measure PRS for any </w:t>
      </w:r>
      <w:r w:rsidRPr="002F1FD2">
        <w:rPr>
          <w:rFonts w:eastAsia="Times New Roman" w:cs="Times New Roman"/>
          <w:i/>
          <w:iCs/>
          <w:color w:val="FF0000"/>
          <w:sz w:val="18"/>
          <w:szCs w:val="20"/>
          <w:lang w:val="en-GB" w:eastAsia="en-GB"/>
        </w:rPr>
        <w:t>RSTD, PRS-RSRP, and UE Rx-Tx time difference measurement defined in TS 38.215 [4].</w:t>
      </w:r>
    </w:p>
    <w:p w14:paraId="302DE027" w14:textId="77777777" w:rsidR="00A02EC6" w:rsidRPr="00525E22" w:rsidRDefault="00A02EC6" w:rsidP="00A02EC6">
      <w:pPr>
        <w:pStyle w:val="RAN4proposal"/>
        <w:rPr>
          <w:lang w:val="en-GB"/>
        </w:rPr>
      </w:pPr>
      <w:r>
        <w:rPr>
          <w:lang w:val="en-GB"/>
        </w:rPr>
        <w:t>Modify Table 9.1.8.1 to accommodate gap combination configurations for Case 2 and add Editor’s note, as depicted above.</w:t>
      </w:r>
    </w:p>
    <w:p w14:paraId="4458E820" w14:textId="7D34ED93" w:rsidR="00A02EC6" w:rsidRPr="00881868" w:rsidRDefault="00A02EC6" w:rsidP="00A02EC6">
      <w:pPr>
        <w:pStyle w:val="RAN4proposal"/>
        <w:rPr>
          <w:lang w:val="en-GB"/>
        </w:rPr>
      </w:pPr>
      <w:r>
        <w:rPr>
          <w:lang w:val="en-GB"/>
        </w:rPr>
        <w:t>Parallel NCSG measurement support is u</w:t>
      </w:r>
      <w:r w:rsidRPr="00881868">
        <w:rPr>
          <w:lang w:val="en-GB"/>
        </w:rPr>
        <w:t>p to UE capability</w:t>
      </w:r>
      <w:r w:rsidR="00A355C2">
        <w:rPr>
          <w:lang w:val="en-GB"/>
        </w:rPr>
        <w:t>.</w:t>
      </w:r>
      <w:r>
        <w:rPr>
          <w:lang w:val="en-GB"/>
        </w:rPr>
        <w:t xml:space="preserve"> </w:t>
      </w:r>
      <w:r w:rsidRPr="00881868">
        <w:rPr>
          <w:lang w:val="en-GB"/>
        </w:rPr>
        <w:t xml:space="preserve">For UE supporting this capability, both NCSGs can </w:t>
      </w:r>
      <w:r>
        <w:rPr>
          <w:lang w:val="en-GB"/>
        </w:rPr>
        <w:t>be operated even in case of collision, while f</w:t>
      </w:r>
      <w:r w:rsidRPr="00881868">
        <w:rPr>
          <w:lang w:val="en-GB"/>
        </w:rPr>
        <w:t>or UE not supporting this capability, R</w:t>
      </w:r>
      <w:r>
        <w:rPr>
          <w:lang w:val="en-GB"/>
        </w:rPr>
        <w:t>el-</w:t>
      </w:r>
      <w:r w:rsidRPr="00881868">
        <w:rPr>
          <w:lang w:val="en-GB"/>
        </w:rPr>
        <w:t xml:space="preserve">17 priority rules </w:t>
      </w:r>
      <w:r>
        <w:rPr>
          <w:lang w:val="en-GB"/>
        </w:rPr>
        <w:t xml:space="preserve">for concurrent MGs can be reused in case of collision, </w:t>
      </w:r>
      <w:proofErr w:type="gramStart"/>
      <w:r>
        <w:rPr>
          <w:lang w:val="en-GB"/>
        </w:rPr>
        <w:t>i.e.</w:t>
      </w:r>
      <w:proofErr w:type="gramEnd"/>
      <w:r>
        <w:rPr>
          <w:lang w:val="en-GB"/>
        </w:rPr>
        <w:t xml:space="preserve"> NCSG with configured lower priority level is dropped.</w:t>
      </w:r>
    </w:p>
    <w:p w14:paraId="754F5210" w14:textId="3A764D7B" w:rsidR="00A02EC6" w:rsidRPr="004D3AB3" w:rsidRDefault="00A02EC6" w:rsidP="00A02EC6">
      <w:pPr>
        <w:pStyle w:val="RAN4proposal"/>
        <w:rPr>
          <w:lang w:val="en-GB"/>
        </w:rPr>
      </w:pPr>
      <w:r>
        <w:rPr>
          <w:lang w:val="en-GB"/>
        </w:rPr>
        <w:t xml:space="preserve">If UE supports parallel NCSG measurements, in case of collision of NCSG measurement occasions, UE performs time alignment </w:t>
      </w:r>
      <w:r w:rsidR="00A355C2" w:rsidRPr="00A355C2">
        <w:rPr>
          <w:lang w:val="en-GB"/>
        </w:rPr>
        <w:t>of VIL1 periods and VIL2 periods, respectively</w:t>
      </w:r>
      <w:r>
        <w:rPr>
          <w:lang w:val="en-GB"/>
        </w:rPr>
        <w:t>.</w:t>
      </w:r>
    </w:p>
    <w:p w14:paraId="20844792" w14:textId="1F0628CD" w:rsidR="00A02EC6" w:rsidRPr="00A02EC6" w:rsidRDefault="00A02EC6" w:rsidP="00A02EC6">
      <w:pPr>
        <w:pStyle w:val="RAN4proposal"/>
        <w:rPr>
          <w:lang w:val="en-GB"/>
        </w:rPr>
      </w:pPr>
      <w:r>
        <w:rPr>
          <w:lang w:val="en-GB"/>
        </w:rPr>
        <w:t>Consider scenario 1 (</w:t>
      </w:r>
      <w:r w:rsidRPr="00304210">
        <w:rPr>
          <w:lang w:val="en-GB"/>
        </w:rPr>
        <w:t xml:space="preserve">NW only configures deactivated </w:t>
      </w:r>
      <w:proofErr w:type="spellStart"/>
      <w:r w:rsidRPr="00304210">
        <w:rPr>
          <w:lang w:val="en-GB"/>
        </w:rPr>
        <w:t>SCells</w:t>
      </w:r>
      <w:proofErr w:type="spellEnd"/>
      <w:r w:rsidRPr="00304210">
        <w:rPr>
          <w:lang w:val="en-GB"/>
        </w:rPr>
        <w:t>’ measurement</w:t>
      </w:r>
      <w:r>
        <w:rPr>
          <w:lang w:val="en-GB"/>
        </w:rPr>
        <w:t>) and scenario 3 (</w:t>
      </w:r>
      <w:r w:rsidRPr="00304210">
        <w:rPr>
          <w:lang w:val="en-GB"/>
        </w:rPr>
        <w:t>NW configures MOs in intra-band associated with NCSG1 and MOs in inter-band associated with NCSG2 if UE reports ‘NCSG’ for these bands</w:t>
      </w:r>
      <w:r>
        <w:rPr>
          <w:lang w:val="en-GB"/>
        </w:rPr>
        <w:t xml:space="preserve">) as valid use case scenarios for </w:t>
      </w:r>
      <w:r>
        <w:rPr>
          <w:bCs/>
        </w:rPr>
        <w:t>NCSG+NCSG.</w:t>
      </w:r>
    </w:p>
    <w:p w14:paraId="4F4D11EF" w14:textId="04B8BB00" w:rsidR="00FD4E94" w:rsidRPr="00FD4E94" w:rsidRDefault="00FD4E94" w:rsidP="00FD4E94">
      <w:pPr>
        <w:pStyle w:val="RAN4proposal"/>
      </w:pPr>
      <w:r>
        <w:rPr>
          <w:lang w:val="en-GB"/>
        </w:rPr>
        <w:t xml:space="preserve">Regarding </w:t>
      </w:r>
      <w:proofErr w:type="spellStart"/>
      <w:r>
        <w:rPr>
          <w:lang w:val="en-GB"/>
        </w:rPr>
        <w:t>SCell</w:t>
      </w:r>
      <w:proofErr w:type="spellEnd"/>
      <w:r>
        <w:rPr>
          <w:lang w:val="en-GB"/>
        </w:rPr>
        <w:t xml:space="preserve"> activation/deactivation, RAN4 to investigate first a baseline solution without optimization and then compare the benefits of any optimization (</w:t>
      </w:r>
      <w:proofErr w:type="gramStart"/>
      <w:r>
        <w:rPr>
          <w:lang w:val="en-GB"/>
        </w:rPr>
        <w:t>e.g.</w:t>
      </w:r>
      <w:proofErr w:type="gramEnd"/>
      <w:r>
        <w:rPr>
          <w:lang w:val="en-GB"/>
        </w:rPr>
        <w:t xml:space="preserve"> transition between NCSG and Type-2 MG and vice versa) in terms of latency, complexity and impact to network control for selecting an optimization.</w:t>
      </w:r>
    </w:p>
    <w:p w14:paraId="31ED2660" w14:textId="0ECD37C3" w:rsidR="00A02EC6" w:rsidRPr="00A02EC6" w:rsidRDefault="00A02EC6" w:rsidP="00A02EC6">
      <w:pPr>
        <w:pStyle w:val="RAN4proposal"/>
      </w:pPr>
      <w:r>
        <w:rPr>
          <w:lang w:val="en-GB"/>
        </w:rPr>
        <w:t>No further gap interruption requirement for Case 2 is needed beyond that one agreed at RAN4 #106.</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5329C041" w14:textId="48C84D6A" w:rsidR="00AF52F0" w:rsidRDefault="00B944F6" w:rsidP="00347748">
      <w:pPr>
        <w:pStyle w:val="ListParagraph"/>
        <w:numPr>
          <w:ilvl w:val="0"/>
          <w:numId w:val="21"/>
        </w:numPr>
        <w:ind w:left="714" w:right="-22" w:hanging="357"/>
        <w:contextualSpacing w:val="0"/>
      </w:pPr>
      <w:bookmarkStart w:id="5" w:name="_Ref115271742"/>
      <w:r w:rsidRPr="00B944F6">
        <w:t>RP-230755</w:t>
      </w:r>
      <w:r w:rsidR="000447EE">
        <w:t xml:space="preserve">, </w:t>
      </w:r>
      <w:r>
        <w:t xml:space="preserve">Revised WID: </w:t>
      </w:r>
      <w:r w:rsidR="000447EE" w:rsidRPr="000447EE">
        <w:t>Further enhancements on NR and MR-DC measurement gaps and measurements without gaps</w:t>
      </w:r>
      <w:r w:rsidR="000447EE">
        <w:t xml:space="preserve">, </w:t>
      </w:r>
      <w:r>
        <w:t xml:space="preserve">Intel, </w:t>
      </w:r>
      <w:r w:rsidR="000447EE">
        <w:t>MediaTek</w:t>
      </w:r>
    </w:p>
    <w:p w14:paraId="4F57AAAA" w14:textId="3D90CCDE" w:rsidR="00FB5846" w:rsidRDefault="00B944F6" w:rsidP="00347748">
      <w:pPr>
        <w:pStyle w:val="ListParagraph"/>
        <w:numPr>
          <w:ilvl w:val="0"/>
          <w:numId w:val="21"/>
        </w:numPr>
        <w:ind w:left="714" w:right="-22" w:hanging="357"/>
        <w:contextualSpacing w:val="0"/>
      </w:pPr>
      <w:r w:rsidRPr="00B944F6">
        <w:t xml:space="preserve">R4-2303197, WF on Rel-18 NR MG enhancements, MediaTek </w:t>
      </w:r>
    </w:p>
    <w:bookmarkEnd w:id="5"/>
    <w:p w14:paraId="0529CAB1" w14:textId="38516BFC" w:rsidR="000C5D0B" w:rsidRDefault="00347748" w:rsidP="00347748">
      <w:pPr>
        <w:pStyle w:val="ListParagraph"/>
        <w:numPr>
          <w:ilvl w:val="0"/>
          <w:numId w:val="21"/>
        </w:numPr>
        <w:ind w:left="714" w:hanging="357"/>
        <w:contextualSpacing w:val="0"/>
      </w:pPr>
      <w:r w:rsidRPr="00347748">
        <w:lastRenderedPageBreak/>
        <w:t>R4-2303198, WF on Rel-18 NR measurements without gaps, Intel</w:t>
      </w:r>
    </w:p>
    <w:sectPr w:rsidR="000C5D0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ABCED" w14:textId="77777777" w:rsidR="003840B8" w:rsidRDefault="003840B8" w:rsidP="00001C9B">
      <w:pPr>
        <w:spacing w:after="0" w:line="240" w:lineRule="auto"/>
      </w:pPr>
      <w:r>
        <w:separator/>
      </w:r>
    </w:p>
  </w:endnote>
  <w:endnote w:type="continuationSeparator" w:id="0">
    <w:p w14:paraId="3D99FC33" w14:textId="77777777" w:rsidR="003840B8" w:rsidRDefault="003840B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A2D6" w14:textId="77777777" w:rsidR="003840B8" w:rsidRDefault="003840B8" w:rsidP="00001C9B">
      <w:pPr>
        <w:spacing w:after="0" w:line="240" w:lineRule="auto"/>
      </w:pPr>
      <w:r>
        <w:separator/>
      </w:r>
    </w:p>
  </w:footnote>
  <w:footnote w:type="continuationSeparator" w:id="0">
    <w:p w14:paraId="4C558A16" w14:textId="77777777" w:rsidR="003840B8" w:rsidRDefault="003840B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152F9"/>
    <w:multiLevelType w:val="hybridMultilevel"/>
    <w:tmpl w:val="C964B0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DD858E0"/>
    <w:multiLevelType w:val="multilevel"/>
    <w:tmpl w:val="C2B08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9E365B"/>
    <w:multiLevelType w:val="hybridMultilevel"/>
    <w:tmpl w:val="B84477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C7600B"/>
    <w:multiLevelType w:val="hybridMultilevel"/>
    <w:tmpl w:val="B8622334"/>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46703"/>
    <w:multiLevelType w:val="hybridMultilevel"/>
    <w:tmpl w:val="D47C5622"/>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27137"/>
    <w:multiLevelType w:val="hybridMultilevel"/>
    <w:tmpl w:val="1D2EBF4C"/>
    <w:lvl w:ilvl="0" w:tplc="51F48F7A">
      <w:start w:val="1"/>
      <w:numFmt w:val="bullet"/>
      <w:lvlText w:val="o"/>
      <w:lvlJc w:val="left"/>
      <w:pPr>
        <w:ind w:left="720" w:hanging="360"/>
      </w:pPr>
      <w:rPr>
        <w:rFonts w:ascii="Courier New" w:hAnsi="Courier New"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82A35"/>
    <w:multiLevelType w:val="hybridMultilevel"/>
    <w:tmpl w:val="B8447714"/>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675EED"/>
    <w:multiLevelType w:val="hybridMultilevel"/>
    <w:tmpl w:val="72E64678"/>
    <w:lvl w:ilvl="0" w:tplc="71DA31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0C2A3C"/>
    <w:multiLevelType w:val="hybridMultilevel"/>
    <w:tmpl w:val="D856082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D7B89"/>
    <w:multiLevelType w:val="multilevel"/>
    <w:tmpl w:val="F1E6A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D568BC"/>
    <w:multiLevelType w:val="hybridMultilevel"/>
    <w:tmpl w:val="97AC3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5B45CE4"/>
    <w:multiLevelType w:val="hybridMultilevel"/>
    <w:tmpl w:val="FC4E0194"/>
    <w:lvl w:ilvl="0" w:tplc="55B6A38E">
      <w:start w:val="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155213"/>
    <w:multiLevelType w:val="hybridMultilevel"/>
    <w:tmpl w:val="B2DE9478"/>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F030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0A720D"/>
    <w:multiLevelType w:val="hybridMultilevel"/>
    <w:tmpl w:val="93C8C42E"/>
    <w:lvl w:ilvl="0" w:tplc="8EA85DD0">
      <w:start w:val="1"/>
      <w:numFmt w:val="decimal"/>
      <w:lvlText w:val="%1)"/>
      <w:lvlJc w:val="left"/>
      <w:pPr>
        <w:ind w:left="720" w:hanging="360"/>
      </w:pPr>
      <w:rPr>
        <w:rFonts w:ascii="Times New Roman" w:eastAsiaTheme="minorHAnsi" w:hAnsi="Times New Roman"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9"/>
  </w:num>
  <w:num w:numId="4">
    <w:abstractNumId w:val="8"/>
  </w:num>
  <w:num w:numId="5">
    <w:abstractNumId w:val="25"/>
  </w:num>
  <w:num w:numId="6">
    <w:abstractNumId w:val="16"/>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6"/>
    <w:lvlOverride w:ilvl="0">
      <w:startOverride w:val="1"/>
    </w:lvlOverride>
  </w:num>
  <w:num w:numId="12">
    <w:abstractNumId w:val="18"/>
    <w:lvlOverride w:ilvl="0">
      <w:startOverride w:val="1"/>
    </w:lvlOverride>
  </w:num>
  <w:num w:numId="13">
    <w:abstractNumId w:val="16"/>
    <w:lvlOverride w:ilvl="0">
      <w:startOverride w:val="1"/>
    </w:lvlOverride>
  </w:num>
  <w:num w:numId="14">
    <w:abstractNumId w:val="18"/>
    <w:lvlOverride w:ilvl="0">
      <w:startOverride w:val="1"/>
    </w:lvlOverride>
  </w:num>
  <w:num w:numId="15">
    <w:abstractNumId w:val="29"/>
  </w:num>
  <w:num w:numId="16">
    <w:abstractNumId w:val="5"/>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2"/>
  </w:num>
  <w:num w:numId="22">
    <w:abstractNumId w:val="16"/>
    <w:lvlOverride w:ilvl="0">
      <w:startOverride w:val="1"/>
    </w:lvlOverride>
  </w:num>
  <w:num w:numId="23">
    <w:abstractNumId w:val="18"/>
    <w:lvlOverride w:ilvl="0">
      <w:startOverride w:val="1"/>
    </w:lvlOverride>
  </w:num>
  <w:num w:numId="24">
    <w:abstractNumId w:val="13"/>
  </w:num>
  <w:num w:numId="25">
    <w:abstractNumId w:val="20"/>
  </w:num>
  <w:num w:numId="26">
    <w:abstractNumId w:val="2"/>
  </w:num>
  <w:num w:numId="27">
    <w:abstractNumId w:val="4"/>
  </w:num>
  <w:num w:numId="28">
    <w:abstractNumId w:val="30"/>
  </w:num>
  <w:num w:numId="29">
    <w:abstractNumId w:val="18"/>
    <w:lvlOverride w:ilvl="0">
      <w:startOverride w:val="1"/>
    </w:lvlOverride>
  </w:num>
  <w:num w:numId="30">
    <w:abstractNumId w:val="16"/>
    <w:lvlOverride w:ilvl="0">
      <w:startOverride w:val="1"/>
    </w:lvlOverride>
  </w:num>
  <w:num w:numId="31">
    <w:abstractNumId w:val="21"/>
  </w:num>
  <w:num w:numId="32">
    <w:abstractNumId w:val="11"/>
  </w:num>
  <w:num w:numId="33">
    <w:abstractNumId w:val="17"/>
  </w:num>
  <w:num w:numId="34">
    <w:abstractNumId w:val="33"/>
  </w:num>
  <w:num w:numId="35">
    <w:abstractNumId w:val="28"/>
  </w:num>
  <w:num w:numId="36">
    <w:abstractNumId w:val="31"/>
  </w:num>
  <w:num w:numId="37">
    <w:abstractNumId w:val="3"/>
  </w:num>
  <w:num w:numId="38">
    <w:abstractNumId w:val="27"/>
  </w:num>
  <w:num w:numId="39">
    <w:abstractNumId w:val="12"/>
  </w:num>
  <w:num w:numId="40">
    <w:abstractNumId w:val="6"/>
  </w:num>
  <w:num w:numId="41">
    <w:abstractNumId w:val="7"/>
  </w:num>
  <w:num w:numId="42">
    <w:abstractNumId w:val="14"/>
  </w:num>
  <w:num w:numId="43">
    <w:abstractNumId w:val="10"/>
  </w:num>
  <w:num w:numId="44">
    <w:abstractNumId w:val="32"/>
  </w:num>
  <w:num w:numId="45">
    <w:abstractNumId w:val="13"/>
  </w:num>
  <w:num w:numId="46">
    <w:abstractNumId w:val="0"/>
  </w:num>
  <w:num w:numId="47">
    <w:abstractNumId w:val="26"/>
  </w:num>
  <w:num w:numId="48">
    <w:abstractNumId w:val="23"/>
  </w:num>
  <w:num w:numId="49">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20A7F"/>
    <w:rsid w:val="00021AE3"/>
    <w:rsid w:val="00034A9B"/>
    <w:rsid w:val="000447EE"/>
    <w:rsid w:val="00066788"/>
    <w:rsid w:val="000670DD"/>
    <w:rsid w:val="00072B0A"/>
    <w:rsid w:val="000828BD"/>
    <w:rsid w:val="000833D5"/>
    <w:rsid w:val="0008612A"/>
    <w:rsid w:val="00090350"/>
    <w:rsid w:val="00090E18"/>
    <w:rsid w:val="000A6FAD"/>
    <w:rsid w:val="000B0056"/>
    <w:rsid w:val="000B7DB6"/>
    <w:rsid w:val="000C085C"/>
    <w:rsid w:val="000C5D0B"/>
    <w:rsid w:val="000D228A"/>
    <w:rsid w:val="000D2F70"/>
    <w:rsid w:val="000E4F62"/>
    <w:rsid w:val="000F0D0C"/>
    <w:rsid w:val="000F19B8"/>
    <w:rsid w:val="000F1AD7"/>
    <w:rsid w:val="000F1CB6"/>
    <w:rsid w:val="001173B2"/>
    <w:rsid w:val="00117E41"/>
    <w:rsid w:val="001226F4"/>
    <w:rsid w:val="00122AA1"/>
    <w:rsid w:val="0012461E"/>
    <w:rsid w:val="00124C72"/>
    <w:rsid w:val="00130440"/>
    <w:rsid w:val="00136CBF"/>
    <w:rsid w:val="00140221"/>
    <w:rsid w:val="001405C4"/>
    <w:rsid w:val="00147767"/>
    <w:rsid w:val="00154C0F"/>
    <w:rsid w:val="0015502D"/>
    <w:rsid w:val="001575DC"/>
    <w:rsid w:val="001675EF"/>
    <w:rsid w:val="0017285A"/>
    <w:rsid w:val="001745F8"/>
    <w:rsid w:val="001809F2"/>
    <w:rsid w:val="001838CF"/>
    <w:rsid w:val="001853E0"/>
    <w:rsid w:val="001868EE"/>
    <w:rsid w:val="00196357"/>
    <w:rsid w:val="001976FA"/>
    <w:rsid w:val="001A3BA4"/>
    <w:rsid w:val="001C2833"/>
    <w:rsid w:val="001C7DCF"/>
    <w:rsid w:val="001E30F6"/>
    <w:rsid w:val="001E549B"/>
    <w:rsid w:val="001E7A73"/>
    <w:rsid w:val="001F383F"/>
    <w:rsid w:val="00227465"/>
    <w:rsid w:val="00231C26"/>
    <w:rsid w:val="00235F5C"/>
    <w:rsid w:val="0023661D"/>
    <w:rsid w:val="002473CF"/>
    <w:rsid w:val="00255F48"/>
    <w:rsid w:val="0027449E"/>
    <w:rsid w:val="002A2F50"/>
    <w:rsid w:val="002B4922"/>
    <w:rsid w:val="002C0CD4"/>
    <w:rsid w:val="002C2D19"/>
    <w:rsid w:val="002C5857"/>
    <w:rsid w:val="002D10FA"/>
    <w:rsid w:val="002D2F70"/>
    <w:rsid w:val="002D4C55"/>
    <w:rsid w:val="002D5BAA"/>
    <w:rsid w:val="002E753C"/>
    <w:rsid w:val="002F1FD2"/>
    <w:rsid w:val="002F54FF"/>
    <w:rsid w:val="00304210"/>
    <w:rsid w:val="0032499A"/>
    <w:rsid w:val="00326ADA"/>
    <w:rsid w:val="00332316"/>
    <w:rsid w:val="00332D7F"/>
    <w:rsid w:val="003368AF"/>
    <w:rsid w:val="00337E2D"/>
    <w:rsid w:val="003455E8"/>
    <w:rsid w:val="00347748"/>
    <w:rsid w:val="003512B4"/>
    <w:rsid w:val="003516EF"/>
    <w:rsid w:val="00361F30"/>
    <w:rsid w:val="0037136F"/>
    <w:rsid w:val="0037390D"/>
    <w:rsid w:val="00374FB3"/>
    <w:rsid w:val="00375893"/>
    <w:rsid w:val="003839F1"/>
    <w:rsid w:val="003840B8"/>
    <w:rsid w:val="00390723"/>
    <w:rsid w:val="00391479"/>
    <w:rsid w:val="0039542D"/>
    <w:rsid w:val="003A710A"/>
    <w:rsid w:val="003B32E8"/>
    <w:rsid w:val="003B5838"/>
    <w:rsid w:val="003B659E"/>
    <w:rsid w:val="003B65EB"/>
    <w:rsid w:val="003E0533"/>
    <w:rsid w:val="003E6214"/>
    <w:rsid w:val="003F2CBF"/>
    <w:rsid w:val="003F7935"/>
    <w:rsid w:val="0040401D"/>
    <w:rsid w:val="00405573"/>
    <w:rsid w:val="00421F24"/>
    <w:rsid w:val="00425040"/>
    <w:rsid w:val="00430329"/>
    <w:rsid w:val="0043150E"/>
    <w:rsid w:val="0043750A"/>
    <w:rsid w:val="004375C3"/>
    <w:rsid w:val="0044277C"/>
    <w:rsid w:val="00461E53"/>
    <w:rsid w:val="004663C4"/>
    <w:rsid w:val="00475E45"/>
    <w:rsid w:val="00484ED7"/>
    <w:rsid w:val="004854BB"/>
    <w:rsid w:val="00491C5B"/>
    <w:rsid w:val="004A42EB"/>
    <w:rsid w:val="004A5EE5"/>
    <w:rsid w:val="004C21CA"/>
    <w:rsid w:val="004C300A"/>
    <w:rsid w:val="004C3670"/>
    <w:rsid w:val="004D1466"/>
    <w:rsid w:val="004D202E"/>
    <w:rsid w:val="004D35B3"/>
    <w:rsid w:val="004D3AB3"/>
    <w:rsid w:val="004E4C86"/>
    <w:rsid w:val="004E5D24"/>
    <w:rsid w:val="004E5E66"/>
    <w:rsid w:val="004E7659"/>
    <w:rsid w:val="004F01E0"/>
    <w:rsid w:val="0050013F"/>
    <w:rsid w:val="00503B4D"/>
    <w:rsid w:val="00504EE9"/>
    <w:rsid w:val="00505C83"/>
    <w:rsid w:val="00513552"/>
    <w:rsid w:val="00525E22"/>
    <w:rsid w:val="0054212B"/>
    <w:rsid w:val="0054442C"/>
    <w:rsid w:val="00550285"/>
    <w:rsid w:val="00550C3C"/>
    <w:rsid w:val="005525A7"/>
    <w:rsid w:val="00554E4B"/>
    <w:rsid w:val="005614E6"/>
    <w:rsid w:val="00572A20"/>
    <w:rsid w:val="0057314A"/>
    <w:rsid w:val="005734E3"/>
    <w:rsid w:val="0058316A"/>
    <w:rsid w:val="005836F8"/>
    <w:rsid w:val="00585CAD"/>
    <w:rsid w:val="005918FA"/>
    <w:rsid w:val="005A1358"/>
    <w:rsid w:val="005A190E"/>
    <w:rsid w:val="005A23F2"/>
    <w:rsid w:val="005A2541"/>
    <w:rsid w:val="005B0F69"/>
    <w:rsid w:val="005B46A3"/>
    <w:rsid w:val="005B4801"/>
    <w:rsid w:val="005C1164"/>
    <w:rsid w:val="005C23A4"/>
    <w:rsid w:val="005C2E99"/>
    <w:rsid w:val="005C544A"/>
    <w:rsid w:val="005C5E13"/>
    <w:rsid w:val="005D15FD"/>
    <w:rsid w:val="005D1CDF"/>
    <w:rsid w:val="005D5CD2"/>
    <w:rsid w:val="005D7532"/>
    <w:rsid w:val="005E4764"/>
    <w:rsid w:val="005E61A8"/>
    <w:rsid w:val="005F1F1B"/>
    <w:rsid w:val="005F6419"/>
    <w:rsid w:val="005F77D1"/>
    <w:rsid w:val="005F7B96"/>
    <w:rsid w:val="00616911"/>
    <w:rsid w:val="00617400"/>
    <w:rsid w:val="00621112"/>
    <w:rsid w:val="00623444"/>
    <w:rsid w:val="006320B5"/>
    <w:rsid w:val="006342BB"/>
    <w:rsid w:val="006375C7"/>
    <w:rsid w:val="00646255"/>
    <w:rsid w:val="00646DE2"/>
    <w:rsid w:val="00654CF8"/>
    <w:rsid w:val="006622EC"/>
    <w:rsid w:val="00664950"/>
    <w:rsid w:val="00664F14"/>
    <w:rsid w:val="0067090D"/>
    <w:rsid w:val="00673030"/>
    <w:rsid w:val="00676216"/>
    <w:rsid w:val="00683220"/>
    <w:rsid w:val="00684FB7"/>
    <w:rsid w:val="00687FA0"/>
    <w:rsid w:val="00690CBE"/>
    <w:rsid w:val="006934C3"/>
    <w:rsid w:val="00695D4B"/>
    <w:rsid w:val="00696CA8"/>
    <w:rsid w:val="006A6AA5"/>
    <w:rsid w:val="006B683E"/>
    <w:rsid w:val="006B7010"/>
    <w:rsid w:val="006C6814"/>
    <w:rsid w:val="006D1055"/>
    <w:rsid w:val="006D6776"/>
    <w:rsid w:val="006E2DDF"/>
    <w:rsid w:val="006E6311"/>
    <w:rsid w:val="006F0B63"/>
    <w:rsid w:val="00702D72"/>
    <w:rsid w:val="007145FF"/>
    <w:rsid w:val="00715B2A"/>
    <w:rsid w:val="00726B0B"/>
    <w:rsid w:val="00730156"/>
    <w:rsid w:val="00732F58"/>
    <w:rsid w:val="007369E6"/>
    <w:rsid w:val="00740A05"/>
    <w:rsid w:val="00751515"/>
    <w:rsid w:val="00756041"/>
    <w:rsid w:val="00756250"/>
    <w:rsid w:val="00756CC0"/>
    <w:rsid w:val="00757EDB"/>
    <w:rsid w:val="007608D9"/>
    <w:rsid w:val="007635A8"/>
    <w:rsid w:val="00781B5F"/>
    <w:rsid w:val="00784DF6"/>
    <w:rsid w:val="00785232"/>
    <w:rsid w:val="007A6F65"/>
    <w:rsid w:val="007B7852"/>
    <w:rsid w:val="007C3ED0"/>
    <w:rsid w:val="007C690A"/>
    <w:rsid w:val="007D173D"/>
    <w:rsid w:val="007D45D6"/>
    <w:rsid w:val="007D595C"/>
    <w:rsid w:val="007D7DD8"/>
    <w:rsid w:val="007E6A69"/>
    <w:rsid w:val="007F36D1"/>
    <w:rsid w:val="007F5236"/>
    <w:rsid w:val="008046A5"/>
    <w:rsid w:val="00805CB4"/>
    <w:rsid w:val="00806A76"/>
    <w:rsid w:val="00807DDF"/>
    <w:rsid w:val="00811C9D"/>
    <w:rsid w:val="00811F5E"/>
    <w:rsid w:val="00816C80"/>
    <w:rsid w:val="00816F9D"/>
    <w:rsid w:val="00817306"/>
    <w:rsid w:val="00826D9F"/>
    <w:rsid w:val="00841BCD"/>
    <w:rsid w:val="008459E0"/>
    <w:rsid w:val="0084640F"/>
    <w:rsid w:val="00846B44"/>
    <w:rsid w:val="00851A8E"/>
    <w:rsid w:val="00862032"/>
    <w:rsid w:val="008764B0"/>
    <w:rsid w:val="008803FB"/>
    <w:rsid w:val="00881868"/>
    <w:rsid w:val="008826C1"/>
    <w:rsid w:val="00885595"/>
    <w:rsid w:val="00887102"/>
    <w:rsid w:val="00896FCE"/>
    <w:rsid w:val="00897A5E"/>
    <w:rsid w:val="008A19C5"/>
    <w:rsid w:val="008A3C15"/>
    <w:rsid w:val="008B0961"/>
    <w:rsid w:val="008D2276"/>
    <w:rsid w:val="008E2CB2"/>
    <w:rsid w:val="008E7F17"/>
    <w:rsid w:val="008F3D49"/>
    <w:rsid w:val="008F6935"/>
    <w:rsid w:val="0090091A"/>
    <w:rsid w:val="009042BD"/>
    <w:rsid w:val="009111AF"/>
    <w:rsid w:val="00914B09"/>
    <w:rsid w:val="00922838"/>
    <w:rsid w:val="009324D1"/>
    <w:rsid w:val="00936702"/>
    <w:rsid w:val="00936E93"/>
    <w:rsid w:val="00946228"/>
    <w:rsid w:val="00950B48"/>
    <w:rsid w:val="00960CBF"/>
    <w:rsid w:val="00961E33"/>
    <w:rsid w:val="009762FA"/>
    <w:rsid w:val="00977E1D"/>
    <w:rsid w:val="009972F7"/>
    <w:rsid w:val="009A0A6C"/>
    <w:rsid w:val="009B668E"/>
    <w:rsid w:val="009E3408"/>
    <w:rsid w:val="009E3F83"/>
    <w:rsid w:val="009F0DF1"/>
    <w:rsid w:val="009F5F52"/>
    <w:rsid w:val="00A02EC6"/>
    <w:rsid w:val="00A03527"/>
    <w:rsid w:val="00A04992"/>
    <w:rsid w:val="00A10F95"/>
    <w:rsid w:val="00A147AA"/>
    <w:rsid w:val="00A1503A"/>
    <w:rsid w:val="00A21462"/>
    <w:rsid w:val="00A21D71"/>
    <w:rsid w:val="00A224E2"/>
    <w:rsid w:val="00A22B78"/>
    <w:rsid w:val="00A25AE5"/>
    <w:rsid w:val="00A355C2"/>
    <w:rsid w:val="00A37002"/>
    <w:rsid w:val="00A37529"/>
    <w:rsid w:val="00A537DF"/>
    <w:rsid w:val="00A65184"/>
    <w:rsid w:val="00A664B0"/>
    <w:rsid w:val="00A7207F"/>
    <w:rsid w:val="00A76EDE"/>
    <w:rsid w:val="00A76F24"/>
    <w:rsid w:val="00AA1B0E"/>
    <w:rsid w:val="00AA7EAD"/>
    <w:rsid w:val="00AB3E7F"/>
    <w:rsid w:val="00AB4A9F"/>
    <w:rsid w:val="00AB54A9"/>
    <w:rsid w:val="00AB7CD8"/>
    <w:rsid w:val="00AC5CA7"/>
    <w:rsid w:val="00AD5F6B"/>
    <w:rsid w:val="00AE2BA5"/>
    <w:rsid w:val="00AE56B1"/>
    <w:rsid w:val="00AE5AB2"/>
    <w:rsid w:val="00AE6D09"/>
    <w:rsid w:val="00AF52F0"/>
    <w:rsid w:val="00AF7180"/>
    <w:rsid w:val="00B07F3E"/>
    <w:rsid w:val="00B10BA4"/>
    <w:rsid w:val="00B14E6F"/>
    <w:rsid w:val="00B21A1B"/>
    <w:rsid w:val="00B259B4"/>
    <w:rsid w:val="00B358F0"/>
    <w:rsid w:val="00B46BE1"/>
    <w:rsid w:val="00B71D4A"/>
    <w:rsid w:val="00B7305C"/>
    <w:rsid w:val="00B73862"/>
    <w:rsid w:val="00B8119D"/>
    <w:rsid w:val="00B944F6"/>
    <w:rsid w:val="00B96616"/>
    <w:rsid w:val="00B966D4"/>
    <w:rsid w:val="00B97570"/>
    <w:rsid w:val="00BA6E48"/>
    <w:rsid w:val="00BB1337"/>
    <w:rsid w:val="00BB154B"/>
    <w:rsid w:val="00BC0248"/>
    <w:rsid w:val="00BC5F90"/>
    <w:rsid w:val="00BD0C7C"/>
    <w:rsid w:val="00BE466C"/>
    <w:rsid w:val="00BE525C"/>
    <w:rsid w:val="00BF1F2C"/>
    <w:rsid w:val="00BF2218"/>
    <w:rsid w:val="00C269B4"/>
    <w:rsid w:val="00C353BA"/>
    <w:rsid w:val="00C42CFF"/>
    <w:rsid w:val="00C44540"/>
    <w:rsid w:val="00C46E7F"/>
    <w:rsid w:val="00C7778C"/>
    <w:rsid w:val="00C832B9"/>
    <w:rsid w:val="00C84416"/>
    <w:rsid w:val="00C8520E"/>
    <w:rsid w:val="00CA1F1B"/>
    <w:rsid w:val="00CC48BF"/>
    <w:rsid w:val="00CC634F"/>
    <w:rsid w:val="00CC7B34"/>
    <w:rsid w:val="00CD37E5"/>
    <w:rsid w:val="00CD7492"/>
    <w:rsid w:val="00CE3A6B"/>
    <w:rsid w:val="00CF155F"/>
    <w:rsid w:val="00D00211"/>
    <w:rsid w:val="00D018D7"/>
    <w:rsid w:val="00D06309"/>
    <w:rsid w:val="00D10088"/>
    <w:rsid w:val="00D17D2D"/>
    <w:rsid w:val="00D2180F"/>
    <w:rsid w:val="00D351EA"/>
    <w:rsid w:val="00D3566F"/>
    <w:rsid w:val="00D36A63"/>
    <w:rsid w:val="00D40C0D"/>
    <w:rsid w:val="00D418E3"/>
    <w:rsid w:val="00D43403"/>
    <w:rsid w:val="00D52AD7"/>
    <w:rsid w:val="00D546FC"/>
    <w:rsid w:val="00D62949"/>
    <w:rsid w:val="00D62E71"/>
    <w:rsid w:val="00D650CD"/>
    <w:rsid w:val="00D66188"/>
    <w:rsid w:val="00D740CA"/>
    <w:rsid w:val="00D85728"/>
    <w:rsid w:val="00DA2475"/>
    <w:rsid w:val="00DA52D1"/>
    <w:rsid w:val="00DC452C"/>
    <w:rsid w:val="00DD2AFE"/>
    <w:rsid w:val="00DE0B94"/>
    <w:rsid w:val="00DE4493"/>
    <w:rsid w:val="00DF2997"/>
    <w:rsid w:val="00DF5CD9"/>
    <w:rsid w:val="00DF637C"/>
    <w:rsid w:val="00E03172"/>
    <w:rsid w:val="00E10831"/>
    <w:rsid w:val="00E110D1"/>
    <w:rsid w:val="00E24ACB"/>
    <w:rsid w:val="00E36A98"/>
    <w:rsid w:val="00E52568"/>
    <w:rsid w:val="00E565E2"/>
    <w:rsid w:val="00E75F08"/>
    <w:rsid w:val="00E80636"/>
    <w:rsid w:val="00E923E4"/>
    <w:rsid w:val="00EA1869"/>
    <w:rsid w:val="00EB4605"/>
    <w:rsid w:val="00EC15F7"/>
    <w:rsid w:val="00EC513B"/>
    <w:rsid w:val="00EC6D98"/>
    <w:rsid w:val="00EC7BC3"/>
    <w:rsid w:val="00ED04A0"/>
    <w:rsid w:val="00ED1091"/>
    <w:rsid w:val="00ED272F"/>
    <w:rsid w:val="00ED7600"/>
    <w:rsid w:val="00EF11A5"/>
    <w:rsid w:val="00EF1AF0"/>
    <w:rsid w:val="00EF698B"/>
    <w:rsid w:val="00F00496"/>
    <w:rsid w:val="00F0202C"/>
    <w:rsid w:val="00F02E63"/>
    <w:rsid w:val="00F030B4"/>
    <w:rsid w:val="00F1362C"/>
    <w:rsid w:val="00F13DB2"/>
    <w:rsid w:val="00F14D60"/>
    <w:rsid w:val="00F16CC4"/>
    <w:rsid w:val="00F26E12"/>
    <w:rsid w:val="00F328E8"/>
    <w:rsid w:val="00F32EA0"/>
    <w:rsid w:val="00F425D4"/>
    <w:rsid w:val="00F508B8"/>
    <w:rsid w:val="00F514F7"/>
    <w:rsid w:val="00F5715A"/>
    <w:rsid w:val="00F6428C"/>
    <w:rsid w:val="00F654CF"/>
    <w:rsid w:val="00F80645"/>
    <w:rsid w:val="00F824F5"/>
    <w:rsid w:val="00F97949"/>
    <w:rsid w:val="00FA14B2"/>
    <w:rsid w:val="00FA153A"/>
    <w:rsid w:val="00FB5846"/>
    <w:rsid w:val="00FC159A"/>
    <w:rsid w:val="00FC196B"/>
    <w:rsid w:val="00FC1C7A"/>
    <w:rsid w:val="00FC29B9"/>
    <w:rsid w:val="00FC3052"/>
    <w:rsid w:val="00FC6B2D"/>
    <w:rsid w:val="00FC6FD3"/>
    <w:rsid w:val="00FD22EA"/>
    <w:rsid w:val="00FD3F71"/>
    <w:rsid w:val="00FD4E94"/>
    <w:rsid w:val="00FE1011"/>
    <w:rsid w:val="00FE36D3"/>
    <w:rsid w:val="00FF0301"/>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1143499757">
          <w:marLeft w:val="0"/>
          <w:marRight w:val="0"/>
          <w:marTop w:val="0"/>
          <w:marBottom w:val="0"/>
          <w:divBdr>
            <w:top w:val="none" w:sz="0" w:space="0" w:color="auto"/>
            <w:left w:val="none" w:sz="0" w:space="0" w:color="auto"/>
            <w:bottom w:val="none" w:sz="0" w:space="0" w:color="auto"/>
            <w:right w:val="none" w:sz="0" w:space="0" w:color="auto"/>
          </w:divBdr>
        </w:div>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sChild>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5AIRPNAIUNRU-1328258698-21533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https://nokia.sharepoint.com/sites/c5g/5gradio/_layouts/15/DocIdRedir.aspx?ID=5AIRPNAIUNRU-1328258698-21533</Url>
      <Description>5AIRPNAIUNRU-1328258698-21533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0b6aed8e-0313-4d17-80ff-d0e5da4931c5"/>
    <ds:schemaRef ds:uri="3b34c8f0-1ef5-4d1e-bb66-517ce7fe7356"/>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4264CB5B-BFF8-438C-B466-B13AEC96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2717</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Juergen Hofmann</cp:lastModifiedBy>
  <cp:revision>3</cp:revision>
  <dcterms:created xsi:type="dcterms:W3CDTF">2023-04-10T20:09:00Z</dcterms:created>
  <dcterms:modified xsi:type="dcterms:W3CDTF">2023-04-10T20:42:00Z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792f9e62-a2b9-4f53-a36e-d4052ac48f00</vt:lpwstr>
  </property>
  <property fmtid="{D5CDD505-2E9C-101B-9397-08002B2CF9AE}" pid="11" name="MediaServiceImageTags">
    <vt:lpwstr/>
  </property>
</Properties>
</file>