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2CFF6A9F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2179B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2179B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2179B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2179BB">
        <w:rPr>
          <w:rFonts w:ascii="Arial" w:eastAsia="SimSun" w:hAnsi="Arial" w:cs="Times New Roman"/>
          <w:b/>
          <w:sz w:val="24"/>
          <w:szCs w:val="20"/>
        </w:rPr>
        <w:t>10</w:t>
      </w:r>
      <w:r w:rsidR="00521576" w:rsidRPr="002179BB">
        <w:rPr>
          <w:rFonts w:ascii="Arial" w:eastAsia="SimSun" w:hAnsi="Arial" w:cs="Times New Roman"/>
          <w:b/>
          <w:sz w:val="24"/>
          <w:szCs w:val="20"/>
        </w:rPr>
        <w:t>6</w:t>
      </w:r>
      <w:r w:rsidR="003C4FDE" w:rsidRPr="002179BB">
        <w:rPr>
          <w:rFonts w:ascii="Arial" w:eastAsia="SimSun" w:hAnsi="Arial" w:cs="Times New Roman"/>
          <w:b/>
          <w:sz w:val="24"/>
          <w:szCs w:val="20"/>
        </w:rPr>
        <w:t>bis-e</w:t>
      </w:r>
      <w:r w:rsidR="006A3C11" w:rsidRPr="002179B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179B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2179B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2179B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2179BB" w:rsidRPr="002179B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2179BB" w:rsidRPr="002179B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05554</w:t>
      </w:r>
    </w:p>
    <w:p w14:paraId="457FCC4F" w14:textId="71804693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848608F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2B29A4">
        <w:rPr>
          <w:rFonts w:ascii="Arial" w:eastAsia="Calibri" w:hAnsi="Arial" w:cs="Arial"/>
          <w:b/>
          <w:bCs/>
          <w:sz w:val="24"/>
        </w:rPr>
        <w:t>Title:</w:t>
      </w:r>
      <w:r w:rsidRPr="002B29A4">
        <w:rPr>
          <w:rFonts w:ascii="Arial" w:eastAsia="Calibri" w:hAnsi="Arial" w:cs="Arial"/>
          <w:b/>
          <w:bCs/>
          <w:sz w:val="24"/>
        </w:rPr>
        <w:tab/>
      </w:r>
      <w:bookmarkStart w:id="3" w:name="_Hlk131679020"/>
      <w:r w:rsidR="002247B2">
        <w:rPr>
          <w:rFonts w:ascii="Arial" w:eastAsia="Calibri" w:hAnsi="Arial" w:cs="Arial"/>
          <w:b/>
          <w:bCs/>
          <w:sz w:val="24"/>
          <w:lang w:val="en-US"/>
        </w:rPr>
        <w:t>B</w:t>
      </w:r>
      <w:r w:rsidR="002B29A4" w:rsidRPr="002B29A4">
        <w:rPr>
          <w:rFonts w:ascii="Arial" w:eastAsia="Calibri" w:hAnsi="Arial" w:cs="Arial"/>
          <w:b/>
          <w:bCs/>
          <w:sz w:val="24"/>
          <w:lang w:val="en-US"/>
        </w:rPr>
        <w:t>andwidth part operation without restriction in NR</w:t>
      </w:r>
      <w:r w:rsidR="00AE77C3">
        <w:rPr>
          <w:rFonts w:ascii="Arial" w:eastAsia="Calibri" w:hAnsi="Arial" w:cs="Arial"/>
          <w:b/>
          <w:bCs/>
          <w:sz w:val="24"/>
          <w:lang w:val="en-US"/>
        </w:rPr>
        <w:t xml:space="preserve"> – Option A</w:t>
      </w:r>
      <w:bookmarkEnd w:id="3"/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03E496E1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53431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534315">
        <w:rPr>
          <w:rFonts w:ascii="Arial" w:eastAsia="MS Mincho" w:hAnsi="Arial" w:cs="Arial"/>
          <w:b/>
          <w:bCs/>
          <w:sz w:val="24"/>
          <w:szCs w:val="20"/>
        </w:rPr>
        <w:tab/>
      </w:r>
      <w:r w:rsidR="00534315" w:rsidRPr="002179BB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2179BB">
        <w:rPr>
          <w:rFonts w:ascii="Arial" w:eastAsia="MS Mincho" w:hAnsi="Arial" w:cs="Arial"/>
          <w:b/>
          <w:bCs/>
          <w:sz w:val="24"/>
          <w:szCs w:val="20"/>
        </w:rPr>
        <w:t>.</w:t>
      </w:r>
      <w:r w:rsidR="00534315" w:rsidRPr="002179BB">
        <w:rPr>
          <w:rFonts w:ascii="Arial" w:eastAsia="MS Mincho" w:hAnsi="Arial" w:cs="Arial"/>
          <w:b/>
          <w:bCs/>
          <w:sz w:val="24"/>
          <w:szCs w:val="20"/>
        </w:rPr>
        <w:t>11</w:t>
      </w:r>
      <w:r w:rsidR="007C1696" w:rsidRPr="002179BB">
        <w:rPr>
          <w:rFonts w:ascii="Arial" w:eastAsia="MS Mincho" w:hAnsi="Arial" w:cs="Arial"/>
          <w:b/>
          <w:bCs/>
          <w:sz w:val="24"/>
          <w:szCs w:val="20"/>
        </w:rPr>
        <w:t>.</w:t>
      </w:r>
      <w:r w:rsidR="00534315" w:rsidRPr="00534315">
        <w:rPr>
          <w:rFonts w:ascii="Arial" w:eastAsia="MS Mincho" w:hAnsi="Arial" w:cs="Arial"/>
          <w:b/>
          <w:bCs/>
          <w:sz w:val="24"/>
          <w:szCs w:val="20"/>
        </w:rPr>
        <w:t>2.1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02C398C4" w14:textId="3B7BB02A" w:rsidR="00B542DA" w:rsidRDefault="00AE77C3" w:rsidP="005C23A4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bdr w:val="none" w:sz="0" w:space="0" w:color="auto" w:frame="1"/>
        </w:rPr>
        <w:t xml:space="preserve">RAN#99 approved a new WID to address the issues on BWP without restriction in [1]. </w:t>
      </w:r>
      <w:r>
        <w:rPr>
          <w:rStyle w:val="normaltextrun"/>
          <w:color w:val="000000"/>
          <w:szCs w:val="20"/>
          <w:shd w:val="clear" w:color="auto" w:fill="FFFFFF"/>
        </w:rPr>
        <w:t>Objectives can be found below:</w:t>
      </w:r>
    </w:p>
    <w:p w14:paraId="132206F0" w14:textId="3919F171" w:rsidR="00AE77C3" w:rsidRDefault="00AE77C3" w:rsidP="005C23A4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noProof/>
          <w:color w:val="000000"/>
          <w:szCs w:val="20"/>
          <w:shd w:val="clear" w:color="auto" w:fill="FFFFFF"/>
        </w:rPr>
        <w:drawing>
          <wp:inline distT="0" distB="0" distL="0" distR="0" wp14:anchorId="15607CBF" wp14:editId="3F0EE2A7">
            <wp:extent cx="6113145" cy="269303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69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0"/>
          <w:shd w:val="clear" w:color="auto" w:fill="FFFFFF"/>
        </w:rPr>
        <w:br/>
      </w:r>
    </w:p>
    <w:p w14:paraId="55D5652B" w14:textId="6E33FBB3" w:rsidR="00AE77C3" w:rsidRDefault="0084466F" w:rsidP="005C23A4">
      <w:r>
        <w:t xml:space="preserve">In this paper we give our input to the discussion related Option A and the possible UE, </w:t>
      </w:r>
      <w:proofErr w:type="gramStart"/>
      <w:r>
        <w:t>network</w:t>
      </w:r>
      <w:proofErr w:type="gramEnd"/>
      <w:r>
        <w:t xml:space="preserve"> and system impacts.</w:t>
      </w:r>
    </w:p>
    <w:p w14:paraId="7B4780B2" w14:textId="77777777" w:rsidR="002B29A4" w:rsidRPr="00EF698B" w:rsidRDefault="002B29A4" w:rsidP="005C23A4"/>
    <w:p w14:paraId="5E6E091D" w14:textId="7740770D" w:rsidR="003B659E" w:rsidRPr="00EF698B" w:rsidRDefault="003B659E" w:rsidP="00AE56B1">
      <w:pPr>
        <w:pStyle w:val="RAN4H1"/>
        <w:rPr>
          <w:lang w:val="en-US"/>
        </w:rPr>
      </w:pPr>
      <w:bookmarkStart w:id="5" w:name="_Toc116995842"/>
      <w:r w:rsidRPr="00EF698B">
        <w:rPr>
          <w:lang w:val="en-US"/>
        </w:rPr>
        <w:t>Discussion</w:t>
      </w:r>
      <w:bookmarkEnd w:id="5"/>
    </w:p>
    <w:p w14:paraId="40C93731" w14:textId="394BE114" w:rsidR="000B33B4" w:rsidRDefault="000B33B4" w:rsidP="00300956">
      <w:r>
        <w:t>The solution related to option A is based on following assumption:</w:t>
      </w:r>
    </w:p>
    <w:p w14:paraId="2F069223" w14:textId="3407A762" w:rsidR="000B33B4" w:rsidRDefault="000B33B4" w:rsidP="000B33B4">
      <w:pPr>
        <w:pStyle w:val="ListParagraph"/>
        <w:numPr>
          <w:ilvl w:val="0"/>
          <w:numId w:val="30"/>
        </w:numPr>
      </w:pPr>
      <w:r w:rsidRPr="000B33B4">
        <w:rPr>
          <w:color w:val="000000"/>
        </w:rPr>
        <w:t>Option A) Perform BM/RLM/BFD based on CSI-RS within active BWP</w:t>
      </w:r>
    </w:p>
    <w:p w14:paraId="40543FF2" w14:textId="7E5C4535" w:rsidR="000B33B4" w:rsidRDefault="000B33B4" w:rsidP="00300956">
      <w:r>
        <w:t xml:space="preserve">Hence, it is assumed that CD-SSB is not within the active BWP </w:t>
      </w:r>
      <w:r w:rsidR="00FF545D">
        <w:t>and</w:t>
      </w:r>
      <w:r>
        <w:t xml:space="preserve"> </w:t>
      </w:r>
      <w:r w:rsidR="00FF545D">
        <w:t xml:space="preserve">the </w:t>
      </w:r>
      <w:r>
        <w:t xml:space="preserve">network has </w:t>
      </w:r>
      <w:r w:rsidR="00FF545D">
        <w:t xml:space="preserve">configured </w:t>
      </w:r>
      <w:r w:rsidR="009C69F2">
        <w:t xml:space="preserve">the </w:t>
      </w:r>
      <w:r w:rsidR="00FF545D">
        <w:t xml:space="preserve">UE </w:t>
      </w:r>
      <w:r w:rsidR="009C69F2">
        <w:t xml:space="preserve">dedicated </w:t>
      </w:r>
      <w:r w:rsidR="00FF545D">
        <w:t>CSI-RS for performing the necessary RLM, BFD and Beam Management measurements</w:t>
      </w:r>
      <w:r w:rsidR="009C69F2">
        <w:t>.</w:t>
      </w:r>
    </w:p>
    <w:p w14:paraId="4DFA3ED9" w14:textId="09544C91" w:rsidR="009C69F2" w:rsidRDefault="002A028A" w:rsidP="00300956">
      <w:r>
        <w:t>There are at least 2 aspects to further raise concerning this solution to form a fuller picture of the solution:</w:t>
      </w:r>
    </w:p>
    <w:p w14:paraId="0209FBEB" w14:textId="3CCE7AB8" w:rsidR="002A028A" w:rsidRDefault="002A028A" w:rsidP="002A028A">
      <w:pPr>
        <w:pStyle w:val="ListParagraph"/>
        <w:numPr>
          <w:ilvl w:val="0"/>
          <w:numId w:val="31"/>
        </w:numPr>
      </w:pPr>
      <w:r>
        <w:t>Intra-frequency measurement</w:t>
      </w:r>
    </w:p>
    <w:p w14:paraId="5869F9F5" w14:textId="6D8D17CF" w:rsidR="002A028A" w:rsidRDefault="002A028A" w:rsidP="002A028A">
      <w:pPr>
        <w:pStyle w:val="ListParagraph"/>
        <w:numPr>
          <w:ilvl w:val="0"/>
          <w:numId w:val="31"/>
        </w:numPr>
      </w:pPr>
      <w:r>
        <w:t xml:space="preserve">Network signalling overhead and power </w:t>
      </w:r>
      <w:r w:rsidR="00DD6243">
        <w:t xml:space="preserve">consumption </w:t>
      </w:r>
      <w:r>
        <w:t>impact</w:t>
      </w:r>
    </w:p>
    <w:p w14:paraId="48754711" w14:textId="3FD1FC09" w:rsidR="00BA767F" w:rsidRDefault="00BA767F" w:rsidP="002A028A">
      <w:r>
        <w:t>Additionally, the objective is:</w:t>
      </w:r>
    </w:p>
    <w:p w14:paraId="14AAA824" w14:textId="77777777" w:rsidR="00BA767F" w:rsidRPr="008C2B25" w:rsidRDefault="00BA767F" w:rsidP="00BA767F">
      <w:pPr>
        <w:numPr>
          <w:ilvl w:val="0"/>
          <w:numId w:val="33"/>
        </w:numPr>
        <w:spacing w:after="0"/>
        <w:rPr>
          <w:rFonts w:eastAsia="DengXian"/>
          <w:lang w:val="en-US" w:eastAsia="zh-CN"/>
        </w:rPr>
      </w:pPr>
      <w:r w:rsidRPr="008C2B25">
        <w:rPr>
          <w:rFonts w:eastAsia="DengXian" w:hint="eastAsia"/>
          <w:lang w:val="en-US" w:eastAsia="zh-CN"/>
        </w:rPr>
        <w:t>F</w:t>
      </w:r>
      <w:r w:rsidRPr="008C2B25">
        <w:rPr>
          <w:rFonts w:eastAsia="DengXian"/>
          <w:lang w:val="en-US" w:eastAsia="zh-CN"/>
        </w:rPr>
        <w:t xml:space="preserve">or Option A </w:t>
      </w:r>
    </w:p>
    <w:p w14:paraId="720125DF" w14:textId="77777777" w:rsidR="00BA767F" w:rsidRPr="008C2B25" w:rsidRDefault="00BA767F" w:rsidP="00BA767F">
      <w:pPr>
        <w:numPr>
          <w:ilvl w:val="1"/>
          <w:numId w:val="33"/>
        </w:numPr>
        <w:spacing w:after="0"/>
        <w:rPr>
          <w:rFonts w:eastAsia="DengXian"/>
          <w:lang w:val="en-US" w:eastAsia="zh-CN"/>
        </w:rPr>
      </w:pPr>
      <w:r w:rsidRPr="00A3451F">
        <w:rPr>
          <w:rFonts w:eastAsia="DengXian"/>
          <w:lang w:val="en-US" w:eastAsia="zh-CN"/>
        </w:rPr>
        <w:t xml:space="preserve">Study </w:t>
      </w:r>
      <w:r>
        <w:rPr>
          <w:rFonts w:eastAsia="DengXian"/>
          <w:lang w:val="en-US" w:eastAsia="zh-CN"/>
        </w:rPr>
        <w:t xml:space="preserve">and specify </w:t>
      </w:r>
      <w:r w:rsidRPr="00532C6E">
        <w:t>if any clarifications of the existing requirements are needed, e.g., applicability of requirements, conditions of gap configuration etc</w:t>
      </w:r>
      <w:r w:rsidRPr="00A3451F">
        <w:rPr>
          <w:rFonts w:eastAsia="DengXian"/>
          <w:lang w:val="en-US" w:eastAsia="zh-CN"/>
        </w:rPr>
        <w:t>.</w:t>
      </w:r>
      <w:r>
        <w:rPr>
          <w:rFonts w:eastAsia="DengXian"/>
          <w:lang w:val="en-US" w:eastAsia="zh-CN"/>
        </w:rPr>
        <w:t xml:space="preserve"> (RAN4)</w:t>
      </w:r>
    </w:p>
    <w:p w14:paraId="2F50FC35" w14:textId="7E4DD9DE" w:rsidR="002A028A" w:rsidRDefault="00BA767F" w:rsidP="002A028A">
      <w:r>
        <w:lastRenderedPageBreak/>
        <w:t>Following we shortly address these aspects.</w:t>
      </w:r>
    </w:p>
    <w:p w14:paraId="3FED4F89" w14:textId="77777777" w:rsidR="00BA767F" w:rsidRDefault="00BA767F" w:rsidP="002A028A"/>
    <w:p w14:paraId="04A0DAD6" w14:textId="168BB7D8" w:rsidR="002A028A" w:rsidRDefault="002A028A" w:rsidP="002A028A">
      <w:pPr>
        <w:pStyle w:val="RAN4H2"/>
      </w:pPr>
      <w:r>
        <w:t>Intra-frequency measurement</w:t>
      </w:r>
    </w:p>
    <w:p w14:paraId="03CF6A78" w14:textId="77777777" w:rsidR="002A028A" w:rsidRDefault="002A028A" w:rsidP="002A028A">
      <w:pPr>
        <w:rPr>
          <w:lang w:val="en-US"/>
        </w:rPr>
      </w:pPr>
      <w:r>
        <w:rPr>
          <w:lang w:val="en-US"/>
        </w:rPr>
        <w:t>As we know, the UE is required to perform intra-frequency measurement according to the minimum UE requirements in 38.133 section 9.2. These are mandatory and essential as they are the key for UE having a network connection. They are ensuring that the UE does detect and measure neighboring cells and report changes to the network in a timely enough manner for the network to request the UE to perform handover to a new cell. If this is not done in a timely manner the connection breaks and UE will experience RLF.</w:t>
      </w:r>
    </w:p>
    <w:p w14:paraId="09189318" w14:textId="2B4274AA" w:rsidR="002A028A" w:rsidRDefault="002A028A" w:rsidP="002A028A">
      <w:pPr>
        <w:rPr>
          <w:lang w:val="en-US"/>
        </w:rPr>
      </w:pPr>
      <w:r>
        <w:rPr>
          <w:lang w:val="en-US"/>
        </w:rPr>
        <w:t xml:space="preserve">However, to perform cell detection the UE needs access to the SSB. </w:t>
      </w:r>
      <w:r w:rsidR="00C16E64">
        <w:rPr>
          <w:lang w:val="en-US"/>
        </w:rPr>
        <w:t>And unless UE supports and network allocates CSI-RS also for L3 measurements, the UE also needs access to SSB for performing intra-frequency measurements.</w:t>
      </w:r>
    </w:p>
    <w:p w14:paraId="4F45CBEA" w14:textId="7359374E" w:rsidR="002A028A" w:rsidRDefault="002A028A" w:rsidP="002A028A">
      <w:pPr>
        <w:rPr>
          <w:lang w:val="en-US"/>
        </w:rPr>
      </w:pPr>
      <w:r>
        <w:rPr>
          <w:lang w:val="en-US"/>
        </w:rPr>
        <w:t xml:space="preserve">Left open is whether the allocated CSI-RS is also assumed </w:t>
      </w:r>
      <w:r w:rsidR="008F5126">
        <w:t>to be used</w:t>
      </w:r>
      <w:r>
        <w:rPr>
          <w:lang w:val="en-US"/>
        </w:rPr>
        <w:t xml:space="preserve"> for L3 measurements and mobility, which is of course an option. However, support of CSI-RS based L3 measurements is an optional UE feature</w:t>
      </w:r>
      <w:r w:rsidR="008F5126">
        <w:t>, which</w:t>
      </w:r>
      <w:r>
        <w:rPr>
          <w:lang w:val="en-US"/>
        </w:rPr>
        <w:t xml:space="preserve"> has not been part of the discussion so far</w:t>
      </w:r>
      <w:r w:rsidR="008F5126">
        <w:t xml:space="preserve">. </w:t>
      </w:r>
      <w:proofErr w:type="gramStart"/>
      <w:r w:rsidR="008F5126">
        <w:t>Hence</w:t>
      </w:r>
      <w:proofErr w:type="gramEnd"/>
      <w:r>
        <w:rPr>
          <w:lang w:val="en-US"/>
        </w:rPr>
        <w:t xml:space="preserve"> we assume option A does not assume </w:t>
      </w:r>
      <w:r w:rsidR="00C16E64">
        <w:rPr>
          <w:lang w:val="en-US"/>
        </w:rPr>
        <w:t>relying on CSI-RS L3 measurements for mobility.</w:t>
      </w:r>
    </w:p>
    <w:p w14:paraId="0B781D2D" w14:textId="2F826325" w:rsidR="00C16E64" w:rsidRPr="002A028A" w:rsidRDefault="00C16E64" w:rsidP="00C16E64">
      <w:pPr>
        <w:pStyle w:val="RAN4observation0"/>
        <w:rPr>
          <w:lang w:val="en-US"/>
        </w:rPr>
      </w:pPr>
      <w:bookmarkStart w:id="6" w:name="_Hlk131679085"/>
      <w:r>
        <w:rPr>
          <w:lang w:val="en-US"/>
        </w:rPr>
        <w:t>Option A need gap assisted intra-frequency measurements.</w:t>
      </w:r>
    </w:p>
    <w:bookmarkEnd w:id="6"/>
    <w:p w14:paraId="1E1EDBD7" w14:textId="1DCA2DD4" w:rsidR="00E16E0F" w:rsidRDefault="00E16E0F" w:rsidP="00300956"/>
    <w:p w14:paraId="5C300618" w14:textId="3966B311" w:rsidR="00E16E0F" w:rsidRDefault="00E16E0F" w:rsidP="00E16E0F">
      <w:pPr>
        <w:pStyle w:val="RAN4H2"/>
      </w:pPr>
      <w:r>
        <w:t xml:space="preserve">Network </w:t>
      </w:r>
      <w:proofErr w:type="spellStart"/>
      <w:r>
        <w:t>signalling</w:t>
      </w:r>
      <w:proofErr w:type="spellEnd"/>
      <w:r>
        <w:t xml:space="preserve"> overhead and power impact</w:t>
      </w:r>
    </w:p>
    <w:p w14:paraId="019024FA" w14:textId="0DBCA548" w:rsidR="00E16E0F" w:rsidRDefault="00E16E0F" w:rsidP="00300956">
      <w:r>
        <w:t>Option A is based on</w:t>
      </w:r>
      <w:r w:rsidR="008F5126">
        <w:t xml:space="preserve"> the idea</w:t>
      </w:r>
      <w:r>
        <w:t xml:space="preserve"> that the network transmits CSI-RS for the UE. Hence, each UE in the cell needs to be configured with CSI-RS for RLM/BFD and BM. It is of course possible to </w:t>
      </w:r>
      <w:r w:rsidR="008F5126">
        <w:t xml:space="preserve">use </w:t>
      </w:r>
      <w:r>
        <w:t xml:space="preserve">same CSI-RS configuration for different UEs. However, it does mean that the network </w:t>
      </w:r>
      <w:r w:rsidR="00C01D90">
        <w:t>must</w:t>
      </w:r>
      <w:r>
        <w:t xml:space="preserve"> transmit the CSI-RS continuously according to the configuration. As the network will not know when the UE is </w:t>
      </w:r>
      <w:r w:rsidR="008F5126">
        <w:t xml:space="preserve">performing </w:t>
      </w:r>
      <w:r w:rsidR="00B744B8">
        <w:t xml:space="preserve">the </w:t>
      </w:r>
      <w:r w:rsidR="008F5126">
        <w:t>measurement</w:t>
      </w:r>
      <w:r w:rsidR="00B744B8">
        <w:t>s</w:t>
      </w:r>
      <w:r w:rsidR="008F5126">
        <w:t xml:space="preserve">, </w:t>
      </w:r>
      <w:r>
        <w:t xml:space="preserve">this CSI-RS transmission cannot be reduced based on the UE activity. Hence, the CSI-RS </w:t>
      </w:r>
      <w:r w:rsidR="00B744B8">
        <w:t xml:space="preserve">must be </w:t>
      </w:r>
      <w:r>
        <w:t>continuous in the same manner as SSB transmissions.</w:t>
      </w:r>
    </w:p>
    <w:p w14:paraId="574CD81B" w14:textId="191D6A37" w:rsidR="00E16E0F" w:rsidRDefault="00E16E0F" w:rsidP="00300956">
      <w:r>
        <w:t xml:space="preserve">This transmission does of course cause an additional power consumption </w:t>
      </w:r>
      <w:proofErr w:type="gramStart"/>
      <w:r>
        <w:t>increase</w:t>
      </w:r>
      <w:proofErr w:type="gramEnd"/>
      <w:r>
        <w:t xml:space="preserve"> on the network side. Hence, while the UE may be able to save some power</w:t>
      </w:r>
      <w:r w:rsidR="008F5126">
        <w:t>,</w:t>
      </w:r>
      <w:r>
        <w:t xml:space="preserve"> the cost in power consumption is moved to the network side.</w:t>
      </w:r>
    </w:p>
    <w:p w14:paraId="0BC51A6C" w14:textId="04A552FF" w:rsidR="00E16E0F" w:rsidRDefault="008843FD" w:rsidP="008843FD">
      <w:pPr>
        <w:pStyle w:val="RAN4observation0"/>
      </w:pPr>
      <w:r>
        <w:t>Option A leads to</w:t>
      </w:r>
      <w:r w:rsidR="00E16E0F">
        <w:t xml:space="preserve"> an increase in the network power consumption</w:t>
      </w:r>
      <w:r>
        <w:t>.</w:t>
      </w:r>
    </w:p>
    <w:p w14:paraId="7E4AC303" w14:textId="188081A8" w:rsidR="000B33B4" w:rsidRDefault="008843FD" w:rsidP="00300956">
      <w:r>
        <w:t xml:space="preserve">It should be noticed that </w:t>
      </w:r>
      <w:r w:rsidR="009C69F2">
        <w:t xml:space="preserve">providing </w:t>
      </w:r>
      <w:r>
        <w:t xml:space="preserve">the </w:t>
      </w:r>
      <w:r w:rsidR="009C69F2">
        <w:t xml:space="preserve">UE dedicated CSI-RS </w:t>
      </w:r>
      <w:r>
        <w:t xml:space="preserve">continuously is </w:t>
      </w:r>
      <w:r w:rsidR="009C69F2">
        <w:t xml:space="preserve">in addition to </w:t>
      </w:r>
      <w:r>
        <w:t xml:space="preserve">transmitting the </w:t>
      </w:r>
      <w:r w:rsidR="009C69F2">
        <w:t>CD-SSB</w:t>
      </w:r>
      <w:r>
        <w:t xml:space="preserve">. CD-SSB transmission cannot be avoided even if CSI-RS is </w:t>
      </w:r>
      <w:r w:rsidR="004B7011">
        <w:t xml:space="preserve">allocated </w:t>
      </w:r>
      <w:r>
        <w:t>for RLM/BFD and BM.</w:t>
      </w:r>
    </w:p>
    <w:p w14:paraId="76E631A9" w14:textId="300B8F9D" w:rsidR="0060543D" w:rsidRDefault="0060543D" w:rsidP="0060543D"/>
    <w:p w14:paraId="46913BD2" w14:textId="646966B8" w:rsidR="002A50F9" w:rsidRDefault="002A50F9" w:rsidP="002A50F9">
      <w:pPr>
        <w:pStyle w:val="RAN4H2"/>
      </w:pPr>
      <w:r>
        <w:t xml:space="preserve">Option </w:t>
      </w:r>
      <w:proofErr w:type="gramStart"/>
      <w:r>
        <w:t>A</w:t>
      </w:r>
      <w:proofErr w:type="gramEnd"/>
      <w:r>
        <w:t xml:space="preserve"> Impact</w:t>
      </w:r>
    </w:p>
    <w:p w14:paraId="34F9AAC5" w14:textId="6D3E69B5" w:rsidR="00A64D1D" w:rsidRDefault="00A64D1D" w:rsidP="0060543D">
      <w:r>
        <w:t xml:space="preserve">Looking at which clarifications might be needed to existing requirements; we see that at least all UEs </w:t>
      </w:r>
      <w:r w:rsidR="00AC2702">
        <w:t xml:space="preserve">supporting option A </w:t>
      </w:r>
      <w:r>
        <w:t>shall support:</w:t>
      </w:r>
    </w:p>
    <w:p w14:paraId="310C4277" w14:textId="77777777" w:rsidR="00A64D1D" w:rsidRDefault="00A64D1D" w:rsidP="00A64D1D">
      <w:pPr>
        <w:pStyle w:val="ListParagraph"/>
        <w:numPr>
          <w:ilvl w:val="0"/>
          <w:numId w:val="31"/>
        </w:numPr>
      </w:pPr>
      <w:r>
        <w:t>Gap assisted intra-frequency measurements</w:t>
      </w:r>
    </w:p>
    <w:p w14:paraId="2A169BFC" w14:textId="77777777" w:rsidR="00A64D1D" w:rsidRDefault="00A64D1D" w:rsidP="00A64D1D">
      <w:pPr>
        <w:pStyle w:val="ListParagraph"/>
        <w:numPr>
          <w:ilvl w:val="0"/>
          <w:numId w:val="31"/>
        </w:numPr>
      </w:pPr>
      <w:r>
        <w:t>CSI-RS based RLM</w:t>
      </w:r>
    </w:p>
    <w:p w14:paraId="29BC84F0" w14:textId="77777777" w:rsidR="00A64D1D" w:rsidRDefault="00A64D1D" w:rsidP="00A64D1D">
      <w:pPr>
        <w:pStyle w:val="ListParagraph"/>
        <w:numPr>
          <w:ilvl w:val="0"/>
          <w:numId w:val="31"/>
        </w:numPr>
      </w:pPr>
      <w:r>
        <w:t>CSI-RS link recovery procedures including BFD and CBD</w:t>
      </w:r>
    </w:p>
    <w:p w14:paraId="0E57E14C" w14:textId="46D18AE8" w:rsidR="002A50F9" w:rsidRDefault="00A64D1D" w:rsidP="00A64D1D">
      <w:pPr>
        <w:pStyle w:val="ListParagraph"/>
        <w:numPr>
          <w:ilvl w:val="0"/>
          <w:numId w:val="31"/>
        </w:numPr>
      </w:pPr>
      <w:r>
        <w:t>CSI-RS L1-RSRP for BM</w:t>
      </w:r>
      <w:r w:rsidR="002A50F9">
        <w:t xml:space="preserve"> </w:t>
      </w:r>
    </w:p>
    <w:p w14:paraId="6B9AF48B" w14:textId="77777777" w:rsidR="00C77287" w:rsidRDefault="00C77287" w:rsidP="00C77287">
      <w:pPr>
        <w:pStyle w:val="RAN4proposal"/>
      </w:pPr>
      <w:r>
        <w:t>Following features shall be mandatory for the UE supporting Option A:</w:t>
      </w:r>
    </w:p>
    <w:p w14:paraId="32A460A6" w14:textId="77777777" w:rsidR="00C77287" w:rsidRPr="00FB5315" w:rsidRDefault="00C77287" w:rsidP="00C77287">
      <w:pPr>
        <w:pStyle w:val="ListParagraph"/>
        <w:numPr>
          <w:ilvl w:val="0"/>
          <w:numId w:val="31"/>
        </w:numPr>
        <w:rPr>
          <w:b/>
          <w:bCs/>
        </w:rPr>
      </w:pPr>
      <w:r w:rsidRPr="00FB5315">
        <w:rPr>
          <w:b/>
          <w:bCs/>
        </w:rPr>
        <w:t>Gap assisted intra-frequency measurements</w:t>
      </w:r>
    </w:p>
    <w:p w14:paraId="671C865C" w14:textId="77777777" w:rsidR="00C77287" w:rsidRPr="00FB5315" w:rsidRDefault="00C77287" w:rsidP="00C77287">
      <w:pPr>
        <w:pStyle w:val="ListParagraph"/>
        <w:numPr>
          <w:ilvl w:val="0"/>
          <w:numId w:val="31"/>
        </w:numPr>
        <w:rPr>
          <w:b/>
          <w:bCs/>
        </w:rPr>
      </w:pPr>
      <w:r w:rsidRPr="00FB5315">
        <w:rPr>
          <w:b/>
          <w:bCs/>
        </w:rPr>
        <w:t>CSI-RS based RLM</w:t>
      </w:r>
    </w:p>
    <w:p w14:paraId="4C5B7141" w14:textId="77777777" w:rsidR="00C77287" w:rsidRPr="00FB5315" w:rsidRDefault="00C77287" w:rsidP="00C77287">
      <w:pPr>
        <w:pStyle w:val="ListParagraph"/>
        <w:numPr>
          <w:ilvl w:val="0"/>
          <w:numId w:val="31"/>
        </w:numPr>
        <w:rPr>
          <w:b/>
          <w:bCs/>
        </w:rPr>
      </w:pPr>
      <w:r w:rsidRPr="00FB5315">
        <w:rPr>
          <w:b/>
          <w:bCs/>
        </w:rPr>
        <w:t>CSI-RS link recovery procedures including BFD and CBD</w:t>
      </w:r>
    </w:p>
    <w:p w14:paraId="361CE6E4" w14:textId="3A2A1FC8" w:rsidR="00C77287" w:rsidRPr="002179BB" w:rsidRDefault="00C77287" w:rsidP="002179BB">
      <w:pPr>
        <w:pStyle w:val="ListParagraph"/>
        <w:numPr>
          <w:ilvl w:val="0"/>
          <w:numId w:val="31"/>
        </w:numPr>
        <w:rPr>
          <w:b/>
          <w:bCs/>
        </w:rPr>
      </w:pPr>
      <w:r w:rsidRPr="00FB5315">
        <w:rPr>
          <w:b/>
          <w:bCs/>
        </w:rPr>
        <w:t xml:space="preserve">CSI-RS L1-RSRP for BM </w:t>
      </w:r>
    </w:p>
    <w:p w14:paraId="3E8AC818" w14:textId="14FAD8AC" w:rsidR="002A50F9" w:rsidRDefault="008F5126" w:rsidP="0060543D">
      <w:r>
        <w:t>A</w:t>
      </w:r>
      <w:r w:rsidR="002A50F9">
        <w:t>s RAN4 has already defined requirements for gap assisted intra-frequency measurements, (9.2.6), this will not impact the RAN4 specification work.</w:t>
      </w:r>
      <w:r w:rsidR="00A64D1D">
        <w:t xml:space="preserve"> However, these gaps are not allowed to be used for either RLM, BFD or BM which shall be performed on the dedicated CSI-RS resources. This may need some additional analysis work in RAN4.</w:t>
      </w:r>
    </w:p>
    <w:p w14:paraId="3CB3A933" w14:textId="631D3A29" w:rsidR="00C9455A" w:rsidRDefault="00C9455A" w:rsidP="002179BB">
      <w:pPr>
        <w:pStyle w:val="RAN4proposal"/>
      </w:pPr>
      <w:r>
        <w:lastRenderedPageBreak/>
        <w:t>RAN4 need to analyse any impact on gap assisted intra-frequency measurement requirements for gaps that shall be used only for intra-frequency measurements.</w:t>
      </w:r>
    </w:p>
    <w:p w14:paraId="28B81C5B" w14:textId="7656F704" w:rsidR="002A50F9" w:rsidRDefault="002A50F9" w:rsidP="0060543D">
      <w:r>
        <w:t>RAN4 has defined UE requirements for CSI-RS based RLF (8.1.3), link recovery - BFD - (8.5.3) and L1-RSRP – BM – (9.5.4.2), there should be no impact on the RAN4 specification work.</w:t>
      </w:r>
    </w:p>
    <w:p w14:paraId="03EC3F04" w14:textId="32DAFCB3" w:rsidR="002A50F9" w:rsidRDefault="002A50F9" w:rsidP="0060543D">
      <w:r>
        <w:t>However, there will be UE, network and system impact as explained in sections 2.1 and 2.2.</w:t>
      </w:r>
    </w:p>
    <w:p w14:paraId="161D2F81" w14:textId="640E8B03" w:rsidR="002A50F9" w:rsidRDefault="002A50F9" w:rsidP="002A50F9">
      <w:pPr>
        <w:pStyle w:val="RAN4observation0"/>
      </w:pPr>
      <w:r>
        <w:t xml:space="preserve">Option A </w:t>
      </w:r>
      <w:r w:rsidR="00A64D1D">
        <w:t>may</w:t>
      </w:r>
      <w:r w:rsidR="008F5126">
        <w:t xml:space="preserve"> not</w:t>
      </w:r>
      <w:r>
        <w:t xml:space="preserve"> impact RAN4 specification work. However, there is impact on UE, </w:t>
      </w:r>
      <w:proofErr w:type="gramStart"/>
      <w:r>
        <w:t>network</w:t>
      </w:r>
      <w:proofErr w:type="gramEnd"/>
      <w:r>
        <w:t xml:space="preserve"> and system.</w:t>
      </w:r>
    </w:p>
    <w:p w14:paraId="56542716" w14:textId="77777777" w:rsidR="00BA767F" w:rsidRPr="00BA767F" w:rsidRDefault="00BA767F" w:rsidP="0060543D">
      <w:pPr>
        <w:rPr>
          <w:lang w:val="en-US"/>
        </w:rPr>
      </w:pPr>
    </w:p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7" w:name="_Toc116995848"/>
      <w:r w:rsidRPr="00EF698B">
        <w:rPr>
          <w:lang w:val="en-US"/>
        </w:rPr>
        <w:t>Conclusion</w:t>
      </w:r>
      <w:bookmarkEnd w:id="7"/>
    </w:p>
    <w:p w14:paraId="3975DC0E" w14:textId="79477669" w:rsidR="008B0961" w:rsidRDefault="00EF6C75" w:rsidP="005C23A4">
      <w:r>
        <w:t>In this paper we take a further look at b</w:t>
      </w:r>
      <w:r w:rsidRPr="00EF6C75">
        <w:t>andwidth part operation without restriction in NR – Option A</w:t>
      </w:r>
      <w:r w:rsidR="005B4801">
        <w:t>.</w:t>
      </w:r>
      <w:r>
        <w:t xml:space="preserve"> We look at impact in a broader view accounting UE, </w:t>
      </w:r>
      <w:proofErr w:type="gramStart"/>
      <w:r>
        <w:t>network</w:t>
      </w:r>
      <w:proofErr w:type="gramEnd"/>
      <w:r>
        <w:t xml:space="preserve"> and system impact. We observe following related to option A:</w:t>
      </w:r>
    </w:p>
    <w:p w14:paraId="123FDA14" w14:textId="77777777" w:rsidR="00EF6C75" w:rsidRPr="00EF6C75" w:rsidRDefault="00EF6C75" w:rsidP="00EF6C75">
      <w:pPr>
        <w:pStyle w:val="RAN4Observation"/>
        <w:numPr>
          <w:ilvl w:val="0"/>
          <w:numId w:val="32"/>
        </w:numPr>
        <w:rPr>
          <w:lang w:val="en-US"/>
        </w:rPr>
      </w:pPr>
      <w:r w:rsidRPr="00EF6C75">
        <w:rPr>
          <w:lang w:val="en-US"/>
        </w:rPr>
        <w:t>Option A need gap assisted intra-frequency measurements.</w:t>
      </w:r>
    </w:p>
    <w:p w14:paraId="21A50B6F" w14:textId="2DA7ED5A" w:rsidR="00EF6C75" w:rsidRDefault="00EF6C75" w:rsidP="00EF6C75">
      <w:pPr>
        <w:pStyle w:val="RAN4Observation"/>
        <w:numPr>
          <w:ilvl w:val="0"/>
          <w:numId w:val="32"/>
        </w:numPr>
      </w:pPr>
      <w:r>
        <w:t>Option A leads to an increase in the network power consumption.</w:t>
      </w:r>
    </w:p>
    <w:p w14:paraId="168047E4" w14:textId="77777777" w:rsidR="00DA5B62" w:rsidRDefault="00DA5B62" w:rsidP="002179BB">
      <w:pPr>
        <w:pStyle w:val="RAN4proposal"/>
        <w:numPr>
          <w:ilvl w:val="0"/>
          <w:numId w:val="36"/>
        </w:numPr>
      </w:pPr>
      <w:r>
        <w:t>Following features shall be mandatory for the UE supporting Option A:</w:t>
      </w:r>
    </w:p>
    <w:p w14:paraId="5252AACD" w14:textId="77777777" w:rsidR="00DA5B62" w:rsidRPr="00FB5315" w:rsidRDefault="00DA5B62" w:rsidP="00DA5B62">
      <w:pPr>
        <w:pStyle w:val="ListParagraph"/>
        <w:numPr>
          <w:ilvl w:val="0"/>
          <w:numId w:val="31"/>
        </w:numPr>
        <w:rPr>
          <w:b/>
          <w:bCs/>
        </w:rPr>
      </w:pPr>
      <w:r w:rsidRPr="00FB5315">
        <w:rPr>
          <w:b/>
          <w:bCs/>
        </w:rPr>
        <w:t>Gap assisted intra-frequency measurements</w:t>
      </w:r>
    </w:p>
    <w:p w14:paraId="486F646C" w14:textId="77777777" w:rsidR="00DA5B62" w:rsidRPr="00FB5315" w:rsidRDefault="00DA5B62" w:rsidP="00DA5B62">
      <w:pPr>
        <w:pStyle w:val="ListParagraph"/>
        <w:numPr>
          <w:ilvl w:val="0"/>
          <w:numId w:val="31"/>
        </w:numPr>
        <w:rPr>
          <w:b/>
          <w:bCs/>
        </w:rPr>
      </w:pPr>
      <w:r w:rsidRPr="00FB5315">
        <w:rPr>
          <w:b/>
          <w:bCs/>
        </w:rPr>
        <w:t>CSI-RS based RLM</w:t>
      </w:r>
    </w:p>
    <w:p w14:paraId="746C56ED" w14:textId="77777777" w:rsidR="00DA5B62" w:rsidRPr="00FB5315" w:rsidRDefault="00DA5B62" w:rsidP="00DA5B62">
      <w:pPr>
        <w:pStyle w:val="ListParagraph"/>
        <w:numPr>
          <w:ilvl w:val="0"/>
          <w:numId w:val="31"/>
        </w:numPr>
        <w:rPr>
          <w:b/>
          <w:bCs/>
        </w:rPr>
      </w:pPr>
      <w:r w:rsidRPr="00FB5315">
        <w:rPr>
          <w:b/>
          <w:bCs/>
        </w:rPr>
        <w:t>CSI-RS link recovery procedures including BFD and CBD</w:t>
      </w:r>
    </w:p>
    <w:p w14:paraId="7B4FBE2D" w14:textId="77777777" w:rsidR="00DA5B62" w:rsidRDefault="00DA5B62" w:rsidP="00DA5B62">
      <w:pPr>
        <w:pStyle w:val="ListParagraph"/>
        <w:numPr>
          <w:ilvl w:val="0"/>
          <w:numId w:val="31"/>
        </w:numPr>
        <w:rPr>
          <w:b/>
          <w:bCs/>
        </w:rPr>
      </w:pPr>
      <w:r w:rsidRPr="00FB5315">
        <w:rPr>
          <w:b/>
          <w:bCs/>
        </w:rPr>
        <w:t xml:space="preserve">CSI-RS L1-RSRP for BM </w:t>
      </w:r>
    </w:p>
    <w:p w14:paraId="5C78FF79" w14:textId="77777777" w:rsidR="003B0F83" w:rsidRDefault="003B0F83" w:rsidP="003B0F83">
      <w:pPr>
        <w:pStyle w:val="RAN4proposal"/>
      </w:pPr>
      <w:r>
        <w:t>RAN4 need to analyse any impact on gap assisted intra-frequency measurement requirements for gaps that shall be used only for intra-frequency measurements.</w:t>
      </w:r>
    </w:p>
    <w:p w14:paraId="651F3E89" w14:textId="4D194919" w:rsidR="002A50F9" w:rsidRDefault="002A50F9" w:rsidP="002A50F9">
      <w:pPr>
        <w:pStyle w:val="RAN4Observation"/>
        <w:numPr>
          <w:ilvl w:val="0"/>
          <w:numId w:val="32"/>
        </w:numPr>
      </w:pPr>
      <w:r>
        <w:t xml:space="preserve">Option A </w:t>
      </w:r>
      <w:r w:rsidR="00C9455A">
        <w:t>may</w:t>
      </w:r>
      <w:r>
        <w:t xml:space="preserve"> impact RAN4 specification work. However, there is impact on UE, </w:t>
      </w:r>
      <w:proofErr w:type="gramStart"/>
      <w:r>
        <w:t>network</w:t>
      </w:r>
      <w:proofErr w:type="gramEnd"/>
      <w:r>
        <w:t xml:space="preserve"> and system.</w:t>
      </w:r>
    </w:p>
    <w:p w14:paraId="45E75E29" w14:textId="5FB89529" w:rsidR="00F72CB1" w:rsidRPr="00F72CB1" w:rsidRDefault="00A4355E" w:rsidP="005F101F">
      <w:pPr>
        <w:pStyle w:val="RAN4Observation"/>
        <w:numPr>
          <w:ilvl w:val="0"/>
          <w:numId w:val="0"/>
        </w:numPr>
        <w:ind w:left="360" w:hanging="360"/>
      </w:pPr>
      <w:r>
        <w:rPr>
          <w:rFonts w:eastAsiaTheme="minorHAnsi" w:cstheme="minorBidi"/>
          <w:i/>
          <w:iCs/>
          <w:noProof/>
          <w:szCs w:val="22"/>
          <w:u w:val="single"/>
          <w:lang w:val="en-US"/>
        </w:rPr>
        <w:fldChar w:fldCharType="begin"/>
      </w:r>
      <w:r w:rsidRPr="002A50F9"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rFonts w:eastAsiaTheme="minorHAnsi" w:cstheme="minorBidi"/>
          <w:i/>
          <w:iCs/>
          <w:noProof/>
          <w:szCs w:val="22"/>
          <w:u w:val="single"/>
          <w:lang w:val="en-US"/>
        </w:rPr>
        <w:fldChar w:fldCharType="separate"/>
      </w:r>
    </w:p>
    <w:p w14:paraId="6E61D21D" w14:textId="0061392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8" w:name="_Toc116995849"/>
      <w:r w:rsidR="003B659E" w:rsidRPr="00EF698B">
        <w:t>References</w:t>
      </w:r>
      <w:bookmarkEnd w:id="8"/>
    </w:p>
    <w:p w14:paraId="5C405D89" w14:textId="2BF9666A" w:rsidR="000040DC" w:rsidRPr="003C4FDE" w:rsidRDefault="002247B2" w:rsidP="002247B2">
      <w:pPr>
        <w:pStyle w:val="ListParagraph"/>
        <w:numPr>
          <w:ilvl w:val="0"/>
          <w:numId w:val="21"/>
        </w:numPr>
        <w:ind w:right="-22"/>
      </w:pPr>
      <w:bookmarkStart w:id="9" w:name="_Ref114500673"/>
      <w:bookmarkEnd w:id="9"/>
      <w:r w:rsidRPr="002247B2">
        <w:rPr>
          <w:lang w:val="en-US"/>
        </w:rPr>
        <w:t>RP-230805</w:t>
      </w:r>
      <w:r w:rsidRPr="002247B2">
        <w:t xml:space="preserve">, “New WID: Complete the specification support for </w:t>
      </w:r>
      <w:proofErr w:type="spellStart"/>
      <w:r w:rsidRPr="002247B2">
        <w:t>BandWidth</w:t>
      </w:r>
      <w:proofErr w:type="spellEnd"/>
      <w:r w:rsidRPr="002247B2">
        <w:t xml:space="preserve"> Part operation without restriction in NR”, Moderator (Vodafone), vivo, Mar. 2023</w:t>
      </w:r>
      <w:r w:rsidR="000040DC" w:rsidRPr="003C4FDE">
        <w:t xml:space="preserve">. </w:t>
      </w:r>
    </w:p>
    <w:p w14:paraId="2379D0E4" w14:textId="7F17DF65" w:rsidR="000040DC" w:rsidRDefault="000040DC" w:rsidP="000040DC">
      <w:pPr>
        <w:ind w:right="-22"/>
        <w:rPr>
          <w:highlight w:val="yellow"/>
        </w:rPr>
      </w:pPr>
    </w:p>
    <w:p w14:paraId="247B1A3A" w14:textId="77777777" w:rsidR="0060543D" w:rsidRPr="0060543D" w:rsidRDefault="0060543D" w:rsidP="0060543D"/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FB42A" w14:textId="77777777" w:rsidR="00904FE4" w:rsidRDefault="00904FE4" w:rsidP="00001C9B">
      <w:pPr>
        <w:spacing w:after="0" w:line="240" w:lineRule="auto"/>
      </w:pPr>
      <w:r>
        <w:separator/>
      </w:r>
    </w:p>
  </w:endnote>
  <w:endnote w:type="continuationSeparator" w:id="0">
    <w:p w14:paraId="3E8D72C8" w14:textId="77777777" w:rsidR="00904FE4" w:rsidRDefault="00904FE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94AE1" w14:textId="77777777" w:rsidR="00904FE4" w:rsidRDefault="00904FE4" w:rsidP="00001C9B">
      <w:pPr>
        <w:spacing w:after="0" w:line="240" w:lineRule="auto"/>
      </w:pPr>
      <w:r>
        <w:separator/>
      </w:r>
    </w:p>
  </w:footnote>
  <w:footnote w:type="continuationSeparator" w:id="0">
    <w:p w14:paraId="74503540" w14:textId="77777777" w:rsidR="00904FE4" w:rsidRDefault="00904FE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887067"/>
    <w:multiLevelType w:val="hybridMultilevel"/>
    <w:tmpl w:val="834ED42E"/>
    <w:lvl w:ilvl="0" w:tplc="A908277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C7587A"/>
    <w:multiLevelType w:val="hybridMultilevel"/>
    <w:tmpl w:val="F6DC143E"/>
    <w:lvl w:ilvl="0" w:tplc="1D328D7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CE6533"/>
    <w:multiLevelType w:val="multilevel"/>
    <w:tmpl w:val="68946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627CE6"/>
    <w:multiLevelType w:val="hybridMultilevel"/>
    <w:tmpl w:val="8FFAE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B12B88"/>
    <w:multiLevelType w:val="multilevel"/>
    <w:tmpl w:val="9D1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18"/>
  </w:num>
  <w:num w:numId="6" w16cid:durableId="80681869">
    <w:abstractNumId w:val="10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6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06099165">
    <w:abstractNumId w:val="15"/>
  </w:num>
  <w:num w:numId="28" w16cid:durableId="13579288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84545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4698630">
    <w:abstractNumId w:val="12"/>
  </w:num>
  <w:num w:numId="31" w16cid:durableId="1864316514">
    <w:abstractNumId w:val="5"/>
  </w:num>
  <w:num w:numId="32" w16cid:durableId="628127946">
    <w:abstractNumId w:val="10"/>
    <w:lvlOverride w:ilvl="0">
      <w:startOverride w:val="1"/>
    </w:lvlOverride>
  </w:num>
  <w:num w:numId="33" w16cid:durableId="1006245864">
    <w:abstractNumId w:val="8"/>
  </w:num>
  <w:num w:numId="34" w16cid:durableId="1491561545">
    <w:abstractNumId w:val="2"/>
  </w:num>
  <w:num w:numId="35" w16cid:durableId="1667899619">
    <w:abstractNumId w:val="13"/>
    <w:lvlOverride w:ilvl="0">
      <w:startOverride w:val="1"/>
    </w:lvlOverride>
  </w:num>
  <w:num w:numId="36" w16cid:durableId="1834949875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51EF"/>
    <w:rsid w:val="000239F5"/>
    <w:rsid w:val="00027BB0"/>
    <w:rsid w:val="00054EAB"/>
    <w:rsid w:val="0008612A"/>
    <w:rsid w:val="00090E18"/>
    <w:rsid w:val="000A10BC"/>
    <w:rsid w:val="000B0056"/>
    <w:rsid w:val="000B33B4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9BB"/>
    <w:rsid w:val="00217EE5"/>
    <w:rsid w:val="002247B2"/>
    <w:rsid w:val="00235F5C"/>
    <w:rsid w:val="00257FA3"/>
    <w:rsid w:val="00277B56"/>
    <w:rsid w:val="002A028A"/>
    <w:rsid w:val="002A19F5"/>
    <w:rsid w:val="002A50F9"/>
    <w:rsid w:val="002B29A4"/>
    <w:rsid w:val="002B4922"/>
    <w:rsid w:val="002C0D01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6F45"/>
    <w:rsid w:val="00366B74"/>
    <w:rsid w:val="003A710A"/>
    <w:rsid w:val="003B0F83"/>
    <w:rsid w:val="003B659E"/>
    <w:rsid w:val="003C275E"/>
    <w:rsid w:val="003C4FDE"/>
    <w:rsid w:val="003E58DF"/>
    <w:rsid w:val="00404C4C"/>
    <w:rsid w:val="004068DC"/>
    <w:rsid w:val="0041423F"/>
    <w:rsid w:val="00414F81"/>
    <w:rsid w:val="00436A0F"/>
    <w:rsid w:val="00437150"/>
    <w:rsid w:val="0043750A"/>
    <w:rsid w:val="004732E9"/>
    <w:rsid w:val="004854BB"/>
    <w:rsid w:val="00494493"/>
    <w:rsid w:val="00496606"/>
    <w:rsid w:val="004B7011"/>
    <w:rsid w:val="004E5E66"/>
    <w:rsid w:val="004E7ADB"/>
    <w:rsid w:val="00503B4D"/>
    <w:rsid w:val="00504EE9"/>
    <w:rsid w:val="00521576"/>
    <w:rsid w:val="005250E6"/>
    <w:rsid w:val="00534315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101F"/>
    <w:rsid w:val="005F6419"/>
    <w:rsid w:val="0060543D"/>
    <w:rsid w:val="006104DD"/>
    <w:rsid w:val="006130B5"/>
    <w:rsid w:val="00617400"/>
    <w:rsid w:val="00632D29"/>
    <w:rsid w:val="006635E1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53C6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389C"/>
    <w:rsid w:val="00816C80"/>
    <w:rsid w:val="00841BCD"/>
    <w:rsid w:val="0084466F"/>
    <w:rsid w:val="00851A8E"/>
    <w:rsid w:val="0085365B"/>
    <w:rsid w:val="008826C1"/>
    <w:rsid w:val="00883DFD"/>
    <w:rsid w:val="008843FD"/>
    <w:rsid w:val="008A1BF7"/>
    <w:rsid w:val="008A5B0E"/>
    <w:rsid w:val="008B0961"/>
    <w:rsid w:val="008F5126"/>
    <w:rsid w:val="0090091A"/>
    <w:rsid w:val="009042BD"/>
    <w:rsid w:val="00904FE4"/>
    <w:rsid w:val="00936159"/>
    <w:rsid w:val="00977E1D"/>
    <w:rsid w:val="009B0573"/>
    <w:rsid w:val="009B7B4B"/>
    <w:rsid w:val="009B7C21"/>
    <w:rsid w:val="009C69F2"/>
    <w:rsid w:val="009E226C"/>
    <w:rsid w:val="00A04992"/>
    <w:rsid w:val="00A147AA"/>
    <w:rsid w:val="00A21D71"/>
    <w:rsid w:val="00A22B78"/>
    <w:rsid w:val="00A25AE5"/>
    <w:rsid w:val="00A37002"/>
    <w:rsid w:val="00A4355E"/>
    <w:rsid w:val="00A64D1D"/>
    <w:rsid w:val="00A92BCD"/>
    <w:rsid w:val="00AA1B0E"/>
    <w:rsid w:val="00AA47B6"/>
    <w:rsid w:val="00AC163B"/>
    <w:rsid w:val="00AC2702"/>
    <w:rsid w:val="00AC5CA7"/>
    <w:rsid w:val="00AC6058"/>
    <w:rsid w:val="00AE2BA5"/>
    <w:rsid w:val="00AE56B1"/>
    <w:rsid w:val="00AE6D09"/>
    <w:rsid w:val="00AE77C3"/>
    <w:rsid w:val="00AF7A7C"/>
    <w:rsid w:val="00B408B6"/>
    <w:rsid w:val="00B46FB4"/>
    <w:rsid w:val="00B542DA"/>
    <w:rsid w:val="00B73862"/>
    <w:rsid w:val="00B73F43"/>
    <w:rsid w:val="00B744B8"/>
    <w:rsid w:val="00BA6B66"/>
    <w:rsid w:val="00BA6E48"/>
    <w:rsid w:val="00BA767F"/>
    <w:rsid w:val="00BE0AF6"/>
    <w:rsid w:val="00BE1F03"/>
    <w:rsid w:val="00BE58A7"/>
    <w:rsid w:val="00BF2218"/>
    <w:rsid w:val="00C01D90"/>
    <w:rsid w:val="00C0426B"/>
    <w:rsid w:val="00C045DF"/>
    <w:rsid w:val="00C16E64"/>
    <w:rsid w:val="00C26D43"/>
    <w:rsid w:val="00C403C8"/>
    <w:rsid w:val="00C46548"/>
    <w:rsid w:val="00C574D5"/>
    <w:rsid w:val="00C73F32"/>
    <w:rsid w:val="00C77287"/>
    <w:rsid w:val="00C81E73"/>
    <w:rsid w:val="00C87462"/>
    <w:rsid w:val="00C9455A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A5B62"/>
    <w:rsid w:val="00DC7A13"/>
    <w:rsid w:val="00DD6243"/>
    <w:rsid w:val="00DF2997"/>
    <w:rsid w:val="00E10BC4"/>
    <w:rsid w:val="00E1415D"/>
    <w:rsid w:val="00E16E0F"/>
    <w:rsid w:val="00E323E9"/>
    <w:rsid w:val="00E34018"/>
    <w:rsid w:val="00E437D2"/>
    <w:rsid w:val="00E55751"/>
    <w:rsid w:val="00EA2311"/>
    <w:rsid w:val="00EC7BC3"/>
    <w:rsid w:val="00ED7600"/>
    <w:rsid w:val="00EE64BD"/>
    <w:rsid w:val="00EF6073"/>
    <w:rsid w:val="00EF698B"/>
    <w:rsid w:val="00EF6C75"/>
    <w:rsid w:val="00F1362C"/>
    <w:rsid w:val="00F414F1"/>
    <w:rsid w:val="00F508B8"/>
    <w:rsid w:val="00F72CB1"/>
    <w:rsid w:val="00F8215E"/>
    <w:rsid w:val="00F824F5"/>
    <w:rsid w:val="00F90FAB"/>
    <w:rsid w:val="00F9374D"/>
    <w:rsid w:val="00F95CC2"/>
    <w:rsid w:val="00FA32D9"/>
    <w:rsid w:val="00FC29B9"/>
    <w:rsid w:val="00FC6FD3"/>
    <w:rsid w:val="00FE305C"/>
    <w:rsid w:val="00FF0301"/>
    <w:rsid w:val="00FF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8E948879-2AD0-4A1A-B1C1-4E79AA3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xmsonormal">
    <w:name w:val="x_msonormal"/>
    <w:basedOn w:val="Normal"/>
    <w:rsid w:val="002B29A4"/>
    <w:pPr>
      <w:spacing w:after="0" w:line="240" w:lineRule="auto"/>
    </w:pPr>
    <w:rPr>
      <w:rFonts w:ascii="Calibri" w:hAnsi="Calibri" w:cs="Calibri"/>
      <w:sz w:val="22"/>
      <w:lang w:eastAsia="en-GB"/>
    </w:rPr>
  </w:style>
  <w:style w:type="paragraph" w:customStyle="1" w:styleId="xmsolistparagraph">
    <w:name w:val="x_msolistparagraph"/>
    <w:basedOn w:val="Normal"/>
    <w:rsid w:val="002B29A4"/>
    <w:pPr>
      <w:spacing w:after="0" w:line="240" w:lineRule="auto"/>
      <w:ind w:left="720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068DC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AE77C3"/>
  </w:style>
  <w:style w:type="paragraph" w:styleId="Revision">
    <w:name w:val="Revision"/>
    <w:hidden/>
    <w:uiPriority w:val="99"/>
    <w:semiHidden/>
    <w:rsid w:val="008F5126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1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5AIRPNAIUNRU-1328258698-21365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https://nokia.sharepoint.com/sites/c5g/5gradio/_layouts/15/DocIdRedir.aspx?ID=5AIRPNAIUNRU-1328258698-21365</Url>
      <Description>5AIRPNAIUNRU-1328258698-21365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 - Lars</cp:lastModifiedBy>
  <cp:revision>2</cp:revision>
  <dcterms:created xsi:type="dcterms:W3CDTF">2023-04-10T18:11:00Z</dcterms:created>
  <dcterms:modified xsi:type="dcterms:W3CDTF">2023-04-10T18:11:00Z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62900c2d-dd34-48c4-8e70-0d540b1143a7</vt:lpwstr>
  </property>
  <property fmtid="{D5CDD505-2E9C-101B-9397-08002B2CF9AE}" pid="11" name="MediaServiceImageTags">
    <vt:lpwstr/>
  </property>
</Properties>
</file>