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CCAA5" w14:textId="4807BA7D" w:rsidR="00414B3C" w:rsidRPr="00EF698B" w:rsidRDefault="00414B3C" w:rsidP="00414B3C">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2670B4">
        <w:rPr>
          <w:rFonts w:ascii="Arial" w:eastAsia="SimSun" w:hAnsi="Arial"/>
          <w:b/>
          <w:bCs/>
          <w:sz w:val="24"/>
        </w:rPr>
        <w:t>3GPP T</w:t>
      </w:r>
      <w:bookmarkStart w:id="2" w:name="_Ref452454252"/>
      <w:bookmarkEnd w:id="2"/>
      <w:r w:rsidRPr="002670B4">
        <w:rPr>
          <w:rFonts w:ascii="Arial" w:eastAsia="SimSun" w:hAnsi="Arial"/>
          <w:b/>
          <w:bCs/>
          <w:sz w:val="24"/>
        </w:rPr>
        <w:t xml:space="preserve">SG-RAN </w:t>
      </w:r>
      <w:r w:rsidRPr="002670B4">
        <w:rPr>
          <w:rFonts w:ascii="Arial" w:eastAsia="SimSun" w:hAnsi="Arial"/>
          <w:b/>
          <w:sz w:val="24"/>
        </w:rPr>
        <w:t xml:space="preserve">WG4 Meeting #106bis-e </w:t>
      </w:r>
      <w:r w:rsidRPr="002670B4">
        <w:rPr>
          <w:rFonts w:ascii="Arial" w:eastAsia="SimSun" w:hAnsi="Arial"/>
          <w:b/>
          <w:bCs/>
          <w:sz w:val="24"/>
        </w:rPr>
        <w:tab/>
      </w:r>
      <w:r w:rsidRPr="002670B4">
        <w:rPr>
          <w:rFonts w:ascii="Arial" w:eastAsia="SimSun" w:hAnsi="Arial"/>
          <w:b/>
          <w:bCs/>
          <w:sz w:val="24"/>
          <w:lang w:eastAsia="ja-JP"/>
        </w:rPr>
        <w:t>R4-</w:t>
      </w:r>
      <w:r w:rsidRPr="002670B4">
        <w:rPr>
          <w:rFonts w:ascii="Arial" w:eastAsia="SimSun" w:hAnsi="Arial"/>
          <w:b/>
          <w:bCs/>
          <w:sz w:val="24"/>
          <w:lang w:eastAsia="zh-CN"/>
        </w:rPr>
        <w:t>23</w:t>
      </w:r>
      <w:r w:rsidR="002670B4" w:rsidRPr="006B6062">
        <w:rPr>
          <w:rFonts w:ascii="Arial" w:eastAsia="SimSun" w:hAnsi="Arial"/>
          <w:b/>
          <w:bCs/>
          <w:sz w:val="24"/>
          <w:lang w:eastAsia="zh-CN"/>
        </w:rPr>
        <w:t>05545</w:t>
      </w:r>
    </w:p>
    <w:p w14:paraId="4FC70A89" w14:textId="77777777" w:rsidR="00414B3C" w:rsidRPr="00EF698B" w:rsidRDefault="00414B3C" w:rsidP="00414B3C">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Electronic Meeting</w:t>
      </w:r>
      <w:r w:rsidRPr="000151EF">
        <w:rPr>
          <w:rFonts w:ascii="Arial" w:eastAsia="SimSun" w:hAnsi="Arial"/>
          <w:b/>
          <w:sz w:val="24"/>
        </w:rPr>
        <w:t xml:space="preserve">, </w:t>
      </w:r>
      <w:r>
        <w:rPr>
          <w:rFonts w:ascii="Arial" w:eastAsia="SimSun" w:hAnsi="Arial"/>
          <w:b/>
          <w:sz w:val="24"/>
        </w:rPr>
        <w:t>April 17</w:t>
      </w:r>
      <w:r w:rsidRPr="000151EF">
        <w:rPr>
          <w:rFonts w:ascii="Arial" w:eastAsia="SimSun" w:hAnsi="Arial"/>
          <w:b/>
          <w:sz w:val="24"/>
        </w:rPr>
        <w:t xml:space="preserve"> – </w:t>
      </w:r>
      <w:r>
        <w:rPr>
          <w:rFonts w:ascii="Arial" w:eastAsia="SimSun" w:hAnsi="Arial"/>
          <w:b/>
          <w:sz w:val="24"/>
        </w:rPr>
        <w:t>26</w:t>
      </w:r>
      <w:r w:rsidRPr="000151EF">
        <w:rPr>
          <w:rFonts w:ascii="Arial" w:eastAsia="SimSun" w:hAnsi="Arial"/>
          <w:b/>
          <w:sz w:val="24"/>
        </w:rPr>
        <w:t>, 202</w:t>
      </w:r>
      <w:r>
        <w:rPr>
          <w:rFonts w:ascii="Arial" w:eastAsia="SimSun" w:hAnsi="Arial"/>
          <w:b/>
          <w:sz w:val="24"/>
        </w:rPr>
        <w:t>3</w:t>
      </w:r>
    </w:p>
    <w:bookmarkEnd w:id="0"/>
    <w:bookmarkEnd w:id="1"/>
    <w:p w14:paraId="21EC0782" w14:textId="77777777" w:rsidR="00414B3C" w:rsidRPr="00EF698B" w:rsidRDefault="00414B3C" w:rsidP="00414B3C">
      <w:pPr>
        <w:widowControl w:val="0"/>
        <w:overflowPunct w:val="0"/>
        <w:autoSpaceDE w:val="0"/>
        <w:autoSpaceDN w:val="0"/>
        <w:adjustRightInd w:val="0"/>
        <w:spacing w:after="0"/>
        <w:textAlignment w:val="baseline"/>
        <w:rPr>
          <w:rFonts w:ascii="Arial" w:eastAsia="SimSun" w:hAnsi="Arial"/>
          <w:b/>
          <w:bCs/>
          <w:sz w:val="24"/>
          <w:lang w:eastAsia="ja-JP"/>
        </w:rPr>
      </w:pPr>
    </w:p>
    <w:p w14:paraId="76E8C29E" w14:textId="77777777" w:rsidR="00414B3C" w:rsidRPr="00EF698B" w:rsidRDefault="00414B3C" w:rsidP="00414B3C">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5A7F10AC" w14:textId="77777777" w:rsidR="00414B3C" w:rsidRPr="00EF698B" w:rsidRDefault="00414B3C" w:rsidP="00414B3C">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Pr="003B330C">
        <w:rPr>
          <w:rFonts w:ascii="Arial" w:hAnsi="Arial" w:cs="Arial"/>
          <w:b/>
          <w:bCs/>
          <w:sz w:val="24"/>
        </w:rPr>
        <w:t xml:space="preserve">Discussion on Rel. 18 NR </w:t>
      </w:r>
      <w:proofErr w:type="spellStart"/>
      <w:r w:rsidRPr="003B330C">
        <w:rPr>
          <w:rFonts w:ascii="Arial" w:hAnsi="Arial" w:cs="Arial"/>
          <w:b/>
          <w:bCs/>
          <w:sz w:val="24"/>
        </w:rPr>
        <w:t>sidelink</w:t>
      </w:r>
      <w:proofErr w:type="spellEnd"/>
      <w:r w:rsidRPr="003B330C">
        <w:rPr>
          <w:rFonts w:ascii="Arial" w:hAnsi="Arial" w:cs="Arial"/>
          <w:b/>
          <w:bCs/>
          <w:sz w:val="24"/>
        </w:rPr>
        <w:t xml:space="preserve"> CA enhancement impact on RRM requirements</w:t>
      </w:r>
      <w:r>
        <w:rPr>
          <w:rStyle w:val="eop"/>
          <w:rFonts w:ascii="Arial" w:hAnsi="Arial" w:cs="Arial"/>
          <w:color w:val="000000"/>
          <w:shd w:val="clear" w:color="auto" w:fill="FFFFFF"/>
        </w:rPr>
        <w:t> </w:t>
      </w:r>
      <w:r>
        <w:rPr>
          <w:rFonts w:ascii="Arial" w:eastAsia="Calibri" w:hAnsi="Arial" w:cs="Arial"/>
          <w:b/>
          <w:bCs/>
          <w:sz w:val="24"/>
        </w:rPr>
        <w:t xml:space="preserve"> </w:t>
      </w:r>
    </w:p>
    <w:p w14:paraId="57AF7844" w14:textId="77777777" w:rsidR="00414B3C" w:rsidRPr="00EF698B" w:rsidRDefault="00414B3C" w:rsidP="00414B3C">
      <w:pPr>
        <w:tabs>
          <w:tab w:val="left" w:pos="1985"/>
        </w:tabs>
        <w:spacing w:after="120"/>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Pr>
          <w:rFonts w:ascii="Arial" w:eastAsia="MS Mincho" w:hAnsi="Arial" w:cs="Arial"/>
          <w:b/>
          <w:bCs/>
          <w:sz w:val="24"/>
        </w:rPr>
        <w:t>5.31.3.1</w:t>
      </w:r>
    </w:p>
    <w:p w14:paraId="01A5A41F" w14:textId="77777777" w:rsidR="00414B3C" w:rsidRDefault="00414B3C" w:rsidP="00414B3C">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4A95DD74" w14:textId="77777777" w:rsidR="00414B3C" w:rsidRPr="00EF698B" w:rsidRDefault="00414B3C" w:rsidP="00414B3C">
      <w:pPr>
        <w:tabs>
          <w:tab w:val="left" w:pos="1985"/>
        </w:tabs>
        <w:rPr>
          <w:rFonts w:ascii="Arial" w:eastAsia="Calibri" w:hAnsi="Arial" w:cs="Arial"/>
          <w:b/>
          <w:bCs/>
          <w:sz w:val="24"/>
        </w:rPr>
      </w:pPr>
    </w:p>
    <w:p w14:paraId="725D7AB7" w14:textId="77777777" w:rsidR="00414B3C" w:rsidRPr="00EF698B" w:rsidRDefault="00414B3C" w:rsidP="00414B3C">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739A00A" w14:textId="77777777" w:rsidR="00414B3C" w:rsidRDefault="00414B3C" w:rsidP="00414B3C">
      <w:r w:rsidRPr="008A7A1A">
        <w:t xml:space="preserve">3GPP work item on NR </w:t>
      </w:r>
      <w:proofErr w:type="spellStart"/>
      <w:r w:rsidRPr="008A7A1A">
        <w:t>sidelink</w:t>
      </w:r>
      <w:proofErr w:type="spellEnd"/>
      <w:r w:rsidRPr="008A7A1A">
        <w:t xml:space="preserve"> evolution [1] has objectives to specify solutions that are needed to support NR </w:t>
      </w:r>
      <w:proofErr w:type="spellStart"/>
      <w:r w:rsidRPr="008A7A1A">
        <w:t>sidelink</w:t>
      </w:r>
      <w:proofErr w:type="spellEnd"/>
      <w:r w:rsidRPr="008A7A1A">
        <w:t xml:space="preserve"> CA - SL carrier (re-)selection, synchronization of aggregated carriers, power control for simultaneous </w:t>
      </w:r>
      <w:proofErr w:type="spellStart"/>
      <w:r w:rsidRPr="008A7A1A">
        <w:t>sidelink</w:t>
      </w:r>
      <w:proofErr w:type="spellEnd"/>
      <w:r w:rsidRPr="008A7A1A">
        <w:t xml:space="preserve"> TX, packet duplication. These objectives have RRM4 impacts as highlighted below.</w:t>
      </w:r>
    </w:p>
    <w:tbl>
      <w:tblPr>
        <w:tblStyle w:val="TableGrid"/>
        <w:tblW w:w="0" w:type="auto"/>
        <w:tblLook w:val="04A0" w:firstRow="1" w:lastRow="0" w:firstColumn="1" w:lastColumn="0" w:noHBand="0" w:noVBand="1"/>
      </w:tblPr>
      <w:tblGrid>
        <w:gridCol w:w="9631"/>
      </w:tblGrid>
      <w:tr w:rsidR="00414B3C" w14:paraId="16ED04A6" w14:textId="77777777">
        <w:tc>
          <w:tcPr>
            <w:tcW w:w="9631" w:type="dxa"/>
          </w:tcPr>
          <w:p w14:paraId="48BD664A" w14:textId="77777777" w:rsidR="00414B3C" w:rsidRDefault="00414B3C" w:rsidP="00414B3C">
            <w:pPr>
              <w:numPr>
                <w:ilvl w:val="0"/>
                <w:numId w:val="10"/>
              </w:numPr>
              <w:spacing w:before="120" w:after="0"/>
              <w:ind w:left="426" w:hanging="284"/>
              <w:rPr>
                <w:rFonts w:ascii="Times" w:hAnsi="Times" w:cs="Times"/>
                <w:lang w:eastAsia="en-GB"/>
              </w:rPr>
            </w:pPr>
            <w:r>
              <w:rPr>
                <w:rFonts w:ascii="Times" w:hAnsi="Times" w:cs="Times"/>
              </w:rPr>
              <w:t xml:space="preserve">Specify mechanism to support NR </w:t>
            </w:r>
            <w:proofErr w:type="spellStart"/>
            <w:r>
              <w:rPr>
                <w:rFonts w:ascii="Times" w:hAnsi="Times" w:cs="Times"/>
              </w:rPr>
              <w:t>sidelink</w:t>
            </w:r>
            <w:proofErr w:type="spellEnd"/>
            <w:r>
              <w:rPr>
                <w:rFonts w:ascii="Times" w:hAnsi="Times" w:cs="Times"/>
              </w:rPr>
              <w:t xml:space="preserve"> CA operation based on LTE </w:t>
            </w:r>
            <w:proofErr w:type="spellStart"/>
            <w:r>
              <w:rPr>
                <w:rFonts w:ascii="Times" w:hAnsi="Times" w:cs="Times"/>
              </w:rPr>
              <w:t>sidelink</w:t>
            </w:r>
            <w:proofErr w:type="spellEnd"/>
            <w:r>
              <w:rPr>
                <w:rFonts w:ascii="Times" w:hAnsi="Times" w:cs="Times"/>
              </w:rPr>
              <w:t xml:space="preserve"> CA operation [RAN2, RAN1, </w:t>
            </w:r>
            <w:r w:rsidRPr="00BB3100">
              <w:rPr>
                <w:rFonts w:ascii="Times" w:hAnsi="Times" w:cs="Times"/>
                <w:highlight w:val="yellow"/>
              </w:rPr>
              <w:t>RAN4</w:t>
            </w:r>
            <w:r>
              <w:rPr>
                <w:rFonts w:ascii="Times" w:hAnsi="Times" w:cs="Times"/>
              </w:rPr>
              <w:t>]</w:t>
            </w:r>
          </w:p>
          <w:p w14:paraId="250A09BD"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 xml:space="preserve">Support only LTE </w:t>
            </w:r>
            <w:proofErr w:type="spellStart"/>
            <w:r>
              <w:rPr>
                <w:rFonts w:ascii="Times" w:hAnsi="Times" w:cs="Times"/>
                <w:lang w:eastAsia="ko-KR"/>
              </w:rPr>
              <w:t>sidelink</w:t>
            </w:r>
            <w:proofErr w:type="spellEnd"/>
            <w:r>
              <w:rPr>
                <w:rFonts w:ascii="Times" w:hAnsi="Times" w:cs="Times"/>
                <w:lang w:eastAsia="ko-KR"/>
              </w:rPr>
              <w:t xml:space="preserve"> CA features for NR (i.e., SL carrier (re-)selection, synchronization of aggregated carriers, power control for simultaneous </w:t>
            </w:r>
            <w:proofErr w:type="spellStart"/>
            <w:r>
              <w:rPr>
                <w:rFonts w:ascii="Times" w:hAnsi="Times" w:cs="Times"/>
                <w:lang w:eastAsia="ko-KR"/>
              </w:rPr>
              <w:t>sidelink</w:t>
            </w:r>
            <w:proofErr w:type="spellEnd"/>
            <w:r>
              <w:rPr>
                <w:rFonts w:ascii="Times" w:hAnsi="Times" w:cs="Times"/>
                <w:lang w:eastAsia="ko-KR"/>
              </w:rPr>
              <w:t xml:space="preserve"> TX, packet duplication)</w:t>
            </w:r>
          </w:p>
          <w:p w14:paraId="0D245DDF"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The work is limited to intra-band CA for the ITS band in FR1 (Band n47).</w:t>
            </w:r>
          </w:p>
          <w:p w14:paraId="4731EF0E"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 xml:space="preserve">No specific enhancements of Rel-17 </w:t>
            </w:r>
            <w:proofErr w:type="spellStart"/>
            <w:r>
              <w:rPr>
                <w:rFonts w:ascii="Times" w:hAnsi="Times" w:cs="Times"/>
                <w:lang w:eastAsia="ko-KR"/>
              </w:rPr>
              <w:t>sidelink</w:t>
            </w:r>
            <w:proofErr w:type="spellEnd"/>
            <w:r>
              <w:rPr>
                <w:rFonts w:ascii="Times" w:hAnsi="Times" w:cs="Times"/>
                <w:lang w:eastAsia="ko-KR"/>
              </w:rPr>
              <w:t xml:space="preserve"> features with </w:t>
            </w:r>
            <w:proofErr w:type="spellStart"/>
            <w:r>
              <w:rPr>
                <w:rFonts w:ascii="Times" w:hAnsi="Times" w:cs="Times"/>
                <w:lang w:eastAsia="ko-KR"/>
              </w:rPr>
              <w:t>sidelink</w:t>
            </w:r>
            <w:proofErr w:type="spellEnd"/>
            <w:r>
              <w:rPr>
                <w:rFonts w:ascii="Times" w:hAnsi="Times" w:cs="Times"/>
                <w:lang w:eastAsia="ko-KR"/>
              </w:rPr>
              <w:t xml:space="preserve"> CA support.</w:t>
            </w:r>
          </w:p>
          <w:p w14:paraId="61ACCB05"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This feature is backwards compatible in the following regards</w:t>
            </w:r>
          </w:p>
          <w:p w14:paraId="3CF55DFA" w14:textId="77777777" w:rsidR="00414B3C" w:rsidRDefault="00414B3C" w:rsidP="00414B3C">
            <w:pPr>
              <w:numPr>
                <w:ilvl w:val="1"/>
                <w:numId w:val="11"/>
              </w:numPr>
              <w:spacing w:before="60" w:after="60"/>
              <w:ind w:left="1418" w:hanging="284"/>
              <w:rPr>
                <w:rFonts w:ascii="Times" w:hAnsi="Times" w:cs="Times"/>
                <w:lang w:eastAsia="ko-KR"/>
              </w:rPr>
            </w:pPr>
            <w:bookmarkStart w:id="4" w:name="_Hlk89619097"/>
            <w:r>
              <w:rPr>
                <w:rFonts w:ascii="Times" w:hAnsi="Times" w:cs="Times"/>
                <w:lang w:eastAsia="ko-KR"/>
              </w:rPr>
              <w:t>A Rel-16/Rel-17 UE can receive Rel-18 </w:t>
            </w:r>
            <w:proofErr w:type="spellStart"/>
            <w:r>
              <w:rPr>
                <w:rFonts w:ascii="Times" w:hAnsi="Times" w:cs="Times"/>
                <w:lang w:eastAsia="ko-KR"/>
              </w:rPr>
              <w:t>sidelink</w:t>
            </w:r>
            <w:proofErr w:type="spellEnd"/>
            <w:r>
              <w:rPr>
                <w:rFonts w:ascii="Times" w:hAnsi="Times" w:cs="Times"/>
                <w:lang w:eastAsia="ko-KR"/>
              </w:rPr>
              <w:t xml:space="preserve"> broadcast/groupcast transmissions with CA for the carrier on which it receives PSCCH/PSSCH and transmits the corresponding </w:t>
            </w:r>
            <w:proofErr w:type="spellStart"/>
            <w:r>
              <w:rPr>
                <w:rFonts w:ascii="Times" w:hAnsi="Times" w:cs="Times"/>
                <w:lang w:eastAsia="ko-KR"/>
              </w:rPr>
              <w:t>sidelink</w:t>
            </w:r>
            <w:proofErr w:type="spellEnd"/>
            <w:r>
              <w:rPr>
                <w:rFonts w:ascii="Times" w:hAnsi="Times" w:cs="Times"/>
                <w:lang w:eastAsia="ko-KR"/>
              </w:rPr>
              <w:t xml:space="preserve"> HARQ feedback</w:t>
            </w:r>
            <w:bookmarkEnd w:id="4"/>
            <w:r>
              <w:rPr>
                <w:rFonts w:ascii="Times" w:hAnsi="Times" w:cs="Times"/>
                <w:lang w:eastAsia="ko-KR"/>
              </w:rPr>
              <w:t xml:space="preserve"> (when SL-HARQ is enabled in SCI)</w:t>
            </w:r>
          </w:p>
          <w:p w14:paraId="2C230D86"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Only Mode 2 operation</w:t>
            </w:r>
          </w:p>
          <w:p w14:paraId="57CA8F04"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Same subcarrier spacing (SCS) among CA carriers to avoid resource selection enhancements and AGC issues</w:t>
            </w:r>
          </w:p>
          <w:p w14:paraId="10DD7548" w14:textId="77777777" w:rsidR="00414B3C" w:rsidRDefault="00414B3C" w:rsidP="00414B3C">
            <w:pPr>
              <w:numPr>
                <w:ilvl w:val="1"/>
                <w:numId w:val="11"/>
              </w:numPr>
              <w:spacing w:before="60" w:after="60"/>
              <w:rPr>
                <w:rFonts w:ascii="Times" w:hAnsi="Times" w:cs="Times"/>
                <w:lang w:eastAsia="ko-KR"/>
              </w:rPr>
            </w:pPr>
            <w:r>
              <w:rPr>
                <w:rFonts w:ascii="Times" w:hAnsi="Times" w:cs="Times"/>
                <w:lang w:eastAsia="ko-KR"/>
              </w:rPr>
              <w:t>Time resources for PSFCH are aligned among the carriers for CA</w:t>
            </w:r>
          </w:p>
          <w:p w14:paraId="1AE9030E"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No enhancement related to SCI transmissions on PSCCH/PSSCH, PSFCH transmission, RSRP feedback, CSI feedback and congestion control compared to Rel-16 (i.e., per-carrier operation)</w:t>
            </w:r>
          </w:p>
          <w:p w14:paraId="7826F6E4" w14:textId="77777777" w:rsidR="00414B3C" w:rsidRDefault="00414B3C" w:rsidP="00E95810">
            <w:pPr>
              <w:numPr>
                <w:ilvl w:val="1"/>
                <w:numId w:val="11"/>
              </w:numPr>
              <w:spacing w:before="60" w:after="60"/>
              <w:rPr>
                <w:rFonts w:ascii="Times" w:hAnsi="Times" w:cs="Times"/>
                <w:lang w:eastAsia="ko-KR"/>
              </w:rPr>
            </w:pPr>
            <w:r>
              <w:rPr>
                <w:rFonts w:ascii="Times" w:hAnsi="Times" w:cs="Times"/>
                <w:lang w:eastAsia="ko-KR"/>
              </w:rPr>
              <w:t>SL resource indication remains to be per-resource pool and per-carrier basis (no cross-carrier scheduling in SCI)</w:t>
            </w:r>
          </w:p>
          <w:p w14:paraId="09DA7B9F" w14:textId="77777777" w:rsidR="00414B3C" w:rsidRDefault="00414B3C" w:rsidP="00414B3C">
            <w:pPr>
              <w:numPr>
                <w:ilvl w:val="1"/>
                <w:numId w:val="11"/>
              </w:numPr>
              <w:spacing w:before="60" w:after="60"/>
              <w:rPr>
                <w:rFonts w:ascii="Times" w:hAnsi="Times" w:cs="Times"/>
                <w:lang w:eastAsia="ko-KR"/>
              </w:rPr>
            </w:pPr>
            <w:r>
              <w:rPr>
                <w:rFonts w:ascii="Times" w:hAnsi="Times" w:cs="Times"/>
                <w:lang w:eastAsia="ko-KR"/>
              </w:rPr>
              <w:t>UE transmits SL HARQ feedback on the same carrier on which it receives the associated PSSCH</w:t>
            </w:r>
          </w:p>
          <w:p w14:paraId="1DC540BB"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No consideration for limited transmission and reception capability</w:t>
            </w:r>
          </w:p>
          <w:p w14:paraId="335101BA"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No primary/secondary carrier differentiation</w:t>
            </w:r>
          </w:p>
          <w:p w14:paraId="45BC1476"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 xml:space="preserve">Reuse the LTE </w:t>
            </w:r>
            <w:proofErr w:type="spellStart"/>
            <w:r>
              <w:rPr>
                <w:rFonts w:ascii="Times" w:hAnsi="Times" w:cs="Times"/>
                <w:lang w:eastAsia="ko-KR"/>
              </w:rPr>
              <w:t>sidelink</w:t>
            </w:r>
            <w:proofErr w:type="spellEnd"/>
            <w:r>
              <w:rPr>
                <w:rFonts w:ascii="Times" w:hAnsi="Times" w:cs="Times"/>
                <w:lang w:eastAsia="ko-KR"/>
              </w:rPr>
              <w:t xml:space="preserve"> CA design for the following aspects:</w:t>
            </w:r>
          </w:p>
          <w:p w14:paraId="5B69CF2D" w14:textId="77777777" w:rsidR="00414B3C" w:rsidRDefault="00414B3C" w:rsidP="00414B3C">
            <w:pPr>
              <w:numPr>
                <w:ilvl w:val="1"/>
                <w:numId w:val="11"/>
              </w:numPr>
              <w:spacing w:before="60" w:after="60"/>
              <w:rPr>
                <w:rFonts w:ascii="Times" w:hAnsi="Times" w:cs="Times"/>
                <w:lang w:eastAsia="ko-KR"/>
              </w:rPr>
            </w:pPr>
            <w:proofErr w:type="spellStart"/>
            <w:r>
              <w:rPr>
                <w:rFonts w:ascii="Times" w:hAnsi="Times" w:cs="Times"/>
                <w:lang w:eastAsia="ko-KR"/>
              </w:rPr>
              <w:t>Sidelink</w:t>
            </w:r>
            <w:proofErr w:type="spellEnd"/>
            <w:r>
              <w:rPr>
                <w:rFonts w:ascii="Times" w:hAnsi="Times" w:cs="Times"/>
                <w:lang w:eastAsia="ko-KR"/>
              </w:rPr>
              <w:t xml:space="preserve"> carrier (re-)selection, synchronization of aggregated carriers, Tx power split for simultaneous </w:t>
            </w:r>
            <w:proofErr w:type="spellStart"/>
            <w:r>
              <w:rPr>
                <w:rFonts w:ascii="Times" w:hAnsi="Times" w:cs="Times"/>
                <w:lang w:eastAsia="ko-KR"/>
              </w:rPr>
              <w:t>sidelink</w:t>
            </w:r>
            <w:proofErr w:type="spellEnd"/>
            <w:r>
              <w:rPr>
                <w:rFonts w:ascii="Times" w:hAnsi="Times" w:cs="Times"/>
                <w:lang w:eastAsia="ko-KR"/>
              </w:rPr>
              <w:t xml:space="preserve"> transmissions, packet duplication</w:t>
            </w:r>
          </w:p>
          <w:p w14:paraId="053DE929"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The CA band combination work in RAN4 is limited to intra-band contiguous CA in Rel-18.</w:t>
            </w:r>
          </w:p>
          <w:p w14:paraId="33268E61" w14:textId="77777777" w:rsidR="00414B3C" w:rsidRDefault="00414B3C" w:rsidP="00414B3C">
            <w:pPr>
              <w:numPr>
                <w:ilvl w:val="0"/>
                <w:numId w:val="11"/>
              </w:numPr>
              <w:spacing w:before="60" w:after="60"/>
              <w:ind w:left="993" w:hanging="284"/>
              <w:rPr>
                <w:rFonts w:ascii="Times" w:hAnsi="Times" w:cs="Times"/>
                <w:lang w:eastAsia="ko-KR"/>
              </w:rPr>
            </w:pPr>
            <w:r>
              <w:rPr>
                <w:rFonts w:ascii="Times" w:hAnsi="Times" w:cs="Times"/>
                <w:lang w:eastAsia="ko-KR"/>
              </w:rPr>
              <w:t>Note: The SL CA work in Rel-18 mainly targets some V2X use cases</w:t>
            </w:r>
          </w:p>
          <w:p w14:paraId="6930F9D3" w14:textId="77777777" w:rsidR="00414B3C" w:rsidRDefault="00414B3C"/>
        </w:tc>
      </w:tr>
    </w:tbl>
    <w:p w14:paraId="1DD8047C" w14:textId="77777777" w:rsidR="00414B3C" w:rsidRDefault="00414B3C" w:rsidP="00414B3C"/>
    <w:p w14:paraId="0330DB06" w14:textId="77777777" w:rsidR="00414B3C" w:rsidRPr="00EF698B" w:rsidRDefault="00414B3C" w:rsidP="00414B3C"/>
    <w:p w14:paraId="044F1DB8" w14:textId="77777777" w:rsidR="00414B3C" w:rsidRPr="00EF698B" w:rsidRDefault="00414B3C" w:rsidP="00414B3C">
      <w:pPr>
        <w:pStyle w:val="RAN4H1"/>
        <w:rPr>
          <w:lang w:val="en-US"/>
        </w:rPr>
      </w:pPr>
      <w:bookmarkStart w:id="5" w:name="_Toc116995842"/>
      <w:r w:rsidRPr="00EF698B">
        <w:rPr>
          <w:lang w:val="en-US"/>
        </w:rPr>
        <w:lastRenderedPageBreak/>
        <w:t>Discussion</w:t>
      </w:r>
      <w:bookmarkEnd w:id="5"/>
    </w:p>
    <w:p w14:paraId="6A33D996" w14:textId="77777777" w:rsidR="00414B3C" w:rsidRDefault="00414B3C" w:rsidP="00414B3C">
      <w:r w:rsidRPr="006771BF">
        <w:t xml:space="preserve">As highlighted in the introduction section, it is expected that there is need for RAN4 to specify RRM core requirements for NR </w:t>
      </w:r>
      <w:proofErr w:type="spellStart"/>
      <w:r w:rsidRPr="006771BF">
        <w:t>sidelink</w:t>
      </w:r>
      <w:proofErr w:type="spellEnd"/>
      <w:r w:rsidRPr="006771BF">
        <w:t xml:space="preserve"> CA operation. This paper discusses the expected RRM requirement impacts which needs RAN4 discussion.</w:t>
      </w:r>
    </w:p>
    <w:p w14:paraId="622F33BC" w14:textId="77777777" w:rsidR="00414B3C" w:rsidRDefault="00414B3C" w:rsidP="00414B3C">
      <w:pPr>
        <w:pStyle w:val="RAN4H2"/>
      </w:pPr>
      <w:r>
        <w:t xml:space="preserve">NR </w:t>
      </w:r>
      <w:proofErr w:type="spellStart"/>
      <w:r>
        <w:t>sidelink</w:t>
      </w:r>
      <w:proofErr w:type="spellEnd"/>
      <w:r>
        <w:t xml:space="preserve"> CA</w:t>
      </w:r>
    </w:p>
    <w:p w14:paraId="47E0A590" w14:textId="77777777" w:rsidR="00414B3C" w:rsidRDefault="00414B3C" w:rsidP="00414B3C">
      <w:pPr>
        <w:rPr>
          <w:noProof/>
        </w:rPr>
      </w:pPr>
      <w:r w:rsidRPr="006771BF">
        <w:rPr>
          <w:noProof/>
        </w:rPr>
        <w:t>Rel 18 NR sidelink CA feature is expected to support LTE sidelink CA feature with limitation of ITS intra band contiguous CA, Same SCS among component carriers etc. NR sidelink CA work in Rel-18 mainly targets some V2X use cases. TS 36.133 sec. 13.9 and sec. 13.10 contains the RRM requirements for the UE capable of V2X sidelink CA communication. Thus, there requirements can be taken as baseline for NR sidelink CA feature.</w:t>
      </w:r>
    </w:p>
    <w:p w14:paraId="103C5F3B" w14:textId="3F6CE88D" w:rsidR="00414B3C" w:rsidRDefault="00414B3C" w:rsidP="00414B3C">
      <w:pPr>
        <w:pStyle w:val="RAN4observation0"/>
      </w:pPr>
      <w:bookmarkStart w:id="6" w:name="_Toc131578993"/>
      <w:r w:rsidRPr="006771BF">
        <w:t xml:space="preserve">3GPP RAN#99 decided to start RAN2 led objective on NR </w:t>
      </w:r>
      <w:proofErr w:type="spellStart"/>
      <w:r w:rsidRPr="006771BF">
        <w:t>sidelink</w:t>
      </w:r>
      <w:proofErr w:type="spellEnd"/>
      <w:r w:rsidRPr="006771BF">
        <w:t xml:space="preserve"> CA WI (which was on hold) with limited scope. RAN2 lead discussion on LTE </w:t>
      </w:r>
      <w:proofErr w:type="spellStart"/>
      <w:r w:rsidRPr="006771BF">
        <w:t>sidelink</w:t>
      </w:r>
      <w:proofErr w:type="spellEnd"/>
      <w:r w:rsidRPr="006771BF">
        <w:t xml:space="preserve"> CA features for NR - (only) Mode 2 operation, Same subcarrier spacing (SCS) among CA carriers, SL carrier (re-)selection, synchronization of aggregated carriers, power control for simultaneous </w:t>
      </w:r>
      <w:proofErr w:type="spellStart"/>
      <w:r w:rsidRPr="006771BF">
        <w:t>sidelink</w:t>
      </w:r>
      <w:proofErr w:type="spellEnd"/>
      <w:r w:rsidRPr="006771BF">
        <w:t xml:space="preserve"> TX, packet duplication, will provide inputs to RAN4 RRM impacts/requirements study. It is essential for RAN4 to wait for RAN2 to progress on NR </w:t>
      </w:r>
      <w:proofErr w:type="spellStart"/>
      <w:r w:rsidRPr="006771BF">
        <w:t>sidelink</w:t>
      </w:r>
      <w:proofErr w:type="spellEnd"/>
      <w:r w:rsidRPr="006771BF">
        <w:t xml:space="preserve"> CA features for RRM impact analysis.</w:t>
      </w:r>
      <w:bookmarkEnd w:id="6"/>
    </w:p>
    <w:p w14:paraId="771E0CB5" w14:textId="77777777" w:rsidR="00414B3C" w:rsidRDefault="00414B3C" w:rsidP="00414B3C">
      <w:pPr>
        <w:pStyle w:val="RAN4proposal"/>
        <w:rPr>
          <w:lang w:val="en-GB"/>
        </w:rPr>
      </w:pPr>
      <w:bookmarkStart w:id="7" w:name="_Toc131578994"/>
      <w:r w:rsidRPr="006771BF">
        <w:rPr>
          <w:lang w:val="en-GB"/>
        </w:rPr>
        <w:t xml:space="preserve">RAN4 shall wait for RAN1 to progress on NR </w:t>
      </w:r>
      <w:proofErr w:type="spellStart"/>
      <w:r w:rsidRPr="006771BF">
        <w:rPr>
          <w:lang w:val="en-GB"/>
        </w:rPr>
        <w:t>sidelink</w:t>
      </w:r>
      <w:proofErr w:type="spellEnd"/>
      <w:r w:rsidRPr="006771BF">
        <w:rPr>
          <w:lang w:val="en-GB"/>
        </w:rPr>
        <w:t xml:space="preserve"> CA feature so that based on RAN2 lead discussion can provide inputs to RAN4 impacts/requirements to be taken up.</w:t>
      </w:r>
      <w:bookmarkEnd w:id="7"/>
    </w:p>
    <w:p w14:paraId="56DA7762" w14:textId="232985A6" w:rsidR="00414B3C" w:rsidRPr="0060543D" w:rsidRDefault="00414B3C" w:rsidP="00414B3C">
      <w:pPr>
        <w:pStyle w:val="RAN4proposal"/>
      </w:pPr>
      <w:bookmarkStart w:id="8" w:name="_Toc131578995"/>
      <w:r w:rsidRPr="006771BF">
        <w:rPr>
          <w:lang w:val="en-GB"/>
        </w:rPr>
        <w:t xml:space="preserve">RRM requirements in TS 36.133 sec. 13.9 - Component Carrier Addition and Release Delay for V2X </w:t>
      </w:r>
      <w:proofErr w:type="spellStart"/>
      <w:r w:rsidRPr="006771BF">
        <w:rPr>
          <w:lang w:val="en-GB"/>
        </w:rPr>
        <w:t>Sidelink</w:t>
      </w:r>
      <w:proofErr w:type="spellEnd"/>
      <w:r w:rsidRPr="006771BF">
        <w:rPr>
          <w:lang w:val="en-GB"/>
        </w:rPr>
        <w:t xml:space="preserve"> Carrier Aggregation and sec. 13.10 - Selection / Reselection of V2X Synchronization Reference Source for V2X Carrier Aggregation for LTE </w:t>
      </w:r>
      <w:proofErr w:type="spellStart"/>
      <w:r w:rsidRPr="006771BF">
        <w:rPr>
          <w:lang w:val="en-GB"/>
        </w:rPr>
        <w:t>sidel</w:t>
      </w:r>
      <w:r w:rsidR="00206285">
        <w:rPr>
          <w:lang w:val="en-GB"/>
        </w:rPr>
        <w:t>i</w:t>
      </w:r>
      <w:r w:rsidRPr="006771BF">
        <w:rPr>
          <w:lang w:val="en-GB"/>
        </w:rPr>
        <w:t>nk</w:t>
      </w:r>
      <w:proofErr w:type="spellEnd"/>
      <w:r w:rsidRPr="006771BF">
        <w:rPr>
          <w:lang w:val="en-GB"/>
        </w:rPr>
        <w:t xml:space="preserve"> CA, can be used as baseline for NR </w:t>
      </w:r>
      <w:proofErr w:type="spellStart"/>
      <w:r w:rsidRPr="006771BF">
        <w:rPr>
          <w:lang w:val="en-GB"/>
        </w:rPr>
        <w:t>sidelink</w:t>
      </w:r>
      <w:proofErr w:type="spellEnd"/>
      <w:r w:rsidRPr="006771BF">
        <w:rPr>
          <w:lang w:val="en-GB"/>
        </w:rPr>
        <w:t xml:space="preserve"> CA in Rel-18.</w:t>
      </w:r>
      <w:bookmarkEnd w:id="8"/>
    </w:p>
    <w:p w14:paraId="1622DFB8" w14:textId="77777777" w:rsidR="00414B3C" w:rsidRPr="00EF698B" w:rsidRDefault="00414B3C" w:rsidP="00414B3C">
      <w:pPr>
        <w:pStyle w:val="RAN4H1"/>
        <w:rPr>
          <w:lang w:val="en-US"/>
        </w:rPr>
      </w:pPr>
      <w:bookmarkStart w:id="9" w:name="_Toc116995848"/>
      <w:r w:rsidRPr="00EF698B">
        <w:rPr>
          <w:lang w:val="en-US"/>
        </w:rPr>
        <w:t>Conclusion</w:t>
      </w:r>
      <w:bookmarkEnd w:id="9"/>
    </w:p>
    <w:p w14:paraId="52ED45A6" w14:textId="77777777" w:rsidR="00414B3C" w:rsidRDefault="00414B3C" w:rsidP="00414B3C">
      <w:r>
        <w:t xml:space="preserve">In the paper, the </w:t>
      </w:r>
      <w:r w:rsidRPr="00E55751">
        <w:t>following Observations and</w:t>
      </w:r>
      <w:r>
        <w:t xml:space="preserve"> Proposals were made:</w:t>
      </w:r>
    </w:p>
    <w:p w14:paraId="24E44574" w14:textId="77777777" w:rsidR="00E95810" w:rsidRPr="00E95810" w:rsidRDefault="00914D27" w:rsidP="00E95810">
      <w:pPr>
        <w:tabs>
          <w:tab w:val="right" w:leader="dot" w:pos="9617"/>
        </w:tabs>
        <w:spacing w:after="100" w:line="259" w:lineRule="auto"/>
        <w:rPr>
          <w:rFonts w:ascii="Calibri" w:eastAsia="SimSun" w:hAnsi="Calibri"/>
          <w:noProof/>
          <w:sz w:val="22"/>
          <w:szCs w:val="22"/>
          <w:lang w:val="en-IN" w:eastAsia="en-IN"/>
        </w:rPr>
      </w:pPr>
      <w:hyperlink w:anchor="_Toc131579120" w:history="1">
        <w:r w:rsidR="00E95810" w:rsidRPr="00E95810">
          <w:rPr>
            <w:rFonts w:eastAsia="Calibri"/>
            <w:b/>
            <w:noProof/>
            <w:szCs w:val="22"/>
            <w:lang w:val="en-US"/>
          </w:rPr>
          <w:t>Observation 1:</w:t>
        </w:r>
        <w:r w:rsidR="00E95810" w:rsidRPr="00E95810">
          <w:rPr>
            <w:rFonts w:eastAsia="Calibri"/>
            <w:noProof/>
            <w:szCs w:val="22"/>
            <w:lang w:val="en-US"/>
          </w:rPr>
          <w:t xml:space="preserve"> 3GPP RAN#99 decided to start RAN2 led objective on NR sidelink CA WI (which was on hold) with limited scope. RAN2 lead discussion on LTE sidelink CA features for NR - (only) Mode 2 operation, Same subcarrier spacing (SCS) among CA carriers,  SL carrier (re-)selection, synchronization of aggregated carriers, power control for simultaneous sidelink TX, packet duplication, will provide inputs to RAN4 RRM impacts/requirements study. It is essential for RAN4 to wait for RAN2 to progress on NR sidelink CA features for RRM impact analysis.</w:t>
        </w:r>
      </w:hyperlink>
    </w:p>
    <w:p w14:paraId="64494B1B" w14:textId="77777777" w:rsidR="00E95810" w:rsidRPr="00E95810" w:rsidRDefault="00914D27" w:rsidP="00E95810">
      <w:pPr>
        <w:tabs>
          <w:tab w:val="right" w:leader="dot" w:pos="9617"/>
        </w:tabs>
        <w:spacing w:after="100" w:line="259" w:lineRule="auto"/>
        <w:rPr>
          <w:rFonts w:ascii="Calibri" w:eastAsia="SimSun" w:hAnsi="Calibri"/>
          <w:noProof/>
          <w:sz w:val="22"/>
          <w:szCs w:val="22"/>
          <w:lang w:val="en-IN" w:eastAsia="en-IN"/>
        </w:rPr>
      </w:pPr>
      <w:hyperlink w:anchor="_Toc131579121" w:history="1">
        <w:r w:rsidR="00E95810" w:rsidRPr="00E95810">
          <w:rPr>
            <w:rFonts w:eastAsia="Calibri"/>
            <w:b/>
            <w:noProof/>
            <w:szCs w:val="22"/>
          </w:rPr>
          <w:t>Proposal 1: RAN4 shall wait for RAN1 to progress on NR sidelink CA feature so that based on RAN2 lead discussion can provide inputs to RAN4 impacts/requirements to be taken up.</w:t>
        </w:r>
      </w:hyperlink>
    </w:p>
    <w:p w14:paraId="7B126043" w14:textId="63A17CA5" w:rsidR="00414B3C" w:rsidRDefault="00AE4CF8" w:rsidP="00330A2F">
      <w:pPr>
        <w:tabs>
          <w:tab w:val="right" w:leader="dot" w:pos="9617"/>
        </w:tabs>
        <w:spacing w:after="100" w:line="259" w:lineRule="auto"/>
        <w:rPr>
          <w:rFonts w:asciiTheme="minorHAnsi" w:eastAsiaTheme="minorEastAsia" w:hAnsiTheme="minorHAnsi"/>
          <w:b/>
          <w:noProof/>
          <w:sz w:val="22"/>
          <w:lang w:val="en-IN" w:eastAsia="en-IN"/>
        </w:rPr>
      </w:pPr>
      <w:hyperlink w:anchor="_Toc131579122" w:history="1">
        <w:r w:rsidR="00E95810" w:rsidRPr="00E95810">
          <w:rPr>
            <w:rFonts w:eastAsia="Calibri"/>
            <w:b/>
            <w:noProof/>
            <w:szCs w:val="22"/>
            <w:lang w:val="en-US"/>
          </w:rPr>
          <w:t>Proposal 2:</w:t>
        </w:r>
        <w:r w:rsidR="00E95810" w:rsidRPr="00E95810">
          <w:rPr>
            <w:rFonts w:eastAsia="Calibri"/>
            <w:b/>
            <w:noProof/>
            <w:szCs w:val="22"/>
          </w:rPr>
          <w:t xml:space="preserve"> RRM requirements in TS 36.133 sec. 13.9 - Component Carrier Addition and Release Delay for V2X Sidelink Carrier Aggregation and sec. 13.10 - Selection / Reselection of V2X Synchronization Reference Source for V2X Carrier Aggregation for LTE sidel</w:t>
        </w:r>
        <w:r w:rsidR="005860F8">
          <w:rPr>
            <w:rFonts w:eastAsia="Calibri"/>
            <w:b/>
            <w:noProof/>
            <w:szCs w:val="22"/>
          </w:rPr>
          <w:t>i</w:t>
        </w:r>
        <w:r w:rsidR="00E95810" w:rsidRPr="00E95810">
          <w:rPr>
            <w:rFonts w:eastAsia="Calibri"/>
            <w:b/>
            <w:noProof/>
            <w:szCs w:val="22"/>
          </w:rPr>
          <w:t>nk CA, can be used as baseline for NR sidelink CA in Rel-18.</w:t>
        </w:r>
      </w:hyperlink>
      <w:r w:rsidR="00414B3C">
        <w:rPr>
          <w:rFonts w:eastAsiaTheme="minorHAnsi" w:cstheme="minorBidi"/>
          <w:i/>
          <w:iCs/>
          <w:noProof/>
          <w:szCs w:val="22"/>
          <w:u w:val="single"/>
          <w:lang w:val="en-US"/>
        </w:rPr>
        <w:fldChar w:fldCharType="begin"/>
      </w:r>
      <w:r w:rsidR="00414B3C">
        <w:rPr>
          <w:i/>
          <w:iCs/>
          <w:noProof/>
          <w:u w:val="single"/>
        </w:rPr>
        <w:instrText xml:space="preserve"> TOC \n \h \z \t "RAN4 proposal,5,RAN4 observation,4" </w:instrText>
      </w:r>
      <w:r w:rsidR="00414B3C">
        <w:rPr>
          <w:rFonts w:eastAsiaTheme="minorHAnsi" w:cstheme="minorBidi"/>
          <w:i/>
          <w:iCs/>
          <w:noProof/>
          <w:szCs w:val="22"/>
          <w:u w:val="single"/>
          <w:lang w:val="en-US"/>
        </w:rPr>
        <w:fldChar w:fldCharType="separate"/>
      </w:r>
    </w:p>
    <w:p w14:paraId="0B03EF91" w14:textId="77777777" w:rsidR="00414B3C" w:rsidRPr="0060543D" w:rsidRDefault="00414B3C" w:rsidP="00414B3C">
      <w:pPr>
        <w:pStyle w:val="RAN4H1"/>
        <w:numPr>
          <w:ilvl w:val="0"/>
          <w:numId w:val="0"/>
        </w:numPr>
        <w:ind w:left="360" w:hanging="360"/>
      </w:pPr>
      <w:r>
        <w:rPr>
          <w:noProof/>
        </w:rPr>
        <w:fldChar w:fldCharType="end"/>
      </w:r>
      <w:bookmarkStart w:id="10" w:name="_Toc116995849"/>
      <w:r w:rsidRPr="00EF698B">
        <w:t>References</w:t>
      </w:r>
      <w:bookmarkEnd w:id="10"/>
    </w:p>
    <w:p w14:paraId="2BA39CDE" w14:textId="77777777" w:rsidR="00DC2E42" w:rsidRPr="003C4FDE" w:rsidRDefault="00DC2E42" w:rsidP="00DC2E42">
      <w:pPr>
        <w:pStyle w:val="ListParagraph"/>
        <w:numPr>
          <w:ilvl w:val="0"/>
          <w:numId w:val="15"/>
        </w:numPr>
        <w:spacing w:after="160" w:line="259" w:lineRule="auto"/>
        <w:ind w:right="-22"/>
      </w:pPr>
      <w:bookmarkStart w:id="11" w:name="_Ref114500673"/>
      <w:bookmarkEnd w:id="11"/>
      <w:r w:rsidRPr="003C4FDE">
        <w:t>R4-</w:t>
      </w:r>
      <w:r>
        <w:t>230077</w:t>
      </w:r>
      <w:r w:rsidRPr="003C4FDE">
        <w:t xml:space="preserve">, </w:t>
      </w:r>
      <w:r>
        <w:t xml:space="preserve">WID revision: NR </w:t>
      </w:r>
      <w:proofErr w:type="spellStart"/>
      <w:r>
        <w:t>sidelink</w:t>
      </w:r>
      <w:proofErr w:type="spellEnd"/>
      <w:r>
        <w:t xml:space="preserve"> evolution</w:t>
      </w:r>
      <w:r w:rsidRPr="003C4FDE">
        <w:t xml:space="preserve">, </w:t>
      </w:r>
      <w:r w:rsidRPr="00B151EB">
        <w:t>3GPP TSG RAN Meeting #99</w:t>
      </w:r>
      <w:r>
        <w:t>.</w:t>
      </w:r>
    </w:p>
    <w:p w14:paraId="2A9439AF" w14:textId="77777777" w:rsidR="00414B3C" w:rsidRDefault="00414B3C" w:rsidP="00414B3C">
      <w:pPr>
        <w:ind w:right="-22"/>
        <w:rPr>
          <w:highlight w:val="yellow"/>
        </w:rPr>
      </w:pPr>
    </w:p>
    <w:p w14:paraId="1375B562" w14:textId="77777777" w:rsidR="00414B3C" w:rsidRDefault="00414B3C" w:rsidP="00414B3C">
      <w:pPr>
        <w:ind w:right="-22"/>
        <w:rPr>
          <w:highlight w:val="yellow"/>
        </w:rPr>
      </w:pPr>
    </w:p>
    <w:p w14:paraId="5D03592E" w14:textId="77777777" w:rsidR="00806637" w:rsidRPr="00414B3C" w:rsidRDefault="00806637" w:rsidP="00414B3C"/>
    <w:sectPr w:rsidR="00806637" w:rsidRPr="00414B3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41153" w14:textId="77777777" w:rsidR="00AD75B7" w:rsidRDefault="00AD75B7">
      <w:r>
        <w:separator/>
      </w:r>
    </w:p>
  </w:endnote>
  <w:endnote w:type="continuationSeparator" w:id="0">
    <w:p w14:paraId="6272DCEA" w14:textId="77777777" w:rsidR="00AD75B7" w:rsidRDefault="00AD75B7">
      <w:r>
        <w:continuationSeparator/>
      </w:r>
    </w:p>
  </w:endnote>
  <w:endnote w:type="continuationNotice" w:id="1">
    <w:p w14:paraId="5536D124" w14:textId="77777777" w:rsidR="00AD75B7" w:rsidRDefault="00AD7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20529" w14:textId="77777777" w:rsidR="00AD75B7" w:rsidRDefault="00AD75B7">
      <w:r>
        <w:separator/>
      </w:r>
    </w:p>
  </w:footnote>
  <w:footnote w:type="continuationSeparator" w:id="0">
    <w:p w14:paraId="6BDAAD58" w14:textId="77777777" w:rsidR="00AD75B7" w:rsidRDefault="00AD75B7">
      <w:r>
        <w:continuationSeparator/>
      </w:r>
    </w:p>
  </w:footnote>
  <w:footnote w:type="continuationNotice" w:id="1">
    <w:p w14:paraId="0A04F007" w14:textId="77777777" w:rsidR="00AD75B7" w:rsidRDefault="00AD7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0045F0"/>
    <w:multiLevelType w:val="hybridMultilevel"/>
    <w:tmpl w:val="AE2675F2"/>
    <w:lvl w:ilvl="0" w:tplc="46629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8F80CED"/>
    <w:multiLevelType w:val="hybridMultilevel"/>
    <w:tmpl w:val="A5623FEA"/>
    <w:lvl w:ilvl="0" w:tplc="0044A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8"/>
  </w:num>
  <w:num w:numId="7" w16cid:durableId="1489399165">
    <w:abstractNumId w:val="9"/>
  </w:num>
  <w:num w:numId="8" w16cid:durableId="1913195790">
    <w:abstractNumId w:val="13"/>
  </w:num>
  <w:num w:numId="9" w16cid:durableId="242111660">
    <w:abstractNumId w:val="3"/>
  </w:num>
  <w:num w:numId="10" w16cid:durableId="19885826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1046830">
    <w:abstractNumId w:val="2"/>
  </w:num>
  <w:num w:numId="12" w16cid:durableId="1300114319">
    <w:abstractNumId w:val="7"/>
  </w:num>
  <w:num w:numId="13" w16cid:durableId="988167031">
    <w:abstractNumId w:val="10"/>
  </w:num>
  <w:num w:numId="14" w16cid:durableId="74672427">
    <w:abstractNumId w:val="12"/>
  </w:num>
  <w:num w:numId="15" w16cid:durableId="14140124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DF"/>
    <w:rsid w:val="00006C10"/>
    <w:rsid w:val="00016557"/>
    <w:rsid w:val="00023C40"/>
    <w:rsid w:val="00033397"/>
    <w:rsid w:val="00040095"/>
    <w:rsid w:val="00040345"/>
    <w:rsid w:val="00065268"/>
    <w:rsid w:val="00073C9C"/>
    <w:rsid w:val="00076412"/>
    <w:rsid w:val="0008049F"/>
    <w:rsid w:val="00080512"/>
    <w:rsid w:val="00090468"/>
    <w:rsid w:val="00094568"/>
    <w:rsid w:val="000B7BCF"/>
    <w:rsid w:val="000C522B"/>
    <w:rsid w:val="000D58AB"/>
    <w:rsid w:val="00112F1A"/>
    <w:rsid w:val="001419DA"/>
    <w:rsid w:val="00145075"/>
    <w:rsid w:val="00163D47"/>
    <w:rsid w:val="001741A0"/>
    <w:rsid w:val="00175FA0"/>
    <w:rsid w:val="00194CD0"/>
    <w:rsid w:val="001B49C9"/>
    <w:rsid w:val="001C23F4"/>
    <w:rsid w:val="001C4F79"/>
    <w:rsid w:val="001C7C7A"/>
    <w:rsid w:val="001F168B"/>
    <w:rsid w:val="001F7831"/>
    <w:rsid w:val="00204045"/>
    <w:rsid w:val="00206285"/>
    <w:rsid w:val="0020712B"/>
    <w:rsid w:val="0022606D"/>
    <w:rsid w:val="00231728"/>
    <w:rsid w:val="00244A05"/>
    <w:rsid w:val="00250404"/>
    <w:rsid w:val="00256B74"/>
    <w:rsid w:val="002610D8"/>
    <w:rsid w:val="002670B4"/>
    <w:rsid w:val="002747EC"/>
    <w:rsid w:val="002855BF"/>
    <w:rsid w:val="002B2988"/>
    <w:rsid w:val="002F0D22"/>
    <w:rsid w:val="00307706"/>
    <w:rsid w:val="00311B17"/>
    <w:rsid w:val="003172DC"/>
    <w:rsid w:val="00325AE3"/>
    <w:rsid w:val="00326069"/>
    <w:rsid w:val="00330A2F"/>
    <w:rsid w:val="0035462D"/>
    <w:rsid w:val="0036459E"/>
    <w:rsid w:val="00364B41"/>
    <w:rsid w:val="00377B01"/>
    <w:rsid w:val="00383096"/>
    <w:rsid w:val="0039346C"/>
    <w:rsid w:val="003A41EF"/>
    <w:rsid w:val="003B330C"/>
    <w:rsid w:val="003B40AD"/>
    <w:rsid w:val="003C4E37"/>
    <w:rsid w:val="003D0FD0"/>
    <w:rsid w:val="003E16BE"/>
    <w:rsid w:val="003F4E28"/>
    <w:rsid w:val="004006E8"/>
    <w:rsid w:val="00401855"/>
    <w:rsid w:val="00414B3C"/>
    <w:rsid w:val="004343A6"/>
    <w:rsid w:val="00446C3A"/>
    <w:rsid w:val="00465587"/>
    <w:rsid w:val="00477455"/>
    <w:rsid w:val="00496CAA"/>
    <w:rsid w:val="004A1F7B"/>
    <w:rsid w:val="004C44D2"/>
    <w:rsid w:val="004D338A"/>
    <w:rsid w:val="004D3578"/>
    <w:rsid w:val="004D380D"/>
    <w:rsid w:val="004E213A"/>
    <w:rsid w:val="004F4540"/>
    <w:rsid w:val="004F73A7"/>
    <w:rsid w:val="00503171"/>
    <w:rsid w:val="00506C28"/>
    <w:rsid w:val="00534DA0"/>
    <w:rsid w:val="00543E6C"/>
    <w:rsid w:val="00565087"/>
    <w:rsid w:val="0056573F"/>
    <w:rsid w:val="00571279"/>
    <w:rsid w:val="005860F8"/>
    <w:rsid w:val="005A13AB"/>
    <w:rsid w:val="005A49C6"/>
    <w:rsid w:val="005A5B6D"/>
    <w:rsid w:val="005C766E"/>
    <w:rsid w:val="005C7CD5"/>
    <w:rsid w:val="005D0292"/>
    <w:rsid w:val="005D4D3E"/>
    <w:rsid w:val="00611566"/>
    <w:rsid w:val="00621618"/>
    <w:rsid w:val="00646D99"/>
    <w:rsid w:val="00656910"/>
    <w:rsid w:val="006574C0"/>
    <w:rsid w:val="00696821"/>
    <w:rsid w:val="006A1367"/>
    <w:rsid w:val="006C66D8"/>
    <w:rsid w:val="006D1E24"/>
    <w:rsid w:val="006D35DE"/>
    <w:rsid w:val="006E1057"/>
    <w:rsid w:val="006E1417"/>
    <w:rsid w:val="006F6A2C"/>
    <w:rsid w:val="007069DC"/>
    <w:rsid w:val="00710201"/>
    <w:rsid w:val="0072073A"/>
    <w:rsid w:val="007342B5"/>
    <w:rsid w:val="00734A5B"/>
    <w:rsid w:val="00744E76"/>
    <w:rsid w:val="00755370"/>
    <w:rsid w:val="00757D40"/>
    <w:rsid w:val="007662B5"/>
    <w:rsid w:val="0077338F"/>
    <w:rsid w:val="00781F0F"/>
    <w:rsid w:val="0078727C"/>
    <w:rsid w:val="0079049D"/>
    <w:rsid w:val="00793DC5"/>
    <w:rsid w:val="00796823"/>
    <w:rsid w:val="007A2E55"/>
    <w:rsid w:val="007B18D8"/>
    <w:rsid w:val="007B6E18"/>
    <w:rsid w:val="007C095F"/>
    <w:rsid w:val="007C2DD0"/>
    <w:rsid w:val="007C5CD2"/>
    <w:rsid w:val="007D63F5"/>
    <w:rsid w:val="007F2E08"/>
    <w:rsid w:val="008024FA"/>
    <w:rsid w:val="008028A4"/>
    <w:rsid w:val="00804735"/>
    <w:rsid w:val="00806637"/>
    <w:rsid w:val="00813245"/>
    <w:rsid w:val="00840DE0"/>
    <w:rsid w:val="00847CD0"/>
    <w:rsid w:val="008607A8"/>
    <w:rsid w:val="00861013"/>
    <w:rsid w:val="0086354A"/>
    <w:rsid w:val="008768CA"/>
    <w:rsid w:val="00877EF9"/>
    <w:rsid w:val="00880559"/>
    <w:rsid w:val="008A0CAE"/>
    <w:rsid w:val="008A7A1A"/>
    <w:rsid w:val="008B0263"/>
    <w:rsid w:val="008B5306"/>
    <w:rsid w:val="008B54E8"/>
    <w:rsid w:val="008C2E2A"/>
    <w:rsid w:val="008C3057"/>
    <w:rsid w:val="008D2E4D"/>
    <w:rsid w:val="008D527E"/>
    <w:rsid w:val="008F396F"/>
    <w:rsid w:val="008F3DCD"/>
    <w:rsid w:val="0090271F"/>
    <w:rsid w:val="00902DB9"/>
    <w:rsid w:val="0090466A"/>
    <w:rsid w:val="00905E5A"/>
    <w:rsid w:val="00914D27"/>
    <w:rsid w:val="00923655"/>
    <w:rsid w:val="009339CB"/>
    <w:rsid w:val="00936071"/>
    <w:rsid w:val="009376CD"/>
    <w:rsid w:val="00940212"/>
    <w:rsid w:val="00942EC2"/>
    <w:rsid w:val="00961B32"/>
    <w:rsid w:val="00962509"/>
    <w:rsid w:val="00970DB3"/>
    <w:rsid w:val="00974BB0"/>
    <w:rsid w:val="00975BCD"/>
    <w:rsid w:val="009818A2"/>
    <w:rsid w:val="009832BC"/>
    <w:rsid w:val="009928A9"/>
    <w:rsid w:val="009A0AF3"/>
    <w:rsid w:val="009B07CD"/>
    <w:rsid w:val="009C19E9"/>
    <w:rsid w:val="009D74A6"/>
    <w:rsid w:val="009E0E87"/>
    <w:rsid w:val="00A10F02"/>
    <w:rsid w:val="00A17176"/>
    <w:rsid w:val="00A204CA"/>
    <w:rsid w:val="00A209D6"/>
    <w:rsid w:val="00A22738"/>
    <w:rsid w:val="00A25517"/>
    <w:rsid w:val="00A27EF3"/>
    <w:rsid w:val="00A36F5F"/>
    <w:rsid w:val="00A430EC"/>
    <w:rsid w:val="00A53724"/>
    <w:rsid w:val="00A54B2B"/>
    <w:rsid w:val="00A703B6"/>
    <w:rsid w:val="00A82346"/>
    <w:rsid w:val="00A9671C"/>
    <w:rsid w:val="00AA1553"/>
    <w:rsid w:val="00AD75B7"/>
    <w:rsid w:val="00AE4CF8"/>
    <w:rsid w:val="00B05380"/>
    <w:rsid w:val="00B05962"/>
    <w:rsid w:val="00B15449"/>
    <w:rsid w:val="00B16C2F"/>
    <w:rsid w:val="00B27303"/>
    <w:rsid w:val="00B27A82"/>
    <w:rsid w:val="00B47FD1"/>
    <w:rsid w:val="00B516BB"/>
    <w:rsid w:val="00B55BBE"/>
    <w:rsid w:val="00B74CCB"/>
    <w:rsid w:val="00B7538C"/>
    <w:rsid w:val="00B84DB2"/>
    <w:rsid w:val="00B927E9"/>
    <w:rsid w:val="00B95ADE"/>
    <w:rsid w:val="00BB3100"/>
    <w:rsid w:val="00BC3555"/>
    <w:rsid w:val="00BE57B3"/>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8E1"/>
    <w:rsid w:val="00CD4C7B"/>
    <w:rsid w:val="00CD58FE"/>
    <w:rsid w:val="00D33BE3"/>
    <w:rsid w:val="00D3792D"/>
    <w:rsid w:val="00D47895"/>
    <w:rsid w:val="00D54820"/>
    <w:rsid w:val="00D55E47"/>
    <w:rsid w:val="00D62760"/>
    <w:rsid w:val="00D62E19"/>
    <w:rsid w:val="00D67CD1"/>
    <w:rsid w:val="00D738D6"/>
    <w:rsid w:val="00D80795"/>
    <w:rsid w:val="00D828E8"/>
    <w:rsid w:val="00D854BE"/>
    <w:rsid w:val="00D87E00"/>
    <w:rsid w:val="00D9134D"/>
    <w:rsid w:val="00D96D11"/>
    <w:rsid w:val="00DA7A03"/>
    <w:rsid w:val="00DB0DB8"/>
    <w:rsid w:val="00DB1818"/>
    <w:rsid w:val="00DC0564"/>
    <w:rsid w:val="00DC2E42"/>
    <w:rsid w:val="00DC309B"/>
    <w:rsid w:val="00DC4DA2"/>
    <w:rsid w:val="00DC5261"/>
    <w:rsid w:val="00DE25D2"/>
    <w:rsid w:val="00DF7C20"/>
    <w:rsid w:val="00E038FB"/>
    <w:rsid w:val="00E457DB"/>
    <w:rsid w:val="00E46C08"/>
    <w:rsid w:val="00E471CF"/>
    <w:rsid w:val="00E62835"/>
    <w:rsid w:val="00E6480E"/>
    <w:rsid w:val="00E77645"/>
    <w:rsid w:val="00E83697"/>
    <w:rsid w:val="00E859B6"/>
    <w:rsid w:val="00E95810"/>
    <w:rsid w:val="00EA66C9"/>
    <w:rsid w:val="00EB5D32"/>
    <w:rsid w:val="00EC4A25"/>
    <w:rsid w:val="00EF612C"/>
    <w:rsid w:val="00F025A2"/>
    <w:rsid w:val="00F036E9"/>
    <w:rsid w:val="00F07388"/>
    <w:rsid w:val="00F2026E"/>
    <w:rsid w:val="00F2210A"/>
    <w:rsid w:val="00F31372"/>
    <w:rsid w:val="00F3713C"/>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00FF755C"/>
    <w:rsid w:val="1BEC0D25"/>
    <w:rsid w:val="5ADD02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FA8659A-C278-4F12-8D0F-0A0A1EF78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8B0263"/>
  </w:style>
  <w:style w:type="character" w:customStyle="1" w:styleId="eop">
    <w:name w:val="eop"/>
    <w:basedOn w:val="DefaultParagraphFont"/>
    <w:rsid w:val="000018DF"/>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77338F"/>
    <w:pPr>
      <w:ind w:left="720"/>
      <w:contextualSpacing/>
    </w:pPr>
  </w:style>
  <w:style w:type="paragraph" w:styleId="NormalWeb">
    <w:name w:val="Normal (Web)"/>
    <w:basedOn w:val="Normal"/>
    <w:uiPriority w:val="99"/>
    <w:unhideWhenUsed/>
    <w:rsid w:val="0077338F"/>
    <w:pPr>
      <w:spacing w:before="100" w:beforeAutospacing="1" w:after="100" w:afterAutospacing="1"/>
    </w:pPr>
    <w:rPr>
      <w:sz w:val="24"/>
      <w:szCs w:val="24"/>
      <w:lang w:val="en-US"/>
    </w:rPr>
  </w:style>
  <w:style w:type="character" w:styleId="CommentReference">
    <w:name w:val="annotation reference"/>
    <w:basedOn w:val="DefaultParagraphFont"/>
    <w:rsid w:val="00163D47"/>
    <w:rPr>
      <w:sz w:val="16"/>
      <w:szCs w:val="16"/>
    </w:rPr>
  </w:style>
  <w:style w:type="paragraph" w:styleId="CommentText">
    <w:name w:val="annotation text"/>
    <w:basedOn w:val="Normal"/>
    <w:link w:val="CommentTextChar"/>
    <w:rsid w:val="00163D47"/>
  </w:style>
  <w:style w:type="character" w:customStyle="1" w:styleId="CommentTextChar">
    <w:name w:val="Comment Text Char"/>
    <w:basedOn w:val="DefaultParagraphFont"/>
    <w:link w:val="CommentText"/>
    <w:rsid w:val="00163D47"/>
    <w:rPr>
      <w:lang w:eastAsia="en-US"/>
    </w:rPr>
  </w:style>
  <w:style w:type="paragraph" w:styleId="CommentSubject">
    <w:name w:val="annotation subject"/>
    <w:basedOn w:val="CommentText"/>
    <w:next w:val="CommentText"/>
    <w:link w:val="CommentSubjectChar"/>
    <w:rsid w:val="00163D47"/>
    <w:rPr>
      <w:b/>
      <w:bCs/>
    </w:rPr>
  </w:style>
  <w:style w:type="character" w:customStyle="1" w:styleId="CommentSubjectChar">
    <w:name w:val="Comment Subject Char"/>
    <w:basedOn w:val="CommentTextChar"/>
    <w:link w:val="CommentSubject"/>
    <w:rsid w:val="00163D47"/>
    <w:rPr>
      <w:b/>
      <w:bCs/>
      <w:lang w:eastAsia="en-US"/>
    </w:rPr>
  </w:style>
  <w:style w:type="character" w:styleId="FollowedHyperlink">
    <w:name w:val="FollowedHyperlink"/>
    <w:basedOn w:val="DefaultParagraphFont"/>
    <w:rsid w:val="00BE57B3"/>
    <w:rPr>
      <w:color w:val="954F72" w:themeColor="followedHyperlink"/>
      <w:u w:val="single"/>
    </w:rPr>
  </w:style>
  <w:style w:type="table" w:styleId="TableGrid">
    <w:name w:val="Table Grid"/>
    <w:basedOn w:val="TableNormal"/>
    <w:rsid w:val="00BB31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link w:val="RAN4H2Char"/>
    <w:qFormat/>
    <w:rsid w:val="00414B3C"/>
    <w:pPr>
      <w:numPr>
        <w:ilvl w:val="1"/>
        <w:numId w:val="14"/>
      </w:numPr>
      <w:ind w:left="431" w:hanging="431"/>
    </w:pPr>
    <w:rPr>
      <w:lang w:val="en-US"/>
    </w:rPr>
  </w:style>
  <w:style w:type="paragraph" w:customStyle="1" w:styleId="RAN4H1">
    <w:name w:val="RAN4 H1"/>
    <w:basedOn w:val="Normal"/>
    <w:next w:val="Normal"/>
    <w:link w:val="RAN4H1Char"/>
    <w:qFormat/>
    <w:rsid w:val="00414B3C"/>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DefaultParagraphFont"/>
    <w:link w:val="RAN4H2"/>
    <w:rsid w:val="00414B3C"/>
    <w:rPr>
      <w:rFonts w:ascii="Arial" w:hAnsi="Arial"/>
      <w:sz w:val="32"/>
      <w:lang w:val="en-US" w:eastAsia="en-US"/>
    </w:rPr>
  </w:style>
  <w:style w:type="paragraph" w:customStyle="1" w:styleId="RAN4Observation">
    <w:name w:val="RAN4 Observation"/>
    <w:basedOn w:val="ListParagraph"/>
    <w:next w:val="Normal"/>
    <w:rsid w:val="00414B3C"/>
    <w:pPr>
      <w:numPr>
        <w:numId w:val="12"/>
      </w:numPr>
      <w:spacing w:after="160" w:line="259" w:lineRule="auto"/>
    </w:pPr>
    <w:rPr>
      <w:rFonts w:eastAsia="Calibri"/>
    </w:rPr>
  </w:style>
  <w:style w:type="character" w:customStyle="1" w:styleId="RAN4H1Char">
    <w:name w:val="RAN4 H1 Char"/>
    <w:basedOn w:val="DefaultParagraphFont"/>
    <w:link w:val="RAN4H1"/>
    <w:rsid w:val="00414B3C"/>
    <w:rPr>
      <w:rFonts w:ascii="Arial" w:eastAsia="SimSun" w:hAnsi="Arial"/>
      <w:sz w:val="36"/>
      <w:lang w:eastAsia="en-US"/>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414B3C"/>
    <w:rPr>
      <w:lang w:eastAsia="en-US"/>
    </w:rPr>
  </w:style>
  <w:style w:type="paragraph" w:customStyle="1" w:styleId="RAN4proposal">
    <w:name w:val="RAN4 proposal"/>
    <w:basedOn w:val="Caption"/>
    <w:next w:val="Normal"/>
    <w:link w:val="RAN4proposalChar"/>
    <w:qFormat/>
    <w:rsid w:val="00414B3C"/>
    <w:pPr>
      <w:numPr>
        <w:numId w:val="13"/>
      </w:numPr>
      <w:ind w:left="0" w:firstLine="0"/>
    </w:pPr>
    <w:rPr>
      <w:rFonts w:eastAsiaTheme="minorHAnsi" w:cstheme="minorBidi"/>
      <w:b/>
      <w:i w:val="0"/>
      <w:color w:val="auto"/>
      <w:sz w:val="20"/>
      <w:lang w:val="en-US"/>
    </w:rPr>
  </w:style>
  <w:style w:type="character" w:customStyle="1" w:styleId="RAN4proposalChar">
    <w:name w:val="RAN4 proposal Char"/>
    <w:basedOn w:val="DefaultParagraphFont"/>
    <w:link w:val="RAN4proposal"/>
    <w:rsid w:val="00414B3C"/>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414B3C"/>
    <w:pPr>
      <w:ind w:left="0" w:firstLine="0"/>
    </w:pPr>
  </w:style>
  <w:style w:type="character" w:customStyle="1" w:styleId="RAN4observationChar">
    <w:name w:val="RAN4 observation Char"/>
    <w:basedOn w:val="DefaultParagraphFont"/>
    <w:link w:val="RAN4observation0"/>
    <w:rsid w:val="00414B3C"/>
    <w:rPr>
      <w:rFonts w:eastAsia="Calibri"/>
      <w:lang w:eastAsia="en-US"/>
    </w:rPr>
  </w:style>
  <w:style w:type="paragraph" w:customStyle="1" w:styleId="RAN4H3">
    <w:name w:val="RAN4 H3"/>
    <w:basedOn w:val="Normal"/>
    <w:qFormat/>
    <w:rsid w:val="00414B3C"/>
    <w:pPr>
      <w:numPr>
        <w:ilvl w:val="2"/>
        <w:numId w:val="14"/>
      </w:numPr>
      <w:spacing w:after="160" w:line="259" w:lineRule="auto"/>
      <w:ind w:left="505" w:hanging="505"/>
    </w:pPr>
    <w:rPr>
      <w:rFonts w:ascii="Arial" w:eastAsiaTheme="minorHAnsi" w:hAnsi="Arial" w:cs="Arial"/>
      <w:sz w:val="24"/>
      <w:szCs w:val="22"/>
      <w:lang w:val="en-US"/>
    </w:rPr>
  </w:style>
  <w:style w:type="paragraph" w:styleId="Caption">
    <w:name w:val="caption"/>
    <w:basedOn w:val="Normal"/>
    <w:next w:val="Normal"/>
    <w:semiHidden/>
    <w:unhideWhenUsed/>
    <w:qFormat/>
    <w:rsid w:val="00414B3C"/>
    <w:pPr>
      <w:spacing w:after="200"/>
    </w:pPr>
    <w:rPr>
      <w:i/>
      <w:iCs/>
      <w:color w:val="44546A" w:themeColor="text2"/>
      <w:sz w:val="18"/>
      <w:szCs w:val="18"/>
    </w:rPr>
  </w:style>
  <w:style w:type="paragraph" w:styleId="Revision">
    <w:name w:val="Revision"/>
    <w:hidden/>
    <w:uiPriority w:val="99"/>
    <w:semiHidden/>
    <w:rsid w:val="002062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856337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4585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5AIRPNAIUNRU-1328258698-21446</_dlc_DocId>
    <_dlc_DocIdUrl xmlns="71c5aaf6-e6ce-465b-b873-5148d2a4c105">
      <Url>https://nokia.sharepoint.com/sites/c5g/5gradio/_layouts/15/DocIdRedir.aspx?ID=5AIRPNAIUNRU-1328258698-21446</Url>
      <Description>5AIRPNAIUNRU-1328258698-21446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61566FEF-FEE6-49FF-A5F9-ECFBEA4B2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4FD08D9A-3CF3-4665-A3E3-975F112DAAFF}">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5423</CharactersWithSpaces>
  <SharedDoc>false</SharedDoc>
  <HyperlinkBase/>
  <HLinks>
    <vt:vector size="18" baseType="variant">
      <vt:variant>
        <vt:i4>1703990</vt:i4>
      </vt:variant>
      <vt:variant>
        <vt:i4>6</vt:i4>
      </vt:variant>
      <vt:variant>
        <vt:i4>0</vt:i4>
      </vt:variant>
      <vt:variant>
        <vt:i4>5</vt:i4>
      </vt:variant>
      <vt:variant>
        <vt:lpwstr/>
      </vt:variant>
      <vt:variant>
        <vt:lpwstr>_Toc131579122</vt:lpwstr>
      </vt:variant>
      <vt:variant>
        <vt:i4>1703990</vt:i4>
      </vt:variant>
      <vt:variant>
        <vt:i4>3</vt:i4>
      </vt:variant>
      <vt:variant>
        <vt:i4>0</vt:i4>
      </vt:variant>
      <vt:variant>
        <vt:i4>5</vt:i4>
      </vt:variant>
      <vt:variant>
        <vt:lpwstr/>
      </vt:variant>
      <vt:variant>
        <vt:lpwstr>_Toc131579121</vt:lpwstr>
      </vt:variant>
      <vt:variant>
        <vt:i4>1703990</vt:i4>
      </vt:variant>
      <vt:variant>
        <vt:i4>0</vt:i4>
      </vt:variant>
      <vt:variant>
        <vt:i4>0</vt:i4>
      </vt:variant>
      <vt:variant>
        <vt:i4>5</vt:i4>
      </vt:variant>
      <vt:variant>
        <vt:lpwstr/>
      </vt:variant>
      <vt:variant>
        <vt:lpwstr>_Toc131579120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Networks - Lars</cp:lastModifiedBy>
  <cp:revision>2</cp:revision>
  <dcterms:created xsi:type="dcterms:W3CDTF">2023-04-10T16:31:00Z</dcterms:created>
  <dcterms:modified xsi:type="dcterms:W3CDTF">2023-04-10T16:31:00Z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de2ea4d2-6029-4e0b-990c-770d96e63468</vt:lpwstr>
  </property>
  <property fmtid="{D5CDD505-2E9C-101B-9397-08002B2CF9AE}" pid="4" name="MediaServiceImageTags">
    <vt:lpwstr/>
  </property>
  <property fmtid="{D5CDD505-2E9C-101B-9397-08002B2CF9AE}" pid="5" name="GrammarlyDocumentId">
    <vt:lpwstr>78fecc53269d5494a119f6646e741b63bc5179350f6fbb549fe16c5923f0e6b5</vt:lpwstr>
  </property>
</Properties>
</file>