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EEC4C" w14:textId="3515FE54" w:rsidR="00C34308" w:rsidRPr="00433387" w:rsidRDefault="00C34308" w:rsidP="00C34308">
      <w:pPr>
        <w:pStyle w:val="a5"/>
        <w:tabs>
          <w:tab w:val="left" w:pos="8055"/>
        </w:tabs>
        <w:rPr>
          <w:rFonts w:ascii="Arial" w:hAnsi="Arial" w:cs="Arial"/>
          <w:b/>
          <w:i/>
          <w:sz w:val="22"/>
          <w:szCs w:val="22"/>
        </w:rPr>
      </w:pPr>
      <w:r w:rsidRPr="00433387">
        <w:rPr>
          <w:rFonts w:ascii="Arial" w:hAnsi="Arial" w:cs="Arial"/>
          <w:b/>
          <w:sz w:val="22"/>
          <w:szCs w:val="22"/>
        </w:rPr>
        <w:t>3GPP TSG-RAN WG4 Meeting # 106</w:t>
      </w:r>
      <w:r w:rsidRPr="00433387">
        <w:rPr>
          <w:rFonts w:ascii="Arial" w:hAnsi="Arial" w:cs="Arial" w:hint="eastAsia"/>
          <w:b/>
          <w:sz w:val="22"/>
          <w:szCs w:val="22"/>
        </w:rPr>
        <w:t>bis</w:t>
      </w:r>
      <w:r w:rsidRPr="00433387">
        <w:rPr>
          <w:rFonts w:ascii="Arial" w:hAnsi="Arial" w:cs="Arial"/>
          <w:b/>
          <w:sz w:val="22"/>
          <w:szCs w:val="22"/>
        </w:rPr>
        <w:t>-</w:t>
      </w:r>
      <w:r w:rsidRPr="00433387">
        <w:rPr>
          <w:rFonts w:ascii="Arial" w:hAnsi="Arial" w:cs="Arial" w:hint="eastAsia"/>
          <w:b/>
          <w:sz w:val="22"/>
          <w:szCs w:val="22"/>
        </w:rPr>
        <w:t>e</w:t>
      </w:r>
      <w:r w:rsidRPr="00433387">
        <w:rPr>
          <w:rFonts w:ascii="Arial" w:hAnsi="Arial" w:cs="Arial"/>
          <w:b/>
          <w:sz w:val="22"/>
          <w:szCs w:val="22"/>
        </w:rPr>
        <w:tab/>
      </w:r>
      <w:r w:rsidRPr="00433387">
        <w:rPr>
          <w:rFonts w:ascii="Arial" w:hAnsi="Arial" w:cs="Arial"/>
          <w:b/>
          <w:sz w:val="22"/>
          <w:szCs w:val="22"/>
        </w:rPr>
        <w:tab/>
        <w:t>R4-23</w:t>
      </w:r>
      <w:r w:rsidR="00ED00EC">
        <w:rPr>
          <w:rFonts w:ascii="Arial" w:hAnsi="Arial" w:cs="Arial"/>
          <w:b/>
          <w:sz w:val="22"/>
          <w:szCs w:val="22"/>
        </w:rPr>
        <w:t>05528</w:t>
      </w:r>
    </w:p>
    <w:p w14:paraId="754BE43E" w14:textId="77777777" w:rsidR="00C34308" w:rsidRPr="00433387" w:rsidRDefault="00C34308" w:rsidP="00C34308">
      <w:pPr>
        <w:pStyle w:val="a5"/>
        <w:tabs>
          <w:tab w:val="left" w:pos="7938"/>
        </w:tabs>
        <w:rPr>
          <w:rFonts w:ascii="Arial" w:hAnsi="Arial" w:cs="Arial"/>
          <w:b/>
          <w:i/>
          <w:sz w:val="22"/>
          <w:szCs w:val="22"/>
        </w:rPr>
      </w:pPr>
      <w:r w:rsidRPr="00433387">
        <w:rPr>
          <w:rFonts w:ascii="Arial" w:eastAsia="宋体" w:hAnsi="Arial" w:cs="Arial"/>
          <w:b/>
          <w:sz w:val="22"/>
          <w:szCs w:val="22"/>
        </w:rPr>
        <w:t>Online, April 17 – April 26, 2023</w:t>
      </w:r>
    </w:p>
    <w:p w14:paraId="6AA7C5A8" w14:textId="77777777" w:rsidR="00C34308" w:rsidRPr="00433387" w:rsidRDefault="00C34308" w:rsidP="00C34308">
      <w:pPr>
        <w:rPr>
          <w:rFonts w:ascii="Times New Roman" w:hAnsi="Times New Roman" w:cs="Times New Roman"/>
          <w:sz w:val="22"/>
        </w:rPr>
      </w:pPr>
    </w:p>
    <w:p w14:paraId="4156A210" w14:textId="3BF06F88"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Title:</w:t>
      </w:r>
      <w:r w:rsidRPr="00433387">
        <w:rPr>
          <w:rFonts w:ascii="Arial" w:hAnsi="Arial" w:cs="Arial"/>
          <w:b/>
          <w:sz w:val="22"/>
        </w:rPr>
        <w:tab/>
      </w:r>
      <w:r w:rsidRPr="00433387">
        <w:rPr>
          <w:rFonts w:ascii="Arial" w:hAnsi="Arial" w:cs="Arial"/>
          <w:b/>
          <w:bCs/>
          <w:sz w:val="22"/>
        </w:rPr>
        <w:t>Reply LS on RAN4 RRM agreements for Rel-18 MIMO</w:t>
      </w:r>
    </w:p>
    <w:p w14:paraId="33940619" w14:textId="673B6BCA"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Response to:</w:t>
      </w:r>
      <w:r w:rsidRPr="00433387">
        <w:rPr>
          <w:rFonts w:ascii="Arial" w:hAnsi="Arial" w:cs="Arial"/>
          <w:bCs/>
          <w:sz w:val="22"/>
        </w:rPr>
        <w:tab/>
      </w:r>
      <w:r w:rsidRPr="00433387">
        <w:rPr>
          <w:rFonts w:ascii="Arial" w:eastAsia="宋体" w:hAnsi="Arial" w:cs="Arial"/>
          <w:bCs/>
          <w:sz w:val="22"/>
        </w:rPr>
        <w:t xml:space="preserve">R1-2302226 </w:t>
      </w:r>
      <w:r w:rsidRPr="00433387">
        <w:rPr>
          <w:rFonts w:ascii="Arial" w:hAnsi="Arial" w:cs="Arial"/>
          <w:sz w:val="22"/>
        </w:rPr>
        <w:t>LS to RAN2/4 on Agreements for Rel-18 MIMO</w:t>
      </w:r>
    </w:p>
    <w:p w14:paraId="50BAAF18" w14:textId="77777777"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Release:</w:t>
      </w:r>
      <w:r w:rsidRPr="00433387">
        <w:rPr>
          <w:rFonts w:ascii="Arial" w:hAnsi="Arial" w:cs="Arial"/>
          <w:bCs/>
          <w:sz w:val="22"/>
        </w:rPr>
        <w:tab/>
      </w:r>
      <w:r w:rsidRPr="00433387">
        <w:rPr>
          <w:rFonts w:ascii="Arial" w:eastAsia="宋体" w:hAnsi="Arial" w:cs="Arial"/>
          <w:bCs/>
          <w:sz w:val="22"/>
        </w:rPr>
        <w:t>Rel-18</w:t>
      </w:r>
    </w:p>
    <w:p w14:paraId="24DC0689" w14:textId="0D5897A4"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Work Item:</w:t>
      </w:r>
      <w:r w:rsidRPr="00433387">
        <w:rPr>
          <w:rFonts w:ascii="Arial" w:hAnsi="Arial" w:cs="Arial"/>
          <w:bCs/>
          <w:sz w:val="22"/>
        </w:rPr>
        <w:tab/>
      </w:r>
      <w:proofErr w:type="spellStart"/>
      <w:r w:rsidRPr="00433387">
        <w:rPr>
          <w:rFonts w:ascii="Arial" w:hAnsi="Arial" w:cs="Arial"/>
          <w:sz w:val="22"/>
        </w:rPr>
        <w:t>NR_MIMO_evo_DL_UL</w:t>
      </w:r>
      <w:proofErr w:type="spellEnd"/>
    </w:p>
    <w:p w14:paraId="27F36EF1" w14:textId="77777777" w:rsidR="00C34308" w:rsidRPr="00433387" w:rsidRDefault="00C34308" w:rsidP="00C34308">
      <w:pPr>
        <w:spacing w:after="60"/>
        <w:ind w:left="1985" w:hanging="1985"/>
        <w:rPr>
          <w:rFonts w:ascii="Arial" w:hAnsi="Arial" w:cs="Arial"/>
          <w:b/>
          <w:sz w:val="22"/>
        </w:rPr>
      </w:pPr>
    </w:p>
    <w:p w14:paraId="40F3DDBB" w14:textId="77777777"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Source:</w:t>
      </w:r>
      <w:r w:rsidRPr="00433387">
        <w:rPr>
          <w:rFonts w:ascii="Arial" w:hAnsi="Arial" w:cs="Arial"/>
          <w:bCs/>
          <w:color w:val="FF0000"/>
          <w:sz w:val="22"/>
        </w:rPr>
        <w:tab/>
      </w:r>
      <w:r w:rsidRPr="00433387">
        <w:rPr>
          <w:rFonts w:ascii="Arial" w:hAnsi="Arial" w:cs="Arial"/>
          <w:bCs/>
          <w:sz w:val="22"/>
        </w:rPr>
        <w:t>RAN4</w:t>
      </w:r>
    </w:p>
    <w:p w14:paraId="668E2207" w14:textId="11F38F72"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To:</w:t>
      </w:r>
      <w:r w:rsidRPr="00433387">
        <w:rPr>
          <w:rFonts w:ascii="Arial" w:hAnsi="Arial" w:cs="Arial"/>
          <w:bCs/>
          <w:sz w:val="22"/>
        </w:rPr>
        <w:tab/>
        <w:t>RAN1</w:t>
      </w:r>
    </w:p>
    <w:p w14:paraId="75BC513D" w14:textId="77777777" w:rsidR="00C34308" w:rsidRPr="00433387" w:rsidRDefault="00C34308" w:rsidP="00C34308">
      <w:pPr>
        <w:spacing w:after="60"/>
        <w:ind w:left="1985" w:hanging="1985"/>
        <w:rPr>
          <w:rFonts w:ascii="Arial" w:hAnsi="Arial" w:cs="Arial"/>
          <w:bCs/>
          <w:sz w:val="22"/>
        </w:rPr>
      </w:pPr>
      <w:r w:rsidRPr="00433387">
        <w:rPr>
          <w:rFonts w:ascii="Arial" w:hAnsi="Arial" w:cs="Arial"/>
          <w:b/>
          <w:sz w:val="22"/>
        </w:rPr>
        <w:t>Cc:</w:t>
      </w:r>
      <w:r w:rsidRPr="00433387">
        <w:rPr>
          <w:rFonts w:ascii="Arial" w:hAnsi="Arial" w:cs="Arial"/>
          <w:bCs/>
          <w:sz w:val="22"/>
        </w:rPr>
        <w:tab/>
      </w:r>
    </w:p>
    <w:p w14:paraId="5485842D" w14:textId="77777777" w:rsidR="00C34308" w:rsidRPr="00433387" w:rsidRDefault="00C34308" w:rsidP="00C34308">
      <w:pPr>
        <w:spacing w:after="60"/>
        <w:ind w:left="1985" w:hanging="1985"/>
        <w:rPr>
          <w:rFonts w:ascii="Times New Roman" w:hAnsi="Times New Roman" w:cs="Times New Roman"/>
          <w:bCs/>
          <w:sz w:val="22"/>
        </w:rPr>
      </w:pPr>
    </w:p>
    <w:p w14:paraId="212C854C" w14:textId="77777777" w:rsidR="00C34308" w:rsidRPr="00405F4C" w:rsidRDefault="00C34308" w:rsidP="00C34308">
      <w:pPr>
        <w:tabs>
          <w:tab w:val="left" w:pos="2268"/>
        </w:tabs>
        <w:rPr>
          <w:rFonts w:ascii="Arial" w:hAnsi="Arial" w:cs="Arial"/>
          <w:bCs/>
          <w:sz w:val="22"/>
        </w:rPr>
      </w:pPr>
      <w:r w:rsidRPr="00405F4C">
        <w:rPr>
          <w:rFonts w:ascii="Arial" w:hAnsi="Arial" w:cs="Arial"/>
          <w:b/>
          <w:sz w:val="22"/>
        </w:rPr>
        <w:t>Contact Person:</w:t>
      </w:r>
      <w:r w:rsidRPr="00405F4C">
        <w:rPr>
          <w:rFonts w:ascii="Arial" w:hAnsi="Arial" w:cs="Arial"/>
          <w:bCs/>
          <w:sz w:val="22"/>
        </w:rPr>
        <w:tab/>
      </w:r>
    </w:p>
    <w:p w14:paraId="44026B02" w14:textId="757B9FC8" w:rsidR="00C34308" w:rsidRPr="00405F4C" w:rsidRDefault="00C34308" w:rsidP="00C34308">
      <w:pPr>
        <w:ind w:firstLine="426"/>
        <w:rPr>
          <w:rFonts w:ascii="Arial" w:hAnsi="Arial" w:cs="Arial"/>
          <w:sz w:val="22"/>
        </w:rPr>
      </w:pPr>
      <w:r w:rsidRPr="00405F4C">
        <w:rPr>
          <w:rFonts w:ascii="Arial" w:hAnsi="Arial" w:cs="Arial"/>
          <w:b/>
          <w:sz w:val="22"/>
        </w:rPr>
        <w:t>Name:</w:t>
      </w:r>
      <w:r w:rsidRPr="00405F4C">
        <w:rPr>
          <w:rFonts w:ascii="Arial" w:hAnsi="Arial" w:cs="Arial"/>
          <w:sz w:val="22"/>
        </w:rPr>
        <w:tab/>
      </w:r>
      <w:r w:rsidRPr="00405F4C">
        <w:rPr>
          <w:rFonts w:ascii="Arial" w:hAnsi="Arial" w:cs="Arial"/>
          <w:sz w:val="22"/>
        </w:rPr>
        <w:tab/>
        <w:t>Yanze Fu</w:t>
      </w:r>
    </w:p>
    <w:p w14:paraId="2BD0009F" w14:textId="1071BD71" w:rsidR="00C34308" w:rsidRPr="00405F4C" w:rsidRDefault="00C34308" w:rsidP="00C34308">
      <w:pPr>
        <w:ind w:firstLine="426"/>
        <w:rPr>
          <w:rFonts w:ascii="Arial" w:hAnsi="Arial" w:cs="Arial"/>
          <w:sz w:val="22"/>
        </w:rPr>
      </w:pPr>
      <w:r w:rsidRPr="00405F4C">
        <w:rPr>
          <w:rFonts w:ascii="Arial" w:hAnsi="Arial" w:cs="Arial"/>
          <w:b/>
          <w:sz w:val="22"/>
        </w:rPr>
        <w:t>E-mail Address:</w:t>
      </w:r>
      <w:r w:rsidRPr="00405F4C">
        <w:rPr>
          <w:rFonts w:ascii="Arial" w:hAnsi="Arial" w:cs="Arial"/>
          <w:b/>
          <w:sz w:val="22"/>
        </w:rPr>
        <w:tab/>
      </w:r>
      <w:r w:rsidR="00405F4C">
        <w:rPr>
          <w:rFonts w:ascii="Arial" w:hAnsi="Arial" w:cs="Arial"/>
          <w:b/>
          <w:sz w:val="22"/>
        </w:rPr>
        <w:t xml:space="preserve"> </w:t>
      </w:r>
      <w:r w:rsidRPr="00405F4C">
        <w:rPr>
          <w:rFonts w:ascii="Arial" w:hAnsi="Arial" w:cs="Arial"/>
          <w:sz w:val="22"/>
        </w:rPr>
        <w:t>yanze.fu@samsung.com</w:t>
      </w:r>
    </w:p>
    <w:p w14:paraId="65B4A5E2" w14:textId="77777777" w:rsidR="00C34308" w:rsidRPr="00433387" w:rsidRDefault="00C34308" w:rsidP="00C34308">
      <w:pPr>
        <w:spacing w:after="60"/>
        <w:ind w:left="1985" w:hanging="1985"/>
        <w:rPr>
          <w:rFonts w:ascii="Times New Roman" w:hAnsi="Times New Roman" w:cs="Times New Roman"/>
          <w:b/>
          <w:sz w:val="22"/>
        </w:rPr>
      </w:pPr>
    </w:p>
    <w:p w14:paraId="30D4C2DD" w14:textId="5E588869" w:rsidR="00C34308" w:rsidRPr="00433387" w:rsidRDefault="00C34308" w:rsidP="00C34308">
      <w:pPr>
        <w:rPr>
          <w:rStyle w:val="aa"/>
          <w:rFonts w:ascii="Times New Roman" w:hAnsi="Times New Roman" w:cs="Times New Roman"/>
          <w:b/>
          <w:sz w:val="22"/>
        </w:rPr>
      </w:pPr>
      <w:r w:rsidRPr="00433387">
        <w:rPr>
          <w:rFonts w:ascii="Times New Roman" w:hAnsi="Times New Roman" w:cs="Times New Roman"/>
          <w:b/>
          <w:sz w:val="22"/>
        </w:rPr>
        <w:t>Send any reply LS to:</w:t>
      </w:r>
      <w:r w:rsidRPr="00433387">
        <w:rPr>
          <w:rFonts w:ascii="Times New Roman" w:hAnsi="Times New Roman" w:cs="Times New Roman"/>
          <w:b/>
          <w:sz w:val="22"/>
        </w:rPr>
        <w:tab/>
        <w:t xml:space="preserve">3GPP Liaisons Coordinator, </w:t>
      </w:r>
      <w:hyperlink r:id="rId7" w:history="1">
        <w:r w:rsidRPr="00433387">
          <w:rPr>
            <w:rStyle w:val="aa"/>
            <w:rFonts w:ascii="Times New Roman" w:hAnsi="Times New Roman" w:cs="Times New Roman"/>
            <w:b/>
            <w:sz w:val="22"/>
          </w:rPr>
          <w:t>mailto:3GPPLiaison@etsi.org</w:t>
        </w:r>
      </w:hyperlink>
    </w:p>
    <w:p w14:paraId="057619B6" w14:textId="1EC50E5F" w:rsidR="00C34308" w:rsidRDefault="00C34308" w:rsidP="00C34308">
      <w:pPr>
        <w:rPr>
          <w:rStyle w:val="aa"/>
          <w:rFonts w:ascii="Times New Roman" w:hAnsi="Times New Roman" w:cs="Times New Roman"/>
          <w:b/>
          <w:szCs w:val="21"/>
        </w:rPr>
      </w:pPr>
    </w:p>
    <w:p w14:paraId="0AE7FC8D" w14:textId="77777777" w:rsidR="00C34308" w:rsidRPr="001D21FA" w:rsidRDefault="00C34308" w:rsidP="00C34308">
      <w:pPr>
        <w:pBdr>
          <w:bottom w:val="single" w:sz="4" w:space="1" w:color="auto"/>
        </w:pBdr>
        <w:rPr>
          <w:rFonts w:ascii="Arial" w:hAnsi="Arial" w:cs="Arial"/>
        </w:rPr>
      </w:pPr>
    </w:p>
    <w:p w14:paraId="00D053F7" w14:textId="77777777" w:rsidR="00C34308" w:rsidRDefault="00C34308" w:rsidP="00C34308">
      <w:pPr>
        <w:rPr>
          <w:rFonts w:ascii="Arial" w:hAnsi="Arial" w:cs="Arial"/>
        </w:rPr>
      </w:pPr>
    </w:p>
    <w:p w14:paraId="5331DAAF" w14:textId="77777777" w:rsidR="00C34308" w:rsidRPr="00405F4C" w:rsidRDefault="00C34308" w:rsidP="00C34308">
      <w:pPr>
        <w:spacing w:after="120"/>
        <w:rPr>
          <w:rFonts w:ascii="Arial" w:hAnsi="Arial" w:cs="Arial"/>
          <w:b/>
          <w:sz w:val="36"/>
          <w:szCs w:val="36"/>
        </w:rPr>
      </w:pPr>
      <w:r w:rsidRPr="00405F4C">
        <w:rPr>
          <w:rFonts w:ascii="Arial" w:hAnsi="Arial" w:cs="Arial"/>
          <w:b/>
          <w:sz w:val="36"/>
          <w:szCs w:val="36"/>
        </w:rPr>
        <w:t>1. Overall Description:</w:t>
      </w:r>
    </w:p>
    <w:p w14:paraId="1EB7220D" w14:textId="6E576E1B" w:rsidR="00D02577" w:rsidRPr="0031056B" w:rsidRDefault="00D02577" w:rsidP="00C34308">
      <w:pPr>
        <w:snapToGrid w:val="0"/>
        <w:rPr>
          <w:rFonts w:ascii="Times New Roman" w:hAnsi="Times New Roman" w:cs="Times New Roman"/>
          <w:sz w:val="20"/>
          <w:szCs w:val="20"/>
        </w:rPr>
      </w:pPr>
      <w:r w:rsidRPr="0031056B">
        <w:rPr>
          <w:rFonts w:ascii="Times New Roman" w:hAnsi="Times New Roman" w:cs="Times New Roman"/>
          <w:sz w:val="20"/>
          <w:szCs w:val="20"/>
        </w:rPr>
        <w:t xml:space="preserve">RAN4 would like to thank RAN1 for the liaison in R1-2302226 for all RAN1 agreements and potential impact on RAN4. </w:t>
      </w:r>
    </w:p>
    <w:p w14:paraId="0CE4DED6" w14:textId="54FAED27" w:rsidR="00D02577" w:rsidRPr="0031056B" w:rsidRDefault="00D02577" w:rsidP="00C34308">
      <w:pPr>
        <w:snapToGrid w:val="0"/>
        <w:rPr>
          <w:rFonts w:ascii="Times New Roman" w:hAnsi="Times New Roman" w:cs="Times New Roman"/>
          <w:sz w:val="20"/>
          <w:szCs w:val="20"/>
        </w:rPr>
      </w:pPr>
      <w:r w:rsidRPr="0031056B">
        <w:rPr>
          <w:rFonts w:ascii="Times New Roman" w:hAnsi="Times New Roman" w:cs="Times New Roman"/>
          <w:sz w:val="20"/>
          <w:szCs w:val="20"/>
        </w:rPr>
        <w:t>In RAN4#106 and RAN4#106bis</w:t>
      </w:r>
      <w:r w:rsidR="0031056B" w:rsidRPr="0031056B">
        <w:rPr>
          <w:rFonts w:ascii="Times New Roman" w:hAnsi="Times New Roman" w:cs="Times New Roman"/>
          <w:sz w:val="20"/>
          <w:szCs w:val="20"/>
        </w:rPr>
        <w:t>-e</w:t>
      </w:r>
      <w:r w:rsidRPr="0031056B">
        <w:rPr>
          <w:rFonts w:ascii="Times New Roman" w:hAnsi="Times New Roman" w:cs="Times New Roman"/>
          <w:sz w:val="20"/>
          <w:szCs w:val="20"/>
        </w:rPr>
        <w:t xml:space="preserve"> meetings, RAN4 discussed RRM impacts related to all objectives and achieve agreements as below:</w:t>
      </w:r>
    </w:p>
    <w:p w14:paraId="72AD54A5" w14:textId="77777777" w:rsidR="001F0EFD" w:rsidRPr="0031056B" w:rsidRDefault="001F0EFD" w:rsidP="001F0EFD">
      <w:pPr>
        <w:pStyle w:val="a8"/>
        <w:numPr>
          <w:ilvl w:val="0"/>
          <w:numId w:val="25"/>
        </w:numPr>
        <w:spacing w:after="120" w:line="252" w:lineRule="auto"/>
        <w:ind w:left="644" w:firstLineChars="0"/>
        <w:textAlignment w:val="auto"/>
        <w:rPr>
          <w:highlight w:val="green"/>
          <w:lang w:eastAsia="ja-JP"/>
        </w:rPr>
      </w:pPr>
      <w:r w:rsidRPr="0031056B">
        <w:rPr>
          <w:highlight w:val="green"/>
          <w:lang w:eastAsia="ja-JP"/>
        </w:rPr>
        <w:t>RRM requirements impacts</w:t>
      </w:r>
    </w:p>
    <w:p w14:paraId="7E95385F" w14:textId="77777777"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1 (CSI reporting enhancements)</w:t>
      </w:r>
    </w:p>
    <w:p w14:paraId="3DA08D39" w14:textId="77777777" w:rsidR="001F0EFD" w:rsidRPr="0031056B" w:rsidRDefault="001F0EFD" w:rsidP="001F0EFD">
      <w:pPr>
        <w:pStyle w:val="a8"/>
        <w:numPr>
          <w:ilvl w:val="2"/>
          <w:numId w:val="25"/>
        </w:numPr>
        <w:spacing w:after="120" w:line="252" w:lineRule="auto"/>
        <w:ind w:firstLineChars="0"/>
        <w:textAlignment w:val="auto"/>
        <w:rPr>
          <w:highlight w:val="green"/>
          <w:lang w:eastAsia="ja-JP"/>
        </w:rPr>
      </w:pPr>
      <w:r w:rsidRPr="0031056B">
        <w:rPr>
          <w:highlight w:val="green"/>
          <w:lang w:eastAsia="ja-JP"/>
        </w:rPr>
        <w:t xml:space="preserve">No RRM impact from </w:t>
      </w:r>
      <w:r w:rsidRPr="0031056B">
        <w:rPr>
          <w:bCs/>
          <w:iCs/>
          <w:highlight w:val="green"/>
        </w:rPr>
        <w:t>Rel-16/17 Type-II codebook refinement objective</w:t>
      </w:r>
    </w:p>
    <w:p w14:paraId="53568F29" w14:textId="4FF17DFE" w:rsidR="001F0EFD" w:rsidRPr="0031056B" w:rsidRDefault="001F0EFD" w:rsidP="001F0EFD">
      <w:pPr>
        <w:pStyle w:val="a8"/>
        <w:numPr>
          <w:ilvl w:val="2"/>
          <w:numId w:val="25"/>
        </w:numPr>
        <w:spacing w:after="120" w:line="252" w:lineRule="auto"/>
        <w:ind w:firstLineChars="0"/>
        <w:textAlignment w:val="auto"/>
        <w:rPr>
          <w:lang w:eastAsia="ja-JP"/>
        </w:rPr>
      </w:pPr>
      <w:r w:rsidRPr="0031056B">
        <w:rPr>
          <w:lang w:eastAsia="ja-JP"/>
        </w:rPr>
        <w:t>&lt;For “</w:t>
      </w:r>
      <w:r w:rsidRPr="0031056B">
        <w:rPr>
          <w:bCs/>
          <w:iCs/>
        </w:rPr>
        <w:t>UE reporting of time-domain channel properties”</w:t>
      </w:r>
      <w:r w:rsidRPr="0031056B">
        <w:rPr>
          <w:lang w:eastAsia="ja-JP"/>
        </w:rPr>
        <w:t>, capture new agreements in RAN4#106bis-e if any&gt;</w:t>
      </w:r>
    </w:p>
    <w:p w14:paraId="3ABEEE5D" w14:textId="77777777"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2 (Unified TCI framework)</w:t>
      </w:r>
    </w:p>
    <w:p w14:paraId="49CB30CA" w14:textId="3EAE4CF9" w:rsidR="001F0EFD" w:rsidRPr="0031056B" w:rsidRDefault="001F0EFD" w:rsidP="001F0EFD">
      <w:pPr>
        <w:pStyle w:val="a8"/>
        <w:numPr>
          <w:ilvl w:val="2"/>
          <w:numId w:val="25"/>
        </w:numPr>
        <w:spacing w:after="120" w:line="252" w:lineRule="auto"/>
        <w:ind w:firstLineChars="0"/>
        <w:textAlignment w:val="auto"/>
        <w:rPr>
          <w:lang w:eastAsia="ja-JP"/>
        </w:rPr>
      </w:pPr>
      <w:r w:rsidRPr="0031056B">
        <w:rPr>
          <w:rFonts w:eastAsiaTheme="minorEastAsia"/>
          <w:bCs/>
          <w:lang w:eastAsia="zh-CN"/>
        </w:rPr>
        <w:t>&lt;</w:t>
      </w:r>
      <w:r w:rsidRPr="0031056B">
        <w:rPr>
          <w:bCs/>
        </w:rPr>
        <w:t>For extension of unified TCI framework RRM requirements to M-TRP, capture new agreements in RAN4#106bis-e if any&gt;</w:t>
      </w:r>
    </w:p>
    <w:p w14:paraId="131B8868" w14:textId="77777777"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3 (DMRS Enhancement)</w:t>
      </w:r>
    </w:p>
    <w:p w14:paraId="224CBB26" w14:textId="77777777" w:rsidR="001F0EFD" w:rsidRPr="0031056B" w:rsidRDefault="001F0EFD" w:rsidP="001F0EFD">
      <w:pPr>
        <w:pStyle w:val="a8"/>
        <w:numPr>
          <w:ilvl w:val="2"/>
          <w:numId w:val="25"/>
        </w:numPr>
        <w:spacing w:after="120" w:line="252" w:lineRule="auto"/>
        <w:ind w:firstLineChars="0"/>
        <w:textAlignment w:val="auto"/>
        <w:rPr>
          <w:highlight w:val="green"/>
          <w:lang w:eastAsia="ja-JP"/>
        </w:rPr>
      </w:pPr>
      <w:r w:rsidRPr="0031056B">
        <w:rPr>
          <w:highlight w:val="green"/>
          <w:lang w:eastAsia="ja-JP"/>
        </w:rPr>
        <w:t>No RRM requirements impact</w:t>
      </w:r>
    </w:p>
    <w:p w14:paraId="74B47193" w14:textId="77777777"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4 (enhancements of CSI acquisition for C-JT)</w:t>
      </w:r>
    </w:p>
    <w:p w14:paraId="49760D43" w14:textId="77777777" w:rsidR="001F0EFD" w:rsidRPr="0031056B" w:rsidRDefault="001F0EFD" w:rsidP="001F0EFD">
      <w:pPr>
        <w:pStyle w:val="a8"/>
        <w:numPr>
          <w:ilvl w:val="2"/>
          <w:numId w:val="25"/>
        </w:numPr>
        <w:spacing w:after="120" w:line="252" w:lineRule="auto"/>
        <w:ind w:firstLineChars="0"/>
        <w:textAlignment w:val="auto"/>
        <w:rPr>
          <w:highlight w:val="green"/>
          <w:lang w:eastAsia="ja-JP"/>
        </w:rPr>
      </w:pPr>
      <w:r w:rsidRPr="0031056B">
        <w:rPr>
          <w:highlight w:val="green"/>
          <w:lang w:eastAsia="ja-JP"/>
        </w:rPr>
        <w:t>No RRM requirements impact</w:t>
      </w:r>
    </w:p>
    <w:p w14:paraId="50E79CBB" w14:textId="77777777"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5</w:t>
      </w:r>
    </w:p>
    <w:p w14:paraId="60748028" w14:textId="77777777" w:rsidR="001F0EFD" w:rsidRPr="0031056B" w:rsidRDefault="001F0EFD" w:rsidP="001F0EFD">
      <w:pPr>
        <w:pStyle w:val="a8"/>
        <w:numPr>
          <w:ilvl w:val="2"/>
          <w:numId w:val="25"/>
        </w:numPr>
        <w:spacing w:after="120" w:line="252" w:lineRule="auto"/>
        <w:ind w:firstLineChars="0"/>
        <w:textAlignment w:val="auto"/>
        <w:rPr>
          <w:highlight w:val="green"/>
          <w:lang w:eastAsia="ja-JP"/>
        </w:rPr>
      </w:pPr>
      <w:r w:rsidRPr="0031056B">
        <w:rPr>
          <w:highlight w:val="green"/>
          <w:lang w:eastAsia="ja-JP"/>
        </w:rPr>
        <w:t>SRI/TPMI enhancements: No RRM requirements impact</w:t>
      </w:r>
    </w:p>
    <w:p w14:paraId="706570A5" w14:textId="0695FE5F" w:rsidR="001F0EFD" w:rsidRPr="0031056B" w:rsidRDefault="001F0EFD" w:rsidP="001F0EFD">
      <w:pPr>
        <w:pStyle w:val="a8"/>
        <w:numPr>
          <w:ilvl w:val="2"/>
          <w:numId w:val="25"/>
        </w:numPr>
        <w:spacing w:after="120" w:line="252" w:lineRule="auto"/>
        <w:ind w:firstLineChars="0"/>
        <w:textAlignment w:val="auto"/>
        <w:rPr>
          <w:lang w:eastAsia="ja-JP"/>
        </w:rPr>
      </w:pPr>
      <w:r w:rsidRPr="0031056B">
        <w:rPr>
          <w:lang w:eastAsia="ja-JP"/>
        </w:rPr>
        <w:t xml:space="preserve">&lt;For SRS enhancements, </w:t>
      </w:r>
      <w:r w:rsidRPr="0031056B">
        <w:rPr>
          <w:bCs/>
        </w:rPr>
        <w:t>capture new agreements in RAN4#106bis-e if any&gt;</w:t>
      </w:r>
    </w:p>
    <w:p w14:paraId="7E9F5C47" w14:textId="77777777"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6</w:t>
      </w:r>
    </w:p>
    <w:p w14:paraId="42A41730" w14:textId="4DE8D51A" w:rsidR="001F0EFD" w:rsidRPr="0031056B" w:rsidRDefault="001F0EFD" w:rsidP="001F0EFD">
      <w:pPr>
        <w:pStyle w:val="a8"/>
        <w:numPr>
          <w:ilvl w:val="2"/>
          <w:numId w:val="25"/>
        </w:numPr>
        <w:spacing w:after="120" w:line="252" w:lineRule="auto"/>
        <w:ind w:firstLineChars="0"/>
        <w:textAlignment w:val="auto"/>
        <w:rPr>
          <w:lang w:eastAsia="ja-JP"/>
        </w:rPr>
      </w:pPr>
      <w:r w:rsidRPr="0031056B">
        <w:rPr>
          <w:lang w:eastAsia="ja-JP"/>
        </w:rPr>
        <w:t xml:space="preserve">&lt;For UL precoding indication, </w:t>
      </w:r>
      <w:r w:rsidRPr="0031056B">
        <w:rPr>
          <w:bCs/>
        </w:rPr>
        <w:t>capture new agreements in RAN4#106bis-e if any&gt;</w:t>
      </w:r>
    </w:p>
    <w:p w14:paraId="14093AFB" w14:textId="61DDDB30" w:rsidR="001F0EFD" w:rsidRPr="0031056B" w:rsidRDefault="001F0EFD" w:rsidP="001F0EFD">
      <w:pPr>
        <w:pStyle w:val="a8"/>
        <w:numPr>
          <w:ilvl w:val="1"/>
          <w:numId w:val="25"/>
        </w:numPr>
        <w:spacing w:after="120" w:line="252" w:lineRule="auto"/>
        <w:ind w:firstLineChars="0"/>
        <w:textAlignment w:val="auto"/>
        <w:rPr>
          <w:highlight w:val="green"/>
          <w:lang w:eastAsia="ja-JP"/>
        </w:rPr>
      </w:pPr>
      <w:r w:rsidRPr="0031056B">
        <w:rPr>
          <w:highlight w:val="green"/>
          <w:lang w:eastAsia="ja-JP"/>
        </w:rPr>
        <w:t>Objective 7</w:t>
      </w:r>
    </w:p>
    <w:p w14:paraId="172EAC0A" w14:textId="07A4350B" w:rsidR="001F0EFD" w:rsidRPr="0031056B" w:rsidRDefault="001F0EFD" w:rsidP="001F0EFD">
      <w:pPr>
        <w:pStyle w:val="a8"/>
        <w:numPr>
          <w:ilvl w:val="2"/>
          <w:numId w:val="25"/>
        </w:numPr>
        <w:spacing w:after="120" w:line="252" w:lineRule="auto"/>
        <w:ind w:firstLineChars="0"/>
        <w:textAlignment w:val="auto"/>
        <w:rPr>
          <w:highlight w:val="green"/>
          <w:lang w:eastAsia="ja-JP"/>
        </w:rPr>
      </w:pPr>
      <w:r w:rsidRPr="0031056B">
        <w:rPr>
          <w:rFonts w:eastAsiaTheme="minorEastAsia"/>
          <w:highlight w:val="green"/>
          <w:lang w:eastAsia="zh-CN"/>
        </w:rPr>
        <w:t xml:space="preserve">For </w:t>
      </w:r>
      <w:r w:rsidR="0031056B" w:rsidRPr="0031056B">
        <w:rPr>
          <w:rFonts w:eastAsiaTheme="minorEastAsia"/>
          <w:highlight w:val="green"/>
          <w:lang w:eastAsia="zh-CN"/>
        </w:rPr>
        <w:t xml:space="preserve">two TAs, </w:t>
      </w:r>
      <w:r w:rsidR="0031056B" w:rsidRPr="0031056B">
        <w:rPr>
          <w:rFonts w:eastAsia="宋体"/>
          <w:szCs w:val="24"/>
          <w:highlight w:val="green"/>
          <w:lang w:eastAsia="zh-CN"/>
        </w:rPr>
        <w:t xml:space="preserve">Specify new MTTD/MRTD requirements for multi-DCI multi-TRP operation with 2 </w:t>
      </w:r>
      <w:proofErr w:type="spellStart"/>
      <w:r w:rsidR="0031056B" w:rsidRPr="0031056B">
        <w:rPr>
          <w:rFonts w:eastAsia="宋体"/>
          <w:szCs w:val="24"/>
          <w:highlight w:val="green"/>
          <w:lang w:eastAsia="zh-CN"/>
        </w:rPr>
        <w:t>TAs.</w:t>
      </w:r>
      <w:proofErr w:type="spellEnd"/>
    </w:p>
    <w:p w14:paraId="74240D51" w14:textId="77777777" w:rsidR="00C34308" w:rsidRPr="00A92890" w:rsidRDefault="00C34308" w:rsidP="00C34308">
      <w:pPr>
        <w:tabs>
          <w:tab w:val="left" w:pos="3807"/>
          <w:tab w:val="center" w:pos="4932"/>
        </w:tabs>
        <w:spacing w:beforeLines="100" w:before="240" w:afterLines="50" w:after="120"/>
      </w:pPr>
    </w:p>
    <w:p w14:paraId="261FC9E6" w14:textId="77777777" w:rsidR="00C34308" w:rsidRPr="00643D72" w:rsidRDefault="00C34308" w:rsidP="00C34308">
      <w:pPr>
        <w:spacing w:after="120"/>
        <w:rPr>
          <w:rFonts w:ascii="Arial" w:hAnsi="Arial" w:cs="Arial"/>
          <w:b/>
          <w:sz w:val="36"/>
          <w:szCs w:val="36"/>
        </w:rPr>
      </w:pPr>
      <w:r w:rsidRPr="00643D72">
        <w:rPr>
          <w:rFonts w:ascii="Arial" w:hAnsi="Arial" w:cs="Arial"/>
          <w:b/>
          <w:sz w:val="36"/>
          <w:szCs w:val="36"/>
        </w:rPr>
        <w:lastRenderedPageBreak/>
        <w:t>2. Actions:</w:t>
      </w:r>
    </w:p>
    <w:p w14:paraId="2C913E91" w14:textId="458F5BD8" w:rsidR="00C34308" w:rsidRPr="00C34308" w:rsidRDefault="00C34308" w:rsidP="00C34308">
      <w:pPr>
        <w:spacing w:after="120"/>
        <w:ind w:left="1985" w:hanging="1985"/>
        <w:rPr>
          <w:rFonts w:ascii="Arial" w:hAnsi="Arial" w:cs="Arial"/>
          <w:b/>
          <w:sz w:val="22"/>
        </w:rPr>
      </w:pPr>
      <w:r w:rsidRPr="00C34308">
        <w:rPr>
          <w:rFonts w:ascii="Arial" w:hAnsi="Arial" w:cs="Arial"/>
          <w:b/>
          <w:sz w:val="22"/>
        </w:rPr>
        <w:t>To: RAN1</w:t>
      </w:r>
    </w:p>
    <w:p w14:paraId="5B1A1B7D" w14:textId="17CF11A2" w:rsidR="00C34308" w:rsidRPr="0031056B" w:rsidRDefault="00C34308" w:rsidP="00C34308">
      <w:pPr>
        <w:spacing w:after="120"/>
        <w:ind w:left="993" w:hanging="993"/>
        <w:rPr>
          <w:rFonts w:ascii="Times New Roman" w:hAnsi="Times New Roman" w:cs="Times New Roman"/>
          <w:iCs/>
          <w:color w:val="000000"/>
          <w:sz w:val="20"/>
          <w:szCs w:val="20"/>
          <w:lang w:eastAsia="ko-KR"/>
        </w:rPr>
      </w:pPr>
      <w:r w:rsidRPr="00643D72">
        <w:rPr>
          <w:rFonts w:ascii="Arial" w:hAnsi="Arial" w:cs="Arial"/>
          <w:b/>
          <w:sz w:val="20"/>
          <w:szCs w:val="20"/>
        </w:rPr>
        <w:t xml:space="preserve">ACTION: </w:t>
      </w:r>
      <w:r w:rsidRPr="00643D72">
        <w:rPr>
          <w:rFonts w:ascii="Arial" w:hAnsi="Arial" w:cs="Arial"/>
          <w:b/>
          <w:sz w:val="20"/>
          <w:szCs w:val="20"/>
        </w:rPr>
        <w:tab/>
      </w:r>
      <w:r w:rsidRPr="0031056B">
        <w:rPr>
          <w:rFonts w:ascii="Times New Roman" w:hAnsi="Times New Roman" w:cs="Times New Roman"/>
          <w:iCs/>
          <w:color w:val="000000"/>
          <w:sz w:val="20"/>
          <w:szCs w:val="20"/>
          <w:lang w:eastAsia="ko-KR"/>
        </w:rPr>
        <w:t xml:space="preserve">RAN4 respectfully asks RAN1 to take the above into account. </w:t>
      </w:r>
    </w:p>
    <w:p w14:paraId="139D69F2" w14:textId="77777777" w:rsidR="00C34308" w:rsidRPr="006B27BE" w:rsidRDefault="00C34308" w:rsidP="00C34308">
      <w:pPr>
        <w:spacing w:after="120"/>
        <w:ind w:left="993" w:hanging="993"/>
        <w:rPr>
          <w:rFonts w:ascii="Arial" w:hAnsi="Arial" w:cs="Arial"/>
        </w:rPr>
      </w:pPr>
      <w:r>
        <w:rPr>
          <w:rFonts w:ascii="Arial" w:hAnsi="Arial" w:cs="Arial"/>
          <w:iCs/>
          <w:color w:val="000000"/>
          <w:lang w:eastAsia="ko-KR"/>
        </w:rPr>
        <w:t xml:space="preserve"> </w:t>
      </w:r>
    </w:p>
    <w:p w14:paraId="18F63319" w14:textId="3AE4E5C2" w:rsidR="00C34308" w:rsidRPr="00643D72" w:rsidRDefault="00C34308" w:rsidP="00C34308">
      <w:pPr>
        <w:tabs>
          <w:tab w:val="left" w:pos="5507"/>
        </w:tabs>
        <w:rPr>
          <w:rFonts w:ascii="Arial" w:hAnsi="Arial" w:cs="Arial"/>
          <w:b/>
          <w:sz w:val="36"/>
          <w:szCs w:val="36"/>
        </w:rPr>
      </w:pPr>
      <w:r w:rsidRPr="00643D72">
        <w:rPr>
          <w:rFonts w:ascii="Arial" w:hAnsi="Arial" w:cs="Arial"/>
          <w:b/>
          <w:sz w:val="36"/>
          <w:szCs w:val="36"/>
        </w:rPr>
        <w:t>3. Date of Next TSG-RAN WG4 Meetings:</w:t>
      </w:r>
      <w:r w:rsidRPr="00643D72">
        <w:rPr>
          <w:rFonts w:ascii="Arial" w:hAnsi="Arial" w:cs="Arial"/>
          <w:b/>
          <w:sz w:val="36"/>
          <w:szCs w:val="36"/>
        </w:rPr>
        <w:tab/>
      </w:r>
    </w:p>
    <w:p w14:paraId="08C50F48" w14:textId="4BAC21A1" w:rsidR="00C34308" w:rsidRPr="001F7DC5" w:rsidRDefault="00C34308" w:rsidP="00C34308">
      <w:pPr>
        <w:tabs>
          <w:tab w:val="left" w:pos="5103"/>
        </w:tabs>
        <w:spacing w:beforeLines="50" w:before="120" w:after="120"/>
        <w:ind w:left="2268" w:hanging="2268"/>
        <w:rPr>
          <w:sz w:val="20"/>
          <w:szCs w:val="20"/>
        </w:rPr>
      </w:pPr>
      <w:r w:rsidRPr="001F7DC5">
        <w:rPr>
          <w:rFonts w:ascii="Times New Roman" w:hAnsi="Times New Roman" w:cs="Times New Roman"/>
          <w:bCs/>
          <w:sz w:val="20"/>
          <w:szCs w:val="20"/>
        </w:rPr>
        <w:t>TSG RAN WG4 Meeting #117                      22</w:t>
      </w:r>
      <w:r w:rsidRPr="001F7DC5">
        <w:rPr>
          <w:rFonts w:ascii="Times New Roman" w:hAnsi="Times New Roman" w:cs="Times New Roman"/>
          <w:bCs/>
          <w:sz w:val="20"/>
          <w:szCs w:val="20"/>
          <w:vertAlign w:val="superscript"/>
        </w:rPr>
        <w:t xml:space="preserve">nd </w:t>
      </w:r>
      <w:r w:rsidRPr="001F7DC5">
        <w:rPr>
          <w:rFonts w:ascii="Times New Roman" w:hAnsi="Times New Roman" w:cs="Times New Roman"/>
          <w:bCs/>
          <w:sz w:val="20"/>
          <w:szCs w:val="20"/>
        </w:rPr>
        <w:t>– 26</w:t>
      </w:r>
      <w:r w:rsidRPr="001F7DC5">
        <w:rPr>
          <w:rFonts w:ascii="Times New Roman" w:hAnsi="Times New Roman" w:cs="Times New Roman"/>
          <w:bCs/>
          <w:sz w:val="20"/>
          <w:szCs w:val="20"/>
          <w:vertAlign w:val="superscript"/>
        </w:rPr>
        <w:t>th</w:t>
      </w:r>
      <w:r w:rsidRPr="001F7DC5">
        <w:rPr>
          <w:rFonts w:ascii="Times New Roman" w:hAnsi="Times New Roman" w:cs="Times New Roman"/>
          <w:bCs/>
          <w:sz w:val="20"/>
          <w:szCs w:val="20"/>
        </w:rPr>
        <w:t xml:space="preserve"> May, 2023</w:t>
      </w:r>
      <w:r w:rsidRPr="001F7DC5">
        <w:rPr>
          <w:rFonts w:ascii="Times New Roman" w:hAnsi="Times New Roman" w:cs="Times New Roman"/>
          <w:bCs/>
          <w:sz w:val="20"/>
          <w:szCs w:val="20"/>
        </w:rPr>
        <w:tab/>
      </w:r>
      <w:r w:rsidRPr="001F7DC5">
        <w:rPr>
          <w:rFonts w:ascii="Times New Roman" w:hAnsi="Times New Roman" w:cs="Times New Roman"/>
          <w:bCs/>
          <w:sz w:val="20"/>
          <w:szCs w:val="20"/>
        </w:rPr>
        <w:tab/>
        <w:t>Korea</w:t>
      </w:r>
    </w:p>
    <w:sectPr w:rsidR="00C34308" w:rsidRPr="001F7DC5"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B777" w14:textId="77777777" w:rsidR="00004F12" w:rsidRDefault="00004F12" w:rsidP="00C70776">
      <w:r>
        <w:separator/>
      </w:r>
    </w:p>
  </w:endnote>
  <w:endnote w:type="continuationSeparator" w:id="0">
    <w:p w14:paraId="7BBFD5BA" w14:textId="77777777" w:rsidR="00004F12" w:rsidRDefault="00004F12" w:rsidP="00C7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9FD53" w14:textId="77777777" w:rsidR="00004F12" w:rsidRDefault="00004F12" w:rsidP="00C70776">
      <w:r>
        <w:separator/>
      </w:r>
    </w:p>
  </w:footnote>
  <w:footnote w:type="continuationSeparator" w:id="0">
    <w:p w14:paraId="4424AC89" w14:textId="77777777" w:rsidR="00004F12" w:rsidRDefault="00004F12" w:rsidP="00C7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pt;height:75.2pt"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EE97479"/>
    <w:multiLevelType w:val="hybridMultilevel"/>
    <w:tmpl w:val="FB5C893C"/>
    <w:lvl w:ilvl="0" w:tplc="AEF2FF4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9"/>
  </w:num>
  <w:num w:numId="4">
    <w:abstractNumId w:val="16"/>
  </w:num>
  <w:num w:numId="5">
    <w:abstractNumId w:val="0"/>
  </w:num>
  <w:num w:numId="6">
    <w:abstractNumId w:val="30"/>
  </w:num>
  <w:num w:numId="7">
    <w:abstractNumId w:val="19"/>
  </w:num>
  <w:num w:numId="8">
    <w:abstractNumId w:val="20"/>
  </w:num>
  <w:num w:numId="9">
    <w:abstractNumId w:val="18"/>
  </w:num>
  <w:num w:numId="10">
    <w:abstractNumId w:val="7"/>
  </w:num>
  <w:num w:numId="11">
    <w:abstractNumId w:val="21"/>
  </w:num>
  <w:num w:numId="12">
    <w:abstractNumId w:val="6"/>
  </w:num>
  <w:num w:numId="13">
    <w:abstractNumId w:val="1"/>
  </w:num>
  <w:num w:numId="14">
    <w:abstractNumId w:val="9"/>
  </w:num>
  <w:num w:numId="15">
    <w:abstractNumId w:val="25"/>
  </w:num>
  <w:num w:numId="16">
    <w:abstractNumId w:val="13"/>
  </w:num>
  <w:num w:numId="17">
    <w:abstractNumId w:val="4"/>
  </w:num>
  <w:num w:numId="18">
    <w:abstractNumId w:val="23"/>
  </w:num>
  <w:num w:numId="19">
    <w:abstractNumId w:val="15"/>
  </w:num>
  <w:num w:numId="20">
    <w:abstractNumId w:val="5"/>
  </w:num>
  <w:num w:numId="21">
    <w:abstractNumId w:val="28"/>
  </w:num>
  <w:num w:numId="22">
    <w:abstractNumId w:val="24"/>
  </w:num>
  <w:num w:numId="23">
    <w:abstractNumId w:val="14"/>
  </w:num>
  <w:num w:numId="24">
    <w:abstractNumId w:val="10"/>
  </w:num>
  <w:num w:numId="25">
    <w:abstractNumId w:val="22"/>
  </w:num>
  <w:num w:numId="26">
    <w:abstractNumId w:val="3"/>
  </w:num>
  <w:num w:numId="27">
    <w:abstractNumId w:val="12"/>
  </w:num>
  <w:num w:numId="28">
    <w:abstractNumId w:val="17"/>
  </w:num>
  <w:num w:numId="29">
    <w:abstractNumId w:val="2"/>
  </w:num>
  <w:num w:numId="30">
    <w:abstractNumId w:val="26"/>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65B"/>
    <w:rsid w:val="00004F12"/>
    <w:rsid w:val="00052CA4"/>
    <w:rsid w:val="00064512"/>
    <w:rsid w:val="00100486"/>
    <w:rsid w:val="00110E2C"/>
    <w:rsid w:val="00175F31"/>
    <w:rsid w:val="00192878"/>
    <w:rsid w:val="001C7DDC"/>
    <w:rsid w:val="001E3E73"/>
    <w:rsid w:val="001F0EFD"/>
    <w:rsid w:val="001F6025"/>
    <w:rsid w:val="001F7DC5"/>
    <w:rsid w:val="0020361B"/>
    <w:rsid w:val="0031056B"/>
    <w:rsid w:val="00342382"/>
    <w:rsid w:val="003C3633"/>
    <w:rsid w:val="003D1253"/>
    <w:rsid w:val="003D5F19"/>
    <w:rsid w:val="0040371B"/>
    <w:rsid w:val="00405F4C"/>
    <w:rsid w:val="00433387"/>
    <w:rsid w:val="00486B2B"/>
    <w:rsid w:val="004A3589"/>
    <w:rsid w:val="004A768A"/>
    <w:rsid w:val="00533B06"/>
    <w:rsid w:val="005D187D"/>
    <w:rsid w:val="0062654F"/>
    <w:rsid w:val="00643D72"/>
    <w:rsid w:val="006511F5"/>
    <w:rsid w:val="00653437"/>
    <w:rsid w:val="006F1EA1"/>
    <w:rsid w:val="006F27B1"/>
    <w:rsid w:val="00782C91"/>
    <w:rsid w:val="00850A5E"/>
    <w:rsid w:val="008C6CDD"/>
    <w:rsid w:val="0095765B"/>
    <w:rsid w:val="00A24E55"/>
    <w:rsid w:val="00AF7E8F"/>
    <w:rsid w:val="00C34308"/>
    <w:rsid w:val="00C3577B"/>
    <w:rsid w:val="00C70776"/>
    <w:rsid w:val="00CD71A0"/>
    <w:rsid w:val="00D02577"/>
    <w:rsid w:val="00D22D28"/>
    <w:rsid w:val="00D658BF"/>
    <w:rsid w:val="00EC4B07"/>
    <w:rsid w:val="00ED0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E0BF"/>
  <w15:chartTrackingRefBased/>
  <w15:docId w15:val="{4A284941-8605-4F6A-BC21-4172B4B94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077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C7077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C7077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eader5 字符1"/>
    <w:basedOn w:val="a0"/>
    <w:link w:val="a3"/>
    <w:uiPriority w:val="99"/>
    <w:rsid w:val="00C70776"/>
    <w:rPr>
      <w:sz w:val="18"/>
      <w:szCs w:val="18"/>
    </w:rPr>
  </w:style>
  <w:style w:type="paragraph" w:styleId="a5">
    <w:name w:val="footer"/>
    <w:basedOn w:val="a"/>
    <w:link w:val="a6"/>
    <w:unhideWhenUsed/>
    <w:rsid w:val="00C70776"/>
    <w:pPr>
      <w:tabs>
        <w:tab w:val="center" w:pos="4153"/>
        <w:tab w:val="right" w:pos="8306"/>
      </w:tabs>
      <w:snapToGrid w:val="0"/>
      <w:jc w:val="left"/>
    </w:pPr>
    <w:rPr>
      <w:sz w:val="18"/>
      <w:szCs w:val="18"/>
    </w:rPr>
  </w:style>
  <w:style w:type="character" w:customStyle="1" w:styleId="a6">
    <w:name w:val="页脚 字符"/>
    <w:basedOn w:val="a0"/>
    <w:link w:val="a5"/>
    <w:rsid w:val="00C7077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C70776"/>
    <w:rPr>
      <w:rFonts w:ascii="Arial" w:eastAsia="MS Mincho" w:hAnsi="Arial" w:cs="Times New Roman"/>
      <w:kern w:val="0"/>
      <w:sz w:val="36"/>
      <w:szCs w:val="20"/>
      <w:lang w:val="en-GB" w:eastAsia="en-US"/>
    </w:rPr>
  </w:style>
  <w:style w:type="table" w:styleId="a7">
    <w:name w:val="Table Grid"/>
    <w:basedOn w:val="a1"/>
    <w:uiPriority w:val="59"/>
    <w:qFormat/>
    <w:rsid w:val="00C7077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C7077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C70776"/>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C70776"/>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i/>
      <w:kern w:val="0"/>
      <w:sz w:val="20"/>
      <w:szCs w:val="20"/>
      <w:lang w:val="en-GB" w:eastAsia="ja-JP"/>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2654F"/>
    <w:rPr>
      <w:rFonts w:eastAsia="宋体"/>
      <w:lang w:eastAsia="ja-JP"/>
    </w:rPr>
  </w:style>
  <w:style w:type="character" w:styleId="aa">
    <w:name w:val="Hyperlink"/>
    <w:uiPriority w:val="99"/>
    <w:unhideWhenUsed/>
    <w:rsid w:val="00C34308"/>
    <w:rPr>
      <w:color w:val="0000FF"/>
      <w:u w:val="single"/>
    </w:rPr>
  </w:style>
  <w:style w:type="character" w:customStyle="1" w:styleId="11">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3430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36</cp:revision>
  <dcterms:created xsi:type="dcterms:W3CDTF">2023-03-31T11:22:00Z</dcterms:created>
  <dcterms:modified xsi:type="dcterms:W3CDTF">2023-04-10T13:19:00Z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