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3CE6B" w14:textId="26AAD28D" w:rsidR="001B12F4" w:rsidRPr="00425FD0" w:rsidRDefault="001B12F4" w:rsidP="001B12F4">
      <w:pPr>
        <w:tabs>
          <w:tab w:val="right" w:pos="9639"/>
        </w:tabs>
        <w:spacing w:after="0"/>
        <w:rPr>
          <w:rFonts w:ascii="Arial" w:eastAsia="宋体" w:hAnsi="Arial" w:cs="Arial"/>
          <w:b/>
          <w:sz w:val="24"/>
          <w:lang w:val="en-US" w:eastAsia="zh-CN"/>
        </w:rPr>
      </w:pPr>
      <w:bookmarkStart w:id="0" w:name="OLE_LINK64"/>
      <w:bookmarkStart w:id="1" w:name="OLE_LINK65"/>
      <w:bookmarkStart w:id="2" w:name="_Hlk12985429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r w:rsidR="008305EF" w:rsidRPr="008305EF">
        <w:rPr>
          <w:rFonts w:ascii="Arial" w:eastAsia="宋体" w:hAnsi="Arial" w:cs="Arial"/>
          <w:b/>
          <w:sz w:val="24"/>
          <w:lang w:val="en-US" w:eastAsia="zh-CN"/>
        </w:rPr>
        <w:t>R4-2305322</w:t>
      </w:r>
    </w:p>
    <w:bookmarkEnd w:id="0"/>
    <w:bookmarkEnd w:id="1"/>
    <w:p w14:paraId="6B72A035" w14:textId="77777777" w:rsidR="001B12F4" w:rsidRPr="00425FD0" w:rsidRDefault="001B12F4" w:rsidP="001B12F4">
      <w:pPr>
        <w:widowControl w:val="0"/>
        <w:tabs>
          <w:tab w:val="left" w:pos="2160"/>
        </w:tabs>
        <w:spacing w:after="0"/>
        <w:ind w:left="2127" w:hanging="2127"/>
        <w:jc w:val="both"/>
        <w:rPr>
          <w:rFonts w:ascii="Arial" w:eastAsia="宋体" w:hAnsi="Arial" w:cs="Arial"/>
          <w:b/>
          <w:sz w:val="24"/>
          <w:lang w:val="en-US" w:eastAsia="zh-CN"/>
        </w:rPr>
      </w:pPr>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3"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3"/>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2"/>
    <w:p w14:paraId="05625486" w14:textId="77777777" w:rsidR="00070561" w:rsidRPr="001B12F4" w:rsidRDefault="00070561" w:rsidP="00F90E24">
      <w:pPr>
        <w:pStyle w:val="a5"/>
        <w:jc w:val="both"/>
        <w:rPr>
          <w:noProof w:val="0"/>
        </w:rPr>
      </w:pPr>
    </w:p>
    <w:p w14:paraId="28513F45" w14:textId="4BDF776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9263C" w:rsidRPr="0009263C">
        <w:rPr>
          <w:rFonts w:ascii="Arial" w:eastAsia="宋体" w:hAnsi="Arial"/>
          <w:b/>
          <w:sz w:val="24"/>
          <w:lang w:val="en-US" w:eastAsia="zh-CN"/>
        </w:rPr>
        <w:t xml:space="preserve">Discussion on RRM impacts for R18 MIMO </w:t>
      </w:r>
      <w:r w:rsidR="006204BB" w:rsidRPr="0009263C">
        <w:rPr>
          <w:rFonts w:ascii="Arial" w:eastAsia="宋体" w:hAnsi="Arial"/>
          <w:b/>
          <w:sz w:val="24"/>
          <w:lang w:val="en-US" w:eastAsia="zh-CN"/>
        </w:rPr>
        <w:t>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4243EC2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D3AC5" w:rsidRPr="002D3AC5">
        <w:rPr>
          <w:rFonts w:ascii="Arial" w:eastAsia="宋体" w:hAnsi="Arial"/>
          <w:b/>
          <w:sz w:val="24"/>
          <w:lang w:val="en-US" w:eastAsia="zh-CN"/>
        </w:rPr>
        <w:t>5.30.3.1</w:t>
      </w:r>
      <w:bookmarkStart w:id="5" w:name="_GoBack"/>
      <w:bookmarkEnd w:id="5"/>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69A03DE" w14:textId="6BEABEF4" w:rsidR="0009263C" w:rsidRPr="00DE61D5" w:rsidRDefault="00556BC9" w:rsidP="00DE61D5">
      <w:pPr>
        <w:adjustRightInd w:val="0"/>
        <w:snapToGrid w:val="0"/>
        <w:spacing w:before="120" w:after="120"/>
        <w:rPr>
          <w:rFonts w:eastAsia="宋体"/>
          <w:lang w:eastAsia="zh-CN"/>
        </w:rPr>
      </w:pPr>
      <w:r w:rsidRPr="00DE61D5">
        <w:rPr>
          <w:rFonts w:eastAsia="宋体" w:hint="eastAsia"/>
          <w:lang w:eastAsia="zh-CN"/>
        </w:rPr>
        <w:t>In</w:t>
      </w:r>
      <w:r w:rsidRPr="00DE61D5">
        <w:rPr>
          <w:rFonts w:eastAsia="宋体"/>
          <w:lang w:eastAsia="zh-CN"/>
        </w:rPr>
        <w:t xml:space="preserve"> </w:t>
      </w:r>
      <w:r w:rsidRPr="00DE61D5">
        <w:rPr>
          <w:rFonts w:eastAsia="宋体" w:hint="eastAsia"/>
          <w:lang w:eastAsia="zh-CN"/>
        </w:rPr>
        <w:t>RAN4</w:t>
      </w:r>
      <w:r w:rsidRPr="00DE61D5">
        <w:rPr>
          <w:rFonts w:eastAsia="宋体"/>
          <w:lang w:eastAsia="zh-CN"/>
        </w:rPr>
        <w:t>#106 meeting, the RRM impacts of R18 MIMO</w:t>
      </w:r>
      <w:r w:rsidRPr="00DE61D5">
        <w:rPr>
          <w:sz w:val="16"/>
        </w:rPr>
        <w:t xml:space="preserve"> </w:t>
      </w:r>
      <w:r w:rsidRPr="00DE61D5">
        <w:rPr>
          <w:rFonts w:eastAsia="宋体"/>
          <w:lang w:eastAsia="zh-CN"/>
        </w:rPr>
        <w:t>evolution w</w:t>
      </w:r>
      <w:r w:rsidR="00781EAA" w:rsidRPr="00DE61D5">
        <w:rPr>
          <w:rFonts w:eastAsia="宋体"/>
          <w:lang w:eastAsia="zh-CN"/>
        </w:rPr>
        <w:t>ere discussed and the following agreements have been captured in WF [</w:t>
      </w:r>
      <w:r w:rsidR="00DE61D5">
        <w:rPr>
          <w:rFonts w:eastAsia="宋体"/>
          <w:lang w:eastAsia="zh-CN"/>
        </w:rPr>
        <w:t>1</w:t>
      </w:r>
      <w:r w:rsidR="00781EAA" w:rsidRPr="00DE61D5">
        <w:rPr>
          <w:rFonts w:eastAsia="宋体"/>
          <w:lang w:eastAsia="zh-CN"/>
        </w:rPr>
        <w:t>].</w:t>
      </w:r>
    </w:p>
    <w:tbl>
      <w:tblPr>
        <w:tblStyle w:val="afa"/>
        <w:tblW w:w="0" w:type="auto"/>
        <w:tblLook w:val="04A0" w:firstRow="1" w:lastRow="0" w:firstColumn="1" w:lastColumn="0" w:noHBand="0" w:noVBand="1"/>
      </w:tblPr>
      <w:tblGrid>
        <w:gridCol w:w="9621"/>
      </w:tblGrid>
      <w:tr w:rsidR="0009263C" w:rsidRPr="00781EAA" w14:paraId="7614FAC2" w14:textId="77777777" w:rsidTr="00E101DE">
        <w:tc>
          <w:tcPr>
            <w:tcW w:w="9621" w:type="dxa"/>
          </w:tcPr>
          <w:p w14:paraId="41306961" w14:textId="77777777" w:rsidR="00781EAA" w:rsidRPr="00781EAA" w:rsidRDefault="00781EAA" w:rsidP="00781EAA">
            <w:pPr>
              <w:adjustRightInd w:val="0"/>
              <w:snapToGrid w:val="0"/>
              <w:spacing w:after="0"/>
              <w:rPr>
                <w:b/>
                <w:bCs/>
                <w:u w:val="single"/>
              </w:rPr>
            </w:pPr>
            <w:r w:rsidRPr="00781EAA">
              <w:rPr>
                <w:b/>
                <w:bCs/>
                <w:u w:val="single"/>
              </w:rPr>
              <w:t>RRM impact except timing requirements related to two Tas</w:t>
            </w:r>
          </w:p>
          <w:p w14:paraId="794789CC" w14:textId="77777777" w:rsidR="00781EAA" w:rsidRPr="00781EAA" w:rsidRDefault="00781EAA" w:rsidP="00781EAA">
            <w:pPr>
              <w:adjustRightInd w:val="0"/>
              <w:snapToGrid w:val="0"/>
              <w:spacing w:after="0"/>
              <w:rPr>
                <w:b/>
                <w:bCs/>
              </w:rPr>
            </w:pPr>
            <w:r w:rsidRPr="00781EAA">
              <w:rPr>
                <w:b/>
                <w:bCs/>
              </w:rPr>
              <w:t>Agreements</w:t>
            </w:r>
          </w:p>
          <w:p w14:paraId="487E55F6" w14:textId="77777777" w:rsidR="00781EAA" w:rsidRPr="00781EAA" w:rsidRDefault="00781EAA" w:rsidP="00066743">
            <w:pPr>
              <w:pStyle w:val="afe"/>
              <w:numPr>
                <w:ilvl w:val="0"/>
                <w:numId w:val="14"/>
              </w:numPr>
              <w:overflowPunct w:val="0"/>
              <w:autoSpaceDE w:val="0"/>
              <w:autoSpaceDN w:val="0"/>
              <w:adjustRightInd w:val="0"/>
              <w:snapToGrid w:val="0"/>
              <w:ind w:left="644"/>
              <w:contextualSpacing w:val="0"/>
              <w:rPr>
                <w:sz w:val="20"/>
                <w:szCs w:val="20"/>
                <w:lang w:eastAsia="ja-JP"/>
              </w:rPr>
            </w:pPr>
            <w:r w:rsidRPr="00781EAA">
              <w:rPr>
                <w:sz w:val="20"/>
                <w:szCs w:val="20"/>
                <w:lang w:eastAsia="ja-JP"/>
              </w:rPr>
              <w:t>RRM requirements impacts</w:t>
            </w:r>
          </w:p>
          <w:p w14:paraId="31B4AC23" w14:textId="77777777" w:rsidR="00781EAA" w:rsidRPr="00781EAA" w:rsidRDefault="00781EAA" w:rsidP="00066743">
            <w:pPr>
              <w:pStyle w:val="afe"/>
              <w:numPr>
                <w:ilvl w:val="1"/>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Objective 1 (CSI reporting enhancements)</w:t>
            </w:r>
          </w:p>
          <w:p w14:paraId="7B3C9886" w14:textId="77777777" w:rsidR="00781EAA" w:rsidRPr="00781EAA" w:rsidRDefault="00781EAA" w:rsidP="00066743">
            <w:pPr>
              <w:pStyle w:val="afe"/>
              <w:numPr>
                <w:ilvl w:val="2"/>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 xml:space="preserve">No RRM impact from </w:t>
            </w:r>
            <w:r w:rsidRPr="00781EAA">
              <w:rPr>
                <w:bCs/>
                <w:iCs/>
                <w:sz w:val="20"/>
                <w:szCs w:val="20"/>
              </w:rPr>
              <w:t>Rel-16/17 Type-II codebook refinement objective</w:t>
            </w:r>
          </w:p>
          <w:p w14:paraId="5EB43667" w14:textId="77777777" w:rsidR="00781EAA" w:rsidRPr="00781EAA" w:rsidRDefault="00781EAA" w:rsidP="00066743">
            <w:pPr>
              <w:pStyle w:val="afe"/>
              <w:numPr>
                <w:ilvl w:val="2"/>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FFS whether “</w:t>
            </w:r>
            <w:r w:rsidRPr="00781EAA">
              <w:rPr>
                <w:bCs/>
                <w:iCs/>
                <w:sz w:val="20"/>
                <w:szCs w:val="20"/>
              </w:rPr>
              <w:t>UE reporting of time-domain channel properties”</w:t>
            </w:r>
            <w:r w:rsidRPr="00781EAA">
              <w:rPr>
                <w:sz w:val="20"/>
                <w:szCs w:val="20"/>
                <w:lang w:eastAsia="ja-JP"/>
              </w:rPr>
              <w:t xml:space="preserve"> has impact on RRM requirements</w:t>
            </w:r>
          </w:p>
          <w:p w14:paraId="4297F2A5" w14:textId="77777777" w:rsidR="00781EAA" w:rsidRPr="00781EAA" w:rsidRDefault="00781EAA" w:rsidP="00066743">
            <w:pPr>
              <w:pStyle w:val="afe"/>
              <w:numPr>
                <w:ilvl w:val="1"/>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Objective 2 (Unified TCI framework)</w:t>
            </w:r>
          </w:p>
          <w:p w14:paraId="5A448CFD" w14:textId="77777777" w:rsidR="00781EAA" w:rsidRPr="00781EAA" w:rsidRDefault="00781EAA" w:rsidP="00066743">
            <w:pPr>
              <w:pStyle w:val="afe"/>
              <w:numPr>
                <w:ilvl w:val="2"/>
                <w:numId w:val="14"/>
              </w:numPr>
              <w:overflowPunct w:val="0"/>
              <w:autoSpaceDE w:val="0"/>
              <w:autoSpaceDN w:val="0"/>
              <w:adjustRightInd w:val="0"/>
              <w:snapToGrid w:val="0"/>
              <w:contextualSpacing w:val="0"/>
              <w:rPr>
                <w:sz w:val="20"/>
                <w:szCs w:val="20"/>
                <w:lang w:eastAsia="ja-JP"/>
              </w:rPr>
            </w:pPr>
            <w:r w:rsidRPr="00781EAA">
              <w:rPr>
                <w:bCs/>
                <w:sz w:val="20"/>
                <w:szCs w:val="20"/>
              </w:rPr>
              <w:t>Further study and if needed specify extension of unified TCI framework RRM requirements to M-TRP.</w:t>
            </w:r>
          </w:p>
          <w:p w14:paraId="12E1B914" w14:textId="77777777" w:rsidR="00781EAA" w:rsidRPr="00781EAA" w:rsidRDefault="00781EAA" w:rsidP="00066743">
            <w:pPr>
              <w:pStyle w:val="afe"/>
              <w:numPr>
                <w:ilvl w:val="1"/>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Objective 3 (DMRS Enhancement)</w:t>
            </w:r>
          </w:p>
          <w:p w14:paraId="7885EEB5" w14:textId="77777777" w:rsidR="00781EAA" w:rsidRPr="00781EAA" w:rsidRDefault="00781EAA" w:rsidP="00066743">
            <w:pPr>
              <w:pStyle w:val="afe"/>
              <w:numPr>
                <w:ilvl w:val="2"/>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No RRM requirements impact</w:t>
            </w:r>
          </w:p>
          <w:p w14:paraId="452389AB" w14:textId="77777777" w:rsidR="00781EAA" w:rsidRPr="00781EAA" w:rsidRDefault="00781EAA" w:rsidP="00066743">
            <w:pPr>
              <w:pStyle w:val="afe"/>
              <w:numPr>
                <w:ilvl w:val="1"/>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Objective 4 (enhancements of CSI acquisition for C-JT)</w:t>
            </w:r>
          </w:p>
          <w:p w14:paraId="7F653EF5" w14:textId="77777777" w:rsidR="00781EAA" w:rsidRPr="00781EAA" w:rsidRDefault="00781EAA" w:rsidP="00066743">
            <w:pPr>
              <w:pStyle w:val="afe"/>
              <w:numPr>
                <w:ilvl w:val="2"/>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No RRM requirements impact</w:t>
            </w:r>
          </w:p>
          <w:p w14:paraId="6A2D3509" w14:textId="77777777" w:rsidR="00781EAA" w:rsidRPr="00781EAA" w:rsidRDefault="00781EAA" w:rsidP="00066743">
            <w:pPr>
              <w:pStyle w:val="afe"/>
              <w:numPr>
                <w:ilvl w:val="1"/>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Objective 5</w:t>
            </w:r>
          </w:p>
          <w:p w14:paraId="63589A2C" w14:textId="77777777" w:rsidR="00781EAA" w:rsidRPr="00781EAA" w:rsidRDefault="00781EAA" w:rsidP="00066743">
            <w:pPr>
              <w:pStyle w:val="afe"/>
              <w:numPr>
                <w:ilvl w:val="2"/>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SRI/TPMI enhancements: No RRM requirements impact</w:t>
            </w:r>
          </w:p>
          <w:p w14:paraId="591F6625" w14:textId="77777777" w:rsidR="00781EAA" w:rsidRPr="00781EAA" w:rsidRDefault="00781EAA" w:rsidP="00066743">
            <w:pPr>
              <w:pStyle w:val="afe"/>
              <w:numPr>
                <w:ilvl w:val="2"/>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SRS enhancements: RRM impacts are FFS</w:t>
            </w:r>
          </w:p>
          <w:p w14:paraId="249E8351" w14:textId="77777777" w:rsidR="00781EAA" w:rsidRPr="00781EAA" w:rsidRDefault="00781EAA" w:rsidP="00066743">
            <w:pPr>
              <w:pStyle w:val="afe"/>
              <w:numPr>
                <w:ilvl w:val="1"/>
                <w:numId w:val="14"/>
              </w:numPr>
              <w:overflowPunct w:val="0"/>
              <w:autoSpaceDE w:val="0"/>
              <w:autoSpaceDN w:val="0"/>
              <w:adjustRightInd w:val="0"/>
              <w:snapToGrid w:val="0"/>
              <w:contextualSpacing w:val="0"/>
              <w:rPr>
                <w:sz w:val="20"/>
                <w:szCs w:val="20"/>
                <w:lang w:eastAsia="ja-JP"/>
              </w:rPr>
            </w:pPr>
            <w:r w:rsidRPr="00781EAA">
              <w:rPr>
                <w:sz w:val="20"/>
                <w:szCs w:val="20"/>
                <w:lang w:eastAsia="ja-JP"/>
              </w:rPr>
              <w:t>Objective 6</w:t>
            </w:r>
          </w:p>
          <w:p w14:paraId="5177A580" w14:textId="79F538CB" w:rsidR="0009263C" w:rsidRPr="00781EAA" w:rsidRDefault="00781EAA" w:rsidP="00066743">
            <w:pPr>
              <w:pStyle w:val="afe"/>
              <w:numPr>
                <w:ilvl w:val="2"/>
                <w:numId w:val="14"/>
              </w:numPr>
              <w:overflowPunct w:val="0"/>
              <w:autoSpaceDE w:val="0"/>
              <w:autoSpaceDN w:val="0"/>
              <w:adjustRightInd w:val="0"/>
              <w:snapToGrid w:val="0"/>
              <w:contextualSpacing w:val="0"/>
              <w:rPr>
                <w:rFonts w:eastAsia="宋体"/>
                <w:bCs/>
                <w:sz w:val="20"/>
                <w:szCs w:val="20"/>
                <w:lang w:eastAsia="zh-CN"/>
              </w:rPr>
            </w:pPr>
            <w:r w:rsidRPr="00781EAA">
              <w:rPr>
                <w:sz w:val="20"/>
                <w:szCs w:val="20"/>
                <w:lang w:eastAsia="ja-JP"/>
              </w:rPr>
              <w:t>UL precoding indication: RRM impacts are FFS</w:t>
            </w:r>
          </w:p>
        </w:tc>
      </w:tr>
    </w:tbl>
    <w:p w14:paraId="008BE983" w14:textId="4DCD0E29" w:rsidR="00781EAA" w:rsidRPr="00DE61D5" w:rsidRDefault="003A5F49" w:rsidP="00CB6D15">
      <w:pPr>
        <w:adjustRightInd w:val="0"/>
        <w:snapToGrid w:val="0"/>
        <w:spacing w:before="120" w:after="120"/>
        <w:rPr>
          <w:rFonts w:eastAsia="宋体"/>
          <w:lang w:eastAsia="zh-CN"/>
        </w:rPr>
      </w:pPr>
      <w:r w:rsidRPr="00DE61D5">
        <w:rPr>
          <w:rFonts w:eastAsia="宋体"/>
          <w:lang w:eastAsia="zh-CN"/>
        </w:rPr>
        <w:t>In this contribution,</w:t>
      </w:r>
      <w:r w:rsidR="00781EAA" w:rsidRPr="00DE61D5">
        <w:rPr>
          <w:rFonts w:eastAsia="宋体"/>
          <w:lang w:eastAsia="zh-CN"/>
        </w:rPr>
        <w:t xml:space="preserve"> </w:t>
      </w:r>
      <w:r w:rsidRPr="00DE61D5">
        <w:rPr>
          <w:rFonts w:eastAsia="宋体"/>
          <w:lang w:eastAsia="zh-CN"/>
        </w:rPr>
        <w:t xml:space="preserve">we will </w:t>
      </w:r>
      <w:r w:rsidR="003E44D4" w:rsidRPr="00DE61D5">
        <w:rPr>
          <w:rFonts w:eastAsia="宋体"/>
          <w:lang w:eastAsia="zh-CN"/>
        </w:rPr>
        <w:t xml:space="preserve">further study whether the following </w:t>
      </w:r>
      <w:r w:rsidRPr="00DE61D5">
        <w:rPr>
          <w:rFonts w:eastAsia="宋体"/>
          <w:lang w:eastAsia="zh-CN"/>
        </w:rPr>
        <w:t>aspects have RRM impacts.</w:t>
      </w:r>
    </w:p>
    <w:p w14:paraId="4EA52B36" w14:textId="5800E198" w:rsidR="003A5F49" w:rsidRPr="00DE61D5" w:rsidRDefault="003A5F49" w:rsidP="00066743">
      <w:pPr>
        <w:pStyle w:val="afe"/>
        <w:numPr>
          <w:ilvl w:val="0"/>
          <w:numId w:val="15"/>
        </w:numPr>
        <w:adjustRightInd w:val="0"/>
        <w:snapToGrid w:val="0"/>
        <w:spacing w:before="180" w:after="120"/>
        <w:rPr>
          <w:rFonts w:eastAsia="宋体"/>
          <w:sz w:val="20"/>
          <w:lang w:eastAsia="zh-CN"/>
        </w:rPr>
      </w:pPr>
      <w:bookmarkStart w:id="6" w:name="_Hlk131167680"/>
      <w:r w:rsidRPr="00DE61D5">
        <w:rPr>
          <w:rFonts w:eastAsia="宋体"/>
          <w:sz w:val="20"/>
          <w:lang w:eastAsia="zh-CN"/>
        </w:rPr>
        <w:t>UE reporting of time-domain channel properties</w:t>
      </w:r>
      <w:bookmarkEnd w:id="6"/>
      <w:r w:rsidRPr="00DE61D5">
        <w:rPr>
          <w:rFonts w:eastAsia="宋体"/>
          <w:sz w:val="20"/>
          <w:lang w:eastAsia="zh-CN"/>
        </w:rPr>
        <w:t xml:space="preserve"> for CSI reporting enhancements</w:t>
      </w:r>
    </w:p>
    <w:p w14:paraId="2FC42EBC" w14:textId="2530F343" w:rsidR="002861F6" w:rsidRPr="00DE61D5" w:rsidRDefault="002861F6" w:rsidP="00066743">
      <w:pPr>
        <w:pStyle w:val="afe"/>
        <w:numPr>
          <w:ilvl w:val="0"/>
          <w:numId w:val="15"/>
        </w:numPr>
        <w:adjustRightInd w:val="0"/>
        <w:snapToGrid w:val="0"/>
        <w:spacing w:before="180" w:after="120"/>
        <w:rPr>
          <w:rFonts w:eastAsia="宋体"/>
          <w:sz w:val="20"/>
          <w:lang w:eastAsia="zh-CN"/>
        </w:rPr>
      </w:pPr>
      <w:r w:rsidRPr="00DE61D5">
        <w:rPr>
          <w:rFonts w:eastAsia="宋体"/>
          <w:sz w:val="20"/>
          <w:lang w:eastAsia="zh-CN"/>
        </w:rPr>
        <w:t>SRS enhancements</w:t>
      </w:r>
    </w:p>
    <w:p w14:paraId="4CB66D06" w14:textId="186D66C5" w:rsidR="003A5F49" w:rsidRPr="00DE61D5" w:rsidRDefault="002861F6" w:rsidP="00066743">
      <w:pPr>
        <w:pStyle w:val="afe"/>
        <w:numPr>
          <w:ilvl w:val="0"/>
          <w:numId w:val="15"/>
        </w:numPr>
        <w:adjustRightInd w:val="0"/>
        <w:snapToGrid w:val="0"/>
        <w:spacing w:before="180" w:after="120"/>
        <w:rPr>
          <w:rFonts w:eastAsia="宋体"/>
          <w:sz w:val="20"/>
          <w:lang w:eastAsia="zh-CN"/>
        </w:rPr>
      </w:pPr>
      <w:r w:rsidRPr="00DE61D5">
        <w:rPr>
          <w:rFonts w:eastAsia="宋体"/>
          <w:sz w:val="20"/>
          <w:lang w:eastAsia="zh-CN"/>
        </w:rPr>
        <w:t>UL precoding indication</w:t>
      </w:r>
      <w:r w:rsidR="001A65F7" w:rsidRPr="00DE61D5">
        <w:rPr>
          <w:rFonts w:eastAsia="宋体"/>
          <w:sz w:val="20"/>
          <w:lang w:eastAsia="zh-CN"/>
        </w:rPr>
        <w:t xml:space="preserve"> for </w:t>
      </w:r>
      <w:proofErr w:type="spellStart"/>
      <w:r w:rsidR="001A65F7" w:rsidRPr="00DE61D5">
        <w:rPr>
          <w:rFonts w:eastAsia="宋体"/>
          <w:sz w:val="20"/>
          <w:lang w:eastAsia="zh-CN"/>
        </w:rPr>
        <w:t>STxMP</w:t>
      </w:r>
      <w:proofErr w:type="spellEnd"/>
    </w:p>
    <w:p w14:paraId="687ADD95" w14:textId="77777777" w:rsidR="00754DE9" w:rsidRDefault="00C643FE" w:rsidP="00754DE9">
      <w:pPr>
        <w:pStyle w:val="1"/>
        <w:jc w:val="both"/>
        <w:rPr>
          <w:lang w:val="en-US"/>
        </w:rPr>
      </w:pPr>
      <w:r w:rsidRPr="00C643FE">
        <w:rPr>
          <w:lang w:val="en-US"/>
        </w:rPr>
        <w:t>Discussion</w:t>
      </w:r>
    </w:p>
    <w:p w14:paraId="33526992" w14:textId="24A8819B" w:rsidR="005F5990" w:rsidRDefault="005F5990" w:rsidP="005F5990">
      <w:pPr>
        <w:pStyle w:val="2"/>
        <w:rPr>
          <w:lang w:eastAsia="zh-CN"/>
        </w:rPr>
      </w:pPr>
      <w:r w:rsidRPr="005F5990">
        <w:rPr>
          <w:lang w:eastAsia="zh-CN"/>
        </w:rPr>
        <w:t>UE reporting of time-domain channel properties</w:t>
      </w:r>
      <w:r>
        <w:rPr>
          <w:lang w:eastAsia="zh-CN"/>
        </w:rPr>
        <w:t xml:space="preserve"> (TDCP)</w:t>
      </w:r>
    </w:p>
    <w:p w14:paraId="7BA8D982" w14:textId="60ACB73A" w:rsidR="005F5990" w:rsidRPr="00CB6D15" w:rsidRDefault="00C47B17" w:rsidP="00DE61D5">
      <w:pPr>
        <w:adjustRightInd w:val="0"/>
        <w:snapToGrid w:val="0"/>
        <w:spacing w:before="120" w:after="120"/>
        <w:rPr>
          <w:rFonts w:eastAsia="宋体"/>
          <w:sz w:val="22"/>
          <w:lang w:eastAsia="zh-CN"/>
        </w:rPr>
      </w:pPr>
      <w:r w:rsidRPr="00CB6D15">
        <w:rPr>
          <w:rFonts w:eastAsia="宋体" w:hint="eastAsia"/>
          <w:sz w:val="22"/>
          <w:lang w:eastAsia="zh-CN"/>
        </w:rPr>
        <w:t>F</w:t>
      </w:r>
      <w:r w:rsidRPr="00CB6D15">
        <w:rPr>
          <w:rFonts w:eastAsia="宋体"/>
          <w:sz w:val="22"/>
          <w:lang w:eastAsia="zh-CN"/>
        </w:rPr>
        <w:t>or TDCP reporting, the following agreements were achieved in RAN1</w:t>
      </w:r>
      <w:r w:rsidR="00CB6D15" w:rsidRPr="00CB6D15">
        <w:rPr>
          <w:rFonts w:eastAsia="宋体" w:hint="eastAsia"/>
          <w:sz w:val="22"/>
          <w:lang w:eastAsia="zh-CN"/>
        </w:rPr>
        <w:t>.</w:t>
      </w:r>
    </w:p>
    <w:tbl>
      <w:tblPr>
        <w:tblStyle w:val="afa"/>
        <w:tblW w:w="0" w:type="auto"/>
        <w:tblLook w:val="04A0" w:firstRow="1" w:lastRow="0" w:firstColumn="1" w:lastColumn="0" w:noHBand="0" w:noVBand="1"/>
      </w:tblPr>
      <w:tblGrid>
        <w:gridCol w:w="9621"/>
      </w:tblGrid>
      <w:tr w:rsidR="00C47B17" w14:paraId="6EADFDE8" w14:textId="77777777" w:rsidTr="00C47B17">
        <w:tc>
          <w:tcPr>
            <w:tcW w:w="9621" w:type="dxa"/>
          </w:tcPr>
          <w:p w14:paraId="7DA80942" w14:textId="3F54CD40" w:rsidR="00C47B17" w:rsidRPr="00067B05" w:rsidRDefault="00C47B17" w:rsidP="00CB6D15">
            <w:pPr>
              <w:snapToGrid w:val="0"/>
              <w:spacing w:after="0"/>
            </w:pPr>
            <w:r w:rsidRPr="00067B05">
              <w:t>[</w:t>
            </w:r>
            <w:r w:rsidR="00CB6D15">
              <w:t>RAN1#</w:t>
            </w:r>
            <w:r w:rsidRPr="00067B05">
              <w:t>112]</w:t>
            </w:r>
            <w:r w:rsidRPr="00067B05">
              <w:rPr>
                <w:rFonts w:ascii="Times" w:eastAsia="Malgun Gothic" w:hAnsi="Times"/>
                <w:b/>
                <w:highlight w:val="green"/>
              </w:rPr>
              <w:t xml:space="preserve"> Agreement</w:t>
            </w:r>
          </w:p>
          <w:p w14:paraId="3278317F" w14:textId="77777777" w:rsidR="00C47B17" w:rsidRPr="00067B05" w:rsidRDefault="00C47B17" w:rsidP="00CB6D15">
            <w:pPr>
              <w:widowControl w:val="0"/>
              <w:snapToGrid w:val="0"/>
              <w:spacing w:after="0"/>
              <w:jc w:val="both"/>
              <w:rPr>
                <w:rFonts w:ascii="Times" w:eastAsia="Malgun Gothic" w:hAnsi="Times"/>
                <w:szCs w:val="18"/>
              </w:rPr>
            </w:pPr>
            <w:r w:rsidRPr="00067B05">
              <w:rPr>
                <w:rFonts w:ascii="Times" w:eastAsia="Batang" w:hAnsi="Times"/>
                <w:szCs w:val="18"/>
                <w:lang w:eastAsia="zh-CN"/>
              </w:rPr>
              <w:t xml:space="preserve">For aiding </w:t>
            </w:r>
            <w:proofErr w:type="spellStart"/>
            <w:r w:rsidRPr="00067B05">
              <w:rPr>
                <w:rFonts w:ascii="Times" w:eastAsia="Batang" w:hAnsi="Times"/>
                <w:szCs w:val="18"/>
                <w:lang w:eastAsia="zh-CN"/>
              </w:rPr>
              <w:t>gNB</w:t>
            </w:r>
            <w:proofErr w:type="spellEnd"/>
            <w:r w:rsidRPr="00067B05">
              <w:rPr>
                <w:rFonts w:ascii="Times" w:eastAsia="Batang" w:hAnsi="Times"/>
                <w:szCs w:val="18"/>
                <w:lang w:eastAsia="zh-CN"/>
              </w:rPr>
              <w:t xml:space="preserve"> determination of codebook switching and SRS periodicity with the Rel-18 TRS -based TDCP reporting, support reporting quantized wideband normalized </w:t>
            </w:r>
            <w:bookmarkStart w:id="7" w:name="_Hlk131782977"/>
            <w:r w:rsidRPr="00067B05">
              <w:rPr>
                <w:rFonts w:ascii="Times" w:eastAsia="Batang" w:hAnsi="Times"/>
                <w:szCs w:val="18"/>
                <w:lang w:eastAsia="zh-CN"/>
              </w:rPr>
              <w:t>amplitude/phase</w:t>
            </w:r>
            <w:bookmarkEnd w:id="7"/>
            <w:r w:rsidRPr="00067B05">
              <w:rPr>
                <w:rFonts w:ascii="Times" w:eastAsia="Batang" w:hAnsi="Times"/>
                <w:szCs w:val="18"/>
                <w:lang w:eastAsia="zh-CN"/>
              </w:rPr>
              <w:t xml:space="preserve"> of the </w:t>
            </w:r>
            <w:r w:rsidRPr="00067B05">
              <w:rPr>
                <w:rFonts w:ascii="Times" w:eastAsia="Batang" w:hAnsi="Times"/>
                <w:szCs w:val="18"/>
                <w:lang w:eastAsia="x-none"/>
              </w:rPr>
              <w:t>time-domain correlation profile with Y≥1 delay(s) as follows:</w:t>
            </w:r>
          </w:p>
          <w:p w14:paraId="480FAD2D" w14:textId="77777777" w:rsidR="00C47B17" w:rsidRPr="00067B05" w:rsidRDefault="00C47B17" w:rsidP="00066743">
            <w:pPr>
              <w:numPr>
                <w:ilvl w:val="0"/>
                <w:numId w:val="16"/>
              </w:numPr>
              <w:snapToGrid w:val="0"/>
              <w:spacing w:after="0"/>
              <w:rPr>
                <w:rFonts w:ascii="Times" w:eastAsia="宋体" w:hAnsi="Times"/>
                <w:szCs w:val="18"/>
                <w:lang w:eastAsia="zh-CN"/>
              </w:rPr>
            </w:pPr>
            <w:r w:rsidRPr="00067B05">
              <w:rPr>
                <w:rFonts w:ascii="Times" w:eastAsia="Times New Roman" w:hAnsi="Times"/>
                <w:szCs w:val="18"/>
                <w:lang w:eastAsia="zh-CN"/>
              </w:rPr>
              <w:t xml:space="preserve">Basic feature: Y=1 with delay≤ </w:t>
            </w:r>
            <w:proofErr w:type="spellStart"/>
            <w:r w:rsidRPr="00067B05">
              <w:rPr>
                <w:rFonts w:ascii="Times" w:eastAsia="Times New Roman" w:hAnsi="Times"/>
                <w:szCs w:val="18"/>
                <w:lang w:eastAsia="zh-CN"/>
              </w:rPr>
              <w:t>D</w:t>
            </w:r>
            <w:r w:rsidRPr="00067B05">
              <w:rPr>
                <w:rFonts w:ascii="Times" w:eastAsia="Times New Roman" w:hAnsi="Times"/>
                <w:szCs w:val="18"/>
                <w:vertAlign w:val="subscript"/>
                <w:lang w:eastAsia="zh-CN"/>
              </w:rPr>
              <w:t>basic</w:t>
            </w:r>
            <w:proofErr w:type="spellEnd"/>
            <w:r w:rsidRPr="00067B05">
              <w:rPr>
                <w:rFonts w:ascii="Times" w:eastAsia="Times New Roman" w:hAnsi="Times"/>
                <w:szCs w:val="18"/>
                <w:lang w:eastAsia="zh-CN"/>
              </w:rPr>
              <w:t xml:space="preserve"> symbols, only wideband quantized normalized amplitude is reported</w:t>
            </w:r>
          </w:p>
          <w:p w14:paraId="1C738199" w14:textId="77777777" w:rsidR="00C47B17" w:rsidRPr="00067B05" w:rsidRDefault="00C47B17" w:rsidP="00066743">
            <w:pPr>
              <w:numPr>
                <w:ilvl w:val="1"/>
                <w:numId w:val="16"/>
              </w:numPr>
              <w:snapToGrid w:val="0"/>
              <w:spacing w:after="0"/>
              <w:rPr>
                <w:rFonts w:ascii="Times" w:eastAsia="宋体" w:hAnsi="Times"/>
                <w:szCs w:val="18"/>
                <w:lang w:eastAsia="zh-CN"/>
              </w:rPr>
            </w:pPr>
            <w:r w:rsidRPr="00067B05">
              <w:rPr>
                <w:rFonts w:ascii="Times" w:eastAsia="Times New Roman" w:hAnsi="Times"/>
                <w:szCs w:val="18"/>
                <w:lang w:eastAsia="zh-CN"/>
              </w:rPr>
              <w:t>FFS: Candidate values for delay</w:t>
            </w:r>
          </w:p>
          <w:p w14:paraId="163F93CA" w14:textId="77777777" w:rsidR="00C47B17" w:rsidRPr="00067B05" w:rsidRDefault="00C47B17" w:rsidP="00066743">
            <w:pPr>
              <w:numPr>
                <w:ilvl w:val="0"/>
                <w:numId w:val="16"/>
              </w:numPr>
              <w:snapToGrid w:val="0"/>
              <w:spacing w:after="0"/>
              <w:rPr>
                <w:rFonts w:ascii="Times" w:eastAsia="宋体" w:hAnsi="Times"/>
                <w:szCs w:val="18"/>
                <w:lang w:eastAsia="zh-CN"/>
              </w:rPr>
            </w:pPr>
            <w:r w:rsidRPr="00067B05">
              <w:rPr>
                <w:rFonts w:ascii="Times" w:eastAsia="Times New Roman" w:hAnsi="Times"/>
                <w:szCs w:val="18"/>
                <w:lang w:eastAsia="zh-CN"/>
              </w:rPr>
              <w:t>Optional feature: Y=1 with delay&gt;</w:t>
            </w:r>
            <w:proofErr w:type="spellStart"/>
            <w:r w:rsidRPr="00067B05">
              <w:rPr>
                <w:rFonts w:ascii="Times" w:eastAsia="Times New Roman" w:hAnsi="Times"/>
                <w:szCs w:val="18"/>
                <w:lang w:eastAsia="zh-CN"/>
              </w:rPr>
              <w:t>D</w:t>
            </w:r>
            <w:r w:rsidRPr="00067B05">
              <w:rPr>
                <w:rFonts w:ascii="Times" w:eastAsia="Times New Roman" w:hAnsi="Times"/>
                <w:szCs w:val="18"/>
                <w:vertAlign w:val="subscript"/>
                <w:lang w:eastAsia="zh-CN"/>
              </w:rPr>
              <w:t>basic</w:t>
            </w:r>
            <w:proofErr w:type="spellEnd"/>
            <w:r w:rsidRPr="00067B05">
              <w:rPr>
                <w:rFonts w:ascii="Times" w:eastAsia="Times New Roman" w:hAnsi="Times"/>
                <w:szCs w:val="18"/>
                <w:lang w:eastAsia="zh-CN"/>
              </w:rPr>
              <w:t xml:space="preserve"> symbols and Y</w:t>
            </w:r>
            <w:r w:rsidRPr="00067B05">
              <w:rPr>
                <w:rFonts w:ascii="Times" w:eastAsia="Times New Roman" w:hAnsi="Times"/>
                <w:szCs w:val="18"/>
                <w:lang w:eastAsia="x-none"/>
              </w:rPr>
              <w:t xml:space="preserve">≥1, wideband quantized normalized amplitude and phase for each delay are reported </w:t>
            </w:r>
          </w:p>
          <w:p w14:paraId="2015719E" w14:textId="77777777" w:rsidR="00C47B17" w:rsidRPr="00067B05" w:rsidRDefault="00C47B17" w:rsidP="00066743">
            <w:pPr>
              <w:numPr>
                <w:ilvl w:val="1"/>
                <w:numId w:val="17"/>
              </w:numPr>
              <w:snapToGrid w:val="0"/>
              <w:spacing w:after="0"/>
              <w:rPr>
                <w:rFonts w:ascii="Times" w:eastAsia="宋体" w:hAnsi="Times"/>
                <w:szCs w:val="18"/>
                <w:lang w:eastAsia="zh-CN"/>
              </w:rPr>
            </w:pPr>
            <w:r w:rsidRPr="00067B05">
              <w:rPr>
                <w:rFonts w:ascii="Times" w:eastAsia="Times New Roman" w:hAnsi="Times"/>
                <w:szCs w:val="18"/>
                <w:lang w:eastAsia="zh-CN"/>
              </w:rPr>
              <w:t>For Y&gt;1, the phase can be configured to be absent for all the Y delays</w:t>
            </w:r>
          </w:p>
          <w:p w14:paraId="71B48DF1" w14:textId="77777777" w:rsidR="00C47B17" w:rsidRPr="00067B05" w:rsidRDefault="00C47B17" w:rsidP="00066743">
            <w:pPr>
              <w:numPr>
                <w:ilvl w:val="1"/>
                <w:numId w:val="17"/>
              </w:numPr>
              <w:snapToGrid w:val="0"/>
              <w:spacing w:after="0"/>
              <w:rPr>
                <w:rFonts w:ascii="Times" w:eastAsia="宋体" w:hAnsi="Times"/>
                <w:szCs w:val="18"/>
                <w:lang w:eastAsia="zh-CN"/>
              </w:rPr>
            </w:pPr>
            <w:r w:rsidRPr="00067B05">
              <w:rPr>
                <w:rFonts w:ascii="Times" w:eastAsia="Times New Roman" w:hAnsi="Times"/>
                <w:szCs w:val="18"/>
                <w:lang w:eastAsia="zh-CN"/>
              </w:rPr>
              <w:t>TBD: Whether the value of Y is configurable or following the delays from the configured TRS resource</w:t>
            </w:r>
          </w:p>
          <w:p w14:paraId="36B644B2" w14:textId="77777777" w:rsidR="00C47B17" w:rsidRPr="00067B05" w:rsidRDefault="00C47B17" w:rsidP="00066743">
            <w:pPr>
              <w:numPr>
                <w:ilvl w:val="1"/>
                <w:numId w:val="17"/>
              </w:numPr>
              <w:snapToGrid w:val="0"/>
              <w:spacing w:after="0"/>
              <w:rPr>
                <w:rFonts w:ascii="Times" w:eastAsia="宋体" w:hAnsi="Times"/>
                <w:szCs w:val="18"/>
                <w:lang w:eastAsia="zh-CN"/>
              </w:rPr>
            </w:pPr>
            <w:r w:rsidRPr="00067B05">
              <w:rPr>
                <w:rFonts w:ascii="Times" w:eastAsia="Times New Roman" w:hAnsi="Times"/>
                <w:szCs w:val="18"/>
                <w:lang w:eastAsia="zh-CN"/>
              </w:rPr>
              <w:t>TBD: Candidate value(s) for Y&gt;1</w:t>
            </w:r>
          </w:p>
          <w:p w14:paraId="09763B1B" w14:textId="77777777" w:rsidR="00C47B17" w:rsidRPr="00D3403E" w:rsidRDefault="00C47B17" w:rsidP="00066743">
            <w:pPr>
              <w:widowControl w:val="0"/>
              <w:numPr>
                <w:ilvl w:val="0"/>
                <w:numId w:val="17"/>
              </w:numPr>
              <w:suppressAutoHyphens/>
              <w:snapToGrid w:val="0"/>
              <w:spacing w:after="0"/>
              <w:jc w:val="both"/>
              <w:rPr>
                <w:rFonts w:ascii="Times" w:eastAsia="Malgun Gothic" w:hAnsi="Times"/>
                <w:szCs w:val="18"/>
                <w:lang w:eastAsia="x-none"/>
              </w:rPr>
            </w:pPr>
            <w:r w:rsidRPr="00067B05">
              <w:rPr>
                <w:rFonts w:ascii="Times" w:eastAsia="Malgun Gothic" w:hAnsi="Times"/>
                <w:szCs w:val="18"/>
                <w:lang w:eastAsia="x-none"/>
              </w:rPr>
              <w:lastRenderedPageBreak/>
              <w:t xml:space="preserve">FFS: Value of </w:t>
            </w:r>
            <w:proofErr w:type="spellStart"/>
            <w:r w:rsidRPr="00067B05">
              <w:rPr>
                <w:rFonts w:ascii="Times" w:eastAsia="Times New Roman" w:hAnsi="Times"/>
                <w:szCs w:val="18"/>
                <w:lang w:eastAsia="zh-CN"/>
              </w:rPr>
              <w:t>D</w:t>
            </w:r>
            <w:r w:rsidRPr="00067B05">
              <w:rPr>
                <w:rFonts w:ascii="Times" w:eastAsia="Times New Roman" w:hAnsi="Times"/>
                <w:szCs w:val="18"/>
                <w:vertAlign w:val="subscript"/>
                <w:lang w:eastAsia="zh-CN"/>
              </w:rPr>
              <w:t>basic</w:t>
            </w:r>
            <w:proofErr w:type="spellEnd"/>
          </w:p>
          <w:p w14:paraId="17C63781" w14:textId="77777777" w:rsidR="00C47B17" w:rsidRPr="00067B05" w:rsidRDefault="00C47B17" w:rsidP="00CB6D15">
            <w:pPr>
              <w:snapToGrid w:val="0"/>
              <w:spacing w:after="0"/>
              <w:rPr>
                <w:rFonts w:ascii="Times" w:eastAsia="Batang" w:hAnsi="Times"/>
                <w:iCs/>
                <w:szCs w:val="24"/>
              </w:rPr>
            </w:pPr>
          </w:p>
          <w:p w14:paraId="2A4C0849" w14:textId="77777777" w:rsidR="00C47B17" w:rsidRPr="00067B05" w:rsidRDefault="00C47B17" w:rsidP="00CB6D15">
            <w:pPr>
              <w:snapToGrid w:val="0"/>
              <w:spacing w:after="0"/>
              <w:rPr>
                <w:rFonts w:ascii="Times" w:eastAsia="Batang" w:hAnsi="Times"/>
                <w:iCs/>
                <w:szCs w:val="24"/>
              </w:rPr>
            </w:pPr>
          </w:p>
          <w:p w14:paraId="41E6A9BE" w14:textId="100644F8" w:rsidR="00C47B17" w:rsidRPr="00067B05" w:rsidRDefault="00C47B17" w:rsidP="00CB6D15">
            <w:pPr>
              <w:snapToGrid w:val="0"/>
              <w:spacing w:after="0"/>
            </w:pPr>
            <w:r w:rsidRPr="00067B05">
              <w:t>[</w:t>
            </w:r>
            <w:r w:rsidR="00CB6D15">
              <w:t>RAN1#</w:t>
            </w:r>
            <w:r w:rsidRPr="00067B05">
              <w:t>112]</w:t>
            </w:r>
            <w:r w:rsidRPr="00067B05">
              <w:rPr>
                <w:rFonts w:ascii="Times" w:eastAsia="Malgun Gothic" w:hAnsi="Times"/>
                <w:b/>
                <w:highlight w:val="green"/>
              </w:rPr>
              <w:t xml:space="preserve"> Agreement</w:t>
            </w:r>
          </w:p>
          <w:p w14:paraId="490AB3F7" w14:textId="77777777" w:rsidR="00C47B17" w:rsidRPr="00067B05" w:rsidRDefault="00C47B17" w:rsidP="00CB6D15">
            <w:pPr>
              <w:snapToGrid w:val="0"/>
              <w:spacing w:after="0"/>
              <w:rPr>
                <w:rFonts w:ascii="Times" w:eastAsia="Malgun Gothic" w:hAnsi="Times"/>
                <w:szCs w:val="18"/>
              </w:rPr>
            </w:pPr>
            <w:r w:rsidRPr="00067B05">
              <w:rPr>
                <w:rFonts w:ascii="Times" w:eastAsia="Malgun Gothic" w:hAnsi="Times"/>
                <w:szCs w:val="18"/>
              </w:rPr>
              <w:t>For the Rel-18 TRS-based TDCP reporting, regarding the value of parameter Y for Y&gt;1, down-select from the following alternatives:</w:t>
            </w:r>
          </w:p>
          <w:p w14:paraId="3AA6F1AF" w14:textId="77777777" w:rsidR="00C47B17" w:rsidRPr="00067B05" w:rsidRDefault="00C47B17" w:rsidP="00066743">
            <w:pPr>
              <w:numPr>
                <w:ilvl w:val="0"/>
                <w:numId w:val="18"/>
              </w:numPr>
              <w:snapToGrid w:val="0"/>
              <w:spacing w:after="0"/>
              <w:rPr>
                <w:rFonts w:ascii="Times" w:eastAsia="Malgun Gothic" w:hAnsi="Times"/>
                <w:szCs w:val="18"/>
              </w:rPr>
            </w:pPr>
            <w:r w:rsidRPr="00067B05">
              <w:rPr>
                <w:rFonts w:ascii="Times" w:eastAsia="Malgun Gothic" w:hAnsi="Times"/>
                <w:szCs w:val="18"/>
              </w:rPr>
              <w:t xml:space="preserve">Alt1. The value of Y is </w:t>
            </w:r>
            <w:proofErr w:type="spellStart"/>
            <w:r w:rsidRPr="00067B05">
              <w:rPr>
                <w:rFonts w:ascii="Times" w:eastAsia="Malgun Gothic" w:hAnsi="Times"/>
                <w:szCs w:val="18"/>
              </w:rPr>
              <w:t>gNB</w:t>
            </w:r>
            <w:proofErr w:type="spellEnd"/>
            <w:r w:rsidRPr="00067B05">
              <w:rPr>
                <w:rFonts w:ascii="Times" w:eastAsia="Malgun Gothic" w:hAnsi="Times"/>
                <w:szCs w:val="18"/>
              </w:rPr>
              <w:t>-configured via higher-layer (RRC) signalling</w:t>
            </w:r>
          </w:p>
          <w:p w14:paraId="31929015" w14:textId="77777777" w:rsidR="00C47B17" w:rsidRPr="00067B05" w:rsidRDefault="00C47B17" w:rsidP="00066743">
            <w:pPr>
              <w:numPr>
                <w:ilvl w:val="0"/>
                <w:numId w:val="18"/>
              </w:numPr>
              <w:snapToGrid w:val="0"/>
              <w:spacing w:after="0"/>
              <w:rPr>
                <w:rFonts w:ascii="Times" w:eastAsia="Malgun Gothic" w:hAnsi="Times"/>
                <w:szCs w:val="18"/>
              </w:rPr>
            </w:pPr>
            <w:r w:rsidRPr="00067B05">
              <w:rPr>
                <w:rFonts w:ascii="Times" w:eastAsia="Malgun Gothic" w:hAnsi="Times"/>
                <w:szCs w:val="18"/>
              </w:rPr>
              <w:t xml:space="preserve">Alt2. The value of Y follows the delays </w:t>
            </w:r>
            <w:r w:rsidRPr="00067B05">
              <w:rPr>
                <w:rFonts w:ascii="Times" w:eastAsia="Times New Roman" w:hAnsi="Times"/>
                <w:szCs w:val="18"/>
                <w:lang w:eastAsia="zh-CN"/>
              </w:rPr>
              <w:t>from the configured TRS resource</w:t>
            </w:r>
          </w:p>
          <w:p w14:paraId="5EAE305F" w14:textId="77777777" w:rsidR="00C47B17" w:rsidRPr="00067B05" w:rsidRDefault="00C47B17" w:rsidP="00066743">
            <w:pPr>
              <w:numPr>
                <w:ilvl w:val="0"/>
                <w:numId w:val="18"/>
              </w:numPr>
              <w:snapToGrid w:val="0"/>
              <w:spacing w:after="0"/>
              <w:rPr>
                <w:rFonts w:ascii="Times" w:eastAsia="Batang" w:hAnsi="Times"/>
                <w:iCs/>
                <w:szCs w:val="24"/>
              </w:rPr>
            </w:pPr>
            <w:r w:rsidRPr="00067B05">
              <w:rPr>
                <w:rFonts w:ascii="Times" w:eastAsia="Malgun Gothic" w:hAnsi="Times"/>
                <w:szCs w:val="18"/>
              </w:rPr>
              <w:t xml:space="preserve">Alt3. The value of Y is UE-selected and reported </w:t>
            </w:r>
          </w:p>
          <w:p w14:paraId="29A65F97" w14:textId="178283F3" w:rsidR="00C47B17" w:rsidRPr="00CB6D15" w:rsidRDefault="00C47B17" w:rsidP="00CB6D15">
            <w:pPr>
              <w:snapToGrid w:val="0"/>
              <w:spacing w:after="0"/>
              <w:rPr>
                <w:rFonts w:ascii="Times" w:eastAsia="Malgun Gothic" w:hAnsi="Times"/>
                <w:szCs w:val="18"/>
              </w:rPr>
            </w:pPr>
            <w:r w:rsidRPr="00067B05">
              <w:rPr>
                <w:rFonts w:ascii="Times" w:eastAsia="Malgun Gothic" w:hAnsi="Times"/>
                <w:szCs w:val="18"/>
              </w:rPr>
              <w:t>The value of Y is a UE capability</w:t>
            </w:r>
          </w:p>
        </w:tc>
      </w:tr>
    </w:tbl>
    <w:p w14:paraId="7AFF77C8" w14:textId="4DB0CACF" w:rsidR="00C47B17" w:rsidRPr="00DE61D5" w:rsidRDefault="00CB6D15" w:rsidP="00DE61D5">
      <w:pPr>
        <w:adjustRightInd w:val="0"/>
        <w:snapToGrid w:val="0"/>
        <w:spacing w:before="120" w:after="120"/>
        <w:rPr>
          <w:rFonts w:eastAsiaTheme="minorEastAsia"/>
          <w:color w:val="000000" w:themeColor="text1"/>
          <w:szCs w:val="22"/>
          <w:lang w:eastAsia="zh-CN"/>
        </w:rPr>
      </w:pPr>
      <w:r w:rsidRPr="00DE61D5">
        <w:rPr>
          <w:rFonts w:eastAsiaTheme="minorEastAsia"/>
          <w:color w:val="000000" w:themeColor="text1"/>
          <w:szCs w:val="22"/>
          <w:lang w:eastAsia="zh-CN"/>
        </w:rPr>
        <w:lastRenderedPageBreak/>
        <w:t xml:space="preserve">According to TS38.214, the </w:t>
      </w:r>
      <w:r w:rsidRPr="00DE61D5">
        <w:rPr>
          <w:color w:val="000000"/>
          <w:szCs w:val="22"/>
        </w:rPr>
        <w:t xml:space="preserve">higher layer parameter </w:t>
      </w:r>
      <w:bookmarkStart w:id="8" w:name="_Hlk131783188"/>
      <w:proofErr w:type="spellStart"/>
      <w:r w:rsidRPr="00DE61D5">
        <w:rPr>
          <w:i/>
          <w:color w:val="000000"/>
          <w:szCs w:val="22"/>
        </w:rPr>
        <w:t>reportQuantity</w:t>
      </w:r>
      <w:proofErr w:type="spellEnd"/>
      <w:r w:rsidRPr="00DE61D5">
        <w:rPr>
          <w:rFonts w:eastAsiaTheme="minorEastAsia"/>
          <w:color w:val="000000" w:themeColor="text1"/>
          <w:szCs w:val="22"/>
          <w:lang w:eastAsia="zh-CN"/>
        </w:rPr>
        <w:t xml:space="preserve"> in a CSI report</w:t>
      </w:r>
      <w:bookmarkEnd w:id="8"/>
      <w:r w:rsidRPr="00DE61D5">
        <w:rPr>
          <w:rFonts w:eastAsiaTheme="minorEastAsia"/>
          <w:color w:val="000000" w:themeColor="text1"/>
          <w:szCs w:val="22"/>
          <w:lang w:eastAsia="zh-CN"/>
        </w:rPr>
        <w:t xml:space="preserve"> can be set to either 'none', 'cri-RI-PMI-CQI ', 'cri-RI-i1', 'cri-RI-i1-CQI', 'cri-RI-CQI', 'cri-RSRP', 'cri-SINR', '</w:t>
      </w:r>
      <w:proofErr w:type="spellStart"/>
      <w:r w:rsidRPr="00DE61D5">
        <w:rPr>
          <w:rFonts w:eastAsiaTheme="minorEastAsia"/>
          <w:color w:val="000000" w:themeColor="text1"/>
          <w:szCs w:val="22"/>
          <w:lang w:eastAsia="zh-CN"/>
        </w:rPr>
        <w:t>ssb</w:t>
      </w:r>
      <w:proofErr w:type="spellEnd"/>
      <w:r w:rsidRPr="00DE61D5">
        <w:rPr>
          <w:rFonts w:eastAsiaTheme="minorEastAsia"/>
          <w:color w:val="000000" w:themeColor="text1"/>
          <w:szCs w:val="22"/>
          <w:lang w:eastAsia="zh-CN"/>
        </w:rPr>
        <w:t>-Index-RSRP', '</w:t>
      </w:r>
      <w:proofErr w:type="spellStart"/>
      <w:r w:rsidRPr="00DE61D5">
        <w:rPr>
          <w:rFonts w:eastAsiaTheme="minorEastAsia"/>
          <w:color w:val="000000" w:themeColor="text1"/>
          <w:szCs w:val="22"/>
          <w:lang w:eastAsia="zh-CN"/>
        </w:rPr>
        <w:t>ssb</w:t>
      </w:r>
      <w:proofErr w:type="spellEnd"/>
      <w:r w:rsidRPr="00DE61D5">
        <w:rPr>
          <w:rFonts w:eastAsiaTheme="minorEastAsia"/>
          <w:color w:val="000000" w:themeColor="text1"/>
          <w:szCs w:val="22"/>
          <w:lang w:eastAsia="zh-CN"/>
        </w:rPr>
        <w:t>-Index-SINR', 'cri-RI-LI-PMI-CQI', 'cri-RSRP- Index', '</w:t>
      </w:r>
      <w:proofErr w:type="spellStart"/>
      <w:r w:rsidRPr="00DE61D5">
        <w:rPr>
          <w:rFonts w:eastAsiaTheme="minorEastAsia"/>
          <w:color w:val="000000" w:themeColor="text1"/>
          <w:szCs w:val="22"/>
          <w:lang w:eastAsia="zh-CN"/>
        </w:rPr>
        <w:t>ssb</w:t>
      </w:r>
      <w:proofErr w:type="spellEnd"/>
      <w:r w:rsidRPr="00DE61D5">
        <w:rPr>
          <w:rFonts w:eastAsiaTheme="minorEastAsia"/>
          <w:color w:val="000000" w:themeColor="text1"/>
          <w:szCs w:val="22"/>
          <w:lang w:eastAsia="zh-CN"/>
        </w:rPr>
        <w:t>-Index-RSRP- Index', 'cri-SINR- Index' or '</w:t>
      </w:r>
      <w:proofErr w:type="spellStart"/>
      <w:r w:rsidRPr="00DE61D5">
        <w:rPr>
          <w:rFonts w:eastAsiaTheme="minorEastAsia"/>
          <w:color w:val="000000" w:themeColor="text1"/>
          <w:szCs w:val="22"/>
          <w:lang w:eastAsia="zh-CN"/>
        </w:rPr>
        <w:t>ssb</w:t>
      </w:r>
      <w:proofErr w:type="spellEnd"/>
      <w:r w:rsidRPr="00DE61D5">
        <w:rPr>
          <w:rFonts w:eastAsiaTheme="minorEastAsia"/>
          <w:color w:val="000000" w:themeColor="text1"/>
          <w:szCs w:val="22"/>
          <w:lang w:eastAsia="zh-CN"/>
        </w:rPr>
        <w:t xml:space="preserve">-Index-SINR- Index'. </w:t>
      </w:r>
      <w:r w:rsidR="00824175" w:rsidRPr="00DE61D5">
        <w:rPr>
          <w:rFonts w:eastAsiaTheme="minorEastAsia" w:hint="eastAsia"/>
          <w:color w:val="000000" w:themeColor="text1"/>
          <w:szCs w:val="22"/>
          <w:lang w:eastAsia="zh-CN"/>
        </w:rPr>
        <w:t>F</w:t>
      </w:r>
      <w:r w:rsidR="00824175" w:rsidRPr="00DE61D5">
        <w:rPr>
          <w:rFonts w:eastAsiaTheme="minorEastAsia"/>
          <w:color w:val="000000" w:themeColor="text1"/>
          <w:szCs w:val="22"/>
          <w:lang w:eastAsia="zh-CN"/>
        </w:rPr>
        <w:t>or TRS-based TDCP reporting, UE performs measurement</w:t>
      </w:r>
      <w:r w:rsidR="006E4315" w:rsidRPr="00DE61D5">
        <w:rPr>
          <w:rFonts w:eastAsiaTheme="minorEastAsia"/>
          <w:color w:val="000000" w:themeColor="text1"/>
          <w:szCs w:val="22"/>
          <w:lang w:eastAsia="zh-CN"/>
        </w:rPr>
        <w:t>s</w:t>
      </w:r>
      <w:r w:rsidR="00824175" w:rsidRPr="00DE61D5">
        <w:rPr>
          <w:rFonts w:eastAsiaTheme="minorEastAsia"/>
          <w:color w:val="000000" w:themeColor="text1"/>
          <w:szCs w:val="22"/>
          <w:lang w:eastAsia="zh-CN"/>
        </w:rPr>
        <w:t xml:space="preserve"> and needs to report the wideband quantized normalized </w:t>
      </w:r>
      <w:r w:rsidR="007663DF" w:rsidRPr="00DE61D5">
        <w:rPr>
          <w:rFonts w:eastAsiaTheme="minorEastAsia"/>
          <w:color w:val="000000" w:themeColor="text1"/>
          <w:szCs w:val="22"/>
          <w:lang w:eastAsia="zh-CN"/>
        </w:rPr>
        <w:t xml:space="preserve">amplitude/phase value </w:t>
      </w:r>
      <w:r w:rsidR="00824175" w:rsidRPr="00DE61D5">
        <w:rPr>
          <w:rFonts w:eastAsiaTheme="minorEastAsia"/>
          <w:color w:val="000000" w:themeColor="text1"/>
          <w:szCs w:val="22"/>
          <w:lang w:eastAsia="zh-CN"/>
        </w:rPr>
        <w:t xml:space="preserve">for </w:t>
      </w:r>
      <w:r w:rsidR="007663DF" w:rsidRPr="00DE61D5">
        <w:rPr>
          <w:rFonts w:eastAsiaTheme="minorEastAsia"/>
          <w:color w:val="000000" w:themeColor="text1"/>
          <w:szCs w:val="22"/>
          <w:lang w:eastAsia="zh-CN"/>
        </w:rPr>
        <w:t>each delay.</w:t>
      </w:r>
      <w:r w:rsidR="00073042" w:rsidRPr="00DE61D5">
        <w:rPr>
          <w:rFonts w:eastAsiaTheme="minorEastAsia"/>
          <w:color w:val="000000" w:themeColor="text1"/>
          <w:szCs w:val="22"/>
          <w:lang w:eastAsia="zh-CN"/>
        </w:rPr>
        <w:t xml:space="preserve"> </w:t>
      </w:r>
      <w:r w:rsidR="004B5318" w:rsidRPr="00DE61D5">
        <w:rPr>
          <w:rFonts w:eastAsiaTheme="minorEastAsia"/>
          <w:color w:val="000000" w:themeColor="text1"/>
          <w:szCs w:val="22"/>
          <w:lang w:eastAsia="zh-CN"/>
        </w:rPr>
        <w:t>Obviously, t</w:t>
      </w:r>
      <w:r w:rsidR="00073042" w:rsidRPr="00DE61D5">
        <w:rPr>
          <w:rFonts w:eastAsiaTheme="minorEastAsia"/>
          <w:color w:val="000000" w:themeColor="text1"/>
          <w:szCs w:val="22"/>
          <w:lang w:eastAsia="zh-CN"/>
        </w:rPr>
        <w:t>he</w:t>
      </w:r>
      <w:r w:rsidR="004B5318" w:rsidRPr="00DE61D5">
        <w:rPr>
          <w:rFonts w:eastAsiaTheme="minorEastAsia"/>
          <w:color w:val="000000" w:themeColor="text1"/>
          <w:szCs w:val="22"/>
          <w:lang w:eastAsia="zh-CN"/>
        </w:rPr>
        <w:t xml:space="preserve"> wideband quantized </w:t>
      </w:r>
      <w:r w:rsidR="00073042" w:rsidRPr="00DE61D5">
        <w:rPr>
          <w:rFonts w:eastAsiaTheme="minorEastAsia"/>
          <w:color w:val="000000" w:themeColor="text1"/>
          <w:szCs w:val="22"/>
          <w:lang w:eastAsia="zh-CN"/>
        </w:rPr>
        <w:t xml:space="preserve">normalized amplitude/phase for TDCP reporting is different with any type of the existing </w:t>
      </w:r>
      <w:proofErr w:type="spellStart"/>
      <w:r w:rsidR="00073042" w:rsidRPr="00DE61D5">
        <w:rPr>
          <w:rFonts w:eastAsiaTheme="minorEastAsia"/>
          <w:i/>
          <w:color w:val="000000" w:themeColor="text1"/>
          <w:szCs w:val="22"/>
          <w:lang w:eastAsia="zh-CN"/>
        </w:rPr>
        <w:t>reportQuantity</w:t>
      </w:r>
      <w:proofErr w:type="spellEnd"/>
      <w:r w:rsidR="00073042" w:rsidRPr="00DE61D5">
        <w:rPr>
          <w:rFonts w:eastAsiaTheme="minorEastAsia"/>
          <w:color w:val="000000" w:themeColor="text1"/>
          <w:szCs w:val="22"/>
          <w:lang w:eastAsia="zh-CN"/>
        </w:rPr>
        <w:t xml:space="preserve"> configured in a CSI report.</w:t>
      </w:r>
    </w:p>
    <w:p w14:paraId="199FD877" w14:textId="4A9A6690" w:rsidR="00824175" w:rsidRPr="00DE61D5" w:rsidRDefault="00824175" w:rsidP="00DE61D5">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bservation 1:</w:t>
      </w:r>
      <w:r w:rsidR="00681AAE" w:rsidRPr="00DE61D5">
        <w:rPr>
          <w:rFonts w:eastAsiaTheme="minorEastAsia"/>
          <w:b/>
          <w:color w:val="000000" w:themeColor="text1"/>
          <w:szCs w:val="22"/>
          <w:lang w:eastAsia="zh-CN"/>
        </w:rPr>
        <w:t xml:space="preserve"> </w:t>
      </w:r>
      <w:r w:rsidR="006E4315" w:rsidRPr="00DE61D5">
        <w:rPr>
          <w:rFonts w:eastAsiaTheme="minorEastAsia"/>
          <w:b/>
          <w:color w:val="000000" w:themeColor="text1"/>
          <w:szCs w:val="22"/>
          <w:lang w:eastAsia="zh-CN"/>
        </w:rPr>
        <w:t xml:space="preserve">For TDCP reporting, UE performs </w:t>
      </w:r>
      <w:r w:rsidR="00DE61D5" w:rsidRPr="00DE61D5">
        <w:rPr>
          <w:rFonts w:eastAsiaTheme="minorEastAsia"/>
          <w:b/>
          <w:color w:val="000000" w:themeColor="text1"/>
          <w:szCs w:val="22"/>
          <w:lang w:eastAsia="zh-CN"/>
        </w:rPr>
        <w:t xml:space="preserve">TRS based </w:t>
      </w:r>
      <w:r w:rsidR="006E4315" w:rsidRPr="00DE61D5">
        <w:rPr>
          <w:rFonts w:eastAsiaTheme="minorEastAsia"/>
          <w:b/>
          <w:color w:val="000000" w:themeColor="text1"/>
          <w:szCs w:val="22"/>
          <w:lang w:eastAsia="zh-CN"/>
        </w:rPr>
        <w:t xml:space="preserve">measurements and </w:t>
      </w:r>
      <w:r w:rsidR="00073042" w:rsidRPr="00DE61D5">
        <w:rPr>
          <w:rFonts w:eastAsiaTheme="minorEastAsia"/>
          <w:b/>
          <w:color w:val="000000" w:themeColor="text1"/>
          <w:szCs w:val="22"/>
          <w:lang w:eastAsia="zh-CN"/>
        </w:rPr>
        <w:t>report</w:t>
      </w:r>
      <w:r w:rsidR="006E4315" w:rsidRPr="00DE61D5">
        <w:rPr>
          <w:rFonts w:eastAsiaTheme="minorEastAsia"/>
          <w:b/>
          <w:color w:val="000000" w:themeColor="text1"/>
          <w:szCs w:val="22"/>
          <w:lang w:eastAsia="zh-CN"/>
        </w:rPr>
        <w:t xml:space="preserve"> the wideband normalized amplitude/phase for each delay, </w:t>
      </w:r>
      <w:r w:rsidR="00073042" w:rsidRPr="00DE61D5">
        <w:rPr>
          <w:rFonts w:eastAsiaTheme="minorEastAsia"/>
          <w:b/>
          <w:color w:val="000000" w:themeColor="text1"/>
          <w:szCs w:val="22"/>
          <w:lang w:eastAsia="zh-CN"/>
        </w:rPr>
        <w:t>where the reported normalized amplitude/phase</w:t>
      </w:r>
      <w:r w:rsidR="006E4315" w:rsidRPr="00DE61D5">
        <w:rPr>
          <w:rFonts w:eastAsiaTheme="minorEastAsia"/>
          <w:b/>
          <w:color w:val="000000" w:themeColor="text1"/>
          <w:szCs w:val="22"/>
          <w:lang w:eastAsia="zh-CN"/>
        </w:rPr>
        <w:t xml:space="preserve"> is </w:t>
      </w:r>
      <w:r w:rsidR="00073042" w:rsidRPr="00DE61D5">
        <w:rPr>
          <w:rFonts w:eastAsiaTheme="minorEastAsia"/>
          <w:b/>
          <w:color w:val="000000" w:themeColor="text1"/>
          <w:szCs w:val="22"/>
          <w:lang w:eastAsia="zh-CN"/>
        </w:rPr>
        <w:t xml:space="preserve">different with any type of the existing </w:t>
      </w:r>
      <w:proofErr w:type="spellStart"/>
      <w:r w:rsidR="00073042" w:rsidRPr="00DE61D5">
        <w:rPr>
          <w:rFonts w:eastAsiaTheme="minorEastAsia"/>
          <w:b/>
          <w:color w:val="000000" w:themeColor="text1"/>
          <w:szCs w:val="22"/>
          <w:lang w:eastAsia="zh-CN"/>
        </w:rPr>
        <w:t>reportQuantity</w:t>
      </w:r>
      <w:proofErr w:type="spellEnd"/>
      <w:r w:rsidR="00073042" w:rsidRPr="00DE61D5">
        <w:rPr>
          <w:rFonts w:eastAsiaTheme="minorEastAsia"/>
          <w:b/>
          <w:color w:val="000000" w:themeColor="text1"/>
          <w:szCs w:val="22"/>
          <w:lang w:eastAsia="zh-CN"/>
        </w:rPr>
        <w:t xml:space="preserve"> configured in a CSI report.</w:t>
      </w:r>
    </w:p>
    <w:p w14:paraId="77EEFDB2" w14:textId="1509A111" w:rsidR="00073042" w:rsidRPr="00DE61D5" w:rsidRDefault="00073042" w:rsidP="00DE61D5">
      <w:pPr>
        <w:adjustRightInd w:val="0"/>
        <w:snapToGrid w:val="0"/>
        <w:spacing w:before="120" w:after="120"/>
        <w:rPr>
          <w:rFonts w:eastAsiaTheme="minorEastAsia"/>
          <w:color w:val="000000" w:themeColor="text1"/>
          <w:szCs w:val="22"/>
          <w:lang w:eastAsia="zh-CN"/>
        </w:rPr>
      </w:pPr>
      <w:r w:rsidRPr="00DE61D5">
        <w:rPr>
          <w:color w:val="000000"/>
          <w:szCs w:val="22"/>
          <w:lang w:val="en-US"/>
        </w:rPr>
        <w:t>When</w:t>
      </w:r>
      <w:r w:rsidRPr="00DE61D5">
        <w:rPr>
          <w:rFonts w:eastAsiaTheme="minorEastAsia"/>
          <w:color w:val="000000" w:themeColor="text1"/>
          <w:szCs w:val="22"/>
          <w:lang w:eastAsia="zh-CN"/>
        </w:rPr>
        <w:t xml:space="preserve"> </w:t>
      </w:r>
      <w:proofErr w:type="spellStart"/>
      <w:r w:rsidRPr="00DE61D5">
        <w:rPr>
          <w:i/>
          <w:color w:val="000000"/>
          <w:szCs w:val="22"/>
          <w:lang w:val="en-US"/>
        </w:rPr>
        <w:t>reportQuantity</w:t>
      </w:r>
      <w:proofErr w:type="spellEnd"/>
      <w:r w:rsidRPr="00DE61D5">
        <w:rPr>
          <w:color w:val="000000"/>
          <w:szCs w:val="22"/>
          <w:lang w:val="en-US"/>
        </w:rPr>
        <w:t xml:space="preserve"> is set to 'cri-RSRP' or '</w:t>
      </w:r>
      <w:proofErr w:type="spellStart"/>
      <w:r w:rsidRPr="00DE61D5">
        <w:rPr>
          <w:color w:val="000000"/>
          <w:szCs w:val="22"/>
          <w:lang w:val="en-US"/>
        </w:rPr>
        <w:t>ssb</w:t>
      </w:r>
      <w:proofErr w:type="spellEnd"/>
      <w:r w:rsidRPr="00DE61D5">
        <w:rPr>
          <w:color w:val="000000"/>
          <w:szCs w:val="22"/>
          <w:lang w:val="en-US"/>
        </w:rPr>
        <w:t>-Index-RSRP' or 'cri-SINR', or '</w:t>
      </w:r>
      <w:proofErr w:type="spellStart"/>
      <w:r w:rsidRPr="00DE61D5">
        <w:rPr>
          <w:color w:val="000000"/>
          <w:szCs w:val="22"/>
          <w:lang w:val="en-US"/>
        </w:rPr>
        <w:t>ssb</w:t>
      </w:r>
      <w:proofErr w:type="spellEnd"/>
      <w:r w:rsidRPr="00DE61D5">
        <w:rPr>
          <w:color w:val="000000"/>
          <w:szCs w:val="22"/>
          <w:lang w:val="en-US"/>
        </w:rPr>
        <w:t>-Index-SINR' or 'cri-RSRP-Index' or '</w:t>
      </w:r>
      <w:proofErr w:type="spellStart"/>
      <w:r w:rsidRPr="00DE61D5">
        <w:rPr>
          <w:color w:val="000000"/>
          <w:szCs w:val="22"/>
          <w:lang w:val="en-US"/>
        </w:rPr>
        <w:t>ssb</w:t>
      </w:r>
      <w:proofErr w:type="spellEnd"/>
      <w:r w:rsidRPr="00DE61D5">
        <w:rPr>
          <w:color w:val="000000"/>
          <w:szCs w:val="22"/>
          <w:lang w:val="en-US"/>
        </w:rPr>
        <w:t>-Index-RSRP-Index' or 'cri-SINR-Index', or '</w:t>
      </w:r>
      <w:proofErr w:type="spellStart"/>
      <w:r w:rsidRPr="00DE61D5">
        <w:rPr>
          <w:color w:val="000000"/>
          <w:szCs w:val="22"/>
          <w:lang w:val="en-US"/>
        </w:rPr>
        <w:t>ssb</w:t>
      </w:r>
      <w:proofErr w:type="spellEnd"/>
      <w:r w:rsidRPr="00DE61D5">
        <w:rPr>
          <w:color w:val="000000"/>
          <w:szCs w:val="22"/>
          <w:lang w:val="en-US"/>
        </w:rPr>
        <w:t>-Index-SINR-Index'</w:t>
      </w:r>
      <w:r w:rsidRPr="00DE61D5">
        <w:rPr>
          <w:rFonts w:eastAsiaTheme="minorEastAsia"/>
          <w:color w:val="000000" w:themeColor="text1"/>
          <w:szCs w:val="22"/>
          <w:lang w:eastAsia="zh-CN"/>
        </w:rPr>
        <w:t xml:space="preserve">, UE is required to perform L1-RSRP/L1-SINR measurements for beam management. In TS38.133, L1-RSRP/L1-SINR measurement requirements are defined for beam management. </w:t>
      </w:r>
      <w:r w:rsidRPr="00DE61D5">
        <w:rPr>
          <w:color w:val="000000"/>
          <w:szCs w:val="22"/>
          <w:lang w:val="en-US"/>
        </w:rPr>
        <w:t>When</w:t>
      </w:r>
      <w:r w:rsidRPr="00DE61D5">
        <w:rPr>
          <w:rFonts w:eastAsiaTheme="minorEastAsia"/>
          <w:color w:val="000000" w:themeColor="text1"/>
          <w:szCs w:val="22"/>
          <w:lang w:eastAsia="zh-CN"/>
        </w:rPr>
        <w:t xml:space="preserve"> </w:t>
      </w:r>
      <w:proofErr w:type="spellStart"/>
      <w:r w:rsidRPr="00DE61D5">
        <w:rPr>
          <w:i/>
          <w:color w:val="000000"/>
          <w:szCs w:val="22"/>
          <w:lang w:val="en-US"/>
        </w:rPr>
        <w:t>reportQuantity</w:t>
      </w:r>
      <w:proofErr w:type="spellEnd"/>
      <w:r w:rsidRPr="00DE61D5">
        <w:rPr>
          <w:color w:val="000000"/>
          <w:szCs w:val="22"/>
          <w:lang w:val="en-US"/>
        </w:rPr>
        <w:t xml:space="preserve"> is set to</w:t>
      </w:r>
      <w:r w:rsidRPr="00DE61D5">
        <w:rPr>
          <w:rFonts w:eastAsiaTheme="minorEastAsia"/>
          <w:color w:val="000000" w:themeColor="text1"/>
          <w:szCs w:val="22"/>
          <w:lang w:eastAsia="zh-CN"/>
        </w:rPr>
        <w:t xml:space="preserve"> other types of </w:t>
      </w:r>
      <w:proofErr w:type="spellStart"/>
      <w:r w:rsidRPr="00DE61D5">
        <w:rPr>
          <w:i/>
          <w:color w:val="000000"/>
          <w:szCs w:val="22"/>
        </w:rPr>
        <w:t>reportQuantity</w:t>
      </w:r>
      <w:proofErr w:type="spellEnd"/>
      <w:r w:rsidRPr="00DE61D5">
        <w:rPr>
          <w:rFonts w:eastAsiaTheme="minorEastAsia"/>
          <w:color w:val="000000" w:themeColor="text1"/>
          <w:szCs w:val="22"/>
          <w:lang w:eastAsia="zh-CN"/>
        </w:rPr>
        <w:t xml:space="preserve">, UE is required to perform measurements and calculate the CSI parameters for </w:t>
      </w:r>
      <w:r w:rsidR="00EF026F" w:rsidRPr="00DE61D5">
        <w:rPr>
          <w:rFonts w:eastAsiaTheme="minorEastAsia"/>
          <w:color w:val="000000" w:themeColor="text1"/>
          <w:szCs w:val="22"/>
          <w:lang w:eastAsia="zh-CN"/>
        </w:rPr>
        <w:t>demodulation purpose</w:t>
      </w:r>
      <w:r w:rsidRPr="00DE61D5">
        <w:rPr>
          <w:rFonts w:eastAsiaTheme="minorEastAsia"/>
          <w:color w:val="000000" w:themeColor="text1"/>
          <w:szCs w:val="22"/>
          <w:lang w:eastAsia="zh-CN"/>
        </w:rPr>
        <w:t>.</w:t>
      </w:r>
      <w:r w:rsidR="00DE61D5" w:rsidRPr="00DE61D5">
        <w:rPr>
          <w:rFonts w:eastAsiaTheme="minorEastAsia"/>
          <w:color w:val="000000" w:themeColor="text1"/>
          <w:szCs w:val="22"/>
          <w:lang w:eastAsia="zh-CN"/>
        </w:rPr>
        <w:t xml:space="preserve"> There is no RRM requirement defined for any measurements related for CSI parameters calculation. </w:t>
      </w:r>
      <w:r w:rsidRPr="00DE61D5">
        <w:rPr>
          <w:rFonts w:eastAsiaTheme="minorEastAsia"/>
          <w:color w:val="000000" w:themeColor="text1"/>
          <w:szCs w:val="22"/>
          <w:lang w:eastAsia="zh-CN"/>
        </w:rPr>
        <w:t xml:space="preserve"> </w:t>
      </w:r>
      <w:r w:rsidR="00DE61D5">
        <w:rPr>
          <w:rFonts w:eastAsiaTheme="minorEastAsia"/>
          <w:color w:val="000000" w:themeColor="text1"/>
          <w:szCs w:val="22"/>
          <w:lang w:eastAsia="zh-CN"/>
        </w:rPr>
        <w:t xml:space="preserve">For TDCP reporting, </w:t>
      </w:r>
      <w:r w:rsidR="00DE61D5" w:rsidRPr="00DE61D5">
        <w:rPr>
          <w:rFonts w:eastAsiaTheme="minorEastAsia"/>
          <w:color w:val="000000" w:themeColor="text1"/>
          <w:szCs w:val="22"/>
          <w:lang w:eastAsia="zh-CN"/>
        </w:rPr>
        <w:t>UE is required to report the quantized wideband normalized amplitude/phase for the purpose of codebook/SRS management.</w:t>
      </w:r>
      <w:r w:rsidR="00DE61D5">
        <w:rPr>
          <w:rFonts w:eastAsiaTheme="minorEastAsia"/>
          <w:color w:val="000000" w:themeColor="text1"/>
          <w:szCs w:val="22"/>
          <w:lang w:eastAsia="zh-CN"/>
        </w:rPr>
        <w:t xml:space="preserve"> </w:t>
      </w:r>
      <w:r w:rsidR="00D80DB3" w:rsidRPr="00DE61D5">
        <w:rPr>
          <w:rFonts w:eastAsiaTheme="minorEastAsia"/>
          <w:color w:val="000000" w:themeColor="text1"/>
          <w:szCs w:val="22"/>
          <w:lang w:eastAsia="zh-CN"/>
        </w:rPr>
        <w:t xml:space="preserve">RAN4 need to </w:t>
      </w:r>
      <w:r w:rsidR="004125DA" w:rsidRPr="00DE61D5">
        <w:rPr>
          <w:rFonts w:eastAsiaTheme="minorEastAsia"/>
          <w:color w:val="000000" w:themeColor="text1"/>
          <w:szCs w:val="22"/>
          <w:lang w:eastAsia="zh-CN"/>
        </w:rPr>
        <w:t xml:space="preserve">study whether </w:t>
      </w:r>
      <w:r w:rsidR="00EF026F" w:rsidRPr="00DE61D5">
        <w:rPr>
          <w:rFonts w:eastAsiaTheme="minorEastAsia"/>
          <w:color w:val="000000" w:themeColor="text1"/>
          <w:szCs w:val="22"/>
          <w:lang w:eastAsia="zh-CN"/>
        </w:rPr>
        <w:t xml:space="preserve">it is necessary </w:t>
      </w:r>
      <w:r w:rsidR="004125DA" w:rsidRPr="00DE61D5">
        <w:rPr>
          <w:rFonts w:eastAsiaTheme="minorEastAsia"/>
          <w:color w:val="000000" w:themeColor="text1"/>
          <w:szCs w:val="22"/>
          <w:lang w:eastAsia="zh-CN"/>
        </w:rPr>
        <w:t xml:space="preserve">to define </w:t>
      </w:r>
      <w:r w:rsidR="00DE61D5" w:rsidRPr="00DE61D5">
        <w:rPr>
          <w:rFonts w:eastAsiaTheme="minorEastAsia"/>
          <w:color w:val="000000" w:themeColor="text1"/>
          <w:szCs w:val="22"/>
          <w:lang w:eastAsia="zh-CN"/>
        </w:rPr>
        <w:t>amplitude/phase</w:t>
      </w:r>
      <w:r w:rsidR="00DE61D5">
        <w:rPr>
          <w:rFonts w:eastAsiaTheme="minorEastAsia"/>
          <w:color w:val="000000" w:themeColor="text1"/>
          <w:szCs w:val="22"/>
          <w:lang w:eastAsia="zh-CN"/>
        </w:rPr>
        <w:t xml:space="preserve"> measurement</w:t>
      </w:r>
      <w:r w:rsidR="004125DA" w:rsidRPr="00DE61D5">
        <w:rPr>
          <w:rFonts w:eastAsiaTheme="minorEastAsia"/>
          <w:color w:val="000000" w:themeColor="text1"/>
          <w:szCs w:val="22"/>
          <w:lang w:eastAsia="zh-CN"/>
        </w:rPr>
        <w:t xml:space="preserve"> requirements</w:t>
      </w:r>
      <w:r w:rsidR="00133A0F">
        <w:rPr>
          <w:rFonts w:eastAsiaTheme="minorEastAsia"/>
          <w:color w:val="000000" w:themeColor="text1"/>
          <w:szCs w:val="22"/>
          <w:lang w:eastAsia="zh-CN"/>
        </w:rPr>
        <w:t xml:space="preserve"> </w:t>
      </w:r>
      <w:r w:rsidR="004125DA" w:rsidRPr="00DE61D5">
        <w:rPr>
          <w:rFonts w:eastAsiaTheme="minorEastAsia"/>
          <w:color w:val="000000" w:themeColor="text1"/>
          <w:szCs w:val="22"/>
          <w:lang w:eastAsia="zh-CN"/>
        </w:rPr>
        <w:t xml:space="preserve">for </w:t>
      </w:r>
      <w:r w:rsidR="00EF026F" w:rsidRPr="00DE61D5">
        <w:rPr>
          <w:rFonts w:eastAsiaTheme="minorEastAsia"/>
          <w:color w:val="000000" w:themeColor="text1"/>
          <w:szCs w:val="22"/>
          <w:lang w:eastAsia="zh-CN"/>
        </w:rPr>
        <w:t xml:space="preserve">TDCP reporting. </w:t>
      </w:r>
      <w:r w:rsidR="00133A0F">
        <w:rPr>
          <w:rFonts w:eastAsiaTheme="minorEastAsia"/>
          <w:color w:val="000000" w:themeColor="text1"/>
          <w:szCs w:val="22"/>
          <w:lang w:eastAsia="zh-CN"/>
        </w:rPr>
        <w:t xml:space="preserve">If TDCP reporting for </w:t>
      </w:r>
      <w:r w:rsidR="00133A0F" w:rsidRPr="00DE61D5">
        <w:rPr>
          <w:rFonts w:eastAsiaTheme="minorEastAsia"/>
          <w:color w:val="000000" w:themeColor="text1"/>
          <w:szCs w:val="22"/>
          <w:lang w:eastAsia="zh-CN"/>
        </w:rPr>
        <w:t>codebook/SRS management</w:t>
      </w:r>
      <w:r w:rsidR="00133A0F">
        <w:rPr>
          <w:rFonts w:eastAsiaTheme="minorEastAsia"/>
          <w:color w:val="000000" w:themeColor="text1"/>
          <w:szCs w:val="22"/>
          <w:lang w:eastAsia="zh-CN"/>
        </w:rPr>
        <w:t xml:space="preserve"> is considered to be similar with L1-RSRP/L1-SINR reporting for </w:t>
      </w:r>
      <w:r w:rsidR="00133A0F" w:rsidRPr="00DE61D5">
        <w:rPr>
          <w:rFonts w:eastAsiaTheme="minorEastAsia"/>
          <w:color w:val="000000" w:themeColor="text1"/>
          <w:szCs w:val="22"/>
          <w:lang w:eastAsia="zh-CN"/>
        </w:rPr>
        <w:t>beam management</w:t>
      </w:r>
      <w:r w:rsidR="00133A0F">
        <w:rPr>
          <w:rFonts w:eastAsiaTheme="minorEastAsia"/>
          <w:color w:val="000000" w:themeColor="text1"/>
          <w:szCs w:val="22"/>
          <w:lang w:eastAsia="zh-CN"/>
        </w:rPr>
        <w:t xml:space="preserve">, then RAN4 could consider to define </w:t>
      </w:r>
      <w:r w:rsidR="00E32A5C">
        <w:rPr>
          <w:rFonts w:eastAsiaTheme="minorEastAsia"/>
          <w:color w:val="000000" w:themeColor="text1"/>
          <w:szCs w:val="22"/>
          <w:lang w:eastAsia="zh-CN"/>
        </w:rPr>
        <w:t>TRS based</w:t>
      </w:r>
      <w:r w:rsidR="00133A0F">
        <w:rPr>
          <w:rFonts w:eastAsiaTheme="minorEastAsia"/>
          <w:color w:val="000000" w:themeColor="text1"/>
          <w:szCs w:val="22"/>
          <w:lang w:eastAsia="zh-CN"/>
        </w:rPr>
        <w:t xml:space="preserve"> </w:t>
      </w:r>
      <w:r w:rsidR="00E32A5C">
        <w:rPr>
          <w:rFonts w:eastAsiaTheme="minorEastAsia"/>
          <w:color w:val="000000" w:themeColor="text1"/>
          <w:szCs w:val="22"/>
          <w:lang w:eastAsia="zh-CN"/>
        </w:rPr>
        <w:t>measurement requirements</w:t>
      </w:r>
      <w:r w:rsidR="00E32A5C" w:rsidRPr="00E32A5C">
        <w:rPr>
          <w:rFonts w:eastAsiaTheme="minorEastAsia"/>
          <w:color w:val="000000" w:themeColor="text1"/>
          <w:szCs w:val="22"/>
          <w:lang w:eastAsia="zh-CN"/>
        </w:rPr>
        <w:t xml:space="preserve"> </w:t>
      </w:r>
      <w:r w:rsidR="00E32A5C">
        <w:rPr>
          <w:rFonts w:eastAsiaTheme="minorEastAsia"/>
          <w:color w:val="000000" w:themeColor="text1"/>
          <w:szCs w:val="22"/>
          <w:lang w:eastAsia="zh-CN"/>
        </w:rPr>
        <w:t>for TDCP reporting.</w:t>
      </w:r>
      <w:r w:rsidR="00E32A5C" w:rsidRPr="00E32A5C">
        <w:rPr>
          <w:rFonts w:eastAsiaTheme="minorEastAsia"/>
          <w:color w:val="000000" w:themeColor="text1"/>
          <w:szCs w:val="22"/>
          <w:lang w:eastAsia="zh-CN"/>
        </w:rPr>
        <w:t xml:space="preserve"> </w:t>
      </w:r>
      <w:r w:rsidR="00E32A5C">
        <w:rPr>
          <w:rFonts w:eastAsiaTheme="minorEastAsia"/>
          <w:color w:val="000000" w:themeColor="text1"/>
          <w:szCs w:val="22"/>
          <w:lang w:eastAsia="zh-CN"/>
        </w:rPr>
        <w:t xml:space="preserve">If the reported </w:t>
      </w:r>
      <w:r w:rsidR="00E32A5C" w:rsidRPr="00067B05">
        <w:rPr>
          <w:rFonts w:ascii="Times" w:eastAsia="Batang" w:hAnsi="Times"/>
          <w:szCs w:val="18"/>
          <w:lang w:eastAsia="zh-CN"/>
        </w:rPr>
        <w:t xml:space="preserve">wideband normalized amplitude/phase of the </w:t>
      </w:r>
      <w:r w:rsidR="00E32A5C" w:rsidRPr="00067B05">
        <w:rPr>
          <w:rFonts w:ascii="Times" w:eastAsia="Batang" w:hAnsi="Times"/>
          <w:szCs w:val="18"/>
          <w:lang w:eastAsia="x-none"/>
        </w:rPr>
        <w:t>time-domain correlation profile</w:t>
      </w:r>
      <w:r w:rsidR="00E32A5C">
        <w:rPr>
          <w:rFonts w:eastAsiaTheme="minorEastAsia"/>
          <w:color w:val="000000" w:themeColor="text1"/>
          <w:szCs w:val="22"/>
          <w:lang w:eastAsia="zh-CN"/>
        </w:rPr>
        <w:t xml:space="preserve"> is considered as new type of </w:t>
      </w:r>
      <w:r w:rsidR="00E32A5C" w:rsidRPr="00DE61D5">
        <w:rPr>
          <w:rFonts w:eastAsiaTheme="minorEastAsia"/>
          <w:color w:val="000000" w:themeColor="text1"/>
          <w:szCs w:val="22"/>
          <w:lang w:eastAsia="zh-CN"/>
        </w:rPr>
        <w:t>CSI parameters</w:t>
      </w:r>
      <w:r w:rsidR="00E32A5C">
        <w:rPr>
          <w:rFonts w:eastAsiaTheme="minorEastAsia"/>
          <w:color w:val="000000" w:themeColor="text1"/>
          <w:szCs w:val="22"/>
          <w:lang w:eastAsia="zh-CN"/>
        </w:rPr>
        <w:t xml:space="preserve"> for </w:t>
      </w:r>
      <w:r w:rsidR="00E32A5C" w:rsidRPr="00DE61D5">
        <w:rPr>
          <w:rFonts w:eastAsiaTheme="minorEastAsia"/>
          <w:color w:val="000000" w:themeColor="text1"/>
          <w:szCs w:val="22"/>
          <w:lang w:eastAsia="zh-CN"/>
        </w:rPr>
        <w:t>demodulation purpose</w:t>
      </w:r>
      <w:r w:rsidR="00E32A5C">
        <w:rPr>
          <w:rFonts w:eastAsiaTheme="minorEastAsia"/>
          <w:color w:val="000000" w:themeColor="text1"/>
          <w:szCs w:val="22"/>
          <w:lang w:eastAsia="zh-CN"/>
        </w:rPr>
        <w:t>, there is no need to define RRM requirements for TDCP reporting.</w:t>
      </w:r>
    </w:p>
    <w:p w14:paraId="2D986885" w14:textId="715887BA" w:rsidR="004125DA" w:rsidRPr="00133A0F" w:rsidRDefault="004125DA" w:rsidP="00DE61D5">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Proposal 1: RAN4</w:t>
      </w:r>
      <w:r w:rsidR="004B5318" w:rsidRPr="00133A0F">
        <w:rPr>
          <w:rFonts w:eastAsiaTheme="minorEastAsia"/>
          <w:b/>
          <w:color w:val="000000" w:themeColor="text1"/>
          <w:szCs w:val="22"/>
          <w:lang w:eastAsia="zh-CN"/>
        </w:rPr>
        <w:t xml:space="preserve"> need</w:t>
      </w:r>
      <w:r w:rsidRPr="00133A0F">
        <w:rPr>
          <w:rFonts w:eastAsiaTheme="minorEastAsia"/>
          <w:b/>
          <w:color w:val="000000" w:themeColor="text1"/>
          <w:szCs w:val="22"/>
          <w:lang w:eastAsia="zh-CN"/>
        </w:rPr>
        <w:t xml:space="preserve"> to study whether</w:t>
      </w:r>
      <w:r w:rsidR="00133A0F" w:rsidRPr="00133A0F">
        <w:rPr>
          <w:rFonts w:eastAsiaTheme="minorEastAsia"/>
          <w:b/>
          <w:color w:val="000000" w:themeColor="text1"/>
          <w:szCs w:val="22"/>
          <w:lang w:eastAsia="zh-CN"/>
        </w:rPr>
        <w:t xml:space="preserve"> it is necessary</w:t>
      </w:r>
      <w:r w:rsidR="004B5318" w:rsidRPr="00133A0F">
        <w:rPr>
          <w:rFonts w:eastAsiaTheme="minorEastAsia"/>
          <w:b/>
          <w:color w:val="000000" w:themeColor="text1"/>
          <w:szCs w:val="22"/>
          <w:lang w:eastAsia="zh-CN"/>
        </w:rPr>
        <w:t xml:space="preserve"> </w:t>
      </w:r>
      <w:r w:rsidRPr="00133A0F">
        <w:rPr>
          <w:rFonts w:eastAsiaTheme="minorEastAsia"/>
          <w:b/>
          <w:color w:val="000000" w:themeColor="text1"/>
          <w:szCs w:val="22"/>
          <w:lang w:eastAsia="zh-CN"/>
        </w:rPr>
        <w:t xml:space="preserve">to define </w:t>
      </w:r>
      <w:r w:rsidR="00133A0F" w:rsidRPr="00133A0F">
        <w:rPr>
          <w:rFonts w:eastAsiaTheme="minorEastAsia"/>
          <w:b/>
          <w:color w:val="000000" w:themeColor="text1"/>
          <w:szCs w:val="22"/>
          <w:lang w:eastAsia="zh-CN"/>
        </w:rPr>
        <w:t xml:space="preserve">TRS based </w:t>
      </w:r>
      <w:r w:rsidR="00DE61D5" w:rsidRPr="00133A0F">
        <w:rPr>
          <w:rFonts w:eastAsiaTheme="minorEastAsia"/>
          <w:b/>
          <w:color w:val="000000" w:themeColor="text1"/>
          <w:szCs w:val="22"/>
          <w:lang w:eastAsia="zh-CN"/>
        </w:rPr>
        <w:t>measurement requirements</w:t>
      </w:r>
      <w:r w:rsidR="00133A0F" w:rsidRPr="00133A0F">
        <w:rPr>
          <w:rFonts w:eastAsiaTheme="minorEastAsia"/>
          <w:b/>
          <w:color w:val="000000" w:themeColor="text1"/>
          <w:szCs w:val="22"/>
          <w:lang w:eastAsia="zh-CN"/>
        </w:rPr>
        <w:t xml:space="preserve"> (e.g. measurement period and measurement accuracy)</w:t>
      </w:r>
      <w:r w:rsidRPr="00133A0F">
        <w:rPr>
          <w:rFonts w:eastAsiaTheme="minorEastAsia"/>
          <w:b/>
          <w:color w:val="000000" w:themeColor="text1"/>
          <w:szCs w:val="22"/>
          <w:lang w:eastAsia="zh-CN"/>
        </w:rPr>
        <w:t xml:space="preserve"> for</w:t>
      </w:r>
      <w:r w:rsidR="00133A0F" w:rsidRPr="00133A0F">
        <w:rPr>
          <w:rFonts w:eastAsiaTheme="minorEastAsia"/>
          <w:b/>
          <w:color w:val="000000" w:themeColor="text1"/>
          <w:szCs w:val="22"/>
          <w:lang w:eastAsia="zh-CN"/>
        </w:rPr>
        <w:t xml:space="preserve"> TDCP reporting</w:t>
      </w:r>
      <w:r w:rsidRPr="00133A0F">
        <w:rPr>
          <w:rFonts w:eastAsiaTheme="minorEastAsia"/>
          <w:b/>
          <w:color w:val="000000" w:themeColor="text1"/>
          <w:szCs w:val="22"/>
          <w:lang w:eastAsia="zh-CN"/>
        </w:rPr>
        <w:t>.</w:t>
      </w:r>
    </w:p>
    <w:p w14:paraId="3D3C3FCB" w14:textId="5809CEB1" w:rsidR="008B0371" w:rsidRDefault="00CB6D15" w:rsidP="00541CC9">
      <w:pPr>
        <w:pStyle w:val="2"/>
        <w:rPr>
          <w:lang w:eastAsia="zh-CN"/>
        </w:rPr>
      </w:pPr>
      <w:r w:rsidRPr="00CB6D15">
        <w:rPr>
          <w:lang w:eastAsia="zh-CN"/>
        </w:rPr>
        <w:t>SRS enhancements</w:t>
      </w:r>
    </w:p>
    <w:p w14:paraId="279CF3F7" w14:textId="77777777" w:rsidR="00AE3A3F" w:rsidRPr="005859B7" w:rsidRDefault="00AE3A3F" w:rsidP="005859B7">
      <w:pPr>
        <w:snapToGrid w:val="0"/>
        <w:spacing w:before="120" w:after="120"/>
        <w:jc w:val="both"/>
        <w:rPr>
          <w:lang w:eastAsia="ja-JP"/>
        </w:rPr>
      </w:pPr>
      <w:r w:rsidRPr="005859B7">
        <w:rPr>
          <w:lang w:eastAsia="ja-JP"/>
        </w:rPr>
        <w:t>For SRS enhancement, companies had different views on whether there was RRM impacts. Based on RAN1 progress, there are aspects for SRS enhancement: SRS enhancement for TDD CJT and SRS enhancement for 8Tx operation.</w:t>
      </w:r>
    </w:p>
    <w:p w14:paraId="4B480074" w14:textId="77777777" w:rsidR="00AE3A3F" w:rsidRPr="005859B7" w:rsidRDefault="00AE3A3F" w:rsidP="005859B7">
      <w:pPr>
        <w:snapToGrid w:val="0"/>
        <w:spacing w:before="120" w:after="120"/>
        <w:jc w:val="both"/>
        <w:rPr>
          <w:lang w:eastAsia="ja-JP"/>
        </w:rPr>
      </w:pPr>
      <w:r w:rsidRPr="005859B7">
        <w:rPr>
          <w:lang w:eastAsia="ja-JP"/>
        </w:rPr>
        <w:t>For SRS enhancement for TDD CJT, based on current RAN1 discussion, the enhancement is mainly about interference randomization. Apparently, there is no RRM impacts for CJT enhancement.</w:t>
      </w:r>
    </w:p>
    <w:p w14:paraId="2446450C" w14:textId="17319262" w:rsidR="00AE3A3F" w:rsidRPr="005859B7" w:rsidRDefault="00AE3A3F" w:rsidP="005859B7">
      <w:pPr>
        <w:snapToGrid w:val="0"/>
        <w:spacing w:before="120" w:after="120"/>
        <w:jc w:val="both"/>
        <w:rPr>
          <w:b/>
        </w:rPr>
      </w:pPr>
      <w:r w:rsidRPr="005859B7">
        <w:rPr>
          <w:b/>
        </w:rPr>
        <w:t xml:space="preserve">Observation </w:t>
      </w:r>
      <w:r w:rsidR="004E1687">
        <w:rPr>
          <w:b/>
        </w:rPr>
        <w:t>2</w:t>
      </w:r>
      <w:r w:rsidRPr="005859B7">
        <w:rPr>
          <w:b/>
        </w:rPr>
        <w:t>: There is no RRM impacts for SRS enhancement for CJT.</w:t>
      </w:r>
    </w:p>
    <w:p w14:paraId="36D3AE35" w14:textId="77777777" w:rsidR="00AE3A3F" w:rsidRPr="005859B7" w:rsidRDefault="00AE3A3F" w:rsidP="005859B7">
      <w:pPr>
        <w:snapToGrid w:val="0"/>
        <w:spacing w:before="120" w:after="120"/>
        <w:jc w:val="both"/>
        <w:rPr>
          <w:lang w:eastAsia="ja-JP"/>
        </w:rPr>
      </w:pPr>
      <w:r w:rsidRPr="005859B7">
        <w:rPr>
          <w:lang w:eastAsia="ja-JP"/>
        </w:rPr>
        <w:t xml:space="preserve">Some companies mentioned that 8Tx enhancement may have impacts on SRS antenna port switching requirements. Based on conclusion in Rel-17 </w:t>
      </w:r>
      <w:proofErr w:type="spellStart"/>
      <w:r w:rsidRPr="005859B7">
        <w:rPr>
          <w:lang w:eastAsia="ja-JP"/>
        </w:rPr>
        <w:t>FeRRM</w:t>
      </w:r>
      <w:proofErr w:type="spellEnd"/>
      <w:r w:rsidRPr="005859B7">
        <w:rPr>
          <w:lang w:eastAsia="ja-JP"/>
        </w:rPr>
        <w:t xml:space="preserve"> when the requirements for SRS AS was introduced, two scenarios were considered:</w:t>
      </w:r>
    </w:p>
    <w:p w14:paraId="71CF00B7" w14:textId="77777777" w:rsidR="00AE3A3F" w:rsidRPr="005859B7" w:rsidRDefault="00AE3A3F" w:rsidP="00066743">
      <w:pPr>
        <w:pStyle w:val="afe"/>
        <w:numPr>
          <w:ilvl w:val="0"/>
          <w:numId w:val="14"/>
        </w:numPr>
        <w:snapToGrid w:val="0"/>
        <w:spacing w:before="120" w:after="120"/>
        <w:contextualSpacing w:val="0"/>
        <w:jc w:val="both"/>
        <w:rPr>
          <w:sz w:val="20"/>
          <w:szCs w:val="20"/>
          <w:lang w:eastAsia="ja-JP"/>
        </w:rPr>
      </w:pPr>
      <w:r w:rsidRPr="005859B7">
        <w:rPr>
          <w:sz w:val="20"/>
          <w:szCs w:val="20"/>
          <w:lang w:eastAsia="ja-JP"/>
        </w:rPr>
        <w:t>Scenario 1: One SRS symbol is configured in a slot for antenna port switching.</w:t>
      </w:r>
    </w:p>
    <w:p w14:paraId="2D5B680A" w14:textId="77777777" w:rsidR="00AE3A3F" w:rsidRPr="005859B7" w:rsidRDefault="00AE3A3F" w:rsidP="00066743">
      <w:pPr>
        <w:pStyle w:val="afe"/>
        <w:numPr>
          <w:ilvl w:val="0"/>
          <w:numId w:val="14"/>
        </w:numPr>
        <w:snapToGrid w:val="0"/>
        <w:spacing w:before="120" w:after="120"/>
        <w:contextualSpacing w:val="0"/>
        <w:jc w:val="both"/>
        <w:rPr>
          <w:sz w:val="20"/>
          <w:szCs w:val="20"/>
          <w:lang w:eastAsia="ja-JP"/>
        </w:rPr>
      </w:pPr>
      <w:r w:rsidRPr="005859B7">
        <w:rPr>
          <w:sz w:val="20"/>
          <w:szCs w:val="20"/>
          <w:lang w:eastAsia="ja-JP"/>
        </w:rPr>
        <w:t>Scenario 2: Other SRS configurations for antenna port switching.</w:t>
      </w:r>
    </w:p>
    <w:p w14:paraId="26B30F57" w14:textId="77777777" w:rsidR="00AE3A3F" w:rsidRPr="005859B7" w:rsidRDefault="00AE3A3F" w:rsidP="005859B7">
      <w:pPr>
        <w:snapToGrid w:val="0"/>
        <w:spacing w:before="120" w:after="120"/>
        <w:jc w:val="both"/>
        <w:rPr>
          <w:lang w:eastAsia="ja-JP"/>
        </w:rPr>
      </w:pPr>
      <w:r w:rsidRPr="005859B7">
        <w:rPr>
          <w:lang w:eastAsia="ja-JP"/>
        </w:rPr>
        <w:t>Besides, it was assumed that SRS symbols are allocated at the last 6 symbols in a slot.</w:t>
      </w:r>
    </w:p>
    <w:p w14:paraId="3E604FED" w14:textId="42841D44" w:rsidR="00AE3A3F" w:rsidRPr="005859B7" w:rsidRDefault="00AE3A3F" w:rsidP="005859B7">
      <w:pPr>
        <w:snapToGrid w:val="0"/>
        <w:spacing w:before="120" w:after="120"/>
        <w:jc w:val="both"/>
        <w:rPr>
          <w:b/>
          <w:lang w:eastAsia="ja-JP"/>
        </w:rPr>
      </w:pPr>
      <w:r w:rsidRPr="005859B7">
        <w:rPr>
          <w:b/>
          <w:lang w:eastAsia="ja-JP"/>
        </w:rPr>
        <w:t xml:space="preserve">Observation </w:t>
      </w:r>
      <w:r w:rsidR="004E1687">
        <w:rPr>
          <w:b/>
          <w:lang w:eastAsia="ja-JP"/>
        </w:rPr>
        <w:t>3</w:t>
      </w:r>
      <w:r w:rsidRPr="005859B7">
        <w:rPr>
          <w:b/>
          <w:lang w:eastAsia="ja-JP"/>
        </w:rPr>
        <w:t xml:space="preserve">: In existing requirements for SRS antenna port switching, SRS resource for antenna port switching are assumed to be allocated in the last 6 symbols in a slot. </w:t>
      </w:r>
    </w:p>
    <w:p w14:paraId="0FE71057" w14:textId="77777777" w:rsidR="00AE3A3F" w:rsidRPr="005859B7" w:rsidRDefault="00AE3A3F" w:rsidP="005859B7">
      <w:pPr>
        <w:snapToGrid w:val="0"/>
        <w:spacing w:before="120" w:after="120"/>
        <w:jc w:val="both"/>
        <w:rPr>
          <w:lang w:eastAsia="ja-JP"/>
        </w:rPr>
      </w:pPr>
      <w:r w:rsidRPr="005859B7">
        <w:rPr>
          <w:lang w:eastAsia="ja-JP"/>
        </w:rPr>
        <w:t>Based on the comments in the last meeting, some companies state that the above assumption needs to be revisited to support 8 Tx. The related RAN1 agreements are quoted as follows.</w:t>
      </w:r>
    </w:p>
    <w:tbl>
      <w:tblPr>
        <w:tblStyle w:val="afa"/>
        <w:tblW w:w="0" w:type="auto"/>
        <w:tblLook w:val="04A0" w:firstRow="1" w:lastRow="0" w:firstColumn="1" w:lastColumn="0" w:noHBand="0" w:noVBand="1"/>
      </w:tblPr>
      <w:tblGrid>
        <w:gridCol w:w="9562"/>
      </w:tblGrid>
      <w:tr w:rsidR="00AE3A3F" w:rsidRPr="005859B7" w14:paraId="5B0E5628" w14:textId="77777777" w:rsidTr="00D41ACB">
        <w:tc>
          <w:tcPr>
            <w:tcW w:w="9562" w:type="dxa"/>
          </w:tcPr>
          <w:p w14:paraId="2E6A99E5" w14:textId="77777777" w:rsidR="00AE3A3F" w:rsidRPr="005859B7" w:rsidRDefault="00AE3A3F" w:rsidP="00D41ACB">
            <w:pPr>
              <w:spacing w:after="0"/>
              <w:rPr>
                <w:rFonts w:ascii="Times" w:eastAsia="Batang" w:hAnsi="Times"/>
                <w:sz w:val="18"/>
                <w:szCs w:val="24"/>
                <w:highlight w:val="green"/>
                <w:lang w:eastAsia="x-none"/>
              </w:rPr>
            </w:pPr>
            <w:r w:rsidRPr="005859B7">
              <w:rPr>
                <w:rFonts w:ascii="Times" w:eastAsia="Batang" w:hAnsi="Times"/>
                <w:sz w:val="18"/>
                <w:szCs w:val="24"/>
                <w:highlight w:val="green"/>
                <w:lang w:eastAsia="x-none"/>
              </w:rPr>
              <w:t>Agreement</w:t>
            </w:r>
          </w:p>
          <w:p w14:paraId="4A9EBA30" w14:textId="77777777" w:rsidR="00AE3A3F" w:rsidRPr="005859B7" w:rsidRDefault="00AE3A3F" w:rsidP="00D41ACB">
            <w:pPr>
              <w:spacing w:after="0"/>
              <w:rPr>
                <w:rFonts w:eastAsia="Batang"/>
                <w:sz w:val="18"/>
              </w:rPr>
            </w:pPr>
            <w:r w:rsidRPr="005859B7">
              <w:rPr>
                <w:rFonts w:eastAsia="Batang"/>
                <w:iCs/>
                <w:sz w:val="18"/>
              </w:rPr>
              <w:t xml:space="preserve">For an 8-port SRS resource in </w:t>
            </w:r>
            <w:proofErr w:type="gramStart"/>
            <w:r w:rsidRPr="005859B7">
              <w:rPr>
                <w:rFonts w:eastAsia="Batang"/>
                <w:iCs/>
                <w:sz w:val="18"/>
              </w:rPr>
              <w:t>a</w:t>
            </w:r>
            <w:proofErr w:type="gramEnd"/>
            <w:r w:rsidRPr="005859B7">
              <w:rPr>
                <w:rFonts w:eastAsia="Batang"/>
                <w:iCs/>
                <w:sz w:val="18"/>
              </w:rPr>
              <w:t xml:space="preserve"> SRS resource set ‘</w:t>
            </w:r>
            <w:proofErr w:type="spellStart"/>
            <w:r w:rsidRPr="005859B7">
              <w:rPr>
                <w:rFonts w:eastAsia="Batang"/>
                <w:iCs/>
                <w:sz w:val="18"/>
              </w:rPr>
              <w:t>antennaSwitching</w:t>
            </w:r>
            <w:proofErr w:type="spellEnd"/>
            <w:r w:rsidRPr="005859B7">
              <w:rPr>
                <w:rFonts w:eastAsia="Batang"/>
                <w:iCs/>
                <w:sz w:val="18"/>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5859B7">
              <w:rPr>
                <w:rFonts w:eastAsia="Batang"/>
                <w:sz w:val="18"/>
              </w:rPr>
              <w:t xml:space="preserve"> </w:t>
            </w:r>
          </w:p>
          <w:p w14:paraId="46598EAA" w14:textId="77777777" w:rsidR="00AE3A3F" w:rsidRPr="005859B7" w:rsidRDefault="00AE3A3F" w:rsidP="00066743">
            <w:pPr>
              <w:numPr>
                <w:ilvl w:val="0"/>
                <w:numId w:val="27"/>
              </w:numPr>
              <w:overflowPunct w:val="0"/>
              <w:autoSpaceDE w:val="0"/>
              <w:autoSpaceDN w:val="0"/>
              <w:adjustRightInd w:val="0"/>
              <w:contextualSpacing/>
              <w:textAlignment w:val="baseline"/>
              <w:rPr>
                <w:rFonts w:eastAsia="宋体"/>
                <w:sz w:val="18"/>
                <w:lang w:eastAsia="ja-JP"/>
              </w:rPr>
            </w:pPr>
            <w:r w:rsidRPr="005859B7">
              <w:rPr>
                <w:rFonts w:eastAsia="宋体"/>
                <w:sz w:val="18"/>
                <w:lang w:eastAsia="ja-JP"/>
              </w:rPr>
              <w:t>m takes the legacy values, i.e., 1,2,4,8,10,12,14.</w:t>
            </w:r>
          </w:p>
          <w:p w14:paraId="74C2F7AE" w14:textId="77777777" w:rsidR="00AE3A3F" w:rsidRPr="005859B7" w:rsidRDefault="00AE3A3F" w:rsidP="00D41ACB">
            <w:pPr>
              <w:jc w:val="both"/>
              <w:rPr>
                <w:b/>
                <w:sz w:val="18"/>
                <w:lang w:eastAsia="ja-JP"/>
              </w:rPr>
            </w:pPr>
          </w:p>
          <w:p w14:paraId="76A4CBF0" w14:textId="77777777" w:rsidR="00AE3A3F" w:rsidRPr="005859B7" w:rsidRDefault="00AE3A3F" w:rsidP="00D41ACB">
            <w:pPr>
              <w:spacing w:after="0"/>
              <w:rPr>
                <w:rFonts w:ascii="Times" w:eastAsia="Batang" w:hAnsi="Times" w:cs="Times"/>
                <w:sz w:val="18"/>
                <w:highlight w:val="green"/>
              </w:rPr>
            </w:pPr>
            <w:r w:rsidRPr="005859B7">
              <w:rPr>
                <w:rFonts w:ascii="Times" w:eastAsia="Batang" w:hAnsi="Times" w:cs="Times"/>
                <w:sz w:val="18"/>
                <w:highlight w:val="green"/>
              </w:rPr>
              <w:t>Agreement</w:t>
            </w:r>
          </w:p>
          <w:p w14:paraId="2B30AE99" w14:textId="77777777" w:rsidR="00AE3A3F" w:rsidRPr="005859B7" w:rsidRDefault="00AE3A3F" w:rsidP="00D41ACB">
            <w:pPr>
              <w:spacing w:after="0"/>
              <w:rPr>
                <w:rFonts w:eastAsia="Batang"/>
                <w:sz w:val="18"/>
                <w:szCs w:val="24"/>
              </w:rPr>
            </w:pPr>
            <w:r w:rsidRPr="005859B7">
              <w:rPr>
                <w:rFonts w:eastAsia="Batang"/>
                <w:sz w:val="18"/>
                <w:szCs w:val="24"/>
              </w:rPr>
              <w:t xml:space="preserve">For single SRS resource in </w:t>
            </w:r>
            <w:proofErr w:type="gramStart"/>
            <w:r w:rsidRPr="005859B7">
              <w:rPr>
                <w:rFonts w:eastAsia="Batang"/>
                <w:sz w:val="18"/>
                <w:szCs w:val="24"/>
              </w:rPr>
              <w:t>a</w:t>
            </w:r>
            <w:proofErr w:type="gramEnd"/>
            <w:r w:rsidRPr="005859B7">
              <w:rPr>
                <w:rFonts w:eastAsia="Batang"/>
                <w:sz w:val="18"/>
                <w:szCs w:val="24"/>
              </w:rPr>
              <w:t xml:space="preserve"> SRS resource set with usage ‘codebook’ for 8Tx PUSCH or ‘</w:t>
            </w:r>
            <w:proofErr w:type="spellStart"/>
            <w:r w:rsidRPr="005859B7">
              <w:rPr>
                <w:rFonts w:eastAsia="Batang"/>
                <w:sz w:val="18"/>
                <w:szCs w:val="24"/>
              </w:rPr>
              <w:t>antennaSwitching</w:t>
            </w:r>
            <w:proofErr w:type="spellEnd"/>
            <w:r w:rsidRPr="005859B7">
              <w:rPr>
                <w:rFonts w:eastAsia="Batang"/>
                <w:sz w:val="18"/>
                <w:szCs w:val="24"/>
              </w:rPr>
              <w:t xml:space="preserve">’ (i.e., for 8T8R antenna switching), when the SRS resource is configured with 8 ports and m OFDM symbols (m &gt; 1), support the case of 8 ports mapped onto the m OFDM symbols </w:t>
            </w:r>
          </w:p>
          <w:p w14:paraId="05A6F987" w14:textId="77777777" w:rsidR="00AE3A3F" w:rsidRPr="005859B7" w:rsidRDefault="00AE3A3F" w:rsidP="00066743">
            <w:pPr>
              <w:numPr>
                <w:ilvl w:val="0"/>
                <w:numId w:val="28"/>
              </w:numPr>
              <w:overflowPunct w:val="0"/>
              <w:autoSpaceDE w:val="0"/>
              <w:autoSpaceDN w:val="0"/>
              <w:adjustRightInd w:val="0"/>
              <w:contextualSpacing/>
              <w:textAlignment w:val="baseline"/>
              <w:rPr>
                <w:rFonts w:eastAsia="宋体"/>
                <w:sz w:val="18"/>
                <w:lang w:eastAsia="ja-JP"/>
              </w:rPr>
            </w:pPr>
            <w:r w:rsidRPr="005859B7">
              <w:rPr>
                <w:rFonts w:eastAsia="宋体"/>
                <w:sz w:val="18"/>
                <w:lang w:eastAsia="ja-JP"/>
              </w:rPr>
              <w:t>Option 1: Different SRS ports are mapped onto different OFDM symbols (i.e., TDM)</w:t>
            </w:r>
          </w:p>
          <w:p w14:paraId="71BF70A1" w14:textId="77777777" w:rsidR="00AE3A3F" w:rsidRPr="005859B7" w:rsidRDefault="00AE3A3F" w:rsidP="00066743">
            <w:pPr>
              <w:numPr>
                <w:ilvl w:val="0"/>
                <w:numId w:val="28"/>
              </w:numPr>
              <w:overflowPunct w:val="0"/>
              <w:autoSpaceDE w:val="0"/>
              <w:autoSpaceDN w:val="0"/>
              <w:adjustRightInd w:val="0"/>
              <w:contextualSpacing/>
              <w:textAlignment w:val="baseline"/>
              <w:rPr>
                <w:rFonts w:eastAsia="宋体"/>
                <w:sz w:val="18"/>
                <w:lang w:eastAsia="ja-JP"/>
              </w:rPr>
            </w:pPr>
            <w:r w:rsidRPr="005859B7">
              <w:rPr>
                <w:rFonts w:eastAsia="宋体"/>
                <w:sz w:val="18"/>
                <w:lang w:eastAsia="ja-JP"/>
              </w:rPr>
              <w:t>FFS: m can be legacy values, i.e., 2,</w:t>
            </w:r>
            <w:proofErr w:type="gramStart"/>
            <w:r w:rsidRPr="005859B7">
              <w:rPr>
                <w:rFonts w:eastAsia="宋体"/>
                <w:sz w:val="18"/>
                <w:lang w:eastAsia="ja-JP"/>
              </w:rPr>
              <w:t>4,[</w:t>
            </w:r>
            <w:proofErr w:type="gramEnd"/>
            <w:r w:rsidRPr="005859B7">
              <w:rPr>
                <w:rFonts w:eastAsia="宋体"/>
                <w:sz w:val="18"/>
                <w:lang w:eastAsia="ja-JP"/>
              </w:rPr>
              <w:t>8,10,12,14].</w:t>
            </w:r>
          </w:p>
          <w:p w14:paraId="5850C05B" w14:textId="77777777" w:rsidR="00AE3A3F" w:rsidRPr="005859B7" w:rsidRDefault="00AE3A3F" w:rsidP="00D41ACB">
            <w:pPr>
              <w:jc w:val="both"/>
              <w:rPr>
                <w:b/>
                <w:sz w:val="18"/>
                <w:lang w:eastAsia="ja-JP"/>
              </w:rPr>
            </w:pPr>
          </w:p>
          <w:p w14:paraId="2CF0443E" w14:textId="77777777" w:rsidR="00AE3A3F" w:rsidRPr="005859B7" w:rsidRDefault="00AE3A3F" w:rsidP="00D41ACB">
            <w:pPr>
              <w:spacing w:after="0"/>
              <w:rPr>
                <w:rFonts w:eastAsia="Batang"/>
                <w:sz w:val="18"/>
                <w:highlight w:val="green"/>
              </w:rPr>
            </w:pPr>
            <w:r w:rsidRPr="005859B7">
              <w:rPr>
                <w:rFonts w:eastAsia="Batang"/>
                <w:sz w:val="18"/>
                <w:highlight w:val="green"/>
              </w:rPr>
              <w:t>Agreement</w:t>
            </w:r>
          </w:p>
          <w:p w14:paraId="1876C88E" w14:textId="77777777" w:rsidR="00AE3A3F" w:rsidRPr="005859B7" w:rsidRDefault="00AE3A3F" w:rsidP="00D41ACB">
            <w:pPr>
              <w:spacing w:after="0"/>
              <w:rPr>
                <w:rFonts w:ascii="Times" w:eastAsia="Batang" w:hAnsi="Times"/>
                <w:sz w:val="18"/>
                <w:szCs w:val="24"/>
              </w:rPr>
            </w:pPr>
            <w:r w:rsidRPr="005859B7">
              <w:rPr>
                <w:rFonts w:ascii="Times" w:eastAsia="Batang" w:hAnsi="Times"/>
                <w:sz w:val="18"/>
                <w:szCs w:val="24"/>
              </w:rPr>
              <w:t xml:space="preserve">For an 8-port SRS resource in </w:t>
            </w:r>
            <w:proofErr w:type="gramStart"/>
            <w:r w:rsidRPr="005859B7">
              <w:rPr>
                <w:rFonts w:ascii="Times" w:eastAsia="Batang" w:hAnsi="Times"/>
                <w:sz w:val="18"/>
                <w:szCs w:val="24"/>
              </w:rPr>
              <w:t>a</w:t>
            </w:r>
            <w:proofErr w:type="gramEnd"/>
            <w:r w:rsidRPr="005859B7">
              <w:rPr>
                <w:rFonts w:ascii="Times" w:eastAsia="Batang" w:hAnsi="Times"/>
                <w:sz w:val="18"/>
                <w:szCs w:val="24"/>
              </w:rPr>
              <w:t xml:space="preserve"> SRS resource set with usage ‘codebook’ or ‘</w:t>
            </w:r>
            <w:proofErr w:type="spellStart"/>
            <w:r w:rsidRPr="005859B7">
              <w:rPr>
                <w:rFonts w:ascii="Times" w:eastAsia="Batang" w:hAnsi="Times"/>
                <w:sz w:val="18"/>
                <w:szCs w:val="24"/>
              </w:rPr>
              <w:t>antennaSwitching</w:t>
            </w:r>
            <w:proofErr w:type="spellEnd"/>
            <w:r w:rsidRPr="005859B7">
              <w:rPr>
                <w:rFonts w:ascii="Times" w:eastAsia="Batang" w:hAnsi="Times"/>
                <w:sz w:val="18"/>
                <w:szCs w:val="24"/>
              </w:rPr>
              <w:t>’ and resource mapping based on TDM onto m ≥ 2 OFDM symbols in a slot and with TDM factor s, support the 8 ports equally partitioned into s subsets with each subset having 8/s different ports.</w:t>
            </w:r>
          </w:p>
          <w:p w14:paraId="1FF8B4BF" w14:textId="77777777" w:rsidR="00AE3A3F" w:rsidRPr="005859B7" w:rsidRDefault="00AE3A3F" w:rsidP="00066743">
            <w:pPr>
              <w:numPr>
                <w:ilvl w:val="0"/>
                <w:numId w:val="29"/>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At least s = 2</w:t>
            </w:r>
          </w:p>
          <w:p w14:paraId="233ACFF7" w14:textId="77777777" w:rsidR="00AE3A3F" w:rsidRPr="005859B7" w:rsidRDefault="00AE3A3F" w:rsidP="00066743">
            <w:pPr>
              <w:numPr>
                <w:ilvl w:val="1"/>
                <w:numId w:val="29"/>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FFS: s = 4, s = 8.</w:t>
            </w:r>
          </w:p>
          <w:p w14:paraId="224902A3" w14:textId="77777777" w:rsidR="00AE3A3F" w:rsidRPr="005859B7" w:rsidRDefault="00AE3A3F" w:rsidP="00066743">
            <w:pPr>
              <w:numPr>
                <w:ilvl w:val="0"/>
                <w:numId w:val="29"/>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m = 2,4,8, 10,12,14, and m is a multiple of s.</w:t>
            </w:r>
          </w:p>
          <w:p w14:paraId="65F6DAC3" w14:textId="77777777" w:rsidR="00AE3A3F" w:rsidRPr="005859B7" w:rsidRDefault="00AE3A3F" w:rsidP="00066743">
            <w:pPr>
              <w:numPr>
                <w:ilvl w:val="0"/>
                <w:numId w:val="29"/>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Each of the m OFDM symbols has only one subset. Reuse the existing resource mapping designed for 8/s ports on each OFDM symbol.</w:t>
            </w:r>
          </w:p>
          <w:p w14:paraId="4A3369D8" w14:textId="77777777" w:rsidR="00AE3A3F" w:rsidRPr="005859B7" w:rsidRDefault="00AE3A3F" w:rsidP="00066743">
            <w:pPr>
              <w:numPr>
                <w:ilvl w:val="1"/>
                <w:numId w:val="29"/>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Including frequency-domain resource allocation and mapping to cyclic shifts. FFS port indexing within the subset of 8/s ports.</w:t>
            </w:r>
          </w:p>
          <w:p w14:paraId="317058BD" w14:textId="77777777" w:rsidR="00AE3A3F" w:rsidRPr="005859B7" w:rsidRDefault="00AE3A3F" w:rsidP="00066743">
            <w:pPr>
              <w:numPr>
                <w:ilvl w:val="1"/>
                <w:numId w:val="29"/>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FFS: down selection from existing resource mapping designs</w:t>
            </w:r>
          </w:p>
          <w:p w14:paraId="3E091943" w14:textId="77777777" w:rsidR="00AE3A3F" w:rsidRPr="005859B7" w:rsidRDefault="00AE3A3F" w:rsidP="00066743">
            <w:pPr>
              <w:numPr>
                <w:ilvl w:val="0"/>
                <w:numId w:val="29"/>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FFS: which subset of 8/s ports are mapped onto each OFDM symbol.</w:t>
            </w:r>
          </w:p>
          <w:p w14:paraId="7E1AE791" w14:textId="77777777" w:rsidR="00AE3A3F" w:rsidRPr="005859B7" w:rsidRDefault="00AE3A3F" w:rsidP="00066743">
            <w:pPr>
              <w:numPr>
                <w:ilvl w:val="0"/>
                <w:numId w:val="29"/>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 xml:space="preserve">FFS: the TDM factor s is configured as an explicit RRC parameter or determined implicitly from other parameters. </w:t>
            </w:r>
          </w:p>
          <w:p w14:paraId="6932A9C6" w14:textId="77777777" w:rsidR="00AE3A3F" w:rsidRPr="005859B7" w:rsidRDefault="00AE3A3F" w:rsidP="00D41ACB">
            <w:pPr>
              <w:spacing w:after="0"/>
              <w:rPr>
                <w:rFonts w:eastAsia="Batang"/>
                <w:sz w:val="18"/>
                <w:highlight w:val="green"/>
              </w:rPr>
            </w:pPr>
          </w:p>
          <w:p w14:paraId="57A7F3C2" w14:textId="77777777" w:rsidR="00AE3A3F" w:rsidRPr="005859B7" w:rsidRDefault="00AE3A3F" w:rsidP="00D41ACB">
            <w:pPr>
              <w:spacing w:after="0"/>
              <w:rPr>
                <w:rFonts w:eastAsia="Batang"/>
                <w:sz w:val="18"/>
                <w:highlight w:val="green"/>
              </w:rPr>
            </w:pPr>
            <w:r w:rsidRPr="005859B7">
              <w:rPr>
                <w:rFonts w:eastAsia="Batang"/>
                <w:sz w:val="18"/>
                <w:highlight w:val="green"/>
              </w:rPr>
              <w:t>Agreement</w:t>
            </w:r>
          </w:p>
          <w:p w14:paraId="613F49B8" w14:textId="77777777" w:rsidR="00AE3A3F" w:rsidRPr="005859B7" w:rsidRDefault="00AE3A3F" w:rsidP="00D41ACB">
            <w:pPr>
              <w:spacing w:after="0"/>
              <w:rPr>
                <w:rFonts w:ascii="Times" w:eastAsia="Batang" w:hAnsi="Times"/>
                <w:sz w:val="18"/>
                <w:szCs w:val="24"/>
              </w:rPr>
            </w:pPr>
            <w:r w:rsidRPr="005859B7">
              <w:rPr>
                <w:rFonts w:ascii="Times" w:eastAsia="Batang" w:hAnsi="Times"/>
                <w:sz w:val="18"/>
                <w:szCs w:val="24"/>
              </w:rPr>
              <w:t xml:space="preserve">For an 8-port SRS resource in </w:t>
            </w:r>
            <w:proofErr w:type="gramStart"/>
            <w:r w:rsidRPr="005859B7">
              <w:rPr>
                <w:rFonts w:ascii="Times" w:eastAsia="Batang" w:hAnsi="Times"/>
                <w:sz w:val="18"/>
                <w:szCs w:val="24"/>
              </w:rPr>
              <w:t>a</w:t>
            </w:r>
            <w:proofErr w:type="gramEnd"/>
            <w:r w:rsidRPr="005859B7">
              <w:rPr>
                <w:rFonts w:ascii="Times" w:eastAsia="Batang" w:hAnsi="Times"/>
                <w:sz w:val="18"/>
                <w:szCs w:val="24"/>
              </w:rPr>
              <w:t xml:space="preserve"> SRS resource set with usage ‘codebook’ or ‘</w:t>
            </w:r>
            <w:proofErr w:type="spellStart"/>
            <w:r w:rsidRPr="005859B7">
              <w:rPr>
                <w:rFonts w:ascii="Times" w:eastAsia="Batang" w:hAnsi="Times"/>
                <w:sz w:val="18"/>
                <w:szCs w:val="24"/>
              </w:rPr>
              <w:t>antennaSwitching</w:t>
            </w:r>
            <w:proofErr w:type="spellEnd"/>
            <w:r w:rsidRPr="005859B7">
              <w:rPr>
                <w:rFonts w:ascii="Times" w:eastAsia="Batang" w:hAnsi="Times"/>
                <w:sz w:val="18"/>
                <w:szCs w:val="24"/>
              </w:rPr>
              <w:t>’ and resource mapping based on TDM onto m ≥ 2 OFDM symbols in a slot and with TDM factor s ≥ 2, the m OFDM symbols are adjacent, and select one of the following options regarding the TDM pattern:</w:t>
            </w:r>
          </w:p>
          <w:p w14:paraId="53FBF56E" w14:textId="77777777" w:rsidR="00AE3A3F" w:rsidRPr="005859B7" w:rsidRDefault="00AE3A3F" w:rsidP="00066743">
            <w:pPr>
              <w:numPr>
                <w:ilvl w:val="0"/>
                <w:numId w:val="30"/>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 xml:space="preserve">Option 2-1: the s subsets of ports are mapped cyclically as </w:t>
            </w:r>
            <w:r w:rsidRPr="005859B7">
              <w:rPr>
                <w:rFonts w:eastAsia="等线"/>
                <w:iCs/>
                <w:color w:val="FF0000"/>
                <w:sz w:val="18"/>
                <w:lang w:eastAsia="ja-JP"/>
              </w:rPr>
              <w:t>{1, 2, …, s,1, 2, …, s} on the m OFDM symbols</w:t>
            </w:r>
            <w:r w:rsidRPr="005859B7">
              <w:rPr>
                <w:rFonts w:eastAsia="等线"/>
                <w:iCs/>
                <w:sz w:val="18"/>
                <w:lang w:eastAsia="ja-JP"/>
              </w:rPr>
              <w:t>.</w:t>
            </w:r>
          </w:p>
          <w:p w14:paraId="0E6530D0" w14:textId="148F6817" w:rsidR="00AE3A3F" w:rsidRPr="005859B7" w:rsidRDefault="00AE3A3F" w:rsidP="00066743">
            <w:pPr>
              <w:numPr>
                <w:ilvl w:val="0"/>
                <w:numId w:val="30"/>
              </w:numPr>
              <w:overflowPunct w:val="0"/>
              <w:autoSpaceDE w:val="0"/>
              <w:autoSpaceDN w:val="0"/>
              <w:adjustRightInd w:val="0"/>
              <w:contextualSpacing/>
              <w:textAlignment w:val="baseline"/>
              <w:rPr>
                <w:rFonts w:eastAsia="等线"/>
                <w:iCs/>
                <w:sz w:val="18"/>
                <w:lang w:eastAsia="ja-JP"/>
              </w:rPr>
            </w:pPr>
            <w:r w:rsidRPr="005859B7">
              <w:rPr>
                <w:rFonts w:eastAsia="等线"/>
                <w:iCs/>
                <w:sz w:val="18"/>
                <w:lang w:eastAsia="ja-JP"/>
              </w:rPr>
              <w:t xml:space="preserve">Option 2-2: the s subsets of ports are mapped sequentially as </w:t>
            </w:r>
            <w:r w:rsidRPr="005859B7">
              <w:rPr>
                <w:rFonts w:eastAsia="等线"/>
                <w:iCs/>
                <w:color w:val="FF0000"/>
                <w:sz w:val="18"/>
                <w:lang w:eastAsia="ja-JP"/>
              </w:rPr>
              <w:t>{1, …, 1, 2, …, 2, s, …, s} on the m OFDM symbols</w:t>
            </w:r>
            <w:r w:rsidRPr="005859B7">
              <w:rPr>
                <w:rFonts w:eastAsia="等线"/>
                <w:iCs/>
                <w:sz w:val="18"/>
                <w:lang w:eastAsia="ja-JP"/>
              </w:rPr>
              <w:t>.</w:t>
            </w:r>
          </w:p>
        </w:tc>
      </w:tr>
    </w:tbl>
    <w:p w14:paraId="7B024956" w14:textId="77777777" w:rsidR="00AE3A3F" w:rsidRPr="00AE3A3F" w:rsidRDefault="00AE3A3F" w:rsidP="00AE3A3F">
      <w:pPr>
        <w:snapToGrid w:val="0"/>
        <w:spacing w:before="120" w:after="120"/>
        <w:jc w:val="both"/>
        <w:rPr>
          <w:rFonts w:eastAsiaTheme="minorEastAsia"/>
          <w:lang w:eastAsia="zh-CN"/>
        </w:rPr>
      </w:pPr>
      <w:r w:rsidRPr="00AE3A3F">
        <w:rPr>
          <w:rFonts w:eastAsiaTheme="minorEastAsia"/>
          <w:lang w:eastAsia="zh-CN"/>
        </w:rPr>
        <w:lastRenderedPageBreak/>
        <w:t>Based on above RAN1 agreements, it could be observed that the 8 ports SRS resource mapping could be further categorized into following cases:</w:t>
      </w:r>
    </w:p>
    <w:p w14:paraId="21C45A0F" w14:textId="77777777" w:rsidR="00AE3A3F" w:rsidRPr="00AE3A3F" w:rsidRDefault="00AE3A3F" w:rsidP="00066743">
      <w:pPr>
        <w:pStyle w:val="afe"/>
        <w:numPr>
          <w:ilvl w:val="0"/>
          <w:numId w:val="31"/>
        </w:numPr>
        <w:snapToGrid w:val="0"/>
        <w:spacing w:before="120" w:after="120"/>
        <w:contextualSpacing w:val="0"/>
        <w:jc w:val="both"/>
        <w:rPr>
          <w:rFonts w:eastAsia="Batang"/>
          <w:iCs/>
          <w:sz w:val="20"/>
          <w:szCs w:val="20"/>
        </w:rPr>
      </w:pPr>
      <w:r w:rsidRPr="00AE3A3F">
        <w:rPr>
          <w:rFonts w:eastAsiaTheme="minorEastAsia"/>
          <w:sz w:val="20"/>
          <w:szCs w:val="20"/>
          <w:lang w:eastAsia="zh-CN"/>
        </w:rPr>
        <w:t xml:space="preserve">Case 1: 8 ports SRS resource is mapped </w:t>
      </w:r>
      <w:r w:rsidRPr="00AE3A3F">
        <w:rPr>
          <w:rFonts w:eastAsia="Batang"/>
          <w:iCs/>
          <w:sz w:val="20"/>
          <w:szCs w:val="20"/>
        </w:rPr>
        <w:t>to each OFDM symbols</w:t>
      </w:r>
    </w:p>
    <w:p w14:paraId="04BFC7FF" w14:textId="77777777" w:rsidR="00AE3A3F" w:rsidRPr="00AE3A3F" w:rsidRDefault="00AE3A3F" w:rsidP="00066743">
      <w:pPr>
        <w:pStyle w:val="afe"/>
        <w:numPr>
          <w:ilvl w:val="0"/>
          <w:numId w:val="31"/>
        </w:numPr>
        <w:snapToGrid w:val="0"/>
        <w:spacing w:before="120" w:after="120"/>
        <w:contextualSpacing w:val="0"/>
        <w:jc w:val="both"/>
        <w:rPr>
          <w:rFonts w:ascii="Times" w:eastAsia="Batang" w:hAnsi="Times"/>
          <w:sz w:val="20"/>
          <w:szCs w:val="20"/>
        </w:rPr>
      </w:pPr>
      <w:r w:rsidRPr="00AE3A3F">
        <w:rPr>
          <w:rFonts w:eastAsiaTheme="minorEastAsia"/>
          <w:sz w:val="20"/>
          <w:szCs w:val="20"/>
          <w:lang w:eastAsia="zh-CN"/>
        </w:rPr>
        <w:t xml:space="preserve">Case 2: 8 ports SRS resource is mapped in TDM manner, where </w:t>
      </w:r>
      <w:r w:rsidRPr="00AE3A3F">
        <w:rPr>
          <w:rFonts w:ascii="Times" w:eastAsia="Batang" w:hAnsi="Times"/>
          <w:sz w:val="20"/>
          <w:szCs w:val="20"/>
        </w:rPr>
        <w:t>8 ports are equally partitioned into subsets.</w:t>
      </w:r>
    </w:p>
    <w:p w14:paraId="4C682D3F" w14:textId="77777777" w:rsidR="00AE3A3F" w:rsidRPr="00AE3A3F" w:rsidRDefault="00AE3A3F" w:rsidP="00AE3A3F">
      <w:pPr>
        <w:snapToGrid w:val="0"/>
        <w:spacing w:before="120" w:after="120"/>
        <w:jc w:val="both"/>
        <w:rPr>
          <w:rFonts w:eastAsiaTheme="minorEastAsia"/>
          <w:lang w:eastAsia="zh-CN"/>
        </w:rPr>
      </w:pPr>
      <w:r w:rsidRPr="00AE3A3F">
        <w:rPr>
          <w:rFonts w:eastAsiaTheme="minorEastAsia"/>
          <w:lang w:eastAsia="zh-CN"/>
        </w:rPr>
        <w:t xml:space="preserve">For case 1, there is no significant difference compared with legacy UE capabilities for SRS AS (e.g. 2t2r, 4t4r), the only difference is the number of ports mapped to the SRS resource. For case 2, it can also be covered by scenarios 2 as mentioned above. </w:t>
      </w:r>
    </w:p>
    <w:p w14:paraId="539C98C9" w14:textId="77777777" w:rsidR="00AE3A3F" w:rsidRPr="00AE3A3F" w:rsidRDefault="00AE3A3F" w:rsidP="00AE3A3F">
      <w:pPr>
        <w:snapToGrid w:val="0"/>
        <w:spacing w:before="120" w:after="120"/>
        <w:jc w:val="both"/>
        <w:rPr>
          <w:rFonts w:eastAsiaTheme="minorEastAsia"/>
          <w:lang w:eastAsia="zh-CN"/>
        </w:rPr>
      </w:pPr>
      <w:r w:rsidRPr="00AE3A3F">
        <w:rPr>
          <w:rFonts w:eastAsiaTheme="minorEastAsia"/>
          <w:lang w:eastAsia="zh-CN"/>
        </w:rPr>
        <w:t>Companies also commented that SRS location in any position within a slot shall be considered for 8 Tx. However, this functionality was already introduced since Rel-16 which is not directly related to the supporting of 8 Tx for SRS AS.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AE3A3F" w:rsidRPr="007D1E1D" w14:paraId="645F62E3" w14:textId="77777777" w:rsidTr="00D41ACB">
        <w:tc>
          <w:tcPr>
            <w:tcW w:w="6939" w:type="dxa"/>
          </w:tcPr>
          <w:p w14:paraId="399E3B20" w14:textId="77777777" w:rsidR="00AE3A3F" w:rsidRPr="007D1E1D" w:rsidRDefault="00AE3A3F" w:rsidP="00D41ACB">
            <w:pPr>
              <w:pStyle w:val="TAL"/>
              <w:rPr>
                <w:b/>
                <w:i/>
              </w:rPr>
            </w:pPr>
            <w:r w:rsidRPr="007D1E1D">
              <w:rPr>
                <w:b/>
                <w:i/>
              </w:rPr>
              <w:t>srs-StartAnyOFDM-Symbol-r16</w:t>
            </w:r>
          </w:p>
          <w:p w14:paraId="064F07E1" w14:textId="77777777" w:rsidR="00AE3A3F" w:rsidRPr="007D1E1D" w:rsidRDefault="00AE3A3F" w:rsidP="00D41ACB">
            <w:pPr>
              <w:pStyle w:val="TAL"/>
            </w:pPr>
            <w:r w:rsidRPr="007D1E1D">
              <w:t>Indicates whether the UE supports transmitting SRS starting in all symbols (0 to 13) of a slot. This capability is also applicable to a frequency band that does not require shared spectrum access.</w:t>
            </w:r>
          </w:p>
        </w:tc>
        <w:tc>
          <w:tcPr>
            <w:tcW w:w="709" w:type="dxa"/>
          </w:tcPr>
          <w:p w14:paraId="20EE00A2" w14:textId="77777777" w:rsidR="00AE3A3F" w:rsidRPr="007D1E1D" w:rsidRDefault="00AE3A3F" w:rsidP="00D41ACB">
            <w:pPr>
              <w:pStyle w:val="TAC"/>
            </w:pPr>
            <w:r w:rsidRPr="007D1E1D">
              <w:t>Band</w:t>
            </w:r>
          </w:p>
        </w:tc>
        <w:tc>
          <w:tcPr>
            <w:tcW w:w="567" w:type="dxa"/>
          </w:tcPr>
          <w:p w14:paraId="659AFBAD" w14:textId="77777777" w:rsidR="00AE3A3F" w:rsidRPr="007D1E1D" w:rsidRDefault="00AE3A3F" w:rsidP="00D41ACB">
            <w:pPr>
              <w:pStyle w:val="TAC"/>
            </w:pPr>
            <w:r w:rsidRPr="007D1E1D">
              <w:t>No</w:t>
            </w:r>
          </w:p>
        </w:tc>
        <w:tc>
          <w:tcPr>
            <w:tcW w:w="709" w:type="dxa"/>
          </w:tcPr>
          <w:p w14:paraId="05B5F7DD" w14:textId="77777777" w:rsidR="00AE3A3F" w:rsidRPr="007D1E1D" w:rsidRDefault="00AE3A3F" w:rsidP="00D41ACB">
            <w:pPr>
              <w:pStyle w:val="TAC"/>
            </w:pPr>
            <w:r w:rsidRPr="007D1E1D">
              <w:t>N/A</w:t>
            </w:r>
          </w:p>
        </w:tc>
        <w:tc>
          <w:tcPr>
            <w:tcW w:w="705" w:type="dxa"/>
          </w:tcPr>
          <w:p w14:paraId="30F28EDC" w14:textId="77777777" w:rsidR="00AE3A3F" w:rsidRPr="007D1E1D" w:rsidRDefault="00AE3A3F" w:rsidP="00D41ACB">
            <w:pPr>
              <w:pStyle w:val="TAC"/>
            </w:pPr>
            <w:r w:rsidRPr="007D1E1D">
              <w:t>N/A</w:t>
            </w:r>
          </w:p>
        </w:tc>
      </w:tr>
    </w:tbl>
    <w:p w14:paraId="4DF41916" w14:textId="4106B0DD" w:rsidR="00AE3A3F" w:rsidRPr="00C44826" w:rsidRDefault="00AE3A3F" w:rsidP="00AE3A3F">
      <w:pPr>
        <w:snapToGrid w:val="0"/>
        <w:spacing w:before="120" w:after="120"/>
        <w:jc w:val="both"/>
        <w:rPr>
          <w:rFonts w:eastAsiaTheme="minorEastAsia"/>
          <w:b/>
          <w:lang w:eastAsia="zh-CN"/>
        </w:rPr>
      </w:pPr>
      <w:r w:rsidRPr="00C44826">
        <w:rPr>
          <w:rFonts w:eastAsiaTheme="minorEastAsia"/>
          <w:b/>
          <w:lang w:eastAsia="zh-CN"/>
        </w:rPr>
        <w:t xml:space="preserve">Observation </w:t>
      </w:r>
      <w:r w:rsidR="004E1687">
        <w:rPr>
          <w:rFonts w:eastAsiaTheme="minorEastAsia"/>
          <w:b/>
          <w:lang w:eastAsia="zh-CN"/>
        </w:rPr>
        <w:t>4</w:t>
      </w:r>
      <w:r w:rsidRPr="00C44826">
        <w:rPr>
          <w:rFonts w:eastAsiaTheme="minorEastAsia"/>
          <w:b/>
          <w:lang w:eastAsia="zh-CN"/>
        </w:rPr>
        <w:t>: SRS located in any symbols within a slot was introduced in Rel-16 which is not directly related to the supporting of 8 Tx for SRS AS.</w:t>
      </w:r>
    </w:p>
    <w:p w14:paraId="28733D3B" w14:textId="77777777" w:rsidR="00AE3A3F" w:rsidRDefault="00AE3A3F" w:rsidP="00AE3A3F">
      <w:pPr>
        <w:snapToGrid w:val="0"/>
        <w:spacing w:before="120" w:after="120"/>
        <w:jc w:val="both"/>
        <w:rPr>
          <w:rFonts w:eastAsiaTheme="minorEastAsia"/>
          <w:lang w:eastAsia="zh-CN"/>
        </w:rPr>
      </w:pPr>
      <w:r>
        <w:rPr>
          <w:rFonts w:eastAsiaTheme="minorEastAsia"/>
          <w:lang w:eastAsia="zh-CN"/>
        </w:rPr>
        <w:t>Based on the analysis above, it seems the existing categorization of SRS configuration for SRS AS can still fit the “t8r8” capable UE. Thus, there is no RRM impacts of SRS enhancement.</w:t>
      </w:r>
    </w:p>
    <w:p w14:paraId="6800CAE9" w14:textId="19AE3D5B" w:rsidR="00AE3A3F" w:rsidRPr="00AF7ABF" w:rsidRDefault="00AE3A3F" w:rsidP="00AE3A3F">
      <w:pPr>
        <w:snapToGrid w:val="0"/>
        <w:spacing w:before="120" w:after="120"/>
        <w:jc w:val="both"/>
        <w:rPr>
          <w:rFonts w:eastAsiaTheme="minorEastAsia"/>
          <w:b/>
          <w:lang w:eastAsia="zh-CN"/>
        </w:rPr>
      </w:pPr>
      <w:r w:rsidRPr="00AF7ABF">
        <w:rPr>
          <w:rFonts w:eastAsiaTheme="minorEastAsia"/>
          <w:b/>
          <w:lang w:eastAsia="zh-CN"/>
        </w:rPr>
        <w:t xml:space="preserve">Proposal </w:t>
      </w:r>
      <w:r w:rsidR="004E1687">
        <w:rPr>
          <w:rFonts w:eastAsiaTheme="minorEastAsia"/>
          <w:b/>
          <w:lang w:eastAsia="zh-CN"/>
        </w:rPr>
        <w:t>2</w:t>
      </w:r>
      <w:r w:rsidRPr="00AF7ABF">
        <w:rPr>
          <w:rFonts w:eastAsiaTheme="minorEastAsia"/>
          <w:b/>
          <w:lang w:eastAsia="zh-CN"/>
        </w:rPr>
        <w:t>: There is no RRM impact of SRS enhancement.</w:t>
      </w:r>
    </w:p>
    <w:p w14:paraId="1A89F98F" w14:textId="50DB8556" w:rsidR="00541CC9" w:rsidRPr="00541CC9" w:rsidRDefault="00CB6D15" w:rsidP="00541CC9">
      <w:pPr>
        <w:pStyle w:val="2"/>
        <w:rPr>
          <w:lang w:eastAsia="zh-CN"/>
        </w:rPr>
      </w:pPr>
      <w:r w:rsidRPr="00CB6D15">
        <w:rPr>
          <w:lang w:eastAsia="zh-CN"/>
        </w:rPr>
        <w:t xml:space="preserve">UL precoding indication for </w:t>
      </w:r>
      <w:proofErr w:type="spellStart"/>
      <w:r w:rsidRPr="00CB6D15">
        <w:rPr>
          <w:lang w:eastAsia="zh-CN"/>
        </w:rPr>
        <w:t>STxMP</w:t>
      </w:r>
      <w:proofErr w:type="spellEnd"/>
    </w:p>
    <w:p w14:paraId="693485F6" w14:textId="281AD189" w:rsidR="00F27D1D" w:rsidRDefault="00B56C40" w:rsidP="00B56C40">
      <w:pPr>
        <w:snapToGrid w:val="0"/>
        <w:spacing w:before="120" w:after="120"/>
        <w:jc w:val="both"/>
        <w:rPr>
          <w:lang w:eastAsia="ja-JP"/>
        </w:rPr>
      </w:pPr>
      <w:r w:rsidRPr="005859B7">
        <w:rPr>
          <w:lang w:eastAsia="ja-JP"/>
        </w:rPr>
        <w:t>For</w:t>
      </w:r>
      <w:r>
        <w:rPr>
          <w:lang w:eastAsia="ja-JP"/>
        </w:rPr>
        <w:t xml:space="preserve"> </w:t>
      </w:r>
      <w:r w:rsidR="00F27D1D">
        <w:rPr>
          <w:lang w:eastAsia="ja-JP"/>
        </w:rPr>
        <w:t xml:space="preserve">uplink transmission </w:t>
      </w:r>
      <w:r w:rsidRPr="005859B7">
        <w:rPr>
          <w:lang w:eastAsia="ja-JP"/>
        </w:rPr>
        <w:t xml:space="preserve">enhancement, </w:t>
      </w:r>
      <w:r w:rsidR="00F27D1D">
        <w:rPr>
          <w:lang w:eastAsia="ja-JP"/>
        </w:rPr>
        <w:t>RAN1 agreed to support</w:t>
      </w:r>
      <w:r w:rsidR="00B210E5">
        <w:rPr>
          <w:lang w:eastAsia="ja-JP"/>
        </w:rPr>
        <w:t xml:space="preserve"> both </w:t>
      </w:r>
      <w:r w:rsidR="00B210E5" w:rsidRPr="00810F40">
        <w:rPr>
          <w:lang w:eastAsia="ja-JP"/>
        </w:rPr>
        <w:t>single-DCI based</w:t>
      </w:r>
      <w:r w:rsidR="00F27D1D">
        <w:rPr>
          <w:lang w:eastAsia="ja-JP"/>
        </w:rPr>
        <w:t xml:space="preserve"> </w:t>
      </w:r>
      <w:proofErr w:type="spellStart"/>
      <w:r w:rsidR="00B210E5" w:rsidRPr="00810F40">
        <w:rPr>
          <w:lang w:eastAsia="ja-JP"/>
        </w:rPr>
        <w:t>STxMP</w:t>
      </w:r>
      <w:proofErr w:type="spellEnd"/>
      <w:r w:rsidR="00B210E5" w:rsidRPr="00810F40">
        <w:rPr>
          <w:lang w:eastAsia="ja-JP"/>
        </w:rPr>
        <w:t xml:space="preserve"> PUSCH </w:t>
      </w:r>
      <w:r w:rsidR="00B210E5" w:rsidRPr="00F27D1D">
        <w:rPr>
          <w:lang w:eastAsia="ja-JP"/>
        </w:rPr>
        <w:t>transmission</w:t>
      </w:r>
      <w:r w:rsidR="00B210E5">
        <w:rPr>
          <w:lang w:eastAsia="ja-JP"/>
        </w:rPr>
        <w:t xml:space="preserve"> and </w:t>
      </w:r>
      <w:r w:rsidR="00B210E5" w:rsidRPr="00F27D1D">
        <w:rPr>
          <w:lang w:eastAsia="ja-JP"/>
        </w:rPr>
        <w:t xml:space="preserve">multi-DCI based </w:t>
      </w:r>
      <w:proofErr w:type="spellStart"/>
      <w:r w:rsidR="00B210E5" w:rsidRPr="00F27D1D">
        <w:rPr>
          <w:lang w:eastAsia="ja-JP"/>
        </w:rPr>
        <w:t>STxMP</w:t>
      </w:r>
      <w:proofErr w:type="spellEnd"/>
      <w:r w:rsidR="00B210E5" w:rsidRPr="00F27D1D">
        <w:rPr>
          <w:lang w:eastAsia="ja-JP"/>
        </w:rPr>
        <w:t xml:space="preserve"> PUSCH+PUSCH transmission</w:t>
      </w:r>
      <w:r w:rsidR="00B210E5">
        <w:rPr>
          <w:lang w:eastAsia="ja-JP"/>
        </w:rPr>
        <w:t xml:space="preserve"> </w:t>
      </w:r>
      <w:r w:rsidR="00F27D1D">
        <w:rPr>
          <w:lang w:eastAsia="ja-JP"/>
        </w:rPr>
        <w:t>for UL</w:t>
      </w:r>
      <w:r w:rsidR="00F27D1D" w:rsidRPr="005859B7">
        <w:rPr>
          <w:lang w:eastAsia="ja-JP"/>
        </w:rPr>
        <w:t xml:space="preserve"> </w:t>
      </w:r>
      <w:r w:rsidR="00F27D1D" w:rsidRPr="00F27D1D">
        <w:rPr>
          <w:lang w:eastAsia="ja-JP"/>
        </w:rPr>
        <w:t>precoding indication</w:t>
      </w:r>
      <w:r w:rsidR="00F27D1D">
        <w:rPr>
          <w:lang w:eastAsia="ja-JP"/>
        </w:rPr>
        <w:t>.</w:t>
      </w:r>
    </w:p>
    <w:p w14:paraId="27E543BF" w14:textId="367A2EEE" w:rsidR="00B210E5" w:rsidRDefault="00B210E5" w:rsidP="00B56C40">
      <w:pPr>
        <w:snapToGrid w:val="0"/>
        <w:spacing w:before="120" w:after="120"/>
        <w:jc w:val="both"/>
        <w:rPr>
          <w:lang w:eastAsia="ja-JP"/>
        </w:rPr>
      </w:pPr>
      <w:r>
        <w:rPr>
          <w:lang w:eastAsia="ja-JP"/>
        </w:rPr>
        <w:t>Based on RAN1’s agreements, the following aspects are supported</w:t>
      </w:r>
      <w:r w:rsidRPr="00B210E5">
        <w:rPr>
          <w:lang w:eastAsia="ja-JP"/>
        </w:rPr>
        <w:t xml:space="preserve"> </w:t>
      </w:r>
      <w:r>
        <w:rPr>
          <w:lang w:eastAsia="ja-JP"/>
        </w:rPr>
        <w:t xml:space="preserve">for </w:t>
      </w:r>
      <w:r w:rsidRPr="00810F40">
        <w:rPr>
          <w:lang w:eastAsia="ja-JP"/>
        </w:rPr>
        <w:t>single-DCI based</w:t>
      </w:r>
      <w:r>
        <w:rPr>
          <w:lang w:eastAsia="ja-JP"/>
        </w:rPr>
        <w:t xml:space="preserve"> </w:t>
      </w:r>
      <w:proofErr w:type="spellStart"/>
      <w:r w:rsidRPr="00810F40">
        <w:rPr>
          <w:lang w:eastAsia="ja-JP"/>
        </w:rPr>
        <w:t>STxMP</w:t>
      </w:r>
      <w:proofErr w:type="spellEnd"/>
      <w:r w:rsidRPr="00810F40">
        <w:rPr>
          <w:lang w:eastAsia="ja-JP"/>
        </w:rPr>
        <w:t xml:space="preserve"> PUSCH </w:t>
      </w:r>
      <w:r w:rsidRPr="00F27D1D">
        <w:rPr>
          <w:lang w:eastAsia="ja-JP"/>
        </w:rPr>
        <w:t>transmission</w:t>
      </w:r>
    </w:p>
    <w:p w14:paraId="0867373B" w14:textId="4B7C5291" w:rsidR="00B210E5" w:rsidRDefault="00B210E5" w:rsidP="00B210E5">
      <w:pPr>
        <w:pStyle w:val="afe"/>
        <w:numPr>
          <w:ilvl w:val="0"/>
          <w:numId w:val="33"/>
        </w:numPr>
        <w:snapToGrid w:val="0"/>
        <w:spacing w:before="120" w:after="120"/>
        <w:jc w:val="both"/>
        <w:rPr>
          <w:sz w:val="20"/>
          <w:lang w:eastAsia="ja-JP"/>
        </w:rPr>
      </w:pPr>
      <w:r w:rsidRPr="00B210E5">
        <w:rPr>
          <w:sz w:val="20"/>
          <w:lang w:eastAsia="ja-JP"/>
        </w:rPr>
        <w:t xml:space="preserve">SDM scheme for single-DCI based </w:t>
      </w:r>
      <w:proofErr w:type="spellStart"/>
      <w:r w:rsidRPr="00B210E5">
        <w:rPr>
          <w:sz w:val="20"/>
          <w:lang w:eastAsia="ja-JP"/>
        </w:rPr>
        <w:t>STxMP</w:t>
      </w:r>
      <w:proofErr w:type="spellEnd"/>
      <w:r w:rsidRPr="00B210E5">
        <w:rPr>
          <w:sz w:val="20"/>
          <w:lang w:eastAsia="ja-JP"/>
        </w:rPr>
        <w:t xml:space="preserve"> PUSCH transmission</w:t>
      </w:r>
    </w:p>
    <w:p w14:paraId="2E935747" w14:textId="38F42A95" w:rsidR="00B210E5" w:rsidRPr="00B210E5" w:rsidRDefault="00E9769A" w:rsidP="00B210E5">
      <w:pPr>
        <w:pStyle w:val="afe"/>
        <w:numPr>
          <w:ilvl w:val="1"/>
          <w:numId w:val="33"/>
        </w:numPr>
        <w:snapToGrid w:val="0"/>
        <w:spacing w:before="120" w:after="120"/>
        <w:jc w:val="both"/>
        <w:rPr>
          <w:sz w:val="20"/>
          <w:lang w:eastAsia="ja-JP"/>
        </w:rPr>
      </w:pPr>
      <w:r>
        <w:rPr>
          <w:sz w:val="20"/>
          <w:szCs w:val="20"/>
          <w:lang w:val="en-GB" w:eastAsia="ja-JP"/>
        </w:rPr>
        <w:t>Support d</w:t>
      </w:r>
      <w:r w:rsidR="00B210E5" w:rsidRPr="00810F40">
        <w:rPr>
          <w:sz w:val="20"/>
          <w:szCs w:val="20"/>
          <w:lang w:val="en-GB" w:eastAsia="ja-JP"/>
        </w:rPr>
        <w:t xml:space="preserve">ynamic switching between SDM scheme of single-DCI based </w:t>
      </w:r>
      <w:proofErr w:type="spellStart"/>
      <w:r w:rsidR="00B210E5" w:rsidRPr="00810F40">
        <w:rPr>
          <w:sz w:val="20"/>
          <w:szCs w:val="20"/>
          <w:lang w:val="en-GB" w:eastAsia="ja-JP"/>
        </w:rPr>
        <w:t>STxMP</w:t>
      </w:r>
      <w:proofErr w:type="spellEnd"/>
      <w:r w:rsidR="00B210E5" w:rsidRPr="00810F40">
        <w:rPr>
          <w:sz w:val="20"/>
          <w:szCs w:val="20"/>
          <w:lang w:val="en-GB" w:eastAsia="ja-JP"/>
        </w:rPr>
        <w:t xml:space="preserve"> PUSCH and </w:t>
      </w:r>
      <w:proofErr w:type="spellStart"/>
      <w:r w:rsidR="00B210E5" w:rsidRPr="00810F40">
        <w:rPr>
          <w:sz w:val="20"/>
          <w:szCs w:val="20"/>
          <w:lang w:val="en-GB" w:eastAsia="ja-JP"/>
        </w:rPr>
        <w:t>sTRP</w:t>
      </w:r>
      <w:proofErr w:type="spellEnd"/>
      <w:r w:rsidR="00B210E5" w:rsidRPr="00810F40">
        <w:rPr>
          <w:sz w:val="20"/>
          <w:szCs w:val="20"/>
          <w:lang w:val="en-GB" w:eastAsia="ja-JP"/>
        </w:rPr>
        <w:t xml:space="preserve"> transmission</w:t>
      </w:r>
    </w:p>
    <w:p w14:paraId="205E5583" w14:textId="005B6EE6" w:rsidR="00B210E5" w:rsidRPr="00B210E5" w:rsidRDefault="00E9769A" w:rsidP="00B210E5">
      <w:pPr>
        <w:pStyle w:val="afe"/>
        <w:numPr>
          <w:ilvl w:val="1"/>
          <w:numId w:val="33"/>
        </w:numPr>
        <w:snapToGrid w:val="0"/>
        <w:spacing w:before="120" w:after="120"/>
        <w:jc w:val="both"/>
        <w:rPr>
          <w:sz w:val="20"/>
          <w:lang w:eastAsia="ja-JP"/>
        </w:rPr>
      </w:pPr>
      <w:r>
        <w:rPr>
          <w:sz w:val="20"/>
          <w:szCs w:val="20"/>
          <w:lang w:val="en-GB" w:eastAsia="ja-JP"/>
        </w:rPr>
        <w:lastRenderedPageBreak/>
        <w:t xml:space="preserve">Support </w:t>
      </w:r>
      <w:r w:rsidR="00B210E5" w:rsidRPr="00810F40">
        <w:rPr>
          <w:sz w:val="20"/>
          <w:szCs w:val="20"/>
          <w:lang w:val="en-GB" w:eastAsia="ja-JP"/>
        </w:rPr>
        <w:t xml:space="preserve">RRC-based switching between SDM scheme of single-DCI based </w:t>
      </w:r>
      <w:proofErr w:type="spellStart"/>
      <w:r w:rsidR="00B210E5" w:rsidRPr="00810F40">
        <w:rPr>
          <w:sz w:val="20"/>
          <w:szCs w:val="20"/>
          <w:lang w:val="en-GB" w:eastAsia="ja-JP"/>
        </w:rPr>
        <w:t>STxMP</w:t>
      </w:r>
      <w:proofErr w:type="spellEnd"/>
      <w:r w:rsidR="00B210E5" w:rsidRPr="00810F40">
        <w:rPr>
          <w:sz w:val="20"/>
          <w:szCs w:val="20"/>
          <w:lang w:val="en-GB" w:eastAsia="ja-JP"/>
        </w:rPr>
        <w:t xml:space="preserve"> PUSCH and Rel-17 </w:t>
      </w:r>
      <w:proofErr w:type="spellStart"/>
      <w:r w:rsidR="00B210E5" w:rsidRPr="00810F40">
        <w:rPr>
          <w:sz w:val="20"/>
          <w:szCs w:val="20"/>
          <w:lang w:val="en-GB" w:eastAsia="ja-JP"/>
        </w:rPr>
        <w:t>mTRP</w:t>
      </w:r>
      <w:proofErr w:type="spellEnd"/>
      <w:r w:rsidR="00B210E5" w:rsidRPr="00810F40">
        <w:rPr>
          <w:sz w:val="20"/>
          <w:szCs w:val="20"/>
          <w:lang w:val="en-GB" w:eastAsia="ja-JP"/>
        </w:rPr>
        <w:t xml:space="preserve"> PUSCH TDM scheme</w:t>
      </w:r>
    </w:p>
    <w:p w14:paraId="7D282C38" w14:textId="7B786A93" w:rsidR="00B210E5" w:rsidRDefault="00B210E5" w:rsidP="00B210E5">
      <w:pPr>
        <w:pStyle w:val="afe"/>
        <w:numPr>
          <w:ilvl w:val="0"/>
          <w:numId w:val="33"/>
        </w:numPr>
        <w:snapToGrid w:val="0"/>
        <w:spacing w:before="120" w:after="120"/>
        <w:jc w:val="both"/>
        <w:rPr>
          <w:sz w:val="20"/>
          <w:lang w:eastAsia="ja-JP"/>
        </w:rPr>
      </w:pPr>
      <w:r w:rsidRPr="00B210E5">
        <w:rPr>
          <w:sz w:val="20"/>
          <w:lang w:eastAsia="ja-JP"/>
        </w:rPr>
        <w:t xml:space="preserve">SFN scheme for single-DCI based </w:t>
      </w:r>
      <w:proofErr w:type="spellStart"/>
      <w:r w:rsidRPr="00B210E5">
        <w:rPr>
          <w:sz w:val="20"/>
          <w:lang w:eastAsia="ja-JP"/>
        </w:rPr>
        <w:t>STxMP</w:t>
      </w:r>
      <w:proofErr w:type="spellEnd"/>
      <w:r w:rsidRPr="00B210E5">
        <w:rPr>
          <w:sz w:val="20"/>
          <w:lang w:eastAsia="ja-JP"/>
        </w:rPr>
        <w:t xml:space="preserve"> PUSCH transmission</w:t>
      </w:r>
    </w:p>
    <w:p w14:paraId="7B2B395B" w14:textId="4EBA24B4" w:rsidR="00B210E5" w:rsidRPr="00B210E5" w:rsidRDefault="00E9769A" w:rsidP="00B210E5">
      <w:pPr>
        <w:pStyle w:val="afe"/>
        <w:numPr>
          <w:ilvl w:val="1"/>
          <w:numId w:val="33"/>
        </w:numPr>
        <w:snapToGrid w:val="0"/>
        <w:spacing w:before="120" w:after="120"/>
        <w:jc w:val="both"/>
        <w:rPr>
          <w:sz w:val="20"/>
          <w:lang w:eastAsia="ja-JP"/>
        </w:rPr>
      </w:pPr>
      <w:r>
        <w:rPr>
          <w:sz w:val="20"/>
          <w:szCs w:val="20"/>
          <w:lang w:val="en-GB" w:eastAsia="ja-JP"/>
        </w:rPr>
        <w:t xml:space="preserve">Support </w:t>
      </w:r>
      <w:r w:rsidR="00B210E5" w:rsidRPr="00DD635F">
        <w:rPr>
          <w:sz w:val="20"/>
          <w:szCs w:val="20"/>
          <w:lang w:val="en-CA"/>
        </w:rPr>
        <w:t xml:space="preserve">DCI-based dynamic switching between SFN scheme of single-DCI based </w:t>
      </w:r>
      <w:proofErr w:type="spellStart"/>
      <w:r w:rsidR="00B210E5" w:rsidRPr="00DD635F">
        <w:rPr>
          <w:sz w:val="20"/>
          <w:szCs w:val="20"/>
          <w:lang w:val="en-CA"/>
        </w:rPr>
        <w:t>STxMP</w:t>
      </w:r>
      <w:proofErr w:type="spellEnd"/>
      <w:r w:rsidR="00B210E5" w:rsidRPr="00DD635F">
        <w:rPr>
          <w:sz w:val="20"/>
          <w:szCs w:val="20"/>
          <w:lang w:val="en-CA"/>
        </w:rPr>
        <w:t xml:space="preserve"> PUSCH and </w:t>
      </w:r>
      <w:proofErr w:type="spellStart"/>
      <w:r w:rsidR="00B210E5" w:rsidRPr="00DD635F">
        <w:rPr>
          <w:sz w:val="20"/>
          <w:szCs w:val="20"/>
          <w:lang w:val="en-CA"/>
        </w:rPr>
        <w:t>sTRP</w:t>
      </w:r>
      <w:proofErr w:type="spellEnd"/>
      <w:r w:rsidR="00B210E5" w:rsidRPr="00DD635F">
        <w:rPr>
          <w:sz w:val="20"/>
          <w:szCs w:val="20"/>
          <w:lang w:val="en-CA"/>
        </w:rPr>
        <w:t xml:space="preserve"> transmission</w:t>
      </w:r>
    </w:p>
    <w:p w14:paraId="1716F8E6" w14:textId="11056CD9" w:rsidR="00B210E5" w:rsidRDefault="00B210E5" w:rsidP="00B56C40">
      <w:pPr>
        <w:snapToGrid w:val="0"/>
        <w:spacing w:before="120" w:after="120"/>
        <w:jc w:val="both"/>
        <w:rPr>
          <w:lang w:eastAsia="ja-JP"/>
        </w:rPr>
      </w:pPr>
      <w:r>
        <w:rPr>
          <w:rFonts w:eastAsiaTheme="minorEastAsia" w:hint="eastAsia"/>
          <w:lang w:eastAsia="zh-CN"/>
        </w:rPr>
        <w:t>F</w:t>
      </w:r>
      <w:r>
        <w:rPr>
          <w:rFonts w:eastAsiaTheme="minorEastAsia"/>
          <w:lang w:eastAsia="zh-CN"/>
        </w:rPr>
        <w:t xml:space="preserve">or </w:t>
      </w:r>
      <w:r w:rsidRPr="00810F40">
        <w:rPr>
          <w:lang w:eastAsia="ja-JP"/>
        </w:rPr>
        <w:t>single-DCI based</w:t>
      </w:r>
      <w:r>
        <w:rPr>
          <w:lang w:eastAsia="ja-JP"/>
        </w:rPr>
        <w:t xml:space="preserve"> </w:t>
      </w:r>
      <w:proofErr w:type="spellStart"/>
      <w:r w:rsidRPr="00810F40">
        <w:rPr>
          <w:lang w:eastAsia="ja-JP"/>
        </w:rPr>
        <w:t>STxMP</w:t>
      </w:r>
      <w:proofErr w:type="spellEnd"/>
      <w:r w:rsidRPr="00810F40">
        <w:rPr>
          <w:lang w:eastAsia="ja-JP"/>
        </w:rPr>
        <w:t xml:space="preserve"> PUSCH </w:t>
      </w:r>
      <w:r w:rsidRPr="00F27D1D">
        <w:rPr>
          <w:lang w:eastAsia="ja-JP"/>
        </w:rPr>
        <w:t>transmission</w:t>
      </w:r>
      <w:r>
        <w:rPr>
          <w:lang w:eastAsia="ja-JP"/>
        </w:rPr>
        <w:t xml:space="preserve">, the enhancements are focused on </w:t>
      </w:r>
      <w:r w:rsidRPr="00810F40">
        <w:rPr>
          <w:lang w:eastAsia="ja-JP"/>
        </w:rPr>
        <w:t>DMRS port indication</w:t>
      </w:r>
      <w:r w:rsidR="00E9769A">
        <w:rPr>
          <w:lang w:eastAsia="ja-JP"/>
        </w:rPr>
        <w:t xml:space="preserve"> and</w:t>
      </w:r>
      <w:r>
        <w:rPr>
          <w:lang w:eastAsia="ja-JP"/>
        </w:rPr>
        <w:t xml:space="preserve"> </w:t>
      </w:r>
      <w:r w:rsidRPr="003F7AE4">
        <w:t>SRS resource</w:t>
      </w:r>
      <w:r>
        <w:t xml:space="preserve"> set </w:t>
      </w:r>
      <w:r w:rsidRPr="00810F40">
        <w:rPr>
          <w:lang w:eastAsia="ja-JP"/>
        </w:rPr>
        <w:t>indication</w:t>
      </w:r>
      <w:r w:rsidR="00E9769A">
        <w:rPr>
          <w:lang w:eastAsia="ja-JP"/>
        </w:rPr>
        <w:t>.</w:t>
      </w:r>
    </w:p>
    <w:p w14:paraId="5F980DB9" w14:textId="4DDED7F1" w:rsidR="00E9769A" w:rsidRDefault="00E9769A" w:rsidP="00B56C40">
      <w:pPr>
        <w:snapToGrid w:val="0"/>
        <w:spacing w:before="120" w:after="120"/>
        <w:jc w:val="both"/>
        <w:rPr>
          <w:rFonts w:eastAsiaTheme="minorEastAsia"/>
          <w:lang w:eastAsia="zh-CN"/>
        </w:rPr>
      </w:pPr>
      <w:r>
        <w:rPr>
          <w:lang w:eastAsia="ja-JP"/>
        </w:rPr>
        <w:t xml:space="preserve">Based on RAN1’s agreements, the following </w:t>
      </w:r>
      <w:r w:rsidRPr="00E9769A">
        <w:rPr>
          <w:lang w:eastAsia="ja-JP"/>
        </w:rPr>
        <w:t xml:space="preserve">combinations </w:t>
      </w:r>
      <w:r>
        <w:rPr>
          <w:lang w:eastAsia="ja-JP"/>
        </w:rPr>
        <w:t>are supported</w:t>
      </w:r>
      <w:r w:rsidRPr="00B210E5">
        <w:rPr>
          <w:lang w:eastAsia="ja-JP"/>
        </w:rPr>
        <w:t xml:space="preserve"> </w:t>
      </w:r>
      <w:r>
        <w:rPr>
          <w:lang w:eastAsia="ja-JP"/>
        </w:rPr>
        <w:t xml:space="preserve">for </w:t>
      </w:r>
      <w:r w:rsidRPr="00F27D1D">
        <w:rPr>
          <w:lang w:eastAsia="ja-JP"/>
        </w:rPr>
        <w:t xml:space="preserve">multi-DCI based </w:t>
      </w:r>
      <w:proofErr w:type="spellStart"/>
      <w:r w:rsidRPr="00F27D1D">
        <w:rPr>
          <w:lang w:eastAsia="ja-JP"/>
        </w:rPr>
        <w:t>STxMP</w:t>
      </w:r>
      <w:proofErr w:type="spellEnd"/>
      <w:r w:rsidRPr="00F27D1D">
        <w:rPr>
          <w:lang w:eastAsia="ja-JP"/>
        </w:rPr>
        <w:t xml:space="preserve"> PUSCH+PUSCH transmission</w:t>
      </w:r>
      <w:r>
        <w:rPr>
          <w:rFonts w:eastAsiaTheme="minorEastAsia" w:hint="eastAsia"/>
          <w:lang w:eastAsia="zh-CN"/>
        </w:rPr>
        <w:t xml:space="preserve"> </w:t>
      </w:r>
    </w:p>
    <w:p w14:paraId="3C449D28" w14:textId="5AF0FDFE" w:rsidR="00E9769A" w:rsidRPr="00E9769A" w:rsidRDefault="00E9769A" w:rsidP="00E9769A">
      <w:pPr>
        <w:pStyle w:val="afe"/>
        <w:numPr>
          <w:ilvl w:val="0"/>
          <w:numId w:val="33"/>
        </w:numPr>
        <w:snapToGrid w:val="0"/>
        <w:spacing w:before="120" w:after="120"/>
        <w:jc w:val="both"/>
        <w:rPr>
          <w:sz w:val="20"/>
          <w:lang w:eastAsia="ja-JP"/>
        </w:rPr>
      </w:pPr>
      <w:r w:rsidRPr="00E9769A">
        <w:rPr>
          <w:sz w:val="20"/>
          <w:lang w:eastAsia="ja-JP"/>
        </w:rPr>
        <w:t xml:space="preserve">DG PUSCH + DG PUSCH in multi-DCI based </w:t>
      </w:r>
      <w:proofErr w:type="spellStart"/>
      <w:r w:rsidRPr="00E9769A">
        <w:rPr>
          <w:sz w:val="20"/>
          <w:lang w:eastAsia="ja-JP"/>
        </w:rPr>
        <w:t>STxMP</w:t>
      </w:r>
      <w:proofErr w:type="spellEnd"/>
      <w:r w:rsidRPr="00E9769A">
        <w:rPr>
          <w:sz w:val="20"/>
          <w:lang w:eastAsia="ja-JP"/>
        </w:rPr>
        <w:t xml:space="preserve"> PUSCH+PUSCH transmission</w:t>
      </w:r>
    </w:p>
    <w:p w14:paraId="2F4DE904" w14:textId="6A4CD44F" w:rsidR="00E9769A" w:rsidRPr="00E9769A" w:rsidRDefault="00E9769A" w:rsidP="00E9769A">
      <w:pPr>
        <w:pStyle w:val="afe"/>
        <w:numPr>
          <w:ilvl w:val="0"/>
          <w:numId w:val="33"/>
        </w:numPr>
        <w:snapToGrid w:val="0"/>
        <w:spacing w:before="120" w:after="120"/>
        <w:jc w:val="both"/>
        <w:rPr>
          <w:sz w:val="20"/>
          <w:lang w:eastAsia="ja-JP"/>
        </w:rPr>
      </w:pPr>
      <w:r w:rsidRPr="00E9769A">
        <w:rPr>
          <w:sz w:val="20"/>
          <w:lang w:eastAsia="ja-JP"/>
        </w:rPr>
        <w:t xml:space="preserve">CG PUSCH + CG PUSCH in multi-DCI based </w:t>
      </w:r>
      <w:proofErr w:type="spellStart"/>
      <w:r w:rsidRPr="00E9769A">
        <w:rPr>
          <w:sz w:val="20"/>
          <w:lang w:eastAsia="ja-JP"/>
        </w:rPr>
        <w:t>STxMP</w:t>
      </w:r>
      <w:proofErr w:type="spellEnd"/>
      <w:r w:rsidRPr="00E9769A">
        <w:rPr>
          <w:sz w:val="20"/>
          <w:lang w:eastAsia="ja-JP"/>
        </w:rPr>
        <w:t xml:space="preserve"> PUSCH+PUSCH transmission</w:t>
      </w:r>
    </w:p>
    <w:p w14:paraId="67BA65E0" w14:textId="5F25BC1A" w:rsidR="00B210E5" w:rsidRPr="00E9769A" w:rsidRDefault="00E9769A" w:rsidP="00B56C40">
      <w:pPr>
        <w:snapToGrid w:val="0"/>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Pr="00F27D1D">
        <w:rPr>
          <w:lang w:eastAsia="ja-JP"/>
        </w:rPr>
        <w:t>multi-DCI</w:t>
      </w:r>
      <w:r w:rsidRPr="00810F40">
        <w:rPr>
          <w:lang w:eastAsia="ja-JP"/>
        </w:rPr>
        <w:t xml:space="preserve"> based</w:t>
      </w:r>
      <w:r>
        <w:rPr>
          <w:lang w:eastAsia="ja-JP"/>
        </w:rPr>
        <w:t xml:space="preserve"> </w:t>
      </w:r>
      <w:proofErr w:type="spellStart"/>
      <w:r w:rsidRPr="00810F40">
        <w:rPr>
          <w:lang w:eastAsia="ja-JP"/>
        </w:rPr>
        <w:t>STxMP</w:t>
      </w:r>
      <w:proofErr w:type="spellEnd"/>
      <w:r w:rsidRPr="00810F40">
        <w:rPr>
          <w:lang w:eastAsia="ja-JP"/>
        </w:rPr>
        <w:t xml:space="preserve"> PUSCH </w:t>
      </w:r>
      <w:r w:rsidRPr="00F27D1D">
        <w:rPr>
          <w:lang w:eastAsia="ja-JP"/>
        </w:rPr>
        <w:t>transmission</w:t>
      </w:r>
      <w:r>
        <w:rPr>
          <w:lang w:eastAsia="ja-JP"/>
        </w:rPr>
        <w:t xml:space="preserve">, the enhancements are focused on </w:t>
      </w:r>
      <w:r w:rsidRPr="003F7AE4">
        <w:t>SRS resource</w:t>
      </w:r>
      <w:r>
        <w:t xml:space="preserve"> set </w:t>
      </w:r>
      <w:r w:rsidRPr="00810F40">
        <w:rPr>
          <w:lang w:eastAsia="ja-JP"/>
        </w:rPr>
        <w:t>indication</w:t>
      </w:r>
      <w:r>
        <w:rPr>
          <w:lang w:eastAsia="ja-JP"/>
        </w:rPr>
        <w:t>/configuration</w:t>
      </w:r>
      <w:r w:rsidR="000C525D">
        <w:rPr>
          <w:lang w:eastAsia="ja-JP"/>
        </w:rPr>
        <w:t xml:space="preserve"> and the </w:t>
      </w:r>
      <w:r w:rsidR="000C525D" w:rsidRPr="000C525D">
        <w:rPr>
          <w:lang w:eastAsia="ja-JP"/>
        </w:rPr>
        <w:t xml:space="preserve">UCI multiplexing rule to address the case that one PUCCH overlaps with two overlapped PUSCHs of </w:t>
      </w:r>
      <w:proofErr w:type="spellStart"/>
      <w:r w:rsidR="000C525D" w:rsidRPr="000C525D">
        <w:rPr>
          <w:lang w:eastAsia="ja-JP"/>
        </w:rPr>
        <w:t>STxMP</w:t>
      </w:r>
      <w:proofErr w:type="spellEnd"/>
      <w:r w:rsidR="000C525D" w:rsidRPr="000C525D">
        <w:rPr>
          <w:lang w:eastAsia="ja-JP"/>
        </w:rPr>
        <w:t xml:space="preserve"> PUSCH+PUSCH.</w:t>
      </w:r>
    </w:p>
    <w:p w14:paraId="5AAA8B6B" w14:textId="2C1F7E83" w:rsidR="009417E0" w:rsidRPr="00C44826" w:rsidRDefault="009417E0" w:rsidP="009417E0">
      <w:pPr>
        <w:snapToGrid w:val="0"/>
        <w:spacing w:before="120" w:after="120"/>
        <w:jc w:val="both"/>
        <w:rPr>
          <w:rFonts w:eastAsiaTheme="minorEastAsia"/>
          <w:b/>
          <w:lang w:eastAsia="zh-CN"/>
        </w:rPr>
      </w:pPr>
      <w:r w:rsidRPr="00C44826">
        <w:rPr>
          <w:rFonts w:eastAsiaTheme="minorEastAsia"/>
          <w:b/>
          <w:lang w:eastAsia="zh-CN"/>
        </w:rPr>
        <w:t xml:space="preserve">Observation </w:t>
      </w:r>
      <w:r w:rsidR="004E1687">
        <w:rPr>
          <w:rFonts w:eastAsiaTheme="minorEastAsia"/>
          <w:b/>
          <w:lang w:eastAsia="zh-CN"/>
        </w:rPr>
        <w:t>5</w:t>
      </w:r>
      <w:r w:rsidRPr="00C44826">
        <w:rPr>
          <w:rFonts w:eastAsiaTheme="minorEastAsia"/>
          <w:b/>
          <w:lang w:eastAsia="zh-CN"/>
        </w:rPr>
        <w:t xml:space="preserve">: </w:t>
      </w:r>
      <w:r w:rsidR="0088609F">
        <w:rPr>
          <w:rFonts w:eastAsiaTheme="minorEastAsia"/>
          <w:b/>
          <w:lang w:eastAsia="zh-CN"/>
        </w:rPr>
        <w:t xml:space="preserve">The enhancements for </w:t>
      </w:r>
      <w:r w:rsidR="0088609F" w:rsidRPr="0088609F">
        <w:rPr>
          <w:rFonts w:eastAsiaTheme="minorEastAsia"/>
          <w:b/>
          <w:lang w:eastAsia="zh-CN"/>
        </w:rPr>
        <w:t xml:space="preserve">UL precoding indication for </w:t>
      </w:r>
      <w:proofErr w:type="spellStart"/>
      <w:r w:rsidR="0088609F" w:rsidRPr="0088609F">
        <w:rPr>
          <w:rFonts w:eastAsiaTheme="minorEastAsia"/>
          <w:b/>
          <w:lang w:eastAsia="zh-CN"/>
        </w:rPr>
        <w:t>STxMP</w:t>
      </w:r>
      <w:proofErr w:type="spellEnd"/>
      <w:r w:rsidR="0088609F">
        <w:rPr>
          <w:rFonts w:eastAsiaTheme="minorEastAsia"/>
          <w:b/>
          <w:lang w:eastAsia="zh-CN"/>
        </w:rPr>
        <w:t xml:space="preserve"> are </w:t>
      </w:r>
      <w:r w:rsidR="00B833D1">
        <w:rPr>
          <w:rFonts w:eastAsiaTheme="minorEastAsia"/>
          <w:b/>
          <w:lang w:eastAsia="zh-CN"/>
        </w:rPr>
        <w:t xml:space="preserve">mainly </w:t>
      </w:r>
      <w:r w:rsidR="0088609F">
        <w:rPr>
          <w:rFonts w:eastAsiaTheme="minorEastAsia"/>
          <w:b/>
          <w:lang w:eastAsia="zh-CN"/>
        </w:rPr>
        <w:t xml:space="preserve">focused on </w:t>
      </w:r>
      <w:r w:rsidR="00B833D1">
        <w:rPr>
          <w:rFonts w:eastAsiaTheme="minorEastAsia"/>
          <w:b/>
          <w:lang w:eastAsia="zh-CN"/>
        </w:rPr>
        <w:t xml:space="preserve">DMRS port indication and </w:t>
      </w:r>
      <w:r w:rsidR="00B833D1" w:rsidRPr="00B833D1">
        <w:rPr>
          <w:rFonts w:eastAsiaTheme="minorEastAsia"/>
          <w:b/>
          <w:lang w:eastAsia="zh-CN"/>
        </w:rPr>
        <w:t>SRS resource set indication/configuration</w:t>
      </w:r>
      <w:r w:rsidRPr="00C44826">
        <w:rPr>
          <w:rFonts w:eastAsiaTheme="minorEastAsia"/>
          <w:b/>
          <w:lang w:eastAsia="zh-CN"/>
        </w:rPr>
        <w:t>.</w:t>
      </w:r>
    </w:p>
    <w:p w14:paraId="5BFEC5DB" w14:textId="5A984F00" w:rsidR="009417E0" w:rsidRPr="009417E0" w:rsidRDefault="009417E0" w:rsidP="00B56C40">
      <w:pPr>
        <w:snapToGrid w:val="0"/>
        <w:spacing w:before="120" w:after="120"/>
        <w:jc w:val="both"/>
        <w:rPr>
          <w:rFonts w:eastAsiaTheme="minorEastAsia"/>
          <w:lang w:eastAsia="zh-CN"/>
        </w:rPr>
      </w:pPr>
      <w:r>
        <w:rPr>
          <w:rFonts w:eastAsiaTheme="minorEastAsia" w:hint="eastAsia"/>
          <w:lang w:eastAsia="zh-CN"/>
        </w:rPr>
        <w:t>I</w:t>
      </w:r>
      <w:r>
        <w:rPr>
          <w:rFonts w:eastAsiaTheme="minorEastAsia"/>
          <w:lang w:eastAsia="zh-CN"/>
        </w:rPr>
        <w:t>t can be observed that the</w:t>
      </w:r>
      <w:r w:rsidRPr="009417E0">
        <w:rPr>
          <w:lang w:eastAsia="ja-JP"/>
        </w:rPr>
        <w:t xml:space="preserve"> </w:t>
      </w:r>
      <w:r>
        <w:rPr>
          <w:lang w:eastAsia="ja-JP"/>
        </w:rPr>
        <w:t xml:space="preserve">uplink transmission </w:t>
      </w:r>
      <w:r w:rsidRPr="005859B7">
        <w:rPr>
          <w:lang w:eastAsia="ja-JP"/>
        </w:rPr>
        <w:t>enhancement</w:t>
      </w:r>
      <w:r>
        <w:rPr>
          <w:lang w:eastAsia="ja-JP"/>
        </w:rPr>
        <w:t>s for</w:t>
      </w:r>
      <w:r>
        <w:rPr>
          <w:rFonts w:eastAsiaTheme="minorEastAsia"/>
          <w:lang w:eastAsia="zh-CN"/>
        </w:rPr>
        <w:t xml:space="preserve"> </w:t>
      </w:r>
      <w:bookmarkStart w:id="9" w:name="_Hlk131947158"/>
      <w:r w:rsidRPr="009417E0">
        <w:rPr>
          <w:rFonts w:eastAsiaTheme="minorEastAsia"/>
          <w:lang w:eastAsia="zh-CN"/>
        </w:rPr>
        <w:t>UL precoding indication</w:t>
      </w:r>
      <w:r>
        <w:rPr>
          <w:rFonts w:eastAsiaTheme="minorEastAsia"/>
          <w:lang w:eastAsia="zh-CN"/>
        </w:rPr>
        <w:t xml:space="preserve"> for </w:t>
      </w:r>
      <w:proofErr w:type="spellStart"/>
      <w:r w:rsidRPr="00810F40">
        <w:rPr>
          <w:lang w:eastAsia="ja-JP"/>
        </w:rPr>
        <w:t>STxMP</w:t>
      </w:r>
      <w:proofErr w:type="spellEnd"/>
      <w:r w:rsidR="00B833D1" w:rsidRPr="00B833D1">
        <w:rPr>
          <w:lang w:eastAsia="ja-JP"/>
        </w:rPr>
        <w:t xml:space="preserve"> </w:t>
      </w:r>
      <w:r w:rsidR="00B833D1" w:rsidRPr="00810F40">
        <w:rPr>
          <w:lang w:eastAsia="ja-JP"/>
        </w:rPr>
        <w:t xml:space="preserve">PUSCH </w:t>
      </w:r>
      <w:r w:rsidR="00B833D1" w:rsidRPr="00F27D1D">
        <w:rPr>
          <w:lang w:eastAsia="ja-JP"/>
        </w:rPr>
        <w:t>transmission</w:t>
      </w:r>
      <w:r>
        <w:rPr>
          <w:lang w:eastAsia="ja-JP"/>
        </w:rPr>
        <w:t xml:space="preserve"> </w:t>
      </w:r>
      <w:bookmarkEnd w:id="9"/>
      <w:r>
        <w:rPr>
          <w:lang w:eastAsia="ja-JP"/>
        </w:rPr>
        <w:t xml:space="preserve">have no impact on the </w:t>
      </w:r>
      <w:proofErr w:type="spellStart"/>
      <w:r>
        <w:rPr>
          <w:lang w:eastAsia="ja-JP"/>
        </w:rPr>
        <w:t>exising</w:t>
      </w:r>
      <w:proofErr w:type="spellEnd"/>
      <w:r w:rsidR="00B833D1">
        <w:rPr>
          <w:lang w:eastAsia="ja-JP"/>
        </w:rPr>
        <w:t xml:space="preserve"> RRM requirements.</w:t>
      </w:r>
    </w:p>
    <w:p w14:paraId="2869A577" w14:textId="2D3CBE08" w:rsidR="00B833D1" w:rsidRPr="00AF7ABF" w:rsidRDefault="00B833D1" w:rsidP="00B833D1">
      <w:pPr>
        <w:snapToGrid w:val="0"/>
        <w:spacing w:before="120" w:after="120"/>
        <w:jc w:val="both"/>
        <w:rPr>
          <w:rFonts w:eastAsiaTheme="minorEastAsia"/>
          <w:b/>
          <w:lang w:eastAsia="zh-CN"/>
        </w:rPr>
      </w:pPr>
      <w:r w:rsidRPr="00AF7ABF">
        <w:rPr>
          <w:rFonts w:eastAsiaTheme="minorEastAsia"/>
          <w:b/>
          <w:lang w:eastAsia="zh-CN"/>
        </w:rPr>
        <w:t xml:space="preserve">Proposal </w:t>
      </w:r>
      <w:r w:rsidR="004E1687">
        <w:rPr>
          <w:rFonts w:eastAsiaTheme="minorEastAsia"/>
          <w:b/>
          <w:lang w:eastAsia="zh-CN"/>
        </w:rPr>
        <w:t>3</w:t>
      </w:r>
      <w:r w:rsidRPr="00AF7ABF">
        <w:rPr>
          <w:rFonts w:eastAsiaTheme="minorEastAsia"/>
          <w:b/>
          <w:lang w:eastAsia="zh-CN"/>
        </w:rPr>
        <w:t xml:space="preserve">: There is no RRM impact of </w:t>
      </w:r>
      <w:r w:rsidRPr="00B833D1">
        <w:rPr>
          <w:rFonts w:eastAsiaTheme="minorEastAsia"/>
          <w:b/>
          <w:lang w:eastAsia="zh-CN"/>
        </w:rPr>
        <w:t xml:space="preserve">UL precoding indication for </w:t>
      </w:r>
      <w:proofErr w:type="spellStart"/>
      <w:r w:rsidRPr="00B833D1">
        <w:rPr>
          <w:rFonts w:eastAsiaTheme="minorEastAsia"/>
          <w:b/>
          <w:lang w:eastAsia="zh-CN"/>
        </w:rPr>
        <w:t>STxMP</w:t>
      </w:r>
      <w:proofErr w:type="spellEnd"/>
      <w:r w:rsidRPr="00B833D1">
        <w:rPr>
          <w:rFonts w:eastAsiaTheme="minorEastAsia"/>
          <w:b/>
          <w:lang w:eastAsia="zh-CN"/>
        </w:rPr>
        <w:t xml:space="preserve"> PUSCH transmission</w:t>
      </w:r>
      <w:r w:rsidRPr="00AF7ABF">
        <w:rPr>
          <w:rFonts w:eastAsiaTheme="minorEastAsia"/>
          <w:b/>
          <w:lang w:eastAsia="zh-CN"/>
        </w:rPr>
        <w:t>.</w:t>
      </w:r>
    </w:p>
    <w:p w14:paraId="3D880876" w14:textId="45AE0B0F" w:rsidR="00B56C40" w:rsidRPr="00B833D1" w:rsidRDefault="00B56C40" w:rsidP="00B56C40">
      <w:pPr>
        <w:snapToGrid w:val="0"/>
        <w:spacing w:before="120" w:after="120"/>
        <w:jc w:val="both"/>
        <w:rPr>
          <w:lang w:eastAsia="ja-JP"/>
        </w:rPr>
      </w:pPr>
    </w:p>
    <w:p w14:paraId="0C3F8523" w14:textId="77777777" w:rsidR="001B0BA7" w:rsidRDefault="001B0BA7" w:rsidP="001B0BA7">
      <w:pPr>
        <w:pStyle w:val="1"/>
        <w:jc w:val="both"/>
        <w:rPr>
          <w:lang w:val="en-US"/>
        </w:rPr>
      </w:pPr>
      <w:r>
        <w:rPr>
          <w:lang w:val="en-US"/>
        </w:rPr>
        <w:t>Conclusions</w:t>
      </w:r>
    </w:p>
    <w:p w14:paraId="7BE33DCB" w14:textId="0F3C8CB8"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FF3831">
        <w:rPr>
          <w:rFonts w:eastAsia="宋体"/>
          <w:sz w:val="22"/>
          <w:lang w:eastAsia="zh-CN"/>
        </w:rPr>
        <w:t>impacts</w:t>
      </w:r>
      <w:r w:rsidR="004C1E59">
        <w:rPr>
          <w:rFonts w:eastAsia="宋体"/>
          <w:sz w:val="22"/>
          <w:lang w:eastAsia="zh-CN"/>
        </w:rPr>
        <w:t xml:space="preserve"> for </w:t>
      </w:r>
      <w:r w:rsidR="00FF3831">
        <w:rPr>
          <w:rFonts w:eastAsia="宋体"/>
          <w:sz w:val="22"/>
          <w:lang w:eastAsia="zh-CN"/>
        </w:rPr>
        <w:t>R18 MIMO evolution</w:t>
      </w:r>
      <w:r w:rsidRPr="00291382">
        <w:rPr>
          <w:rFonts w:eastAsia="宋体"/>
          <w:sz w:val="22"/>
          <w:lang w:eastAsia="zh-CN"/>
        </w:rPr>
        <w:t>.</w:t>
      </w:r>
      <w:r w:rsidR="004C1E59">
        <w:rPr>
          <w:rFonts w:eastAsia="宋体"/>
          <w:sz w:val="22"/>
          <w:lang w:eastAsia="zh-CN"/>
        </w:rPr>
        <w:t xml:space="preserve"> The followings are provided.</w:t>
      </w:r>
    </w:p>
    <w:p w14:paraId="78FBFBAF" w14:textId="77777777" w:rsidR="00AE3A3F" w:rsidRPr="00DE61D5" w:rsidRDefault="00AE3A3F" w:rsidP="00AE3A3F">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1: For TDCP reporting, UE performs TRS based measurements and report the wideband normalized amplitude/phase for each delay, where the reported normalized amplitude/phase is different with any type of the existing </w:t>
      </w:r>
      <w:proofErr w:type="spellStart"/>
      <w:r w:rsidRPr="00DE61D5">
        <w:rPr>
          <w:rFonts w:eastAsiaTheme="minorEastAsia"/>
          <w:b/>
          <w:color w:val="000000" w:themeColor="text1"/>
          <w:szCs w:val="22"/>
          <w:lang w:eastAsia="zh-CN"/>
        </w:rPr>
        <w:t>reportQuantity</w:t>
      </w:r>
      <w:proofErr w:type="spellEnd"/>
      <w:r w:rsidRPr="00DE61D5">
        <w:rPr>
          <w:rFonts w:eastAsiaTheme="minorEastAsia"/>
          <w:b/>
          <w:color w:val="000000" w:themeColor="text1"/>
          <w:szCs w:val="22"/>
          <w:lang w:eastAsia="zh-CN"/>
        </w:rPr>
        <w:t xml:space="preserve"> configured in a CSI report.</w:t>
      </w:r>
    </w:p>
    <w:p w14:paraId="1629EA7E" w14:textId="77777777" w:rsidR="00AE3A3F" w:rsidRPr="00133A0F" w:rsidRDefault="00AE3A3F" w:rsidP="00AE3A3F">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Proposal 1: RAN4 need to study whether it is necessary to define TRS based measurement requirements (e.g. measurement period and measurement accuracy) for TDCP reporting.</w:t>
      </w:r>
    </w:p>
    <w:p w14:paraId="01E132EE" w14:textId="13A02AF8" w:rsidR="00B833D1" w:rsidRPr="005859B7" w:rsidRDefault="00B833D1" w:rsidP="00B833D1">
      <w:pPr>
        <w:snapToGrid w:val="0"/>
        <w:spacing w:before="120" w:after="120"/>
        <w:jc w:val="both"/>
        <w:rPr>
          <w:b/>
        </w:rPr>
      </w:pPr>
      <w:r w:rsidRPr="005859B7">
        <w:rPr>
          <w:b/>
        </w:rPr>
        <w:t xml:space="preserve">Observation </w:t>
      </w:r>
      <w:r w:rsidR="004E1687">
        <w:rPr>
          <w:b/>
        </w:rPr>
        <w:t>2</w:t>
      </w:r>
      <w:r w:rsidRPr="005859B7">
        <w:rPr>
          <w:b/>
        </w:rPr>
        <w:t>: There is no RRM impacts for SRS enhancement for CJT.</w:t>
      </w:r>
    </w:p>
    <w:p w14:paraId="508A7C4A" w14:textId="5F38C813" w:rsidR="00B833D1" w:rsidRPr="005859B7" w:rsidRDefault="00B833D1" w:rsidP="00B833D1">
      <w:pPr>
        <w:snapToGrid w:val="0"/>
        <w:spacing w:before="120" w:after="120"/>
        <w:jc w:val="both"/>
        <w:rPr>
          <w:b/>
          <w:lang w:eastAsia="ja-JP"/>
        </w:rPr>
      </w:pPr>
      <w:r w:rsidRPr="005859B7">
        <w:rPr>
          <w:b/>
          <w:lang w:eastAsia="ja-JP"/>
        </w:rPr>
        <w:t xml:space="preserve">Observation </w:t>
      </w:r>
      <w:r w:rsidR="004E1687">
        <w:rPr>
          <w:b/>
          <w:lang w:eastAsia="ja-JP"/>
        </w:rPr>
        <w:t>3</w:t>
      </w:r>
      <w:r w:rsidRPr="005859B7">
        <w:rPr>
          <w:b/>
          <w:lang w:eastAsia="ja-JP"/>
        </w:rPr>
        <w:t xml:space="preserve">: In existing requirements for SRS antenna port switching, SRS resource for antenna port switching are assumed to be allocated in the last 6 symbols in a slot. </w:t>
      </w:r>
    </w:p>
    <w:p w14:paraId="59C0BCBF" w14:textId="2CEA83AA" w:rsidR="00B833D1" w:rsidRPr="00C44826" w:rsidRDefault="00B833D1" w:rsidP="00B833D1">
      <w:pPr>
        <w:snapToGrid w:val="0"/>
        <w:spacing w:before="120" w:after="120"/>
        <w:jc w:val="both"/>
        <w:rPr>
          <w:rFonts w:eastAsiaTheme="minorEastAsia"/>
          <w:b/>
          <w:lang w:eastAsia="zh-CN"/>
        </w:rPr>
      </w:pPr>
      <w:r w:rsidRPr="00C44826">
        <w:rPr>
          <w:rFonts w:eastAsiaTheme="minorEastAsia"/>
          <w:b/>
          <w:lang w:eastAsia="zh-CN"/>
        </w:rPr>
        <w:t xml:space="preserve">Observation </w:t>
      </w:r>
      <w:r w:rsidR="004E1687">
        <w:rPr>
          <w:rFonts w:eastAsiaTheme="minorEastAsia"/>
          <w:b/>
          <w:lang w:eastAsia="zh-CN"/>
        </w:rPr>
        <w:t>4</w:t>
      </w:r>
      <w:r w:rsidRPr="00C44826">
        <w:rPr>
          <w:rFonts w:eastAsiaTheme="minorEastAsia"/>
          <w:b/>
          <w:lang w:eastAsia="zh-CN"/>
        </w:rPr>
        <w:t>: SRS located in any symbols within a slot was introduced in Rel-16 which is not directly related to the supporting of 8 Tx for SRS AS.</w:t>
      </w:r>
    </w:p>
    <w:p w14:paraId="2819954C" w14:textId="24987456" w:rsidR="00B833D1" w:rsidRPr="00AF7ABF" w:rsidRDefault="00B833D1" w:rsidP="00B833D1">
      <w:pPr>
        <w:snapToGrid w:val="0"/>
        <w:spacing w:before="120" w:after="120"/>
        <w:jc w:val="both"/>
        <w:rPr>
          <w:rFonts w:eastAsiaTheme="minorEastAsia"/>
          <w:b/>
          <w:lang w:eastAsia="zh-CN"/>
        </w:rPr>
      </w:pPr>
      <w:r w:rsidRPr="00AF7ABF">
        <w:rPr>
          <w:rFonts w:eastAsiaTheme="minorEastAsia"/>
          <w:b/>
          <w:lang w:eastAsia="zh-CN"/>
        </w:rPr>
        <w:t xml:space="preserve">Proposal </w:t>
      </w:r>
      <w:r w:rsidR="004E1687">
        <w:rPr>
          <w:rFonts w:eastAsiaTheme="minorEastAsia"/>
          <w:b/>
          <w:lang w:eastAsia="zh-CN"/>
        </w:rPr>
        <w:t>2</w:t>
      </w:r>
      <w:r w:rsidRPr="00AF7ABF">
        <w:rPr>
          <w:rFonts w:eastAsiaTheme="minorEastAsia"/>
          <w:b/>
          <w:lang w:eastAsia="zh-CN"/>
        </w:rPr>
        <w:t>: There is no RRM impact of SRS enhancement.</w:t>
      </w:r>
    </w:p>
    <w:p w14:paraId="3AFB00D3" w14:textId="48F546E3" w:rsidR="00B833D1" w:rsidRPr="00C44826" w:rsidRDefault="00B833D1" w:rsidP="00B833D1">
      <w:pPr>
        <w:snapToGrid w:val="0"/>
        <w:spacing w:before="120" w:after="120"/>
        <w:jc w:val="both"/>
        <w:rPr>
          <w:rFonts w:eastAsiaTheme="minorEastAsia"/>
          <w:b/>
          <w:lang w:eastAsia="zh-CN"/>
        </w:rPr>
      </w:pPr>
      <w:r w:rsidRPr="00C44826">
        <w:rPr>
          <w:rFonts w:eastAsiaTheme="minorEastAsia"/>
          <w:b/>
          <w:lang w:eastAsia="zh-CN"/>
        </w:rPr>
        <w:t xml:space="preserve">Observation </w:t>
      </w:r>
      <w:r w:rsidR="004E1687">
        <w:rPr>
          <w:rFonts w:eastAsiaTheme="minorEastAsia"/>
          <w:b/>
          <w:lang w:eastAsia="zh-CN"/>
        </w:rPr>
        <w:t>5</w:t>
      </w:r>
      <w:r w:rsidRPr="00C44826">
        <w:rPr>
          <w:rFonts w:eastAsiaTheme="minorEastAsia"/>
          <w:b/>
          <w:lang w:eastAsia="zh-CN"/>
        </w:rPr>
        <w:t xml:space="preserve">: </w:t>
      </w:r>
      <w:r>
        <w:rPr>
          <w:rFonts w:eastAsiaTheme="minorEastAsia"/>
          <w:b/>
          <w:lang w:eastAsia="zh-CN"/>
        </w:rPr>
        <w:t xml:space="preserve">The enhancements for </w:t>
      </w:r>
      <w:r w:rsidRPr="0088609F">
        <w:rPr>
          <w:rFonts w:eastAsiaTheme="minorEastAsia"/>
          <w:b/>
          <w:lang w:eastAsia="zh-CN"/>
        </w:rPr>
        <w:t xml:space="preserve">UL precoding indication for </w:t>
      </w:r>
      <w:proofErr w:type="spellStart"/>
      <w:r w:rsidRPr="0088609F">
        <w:rPr>
          <w:rFonts w:eastAsiaTheme="minorEastAsia"/>
          <w:b/>
          <w:lang w:eastAsia="zh-CN"/>
        </w:rPr>
        <w:t>STxMP</w:t>
      </w:r>
      <w:proofErr w:type="spellEnd"/>
      <w:r>
        <w:rPr>
          <w:rFonts w:eastAsiaTheme="minorEastAsia"/>
          <w:b/>
          <w:lang w:eastAsia="zh-CN"/>
        </w:rPr>
        <w:t xml:space="preserve"> are mainly focused on DMRS port indication and </w:t>
      </w:r>
      <w:r w:rsidRPr="00B833D1">
        <w:rPr>
          <w:rFonts w:eastAsiaTheme="minorEastAsia"/>
          <w:b/>
          <w:lang w:eastAsia="zh-CN"/>
        </w:rPr>
        <w:t>SRS resource set indication/configuration</w:t>
      </w:r>
      <w:r w:rsidRPr="00C44826">
        <w:rPr>
          <w:rFonts w:eastAsiaTheme="minorEastAsia"/>
          <w:b/>
          <w:lang w:eastAsia="zh-CN"/>
        </w:rPr>
        <w:t>.</w:t>
      </w:r>
    </w:p>
    <w:p w14:paraId="2FDA2616" w14:textId="175F1BE1" w:rsidR="00B833D1" w:rsidRPr="00AF7ABF" w:rsidRDefault="00B833D1" w:rsidP="00B833D1">
      <w:pPr>
        <w:snapToGrid w:val="0"/>
        <w:spacing w:before="120" w:after="120"/>
        <w:jc w:val="both"/>
        <w:rPr>
          <w:rFonts w:eastAsiaTheme="minorEastAsia"/>
          <w:b/>
          <w:lang w:eastAsia="zh-CN"/>
        </w:rPr>
      </w:pPr>
      <w:r w:rsidRPr="00AF7ABF">
        <w:rPr>
          <w:rFonts w:eastAsiaTheme="minorEastAsia"/>
          <w:b/>
          <w:lang w:eastAsia="zh-CN"/>
        </w:rPr>
        <w:t xml:space="preserve">Proposal </w:t>
      </w:r>
      <w:r w:rsidR="004E1687">
        <w:rPr>
          <w:rFonts w:eastAsiaTheme="minorEastAsia"/>
          <w:b/>
          <w:lang w:eastAsia="zh-CN"/>
        </w:rPr>
        <w:t>3</w:t>
      </w:r>
      <w:r w:rsidRPr="00AF7ABF">
        <w:rPr>
          <w:rFonts w:eastAsiaTheme="minorEastAsia"/>
          <w:b/>
          <w:lang w:eastAsia="zh-CN"/>
        </w:rPr>
        <w:t xml:space="preserve">: There is no RRM impact of </w:t>
      </w:r>
      <w:r w:rsidRPr="00B833D1">
        <w:rPr>
          <w:rFonts w:eastAsiaTheme="minorEastAsia"/>
          <w:b/>
          <w:lang w:eastAsia="zh-CN"/>
        </w:rPr>
        <w:t xml:space="preserve">UL precoding indication for </w:t>
      </w:r>
      <w:proofErr w:type="spellStart"/>
      <w:r w:rsidRPr="00B833D1">
        <w:rPr>
          <w:rFonts w:eastAsiaTheme="minorEastAsia"/>
          <w:b/>
          <w:lang w:eastAsia="zh-CN"/>
        </w:rPr>
        <w:t>STxMP</w:t>
      </w:r>
      <w:proofErr w:type="spellEnd"/>
      <w:r w:rsidRPr="00B833D1">
        <w:rPr>
          <w:rFonts w:eastAsiaTheme="minorEastAsia"/>
          <w:b/>
          <w:lang w:eastAsia="zh-CN"/>
        </w:rPr>
        <w:t xml:space="preserve"> PUSCH transmission</w:t>
      </w:r>
      <w:r w:rsidRPr="00AF7ABF">
        <w:rPr>
          <w:rFonts w:eastAsiaTheme="minorEastAsia"/>
          <w:b/>
          <w:lang w:eastAsia="zh-CN"/>
        </w:rPr>
        <w:t>.</w:t>
      </w:r>
    </w:p>
    <w:p w14:paraId="722BA065" w14:textId="77777777" w:rsidR="00C0754F" w:rsidRDefault="00C0754F" w:rsidP="00C0754F">
      <w:pPr>
        <w:pStyle w:val="1"/>
        <w:jc w:val="both"/>
        <w:rPr>
          <w:lang w:val="en-US"/>
        </w:rPr>
      </w:pPr>
      <w:r w:rsidRPr="00C0754F">
        <w:rPr>
          <w:lang w:val="en-US"/>
        </w:rPr>
        <w:t>Reference</w:t>
      </w:r>
    </w:p>
    <w:p w14:paraId="693A62C8" w14:textId="28364DD8" w:rsidR="00D335A7" w:rsidRPr="00AE3A3F" w:rsidRDefault="00781EAA" w:rsidP="00CD4BB9">
      <w:pPr>
        <w:widowControl w:val="0"/>
        <w:numPr>
          <w:ilvl w:val="0"/>
          <w:numId w:val="5"/>
        </w:numPr>
        <w:tabs>
          <w:tab w:val="left" w:pos="426"/>
        </w:tabs>
        <w:rPr>
          <w:rFonts w:eastAsia="宋体"/>
          <w:sz w:val="22"/>
          <w:szCs w:val="22"/>
          <w:lang w:eastAsia="zh-CN"/>
        </w:rPr>
      </w:pPr>
      <w:r w:rsidRPr="00AE3A3F">
        <w:rPr>
          <w:rFonts w:eastAsia="宋体"/>
          <w:sz w:val="22"/>
          <w:szCs w:val="22"/>
          <w:lang w:eastAsia="zh-CN"/>
        </w:rPr>
        <w:t>R4-2303258, “WF on R18 NR MIMO RRM requirements”, Samsung</w:t>
      </w:r>
    </w:p>
    <w:sectPr w:rsidR="00D335A7" w:rsidRPr="00AE3A3F"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BC2F8" w14:textId="77777777" w:rsidR="00CE4640" w:rsidRDefault="00CE4640">
      <w:r>
        <w:separator/>
      </w:r>
    </w:p>
  </w:endnote>
  <w:endnote w:type="continuationSeparator" w:id="0">
    <w:p w14:paraId="7CC4912F" w14:textId="77777777" w:rsidR="00CE4640" w:rsidRDefault="00CE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CFE68" w14:textId="77777777" w:rsidR="00CE4640" w:rsidRDefault="00CE4640">
      <w:r>
        <w:separator/>
      </w:r>
    </w:p>
  </w:footnote>
  <w:footnote w:type="continuationSeparator" w:id="0">
    <w:p w14:paraId="6A2D7A25" w14:textId="77777777" w:rsidR="00CE4640" w:rsidRDefault="00CE4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51CD2"/>
    <w:multiLevelType w:val="hybridMultilevel"/>
    <w:tmpl w:val="B79A15DA"/>
    <w:lvl w:ilvl="0" w:tplc="5AAC12E2">
      <w:start w:val="302"/>
      <w:numFmt w:val="bullet"/>
      <w:lvlText w:val="-"/>
      <w:lvlJc w:val="left"/>
      <w:pPr>
        <w:ind w:left="1140" w:hanging="360"/>
      </w:pPr>
      <w:rPr>
        <w:rFonts w:ascii="Times New Roman" w:hAnsi="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40735EA"/>
    <w:multiLevelType w:val="hybridMultilevel"/>
    <w:tmpl w:val="2A24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189E1E51"/>
    <w:multiLevelType w:val="hybridMultilevel"/>
    <w:tmpl w:val="7DA4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7B02FE"/>
    <w:multiLevelType w:val="hybridMultilevel"/>
    <w:tmpl w:val="6B087A84"/>
    <w:lvl w:ilvl="0" w:tplc="DB60718C">
      <w:start w:val="1"/>
      <w:numFmt w:val="bullet"/>
      <w:lvlText w:val="•"/>
      <w:lvlJc w:val="left"/>
      <w:pPr>
        <w:ind w:left="420" w:hanging="420"/>
      </w:pPr>
      <w:rPr>
        <w:rFonts w:ascii="Arial" w:hAnsi="Arial"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59340D"/>
    <w:multiLevelType w:val="hybridMultilevel"/>
    <w:tmpl w:val="1770713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6073D"/>
    <w:multiLevelType w:val="hybridMultilevel"/>
    <w:tmpl w:val="B68CA02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32"/>
  </w:num>
  <w:num w:numId="4">
    <w:abstractNumId w:val="6"/>
  </w:num>
  <w:num w:numId="5">
    <w:abstractNumId w:val="11"/>
  </w:num>
  <w:num w:numId="6">
    <w:abstractNumId w:val="0"/>
  </w:num>
  <w:num w:numId="7">
    <w:abstractNumId w:val="20"/>
  </w:num>
  <w:num w:numId="8">
    <w:abstractNumId w:val="12"/>
  </w:num>
  <w:num w:numId="9">
    <w:abstractNumId w:val="18"/>
  </w:num>
  <w:num w:numId="10">
    <w:abstractNumId w:val="28"/>
  </w:num>
  <w:num w:numId="11">
    <w:abstractNumId w:val="29"/>
  </w:num>
  <w:num w:numId="12">
    <w:abstractNumId w:val="3"/>
  </w:num>
  <w:num w:numId="13">
    <w:abstractNumId w:val="17"/>
  </w:num>
  <w:num w:numId="14">
    <w:abstractNumId w:val="23"/>
  </w:num>
  <w:num w:numId="15">
    <w:abstractNumId w:val="21"/>
  </w:num>
  <w:num w:numId="16">
    <w:abstractNumId w:val="25"/>
  </w:num>
  <w:num w:numId="17">
    <w:abstractNumId w:val="14"/>
  </w:num>
  <w:num w:numId="18">
    <w:abstractNumId w:val="15"/>
  </w:num>
  <w:num w:numId="19">
    <w:abstractNumId w:val="22"/>
  </w:num>
  <w:num w:numId="20">
    <w:abstractNumId w:val="19"/>
  </w:num>
  <w:num w:numId="21">
    <w:abstractNumId w:val="24"/>
  </w:num>
  <w:num w:numId="22">
    <w:abstractNumId w:val="4"/>
  </w:num>
  <w:num w:numId="23">
    <w:abstractNumId w:val="16"/>
  </w:num>
  <w:num w:numId="24">
    <w:abstractNumId w:val="31"/>
  </w:num>
  <w:num w:numId="25">
    <w:abstractNumId w:val="9"/>
  </w:num>
  <w:num w:numId="26">
    <w:abstractNumId w:val="1"/>
  </w:num>
  <w:num w:numId="27">
    <w:abstractNumId w:val="2"/>
  </w:num>
  <w:num w:numId="28">
    <w:abstractNumId w:val="26"/>
  </w:num>
  <w:num w:numId="29">
    <w:abstractNumId w:val="7"/>
  </w:num>
  <w:num w:numId="30">
    <w:abstractNumId w:val="30"/>
  </w:num>
  <w:num w:numId="31">
    <w:abstractNumId w:val="5"/>
  </w:num>
  <w:num w:numId="32">
    <w:abstractNumId w:val="10"/>
  </w:num>
  <w:num w:numId="33">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BBB"/>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743"/>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042"/>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3C"/>
    <w:rsid w:val="000926DA"/>
    <w:rsid w:val="00092919"/>
    <w:rsid w:val="00092B20"/>
    <w:rsid w:val="00092DCA"/>
    <w:rsid w:val="00092E2D"/>
    <w:rsid w:val="00093055"/>
    <w:rsid w:val="00093273"/>
    <w:rsid w:val="000935E6"/>
    <w:rsid w:val="000937D2"/>
    <w:rsid w:val="00093D0F"/>
    <w:rsid w:val="000940C0"/>
    <w:rsid w:val="00094236"/>
    <w:rsid w:val="000945E8"/>
    <w:rsid w:val="00094FFF"/>
    <w:rsid w:val="000952C2"/>
    <w:rsid w:val="000959E6"/>
    <w:rsid w:val="00095A48"/>
    <w:rsid w:val="000961C7"/>
    <w:rsid w:val="000961D1"/>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0B93"/>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25D"/>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4F3"/>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0F"/>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989"/>
    <w:rsid w:val="00162A3C"/>
    <w:rsid w:val="00162B07"/>
    <w:rsid w:val="0016317A"/>
    <w:rsid w:val="00163472"/>
    <w:rsid w:val="0016379E"/>
    <w:rsid w:val="00163997"/>
    <w:rsid w:val="00163E56"/>
    <w:rsid w:val="00163F05"/>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5F7"/>
    <w:rsid w:val="001A6604"/>
    <w:rsid w:val="001A6625"/>
    <w:rsid w:val="001A745C"/>
    <w:rsid w:val="001A7754"/>
    <w:rsid w:val="001A79A4"/>
    <w:rsid w:val="001A7EE6"/>
    <w:rsid w:val="001B0041"/>
    <w:rsid w:val="001B0354"/>
    <w:rsid w:val="001B0BA7"/>
    <w:rsid w:val="001B0D79"/>
    <w:rsid w:val="001B0F6F"/>
    <w:rsid w:val="001B11B7"/>
    <w:rsid w:val="001B12B5"/>
    <w:rsid w:val="001B12F4"/>
    <w:rsid w:val="001B180F"/>
    <w:rsid w:val="001B1CEA"/>
    <w:rsid w:val="001B1E03"/>
    <w:rsid w:val="001B20D1"/>
    <w:rsid w:val="001B2495"/>
    <w:rsid w:val="001B26E9"/>
    <w:rsid w:val="001B3291"/>
    <w:rsid w:val="001B3572"/>
    <w:rsid w:val="001B4429"/>
    <w:rsid w:val="001B4901"/>
    <w:rsid w:val="001B4DD5"/>
    <w:rsid w:val="001B53BB"/>
    <w:rsid w:val="001B57D8"/>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7B4"/>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5BD"/>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AEA"/>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31"/>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79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1F6"/>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506"/>
    <w:rsid w:val="002A78B2"/>
    <w:rsid w:val="002B0225"/>
    <w:rsid w:val="002B02CB"/>
    <w:rsid w:val="002B05C7"/>
    <w:rsid w:val="002B0745"/>
    <w:rsid w:val="002B0781"/>
    <w:rsid w:val="002B09CD"/>
    <w:rsid w:val="002B0A10"/>
    <w:rsid w:val="002B11FF"/>
    <w:rsid w:val="002B1579"/>
    <w:rsid w:val="002B1AC9"/>
    <w:rsid w:val="002B1D9D"/>
    <w:rsid w:val="002B1E9E"/>
    <w:rsid w:val="002B2788"/>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C5"/>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18F"/>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109"/>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4D9D"/>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582"/>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5F49"/>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4D4"/>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5DA"/>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B0B"/>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689"/>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31B"/>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318"/>
    <w:rsid w:val="004B55C6"/>
    <w:rsid w:val="004B56DE"/>
    <w:rsid w:val="004B590A"/>
    <w:rsid w:val="004B5965"/>
    <w:rsid w:val="004B5FE2"/>
    <w:rsid w:val="004B6008"/>
    <w:rsid w:val="004B61BB"/>
    <w:rsid w:val="004B61C7"/>
    <w:rsid w:val="004B6441"/>
    <w:rsid w:val="004B64D8"/>
    <w:rsid w:val="004B6576"/>
    <w:rsid w:val="004B6823"/>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4FA8"/>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687"/>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684"/>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2C2E"/>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1CC9"/>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C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9B7"/>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18"/>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31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916"/>
    <w:rsid w:val="005F3CB3"/>
    <w:rsid w:val="005F4045"/>
    <w:rsid w:val="005F4549"/>
    <w:rsid w:val="005F4804"/>
    <w:rsid w:val="005F4D72"/>
    <w:rsid w:val="005F5101"/>
    <w:rsid w:val="005F5990"/>
    <w:rsid w:val="005F59C4"/>
    <w:rsid w:val="005F5BA5"/>
    <w:rsid w:val="005F5BCD"/>
    <w:rsid w:val="005F5BD2"/>
    <w:rsid w:val="005F5E71"/>
    <w:rsid w:val="005F5F67"/>
    <w:rsid w:val="005F655A"/>
    <w:rsid w:val="005F671D"/>
    <w:rsid w:val="005F6791"/>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4BB"/>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848"/>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AAE"/>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A0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CD0"/>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411"/>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8BB"/>
    <w:rsid w:val="006E2B0D"/>
    <w:rsid w:val="006E2CBD"/>
    <w:rsid w:val="006E2E6B"/>
    <w:rsid w:val="006E2EA0"/>
    <w:rsid w:val="006E2FEA"/>
    <w:rsid w:val="006E3165"/>
    <w:rsid w:val="006E32E1"/>
    <w:rsid w:val="006E3411"/>
    <w:rsid w:val="006E367B"/>
    <w:rsid w:val="006E36FB"/>
    <w:rsid w:val="006E37D5"/>
    <w:rsid w:val="006E3A19"/>
    <w:rsid w:val="006E40B0"/>
    <w:rsid w:val="006E4315"/>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00F"/>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D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B3D"/>
    <w:rsid w:val="00775E8F"/>
    <w:rsid w:val="00775F10"/>
    <w:rsid w:val="0077627B"/>
    <w:rsid w:val="00776758"/>
    <w:rsid w:val="007769E7"/>
    <w:rsid w:val="00776B2A"/>
    <w:rsid w:val="00776C15"/>
    <w:rsid w:val="00776C95"/>
    <w:rsid w:val="00776D60"/>
    <w:rsid w:val="00776F8E"/>
    <w:rsid w:val="007771C3"/>
    <w:rsid w:val="0077753C"/>
    <w:rsid w:val="00777CDA"/>
    <w:rsid w:val="00777E61"/>
    <w:rsid w:val="0078012D"/>
    <w:rsid w:val="007816AF"/>
    <w:rsid w:val="007819B0"/>
    <w:rsid w:val="00781EAA"/>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8CB"/>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474"/>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C94"/>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832"/>
    <w:rsid w:val="007E4C66"/>
    <w:rsid w:val="007E4DA6"/>
    <w:rsid w:val="007E5003"/>
    <w:rsid w:val="007E53FA"/>
    <w:rsid w:val="007E573D"/>
    <w:rsid w:val="007E57E8"/>
    <w:rsid w:val="007E58B7"/>
    <w:rsid w:val="007E5C31"/>
    <w:rsid w:val="007E682F"/>
    <w:rsid w:val="007E6BC1"/>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531"/>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F4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1E98"/>
    <w:rsid w:val="0082210D"/>
    <w:rsid w:val="00822552"/>
    <w:rsid w:val="008225E1"/>
    <w:rsid w:val="0082276A"/>
    <w:rsid w:val="0082363F"/>
    <w:rsid w:val="00823976"/>
    <w:rsid w:val="00823B8E"/>
    <w:rsid w:val="00824175"/>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5E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37BC9"/>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7FA"/>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3CD"/>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2F5B"/>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9F"/>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49"/>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52"/>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66C"/>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4A"/>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7E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21"/>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2A81"/>
    <w:rsid w:val="00962DC7"/>
    <w:rsid w:val="00963189"/>
    <w:rsid w:val="0096321A"/>
    <w:rsid w:val="0096346D"/>
    <w:rsid w:val="00963C0E"/>
    <w:rsid w:val="00963EC5"/>
    <w:rsid w:val="00963F72"/>
    <w:rsid w:val="00964285"/>
    <w:rsid w:val="00964435"/>
    <w:rsid w:val="00964583"/>
    <w:rsid w:val="00964747"/>
    <w:rsid w:val="0096479A"/>
    <w:rsid w:val="0096543C"/>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EA3"/>
    <w:rsid w:val="009A3F63"/>
    <w:rsid w:val="009A4651"/>
    <w:rsid w:val="009A49A2"/>
    <w:rsid w:val="009A4BB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AE2"/>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5F79"/>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5A"/>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3FA"/>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4F02"/>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BB"/>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DE9"/>
    <w:rsid w:val="00AC47AB"/>
    <w:rsid w:val="00AC4FAF"/>
    <w:rsid w:val="00AC5093"/>
    <w:rsid w:val="00AC5585"/>
    <w:rsid w:val="00AC58B4"/>
    <w:rsid w:val="00AC5C69"/>
    <w:rsid w:val="00AC5D37"/>
    <w:rsid w:val="00AC5D62"/>
    <w:rsid w:val="00AC6C3A"/>
    <w:rsid w:val="00AC6E31"/>
    <w:rsid w:val="00AC7012"/>
    <w:rsid w:val="00AC7223"/>
    <w:rsid w:val="00AC74BF"/>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3F"/>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0E5"/>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40"/>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3D1"/>
    <w:rsid w:val="00B83D8F"/>
    <w:rsid w:val="00B84464"/>
    <w:rsid w:val="00B84535"/>
    <w:rsid w:val="00B85071"/>
    <w:rsid w:val="00B85703"/>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B76"/>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1B8F"/>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47B17"/>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084"/>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A87"/>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15"/>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640"/>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0DF"/>
    <w:rsid w:val="00CF49A0"/>
    <w:rsid w:val="00CF55D5"/>
    <w:rsid w:val="00CF5B47"/>
    <w:rsid w:val="00CF6072"/>
    <w:rsid w:val="00CF6F65"/>
    <w:rsid w:val="00CF786A"/>
    <w:rsid w:val="00CF7D47"/>
    <w:rsid w:val="00CF7D73"/>
    <w:rsid w:val="00CF7D7A"/>
    <w:rsid w:val="00CF7DB9"/>
    <w:rsid w:val="00CF7E16"/>
    <w:rsid w:val="00D001BE"/>
    <w:rsid w:val="00D01604"/>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5A7"/>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2E"/>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DB3"/>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18B"/>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6F60"/>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7E"/>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1D5"/>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25"/>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55E"/>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A5C"/>
    <w:rsid w:val="00E32F1E"/>
    <w:rsid w:val="00E331AA"/>
    <w:rsid w:val="00E33A0F"/>
    <w:rsid w:val="00E33C69"/>
    <w:rsid w:val="00E33CB9"/>
    <w:rsid w:val="00E33D8B"/>
    <w:rsid w:val="00E343BD"/>
    <w:rsid w:val="00E34ADA"/>
    <w:rsid w:val="00E358E7"/>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0B07"/>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38C"/>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48"/>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9A"/>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5F7"/>
    <w:rsid w:val="00EE7979"/>
    <w:rsid w:val="00EE7A23"/>
    <w:rsid w:val="00EE7AED"/>
    <w:rsid w:val="00EE7F20"/>
    <w:rsid w:val="00EF026F"/>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0EB"/>
    <w:rsid w:val="00F2210C"/>
    <w:rsid w:val="00F222EF"/>
    <w:rsid w:val="00F22A04"/>
    <w:rsid w:val="00F22C86"/>
    <w:rsid w:val="00F22E2E"/>
    <w:rsid w:val="00F22FD6"/>
    <w:rsid w:val="00F23060"/>
    <w:rsid w:val="00F23424"/>
    <w:rsid w:val="00F23772"/>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1D"/>
    <w:rsid w:val="00F27DF6"/>
    <w:rsid w:val="00F30B07"/>
    <w:rsid w:val="00F31521"/>
    <w:rsid w:val="00F31633"/>
    <w:rsid w:val="00F31692"/>
    <w:rsid w:val="00F318F4"/>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AC5"/>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21F"/>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10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80"/>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26"/>
    <w:rsid w:val="00FB4117"/>
    <w:rsid w:val="00FB41B5"/>
    <w:rsid w:val="00FB4271"/>
    <w:rsid w:val="00FB427D"/>
    <w:rsid w:val="00FB43EB"/>
    <w:rsid w:val="00FB4B3B"/>
    <w:rsid w:val="00FB4B3C"/>
    <w:rsid w:val="00FB4BC4"/>
    <w:rsid w:val="00FB51A5"/>
    <w:rsid w:val="00FB56A5"/>
    <w:rsid w:val="00FB57B3"/>
    <w:rsid w:val="00FB5DD7"/>
    <w:rsid w:val="00FB5F1C"/>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831"/>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
    <w:name w:val="Topic"/>
    <w:basedOn w:val="a"/>
    <w:link w:val="TopicChar"/>
    <w:qFormat/>
    <w:rsid w:val="00FF3831"/>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FF3831"/>
    <w:rPr>
      <w:rFonts w:ascii="Arial" w:eastAsia="宋体" w:hAnsi="Arial" w:cs="Arial"/>
      <w:b/>
      <w:i/>
      <w:color w:val="C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B18879-D4E3-42BA-B570-A755D11F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1952</Words>
  <Characters>11129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2023-04-10T16:00:00Z</dcterms:created>
  <dcterms:modified xsi:type="dcterms:W3CDTF">2023-04-10T16:00:00Z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(3)uhaH34oFt2z7x4rwOxgZQ3p72KrPPqvPKQWLi7BnVLjKavIcSBJ99ODr4kaFlCNP3La1ANw8
ibayPS9kceLVHeutIad+81jivu53UbEXM/hzSrf3O7T2qdpWxZ97EInhO1n8fizaiIXJY1ep
E0C6VW1/M9i8vsRXm6zvz3+Ms/QseymxkWxSFmCdaZO48vsHFqLsSLmg2Bsjw2pr1TZmuWbs
a3dgWaTNvWXFYvI2Wk</vt:lpwstr>
  </property>
  <property fmtid="{D5CDD505-2E9C-101B-9397-08002B2CF9AE}" pid="17" name="_2015_ms_pID_725343_00">
    <vt:lpwstr>_2015_ms_pID_725343</vt:lpwstr>
  </property>
  <property fmtid="{D5CDD505-2E9C-101B-9397-08002B2CF9AE}" pid="18" name="_2015_ms_pID_7253431">
    <vt:lpwstr>5JEt+j73YbYu0OLvpROr/gkIQDPjRbu7aSJ/MA3ME2NVZfHbli+1GK
Kw8LE3WXVEzdS5ISi0bXwtHSaWVl+X+USNWtscVVSTGo2M7IoJNmoYZjCgMeLh24U1OS96Jl
wMSJywpq+Lzrl9CVcJdolIde09rTefOozaq42glG6l7JWeuELF8D6PfsXwmJLHbgg71bL6WD
WNIqsF3QNRTFBZ2EdiMLHsbco7Jj2V9dU28P</vt:lpwstr>
  </property>
  <property fmtid="{D5CDD505-2E9C-101B-9397-08002B2CF9AE}" pid="19" name="_2015_ms_pID_7253431_00">
    <vt:lpwstr>_2015_ms_pID_7253431</vt:lpwstr>
  </property>
  <property fmtid="{D5CDD505-2E9C-101B-9397-08002B2CF9AE}" pid="20" name="_2015_ms_pID_7253432">
    <vt:lpwstr>ZyCaqdI1SajYRwrb3ksex115kRReCqOcgjEz
J4WxrG+IlV9iR6ujdJVOILk8XpvF8975fBrsag7MsMJFJLNphUQ=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