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B77C2C" w14:textId="7A3C0FAD" w:rsidR="00FE4638" w:rsidRPr="00425FD0" w:rsidRDefault="00FE4638" w:rsidP="00FE4638">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6bis-e</w:t>
      </w:r>
      <w:r w:rsidRPr="00425FD0">
        <w:rPr>
          <w:rFonts w:ascii="Arial" w:hAnsi="Arial"/>
          <w:b/>
          <w:i/>
          <w:noProof/>
          <w:sz w:val="28"/>
        </w:rPr>
        <w:tab/>
      </w:r>
      <w:bookmarkStart w:id="2" w:name="_GoBack"/>
      <w:r w:rsidR="00343238" w:rsidRPr="00343238">
        <w:rPr>
          <w:rFonts w:ascii="Arial" w:eastAsia="宋体" w:hAnsi="Arial" w:cs="Arial"/>
          <w:b/>
          <w:sz w:val="24"/>
          <w:lang w:val="en-US" w:eastAsia="zh-CN"/>
        </w:rPr>
        <w:t>R4-2305312</w:t>
      </w:r>
      <w:bookmarkEnd w:id="2"/>
    </w:p>
    <w:p w14:paraId="7523677E" w14:textId="77777777" w:rsidR="00FE4638" w:rsidRPr="00425FD0" w:rsidRDefault="00FE4638" w:rsidP="00FE4638">
      <w:pPr>
        <w:widowControl w:val="0"/>
        <w:tabs>
          <w:tab w:val="left" w:pos="2160"/>
        </w:tabs>
        <w:spacing w:after="0"/>
        <w:ind w:left="2127" w:hanging="2127"/>
        <w:jc w:val="both"/>
        <w:rPr>
          <w:rFonts w:ascii="Arial" w:eastAsia="宋体" w:hAnsi="Arial" w:cs="Arial"/>
          <w:b/>
          <w:sz w:val="24"/>
          <w:lang w:val="en-US" w:eastAsia="zh-CN"/>
        </w:rPr>
      </w:pPr>
      <w:bookmarkStart w:id="3" w:name="_Hlk129704472"/>
      <w:bookmarkStart w:id="4" w:name="_Hlk132059947"/>
      <w:r w:rsidRPr="005A5CF9">
        <w:rPr>
          <w:rFonts w:ascii="Arial" w:hAnsi="Arial"/>
          <w:b/>
          <w:noProof/>
          <w:sz w:val="24"/>
          <w:lang w:val="en-US" w:eastAsia="zh-CN"/>
        </w:rPr>
        <w:t xml:space="preserve">Electronic </w:t>
      </w:r>
      <w:bookmarkStart w:id="5" w:name="_Hlk132059956"/>
      <w:bookmarkEnd w:id="4"/>
      <w:r w:rsidRPr="005A5CF9">
        <w:rPr>
          <w:rFonts w:ascii="Arial" w:hAnsi="Arial"/>
          <w:b/>
          <w:noProof/>
          <w:sz w:val="24"/>
          <w:lang w:val="en-US" w:eastAsia="zh-CN"/>
        </w:rPr>
        <w:t>Meeting</w:t>
      </w:r>
      <w:bookmarkEnd w:id="5"/>
      <w:r w:rsidRPr="00425FD0">
        <w:rPr>
          <w:rFonts w:ascii="Arial" w:hAnsi="Arial"/>
          <w:b/>
          <w:noProof/>
          <w:sz w:val="24"/>
          <w:lang w:val="en-US" w:eastAsia="zh-CN"/>
        </w:rPr>
        <w:t>,</w:t>
      </w:r>
      <w:bookmarkStart w:id="6" w:name="_Hlk126653807"/>
      <w:r w:rsidRPr="00425FD0">
        <w:rPr>
          <w:rFonts w:ascii="Arial" w:hAnsi="Arial"/>
          <w:b/>
          <w:noProof/>
          <w:sz w:val="24"/>
          <w:lang w:val="en-US" w:eastAsia="zh-CN"/>
        </w:rPr>
        <w:t xml:space="preserve"> </w:t>
      </w:r>
      <w:r>
        <w:rPr>
          <w:rFonts w:ascii="Arial" w:hAnsi="Arial" w:cs="Arial"/>
          <w:b/>
          <w:noProof/>
          <w:sz w:val="24"/>
          <w:szCs w:val="24"/>
          <w:lang w:val="en-US" w:eastAsia="zh-CN"/>
        </w:rPr>
        <w:t>April</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17</w:t>
      </w:r>
      <w:r w:rsidRPr="00DD505D">
        <w:rPr>
          <w:rFonts w:ascii="Arial" w:hAnsi="Arial" w:cs="Arial"/>
          <w:b/>
          <w:noProof/>
          <w:sz w:val="24"/>
          <w:szCs w:val="24"/>
          <w:vertAlign w:val="superscript"/>
          <w:lang w:val="en-US" w:eastAsia="zh-CN"/>
        </w:rPr>
        <w:t>th</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April</w:t>
      </w:r>
      <w:r w:rsidRPr="00425FD0">
        <w:rPr>
          <w:rFonts w:ascii="Arial" w:hAnsi="Arial" w:cs="Arial"/>
          <w:b/>
          <w:noProof/>
          <w:sz w:val="24"/>
          <w:szCs w:val="24"/>
          <w:lang w:val="en-US" w:eastAsia="zh-CN"/>
        </w:rPr>
        <w:t xml:space="preserve"> </w:t>
      </w:r>
      <w:bookmarkEnd w:id="6"/>
      <w:r>
        <w:rPr>
          <w:rFonts w:ascii="Arial" w:hAnsi="Arial" w:cs="Arial"/>
          <w:b/>
          <w:noProof/>
          <w:sz w:val="24"/>
          <w:szCs w:val="24"/>
          <w:lang w:val="en-US" w:eastAsia="zh-CN"/>
        </w:rPr>
        <w:t>26</w:t>
      </w:r>
      <w:r w:rsidRPr="00DD505D">
        <w:rPr>
          <w:rFonts w:ascii="Arial" w:hAnsi="Arial" w:cs="Arial"/>
          <w:b/>
          <w:noProof/>
          <w:sz w:val="24"/>
          <w:szCs w:val="24"/>
          <w:vertAlign w:val="superscript"/>
          <w:lang w:val="en-US" w:eastAsia="zh-CN"/>
        </w:rPr>
        <w:t>th</w:t>
      </w:r>
      <w:r w:rsidRPr="00425FD0">
        <w:rPr>
          <w:rFonts w:ascii="Arial" w:hAnsi="Arial"/>
          <w:b/>
          <w:noProof/>
          <w:sz w:val="24"/>
          <w:lang w:val="en-US" w:eastAsia="zh-CN"/>
        </w:rPr>
        <w:t xml:space="preserve">, </w:t>
      </w:r>
      <w:r w:rsidRPr="00425FD0">
        <w:rPr>
          <w:rFonts w:ascii="Arial" w:hAnsi="Arial" w:cs="Arial"/>
          <w:b/>
          <w:sz w:val="24"/>
          <w:lang w:val="en-US" w:eastAsia="zh-CN"/>
        </w:rPr>
        <w:t>202</w:t>
      </w:r>
      <w:r>
        <w:rPr>
          <w:rFonts w:ascii="Arial" w:hAnsi="Arial" w:cs="Arial"/>
          <w:b/>
          <w:sz w:val="24"/>
          <w:lang w:val="en-US" w:eastAsia="zh-CN"/>
        </w:rPr>
        <w:t>3</w:t>
      </w:r>
    </w:p>
    <w:bookmarkEnd w:id="0"/>
    <w:bookmarkEnd w:id="1"/>
    <w:bookmarkEnd w:id="3"/>
    <w:p w14:paraId="05625486" w14:textId="77777777" w:rsidR="00070561" w:rsidRPr="00FE4638" w:rsidRDefault="00070561" w:rsidP="00F90E24">
      <w:pPr>
        <w:pStyle w:val="a5"/>
        <w:jc w:val="both"/>
        <w:rPr>
          <w:noProof w:val="0"/>
        </w:rPr>
      </w:pPr>
    </w:p>
    <w:p w14:paraId="28513F45" w14:textId="02D6F24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43238" w:rsidRPr="00343238">
        <w:rPr>
          <w:rFonts w:ascii="Arial" w:eastAsia="宋体" w:hAnsi="Arial"/>
          <w:b/>
          <w:sz w:val="24"/>
          <w:lang w:val="en-US" w:eastAsia="zh-CN"/>
        </w:rPr>
        <w:t>Discussion on RRM impacts for further RF requirements enhancement for NR and EN-DC in FR1</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7"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7"/>
      <w:proofErr w:type="spellEnd"/>
    </w:p>
    <w:p w14:paraId="056BBB17" w14:textId="67A3A448"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82CFE" w:rsidRPr="00582CFE">
        <w:rPr>
          <w:rFonts w:ascii="Arial" w:eastAsia="宋体" w:hAnsi="Arial"/>
          <w:b/>
          <w:sz w:val="24"/>
          <w:lang w:val="en-US" w:eastAsia="zh-CN"/>
        </w:rPr>
        <w:t>5.5.1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0830091C" w14:textId="4E5D7A4A" w:rsidR="00C74C56" w:rsidRDefault="00A549E8" w:rsidP="00182BC4">
      <w:pPr>
        <w:adjustRightInd w:val="0"/>
        <w:snapToGrid w:val="0"/>
        <w:spacing w:before="180" w:after="120"/>
        <w:rPr>
          <w:rFonts w:eastAsia="宋体"/>
          <w:sz w:val="22"/>
          <w:lang w:eastAsia="zh-CN"/>
        </w:rPr>
      </w:pPr>
      <w:r>
        <w:rPr>
          <w:rFonts w:eastAsia="宋体"/>
          <w:sz w:val="22"/>
          <w:lang w:eastAsia="zh-CN"/>
        </w:rPr>
        <w:t>The revised</w:t>
      </w:r>
      <w:r w:rsidR="00C74C56">
        <w:rPr>
          <w:rFonts w:eastAsia="宋体"/>
          <w:sz w:val="22"/>
          <w:lang w:eastAsia="zh-CN"/>
        </w:rPr>
        <w:t xml:space="preserve"> </w:t>
      </w:r>
      <w:bookmarkStart w:id="8" w:name="_Hlk132054424"/>
      <w:r w:rsidR="00C74C56" w:rsidRPr="00291382">
        <w:rPr>
          <w:rFonts w:eastAsia="宋体"/>
          <w:sz w:val="22"/>
          <w:lang w:eastAsia="zh-CN"/>
        </w:rPr>
        <w:t>WI</w:t>
      </w:r>
      <w:r w:rsidR="00C74C56">
        <w:rPr>
          <w:rFonts w:eastAsia="宋体"/>
          <w:sz w:val="22"/>
          <w:lang w:eastAsia="zh-CN"/>
        </w:rPr>
        <w:t>D</w:t>
      </w:r>
      <w:r w:rsidR="00C74C56" w:rsidRPr="00291382">
        <w:rPr>
          <w:rFonts w:eastAsia="宋体"/>
          <w:sz w:val="22"/>
          <w:lang w:eastAsia="zh-CN"/>
        </w:rPr>
        <w:t xml:space="preserve"> </w:t>
      </w:r>
      <w:r w:rsidR="00C74C56">
        <w:rPr>
          <w:rFonts w:eastAsia="宋体"/>
          <w:sz w:val="22"/>
          <w:lang w:eastAsia="zh-CN"/>
        </w:rPr>
        <w:t>on</w:t>
      </w:r>
      <w:r w:rsidR="00C74C56" w:rsidRPr="00291382">
        <w:rPr>
          <w:rFonts w:eastAsia="宋体"/>
          <w:sz w:val="22"/>
          <w:lang w:eastAsia="zh-CN"/>
        </w:rPr>
        <w:t xml:space="preserve"> </w:t>
      </w:r>
      <w:r w:rsidR="00110B4A">
        <w:rPr>
          <w:rFonts w:eastAsia="宋体"/>
          <w:sz w:val="22"/>
          <w:lang w:eastAsia="zh-CN"/>
        </w:rPr>
        <w:t>f</w:t>
      </w:r>
      <w:r w:rsidRPr="00A549E8">
        <w:rPr>
          <w:rFonts w:eastAsia="宋体"/>
          <w:sz w:val="22"/>
          <w:lang w:eastAsia="zh-CN"/>
        </w:rPr>
        <w:t>urther RF requirements enhancement for NR and EN-DC</w:t>
      </w:r>
      <w:r>
        <w:rPr>
          <w:rFonts w:eastAsia="宋体"/>
          <w:sz w:val="22"/>
          <w:lang w:eastAsia="zh-CN"/>
        </w:rPr>
        <w:t xml:space="preserve"> in FR1</w:t>
      </w:r>
      <w:r w:rsidR="00C74C56" w:rsidRPr="00DB7325">
        <w:rPr>
          <w:rFonts w:eastAsia="宋体"/>
          <w:sz w:val="22"/>
          <w:lang w:eastAsia="zh-CN"/>
        </w:rPr>
        <w:t xml:space="preserve"> </w:t>
      </w:r>
      <w:bookmarkEnd w:id="8"/>
      <w:r w:rsidR="00C74C56" w:rsidRPr="00291382">
        <w:rPr>
          <w:rFonts w:eastAsia="宋体"/>
          <w:sz w:val="22"/>
          <w:lang w:eastAsia="zh-CN"/>
        </w:rPr>
        <w:t>was approved</w:t>
      </w:r>
      <w:r w:rsidR="00C74C56">
        <w:rPr>
          <w:rFonts w:eastAsia="宋体"/>
          <w:sz w:val="22"/>
          <w:lang w:eastAsia="zh-CN"/>
        </w:rPr>
        <w:t xml:space="preserve"> in [1], and t</w:t>
      </w:r>
      <w:r w:rsidR="00C74C56" w:rsidRPr="00291382">
        <w:rPr>
          <w:rFonts w:eastAsia="宋体"/>
          <w:sz w:val="22"/>
          <w:lang w:eastAsia="zh-CN"/>
        </w:rPr>
        <w:t xml:space="preserve">he </w:t>
      </w:r>
      <w:r w:rsidR="00C74C56" w:rsidRPr="0009263C">
        <w:rPr>
          <w:rFonts w:eastAsia="宋体"/>
          <w:sz w:val="22"/>
          <w:lang w:eastAsia="zh-CN"/>
        </w:rPr>
        <w:t xml:space="preserve">detailed </w:t>
      </w:r>
      <w:r w:rsidR="00C74C56" w:rsidRPr="00291382">
        <w:rPr>
          <w:rFonts w:eastAsia="宋体"/>
          <w:sz w:val="22"/>
          <w:lang w:eastAsia="zh-CN"/>
        </w:rPr>
        <w:t>objectives</w:t>
      </w:r>
      <w:r w:rsidR="00C74C56">
        <w:rPr>
          <w:rFonts w:eastAsia="宋体"/>
          <w:sz w:val="22"/>
          <w:lang w:eastAsia="zh-CN"/>
        </w:rPr>
        <w:t xml:space="preserve"> </w:t>
      </w:r>
      <w:r w:rsidR="00C74C56" w:rsidRPr="00291382">
        <w:rPr>
          <w:rFonts w:eastAsia="宋体"/>
          <w:sz w:val="22"/>
          <w:lang w:eastAsia="zh-CN"/>
        </w:rPr>
        <w:t xml:space="preserve">are </w:t>
      </w:r>
      <w:r w:rsidR="00441457">
        <w:rPr>
          <w:rFonts w:eastAsia="宋体"/>
          <w:sz w:val="22"/>
          <w:lang w:eastAsia="zh-CN"/>
        </w:rPr>
        <w:t>list</w:t>
      </w:r>
      <w:r w:rsidR="00C74C56">
        <w:rPr>
          <w:rFonts w:eastAsia="宋体"/>
          <w:sz w:val="22"/>
          <w:lang w:eastAsia="zh-CN"/>
        </w:rPr>
        <w:t xml:space="preserve"> as follows:</w:t>
      </w:r>
    </w:p>
    <w:tbl>
      <w:tblPr>
        <w:tblStyle w:val="afa"/>
        <w:tblW w:w="0" w:type="auto"/>
        <w:tblLook w:val="04A0" w:firstRow="1" w:lastRow="0" w:firstColumn="1" w:lastColumn="0" w:noHBand="0" w:noVBand="1"/>
      </w:tblPr>
      <w:tblGrid>
        <w:gridCol w:w="9621"/>
      </w:tblGrid>
      <w:tr w:rsidR="007A3B63" w14:paraId="535BCCD0" w14:textId="77777777" w:rsidTr="007A3B63">
        <w:tc>
          <w:tcPr>
            <w:tcW w:w="9621" w:type="dxa"/>
          </w:tcPr>
          <w:p w14:paraId="7D1689E0" w14:textId="77777777" w:rsidR="00A549E8" w:rsidRPr="00303C89" w:rsidRDefault="00A549E8" w:rsidP="00A549E8">
            <w:pPr>
              <w:snapToGrid w:val="0"/>
              <w:spacing w:after="0"/>
              <w:rPr>
                <w:b/>
                <w:lang w:val="en-US" w:eastAsia="zh-CN"/>
              </w:rPr>
            </w:pPr>
            <w:bookmarkStart w:id="9" w:name="OLE_LINK19"/>
            <w:r w:rsidRPr="00303C89">
              <w:rPr>
                <w:rFonts w:hint="eastAsia"/>
                <w:b/>
                <w:lang w:val="en-US" w:eastAsia="zh-CN"/>
              </w:rPr>
              <w:t xml:space="preserve">Enable 4Tx on a single carrier for CPE/FWA/vehicle/industrial devices </w:t>
            </w:r>
            <w:r>
              <w:rPr>
                <w:b/>
                <w:lang w:val="en-US" w:eastAsia="zh-CN"/>
              </w:rPr>
              <w:t>[</w:t>
            </w:r>
            <w:r>
              <w:rPr>
                <w:rFonts w:hint="eastAsia"/>
                <w:b/>
                <w:lang w:val="en-US" w:eastAsia="zh-CN"/>
              </w:rPr>
              <w:t>RAN4</w:t>
            </w:r>
            <w:r>
              <w:rPr>
                <w:b/>
                <w:lang w:val="en-US" w:eastAsia="zh-CN"/>
              </w:rPr>
              <w:t>]</w:t>
            </w:r>
          </w:p>
          <w:p w14:paraId="64B45839" w14:textId="77777777" w:rsidR="00A549E8" w:rsidRPr="00E05C89" w:rsidRDefault="00A549E8" w:rsidP="00A549E8">
            <w:pPr>
              <w:numPr>
                <w:ilvl w:val="0"/>
                <w:numId w:val="22"/>
              </w:numPr>
              <w:overflowPunct w:val="0"/>
              <w:autoSpaceDE w:val="0"/>
              <w:autoSpaceDN w:val="0"/>
              <w:adjustRightInd w:val="0"/>
              <w:snapToGrid w:val="0"/>
              <w:spacing w:after="0"/>
              <w:ind w:hanging="357"/>
              <w:textAlignment w:val="baseline"/>
              <w:rPr>
                <w:lang w:val="en-US" w:eastAsia="zh-CN"/>
              </w:rPr>
            </w:pPr>
            <w:r w:rsidRPr="00E05C89">
              <w:rPr>
                <w:lang w:val="en-US" w:eastAsia="zh-CN"/>
              </w:rPr>
              <w:t>Investigate framework and architecture Example bands:</w:t>
            </w:r>
          </w:p>
          <w:p w14:paraId="75A97AAA" w14:textId="77777777" w:rsidR="00A549E8" w:rsidRDefault="00A549E8" w:rsidP="00A549E8">
            <w:pPr>
              <w:numPr>
                <w:ilvl w:val="1"/>
                <w:numId w:val="22"/>
              </w:numPr>
              <w:overflowPunct w:val="0"/>
              <w:autoSpaceDE w:val="0"/>
              <w:autoSpaceDN w:val="0"/>
              <w:adjustRightInd w:val="0"/>
              <w:snapToGrid w:val="0"/>
              <w:spacing w:after="0"/>
              <w:ind w:hanging="357"/>
              <w:textAlignment w:val="baseline"/>
              <w:rPr>
                <w:lang w:val="en-US" w:eastAsia="zh-CN"/>
              </w:rPr>
            </w:pPr>
            <w:r w:rsidRPr="00E05C89">
              <w:rPr>
                <w:rFonts w:hint="eastAsia"/>
                <w:lang w:val="en-US" w:eastAsia="zh-CN"/>
              </w:rPr>
              <w:t xml:space="preserve">TDD bands: n41, </w:t>
            </w:r>
            <w:r>
              <w:rPr>
                <w:lang w:val="en-US" w:eastAsia="zh-CN"/>
              </w:rPr>
              <w:t>n77/n78</w:t>
            </w:r>
          </w:p>
          <w:p w14:paraId="01D3C48C" w14:textId="77777777" w:rsidR="00A549E8" w:rsidRPr="00E05C89" w:rsidRDefault="00A549E8" w:rsidP="00A549E8">
            <w:pPr>
              <w:numPr>
                <w:ilvl w:val="1"/>
                <w:numId w:val="22"/>
              </w:numPr>
              <w:overflowPunct w:val="0"/>
              <w:autoSpaceDE w:val="0"/>
              <w:autoSpaceDN w:val="0"/>
              <w:adjustRightInd w:val="0"/>
              <w:snapToGrid w:val="0"/>
              <w:spacing w:after="0"/>
              <w:ind w:hanging="357"/>
              <w:textAlignment w:val="baseline"/>
              <w:rPr>
                <w:lang w:val="en-US" w:eastAsia="zh-CN"/>
              </w:rPr>
            </w:pPr>
            <w:r w:rsidRPr="00E05C89">
              <w:rPr>
                <w:rFonts w:hint="eastAsia"/>
                <w:lang w:val="en-US" w:eastAsia="zh-CN"/>
              </w:rPr>
              <w:t>FDD bands: n1</w:t>
            </w:r>
          </w:p>
          <w:p w14:paraId="3427DAD8" w14:textId="77777777" w:rsidR="00A549E8" w:rsidRPr="00E05C89" w:rsidRDefault="00A549E8" w:rsidP="00A549E8">
            <w:pPr>
              <w:numPr>
                <w:ilvl w:val="2"/>
                <w:numId w:val="22"/>
              </w:numPr>
              <w:overflowPunct w:val="0"/>
              <w:autoSpaceDE w:val="0"/>
              <w:autoSpaceDN w:val="0"/>
              <w:adjustRightInd w:val="0"/>
              <w:snapToGrid w:val="0"/>
              <w:spacing w:after="0"/>
              <w:ind w:hanging="357"/>
              <w:textAlignment w:val="baseline"/>
              <w:rPr>
                <w:lang w:val="en-US" w:eastAsia="zh-CN"/>
              </w:rPr>
            </w:pPr>
            <w:r w:rsidRPr="00E05C89">
              <w:rPr>
                <w:lang w:val="en-US" w:eastAsia="zh-CN"/>
              </w:rPr>
              <w:t>Note 1: the total number of example bands should be limited to 3.</w:t>
            </w:r>
            <w:r>
              <w:rPr>
                <w:lang w:val="en-US" w:eastAsia="zh-CN"/>
              </w:rPr>
              <w:t xml:space="preserve"> n77/n78 are considered as one band during the study.</w:t>
            </w:r>
          </w:p>
          <w:p w14:paraId="78035BD9" w14:textId="77777777" w:rsidR="00A549E8" w:rsidRPr="00E05C89" w:rsidRDefault="00A549E8" w:rsidP="00A549E8">
            <w:pPr>
              <w:numPr>
                <w:ilvl w:val="2"/>
                <w:numId w:val="22"/>
              </w:numPr>
              <w:overflowPunct w:val="0"/>
              <w:autoSpaceDE w:val="0"/>
              <w:autoSpaceDN w:val="0"/>
              <w:adjustRightInd w:val="0"/>
              <w:snapToGrid w:val="0"/>
              <w:spacing w:after="0"/>
              <w:ind w:hanging="357"/>
              <w:textAlignment w:val="baseline"/>
              <w:rPr>
                <w:lang w:val="en-US" w:eastAsia="zh-CN"/>
              </w:rPr>
            </w:pPr>
            <w:r w:rsidRPr="00E05C89">
              <w:rPr>
                <w:lang w:val="en-US" w:eastAsia="zh-CN"/>
              </w:rPr>
              <w:t>Note 2: other bands to be introduced in the release independent way later</w:t>
            </w:r>
            <w:r>
              <w:rPr>
                <w:lang w:val="en-US" w:eastAsia="zh-CN"/>
              </w:rPr>
              <w:t xml:space="preserve"> on</w:t>
            </w:r>
            <w:r w:rsidRPr="00E05C89">
              <w:rPr>
                <w:lang w:val="en-US" w:eastAsia="zh-CN"/>
              </w:rPr>
              <w:t xml:space="preserve"> from Rel-18</w:t>
            </w:r>
          </w:p>
          <w:p w14:paraId="33E77A56" w14:textId="77777777" w:rsidR="00A549E8" w:rsidRPr="00E05C89" w:rsidRDefault="00A549E8" w:rsidP="00A549E8">
            <w:pPr>
              <w:numPr>
                <w:ilvl w:val="2"/>
                <w:numId w:val="22"/>
              </w:numPr>
              <w:overflowPunct w:val="0"/>
              <w:autoSpaceDE w:val="0"/>
              <w:autoSpaceDN w:val="0"/>
              <w:adjustRightInd w:val="0"/>
              <w:snapToGrid w:val="0"/>
              <w:spacing w:after="0"/>
              <w:ind w:hanging="357"/>
              <w:textAlignment w:val="baseline"/>
              <w:rPr>
                <w:lang w:val="en-US" w:eastAsia="zh-CN"/>
              </w:rPr>
            </w:pPr>
            <w:r w:rsidRPr="00E05C89">
              <w:rPr>
                <w:rFonts w:hint="eastAsia"/>
                <w:lang w:val="en-US" w:eastAsia="zh-CN"/>
              </w:rPr>
              <w:t>Note 3: specifying requirements for TDD bands has first priority</w:t>
            </w:r>
          </w:p>
          <w:p w14:paraId="524CFB4D" w14:textId="77777777" w:rsidR="00A549E8" w:rsidRPr="00E05C89" w:rsidRDefault="00A549E8" w:rsidP="00A549E8">
            <w:pPr>
              <w:numPr>
                <w:ilvl w:val="0"/>
                <w:numId w:val="22"/>
              </w:numPr>
              <w:overflowPunct w:val="0"/>
              <w:autoSpaceDE w:val="0"/>
              <w:autoSpaceDN w:val="0"/>
              <w:adjustRightInd w:val="0"/>
              <w:snapToGrid w:val="0"/>
              <w:spacing w:after="0"/>
              <w:ind w:hanging="357"/>
              <w:textAlignment w:val="baseline"/>
              <w:rPr>
                <w:lang w:val="en-US" w:eastAsia="zh-CN"/>
              </w:rPr>
            </w:pPr>
            <w:r w:rsidRPr="00E05C89">
              <w:rPr>
                <w:lang w:val="en-US" w:eastAsia="zh-CN"/>
              </w:rPr>
              <w:t xml:space="preserve">  Specify the UE RF requirements to support 4Tx</w:t>
            </w:r>
          </w:p>
          <w:p w14:paraId="6E518C71" w14:textId="77777777" w:rsidR="00A549E8" w:rsidRPr="00E05C89" w:rsidRDefault="00A549E8" w:rsidP="00A549E8">
            <w:pPr>
              <w:numPr>
                <w:ilvl w:val="1"/>
                <w:numId w:val="22"/>
              </w:numPr>
              <w:overflowPunct w:val="0"/>
              <w:autoSpaceDE w:val="0"/>
              <w:autoSpaceDN w:val="0"/>
              <w:adjustRightInd w:val="0"/>
              <w:snapToGrid w:val="0"/>
              <w:spacing w:after="0"/>
              <w:ind w:hanging="357"/>
              <w:textAlignment w:val="baseline"/>
              <w:rPr>
                <w:lang w:val="en-US" w:eastAsia="zh-CN"/>
              </w:rPr>
            </w:pPr>
            <w:r w:rsidRPr="00E05C89">
              <w:rPr>
                <w:rFonts w:hint="eastAsia"/>
                <w:lang w:val="en-US" w:eastAsia="zh-CN"/>
              </w:rPr>
              <w:t>First priority: 4x4 UL MIMO</w:t>
            </w:r>
          </w:p>
          <w:p w14:paraId="4985B23A" w14:textId="77777777" w:rsidR="00A549E8" w:rsidRDefault="00A549E8" w:rsidP="00A549E8">
            <w:pPr>
              <w:numPr>
                <w:ilvl w:val="1"/>
                <w:numId w:val="22"/>
              </w:numPr>
              <w:overflowPunct w:val="0"/>
              <w:autoSpaceDE w:val="0"/>
              <w:autoSpaceDN w:val="0"/>
              <w:adjustRightInd w:val="0"/>
              <w:snapToGrid w:val="0"/>
              <w:spacing w:after="0"/>
              <w:ind w:hanging="357"/>
              <w:textAlignment w:val="baseline"/>
              <w:rPr>
                <w:lang w:val="en-US" w:eastAsia="zh-CN"/>
              </w:rPr>
            </w:pPr>
            <w:r w:rsidRPr="00E05C89">
              <w:rPr>
                <w:rFonts w:hint="eastAsia"/>
                <w:lang w:val="en-US" w:eastAsia="zh-CN"/>
              </w:rPr>
              <w:t xml:space="preserve">Second priority: investigate and if necessary specify </w:t>
            </w:r>
            <w:proofErr w:type="spellStart"/>
            <w:r w:rsidRPr="00E05C89">
              <w:rPr>
                <w:rFonts w:hint="eastAsia"/>
                <w:lang w:val="en-US" w:eastAsia="zh-CN"/>
              </w:rPr>
              <w:t>TxD</w:t>
            </w:r>
            <w:proofErr w:type="spellEnd"/>
            <w:r w:rsidRPr="00E05C89">
              <w:rPr>
                <w:rFonts w:hint="eastAsia"/>
                <w:lang w:val="en-US" w:eastAsia="zh-CN"/>
              </w:rPr>
              <w:t xml:space="preserve"> requirement to support the same power class in UL MIMO and single antenna port </w:t>
            </w:r>
          </w:p>
          <w:p w14:paraId="2913398E" w14:textId="77777777" w:rsidR="00A549E8" w:rsidRPr="00E05C89" w:rsidRDefault="00A549E8" w:rsidP="00A549E8">
            <w:pPr>
              <w:numPr>
                <w:ilvl w:val="1"/>
                <w:numId w:val="22"/>
              </w:numPr>
              <w:overflowPunct w:val="0"/>
              <w:autoSpaceDE w:val="0"/>
              <w:autoSpaceDN w:val="0"/>
              <w:adjustRightInd w:val="0"/>
              <w:snapToGrid w:val="0"/>
              <w:spacing w:after="0"/>
              <w:ind w:hanging="357"/>
              <w:textAlignment w:val="baseline"/>
              <w:rPr>
                <w:lang w:val="en-US" w:eastAsia="zh-CN"/>
              </w:rPr>
            </w:pPr>
            <w:r w:rsidRPr="00E05C89">
              <w:rPr>
                <w:rFonts w:hint="eastAsia"/>
                <w:lang w:val="en-US" w:eastAsia="zh-CN"/>
              </w:rPr>
              <w:t>PA configuration assumption:</w:t>
            </w:r>
          </w:p>
          <w:p w14:paraId="6193D84C" w14:textId="77777777" w:rsidR="00A549E8" w:rsidRPr="00E05C89" w:rsidRDefault="00A549E8" w:rsidP="00A549E8">
            <w:pPr>
              <w:numPr>
                <w:ilvl w:val="2"/>
                <w:numId w:val="22"/>
              </w:numPr>
              <w:overflowPunct w:val="0"/>
              <w:autoSpaceDE w:val="0"/>
              <w:autoSpaceDN w:val="0"/>
              <w:adjustRightInd w:val="0"/>
              <w:snapToGrid w:val="0"/>
              <w:spacing w:after="0"/>
              <w:ind w:hanging="357"/>
              <w:textAlignment w:val="baseline"/>
              <w:rPr>
                <w:lang w:val="en-US" w:eastAsia="zh-CN"/>
              </w:rPr>
            </w:pPr>
            <w:r w:rsidRPr="00E05C89">
              <w:rPr>
                <w:lang w:val="en-US" w:eastAsia="zh-CN"/>
              </w:rPr>
              <w:t>First priority: 4x23dBm</w:t>
            </w:r>
          </w:p>
          <w:p w14:paraId="7FDDC208" w14:textId="77777777" w:rsidR="00A549E8" w:rsidRPr="00E05C89" w:rsidRDefault="00A549E8" w:rsidP="00A549E8">
            <w:pPr>
              <w:numPr>
                <w:ilvl w:val="2"/>
                <w:numId w:val="22"/>
              </w:numPr>
              <w:overflowPunct w:val="0"/>
              <w:autoSpaceDE w:val="0"/>
              <w:autoSpaceDN w:val="0"/>
              <w:adjustRightInd w:val="0"/>
              <w:snapToGrid w:val="0"/>
              <w:spacing w:after="0"/>
              <w:ind w:hanging="357"/>
              <w:textAlignment w:val="baseline"/>
              <w:rPr>
                <w:lang w:val="en-US" w:eastAsia="zh-CN"/>
              </w:rPr>
            </w:pPr>
            <w:r w:rsidRPr="00E05C89">
              <w:rPr>
                <w:rFonts w:hint="eastAsia"/>
                <w:lang w:val="en-US" w:eastAsia="zh-CN"/>
              </w:rPr>
              <w:t>Second priority: 2x23dBm + 2x26dBm, 4x26dBm</w:t>
            </w:r>
          </w:p>
          <w:p w14:paraId="7969B8B8" w14:textId="77777777" w:rsidR="00A549E8" w:rsidRPr="00E05C89" w:rsidRDefault="00A549E8" w:rsidP="00A549E8">
            <w:pPr>
              <w:numPr>
                <w:ilvl w:val="1"/>
                <w:numId w:val="22"/>
              </w:numPr>
              <w:overflowPunct w:val="0"/>
              <w:autoSpaceDE w:val="0"/>
              <w:autoSpaceDN w:val="0"/>
              <w:adjustRightInd w:val="0"/>
              <w:snapToGrid w:val="0"/>
              <w:spacing w:after="0"/>
              <w:ind w:hanging="357"/>
              <w:textAlignment w:val="baseline"/>
              <w:rPr>
                <w:lang w:val="en-US" w:eastAsia="zh-CN"/>
              </w:rPr>
            </w:pPr>
            <w:r w:rsidRPr="00E05C89">
              <w:rPr>
                <w:rFonts w:hint="eastAsia"/>
                <w:lang w:val="en-US" w:eastAsia="zh-CN"/>
              </w:rPr>
              <w:t>UE power class</w:t>
            </w:r>
          </w:p>
          <w:p w14:paraId="67E068F2" w14:textId="77777777" w:rsidR="00A549E8" w:rsidRPr="00E05C89" w:rsidRDefault="00A549E8" w:rsidP="00A549E8">
            <w:pPr>
              <w:numPr>
                <w:ilvl w:val="2"/>
                <w:numId w:val="22"/>
              </w:numPr>
              <w:overflowPunct w:val="0"/>
              <w:autoSpaceDE w:val="0"/>
              <w:autoSpaceDN w:val="0"/>
              <w:adjustRightInd w:val="0"/>
              <w:snapToGrid w:val="0"/>
              <w:spacing w:after="0"/>
              <w:ind w:hanging="357"/>
              <w:textAlignment w:val="baseline"/>
              <w:rPr>
                <w:lang w:val="en-US" w:eastAsia="zh-CN"/>
              </w:rPr>
            </w:pPr>
            <w:r w:rsidRPr="00E05C89">
              <w:rPr>
                <w:lang w:val="en-US" w:eastAsia="zh-CN"/>
              </w:rPr>
              <w:t>First priority: PC 1.5</w:t>
            </w:r>
          </w:p>
          <w:p w14:paraId="272700BB" w14:textId="77777777" w:rsidR="00A549E8" w:rsidRPr="00E05C89" w:rsidRDefault="00A549E8" w:rsidP="00A549E8">
            <w:pPr>
              <w:numPr>
                <w:ilvl w:val="2"/>
                <w:numId w:val="22"/>
              </w:numPr>
              <w:overflowPunct w:val="0"/>
              <w:autoSpaceDE w:val="0"/>
              <w:autoSpaceDN w:val="0"/>
              <w:adjustRightInd w:val="0"/>
              <w:snapToGrid w:val="0"/>
              <w:spacing w:after="0"/>
              <w:ind w:hanging="357"/>
              <w:textAlignment w:val="baseline"/>
              <w:rPr>
                <w:lang w:val="en-US" w:eastAsia="zh-CN"/>
              </w:rPr>
            </w:pPr>
            <w:r w:rsidRPr="00E05C89">
              <w:rPr>
                <w:lang w:val="en-US" w:eastAsia="zh-CN"/>
              </w:rPr>
              <w:t>Second priority: PC2/PC3, and/or new power class if needed</w:t>
            </w:r>
          </w:p>
          <w:p w14:paraId="1E53C03B" w14:textId="77777777" w:rsidR="00A549E8" w:rsidRDefault="00A549E8" w:rsidP="00A549E8">
            <w:pPr>
              <w:numPr>
                <w:ilvl w:val="2"/>
                <w:numId w:val="22"/>
              </w:numPr>
              <w:overflowPunct w:val="0"/>
              <w:autoSpaceDE w:val="0"/>
              <w:autoSpaceDN w:val="0"/>
              <w:adjustRightInd w:val="0"/>
              <w:snapToGrid w:val="0"/>
              <w:spacing w:after="0"/>
              <w:ind w:hanging="357"/>
              <w:textAlignment w:val="baseline"/>
              <w:rPr>
                <w:lang w:val="en-US" w:eastAsia="zh-CN"/>
              </w:rPr>
            </w:pPr>
            <w:r w:rsidRPr="00E05C89">
              <w:rPr>
                <w:lang w:val="en-US" w:eastAsia="zh-CN"/>
              </w:rPr>
              <w:t>Note 1: PC1.5 is only applicable for TDD bands</w:t>
            </w:r>
          </w:p>
          <w:p w14:paraId="0E02570D" w14:textId="77777777" w:rsidR="00A549E8" w:rsidRPr="00E05C89" w:rsidRDefault="00A549E8" w:rsidP="00A549E8">
            <w:pPr>
              <w:numPr>
                <w:ilvl w:val="1"/>
                <w:numId w:val="22"/>
              </w:numPr>
              <w:overflowPunct w:val="0"/>
              <w:autoSpaceDE w:val="0"/>
              <w:autoSpaceDN w:val="0"/>
              <w:adjustRightInd w:val="0"/>
              <w:snapToGrid w:val="0"/>
              <w:spacing w:after="0"/>
              <w:textAlignment w:val="baseline"/>
              <w:rPr>
                <w:lang w:val="en-US" w:eastAsia="zh-CN"/>
              </w:rPr>
            </w:pPr>
            <w:r>
              <w:rPr>
                <w:lang w:val="en-US" w:eastAsia="zh-CN"/>
              </w:rPr>
              <w:t xml:space="preserve">Note: </w:t>
            </w:r>
            <w:r w:rsidRPr="00916521">
              <w:rPr>
                <w:lang w:val="en-US" w:eastAsia="zh-CN"/>
              </w:rPr>
              <w:t xml:space="preserve">detailed combinations for 2nd priority PA/UE power class assumptions are to be </w:t>
            </w:r>
            <w:r>
              <w:rPr>
                <w:lang w:val="en-US" w:eastAsia="zh-CN"/>
              </w:rPr>
              <w:t>discussed in RAN4</w:t>
            </w:r>
          </w:p>
          <w:p w14:paraId="0AD2495F" w14:textId="77777777" w:rsidR="00A549E8" w:rsidRPr="00916521" w:rsidRDefault="00A549E8" w:rsidP="00A549E8">
            <w:pPr>
              <w:numPr>
                <w:ilvl w:val="0"/>
                <w:numId w:val="22"/>
              </w:numPr>
              <w:overflowPunct w:val="0"/>
              <w:autoSpaceDE w:val="0"/>
              <w:autoSpaceDN w:val="0"/>
              <w:adjustRightInd w:val="0"/>
              <w:snapToGrid w:val="0"/>
              <w:spacing w:after="0"/>
              <w:ind w:hanging="357"/>
              <w:textAlignment w:val="baseline"/>
              <w:rPr>
                <w:lang w:val="en-US" w:eastAsia="zh-CN"/>
              </w:rPr>
            </w:pPr>
            <w:r>
              <w:rPr>
                <w:lang w:val="en-US" w:eastAsia="zh-CN"/>
              </w:rPr>
              <w:t>NOTE1</w:t>
            </w:r>
            <w:r w:rsidRPr="00F813A4">
              <w:rPr>
                <w:lang w:val="en-US" w:eastAsia="zh-CN"/>
              </w:rPr>
              <w:t>: Requirements are specified with phase approach.</w:t>
            </w:r>
            <w:r w:rsidRPr="00916521">
              <w:rPr>
                <w:lang w:val="en-US" w:eastAsia="zh-CN"/>
              </w:rPr>
              <w:t xml:space="preserve"> Objectives with 1st priority are considered first.</w:t>
            </w:r>
          </w:p>
          <w:p w14:paraId="4055651A" w14:textId="77777777" w:rsidR="00A549E8" w:rsidRDefault="00A549E8" w:rsidP="00A549E8">
            <w:pPr>
              <w:numPr>
                <w:ilvl w:val="0"/>
                <w:numId w:val="22"/>
              </w:numPr>
              <w:overflowPunct w:val="0"/>
              <w:autoSpaceDE w:val="0"/>
              <w:autoSpaceDN w:val="0"/>
              <w:adjustRightInd w:val="0"/>
              <w:snapToGrid w:val="0"/>
              <w:spacing w:after="0"/>
              <w:ind w:hanging="357"/>
              <w:textAlignment w:val="baseline"/>
              <w:rPr>
                <w:lang w:val="en-US" w:eastAsia="zh-CN"/>
              </w:rPr>
            </w:pPr>
            <w:r w:rsidRPr="00916521">
              <w:rPr>
                <w:lang w:val="en-US" w:eastAsia="zh-CN"/>
              </w:rPr>
              <w:t>NOTE2: It is assumed the devices are equipped with 4Rx antennas for band n1 requirement definition.</w:t>
            </w:r>
          </w:p>
          <w:bookmarkEnd w:id="9"/>
          <w:p w14:paraId="27147B00" w14:textId="77777777" w:rsidR="00A549E8" w:rsidRDefault="00A549E8" w:rsidP="00A549E8">
            <w:pPr>
              <w:snapToGrid w:val="0"/>
              <w:spacing w:after="0"/>
              <w:rPr>
                <w:lang w:val="en-US" w:eastAsia="zh-CN"/>
              </w:rPr>
            </w:pPr>
          </w:p>
          <w:p w14:paraId="57BF7FB2" w14:textId="77777777" w:rsidR="00A549E8" w:rsidRPr="00303C89" w:rsidRDefault="00A549E8" w:rsidP="00A549E8">
            <w:pPr>
              <w:snapToGrid w:val="0"/>
              <w:spacing w:after="0"/>
              <w:rPr>
                <w:b/>
              </w:rPr>
            </w:pPr>
            <w:bookmarkStart w:id="10" w:name="OLE_LINK20"/>
            <w:bookmarkStart w:id="11" w:name="OLE_LINK24"/>
            <w:r w:rsidRPr="00303C89">
              <w:rPr>
                <w:b/>
              </w:rPr>
              <w:t xml:space="preserve">Enable </w:t>
            </w:r>
            <w:r w:rsidRPr="00303C89">
              <w:rPr>
                <w:b/>
                <w:lang w:val="en-US" w:eastAsia="zh-CN"/>
              </w:rPr>
              <w:t>8Rx</w:t>
            </w:r>
            <w:r w:rsidRPr="00303C89">
              <w:rPr>
                <w:b/>
              </w:rPr>
              <w:t xml:space="preserve"> for CPE/FWA/vehicle/industrial devices</w:t>
            </w:r>
            <w:r>
              <w:rPr>
                <w:b/>
              </w:rPr>
              <w:t xml:space="preserve"> </w:t>
            </w:r>
            <w:r>
              <w:rPr>
                <w:b/>
                <w:lang w:val="en-US" w:eastAsia="zh-CN"/>
              </w:rPr>
              <w:t>[</w:t>
            </w:r>
            <w:r>
              <w:rPr>
                <w:rFonts w:hint="eastAsia"/>
                <w:b/>
                <w:lang w:val="en-US" w:eastAsia="zh-CN"/>
              </w:rPr>
              <w:t>RAN4</w:t>
            </w:r>
            <w:r>
              <w:rPr>
                <w:b/>
                <w:lang w:val="en-US" w:eastAsia="zh-CN"/>
              </w:rPr>
              <w:t>]</w:t>
            </w:r>
          </w:p>
          <w:p w14:paraId="6892C18E" w14:textId="77777777" w:rsidR="00A549E8" w:rsidRDefault="00A549E8" w:rsidP="00A549E8">
            <w:pPr>
              <w:numPr>
                <w:ilvl w:val="0"/>
                <w:numId w:val="22"/>
              </w:numPr>
              <w:overflowPunct w:val="0"/>
              <w:autoSpaceDE w:val="0"/>
              <w:autoSpaceDN w:val="0"/>
              <w:adjustRightInd w:val="0"/>
              <w:snapToGrid w:val="0"/>
              <w:spacing w:after="0"/>
              <w:ind w:hanging="357"/>
              <w:textAlignment w:val="baseline"/>
            </w:pPr>
            <w:r>
              <w:t>Example bands:</w:t>
            </w:r>
          </w:p>
          <w:p w14:paraId="61184205" w14:textId="77777777" w:rsidR="00A549E8" w:rsidRPr="00E05C89" w:rsidRDefault="00A549E8" w:rsidP="00A549E8">
            <w:pPr>
              <w:numPr>
                <w:ilvl w:val="1"/>
                <w:numId w:val="22"/>
              </w:numPr>
              <w:overflowPunct w:val="0"/>
              <w:autoSpaceDE w:val="0"/>
              <w:autoSpaceDN w:val="0"/>
              <w:adjustRightInd w:val="0"/>
              <w:snapToGrid w:val="0"/>
              <w:spacing w:after="0"/>
              <w:ind w:hanging="357"/>
              <w:textAlignment w:val="baseline"/>
              <w:rPr>
                <w:lang w:val="en-US" w:eastAsia="zh-CN"/>
              </w:rPr>
            </w:pPr>
            <w:r w:rsidRPr="00E05C89">
              <w:rPr>
                <w:lang w:val="en-US" w:eastAsia="zh-CN"/>
              </w:rPr>
              <w:t>TDD bands: n41, n77</w:t>
            </w:r>
            <w:r>
              <w:rPr>
                <w:lang w:val="en-US" w:eastAsia="zh-CN"/>
              </w:rPr>
              <w:t>/</w:t>
            </w:r>
            <w:r w:rsidRPr="00E05C89">
              <w:rPr>
                <w:lang w:val="en-US" w:eastAsia="zh-CN"/>
              </w:rPr>
              <w:t xml:space="preserve"> n78</w:t>
            </w:r>
            <w:r>
              <w:rPr>
                <w:rFonts w:hint="eastAsia"/>
                <w:lang w:val="en-US" w:eastAsia="zh-CN"/>
              </w:rPr>
              <w:t>,</w:t>
            </w:r>
            <w:r>
              <w:rPr>
                <w:lang w:val="en-US" w:eastAsia="zh-CN"/>
              </w:rPr>
              <w:t xml:space="preserve"> n79</w:t>
            </w:r>
          </w:p>
          <w:p w14:paraId="7AA9A70F" w14:textId="77777777" w:rsidR="00A549E8" w:rsidRPr="00E05C89" w:rsidRDefault="00A549E8" w:rsidP="00A549E8">
            <w:pPr>
              <w:numPr>
                <w:ilvl w:val="1"/>
                <w:numId w:val="22"/>
              </w:numPr>
              <w:overflowPunct w:val="0"/>
              <w:autoSpaceDE w:val="0"/>
              <w:autoSpaceDN w:val="0"/>
              <w:adjustRightInd w:val="0"/>
              <w:snapToGrid w:val="0"/>
              <w:spacing w:after="0"/>
              <w:ind w:hanging="357"/>
              <w:textAlignment w:val="baseline"/>
              <w:rPr>
                <w:lang w:val="en-US" w:eastAsia="zh-CN"/>
              </w:rPr>
            </w:pPr>
            <w:r>
              <w:rPr>
                <w:lang w:val="en-US" w:eastAsia="zh-CN"/>
              </w:rPr>
              <w:t>FDD bands: n7</w:t>
            </w:r>
          </w:p>
          <w:p w14:paraId="597AE435" w14:textId="77777777" w:rsidR="00A549E8" w:rsidRPr="00E05C89" w:rsidRDefault="00A549E8" w:rsidP="00A549E8">
            <w:pPr>
              <w:numPr>
                <w:ilvl w:val="2"/>
                <w:numId w:val="22"/>
              </w:numPr>
              <w:overflowPunct w:val="0"/>
              <w:autoSpaceDE w:val="0"/>
              <w:autoSpaceDN w:val="0"/>
              <w:adjustRightInd w:val="0"/>
              <w:snapToGrid w:val="0"/>
              <w:spacing w:after="0"/>
              <w:ind w:hanging="357"/>
              <w:textAlignment w:val="baseline"/>
              <w:rPr>
                <w:lang w:val="en-US" w:eastAsia="zh-CN"/>
              </w:rPr>
            </w:pPr>
            <w:r w:rsidRPr="00E05C89">
              <w:rPr>
                <w:lang w:val="en-US" w:eastAsia="zh-CN"/>
              </w:rPr>
              <w:t xml:space="preserve">Note 1: the total number of example band should be limited to </w:t>
            </w:r>
            <w:r>
              <w:rPr>
                <w:lang w:val="en-US" w:eastAsia="zh-CN"/>
              </w:rPr>
              <w:t>4</w:t>
            </w:r>
            <w:r w:rsidRPr="00E05C89">
              <w:rPr>
                <w:lang w:val="en-US" w:eastAsia="zh-CN"/>
              </w:rPr>
              <w:t>.</w:t>
            </w:r>
            <w:r>
              <w:rPr>
                <w:lang w:val="en-US" w:eastAsia="zh-CN"/>
              </w:rPr>
              <w:t xml:space="preserve"> n77/n78 are considered as one band during the study.</w:t>
            </w:r>
          </w:p>
          <w:p w14:paraId="5A91A589" w14:textId="77777777" w:rsidR="00A549E8" w:rsidRPr="00E05C89" w:rsidRDefault="00A549E8" w:rsidP="00A549E8">
            <w:pPr>
              <w:numPr>
                <w:ilvl w:val="2"/>
                <w:numId w:val="22"/>
              </w:numPr>
              <w:overflowPunct w:val="0"/>
              <w:autoSpaceDE w:val="0"/>
              <w:autoSpaceDN w:val="0"/>
              <w:adjustRightInd w:val="0"/>
              <w:snapToGrid w:val="0"/>
              <w:spacing w:after="0"/>
              <w:ind w:hanging="357"/>
              <w:textAlignment w:val="baseline"/>
              <w:rPr>
                <w:lang w:val="en-US" w:eastAsia="zh-CN"/>
              </w:rPr>
            </w:pPr>
            <w:r w:rsidRPr="00E05C89">
              <w:rPr>
                <w:lang w:val="en-US" w:eastAsia="zh-CN"/>
              </w:rPr>
              <w:t xml:space="preserve">Note 2: other bands to be introduced in the release independent way later </w:t>
            </w:r>
            <w:r>
              <w:rPr>
                <w:lang w:val="en-US" w:eastAsia="zh-CN"/>
              </w:rPr>
              <w:t xml:space="preserve">on </w:t>
            </w:r>
            <w:r w:rsidRPr="00E05C89">
              <w:rPr>
                <w:lang w:val="en-US" w:eastAsia="zh-CN"/>
              </w:rPr>
              <w:t>from Rel-18</w:t>
            </w:r>
          </w:p>
          <w:p w14:paraId="20886245" w14:textId="77777777" w:rsidR="00A549E8" w:rsidRPr="00E05C89" w:rsidRDefault="00A549E8" w:rsidP="00A549E8">
            <w:pPr>
              <w:numPr>
                <w:ilvl w:val="2"/>
                <w:numId w:val="22"/>
              </w:numPr>
              <w:overflowPunct w:val="0"/>
              <w:autoSpaceDE w:val="0"/>
              <w:autoSpaceDN w:val="0"/>
              <w:adjustRightInd w:val="0"/>
              <w:snapToGrid w:val="0"/>
              <w:spacing w:after="0"/>
              <w:ind w:hanging="357"/>
              <w:textAlignment w:val="baseline"/>
              <w:rPr>
                <w:lang w:val="en-US" w:eastAsia="zh-CN"/>
              </w:rPr>
            </w:pPr>
            <w:r w:rsidRPr="00E05C89">
              <w:rPr>
                <w:lang w:val="en-US" w:eastAsia="zh-CN"/>
              </w:rPr>
              <w:t>Note 3: specifying requirements for TDD bands has first priority</w:t>
            </w:r>
          </w:p>
          <w:p w14:paraId="2B2EC151" w14:textId="77777777" w:rsidR="00A549E8" w:rsidRDefault="00A549E8" w:rsidP="00A549E8">
            <w:pPr>
              <w:numPr>
                <w:ilvl w:val="0"/>
                <w:numId w:val="22"/>
              </w:numPr>
              <w:overflowPunct w:val="0"/>
              <w:autoSpaceDE w:val="0"/>
              <w:autoSpaceDN w:val="0"/>
              <w:adjustRightInd w:val="0"/>
              <w:snapToGrid w:val="0"/>
              <w:spacing w:after="0"/>
              <w:ind w:hanging="357"/>
              <w:textAlignment w:val="baseline"/>
              <w:rPr>
                <w:lang w:val="en-US" w:eastAsia="zh-CN"/>
              </w:rPr>
            </w:pPr>
            <w:r w:rsidRPr="00E05C89">
              <w:rPr>
                <w:lang w:val="en-US" w:eastAsia="zh-CN"/>
              </w:rPr>
              <w:t>Specify the UE RF requirements to support 8Rx</w:t>
            </w:r>
          </w:p>
          <w:p w14:paraId="3BBB0882" w14:textId="77777777" w:rsidR="00A549E8" w:rsidRDefault="00A549E8" w:rsidP="00A549E8">
            <w:pPr>
              <w:numPr>
                <w:ilvl w:val="0"/>
                <w:numId w:val="22"/>
              </w:numPr>
              <w:overflowPunct w:val="0"/>
              <w:autoSpaceDE w:val="0"/>
              <w:autoSpaceDN w:val="0"/>
              <w:adjustRightInd w:val="0"/>
              <w:snapToGrid w:val="0"/>
              <w:spacing w:after="0"/>
              <w:ind w:hanging="357"/>
              <w:textAlignment w:val="baseline"/>
              <w:rPr>
                <w:lang w:val="en-US" w:eastAsia="zh-CN"/>
              </w:rPr>
            </w:pPr>
            <w:r w:rsidRPr="00F813A4">
              <w:rPr>
                <w:lang w:val="en-US" w:eastAsia="zh-CN"/>
              </w:rPr>
              <w:t>Study and specify the requirements to support SRS antenna switching for t1r8, t2r8, t4r8</w:t>
            </w:r>
          </w:p>
          <w:p w14:paraId="11423307" w14:textId="77777777" w:rsidR="00A549E8" w:rsidRDefault="00A549E8" w:rsidP="00A549E8">
            <w:pPr>
              <w:numPr>
                <w:ilvl w:val="1"/>
                <w:numId w:val="22"/>
              </w:numPr>
              <w:overflowPunct w:val="0"/>
              <w:autoSpaceDE w:val="0"/>
              <w:autoSpaceDN w:val="0"/>
              <w:adjustRightInd w:val="0"/>
              <w:snapToGrid w:val="0"/>
              <w:spacing w:after="0"/>
              <w:textAlignment w:val="baseline"/>
              <w:rPr>
                <w:lang w:val="en-US" w:eastAsia="zh-CN"/>
              </w:rPr>
            </w:pPr>
            <w:r w:rsidRPr="00F813A4">
              <w:rPr>
                <w:lang w:val="en-US" w:eastAsia="zh-CN"/>
              </w:rPr>
              <w:t>Discussion on t4r8 shall start after at least one PC for 4Tx is completed</w:t>
            </w:r>
          </w:p>
          <w:p w14:paraId="33AC582E" w14:textId="77777777" w:rsidR="00A549E8" w:rsidRPr="00916521" w:rsidRDefault="00A549E8" w:rsidP="00A549E8">
            <w:pPr>
              <w:numPr>
                <w:ilvl w:val="0"/>
                <w:numId w:val="22"/>
              </w:numPr>
              <w:overflowPunct w:val="0"/>
              <w:autoSpaceDE w:val="0"/>
              <w:autoSpaceDN w:val="0"/>
              <w:adjustRightInd w:val="0"/>
              <w:snapToGrid w:val="0"/>
              <w:spacing w:after="0"/>
              <w:ind w:hanging="357"/>
              <w:textAlignment w:val="baseline"/>
              <w:rPr>
                <w:lang w:val="en-US" w:eastAsia="zh-CN"/>
              </w:rPr>
            </w:pPr>
            <w:r>
              <w:rPr>
                <w:lang w:val="en-US" w:eastAsia="zh-CN"/>
              </w:rPr>
              <w:t>NOTE</w:t>
            </w:r>
            <w:r w:rsidRPr="00F813A4">
              <w:rPr>
                <w:lang w:val="en-US" w:eastAsia="zh-CN"/>
              </w:rPr>
              <w:t>: Requirements are specified with phase approach.</w:t>
            </w:r>
            <w:r w:rsidRPr="00916521">
              <w:rPr>
                <w:lang w:val="en-US" w:eastAsia="zh-CN"/>
              </w:rPr>
              <w:t xml:space="preserve"> Objectives with 1st priority are considered first.</w:t>
            </w:r>
          </w:p>
          <w:bookmarkEnd w:id="10"/>
          <w:bookmarkEnd w:id="11"/>
          <w:p w14:paraId="533EB9C3" w14:textId="77777777" w:rsidR="00A549E8" w:rsidRPr="00F813A4" w:rsidRDefault="00A549E8" w:rsidP="00A549E8">
            <w:pPr>
              <w:snapToGrid w:val="0"/>
              <w:spacing w:after="0"/>
              <w:rPr>
                <w:lang w:val="en-US" w:eastAsia="zh-CN"/>
              </w:rPr>
            </w:pPr>
          </w:p>
          <w:p w14:paraId="28694548" w14:textId="77777777" w:rsidR="00A549E8" w:rsidRPr="00303C89" w:rsidRDefault="00A549E8" w:rsidP="00A549E8">
            <w:pPr>
              <w:snapToGrid w:val="0"/>
              <w:spacing w:after="0"/>
              <w:rPr>
                <w:b/>
                <w:lang w:val="en-US" w:eastAsia="zh-CN"/>
              </w:rPr>
            </w:pPr>
            <w:r>
              <w:rPr>
                <w:b/>
                <w:lang w:val="en-US" w:eastAsia="zh-CN"/>
              </w:rPr>
              <w:t>Enable</w:t>
            </w:r>
            <w:r w:rsidRPr="00303C89">
              <w:rPr>
                <w:rFonts w:hint="eastAsia"/>
                <w:b/>
                <w:lang w:val="en-US" w:eastAsia="zh-CN"/>
              </w:rPr>
              <w:t xml:space="preserve"> lower MSD </w:t>
            </w:r>
            <w:r>
              <w:rPr>
                <w:b/>
                <w:lang w:val="en-US" w:eastAsia="zh-CN"/>
              </w:rPr>
              <w:t xml:space="preserve">capability </w:t>
            </w:r>
            <w:r w:rsidRPr="00303C89">
              <w:rPr>
                <w:rFonts w:hint="eastAsia"/>
                <w:b/>
                <w:lang w:val="en-US" w:eastAsia="zh-CN"/>
              </w:rPr>
              <w:t xml:space="preserve">for inter-band CA/EN-DC/DC combinations </w:t>
            </w:r>
            <w:r>
              <w:rPr>
                <w:b/>
                <w:lang w:val="en-US" w:eastAsia="zh-CN"/>
              </w:rPr>
              <w:t>[</w:t>
            </w:r>
            <w:r>
              <w:rPr>
                <w:rFonts w:hint="eastAsia"/>
                <w:b/>
                <w:lang w:val="en-US" w:eastAsia="zh-CN"/>
              </w:rPr>
              <w:t>RAN4</w:t>
            </w:r>
            <w:r>
              <w:rPr>
                <w:b/>
                <w:lang w:val="en-US" w:eastAsia="zh-CN"/>
              </w:rPr>
              <w:t>, RAN2]</w:t>
            </w:r>
          </w:p>
          <w:p w14:paraId="6993B405" w14:textId="77777777" w:rsidR="00A549E8" w:rsidRDefault="00A549E8" w:rsidP="00A549E8">
            <w:pPr>
              <w:numPr>
                <w:ilvl w:val="0"/>
                <w:numId w:val="22"/>
              </w:numPr>
              <w:overflowPunct w:val="0"/>
              <w:autoSpaceDE w:val="0"/>
              <w:autoSpaceDN w:val="0"/>
              <w:adjustRightInd w:val="0"/>
              <w:snapToGrid w:val="0"/>
              <w:spacing w:after="0"/>
              <w:textAlignment w:val="baseline"/>
              <w:rPr>
                <w:lang w:eastAsia="ja-JP"/>
              </w:rPr>
            </w:pPr>
            <w:r w:rsidRPr="00714DFB">
              <w:rPr>
                <w:lang w:val="en-US" w:eastAsia="zh-CN"/>
              </w:rPr>
              <w:t>Continue the study on approach</w:t>
            </w:r>
            <w:r>
              <w:rPr>
                <w:rFonts w:hint="eastAsia"/>
                <w:lang w:val="en-US" w:eastAsia="zh-CN"/>
              </w:rPr>
              <w:t>es</w:t>
            </w:r>
            <w:r w:rsidRPr="00714DFB">
              <w:rPr>
                <w:lang w:val="en-US" w:eastAsia="zh-CN"/>
              </w:rPr>
              <w:t xml:space="preserve"> for a UE to indicate the improved lower MSD performance based on the progress of the study phase</w:t>
            </w:r>
            <w:r>
              <w:rPr>
                <w:lang w:val="en-US" w:eastAsia="zh-CN"/>
              </w:rPr>
              <w:t xml:space="preserve"> and specify the related </w:t>
            </w:r>
            <w:proofErr w:type="spellStart"/>
            <w:r>
              <w:rPr>
                <w:lang w:val="en-US" w:eastAsia="zh-CN"/>
              </w:rPr>
              <w:t>signalling</w:t>
            </w:r>
            <w:proofErr w:type="spellEnd"/>
          </w:p>
          <w:p w14:paraId="4EA2B738" w14:textId="72C8DB83" w:rsidR="007A3B63" w:rsidRPr="00A549E8" w:rsidRDefault="00A549E8" w:rsidP="00A549E8">
            <w:pPr>
              <w:numPr>
                <w:ilvl w:val="0"/>
                <w:numId w:val="22"/>
              </w:numPr>
              <w:overflowPunct w:val="0"/>
              <w:autoSpaceDE w:val="0"/>
              <w:autoSpaceDN w:val="0"/>
              <w:adjustRightInd w:val="0"/>
              <w:snapToGrid w:val="0"/>
              <w:spacing w:after="0"/>
              <w:textAlignment w:val="baseline"/>
              <w:rPr>
                <w:lang w:val="en-US" w:eastAsia="zh-CN"/>
              </w:rPr>
            </w:pPr>
            <w:r w:rsidRPr="0069639E">
              <w:rPr>
                <w:lang w:val="en-US" w:eastAsia="zh-CN"/>
              </w:rPr>
              <w:t xml:space="preserve">Based on the outcome of the </w:t>
            </w:r>
            <w:proofErr w:type="spellStart"/>
            <w:r w:rsidRPr="0069639E">
              <w:rPr>
                <w:lang w:val="en-US" w:eastAsia="zh-CN"/>
              </w:rPr>
              <w:t>signalling</w:t>
            </w:r>
            <w:proofErr w:type="spellEnd"/>
            <w:r w:rsidRPr="0069639E">
              <w:rPr>
                <w:lang w:val="en-US" w:eastAsia="zh-CN"/>
              </w:rPr>
              <w:t xml:space="preserve"> study, specify the UE RF requirements to support lower MSD capability</w:t>
            </w:r>
          </w:p>
        </w:tc>
      </w:tr>
    </w:tbl>
    <w:p w14:paraId="4C019BC7" w14:textId="1769A13A" w:rsidR="00AE50B2" w:rsidRDefault="00CC6B21" w:rsidP="00182BC4">
      <w:pPr>
        <w:adjustRightInd w:val="0"/>
        <w:snapToGrid w:val="0"/>
        <w:spacing w:before="180" w:after="120"/>
        <w:rPr>
          <w:rFonts w:eastAsia="宋体"/>
          <w:sz w:val="22"/>
          <w:lang w:eastAsia="zh-CN"/>
        </w:rPr>
      </w:pPr>
      <w:r>
        <w:rPr>
          <w:rFonts w:eastAsia="宋体"/>
          <w:sz w:val="22"/>
          <w:lang w:eastAsia="zh-CN"/>
        </w:rPr>
        <w:lastRenderedPageBreak/>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 xml:space="preserve">on the RRM impacts of </w:t>
      </w:r>
      <w:r w:rsidR="00B61D61">
        <w:rPr>
          <w:rFonts w:eastAsia="宋体"/>
          <w:sz w:val="22"/>
          <w:lang w:eastAsia="zh-CN"/>
        </w:rPr>
        <w:t>f</w:t>
      </w:r>
      <w:r w:rsidR="00B61D61" w:rsidRPr="00A549E8">
        <w:rPr>
          <w:rFonts w:eastAsia="宋体"/>
          <w:sz w:val="22"/>
          <w:lang w:eastAsia="zh-CN"/>
        </w:rPr>
        <w:t>urther RF requirements enhancement for NR and EN-DC</w:t>
      </w:r>
      <w:r w:rsidR="00B61D61">
        <w:rPr>
          <w:rFonts w:eastAsia="宋体"/>
          <w:sz w:val="22"/>
          <w:lang w:eastAsia="zh-CN"/>
        </w:rPr>
        <w:t xml:space="preserve"> in FR1</w:t>
      </w:r>
      <w:r w:rsidR="00086583">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41FBF4CA" w14:textId="12301734" w:rsidR="008B0371" w:rsidRDefault="00FE5795" w:rsidP="00F70DC9">
      <w:pPr>
        <w:widowControl w:val="0"/>
        <w:adjustRightInd w:val="0"/>
        <w:snapToGrid w:val="0"/>
        <w:spacing w:before="180"/>
        <w:rPr>
          <w:rFonts w:eastAsia="宋体"/>
          <w:sz w:val="22"/>
          <w:lang w:eastAsia="zh-CN"/>
        </w:rPr>
      </w:pPr>
      <w:r>
        <w:rPr>
          <w:rFonts w:eastAsia="宋体"/>
          <w:sz w:val="22"/>
          <w:lang w:eastAsia="zh-CN"/>
        </w:rPr>
        <w:t>Based on the objectives of</w:t>
      </w:r>
      <w:r w:rsidR="007A3B63">
        <w:rPr>
          <w:rFonts w:eastAsia="宋体"/>
          <w:sz w:val="22"/>
          <w:lang w:eastAsia="zh-CN"/>
        </w:rPr>
        <w:t xml:space="preserve"> R18 </w:t>
      </w:r>
      <w:r w:rsidR="00AF79F9">
        <w:rPr>
          <w:rFonts w:eastAsia="宋体"/>
          <w:sz w:val="22"/>
          <w:lang w:eastAsia="zh-CN"/>
        </w:rPr>
        <w:t xml:space="preserve">WID on </w:t>
      </w:r>
      <w:r w:rsidR="00AF79F9">
        <w:rPr>
          <w:rFonts w:eastAsia="宋体"/>
          <w:sz w:val="22"/>
          <w:lang w:eastAsia="zh-CN"/>
        </w:rPr>
        <w:t>f</w:t>
      </w:r>
      <w:r w:rsidR="00AF79F9" w:rsidRPr="00A549E8">
        <w:rPr>
          <w:rFonts w:eastAsia="宋体"/>
          <w:sz w:val="22"/>
          <w:lang w:eastAsia="zh-CN"/>
        </w:rPr>
        <w:t>urther RF requirements enhancement for NR and EN-DC</w:t>
      </w:r>
      <w:r w:rsidR="00AF79F9">
        <w:rPr>
          <w:rFonts w:eastAsia="宋体"/>
          <w:sz w:val="22"/>
          <w:lang w:eastAsia="zh-CN"/>
        </w:rPr>
        <w:t xml:space="preserve"> in FR1</w:t>
      </w:r>
      <w:r w:rsidR="007A3B63">
        <w:rPr>
          <w:rFonts w:eastAsia="宋体"/>
          <w:sz w:val="22"/>
          <w:lang w:eastAsia="zh-CN"/>
        </w:rPr>
        <w:t xml:space="preserve">, </w:t>
      </w:r>
      <w:r>
        <w:rPr>
          <w:rFonts w:eastAsia="宋体"/>
          <w:sz w:val="22"/>
          <w:lang w:eastAsia="zh-CN"/>
        </w:rPr>
        <w:t xml:space="preserve">it can be observed that </w:t>
      </w:r>
      <w:r w:rsidR="007A3B63">
        <w:rPr>
          <w:rFonts w:eastAsia="宋体"/>
          <w:sz w:val="22"/>
          <w:lang w:eastAsia="zh-CN"/>
        </w:rPr>
        <w:t xml:space="preserve">the </w:t>
      </w:r>
      <w:r w:rsidR="000D0BAD">
        <w:rPr>
          <w:rFonts w:eastAsia="宋体"/>
          <w:sz w:val="22"/>
          <w:lang w:eastAsia="zh-CN"/>
        </w:rPr>
        <w:t>enhancements on following aspects need to be studied</w:t>
      </w:r>
      <w:r w:rsidR="0040310B">
        <w:rPr>
          <w:rFonts w:eastAsia="宋体"/>
          <w:sz w:val="22"/>
          <w:lang w:eastAsia="zh-CN"/>
        </w:rPr>
        <w:t xml:space="preserve"> from RRM perspective</w:t>
      </w:r>
      <w:r w:rsidR="000D0BAD">
        <w:rPr>
          <w:rFonts w:eastAsia="宋体"/>
          <w:sz w:val="22"/>
          <w:lang w:eastAsia="zh-CN"/>
        </w:rPr>
        <w:t>.</w:t>
      </w:r>
    </w:p>
    <w:p w14:paraId="08447F7E" w14:textId="5A51C54F" w:rsidR="000D0BAD" w:rsidRPr="0040310B" w:rsidRDefault="00AB7F90" w:rsidP="00620A65">
      <w:pPr>
        <w:pStyle w:val="afe"/>
        <w:widowControl w:val="0"/>
        <w:numPr>
          <w:ilvl w:val="0"/>
          <w:numId w:val="13"/>
        </w:numPr>
        <w:adjustRightInd w:val="0"/>
        <w:snapToGrid w:val="0"/>
        <w:spacing w:before="180"/>
        <w:rPr>
          <w:rFonts w:eastAsia="宋体"/>
          <w:sz w:val="22"/>
          <w:lang w:eastAsia="zh-CN"/>
        </w:rPr>
      </w:pPr>
      <w:r w:rsidRPr="00AB7F90">
        <w:rPr>
          <w:rFonts w:eastAsia="宋体"/>
          <w:sz w:val="22"/>
          <w:lang w:eastAsia="zh-CN"/>
        </w:rPr>
        <w:t>Enable 4Tx on a single carrier for CPE/FWA/vehicle/industrial devices</w:t>
      </w:r>
    </w:p>
    <w:p w14:paraId="4652C973" w14:textId="370F1C60" w:rsidR="000D0BAD" w:rsidRPr="0040310B" w:rsidRDefault="00D01201" w:rsidP="00620A65">
      <w:pPr>
        <w:pStyle w:val="afe"/>
        <w:widowControl w:val="0"/>
        <w:numPr>
          <w:ilvl w:val="0"/>
          <w:numId w:val="13"/>
        </w:numPr>
        <w:adjustRightInd w:val="0"/>
        <w:snapToGrid w:val="0"/>
        <w:spacing w:before="180"/>
        <w:rPr>
          <w:rFonts w:eastAsia="宋体"/>
          <w:sz w:val="22"/>
          <w:lang w:eastAsia="zh-CN"/>
        </w:rPr>
      </w:pPr>
      <w:bookmarkStart w:id="12" w:name="_Hlk132059748"/>
      <w:r w:rsidRPr="00D01201">
        <w:rPr>
          <w:rFonts w:eastAsia="宋体"/>
          <w:sz w:val="22"/>
          <w:lang w:eastAsia="zh-CN"/>
        </w:rPr>
        <w:t xml:space="preserve">Enable </w:t>
      </w:r>
      <w:bookmarkStart w:id="13" w:name="_Hlk132054471"/>
      <w:r w:rsidRPr="00D01201">
        <w:rPr>
          <w:rFonts w:eastAsia="宋体"/>
          <w:sz w:val="22"/>
          <w:lang w:eastAsia="zh-CN"/>
        </w:rPr>
        <w:t>8Rx</w:t>
      </w:r>
      <w:bookmarkEnd w:id="13"/>
      <w:r w:rsidRPr="00D01201">
        <w:rPr>
          <w:rFonts w:eastAsia="宋体"/>
          <w:sz w:val="22"/>
          <w:lang w:eastAsia="zh-CN"/>
        </w:rPr>
        <w:t xml:space="preserve"> </w:t>
      </w:r>
      <w:bookmarkEnd w:id="12"/>
      <w:r w:rsidRPr="00D01201">
        <w:rPr>
          <w:rFonts w:eastAsia="宋体"/>
          <w:sz w:val="22"/>
          <w:lang w:eastAsia="zh-CN"/>
        </w:rPr>
        <w:t>for CPE/FWA/vehicle/industrial device</w:t>
      </w:r>
    </w:p>
    <w:p w14:paraId="4BF953EE" w14:textId="3B0CD86E" w:rsidR="0040310B" w:rsidRPr="0040310B" w:rsidRDefault="00D01201" w:rsidP="00620A65">
      <w:pPr>
        <w:pStyle w:val="afe"/>
        <w:widowControl w:val="0"/>
        <w:numPr>
          <w:ilvl w:val="0"/>
          <w:numId w:val="13"/>
        </w:numPr>
        <w:adjustRightInd w:val="0"/>
        <w:snapToGrid w:val="0"/>
        <w:spacing w:before="180"/>
        <w:rPr>
          <w:rFonts w:eastAsia="宋体"/>
          <w:sz w:val="22"/>
          <w:lang w:eastAsia="zh-CN"/>
        </w:rPr>
      </w:pPr>
      <w:bookmarkStart w:id="14" w:name="_Hlk132059763"/>
      <w:r w:rsidRPr="00D01201">
        <w:rPr>
          <w:rFonts w:eastAsia="宋体"/>
          <w:sz w:val="22"/>
          <w:lang w:eastAsia="zh-CN"/>
        </w:rPr>
        <w:t>Enable lower MSD capability</w:t>
      </w:r>
      <w:bookmarkEnd w:id="14"/>
      <w:r w:rsidRPr="00D01201">
        <w:rPr>
          <w:rFonts w:eastAsia="宋体"/>
          <w:sz w:val="22"/>
          <w:lang w:eastAsia="zh-CN"/>
        </w:rPr>
        <w:t xml:space="preserve"> for inter-band CA/EN-DC/DC combinations</w:t>
      </w:r>
    </w:p>
    <w:p w14:paraId="02F381ED" w14:textId="3547F192" w:rsidR="004F4FCA" w:rsidRDefault="004F4FCA" w:rsidP="004F4FCA">
      <w:pPr>
        <w:pStyle w:val="2"/>
        <w:rPr>
          <w:lang w:eastAsia="zh-CN"/>
        </w:rPr>
      </w:pPr>
      <w:r w:rsidRPr="004F4FCA">
        <w:rPr>
          <w:lang w:eastAsia="zh-CN"/>
        </w:rPr>
        <w:t>Enable 4Tx on a single carrier</w:t>
      </w:r>
    </w:p>
    <w:p w14:paraId="60846766" w14:textId="3A1CEE6C" w:rsidR="002063AD" w:rsidRDefault="00D01201" w:rsidP="00F70DC9">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 xml:space="preserve">n TS38.133, </w:t>
      </w:r>
      <w:r w:rsidR="00CC7043">
        <w:rPr>
          <w:rFonts w:eastAsia="宋体"/>
          <w:sz w:val="22"/>
          <w:lang w:eastAsia="zh-CN"/>
        </w:rPr>
        <w:t>m</w:t>
      </w:r>
      <w:r w:rsidR="002063AD">
        <w:rPr>
          <w:rFonts w:eastAsia="宋体"/>
          <w:sz w:val="22"/>
          <w:lang w:eastAsia="zh-CN"/>
        </w:rPr>
        <w:t xml:space="preserve">ost of RRM core requirements are not defined respectively for different </w:t>
      </w:r>
      <w:r w:rsidR="0013748C" w:rsidRPr="0013748C">
        <w:rPr>
          <w:rFonts w:eastAsia="宋体"/>
          <w:sz w:val="22"/>
          <w:lang w:eastAsia="zh-CN"/>
        </w:rPr>
        <w:t xml:space="preserve">transmit </w:t>
      </w:r>
      <w:r w:rsidR="002063AD" w:rsidRPr="00D01201">
        <w:rPr>
          <w:rFonts w:eastAsia="宋体"/>
          <w:sz w:val="22"/>
          <w:lang w:eastAsia="zh-CN"/>
        </w:rPr>
        <w:t>antenna</w:t>
      </w:r>
      <w:r w:rsidR="002063AD">
        <w:rPr>
          <w:rFonts w:eastAsia="宋体"/>
          <w:sz w:val="22"/>
          <w:lang w:eastAsia="zh-CN"/>
        </w:rPr>
        <w:t xml:space="preserve"> configuration</w:t>
      </w:r>
      <w:r w:rsidR="0013748C">
        <w:rPr>
          <w:rFonts w:eastAsia="宋体"/>
          <w:sz w:val="22"/>
          <w:lang w:eastAsia="zh-CN"/>
        </w:rPr>
        <w:t>s</w:t>
      </w:r>
      <w:r w:rsidR="002063AD">
        <w:rPr>
          <w:rFonts w:eastAsia="宋体"/>
          <w:sz w:val="22"/>
          <w:lang w:eastAsia="zh-CN"/>
        </w:rPr>
        <w:t>.</w:t>
      </w:r>
      <w:r w:rsidR="0013748C">
        <w:rPr>
          <w:rFonts w:eastAsia="宋体"/>
          <w:sz w:val="22"/>
          <w:lang w:eastAsia="zh-CN"/>
        </w:rPr>
        <w:t xml:space="preserve"> The only impacted RRM requirements by </w:t>
      </w:r>
      <w:r w:rsidR="0013748C" w:rsidRPr="0013748C">
        <w:rPr>
          <w:rFonts w:eastAsia="宋体"/>
          <w:sz w:val="22"/>
          <w:lang w:eastAsia="zh-CN"/>
        </w:rPr>
        <w:t>transmit antenna</w:t>
      </w:r>
      <w:r w:rsidR="0013748C">
        <w:rPr>
          <w:rFonts w:eastAsia="宋体"/>
          <w:sz w:val="22"/>
          <w:lang w:eastAsia="zh-CN"/>
        </w:rPr>
        <w:t xml:space="preserve"> configuration are the DL i</w:t>
      </w:r>
      <w:r w:rsidR="0013748C" w:rsidRPr="0013748C">
        <w:rPr>
          <w:rFonts w:eastAsia="宋体"/>
          <w:sz w:val="22"/>
          <w:lang w:eastAsia="zh-CN"/>
        </w:rPr>
        <w:t>nterruptions at UE switching between two uplink carriers</w:t>
      </w:r>
      <w:r w:rsidR="00CC7043">
        <w:rPr>
          <w:rFonts w:eastAsia="宋体"/>
          <w:sz w:val="22"/>
          <w:lang w:eastAsia="zh-CN"/>
        </w:rPr>
        <w:t xml:space="preserve"> for inter-band UL CA operation</w:t>
      </w:r>
      <w:r w:rsidR="0013748C">
        <w:rPr>
          <w:rFonts w:eastAsia="宋体"/>
          <w:sz w:val="22"/>
          <w:lang w:eastAsia="zh-CN"/>
        </w:rPr>
        <w:t>, where one</w:t>
      </w:r>
      <w:r w:rsidR="0013748C" w:rsidRPr="0013748C">
        <w:rPr>
          <w:rFonts w:eastAsia="宋体"/>
          <w:sz w:val="22"/>
          <w:lang w:eastAsia="zh-CN"/>
        </w:rPr>
        <w:t xml:space="preserve"> uplink carrier</w:t>
      </w:r>
      <w:r w:rsidR="0013748C">
        <w:rPr>
          <w:rFonts w:eastAsia="宋体"/>
          <w:sz w:val="22"/>
          <w:lang w:eastAsia="zh-CN"/>
        </w:rPr>
        <w:t xml:space="preserve"> is </w:t>
      </w:r>
      <w:r w:rsidR="0013748C" w:rsidRPr="0013748C">
        <w:rPr>
          <w:rFonts w:eastAsia="宋体"/>
          <w:sz w:val="22"/>
          <w:lang w:eastAsia="zh-CN"/>
        </w:rPr>
        <w:t>capable of</w:t>
      </w:r>
      <w:r w:rsidR="0013748C">
        <w:rPr>
          <w:rFonts w:eastAsia="宋体"/>
          <w:sz w:val="22"/>
          <w:lang w:eastAsia="zh-CN"/>
        </w:rPr>
        <w:t xml:space="preserve"> </w:t>
      </w:r>
      <w:r w:rsidR="0013748C" w:rsidRPr="0013748C">
        <w:rPr>
          <w:rFonts w:eastAsia="宋体"/>
          <w:sz w:val="22"/>
          <w:lang w:eastAsia="zh-CN"/>
        </w:rPr>
        <w:t>one transmit antenna connector</w:t>
      </w:r>
      <w:r w:rsidR="0013748C">
        <w:rPr>
          <w:rFonts w:eastAsia="宋体"/>
          <w:sz w:val="22"/>
          <w:lang w:eastAsia="zh-CN"/>
        </w:rPr>
        <w:t xml:space="preserve"> and another </w:t>
      </w:r>
      <w:r w:rsidR="0013748C" w:rsidRPr="0013748C">
        <w:rPr>
          <w:rFonts w:eastAsia="宋体"/>
          <w:sz w:val="22"/>
          <w:lang w:eastAsia="zh-CN"/>
        </w:rPr>
        <w:t>uplink carrier</w:t>
      </w:r>
      <w:r w:rsidR="0013748C">
        <w:rPr>
          <w:rFonts w:eastAsia="宋体"/>
          <w:sz w:val="22"/>
          <w:lang w:eastAsia="zh-CN"/>
        </w:rPr>
        <w:t xml:space="preserve"> is </w:t>
      </w:r>
      <w:r w:rsidR="0013748C" w:rsidRPr="0013748C">
        <w:rPr>
          <w:rFonts w:eastAsia="宋体"/>
          <w:sz w:val="22"/>
          <w:lang w:eastAsia="zh-CN"/>
        </w:rPr>
        <w:t>capable of</w:t>
      </w:r>
      <w:r w:rsidR="0013748C">
        <w:rPr>
          <w:rFonts w:eastAsia="宋体"/>
          <w:sz w:val="22"/>
          <w:lang w:eastAsia="zh-CN"/>
        </w:rPr>
        <w:t xml:space="preserve"> two</w:t>
      </w:r>
      <w:r w:rsidR="0013748C" w:rsidRPr="0013748C">
        <w:rPr>
          <w:rFonts w:eastAsia="宋体"/>
          <w:sz w:val="22"/>
          <w:lang w:eastAsia="zh-CN"/>
        </w:rPr>
        <w:t xml:space="preserve"> transmit antenna connector</w:t>
      </w:r>
      <w:r w:rsidR="00CC7043">
        <w:rPr>
          <w:rFonts w:eastAsia="宋体"/>
          <w:sz w:val="22"/>
          <w:lang w:eastAsia="zh-CN"/>
        </w:rPr>
        <w:t>s</w:t>
      </w:r>
      <w:r w:rsidR="0013748C">
        <w:rPr>
          <w:rFonts w:eastAsia="宋体"/>
          <w:sz w:val="22"/>
          <w:lang w:eastAsia="zh-CN"/>
        </w:rPr>
        <w:t xml:space="preserve">, or two </w:t>
      </w:r>
      <w:r w:rsidR="0013748C" w:rsidRPr="0013748C">
        <w:rPr>
          <w:rFonts w:eastAsia="宋体"/>
          <w:sz w:val="22"/>
          <w:lang w:eastAsia="zh-CN"/>
        </w:rPr>
        <w:t xml:space="preserve">uplink </w:t>
      </w:r>
      <w:r w:rsidR="0013748C">
        <w:rPr>
          <w:rFonts w:eastAsia="宋体"/>
          <w:sz w:val="22"/>
          <w:lang w:eastAsia="zh-CN"/>
        </w:rPr>
        <w:t>carriers</w:t>
      </w:r>
      <w:r w:rsidR="0013748C" w:rsidRPr="0013748C">
        <w:rPr>
          <w:rFonts w:eastAsia="宋体"/>
          <w:sz w:val="22"/>
          <w:lang w:eastAsia="zh-CN"/>
        </w:rPr>
        <w:t xml:space="preserve"> </w:t>
      </w:r>
      <w:r w:rsidR="0013748C">
        <w:rPr>
          <w:rFonts w:eastAsia="宋体"/>
          <w:sz w:val="22"/>
          <w:lang w:eastAsia="zh-CN"/>
        </w:rPr>
        <w:t xml:space="preserve">in different bands are both </w:t>
      </w:r>
      <w:r w:rsidR="0013748C" w:rsidRPr="0013748C">
        <w:rPr>
          <w:rFonts w:eastAsia="宋体"/>
          <w:sz w:val="22"/>
          <w:lang w:eastAsia="zh-CN"/>
        </w:rPr>
        <w:t>capable of</w:t>
      </w:r>
      <w:r w:rsidR="0013748C">
        <w:rPr>
          <w:rFonts w:eastAsia="宋体"/>
          <w:sz w:val="22"/>
          <w:lang w:eastAsia="zh-CN"/>
        </w:rPr>
        <w:t xml:space="preserve"> two</w:t>
      </w:r>
      <w:r w:rsidR="0013748C" w:rsidRPr="0013748C">
        <w:rPr>
          <w:rFonts w:eastAsia="宋体"/>
          <w:sz w:val="22"/>
          <w:lang w:eastAsia="zh-CN"/>
        </w:rPr>
        <w:t xml:space="preserve"> transmit antenna connector</w:t>
      </w:r>
      <w:r w:rsidR="00CC7043">
        <w:rPr>
          <w:rFonts w:eastAsia="宋体"/>
          <w:sz w:val="22"/>
          <w:lang w:eastAsia="zh-CN"/>
        </w:rPr>
        <w:t>s. However, for this WID, 4Tx is only</w:t>
      </w:r>
      <w:r w:rsidR="00CC7043" w:rsidRPr="00CC7043">
        <w:rPr>
          <w:rFonts w:eastAsia="宋体"/>
          <w:sz w:val="22"/>
          <w:lang w:eastAsia="zh-CN"/>
        </w:rPr>
        <w:t xml:space="preserve"> </w:t>
      </w:r>
      <w:r w:rsidR="00CC7043">
        <w:rPr>
          <w:rFonts w:eastAsia="宋体"/>
          <w:sz w:val="22"/>
          <w:lang w:eastAsia="zh-CN"/>
        </w:rPr>
        <w:t xml:space="preserve">enabled on a single carrier, not for CA operation. Hence, there is </w:t>
      </w:r>
      <w:r w:rsidR="00110B4A">
        <w:rPr>
          <w:rFonts w:eastAsia="宋体"/>
          <w:sz w:val="22"/>
          <w:lang w:eastAsia="zh-CN"/>
        </w:rPr>
        <w:t xml:space="preserve">no </w:t>
      </w:r>
      <w:r w:rsidR="00CC7043">
        <w:rPr>
          <w:rFonts w:eastAsia="宋体"/>
          <w:sz w:val="22"/>
          <w:lang w:eastAsia="zh-CN"/>
        </w:rPr>
        <w:t xml:space="preserve">RRM impact due to </w:t>
      </w:r>
      <w:r w:rsidR="00110B4A">
        <w:rPr>
          <w:rFonts w:eastAsia="宋体"/>
          <w:sz w:val="22"/>
          <w:lang w:eastAsia="zh-CN"/>
        </w:rPr>
        <w:t>enabling 4Tx.</w:t>
      </w:r>
    </w:p>
    <w:p w14:paraId="7CE8B250" w14:textId="566BADFC" w:rsidR="00CC7043" w:rsidRPr="00270443" w:rsidRDefault="00CC7043" w:rsidP="00CC7043">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1</w:t>
      </w:r>
      <w:r w:rsidRPr="00270443">
        <w:rPr>
          <w:rFonts w:eastAsia="宋体" w:hint="eastAsia"/>
          <w:b/>
          <w:i/>
          <w:sz w:val="22"/>
          <w:lang w:eastAsia="zh-CN"/>
        </w:rPr>
        <w:t>:</w:t>
      </w:r>
      <w:r>
        <w:rPr>
          <w:rFonts w:eastAsia="宋体"/>
          <w:b/>
          <w:i/>
          <w:sz w:val="22"/>
          <w:lang w:eastAsia="zh-CN"/>
        </w:rPr>
        <w:t xml:space="preserve"> There is no RRM impact due to e</w:t>
      </w:r>
      <w:r w:rsidRPr="00CC7043">
        <w:rPr>
          <w:rFonts w:eastAsia="宋体"/>
          <w:b/>
          <w:i/>
          <w:sz w:val="22"/>
          <w:lang w:eastAsia="zh-CN"/>
        </w:rPr>
        <w:t>nabl</w:t>
      </w:r>
      <w:r>
        <w:rPr>
          <w:rFonts w:eastAsia="宋体"/>
          <w:b/>
          <w:i/>
          <w:sz w:val="22"/>
          <w:lang w:eastAsia="zh-CN"/>
        </w:rPr>
        <w:t>ing</w:t>
      </w:r>
      <w:r w:rsidRPr="00CC7043">
        <w:rPr>
          <w:rFonts w:eastAsia="宋体"/>
          <w:b/>
          <w:i/>
          <w:sz w:val="22"/>
          <w:lang w:eastAsia="zh-CN"/>
        </w:rPr>
        <w:t xml:space="preserve"> 4Tx on a single carrier</w:t>
      </w:r>
      <w:r>
        <w:rPr>
          <w:rFonts w:eastAsia="宋体"/>
          <w:b/>
          <w:i/>
          <w:sz w:val="22"/>
          <w:lang w:eastAsia="zh-CN"/>
        </w:rPr>
        <w:t>.</w:t>
      </w:r>
    </w:p>
    <w:p w14:paraId="60DCA862" w14:textId="0E888D59" w:rsidR="004F4FCA" w:rsidRDefault="004F4FCA" w:rsidP="004F4FCA">
      <w:pPr>
        <w:pStyle w:val="2"/>
        <w:rPr>
          <w:lang w:eastAsia="zh-CN"/>
        </w:rPr>
      </w:pPr>
      <w:r w:rsidRPr="004F4FCA">
        <w:rPr>
          <w:lang w:eastAsia="zh-CN"/>
        </w:rPr>
        <w:t>Enable 8Rx</w:t>
      </w:r>
    </w:p>
    <w:p w14:paraId="526502EA" w14:textId="240B4ED9" w:rsidR="0013748C" w:rsidRPr="00CC7043" w:rsidRDefault="00CC7043" w:rsidP="00F70DC9">
      <w:pPr>
        <w:widowControl w:val="0"/>
        <w:adjustRightInd w:val="0"/>
        <w:snapToGrid w:val="0"/>
        <w:spacing w:before="180"/>
        <w:rPr>
          <w:rFonts w:eastAsia="宋体"/>
          <w:sz w:val="22"/>
          <w:lang w:eastAsia="zh-CN"/>
        </w:rPr>
      </w:pPr>
      <w:r>
        <w:rPr>
          <w:rFonts w:eastAsia="宋体"/>
          <w:sz w:val="22"/>
          <w:lang w:eastAsia="zh-CN"/>
        </w:rPr>
        <w:t xml:space="preserve">RRM requirements are defined as the minimum requirements to be applied for most scenario. The current RRM core requirements are defined based on the assumption that UE is </w:t>
      </w:r>
      <w:r w:rsidRPr="0013748C">
        <w:rPr>
          <w:rFonts w:eastAsia="宋体"/>
          <w:sz w:val="22"/>
          <w:lang w:eastAsia="zh-CN"/>
        </w:rPr>
        <w:t>capable of</w:t>
      </w:r>
      <w:r>
        <w:rPr>
          <w:rFonts w:eastAsia="宋体"/>
          <w:sz w:val="22"/>
          <w:lang w:eastAsia="zh-CN"/>
        </w:rPr>
        <w:t xml:space="preserve"> two or more</w:t>
      </w:r>
      <w:r w:rsidRPr="0013748C">
        <w:rPr>
          <w:rFonts w:eastAsia="宋体"/>
          <w:sz w:val="22"/>
          <w:lang w:eastAsia="zh-CN"/>
        </w:rPr>
        <w:t xml:space="preserve"> </w:t>
      </w:r>
      <w:r>
        <w:rPr>
          <w:rFonts w:eastAsia="宋体"/>
          <w:sz w:val="22"/>
          <w:lang w:eastAsia="zh-CN"/>
        </w:rPr>
        <w:t>Rx</w:t>
      </w:r>
      <w:r w:rsidRPr="0013748C">
        <w:rPr>
          <w:rFonts w:eastAsia="宋体"/>
          <w:sz w:val="22"/>
          <w:lang w:eastAsia="zh-CN"/>
        </w:rPr>
        <w:t xml:space="preserve"> antenna connector</w:t>
      </w:r>
      <w:r>
        <w:rPr>
          <w:rFonts w:eastAsia="宋体"/>
          <w:sz w:val="22"/>
          <w:lang w:eastAsia="zh-CN"/>
        </w:rPr>
        <w:t xml:space="preserve">s. For </w:t>
      </w:r>
      <w:r w:rsidR="003D3842">
        <w:rPr>
          <w:rFonts w:eastAsia="宋体"/>
          <w:sz w:val="22"/>
          <w:lang w:eastAsia="zh-CN"/>
        </w:rPr>
        <w:t>this WID, even 8Rx is enabled, the existing RRM core requirements are also can be applied, and there is no need to define additional RRM requirements for 8Rx.</w:t>
      </w:r>
    </w:p>
    <w:p w14:paraId="1F5D90BD" w14:textId="51D95E27" w:rsidR="003D3842" w:rsidRPr="00270443" w:rsidRDefault="003D3842" w:rsidP="003D3842">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2</w:t>
      </w:r>
      <w:r w:rsidRPr="00270443">
        <w:rPr>
          <w:rFonts w:eastAsia="宋体" w:hint="eastAsia"/>
          <w:b/>
          <w:i/>
          <w:sz w:val="22"/>
          <w:lang w:eastAsia="zh-CN"/>
        </w:rPr>
        <w:t>:</w:t>
      </w:r>
      <w:r>
        <w:rPr>
          <w:rFonts w:eastAsia="宋体"/>
          <w:b/>
          <w:i/>
          <w:sz w:val="22"/>
          <w:lang w:eastAsia="zh-CN"/>
        </w:rPr>
        <w:t xml:space="preserve"> The existing RRM core requirements in TS38.133 can</w:t>
      </w:r>
      <w:r w:rsidR="00115D10" w:rsidRPr="00115D10">
        <w:rPr>
          <w:rFonts w:eastAsia="宋体"/>
          <w:b/>
          <w:i/>
          <w:sz w:val="22"/>
          <w:lang w:eastAsia="zh-CN"/>
        </w:rPr>
        <w:t xml:space="preserve"> </w:t>
      </w:r>
      <w:r w:rsidR="00115D10">
        <w:rPr>
          <w:rFonts w:eastAsia="宋体"/>
          <w:b/>
          <w:i/>
          <w:sz w:val="22"/>
          <w:lang w:eastAsia="zh-CN"/>
        </w:rPr>
        <w:t>also</w:t>
      </w:r>
      <w:r>
        <w:rPr>
          <w:rFonts w:eastAsia="宋体"/>
          <w:b/>
          <w:i/>
          <w:sz w:val="22"/>
          <w:lang w:eastAsia="zh-CN"/>
        </w:rPr>
        <w:t xml:space="preserve"> be applied</w:t>
      </w:r>
      <w:r w:rsidR="00115D10">
        <w:rPr>
          <w:rFonts w:eastAsia="宋体"/>
          <w:b/>
          <w:i/>
          <w:sz w:val="22"/>
          <w:lang w:eastAsia="zh-CN"/>
        </w:rPr>
        <w:t xml:space="preserve"> to</w:t>
      </w:r>
      <w:r>
        <w:rPr>
          <w:rFonts w:eastAsia="宋体"/>
          <w:b/>
          <w:i/>
          <w:sz w:val="22"/>
          <w:lang w:eastAsia="zh-CN"/>
        </w:rPr>
        <w:t xml:space="preserve"> 8Rx</w:t>
      </w:r>
      <w:r w:rsidRPr="003D3842">
        <w:rPr>
          <w:rFonts w:eastAsia="宋体"/>
          <w:b/>
          <w:i/>
          <w:sz w:val="22"/>
          <w:lang w:eastAsia="zh-CN"/>
        </w:rPr>
        <w:t xml:space="preserve"> capable </w:t>
      </w:r>
      <w:r>
        <w:rPr>
          <w:rFonts w:eastAsia="宋体"/>
          <w:b/>
          <w:i/>
          <w:sz w:val="22"/>
          <w:lang w:eastAsia="zh-CN"/>
        </w:rPr>
        <w:t>UEs.</w:t>
      </w:r>
    </w:p>
    <w:p w14:paraId="3F4399FB" w14:textId="02F8BE2D" w:rsidR="004F4FCA" w:rsidRDefault="004F4FCA" w:rsidP="004F4FCA">
      <w:pPr>
        <w:pStyle w:val="2"/>
        <w:rPr>
          <w:lang w:eastAsia="zh-CN"/>
        </w:rPr>
      </w:pPr>
      <w:r w:rsidRPr="004F4FCA">
        <w:rPr>
          <w:lang w:eastAsia="zh-CN"/>
        </w:rPr>
        <w:t>Enable lower MSD capability</w:t>
      </w:r>
    </w:p>
    <w:p w14:paraId="5D500584" w14:textId="27A35012" w:rsidR="0013748C" w:rsidRDefault="00115D10" w:rsidP="00F70DC9">
      <w:pPr>
        <w:widowControl w:val="0"/>
        <w:adjustRightInd w:val="0"/>
        <w:snapToGrid w:val="0"/>
        <w:spacing w:before="180"/>
        <w:rPr>
          <w:rFonts w:eastAsia="宋体"/>
          <w:sz w:val="22"/>
          <w:lang w:eastAsia="zh-CN"/>
        </w:rPr>
      </w:pPr>
      <w:r>
        <w:rPr>
          <w:rFonts w:eastAsia="宋体"/>
          <w:sz w:val="22"/>
          <w:lang w:eastAsia="zh-CN"/>
        </w:rPr>
        <w:t>The current RRM requirements for inter-band CA/</w:t>
      </w:r>
      <w:r w:rsidR="00110B4A">
        <w:rPr>
          <w:rFonts w:eastAsia="宋体"/>
          <w:sz w:val="22"/>
          <w:lang w:eastAsia="zh-CN"/>
        </w:rPr>
        <w:t>EN-DC/</w:t>
      </w:r>
      <w:r>
        <w:rPr>
          <w:rFonts w:eastAsia="宋体"/>
          <w:sz w:val="22"/>
          <w:lang w:eastAsia="zh-CN"/>
        </w:rPr>
        <w:t>DC operation</w:t>
      </w:r>
      <w:r w:rsidR="00110B4A">
        <w:rPr>
          <w:rFonts w:eastAsia="宋体"/>
          <w:sz w:val="22"/>
          <w:lang w:eastAsia="zh-CN"/>
        </w:rPr>
        <w:t>s</w:t>
      </w:r>
      <w:r>
        <w:rPr>
          <w:rFonts w:eastAsia="宋体"/>
          <w:sz w:val="22"/>
          <w:lang w:eastAsia="zh-CN"/>
        </w:rPr>
        <w:t xml:space="preserve"> are defined </w:t>
      </w:r>
      <w:r w:rsidRPr="00115D10">
        <w:rPr>
          <w:rFonts w:eastAsia="宋体"/>
          <w:sz w:val="22"/>
          <w:lang w:eastAsia="zh-CN"/>
        </w:rPr>
        <w:t>independently</w:t>
      </w:r>
      <w:r>
        <w:rPr>
          <w:rFonts w:eastAsia="宋体"/>
          <w:sz w:val="22"/>
          <w:lang w:eastAsia="zh-CN"/>
        </w:rPr>
        <w:t xml:space="preserve"> of band</w:t>
      </w:r>
      <w:r w:rsidRPr="00115D10">
        <w:rPr>
          <w:rFonts w:eastAsia="宋体"/>
          <w:sz w:val="22"/>
          <w:lang w:eastAsia="zh-CN"/>
        </w:rPr>
        <w:t xml:space="preserve"> </w:t>
      </w:r>
      <w:r w:rsidRPr="00D01201">
        <w:rPr>
          <w:rFonts w:eastAsia="宋体"/>
          <w:sz w:val="22"/>
          <w:lang w:eastAsia="zh-CN"/>
        </w:rPr>
        <w:t>combination</w:t>
      </w:r>
      <w:r>
        <w:rPr>
          <w:rFonts w:eastAsia="宋体"/>
          <w:sz w:val="22"/>
          <w:lang w:eastAsia="zh-CN"/>
        </w:rPr>
        <w:t>s and have no relat</w:t>
      </w:r>
      <w:r w:rsidR="00110B4A">
        <w:rPr>
          <w:rFonts w:eastAsia="宋体"/>
          <w:sz w:val="22"/>
          <w:lang w:eastAsia="zh-CN"/>
        </w:rPr>
        <w:t>ion</w:t>
      </w:r>
      <w:r>
        <w:rPr>
          <w:rFonts w:eastAsia="宋体"/>
          <w:sz w:val="22"/>
          <w:lang w:eastAsia="zh-CN"/>
        </w:rPr>
        <w:t xml:space="preserve"> </w:t>
      </w:r>
      <w:r w:rsidR="00110B4A">
        <w:rPr>
          <w:rFonts w:eastAsia="宋体"/>
          <w:sz w:val="22"/>
          <w:lang w:eastAsia="zh-CN"/>
        </w:rPr>
        <w:t>with</w:t>
      </w:r>
      <w:r>
        <w:rPr>
          <w:rFonts w:eastAsia="宋体"/>
          <w:sz w:val="22"/>
          <w:lang w:eastAsia="zh-CN"/>
        </w:rPr>
        <w:t xml:space="preserve"> the MSD capability for the band</w:t>
      </w:r>
      <w:r w:rsidRPr="00115D10">
        <w:rPr>
          <w:rFonts w:eastAsia="宋体"/>
          <w:sz w:val="22"/>
          <w:lang w:eastAsia="zh-CN"/>
        </w:rPr>
        <w:t xml:space="preserve"> </w:t>
      </w:r>
      <w:r w:rsidRPr="00D01201">
        <w:rPr>
          <w:rFonts w:eastAsia="宋体"/>
          <w:sz w:val="22"/>
          <w:lang w:eastAsia="zh-CN"/>
        </w:rPr>
        <w:t>combination</w:t>
      </w:r>
      <w:r>
        <w:rPr>
          <w:rFonts w:eastAsia="宋体"/>
          <w:sz w:val="22"/>
          <w:lang w:eastAsia="zh-CN"/>
        </w:rPr>
        <w:t xml:space="preserve">s. </w:t>
      </w:r>
      <w:r w:rsidR="00110B4A">
        <w:rPr>
          <w:rFonts w:eastAsia="宋体"/>
          <w:sz w:val="22"/>
          <w:lang w:eastAsia="zh-CN"/>
        </w:rPr>
        <w:t>In RAN4, t</w:t>
      </w:r>
      <w:r>
        <w:rPr>
          <w:rFonts w:eastAsia="宋体"/>
          <w:sz w:val="22"/>
          <w:lang w:eastAsia="zh-CN"/>
        </w:rPr>
        <w:t xml:space="preserve">he </w:t>
      </w:r>
      <w:r w:rsidR="00BF1964">
        <w:rPr>
          <w:rFonts w:eastAsia="宋体"/>
          <w:sz w:val="22"/>
          <w:lang w:eastAsia="zh-CN"/>
        </w:rPr>
        <w:t xml:space="preserve">enhancement on </w:t>
      </w:r>
      <w:r w:rsidR="00110B4A">
        <w:rPr>
          <w:rFonts w:eastAsia="宋体"/>
          <w:sz w:val="22"/>
          <w:lang w:eastAsia="zh-CN"/>
        </w:rPr>
        <w:t xml:space="preserve">enabling </w:t>
      </w:r>
      <w:r w:rsidR="00BF1964">
        <w:rPr>
          <w:rFonts w:eastAsia="宋体"/>
          <w:sz w:val="22"/>
          <w:lang w:eastAsia="zh-CN"/>
        </w:rPr>
        <w:t xml:space="preserve">lower MSD capability </w:t>
      </w:r>
      <w:r w:rsidR="001E7B8F">
        <w:rPr>
          <w:rFonts w:eastAsia="宋体"/>
          <w:sz w:val="22"/>
          <w:lang w:eastAsia="zh-CN"/>
        </w:rPr>
        <w:t>f</w:t>
      </w:r>
      <w:r w:rsidR="001E7B8F" w:rsidRPr="00D01201">
        <w:rPr>
          <w:rFonts w:eastAsia="宋体"/>
          <w:sz w:val="22"/>
          <w:lang w:eastAsia="zh-CN"/>
        </w:rPr>
        <w:t xml:space="preserve">or inter-band CA/EN-DC/DC </w:t>
      </w:r>
      <w:r w:rsidR="00BF1964">
        <w:rPr>
          <w:rFonts w:eastAsia="宋体"/>
          <w:sz w:val="22"/>
          <w:lang w:eastAsia="zh-CN"/>
        </w:rPr>
        <w:t xml:space="preserve">has impacts </w:t>
      </w:r>
      <w:r w:rsidR="001E7B8F">
        <w:rPr>
          <w:rFonts w:eastAsia="宋体"/>
          <w:sz w:val="22"/>
          <w:lang w:eastAsia="zh-CN"/>
        </w:rPr>
        <w:t xml:space="preserve">on </w:t>
      </w:r>
      <w:r w:rsidR="001E7B8F">
        <w:rPr>
          <w:rFonts w:eastAsia="宋体"/>
          <w:sz w:val="22"/>
          <w:lang w:eastAsia="zh-CN"/>
        </w:rPr>
        <w:t xml:space="preserve">RF </w:t>
      </w:r>
      <w:r w:rsidR="001E7B8F">
        <w:rPr>
          <w:rFonts w:eastAsia="宋体"/>
          <w:sz w:val="22"/>
          <w:lang w:eastAsia="zh-CN"/>
        </w:rPr>
        <w:t xml:space="preserve">requirements </w:t>
      </w:r>
      <w:r w:rsidR="00BF1964">
        <w:rPr>
          <w:rFonts w:eastAsia="宋体"/>
          <w:sz w:val="22"/>
          <w:lang w:eastAsia="zh-CN"/>
        </w:rPr>
        <w:t xml:space="preserve">rather than RRM </w:t>
      </w:r>
      <w:r w:rsidR="001E7B8F">
        <w:rPr>
          <w:rFonts w:eastAsia="宋体"/>
          <w:sz w:val="22"/>
          <w:lang w:eastAsia="zh-CN"/>
        </w:rPr>
        <w:t>requirements</w:t>
      </w:r>
      <w:r w:rsidR="00BF1964">
        <w:rPr>
          <w:rFonts w:eastAsia="宋体"/>
          <w:sz w:val="22"/>
          <w:lang w:eastAsia="zh-CN"/>
        </w:rPr>
        <w:t>.</w:t>
      </w:r>
    </w:p>
    <w:p w14:paraId="5CBC9B80" w14:textId="1E089DC5" w:rsidR="00115D10" w:rsidRPr="00115D10" w:rsidRDefault="00115D10" w:rsidP="00F70DC9">
      <w:pPr>
        <w:widowControl w:val="0"/>
        <w:adjustRightInd w:val="0"/>
        <w:snapToGrid w:val="0"/>
        <w:spacing w:before="180"/>
        <w:rPr>
          <w:rFonts w:eastAsia="宋体"/>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sidR="00110B4A">
        <w:rPr>
          <w:rFonts w:eastAsia="宋体"/>
          <w:b/>
          <w:i/>
          <w:sz w:val="22"/>
          <w:lang w:eastAsia="zh-CN"/>
        </w:rPr>
        <w:t>3</w:t>
      </w:r>
      <w:r w:rsidRPr="00270443">
        <w:rPr>
          <w:rFonts w:eastAsia="宋体" w:hint="eastAsia"/>
          <w:b/>
          <w:i/>
          <w:sz w:val="22"/>
          <w:lang w:eastAsia="zh-CN"/>
        </w:rPr>
        <w:t>:</w:t>
      </w:r>
      <w:r>
        <w:rPr>
          <w:rFonts w:eastAsia="宋体"/>
          <w:b/>
          <w:i/>
          <w:sz w:val="22"/>
          <w:lang w:eastAsia="zh-CN"/>
        </w:rPr>
        <w:t xml:space="preserve"> There is no RRM impacts due to e</w:t>
      </w:r>
      <w:r w:rsidRPr="00CC7043">
        <w:rPr>
          <w:rFonts w:eastAsia="宋体"/>
          <w:b/>
          <w:i/>
          <w:sz w:val="22"/>
          <w:lang w:eastAsia="zh-CN"/>
        </w:rPr>
        <w:t>nabl</w:t>
      </w:r>
      <w:r>
        <w:rPr>
          <w:rFonts w:eastAsia="宋体"/>
          <w:b/>
          <w:i/>
          <w:sz w:val="22"/>
          <w:lang w:eastAsia="zh-CN"/>
        </w:rPr>
        <w:t>ing</w:t>
      </w:r>
      <w:r w:rsidRPr="00CC7043">
        <w:rPr>
          <w:rFonts w:eastAsia="宋体"/>
          <w:b/>
          <w:i/>
          <w:sz w:val="22"/>
          <w:lang w:eastAsia="zh-CN"/>
        </w:rPr>
        <w:t xml:space="preserve"> </w:t>
      </w:r>
      <w:r>
        <w:rPr>
          <w:rFonts w:eastAsia="宋体"/>
          <w:b/>
          <w:i/>
          <w:sz w:val="22"/>
          <w:lang w:eastAsia="zh-CN"/>
        </w:rPr>
        <w:t xml:space="preserve">lower </w:t>
      </w:r>
      <w:r w:rsidRPr="00115D10">
        <w:rPr>
          <w:rFonts w:eastAsia="宋体"/>
          <w:b/>
          <w:i/>
          <w:sz w:val="22"/>
          <w:lang w:eastAsia="zh-CN"/>
        </w:rPr>
        <w:t>MSD capability</w:t>
      </w:r>
      <w:r>
        <w:rPr>
          <w:rFonts w:eastAsia="宋体"/>
          <w:b/>
          <w:i/>
          <w:sz w:val="22"/>
          <w:lang w:eastAsia="zh-CN"/>
        </w:rPr>
        <w:t xml:space="preserve"> for inter-band CA/DC.</w:t>
      </w:r>
    </w:p>
    <w:p w14:paraId="0C3F8523" w14:textId="77777777" w:rsidR="001B0BA7" w:rsidRDefault="001B0BA7" w:rsidP="001B0BA7">
      <w:pPr>
        <w:pStyle w:val="1"/>
        <w:jc w:val="both"/>
        <w:rPr>
          <w:lang w:val="en-US"/>
        </w:rPr>
      </w:pPr>
      <w:r>
        <w:rPr>
          <w:lang w:val="en-US"/>
        </w:rPr>
        <w:t>Conclusions</w:t>
      </w:r>
    </w:p>
    <w:p w14:paraId="7BE33DCB" w14:textId="273EAA21"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w:t>
      </w:r>
      <w:r w:rsidR="003D3842">
        <w:rPr>
          <w:rFonts w:eastAsia="宋体"/>
          <w:sz w:val="22"/>
          <w:lang w:eastAsia="zh-CN"/>
        </w:rPr>
        <w:t xml:space="preserve">RRM impacts of R18 NR </w:t>
      </w:r>
      <w:r w:rsidR="003D3842" w:rsidRPr="00A549E8">
        <w:rPr>
          <w:rFonts w:eastAsia="宋体"/>
          <w:sz w:val="22"/>
          <w:lang w:eastAsia="zh-CN"/>
        </w:rPr>
        <w:t>FR1 further enhancement</w:t>
      </w:r>
      <w:r w:rsidR="003D3842">
        <w:rPr>
          <w:rFonts w:eastAsia="宋体"/>
          <w:sz w:val="22"/>
          <w:lang w:eastAsia="zh-CN"/>
        </w:rPr>
        <w:t>.</w:t>
      </w:r>
      <w:r w:rsidR="004C1E59">
        <w:rPr>
          <w:rFonts w:eastAsia="宋体"/>
          <w:sz w:val="22"/>
          <w:lang w:eastAsia="zh-CN"/>
        </w:rPr>
        <w:t xml:space="preserve"> The followings are provided.</w:t>
      </w:r>
    </w:p>
    <w:p w14:paraId="0A70DF99" w14:textId="7BFE8C7D" w:rsidR="00BF1964" w:rsidRDefault="00BF1964" w:rsidP="00BF1964">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1</w:t>
      </w:r>
      <w:r w:rsidRPr="00270443">
        <w:rPr>
          <w:rFonts w:eastAsia="宋体" w:hint="eastAsia"/>
          <w:b/>
          <w:i/>
          <w:sz w:val="22"/>
          <w:lang w:eastAsia="zh-CN"/>
        </w:rPr>
        <w:t>:</w:t>
      </w:r>
      <w:r>
        <w:rPr>
          <w:rFonts w:eastAsia="宋体"/>
          <w:b/>
          <w:i/>
          <w:sz w:val="22"/>
          <w:lang w:eastAsia="zh-CN"/>
        </w:rPr>
        <w:t xml:space="preserve"> There is no RRM impact due to e</w:t>
      </w:r>
      <w:r w:rsidRPr="00CC7043">
        <w:rPr>
          <w:rFonts w:eastAsia="宋体"/>
          <w:b/>
          <w:i/>
          <w:sz w:val="22"/>
          <w:lang w:eastAsia="zh-CN"/>
        </w:rPr>
        <w:t>nabl</w:t>
      </w:r>
      <w:r>
        <w:rPr>
          <w:rFonts w:eastAsia="宋体"/>
          <w:b/>
          <w:i/>
          <w:sz w:val="22"/>
          <w:lang w:eastAsia="zh-CN"/>
        </w:rPr>
        <w:t>ing</w:t>
      </w:r>
      <w:r w:rsidRPr="00CC7043">
        <w:rPr>
          <w:rFonts w:eastAsia="宋体"/>
          <w:b/>
          <w:i/>
          <w:sz w:val="22"/>
          <w:lang w:eastAsia="zh-CN"/>
        </w:rPr>
        <w:t xml:space="preserve"> 4Tx on a single carrier</w:t>
      </w:r>
      <w:r>
        <w:rPr>
          <w:rFonts w:eastAsia="宋体"/>
          <w:b/>
          <w:i/>
          <w:sz w:val="22"/>
          <w:lang w:eastAsia="zh-CN"/>
        </w:rPr>
        <w:t>.</w:t>
      </w:r>
    </w:p>
    <w:p w14:paraId="68BE6CE8" w14:textId="77777777" w:rsidR="00BF1964" w:rsidRPr="00270443" w:rsidRDefault="00BF1964" w:rsidP="00BF1964">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2</w:t>
      </w:r>
      <w:r w:rsidRPr="00270443">
        <w:rPr>
          <w:rFonts w:eastAsia="宋体" w:hint="eastAsia"/>
          <w:b/>
          <w:i/>
          <w:sz w:val="22"/>
          <w:lang w:eastAsia="zh-CN"/>
        </w:rPr>
        <w:t>:</w:t>
      </w:r>
      <w:r>
        <w:rPr>
          <w:rFonts w:eastAsia="宋体"/>
          <w:b/>
          <w:i/>
          <w:sz w:val="22"/>
          <w:lang w:eastAsia="zh-CN"/>
        </w:rPr>
        <w:t xml:space="preserve"> The existing RRM core requirements in TS38.133 can</w:t>
      </w:r>
      <w:r w:rsidRPr="00115D10">
        <w:rPr>
          <w:rFonts w:eastAsia="宋体"/>
          <w:b/>
          <w:i/>
          <w:sz w:val="22"/>
          <w:lang w:eastAsia="zh-CN"/>
        </w:rPr>
        <w:t xml:space="preserve"> </w:t>
      </w:r>
      <w:r>
        <w:rPr>
          <w:rFonts w:eastAsia="宋体"/>
          <w:b/>
          <w:i/>
          <w:sz w:val="22"/>
          <w:lang w:eastAsia="zh-CN"/>
        </w:rPr>
        <w:t>also be applied to 8Rx</w:t>
      </w:r>
      <w:r w:rsidRPr="003D3842">
        <w:rPr>
          <w:rFonts w:eastAsia="宋体"/>
          <w:b/>
          <w:i/>
          <w:sz w:val="22"/>
          <w:lang w:eastAsia="zh-CN"/>
        </w:rPr>
        <w:t xml:space="preserve"> capable </w:t>
      </w:r>
      <w:r>
        <w:rPr>
          <w:rFonts w:eastAsia="宋体"/>
          <w:b/>
          <w:i/>
          <w:sz w:val="22"/>
          <w:lang w:eastAsia="zh-CN"/>
        </w:rPr>
        <w:t>UEs.</w:t>
      </w:r>
    </w:p>
    <w:p w14:paraId="7B9AF0CB" w14:textId="4B995A65" w:rsidR="00BF1964" w:rsidRPr="00BF1964" w:rsidRDefault="00BF1964" w:rsidP="00BF1964">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sidR="00110B4A">
        <w:rPr>
          <w:rFonts w:eastAsia="宋体"/>
          <w:b/>
          <w:i/>
          <w:sz w:val="22"/>
          <w:lang w:eastAsia="zh-CN"/>
        </w:rPr>
        <w:t>3</w:t>
      </w:r>
      <w:r w:rsidRPr="00270443">
        <w:rPr>
          <w:rFonts w:eastAsia="宋体" w:hint="eastAsia"/>
          <w:b/>
          <w:i/>
          <w:sz w:val="22"/>
          <w:lang w:eastAsia="zh-CN"/>
        </w:rPr>
        <w:t>:</w:t>
      </w:r>
      <w:r>
        <w:rPr>
          <w:rFonts w:eastAsia="宋体"/>
          <w:b/>
          <w:i/>
          <w:sz w:val="22"/>
          <w:lang w:eastAsia="zh-CN"/>
        </w:rPr>
        <w:t xml:space="preserve"> There is no RRM impacts due to e</w:t>
      </w:r>
      <w:r w:rsidRPr="00CC7043">
        <w:rPr>
          <w:rFonts w:eastAsia="宋体"/>
          <w:b/>
          <w:i/>
          <w:sz w:val="22"/>
          <w:lang w:eastAsia="zh-CN"/>
        </w:rPr>
        <w:t>nabl</w:t>
      </w:r>
      <w:r>
        <w:rPr>
          <w:rFonts w:eastAsia="宋体"/>
          <w:b/>
          <w:i/>
          <w:sz w:val="22"/>
          <w:lang w:eastAsia="zh-CN"/>
        </w:rPr>
        <w:t>ing</w:t>
      </w:r>
      <w:r w:rsidRPr="00CC7043">
        <w:rPr>
          <w:rFonts w:eastAsia="宋体"/>
          <w:b/>
          <w:i/>
          <w:sz w:val="22"/>
          <w:lang w:eastAsia="zh-CN"/>
        </w:rPr>
        <w:t xml:space="preserve"> </w:t>
      </w:r>
      <w:r>
        <w:rPr>
          <w:rFonts w:eastAsia="宋体"/>
          <w:b/>
          <w:i/>
          <w:sz w:val="22"/>
          <w:lang w:eastAsia="zh-CN"/>
        </w:rPr>
        <w:t xml:space="preserve">lower </w:t>
      </w:r>
      <w:r w:rsidRPr="00115D10">
        <w:rPr>
          <w:rFonts w:eastAsia="宋体"/>
          <w:b/>
          <w:i/>
          <w:sz w:val="22"/>
          <w:lang w:eastAsia="zh-CN"/>
        </w:rPr>
        <w:t>MSD capability</w:t>
      </w:r>
      <w:r>
        <w:rPr>
          <w:rFonts w:eastAsia="宋体"/>
          <w:b/>
          <w:i/>
          <w:sz w:val="22"/>
          <w:lang w:eastAsia="zh-CN"/>
        </w:rPr>
        <w:t xml:space="preserve"> for inter-band CA/DC.</w:t>
      </w:r>
    </w:p>
    <w:p w14:paraId="722BA065" w14:textId="77777777" w:rsidR="00C0754F" w:rsidRDefault="00C0754F" w:rsidP="00C0754F">
      <w:pPr>
        <w:pStyle w:val="1"/>
        <w:jc w:val="both"/>
        <w:rPr>
          <w:lang w:val="en-US"/>
        </w:rPr>
      </w:pPr>
      <w:r w:rsidRPr="00C0754F">
        <w:rPr>
          <w:lang w:val="en-US"/>
        </w:rPr>
        <w:t>Reference</w:t>
      </w:r>
    </w:p>
    <w:p w14:paraId="48966B1E" w14:textId="0A0FBDB6" w:rsidR="00867766" w:rsidRPr="00867766" w:rsidRDefault="00A549E8" w:rsidP="00291382">
      <w:pPr>
        <w:widowControl w:val="0"/>
        <w:numPr>
          <w:ilvl w:val="0"/>
          <w:numId w:val="5"/>
        </w:numPr>
        <w:tabs>
          <w:tab w:val="left" w:pos="426"/>
        </w:tabs>
        <w:rPr>
          <w:rFonts w:eastAsia="宋体"/>
          <w:sz w:val="22"/>
          <w:szCs w:val="22"/>
          <w:lang w:eastAsia="zh-CN"/>
        </w:rPr>
      </w:pPr>
      <w:r w:rsidRPr="00A549E8">
        <w:rPr>
          <w:rFonts w:eastAsia="宋体"/>
          <w:sz w:val="22"/>
          <w:szCs w:val="22"/>
          <w:lang w:eastAsia="zh-CN"/>
        </w:rPr>
        <w:t>RP-230753</w:t>
      </w:r>
      <w:r w:rsidR="00867766" w:rsidRPr="00867766">
        <w:rPr>
          <w:rFonts w:eastAsia="宋体"/>
          <w:sz w:val="22"/>
          <w:szCs w:val="22"/>
          <w:lang w:eastAsia="zh-CN"/>
        </w:rPr>
        <w:t>, “</w:t>
      </w:r>
      <w:r w:rsidRPr="00A549E8">
        <w:rPr>
          <w:rFonts w:eastAsia="宋体"/>
          <w:sz w:val="22"/>
          <w:szCs w:val="22"/>
          <w:lang w:eastAsia="zh-CN"/>
        </w:rPr>
        <w:t xml:space="preserve">Revised WID on Further RF requirements enhancement for NR and EN-DC in frequency </w:t>
      </w:r>
      <w:r w:rsidRPr="00A549E8">
        <w:rPr>
          <w:rFonts w:eastAsia="宋体"/>
          <w:sz w:val="22"/>
          <w:szCs w:val="22"/>
          <w:lang w:eastAsia="zh-CN"/>
        </w:rPr>
        <w:lastRenderedPageBreak/>
        <w:t>range 1 (FR1)</w:t>
      </w:r>
      <w:r w:rsidR="00867766" w:rsidRPr="00867766">
        <w:rPr>
          <w:rFonts w:eastAsia="宋体"/>
          <w:sz w:val="22"/>
          <w:szCs w:val="22"/>
          <w:lang w:eastAsia="zh-CN"/>
        </w:rPr>
        <w:t xml:space="preserve">”, </w:t>
      </w:r>
      <w:r w:rsidRPr="00A549E8">
        <w:rPr>
          <w:rFonts w:eastAsia="宋体"/>
          <w:sz w:val="22"/>
          <w:szCs w:val="22"/>
          <w:lang w:eastAsia="zh-CN"/>
        </w:rPr>
        <w:t xml:space="preserve">Huawei, </w:t>
      </w:r>
      <w:proofErr w:type="spellStart"/>
      <w:r w:rsidRPr="00A549E8">
        <w:rPr>
          <w:rFonts w:eastAsia="宋体"/>
          <w:sz w:val="22"/>
          <w:szCs w:val="22"/>
          <w:lang w:eastAsia="zh-CN"/>
        </w:rPr>
        <w:t>HiSilicon</w:t>
      </w:r>
      <w:proofErr w:type="spellEnd"/>
    </w:p>
    <w:sectPr w:rsidR="00867766"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F79D9" w14:textId="77777777" w:rsidR="00081481" w:rsidRDefault="00081481">
      <w:r>
        <w:separator/>
      </w:r>
    </w:p>
  </w:endnote>
  <w:endnote w:type="continuationSeparator" w:id="0">
    <w:p w14:paraId="3742CD87" w14:textId="77777777" w:rsidR="00081481" w:rsidRDefault="00081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DB0604" w:rsidRDefault="00DB06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DB0604" w:rsidRDefault="00DB06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70E03" w14:textId="77777777" w:rsidR="00081481" w:rsidRDefault="00081481">
      <w:r>
        <w:separator/>
      </w:r>
    </w:p>
  </w:footnote>
  <w:footnote w:type="continuationSeparator" w:id="0">
    <w:p w14:paraId="39375664" w14:textId="77777777" w:rsidR="00081481" w:rsidRDefault="00081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26DB2"/>
    <w:multiLevelType w:val="hybridMultilevel"/>
    <w:tmpl w:val="0EAE9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2B3DF7"/>
    <w:multiLevelType w:val="hybridMultilevel"/>
    <w:tmpl w:val="FFA0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6147C"/>
    <w:multiLevelType w:val="hybridMultilevel"/>
    <w:tmpl w:val="1446349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12B26"/>
    <w:multiLevelType w:val="hybridMultilevel"/>
    <w:tmpl w:val="13EA548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2916A7"/>
    <w:multiLevelType w:val="hybridMultilevel"/>
    <w:tmpl w:val="99060CD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B5B19E7"/>
    <w:multiLevelType w:val="hybridMultilevel"/>
    <w:tmpl w:val="B9F2E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56D0C65"/>
    <w:multiLevelType w:val="hybridMultilevel"/>
    <w:tmpl w:val="81C87D8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9"/>
  </w:num>
  <w:num w:numId="3">
    <w:abstractNumId w:val="21"/>
  </w:num>
  <w:num w:numId="4">
    <w:abstractNumId w:val="7"/>
  </w:num>
  <w:num w:numId="5">
    <w:abstractNumId w:val="8"/>
  </w:num>
  <w:num w:numId="6">
    <w:abstractNumId w:val="1"/>
  </w:num>
  <w:num w:numId="7">
    <w:abstractNumId w:val="16"/>
  </w:num>
  <w:num w:numId="8">
    <w:abstractNumId w:val="9"/>
  </w:num>
  <w:num w:numId="9">
    <w:abstractNumId w:val="14"/>
  </w:num>
  <w:num w:numId="10">
    <w:abstractNumId w:val="20"/>
  </w:num>
  <w:num w:numId="11">
    <w:abstractNumId w:val="3"/>
  </w:num>
  <w:num w:numId="12">
    <w:abstractNumId w:val="10"/>
  </w:num>
  <w:num w:numId="13">
    <w:abstractNumId w:val="4"/>
  </w:num>
  <w:num w:numId="14">
    <w:abstractNumId w:val="18"/>
  </w:num>
  <w:num w:numId="15">
    <w:abstractNumId w:val="2"/>
  </w:num>
  <w:num w:numId="16">
    <w:abstractNumId w:val="5"/>
  </w:num>
  <w:num w:numId="17">
    <w:abstractNumId w:val="12"/>
  </w:num>
  <w:num w:numId="18">
    <w:abstractNumId w:val="17"/>
  </w:num>
  <w:num w:numId="19">
    <w:abstractNumId w:val="0"/>
  </w:num>
  <w:num w:numId="20">
    <w:abstractNumId w:val="15"/>
  </w:num>
  <w:num w:numId="21">
    <w:abstractNumId w:val="6"/>
  </w:num>
  <w:num w:numId="22">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826"/>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75"/>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682"/>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481"/>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BAD"/>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4A"/>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04B"/>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10"/>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48C"/>
    <w:rsid w:val="0013763B"/>
    <w:rsid w:val="00140293"/>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9EB"/>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E7B8F"/>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71"/>
    <w:rsid w:val="00203CE6"/>
    <w:rsid w:val="00203D90"/>
    <w:rsid w:val="00203FA4"/>
    <w:rsid w:val="0020432F"/>
    <w:rsid w:val="00204A9C"/>
    <w:rsid w:val="00204BF8"/>
    <w:rsid w:val="00204E86"/>
    <w:rsid w:val="00205243"/>
    <w:rsid w:val="00205322"/>
    <w:rsid w:val="00205462"/>
    <w:rsid w:val="00205938"/>
    <w:rsid w:val="002063AD"/>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176"/>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C5"/>
    <w:rsid w:val="002216E6"/>
    <w:rsid w:val="0022208E"/>
    <w:rsid w:val="00222C40"/>
    <w:rsid w:val="00222D1D"/>
    <w:rsid w:val="00222F0C"/>
    <w:rsid w:val="002230A2"/>
    <w:rsid w:val="00223AB9"/>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702"/>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43"/>
    <w:rsid w:val="002704D5"/>
    <w:rsid w:val="00270F79"/>
    <w:rsid w:val="0027102E"/>
    <w:rsid w:val="002717DF"/>
    <w:rsid w:val="00271956"/>
    <w:rsid w:val="00271B1A"/>
    <w:rsid w:val="00271CA2"/>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18"/>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5F9A"/>
    <w:rsid w:val="00296B7E"/>
    <w:rsid w:val="00296FCC"/>
    <w:rsid w:val="002976AF"/>
    <w:rsid w:val="00297836"/>
    <w:rsid w:val="00297B7D"/>
    <w:rsid w:val="002A02A9"/>
    <w:rsid w:val="002A083B"/>
    <w:rsid w:val="002A095F"/>
    <w:rsid w:val="002A1083"/>
    <w:rsid w:val="002A12A1"/>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248"/>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4F0D"/>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ADC"/>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238"/>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20E2"/>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1A46"/>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537"/>
    <w:rsid w:val="003C16CB"/>
    <w:rsid w:val="003C1867"/>
    <w:rsid w:val="003C1B41"/>
    <w:rsid w:val="003C1D96"/>
    <w:rsid w:val="003C204D"/>
    <w:rsid w:val="003C21AE"/>
    <w:rsid w:val="003C26D8"/>
    <w:rsid w:val="003C2936"/>
    <w:rsid w:val="003C2A2D"/>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3842"/>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6CA"/>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10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457"/>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1B7"/>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4FB"/>
    <w:rsid w:val="004F4823"/>
    <w:rsid w:val="004F49FE"/>
    <w:rsid w:val="004F4B02"/>
    <w:rsid w:val="004F4C69"/>
    <w:rsid w:val="004F4FCA"/>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41E"/>
    <w:rsid w:val="00574516"/>
    <w:rsid w:val="0057486A"/>
    <w:rsid w:val="00574C5C"/>
    <w:rsid w:val="00574E85"/>
    <w:rsid w:val="005752BA"/>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2CFE"/>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D73"/>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DB2"/>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A65"/>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2E3"/>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957"/>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1C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ACB"/>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3AB"/>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173"/>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B63"/>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CBF"/>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649"/>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045"/>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6D6"/>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D4A"/>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3A5"/>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2C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1AFA"/>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E72A2"/>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1D4"/>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015"/>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BFB"/>
    <w:rsid w:val="00A44C19"/>
    <w:rsid w:val="00A4534A"/>
    <w:rsid w:val="00A453C0"/>
    <w:rsid w:val="00A45556"/>
    <w:rsid w:val="00A45EBD"/>
    <w:rsid w:val="00A46395"/>
    <w:rsid w:val="00A466A2"/>
    <w:rsid w:val="00A4670C"/>
    <w:rsid w:val="00A46992"/>
    <w:rsid w:val="00A46A64"/>
    <w:rsid w:val="00A46DA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9E8"/>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29C"/>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B7F90"/>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9F9"/>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25D"/>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1D6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964"/>
    <w:rsid w:val="00BF1AAF"/>
    <w:rsid w:val="00BF1BCA"/>
    <w:rsid w:val="00BF20D3"/>
    <w:rsid w:val="00BF23ED"/>
    <w:rsid w:val="00BF2DE2"/>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6F28"/>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D47"/>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3C9"/>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C56"/>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1EBF"/>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4D9"/>
    <w:rsid w:val="00CC4CC5"/>
    <w:rsid w:val="00CC4E4F"/>
    <w:rsid w:val="00CC5292"/>
    <w:rsid w:val="00CC5427"/>
    <w:rsid w:val="00CC543E"/>
    <w:rsid w:val="00CC5AE6"/>
    <w:rsid w:val="00CC5BA7"/>
    <w:rsid w:val="00CC5D0B"/>
    <w:rsid w:val="00CC627B"/>
    <w:rsid w:val="00CC63D5"/>
    <w:rsid w:val="00CC67ED"/>
    <w:rsid w:val="00CC685A"/>
    <w:rsid w:val="00CC6B21"/>
    <w:rsid w:val="00CC7043"/>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72"/>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201"/>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8ED"/>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3E2"/>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13D"/>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2BB"/>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604"/>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3CDC"/>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1B"/>
    <w:rsid w:val="00E17789"/>
    <w:rsid w:val="00E17BCE"/>
    <w:rsid w:val="00E17D20"/>
    <w:rsid w:val="00E2017B"/>
    <w:rsid w:val="00E205D1"/>
    <w:rsid w:val="00E206FD"/>
    <w:rsid w:val="00E20996"/>
    <w:rsid w:val="00E20C91"/>
    <w:rsid w:val="00E20F6F"/>
    <w:rsid w:val="00E21213"/>
    <w:rsid w:val="00E21532"/>
    <w:rsid w:val="00E218A5"/>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04E"/>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673"/>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87B"/>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88E"/>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2BD5"/>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638"/>
    <w:rsid w:val="00FE4DEC"/>
    <w:rsid w:val="00FE4E88"/>
    <w:rsid w:val="00FE4F3D"/>
    <w:rsid w:val="00FE50D7"/>
    <w:rsid w:val="00FE510C"/>
    <w:rsid w:val="00FE5254"/>
    <w:rsid w:val="00FE566D"/>
    <w:rsid w:val="00FE5795"/>
    <w:rsid w:val="00FE57DE"/>
    <w:rsid w:val="00FE5A7C"/>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A9C5854B-F952-4287-AF4F-729676E2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82A79F-CE2E-431F-9D94-F6473AF90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818</Words>
  <Characters>4666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2023-04-10T15:28:00Z</dcterms:created>
  <dcterms:modified xsi:type="dcterms:W3CDTF">2023-04-10T15:28:00Z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(3)zZuDDwNKAM1z2HLJKxsB3UfYsehoe1CmOE74GL98JdSB2TIVIeMfAex7yijbpS1u5qL7j5Eh
14YfGR0vD2X6ywk0WgcIYvUhHFy0iiZ6nSvoyxFBfcaiDAoPdxxUHOh8GXKiAevEs3n5yJDT
XaYt/0egSFQ5v+G5CT3YanSMZDSdcmDk2BDBkhJvfy2W/IWHuWikSPfH4KTPIHYNZxjeOZ2s
2UpctCUPdy8BebEx5B</vt:lpwstr>
  </property>
  <property fmtid="{D5CDD505-2E9C-101B-9397-08002B2CF9AE}" pid="17" name="_2015_ms_pID_725343_00">
    <vt:lpwstr>_2015_ms_pID_725343</vt:lpwstr>
  </property>
  <property fmtid="{D5CDD505-2E9C-101B-9397-08002B2CF9AE}" pid="18" name="_2015_ms_pID_7253431">
    <vt:lpwstr>eEZpDSHY3thW3/yqTLXYjUuhRZj2JVwXZXpUSE+d7vksPPhfaQEXdi
sHiC1IlFeh9vaa7WSfn+1lO3WbVd92mNUw5B+mpqdvs3gqSEJ3qtnO8mTl/9p82RMq94argH
VEJNBtxAxTOh7bLu9DWEERSJ85OFWbIuOgw01fb43bDK+WHpZT0mBF51y2X1f1yC60ShYyE/
Bcj6I2m6lDVfZKULvY+IhkIQgcwDN4U8P6eZ</vt:lpwstr>
  </property>
  <property fmtid="{D5CDD505-2E9C-101B-9397-08002B2CF9AE}" pid="19" name="_2015_ms_pID_7253431_00">
    <vt:lpwstr>_2015_ms_pID_7253431</vt:lpwstr>
  </property>
  <property fmtid="{D5CDD505-2E9C-101B-9397-08002B2CF9AE}" pid="20" name="_2015_ms_pID_7253432">
    <vt:lpwstr>KMZn6sm8NsEm84gCkG2GDmqJmlKNhXjK98r7
UH9RqYY/R5QhQy/RK1LD9ulMomFspxeCKF4PObq88IbFAZqi9rA=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