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1EAD851B"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BD4D42">
        <w:rPr>
          <w:rFonts w:cs="Arial" w:hint="eastAsia"/>
          <w:sz w:val="24"/>
          <w:szCs w:val="24"/>
          <w:lang w:val="de-DE" w:eastAsia="zh-TW"/>
        </w:rPr>
        <w:t>6</w:t>
      </w:r>
      <w:r w:rsidR="00FB2456">
        <w:rPr>
          <w:rFonts w:cs="Arial"/>
          <w:sz w:val="24"/>
          <w:szCs w:val="24"/>
          <w:lang w:val="de-DE" w:eastAsia="zh-TW"/>
        </w:rPr>
        <w:t>bis-e</w:t>
      </w:r>
      <w:r w:rsidR="00006351" w:rsidRPr="00DB3907">
        <w:rPr>
          <w:rFonts w:cs="Arial"/>
          <w:sz w:val="24"/>
          <w:szCs w:val="24"/>
          <w:lang w:val="de-DE"/>
        </w:rPr>
        <w:tab/>
      </w:r>
      <w:r w:rsidR="00305E97" w:rsidRPr="00305E97">
        <w:rPr>
          <w:rFonts w:cs="Arial"/>
          <w:sz w:val="24"/>
          <w:szCs w:val="24"/>
          <w:lang w:val="de-DE"/>
        </w:rPr>
        <w:t>R4-2305290</w:t>
      </w:r>
    </w:p>
    <w:p w14:paraId="1BDB0B17" w14:textId="702B4C49" w:rsidR="007B2CE0" w:rsidRPr="00C3099F" w:rsidRDefault="00FB2456" w:rsidP="00C3099F">
      <w:pPr>
        <w:tabs>
          <w:tab w:val="left" w:pos="1985"/>
        </w:tabs>
        <w:spacing w:after="0"/>
        <w:jc w:val="both"/>
        <w:rPr>
          <w:rFonts w:ascii="Arial" w:eastAsia="MS Mincho" w:hAnsi="Arial" w:cs="Arial"/>
          <w:b/>
          <w:sz w:val="24"/>
          <w:szCs w:val="24"/>
          <w:lang w:eastAsia="zh-TW"/>
        </w:rPr>
      </w:pPr>
      <w:r w:rsidRPr="00FB2456">
        <w:rPr>
          <w:rFonts w:ascii="Arial" w:hAnsi="Arial"/>
          <w:b/>
          <w:sz w:val="24"/>
          <w:szCs w:val="24"/>
          <w:lang w:eastAsia="zh-CN"/>
        </w:rPr>
        <w:t>Online, April 17 – April 26, 2023</w:t>
      </w:r>
      <w:r w:rsidR="001674F2" w:rsidRPr="001674F2">
        <w:rPr>
          <w:rFonts w:ascii="Arial" w:hAnsi="Arial"/>
          <w:b/>
          <w:sz w:val="24"/>
          <w:szCs w:val="24"/>
          <w:lang w:eastAsia="zh-CN"/>
        </w:rPr>
        <w:cr/>
      </w:r>
    </w:p>
    <w:p w14:paraId="16783F2C" w14:textId="5074C3D7"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B2456">
        <w:rPr>
          <w:rFonts w:ascii="Arial" w:hAnsi="Arial"/>
          <w:sz w:val="24"/>
          <w:lang w:val="en-US"/>
        </w:rPr>
        <w:t>4</w:t>
      </w:r>
      <w:r w:rsidR="007B2CE0">
        <w:rPr>
          <w:rFonts w:ascii="Arial" w:hAnsi="Arial"/>
          <w:sz w:val="24"/>
          <w:lang w:val="en-US"/>
        </w:rPr>
        <w:t>.</w:t>
      </w:r>
      <w:r w:rsidR="00E47365">
        <w:rPr>
          <w:rFonts w:ascii="Arial" w:hAnsi="Arial"/>
          <w:sz w:val="24"/>
          <w:lang w:val="en-US"/>
        </w:rPr>
        <w:t>29.2</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2BFBF29B"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BD4D42">
        <w:rPr>
          <w:rFonts w:ascii="Arial" w:hAnsi="Arial"/>
          <w:sz w:val="24"/>
          <w:lang w:val="en-US"/>
        </w:rPr>
        <w:t>e</w:t>
      </w:r>
      <w:r w:rsidR="00FD73E4">
        <w:rPr>
          <w:rFonts w:ascii="Arial" w:hAnsi="Arial"/>
          <w:sz w:val="24"/>
          <w:lang w:val="en-US"/>
        </w:rPr>
        <w:t>nhancement</w:t>
      </w:r>
      <w:r w:rsidR="00BD4D42" w:rsidRPr="00BD4D42">
        <w:rPr>
          <w:rFonts w:ascii="Arial" w:hAnsi="Arial"/>
          <w:sz w:val="24"/>
          <w:lang w:val="en-US"/>
        </w:rPr>
        <w:t xml:space="preserve"> for 4Rx at low frequency band</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2AB7A48A" w14:textId="0B709068" w:rsidR="004637A3" w:rsidRDefault="00862908" w:rsidP="002154D6">
      <w:pPr>
        <w:jc w:val="both"/>
        <w:rPr>
          <w:lang w:val="en-US"/>
        </w:rPr>
      </w:pPr>
      <w:r>
        <w:rPr>
          <w:lang w:val="en-US"/>
        </w:rPr>
        <w:t xml:space="preserve">In </w:t>
      </w:r>
      <w:r w:rsidR="00790C82">
        <w:rPr>
          <w:lang w:val="en-US"/>
        </w:rPr>
        <w:t>RAN</w:t>
      </w:r>
      <w:r w:rsidR="000E73E2">
        <w:rPr>
          <w:lang w:val="en-US"/>
        </w:rPr>
        <w:t>4</w:t>
      </w:r>
      <w:r w:rsidR="00734160">
        <w:rPr>
          <w:lang w:val="en-US"/>
        </w:rPr>
        <w:t>#106</w:t>
      </w:r>
      <w:r w:rsidR="00A839C8" w:rsidRPr="002D327B">
        <w:rPr>
          <w:lang w:val="en-US"/>
        </w:rPr>
        <w:t xml:space="preserve"> meeting</w:t>
      </w:r>
      <w:r w:rsidR="00A839C8" w:rsidRPr="00060A4E">
        <w:rPr>
          <w:lang w:val="en-US"/>
        </w:rPr>
        <w:t>,</w:t>
      </w:r>
      <w:r w:rsidR="00AB7AC1">
        <w:rPr>
          <w:lang w:val="en-US"/>
        </w:rPr>
        <w:t xml:space="preserve"> </w:t>
      </w:r>
      <w:r w:rsidR="004637A3">
        <w:rPr>
          <w:lang w:val="en-US"/>
        </w:rPr>
        <w:t>e</w:t>
      </w:r>
      <w:r w:rsidR="004637A3" w:rsidRPr="004637A3">
        <w:rPr>
          <w:lang w:val="en-US"/>
        </w:rPr>
        <w:t>nhancement</w:t>
      </w:r>
      <w:r w:rsidR="004E0B18">
        <w:rPr>
          <w:lang w:val="en-US"/>
        </w:rPr>
        <w:t>s for 4Rx at low frequency band</w:t>
      </w:r>
      <w:r w:rsidR="00734160">
        <w:rPr>
          <w:lang w:val="en-US"/>
        </w:rPr>
        <w:t xml:space="preserve"> </w:t>
      </w:r>
      <w:r w:rsidR="00E85C21">
        <w:rPr>
          <w:lang w:val="en-US"/>
        </w:rPr>
        <w:t xml:space="preserve">has been </w:t>
      </w:r>
      <w:r w:rsidR="00734160">
        <w:rPr>
          <w:lang w:val="en-US"/>
        </w:rPr>
        <w:t>discussed and some agreement</w:t>
      </w:r>
      <w:r w:rsidR="005F3D84">
        <w:rPr>
          <w:lang w:val="en-US"/>
        </w:rPr>
        <w:t xml:space="preserve">s are </w:t>
      </w:r>
      <w:r w:rsidR="00FA4F5C">
        <w:rPr>
          <w:lang w:val="en-US"/>
        </w:rPr>
        <w:t>reached to consensus</w:t>
      </w:r>
      <w:r w:rsidR="005F3D84">
        <w:rPr>
          <w:lang w:val="en-US"/>
        </w:rPr>
        <w:t xml:space="preserve">. It is agreed that </w:t>
      </w:r>
      <w:r w:rsidR="005F3D84">
        <w:rPr>
          <w:rFonts w:hint="eastAsia"/>
          <w:lang w:val="en-US" w:eastAsia="zh-TW"/>
        </w:rPr>
        <w:t>s</w:t>
      </w:r>
      <w:r w:rsidR="005F3D84">
        <w:rPr>
          <w:lang w:val="en-US" w:eastAsia="zh-TW"/>
        </w:rPr>
        <w:t xml:space="preserve">upporting 4Rx in low bands is optional feature </w:t>
      </w:r>
      <w:r w:rsidR="00FA4F5C">
        <w:rPr>
          <w:lang w:val="en-US" w:eastAsia="zh-TW"/>
        </w:rPr>
        <w:t xml:space="preserve">and whether to support </w:t>
      </w:r>
      <w:r w:rsidR="00FA4F5C">
        <w:rPr>
          <w:rFonts w:hint="eastAsia"/>
          <w:lang w:val="en-US" w:eastAsia="zh-TW"/>
        </w:rPr>
        <w:t>LB</w:t>
      </w:r>
      <w:r w:rsidR="00FA4F5C">
        <w:rPr>
          <w:lang w:val="en-US" w:eastAsia="zh-TW"/>
        </w:rPr>
        <w:t xml:space="preserve"> 4Rx</w:t>
      </w:r>
      <w:r w:rsidR="005F3D84">
        <w:rPr>
          <w:lang w:val="en-US" w:eastAsia="zh-TW"/>
        </w:rPr>
        <w:t xml:space="preserve"> may highly depends on UE </w:t>
      </w:r>
      <w:r w:rsidR="00FA4F5C">
        <w:rPr>
          <w:lang w:val="en-US" w:eastAsia="zh-TW"/>
        </w:rPr>
        <w:t xml:space="preserve">implementation. However, there are still some </w:t>
      </w:r>
      <w:r w:rsidR="00EA2D80">
        <w:rPr>
          <w:lang w:val="en-US" w:eastAsia="zh-TW"/>
        </w:rPr>
        <w:t xml:space="preserve">undetermined </w:t>
      </w:r>
      <w:r w:rsidR="00E52E24">
        <w:rPr>
          <w:lang w:val="en-US" w:eastAsia="zh-TW"/>
        </w:rPr>
        <w:t>requirements</w:t>
      </w:r>
      <w:r w:rsidR="00FA4F5C">
        <w:rPr>
          <w:lang w:val="en-US" w:eastAsia="zh-TW"/>
        </w:rPr>
        <w:t xml:space="preserve"> such as </w:t>
      </w:r>
      <w:r w:rsidR="00EA2D80" w:rsidRPr="00EA2D80">
        <w:rPr>
          <w:color w:val="000000" w:themeColor="text1"/>
        </w:rPr>
        <w:t>ΔR</w:t>
      </w:r>
      <w:r w:rsidR="00EA2D80" w:rsidRPr="00EA2D80">
        <w:rPr>
          <w:color w:val="000000" w:themeColor="text1"/>
          <w:vertAlign w:val="subscript"/>
        </w:rPr>
        <w:t>IB,4R</w:t>
      </w:r>
      <w:r w:rsidR="00EA2D80">
        <w:rPr>
          <w:lang w:val="en-US"/>
        </w:rPr>
        <w:t xml:space="preserve"> </w:t>
      </w:r>
      <w:r w:rsidR="00FA4F5C">
        <w:rPr>
          <w:lang w:val="en-US"/>
        </w:rPr>
        <w:t xml:space="preserve">and </w:t>
      </w:r>
      <w:r w:rsidR="00EA2D80" w:rsidRPr="00EA2D80">
        <w:rPr>
          <w:color w:val="000000" w:themeColor="text1"/>
        </w:rPr>
        <w:t>Δ</w:t>
      </w:r>
      <w:r w:rsidR="00EA2D80">
        <w:rPr>
          <w:color w:val="000000" w:themeColor="text1"/>
        </w:rPr>
        <w:t>T</w:t>
      </w:r>
      <w:r w:rsidR="00EA2D80">
        <w:rPr>
          <w:color w:val="000000" w:themeColor="text1"/>
          <w:vertAlign w:val="subscript"/>
        </w:rPr>
        <w:t>RxSRS</w:t>
      </w:r>
      <w:r w:rsidR="00EA2D80">
        <w:rPr>
          <w:lang w:val="en-US"/>
        </w:rPr>
        <w:t xml:space="preserve"> need to have further discussion. </w:t>
      </w:r>
      <w:r w:rsidR="004637A3">
        <w:rPr>
          <w:lang w:val="en-US"/>
        </w:rPr>
        <w:t>In this paper, we would like to share our view in the following.</w:t>
      </w:r>
    </w:p>
    <w:p w14:paraId="078FF6CD" w14:textId="4FCF2042" w:rsidR="002268DC" w:rsidRDefault="004E0B18" w:rsidP="00A839C8">
      <w:pPr>
        <w:jc w:val="both"/>
        <w:rPr>
          <w:lang w:val="en-US" w:eastAsia="zh-TW"/>
        </w:rPr>
      </w:pPr>
      <w:r>
        <w:rPr>
          <w:noProof/>
          <w:lang w:val="en-US" w:eastAsia="zh-TW"/>
        </w:rPr>
        <mc:AlternateContent>
          <mc:Choice Requires="wps">
            <w:drawing>
              <wp:inline distT="0" distB="0" distL="0" distR="0" wp14:anchorId="0990D42E" wp14:editId="03CB8411">
                <wp:extent cx="6108065" cy="1413164"/>
                <wp:effectExtent l="0" t="0" r="26035" b="158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413164"/>
                        </a:xfrm>
                        <a:prstGeom prst="rect">
                          <a:avLst/>
                        </a:prstGeom>
                        <a:solidFill>
                          <a:srgbClr val="FFFFFF"/>
                        </a:solidFill>
                        <a:ln w="9525">
                          <a:solidFill>
                            <a:srgbClr val="000000"/>
                          </a:solidFill>
                          <a:miter lim="800000"/>
                          <a:headEnd/>
                          <a:tailEnd/>
                        </a:ln>
                      </wps:spPr>
                      <wps:txbx>
                        <w:txbxContent>
                          <w:p w14:paraId="07B133B0" w14:textId="77777777" w:rsidR="005C32BD" w:rsidRPr="00045592" w:rsidRDefault="005C32BD" w:rsidP="00AE612E">
                            <w:pPr>
                              <w:rPr>
                                <w:b/>
                                <w:color w:val="0070C0"/>
                                <w:u w:val="single"/>
                                <w:lang w:eastAsia="ko-KR"/>
                              </w:rPr>
                            </w:pPr>
                            <w:r w:rsidRPr="00E84190">
                              <w:rPr>
                                <w:b/>
                                <w:color w:val="0070C0"/>
                                <w:u w:val="single"/>
                                <w:lang w:eastAsia="ko-KR"/>
                              </w:rPr>
                              <w:t>Issue 2-1-1:</w:t>
                            </w:r>
                            <w:r w:rsidRPr="00045592">
                              <w:rPr>
                                <w:b/>
                                <w:color w:val="0070C0"/>
                                <w:u w:val="single"/>
                                <w:lang w:eastAsia="ko-KR"/>
                              </w:rPr>
                              <w:t xml:space="preserve"> </w:t>
                            </w:r>
                            <w:r>
                              <w:rPr>
                                <w:b/>
                                <w:color w:val="0070C0"/>
                                <w:u w:val="single"/>
                                <w:lang w:eastAsia="ko-KR"/>
                              </w:rPr>
                              <w:t>Feasibility of supporting 4Rx in low bands (&lt;1GHz)</w:t>
                            </w:r>
                          </w:p>
                          <w:p w14:paraId="34188AD4" w14:textId="77777777" w:rsidR="005C32BD" w:rsidRPr="007C0573" w:rsidRDefault="005C32BD" w:rsidP="00AE612E">
                            <w:pPr>
                              <w:rPr>
                                <w:b/>
                                <w:highlight w:val="green"/>
                                <w:lang w:eastAsia="zh-CN"/>
                              </w:rPr>
                            </w:pPr>
                            <w:r w:rsidRPr="007C0573">
                              <w:rPr>
                                <w:rFonts w:hint="eastAsia"/>
                                <w:b/>
                                <w:highlight w:val="green"/>
                                <w:lang w:eastAsia="zh-CN"/>
                              </w:rPr>
                              <w:t>Agreement:</w:t>
                            </w:r>
                            <w:r>
                              <w:rPr>
                                <w:b/>
                                <w:highlight w:val="green"/>
                                <w:lang w:eastAsia="zh-CN"/>
                              </w:rPr>
                              <w:t xml:space="preserve"> (agreed in Main session)</w:t>
                            </w:r>
                          </w:p>
                          <w:p w14:paraId="2C92C115" w14:textId="77777777" w:rsidR="005C32BD" w:rsidRPr="00454B6C" w:rsidRDefault="005C32BD" w:rsidP="00AE612E">
                            <w:pPr>
                              <w:pStyle w:val="ListParagraph"/>
                              <w:numPr>
                                <w:ilvl w:val="0"/>
                                <w:numId w:val="37"/>
                              </w:numPr>
                              <w:overflowPunct/>
                              <w:autoSpaceDE/>
                              <w:autoSpaceDN/>
                              <w:adjustRightInd/>
                              <w:spacing w:after="120"/>
                              <w:contextualSpacing w:val="0"/>
                              <w:textAlignment w:val="auto"/>
                              <w:rPr>
                                <w:highlight w:val="green"/>
                              </w:rPr>
                            </w:pPr>
                            <w:r w:rsidRPr="00454B6C">
                              <w:rPr>
                                <w:highlight w:val="green"/>
                              </w:rPr>
                              <w:t>Supporting 4Rx in low bands may be feasible at least for some handheld UE and complexity might be high or gain might be low for some other UE which is UE implementation dependent.</w:t>
                            </w:r>
                          </w:p>
                          <w:p w14:paraId="150602D8" w14:textId="77777777" w:rsidR="005C32BD" w:rsidRPr="00454B6C" w:rsidRDefault="005C32BD" w:rsidP="00AE612E">
                            <w:pPr>
                              <w:pStyle w:val="ListParagraph"/>
                              <w:numPr>
                                <w:ilvl w:val="0"/>
                                <w:numId w:val="37"/>
                              </w:numPr>
                              <w:overflowPunct/>
                              <w:autoSpaceDE/>
                              <w:autoSpaceDN/>
                              <w:adjustRightInd/>
                              <w:spacing w:after="120"/>
                              <w:contextualSpacing w:val="0"/>
                              <w:textAlignment w:val="auto"/>
                              <w:rPr>
                                <w:highlight w:val="green"/>
                              </w:rPr>
                            </w:pPr>
                            <w:r w:rsidRPr="00454B6C">
                              <w:rPr>
                                <w:highlight w:val="green"/>
                              </w:rPr>
                              <w:t>Supporting 4Rx in low bands is an optional feature.</w:t>
                            </w:r>
                          </w:p>
                          <w:p w14:paraId="22A7E57F" w14:textId="77777777" w:rsidR="005C32BD" w:rsidRPr="00454B6C" w:rsidRDefault="005C32BD" w:rsidP="00AE612E">
                            <w:pPr>
                              <w:pStyle w:val="ListParagraph"/>
                              <w:numPr>
                                <w:ilvl w:val="0"/>
                                <w:numId w:val="37"/>
                              </w:numPr>
                              <w:overflowPunct/>
                              <w:autoSpaceDE/>
                              <w:autoSpaceDN/>
                              <w:adjustRightInd/>
                              <w:spacing w:after="120"/>
                              <w:contextualSpacing w:val="0"/>
                              <w:textAlignment w:val="auto"/>
                              <w:rPr>
                                <w:highlight w:val="green"/>
                              </w:rPr>
                            </w:pPr>
                            <w:r w:rsidRPr="00454B6C">
                              <w:rPr>
                                <w:rFonts w:hint="eastAsia"/>
                                <w:highlight w:val="green"/>
                              </w:rPr>
                              <w:t>I</w:t>
                            </w:r>
                            <w:r w:rsidRPr="00454B6C">
                              <w:rPr>
                                <w:highlight w:val="green"/>
                              </w:rPr>
                              <w:t>nterested companies are encouraged to provide more simulation or measurement data.</w:t>
                            </w:r>
                          </w:p>
                          <w:p w14:paraId="11EE65EB" w14:textId="77777777" w:rsidR="005C32BD" w:rsidRPr="004637A3" w:rsidRDefault="005C32BD" w:rsidP="004E0B18">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w:pict>
              <v:shapetype w14:anchorId="0990D42E" id="_x0000_t202" coordsize="21600,21600" o:spt="202" path="m,l,21600r21600,l21600,xe">
                <v:stroke joinstyle="miter"/>
                <v:path gradientshapeok="t" o:connecttype="rect"/>
              </v:shapetype>
              <v:shape id="Text Box 1" o:spid="_x0000_s1026" type="#_x0000_t202" style="width:480.95pt;height:1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">
                <v:textbox>
                  <w:txbxContent>
                    <w:p w14:paraId="07B133B0" w14:textId="77777777" w:rsidR="005C32BD" w:rsidRPr="00045592" w:rsidRDefault="005C32BD" w:rsidP="00AE612E">
                      <w:pPr>
                        <w:rPr>
                          <w:b/>
                          <w:color w:val="0070C0"/>
                          <w:u w:val="single"/>
                          <w:lang w:eastAsia="ko-KR"/>
                        </w:rPr>
                      </w:pPr>
                      <w:r w:rsidRPr="00E84190">
                        <w:rPr>
                          <w:b/>
                          <w:color w:val="0070C0"/>
                          <w:u w:val="single"/>
                          <w:lang w:eastAsia="ko-KR"/>
                        </w:rPr>
                        <w:t>Issue 2-1-1:</w:t>
                      </w:r>
                      <w:r w:rsidRPr="00045592">
                        <w:rPr>
                          <w:b/>
                          <w:color w:val="0070C0"/>
                          <w:u w:val="single"/>
                          <w:lang w:eastAsia="ko-KR"/>
                        </w:rPr>
                        <w:t xml:space="preserve"> </w:t>
                      </w:r>
                      <w:r>
                        <w:rPr>
                          <w:b/>
                          <w:color w:val="0070C0"/>
                          <w:u w:val="single"/>
                          <w:lang w:eastAsia="ko-KR"/>
                        </w:rPr>
                        <w:t>Feasibility of supporting 4Rx in low bands (&lt;1GHz)</w:t>
                      </w:r>
                    </w:p>
                    <w:p w14:paraId="34188AD4" w14:textId="77777777" w:rsidR="005C32BD" w:rsidRPr="007C0573" w:rsidRDefault="005C32BD" w:rsidP="00AE612E">
                      <w:pPr>
                        <w:rPr>
                          <w:b/>
                          <w:highlight w:val="green"/>
                          <w:lang w:eastAsia="zh-CN"/>
                        </w:rPr>
                      </w:pPr>
                      <w:r w:rsidRPr="007C0573">
                        <w:rPr>
                          <w:rFonts w:hint="eastAsia"/>
                          <w:b/>
                          <w:highlight w:val="green"/>
                          <w:lang w:eastAsia="zh-CN"/>
                        </w:rPr>
                        <w:t>Agreement:</w:t>
                      </w:r>
                      <w:r>
                        <w:rPr>
                          <w:b/>
                          <w:highlight w:val="green"/>
                          <w:lang w:eastAsia="zh-CN"/>
                        </w:rPr>
                        <w:t xml:space="preserve"> (agreed in Main session)</w:t>
                      </w:r>
                    </w:p>
                    <w:p w14:paraId="2C92C115" w14:textId="77777777" w:rsidR="005C32BD" w:rsidRPr="00454B6C" w:rsidRDefault="005C32BD" w:rsidP="00AE612E">
                      <w:pPr>
                        <w:pStyle w:val="ListParagraph"/>
                        <w:numPr>
                          <w:ilvl w:val="0"/>
                          <w:numId w:val="37"/>
                        </w:numPr>
                        <w:overflowPunct/>
                        <w:autoSpaceDE/>
                        <w:autoSpaceDN/>
                        <w:adjustRightInd/>
                        <w:spacing w:after="120"/>
                        <w:contextualSpacing w:val="0"/>
                        <w:textAlignment w:val="auto"/>
                        <w:rPr>
                          <w:highlight w:val="green"/>
                        </w:rPr>
                      </w:pPr>
                      <w:r w:rsidRPr="00454B6C">
                        <w:rPr>
                          <w:highlight w:val="green"/>
                        </w:rPr>
                        <w:t>Supporting 4Rx in low bands may be feasible at least for some handheld UE and complexity might be high or gain might be low for some other UE which is UE implementation dependent.</w:t>
                      </w:r>
                    </w:p>
                    <w:p w14:paraId="150602D8" w14:textId="77777777" w:rsidR="005C32BD" w:rsidRPr="00454B6C" w:rsidRDefault="005C32BD" w:rsidP="00AE612E">
                      <w:pPr>
                        <w:pStyle w:val="ListParagraph"/>
                        <w:numPr>
                          <w:ilvl w:val="0"/>
                          <w:numId w:val="37"/>
                        </w:numPr>
                        <w:overflowPunct/>
                        <w:autoSpaceDE/>
                        <w:autoSpaceDN/>
                        <w:adjustRightInd/>
                        <w:spacing w:after="120"/>
                        <w:contextualSpacing w:val="0"/>
                        <w:textAlignment w:val="auto"/>
                        <w:rPr>
                          <w:highlight w:val="green"/>
                        </w:rPr>
                      </w:pPr>
                      <w:r w:rsidRPr="00454B6C">
                        <w:rPr>
                          <w:highlight w:val="green"/>
                        </w:rPr>
                        <w:t>Supporting 4Rx in low bands is an optional feature.</w:t>
                      </w:r>
                    </w:p>
                    <w:p w14:paraId="22A7E57F" w14:textId="77777777" w:rsidR="005C32BD" w:rsidRPr="00454B6C" w:rsidRDefault="005C32BD" w:rsidP="00AE612E">
                      <w:pPr>
                        <w:pStyle w:val="ListParagraph"/>
                        <w:numPr>
                          <w:ilvl w:val="0"/>
                          <w:numId w:val="37"/>
                        </w:numPr>
                        <w:overflowPunct/>
                        <w:autoSpaceDE/>
                        <w:autoSpaceDN/>
                        <w:adjustRightInd/>
                        <w:spacing w:after="120"/>
                        <w:contextualSpacing w:val="0"/>
                        <w:textAlignment w:val="auto"/>
                        <w:rPr>
                          <w:highlight w:val="green"/>
                        </w:rPr>
                      </w:pPr>
                      <w:r w:rsidRPr="00454B6C">
                        <w:rPr>
                          <w:rFonts w:hint="eastAsia"/>
                          <w:highlight w:val="green"/>
                        </w:rPr>
                        <w:t>I</w:t>
                      </w:r>
                      <w:r w:rsidRPr="00454B6C">
                        <w:rPr>
                          <w:highlight w:val="green"/>
                        </w:rPr>
                        <w:t>nterested companies are encouraged to provide more simulation or measurement data.</w:t>
                      </w:r>
                    </w:p>
                    <w:p w14:paraId="11EE65EB" w14:textId="77777777" w:rsidR="005C32BD" w:rsidRPr="004637A3" w:rsidRDefault="005C32BD" w:rsidP="004E0B18">
                      <w:pPr>
                        <w:spacing w:after="0"/>
                        <w:rPr>
                          <w:rFonts w:eastAsia="Times New Roman"/>
                          <w:color w:val="000000"/>
                          <w:lang w:eastAsia="zh-TW"/>
                        </w:rPr>
                      </w:pPr>
                    </w:p>
                  </w:txbxContent>
                </v:textbox>
                <w10:anchorlock/>
              </v:shape>
            </w:pict>
          </mc:Fallback>
        </mc:AlternateContent>
      </w:r>
    </w:p>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48F6C198" w14:textId="43A4F082" w:rsidR="00F37D6C" w:rsidRDefault="00EA2D80" w:rsidP="00034A8D">
      <w:pPr>
        <w:jc w:val="both"/>
        <w:rPr>
          <w:color w:val="000000" w:themeColor="text1"/>
        </w:rPr>
      </w:pPr>
      <w:r>
        <w:rPr>
          <w:lang w:val="en-US"/>
        </w:rPr>
        <w:t>In RAN4#106</w:t>
      </w:r>
      <w:r w:rsidRPr="002D327B">
        <w:rPr>
          <w:lang w:val="en-US"/>
        </w:rPr>
        <w:t xml:space="preserve"> meeting</w:t>
      </w:r>
      <w:r>
        <w:rPr>
          <w:lang w:val="en-US"/>
        </w:rPr>
        <w:t xml:space="preserve">, although </w:t>
      </w:r>
      <w:r w:rsidR="009029FD">
        <w:rPr>
          <w:lang w:val="en-US"/>
        </w:rPr>
        <w:t>LB 4Rx</w:t>
      </w:r>
      <w:r w:rsidRPr="00EA2D80">
        <w:rPr>
          <w:color w:val="000000" w:themeColor="text1"/>
        </w:rPr>
        <w:t xml:space="preserve"> </w:t>
      </w:r>
      <w:r w:rsidR="009029FD">
        <w:rPr>
          <w:color w:val="000000" w:themeColor="text1"/>
        </w:rPr>
        <w:t xml:space="preserve">has been agreed to be an optional feature, the </w:t>
      </w:r>
      <w:r w:rsidR="008105C7">
        <w:rPr>
          <w:color w:val="000000" w:themeColor="text1"/>
        </w:rPr>
        <w:t>RF</w:t>
      </w:r>
      <w:r w:rsidR="009029FD">
        <w:rPr>
          <w:color w:val="000000" w:themeColor="text1"/>
        </w:rPr>
        <w:t xml:space="preserve"> requirement for </w:t>
      </w:r>
      <w:r w:rsidRPr="00EA2D80">
        <w:rPr>
          <w:color w:val="000000" w:themeColor="text1"/>
        </w:rPr>
        <w:t>ΔR</w:t>
      </w:r>
      <w:r w:rsidRPr="00EA2D80">
        <w:rPr>
          <w:color w:val="000000" w:themeColor="text1"/>
          <w:vertAlign w:val="subscript"/>
        </w:rPr>
        <w:t>IB,4R</w:t>
      </w:r>
      <w:r w:rsidR="009029FD">
        <w:rPr>
          <w:color w:val="000000" w:themeColor="text1"/>
          <w:vertAlign w:val="subscript"/>
        </w:rPr>
        <w:t xml:space="preserve"> </w:t>
      </w:r>
      <w:r w:rsidR="009029FD">
        <w:rPr>
          <w:color w:val="000000" w:themeColor="text1"/>
          <w:lang w:eastAsia="zh-TW"/>
        </w:rPr>
        <w:t xml:space="preserve">and </w:t>
      </w:r>
      <w:r w:rsidR="008105C7" w:rsidRPr="00EA2D80">
        <w:rPr>
          <w:color w:val="000000" w:themeColor="text1"/>
        </w:rPr>
        <w:t>Δ</w:t>
      </w:r>
      <w:r w:rsidR="008105C7">
        <w:rPr>
          <w:color w:val="000000" w:themeColor="text1"/>
        </w:rPr>
        <w:t>T</w:t>
      </w:r>
      <w:r w:rsidR="008105C7">
        <w:rPr>
          <w:color w:val="000000" w:themeColor="text1"/>
          <w:vertAlign w:val="subscript"/>
        </w:rPr>
        <w:t xml:space="preserve">RxSRS </w:t>
      </w:r>
      <w:r w:rsidR="008105C7">
        <w:rPr>
          <w:color w:val="000000" w:themeColor="text1"/>
        </w:rPr>
        <w:t>are not well d</w:t>
      </w:r>
      <w:r w:rsidR="005B45B9">
        <w:rPr>
          <w:color w:val="000000" w:themeColor="text1"/>
        </w:rPr>
        <w:t>etermin</w:t>
      </w:r>
      <w:r w:rsidR="008105C7">
        <w:rPr>
          <w:color w:val="000000" w:themeColor="text1"/>
        </w:rPr>
        <w:t>ed yet.</w:t>
      </w:r>
    </w:p>
    <w:p w14:paraId="5E811D0D" w14:textId="2B141C33" w:rsidR="00EA2D80" w:rsidRPr="006E733A" w:rsidRDefault="008105C7" w:rsidP="00034A8D">
      <w:pPr>
        <w:jc w:val="both"/>
        <w:rPr>
          <w:lang w:val="en-US" w:eastAsia="zh-TW"/>
        </w:rPr>
      </w:pPr>
      <w:r>
        <w:rPr>
          <w:color w:val="000000" w:themeColor="text1"/>
        </w:rPr>
        <w:t xml:space="preserve">For </w:t>
      </w:r>
      <w:r w:rsidR="00F37D6C" w:rsidRPr="00EA2D80">
        <w:rPr>
          <w:color w:val="000000" w:themeColor="text1"/>
        </w:rPr>
        <w:t>ΔR</w:t>
      </w:r>
      <w:r w:rsidR="00F37D6C" w:rsidRPr="00EA2D80">
        <w:rPr>
          <w:color w:val="000000" w:themeColor="text1"/>
          <w:vertAlign w:val="subscript"/>
        </w:rPr>
        <w:t>IB,4R</w:t>
      </w:r>
      <w:r w:rsidR="00F37D6C">
        <w:rPr>
          <w:color w:val="000000" w:themeColor="text1"/>
        </w:rPr>
        <w:t>,</w:t>
      </w:r>
      <w:r w:rsidR="00443B2F">
        <w:rPr>
          <w:color w:val="000000" w:themeColor="text1"/>
        </w:rPr>
        <w:t xml:space="preserve"> it is</w:t>
      </w:r>
      <w:r w:rsidR="00F37D6C">
        <w:rPr>
          <w:color w:val="000000" w:themeColor="text1"/>
        </w:rPr>
        <w:t xml:space="preserve"> r</w:t>
      </w:r>
      <w:r w:rsidR="00F37D6C" w:rsidRPr="00F37D6C">
        <w:rPr>
          <w:color w:val="000000" w:themeColor="text1"/>
        </w:rPr>
        <w:t>eference sensitivity adjustment due to support for 4 antenna ports</w:t>
      </w:r>
      <w:r w:rsidR="005B45B9">
        <w:rPr>
          <w:color w:val="000000" w:themeColor="text1"/>
        </w:rPr>
        <w:t>,</w:t>
      </w:r>
      <w:r w:rsidR="00443B2F">
        <w:rPr>
          <w:color w:val="000000" w:themeColor="text1"/>
        </w:rPr>
        <w:t xml:space="preserve"> which means how much the gain can be improved </w:t>
      </w:r>
      <w:r w:rsidR="00E83563">
        <w:rPr>
          <w:color w:val="000000" w:themeColor="text1"/>
        </w:rPr>
        <w:t>for</w:t>
      </w:r>
      <w:r w:rsidR="00443B2F">
        <w:rPr>
          <w:color w:val="000000" w:themeColor="text1"/>
        </w:rPr>
        <w:t xml:space="preserve"> REFSENS</w:t>
      </w:r>
      <w:r w:rsidR="006A0784">
        <w:rPr>
          <w:color w:val="000000" w:themeColor="text1"/>
        </w:rPr>
        <w:t xml:space="preserve"> by support</w:t>
      </w:r>
      <w:r w:rsidR="006A0784">
        <w:rPr>
          <w:color w:val="000000" w:themeColor="text1"/>
          <w:lang w:eastAsia="zh-TW"/>
        </w:rPr>
        <w:t xml:space="preserve"> 4Rx</w:t>
      </w:r>
      <w:r w:rsidR="00E83563">
        <w:rPr>
          <w:color w:val="000000" w:themeColor="text1"/>
        </w:rPr>
        <w:t>. T</w:t>
      </w:r>
      <w:r w:rsidR="00443B2F">
        <w:rPr>
          <w:color w:val="000000" w:themeColor="text1"/>
        </w:rPr>
        <w:t>here are three options are proposed by companies</w:t>
      </w:r>
      <w:r w:rsidR="00E83563">
        <w:rPr>
          <w:color w:val="000000" w:themeColor="text1"/>
        </w:rPr>
        <w:t xml:space="preserve"> in the approved WF last meeting. Option 1</w:t>
      </w:r>
      <w:r w:rsidR="00443B2F">
        <w:rPr>
          <w:color w:val="000000" w:themeColor="text1"/>
        </w:rPr>
        <w:t xml:space="preserve"> </w:t>
      </w:r>
      <w:r w:rsidR="008147B1">
        <w:rPr>
          <w:color w:val="000000" w:themeColor="text1"/>
        </w:rPr>
        <w:t xml:space="preserve">is </w:t>
      </w:r>
      <w:r w:rsidR="00E83563">
        <w:rPr>
          <w:color w:val="000000" w:themeColor="text1"/>
        </w:rPr>
        <w:t>propose</w:t>
      </w:r>
      <w:r w:rsidR="008147B1">
        <w:rPr>
          <w:color w:val="000000" w:themeColor="text1"/>
        </w:rPr>
        <w:t>d</w:t>
      </w:r>
      <w:r w:rsidR="00E83563">
        <w:rPr>
          <w:color w:val="000000" w:themeColor="text1"/>
        </w:rPr>
        <w:t xml:space="preserve"> to use LTE </w:t>
      </w:r>
      <w:r w:rsidR="005B45B9">
        <w:rPr>
          <w:color w:val="000000" w:themeColor="text1"/>
        </w:rPr>
        <w:t>LB B20</w:t>
      </w:r>
      <w:r w:rsidR="00E83563">
        <w:rPr>
          <w:color w:val="000000" w:themeColor="text1"/>
        </w:rPr>
        <w:t xml:space="preserve"> as a baseline</w:t>
      </w:r>
      <w:r w:rsidR="005B45B9">
        <w:rPr>
          <w:color w:val="000000" w:themeColor="text1"/>
        </w:rPr>
        <w:t xml:space="preserve"> to discuss</w:t>
      </w:r>
      <w:r w:rsidR="001D238F">
        <w:rPr>
          <w:rFonts w:hint="eastAsia"/>
          <w:color w:val="000000" w:themeColor="text1"/>
          <w:lang w:eastAsia="zh-TW"/>
        </w:rPr>
        <w:t xml:space="preserve"> LB </w:t>
      </w:r>
      <w:r w:rsidR="001D238F">
        <w:rPr>
          <w:color w:val="000000" w:themeColor="text1"/>
        </w:rPr>
        <w:t>4Rx requirement. I</w:t>
      </w:r>
      <w:r w:rsidR="008147B1">
        <w:rPr>
          <w:color w:val="000000" w:themeColor="text1"/>
        </w:rPr>
        <w:t xml:space="preserve">t is </w:t>
      </w:r>
      <w:r w:rsidR="001D238F">
        <w:rPr>
          <w:color w:val="000000" w:themeColor="text1"/>
        </w:rPr>
        <w:t xml:space="preserve">also </w:t>
      </w:r>
      <w:r w:rsidR="008147B1">
        <w:rPr>
          <w:color w:val="000000" w:themeColor="text1"/>
        </w:rPr>
        <w:t>pointed out</w:t>
      </w:r>
      <w:r w:rsidR="001D238F">
        <w:rPr>
          <w:color w:val="000000" w:themeColor="text1"/>
        </w:rPr>
        <w:t xml:space="preserve"> by Option 1</w:t>
      </w:r>
      <w:r w:rsidR="008147B1">
        <w:rPr>
          <w:color w:val="000000" w:themeColor="text1"/>
        </w:rPr>
        <w:t xml:space="preserve"> that</w:t>
      </w:r>
      <w:r w:rsidR="001D238F">
        <w:rPr>
          <w:color w:val="000000" w:themeColor="text1"/>
        </w:rPr>
        <w:t xml:space="preserve"> the main difficulty </w:t>
      </w:r>
      <w:r w:rsidR="00A249AD">
        <w:rPr>
          <w:color w:val="000000" w:themeColor="text1"/>
        </w:rPr>
        <w:t>is</w:t>
      </w:r>
      <w:r w:rsidR="00B6115F">
        <w:rPr>
          <w:color w:val="000000" w:themeColor="text1"/>
        </w:rPr>
        <w:t xml:space="preserve"> LB 4Rx antenna implementation</w:t>
      </w:r>
      <w:r w:rsidR="001D238F">
        <w:rPr>
          <w:color w:val="000000" w:themeColor="text1"/>
        </w:rPr>
        <w:t xml:space="preserve"> but REFSENS is defined</w:t>
      </w:r>
      <w:r w:rsidR="00A249AD">
        <w:rPr>
          <w:color w:val="000000" w:themeColor="text1"/>
        </w:rPr>
        <w:t xml:space="preserve"> not</w:t>
      </w:r>
      <w:r w:rsidR="001D238F">
        <w:rPr>
          <w:color w:val="000000" w:themeColor="text1"/>
        </w:rPr>
        <w:t xml:space="preserve"> based on </w:t>
      </w:r>
      <w:r w:rsidR="00A249AD">
        <w:rPr>
          <w:color w:val="000000" w:themeColor="text1"/>
        </w:rPr>
        <w:t xml:space="preserve">not OTA but </w:t>
      </w:r>
      <w:r w:rsidR="001D238F">
        <w:rPr>
          <w:color w:val="000000" w:themeColor="text1"/>
        </w:rPr>
        <w:t xml:space="preserve">conducted </w:t>
      </w:r>
      <w:r w:rsidR="00A249AD">
        <w:rPr>
          <w:color w:val="000000" w:themeColor="text1"/>
        </w:rPr>
        <w:t>assumption</w:t>
      </w:r>
      <w:r w:rsidR="00B6115F">
        <w:rPr>
          <w:color w:val="000000" w:themeColor="text1"/>
        </w:rPr>
        <w:t xml:space="preserve">. Hence, Option 1 is proposed to keep </w:t>
      </w:r>
      <w:r w:rsidR="00B6115F" w:rsidRPr="00EA2D80">
        <w:rPr>
          <w:color w:val="000000" w:themeColor="text1"/>
        </w:rPr>
        <w:t>ΔR</w:t>
      </w:r>
      <w:r w:rsidR="00B6115F" w:rsidRPr="00EA2D80">
        <w:rPr>
          <w:color w:val="000000" w:themeColor="text1"/>
          <w:vertAlign w:val="subscript"/>
        </w:rPr>
        <w:t>IB,4R</w:t>
      </w:r>
      <w:r w:rsidR="00A249AD">
        <w:rPr>
          <w:color w:val="000000" w:themeColor="text1"/>
        </w:rPr>
        <w:t xml:space="preserve"> </w:t>
      </w:r>
      <w:r w:rsidR="00B6115F">
        <w:rPr>
          <w:color w:val="000000" w:themeColor="text1"/>
        </w:rPr>
        <w:t>=</w:t>
      </w:r>
      <w:r w:rsidR="00A249AD">
        <w:rPr>
          <w:color w:val="000000" w:themeColor="text1"/>
        </w:rPr>
        <w:t xml:space="preserve"> </w:t>
      </w:r>
      <w:r w:rsidR="00B6115F">
        <w:rPr>
          <w:color w:val="000000" w:themeColor="text1"/>
        </w:rPr>
        <w:t xml:space="preserve">-2.7 </w:t>
      </w:r>
      <w:r w:rsidR="00E2125E">
        <w:rPr>
          <w:color w:val="000000" w:themeColor="text1"/>
        </w:rPr>
        <w:t xml:space="preserve">dB </w:t>
      </w:r>
      <w:r w:rsidR="00A249AD">
        <w:rPr>
          <w:color w:val="000000" w:themeColor="text1"/>
        </w:rPr>
        <w:t xml:space="preserve">which is the same </w:t>
      </w:r>
      <w:r w:rsidR="007C5B32">
        <w:rPr>
          <w:color w:val="000000" w:themeColor="text1"/>
        </w:rPr>
        <w:t xml:space="preserve">as LTE B20 requirement. </w:t>
      </w:r>
      <w:r w:rsidR="00B6115F">
        <w:rPr>
          <w:color w:val="000000" w:themeColor="text1"/>
          <w:lang w:eastAsia="zh-TW"/>
        </w:rPr>
        <w:t xml:space="preserve">As for Option 2, it is proposed </w:t>
      </w:r>
      <w:r w:rsidR="007C5B32">
        <w:rPr>
          <w:color w:val="000000" w:themeColor="text1"/>
          <w:lang w:eastAsia="zh-TW"/>
        </w:rPr>
        <w:t xml:space="preserve">for handheld UE </w:t>
      </w:r>
      <w:r w:rsidR="00B6115F">
        <w:rPr>
          <w:color w:val="000000" w:themeColor="text1"/>
          <w:lang w:eastAsia="zh-TW"/>
        </w:rPr>
        <w:t xml:space="preserve">to </w:t>
      </w:r>
      <w:r w:rsidR="007C5B32">
        <w:rPr>
          <w:color w:val="000000" w:themeColor="text1"/>
          <w:lang w:eastAsia="zh-TW"/>
        </w:rPr>
        <w:t xml:space="preserve">consider Rx path coupling and LB antenna correlation as the impacted factors, so </w:t>
      </w:r>
      <w:r w:rsidR="00AB0D45">
        <w:rPr>
          <w:color w:val="000000" w:themeColor="text1"/>
          <w:lang w:eastAsia="zh-TW"/>
        </w:rPr>
        <w:t>the requirement</w:t>
      </w:r>
      <w:r w:rsidR="00AB0D45" w:rsidRPr="00AB0D45">
        <w:rPr>
          <w:color w:val="000000" w:themeColor="text1"/>
        </w:rPr>
        <w:t xml:space="preserve"> </w:t>
      </w:r>
      <w:r w:rsidR="00AB0D45" w:rsidRPr="00EA2D80">
        <w:rPr>
          <w:color w:val="000000" w:themeColor="text1"/>
        </w:rPr>
        <w:t>ΔR</w:t>
      </w:r>
      <w:r w:rsidR="00AB0D45" w:rsidRPr="00EA2D80">
        <w:rPr>
          <w:color w:val="000000" w:themeColor="text1"/>
          <w:vertAlign w:val="subscript"/>
        </w:rPr>
        <w:t>IB,4R</w:t>
      </w:r>
      <w:r w:rsidR="00AB0D45">
        <w:rPr>
          <w:color w:val="000000" w:themeColor="text1"/>
          <w:lang w:eastAsia="zh-TW"/>
        </w:rPr>
        <w:t xml:space="preserve"> should be relaxed more than -2.7 </w:t>
      </w:r>
      <w:r w:rsidR="00E2125E">
        <w:rPr>
          <w:color w:val="000000" w:themeColor="text1"/>
          <w:lang w:eastAsia="zh-TW"/>
        </w:rPr>
        <w:t xml:space="preserve">dB </w:t>
      </w:r>
      <w:r w:rsidR="00AB0D45">
        <w:rPr>
          <w:color w:val="000000" w:themeColor="text1"/>
          <w:lang w:eastAsia="zh-TW"/>
        </w:rPr>
        <w:t xml:space="preserve">for the handheld UE. </w:t>
      </w:r>
      <w:r w:rsidR="006E733A">
        <w:rPr>
          <w:color w:val="000000" w:themeColor="text1"/>
          <w:lang w:eastAsia="zh-TW"/>
        </w:rPr>
        <w:t xml:space="preserve">For </w:t>
      </w:r>
      <w:r w:rsidR="00AB0D45">
        <w:rPr>
          <w:color w:val="000000" w:themeColor="text1"/>
          <w:lang w:eastAsia="zh-TW"/>
        </w:rPr>
        <w:t>Option 3</w:t>
      </w:r>
      <w:r w:rsidR="006E733A">
        <w:rPr>
          <w:color w:val="000000" w:themeColor="text1"/>
          <w:lang w:eastAsia="zh-TW"/>
        </w:rPr>
        <w:t>, it</w:t>
      </w:r>
      <w:r w:rsidR="00AB0D45">
        <w:rPr>
          <w:color w:val="000000" w:themeColor="text1"/>
          <w:lang w:eastAsia="zh-TW"/>
        </w:rPr>
        <w:t xml:space="preserve"> is proposed to consider both antenna implementation and digital signal processing to evaluate possible </w:t>
      </w:r>
      <w:r w:rsidR="00AB0D45" w:rsidRPr="00EA2D80">
        <w:rPr>
          <w:color w:val="000000" w:themeColor="text1"/>
        </w:rPr>
        <w:t>ΔR</w:t>
      </w:r>
      <w:r w:rsidR="00AB0D45" w:rsidRPr="00EA2D80">
        <w:rPr>
          <w:color w:val="000000" w:themeColor="text1"/>
          <w:vertAlign w:val="subscript"/>
        </w:rPr>
        <w:t>IB,4R</w:t>
      </w:r>
      <w:r w:rsidR="00AB0D45">
        <w:rPr>
          <w:color w:val="000000" w:themeColor="text1"/>
        </w:rPr>
        <w:t xml:space="preserve"> for the handheld UE</w:t>
      </w:r>
      <w:r w:rsidR="006E733A">
        <w:rPr>
          <w:lang w:val="en-US" w:eastAsia="zh-TW"/>
        </w:rPr>
        <w:t xml:space="preserve">. Additionally, Option 3 is also proposed to only specify for FWA UE and postpone the requirement </w:t>
      </w:r>
      <w:r w:rsidR="006E733A" w:rsidRPr="006E733A">
        <w:rPr>
          <w:rFonts w:hint="eastAsia"/>
          <w:lang w:val="en-US" w:eastAsia="zh-TW"/>
        </w:rPr>
        <w:t>discussion after mor</w:t>
      </w:r>
      <w:r w:rsidR="006E733A">
        <w:rPr>
          <w:rFonts w:hint="eastAsia"/>
          <w:lang w:val="en-US" w:eastAsia="zh-TW"/>
        </w:rPr>
        <w:t>e feasibility study</w:t>
      </w:r>
      <w:r w:rsidR="006E733A">
        <w:rPr>
          <w:lang w:val="en-US" w:eastAsia="zh-TW"/>
        </w:rPr>
        <w:t>.</w:t>
      </w:r>
    </w:p>
    <w:p w14:paraId="2D340354" w14:textId="66B7AFA9" w:rsidR="00B87614" w:rsidRPr="00C80CBE" w:rsidRDefault="00E83563" w:rsidP="00B87614">
      <w:pPr>
        <w:jc w:val="both"/>
        <w:rPr>
          <w:lang w:val="en-US" w:eastAsia="zh-TW"/>
        </w:rPr>
      </w:pPr>
      <w:r>
        <w:rPr>
          <w:color w:val="000000" w:themeColor="text1"/>
        </w:rPr>
        <w:t xml:space="preserve">In our view, </w:t>
      </w:r>
      <w:r w:rsidR="00AB0D45">
        <w:rPr>
          <w:lang w:val="en-US" w:eastAsia="zh-TW"/>
        </w:rPr>
        <w:t>f</w:t>
      </w:r>
      <w:r w:rsidR="00CC050E">
        <w:rPr>
          <w:lang w:val="en-US" w:eastAsia="zh-TW"/>
        </w:rPr>
        <w:t xml:space="preserve">rom </w:t>
      </w:r>
      <w:r w:rsidR="00AB0D45">
        <w:rPr>
          <w:lang w:val="en-US" w:eastAsia="zh-TW"/>
        </w:rPr>
        <w:t xml:space="preserve">commercial </w:t>
      </w:r>
      <w:r w:rsidR="00CC050E">
        <w:rPr>
          <w:lang w:val="en-US" w:eastAsia="zh-TW"/>
        </w:rPr>
        <w:t>handheld UE implementation perspective</w:t>
      </w:r>
      <w:r w:rsidR="00AB0D45">
        <w:rPr>
          <w:lang w:val="en-US" w:eastAsia="zh-TW"/>
        </w:rPr>
        <w:t xml:space="preserve">, it is </w:t>
      </w:r>
      <w:r w:rsidR="006E733A">
        <w:rPr>
          <w:lang w:val="en-US" w:eastAsia="zh-TW"/>
        </w:rPr>
        <w:t>common</w:t>
      </w:r>
      <w:r w:rsidR="00CC050E">
        <w:rPr>
          <w:lang w:val="en-US" w:eastAsia="zh-TW"/>
        </w:rPr>
        <w:t xml:space="preserve"> </w:t>
      </w:r>
      <w:r w:rsidR="006E733A">
        <w:rPr>
          <w:lang w:val="en-US" w:eastAsia="zh-TW"/>
        </w:rPr>
        <w:t xml:space="preserve">to support </w:t>
      </w:r>
      <w:r w:rsidR="00981AE2">
        <w:rPr>
          <w:lang w:val="en-US" w:eastAsia="zh-TW"/>
        </w:rPr>
        <w:t xml:space="preserve">as many frequency bands </w:t>
      </w:r>
      <w:r w:rsidR="00CC050E">
        <w:rPr>
          <w:lang w:val="en-US" w:eastAsia="zh-TW"/>
        </w:rPr>
        <w:t xml:space="preserve">equipped with 4Rx antenna </w:t>
      </w:r>
      <w:r w:rsidR="00981AE2">
        <w:rPr>
          <w:lang w:val="en-US" w:eastAsia="zh-TW"/>
        </w:rPr>
        <w:t>as possible</w:t>
      </w:r>
      <w:r w:rsidR="00CC050E">
        <w:rPr>
          <w:lang w:val="en-US" w:eastAsia="zh-TW"/>
        </w:rPr>
        <w:t>,</w:t>
      </w:r>
      <w:r w:rsidR="00A249AD">
        <w:rPr>
          <w:lang w:val="en-US" w:eastAsia="zh-TW"/>
        </w:rPr>
        <w:t xml:space="preserve"> and MHB(mid/high band) and UHB</w:t>
      </w:r>
      <w:r w:rsidR="00305ABE">
        <w:rPr>
          <w:lang w:val="en-US" w:eastAsia="zh-TW"/>
        </w:rPr>
        <w:t>(ultrahigh band) are easier to support 4Rx antenna with acceptable antenna performance</w:t>
      </w:r>
      <w:r w:rsidR="00BD16B7">
        <w:rPr>
          <w:lang w:val="en-US" w:eastAsia="zh-TW"/>
        </w:rPr>
        <w:t xml:space="preserve"> than</w:t>
      </w:r>
      <w:r w:rsidR="00305ABE">
        <w:rPr>
          <w:lang w:val="en-US" w:eastAsia="zh-TW"/>
        </w:rPr>
        <w:t xml:space="preserve"> </w:t>
      </w:r>
      <w:r w:rsidR="00BD16B7">
        <w:rPr>
          <w:lang w:val="en-US" w:eastAsia="zh-TW"/>
        </w:rPr>
        <w:t xml:space="preserve">LB(low band) </w:t>
      </w:r>
      <w:r w:rsidR="00305ABE">
        <w:rPr>
          <w:lang w:val="en-US" w:eastAsia="zh-TW"/>
        </w:rPr>
        <w:t xml:space="preserve">due to </w:t>
      </w:r>
      <w:r w:rsidR="00BD16B7">
        <w:rPr>
          <w:lang w:val="en-US" w:eastAsia="zh-TW"/>
        </w:rPr>
        <w:t xml:space="preserve">natural </w:t>
      </w:r>
      <w:r w:rsidR="00305ABE">
        <w:rPr>
          <w:lang w:val="en-US" w:eastAsia="zh-TW"/>
        </w:rPr>
        <w:t>physical constraint. For</w:t>
      </w:r>
      <w:r w:rsidR="00BD16B7">
        <w:rPr>
          <w:lang w:val="en-US" w:eastAsia="zh-TW"/>
        </w:rPr>
        <w:t xml:space="preserve"> LB</w:t>
      </w:r>
      <w:r w:rsidR="00305ABE">
        <w:rPr>
          <w:lang w:val="en-US" w:eastAsia="zh-TW"/>
        </w:rPr>
        <w:t xml:space="preserve"> 4Rx antenna design, it is challenging to have </w:t>
      </w:r>
      <w:r w:rsidR="00BD16B7">
        <w:rPr>
          <w:lang w:val="en-US" w:eastAsia="zh-TW"/>
        </w:rPr>
        <w:t>lower</w:t>
      </w:r>
      <w:r w:rsidR="00305ABE">
        <w:rPr>
          <w:lang w:val="en-US" w:eastAsia="zh-TW"/>
        </w:rPr>
        <w:t xml:space="preserve"> antenna correlation </w:t>
      </w:r>
      <w:r w:rsidR="00BD16B7">
        <w:rPr>
          <w:lang w:val="en-US" w:eastAsia="zh-TW"/>
        </w:rPr>
        <w:t>than</w:t>
      </w:r>
      <w:r w:rsidR="0003149A">
        <w:rPr>
          <w:lang w:val="en-US" w:eastAsia="zh-TW"/>
        </w:rPr>
        <w:t xml:space="preserve"> MHB and UHB</w:t>
      </w:r>
      <w:r w:rsidR="00BD16B7">
        <w:rPr>
          <w:lang w:val="en-US" w:eastAsia="zh-TW"/>
        </w:rPr>
        <w:t xml:space="preserve">. </w:t>
      </w:r>
      <w:r w:rsidR="00713521">
        <w:rPr>
          <w:lang w:val="en-US" w:eastAsia="zh-TW"/>
        </w:rPr>
        <w:t>Hence, the handheld UE</w:t>
      </w:r>
      <w:r w:rsidR="00CF6EC6">
        <w:rPr>
          <w:rFonts w:hint="eastAsia"/>
          <w:lang w:val="en-US" w:eastAsia="zh-TW"/>
        </w:rPr>
        <w:t xml:space="preserve"> </w:t>
      </w:r>
      <w:r w:rsidR="00713521">
        <w:rPr>
          <w:lang w:val="en-US" w:eastAsia="zh-TW"/>
        </w:rPr>
        <w:t xml:space="preserve">is </w:t>
      </w:r>
      <w:r w:rsidR="00A249AD">
        <w:rPr>
          <w:lang w:val="en-US" w:eastAsia="zh-TW"/>
        </w:rPr>
        <w:t>usually</w:t>
      </w:r>
      <w:r w:rsidR="00713521">
        <w:rPr>
          <w:lang w:val="en-US" w:eastAsia="zh-TW"/>
        </w:rPr>
        <w:t xml:space="preserve"> equipped with 2Rx antenna for LB. In order to support LB </w:t>
      </w:r>
      <w:r w:rsidR="00BD16B7">
        <w:rPr>
          <w:lang w:val="en-US" w:eastAsia="zh-TW"/>
        </w:rPr>
        <w:t>4Rx antenna, one possible solution is to add two more antennas in the handheld UE and the other</w:t>
      </w:r>
      <w:r w:rsidR="00F1458F">
        <w:rPr>
          <w:lang w:val="en-US" w:eastAsia="zh-TW"/>
        </w:rPr>
        <w:t xml:space="preserve"> </w:t>
      </w:r>
      <w:r w:rsidR="00A249AD">
        <w:rPr>
          <w:lang w:val="en-US" w:eastAsia="zh-TW"/>
        </w:rPr>
        <w:t>solution</w:t>
      </w:r>
      <w:r w:rsidR="00BD16B7">
        <w:rPr>
          <w:lang w:val="en-US" w:eastAsia="zh-TW"/>
        </w:rPr>
        <w:t xml:space="preserve"> is to perform antenna sharing with the legacy band. </w:t>
      </w:r>
      <w:r w:rsidR="00A249AD">
        <w:rPr>
          <w:lang w:val="en-US" w:eastAsia="zh-TW"/>
        </w:rPr>
        <w:t>However, i</w:t>
      </w:r>
      <w:r w:rsidR="00B87614">
        <w:rPr>
          <w:lang w:val="en-US" w:eastAsia="zh-TW"/>
        </w:rPr>
        <w:t xml:space="preserve">n current commercial handheld UE design, it is too crowd to </w:t>
      </w:r>
      <w:r w:rsidR="00B87614" w:rsidRPr="002046B8">
        <w:rPr>
          <w:lang w:val="en-US" w:eastAsia="zh-TW"/>
        </w:rPr>
        <w:t>accommodate</w:t>
      </w:r>
      <w:r w:rsidR="00B87614">
        <w:rPr>
          <w:lang w:val="en-US" w:eastAsia="zh-TW"/>
        </w:rPr>
        <w:t xml:space="preserve"> two </w:t>
      </w:r>
      <w:r w:rsidR="00A249AD">
        <w:rPr>
          <w:lang w:val="en-US" w:eastAsia="zh-TW"/>
        </w:rPr>
        <w:t xml:space="preserve">new </w:t>
      </w:r>
      <w:r w:rsidR="00713521">
        <w:rPr>
          <w:lang w:val="en-US" w:eastAsia="zh-TW"/>
        </w:rPr>
        <w:t>additional</w:t>
      </w:r>
      <w:r w:rsidR="009B0743">
        <w:rPr>
          <w:lang w:val="en-US" w:eastAsia="zh-TW"/>
        </w:rPr>
        <w:t xml:space="preserve"> </w:t>
      </w:r>
      <w:r w:rsidR="00B87614">
        <w:rPr>
          <w:lang w:val="en-US" w:eastAsia="zh-TW"/>
        </w:rPr>
        <w:t>LB anten</w:t>
      </w:r>
      <w:r w:rsidR="00713521">
        <w:rPr>
          <w:lang w:val="en-US" w:eastAsia="zh-TW"/>
        </w:rPr>
        <w:t>nas, and</w:t>
      </w:r>
      <w:r w:rsidR="00F1458F">
        <w:rPr>
          <w:lang w:val="en-US" w:eastAsia="zh-TW"/>
        </w:rPr>
        <w:t xml:space="preserve"> antenna sharing between LB and legacy band may </w:t>
      </w:r>
      <w:r w:rsidR="009B0743">
        <w:rPr>
          <w:lang w:val="en-US" w:eastAsia="zh-TW"/>
        </w:rPr>
        <w:t xml:space="preserve">also </w:t>
      </w:r>
      <w:r w:rsidR="00F1458F">
        <w:rPr>
          <w:lang w:val="en-US" w:eastAsia="zh-TW"/>
        </w:rPr>
        <w:t>cause additional Rx performance degradation to</w:t>
      </w:r>
      <w:r w:rsidR="007133F8">
        <w:rPr>
          <w:lang w:val="en-US" w:eastAsia="zh-TW"/>
        </w:rPr>
        <w:t xml:space="preserve"> </w:t>
      </w:r>
      <w:r w:rsidR="00F1458F">
        <w:rPr>
          <w:lang w:val="en-US" w:eastAsia="zh-TW"/>
        </w:rPr>
        <w:t xml:space="preserve">both bands. </w:t>
      </w:r>
      <w:r w:rsidR="00A249AD">
        <w:rPr>
          <w:lang w:val="en-US" w:eastAsia="zh-TW"/>
        </w:rPr>
        <w:t xml:space="preserve">Therefore, </w:t>
      </w:r>
      <w:r w:rsidR="00A249AD">
        <w:rPr>
          <w:color w:val="000000" w:themeColor="text1"/>
        </w:rPr>
        <w:t>high</w:t>
      </w:r>
      <w:r w:rsidR="00A249AD" w:rsidRPr="005C32BD">
        <w:rPr>
          <w:color w:val="000000" w:themeColor="text1"/>
        </w:rPr>
        <w:t xml:space="preserve"> implementation complexity</w:t>
      </w:r>
      <w:r w:rsidR="00A249AD">
        <w:rPr>
          <w:color w:val="000000" w:themeColor="text1"/>
        </w:rPr>
        <w:t xml:space="preserve"> for </w:t>
      </w:r>
      <w:r w:rsidR="007F7934">
        <w:rPr>
          <w:color w:val="000000" w:themeColor="text1"/>
        </w:rPr>
        <w:t xml:space="preserve">the </w:t>
      </w:r>
      <w:r w:rsidR="00A249AD">
        <w:rPr>
          <w:color w:val="000000" w:themeColor="text1"/>
        </w:rPr>
        <w:t>handheld UE equipped with LB 4Rx needs to take into consideration.</w:t>
      </w:r>
      <w:r w:rsidR="0060148B">
        <w:rPr>
          <w:lang w:val="en-US" w:eastAsia="zh-TW"/>
        </w:rPr>
        <w:t xml:space="preserve"> A</w:t>
      </w:r>
      <w:r w:rsidR="009B0743">
        <w:rPr>
          <w:lang w:val="en-US" w:eastAsia="zh-TW"/>
        </w:rPr>
        <w:t xml:space="preserve">lthough </w:t>
      </w:r>
      <w:r w:rsidR="00C80CBE">
        <w:rPr>
          <w:lang w:val="en-US" w:eastAsia="zh-TW"/>
        </w:rPr>
        <w:t xml:space="preserve">the requirement for </w:t>
      </w:r>
      <w:r w:rsidR="002A51EA" w:rsidRPr="00EA2D80">
        <w:rPr>
          <w:color w:val="000000" w:themeColor="text1"/>
        </w:rPr>
        <w:t>ΔR</w:t>
      </w:r>
      <w:r w:rsidR="002A51EA" w:rsidRPr="00EA2D80">
        <w:rPr>
          <w:color w:val="000000" w:themeColor="text1"/>
          <w:vertAlign w:val="subscript"/>
        </w:rPr>
        <w:t>IB,4R</w:t>
      </w:r>
      <w:r w:rsidR="002A51EA">
        <w:rPr>
          <w:color w:val="000000" w:themeColor="text1"/>
          <w:vertAlign w:val="subscript"/>
        </w:rPr>
        <w:t xml:space="preserve"> </w:t>
      </w:r>
      <w:r w:rsidR="00C80CBE">
        <w:rPr>
          <w:color w:val="000000" w:themeColor="text1"/>
        </w:rPr>
        <w:t>is bas</w:t>
      </w:r>
      <w:r w:rsidR="0060148B">
        <w:rPr>
          <w:color w:val="000000" w:themeColor="text1"/>
        </w:rPr>
        <w:t>ed on the conducted assumption</w:t>
      </w:r>
      <w:r w:rsidR="005C32BD">
        <w:rPr>
          <w:color w:val="000000" w:themeColor="text1"/>
        </w:rPr>
        <w:t xml:space="preserve">, we think </w:t>
      </w:r>
      <w:r w:rsidR="000D0686">
        <w:rPr>
          <w:color w:val="000000" w:themeColor="text1"/>
        </w:rPr>
        <w:t xml:space="preserve">more relaxation </w:t>
      </w:r>
      <w:r w:rsidR="0060148B">
        <w:rPr>
          <w:color w:val="000000" w:themeColor="text1"/>
        </w:rPr>
        <w:t xml:space="preserve">is </w:t>
      </w:r>
      <w:r w:rsidR="000D0686">
        <w:rPr>
          <w:color w:val="000000" w:themeColor="text1"/>
        </w:rPr>
        <w:t>need</w:t>
      </w:r>
      <w:r w:rsidR="0060148B">
        <w:rPr>
          <w:color w:val="000000" w:themeColor="text1"/>
        </w:rPr>
        <w:t>ed</w:t>
      </w:r>
      <w:r w:rsidR="000D0686">
        <w:rPr>
          <w:color w:val="000000" w:themeColor="text1"/>
        </w:rPr>
        <w:t xml:space="preserve"> to be included</w:t>
      </w:r>
      <w:r w:rsidR="00CF0412">
        <w:rPr>
          <w:color w:val="000000" w:themeColor="text1"/>
        </w:rPr>
        <w:t xml:space="preserve"> in </w:t>
      </w:r>
      <w:r w:rsidR="00CF0412" w:rsidRPr="00EA2D80">
        <w:rPr>
          <w:color w:val="000000" w:themeColor="text1"/>
        </w:rPr>
        <w:t>ΔR</w:t>
      </w:r>
      <w:r w:rsidR="00CF0412" w:rsidRPr="00EA2D80">
        <w:rPr>
          <w:color w:val="000000" w:themeColor="text1"/>
          <w:vertAlign w:val="subscript"/>
        </w:rPr>
        <w:t>IB,4R</w:t>
      </w:r>
      <w:r w:rsidR="000D0686">
        <w:rPr>
          <w:color w:val="000000" w:themeColor="text1"/>
        </w:rPr>
        <w:t xml:space="preserve">. So we propose </w:t>
      </w:r>
      <w:r w:rsidR="004A78C7">
        <w:rPr>
          <w:color w:val="000000" w:themeColor="text1"/>
        </w:rPr>
        <w:t>to</w:t>
      </w:r>
      <w:r w:rsidR="000D0686">
        <w:rPr>
          <w:color w:val="000000" w:themeColor="text1"/>
        </w:rPr>
        <w:t xml:space="preserve"> adopt</w:t>
      </w:r>
      <w:r w:rsidR="00CF0412">
        <w:rPr>
          <w:color w:val="000000" w:themeColor="text1"/>
        </w:rPr>
        <w:t xml:space="preserve"> </w:t>
      </w:r>
      <w:r w:rsidR="008907BE" w:rsidRPr="00EA2D80">
        <w:rPr>
          <w:color w:val="000000" w:themeColor="text1"/>
        </w:rPr>
        <w:t>ΔR</w:t>
      </w:r>
      <w:r w:rsidR="008907BE" w:rsidRPr="00EA2D80">
        <w:rPr>
          <w:color w:val="000000" w:themeColor="text1"/>
          <w:vertAlign w:val="subscript"/>
        </w:rPr>
        <w:t>IB,4R</w:t>
      </w:r>
      <w:r w:rsidR="007F7934">
        <w:rPr>
          <w:color w:val="000000" w:themeColor="text1"/>
        </w:rPr>
        <w:t xml:space="preserve"> </w:t>
      </w:r>
      <w:r w:rsidR="008907BE">
        <w:rPr>
          <w:color w:val="000000" w:themeColor="text1"/>
        </w:rPr>
        <w:t>=</w:t>
      </w:r>
      <w:r w:rsidR="007F7934">
        <w:rPr>
          <w:color w:val="000000" w:themeColor="text1"/>
        </w:rPr>
        <w:t xml:space="preserve"> </w:t>
      </w:r>
      <w:r w:rsidR="008907BE">
        <w:rPr>
          <w:color w:val="000000" w:themeColor="text1"/>
        </w:rPr>
        <w:t>-2.2</w:t>
      </w:r>
      <w:r w:rsidR="00E2125E">
        <w:rPr>
          <w:color w:val="000000" w:themeColor="text1"/>
        </w:rPr>
        <w:t xml:space="preserve"> dB</w:t>
      </w:r>
      <w:r w:rsidR="008907BE">
        <w:rPr>
          <w:color w:val="000000" w:themeColor="text1"/>
        </w:rPr>
        <w:t xml:space="preserve"> for LB 4Rx</w:t>
      </w:r>
      <w:r w:rsidR="006359F3">
        <w:rPr>
          <w:color w:val="000000" w:themeColor="text1"/>
        </w:rPr>
        <w:t>,</w:t>
      </w:r>
      <w:r w:rsidR="008907BE">
        <w:rPr>
          <w:color w:val="000000" w:themeColor="text1"/>
        </w:rPr>
        <w:t xml:space="preserve"> which is also </w:t>
      </w:r>
      <w:r w:rsidR="000D0686">
        <w:rPr>
          <w:color w:val="000000" w:themeColor="text1"/>
        </w:rPr>
        <w:t>the low</w:t>
      </w:r>
      <w:r w:rsidR="008907BE">
        <w:rPr>
          <w:color w:val="000000" w:themeColor="text1"/>
        </w:rPr>
        <w:t xml:space="preserve">est </w:t>
      </w:r>
      <w:r w:rsidR="007F7934">
        <w:rPr>
          <w:color w:val="000000" w:themeColor="text1"/>
        </w:rPr>
        <w:t xml:space="preserve">acceptable </w:t>
      </w:r>
      <w:r w:rsidR="008907BE">
        <w:rPr>
          <w:color w:val="000000" w:themeColor="text1"/>
        </w:rPr>
        <w:t xml:space="preserve">value </w:t>
      </w:r>
      <w:r w:rsidR="007F7934">
        <w:rPr>
          <w:color w:val="000000" w:themeColor="text1"/>
        </w:rPr>
        <w:t>already exist</w:t>
      </w:r>
      <w:r w:rsidR="008907BE">
        <w:rPr>
          <w:color w:val="000000" w:themeColor="text1"/>
        </w:rPr>
        <w:t xml:space="preserve">ed </w:t>
      </w:r>
      <w:r w:rsidR="00CF0412">
        <w:rPr>
          <w:color w:val="000000" w:themeColor="text1"/>
        </w:rPr>
        <w:t xml:space="preserve">in the </w:t>
      </w:r>
      <w:r w:rsidR="006359F3">
        <w:rPr>
          <w:color w:val="000000" w:themeColor="text1"/>
        </w:rPr>
        <w:t>current</w:t>
      </w:r>
      <w:r w:rsidR="00CF0412">
        <w:rPr>
          <w:color w:val="000000" w:themeColor="text1"/>
        </w:rPr>
        <w:t xml:space="preserve"> specification</w:t>
      </w:r>
      <w:r w:rsidR="008907BE">
        <w:rPr>
          <w:color w:val="000000" w:themeColor="text1"/>
        </w:rPr>
        <w:t>.</w:t>
      </w:r>
      <w:r w:rsidR="00CF0412">
        <w:rPr>
          <w:color w:val="000000" w:themeColor="text1"/>
        </w:rPr>
        <w:t xml:space="preserve"> </w:t>
      </w:r>
    </w:p>
    <w:p w14:paraId="442E848F" w14:textId="77777777" w:rsidR="00735F48" w:rsidRPr="005C32BD" w:rsidRDefault="00735F48" w:rsidP="00735F48">
      <w:pPr>
        <w:jc w:val="both"/>
        <w:rPr>
          <w:lang w:val="en-US" w:eastAsia="zh-TW"/>
        </w:rPr>
      </w:pPr>
      <w:r>
        <w:rPr>
          <w:b/>
          <w:lang w:val="en-US" w:eastAsia="zh-TW"/>
        </w:rPr>
        <w:t>Proposal 1</w:t>
      </w:r>
      <w:r w:rsidRPr="005F6604">
        <w:rPr>
          <w:b/>
          <w:lang w:val="en-US" w:eastAsia="zh-TW"/>
        </w:rPr>
        <w:t xml:space="preserve">: </w:t>
      </w:r>
      <w:r>
        <w:rPr>
          <w:b/>
          <w:lang w:val="en-US" w:eastAsia="zh-TW"/>
        </w:rPr>
        <w:t xml:space="preserve">Considering the implementation complexity is very high for the handheld UE equipped with LB 4Rx, it is proposed to have more relaxation to </w:t>
      </w:r>
      <w:bookmarkStart w:id="0" w:name="_GoBack"/>
      <w:bookmarkEnd w:id="0"/>
      <w:r>
        <w:rPr>
          <w:b/>
          <w:lang w:val="en-US" w:eastAsia="zh-TW"/>
        </w:rPr>
        <w:t xml:space="preserve">define </w:t>
      </w:r>
      <w:r w:rsidRPr="008907BE">
        <w:rPr>
          <w:b/>
          <w:color w:val="000000" w:themeColor="text1"/>
        </w:rPr>
        <w:t>ΔR</w:t>
      </w:r>
      <w:r w:rsidRPr="008907BE">
        <w:rPr>
          <w:b/>
          <w:color w:val="000000" w:themeColor="text1"/>
          <w:vertAlign w:val="subscript"/>
        </w:rPr>
        <w:t>IB,4R</w:t>
      </w:r>
      <w:r>
        <w:rPr>
          <w:b/>
          <w:color w:val="000000" w:themeColor="text1"/>
          <w:vertAlign w:val="subscript"/>
        </w:rPr>
        <w:t xml:space="preserve"> </w:t>
      </w:r>
      <w:r>
        <w:rPr>
          <w:b/>
          <w:color w:val="000000" w:themeColor="text1"/>
        </w:rPr>
        <w:t xml:space="preserve">= </w:t>
      </w:r>
      <w:r w:rsidRPr="008907BE">
        <w:rPr>
          <w:b/>
          <w:color w:val="000000" w:themeColor="text1"/>
        </w:rPr>
        <w:t>-2.2</w:t>
      </w:r>
      <w:r>
        <w:rPr>
          <w:b/>
          <w:color w:val="000000" w:themeColor="text1"/>
        </w:rPr>
        <w:t xml:space="preserve"> dB</w:t>
      </w:r>
      <w:r>
        <w:rPr>
          <w:b/>
          <w:lang w:val="en-US" w:eastAsia="zh-TW"/>
        </w:rPr>
        <w:t>.</w:t>
      </w:r>
    </w:p>
    <w:p w14:paraId="181212DF" w14:textId="4422F21E" w:rsidR="000E73E2" w:rsidRDefault="000E73E2" w:rsidP="00034A8D">
      <w:pPr>
        <w:jc w:val="both"/>
        <w:rPr>
          <w:lang w:val="en-US" w:eastAsia="zh-TW"/>
        </w:rPr>
      </w:pPr>
      <w:r>
        <w:rPr>
          <w:noProof/>
          <w:lang w:val="en-US" w:eastAsia="zh-TW"/>
        </w:rPr>
        <w:lastRenderedPageBreak/>
        <mc:AlternateContent>
          <mc:Choice Requires="wps">
            <w:drawing>
              <wp:inline distT="0" distB="0" distL="0" distR="0" wp14:anchorId="0BAF418B" wp14:editId="333FCC72">
                <wp:extent cx="6108065" cy="4209803"/>
                <wp:effectExtent l="0" t="0" r="26035" b="1968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4209803"/>
                        </a:xfrm>
                        <a:prstGeom prst="rect">
                          <a:avLst/>
                        </a:prstGeom>
                        <a:solidFill>
                          <a:srgbClr val="FFFFFF"/>
                        </a:solidFill>
                        <a:ln w="9525">
                          <a:solidFill>
                            <a:srgbClr val="000000"/>
                          </a:solidFill>
                          <a:miter lim="800000"/>
                          <a:headEnd/>
                          <a:tailEnd/>
                        </a:ln>
                      </wps:spPr>
                      <wps:txbx>
                        <w:txbxContent>
                          <w:p w14:paraId="7586017A" w14:textId="77777777" w:rsidR="005C32BD" w:rsidRPr="00045592" w:rsidRDefault="005C32BD" w:rsidP="00AE612E">
                            <w:pPr>
                              <w:rPr>
                                <w:b/>
                                <w:color w:val="0070C0"/>
                                <w:u w:val="single"/>
                                <w:lang w:eastAsia="ko-KR"/>
                              </w:rPr>
                            </w:pPr>
                            <w:r w:rsidRPr="00182F0B">
                              <w:rPr>
                                <w:b/>
                                <w:color w:val="0070C0"/>
                                <w:u w:val="single"/>
                                <w:lang w:eastAsia="ko-KR"/>
                              </w:rPr>
                              <w:t>Issue 2-2-1:</w:t>
                            </w:r>
                            <w:r w:rsidRPr="003C2883">
                              <w:rPr>
                                <w:b/>
                                <w:color w:val="0070C0"/>
                                <w:sz w:val="15"/>
                                <w:u w:val="single"/>
                                <w:lang w:eastAsia="ko-KR"/>
                              </w:rPr>
                              <w:t xml:space="preserve"> </w:t>
                            </w:r>
                            <w:r>
                              <w:rPr>
                                <w:b/>
                                <w:color w:val="0070C0"/>
                                <w:sz w:val="15"/>
                                <w:u w:val="single"/>
                                <w:lang w:eastAsia="ko-KR"/>
                              </w:rPr>
                              <w:t xml:space="preserve"> </w:t>
                            </w:r>
                            <w:r w:rsidRPr="003C2883">
                              <w:rPr>
                                <w:b/>
                                <w:color w:val="0070C0"/>
                                <w:u w:val="single"/>
                              </w:rPr>
                              <w:t>ΔR</w:t>
                            </w:r>
                            <w:r w:rsidRPr="003C2883">
                              <w:rPr>
                                <w:b/>
                                <w:color w:val="0070C0"/>
                                <w:u w:val="single"/>
                                <w:vertAlign w:val="subscript"/>
                              </w:rPr>
                              <w:t>IB,4R</w:t>
                            </w:r>
                          </w:p>
                          <w:p w14:paraId="30F3A214" w14:textId="77777777" w:rsidR="005C32BD" w:rsidRPr="00045592" w:rsidRDefault="005C32BD" w:rsidP="00AE612E">
                            <w:pPr>
                              <w:pStyle w:val="ListParagraph"/>
                              <w:numPr>
                                <w:ilvl w:val="0"/>
                                <w:numId w:val="38"/>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0D9D9D61" w14:textId="77777777" w:rsidR="005C32BD" w:rsidRDefault="005C32BD" w:rsidP="00AE612E">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sidRPr="00DF00FA">
                              <w:rPr>
                                <w:color w:val="0070C0"/>
                              </w:rPr>
                              <w:t>ΔR</w:t>
                            </w:r>
                            <w:r w:rsidRPr="00DF00FA">
                              <w:rPr>
                                <w:color w:val="0070C0"/>
                                <w:vertAlign w:val="subscript"/>
                              </w:rPr>
                              <w:t>IB,4R</w:t>
                            </w:r>
                            <w:r>
                              <w:rPr>
                                <w:rFonts w:eastAsia="SimSun"/>
                                <w:color w:val="0070C0"/>
                                <w:szCs w:val="24"/>
                                <w:lang w:eastAsia="zh-CN"/>
                              </w:rPr>
                              <w:t xml:space="preserve"> = -2.7dB with reasons below</w:t>
                            </w:r>
                          </w:p>
                          <w:p w14:paraId="72AB49FB" w14:textId="77777777" w:rsidR="005C32BD" w:rsidRPr="008645DC" w:rsidRDefault="005C32BD" w:rsidP="00AE612E">
                            <w:pPr>
                              <w:pStyle w:val="ListParagraph"/>
                              <w:numPr>
                                <w:ilvl w:val="2"/>
                                <w:numId w:val="38"/>
                              </w:numPr>
                              <w:overflowPunct/>
                              <w:autoSpaceDE/>
                              <w:autoSpaceDN/>
                              <w:adjustRightInd/>
                              <w:spacing w:after="120"/>
                              <w:contextualSpacing w:val="0"/>
                              <w:textAlignment w:val="auto"/>
                              <w:rPr>
                                <w:rFonts w:eastAsia="SimSun"/>
                                <w:color w:val="0070C0"/>
                                <w:sz w:val="21"/>
                                <w:szCs w:val="24"/>
                                <w:lang w:eastAsia="zh-CN"/>
                              </w:rPr>
                            </w:pPr>
                            <w:r w:rsidRPr="008645DC">
                              <w:rPr>
                                <w:rFonts w:eastAsia="DengXian"/>
                                <w:color w:val="0070C0"/>
                                <w:lang w:val="en-US" w:eastAsia="zh-CN"/>
                              </w:rPr>
                              <w:t>LTE d</w:t>
                            </w:r>
                            <w:r w:rsidRPr="008645DC">
                              <w:rPr>
                                <w:rFonts w:eastAsiaTheme="minorEastAsia"/>
                                <w:color w:val="0070C0"/>
                                <w:lang w:eastAsia="zh-CN"/>
                              </w:rPr>
                              <w:t>elta R</w:t>
                            </w:r>
                            <w:r w:rsidRPr="008645DC">
                              <w:rPr>
                                <w:rFonts w:eastAsiaTheme="minorEastAsia"/>
                                <w:color w:val="0070C0"/>
                                <w:vertAlign w:val="subscript"/>
                                <w:lang w:eastAsia="zh-CN"/>
                              </w:rPr>
                              <w:t>IB,4R</w:t>
                            </w:r>
                            <w:r w:rsidRPr="008645DC">
                              <w:rPr>
                                <w:rFonts w:eastAsia="DengXian"/>
                                <w:color w:val="0070C0"/>
                                <w:lang w:val="en-US" w:eastAsia="zh-CN"/>
                              </w:rPr>
                              <w:t xml:space="preserve"> (-2.7dB and -2.2dB) were defined based on</w:t>
                            </w:r>
                            <w:r>
                              <w:rPr>
                                <w:rFonts w:eastAsia="DengXian"/>
                                <w:color w:val="0070C0"/>
                                <w:lang w:val="en-US" w:eastAsia="zh-CN"/>
                              </w:rPr>
                              <w:t xml:space="preserve"> differentiation of</w:t>
                            </w:r>
                            <w:r w:rsidRPr="008645DC">
                              <w:rPr>
                                <w:rFonts w:eastAsia="DengXian"/>
                                <w:color w:val="0070C0"/>
                                <w:lang w:val="en-US" w:eastAsia="zh-CN"/>
                              </w:rPr>
                              <w:t xml:space="preserve"> “easy” </w:t>
                            </w:r>
                            <w:r>
                              <w:rPr>
                                <w:rFonts w:eastAsia="DengXian"/>
                                <w:color w:val="0070C0"/>
                                <w:lang w:val="en-US" w:eastAsia="zh-CN"/>
                              </w:rPr>
                              <w:t xml:space="preserve">bands (below 3GHz) </w:t>
                            </w:r>
                            <w:r w:rsidRPr="008645DC">
                              <w:rPr>
                                <w:rFonts w:eastAsia="DengXian"/>
                                <w:color w:val="0070C0"/>
                                <w:lang w:val="en-US" w:eastAsia="zh-CN"/>
                              </w:rPr>
                              <w:t>and “difficult” bands</w:t>
                            </w:r>
                            <w:r>
                              <w:rPr>
                                <w:rFonts w:eastAsia="DengXian"/>
                                <w:color w:val="0070C0"/>
                                <w:lang w:val="en-US" w:eastAsia="zh-CN"/>
                              </w:rPr>
                              <w:t xml:space="preserve"> (above 3GHz)</w:t>
                            </w:r>
                            <w:r w:rsidRPr="008645DC">
                              <w:rPr>
                                <w:rFonts w:eastAsia="DengXian"/>
                                <w:color w:val="0070C0"/>
                                <w:lang w:val="en-US" w:eastAsia="zh-CN"/>
                              </w:rPr>
                              <w:t>.</w:t>
                            </w:r>
                          </w:p>
                          <w:p w14:paraId="304227C8" w14:textId="77777777" w:rsidR="005C32BD" w:rsidRDefault="005C32BD" w:rsidP="00AE612E">
                            <w:pPr>
                              <w:pStyle w:val="ListParagraph"/>
                              <w:numPr>
                                <w:ilvl w:val="2"/>
                                <w:numId w:val="38"/>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LTE B20 is a low band and has specified with -2.7dB for all UE types.</w:t>
                            </w:r>
                          </w:p>
                          <w:p w14:paraId="74FCF866" w14:textId="77777777" w:rsidR="005C32BD" w:rsidRPr="008645DC" w:rsidRDefault="005C32BD" w:rsidP="00AE612E">
                            <w:pPr>
                              <w:pStyle w:val="ListParagraph"/>
                              <w:numPr>
                                <w:ilvl w:val="2"/>
                                <w:numId w:val="38"/>
                              </w:numPr>
                              <w:overflowPunct/>
                              <w:autoSpaceDE/>
                              <w:autoSpaceDN/>
                              <w:adjustRightInd/>
                              <w:spacing w:after="120"/>
                              <w:contextualSpacing w:val="0"/>
                              <w:textAlignment w:val="auto"/>
                              <w:rPr>
                                <w:rFonts w:eastAsia="SimSun"/>
                                <w:color w:val="0070C0"/>
                                <w:lang w:eastAsia="zh-CN"/>
                              </w:rPr>
                            </w:pPr>
                            <w:r w:rsidRPr="008645DC">
                              <w:rPr>
                                <w:rFonts w:eastAsia="SimSun" w:hint="eastAsia"/>
                                <w:color w:val="0070C0"/>
                                <w:lang w:eastAsia="zh-CN"/>
                              </w:rPr>
                              <w:t>A</w:t>
                            </w:r>
                            <w:r w:rsidRPr="008645DC">
                              <w:rPr>
                                <w:rFonts w:eastAsia="SimSun"/>
                                <w:color w:val="0070C0"/>
                                <w:lang w:eastAsia="zh-CN"/>
                              </w:rPr>
                              <w:t xml:space="preserve">ntenna is main difficulty to support 4Rx but it doesn’t impact the </w:t>
                            </w:r>
                            <w:r w:rsidRPr="008645DC">
                              <w:rPr>
                                <w:color w:val="0070C0"/>
                              </w:rPr>
                              <w:t>ΔR</w:t>
                            </w:r>
                            <w:r w:rsidRPr="008645DC">
                              <w:rPr>
                                <w:color w:val="0070C0"/>
                                <w:vertAlign w:val="subscript"/>
                              </w:rPr>
                              <w:t>IB,4R</w:t>
                            </w:r>
                            <w:r w:rsidRPr="008645DC">
                              <w:rPr>
                                <w:color w:val="0070C0"/>
                              </w:rPr>
                              <w:t xml:space="preserve"> (conduct requirement)</w:t>
                            </w:r>
                            <w:r>
                              <w:rPr>
                                <w:color w:val="0070C0"/>
                              </w:rPr>
                              <w:t xml:space="preserve">. The </w:t>
                            </w:r>
                            <w:r w:rsidRPr="000C116F">
                              <w:rPr>
                                <w:color w:val="0070C0"/>
                              </w:rPr>
                              <w:t>RFFE complexity/ILs and imbalance between different Rx chains are the main contributor of Rx RFSENS losses when more Rx antennas are supported</w:t>
                            </w:r>
                            <w:r>
                              <w:rPr>
                                <w:color w:val="0070C0"/>
                              </w:rPr>
                              <w:t>, however, they are similar for FWA and handheld UE.</w:t>
                            </w:r>
                          </w:p>
                          <w:p w14:paraId="27D24B9B" w14:textId="77777777" w:rsidR="005C32BD" w:rsidRDefault="005C32BD" w:rsidP="00AE612E">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Pr>
                                <w:color w:val="0070C0"/>
                              </w:rPr>
                              <w:t>Relax than</w:t>
                            </w:r>
                            <w:r>
                              <w:rPr>
                                <w:rFonts w:eastAsia="SimSun"/>
                                <w:color w:val="0070C0"/>
                                <w:szCs w:val="24"/>
                                <w:lang w:eastAsia="zh-CN"/>
                              </w:rPr>
                              <w:t xml:space="preserve"> -2.7dB with reasons below</w:t>
                            </w:r>
                          </w:p>
                          <w:p w14:paraId="49AB382C" w14:textId="77777777" w:rsidR="005C32BD" w:rsidRDefault="005C32BD" w:rsidP="00AE612E">
                            <w:pPr>
                              <w:pStyle w:val="ListParagraph"/>
                              <w:numPr>
                                <w:ilvl w:val="2"/>
                                <w:numId w:val="38"/>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T</w:t>
                            </w:r>
                            <w:r w:rsidRPr="009874EF">
                              <w:rPr>
                                <w:rFonts w:eastAsia="SimSun"/>
                                <w:color w:val="0070C0"/>
                                <w:szCs w:val="24"/>
                                <w:lang w:eastAsia="zh-CN"/>
                              </w:rPr>
                              <w:t>he impacted factors (coupling among Rx paths and antenna correlation) in a smartphone could be a bit more complicated and severe compared with FWA devices</w:t>
                            </w:r>
                            <w:r>
                              <w:rPr>
                                <w:rFonts w:eastAsia="SimSun"/>
                                <w:color w:val="0070C0"/>
                                <w:szCs w:val="24"/>
                                <w:lang w:eastAsia="zh-CN"/>
                              </w:rPr>
                              <w:t>.</w:t>
                            </w:r>
                          </w:p>
                          <w:p w14:paraId="4896D909" w14:textId="77777777" w:rsidR="005C32BD" w:rsidRDefault="005C32BD" w:rsidP="00AE612E">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Pr>
                                <w:rFonts w:eastAsia="SimSun" w:hint="eastAsia"/>
                                <w:color w:val="0070C0"/>
                                <w:szCs w:val="24"/>
                                <w:lang w:eastAsia="zh-CN"/>
                              </w:rPr>
                              <w:t>O</w:t>
                            </w:r>
                            <w:r>
                              <w:rPr>
                                <w:rFonts w:eastAsia="SimSun"/>
                                <w:color w:val="0070C0"/>
                                <w:szCs w:val="24"/>
                                <w:lang w:eastAsia="zh-CN"/>
                              </w:rPr>
                              <w:t>ption 3: Other view</w:t>
                            </w:r>
                          </w:p>
                          <w:p w14:paraId="5E10FB12" w14:textId="77777777" w:rsidR="005C32BD" w:rsidRDefault="005C32BD" w:rsidP="00AE612E">
                            <w:pPr>
                              <w:pStyle w:val="ListParagraph"/>
                              <w:numPr>
                                <w:ilvl w:val="2"/>
                                <w:numId w:val="38"/>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C</w:t>
                            </w:r>
                            <w:r w:rsidRPr="001E4ED9">
                              <w:rPr>
                                <w:rFonts w:eastAsia="SimSun"/>
                                <w:color w:val="0070C0"/>
                                <w:szCs w:val="24"/>
                                <w:lang w:eastAsia="zh-CN"/>
                              </w:rPr>
                              <w:t>onsider both antenna implementation and digital domain processing to evaluate the possible delta Rib value for handheld UE.</w:t>
                            </w:r>
                          </w:p>
                          <w:p w14:paraId="4C7CC259" w14:textId="77777777" w:rsidR="005C32BD" w:rsidRDefault="005C32BD" w:rsidP="00AE612E">
                            <w:pPr>
                              <w:pStyle w:val="ListParagraph"/>
                              <w:numPr>
                                <w:ilvl w:val="2"/>
                                <w:numId w:val="38"/>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O</w:t>
                            </w:r>
                            <w:r w:rsidRPr="000031FA">
                              <w:rPr>
                                <w:rFonts w:eastAsia="SimSun"/>
                                <w:color w:val="0070C0"/>
                                <w:szCs w:val="24"/>
                                <w:lang w:eastAsia="zh-CN"/>
                              </w:rPr>
                              <w:t>nly specified for FWA form factor, it does not really prevent handheld UE from supporting the feature.</w:t>
                            </w:r>
                          </w:p>
                          <w:p w14:paraId="69389DE1" w14:textId="77777777" w:rsidR="005C32BD" w:rsidRPr="00045592" w:rsidRDefault="005C32BD" w:rsidP="00AE612E">
                            <w:pPr>
                              <w:pStyle w:val="ListParagraph"/>
                              <w:numPr>
                                <w:ilvl w:val="2"/>
                                <w:numId w:val="38"/>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 xml:space="preserve">Postpone </w:t>
                            </w:r>
                            <w:r w:rsidRPr="002B1BC0">
                              <w:rPr>
                                <w:rFonts w:eastAsia="SimSun"/>
                                <w:color w:val="0070C0"/>
                                <w:szCs w:val="24"/>
                                <w:lang w:eastAsia="zh-CN"/>
                              </w:rPr>
                              <w:t>requirements discussion after more feasibility study is conducted.</w:t>
                            </w:r>
                          </w:p>
                          <w:p w14:paraId="3C0DC0DE" w14:textId="77777777" w:rsidR="005C32BD" w:rsidRPr="00045592" w:rsidRDefault="005C32BD" w:rsidP="00AE612E">
                            <w:pPr>
                              <w:pStyle w:val="ListParagraph"/>
                              <w:numPr>
                                <w:ilvl w:val="0"/>
                                <w:numId w:val="38"/>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WF</w:t>
                            </w:r>
                            <w:r>
                              <w:rPr>
                                <w:rFonts w:eastAsia="SimSun"/>
                                <w:color w:val="0070C0"/>
                                <w:szCs w:val="24"/>
                                <w:lang w:eastAsia="zh-CN"/>
                              </w:rPr>
                              <w:t>:</w:t>
                            </w:r>
                          </w:p>
                          <w:p w14:paraId="76ACCF59" w14:textId="77777777" w:rsidR="005C32BD" w:rsidRDefault="005C32BD" w:rsidP="00AE612E">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Considering LTE 4Rx requirement as starting point</w:t>
                            </w:r>
                          </w:p>
                          <w:p w14:paraId="06BE0DC5" w14:textId="77777777" w:rsidR="005C32BD" w:rsidRPr="004637A3" w:rsidRDefault="005C32BD" w:rsidP="000E73E2">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w:pict>
              <v:shape w14:anchorId="0BAF418B" id="Text Box 5" o:spid="_x0000_s1027" type="#_x0000_t202" style="width:480.95pt;height:3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">
                <v:textbox>
                  <w:txbxContent>
                    <w:p w14:paraId="7586017A" w14:textId="77777777" w:rsidR="005C32BD" w:rsidRPr="00045592" w:rsidRDefault="005C32BD" w:rsidP="00AE612E">
                      <w:pPr>
                        <w:rPr>
                          <w:b/>
                          <w:color w:val="0070C0"/>
                          <w:u w:val="single"/>
                          <w:lang w:eastAsia="ko-KR"/>
                        </w:rPr>
                      </w:pPr>
                      <w:r w:rsidRPr="00182F0B">
                        <w:rPr>
                          <w:b/>
                          <w:color w:val="0070C0"/>
                          <w:u w:val="single"/>
                          <w:lang w:eastAsia="ko-KR"/>
                        </w:rPr>
                        <w:t>Issue 2-2-1:</w:t>
                      </w:r>
                      <w:r w:rsidRPr="003C2883">
                        <w:rPr>
                          <w:b/>
                          <w:color w:val="0070C0"/>
                          <w:sz w:val="15"/>
                          <w:u w:val="single"/>
                          <w:lang w:eastAsia="ko-KR"/>
                        </w:rPr>
                        <w:t xml:space="preserve"> </w:t>
                      </w:r>
                      <w:r>
                        <w:rPr>
                          <w:b/>
                          <w:color w:val="0070C0"/>
                          <w:sz w:val="15"/>
                          <w:u w:val="single"/>
                          <w:lang w:eastAsia="ko-KR"/>
                        </w:rPr>
                        <w:t xml:space="preserve"> </w:t>
                      </w:r>
                      <w:r w:rsidRPr="003C2883">
                        <w:rPr>
                          <w:b/>
                          <w:color w:val="0070C0"/>
                          <w:u w:val="single"/>
                        </w:rPr>
                        <w:t>ΔR</w:t>
                      </w:r>
                      <w:r w:rsidRPr="003C2883">
                        <w:rPr>
                          <w:b/>
                          <w:color w:val="0070C0"/>
                          <w:u w:val="single"/>
                          <w:vertAlign w:val="subscript"/>
                        </w:rPr>
                        <w:t>IB,4R</w:t>
                      </w:r>
                    </w:p>
                    <w:p w14:paraId="30F3A214" w14:textId="77777777" w:rsidR="005C32BD" w:rsidRPr="00045592" w:rsidRDefault="005C32BD" w:rsidP="00AE612E">
                      <w:pPr>
                        <w:pStyle w:val="ListParagraph"/>
                        <w:numPr>
                          <w:ilvl w:val="0"/>
                          <w:numId w:val="38"/>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0D9D9D61" w14:textId="77777777" w:rsidR="005C32BD" w:rsidRDefault="005C32BD" w:rsidP="00AE612E">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sidRPr="00DF00FA">
                        <w:rPr>
                          <w:color w:val="0070C0"/>
                        </w:rPr>
                        <w:t>ΔR</w:t>
                      </w:r>
                      <w:r w:rsidRPr="00DF00FA">
                        <w:rPr>
                          <w:color w:val="0070C0"/>
                          <w:vertAlign w:val="subscript"/>
                        </w:rPr>
                        <w:t>IB,4R</w:t>
                      </w:r>
                      <w:r>
                        <w:rPr>
                          <w:rFonts w:eastAsia="SimSun"/>
                          <w:color w:val="0070C0"/>
                          <w:szCs w:val="24"/>
                          <w:lang w:eastAsia="zh-CN"/>
                        </w:rPr>
                        <w:t xml:space="preserve"> = -2.7dB with reasons below</w:t>
                      </w:r>
                    </w:p>
                    <w:p w14:paraId="72AB49FB" w14:textId="77777777" w:rsidR="005C32BD" w:rsidRPr="008645DC" w:rsidRDefault="005C32BD" w:rsidP="00AE612E">
                      <w:pPr>
                        <w:pStyle w:val="ListParagraph"/>
                        <w:numPr>
                          <w:ilvl w:val="2"/>
                          <w:numId w:val="38"/>
                        </w:numPr>
                        <w:overflowPunct/>
                        <w:autoSpaceDE/>
                        <w:autoSpaceDN/>
                        <w:adjustRightInd/>
                        <w:spacing w:after="120"/>
                        <w:contextualSpacing w:val="0"/>
                        <w:textAlignment w:val="auto"/>
                        <w:rPr>
                          <w:rFonts w:eastAsia="SimSun"/>
                          <w:color w:val="0070C0"/>
                          <w:sz w:val="21"/>
                          <w:szCs w:val="24"/>
                          <w:lang w:eastAsia="zh-CN"/>
                        </w:rPr>
                      </w:pPr>
                      <w:r w:rsidRPr="008645DC">
                        <w:rPr>
                          <w:rFonts w:eastAsia="DengXian"/>
                          <w:color w:val="0070C0"/>
                          <w:lang w:val="en-US" w:eastAsia="zh-CN"/>
                        </w:rPr>
                        <w:t>LTE d</w:t>
                      </w:r>
                      <w:r w:rsidRPr="008645DC">
                        <w:rPr>
                          <w:rFonts w:eastAsiaTheme="minorEastAsia"/>
                          <w:color w:val="0070C0"/>
                          <w:lang w:eastAsia="zh-CN"/>
                        </w:rPr>
                        <w:t>elta R</w:t>
                      </w:r>
                      <w:r w:rsidRPr="008645DC">
                        <w:rPr>
                          <w:rFonts w:eastAsiaTheme="minorEastAsia"/>
                          <w:color w:val="0070C0"/>
                          <w:vertAlign w:val="subscript"/>
                          <w:lang w:eastAsia="zh-CN"/>
                        </w:rPr>
                        <w:t>IB,4R</w:t>
                      </w:r>
                      <w:r w:rsidRPr="008645DC">
                        <w:rPr>
                          <w:rFonts w:eastAsia="DengXian"/>
                          <w:color w:val="0070C0"/>
                          <w:lang w:val="en-US" w:eastAsia="zh-CN"/>
                        </w:rPr>
                        <w:t xml:space="preserve"> (-2.7dB and -2.2dB) were defined based on</w:t>
                      </w:r>
                      <w:r>
                        <w:rPr>
                          <w:rFonts w:eastAsia="DengXian"/>
                          <w:color w:val="0070C0"/>
                          <w:lang w:val="en-US" w:eastAsia="zh-CN"/>
                        </w:rPr>
                        <w:t xml:space="preserve"> differentiation of</w:t>
                      </w:r>
                      <w:r w:rsidRPr="008645DC">
                        <w:rPr>
                          <w:rFonts w:eastAsia="DengXian"/>
                          <w:color w:val="0070C0"/>
                          <w:lang w:val="en-US" w:eastAsia="zh-CN"/>
                        </w:rPr>
                        <w:t xml:space="preserve"> “easy” </w:t>
                      </w:r>
                      <w:r>
                        <w:rPr>
                          <w:rFonts w:eastAsia="DengXian"/>
                          <w:color w:val="0070C0"/>
                          <w:lang w:val="en-US" w:eastAsia="zh-CN"/>
                        </w:rPr>
                        <w:t xml:space="preserve">bands (below 3GHz) </w:t>
                      </w:r>
                      <w:r w:rsidRPr="008645DC">
                        <w:rPr>
                          <w:rFonts w:eastAsia="DengXian"/>
                          <w:color w:val="0070C0"/>
                          <w:lang w:val="en-US" w:eastAsia="zh-CN"/>
                        </w:rPr>
                        <w:t>and “difficult” bands</w:t>
                      </w:r>
                      <w:r>
                        <w:rPr>
                          <w:rFonts w:eastAsia="DengXian"/>
                          <w:color w:val="0070C0"/>
                          <w:lang w:val="en-US" w:eastAsia="zh-CN"/>
                        </w:rPr>
                        <w:t xml:space="preserve"> (above 3GHz)</w:t>
                      </w:r>
                      <w:r w:rsidRPr="008645DC">
                        <w:rPr>
                          <w:rFonts w:eastAsia="DengXian"/>
                          <w:color w:val="0070C0"/>
                          <w:lang w:val="en-US" w:eastAsia="zh-CN"/>
                        </w:rPr>
                        <w:t>.</w:t>
                      </w:r>
                    </w:p>
                    <w:p w14:paraId="304227C8" w14:textId="77777777" w:rsidR="005C32BD" w:rsidRDefault="005C32BD" w:rsidP="00AE612E">
                      <w:pPr>
                        <w:pStyle w:val="ListParagraph"/>
                        <w:numPr>
                          <w:ilvl w:val="2"/>
                          <w:numId w:val="38"/>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LTE B20 is a low band and has specified with -2.7dB for all UE types.</w:t>
                      </w:r>
                    </w:p>
                    <w:p w14:paraId="74FCF866" w14:textId="77777777" w:rsidR="005C32BD" w:rsidRPr="008645DC" w:rsidRDefault="005C32BD" w:rsidP="00AE612E">
                      <w:pPr>
                        <w:pStyle w:val="ListParagraph"/>
                        <w:numPr>
                          <w:ilvl w:val="2"/>
                          <w:numId w:val="38"/>
                        </w:numPr>
                        <w:overflowPunct/>
                        <w:autoSpaceDE/>
                        <w:autoSpaceDN/>
                        <w:adjustRightInd/>
                        <w:spacing w:after="120"/>
                        <w:contextualSpacing w:val="0"/>
                        <w:textAlignment w:val="auto"/>
                        <w:rPr>
                          <w:rFonts w:eastAsia="SimSun"/>
                          <w:color w:val="0070C0"/>
                          <w:lang w:eastAsia="zh-CN"/>
                        </w:rPr>
                      </w:pPr>
                      <w:r w:rsidRPr="008645DC">
                        <w:rPr>
                          <w:rFonts w:eastAsia="SimSun" w:hint="eastAsia"/>
                          <w:color w:val="0070C0"/>
                          <w:lang w:eastAsia="zh-CN"/>
                        </w:rPr>
                        <w:t>A</w:t>
                      </w:r>
                      <w:r w:rsidRPr="008645DC">
                        <w:rPr>
                          <w:rFonts w:eastAsia="SimSun"/>
                          <w:color w:val="0070C0"/>
                          <w:lang w:eastAsia="zh-CN"/>
                        </w:rPr>
                        <w:t xml:space="preserve">ntenna is main difficulty to support 4Rx but it doesn’t impact the </w:t>
                      </w:r>
                      <w:r w:rsidRPr="008645DC">
                        <w:rPr>
                          <w:color w:val="0070C0"/>
                        </w:rPr>
                        <w:t>ΔR</w:t>
                      </w:r>
                      <w:r w:rsidRPr="008645DC">
                        <w:rPr>
                          <w:color w:val="0070C0"/>
                          <w:vertAlign w:val="subscript"/>
                        </w:rPr>
                        <w:t>IB,4R</w:t>
                      </w:r>
                      <w:r w:rsidRPr="008645DC">
                        <w:rPr>
                          <w:color w:val="0070C0"/>
                        </w:rPr>
                        <w:t xml:space="preserve"> (conduct requirement)</w:t>
                      </w:r>
                      <w:r>
                        <w:rPr>
                          <w:color w:val="0070C0"/>
                        </w:rPr>
                        <w:t xml:space="preserve">. The </w:t>
                      </w:r>
                      <w:r w:rsidRPr="000C116F">
                        <w:rPr>
                          <w:color w:val="0070C0"/>
                        </w:rPr>
                        <w:t>RFFE complexity/ILs and imbalance between different Rx chains are the main contributor of Rx RFSENS losses when more Rx antennas are supported</w:t>
                      </w:r>
                      <w:r>
                        <w:rPr>
                          <w:color w:val="0070C0"/>
                        </w:rPr>
                        <w:t>, however, they are similar for FWA and handheld UE.</w:t>
                      </w:r>
                    </w:p>
                    <w:p w14:paraId="27D24B9B" w14:textId="77777777" w:rsidR="005C32BD" w:rsidRDefault="005C32BD" w:rsidP="00AE612E">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Pr>
                          <w:color w:val="0070C0"/>
                        </w:rPr>
                        <w:t>Relax than</w:t>
                      </w:r>
                      <w:r>
                        <w:rPr>
                          <w:rFonts w:eastAsia="SimSun"/>
                          <w:color w:val="0070C0"/>
                          <w:szCs w:val="24"/>
                          <w:lang w:eastAsia="zh-CN"/>
                        </w:rPr>
                        <w:t xml:space="preserve"> -2.7dB with reasons below</w:t>
                      </w:r>
                    </w:p>
                    <w:p w14:paraId="49AB382C" w14:textId="77777777" w:rsidR="005C32BD" w:rsidRDefault="005C32BD" w:rsidP="00AE612E">
                      <w:pPr>
                        <w:pStyle w:val="ListParagraph"/>
                        <w:numPr>
                          <w:ilvl w:val="2"/>
                          <w:numId w:val="38"/>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T</w:t>
                      </w:r>
                      <w:r w:rsidRPr="009874EF">
                        <w:rPr>
                          <w:rFonts w:eastAsia="SimSun"/>
                          <w:color w:val="0070C0"/>
                          <w:szCs w:val="24"/>
                          <w:lang w:eastAsia="zh-CN"/>
                        </w:rPr>
                        <w:t>he impacted factors (coupling among Rx paths and antenna correlation) in a smartphone could be a bit more complicated and severe compared with FWA devices</w:t>
                      </w:r>
                      <w:r>
                        <w:rPr>
                          <w:rFonts w:eastAsia="SimSun"/>
                          <w:color w:val="0070C0"/>
                          <w:szCs w:val="24"/>
                          <w:lang w:eastAsia="zh-CN"/>
                        </w:rPr>
                        <w:t>.</w:t>
                      </w:r>
                    </w:p>
                    <w:p w14:paraId="4896D909" w14:textId="77777777" w:rsidR="005C32BD" w:rsidRDefault="005C32BD" w:rsidP="00AE612E">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Pr>
                          <w:rFonts w:eastAsia="SimSun" w:hint="eastAsia"/>
                          <w:color w:val="0070C0"/>
                          <w:szCs w:val="24"/>
                          <w:lang w:eastAsia="zh-CN"/>
                        </w:rPr>
                        <w:t>O</w:t>
                      </w:r>
                      <w:r>
                        <w:rPr>
                          <w:rFonts w:eastAsia="SimSun"/>
                          <w:color w:val="0070C0"/>
                          <w:szCs w:val="24"/>
                          <w:lang w:eastAsia="zh-CN"/>
                        </w:rPr>
                        <w:t>ption 3: Other view</w:t>
                      </w:r>
                    </w:p>
                    <w:p w14:paraId="5E10FB12" w14:textId="77777777" w:rsidR="005C32BD" w:rsidRDefault="005C32BD" w:rsidP="00AE612E">
                      <w:pPr>
                        <w:pStyle w:val="ListParagraph"/>
                        <w:numPr>
                          <w:ilvl w:val="2"/>
                          <w:numId w:val="38"/>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C</w:t>
                      </w:r>
                      <w:r w:rsidRPr="001E4ED9">
                        <w:rPr>
                          <w:rFonts w:eastAsia="SimSun"/>
                          <w:color w:val="0070C0"/>
                          <w:szCs w:val="24"/>
                          <w:lang w:eastAsia="zh-CN"/>
                        </w:rPr>
                        <w:t>onsider both antenna implementation and digital domain processing to evaluate the possible delta Rib value for handheld UE.</w:t>
                      </w:r>
                    </w:p>
                    <w:p w14:paraId="4C7CC259" w14:textId="77777777" w:rsidR="005C32BD" w:rsidRDefault="005C32BD" w:rsidP="00AE612E">
                      <w:pPr>
                        <w:pStyle w:val="ListParagraph"/>
                        <w:numPr>
                          <w:ilvl w:val="2"/>
                          <w:numId w:val="38"/>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O</w:t>
                      </w:r>
                      <w:r w:rsidRPr="000031FA">
                        <w:rPr>
                          <w:rFonts w:eastAsia="SimSun"/>
                          <w:color w:val="0070C0"/>
                          <w:szCs w:val="24"/>
                          <w:lang w:eastAsia="zh-CN"/>
                        </w:rPr>
                        <w:t>nly specified for FWA form factor, it does not really prevent handheld UE from supporting the feature.</w:t>
                      </w:r>
                    </w:p>
                    <w:p w14:paraId="69389DE1" w14:textId="77777777" w:rsidR="005C32BD" w:rsidRPr="00045592" w:rsidRDefault="005C32BD" w:rsidP="00AE612E">
                      <w:pPr>
                        <w:pStyle w:val="ListParagraph"/>
                        <w:numPr>
                          <w:ilvl w:val="2"/>
                          <w:numId w:val="38"/>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 xml:space="preserve">Postpone </w:t>
                      </w:r>
                      <w:r w:rsidRPr="002B1BC0">
                        <w:rPr>
                          <w:rFonts w:eastAsia="SimSun"/>
                          <w:color w:val="0070C0"/>
                          <w:szCs w:val="24"/>
                          <w:lang w:eastAsia="zh-CN"/>
                        </w:rPr>
                        <w:t>requirements discussion after more feasibility study is conducted.</w:t>
                      </w:r>
                    </w:p>
                    <w:p w14:paraId="3C0DC0DE" w14:textId="77777777" w:rsidR="005C32BD" w:rsidRPr="00045592" w:rsidRDefault="005C32BD" w:rsidP="00AE612E">
                      <w:pPr>
                        <w:pStyle w:val="ListParagraph"/>
                        <w:numPr>
                          <w:ilvl w:val="0"/>
                          <w:numId w:val="38"/>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WF</w:t>
                      </w:r>
                      <w:r>
                        <w:rPr>
                          <w:rFonts w:eastAsia="SimSun"/>
                          <w:color w:val="0070C0"/>
                          <w:szCs w:val="24"/>
                          <w:lang w:eastAsia="zh-CN"/>
                        </w:rPr>
                        <w:t>:</w:t>
                      </w:r>
                    </w:p>
                    <w:p w14:paraId="76ACCF59" w14:textId="77777777" w:rsidR="005C32BD" w:rsidRDefault="005C32BD" w:rsidP="00AE612E">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Considering LTE 4Rx requirement as starting point</w:t>
                      </w:r>
                    </w:p>
                    <w:p w14:paraId="06BE0DC5" w14:textId="77777777" w:rsidR="005C32BD" w:rsidRPr="004637A3" w:rsidRDefault="005C32BD" w:rsidP="000E73E2">
                      <w:pPr>
                        <w:spacing w:after="0"/>
                        <w:rPr>
                          <w:rFonts w:eastAsia="Times New Roman"/>
                          <w:color w:val="000000"/>
                          <w:lang w:eastAsia="zh-TW"/>
                        </w:rPr>
                      </w:pPr>
                    </w:p>
                  </w:txbxContent>
                </v:textbox>
                <w10:anchorlock/>
              </v:shape>
            </w:pict>
          </mc:Fallback>
        </mc:AlternateContent>
      </w:r>
    </w:p>
    <w:p w14:paraId="5C2F5CEE" w14:textId="157228F1" w:rsidR="00E83563" w:rsidRDefault="00E83563" w:rsidP="00320B69">
      <w:pPr>
        <w:jc w:val="both"/>
        <w:rPr>
          <w:lang w:val="en-US" w:eastAsia="zh-TW"/>
        </w:rPr>
      </w:pPr>
      <w:r>
        <w:rPr>
          <w:lang w:val="en-US" w:eastAsia="zh-TW"/>
        </w:rPr>
        <w:t xml:space="preserve">For </w:t>
      </w:r>
      <w:r w:rsidRPr="00EA2D80">
        <w:rPr>
          <w:color w:val="000000" w:themeColor="text1"/>
        </w:rPr>
        <w:t>Δ</w:t>
      </w:r>
      <w:r>
        <w:rPr>
          <w:color w:val="000000" w:themeColor="text1"/>
        </w:rPr>
        <w:t>T</w:t>
      </w:r>
      <w:r>
        <w:rPr>
          <w:color w:val="000000" w:themeColor="text1"/>
          <w:vertAlign w:val="subscript"/>
        </w:rPr>
        <w:t>RxSRS</w:t>
      </w:r>
      <w:r>
        <w:rPr>
          <w:color w:val="000000" w:themeColor="text1"/>
        </w:rPr>
        <w:t xml:space="preserve">, </w:t>
      </w:r>
      <w:r w:rsidR="00AB0D45">
        <w:rPr>
          <w:color w:val="000000" w:themeColor="text1"/>
        </w:rPr>
        <w:t>it is the</w:t>
      </w:r>
      <w:r w:rsidR="00735B20">
        <w:rPr>
          <w:color w:val="000000" w:themeColor="text1"/>
        </w:rPr>
        <w:t xml:space="preserve"> power reduction</w:t>
      </w:r>
      <w:r w:rsidR="00AB0D45">
        <w:rPr>
          <w:color w:val="000000" w:themeColor="text1"/>
        </w:rPr>
        <w:t xml:space="preserve"> value </w:t>
      </w:r>
      <w:r w:rsidR="00735B20">
        <w:rPr>
          <w:color w:val="000000" w:themeColor="text1"/>
        </w:rPr>
        <w:t>when the UE performs SRS antenna switching</w:t>
      </w:r>
      <w:r w:rsidR="007B0910">
        <w:rPr>
          <w:color w:val="000000" w:themeColor="text1"/>
        </w:rPr>
        <w:t xml:space="preserve"> feature</w:t>
      </w:r>
      <w:r w:rsidR="00735B20">
        <w:rPr>
          <w:color w:val="000000" w:themeColor="text1"/>
        </w:rPr>
        <w:t>.</w:t>
      </w:r>
      <w:r w:rsidR="007133F8">
        <w:rPr>
          <w:color w:val="000000" w:themeColor="text1"/>
        </w:rPr>
        <w:t xml:space="preserve"> When the UE is configured wi</w:t>
      </w:r>
      <w:r w:rsidR="007B0910">
        <w:rPr>
          <w:color w:val="000000" w:themeColor="text1"/>
        </w:rPr>
        <w:t>th SRS antenna switching</w:t>
      </w:r>
      <w:r w:rsidR="007133F8">
        <w:rPr>
          <w:color w:val="000000" w:themeColor="text1"/>
        </w:rPr>
        <w:t>, SRS transmi</w:t>
      </w:r>
      <w:r w:rsidR="00313388">
        <w:rPr>
          <w:color w:val="000000" w:themeColor="text1"/>
        </w:rPr>
        <w:t>ssi</w:t>
      </w:r>
      <w:r w:rsidR="007133F8">
        <w:rPr>
          <w:color w:val="000000" w:themeColor="text1"/>
        </w:rPr>
        <w:t>on</w:t>
      </w:r>
      <w:r w:rsidR="00313388">
        <w:rPr>
          <w:color w:val="000000" w:themeColor="text1"/>
        </w:rPr>
        <w:t xml:space="preserve"> may be performed on</w:t>
      </w:r>
      <w:r w:rsidR="007133F8">
        <w:rPr>
          <w:color w:val="000000" w:themeColor="text1"/>
        </w:rPr>
        <w:t xml:space="preserve"> each Rx path</w:t>
      </w:r>
      <w:r w:rsidR="000656F4">
        <w:rPr>
          <w:color w:val="000000" w:themeColor="text1"/>
        </w:rPr>
        <w:t xml:space="preserve"> </w:t>
      </w:r>
      <w:r w:rsidR="00163A7E">
        <w:rPr>
          <w:color w:val="000000" w:themeColor="text1"/>
        </w:rPr>
        <w:t>with</w:t>
      </w:r>
      <w:r w:rsidR="000656F4">
        <w:rPr>
          <w:color w:val="000000" w:themeColor="text1"/>
        </w:rPr>
        <w:t xml:space="preserve"> different hardware components. It may cause different insertion loss for</w:t>
      </w:r>
      <w:r w:rsidR="00313388">
        <w:rPr>
          <w:color w:val="000000" w:themeColor="text1"/>
        </w:rPr>
        <w:t xml:space="preserve"> </w:t>
      </w:r>
      <w:r w:rsidR="000656F4">
        <w:rPr>
          <w:color w:val="000000" w:themeColor="text1"/>
        </w:rPr>
        <w:t>SRS transmission on each</w:t>
      </w:r>
      <w:r w:rsidR="00313388">
        <w:rPr>
          <w:color w:val="000000" w:themeColor="text1"/>
        </w:rPr>
        <w:t xml:space="preserve"> Rx path</w:t>
      </w:r>
      <w:r w:rsidR="000656F4">
        <w:rPr>
          <w:color w:val="000000" w:themeColor="text1"/>
        </w:rPr>
        <w:t xml:space="preserve"> and that is the </w:t>
      </w:r>
      <w:r w:rsidR="00551F7E">
        <w:rPr>
          <w:color w:val="000000" w:themeColor="text1"/>
        </w:rPr>
        <w:t xml:space="preserve">major </w:t>
      </w:r>
      <w:r w:rsidR="000656F4">
        <w:rPr>
          <w:color w:val="000000" w:themeColor="text1"/>
        </w:rPr>
        <w:t xml:space="preserve">reason to </w:t>
      </w:r>
      <w:r w:rsidR="007B0910">
        <w:rPr>
          <w:color w:val="000000" w:themeColor="text1"/>
        </w:rPr>
        <w:t>have</w:t>
      </w:r>
      <w:r w:rsidR="000656F4">
        <w:rPr>
          <w:color w:val="000000" w:themeColor="text1"/>
        </w:rPr>
        <w:t xml:space="preserve"> </w:t>
      </w:r>
      <w:r w:rsidR="000656F4" w:rsidRPr="00EA2D80">
        <w:rPr>
          <w:color w:val="000000" w:themeColor="text1"/>
        </w:rPr>
        <w:t>Δ</w:t>
      </w:r>
      <w:r w:rsidR="000656F4">
        <w:rPr>
          <w:color w:val="000000" w:themeColor="text1"/>
        </w:rPr>
        <w:t>T</w:t>
      </w:r>
      <w:r w:rsidR="000656F4">
        <w:rPr>
          <w:color w:val="000000" w:themeColor="text1"/>
          <w:vertAlign w:val="subscript"/>
        </w:rPr>
        <w:t>RxSRS</w:t>
      </w:r>
      <w:r w:rsidR="000656F4">
        <w:rPr>
          <w:color w:val="000000" w:themeColor="text1"/>
        </w:rPr>
        <w:t xml:space="preserve"> requirement. However, </w:t>
      </w:r>
      <w:r w:rsidR="009458EA">
        <w:rPr>
          <w:color w:val="000000" w:themeColor="text1"/>
        </w:rPr>
        <w:t xml:space="preserve">SRS antenna switching feature </w:t>
      </w:r>
      <w:r w:rsidR="000656F4">
        <w:rPr>
          <w:color w:val="000000" w:themeColor="text1"/>
          <w:lang w:eastAsia="zh-TW"/>
        </w:rPr>
        <w:t xml:space="preserve">is </w:t>
      </w:r>
      <w:r w:rsidR="007B0910">
        <w:rPr>
          <w:color w:val="000000" w:themeColor="text1"/>
          <w:lang w:eastAsia="zh-TW"/>
        </w:rPr>
        <w:t xml:space="preserve">mainly </w:t>
      </w:r>
      <w:r w:rsidR="00455CED">
        <w:rPr>
          <w:color w:val="000000" w:themeColor="text1"/>
          <w:lang w:eastAsia="zh-TW"/>
        </w:rPr>
        <w:t>designed for</w:t>
      </w:r>
      <w:r w:rsidR="000656F4">
        <w:rPr>
          <w:color w:val="000000" w:themeColor="text1"/>
          <w:lang w:eastAsia="zh-TW"/>
        </w:rPr>
        <w:t xml:space="preserve"> TDD band </w:t>
      </w:r>
      <w:r w:rsidR="00455CED">
        <w:rPr>
          <w:color w:val="000000" w:themeColor="text1"/>
          <w:lang w:eastAsia="zh-TW"/>
        </w:rPr>
        <w:t>by utilizing</w:t>
      </w:r>
      <w:r w:rsidR="000656F4">
        <w:rPr>
          <w:color w:val="000000" w:themeColor="text1"/>
          <w:lang w:eastAsia="zh-TW"/>
        </w:rPr>
        <w:t xml:space="preserve"> channel reciprocity </w:t>
      </w:r>
      <w:r w:rsidR="00455CED">
        <w:rPr>
          <w:color w:val="000000" w:themeColor="text1"/>
          <w:lang w:eastAsia="zh-TW"/>
        </w:rPr>
        <w:t>to assist</w:t>
      </w:r>
      <w:r w:rsidR="00455CED">
        <w:rPr>
          <w:rFonts w:hint="eastAsia"/>
          <w:color w:val="000000" w:themeColor="text1"/>
          <w:lang w:eastAsia="zh-TW"/>
        </w:rPr>
        <w:t xml:space="preserve"> </w:t>
      </w:r>
      <w:r w:rsidR="009458EA">
        <w:rPr>
          <w:color w:val="000000" w:themeColor="text1"/>
          <w:lang w:eastAsia="zh-TW"/>
        </w:rPr>
        <w:t xml:space="preserve">MIMO </w:t>
      </w:r>
      <w:r w:rsidR="00455CED">
        <w:rPr>
          <w:color w:val="000000" w:themeColor="text1"/>
          <w:lang w:eastAsia="zh-TW"/>
        </w:rPr>
        <w:t xml:space="preserve">channel estimation </w:t>
      </w:r>
      <w:r w:rsidR="009458EA">
        <w:rPr>
          <w:rFonts w:hint="eastAsia"/>
          <w:color w:val="000000" w:themeColor="text1"/>
          <w:lang w:eastAsia="zh-TW"/>
        </w:rPr>
        <w:t>a</w:t>
      </w:r>
      <w:r w:rsidR="009458EA">
        <w:rPr>
          <w:color w:val="000000" w:themeColor="text1"/>
          <w:lang w:eastAsia="zh-TW"/>
        </w:rPr>
        <w:t>t</w:t>
      </w:r>
      <w:r w:rsidR="00455CED">
        <w:rPr>
          <w:color w:val="000000" w:themeColor="text1"/>
          <w:lang w:eastAsia="zh-TW"/>
        </w:rPr>
        <w:t xml:space="preserve"> the base station</w:t>
      </w:r>
      <w:r w:rsidR="009458EA">
        <w:rPr>
          <w:color w:val="000000" w:themeColor="text1"/>
          <w:lang w:eastAsia="zh-TW"/>
        </w:rPr>
        <w:t xml:space="preserve"> side</w:t>
      </w:r>
      <w:r w:rsidR="00455CED">
        <w:rPr>
          <w:color w:val="000000" w:themeColor="text1"/>
          <w:lang w:eastAsia="zh-TW"/>
        </w:rPr>
        <w:t>.</w:t>
      </w:r>
      <w:r w:rsidR="009458EA">
        <w:rPr>
          <w:color w:val="000000" w:themeColor="text1"/>
          <w:lang w:eastAsia="zh-TW"/>
        </w:rPr>
        <w:t xml:space="preserve"> Hence, we think it is not necessary to specify </w:t>
      </w:r>
      <w:r w:rsidR="009458EA" w:rsidRPr="00EA2D80">
        <w:rPr>
          <w:color w:val="000000" w:themeColor="text1"/>
        </w:rPr>
        <w:t>Δ</w:t>
      </w:r>
      <w:r w:rsidR="009458EA">
        <w:rPr>
          <w:color w:val="000000" w:themeColor="text1"/>
        </w:rPr>
        <w:t>T</w:t>
      </w:r>
      <w:r w:rsidR="009458EA">
        <w:rPr>
          <w:color w:val="000000" w:themeColor="text1"/>
          <w:vertAlign w:val="subscript"/>
        </w:rPr>
        <w:t>RxSRS</w:t>
      </w:r>
      <w:r w:rsidR="009458EA">
        <w:rPr>
          <w:color w:val="000000" w:themeColor="text1"/>
        </w:rPr>
        <w:t xml:space="preserve"> for LB 4Rx</w:t>
      </w:r>
      <w:r w:rsidR="00DA1CB7">
        <w:rPr>
          <w:color w:val="000000" w:themeColor="text1"/>
        </w:rPr>
        <w:t xml:space="preserve"> because all LB defined in </w:t>
      </w:r>
      <w:r w:rsidR="003D06A2">
        <w:rPr>
          <w:color w:val="000000" w:themeColor="text1"/>
          <w:lang w:eastAsia="zh-TW"/>
        </w:rPr>
        <w:t>the current specification</w:t>
      </w:r>
      <w:r w:rsidR="00DA1CB7">
        <w:rPr>
          <w:color w:val="000000" w:themeColor="text1"/>
          <w:lang w:eastAsia="zh-TW"/>
        </w:rPr>
        <w:t xml:space="preserve"> </w:t>
      </w:r>
      <w:r w:rsidR="00DA1CB7">
        <w:rPr>
          <w:rFonts w:hint="eastAsia"/>
          <w:color w:val="000000" w:themeColor="text1"/>
          <w:lang w:eastAsia="zh-TW"/>
        </w:rPr>
        <w:t>a</w:t>
      </w:r>
      <w:r w:rsidR="00DA1CB7">
        <w:rPr>
          <w:color w:val="000000" w:themeColor="text1"/>
          <w:lang w:eastAsia="zh-TW"/>
        </w:rPr>
        <w:t>re FDD bands</w:t>
      </w:r>
      <w:r w:rsidR="009458EA">
        <w:rPr>
          <w:color w:val="000000" w:themeColor="text1"/>
          <w:lang w:eastAsia="zh-TW"/>
        </w:rPr>
        <w:t>.</w:t>
      </w:r>
    </w:p>
    <w:p w14:paraId="6AAD6556" w14:textId="6E2AEDC0" w:rsidR="00AE612E" w:rsidRPr="009458EA" w:rsidRDefault="007133F8" w:rsidP="00320B69">
      <w:pPr>
        <w:jc w:val="both"/>
        <w:rPr>
          <w:b/>
          <w:lang w:val="en-US" w:eastAsia="zh-TW"/>
        </w:rPr>
      </w:pPr>
      <w:r w:rsidRPr="009458EA">
        <w:rPr>
          <w:b/>
          <w:lang w:val="en-US" w:eastAsia="zh-TW"/>
        </w:rPr>
        <w:t xml:space="preserve">Proposal 2: </w:t>
      </w:r>
      <w:r w:rsidR="00A22064">
        <w:rPr>
          <w:b/>
          <w:lang w:val="en-US" w:eastAsia="zh-TW"/>
        </w:rPr>
        <w:t>Since SRS antenna switching is designed for TDD</w:t>
      </w:r>
      <w:r w:rsidR="00A22064">
        <w:rPr>
          <w:rFonts w:hint="eastAsia"/>
          <w:b/>
          <w:lang w:val="en-US" w:eastAsia="zh-TW"/>
        </w:rPr>
        <w:t xml:space="preserve"> </w:t>
      </w:r>
      <w:r w:rsidR="00A22064">
        <w:rPr>
          <w:b/>
          <w:lang w:val="en-US" w:eastAsia="zh-TW"/>
        </w:rPr>
        <w:t>bands, i</w:t>
      </w:r>
      <w:r w:rsidR="009458EA" w:rsidRPr="009458EA">
        <w:rPr>
          <w:b/>
          <w:lang w:val="en-US" w:eastAsia="zh-TW"/>
        </w:rPr>
        <w:t xml:space="preserve">t is proposed not to specify </w:t>
      </w:r>
      <w:r w:rsidR="009458EA" w:rsidRPr="009458EA">
        <w:rPr>
          <w:b/>
          <w:color w:val="000000" w:themeColor="text1"/>
        </w:rPr>
        <w:t>ΔT</w:t>
      </w:r>
      <w:r w:rsidR="009458EA" w:rsidRPr="009458EA">
        <w:rPr>
          <w:b/>
          <w:color w:val="000000" w:themeColor="text1"/>
          <w:vertAlign w:val="subscript"/>
        </w:rPr>
        <w:t>RxSRS</w:t>
      </w:r>
      <w:r w:rsidR="009458EA" w:rsidRPr="009458EA">
        <w:rPr>
          <w:b/>
          <w:color w:val="000000" w:themeColor="text1"/>
        </w:rPr>
        <w:t xml:space="preserve"> for LB 4Rx</w:t>
      </w:r>
      <w:r w:rsidRPr="009458EA">
        <w:rPr>
          <w:b/>
          <w:lang w:val="en-US" w:eastAsia="zh-TW"/>
        </w:rPr>
        <w:t>.</w:t>
      </w:r>
    </w:p>
    <w:p w14:paraId="7E4F4983" w14:textId="7EAABBE6" w:rsidR="00E70AB3" w:rsidRDefault="00AE612E" w:rsidP="00320B69">
      <w:pPr>
        <w:jc w:val="both"/>
        <w:rPr>
          <w:lang w:val="en-US" w:eastAsia="zh-TW"/>
        </w:rPr>
      </w:pPr>
      <w:r>
        <w:rPr>
          <w:noProof/>
          <w:lang w:val="en-US" w:eastAsia="zh-TW"/>
        </w:rPr>
        <mc:AlternateContent>
          <mc:Choice Requires="wps">
            <w:drawing>
              <wp:inline distT="0" distB="0" distL="0" distR="0" wp14:anchorId="57C8E101" wp14:editId="4E8F75C8">
                <wp:extent cx="6108065" cy="1597231"/>
                <wp:effectExtent l="0" t="0" r="26035" b="2222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597231"/>
                        </a:xfrm>
                        <a:prstGeom prst="rect">
                          <a:avLst/>
                        </a:prstGeom>
                        <a:solidFill>
                          <a:srgbClr val="FFFFFF"/>
                        </a:solidFill>
                        <a:ln w="9525">
                          <a:solidFill>
                            <a:srgbClr val="000000"/>
                          </a:solidFill>
                          <a:miter lim="800000"/>
                          <a:headEnd/>
                          <a:tailEnd/>
                        </a:ln>
                      </wps:spPr>
                      <wps:txbx>
                        <w:txbxContent>
                          <w:p w14:paraId="2368B5B8" w14:textId="77777777" w:rsidR="005C32BD" w:rsidRPr="00045592" w:rsidRDefault="005C32BD" w:rsidP="00AE612E">
                            <w:pPr>
                              <w:rPr>
                                <w:b/>
                                <w:color w:val="0070C0"/>
                                <w:u w:val="single"/>
                                <w:lang w:eastAsia="ko-KR"/>
                              </w:rPr>
                            </w:pPr>
                            <w:r w:rsidRPr="003678A4">
                              <w:rPr>
                                <w:b/>
                                <w:color w:val="0070C0"/>
                                <w:u w:val="single"/>
                                <w:lang w:eastAsia="ko-KR"/>
                              </w:rPr>
                              <w:t>Issue 2-2-2:</w:t>
                            </w:r>
                            <w:r w:rsidRPr="007D6880">
                              <w:rPr>
                                <w:b/>
                                <w:color w:val="0070C0"/>
                                <w:sz w:val="16"/>
                                <w:u w:val="single"/>
                                <w:lang w:eastAsia="ko-KR"/>
                              </w:rPr>
                              <w:t xml:space="preserve">  </w:t>
                            </w:r>
                            <w:r w:rsidRPr="007D6880">
                              <w:rPr>
                                <w:b/>
                                <w:color w:val="0070C0"/>
                                <w:u w:val="single"/>
                              </w:rPr>
                              <w:t>delta T</w:t>
                            </w:r>
                            <w:r w:rsidRPr="007D6880">
                              <w:rPr>
                                <w:b/>
                                <w:color w:val="0070C0"/>
                                <w:u w:val="single"/>
                                <w:vertAlign w:val="subscript"/>
                              </w:rPr>
                              <w:t>RxSRS</w:t>
                            </w:r>
                          </w:p>
                          <w:p w14:paraId="03100D8B" w14:textId="77777777" w:rsidR="005C32BD" w:rsidRPr="00045592" w:rsidRDefault="005C32BD" w:rsidP="00AE612E">
                            <w:pPr>
                              <w:pStyle w:val="ListParagraph"/>
                              <w:numPr>
                                <w:ilvl w:val="0"/>
                                <w:numId w:val="38"/>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19E43BBB" w14:textId="77777777" w:rsidR="005C32BD" w:rsidRDefault="005C32BD" w:rsidP="00AE612E">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color w:val="0070C0"/>
                              </w:rPr>
                              <w:t>Doesn’t need to specify with reasons below</w:t>
                            </w:r>
                          </w:p>
                          <w:p w14:paraId="63D42B2F" w14:textId="77777777" w:rsidR="005C32BD" w:rsidRPr="00ED080D" w:rsidRDefault="005C32BD" w:rsidP="00AE612E">
                            <w:pPr>
                              <w:pStyle w:val="ListParagraph"/>
                              <w:numPr>
                                <w:ilvl w:val="2"/>
                                <w:numId w:val="38"/>
                              </w:numPr>
                              <w:overflowPunct/>
                              <w:autoSpaceDE/>
                              <w:autoSpaceDN/>
                              <w:adjustRightInd/>
                              <w:spacing w:after="120"/>
                              <w:contextualSpacing w:val="0"/>
                              <w:textAlignment w:val="auto"/>
                              <w:rPr>
                                <w:rFonts w:eastAsia="SimSun"/>
                                <w:color w:val="0070C0"/>
                                <w:lang w:eastAsia="zh-CN"/>
                              </w:rPr>
                            </w:pPr>
                            <w:r w:rsidRPr="00ED080D">
                              <w:rPr>
                                <w:color w:val="0070C0"/>
                              </w:rPr>
                              <w:t>All the requested lower bands currently are FDD bands in the WID, and SRS antenna switching is designed for TDD bands.</w:t>
                            </w:r>
                          </w:p>
                          <w:p w14:paraId="5D898808" w14:textId="77777777" w:rsidR="005C32BD" w:rsidRPr="00045592" w:rsidRDefault="005C32BD" w:rsidP="00AE612E">
                            <w:pPr>
                              <w:pStyle w:val="ListParagraph"/>
                              <w:numPr>
                                <w:ilvl w:val="0"/>
                                <w:numId w:val="38"/>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WF</w:t>
                            </w:r>
                          </w:p>
                          <w:p w14:paraId="00349292" w14:textId="77777777" w:rsidR="005C32BD" w:rsidRPr="00045592" w:rsidRDefault="005C32BD" w:rsidP="00AE612E">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Pr>
                                <w:color w:val="0070C0"/>
                              </w:rPr>
                              <w:t xml:space="preserve">FFS whether specific </w:t>
                            </w:r>
                            <w:r w:rsidRPr="00062CDD">
                              <w:rPr>
                                <w:color w:val="0070C0"/>
                              </w:rPr>
                              <w:t>delta T</w:t>
                            </w:r>
                            <w:r w:rsidRPr="00062CDD">
                              <w:rPr>
                                <w:color w:val="0070C0"/>
                                <w:vertAlign w:val="subscript"/>
                              </w:rPr>
                              <w:t>RxSRS</w:t>
                            </w:r>
                            <w:r>
                              <w:rPr>
                                <w:color w:val="0070C0"/>
                              </w:rPr>
                              <w:t xml:space="preserve"> for FDD low bands need to be defined in this WI.</w:t>
                            </w:r>
                          </w:p>
                          <w:p w14:paraId="1A62BF62" w14:textId="77777777" w:rsidR="005C32BD" w:rsidRPr="004637A3" w:rsidRDefault="005C32BD" w:rsidP="00AE612E">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w:pict>
              <v:shape w14:anchorId="57C8E101" id="Text Box 7" o:spid="_x0000_s1028" type="#_x0000_t202" style="width:480.95pt;height:12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">
                <v:textbox>
                  <w:txbxContent>
                    <w:p w14:paraId="2368B5B8" w14:textId="77777777" w:rsidR="005C32BD" w:rsidRPr="00045592" w:rsidRDefault="005C32BD" w:rsidP="00AE612E">
                      <w:pPr>
                        <w:rPr>
                          <w:b/>
                          <w:color w:val="0070C0"/>
                          <w:u w:val="single"/>
                          <w:lang w:eastAsia="ko-KR"/>
                        </w:rPr>
                      </w:pPr>
                      <w:r w:rsidRPr="003678A4">
                        <w:rPr>
                          <w:b/>
                          <w:color w:val="0070C0"/>
                          <w:u w:val="single"/>
                          <w:lang w:eastAsia="ko-KR"/>
                        </w:rPr>
                        <w:t>Issue 2-2-2:</w:t>
                      </w:r>
                      <w:r w:rsidRPr="007D6880">
                        <w:rPr>
                          <w:b/>
                          <w:color w:val="0070C0"/>
                          <w:sz w:val="16"/>
                          <w:u w:val="single"/>
                          <w:lang w:eastAsia="ko-KR"/>
                        </w:rPr>
                        <w:t xml:space="preserve">  </w:t>
                      </w:r>
                      <w:r w:rsidRPr="007D6880">
                        <w:rPr>
                          <w:b/>
                          <w:color w:val="0070C0"/>
                          <w:u w:val="single"/>
                        </w:rPr>
                        <w:t>delta T</w:t>
                      </w:r>
                      <w:r w:rsidRPr="007D6880">
                        <w:rPr>
                          <w:b/>
                          <w:color w:val="0070C0"/>
                          <w:u w:val="single"/>
                          <w:vertAlign w:val="subscript"/>
                        </w:rPr>
                        <w:t>RxSRS</w:t>
                      </w:r>
                    </w:p>
                    <w:p w14:paraId="03100D8B" w14:textId="77777777" w:rsidR="005C32BD" w:rsidRPr="00045592" w:rsidRDefault="005C32BD" w:rsidP="00AE612E">
                      <w:pPr>
                        <w:pStyle w:val="ListParagraph"/>
                        <w:numPr>
                          <w:ilvl w:val="0"/>
                          <w:numId w:val="38"/>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19E43BBB" w14:textId="77777777" w:rsidR="005C32BD" w:rsidRDefault="005C32BD" w:rsidP="00AE612E">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color w:val="0070C0"/>
                        </w:rPr>
                        <w:t>Doesn’t need to specify with reasons below</w:t>
                      </w:r>
                    </w:p>
                    <w:p w14:paraId="63D42B2F" w14:textId="77777777" w:rsidR="005C32BD" w:rsidRPr="00ED080D" w:rsidRDefault="005C32BD" w:rsidP="00AE612E">
                      <w:pPr>
                        <w:pStyle w:val="ListParagraph"/>
                        <w:numPr>
                          <w:ilvl w:val="2"/>
                          <w:numId w:val="38"/>
                        </w:numPr>
                        <w:overflowPunct/>
                        <w:autoSpaceDE/>
                        <w:autoSpaceDN/>
                        <w:adjustRightInd/>
                        <w:spacing w:after="120"/>
                        <w:contextualSpacing w:val="0"/>
                        <w:textAlignment w:val="auto"/>
                        <w:rPr>
                          <w:rFonts w:eastAsia="SimSun"/>
                          <w:color w:val="0070C0"/>
                          <w:lang w:eastAsia="zh-CN"/>
                        </w:rPr>
                      </w:pPr>
                      <w:r w:rsidRPr="00ED080D">
                        <w:rPr>
                          <w:color w:val="0070C0"/>
                        </w:rPr>
                        <w:t>All the requested lower bands currently are FDD bands in the WID, and SRS antenna switching is designed for TDD bands.</w:t>
                      </w:r>
                    </w:p>
                    <w:p w14:paraId="5D898808" w14:textId="77777777" w:rsidR="005C32BD" w:rsidRPr="00045592" w:rsidRDefault="005C32BD" w:rsidP="00AE612E">
                      <w:pPr>
                        <w:pStyle w:val="ListParagraph"/>
                        <w:numPr>
                          <w:ilvl w:val="0"/>
                          <w:numId w:val="38"/>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WF</w:t>
                      </w:r>
                    </w:p>
                    <w:p w14:paraId="00349292" w14:textId="77777777" w:rsidR="005C32BD" w:rsidRPr="00045592" w:rsidRDefault="005C32BD" w:rsidP="00AE612E">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Pr>
                          <w:color w:val="0070C0"/>
                        </w:rPr>
                        <w:t xml:space="preserve">FFS whether specific </w:t>
                      </w:r>
                      <w:r w:rsidRPr="00062CDD">
                        <w:rPr>
                          <w:color w:val="0070C0"/>
                        </w:rPr>
                        <w:t>delta T</w:t>
                      </w:r>
                      <w:r w:rsidRPr="00062CDD">
                        <w:rPr>
                          <w:color w:val="0070C0"/>
                          <w:vertAlign w:val="subscript"/>
                        </w:rPr>
                        <w:t>RxSRS</w:t>
                      </w:r>
                      <w:r>
                        <w:rPr>
                          <w:color w:val="0070C0"/>
                        </w:rPr>
                        <w:t xml:space="preserve"> for FDD low bands need to be defined in this WI.</w:t>
                      </w:r>
                    </w:p>
                    <w:p w14:paraId="1A62BF62" w14:textId="77777777" w:rsidR="005C32BD" w:rsidRPr="004637A3" w:rsidRDefault="005C32BD" w:rsidP="00AE612E">
                      <w:pPr>
                        <w:spacing w:after="0"/>
                        <w:rPr>
                          <w:rFonts w:eastAsia="Times New Roman"/>
                          <w:color w:val="000000"/>
                          <w:lang w:eastAsia="zh-TW"/>
                        </w:rPr>
                      </w:pPr>
                    </w:p>
                  </w:txbxContent>
                </v:textbox>
                <w10:anchorlock/>
              </v:shape>
            </w:pict>
          </mc:Fallback>
        </mc:AlternateConten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69B8250F" w14:textId="5AC12BFE" w:rsidR="007B0910" w:rsidRPr="005C32BD" w:rsidRDefault="007B0910" w:rsidP="007B0910">
      <w:pPr>
        <w:jc w:val="both"/>
        <w:rPr>
          <w:lang w:val="en-US" w:eastAsia="zh-TW"/>
        </w:rPr>
      </w:pPr>
      <w:r>
        <w:rPr>
          <w:b/>
          <w:lang w:val="en-US" w:eastAsia="zh-TW"/>
        </w:rPr>
        <w:t>Proposal 1</w:t>
      </w:r>
      <w:r w:rsidRPr="005F6604">
        <w:rPr>
          <w:b/>
          <w:lang w:val="en-US" w:eastAsia="zh-TW"/>
        </w:rPr>
        <w:t xml:space="preserve">: </w:t>
      </w:r>
      <w:r>
        <w:rPr>
          <w:b/>
          <w:lang w:val="en-US" w:eastAsia="zh-TW"/>
        </w:rPr>
        <w:t xml:space="preserve">Considering the implementation complexity is very high for the handheld UE equipped with LB 4Rx, it is proposed to </w:t>
      </w:r>
      <w:r w:rsidR="00735F48">
        <w:rPr>
          <w:b/>
          <w:lang w:val="en-US" w:eastAsia="zh-TW"/>
        </w:rPr>
        <w:t xml:space="preserve">have more relaxation to </w:t>
      </w:r>
      <w:r>
        <w:rPr>
          <w:b/>
          <w:lang w:val="en-US" w:eastAsia="zh-TW"/>
        </w:rPr>
        <w:t xml:space="preserve">define </w:t>
      </w:r>
      <w:r w:rsidRPr="008907BE">
        <w:rPr>
          <w:b/>
          <w:color w:val="000000" w:themeColor="text1"/>
        </w:rPr>
        <w:t>ΔR</w:t>
      </w:r>
      <w:r w:rsidRPr="008907BE">
        <w:rPr>
          <w:b/>
          <w:color w:val="000000" w:themeColor="text1"/>
          <w:vertAlign w:val="subscript"/>
        </w:rPr>
        <w:t>IB,4R</w:t>
      </w:r>
      <w:r>
        <w:rPr>
          <w:b/>
          <w:color w:val="000000" w:themeColor="text1"/>
          <w:vertAlign w:val="subscript"/>
        </w:rPr>
        <w:t xml:space="preserve"> </w:t>
      </w:r>
      <w:r w:rsidR="00735F48">
        <w:rPr>
          <w:b/>
          <w:color w:val="000000" w:themeColor="text1"/>
        </w:rPr>
        <w:t xml:space="preserve">= </w:t>
      </w:r>
      <w:r w:rsidRPr="008907BE">
        <w:rPr>
          <w:b/>
          <w:color w:val="000000" w:themeColor="text1"/>
        </w:rPr>
        <w:t>-2.2</w:t>
      </w:r>
      <w:r w:rsidR="00E2125E">
        <w:rPr>
          <w:b/>
          <w:color w:val="000000" w:themeColor="text1"/>
        </w:rPr>
        <w:t xml:space="preserve"> dB</w:t>
      </w:r>
      <w:r>
        <w:rPr>
          <w:b/>
          <w:lang w:val="en-US" w:eastAsia="zh-TW"/>
        </w:rPr>
        <w:t>.</w:t>
      </w:r>
    </w:p>
    <w:p w14:paraId="5E193B29" w14:textId="77777777" w:rsidR="002300D2" w:rsidRPr="009458EA" w:rsidRDefault="002300D2" w:rsidP="002300D2">
      <w:pPr>
        <w:jc w:val="both"/>
        <w:rPr>
          <w:b/>
          <w:lang w:val="en-US" w:eastAsia="zh-TW"/>
        </w:rPr>
      </w:pPr>
      <w:r w:rsidRPr="009458EA">
        <w:rPr>
          <w:b/>
          <w:lang w:val="en-US" w:eastAsia="zh-TW"/>
        </w:rPr>
        <w:t xml:space="preserve">Proposal 2: </w:t>
      </w:r>
      <w:r>
        <w:rPr>
          <w:b/>
          <w:lang w:val="en-US" w:eastAsia="zh-TW"/>
        </w:rPr>
        <w:t>Since SRS antenna switching is designed for TDD</w:t>
      </w:r>
      <w:r>
        <w:rPr>
          <w:rFonts w:hint="eastAsia"/>
          <w:b/>
          <w:lang w:val="en-US" w:eastAsia="zh-TW"/>
        </w:rPr>
        <w:t xml:space="preserve"> </w:t>
      </w:r>
      <w:r>
        <w:rPr>
          <w:b/>
          <w:lang w:val="en-US" w:eastAsia="zh-TW"/>
        </w:rPr>
        <w:t>bands, i</w:t>
      </w:r>
      <w:r w:rsidRPr="009458EA">
        <w:rPr>
          <w:b/>
          <w:lang w:val="en-US" w:eastAsia="zh-TW"/>
        </w:rPr>
        <w:t xml:space="preserve">t is proposed not to specify </w:t>
      </w:r>
      <w:r w:rsidRPr="009458EA">
        <w:rPr>
          <w:b/>
          <w:color w:val="000000" w:themeColor="text1"/>
        </w:rPr>
        <w:t>ΔT</w:t>
      </w:r>
      <w:r w:rsidRPr="009458EA">
        <w:rPr>
          <w:b/>
          <w:color w:val="000000" w:themeColor="text1"/>
          <w:vertAlign w:val="subscript"/>
        </w:rPr>
        <w:t>RxSRS</w:t>
      </w:r>
      <w:r w:rsidRPr="009458EA">
        <w:rPr>
          <w:b/>
          <w:color w:val="000000" w:themeColor="text1"/>
        </w:rPr>
        <w:t xml:space="preserve"> for LB 4Rx</w:t>
      </w:r>
      <w:r w:rsidRPr="009458EA">
        <w:rPr>
          <w:b/>
          <w:lang w:val="en-US" w:eastAsia="zh-TW"/>
        </w:rPr>
        <w:t>.</w:t>
      </w:r>
    </w:p>
    <w:p w14:paraId="56780286" w14:textId="6FCEDB89" w:rsidR="00A839C8" w:rsidRDefault="00A839C8" w:rsidP="00A839C8">
      <w:pPr>
        <w:pStyle w:val="Heading1"/>
        <w:rPr>
          <w:lang w:val="en-US"/>
        </w:rPr>
      </w:pPr>
      <w:r>
        <w:rPr>
          <w:lang w:val="en-US"/>
        </w:rPr>
        <w:lastRenderedPageBreak/>
        <w:t>Reference</w:t>
      </w:r>
    </w:p>
    <w:p w14:paraId="16CA3802" w14:textId="7C1F3A86" w:rsidR="000E73E2" w:rsidRDefault="00AE612E" w:rsidP="00AE612E">
      <w:pPr>
        <w:numPr>
          <w:ilvl w:val="0"/>
          <w:numId w:val="2"/>
        </w:numPr>
        <w:tabs>
          <w:tab w:val="left" w:pos="1080"/>
        </w:tabs>
        <w:rPr>
          <w:lang w:val="en-US" w:eastAsia="x-none"/>
        </w:rPr>
      </w:pPr>
      <w:r w:rsidRPr="00AE612E">
        <w:rPr>
          <w:lang w:val="en-US" w:eastAsia="x-none"/>
        </w:rPr>
        <w:t>R4-2303522</w:t>
      </w:r>
      <w:r>
        <w:rPr>
          <w:lang w:val="en-US" w:eastAsia="x-none"/>
        </w:rPr>
        <w:t>, “</w:t>
      </w:r>
      <w:r w:rsidRPr="00AE612E">
        <w:rPr>
          <w:lang w:val="en-US" w:eastAsia="x-none"/>
        </w:rPr>
        <w:t>WF on 4Rx requirements for low operating bands</w:t>
      </w:r>
      <w:r>
        <w:rPr>
          <w:lang w:val="en-US" w:eastAsia="x-none"/>
        </w:rPr>
        <w:t>”, RAN4#106, OPPO</w:t>
      </w:r>
    </w:p>
    <w:p w14:paraId="303219D7" w14:textId="00174984" w:rsidR="005F3D84" w:rsidRDefault="005F3D84" w:rsidP="005F3D84">
      <w:pPr>
        <w:numPr>
          <w:ilvl w:val="0"/>
          <w:numId w:val="2"/>
        </w:numPr>
        <w:tabs>
          <w:tab w:val="left" w:pos="1080"/>
        </w:tabs>
        <w:rPr>
          <w:lang w:val="en-US" w:eastAsia="x-none"/>
        </w:rPr>
      </w:pPr>
      <w:r w:rsidRPr="005F3D84">
        <w:rPr>
          <w:lang w:val="en-US" w:eastAsia="x-none"/>
        </w:rPr>
        <w:t>R4-2302236</w:t>
      </w:r>
      <w:r>
        <w:rPr>
          <w:lang w:val="en-US" w:eastAsia="x-none"/>
        </w:rPr>
        <w:t>,</w:t>
      </w:r>
      <w:r w:rsidRPr="005F3D84">
        <w:rPr>
          <w:lang w:val="en-US" w:eastAsia="x-none"/>
        </w:rPr>
        <w:t xml:space="preserve"> </w:t>
      </w:r>
      <w:r>
        <w:rPr>
          <w:lang w:val="en-US" w:eastAsia="x-none"/>
        </w:rPr>
        <w:t>“</w:t>
      </w:r>
      <w:r w:rsidRPr="005F3D84">
        <w:rPr>
          <w:lang w:val="en-US" w:eastAsia="x-none"/>
        </w:rPr>
        <w:t>Discussion on enhancement for 4Rx at low frequency band</w:t>
      </w:r>
      <w:r>
        <w:rPr>
          <w:lang w:val="en-US" w:eastAsia="x-none"/>
        </w:rPr>
        <w:t>”, RAN4#106, Google</w:t>
      </w:r>
    </w:p>
    <w:p w14:paraId="5CA7AFD2" w14:textId="4F349B2E" w:rsidR="00B264EA" w:rsidRPr="000E73E2" w:rsidRDefault="004637A3" w:rsidP="000E73E2">
      <w:pPr>
        <w:numPr>
          <w:ilvl w:val="0"/>
          <w:numId w:val="2"/>
        </w:numPr>
        <w:tabs>
          <w:tab w:val="left" w:pos="1080"/>
        </w:tabs>
        <w:rPr>
          <w:lang w:val="en-US" w:eastAsia="x-none"/>
        </w:rPr>
      </w:pPr>
      <w:r w:rsidRPr="004637A3">
        <w:rPr>
          <w:lang w:val="en-US" w:eastAsia="x-none"/>
        </w:rPr>
        <w:t>RP-223517</w:t>
      </w:r>
      <w:r w:rsidR="00ED5FF7" w:rsidRPr="00B1250D">
        <w:rPr>
          <w:lang w:val="en-US" w:eastAsia="x-none"/>
        </w:rPr>
        <w:t>,</w:t>
      </w:r>
      <w:r w:rsidR="00B1250D" w:rsidRPr="00B1250D">
        <w:rPr>
          <w:lang w:val="en-US" w:eastAsia="x-none"/>
        </w:rPr>
        <w:t xml:space="preserve"> </w:t>
      </w:r>
      <w:r w:rsidR="00ED5FF7" w:rsidRPr="00B1250D">
        <w:rPr>
          <w:lang w:val="en-US" w:eastAsia="x-none"/>
        </w:rPr>
        <w:t>“</w:t>
      </w:r>
      <w:r w:rsidRPr="004637A3">
        <w:rPr>
          <w:lang w:val="en-US" w:eastAsia="x-none"/>
        </w:rPr>
        <w:t>New WI on low NR band 4Rx for handheld UE and 3Tx for inter-band UL CA and EN-DC</w:t>
      </w:r>
      <w:r w:rsidR="00ED5FF7" w:rsidRPr="00B1250D">
        <w:rPr>
          <w:lang w:val="en-US" w:eastAsia="x-none"/>
        </w:rPr>
        <w:t>”,</w:t>
      </w:r>
      <w:r>
        <w:rPr>
          <w:lang w:val="en-US" w:eastAsia="x-none"/>
        </w:rPr>
        <w:t xml:space="preserve"> RAN#98-e,</w:t>
      </w:r>
      <w:r w:rsidR="00ED5FF7" w:rsidRPr="00B1250D">
        <w:rPr>
          <w:lang w:val="en-US" w:eastAsia="x-none"/>
        </w:rPr>
        <w:t xml:space="preserve"> </w:t>
      </w:r>
      <w:r w:rsidRPr="004637A3">
        <w:rPr>
          <w:lang w:val="en-US" w:eastAsia="x-none"/>
        </w:rPr>
        <w:t>OPPO, China Telecom, China Unicom, CMCC, NTT DoCoMo, Orange, Telecom Italia, T-Mobile USA, Verizon, Vodafone</w:t>
      </w:r>
    </w:p>
    <w:sectPr w:rsidR="00B264EA" w:rsidRPr="000E73E2"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335E8" w14:textId="77777777" w:rsidR="00771CB0" w:rsidRDefault="00771CB0">
      <w:r>
        <w:separator/>
      </w:r>
    </w:p>
  </w:endnote>
  <w:endnote w:type="continuationSeparator" w:id="0">
    <w:p w14:paraId="1BFB28F4" w14:textId="77777777" w:rsidR="00771CB0" w:rsidRDefault="00771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093337E"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35F48">
      <w:rPr>
        <w:rStyle w:val="PageNumber"/>
      </w:rPr>
      <w:t>3</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94397" w14:textId="77777777" w:rsidR="00771CB0" w:rsidRDefault="00771CB0">
      <w:r>
        <w:separator/>
      </w:r>
    </w:p>
  </w:footnote>
  <w:footnote w:type="continuationSeparator" w:id="0">
    <w:p w14:paraId="61BD4A2C" w14:textId="77777777" w:rsidR="00771CB0" w:rsidRDefault="00771C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E7F1C89"/>
    <w:multiLevelType w:val="hybridMultilevel"/>
    <w:tmpl w:val="37D66936"/>
    <w:lvl w:ilvl="0" w:tplc="8D161880">
      <w:start w:val="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9B7945"/>
    <w:multiLevelType w:val="hybridMultilevel"/>
    <w:tmpl w:val="933E483A"/>
    <w:lvl w:ilvl="0" w:tplc="B7689398">
      <w:start w:val="1"/>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B4D38"/>
    <w:multiLevelType w:val="hybridMultilevel"/>
    <w:tmpl w:val="9084C412"/>
    <w:lvl w:ilvl="0" w:tplc="8680837C">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A513AC"/>
    <w:multiLevelType w:val="hybridMultilevel"/>
    <w:tmpl w:val="61823B18"/>
    <w:lvl w:ilvl="0" w:tplc="70480014">
      <w:start w:val="1"/>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81008"/>
    <w:multiLevelType w:val="hybridMultilevel"/>
    <w:tmpl w:val="A6268D34"/>
    <w:lvl w:ilvl="0" w:tplc="67D6F326">
      <w:start w:val="1"/>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6"/>
  </w:num>
  <w:num w:numId="3">
    <w:abstractNumId w:val="28"/>
  </w:num>
  <w:num w:numId="4">
    <w:abstractNumId w:val="34"/>
  </w:num>
  <w:num w:numId="5">
    <w:abstractNumId w:val="23"/>
  </w:num>
  <w:num w:numId="6">
    <w:abstractNumId w:val="12"/>
  </w:num>
  <w:num w:numId="7">
    <w:abstractNumId w:val="4"/>
  </w:num>
  <w:num w:numId="8">
    <w:abstractNumId w:val="27"/>
  </w:num>
  <w:num w:numId="9">
    <w:abstractNumId w:val="13"/>
  </w:num>
  <w:num w:numId="10">
    <w:abstractNumId w:val="21"/>
  </w:num>
  <w:num w:numId="11">
    <w:abstractNumId w:val="37"/>
  </w:num>
  <w:num w:numId="12">
    <w:abstractNumId w:val="11"/>
  </w:num>
  <w:num w:numId="13">
    <w:abstractNumId w:val="9"/>
  </w:num>
  <w:num w:numId="14">
    <w:abstractNumId w:val="20"/>
  </w:num>
  <w:num w:numId="15">
    <w:abstractNumId w:val="17"/>
  </w:num>
  <w:num w:numId="16">
    <w:abstractNumId w:val="1"/>
  </w:num>
  <w:num w:numId="17">
    <w:abstractNumId w:val="10"/>
  </w:num>
  <w:num w:numId="18">
    <w:abstractNumId w:val="2"/>
  </w:num>
  <w:num w:numId="19">
    <w:abstractNumId w:val="35"/>
  </w:num>
  <w:num w:numId="20">
    <w:abstractNumId w:val="19"/>
  </w:num>
  <w:num w:numId="21">
    <w:abstractNumId w:val="33"/>
  </w:num>
  <w:num w:numId="22">
    <w:abstractNumId w:val="0"/>
  </w:num>
  <w:num w:numId="23">
    <w:abstractNumId w:val="3"/>
  </w:num>
  <w:num w:numId="24">
    <w:abstractNumId w:val="29"/>
  </w:num>
  <w:num w:numId="25">
    <w:abstractNumId w:val="7"/>
  </w:num>
  <w:num w:numId="26">
    <w:abstractNumId w:val="30"/>
  </w:num>
  <w:num w:numId="27">
    <w:abstractNumId w:val="15"/>
  </w:num>
  <w:num w:numId="28">
    <w:abstractNumId w:val="6"/>
  </w:num>
  <w:num w:numId="29">
    <w:abstractNumId w:val="5"/>
  </w:num>
  <w:num w:numId="30">
    <w:abstractNumId w:val="32"/>
  </w:num>
  <w:num w:numId="31">
    <w:abstractNumId w:val="14"/>
  </w:num>
  <w:num w:numId="32">
    <w:abstractNumId w:val="16"/>
  </w:num>
  <w:num w:numId="33">
    <w:abstractNumId w:val="22"/>
  </w:num>
  <w:num w:numId="34">
    <w:abstractNumId w:val="25"/>
  </w:num>
  <w:num w:numId="35">
    <w:abstractNumId w:val="31"/>
  </w:num>
  <w:num w:numId="36">
    <w:abstractNumId w:val="36"/>
  </w:num>
  <w:num w:numId="37">
    <w:abstractNumId w:val="8"/>
  </w:num>
  <w:num w:numId="38">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95F"/>
    <w:rsid w:val="00047A40"/>
    <w:rsid w:val="0005096D"/>
    <w:rsid w:val="00050E39"/>
    <w:rsid w:val="00051030"/>
    <w:rsid w:val="00051601"/>
    <w:rsid w:val="0005186B"/>
    <w:rsid w:val="000521B1"/>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3E2"/>
    <w:rsid w:val="000E791F"/>
    <w:rsid w:val="000F0E0B"/>
    <w:rsid w:val="000F0FD2"/>
    <w:rsid w:val="000F1DA5"/>
    <w:rsid w:val="000F20F5"/>
    <w:rsid w:val="000F2C1B"/>
    <w:rsid w:val="000F2C34"/>
    <w:rsid w:val="000F323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505B"/>
    <w:rsid w:val="002253AB"/>
    <w:rsid w:val="00225CD2"/>
    <w:rsid w:val="002268DC"/>
    <w:rsid w:val="002273B6"/>
    <w:rsid w:val="0022758E"/>
    <w:rsid w:val="00227881"/>
    <w:rsid w:val="002300D2"/>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A9C"/>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3BFD"/>
    <w:rsid w:val="002A465D"/>
    <w:rsid w:val="002A4ABF"/>
    <w:rsid w:val="002A4CFE"/>
    <w:rsid w:val="002A51EA"/>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055"/>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A23"/>
    <w:rsid w:val="00316AB4"/>
    <w:rsid w:val="00316BDE"/>
    <w:rsid w:val="00317548"/>
    <w:rsid w:val="00320AB6"/>
    <w:rsid w:val="00320B69"/>
    <w:rsid w:val="00320B8A"/>
    <w:rsid w:val="003213F8"/>
    <w:rsid w:val="003214EA"/>
    <w:rsid w:val="0032195A"/>
    <w:rsid w:val="00321A07"/>
    <w:rsid w:val="003228AD"/>
    <w:rsid w:val="00322EBD"/>
    <w:rsid w:val="003232A6"/>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9C0"/>
    <w:rsid w:val="003B3BF9"/>
    <w:rsid w:val="003B3D77"/>
    <w:rsid w:val="003B461C"/>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B7A4A"/>
    <w:rsid w:val="004C01F2"/>
    <w:rsid w:val="004C0461"/>
    <w:rsid w:val="004C0D02"/>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FA8"/>
    <w:rsid w:val="004E00C2"/>
    <w:rsid w:val="004E032B"/>
    <w:rsid w:val="004E0AA8"/>
    <w:rsid w:val="004E0B18"/>
    <w:rsid w:val="004E1123"/>
    <w:rsid w:val="004E11EE"/>
    <w:rsid w:val="004E1978"/>
    <w:rsid w:val="004E1BA2"/>
    <w:rsid w:val="004E1D25"/>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5386"/>
    <w:rsid w:val="00505CB7"/>
    <w:rsid w:val="00505D2D"/>
    <w:rsid w:val="005068E4"/>
    <w:rsid w:val="00506CAE"/>
    <w:rsid w:val="00507279"/>
    <w:rsid w:val="00507514"/>
    <w:rsid w:val="00507B00"/>
    <w:rsid w:val="00507B9C"/>
    <w:rsid w:val="00510460"/>
    <w:rsid w:val="0051077E"/>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4E8"/>
    <w:rsid w:val="0054188C"/>
    <w:rsid w:val="005427B8"/>
    <w:rsid w:val="00543144"/>
    <w:rsid w:val="00543BF5"/>
    <w:rsid w:val="00543E5A"/>
    <w:rsid w:val="00544C67"/>
    <w:rsid w:val="00544F7A"/>
    <w:rsid w:val="00545421"/>
    <w:rsid w:val="0054568D"/>
    <w:rsid w:val="00545B0C"/>
    <w:rsid w:val="00546005"/>
    <w:rsid w:val="0054607C"/>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48B"/>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61A7"/>
    <w:rsid w:val="00686AB1"/>
    <w:rsid w:val="00686C73"/>
    <w:rsid w:val="00686E4A"/>
    <w:rsid w:val="006876A2"/>
    <w:rsid w:val="00687803"/>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784"/>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5F48"/>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1CB0"/>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910"/>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34"/>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E43"/>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064"/>
    <w:rsid w:val="00A2240D"/>
    <w:rsid w:val="00A22540"/>
    <w:rsid w:val="00A22602"/>
    <w:rsid w:val="00A227A2"/>
    <w:rsid w:val="00A22D92"/>
    <w:rsid w:val="00A235BD"/>
    <w:rsid w:val="00A23D27"/>
    <w:rsid w:val="00A23D86"/>
    <w:rsid w:val="00A23EB5"/>
    <w:rsid w:val="00A24673"/>
    <w:rsid w:val="00A24918"/>
    <w:rsid w:val="00A249AD"/>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CC9"/>
    <w:rsid w:val="00AE7DB5"/>
    <w:rsid w:val="00AF025E"/>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8CF"/>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D42"/>
    <w:rsid w:val="00BD5377"/>
    <w:rsid w:val="00BD54ED"/>
    <w:rsid w:val="00BD5737"/>
    <w:rsid w:val="00BD5AF5"/>
    <w:rsid w:val="00BD5C2D"/>
    <w:rsid w:val="00BD5E82"/>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6B6"/>
    <w:rsid w:val="00C045BD"/>
    <w:rsid w:val="00C04709"/>
    <w:rsid w:val="00C04A67"/>
    <w:rsid w:val="00C04A88"/>
    <w:rsid w:val="00C0511F"/>
    <w:rsid w:val="00C05518"/>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DC8"/>
    <w:rsid w:val="00C94E77"/>
    <w:rsid w:val="00C95203"/>
    <w:rsid w:val="00C95B50"/>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3DC"/>
    <w:rsid w:val="00CF4BAE"/>
    <w:rsid w:val="00CF4C82"/>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906"/>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25E"/>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4"/>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1FE5"/>
    <w:rsid w:val="00F82219"/>
    <w:rsid w:val="00F823BD"/>
    <w:rsid w:val="00F83337"/>
    <w:rsid w:val="00F8374B"/>
    <w:rsid w:val="00F83DDB"/>
    <w:rsid w:val="00F84499"/>
    <w:rsid w:val="00F84965"/>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新細明體"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C8DCD-AFAA-43A9-84DF-3C7D156C4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19163</TotalTime>
  <Pages>3</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432</cp:revision>
  <cp:lastPrinted>2017-09-11T16:45:00Z</cp:lastPrinted>
  <dcterms:created xsi:type="dcterms:W3CDTF">2022-02-14T18:34:00Z</dcterms:created>
  <dcterms:modified xsi:type="dcterms:W3CDTF">2023-04-10T16:21:00Z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