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500" w14:textId="7C182D7C" w:rsidR="004B2A0C" w:rsidRPr="00A147C6" w:rsidRDefault="004B2A0C" w:rsidP="004B2A0C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6-bis-e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 w:rsidRPr="00CB4EB4">
        <w:rPr>
          <w:b/>
          <w:bCs/>
          <w:color w:val="7F7F7F" w:themeColor="text1" w:themeTint="80"/>
          <w:sz w:val="28"/>
          <w:szCs w:val="28"/>
        </w:rPr>
        <w:t>R4-2304881</w:t>
      </w:r>
      <w:r w:rsidRPr="00CB4EB4">
        <w:rPr>
          <w:rFonts w:ascii="Times New Roman" w:eastAsia="Times New Roman" w:hAnsi="Times New Roman" w:cs="Times New Roman"/>
          <w:b/>
          <w:bCs/>
          <w:noProof/>
          <w:color w:val="7F7F7F" w:themeColor="text1" w:themeTint="80"/>
          <w:sz w:val="28"/>
          <w:szCs w:val="28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bookmarkEnd w:id="0"/>
    <w:p w14:paraId="2F521C39" w14:textId="77777777" w:rsidR="004B2A0C" w:rsidRPr="006A3CAE" w:rsidRDefault="004B2A0C" w:rsidP="004B2A0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17t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Apr, 2023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26th Apr, 2023</w:t>
      </w:r>
    </w:p>
    <w:p w14:paraId="2900040E" w14:textId="77777777" w:rsidR="00A000EA" w:rsidRPr="006A3CAE" w:rsidRDefault="00A000EA" w:rsidP="00A000E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00A84C2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537F31F0" w14:textId="77777777" w:rsidR="00A000EA" w:rsidRPr="00ED530B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NTN NB-IoT/eMTC demodulation performance requirements</w:t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1ABAAFD" w14:textId="5A790DC4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557A5">
        <w:rPr>
          <w:rFonts w:ascii="Times New Roman" w:eastAsia="Times New Roman" w:hAnsi="Times New Roman" w:cs="Times New Roman"/>
          <w:sz w:val="24"/>
          <w:szCs w:val="20"/>
        </w:rPr>
        <w:t>6</w:t>
      </w:r>
      <w:r w:rsidR="003D65DD">
        <w:rPr>
          <w:rFonts w:ascii="Times New Roman" w:eastAsia="Times New Roman" w:hAnsi="Times New Roman" w:cs="Times New Roman"/>
          <w:sz w:val="24"/>
          <w:szCs w:val="20"/>
        </w:rPr>
        <w:t>.</w:t>
      </w:r>
      <w:r w:rsidR="001557A5">
        <w:rPr>
          <w:rFonts w:ascii="Times New Roman" w:eastAsia="Times New Roman" w:hAnsi="Times New Roman" w:cs="Times New Roman"/>
          <w:sz w:val="24"/>
          <w:szCs w:val="20"/>
        </w:rPr>
        <w:t>8</w:t>
      </w:r>
      <w:r w:rsidR="003D65DD">
        <w:rPr>
          <w:rFonts w:ascii="Times New Roman" w:eastAsia="Times New Roman" w:hAnsi="Times New Roman" w:cs="Times New Roman"/>
          <w:sz w:val="24"/>
          <w:szCs w:val="20"/>
        </w:rPr>
        <w:t>.</w:t>
      </w:r>
      <w:r w:rsidR="001557A5">
        <w:rPr>
          <w:rFonts w:ascii="Times New Roman" w:eastAsia="Times New Roman" w:hAnsi="Times New Roman" w:cs="Times New Roman"/>
          <w:sz w:val="24"/>
          <w:szCs w:val="20"/>
        </w:rPr>
        <w:t>7</w:t>
      </w:r>
      <w:r w:rsidR="003D65DD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41CB994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Discussion</w:t>
      </w:r>
    </w:p>
    <w:p w14:paraId="3AC526AB" w14:textId="77777777" w:rsidR="00A000EA" w:rsidRPr="006A3CAE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38694616" w14:textId="23E7E17E" w:rsidR="00A000EA" w:rsidRPr="006A3CAE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paper, the demodulation performance requirements in NTN mode of both NBIoT and eMTC are discussed</w:t>
      </w:r>
      <w:r w:rsidR="00FE5CAC">
        <w:rPr>
          <w:rFonts w:ascii="Times New Roman" w:eastAsia="Times New Roman" w:hAnsi="Times New Roman" w:cs="Times New Roman"/>
          <w:sz w:val="24"/>
          <w:szCs w:val="24"/>
        </w:rPr>
        <w:t xml:space="preserve"> based on </w:t>
      </w:r>
      <w:r w:rsidR="00735D4E">
        <w:rPr>
          <w:rFonts w:ascii="Times New Roman" w:eastAsia="Times New Roman" w:hAnsi="Times New Roman" w:cs="Times New Roman"/>
          <w:sz w:val="24"/>
          <w:szCs w:val="24"/>
        </w:rPr>
        <w:t>discussion</w:t>
      </w:r>
      <w:r w:rsidR="00FE5CAC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574918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F0003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B29D46" w14:textId="6098124B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NBIoT NTN Scenarios</w:t>
      </w:r>
    </w:p>
    <w:p w14:paraId="7F36B0E4" w14:textId="016284AD" w:rsidR="00AD409B" w:rsidRDefault="00AD409B" w:rsidP="00A000EA">
      <w:pPr>
        <w:rPr>
          <w:rFonts w:ascii="Times New Roman" w:eastAsia="Times New Roman" w:hAnsi="Times New Roman" w:cs="Times New Roman"/>
          <w:sz w:val="24"/>
          <w:szCs w:val="24"/>
        </w:rPr>
      </w:pPr>
      <w:r w:rsidRPr="00AD409B">
        <w:rPr>
          <w:rFonts w:ascii="Times New Roman" w:eastAsia="Times New Roman" w:hAnsi="Times New Roman" w:cs="Times New Roman"/>
          <w:sz w:val="24"/>
          <w:szCs w:val="24"/>
        </w:rPr>
        <w:t>Scenarios in the following table were considered in [3]</w:t>
      </w:r>
      <w:r w:rsidR="00A86402">
        <w:rPr>
          <w:rFonts w:ascii="Times New Roman" w:eastAsia="Times New Roman" w:hAnsi="Times New Roman" w:cs="Times New Roman"/>
          <w:sz w:val="24"/>
          <w:szCs w:val="24"/>
        </w:rPr>
        <w:t xml:space="preserve">. All numbers provided here are with </w:t>
      </w:r>
      <w:r w:rsidR="000F02F5">
        <w:rPr>
          <w:rFonts w:ascii="Times New Roman" w:eastAsia="Times New Roman" w:hAnsi="Times New Roman" w:cs="Times New Roman"/>
          <w:sz w:val="24"/>
          <w:szCs w:val="24"/>
        </w:rPr>
        <w:t xml:space="preserve">0.1 ppm </w:t>
      </w:r>
      <w:r w:rsidR="00851B73">
        <w:rPr>
          <w:rFonts w:ascii="Times New Roman" w:eastAsia="Times New Roman" w:hAnsi="Times New Roman" w:cs="Times New Roman"/>
          <w:sz w:val="24"/>
          <w:szCs w:val="24"/>
        </w:rPr>
        <w:t xml:space="preserve">maximum </w:t>
      </w:r>
      <w:r w:rsidR="000F02F5">
        <w:rPr>
          <w:rFonts w:ascii="Times New Roman" w:eastAsia="Times New Roman" w:hAnsi="Times New Roman" w:cs="Times New Roman"/>
          <w:sz w:val="24"/>
          <w:szCs w:val="24"/>
        </w:rPr>
        <w:t xml:space="preserve">residual frequency error. </w:t>
      </w:r>
    </w:p>
    <w:p w14:paraId="5BEAEDE9" w14:textId="69DF1577" w:rsidR="006F19D6" w:rsidRDefault="006F19D6" w:rsidP="00A000E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20BA">
        <w:rPr>
          <w:rFonts w:ascii="Times New Roman" w:eastAsia="Times New Roman" w:hAnsi="Times New Roman" w:cs="Times New Roman"/>
          <w:b/>
          <w:bCs/>
          <w:sz w:val="24"/>
          <w:szCs w:val="24"/>
        </w:rPr>
        <w:t>Table 2.1</w:t>
      </w:r>
    </w:p>
    <w:tbl>
      <w:tblPr>
        <w:tblW w:w="99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862"/>
        <w:gridCol w:w="884"/>
        <w:gridCol w:w="1301"/>
        <w:gridCol w:w="1080"/>
        <w:gridCol w:w="1279"/>
        <w:gridCol w:w="1455"/>
        <w:gridCol w:w="972"/>
        <w:gridCol w:w="1190"/>
      </w:tblGrid>
      <w:tr w:rsidR="00AE1BD3" w14:paraId="3637CA14" w14:textId="77777777" w:rsidTr="00AE1BD3"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97A7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number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CA58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CBW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625E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Carrier type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862A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E72D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NPDSCH repetition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79518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9B34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1D96E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K_offset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AF2C00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SNR requirements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</w:t>
            </w:r>
          </w:p>
        </w:tc>
      </w:tr>
      <w:tr w:rsidR="00AE1BD3" w14:paraId="62AA219D" w14:textId="77777777" w:rsidTr="00AE1BD3"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01F16" w14:textId="5E715A2C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3CD9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200kHz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30F7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Anchor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F4F4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1/2</w:t>
            </w:r>
          </w:p>
          <w:p w14:paraId="1881C8BD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(Reuse R.NB6.FDD)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EC1FE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041D" w14:textId="77777777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NTN-TDLC5-200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BBA62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0004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AF7F0F" w14:textId="7F624792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-8.7</w:t>
            </w:r>
          </w:p>
        </w:tc>
      </w:tr>
      <w:tr w:rsidR="00AE1BD3" w14:paraId="1A387D01" w14:textId="77777777" w:rsidTr="00AE1BD3"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6299" w14:textId="77777777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43E7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200kHz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B0D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Non-anchor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5CDC1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1/3 (Reuse R.NB6-1.FDD)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12D2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D47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color w:val="FF0000"/>
                <w:sz w:val="20"/>
                <w:highlight w:val="yellow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val="sv-SE" w:eastAsia="zh-TW"/>
              </w:rPr>
              <w:t>NTN-TDLA100-</w:t>
            </w:r>
            <w:r>
              <w:rPr>
                <w:rFonts w:ascii="Times New Roman" w:hAnsi="Times New Roman"/>
                <w:sz w:val="20"/>
                <w:lang w:eastAsia="ja-JP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57CDB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8EF0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0F5B90" w14:textId="154D5429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-12</w:t>
            </w:r>
          </w:p>
        </w:tc>
      </w:tr>
    </w:tbl>
    <w:p w14:paraId="2E476799" w14:textId="77777777" w:rsidR="00AE1BD3" w:rsidRPr="00A220BA" w:rsidRDefault="00AE1BD3" w:rsidP="00A000E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068432" w14:textId="18B8AD14" w:rsidR="009630FA" w:rsidRDefault="00826A02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9630F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08550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NBIoT: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in the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2.1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390BB5FC" w14:textId="0B8C9599" w:rsidR="007C03D4" w:rsidRDefault="007C03D4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</w:t>
      </w:r>
      <w:r w:rsidR="00B0134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</w:t>
      </w:r>
      <w:r w:rsidR="00B652B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NBIoT </w:t>
      </w:r>
      <w:r w:rsidR="00B01348">
        <w:rPr>
          <w:rFonts w:ascii="Times New Roman" w:hAnsi="Times New Roman" w:cs="Times New Roman"/>
          <w:b/>
          <w:sz w:val="24"/>
          <w:szCs w:val="24"/>
          <w:lang w:eastAsia="ko-KR"/>
        </w:rPr>
        <w:t>test 2, p</w:t>
      </w:r>
      <w:r w:rsidR="00FB6968">
        <w:rPr>
          <w:rFonts w:ascii="Times New Roman" w:hAnsi="Times New Roman" w:cs="Times New Roman"/>
          <w:b/>
          <w:sz w:val="24"/>
          <w:szCs w:val="24"/>
          <w:lang w:eastAsia="ko-KR"/>
        </w:rPr>
        <w:t>ropose NPDCCH repetition factor be 256</w:t>
      </w:r>
    </w:p>
    <w:p w14:paraId="209B7878" w14:textId="0DCB8E66" w:rsidR="00864C5A" w:rsidRDefault="00B01348" w:rsidP="00A000E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test 2 with doppler spread as 10Hz, NPDCCH with repetition factor of 128 does not realize time diversity gain whereas every NPDSCH which is spread 128 * 4 ms = 512ms </w:t>
      </w:r>
      <w:r w:rsidR="00864C5A">
        <w:rPr>
          <w:rFonts w:ascii="Times New Roman" w:hAnsi="Times New Roman" w:cs="Times New Roman"/>
          <w:bCs/>
          <w:sz w:val="24"/>
          <w:szCs w:val="24"/>
          <w:lang w:eastAsia="ko-KR"/>
        </w:rPr>
        <w:t>achieves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diversity gain. Consequently, </w:t>
      </w:r>
      <w:r w:rsidR="009052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NPDCCH </w:t>
      </w:r>
      <w:r w:rsidR="00864C5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BLER </w:t>
      </w:r>
      <w:r w:rsidR="009052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performance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does not have the </w:t>
      </w:r>
      <w:r w:rsidR="00864C5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same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slope as that of NPDSCH. To ensure only NPDSCH performance is </w:t>
      </w:r>
      <w:r w:rsidR="00864C5A">
        <w:rPr>
          <w:rFonts w:ascii="Times New Roman" w:hAnsi="Times New Roman" w:cs="Times New Roman"/>
          <w:bCs/>
          <w:sz w:val="24"/>
          <w:szCs w:val="24"/>
          <w:lang w:eastAsia="ko-KR"/>
        </w:rPr>
        <w:t>specified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we propose to have NPDCCH repetition as 256 with NPDSCH repetition as 128. </w:t>
      </w:r>
    </w:p>
    <w:p w14:paraId="2C1C3C5D" w14:textId="1B5F5187" w:rsidR="0090522F" w:rsidRPr="0090522F" w:rsidRDefault="00864C5A" w:rsidP="00A000E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Please note that earlier agreement was </w:t>
      </w:r>
      <w:proofErr w:type="gramStart"/>
      <w:r w:rsidR="001C35B2">
        <w:rPr>
          <w:rFonts w:ascii="Times New Roman" w:hAnsi="Times New Roman" w:cs="Times New Roman"/>
          <w:bCs/>
          <w:sz w:val="24"/>
          <w:szCs w:val="24"/>
          <w:lang w:eastAsia="ko-KR"/>
        </w:rPr>
        <w:t>to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lower NPDSCH repetition </w:t>
      </w:r>
      <w:r w:rsidR="0013315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128 from 256 in order to operate at a higher SNR regime. </w:t>
      </w:r>
    </w:p>
    <w:p w14:paraId="0B815E70" w14:textId="6654EBFE" w:rsidR="00E01D55" w:rsidRDefault="00E01D55" w:rsidP="00E01D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20"/>
        </w:rPr>
      </w:pPr>
      <w:r w:rsidRPr="00E01D55">
        <w:rPr>
          <w:rFonts w:ascii="Times New Roman" w:eastAsia="Times New Roman" w:hAnsi="Times New Roman" w:cs="Times New Roman"/>
          <w:sz w:val="36"/>
          <w:szCs w:val="20"/>
        </w:rPr>
        <w:t>eMTC Scenario</w:t>
      </w:r>
      <w:r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1B3C3D26" w14:textId="50D17156" w:rsidR="00795B7C" w:rsidRDefault="00167821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B35825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08550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eMTC: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in the </w:t>
      </w:r>
      <w:r w:rsidR="00A220BA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3.1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65B032C6" w14:textId="3C383C21" w:rsidR="0062528D" w:rsidRPr="0062528D" w:rsidRDefault="0062528D" w:rsidP="00795B7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lastRenderedPageBreak/>
        <w:t xml:space="preserve">The </w:t>
      </w:r>
      <w:r w:rsidR="003B4837">
        <w:rPr>
          <w:rFonts w:ascii="Times New Roman" w:hAnsi="Times New Roman" w:cs="Times New Roman"/>
          <w:bCs/>
          <w:sz w:val="24"/>
          <w:szCs w:val="24"/>
          <w:lang w:eastAsia="ko-KR"/>
        </w:rPr>
        <w:t>shared</w:t>
      </w:r>
      <w:r w:rsidR="001A0C5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numbers are from initial simulation results with 0.1 ppm </w:t>
      </w:r>
      <w:r w:rsidR="00DE173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maximum 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>residual frequency error</w:t>
      </w:r>
      <w:r w:rsidR="004411E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and no drop in PDSCH when an overlap </w:t>
      </w:r>
      <w:r w:rsidR="00360373">
        <w:rPr>
          <w:rFonts w:ascii="Times New Roman" w:hAnsi="Times New Roman" w:cs="Times New Roman"/>
          <w:bCs/>
          <w:sz w:val="24"/>
          <w:szCs w:val="24"/>
          <w:lang w:eastAsia="ko-KR"/>
        </w:rPr>
        <w:t>occurs</w:t>
      </w:r>
      <w:r w:rsidR="004411E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SIB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0DB0EBBC" w14:textId="3E060313" w:rsidR="006F19D6" w:rsidRDefault="006F19D6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Table 3.1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78"/>
        <w:gridCol w:w="883"/>
        <w:gridCol w:w="1372"/>
        <w:gridCol w:w="1050"/>
        <w:gridCol w:w="1272"/>
        <w:gridCol w:w="1372"/>
        <w:gridCol w:w="938"/>
        <w:gridCol w:w="1165"/>
      </w:tblGrid>
      <w:tr w:rsidR="0002043E" w14:paraId="23BB4BFC" w14:textId="77777777" w:rsidTr="008A318E"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5B3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number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F423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CBW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C94C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20F45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Transmission mode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0BFC7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PDSCH repetition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CD8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655B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3A9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K_offset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256C5F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SNR requirements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</w:t>
            </w:r>
          </w:p>
        </w:tc>
      </w:tr>
      <w:tr w:rsidR="0002043E" w14:paraId="794D5C1E" w14:textId="77777777" w:rsidTr="008A318E"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C35C" w14:textId="77777777" w:rsidR="0002043E" w:rsidRDefault="0002043E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7ED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3861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 xml:space="preserve">16QAM 1/2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3DC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134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565E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NTN-TDLC5- 30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4A53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3249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0F615" w14:textId="56E0759D" w:rsidR="0002043E" w:rsidRDefault="008C01F6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7.1</w:t>
            </w:r>
          </w:p>
        </w:tc>
      </w:tr>
      <w:tr w:rsidR="0002043E" w14:paraId="12BB46F3" w14:textId="77777777" w:rsidTr="008A318E"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D898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91611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02B4C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 xml:space="preserve">QPSK 1/3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C10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EE8C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262F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>
              <w:rPr>
                <w:rFonts w:ascii="Times New Roman" w:eastAsia="PMingLiU" w:hAnsi="Times New Roman"/>
                <w:sz w:val="20"/>
                <w:lang w:val="sv-SE" w:eastAsia="zh-TW"/>
              </w:rPr>
              <w:t>NTN-TDLA100-200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B7A2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A48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17D7B7" w14:textId="33D37210" w:rsidR="0002043E" w:rsidRDefault="008C01F6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-6.7</w:t>
            </w:r>
          </w:p>
        </w:tc>
      </w:tr>
    </w:tbl>
    <w:p w14:paraId="6BC00DFD" w14:textId="4268CD61" w:rsidR="003B7369" w:rsidRDefault="003B7369" w:rsidP="003B7369">
      <w:pPr>
        <w:rPr>
          <w:rFonts w:ascii="Times New Roman" w:eastAsia="Times New Roman" w:hAnsi="Times New Roman" w:cs="Times New Roman"/>
          <w:sz w:val="36"/>
          <w:szCs w:val="20"/>
        </w:rPr>
      </w:pPr>
    </w:p>
    <w:p w14:paraId="499BDD47" w14:textId="66F9FFF1" w:rsidR="001B69BB" w:rsidRDefault="001B69BB" w:rsidP="001B69B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Test Method</w:t>
      </w:r>
    </w:p>
    <w:p w14:paraId="1FDCB298" w14:textId="2F9C88E5" w:rsidR="001B69BB" w:rsidRDefault="001B69BB" w:rsidP="001B69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1B69BB">
        <w:rPr>
          <w:rFonts w:ascii="Times New Roman" w:hAnsi="Times New Roman" w:cs="Times New Roman"/>
          <w:b/>
          <w:sz w:val="24"/>
          <w:szCs w:val="24"/>
          <w:lang w:eastAsia="ko-KR"/>
        </w:rPr>
        <w:t>Proposal4: Propose to use AT commands and no GNSS receiver for UE location information</w:t>
      </w:r>
    </w:p>
    <w:p w14:paraId="233C901C" w14:textId="1FDF94A8" w:rsidR="00783A67" w:rsidRPr="00783A67" w:rsidRDefault="00783A67" w:rsidP="001B69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783A6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decouple UE location accuracy </w:t>
      </w:r>
      <w:r w:rsidR="005535A2">
        <w:rPr>
          <w:rFonts w:ascii="Times New Roman" w:hAnsi="Times New Roman" w:cs="Times New Roman"/>
          <w:bCs/>
          <w:sz w:val="24"/>
          <w:szCs w:val="24"/>
          <w:lang w:eastAsia="ko-KR"/>
        </w:rPr>
        <w:t>of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GNSS receiver </w:t>
      </w:r>
      <w:r w:rsidRPr="00783A6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and </w:t>
      </w:r>
      <w:r w:rsidR="005535A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</w:t>
      </w:r>
      <w:r w:rsidRPr="00783A6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ease of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testing, we our of the view to program UE location via AT commands. </w:t>
      </w:r>
      <w:r w:rsidR="006005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This mode of test shall be </w:t>
      </w:r>
      <w:r w:rsidR="00A925DB">
        <w:rPr>
          <w:rFonts w:ascii="Times New Roman" w:hAnsi="Times New Roman" w:cs="Times New Roman"/>
          <w:bCs/>
          <w:sz w:val="24"/>
          <w:szCs w:val="24"/>
          <w:lang w:eastAsia="ko-KR"/>
        </w:rPr>
        <w:t>useful</w:t>
      </w:r>
      <w:r w:rsidR="006005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UE Tx timing requirement test cases. </w:t>
      </w:r>
    </w:p>
    <w:p w14:paraId="643A2FAD" w14:textId="77777777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2743FC01" w14:textId="77777777" w:rsidR="00A000EA" w:rsidRDefault="00A000EA" w:rsidP="00A000EA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proposals.</w:t>
      </w:r>
    </w:p>
    <w:p w14:paraId="35A3BB7A" w14:textId="09E60B65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1A554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NBIoT: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2.1 for alignment purpose </w:t>
      </w:r>
    </w:p>
    <w:p w14:paraId="63482F23" w14:textId="77777777" w:rsidR="00B652B0" w:rsidRDefault="00E80623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</w:t>
      </w:r>
      <w:r w:rsidR="00B652B0">
        <w:rPr>
          <w:rFonts w:ascii="Times New Roman" w:hAnsi="Times New Roman" w:cs="Times New Roman"/>
          <w:b/>
          <w:sz w:val="24"/>
          <w:szCs w:val="24"/>
          <w:lang w:eastAsia="ko-KR"/>
        </w:rPr>
        <w:t>For NBIoT test 2, propose NPDCCH repetition factor be 256</w:t>
      </w:r>
    </w:p>
    <w:p w14:paraId="72FF0C62" w14:textId="6B43D4DC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E80623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1A554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eMTC: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3.1 for alignment purpose</w:t>
      </w:r>
    </w:p>
    <w:p w14:paraId="3B333B5F" w14:textId="77777777" w:rsidR="00783A67" w:rsidRDefault="00783A67" w:rsidP="00783A6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1B69BB">
        <w:rPr>
          <w:rFonts w:ascii="Times New Roman" w:hAnsi="Times New Roman" w:cs="Times New Roman"/>
          <w:b/>
          <w:sz w:val="24"/>
          <w:szCs w:val="24"/>
          <w:lang w:eastAsia="ko-KR"/>
        </w:rPr>
        <w:t>Proposal4: Propose to use AT commands and no GNSS receiver for UE location information</w:t>
      </w:r>
    </w:p>
    <w:p w14:paraId="3C2C8E6D" w14:textId="77777777" w:rsidR="00A000EA" w:rsidRPr="006A3CAE" w:rsidRDefault="00A000EA" w:rsidP="00A000EA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744461C9" w14:textId="290C1A97" w:rsidR="00C50F6E" w:rsidRDefault="00C50F6E" w:rsidP="00C50F6E">
      <w:pPr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>
        <w:rPr>
          <w:rFonts w:ascii="Times New Roman" w:eastAsia="Times New Roman" w:hAnsi="Times New Roman" w:cs="Times New Roman"/>
          <w:color w:val="000000" w:themeColor="text1"/>
        </w:rPr>
        <w:t>1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R4-</w:t>
      </w:r>
      <w:r w:rsidR="002A4DC5">
        <w:rPr>
          <w:rFonts w:ascii="Times New Roman" w:eastAsia="Times New Roman" w:hAnsi="Times New Roman" w:cs="Times New Roman"/>
          <w:color w:val="000000" w:themeColor="text1"/>
        </w:rPr>
        <w:t>2302932</w:t>
      </w:r>
      <w:r>
        <w:rPr>
          <w:rFonts w:ascii="Times New Roman" w:eastAsia="Times New Roman" w:hAnsi="Times New Roman" w:cs="Times New Roman"/>
          <w:color w:val="000000" w:themeColor="text1"/>
        </w:rPr>
        <w:t>, “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WF for IoT over NTN UE demodulation requirements</w:t>
      </w:r>
      <w:r>
        <w:rPr>
          <w:rFonts w:ascii="Times New Roman" w:eastAsia="Times New Roman" w:hAnsi="Times New Roman" w:cs="Times New Roman"/>
          <w:color w:val="000000" w:themeColor="text1"/>
        </w:rPr>
        <w:t>”</w:t>
      </w:r>
      <w:r w:rsidR="00873D0F">
        <w:rPr>
          <w:rFonts w:ascii="Times New Roman" w:eastAsia="Times New Roman" w:hAnsi="Times New Roman" w:cs="Times New Roman"/>
          <w:color w:val="000000" w:themeColor="text1"/>
        </w:rPr>
        <w:t xml:space="preserve">, #106, </w:t>
      </w:r>
      <w:r w:rsidR="001E2051">
        <w:rPr>
          <w:rFonts w:ascii="Times New Roman" w:eastAsia="Times New Roman" w:hAnsi="Times New Roman" w:cs="Times New Roman"/>
          <w:color w:val="000000" w:themeColor="text1"/>
        </w:rPr>
        <w:t>Feb</w:t>
      </w:r>
      <w:r w:rsidR="00873D0F">
        <w:rPr>
          <w:rFonts w:ascii="Times New Roman" w:eastAsia="Times New Roman" w:hAnsi="Times New Roman" w:cs="Times New Roman"/>
          <w:color w:val="000000" w:themeColor="text1"/>
        </w:rPr>
        <w:t xml:space="preserve"> 2023.</w:t>
      </w:r>
    </w:p>
    <w:p w14:paraId="1460B182" w14:textId="6A99931A" w:rsidR="00A000EA" w:rsidRDefault="00E149B5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[</w:t>
      </w:r>
      <w:r w:rsidR="00C50F6E">
        <w:rPr>
          <w:rFonts w:ascii="Times New Roman" w:eastAsia="Times New Roman" w:hAnsi="Times New Roman" w:cs="Times New Roman"/>
          <w:color w:val="000000" w:themeColor="text1"/>
        </w:rPr>
        <w:t>2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="00A000EA" w:rsidRPr="00D454E5">
        <w:rPr>
          <w:rFonts w:ascii="Times New Roman" w:eastAsia="Times New Roman" w:hAnsi="Times New Roman" w:cs="Times New Roman"/>
          <w:color w:val="000000" w:themeColor="text1"/>
        </w:rPr>
        <w:t>3GPP WID “New WID on NB-IoT/eMTC core &amp; performance requirements for NTN,” 3GPP TSG RAN meeting#95e, online, March 17 – 23, 2022.</w:t>
      </w:r>
    </w:p>
    <w:p w14:paraId="5C868DC2" w14:textId="2E7D065D" w:rsidR="00A000EA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 w:rsidR="00C50F6E">
        <w:rPr>
          <w:rFonts w:ascii="Times New Roman" w:eastAsia="Times New Roman" w:hAnsi="Times New Roman" w:cs="Times New Roman"/>
          <w:color w:val="000000" w:themeColor="text1"/>
        </w:rPr>
        <w:t>3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>] 3GPP TS 36.101 version 17.6.0 “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LTE; E-UTRA 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User Equipment (UE) radio transmission and reception”. </w:t>
      </w:r>
    </w:p>
    <w:p w14:paraId="6D8FF26E" w14:textId="77777777" w:rsidR="009D55E9" w:rsidRPr="00D454E5" w:rsidRDefault="009D55E9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0F93AE5" w14:textId="77777777" w:rsidR="00A000EA" w:rsidRPr="00D454E5" w:rsidRDefault="00A000EA" w:rsidP="00A000EA">
      <w:pPr>
        <w:spacing w:after="180" w:line="240" w:lineRule="auto"/>
      </w:pPr>
    </w:p>
    <w:p w14:paraId="0196525C" w14:textId="77777777" w:rsidR="00CC1A43" w:rsidRDefault="00CC1A43"/>
    <w:sectPr w:rsidR="00CC1A43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8A2A" w14:textId="77777777" w:rsidR="006016AA" w:rsidRDefault="006016AA">
      <w:pPr>
        <w:spacing w:after="0" w:line="240" w:lineRule="auto"/>
      </w:pPr>
      <w:r>
        <w:separator/>
      </w:r>
    </w:p>
  </w:endnote>
  <w:endnote w:type="continuationSeparator" w:id="0">
    <w:p w14:paraId="16D1E7A8" w14:textId="77777777" w:rsidR="006016AA" w:rsidRDefault="00601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40DA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5A5C6FC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A71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C84420D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9590" w14:textId="77777777" w:rsidR="006016AA" w:rsidRDefault="006016AA">
      <w:pPr>
        <w:spacing w:after="0" w:line="240" w:lineRule="auto"/>
      </w:pPr>
      <w:r>
        <w:separator/>
      </w:r>
    </w:p>
  </w:footnote>
  <w:footnote w:type="continuationSeparator" w:id="0">
    <w:p w14:paraId="1A07C013" w14:textId="77777777" w:rsidR="006016AA" w:rsidRDefault="00601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968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EA"/>
    <w:rsid w:val="0002043E"/>
    <w:rsid w:val="00060D2A"/>
    <w:rsid w:val="00085509"/>
    <w:rsid w:val="000A7A18"/>
    <w:rsid w:val="000B19A8"/>
    <w:rsid w:val="000C1F27"/>
    <w:rsid w:val="000F02F5"/>
    <w:rsid w:val="000F1C5F"/>
    <w:rsid w:val="000F21E8"/>
    <w:rsid w:val="00122900"/>
    <w:rsid w:val="00133156"/>
    <w:rsid w:val="0015389B"/>
    <w:rsid w:val="001557A5"/>
    <w:rsid w:val="00167821"/>
    <w:rsid w:val="001A0C56"/>
    <w:rsid w:val="001A554A"/>
    <w:rsid w:val="001B69BB"/>
    <w:rsid w:val="001C1ABA"/>
    <w:rsid w:val="001C35B2"/>
    <w:rsid w:val="001E2051"/>
    <w:rsid w:val="002467F8"/>
    <w:rsid w:val="002A4DC5"/>
    <w:rsid w:val="002B56EF"/>
    <w:rsid w:val="00334C94"/>
    <w:rsid w:val="00350B40"/>
    <w:rsid w:val="00360373"/>
    <w:rsid w:val="00367A90"/>
    <w:rsid w:val="003B4837"/>
    <w:rsid w:val="003B7369"/>
    <w:rsid w:val="003C2E7E"/>
    <w:rsid w:val="003C7850"/>
    <w:rsid w:val="003D65DD"/>
    <w:rsid w:val="00424B61"/>
    <w:rsid w:val="004411EC"/>
    <w:rsid w:val="00463608"/>
    <w:rsid w:val="004B2A0C"/>
    <w:rsid w:val="005303CF"/>
    <w:rsid w:val="00536F05"/>
    <w:rsid w:val="005535A2"/>
    <w:rsid w:val="00574918"/>
    <w:rsid w:val="00575AB0"/>
    <w:rsid w:val="00577F3D"/>
    <w:rsid w:val="005B485C"/>
    <w:rsid w:val="006005D8"/>
    <w:rsid w:val="006016AA"/>
    <w:rsid w:val="0062528D"/>
    <w:rsid w:val="00650D8C"/>
    <w:rsid w:val="006B0F72"/>
    <w:rsid w:val="006D6128"/>
    <w:rsid w:val="006F19D6"/>
    <w:rsid w:val="006F2778"/>
    <w:rsid w:val="00735D4E"/>
    <w:rsid w:val="00745140"/>
    <w:rsid w:val="00783A67"/>
    <w:rsid w:val="0079404A"/>
    <w:rsid w:val="00795B7C"/>
    <w:rsid w:val="007C03D4"/>
    <w:rsid w:val="007C2E0D"/>
    <w:rsid w:val="007C46FA"/>
    <w:rsid w:val="007D3E59"/>
    <w:rsid w:val="00825E04"/>
    <w:rsid w:val="00826A02"/>
    <w:rsid w:val="00851B73"/>
    <w:rsid w:val="008538C3"/>
    <w:rsid w:val="00864C5A"/>
    <w:rsid w:val="00873D0F"/>
    <w:rsid w:val="008A318E"/>
    <w:rsid w:val="008B7462"/>
    <w:rsid w:val="008C01F6"/>
    <w:rsid w:val="0090522F"/>
    <w:rsid w:val="00905637"/>
    <w:rsid w:val="00917108"/>
    <w:rsid w:val="00931BEE"/>
    <w:rsid w:val="009630FA"/>
    <w:rsid w:val="009D55E9"/>
    <w:rsid w:val="00A000EA"/>
    <w:rsid w:val="00A220BA"/>
    <w:rsid w:val="00A44593"/>
    <w:rsid w:val="00A45DFB"/>
    <w:rsid w:val="00A533E9"/>
    <w:rsid w:val="00A8342C"/>
    <w:rsid w:val="00A86402"/>
    <w:rsid w:val="00A925DB"/>
    <w:rsid w:val="00AA4A37"/>
    <w:rsid w:val="00AC2224"/>
    <w:rsid w:val="00AD15E5"/>
    <w:rsid w:val="00AD2E25"/>
    <w:rsid w:val="00AD409B"/>
    <w:rsid w:val="00AE1BD3"/>
    <w:rsid w:val="00AE3FF9"/>
    <w:rsid w:val="00AF4F08"/>
    <w:rsid w:val="00B01348"/>
    <w:rsid w:val="00B07839"/>
    <w:rsid w:val="00B242BD"/>
    <w:rsid w:val="00B26CA1"/>
    <w:rsid w:val="00B35825"/>
    <w:rsid w:val="00B443AF"/>
    <w:rsid w:val="00B44ADE"/>
    <w:rsid w:val="00B50E5E"/>
    <w:rsid w:val="00B652B0"/>
    <w:rsid w:val="00B97425"/>
    <w:rsid w:val="00BB1A88"/>
    <w:rsid w:val="00BE5464"/>
    <w:rsid w:val="00C04AD9"/>
    <w:rsid w:val="00C27747"/>
    <w:rsid w:val="00C50F6E"/>
    <w:rsid w:val="00C63A57"/>
    <w:rsid w:val="00CB1CE7"/>
    <w:rsid w:val="00CB4EB4"/>
    <w:rsid w:val="00CC1A43"/>
    <w:rsid w:val="00CD5B68"/>
    <w:rsid w:val="00D00064"/>
    <w:rsid w:val="00D01970"/>
    <w:rsid w:val="00D564BE"/>
    <w:rsid w:val="00D83765"/>
    <w:rsid w:val="00DB50E9"/>
    <w:rsid w:val="00DC3C47"/>
    <w:rsid w:val="00DE1732"/>
    <w:rsid w:val="00DE499C"/>
    <w:rsid w:val="00E01D55"/>
    <w:rsid w:val="00E149B5"/>
    <w:rsid w:val="00E165F9"/>
    <w:rsid w:val="00E21514"/>
    <w:rsid w:val="00E26710"/>
    <w:rsid w:val="00E80623"/>
    <w:rsid w:val="00E92C99"/>
    <w:rsid w:val="00EB6AE9"/>
    <w:rsid w:val="00EC7278"/>
    <w:rsid w:val="00ED608E"/>
    <w:rsid w:val="00F0003A"/>
    <w:rsid w:val="00F13CF4"/>
    <w:rsid w:val="00F13E59"/>
    <w:rsid w:val="00F14AEA"/>
    <w:rsid w:val="00F24BF9"/>
    <w:rsid w:val="00F315E8"/>
    <w:rsid w:val="00F3224F"/>
    <w:rsid w:val="00F7688D"/>
    <w:rsid w:val="00FA38DE"/>
    <w:rsid w:val="00FB6968"/>
    <w:rsid w:val="00FE274D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E3CF9"/>
  <w15:chartTrackingRefBased/>
  <w15:docId w15:val="{4C273964-93BC-4886-A826-ABFD0387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0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00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0EA"/>
  </w:style>
  <w:style w:type="character" w:styleId="PageNumber">
    <w:name w:val="page number"/>
    <w:basedOn w:val="DefaultParagraphFont"/>
    <w:rsid w:val="00A000EA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A000EA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00EA"/>
  </w:style>
  <w:style w:type="paragraph" w:customStyle="1" w:styleId="TAC">
    <w:name w:val="TAC"/>
    <w:basedOn w:val="Normal"/>
    <w:link w:val="TACChar"/>
    <w:qFormat/>
    <w:rsid w:val="00AD409B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D409B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AD4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character" w:customStyle="1" w:styleId="TAHCar">
    <w:name w:val="TAH Car"/>
    <w:link w:val="TAH"/>
    <w:qFormat/>
    <w:rsid w:val="00AD409B"/>
    <w:rPr>
      <w:rFonts w:ascii="Arial" w:eastAsia="Times New Roman" w:hAnsi="Arial" w:cs="Times New Roman"/>
      <w:b/>
      <w:bCs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142</cp:revision>
  <dcterms:created xsi:type="dcterms:W3CDTF">2023-02-17T10:34:00Z</dcterms:created>
  <dcterms:modified xsi:type="dcterms:W3CDTF">2023-04-10T07:11:00Z</dcterms:modified>
</cp:coreProperties>
</file>