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E474D" w14:textId="73E7AFC9" w:rsidR="0006313D" w:rsidRPr="00E13F75" w:rsidRDefault="0006313D" w:rsidP="0006313D">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6</w:t>
      </w:r>
      <w:r>
        <w:rPr>
          <w:rFonts w:ascii="Arial" w:hAnsi="Arial" w:cs="Arial" w:hint="eastAsia"/>
          <w:b/>
          <w:sz w:val="24"/>
          <w:szCs w:val="24"/>
        </w:rPr>
        <w:t>bis</w:t>
      </w:r>
      <w:r>
        <w:rPr>
          <w:rFonts w:ascii="Arial" w:hAnsi="Arial" w:cs="Arial"/>
          <w:b/>
          <w:sz w:val="24"/>
          <w:szCs w:val="24"/>
        </w:rPr>
        <w:t>-</w:t>
      </w:r>
      <w:r>
        <w:rPr>
          <w:rFonts w:ascii="Arial" w:hAnsi="Arial" w:cs="Arial" w:hint="eastAsia"/>
          <w:b/>
          <w:sz w:val="24"/>
          <w:szCs w:val="24"/>
        </w:rPr>
        <w:t>e</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6C3B3E">
        <w:rPr>
          <w:rFonts w:ascii="Arial" w:hAnsi="Arial" w:cs="Arial"/>
          <w:b/>
          <w:sz w:val="24"/>
          <w:szCs w:val="24"/>
        </w:rPr>
        <w:t>04743</w:t>
      </w:r>
    </w:p>
    <w:p w14:paraId="2B025F11" w14:textId="77777777" w:rsidR="0006313D" w:rsidRPr="00E13F75" w:rsidRDefault="0006313D" w:rsidP="0006313D">
      <w:pPr>
        <w:pStyle w:val="a5"/>
        <w:tabs>
          <w:tab w:val="left" w:pos="7938"/>
        </w:tabs>
        <w:rPr>
          <w:rFonts w:ascii="Arial" w:hAnsi="Arial" w:cs="Arial"/>
          <w:b/>
          <w:i/>
          <w:sz w:val="24"/>
          <w:szCs w:val="24"/>
        </w:rPr>
      </w:pPr>
      <w:r>
        <w:rPr>
          <w:rFonts w:ascii="Arial" w:eastAsia="宋体" w:hAnsi="Arial" w:cs="Arial"/>
          <w:b/>
          <w:sz w:val="24"/>
          <w:szCs w:val="24"/>
        </w:rPr>
        <w:t>Online</w:t>
      </w:r>
      <w:r w:rsidRPr="00E13633">
        <w:rPr>
          <w:rFonts w:ascii="Arial" w:eastAsia="宋体" w:hAnsi="Arial" w:cs="Arial"/>
          <w:b/>
          <w:sz w:val="24"/>
          <w:szCs w:val="24"/>
        </w:rPr>
        <w:t>,</w:t>
      </w:r>
      <w:r>
        <w:rPr>
          <w:rFonts w:ascii="Arial" w:eastAsia="宋体" w:hAnsi="Arial" w:cs="Arial"/>
          <w:b/>
          <w:sz w:val="24"/>
          <w:szCs w:val="24"/>
        </w:rPr>
        <w:t xml:space="preserve"> April 17</w:t>
      </w:r>
      <w:r w:rsidRPr="00E13633">
        <w:rPr>
          <w:rFonts w:ascii="Arial" w:eastAsia="宋体" w:hAnsi="Arial" w:cs="Arial"/>
          <w:b/>
          <w:sz w:val="24"/>
          <w:szCs w:val="24"/>
        </w:rPr>
        <w:t xml:space="preserve"> – </w:t>
      </w:r>
      <w:r>
        <w:rPr>
          <w:rFonts w:ascii="Arial" w:eastAsia="宋体" w:hAnsi="Arial" w:cs="Arial"/>
          <w:b/>
          <w:sz w:val="24"/>
          <w:szCs w:val="24"/>
        </w:rPr>
        <w:t>April 26</w:t>
      </w:r>
      <w:r w:rsidRPr="00E13633">
        <w:rPr>
          <w:rFonts w:ascii="Arial" w:eastAsia="宋体" w:hAnsi="Arial" w:cs="Arial"/>
          <w:b/>
          <w:sz w:val="24"/>
          <w:szCs w:val="24"/>
        </w:rPr>
        <w:t>, 202</w:t>
      </w:r>
      <w:r>
        <w:rPr>
          <w:rFonts w:ascii="Arial" w:eastAsia="宋体" w:hAnsi="Arial" w:cs="Arial"/>
          <w:b/>
          <w:sz w:val="24"/>
          <w:szCs w:val="24"/>
        </w:rPr>
        <w:t>3</w:t>
      </w:r>
    </w:p>
    <w:p w14:paraId="1505E007" w14:textId="77777777" w:rsidR="0006313D" w:rsidRPr="00EA540E" w:rsidRDefault="0006313D" w:rsidP="0006313D">
      <w:pPr>
        <w:pStyle w:val="a5"/>
        <w:tabs>
          <w:tab w:val="left" w:pos="7938"/>
        </w:tabs>
        <w:rPr>
          <w:rFonts w:ascii="Arial" w:hAnsi="Arial" w:cs="Arial"/>
          <w:bCs/>
          <w:iCs/>
          <w:sz w:val="24"/>
          <w:szCs w:val="24"/>
        </w:rPr>
      </w:pPr>
    </w:p>
    <w:p w14:paraId="1D701FA6" w14:textId="39A5821C" w:rsidR="0006313D" w:rsidRPr="00E13F75" w:rsidRDefault="0006313D" w:rsidP="0006313D">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Pr="00DC26D7">
        <w:rPr>
          <w:rFonts w:ascii="Arial" w:hAnsi="Arial" w:cs="Arial"/>
          <w:bCs/>
          <w:sz w:val="24"/>
          <w:szCs w:val="24"/>
        </w:rPr>
        <w:t>5.</w:t>
      </w:r>
      <w:r>
        <w:rPr>
          <w:rFonts w:ascii="Arial" w:hAnsi="Arial" w:cs="Arial"/>
          <w:bCs/>
          <w:sz w:val="24"/>
          <w:szCs w:val="24"/>
        </w:rPr>
        <w:t>30</w:t>
      </w:r>
      <w:r w:rsidRPr="00DC26D7">
        <w:rPr>
          <w:rFonts w:ascii="Arial" w:hAnsi="Arial" w:cs="Arial"/>
          <w:bCs/>
          <w:sz w:val="24"/>
          <w:szCs w:val="24"/>
        </w:rPr>
        <w:t>.</w:t>
      </w:r>
      <w:r>
        <w:rPr>
          <w:rFonts w:ascii="Arial" w:hAnsi="Arial" w:cs="Arial"/>
          <w:bCs/>
          <w:sz w:val="24"/>
          <w:szCs w:val="24"/>
        </w:rPr>
        <w:t>3.2</w:t>
      </w:r>
    </w:p>
    <w:p w14:paraId="717AD222" w14:textId="77777777" w:rsidR="0006313D" w:rsidRPr="00E13F75" w:rsidRDefault="0006313D" w:rsidP="0006313D">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0FDC5059" w14:textId="32F1259F" w:rsidR="0006313D" w:rsidRPr="00E13F75" w:rsidRDefault="0006313D" w:rsidP="0006313D">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6C3B3E" w:rsidRPr="006C3B3E">
        <w:rPr>
          <w:rFonts w:ascii="Arial" w:hAnsi="Arial" w:cs="Arial"/>
          <w:sz w:val="24"/>
          <w:szCs w:val="24"/>
        </w:rPr>
        <w:t xml:space="preserve">Discussion on timing requirements for </w:t>
      </w:r>
      <w:proofErr w:type="gramStart"/>
      <w:r w:rsidR="006C3B3E" w:rsidRPr="006C3B3E">
        <w:rPr>
          <w:rFonts w:ascii="Arial" w:hAnsi="Arial" w:cs="Arial"/>
          <w:sz w:val="24"/>
          <w:szCs w:val="24"/>
        </w:rPr>
        <w:t>Multi-DCI</w:t>
      </w:r>
      <w:proofErr w:type="gramEnd"/>
      <w:r w:rsidR="006C3B3E" w:rsidRPr="006C3B3E">
        <w:rPr>
          <w:rFonts w:ascii="Arial" w:hAnsi="Arial" w:cs="Arial"/>
          <w:sz w:val="24"/>
          <w:szCs w:val="24"/>
        </w:rPr>
        <w:t xml:space="preserve"> multi-TRP with two TAs</w:t>
      </w:r>
    </w:p>
    <w:p w14:paraId="120332B0" w14:textId="77777777" w:rsidR="0006313D" w:rsidRPr="00E13F75" w:rsidRDefault="0006313D" w:rsidP="0006313D">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1FBC40F0" w14:textId="77777777" w:rsidR="0006313D" w:rsidRDefault="0006313D" w:rsidP="0006313D">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F98120D" w14:textId="3F35D29F" w:rsidR="0006313D" w:rsidRDefault="0006313D" w:rsidP="0006313D">
      <w:pPr>
        <w:spacing w:beforeLines="50" w:before="120" w:afterLines="50" w:after="120"/>
        <w:jc w:val="left"/>
        <w:rPr>
          <w:rFonts w:ascii="Times New Roman" w:eastAsia="宋体" w:hAnsi="Times New Roman" w:cs="Times New Roman"/>
          <w:sz w:val="20"/>
          <w:szCs w:val="20"/>
        </w:rPr>
      </w:pPr>
      <w:r w:rsidRPr="00A2716F">
        <w:rPr>
          <w:rFonts w:ascii="Times New Roman" w:eastAsia="宋体" w:hAnsi="Times New Roman" w:cs="Times New Roman" w:hint="eastAsia"/>
          <w:sz w:val="20"/>
          <w:szCs w:val="20"/>
        </w:rPr>
        <w:t>I</w:t>
      </w:r>
      <w:r w:rsidRPr="00A2716F">
        <w:rPr>
          <w:rFonts w:ascii="Times New Roman" w:eastAsia="宋体" w:hAnsi="Times New Roman" w:cs="Times New Roman"/>
          <w:sz w:val="20"/>
          <w:szCs w:val="20"/>
        </w:rPr>
        <w:t xml:space="preserve">n </w:t>
      </w:r>
      <w:r>
        <w:rPr>
          <w:rFonts w:ascii="Times New Roman" w:eastAsia="宋体" w:hAnsi="Times New Roman" w:cs="Times New Roman"/>
          <w:sz w:val="20"/>
          <w:szCs w:val="20"/>
        </w:rPr>
        <w:t>RAN4#104#bis-e meeting, an LS [1] from RAN1 was discussed. RAN4 sent reply LS [2] to RAN1 for agreed MRTD/MTTD. There are still FFS parts in MTTD. In last RAN4#105</w:t>
      </w:r>
      <w:r w:rsidR="009D3CAD">
        <w:rPr>
          <w:rFonts w:ascii="Times New Roman" w:eastAsia="宋体" w:hAnsi="Times New Roman" w:cs="Times New Roman"/>
          <w:sz w:val="20"/>
          <w:szCs w:val="20"/>
        </w:rPr>
        <w:t xml:space="preserve"> and RAN4#106</w:t>
      </w:r>
      <w:r>
        <w:rPr>
          <w:rFonts w:ascii="Times New Roman" w:eastAsia="宋体" w:hAnsi="Times New Roman" w:cs="Times New Roman"/>
          <w:sz w:val="20"/>
          <w:szCs w:val="20"/>
        </w:rPr>
        <w:t xml:space="preserve"> meeting</w:t>
      </w:r>
      <w:r w:rsidR="009D3CAD">
        <w:rPr>
          <w:rFonts w:ascii="Times New Roman" w:eastAsia="宋体" w:hAnsi="Times New Roman" w:cs="Times New Roman"/>
          <w:sz w:val="20"/>
          <w:szCs w:val="20"/>
        </w:rPr>
        <w:t>s</w:t>
      </w:r>
      <w:r>
        <w:rPr>
          <w:rFonts w:ascii="Times New Roman" w:eastAsia="宋体" w:hAnsi="Times New Roman" w:cs="Times New Roman"/>
          <w:sz w:val="20"/>
          <w:szCs w:val="20"/>
        </w:rPr>
        <w:t xml:space="preserve">, there is no further consensus. </w:t>
      </w:r>
    </w:p>
    <w:p w14:paraId="27F94E2C" w14:textId="77777777" w:rsidR="0006313D" w:rsidRPr="00E13F75" w:rsidRDefault="0006313D" w:rsidP="0006313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provide our consideration of FFS part and give our proposals.</w:t>
      </w:r>
    </w:p>
    <w:p w14:paraId="2238B279" w14:textId="77777777" w:rsidR="0006313D" w:rsidRPr="009F7D06" w:rsidRDefault="0006313D" w:rsidP="0006313D">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7423802E" w14:textId="77777777" w:rsidR="0006313D" w:rsidRPr="008F4FAE" w:rsidRDefault="0006313D" w:rsidP="0006313D">
      <w:pPr>
        <w:spacing w:beforeLines="50" w:before="120" w:afterLines="50" w:after="120"/>
        <w:jc w:val="left"/>
        <w:rPr>
          <w:rFonts w:ascii="Times New Roman" w:hAnsi="Times New Roman" w:cs="Times New Roman"/>
          <w:sz w:val="20"/>
          <w:szCs w:val="20"/>
        </w:rPr>
      </w:pPr>
      <w:r w:rsidRPr="008F4FAE">
        <w:rPr>
          <w:rFonts w:ascii="Times New Roman" w:eastAsia="宋体" w:hAnsi="Times New Roman" w:cs="Times New Roman"/>
          <w:sz w:val="20"/>
          <w:szCs w:val="20"/>
        </w:rPr>
        <w:t xml:space="preserve">In RAN4#104#bis-e meeting, </w:t>
      </w:r>
      <w:r w:rsidRPr="008F4FAE">
        <w:rPr>
          <w:rFonts w:ascii="Times New Roman" w:hAnsi="Times New Roman" w:cs="Times New Roman"/>
          <w:sz w:val="20"/>
          <w:szCs w:val="20"/>
        </w:rPr>
        <w:t>MRTD and MTTD values are agreed for UE capable of supporting RTD&gt;CP. But for UE not capable of supporting RTD&gt;CP, the MTTD needs further discussed. It is listed in [3] as below:</w:t>
      </w:r>
    </w:p>
    <w:tbl>
      <w:tblPr>
        <w:tblStyle w:val="a7"/>
        <w:tblW w:w="0" w:type="auto"/>
        <w:tblLook w:val="04A0" w:firstRow="1" w:lastRow="0" w:firstColumn="1" w:lastColumn="0" w:noHBand="0" w:noVBand="1"/>
      </w:tblPr>
      <w:tblGrid>
        <w:gridCol w:w="9629"/>
      </w:tblGrid>
      <w:tr w:rsidR="0006313D" w:rsidRPr="008F4FAE" w14:paraId="524F2BA1" w14:textId="77777777" w:rsidTr="007B1F67">
        <w:tc>
          <w:tcPr>
            <w:tcW w:w="9629" w:type="dxa"/>
          </w:tcPr>
          <w:p w14:paraId="10F955B5" w14:textId="77777777" w:rsidR="0006313D" w:rsidRPr="008F4FAE" w:rsidRDefault="0006313D" w:rsidP="007B1F67">
            <w:pPr>
              <w:ind w:firstLine="402"/>
              <w:rPr>
                <w:b/>
                <w:color w:val="000000"/>
                <w:u w:val="single"/>
                <w:lang w:eastAsia="ko-KR"/>
              </w:rPr>
            </w:pPr>
            <w:r w:rsidRPr="008F4FAE">
              <w:rPr>
                <w:b/>
                <w:color w:val="000000"/>
                <w:u w:val="single"/>
                <w:lang w:eastAsia="ko-KR"/>
              </w:rPr>
              <w:t>Issue 1-2: MRTD/MTTD requirement for multi-DCI multi-TRP operation in FR1</w:t>
            </w:r>
          </w:p>
          <w:p w14:paraId="4859B0EF" w14:textId="77777777" w:rsidR="0006313D" w:rsidRPr="008F4FAE" w:rsidRDefault="0006313D" w:rsidP="007B1F67">
            <w:pPr>
              <w:ind w:firstLine="402"/>
              <w:rPr>
                <w:b/>
                <w:color w:val="000000"/>
                <w:lang w:eastAsia="ko-KR"/>
              </w:rPr>
            </w:pPr>
            <w:r w:rsidRPr="008F4FAE">
              <w:rPr>
                <w:b/>
                <w:color w:val="000000"/>
                <w:lang w:eastAsia="ko-KR"/>
              </w:rPr>
              <w:t>Agreements:</w:t>
            </w:r>
          </w:p>
          <w:p w14:paraId="33E592CC" w14:textId="77777777" w:rsidR="0006313D" w:rsidRPr="008F4FAE" w:rsidRDefault="0006313D" w:rsidP="007B1F67">
            <w:pPr>
              <w:pStyle w:val="a8"/>
              <w:numPr>
                <w:ilvl w:val="0"/>
                <w:numId w:val="2"/>
              </w:numPr>
              <w:overflowPunct/>
              <w:autoSpaceDE/>
              <w:autoSpaceDN/>
              <w:adjustRightInd/>
              <w:spacing w:after="120"/>
              <w:ind w:left="360" w:firstLineChars="0"/>
              <w:textAlignment w:val="auto"/>
              <w:rPr>
                <w:color w:val="000000"/>
              </w:rPr>
            </w:pPr>
            <w:bookmarkStart w:id="0" w:name="_Hlk116659454"/>
            <w:r w:rsidRPr="008F4FAE">
              <w:rPr>
                <w:color w:val="000000"/>
              </w:rPr>
              <w:t>For both intra-cell and inter-cell multi-TRP, the MRTD between multiple TRPs can be assumed within a CP length as baseline. MTTD can be CP+M1 µs for FR1. Where M1 is FFS.</w:t>
            </w:r>
          </w:p>
          <w:p w14:paraId="093D6B03" w14:textId="77777777" w:rsidR="0006313D" w:rsidRPr="008F4FAE" w:rsidRDefault="0006313D" w:rsidP="007B1F67">
            <w:pPr>
              <w:pStyle w:val="a8"/>
              <w:numPr>
                <w:ilvl w:val="1"/>
                <w:numId w:val="2"/>
              </w:numPr>
              <w:overflowPunct/>
              <w:autoSpaceDE/>
              <w:autoSpaceDN/>
              <w:adjustRightInd/>
              <w:spacing w:after="120"/>
              <w:ind w:left="1080" w:firstLineChars="0"/>
              <w:textAlignment w:val="auto"/>
              <w:rPr>
                <w:color w:val="000000"/>
              </w:rPr>
            </w:pPr>
            <w:r w:rsidRPr="008F4FAE">
              <w:rPr>
                <w:color w:val="000000"/>
              </w:rPr>
              <w:t>FFS whether transient period between 2 UL signals associated with 2 different TAs needs to be considered</w:t>
            </w:r>
          </w:p>
          <w:p w14:paraId="143F0FD5" w14:textId="77777777" w:rsidR="0006313D" w:rsidRPr="008F4FAE" w:rsidRDefault="0006313D" w:rsidP="007B1F67">
            <w:pPr>
              <w:pStyle w:val="a8"/>
              <w:numPr>
                <w:ilvl w:val="0"/>
                <w:numId w:val="2"/>
              </w:numPr>
              <w:overflowPunct/>
              <w:autoSpaceDE/>
              <w:autoSpaceDN/>
              <w:adjustRightInd/>
              <w:spacing w:after="120"/>
              <w:ind w:left="360" w:firstLineChars="0"/>
              <w:textAlignment w:val="auto"/>
              <w:rPr>
                <w:color w:val="000000"/>
              </w:rPr>
            </w:pPr>
            <w:r w:rsidRPr="008F4FAE">
              <w:rPr>
                <w:color w:val="000000"/>
              </w:rPr>
              <w:t>For a UE capable of supporting RTD&gt;CP (as an optional UE capability), MRTD/MTTD value is 33/34.6 µs.</w:t>
            </w:r>
            <w:bookmarkEnd w:id="0"/>
          </w:p>
        </w:tc>
      </w:tr>
    </w:tbl>
    <w:p w14:paraId="4249A3BE" w14:textId="77777777" w:rsidR="0006313D" w:rsidRPr="008F4FAE" w:rsidRDefault="0006313D" w:rsidP="0006313D">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06313D" w:rsidRPr="008F4FAE" w14:paraId="5E7F96EB" w14:textId="77777777" w:rsidTr="007B1F67">
        <w:tc>
          <w:tcPr>
            <w:tcW w:w="9631" w:type="dxa"/>
          </w:tcPr>
          <w:p w14:paraId="1E1B8B37" w14:textId="77777777" w:rsidR="0006313D" w:rsidRPr="008F4FAE" w:rsidRDefault="0006313D" w:rsidP="007B1F67">
            <w:pPr>
              <w:ind w:firstLine="402"/>
              <w:rPr>
                <w:b/>
                <w:color w:val="000000"/>
                <w:u w:val="single"/>
                <w:lang w:eastAsia="ko-KR"/>
              </w:rPr>
            </w:pPr>
            <w:r w:rsidRPr="008F4FAE">
              <w:rPr>
                <w:b/>
                <w:color w:val="000000"/>
                <w:u w:val="single"/>
                <w:lang w:eastAsia="ko-KR"/>
              </w:rPr>
              <w:t>Issue 1-3: MRTD/MTTD requirement for multi-DCI multi-TRP operation in FR2</w:t>
            </w:r>
          </w:p>
          <w:p w14:paraId="21B872A2" w14:textId="77777777" w:rsidR="0006313D" w:rsidRPr="008F4FAE" w:rsidRDefault="0006313D" w:rsidP="007B1F67">
            <w:pPr>
              <w:ind w:firstLine="402"/>
              <w:rPr>
                <w:b/>
                <w:color w:val="000000"/>
                <w:lang w:eastAsia="ko-KR"/>
              </w:rPr>
            </w:pPr>
            <w:r w:rsidRPr="008F4FAE">
              <w:rPr>
                <w:b/>
                <w:color w:val="000000"/>
                <w:lang w:eastAsia="ko-KR"/>
              </w:rPr>
              <w:t>Agreements:</w:t>
            </w:r>
          </w:p>
          <w:p w14:paraId="3C12666D" w14:textId="77777777" w:rsidR="0006313D" w:rsidRPr="008F4FAE" w:rsidRDefault="0006313D" w:rsidP="007B1F67">
            <w:pPr>
              <w:pStyle w:val="a8"/>
              <w:numPr>
                <w:ilvl w:val="0"/>
                <w:numId w:val="2"/>
              </w:numPr>
              <w:overflowPunct/>
              <w:autoSpaceDE/>
              <w:autoSpaceDN/>
              <w:adjustRightInd/>
              <w:spacing w:after="120"/>
              <w:ind w:left="360" w:firstLineChars="0"/>
              <w:textAlignment w:val="auto"/>
              <w:rPr>
                <w:color w:val="000000"/>
              </w:rPr>
            </w:pPr>
            <w:r w:rsidRPr="008F4FAE">
              <w:rPr>
                <w:color w:val="000000"/>
              </w:rPr>
              <w:t>For both intra-cell and inter-cell multi-TRP, the MRTD between multiple TRPs can be assumed within a CP length as baseline. MTTD can be CP + M2 µs for FR2. Where M2 is FFS.</w:t>
            </w:r>
          </w:p>
          <w:p w14:paraId="28F03891" w14:textId="77777777" w:rsidR="0006313D" w:rsidRPr="008F4FAE" w:rsidRDefault="0006313D" w:rsidP="007B1F67">
            <w:pPr>
              <w:pStyle w:val="a8"/>
              <w:numPr>
                <w:ilvl w:val="1"/>
                <w:numId w:val="2"/>
              </w:numPr>
              <w:overflowPunct/>
              <w:autoSpaceDE/>
              <w:autoSpaceDN/>
              <w:adjustRightInd/>
              <w:spacing w:after="120"/>
              <w:ind w:left="1080" w:firstLineChars="0"/>
              <w:textAlignment w:val="auto"/>
              <w:rPr>
                <w:color w:val="000000"/>
              </w:rPr>
            </w:pPr>
            <w:r w:rsidRPr="008F4FAE">
              <w:rPr>
                <w:color w:val="000000"/>
              </w:rPr>
              <w:t>FFS whether transient period between 2 UL signals associated with 2 different TAs needs to be considered</w:t>
            </w:r>
          </w:p>
          <w:p w14:paraId="22B6EBC5" w14:textId="77777777" w:rsidR="0006313D" w:rsidRPr="008F4FAE" w:rsidRDefault="0006313D" w:rsidP="007B1F67">
            <w:pPr>
              <w:pStyle w:val="a8"/>
              <w:numPr>
                <w:ilvl w:val="0"/>
                <w:numId w:val="2"/>
              </w:numPr>
              <w:overflowPunct/>
              <w:autoSpaceDE/>
              <w:autoSpaceDN/>
              <w:adjustRightInd/>
              <w:spacing w:after="120"/>
              <w:ind w:left="360" w:firstLineChars="0"/>
              <w:textAlignment w:val="auto"/>
            </w:pPr>
            <w:r w:rsidRPr="008F4FAE">
              <w:rPr>
                <w:color w:val="000000"/>
              </w:rPr>
              <w:t>For a UE capable of supporting RTD&gt;CP (as an optional UE capability), MRTD/MTTD value is 8/8.5 µs.</w:t>
            </w:r>
          </w:p>
        </w:tc>
      </w:tr>
    </w:tbl>
    <w:p w14:paraId="66D2D841" w14:textId="24D958BD" w:rsidR="00222E06" w:rsidRPr="008F4FAE" w:rsidRDefault="00222E06" w:rsidP="0006313D">
      <w:pPr>
        <w:spacing w:beforeLines="50" w:before="120" w:afterLines="50" w:after="120"/>
        <w:jc w:val="left"/>
        <w:rPr>
          <w:rFonts w:ascii="Times New Roman" w:eastAsia="宋体" w:hAnsi="Times New Roman" w:cs="Times New Roman"/>
          <w:sz w:val="20"/>
          <w:szCs w:val="20"/>
        </w:rPr>
      </w:pPr>
      <w:r w:rsidRPr="008F4FAE">
        <w:rPr>
          <w:rFonts w:ascii="Times New Roman" w:eastAsia="宋体" w:hAnsi="Times New Roman" w:cs="Times New Roman"/>
          <w:sz w:val="20"/>
          <w:szCs w:val="20"/>
        </w:rPr>
        <w:t>In RAN4#105 and RAN4#106 meetings, we continue to discuss it but with no consensus. In RAN4#106 WF, the options are captured in [4] as below:</w:t>
      </w:r>
    </w:p>
    <w:tbl>
      <w:tblPr>
        <w:tblStyle w:val="a7"/>
        <w:tblW w:w="0" w:type="auto"/>
        <w:tblLook w:val="04A0" w:firstRow="1" w:lastRow="0" w:firstColumn="1" w:lastColumn="0" w:noHBand="0" w:noVBand="1"/>
      </w:tblPr>
      <w:tblGrid>
        <w:gridCol w:w="9629"/>
      </w:tblGrid>
      <w:tr w:rsidR="00222E06" w:rsidRPr="008F4FAE" w14:paraId="7E20FFCE" w14:textId="77777777" w:rsidTr="00222E06">
        <w:tc>
          <w:tcPr>
            <w:tcW w:w="9629" w:type="dxa"/>
          </w:tcPr>
          <w:p w14:paraId="530278F9" w14:textId="77777777" w:rsidR="00222E06" w:rsidRPr="008F4FAE" w:rsidRDefault="00222E06" w:rsidP="00222E06">
            <w:pPr>
              <w:rPr>
                <w:b/>
                <w:u w:val="single"/>
                <w:lang w:eastAsia="ko-KR"/>
              </w:rPr>
            </w:pPr>
            <w:r w:rsidRPr="008F4FAE">
              <w:rPr>
                <w:b/>
                <w:u w:val="single"/>
                <w:lang w:eastAsia="ko-KR"/>
              </w:rPr>
              <w:t>Issue 1-1-3: What is the assumption on M1/M2 for MTTD for UE not capable of supporting RTD&gt;CP?</w:t>
            </w:r>
          </w:p>
          <w:p w14:paraId="20E7BB1B" w14:textId="77777777" w:rsidR="00222E06" w:rsidRPr="008F4FAE" w:rsidRDefault="00222E06" w:rsidP="00222E06">
            <w:pPr>
              <w:pStyle w:val="a8"/>
              <w:numPr>
                <w:ilvl w:val="0"/>
                <w:numId w:val="2"/>
              </w:numPr>
              <w:overflowPunct/>
              <w:autoSpaceDE/>
              <w:autoSpaceDN/>
              <w:adjustRightInd/>
              <w:spacing w:after="120"/>
              <w:ind w:left="720" w:firstLineChars="0"/>
              <w:textAlignment w:val="auto"/>
              <w:rPr>
                <w:rFonts w:eastAsia="宋体"/>
                <w:lang w:eastAsia="zh-CN"/>
              </w:rPr>
            </w:pPr>
            <w:r w:rsidRPr="008F4FAE">
              <w:rPr>
                <w:rFonts w:eastAsia="宋体"/>
                <w:lang w:eastAsia="zh-CN"/>
              </w:rPr>
              <w:t>Proposals</w:t>
            </w:r>
          </w:p>
          <w:p w14:paraId="7501BBB2" w14:textId="77777777" w:rsidR="00222E06" w:rsidRPr="008F4FAE" w:rsidRDefault="00222E06" w:rsidP="00222E06">
            <w:pPr>
              <w:pStyle w:val="a8"/>
              <w:numPr>
                <w:ilvl w:val="1"/>
                <w:numId w:val="2"/>
              </w:numPr>
              <w:overflowPunct/>
              <w:autoSpaceDE/>
              <w:autoSpaceDN/>
              <w:adjustRightInd/>
              <w:spacing w:after="120"/>
              <w:ind w:left="1440" w:firstLineChars="0"/>
              <w:textAlignment w:val="auto"/>
              <w:rPr>
                <w:rFonts w:eastAsia="宋体"/>
                <w:lang w:eastAsia="zh-CN"/>
              </w:rPr>
            </w:pPr>
            <w:r w:rsidRPr="008F4FAE">
              <w:rPr>
                <w:rFonts w:eastAsia="宋体"/>
                <w:lang w:eastAsia="zh-CN"/>
              </w:rPr>
              <w:t>Option 1: M1=M2=0 (Apple, MediaTek</w:t>
            </w:r>
            <w:r w:rsidRPr="008F4FAE">
              <w:rPr>
                <w:rFonts w:eastAsia="宋体" w:hint="eastAsia"/>
                <w:lang w:eastAsia="zh-CN"/>
              </w:rPr>
              <w:t>,</w:t>
            </w:r>
            <w:r w:rsidRPr="008F4FAE">
              <w:rPr>
                <w:rFonts w:eastAsia="宋体"/>
                <w:lang w:eastAsia="zh-CN"/>
              </w:rPr>
              <w:t xml:space="preserve"> vivo)</w:t>
            </w:r>
          </w:p>
          <w:p w14:paraId="5E8A810A" w14:textId="77777777" w:rsidR="00222E06" w:rsidRPr="008F4FAE" w:rsidRDefault="00222E06" w:rsidP="00222E06">
            <w:pPr>
              <w:pStyle w:val="a8"/>
              <w:numPr>
                <w:ilvl w:val="2"/>
                <w:numId w:val="2"/>
              </w:numPr>
              <w:overflowPunct/>
              <w:autoSpaceDE/>
              <w:autoSpaceDN/>
              <w:adjustRightInd/>
              <w:spacing w:after="120"/>
              <w:ind w:left="2376" w:firstLineChars="0"/>
              <w:textAlignment w:val="auto"/>
              <w:rPr>
                <w:rFonts w:eastAsia="宋体"/>
                <w:lang w:eastAsia="zh-CN"/>
              </w:rPr>
            </w:pPr>
            <w:r w:rsidRPr="008F4FAE">
              <w:rPr>
                <w:rFonts w:eastAsia="宋体"/>
                <w:lang w:eastAsia="zh-CN"/>
              </w:rPr>
              <w:t xml:space="preserve">Option 1a: </w:t>
            </w:r>
            <w:r w:rsidRPr="008F4FAE">
              <w:t xml:space="preserve">in both FR1 and FR2, </w:t>
            </w:r>
            <w:r w:rsidRPr="008F4FAE">
              <w:rPr>
                <w:u w:val="single"/>
              </w:rPr>
              <w:t>for both intra-cell and inter-cell multi-TRP</w:t>
            </w:r>
            <w:r w:rsidRPr="008F4FAE">
              <w:t>, the MTTD between multiple TRPs can be assumed within a CP length as baseline. (Apple)</w:t>
            </w:r>
          </w:p>
          <w:p w14:paraId="58102324" w14:textId="71016FF3" w:rsidR="00222E06" w:rsidRPr="008F4FAE" w:rsidRDefault="00222E06" w:rsidP="00222E06">
            <w:pPr>
              <w:pStyle w:val="a8"/>
              <w:numPr>
                <w:ilvl w:val="1"/>
                <w:numId w:val="2"/>
              </w:numPr>
              <w:overflowPunct/>
              <w:autoSpaceDE/>
              <w:autoSpaceDN/>
              <w:adjustRightInd/>
              <w:spacing w:after="120"/>
              <w:ind w:left="1440" w:firstLineChars="0"/>
              <w:textAlignment w:val="auto"/>
              <w:rPr>
                <w:rFonts w:eastAsia="宋体"/>
                <w:lang w:eastAsia="zh-CN"/>
              </w:rPr>
            </w:pPr>
            <w:r w:rsidRPr="008F4FAE">
              <w:rPr>
                <w:rFonts w:eastAsia="宋体"/>
                <w:lang w:eastAsia="zh-CN"/>
              </w:rPr>
              <w:lastRenderedPageBreak/>
              <w:t xml:space="preserve">Option 2: </w:t>
            </w:r>
            <w:r w:rsidRPr="008F4FAE">
              <w:rPr>
                <w:rFonts w:eastAsia="宋体"/>
              </w:rPr>
              <w:t xml:space="preserve">The MTTD between multiple TRPs can be defined as (CP + 1.6µs) for FR1 and (CP + 0.5µs) for FR2, </w:t>
            </w:r>
            <w:proofErr w:type="gramStart"/>
            <w:r w:rsidRPr="008F4FAE">
              <w:rPr>
                <w:rFonts w:eastAsia="宋体"/>
              </w:rPr>
              <w:t>e.g.</w:t>
            </w:r>
            <w:proofErr w:type="gramEnd"/>
            <w:r w:rsidRPr="008F4FAE">
              <w:rPr>
                <w:rFonts w:eastAsia="宋体"/>
              </w:rPr>
              <w:t xml:space="preserve"> M1=1.6us and M2=0.5 us. (Nokia, Xiaomi, Samsung, Huawei, Ericsson, Qualcomm)</w:t>
            </w:r>
          </w:p>
        </w:tc>
      </w:tr>
    </w:tbl>
    <w:p w14:paraId="5FCD919B" w14:textId="08AFD708" w:rsidR="0006313D" w:rsidRPr="008F4FAE" w:rsidRDefault="00222E06" w:rsidP="0006313D">
      <w:pPr>
        <w:spacing w:beforeLines="50" w:before="120" w:afterLines="50" w:after="120"/>
        <w:jc w:val="left"/>
        <w:rPr>
          <w:rFonts w:ascii="Times New Roman" w:eastAsia="宋体" w:hAnsi="Times New Roman" w:cs="Times New Roman"/>
          <w:sz w:val="20"/>
          <w:szCs w:val="20"/>
        </w:rPr>
      </w:pPr>
      <w:r w:rsidRPr="008F4FAE">
        <w:rPr>
          <w:rFonts w:ascii="Times New Roman" w:eastAsia="宋体" w:hAnsi="Times New Roman" w:cs="Times New Roman"/>
          <w:sz w:val="20"/>
          <w:szCs w:val="20"/>
        </w:rPr>
        <w:lastRenderedPageBreak/>
        <w:t xml:space="preserve">Companies have agreed that </w:t>
      </w:r>
      <w:r w:rsidR="0006313D" w:rsidRPr="008F4FAE">
        <w:rPr>
          <w:rFonts w:ascii="Times New Roman" w:eastAsia="宋体" w:hAnsi="Times New Roman" w:cs="Times New Roman"/>
          <w:sz w:val="20"/>
          <w:szCs w:val="20"/>
        </w:rPr>
        <w:t xml:space="preserve">CP length can be used as MRTD between multiple TRPs. </w:t>
      </w:r>
    </w:p>
    <w:p w14:paraId="6C57D826" w14:textId="57143CE2" w:rsidR="0006313D" w:rsidRPr="00D11F6B" w:rsidRDefault="00222E06" w:rsidP="0006313D">
      <w:pPr>
        <w:spacing w:beforeLines="50" w:before="12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 xml:space="preserve">In technical analysis: </w:t>
      </w:r>
      <w:r w:rsidR="0006313D" w:rsidRPr="00D11F6B">
        <w:rPr>
          <w:rFonts w:ascii="Times New Roman" w:eastAsia="宋体" w:hAnsi="Times New Roman" w:cs="Times New Roman"/>
          <w:sz w:val="20"/>
          <w:szCs w:val="20"/>
        </w:rPr>
        <w:t>MTTD = MRTD + M1/M2.</w:t>
      </w:r>
    </w:p>
    <w:p w14:paraId="010C18C7" w14:textId="77777777" w:rsidR="0006313D" w:rsidRPr="00D11F6B" w:rsidRDefault="0006313D" w:rsidP="0006313D">
      <w:pPr>
        <w:spacing w:beforeLines="50" w:before="12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 xml:space="preserve">For the components which contribute to M1 or M2, we think M1 or M2 should consider </w:t>
      </w:r>
      <w:proofErr w:type="spellStart"/>
      <w:r w:rsidRPr="00D11F6B">
        <w:rPr>
          <w:rFonts w:ascii="Times New Roman" w:eastAsia="宋体" w:hAnsi="Times New Roman" w:cs="Times New Roman"/>
          <w:sz w:val="20"/>
          <w:szCs w:val="20"/>
        </w:rPr>
        <w:t>Te</w:t>
      </w:r>
      <w:proofErr w:type="spellEnd"/>
      <w:r w:rsidRPr="00D11F6B">
        <w:rPr>
          <w:rFonts w:ascii="Times New Roman" w:eastAsia="宋体" w:hAnsi="Times New Roman" w:cs="Times New Roman"/>
          <w:sz w:val="20"/>
          <w:szCs w:val="20"/>
        </w:rPr>
        <w:t xml:space="preserve">, TA adjustment accuracy, TA resolution error. </w:t>
      </w:r>
    </w:p>
    <w:p w14:paraId="481F3E38" w14:textId="77777777" w:rsidR="0006313D" w:rsidRPr="00D11F6B" w:rsidRDefault="0006313D" w:rsidP="0006313D">
      <w:pPr>
        <w:spacing w:beforeLines="50" w:before="12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 xml:space="preserve">For multi-TRPs, </w:t>
      </w:r>
      <w:proofErr w:type="spellStart"/>
      <w:r w:rsidRPr="00D11F6B">
        <w:rPr>
          <w:rFonts w:ascii="Times New Roman" w:eastAsia="宋体" w:hAnsi="Times New Roman" w:cs="Times New Roman"/>
          <w:sz w:val="20"/>
          <w:szCs w:val="20"/>
        </w:rPr>
        <w:t>Te</w:t>
      </w:r>
      <w:proofErr w:type="spellEnd"/>
      <w:r w:rsidRPr="00D11F6B">
        <w:rPr>
          <w:rFonts w:ascii="Times New Roman" w:eastAsia="宋体" w:hAnsi="Times New Roman" w:cs="Times New Roman"/>
          <w:sz w:val="20"/>
          <w:szCs w:val="20"/>
        </w:rPr>
        <w:t xml:space="preserve">/TA adjustment accuracy/TA resolution error are independent for different TRPs and should not be zeros. </w:t>
      </w:r>
    </w:p>
    <w:p w14:paraId="71A2BF76" w14:textId="77777777" w:rsidR="0006313D" w:rsidRPr="00D11F6B" w:rsidRDefault="0006313D" w:rsidP="0006313D">
      <w:pPr>
        <w:spacing w:beforeLines="50" w:before="120" w:afterLines="50" w:after="120"/>
        <w:jc w:val="left"/>
        <w:rPr>
          <w:rFonts w:ascii="Times New Roman" w:eastAsia="宋体" w:hAnsi="Times New Roman" w:cs="Times New Roman"/>
          <w:sz w:val="20"/>
          <w:szCs w:val="20"/>
        </w:rPr>
      </w:pPr>
      <w:proofErr w:type="spellStart"/>
      <w:r w:rsidRPr="00D11F6B">
        <w:rPr>
          <w:rFonts w:ascii="Times New Roman" w:eastAsia="宋体" w:hAnsi="Times New Roman" w:cs="Times New Roman"/>
          <w:sz w:val="20"/>
          <w:szCs w:val="20"/>
        </w:rPr>
        <w:t>Te</w:t>
      </w:r>
      <w:proofErr w:type="spellEnd"/>
      <w:r w:rsidRPr="00D11F6B">
        <w:rPr>
          <w:rFonts w:ascii="Times New Roman" w:eastAsia="宋体" w:hAnsi="Times New Roman" w:cs="Times New Roman"/>
          <w:sz w:val="20"/>
          <w:szCs w:val="20"/>
        </w:rPr>
        <w:t xml:space="preserve"> is specified in spec:</w:t>
      </w:r>
    </w:p>
    <w:p w14:paraId="0B98045C" w14:textId="77777777" w:rsidR="0006313D" w:rsidRPr="00D11F6B" w:rsidRDefault="0006313D" w:rsidP="0006313D">
      <w:pPr>
        <w:pStyle w:val="TH"/>
        <w:rPr>
          <w:rFonts w:cs="Arial"/>
        </w:rPr>
      </w:pPr>
      <w:r w:rsidRPr="00D11F6B">
        <w:rPr>
          <w:rFonts w:cs="Arial"/>
        </w:rPr>
        <w:t xml:space="preserve">Table 7.1.2-1: </w:t>
      </w:r>
      <w:proofErr w:type="spellStart"/>
      <w:r w:rsidRPr="00D11F6B">
        <w:rPr>
          <w:rFonts w:cs="Arial"/>
        </w:rPr>
        <w:t>T</w:t>
      </w:r>
      <w:r w:rsidRPr="00D11F6B">
        <w:rPr>
          <w:rFonts w:cs="Arial"/>
          <w:vertAlign w:val="subscript"/>
        </w:rPr>
        <w:t>e</w:t>
      </w:r>
      <w:proofErr w:type="spellEnd"/>
      <w:r w:rsidRPr="00D11F6B">
        <w:rPr>
          <w:rFonts w:cs="Arial"/>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06313D" w:rsidRPr="00D11F6B" w14:paraId="5F8C13CA" w14:textId="77777777" w:rsidTr="007B1F67">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1EC05E0" w14:textId="77777777" w:rsidR="0006313D" w:rsidRPr="00D11F6B" w:rsidRDefault="0006313D" w:rsidP="007B1F67">
            <w:pPr>
              <w:pStyle w:val="TAH"/>
              <w:rPr>
                <w:rFonts w:cs="Arial"/>
                <w:sz w:val="20"/>
              </w:rPr>
            </w:pPr>
            <w:r w:rsidRPr="00D11F6B">
              <w:rPr>
                <w:rFonts w:cs="Arial"/>
                <w:sz w:val="20"/>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6AA5504" w14:textId="77777777" w:rsidR="0006313D" w:rsidRPr="00D11F6B" w:rsidRDefault="0006313D" w:rsidP="007B1F67">
            <w:pPr>
              <w:pStyle w:val="TAH"/>
              <w:rPr>
                <w:rFonts w:cs="Arial"/>
                <w:sz w:val="20"/>
              </w:rPr>
            </w:pPr>
            <w:r w:rsidRPr="00D11F6B">
              <w:rPr>
                <w:rFonts w:cs="Arial"/>
                <w:sz w:val="20"/>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F8C50D9" w14:textId="77777777" w:rsidR="0006313D" w:rsidRPr="00D11F6B" w:rsidRDefault="0006313D" w:rsidP="007B1F67">
            <w:pPr>
              <w:pStyle w:val="TAH"/>
              <w:rPr>
                <w:rFonts w:cs="Arial"/>
                <w:sz w:val="20"/>
              </w:rPr>
            </w:pPr>
            <w:r w:rsidRPr="00D11F6B">
              <w:rPr>
                <w:rFonts w:cs="Arial"/>
                <w:sz w:val="20"/>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50658DF" w14:textId="77777777" w:rsidR="0006313D" w:rsidRPr="00D11F6B" w:rsidRDefault="0006313D" w:rsidP="007B1F67">
            <w:pPr>
              <w:pStyle w:val="TAH"/>
              <w:rPr>
                <w:rFonts w:cs="Arial"/>
                <w:sz w:val="20"/>
              </w:rPr>
            </w:pPr>
            <w:proofErr w:type="spellStart"/>
            <w:r w:rsidRPr="00D11F6B">
              <w:rPr>
                <w:rFonts w:cs="Arial"/>
                <w:sz w:val="20"/>
              </w:rPr>
              <w:t>T</w:t>
            </w:r>
            <w:r w:rsidRPr="00D11F6B">
              <w:rPr>
                <w:rFonts w:cs="Arial"/>
                <w:sz w:val="20"/>
                <w:vertAlign w:val="subscript"/>
              </w:rPr>
              <w:t>e</w:t>
            </w:r>
            <w:proofErr w:type="spellEnd"/>
          </w:p>
        </w:tc>
      </w:tr>
      <w:tr w:rsidR="0006313D" w:rsidRPr="00D11F6B" w14:paraId="0A252A19" w14:textId="77777777" w:rsidTr="007B1F67">
        <w:trPr>
          <w:cantSplit/>
          <w:jc w:val="center"/>
        </w:trPr>
        <w:tc>
          <w:tcPr>
            <w:tcW w:w="1033" w:type="pct"/>
            <w:tcBorders>
              <w:top w:val="single" w:sz="4" w:space="0" w:color="auto"/>
              <w:left w:val="single" w:sz="4" w:space="0" w:color="auto"/>
              <w:bottom w:val="nil"/>
              <w:right w:val="single" w:sz="4" w:space="0" w:color="auto"/>
            </w:tcBorders>
            <w:vAlign w:val="center"/>
            <w:hideMark/>
          </w:tcPr>
          <w:p w14:paraId="1BE00FBE" w14:textId="77777777" w:rsidR="0006313D" w:rsidRPr="00D11F6B" w:rsidRDefault="0006313D" w:rsidP="007B1F67">
            <w:pPr>
              <w:pStyle w:val="TAC"/>
              <w:rPr>
                <w:rFonts w:cs="Arial"/>
                <w:sz w:val="20"/>
              </w:rPr>
            </w:pPr>
            <w:r w:rsidRPr="00D11F6B">
              <w:rPr>
                <w:rFonts w:cs="Arial"/>
                <w:sz w:val="20"/>
              </w:rPr>
              <w:t>1</w:t>
            </w:r>
          </w:p>
        </w:tc>
        <w:tc>
          <w:tcPr>
            <w:tcW w:w="1244" w:type="pct"/>
            <w:tcBorders>
              <w:top w:val="single" w:sz="4" w:space="0" w:color="auto"/>
              <w:left w:val="single" w:sz="4" w:space="0" w:color="auto"/>
              <w:bottom w:val="nil"/>
              <w:right w:val="single" w:sz="4" w:space="0" w:color="auto"/>
            </w:tcBorders>
            <w:vAlign w:val="center"/>
            <w:hideMark/>
          </w:tcPr>
          <w:p w14:paraId="7DC899F3" w14:textId="77777777" w:rsidR="0006313D" w:rsidRPr="00D11F6B" w:rsidRDefault="0006313D" w:rsidP="007B1F67">
            <w:pPr>
              <w:pStyle w:val="TAC"/>
              <w:rPr>
                <w:rFonts w:cs="Arial"/>
                <w:sz w:val="20"/>
              </w:rPr>
            </w:pPr>
            <w:r w:rsidRPr="00D11F6B">
              <w:rPr>
                <w:rFonts w:cs="Arial"/>
                <w:sz w:val="20"/>
              </w:rPr>
              <w:t>15</w:t>
            </w:r>
          </w:p>
        </w:tc>
        <w:tc>
          <w:tcPr>
            <w:tcW w:w="1245" w:type="pct"/>
            <w:tcBorders>
              <w:top w:val="single" w:sz="4" w:space="0" w:color="auto"/>
              <w:left w:val="single" w:sz="4" w:space="0" w:color="auto"/>
              <w:bottom w:val="single" w:sz="4" w:space="0" w:color="auto"/>
              <w:right w:val="single" w:sz="4" w:space="0" w:color="auto"/>
            </w:tcBorders>
            <w:hideMark/>
          </w:tcPr>
          <w:p w14:paraId="13C70CBF" w14:textId="77777777" w:rsidR="0006313D" w:rsidRPr="00D11F6B" w:rsidRDefault="0006313D" w:rsidP="007B1F67">
            <w:pPr>
              <w:pStyle w:val="TAC"/>
              <w:rPr>
                <w:rFonts w:cs="Arial"/>
                <w:sz w:val="20"/>
              </w:rPr>
            </w:pPr>
            <w:r w:rsidRPr="00D11F6B">
              <w:rPr>
                <w:rFonts w:cs="Arial"/>
                <w:sz w:val="20"/>
              </w:rPr>
              <w:t>15</w:t>
            </w:r>
          </w:p>
        </w:tc>
        <w:tc>
          <w:tcPr>
            <w:tcW w:w="1478" w:type="pct"/>
            <w:tcBorders>
              <w:top w:val="single" w:sz="4" w:space="0" w:color="auto"/>
              <w:left w:val="single" w:sz="4" w:space="0" w:color="auto"/>
              <w:bottom w:val="single" w:sz="4" w:space="0" w:color="auto"/>
              <w:right w:val="single" w:sz="4" w:space="0" w:color="auto"/>
            </w:tcBorders>
            <w:hideMark/>
          </w:tcPr>
          <w:p w14:paraId="5640AC77" w14:textId="77777777" w:rsidR="0006313D" w:rsidRPr="00D11F6B" w:rsidRDefault="0006313D" w:rsidP="007B1F67">
            <w:pPr>
              <w:pStyle w:val="TAC"/>
              <w:rPr>
                <w:rFonts w:cs="Arial"/>
                <w:sz w:val="20"/>
              </w:rPr>
            </w:pPr>
            <w:r w:rsidRPr="00D11F6B">
              <w:rPr>
                <w:rFonts w:cs="Arial"/>
                <w:sz w:val="20"/>
              </w:rPr>
              <w:t>12*64*T</w:t>
            </w:r>
            <w:r w:rsidRPr="00D11F6B">
              <w:rPr>
                <w:rFonts w:cs="Arial"/>
                <w:sz w:val="20"/>
                <w:vertAlign w:val="subscript"/>
              </w:rPr>
              <w:t>c</w:t>
            </w:r>
          </w:p>
        </w:tc>
      </w:tr>
      <w:tr w:rsidR="0006313D" w:rsidRPr="00D11F6B" w14:paraId="3870A6E3" w14:textId="77777777" w:rsidTr="007B1F67">
        <w:trPr>
          <w:cantSplit/>
          <w:jc w:val="center"/>
        </w:trPr>
        <w:tc>
          <w:tcPr>
            <w:tcW w:w="1033" w:type="pct"/>
            <w:tcBorders>
              <w:top w:val="nil"/>
              <w:left w:val="single" w:sz="4" w:space="0" w:color="auto"/>
              <w:bottom w:val="nil"/>
              <w:right w:val="single" w:sz="4" w:space="0" w:color="auto"/>
            </w:tcBorders>
            <w:vAlign w:val="center"/>
          </w:tcPr>
          <w:p w14:paraId="4ECCC4E4" w14:textId="77777777" w:rsidR="0006313D" w:rsidRPr="00D11F6B" w:rsidRDefault="0006313D" w:rsidP="007B1F67">
            <w:pPr>
              <w:pStyle w:val="TAC"/>
              <w:rPr>
                <w:rFonts w:cs="Arial"/>
                <w:sz w:val="20"/>
              </w:rPr>
            </w:pPr>
          </w:p>
        </w:tc>
        <w:tc>
          <w:tcPr>
            <w:tcW w:w="1244" w:type="pct"/>
            <w:tcBorders>
              <w:top w:val="nil"/>
              <w:left w:val="single" w:sz="4" w:space="0" w:color="auto"/>
              <w:bottom w:val="nil"/>
              <w:right w:val="single" w:sz="4" w:space="0" w:color="auto"/>
            </w:tcBorders>
            <w:vAlign w:val="center"/>
          </w:tcPr>
          <w:p w14:paraId="20AA476E"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3F831051" w14:textId="77777777" w:rsidR="0006313D" w:rsidRPr="00D11F6B" w:rsidRDefault="0006313D" w:rsidP="007B1F67">
            <w:pPr>
              <w:pStyle w:val="TAC"/>
              <w:rPr>
                <w:rFonts w:cs="Arial"/>
                <w:sz w:val="20"/>
              </w:rPr>
            </w:pPr>
            <w:r w:rsidRPr="00D11F6B">
              <w:rPr>
                <w:rFonts w:cs="Arial"/>
                <w:sz w:val="20"/>
              </w:rPr>
              <w:t>30</w:t>
            </w:r>
          </w:p>
        </w:tc>
        <w:tc>
          <w:tcPr>
            <w:tcW w:w="1478" w:type="pct"/>
            <w:tcBorders>
              <w:top w:val="single" w:sz="4" w:space="0" w:color="auto"/>
              <w:left w:val="single" w:sz="4" w:space="0" w:color="auto"/>
              <w:bottom w:val="single" w:sz="4" w:space="0" w:color="auto"/>
              <w:right w:val="single" w:sz="4" w:space="0" w:color="auto"/>
            </w:tcBorders>
            <w:hideMark/>
          </w:tcPr>
          <w:p w14:paraId="2215C699" w14:textId="77777777" w:rsidR="0006313D" w:rsidRPr="00D11F6B" w:rsidRDefault="0006313D" w:rsidP="007B1F67">
            <w:pPr>
              <w:pStyle w:val="TAC"/>
              <w:rPr>
                <w:rFonts w:cs="Arial"/>
                <w:sz w:val="20"/>
              </w:rPr>
            </w:pPr>
            <w:r w:rsidRPr="00D11F6B">
              <w:rPr>
                <w:rFonts w:cs="Arial"/>
                <w:sz w:val="20"/>
              </w:rPr>
              <w:t>10*64*T</w:t>
            </w:r>
            <w:r w:rsidRPr="00D11F6B">
              <w:rPr>
                <w:rFonts w:cs="Arial"/>
                <w:sz w:val="20"/>
                <w:vertAlign w:val="subscript"/>
              </w:rPr>
              <w:t>c</w:t>
            </w:r>
          </w:p>
        </w:tc>
      </w:tr>
      <w:tr w:rsidR="0006313D" w:rsidRPr="00D11F6B" w14:paraId="40D88624" w14:textId="77777777" w:rsidTr="007B1F67">
        <w:trPr>
          <w:cantSplit/>
          <w:jc w:val="center"/>
        </w:trPr>
        <w:tc>
          <w:tcPr>
            <w:tcW w:w="1033" w:type="pct"/>
            <w:tcBorders>
              <w:top w:val="nil"/>
              <w:left w:val="single" w:sz="4" w:space="0" w:color="auto"/>
              <w:bottom w:val="nil"/>
              <w:right w:val="single" w:sz="4" w:space="0" w:color="auto"/>
            </w:tcBorders>
            <w:vAlign w:val="center"/>
          </w:tcPr>
          <w:p w14:paraId="54BF1AFF" w14:textId="77777777" w:rsidR="0006313D" w:rsidRPr="00D11F6B" w:rsidRDefault="0006313D" w:rsidP="007B1F67">
            <w:pPr>
              <w:pStyle w:val="TAC"/>
              <w:rPr>
                <w:rFonts w:cs="Arial"/>
                <w:sz w:val="20"/>
              </w:rPr>
            </w:pPr>
          </w:p>
        </w:tc>
        <w:tc>
          <w:tcPr>
            <w:tcW w:w="1244" w:type="pct"/>
            <w:tcBorders>
              <w:top w:val="nil"/>
              <w:left w:val="single" w:sz="4" w:space="0" w:color="auto"/>
              <w:bottom w:val="single" w:sz="4" w:space="0" w:color="auto"/>
              <w:right w:val="single" w:sz="4" w:space="0" w:color="auto"/>
            </w:tcBorders>
            <w:vAlign w:val="center"/>
          </w:tcPr>
          <w:p w14:paraId="427B7BE2"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164C5F60" w14:textId="77777777" w:rsidR="0006313D" w:rsidRPr="00D11F6B" w:rsidRDefault="0006313D" w:rsidP="007B1F67">
            <w:pPr>
              <w:pStyle w:val="TAC"/>
              <w:rPr>
                <w:rFonts w:cs="Arial"/>
                <w:sz w:val="20"/>
              </w:rPr>
            </w:pPr>
            <w:r w:rsidRPr="00D11F6B">
              <w:rPr>
                <w:rFonts w:cs="Arial"/>
                <w:sz w:val="20"/>
              </w:rPr>
              <w:t>60</w:t>
            </w:r>
          </w:p>
        </w:tc>
        <w:tc>
          <w:tcPr>
            <w:tcW w:w="1478" w:type="pct"/>
            <w:tcBorders>
              <w:top w:val="single" w:sz="4" w:space="0" w:color="auto"/>
              <w:left w:val="single" w:sz="4" w:space="0" w:color="auto"/>
              <w:bottom w:val="single" w:sz="4" w:space="0" w:color="auto"/>
              <w:right w:val="single" w:sz="4" w:space="0" w:color="auto"/>
            </w:tcBorders>
            <w:hideMark/>
          </w:tcPr>
          <w:p w14:paraId="0AF3AA4A" w14:textId="77777777" w:rsidR="0006313D" w:rsidRPr="00D11F6B" w:rsidRDefault="0006313D" w:rsidP="007B1F67">
            <w:pPr>
              <w:pStyle w:val="TAC"/>
              <w:rPr>
                <w:rFonts w:cs="Arial"/>
                <w:sz w:val="20"/>
              </w:rPr>
            </w:pPr>
            <w:r w:rsidRPr="00D11F6B">
              <w:rPr>
                <w:rFonts w:cs="Arial"/>
                <w:sz w:val="20"/>
              </w:rPr>
              <w:t>10*64*T</w:t>
            </w:r>
            <w:r w:rsidRPr="00D11F6B">
              <w:rPr>
                <w:rFonts w:cs="Arial"/>
                <w:sz w:val="20"/>
                <w:vertAlign w:val="subscript"/>
              </w:rPr>
              <w:t>c</w:t>
            </w:r>
          </w:p>
        </w:tc>
      </w:tr>
      <w:tr w:rsidR="0006313D" w:rsidRPr="00D11F6B" w14:paraId="3649C4F1" w14:textId="77777777" w:rsidTr="007B1F67">
        <w:trPr>
          <w:cantSplit/>
          <w:jc w:val="center"/>
        </w:trPr>
        <w:tc>
          <w:tcPr>
            <w:tcW w:w="1033" w:type="pct"/>
            <w:tcBorders>
              <w:top w:val="nil"/>
              <w:left w:val="single" w:sz="4" w:space="0" w:color="auto"/>
              <w:bottom w:val="nil"/>
              <w:right w:val="single" w:sz="4" w:space="0" w:color="auto"/>
            </w:tcBorders>
            <w:vAlign w:val="center"/>
          </w:tcPr>
          <w:p w14:paraId="4D9EE1D4" w14:textId="77777777" w:rsidR="0006313D" w:rsidRPr="00D11F6B" w:rsidRDefault="0006313D" w:rsidP="007B1F67">
            <w:pPr>
              <w:pStyle w:val="TAC"/>
              <w:rPr>
                <w:rFonts w:cs="Arial"/>
                <w:sz w:val="20"/>
              </w:rPr>
            </w:pPr>
          </w:p>
        </w:tc>
        <w:tc>
          <w:tcPr>
            <w:tcW w:w="1244" w:type="pct"/>
            <w:tcBorders>
              <w:top w:val="single" w:sz="4" w:space="0" w:color="auto"/>
              <w:left w:val="single" w:sz="4" w:space="0" w:color="auto"/>
              <w:bottom w:val="nil"/>
              <w:right w:val="single" w:sz="4" w:space="0" w:color="auto"/>
            </w:tcBorders>
            <w:vAlign w:val="center"/>
            <w:hideMark/>
          </w:tcPr>
          <w:p w14:paraId="634A582E" w14:textId="77777777" w:rsidR="0006313D" w:rsidRPr="00D11F6B" w:rsidRDefault="0006313D" w:rsidP="007B1F67">
            <w:pPr>
              <w:pStyle w:val="TAC"/>
              <w:rPr>
                <w:rFonts w:cs="Arial"/>
                <w:sz w:val="20"/>
              </w:rPr>
            </w:pPr>
            <w:r w:rsidRPr="00D11F6B">
              <w:rPr>
                <w:rFonts w:cs="Arial"/>
                <w:sz w:val="20"/>
              </w:rPr>
              <w:t>30</w:t>
            </w:r>
          </w:p>
        </w:tc>
        <w:tc>
          <w:tcPr>
            <w:tcW w:w="1245" w:type="pct"/>
            <w:tcBorders>
              <w:top w:val="single" w:sz="4" w:space="0" w:color="auto"/>
              <w:left w:val="single" w:sz="4" w:space="0" w:color="auto"/>
              <w:bottom w:val="single" w:sz="4" w:space="0" w:color="auto"/>
              <w:right w:val="single" w:sz="4" w:space="0" w:color="auto"/>
            </w:tcBorders>
            <w:hideMark/>
          </w:tcPr>
          <w:p w14:paraId="3625D891" w14:textId="77777777" w:rsidR="0006313D" w:rsidRPr="00D11F6B" w:rsidRDefault="0006313D" w:rsidP="007B1F67">
            <w:pPr>
              <w:pStyle w:val="TAC"/>
              <w:rPr>
                <w:rFonts w:cs="Arial"/>
                <w:sz w:val="20"/>
              </w:rPr>
            </w:pPr>
            <w:r w:rsidRPr="00D11F6B">
              <w:rPr>
                <w:rFonts w:cs="Arial"/>
                <w:sz w:val="20"/>
              </w:rPr>
              <w:t>15</w:t>
            </w:r>
          </w:p>
        </w:tc>
        <w:tc>
          <w:tcPr>
            <w:tcW w:w="1478" w:type="pct"/>
            <w:tcBorders>
              <w:top w:val="single" w:sz="4" w:space="0" w:color="auto"/>
              <w:left w:val="single" w:sz="4" w:space="0" w:color="auto"/>
              <w:bottom w:val="single" w:sz="4" w:space="0" w:color="auto"/>
              <w:right w:val="single" w:sz="4" w:space="0" w:color="auto"/>
            </w:tcBorders>
            <w:hideMark/>
          </w:tcPr>
          <w:p w14:paraId="64F2162E" w14:textId="77777777" w:rsidR="0006313D" w:rsidRPr="00D11F6B" w:rsidRDefault="0006313D" w:rsidP="007B1F67">
            <w:pPr>
              <w:pStyle w:val="TAC"/>
              <w:rPr>
                <w:rFonts w:cs="Arial"/>
                <w:sz w:val="20"/>
              </w:rPr>
            </w:pPr>
            <w:r w:rsidRPr="00D11F6B">
              <w:rPr>
                <w:rFonts w:cs="Arial"/>
                <w:sz w:val="20"/>
              </w:rPr>
              <w:t>8*64*T</w:t>
            </w:r>
            <w:r w:rsidRPr="00D11F6B">
              <w:rPr>
                <w:rFonts w:cs="Arial"/>
                <w:sz w:val="20"/>
                <w:vertAlign w:val="subscript"/>
              </w:rPr>
              <w:t>c</w:t>
            </w:r>
          </w:p>
        </w:tc>
      </w:tr>
      <w:tr w:rsidR="0006313D" w:rsidRPr="00D11F6B" w14:paraId="67AA5522" w14:textId="77777777" w:rsidTr="007B1F67">
        <w:trPr>
          <w:cantSplit/>
          <w:jc w:val="center"/>
        </w:trPr>
        <w:tc>
          <w:tcPr>
            <w:tcW w:w="1033" w:type="pct"/>
            <w:tcBorders>
              <w:top w:val="nil"/>
              <w:left w:val="single" w:sz="4" w:space="0" w:color="auto"/>
              <w:bottom w:val="nil"/>
              <w:right w:val="single" w:sz="4" w:space="0" w:color="auto"/>
            </w:tcBorders>
            <w:vAlign w:val="center"/>
          </w:tcPr>
          <w:p w14:paraId="47153069" w14:textId="77777777" w:rsidR="0006313D" w:rsidRPr="00D11F6B" w:rsidRDefault="0006313D" w:rsidP="007B1F67">
            <w:pPr>
              <w:pStyle w:val="TAC"/>
              <w:rPr>
                <w:rFonts w:cs="Arial"/>
                <w:sz w:val="20"/>
              </w:rPr>
            </w:pPr>
          </w:p>
        </w:tc>
        <w:tc>
          <w:tcPr>
            <w:tcW w:w="1244" w:type="pct"/>
            <w:tcBorders>
              <w:top w:val="nil"/>
              <w:left w:val="single" w:sz="4" w:space="0" w:color="auto"/>
              <w:bottom w:val="nil"/>
              <w:right w:val="single" w:sz="4" w:space="0" w:color="auto"/>
            </w:tcBorders>
            <w:vAlign w:val="center"/>
          </w:tcPr>
          <w:p w14:paraId="12EF0457"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76862910" w14:textId="77777777" w:rsidR="0006313D" w:rsidRPr="00D11F6B" w:rsidRDefault="0006313D" w:rsidP="007B1F67">
            <w:pPr>
              <w:pStyle w:val="TAC"/>
              <w:rPr>
                <w:rFonts w:cs="Arial"/>
                <w:sz w:val="20"/>
              </w:rPr>
            </w:pPr>
            <w:r w:rsidRPr="00D11F6B">
              <w:rPr>
                <w:rFonts w:cs="Arial"/>
                <w:sz w:val="20"/>
              </w:rPr>
              <w:t>30</w:t>
            </w:r>
          </w:p>
        </w:tc>
        <w:tc>
          <w:tcPr>
            <w:tcW w:w="1478" w:type="pct"/>
            <w:tcBorders>
              <w:top w:val="single" w:sz="4" w:space="0" w:color="auto"/>
              <w:left w:val="single" w:sz="4" w:space="0" w:color="auto"/>
              <w:bottom w:val="single" w:sz="4" w:space="0" w:color="auto"/>
              <w:right w:val="single" w:sz="4" w:space="0" w:color="auto"/>
            </w:tcBorders>
            <w:hideMark/>
          </w:tcPr>
          <w:p w14:paraId="13E23224" w14:textId="77777777" w:rsidR="0006313D" w:rsidRPr="00D11F6B" w:rsidRDefault="0006313D" w:rsidP="007B1F67">
            <w:pPr>
              <w:pStyle w:val="TAC"/>
              <w:rPr>
                <w:rFonts w:cs="Arial"/>
                <w:sz w:val="20"/>
              </w:rPr>
            </w:pPr>
            <w:r w:rsidRPr="00D11F6B">
              <w:rPr>
                <w:rFonts w:cs="Arial"/>
                <w:sz w:val="20"/>
              </w:rPr>
              <w:t>8*64*T</w:t>
            </w:r>
            <w:r w:rsidRPr="00D11F6B">
              <w:rPr>
                <w:rFonts w:cs="Arial"/>
                <w:sz w:val="20"/>
                <w:vertAlign w:val="subscript"/>
              </w:rPr>
              <w:t>c</w:t>
            </w:r>
          </w:p>
        </w:tc>
      </w:tr>
      <w:tr w:rsidR="0006313D" w:rsidRPr="00D11F6B" w14:paraId="4C70AB43" w14:textId="77777777" w:rsidTr="007B1F67">
        <w:trPr>
          <w:cantSplit/>
          <w:jc w:val="center"/>
        </w:trPr>
        <w:tc>
          <w:tcPr>
            <w:tcW w:w="1033" w:type="pct"/>
            <w:tcBorders>
              <w:top w:val="nil"/>
              <w:left w:val="single" w:sz="4" w:space="0" w:color="auto"/>
              <w:bottom w:val="single" w:sz="4" w:space="0" w:color="auto"/>
              <w:right w:val="single" w:sz="4" w:space="0" w:color="auto"/>
            </w:tcBorders>
            <w:vAlign w:val="center"/>
          </w:tcPr>
          <w:p w14:paraId="0C90F330" w14:textId="77777777" w:rsidR="0006313D" w:rsidRPr="00D11F6B" w:rsidRDefault="0006313D" w:rsidP="007B1F67">
            <w:pPr>
              <w:pStyle w:val="TAC"/>
              <w:rPr>
                <w:rFonts w:cs="Arial"/>
                <w:sz w:val="20"/>
              </w:rPr>
            </w:pPr>
          </w:p>
        </w:tc>
        <w:tc>
          <w:tcPr>
            <w:tcW w:w="1244" w:type="pct"/>
            <w:tcBorders>
              <w:top w:val="nil"/>
              <w:left w:val="single" w:sz="4" w:space="0" w:color="auto"/>
              <w:bottom w:val="single" w:sz="4" w:space="0" w:color="auto"/>
              <w:right w:val="single" w:sz="4" w:space="0" w:color="auto"/>
            </w:tcBorders>
            <w:vAlign w:val="center"/>
          </w:tcPr>
          <w:p w14:paraId="2FCE3940"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15772AAA" w14:textId="77777777" w:rsidR="0006313D" w:rsidRPr="00D11F6B" w:rsidRDefault="0006313D" w:rsidP="007B1F67">
            <w:pPr>
              <w:pStyle w:val="TAC"/>
              <w:rPr>
                <w:rFonts w:cs="Arial"/>
                <w:sz w:val="20"/>
              </w:rPr>
            </w:pPr>
            <w:r w:rsidRPr="00D11F6B">
              <w:rPr>
                <w:rFonts w:cs="Arial"/>
                <w:sz w:val="20"/>
              </w:rPr>
              <w:t>60</w:t>
            </w:r>
          </w:p>
        </w:tc>
        <w:tc>
          <w:tcPr>
            <w:tcW w:w="1478" w:type="pct"/>
            <w:tcBorders>
              <w:top w:val="single" w:sz="4" w:space="0" w:color="auto"/>
              <w:left w:val="single" w:sz="4" w:space="0" w:color="auto"/>
              <w:bottom w:val="single" w:sz="4" w:space="0" w:color="auto"/>
              <w:right w:val="single" w:sz="4" w:space="0" w:color="auto"/>
            </w:tcBorders>
            <w:hideMark/>
          </w:tcPr>
          <w:p w14:paraId="17AC6A24" w14:textId="77777777" w:rsidR="0006313D" w:rsidRPr="00D11F6B" w:rsidRDefault="0006313D" w:rsidP="007B1F67">
            <w:pPr>
              <w:pStyle w:val="TAC"/>
              <w:rPr>
                <w:rFonts w:cs="Arial"/>
                <w:sz w:val="20"/>
              </w:rPr>
            </w:pPr>
            <w:r w:rsidRPr="00D11F6B">
              <w:rPr>
                <w:rFonts w:cs="Arial"/>
                <w:sz w:val="20"/>
              </w:rPr>
              <w:t>7*64*T</w:t>
            </w:r>
            <w:r w:rsidRPr="00D11F6B">
              <w:rPr>
                <w:rFonts w:cs="Arial"/>
                <w:sz w:val="20"/>
                <w:vertAlign w:val="subscript"/>
              </w:rPr>
              <w:t>c</w:t>
            </w:r>
          </w:p>
        </w:tc>
      </w:tr>
      <w:tr w:rsidR="0006313D" w:rsidRPr="00D11F6B" w14:paraId="7EB39A99" w14:textId="77777777" w:rsidTr="007B1F67">
        <w:trPr>
          <w:cantSplit/>
          <w:jc w:val="center"/>
        </w:trPr>
        <w:tc>
          <w:tcPr>
            <w:tcW w:w="1033" w:type="pct"/>
            <w:tcBorders>
              <w:top w:val="single" w:sz="4" w:space="0" w:color="auto"/>
              <w:left w:val="single" w:sz="4" w:space="0" w:color="auto"/>
              <w:bottom w:val="nil"/>
              <w:right w:val="single" w:sz="4" w:space="0" w:color="auto"/>
            </w:tcBorders>
            <w:vAlign w:val="center"/>
            <w:hideMark/>
          </w:tcPr>
          <w:p w14:paraId="19670E6C" w14:textId="77777777" w:rsidR="0006313D" w:rsidRPr="00D11F6B" w:rsidRDefault="0006313D" w:rsidP="007B1F67">
            <w:pPr>
              <w:pStyle w:val="TAC"/>
              <w:rPr>
                <w:rFonts w:cs="Arial"/>
                <w:sz w:val="20"/>
              </w:rPr>
            </w:pPr>
            <w:r w:rsidRPr="00D11F6B">
              <w:rPr>
                <w:rFonts w:cs="Arial"/>
                <w:sz w:val="20"/>
              </w:rPr>
              <w:t>2-1</w:t>
            </w:r>
          </w:p>
        </w:tc>
        <w:tc>
          <w:tcPr>
            <w:tcW w:w="1244" w:type="pct"/>
            <w:tcBorders>
              <w:top w:val="single" w:sz="4" w:space="0" w:color="auto"/>
              <w:left w:val="single" w:sz="4" w:space="0" w:color="auto"/>
              <w:bottom w:val="nil"/>
              <w:right w:val="single" w:sz="4" w:space="0" w:color="auto"/>
            </w:tcBorders>
            <w:vAlign w:val="center"/>
            <w:hideMark/>
          </w:tcPr>
          <w:p w14:paraId="21A0F9FC" w14:textId="77777777" w:rsidR="0006313D" w:rsidRPr="00D11F6B" w:rsidRDefault="0006313D" w:rsidP="007B1F67">
            <w:pPr>
              <w:pStyle w:val="TAC"/>
              <w:rPr>
                <w:rFonts w:cs="Arial"/>
                <w:sz w:val="20"/>
              </w:rPr>
            </w:pPr>
            <w:r w:rsidRPr="00D11F6B">
              <w:rPr>
                <w:rFonts w:cs="Arial"/>
                <w:sz w:val="20"/>
              </w:rPr>
              <w:t>120</w:t>
            </w:r>
          </w:p>
        </w:tc>
        <w:tc>
          <w:tcPr>
            <w:tcW w:w="1245" w:type="pct"/>
            <w:tcBorders>
              <w:top w:val="single" w:sz="4" w:space="0" w:color="auto"/>
              <w:left w:val="single" w:sz="4" w:space="0" w:color="auto"/>
              <w:bottom w:val="single" w:sz="4" w:space="0" w:color="auto"/>
              <w:right w:val="single" w:sz="4" w:space="0" w:color="auto"/>
            </w:tcBorders>
            <w:hideMark/>
          </w:tcPr>
          <w:p w14:paraId="37A30D97" w14:textId="77777777" w:rsidR="0006313D" w:rsidRPr="00D11F6B" w:rsidRDefault="0006313D" w:rsidP="007B1F67">
            <w:pPr>
              <w:pStyle w:val="TAC"/>
              <w:rPr>
                <w:rFonts w:cs="Arial"/>
                <w:sz w:val="20"/>
              </w:rPr>
            </w:pPr>
            <w:r w:rsidRPr="00D11F6B">
              <w:rPr>
                <w:rFonts w:cs="Arial"/>
                <w:sz w:val="20"/>
              </w:rPr>
              <w:t>60</w:t>
            </w:r>
          </w:p>
        </w:tc>
        <w:tc>
          <w:tcPr>
            <w:tcW w:w="1478" w:type="pct"/>
            <w:tcBorders>
              <w:top w:val="single" w:sz="4" w:space="0" w:color="auto"/>
              <w:left w:val="single" w:sz="4" w:space="0" w:color="auto"/>
              <w:bottom w:val="single" w:sz="4" w:space="0" w:color="auto"/>
              <w:right w:val="single" w:sz="4" w:space="0" w:color="auto"/>
            </w:tcBorders>
            <w:hideMark/>
          </w:tcPr>
          <w:p w14:paraId="054D39EB" w14:textId="77777777" w:rsidR="0006313D" w:rsidRPr="00D11F6B" w:rsidRDefault="0006313D" w:rsidP="007B1F67">
            <w:pPr>
              <w:pStyle w:val="TAC"/>
              <w:rPr>
                <w:rFonts w:cs="Arial"/>
                <w:sz w:val="20"/>
              </w:rPr>
            </w:pPr>
            <w:r w:rsidRPr="00D11F6B">
              <w:rPr>
                <w:rFonts w:cs="Arial"/>
                <w:sz w:val="20"/>
              </w:rPr>
              <w:t>3.5*64*T</w:t>
            </w:r>
            <w:r w:rsidRPr="00D11F6B">
              <w:rPr>
                <w:rFonts w:cs="Arial"/>
                <w:sz w:val="20"/>
                <w:vertAlign w:val="subscript"/>
              </w:rPr>
              <w:t>c</w:t>
            </w:r>
          </w:p>
        </w:tc>
      </w:tr>
      <w:tr w:rsidR="0006313D" w:rsidRPr="00D11F6B" w14:paraId="05920174" w14:textId="77777777" w:rsidTr="007B1F67">
        <w:trPr>
          <w:cantSplit/>
          <w:jc w:val="center"/>
        </w:trPr>
        <w:tc>
          <w:tcPr>
            <w:tcW w:w="1033" w:type="pct"/>
            <w:tcBorders>
              <w:top w:val="nil"/>
              <w:left w:val="single" w:sz="4" w:space="0" w:color="auto"/>
              <w:bottom w:val="nil"/>
              <w:right w:val="single" w:sz="4" w:space="0" w:color="auto"/>
            </w:tcBorders>
            <w:vAlign w:val="center"/>
          </w:tcPr>
          <w:p w14:paraId="4B3EE28E" w14:textId="77777777" w:rsidR="0006313D" w:rsidRPr="00D11F6B" w:rsidRDefault="0006313D" w:rsidP="007B1F67">
            <w:pPr>
              <w:pStyle w:val="TAC"/>
              <w:rPr>
                <w:rFonts w:cs="Arial"/>
                <w:sz w:val="20"/>
              </w:rPr>
            </w:pPr>
          </w:p>
        </w:tc>
        <w:tc>
          <w:tcPr>
            <w:tcW w:w="1244" w:type="pct"/>
            <w:tcBorders>
              <w:top w:val="nil"/>
              <w:left w:val="single" w:sz="4" w:space="0" w:color="auto"/>
              <w:bottom w:val="single" w:sz="4" w:space="0" w:color="auto"/>
              <w:right w:val="single" w:sz="4" w:space="0" w:color="auto"/>
            </w:tcBorders>
            <w:vAlign w:val="center"/>
          </w:tcPr>
          <w:p w14:paraId="46864EE8"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298DF4A5" w14:textId="77777777" w:rsidR="0006313D" w:rsidRPr="00D11F6B" w:rsidRDefault="0006313D" w:rsidP="007B1F67">
            <w:pPr>
              <w:pStyle w:val="TAC"/>
              <w:rPr>
                <w:rFonts w:cs="Arial"/>
                <w:sz w:val="20"/>
              </w:rPr>
            </w:pPr>
            <w:r w:rsidRPr="00D11F6B">
              <w:rPr>
                <w:rFonts w:cs="Arial"/>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45EF3A07" w14:textId="77777777" w:rsidR="0006313D" w:rsidRPr="00D11F6B" w:rsidRDefault="0006313D" w:rsidP="007B1F67">
            <w:pPr>
              <w:pStyle w:val="TAC"/>
              <w:rPr>
                <w:rFonts w:cs="Arial"/>
                <w:sz w:val="20"/>
              </w:rPr>
            </w:pPr>
            <w:r w:rsidRPr="00D11F6B">
              <w:rPr>
                <w:rFonts w:cs="Arial"/>
                <w:sz w:val="20"/>
              </w:rPr>
              <w:t>3.5*64*T</w:t>
            </w:r>
            <w:r w:rsidRPr="00D11F6B">
              <w:rPr>
                <w:rFonts w:cs="Arial"/>
                <w:sz w:val="20"/>
                <w:vertAlign w:val="subscript"/>
              </w:rPr>
              <w:t>c</w:t>
            </w:r>
          </w:p>
        </w:tc>
      </w:tr>
      <w:tr w:rsidR="0006313D" w:rsidRPr="00D11F6B" w14:paraId="24D87F6A" w14:textId="77777777" w:rsidTr="007B1F67">
        <w:trPr>
          <w:cantSplit/>
          <w:jc w:val="center"/>
        </w:trPr>
        <w:tc>
          <w:tcPr>
            <w:tcW w:w="1033" w:type="pct"/>
            <w:tcBorders>
              <w:top w:val="nil"/>
              <w:left w:val="single" w:sz="4" w:space="0" w:color="auto"/>
              <w:bottom w:val="nil"/>
              <w:right w:val="single" w:sz="4" w:space="0" w:color="auto"/>
            </w:tcBorders>
            <w:vAlign w:val="center"/>
          </w:tcPr>
          <w:p w14:paraId="4D4E69A0" w14:textId="77777777" w:rsidR="0006313D" w:rsidRPr="00D11F6B" w:rsidRDefault="0006313D" w:rsidP="007B1F67">
            <w:pPr>
              <w:pStyle w:val="TAC"/>
              <w:rPr>
                <w:rFonts w:cs="Arial"/>
                <w:sz w:val="20"/>
              </w:rPr>
            </w:pPr>
          </w:p>
        </w:tc>
        <w:tc>
          <w:tcPr>
            <w:tcW w:w="1244" w:type="pct"/>
            <w:tcBorders>
              <w:top w:val="single" w:sz="4" w:space="0" w:color="auto"/>
              <w:left w:val="single" w:sz="4" w:space="0" w:color="auto"/>
              <w:bottom w:val="nil"/>
              <w:right w:val="single" w:sz="4" w:space="0" w:color="auto"/>
            </w:tcBorders>
            <w:vAlign w:val="center"/>
            <w:hideMark/>
          </w:tcPr>
          <w:p w14:paraId="5436F897" w14:textId="77777777" w:rsidR="0006313D" w:rsidRPr="00D11F6B" w:rsidRDefault="0006313D" w:rsidP="007B1F67">
            <w:pPr>
              <w:pStyle w:val="TAC"/>
              <w:rPr>
                <w:rFonts w:cs="Arial"/>
                <w:sz w:val="20"/>
              </w:rPr>
            </w:pPr>
            <w:r w:rsidRPr="00D11F6B">
              <w:rPr>
                <w:rFonts w:cs="Arial"/>
                <w:sz w:val="20"/>
              </w:rPr>
              <w:t>240</w:t>
            </w:r>
          </w:p>
        </w:tc>
        <w:tc>
          <w:tcPr>
            <w:tcW w:w="1245" w:type="pct"/>
            <w:tcBorders>
              <w:top w:val="single" w:sz="4" w:space="0" w:color="auto"/>
              <w:left w:val="single" w:sz="4" w:space="0" w:color="auto"/>
              <w:bottom w:val="single" w:sz="4" w:space="0" w:color="auto"/>
              <w:right w:val="single" w:sz="4" w:space="0" w:color="auto"/>
            </w:tcBorders>
            <w:hideMark/>
          </w:tcPr>
          <w:p w14:paraId="5BEB8E0C" w14:textId="77777777" w:rsidR="0006313D" w:rsidRPr="00D11F6B" w:rsidRDefault="0006313D" w:rsidP="007B1F67">
            <w:pPr>
              <w:pStyle w:val="TAC"/>
              <w:rPr>
                <w:rFonts w:cs="Arial"/>
                <w:sz w:val="20"/>
              </w:rPr>
            </w:pPr>
            <w:r w:rsidRPr="00D11F6B">
              <w:rPr>
                <w:rFonts w:cs="Arial"/>
                <w:sz w:val="20"/>
              </w:rPr>
              <w:t>60</w:t>
            </w:r>
          </w:p>
        </w:tc>
        <w:tc>
          <w:tcPr>
            <w:tcW w:w="1478" w:type="pct"/>
            <w:tcBorders>
              <w:top w:val="single" w:sz="4" w:space="0" w:color="auto"/>
              <w:left w:val="single" w:sz="4" w:space="0" w:color="auto"/>
              <w:bottom w:val="single" w:sz="4" w:space="0" w:color="auto"/>
              <w:right w:val="single" w:sz="4" w:space="0" w:color="auto"/>
            </w:tcBorders>
            <w:hideMark/>
          </w:tcPr>
          <w:p w14:paraId="76B5505A" w14:textId="77777777" w:rsidR="0006313D" w:rsidRPr="00D11F6B" w:rsidRDefault="0006313D" w:rsidP="007B1F67">
            <w:pPr>
              <w:pStyle w:val="TAC"/>
              <w:rPr>
                <w:rFonts w:cs="Arial"/>
                <w:sz w:val="20"/>
              </w:rPr>
            </w:pPr>
            <w:r w:rsidRPr="00D11F6B">
              <w:rPr>
                <w:rFonts w:cs="Arial"/>
                <w:sz w:val="20"/>
              </w:rPr>
              <w:t>3*64*T</w:t>
            </w:r>
            <w:r w:rsidRPr="00D11F6B">
              <w:rPr>
                <w:rFonts w:cs="Arial"/>
                <w:sz w:val="20"/>
                <w:vertAlign w:val="subscript"/>
              </w:rPr>
              <w:t>c</w:t>
            </w:r>
          </w:p>
        </w:tc>
      </w:tr>
      <w:tr w:rsidR="0006313D" w:rsidRPr="00D11F6B" w14:paraId="4A5D1A25" w14:textId="77777777" w:rsidTr="007B1F67">
        <w:trPr>
          <w:cantSplit/>
          <w:jc w:val="center"/>
        </w:trPr>
        <w:tc>
          <w:tcPr>
            <w:tcW w:w="1033" w:type="pct"/>
            <w:tcBorders>
              <w:top w:val="nil"/>
              <w:left w:val="single" w:sz="4" w:space="0" w:color="auto"/>
              <w:bottom w:val="single" w:sz="4" w:space="0" w:color="auto"/>
              <w:right w:val="single" w:sz="4" w:space="0" w:color="auto"/>
            </w:tcBorders>
          </w:tcPr>
          <w:p w14:paraId="209CBC95" w14:textId="77777777" w:rsidR="0006313D" w:rsidRPr="00D11F6B" w:rsidRDefault="0006313D" w:rsidP="007B1F67">
            <w:pPr>
              <w:pStyle w:val="TAC"/>
              <w:rPr>
                <w:rFonts w:cs="Arial"/>
                <w:sz w:val="20"/>
              </w:rPr>
            </w:pPr>
          </w:p>
        </w:tc>
        <w:tc>
          <w:tcPr>
            <w:tcW w:w="1244" w:type="pct"/>
            <w:tcBorders>
              <w:top w:val="nil"/>
              <w:left w:val="single" w:sz="4" w:space="0" w:color="auto"/>
              <w:bottom w:val="single" w:sz="4" w:space="0" w:color="auto"/>
              <w:right w:val="single" w:sz="4" w:space="0" w:color="auto"/>
            </w:tcBorders>
          </w:tcPr>
          <w:p w14:paraId="37FB6703"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42ABB17C" w14:textId="77777777" w:rsidR="0006313D" w:rsidRPr="00D11F6B" w:rsidRDefault="0006313D" w:rsidP="007B1F67">
            <w:pPr>
              <w:pStyle w:val="TAC"/>
              <w:rPr>
                <w:rFonts w:cs="Arial"/>
                <w:sz w:val="20"/>
              </w:rPr>
            </w:pPr>
            <w:r w:rsidRPr="00D11F6B">
              <w:rPr>
                <w:rFonts w:cs="Arial"/>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4FC4C241" w14:textId="77777777" w:rsidR="0006313D" w:rsidRPr="00D11F6B" w:rsidRDefault="0006313D" w:rsidP="007B1F67">
            <w:pPr>
              <w:pStyle w:val="TAC"/>
              <w:rPr>
                <w:rFonts w:cs="Arial"/>
                <w:sz w:val="20"/>
              </w:rPr>
            </w:pPr>
            <w:r w:rsidRPr="00D11F6B">
              <w:rPr>
                <w:rFonts w:cs="Arial"/>
                <w:sz w:val="20"/>
              </w:rPr>
              <w:t>3*64*T</w:t>
            </w:r>
            <w:r w:rsidRPr="00D11F6B">
              <w:rPr>
                <w:rFonts w:cs="Arial"/>
                <w:sz w:val="20"/>
                <w:vertAlign w:val="subscript"/>
              </w:rPr>
              <w:t>c</w:t>
            </w:r>
          </w:p>
        </w:tc>
      </w:tr>
      <w:tr w:rsidR="0006313D" w:rsidRPr="00D11F6B" w14:paraId="1BCB0870" w14:textId="77777777" w:rsidTr="007B1F67">
        <w:trPr>
          <w:cantSplit/>
          <w:jc w:val="center"/>
        </w:trPr>
        <w:tc>
          <w:tcPr>
            <w:tcW w:w="1033" w:type="pct"/>
            <w:tcBorders>
              <w:top w:val="single" w:sz="4" w:space="0" w:color="auto"/>
              <w:left w:val="single" w:sz="4" w:space="0" w:color="auto"/>
              <w:bottom w:val="nil"/>
              <w:right w:val="single" w:sz="4" w:space="0" w:color="auto"/>
            </w:tcBorders>
            <w:hideMark/>
          </w:tcPr>
          <w:p w14:paraId="70C0D1CF" w14:textId="77777777" w:rsidR="0006313D" w:rsidRPr="00D11F6B" w:rsidRDefault="0006313D" w:rsidP="007B1F67">
            <w:pPr>
              <w:pStyle w:val="TAC"/>
              <w:rPr>
                <w:rFonts w:cs="Arial"/>
                <w:sz w:val="20"/>
              </w:rPr>
            </w:pPr>
            <w:r w:rsidRPr="00D11F6B">
              <w:rPr>
                <w:rFonts w:cs="Arial"/>
                <w:sz w:val="20"/>
              </w:rPr>
              <w:t>2-2</w:t>
            </w:r>
          </w:p>
        </w:tc>
        <w:tc>
          <w:tcPr>
            <w:tcW w:w="1244" w:type="pct"/>
            <w:tcBorders>
              <w:top w:val="single" w:sz="4" w:space="0" w:color="auto"/>
              <w:left w:val="single" w:sz="4" w:space="0" w:color="auto"/>
              <w:bottom w:val="nil"/>
              <w:right w:val="single" w:sz="4" w:space="0" w:color="auto"/>
            </w:tcBorders>
            <w:hideMark/>
          </w:tcPr>
          <w:p w14:paraId="303DE045" w14:textId="77777777" w:rsidR="0006313D" w:rsidRPr="00D11F6B" w:rsidRDefault="0006313D" w:rsidP="007B1F67">
            <w:pPr>
              <w:pStyle w:val="TAC"/>
              <w:rPr>
                <w:rFonts w:cs="Arial"/>
                <w:sz w:val="20"/>
              </w:rPr>
            </w:pPr>
            <w:r w:rsidRPr="00D11F6B">
              <w:rPr>
                <w:rFonts w:cs="Arial"/>
                <w:sz w:val="20"/>
              </w:rPr>
              <w:t>120</w:t>
            </w:r>
          </w:p>
        </w:tc>
        <w:tc>
          <w:tcPr>
            <w:tcW w:w="1245" w:type="pct"/>
            <w:tcBorders>
              <w:top w:val="single" w:sz="4" w:space="0" w:color="auto"/>
              <w:left w:val="single" w:sz="4" w:space="0" w:color="auto"/>
              <w:bottom w:val="single" w:sz="4" w:space="0" w:color="auto"/>
              <w:right w:val="single" w:sz="4" w:space="0" w:color="auto"/>
            </w:tcBorders>
            <w:hideMark/>
          </w:tcPr>
          <w:p w14:paraId="50D18A76" w14:textId="77777777" w:rsidR="0006313D" w:rsidRPr="00D11F6B" w:rsidRDefault="0006313D" w:rsidP="007B1F67">
            <w:pPr>
              <w:pStyle w:val="TAC"/>
              <w:rPr>
                <w:rFonts w:cs="Arial"/>
                <w:sz w:val="20"/>
              </w:rPr>
            </w:pPr>
            <w:r w:rsidRPr="00D11F6B">
              <w:rPr>
                <w:rFonts w:cs="Arial"/>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11B9B114" w14:textId="77777777" w:rsidR="0006313D" w:rsidRPr="00D11F6B" w:rsidRDefault="0006313D" w:rsidP="007B1F67">
            <w:pPr>
              <w:pStyle w:val="TAC"/>
              <w:rPr>
                <w:rFonts w:cs="Arial"/>
                <w:sz w:val="20"/>
              </w:rPr>
            </w:pPr>
            <w:r w:rsidRPr="00D11F6B">
              <w:rPr>
                <w:rFonts w:cs="Arial"/>
                <w:sz w:val="20"/>
              </w:rPr>
              <w:t>3.5*64*T</w:t>
            </w:r>
            <w:r w:rsidRPr="00D11F6B">
              <w:rPr>
                <w:rFonts w:cs="Arial"/>
                <w:sz w:val="20"/>
                <w:vertAlign w:val="subscript"/>
              </w:rPr>
              <w:t>c</w:t>
            </w:r>
          </w:p>
        </w:tc>
      </w:tr>
      <w:tr w:rsidR="0006313D" w:rsidRPr="00D11F6B" w14:paraId="0B94910E" w14:textId="77777777" w:rsidTr="007B1F67">
        <w:trPr>
          <w:cantSplit/>
          <w:jc w:val="center"/>
        </w:trPr>
        <w:tc>
          <w:tcPr>
            <w:tcW w:w="1033" w:type="pct"/>
            <w:tcBorders>
              <w:top w:val="nil"/>
              <w:left w:val="single" w:sz="4" w:space="0" w:color="auto"/>
              <w:bottom w:val="nil"/>
              <w:right w:val="single" w:sz="4" w:space="0" w:color="auto"/>
            </w:tcBorders>
          </w:tcPr>
          <w:p w14:paraId="570F5EB1" w14:textId="77777777" w:rsidR="0006313D" w:rsidRPr="00D11F6B" w:rsidRDefault="0006313D" w:rsidP="007B1F67">
            <w:pPr>
              <w:pStyle w:val="TAC"/>
              <w:rPr>
                <w:rFonts w:cs="Arial"/>
                <w:sz w:val="20"/>
              </w:rPr>
            </w:pPr>
          </w:p>
        </w:tc>
        <w:tc>
          <w:tcPr>
            <w:tcW w:w="1244" w:type="pct"/>
            <w:tcBorders>
              <w:top w:val="nil"/>
              <w:left w:val="single" w:sz="4" w:space="0" w:color="auto"/>
              <w:bottom w:val="single" w:sz="4" w:space="0" w:color="auto"/>
              <w:right w:val="single" w:sz="4" w:space="0" w:color="auto"/>
            </w:tcBorders>
          </w:tcPr>
          <w:p w14:paraId="03B09A60"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291F01D5" w14:textId="77777777" w:rsidR="0006313D" w:rsidRPr="00D11F6B" w:rsidRDefault="0006313D" w:rsidP="007B1F67">
            <w:pPr>
              <w:pStyle w:val="TAC"/>
              <w:rPr>
                <w:rFonts w:cs="Arial"/>
                <w:sz w:val="20"/>
              </w:rPr>
            </w:pPr>
            <w:r w:rsidRPr="00D11F6B">
              <w:rPr>
                <w:rFonts w:cs="Arial"/>
                <w:sz w:val="20"/>
              </w:rPr>
              <w:t>480</w:t>
            </w:r>
          </w:p>
        </w:tc>
        <w:tc>
          <w:tcPr>
            <w:tcW w:w="1478" w:type="pct"/>
            <w:tcBorders>
              <w:top w:val="single" w:sz="4" w:space="0" w:color="auto"/>
              <w:left w:val="single" w:sz="4" w:space="0" w:color="auto"/>
              <w:bottom w:val="single" w:sz="4" w:space="0" w:color="auto"/>
              <w:right w:val="single" w:sz="4" w:space="0" w:color="auto"/>
            </w:tcBorders>
            <w:hideMark/>
          </w:tcPr>
          <w:p w14:paraId="2596219F" w14:textId="77777777" w:rsidR="0006313D" w:rsidRPr="00D11F6B" w:rsidRDefault="0006313D" w:rsidP="007B1F67">
            <w:pPr>
              <w:pStyle w:val="TAC"/>
              <w:rPr>
                <w:rFonts w:cs="Arial"/>
                <w:sz w:val="20"/>
              </w:rPr>
            </w:pPr>
            <w:r w:rsidRPr="00D11F6B">
              <w:rPr>
                <w:rFonts w:cs="Arial"/>
                <w:sz w:val="20"/>
              </w:rPr>
              <w:t>[</w:t>
            </w:r>
            <w:proofErr w:type="gramStart"/>
            <w:r w:rsidRPr="00D11F6B">
              <w:rPr>
                <w:rFonts w:cs="Arial"/>
                <w:sz w:val="20"/>
              </w:rPr>
              <w:t>1.58]*</w:t>
            </w:r>
            <w:proofErr w:type="gramEnd"/>
            <w:r w:rsidRPr="00D11F6B">
              <w:rPr>
                <w:rFonts w:cs="Arial"/>
                <w:sz w:val="20"/>
              </w:rPr>
              <w:t>64*T</w:t>
            </w:r>
            <w:r w:rsidRPr="00D11F6B">
              <w:rPr>
                <w:rFonts w:cs="Arial"/>
                <w:sz w:val="20"/>
                <w:vertAlign w:val="subscript"/>
              </w:rPr>
              <w:t>c</w:t>
            </w:r>
          </w:p>
        </w:tc>
      </w:tr>
      <w:tr w:rsidR="0006313D" w:rsidRPr="00D11F6B" w14:paraId="61BBDE7A" w14:textId="77777777" w:rsidTr="007B1F67">
        <w:trPr>
          <w:cantSplit/>
          <w:jc w:val="center"/>
        </w:trPr>
        <w:tc>
          <w:tcPr>
            <w:tcW w:w="1033" w:type="pct"/>
            <w:tcBorders>
              <w:top w:val="nil"/>
              <w:left w:val="single" w:sz="4" w:space="0" w:color="auto"/>
              <w:bottom w:val="nil"/>
              <w:right w:val="single" w:sz="4" w:space="0" w:color="auto"/>
            </w:tcBorders>
          </w:tcPr>
          <w:p w14:paraId="5D8D73B7" w14:textId="77777777" w:rsidR="0006313D" w:rsidRPr="00D11F6B" w:rsidRDefault="0006313D" w:rsidP="007B1F67">
            <w:pPr>
              <w:pStyle w:val="TAC"/>
              <w:rPr>
                <w:rFonts w:cs="Arial"/>
                <w:sz w:val="20"/>
              </w:rPr>
            </w:pPr>
          </w:p>
        </w:tc>
        <w:tc>
          <w:tcPr>
            <w:tcW w:w="1244" w:type="pct"/>
            <w:tcBorders>
              <w:top w:val="single" w:sz="4" w:space="0" w:color="auto"/>
              <w:left w:val="single" w:sz="4" w:space="0" w:color="auto"/>
              <w:bottom w:val="nil"/>
              <w:right w:val="single" w:sz="4" w:space="0" w:color="auto"/>
            </w:tcBorders>
            <w:hideMark/>
          </w:tcPr>
          <w:p w14:paraId="169D2513" w14:textId="77777777" w:rsidR="0006313D" w:rsidRPr="00D11F6B" w:rsidRDefault="0006313D" w:rsidP="007B1F67">
            <w:pPr>
              <w:pStyle w:val="TAC"/>
              <w:rPr>
                <w:rFonts w:cs="Arial"/>
                <w:sz w:val="20"/>
              </w:rPr>
            </w:pPr>
            <w:r w:rsidRPr="00D11F6B">
              <w:rPr>
                <w:rFonts w:cs="Arial"/>
                <w:sz w:val="20"/>
              </w:rPr>
              <w:t>480</w:t>
            </w:r>
          </w:p>
        </w:tc>
        <w:tc>
          <w:tcPr>
            <w:tcW w:w="1245" w:type="pct"/>
            <w:tcBorders>
              <w:top w:val="single" w:sz="4" w:space="0" w:color="auto"/>
              <w:left w:val="single" w:sz="4" w:space="0" w:color="auto"/>
              <w:bottom w:val="single" w:sz="4" w:space="0" w:color="auto"/>
              <w:right w:val="single" w:sz="4" w:space="0" w:color="auto"/>
            </w:tcBorders>
            <w:hideMark/>
          </w:tcPr>
          <w:p w14:paraId="25A40B77" w14:textId="77777777" w:rsidR="0006313D" w:rsidRPr="00D11F6B" w:rsidRDefault="0006313D" w:rsidP="007B1F67">
            <w:pPr>
              <w:pStyle w:val="TAC"/>
              <w:rPr>
                <w:rFonts w:cs="Arial"/>
                <w:sz w:val="20"/>
              </w:rPr>
            </w:pPr>
            <w:r w:rsidRPr="00D11F6B">
              <w:rPr>
                <w:rFonts w:cs="Arial"/>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2158AB99" w14:textId="77777777" w:rsidR="0006313D" w:rsidRPr="00D11F6B" w:rsidRDefault="0006313D" w:rsidP="007B1F67">
            <w:pPr>
              <w:pStyle w:val="TAC"/>
              <w:rPr>
                <w:rFonts w:cs="Arial"/>
                <w:sz w:val="20"/>
              </w:rPr>
            </w:pPr>
            <w:r w:rsidRPr="00D11F6B">
              <w:rPr>
                <w:rFonts w:cs="Arial"/>
                <w:sz w:val="20"/>
              </w:rPr>
              <w:t>2.86*64*T</w:t>
            </w:r>
            <w:r w:rsidRPr="00D11F6B">
              <w:rPr>
                <w:rFonts w:cs="Arial"/>
                <w:sz w:val="20"/>
                <w:vertAlign w:val="subscript"/>
              </w:rPr>
              <w:t>c</w:t>
            </w:r>
          </w:p>
        </w:tc>
      </w:tr>
      <w:tr w:rsidR="0006313D" w:rsidRPr="00D11F6B" w14:paraId="52DE4CCC" w14:textId="77777777" w:rsidTr="007B1F67">
        <w:trPr>
          <w:cantSplit/>
          <w:jc w:val="center"/>
        </w:trPr>
        <w:tc>
          <w:tcPr>
            <w:tcW w:w="1033" w:type="pct"/>
            <w:tcBorders>
              <w:top w:val="nil"/>
              <w:left w:val="single" w:sz="4" w:space="0" w:color="auto"/>
              <w:bottom w:val="nil"/>
              <w:right w:val="single" w:sz="4" w:space="0" w:color="auto"/>
            </w:tcBorders>
          </w:tcPr>
          <w:p w14:paraId="7F52DC9C" w14:textId="77777777" w:rsidR="0006313D" w:rsidRPr="00D11F6B" w:rsidRDefault="0006313D" w:rsidP="007B1F67">
            <w:pPr>
              <w:pStyle w:val="TAC"/>
              <w:rPr>
                <w:rFonts w:cs="Arial"/>
                <w:sz w:val="20"/>
              </w:rPr>
            </w:pPr>
          </w:p>
        </w:tc>
        <w:tc>
          <w:tcPr>
            <w:tcW w:w="1244" w:type="pct"/>
            <w:tcBorders>
              <w:top w:val="nil"/>
              <w:left w:val="single" w:sz="4" w:space="0" w:color="auto"/>
              <w:bottom w:val="nil"/>
              <w:right w:val="single" w:sz="4" w:space="0" w:color="auto"/>
            </w:tcBorders>
          </w:tcPr>
          <w:p w14:paraId="28E65B43"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2847E64B" w14:textId="77777777" w:rsidR="0006313D" w:rsidRPr="00D11F6B" w:rsidRDefault="0006313D" w:rsidP="007B1F67">
            <w:pPr>
              <w:pStyle w:val="TAC"/>
              <w:rPr>
                <w:rFonts w:cs="Arial"/>
                <w:sz w:val="20"/>
              </w:rPr>
            </w:pPr>
            <w:r w:rsidRPr="00D11F6B">
              <w:rPr>
                <w:rFonts w:cs="Arial"/>
                <w:sz w:val="20"/>
              </w:rPr>
              <w:t>480</w:t>
            </w:r>
          </w:p>
        </w:tc>
        <w:tc>
          <w:tcPr>
            <w:tcW w:w="1478" w:type="pct"/>
            <w:tcBorders>
              <w:top w:val="single" w:sz="4" w:space="0" w:color="auto"/>
              <w:left w:val="single" w:sz="4" w:space="0" w:color="auto"/>
              <w:bottom w:val="single" w:sz="4" w:space="0" w:color="auto"/>
              <w:right w:val="single" w:sz="4" w:space="0" w:color="auto"/>
            </w:tcBorders>
            <w:hideMark/>
          </w:tcPr>
          <w:p w14:paraId="695A93A0" w14:textId="77777777" w:rsidR="0006313D" w:rsidRPr="00D11F6B" w:rsidRDefault="0006313D" w:rsidP="007B1F67">
            <w:pPr>
              <w:pStyle w:val="TAC"/>
              <w:rPr>
                <w:rFonts w:cs="Arial"/>
                <w:sz w:val="20"/>
              </w:rPr>
            </w:pPr>
            <w:r w:rsidRPr="00D11F6B">
              <w:rPr>
                <w:rFonts w:cs="Arial"/>
                <w:sz w:val="20"/>
              </w:rPr>
              <w:t>[</w:t>
            </w:r>
            <w:proofErr w:type="gramStart"/>
            <w:r w:rsidRPr="00D11F6B">
              <w:rPr>
                <w:rFonts w:cs="Arial"/>
                <w:sz w:val="20"/>
              </w:rPr>
              <w:t>1.35]*</w:t>
            </w:r>
            <w:proofErr w:type="gramEnd"/>
            <w:r w:rsidRPr="00D11F6B">
              <w:rPr>
                <w:rFonts w:cs="Arial"/>
                <w:sz w:val="20"/>
              </w:rPr>
              <w:t>64*T</w:t>
            </w:r>
            <w:r w:rsidRPr="00D11F6B">
              <w:rPr>
                <w:rFonts w:cs="Arial"/>
                <w:sz w:val="20"/>
                <w:vertAlign w:val="subscript"/>
              </w:rPr>
              <w:t>c</w:t>
            </w:r>
          </w:p>
        </w:tc>
      </w:tr>
      <w:tr w:rsidR="0006313D" w:rsidRPr="00D11F6B" w14:paraId="625A2367" w14:textId="77777777" w:rsidTr="007B1F67">
        <w:trPr>
          <w:cantSplit/>
          <w:jc w:val="center"/>
        </w:trPr>
        <w:tc>
          <w:tcPr>
            <w:tcW w:w="1033" w:type="pct"/>
            <w:tcBorders>
              <w:top w:val="nil"/>
              <w:left w:val="single" w:sz="4" w:space="0" w:color="auto"/>
              <w:bottom w:val="nil"/>
              <w:right w:val="single" w:sz="4" w:space="0" w:color="auto"/>
            </w:tcBorders>
          </w:tcPr>
          <w:p w14:paraId="353508A0" w14:textId="77777777" w:rsidR="0006313D" w:rsidRPr="00D11F6B" w:rsidRDefault="0006313D" w:rsidP="007B1F67">
            <w:pPr>
              <w:pStyle w:val="TAC"/>
              <w:rPr>
                <w:rFonts w:cs="Arial"/>
                <w:sz w:val="20"/>
              </w:rPr>
            </w:pPr>
          </w:p>
        </w:tc>
        <w:tc>
          <w:tcPr>
            <w:tcW w:w="1244" w:type="pct"/>
            <w:tcBorders>
              <w:top w:val="nil"/>
              <w:left w:val="single" w:sz="4" w:space="0" w:color="auto"/>
              <w:bottom w:val="single" w:sz="4" w:space="0" w:color="auto"/>
              <w:right w:val="single" w:sz="4" w:space="0" w:color="auto"/>
            </w:tcBorders>
          </w:tcPr>
          <w:p w14:paraId="4E98A5C9"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511CEAAF" w14:textId="77777777" w:rsidR="0006313D" w:rsidRPr="00D11F6B" w:rsidRDefault="0006313D" w:rsidP="007B1F67">
            <w:pPr>
              <w:pStyle w:val="TAC"/>
              <w:rPr>
                <w:rFonts w:cs="Arial"/>
                <w:sz w:val="20"/>
              </w:rPr>
            </w:pPr>
            <w:r w:rsidRPr="00D11F6B">
              <w:rPr>
                <w:rFonts w:cs="Arial"/>
                <w:sz w:val="20"/>
              </w:rPr>
              <w:t>960</w:t>
            </w:r>
          </w:p>
        </w:tc>
        <w:tc>
          <w:tcPr>
            <w:tcW w:w="1478" w:type="pct"/>
            <w:tcBorders>
              <w:top w:val="single" w:sz="4" w:space="0" w:color="auto"/>
              <w:left w:val="single" w:sz="4" w:space="0" w:color="auto"/>
              <w:bottom w:val="single" w:sz="4" w:space="0" w:color="auto"/>
              <w:right w:val="single" w:sz="4" w:space="0" w:color="auto"/>
            </w:tcBorders>
            <w:hideMark/>
          </w:tcPr>
          <w:p w14:paraId="5D640D2B" w14:textId="77777777" w:rsidR="0006313D" w:rsidRPr="00D11F6B" w:rsidRDefault="0006313D" w:rsidP="007B1F67">
            <w:pPr>
              <w:pStyle w:val="TAC"/>
              <w:rPr>
                <w:rFonts w:cs="Arial"/>
                <w:sz w:val="20"/>
              </w:rPr>
            </w:pPr>
            <w:r w:rsidRPr="00D11F6B">
              <w:rPr>
                <w:rFonts w:cs="Arial"/>
                <w:sz w:val="20"/>
              </w:rPr>
              <w:t>[</w:t>
            </w:r>
            <w:proofErr w:type="gramStart"/>
            <w:r w:rsidRPr="00D11F6B">
              <w:rPr>
                <w:rFonts w:cs="Arial"/>
                <w:sz w:val="20"/>
              </w:rPr>
              <w:t>0.90]*</w:t>
            </w:r>
            <w:proofErr w:type="gramEnd"/>
            <w:r w:rsidRPr="00D11F6B">
              <w:rPr>
                <w:rFonts w:cs="Arial"/>
                <w:sz w:val="20"/>
              </w:rPr>
              <w:t>64*T</w:t>
            </w:r>
            <w:r w:rsidRPr="00D11F6B">
              <w:rPr>
                <w:rFonts w:cs="Arial"/>
                <w:sz w:val="20"/>
                <w:vertAlign w:val="subscript"/>
              </w:rPr>
              <w:t>c</w:t>
            </w:r>
          </w:p>
        </w:tc>
      </w:tr>
      <w:tr w:rsidR="0006313D" w:rsidRPr="00D11F6B" w14:paraId="5126AE9B" w14:textId="77777777" w:rsidTr="007B1F67">
        <w:trPr>
          <w:cantSplit/>
          <w:jc w:val="center"/>
        </w:trPr>
        <w:tc>
          <w:tcPr>
            <w:tcW w:w="1033" w:type="pct"/>
            <w:tcBorders>
              <w:top w:val="nil"/>
              <w:left w:val="single" w:sz="4" w:space="0" w:color="auto"/>
              <w:bottom w:val="nil"/>
              <w:right w:val="single" w:sz="4" w:space="0" w:color="auto"/>
            </w:tcBorders>
          </w:tcPr>
          <w:p w14:paraId="370D1F21" w14:textId="77777777" w:rsidR="0006313D" w:rsidRPr="00D11F6B" w:rsidRDefault="0006313D" w:rsidP="007B1F67">
            <w:pPr>
              <w:pStyle w:val="TAC"/>
              <w:rPr>
                <w:rFonts w:cs="Arial"/>
                <w:sz w:val="20"/>
              </w:rPr>
            </w:pPr>
          </w:p>
        </w:tc>
        <w:tc>
          <w:tcPr>
            <w:tcW w:w="1244" w:type="pct"/>
            <w:tcBorders>
              <w:top w:val="single" w:sz="4" w:space="0" w:color="auto"/>
              <w:left w:val="single" w:sz="4" w:space="0" w:color="auto"/>
              <w:bottom w:val="nil"/>
              <w:right w:val="single" w:sz="4" w:space="0" w:color="auto"/>
            </w:tcBorders>
            <w:hideMark/>
          </w:tcPr>
          <w:p w14:paraId="0D70005F" w14:textId="77777777" w:rsidR="0006313D" w:rsidRPr="00D11F6B" w:rsidRDefault="0006313D" w:rsidP="007B1F67">
            <w:pPr>
              <w:pStyle w:val="TAC"/>
              <w:rPr>
                <w:rFonts w:cs="Arial"/>
                <w:sz w:val="20"/>
              </w:rPr>
            </w:pPr>
            <w:r w:rsidRPr="00D11F6B">
              <w:rPr>
                <w:rFonts w:cs="Arial"/>
                <w:sz w:val="20"/>
              </w:rPr>
              <w:t>960</w:t>
            </w:r>
          </w:p>
        </w:tc>
        <w:tc>
          <w:tcPr>
            <w:tcW w:w="1245" w:type="pct"/>
            <w:tcBorders>
              <w:top w:val="single" w:sz="4" w:space="0" w:color="auto"/>
              <w:left w:val="single" w:sz="4" w:space="0" w:color="auto"/>
              <w:bottom w:val="single" w:sz="4" w:space="0" w:color="auto"/>
              <w:right w:val="single" w:sz="4" w:space="0" w:color="auto"/>
            </w:tcBorders>
            <w:hideMark/>
          </w:tcPr>
          <w:p w14:paraId="1CCAE5A6" w14:textId="77777777" w:rsidR="0006313D" w:rsidRPr="00D11F6B" w:rsidRDefault="0006313D" w:rsidP="007B1F67">
            <w:pPr>
              <w:pStyle w:val="TAC"/>
              <w:rPr>
                <w:rFonts w:cs="Arial"/>
                <w:sz w:val="20"/>
              </w:rPr>
            </w:pPr>
            <w:r w:rsidRPr="00D11F6B">
              <w:rPr>
                <w:rFonts w:cs="Arial"/>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2ED8E06E" w14:textId="77777777" w:rsidR="0006313D" w:rsidRPr="00D11F6B" w:rsidRDefault="0006313D" w:rsidP="007B1F67">
            <w:pPr>
              <w:pStyle w:val="TAC"/>
              <w:rPr>
                <w:rFonts w:cs="Arial"/>
                <w:sz w:val="20"/>
              </w:rPr>
            </w:pPr>
            <w:r w:rsidRPr="00D11F6B">
              <w:rPr>
                <w:rFonts w:cs="Arial"/>
                <w:sz w:val="20"/>
              </w:rPr>
              <w:t>2.80*64*T</w:t>
            </w:r>
            <w:r w:rsidRPr="00D11F6B">
              <w:rPr>
                <w:rFonts w:cs="Arial"/>
                <w:sz w:val="20"/>
                <w:vertAlign w:val="subscript"/>
              </w:rPr>
              <w:t>c</w:t>
            </w:r>
          </w:p>
        </w:tc>
      </w:tr>
      <w:tr w:rsidR="0006313D" w:rsidRPr="00D11F6B" w14:paraId="63B1B8C5" w14:textId="77777777" w:rsidTr="007B1F67">
        <w:trPr>
          <w:cantSplit/>
          <w:jc w:val="center"/>
        </w:trPr>
        <w:tc>
          <w:tcPr>
            <w:tcW w:w="1033" w:type="pct"/>
            <w:tcBorders>
              <w:top w:val="nil"/>
              <w:left w:val="single" w:sz="4" w:space="0" w:color="auto"/>
              <w:bottom w:val="nil"/>
              <w:right w:val="single" w:sz="4" w:space="0" w:color="auto"/>
            </w:tcBorders>
          </w:tcPr>
          <w:p w14:paraId="5405578F" w14:textId="77777777" w:rsidR="0006313D" w:rsidRPr="00D11F6B" w:rsidRDefault="0006313D" w:rsidP="007B1F67">
            <w:pPr>
              <w:pStyle w:val="TAC"/>
              <w:rPr>
                <w:rFonts w:cs="Arial"/>
                <w:sz w:val="20"/>
              </w:rPr>
            </w:pPr>
          </w:p>
        </w:tc>
        <w:tc>
          <w:tcPr>
            <w:tcW w:w="1244" w:type="pct"/>
            <w:tcBorders>
              <w:top w:val="nil"/>
              <w:left w:val="single" w:sz="4" w:space="0" w:color="auto"/>
              <w:bottom w:val="nil"/>
              <w:right w:val="single" w:sz="4" w:space="0" w:color="auto"/>
            </w:tcBorders>
          </w:tcPr>
          <w:p w14:paraId="6BFCEE53"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614FDD23" w14:textId="77777777" w:rsidR="0006313D" w:rsidRPr="00D11F6B" w:rsidRDefault="0006313D" w:rsidP="007B1F67">
            <w:pPr>
              <w:pStyle w:val="TAC"/>
              <w:rPr>
                <w:rFonts w:cs="Arial"/>
                <w:sz w:val="20"/>
              </w:rPr>
            </w:pPr>
            <w:r w:rsidRPr="00D11F6B">
              <w:rPr>
                <w:rFonts w:cs="Arial"/>
                <w:sz w:val="20"/>
              </w:rPr>
              <w:t>480</w:t>
            </w:r>
          </w:p>
        </w:tc>
        <w:tc>
          <w:tcPr>
            <w:tcW w:w="1478" w:type="pct"/>
            <w:tcBorders>
              <w:top w:val="single" w:sz="4" w:space="0" w:color="auto"/>
              <w:left w:val="single" w:sz="4" w:space="0" w:color="auto"/>
              <w:bottom w:val="single" w:sz="4" w:space="0" w:color="auto"/>
              <w:right w:val="single" w:sz="4" w:space="0" w:color="auto"/>
            </w:tcBorders>
            <w:hideMark/>
          </w:tcPr>
          <w:p w14:paraId="4FE372A3" w14:textId="77777777" w:rsidR="0006313D" w:rsidRPr="00D11F6B" w:rsidRDefault="0006313D" w:rsidP="007B1F67">
            <w:pPr>
              <w:pStyle w:val="TAC"/>
              <w:rPr>
                <w:rFonts w:cs="Arial"/>
                <w:sz w:val="20"/>
              </w:rPr>
            </w:pPr>
            <w:r w:rsidRPr="00D11F6B">
              <w:rPr>
                <w:rFonts w:cs="Arial"/>
                <w:sz w:val="20"/>
              </w:rPr>
              <w:t>[</w:t>
            </w:r>
            <w:proofErr w:type="gramStart"/>
            <w:r w:rsidRPr="00D11F6B">
              <w:rPr>
                <w:rFonts w:cs="Arial"/>
                <w:sz w:val="20"/>
              </w:rPr>
              <w:t>1.13]*</w:t>
            </w:r>
            <w:proofErr w:type="gramEnd"/>
            <w:r w:rsidRPr="00D11F6B">
              <w:rPr>
                <w:rFonts w:cs="Arial"/>
                <w:sz w:val="20"/>
              </w:rPr>
              <w:t>64*T</w:t>
            </w:r>
            <w:r w:rsidRPr="00D11F6B">
              <w:rPr>
                <w:rFonts w:cs="Arial"/>
                <w:sz w:val="20"/>
                <w:vertAlign w:val="subscript"/>
              </w:rPr>
              <w:t>c</w:t>
            </w:r>
          </w:p>
        </w:tc>
      </w:tr>
      <w:tr w:rsidR="0006313D" w:rsidRPr="00D11F6B" w14:paraId="2D8C1255" w14:textId="77777777" w:rsidTr="007B1F67">
        <w:trPr>
          <w:cantSplit/>
          <w:jc w:val="center"/>
        </w:trPr>
        <w:tc>
          <w:tcPr>
            <w:tcW w:w="1033" w:type="pct"/>
            <w:tcBorders>
              <w:top w:val="nil"/>
              <w:left w:val="single" w:sz="4" w:space="0" w:color="auto"/>
              <w:bottom w:val="single" w:sz="4" w:space="0" w:color="auto"/>
              <w:right w:val="single" w:sz="4" w:space="0" w:color="auto"/>
            </w:tcBorders>
          </w:tcPr>
          <w:p w14:paraId="340A4A70" w14:textId="77777777" w:rsidR="0006313D" w:rsidRPr="00D11F6B" w:rsidRDefault="0006313D" w:rsidP="007B1F67">
            <w:pPr>
              <w:pStyle w:val="TAC"/>
              <w:rPr>
                <w:rFonts w:cs="Arial"/>
                <w:sz w:val="20"/>
              </w:rPr>
            </w:pPr>
          </w:p>
        </w:tc>
        <w:tc>
          <w:tcPr>
            <w:tcW w:w="1244" w:type="pct"/>
            <w:tcBorders>
              <w:top w:val="nil"/>
              <w:left w:val="single" w:sz="4" w:space="0" w:color="auto"/>
              <w:bottom w:val="single" w:sz="4" w:space="0" w:color="auto"/>
              <w:right w:val="single" w:sz="4" w:space="0" w:color="auto"/>
            </w:tcBorders>
          </w:tcPr>
          <w:p w14:paraId="09D6819C" w14:textId="77777777" w:rsidR="0006313D" w:rsidRPr="00D11F6B" w:rsidRDefault="0006313D" w:rsidP="007B1F67">
            <w:pPr>
              <w:pStyle w:val="TAC"/>
              <w:rPr>
                <w:rFonts w:cs="Arial"/>
                <w:sz w:val="20"/>
              </w:rPr>
            </w:pPr>
          </w:p>
        </w:tc>
        <w:tc>
          <w:tcPr>
            <w:tcW w:w="1245" w:type="pct"/>
            <w:tcBorders>
              <w:top w:val="single" w:sz="4" w:space="0" w:color="auto"/>
              <w:left w:val="single" w:sz="4" w:space="0" w:color="auto"/>
              <w:bottom w:val="single" w:sz="4" w:space="0" w:color="auto"/>
              <w:right w:val="single" w:sz="4" w:space="0" w:color="auto"/>
            </w:tcBorders>
            <w:hideMark/>
          </w:tcPr>
          <w:p w14:paraId="0536E5C3" w14:textId="77777777" w:rsidR="0006313D" w:rsidRPr="00D11F6B" w:rsidRDefault="0006313D" w:rsidP="007B1F67">
            <w:pPr>
              <w:pStyle w:val="TAC"/>
              <w:rPr>
                <w:rFonts w:cs="Arial"/>
                <w:sz w:val="20"/>
              </w:rPr>
            </w:pPr>
            <w:r w:rsidRPr="00D11F6B">
              <w:rPr>
                <w:rFonts w:cs="Arial"/>
                <w:sz w:val="20"/>
              </w:rPr>
              <w:t>960</w:t>
            </w:r>
          </w:p>
        </w:tc>
        <w:tc>
          <w:tcPr>
            <w:tcW w:w="1478" w:type="pct"/>
            <w:tcBorders>
              <w:top w:val="single" w:sz="4" w:space="0" w:color="auto"/>
              <w:left w:val="single" w:sz="4" w:space="0" w:color="auto"/>
              <w:bottom w:val="single" w:sz="4" w:space="0" w:color="auto"/>
              <w:right w:val="single" w:sz="4" w:space="0" w:color="auto"/>
            </w:tcBorders>
            <w:hideMark/>
          </w:tcPr>
          <w:p w14:paraId="26192423" w14:textId="77777777" w:rsidR="0006313D" w:rsidRPr="00D11F6B" w:rsidRDefault="0006313D" w:rsidP="007B1F67">
            <w:pPr>
              <w:pStyle w:val="TAC"/>
              <w:rPr>
                <w:rFonts w:cs="Arial"/>
                <w:sz w:val="20"/>
              </w:rPr>
            </w:pPr>
            <w:r w:rsidRPr="00D11F6B">
              <w:rPr>
                <w:rFonts w:cs="Arial"/>
                <w:sz w:val="20"/>
              </w:rPr>
              <w:t>[</w:t>
            </w:r>
            <w:proofErr w:type="gramStart"/>
            <w:r w:rsidRPr="00D11F6B">
              <w:rPr>
                <w:rFonts w:cs="Arial"/>
                <w:sz w:val="20"/>
              </w:rPr>
              <w:t>0.86]*</w:t>
            </w:r>
            <w:proofErr w:type="gramEnd"/>
            <w:r w:rsidRPr="00D11F6B">
              <w:rPr>
                <w:rFonts w:cs="Arial"/>
                <w:sz w:val="20"/>
              </w:rPr>
              <w:t>64*T</w:t>
            </w:r>
            <w:r w:rsidRPr="00D11F6B">
              <w:rPr>
                <w:rFonts w:cs="Arial"/>
                <w:sz w:val="20"/>
                <w:vertAlign w:val="subscript"/>
              </w:rPr>
              <w:t>c</w:t>
            </w:r>
          </w:p>
        </w:tc>
      </w:tr>
    </w:tbl>
    <w:p w14:paraId="71A80285" w14:textId="77777777" w:rsidR="0006313D" w:rsidRPr="00D11F6B" w:rsidRDefault="0006313D" w:rsidP="0006313D">
      <w:pPr>
        <w:spacing w:beforeLines="50" w:before="120" w:afterLines="50" w:after="120"/>
        <w:jc w:val="left"/>
        <w:rPr>
          <w:rFonts w:ascii="Times New Roman" w:eastAsia="宋体" w:hAnsi="Times New Roman" w:cs="Times New Roman"/>
          <w:sz w:val="20"/>
          <w:szCs w:val="20"/>
        </w:rPr>
      </w:pPr>
      <w:proofErr w:type="spellStart"/>
      <w:r w:rsidRPr="00D11F6B">
        <w:rPr>
          <w:rFonts w:ascii="Times New Roman" w:eastAsia="宋体" w:hAnsi="Times New Roman" w:cs="Times New Roman"/>
          <w:sz w:val="20"/>
          <w:szCs w:val="20"/>
        </w:rPr>
        <w:t>Te</w:t>
      </w:r>
      <w:proofErr w:type="spellEnd"/>
      <w:r w:rsidRPr="00D11F6B">
        <w:rPr>
          <w:rFonts w:ascii="Times New Roman" w:eastAsia="宋体" w:hAnsi="Times New Roman" w:cs="Times New Roman"/>
          <w:sz w:val="20"/>
          <w:szCs w:val="20"/>
        </w:rPr>
        <w:t xml:space="preserve"> depends on SCS. To cover different SCS of uplink signals, the </w:t>
      </w:r>
      <w:proofErr w:type="spellStart"/>
      <w:r w:rsidRPr="00D11F6B">
        <w:rPr>
          <w:rFonts w:ascii="Times New Roman" w:eastAsia="宋体" w:hAnsi="Times New Roman" w:cs="Times New Roman"/>
          <w:sz w:val="20"/>
          <w:szCs w:val="20"/>
        </w:rPr>
        <w:t>Te</w:t>
      </w:r>
      <w:proofErr w:type="spellEnd"/>
      <w:r w:rsidRPr="00D11F6B">
        <w:rPr>
          <w:rFonts w:ascii="Times New Roman" w:eastAsia="宋体" w:hAnsi="Times New Roman" w:cs="Times New Roman"/>
          <w:sz w:val="20"/>
          <w:szCs w:val="20"/>
        </w:rPr>
        <w:t xml:space="preserve"> is chosen to be the maximum value in current requirements. </w:t>
      </w:r>
    </w:p>
    <w:p w14:paraId="557598A2" w14:textId="77777777" w:rsidR="0006313D" w:rsidRPr="00D11F6B" w:rsidRDefault="0006313D" w:rsidP="0006313D">
      <w:pPr>
        <w:spacing w:beforeLines="50" w:before="12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 xml:space="preserve">TA adjustment accuracy is specified as ±256 Tc for FR1 and ±128 Tc for FR2-1. </w:t>
      </w:r>
    </w:p>
    <w:p w14:paraId="1B6D637C" w14:textId="77777777" w:rsidR="0006313D" w:rsidRPr="00D11F6B" w:rsidRDefault="0006313D" w:rsidP="0006313D">
      <w:pPr>
        <w:spacing w:beforeLines="50" w:before="12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 xml:space="preserve">TA resolution error is specified as </w:t>
      </w:r>
      <m:oMath>
        <m:r>
          <m:rPr>
            <m:sty m:val="p"/>
          </m:rPr>
          <w:rPr>
            <w:rFonts w:ascii="Cambria Math" w:hAnsi="Cambria Math" w:cs="Times New Roman"/>
            <w:sz w:val="20"/>
            <w:szCs w:val="20"/>
          </w:rPr>
          <m:t>16∙</m:t>
        </m:r>
        <m:f>
          <m:fPr>
            <m:type m:val="lin"/>
            <m:ctrlPr>
              <w:rPr>
                <w:rFonts w:ascii="Cambria Math" w:hAnsi="Cambria Math" w:cs="Times New Roman"/>
                <w:sz w:val="20"/>
                <w:szCs w:val="20"/>
              </w:rPr>
            </m:ctrlPr>
          </m:fPr>
          <m:num>
            <m:r>
              <w:rPr>
                <w:rFonts w:ascii="Cambria Math" w:hAnsi="Cambria Math" w:cs="Times New Roman"/>
                <w:sz w:val="20"/>
                <w:szCs w:val="20"/>
              </w:rPr>
              <m:t>64</m:t>
            </m:r>
            <m:r>
              <m:rPr>
                <m:sty m:val="p"/>
              </m:rPr>
              <w:rPr>
                <w:rFonts w:ascii="Cambria Math" w:hAnsi="Cambria Math" w:cs="Times New Roman"/>
                <w:sz w:val="20"/>
                <w:szCs w:val="20"/>
              </w:rPr>
              <m:t>∙</m:t>
            </m:r>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m:rPr>
                    <m:sty m:val="p"/>
                  </m:rPr>
                  <w:rPr>
                    <w:rFonts w:ascii="Cambria Math" w:eastAsia="等线" w:hAnsi="Cambria Math" w:cs="Times New Roman"/>
                    <w:sz w:val="20"/>
                    <w:szCs w:val="20"/>
                  </w:rPr>
                  <m:t>c</m:t>
                </m:r>
              </m:sub>
            </m:sSub>
          </m:num>
          <m:den>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oMath>
      <w:r w:rsidRPr="00D11F6B">
        <w:rPr>
          <w:rFonts w:ascii="Times New Roman" w:eastAsia="宋体" w:hAnsi="Times New Roman" w:cs="Times New Roman"/>
          <w:sz w:val="20"/>
          <w:szCs w:val="20"/>
        </w:rPr>
        <w:t xml:space="preserve">, 16*64Tc for FR1 and 256Tc for FR2-1. </w:t>
      </w:r>
    </w:p>
    <w:p w14:paraId="4E8E3D59" w14:textId="3E708CDC" w:rsidR="0006313D" w:rsidRPr="00D11F6B" w:rsidRDefault="0006313D" w:rsidP="0006313D">
      <w:pPr>
        <w:spacing w:beforeLines="50" w:before="12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Therefore, M1 can be 1.6us, while M2 can be 0.5us.</w:t>
      </w:r>
    </w:p>
    <w:p w14:paraId="7ED896D4" w14:textId="50CC6492" w:rsidR="00222E06" w:rsidRPr="00D11F6B" w:rsidRDefault="00222E06" w:rsidP="0006313D">
      <w:pPr>
        <w:spacing w:beforeLines="50" w:before="12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 xml:space="preserve">Some companies in option 1 agreed the additional length due to Tx uncertainty needs to be considered in MTTD compared to MRTD as above. But option 1 is supported for implementation issue. We don’t understand what implementation issue here. Therefore, we still support option 2 from technical analysis. </w:t>
      </w:r>
    </w:p>
    <w:p w14:paraId="41D46D1A" w14:textId="167D6FC0" w:rsidR="0006313D" w:rsidRPr="00D11F6B" w:rsidRDefault="0006313D" w:rsidP="0006313D">
      <w:pPr>
        <w:spacing w:before="50" w:afterLines="50" w:after="120"/>
        <w:jc w:val="left"/>
        <w:rPr>
          <w:rFonts w:ascii="Times New Roman" w:eastAsia="宋体" w:hAnsi="Times New Roman" w:cs="Times New Roman"/>
          <w:b/>
          <w:bCs/>
          <w:sz w:val="20"/>
          <w:szCs w:val="20"/>
        </w:rPr>
      </w:pPr>
      <w:r w:rsidRPr="00D11F6B">
        <w:rPr>
          <w:rFonts w:ascii="Times New Roman" w:eastAsia="宋体" w:hAnsi="Times New Roman" w:cs="Times New Roman"/>
          <w:b/>
          <w:bCs/>
          <w:sz w:val="20"/>
          <w:szCs w:val="20"/>
        </w:rPr>
        <w:t xml:space="preserve">Proposal 1: For the components which contribute to M1 or M2, M1 or M2 should consider </w:t>
      </w:r>
      <w:proofErr w:type="spellStart"/>
      <w:r w:rsidRPr="00D11F6B">
        <w:rPr>
          <w:rFonts w:ascii="Times New Roman" w:eastAsia="宋体" w:hAnsi="Times New Roman" w:cs="Times New Roman"/>
          <w:b/>
          <w:bCs/>
          <w:sz w:val="20"/>
          <w:szCs w:val="20"/>
        </w:rPr>
        <w:t>Te</w:t>
      </w:r>
      <w:proofErr w:type="spellEnd"/>
      <w:r w:rsidRPr="00D11F6B">
        <w:rPr>
          <w:rFonts w:ascii="Times New Roman" w:eastAsia="宋体" w:hAnsi="Times New Roman" w:cs="Times New Roman"/>
          <w:b/>
          <w:bCs/>
          <w:sz w:val="20"/>
          <w:szCs w:val="20"/>
        </w:rPr>
        <w:t>, TA adjustment accuracy, TA resolution error. M1 = 1.6us while M2 = 0.5us.</w:t>
      </w:r>
    </w:p>
    <w:p w14:paraId="6534D285" w14:textId="367D13E1" w:rsidR="008F4FAE" w:rsidRPr="00D11F6B" w:rsidRDefault="008F4FAE" w:rsidP="0006313D">
      <w:pPr>
        <w:spacing w:before="50" w:afterLines="50" w:after="120"/>
        <w:jc w:val="left"/>
        <w:rPr>
          <w:rFonts w:ascii="Times New Roman" w:eastAsia="宋体" w:hAnsi="Times New Roman" w:cs="Times New Roman"/>
          <w:b/>
          <w:bCs/>
          <w:sz w:val="20"/>
          <w:szCs w:val="20"/>
        </w:rPr>
      </w:pPr>
    </w:p>
    <w:p w14:paraId="3B0E48C2" w14:textId="40D387D3" w:rsidR="008F4FAE" w:rsidRPr="00D11F6B" w:rsidRDefault="008F4FAE" w:rsidP="008F4FAE">
      <w:pPr>
        <w:spacing w:before="50" w:afterLines="50" w:after="120"/>
        <w:jc w:val="left"/>
        <w:rPr>
          <w:rFonts w:ascii="Times New Roman" w:eastAsia="宋体" w:hAnsi="Times New Roman" w:cs="Times New Roman"/>
          <w:sz w:val="20"/>
          <w:szCs w:val="20"/>
        </w:rPr>
      </w:pPr>
      <w:r w:rsidRPr="00D11F6B">
        <w:rPr>
          <w:rFonts w:ascii="Times New Roman" w:eastAsia="宋体" w:hAnsi="Times New Roman" w:cs="Times New Roman" w:hint="eastAsia"/>
          <w:sz w:val="20"/>
          <w:szCs w:val="20"/>
        </w:rPr>
        <w:t>I</w:t>
      </w:r>
      <w:r w:rsidRPr="00D11F6B">
        <w:rPr>
          <w:rFonts w:ascii="Times New Roman" w:eastAsia="宋体" w:hAnsi="Times New Roman" w:cs="Times New Roman"/>
          <w:sz w:val="20"/>
          <w:szCs w:val="20"/>
        </w:rPr>
        <w:t>n RAN4#105 meeting, companies suggest to discuss whether single reference timing should be considered and no further progress in RAN4#106 meeting. It is listed in [4] as below:</w:t>
      </w:r>
    </w:p>
    <w:tbl>
      <w:tblPr>
        <w:tblStyle w:val="a7"/>
        <w:tblW w:w="0" w:type="auto"/>
        <w:tblLook w:val="04A0" w:firstRow="1" w:lastRow="0" w:firstColumn="1" w:lastColumn="0" w:noHBand="0" w:noVBand="1"/>
      </w:tblPr>
      <w:tblGrid>
        <w:gridCol w:w="9629"/>
      </w:tblGrid>
      <w:tr w:rsidR="008F4FAE" w:rsidRPr="00D11F6B" w14:paraId="68296DD4" w14:textId="77777777" w:rsidTr="00F1409F">
        <w:tc>
          <w:tcPr>
            <w:tcW w:w="9629" w:type="dxa"/>
          </w:tcPr>
          <w:p w14:paraId="2424A0B8" w14:textId="77777777" w:rsidR="008F4FAE" w:rsidRPr="00D11F6B" w:rsidRDefault="008F4FAE" w:rsidP="008F4FAE">
            <w:pPr>
              <w:rPr>
                <w:b/>
                <w:u w:val="single"/>
                <w:lang w:eastAsia="ko-KR"/>
              </w:rPr>
            </w:pPr>
            <w:r w:rsidRPr="00D11F6B">
              <w:rPr>
                <w:b/>
                <w:u w:val="single"/>
                <w:lang w:eastAsia="ko-KR"/>
              </w:rPr>
              <w:t>Issue 1-1-5: Reference timing</w:t>
            </w:r>
          </w:p>
          <w:p w14:paraId="2C368351" w14:textId="77777777" w:rsidR="008F4FAE" w:rsidRPr="00D11F6B" w:rsidRDefault="008F4FAE" w:rsidP="008F4FAE">
            <w:pPr>
              <w:pStyle w:val="a8"/>
              <w:numPr>
                <w:ilvl w:val="0"/>
                <w:numId w:val="2"/>
              </w:numPr>
              <w:overflowPunct/>
              <w:autoSpaceDE/>
              <w:autoSpaceDN/>
              <w:adjustRightInd/>
              <w:spacing w:after="120"/>
              <w:ind w:left="720" w:firstLineChars="0"/>
              <w:textAlignment w:val="auto"/>
              <w:rPr>
                <w:rFonts w:eastAsia="宋体"/>
                <w:lang w:eastAsia="zh-CN"/>
              </w:rPr>
            </w:pPr>
            <w:r w:rsidRPr="00D11F6B">
              <w:rPr>
                <w:rFonts w:eastAsia="宋体"/>
                <w:lang w:eastAsia="zh-CN"/>
              </w:rPr>
              <w:t>Proposals</w:t>
            </w:r>
          </w:p>
          <w:p w14:paraId="42589769" w14:textId="77777777" w:rsidR="008F4FAE" w:rsidRPr="00D11F6B" w:rsidRDefault="008F4FAE" w:rsidP="008F4FAE">
            <w:pPr>
              <w:pStyle w:val="a8"/>
              <w:numPr>
                <w:ilvl w:val="1"/>
                <w:numId w:val="2"/>
              </w:numPr>
              <w:overflowPunct/>
              <w:autoSpaceDE/>
              <w:autoSpaceDN/>
              <w:adjustRightInd/>
              <w:spacing w:after="120"/>
              <w:ind w:left="1440" w:firstLineChars="0"/>
              <w:textAlignment w:val="auto"/>
              <w:rPr>
                <w:rFonts w:eastAsia="宋体"/>
                <w:lang w:eastAsia="zh-CN"/>
              </w:rPr>
            </w:pPr>
            <w:r w:rsidRPr="00D11F6B">
              <w:rPr>
                <w:rFonts w:eastAsia="宋体"/>
                <w:lang w:eastAsia="zh-CN"/>
              </w:rPr>
              <w:t>P1: Clause 7.1: some clarification may be needed in the Introduction section regarding reference for UL Tx timing (Apple)</w:t>
            </w:r>
          </w:p>
          <w:p w14:paraId="5BB580F1" w14:textId="77777777" w:rsidR="008F4FAE" w:rsidRPr="00D11F6B" w:rsidRDefault="008F4FAE" w:rsidP="008F4FAE">
            <w:pPr>
              <w:pStyle w:val="a8"/>
              <w:numPr>
                <w:ilvl w:val="1"/>
                <w:numId w:val="2"/>
              </w:numPr>
              <w:overflowPunct/>
              <w:autoSpaceDE/>
              <w:autoSpaceDN/>
              <w:adjustRightInd/>
              <w:spacing w:after="120"/>
              <w:ind w:left="1440" w:firstLineChars="0"/>
              <w:textAlignment w:val="auto"/>
              <w:rPr>
                <w:rFonts w:eastAsia="宋体"/>
                <w:lang w:eastAsia="zh-CN"/>
              </w:rPr>
            </w:pPr>
            <w:r w:rsidRPr="00D11F6B">
              <w:rPr>
                <w:rFonts w:eastAsia="宋体"/>
                <w:lang w:eastAsia="zh-CN"/>
              </w:rPr>
              <w:lastRenderedPageBreak/>
              <w:t>P2: The UE is required to track DL RS associated to each activated UL TCI state (or joint TCI state) and use it as time reference for UL transmission. (Nokia)</w:t>
            </w:r>
          </w:p>
          <w:p w14:paraId="5D2089AC" w14:textId="77777777" w:rsidR="008F4FAE" w:rsidRPr="00D11F6B" w:rsidRDefault="008F4FAE" w:rsidP="008F4FAE">
            <w:pPr>
              <w:pStyle w:val="a8"/>
              <w:numPr>
                <w:ilvl w:val="1"/>
                <w:numId w:val="2"/>
              </w:numPr>
              <w:overflowPunct/>
              <w:autoSpaceDE/>
              <w:autoSpaceDN/>
              <w:adjustRightInd/>
              <w:spacing w:after="120"/>
              <w:ind w:left="1440" w:firstLineChars="0"/>
              <w:textAlignment w:val="auto"/>
              <w:rPr>
                <w:rFonts w:eastAsia="宋体"/>
                <w:lang w:eastAsia="zh-CN"/>
              </w:rPr>
            </w:pPr>
            <w:r w:rsidRPr="00D11F6B">
              <w:rPr>
                <w:rFonts w:eastAsia="宋体"/>
                <w:lang w:eastAsia="zh-CN"/>
              </w:rPr>
              <w:t>P3: Single reference timing is feasible. (Samsung)</w:t>
            </w:r>
          </w:p>
          <w:p w14:paraId="444E6972" w14:textId="77777777" w:rsidR="008F4FAE" w:rsidRPr="00D11F6B" w:rsidRDefault="008F4FAE" w:rsidP="008F4FAE">
            <w:pPr>
              <w:pStyle w:val="a8"/>
              <w:numPr>
                <w:ilvl w:val="1"/>
                <w:numId w:val="2"/>
              </w:numPr>
              <w:overflowPunct/>
              <w:autoSpaceDE/>
              <w:autoSpaceDN/>
              <w:adjustRightInd/>
              <w:spacing w:after="120"/>
              <w:ind w:left="1440" w:firstLineChars="0"/>
              <w:textAlignment w:val="auto"/>
              <w:rPr>
                <w:rFonts w:eastAsia="宋体"/>
                <w:lang w:eastAsia="zh-CN"/>
              </w:rPr>
            </w:pPr>
            <w:r w:rsidRPr="00D11F6B">
              <w:rPr>
                <w:rFonts w:eastAsia="宋体"/>
                <w:lang w:eastAsia="zh-CN"/>
              </w:rPr>
              <w:t>P4: RAN4 need to study how to select the DL reference timing for each TAG on a CC and RAN1’s inputs on TAG association are needed. (Huawei)</w:t>
            </w:r>
          </w:p>
          <w:p w14:paraId="0F300BB7" w14:textId="77777777" w:rsidR="008F4FAE" w:rsidRPr="00D11F6B" w:rsidRDefault="008F4FAE" w:rsidP="008F4FAE">
            <w:pPr>
              <w:pStyle w:val="a8"/>
              <w:numPr>
                <w:ilvl w:val="1"/>
                <w:numId w:val="2"/>
              </w:numPr>
              <w:overflowPunct/>
              <w:autoSpaceDE/>
              <w:autoSpaceDN/>
              <w:adjustRightInd/>
              <w:spacing w:after="120"/>
              <w:ind w:left="1440" w:firstLineChars="0"/>
              <w:textAlignment w:val="auto"/>
              <w:rPr>
                <w:rFonts w:eastAsia="宋体"/>
                <w:lang w:eastAsia="zh-CN"/>
              </w:rPr>
            </w:pPr>
            <w:r w:rsidRPr="00D11F6B">
              <w:rPr>
                <w:rFonts w:eastAsia="宋体"/>
                <w:lang w:eastAsia="zh-CN"/>
              </w:rPr>
              <w:t xml:space="preserve">P5: </w:t>
            </w:r>
            <w:r w:rsidRPr="00D11F6B">
              <w:rPr>
                <w:iCs/>
              </w:rPr>
              <w:t>RAN4 should discuss whether single reference timing shall be considered or not and if it is considered. (Ericsson)</w:t>
            </w:r>
          </w:p>
          <w:p w14:paraId="11BBAEB1" w14:textId="413E2207" w:rsidR="008F4FAE" w:rsidRPr="00D11F6B" w:rsidRDefault="008F4FAE" w:rsidP="008F4FAE">
            <w:pPr>
              <w:pStyle w:val="a8"/>
              <w:numPr>
                <w:ilvl w:val="1"/>
                <w:numId w:val="2"/>
              </w:numPr>
              <w:overflowPunct/>
              <w:autoSpaceDE/>
              <w:autoSpaceDN/>
              <w:adjustRightInd/>
              <w:spacing w:after="120"/>
              <w:ind w:left="1440" w:firstLineChars="0"/>
              <w:textAlignment w:val="auto"/>
              <w:rPr>
                <w:rFonts w:eastAsia="宋体"/>
              </w:rPr>
            </w:pPr>
            <w:r w:rsidRPr="00D11F6B">
              <w:rPr>
                <w:rFonts w:eastAsiaTheme="minorEastAsia"/>
                <w:iCs/>
                <w:lang w:eastAsia="zh-CN"/>
              </w:rPr>
              <w:t>P6: FFS, more RAN1 inputs are needed.</w:t>
            </w:r>
          </w:p>
        </w:tc>
      </w:tr>
    </w:tbl>
    <w:p w14:paraId="18673A54" w14:textId="3726877C" w:rsidR="008F4FAE" w:rsidRPr="00D11F6B" w:rsidRDefault="008F4FAE" w:rsidP="008F4FAE">
      <w:pPr>
        <w:spacing w:before="5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lastRenderedPageBreak/>
        <w:t>In uplink transmit timing, the reference timing is derived from the reception of the first detected path of the corresponding downlink frame. If the downlink signals are from M-</w:t>
      </w:r>
      <w:r w:rsidRPr="00D11F6B">
        <w:rPr>
          <w:rFonts w:ascii="Times New Roman" w:eastAsia="宋体" w:hAnsi="Times New Roman" w:cs="Times New Roman" w:hint="eastAsia"/>
          <w:sz w:val="20"/>
          <w:szCs w:val="20"/>
        </w:rPr>
        <w:t>TRP</w:t>
      </w:r>
      <w:r w:rsidRPr="00D11F6B">
        <w:rPr>
          <w:rFonts w:ascii="Times New Roman" w:eastAsia="宋体" w:hAnsi="Times New Roman" w:cs="Times New Roman"/>
          <w:sz w:val="20"/>
          <w:szCs w:val="20"/>
        </w:rPr>
        <w:t xml:space="preserve">, UE apply the downlink signal detection for both of two TRPs. The reference timings will be different. If UE can measure the difference of propagation delay between two TRPs, single reference timing is feasible. In latest RAN1 discussion, we cannot observe further progress in RAN1#112 meeting. From RAN4 requirements perspective, we think single reference timing is feasible. If needed, we can send an LS to ask for RAN1 further input. </w:t>
      </w:r>
    </w:p>
    <w:p w14:paraId="7770773A" w14:textId="0F34910D" w:rsidR="008F4FAE" w:rsidRPr="00D11F6B" w:rsidRDefault="008F4FAE" w:rsidP="008F4FAE">
      <w:pPr>
        <w:spacing w:before="50" w:afterLines="50" w:after="120"/>
        <w:jc w:val="left"/>
        <w:rPr>
          <w:rFonts w:ascii="Times New Roman" w:eastAsia="宋体" w:hAnsi="Times New Roman" w:cs="Times New Roman"/>
          <w:b/>
          <w:bCs/>
          <w:sz w:val="20"/>
          <w:szCs w:val="20"/>
        </w:rPr>
      </w:pPr>
      <w:bookmarkStart w:id="1" w:name="OLE_LINK4"/>
      <w:r w:rsidRPr="00D11F6B">
        <w:rPr>
          <w:rFonts w:ascii="Times New Roman" w:eastAsia="宋体" w:hAnsi="Times New Roman" w:cs="Times New Roman"/>
          <w:b/>
          <w:bCs/>
          <w:sz w:val="20"/>
          <w:szCs w:val="20"/>
        </w:rPr>
        <w:t xml:space="preserve">Proposal 2: From RAN4 requirements perspective, we think single reference timing is feasible. No further progress can be observed in RAN1#112 meeting. If needed, we can send an LS to ask RAN1. </w:t>
      </w:r>
      <w:bookmarkEnd w:id="1"/>
    </w:p>
    <w:p w14:paraId="1852C9A4" w14:textId="339C79D2" w:rsidR="008F4FAE" w:rsidRPr="00D11F6B" w:rsidRDefault="008F4FAE" w:rsidP="0006313D">
      <w:pPr>
        <w:spacing w:before="50" w:afterLines="50" w:after="120"/>
        <w:jc w:val="left"/>
        <w:rPr>
          <w:rFonts w:ascii="Times New Roman" w:eastAsia="宋体" w:hAnsi="Times New Roman" w:cs="Times New Roman"/>
          <w:b/>
          <w:bCs/>
          <w:sz w:val="20"/>
          <w:szCs w:val="20"/>
        </w:rPr>
      </w:pPr>
    </w:p>
    <w:p w14:paraId="47805F89" w14:textId="0CD3AECE" w:rsidR="00D11F6B" w:rsidRPr="00D11F6B" w:rsidRDefault="002B1023" w:rsidP="0006313D">
      <w:pPr>
        <w:spacing w:before="5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 xml:space="preserve">For simultaneous UL transmission, </w:t>
      </w:r>
      <w:r w:rsidR="00D11F6B" w:rsidRPr="00D11F6B">
        <w:rPr>
          <w:rFonts w:ascii="Times New Roman" w:eastAsia="宋体" w:hAnsi="Times New Roman" w:cs="Times New Roman"/>
          <w:sz w:val="20"/>
          <w:szCs w:val="20"/>
        </w:rPr>
        <w:t>there is option in last RAN4#106 meeting which captured in [4] as below:</w:t>
      </w:r>
    </w:p>
    <w:tbl>
      <w:tblPr>
        <w:tblStyle w:val="a7"/>
        <w:tblW w:w="0" w:type="auto"/>
        <w:tblLook w:val="04A0" w:firstRow="1" w:lastRow="0" w:firstColumn="1" w:lastColumn="0" w:noHBand="0" w:noVBand="1"/>
      </w:tblPr>
      <w:tblGrid>
        <w:gridCol w:w="9629"/>
      </w:tblGrid>
      <w:tr w:rsidR="00D11F6B" w:rsidRPr="00D11F6B" w14:paraId="68F7E46F" w14:textId="77777777" w:rsidTr="00D11F6B">
        <w:tc>
          <w:tcPr>
            <w:tcW w:w="9629" w:type="dxa"/>
          </w:tcPr>
          <w:p w14:paraId="4B0C2FB0" w14:textId="77777777" w:rsidR="00D11F6B" w:rsidRPr="00D11F6B" w:rsidRDefault="00D11F6B" w:rsidP="00D11F6B">
            <w:pPr>
              <w:rPr>
                <w:b/>
                <w:u w:val="single"/>
                <w:lang w:eastAsia="ko-KR"/>
              </w:rPr>
            </w:pPr>
            <w:r w:rsidRPr="00D11F6B">
              <w:rPr>
                <w:b/>
                <w:u w:val="single"/>
                <w:lang w:eastAsia="ko-KR"/>
              </w:rPr>
              <w:t xml:space="preserve">Issue 1-1-4: Whether to allow </w:t>
            </w:r>
            <w:bookmarkStart w:id="2" w:name="_Hlk132035516"/>
            <w:r w:rsidRPr="00D11F6B">
              <w:rPr>
                <w:b/>
                <w:u w:val="single"/>
                <w:lang w:eastAsia="ko-KR"/>
              </w:rPr>
              <w:t>simultaneous UL transmission</w:t>
            </w:r>
            <w:bookmarkEnd w:id="2"/>
            <w:r w:rsidRPr="00D11F6B">
              <w:rPr>
                <w:b/>
                <w:u w:val="single"/>
                <w:lang w:eastAsia="ko-KR"/>
              </w:rPr>
              <w:t xml:space="preserve"> on multiple TX panels for multi-TRP with 2 TAs?</w:t>
            </w:r>
          </w:p>
          <w:p w14:paraId="2D8E5120" w14:textId="77777777" w:rsidR="00D11F6B" w:rsidRPr="00D11F6B" w:rsidRDefault="00D11F6B" w:rsidP="00D11F6B">
            <w:pPr>
              <w:pStyle w:val="a8"/>
              <w:numPr>
                <w:ilvl w:val="0"/>
                <w:numId w:val="2"/>
              </w:numPr>
              <w:overflowPunct/>
              <w:autoSpaceDE/>
              <w:autoSpaceDN/>
              <w:adjustRightInd/>
              <w:spacing w:after="120"/>
              <w:ind w:left="720" w:firstLineChars="0"/>
              <w:textAlignment w:val="auto"/>
              <w:rPr>
                <w:rFonts w:eastAsia="宋体"/>
                <w:bCs/>
                <w:lang w:eastAsia="zh-CN"/>
              </w:rPr>
            </w:pPr>
            <w:r w:rsidRPr="00D11F6B">
              <w:rPr>
                <w:rFonts w:eastAsia="宋体"/>
                <w:bCs/>
                <w:lang w:eastAsia="zh-CN"/>
              </w:rPr>
              <w:t>Proposals</w:t>
            </w:r>
          </w:p>
          <w:p w14:paraId="50C67809" w14:textId="47CAF877" w:rsidR="00D11F6B" w:rsidRPr="00D11F6B" w:rsidRDefault="00D11F6B" w:rsidP="00D11F6B">
            <w:pPr>
              <w:pStyle w:val="a8"/>
              <w:numPr>
                <w:ilvl w:val="1"/>
                <w:numId w:val="2"/>
              </w:numPr>
              <w:overflowPunct/>
              <w:autoSpaceDE/>
              <w:autoSpaceDN/>
              <w:adjustRightInd/>
              <w:spacing w:after="120"/>
              <w:ind w:left="1440" w:firstLineChars="0"/>
              <w:textAlignment w:val="auto"/>
              <w:rPr>
                <w:rFonts w:eastAsia="宋体"/>
              </w:rPr>
            </w:pPr>
            <w:r w:rsidRPr="00D11F6B">
              <w:rPr>
                <w:rFonts w:eastAsia="宋体"/>
                <w:bCs/>
                <w:lang w:eastAsia="zh-CN"/>
              </w:rPr>
              <w:t xml:space="preserve">Option 1: </w:t>
            </w:r>
            <w:r w:rsidRPr="00D11F6B">
              <w:rPr>
                <w:bCs/>
                <w:lang w:eastAsia="ko-KR"/>
              </w:rPr>
              <w:t>For FR2 UEs, only able to TX from one panel at a time.</w:t>
            </w:r>
            <w:r w:rsidRPr="00D11F6B">
              <w:rPr>
                <w:rFonts w:eastAsia="宋体"/>
                <w:bCs/>
                <w:lang w:eastAsia="zh-CN"/>
              </w:rPr>
              <w:t xml:space="preserve"> (vivo)</w:t>
            </w:r>
          </w:p>
        </w:tc>
      </w:tr>
    </w:tbl>
    <w:p w14:paraId="54FB3150" w14:textId="77777777" w:rsidR="00D11F6B" w:rsidRPr="00D11F6B" w:rsidRDefault="00D11F6B" w:rsidP="0006313D">
      <w:pPr>
        <w:spacing w:before="50" w:afterLines="50" w:after="120"/>
        <w:jc w:val="left"/>
        <w:rPr>
          <w:rFonts w:ascii="Times New Roman" w:eastAsia="宋体" w:hAnsi="Times New Roman" w:cs="Times New Roman"/>
          <w:sz w:val="20"/>
          <w:szCs w:val="20"/>
        </w:rPr>
      </w:pPr>
    </w:p>
    <w:p w14:paraId="14FA488E" w14:textId="1EFB166B" w:rsidR="002B1023" w:rsidRPr="00D11F6B" w:rsidRDefault="00D11F6B" w:rsidP="0006313D">
      <w:pPr>
        <w:spacing w:before="5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W</w:t>
      </w:r>
      <w:r w:rsidR="002B1023" w:rsidRPr="00D11F6B">
        <w:rPr>
          <w:rFonts w:ascii="Times New Roman" w:eastAsia="宋体" w:hAnsi="Times New Roman" w:cs="Times New Roman"/>
          <w:sz w:val="20"/>
          <w:szCs w:val="20"/>
        </w:rPr>
        <w:t>e observed from latest RAN1</w:t>
      </w:r>
      <w:r w:rsidRPr="00D11F6B">
        <w:rPr>
          <w:rFonts w:ascii="Times New Roman" w:eastAsia="宋体" w:hAnsi="Times New Roman" w:cs="Times New Roman"/>
          <w:sz w:val="20"/>
          <w:szCs w:val="20"/>
        </w:rPr>
        <w:t>#112</w:t>
      </w:r>
      <w:r w:rsidR="002B1023" w:rsidRPr="00D11F6B">
        <w:rPr>
          <w:rFonts w:ascii="Times New Roman" w:eastAsia="宋体" w:hAnsi="Times New Roman" w:cs="Times New Roman"/>
          <w:sz w:val="20"/>
          <w:szCs w:val="20"/>
        </w:rPr>
        <w:t xml:space="preserve"> </w:t>
      </w:r>
      <w:r w:rsidRPr="00D11F6B">
        <w:rPr>
          <w:rFonts w:ascii="Times New Roman" w:eastAsia="宋体" w:hAnsi="Times New Roman" w:cs="Times New Roman"/>
          <w:sz w:val="20"/>
          <w:szCs w:val="20"/>
        </w:rPr>
        <w:t>agreements</w:t>
      </w:r>
      <w:r w:rsidR="002B1023" w:rsidRPr="00D11F6B">
        <w:rPr>
          <w:rFonts w:ascii="Times New Roman" w:eastAsia="宋体" w:hAnsi="Times New Roman" w:cs="Times New Roman"/>
          <w:sz w:val="20"/>
          <w:szCs w:val="20"/>
        </w:rPr>
        <w:t xml:space="preserve"> which are listed as below:</w:t>
      </w:r>
    </w:p>
    <w:tbl>
      <w:tblPr>
        <w:tblStyle w:val="a7"/>
        <w:tblW w:w="0" w:type="auto"/>
        <w:tblLook w:val="04A0" w:firstRow="1" w:lastRow="0" w:firstColumn="1" w:lastColumn="0" w:noHBand="0" w:noVBand="1"/>
      </w:tblPr>
      <w:tblGrid>
        <w:gridCol w:w="9629"/>
      </w:tblGrid>
      <w:tr w:rsidR="002B1023" w:rsidRPr="00D11F6B" w14:paraId="1BEC880F" w14:textId="77777777" w:rsidTr="002B1023">
        <w:tc>
          <w:tcPr>
            <w:tcW w:w="9629" w:type="dxa"/>
          </w:tcPr>
          <w:p w14:paraId="136F77C6" w14:textId="77777777" w:rsidR="002B1023" w:rsidRPr="00D11F6B" w:rsidRDefault="002B1023" w:rsidP="002B1023">
            <w:pPr>
              <w:rPr>
                <w:highlight w:val="green"/>
                <w:lang w:eastAsia="x-none"/>
              </w:rPr>
            </w:pPr>
            <w:r w:rsidRPr="00D11F6B">
              <w:rPr>
                <w:highlight w:val="green"/>
                <w:lang w:eastAsia="x-none"/>
              </w:rPr>
              <w:t>Agreement</w:t>
            </w:r>
          </w:p>
          <w:p w14:paraId="365298A5" w14:textId="77777777" w:rsidR="002B1023" w:rsidRPr="00D11F6B" w:rsidRDefault="002B1023" w:rsidP="002B1023">
            <w:pPr>
              <w:rPr>
                <w:rFonts w:eastAsia="Microsoft YaHei UI Light"/>
              </w:rPr>
            </w:pPr>
            <w:r w:rsidRPr="00D11F6B">
              <w:rPr>
                <w:color w:val="000000"/>
                <w:kern w:val="24"/>
                <w:lang w:eastAsia="fr-FR"/>
              </w:rPr>
              <w:t xml:space="preserve">For multi-DCI based </w:t>
            </w:r>
            <w:proofErr w:type="gramStart"/>
            <w:r w:rsidRPr="00D11F6B">
              <w:rPr>
                <w:color w:val="000000"/>
                <w:kern w:val="24"/>
                <w:lang w:eastAsia="fr-FR"/>
              </w:rPr>
              <w:t>Multi-TRP</w:t>
            </w:r>
            <w:proofErr w:type="gramEnd"/>
            <w:r w:rsidRPr="00D11F6B">
              <w:rPr>
                <w:color w:val="000000"/>
                <w:kern w:val="24"/>
                <w:lang w:eastAsia="fr-FR"/>
              </w:rPr>
              <w:t xml:space="preserve"> operation with two TA enhancement, for the case when the </w:t>
            </w:r>
            <w:r w:rsidRPr="00D11F6B">
              <w:rPr>
                <w:rFonts w:eastAsia="Times New Roman" w:cs="Times"/>
                <w:color w:val="000000"/>
                <w:kern w:val="24"/>
                <w:lang w:eastAsia="fr-FR"/>
              </w:rPr>
              <w:t xml:space="preserve">UE does not support UL </w:t>
            </w:r>
            <w:proofErr w:type="spellStart"/>
            <w:r w:rsidRPr="00D11F6B">
              <w:rPr>
                <w:rFonts w:eastAsia="Times New Roman" w:cs="Times"/>
                <w:color w:val="000000"/>
                <w:kern w:val="24"/>
                <w:lang w:eastAsia="fr-FR"/>
              </w:rPr>
              <w:t>STxMP</w:t>
            </w:r>
            <w:proofErr w:type="spellEnd"/>
            <w:r w:rsidRPr="00D11F6B">
              <w:rPr>
                <w:rFonts w:eastAsia="Times New Roman" w:cs="Times"/>
                <w:color w:val="000000"/>
                <w:kern w:val="24"/>
                <w:lang w:eastAsia="fr-FR"/>
              </w:rPr>
              <w:t xml:space="preserve"> transmission</w:t>
            </w:r>
            <w:r w:rsidRPr="00D11F6B">
              <w:rPr>
                <w:rFonts w:eastAsia="Microsoft YaHei UI Light"/>
              </w:rPr>
              <w:t>, down-select at least one of the following in RAN1#112bis-e:</w:t>
            </w:r>
          </w:p>
          <w:p w14:paraId="19B6CC7F" w14:textId="77777777" w:rsidR="002B1023" w:rsidRPr="00D11F6B" w:rsidRDefault="002B1023" w:rsidP="002B1023">
            <w:pPr>
              <w:widowControl/>
              <w:numPr>
                <w:ilvl w:val="0"/>
                <w:numId w:val="4"/>
              </w:numPr>
              <w:spacing w:after="160" w:line="259" w:lineRule="auto"/>
              <w:contextualSpacing/>
              <w:rPr>
                <w:rFonts w:eastAsia="Microsoft YaHei UI Light"/>
                <w:color w:val="000000"/>
                <w:lang w:eastAsia="x-none"/>
              </w:rPr>
            </w:pPr>
            <w:r w:rsidRPr="00D11F6B">
              <w:rPr>
                <w:rFonts w:eastAsia="Microsoft YaHei UI Light"/>
                <w:lang w:eastAsia="x-none"/>
              </w:rPr>
              <w:t xml:space="preserve">Alt 1:  </w:t>
            </w:r>
            <w:r w:rsidRPr="00D11F6B">
              <w:rPr>
                <w:rFonts w:eastAsia="Microsoft YaHei UI Light"/>
                <w:color w:val="000000"/>
                <w:lang w:eastAsia="x-none"/>
              </w:rPr>
              <w:t xml:space="preserve">Introducing a time gap </w:t>
            </w:r>
            <w:r w:rsidRPr="00D11F6B">
              <w:rPr>
                <w:rFonts w:eastAsia="Microsoft YaHei UI Light"/>
                <w:i/>
                <w:iCs/>
                <w:color w:val="000000"/>
                <w:lang w:eastAsia="x-none"/>
              </w:rPr>
              <w:t>X</w:t>
            </w:r>
            <w:r w:rsidRPr="00D11F6B">
              <w:rPr>
                <w:rFonts w:eastAsia="Microsoft YaHei UI Light"/>
                <w:color w:val="000000"/>
                <w:lang w:eastAsia="x-none"/>
              </w:rPr>
              <w:t xml:space="preserve"> between two UL transmissions associated with two different TA values</w:t>
            </w:r>
          </w:p>
          <w:p w14:paraId="14CFD824" w14:textId="77777777" w:rsidR="002B1023" w:rsidRPr="00D11F6B" w:rsidRDefault="002B1023" w:rsidP="002B1023">
            <w:pPr>
              <w:widowControl/>
              <w:numPr>
                <w:ilvl w:val="1"/>
                <w:numId w:val="4"/>
              </w:numPr>
              <w:spacing w:after="160" w:line="259" w:lineRule="auto"/>
              <w:contextualSpacing/>
              <w:rPr>
                <w:rFonts w:eastAsia="Microsoft YaHei UI Light"/>
                <w:color w:val="000000"/>
                <w:lang w:eastAsia="x-none"/>
              </w:rPr>
            </w:pPr>
            <w:r w:rsidRPr="00D11F6B">
              <w:rPr>
                <w:rFonts w:eastAsia="Microsoft YaHei UI Light"/>
                <w:color w:val="000000"/>
              </w:rPr>
              <w:t xml:space="preserve">E.g., </w:t>
            </w:r>
            <w:r w:rsidRPr="00D11F6B">
              <w:rPr>
                <w:rFonts w:eastAsia="Microsoft YaHei UI Light"/>
                <w:i/>
                <w:iCs/>
                <w:color w:val="000000"/>
              </w:rPr>
              <w:t>X</w:t>
            </w:r>
            <w:r w:rsidRPr="00D11F6B">
              <w:rPr>
                <w:rFonts w:eastAsia="Microsoft YaHei UI Light"/>
                <w:color w:val="000000"/>
              </w:rPr>
              <w:t xml:space="preserve"> symbols in the slot(s) corresponding to the two UL transmission remain unused</w:t>
            </w:r>
          </w:p>
          <w:p w14:paraId="04A392CE" w14:textId="77777777" w:rsidR="002B1023" w:rsidRPr="00D11F6B" w:rsidRDefault="002B1023" w:rsidP="002B1023">
            <w:pPr>
              <w:widowControl/>
              <w:numPr>
                <w:ilvl w:val="1"/>
                <w:numId w:val="4"/>
              </w:numPr>
              <w:spacing w:after="160" w:line="259" w:lineRule="auto"/>
              <w:contextualSpacing/>
              <w:rPr>
                <w:rFonts w:eastAsia="Microsoft YaHei UI Light"/>
                <w:color w:val="000000"/>
                <w:lang w:eastAsia="x-none"/>
              </w:rPr>
            </w:pPr>
            <w:r w:rsidRPr="00D11F6B">
              <w:rPr>
                <w:rFonts w:eastAsia="Microsoft YaHei UI Light"/>
                <w:color w:val="000000"/>
              </w:rPr>
              <w:t>FFS: How X is determined</w:t>
            </w:r>
          </w:p>
          <w:p w14:paraId="1243A562" w14:textId="77777777" w:rsidR="002B1023" w:rsidRPr="00D11F6B" w:rsidRDefault="002B1023" w:rsidP="002B1023">
            <w:pPr>
              <w:widowControl/>
              <w:numPr>
                <w:ilvl w:val="0"/>
                <w:numId w:val="4"/>
              </w:numPr>
              <w:spacing w:after="160" w:line="259" w:lineRule="auto"/>
              <w:contextualSpacing/>
              <w:rPr>
                <w:rFonts w:eastAsia="Microsoft YaHei UI Light"/>
                <w:lang w:eastAsia="x-none"/>
              </w:rPr>
            </w:pPr>
            <w:r w:rsidRPr="00D11F6B">
              <w:rPr>
                <w:rFonts w:eastAsia="Microsoft YaHei UI Light"/>
                <w:lang w:eastAsia="x-none"/>
              </w:rPr>
              <w:t>Alt 2:  Reduce the overlapping duration of one of the two UL transmissions</w:t>
            </w:r>
          </w:p>
          <w:p w14:paraId="482C4B16" w14:textId="77777777" w:rsidR="002B1023" w:rsidRPr="00D11F6B" w:rsidRDefault="002B1023" w:rsidP="002B1023">
            <w:pPr>
              <w:widowControl/>
              <w:numPr>
                <w:ilvl w:val="0"/>
                <w:numId w:val="4"/>
              </w:numPr>
              <w:spacing w:after="160" w:line="259" w:lineRule="auto"/>
              <w:contextualSpacing/>
              <w:rPr>
                <w:rFonts w:eastAsia="Microsoft YaHei UI Light"/>
                <w:lang w:eastAsia="x-none"/>
              </w:rPr>
            </w:pPr>
            <w:r w:rsidRPr="00D11F6B">
              <w:rPr>
                <w:rFonts w:eastAsia="Microsoft YaHei UI Light"/>
                <w:lang w:eastAsia="x-none"/>
              </w:rPr>
              <w:t>Alt 3:  Scheduling restriction is applied such that the UE does not expect the two UL transmissions to overlap</w:t>
            </w:r>
          </w:p>
          <w:p w14:paraId="66496474" w14:textId="77777777" w:rsidR="002B1023" w:rsidRPr="00D11F6B" w:rsidRDefault="002B1023" w:rsidP="002B1023">
            <w:pPr>
              <w:widowControl/>
              <w:numPr>
                <w:ilvl w:val="0"/>
                <w:numId w:val="4"/>
              </w:numPr>
              <w:spacing w:after="160" w:line="259" w:lineRule="auto"/>
              <w:contextualSpacing/>
              <w:rPr>
                <w:rFonts w:eastAsia="Microsoft YaHei UI Light"/>
                <w:lang w:eastAsia="x-none"/>
              </w:rPr>
            </w:pPr>
            <w:r w:rsidRPr="00D11F6B">
              <w:rPr>
                <w:rFonts w:eastAsia="Microsoft YaHei UI Light"/>
                <w:lang w:eastAsia="x-none"/>
              </w:rPr>
              <w:t>Other alternatives are not precluded</w:t>
            </w:r>
          </w:p>
          <w:p w14:paraId="45104324" w14:textId="05CD1EC0" w:rsidR="002B1023" w:rsidRPr="00D11F6B" w:rsidRDefault="002B1023" w:rsidP="002B1023">
            <w:pPr>
              <w:rPr>
                <w:rFonts w:eastAsia="Microsoft YaHei UI Light"/>
              </w:rPr>
            </w:pPr>
            <w:r w:rsidRPr="00D11F6B">
              <w:rPr>
                <w:rFonts w:eastAsia="Microsoft YaHei UI Light"/>
              </w:rPr>
              <w:t>TBD: how to capture the down-selected alternative(s) in the specifications in case specification impact is deemed needed.</w:t>
            </w:r>
          </w:p>
        </w:tc>
      </w:tr>
    </w:tbl>
    <w:p w14:paraId="5B6E58E1" w14:textId="3806FF34" w:rsidR="002B1023" w:rsidRPr="00D11F6B" w:rsidRDefault="00D11F6B" w:rsidP="0006313D">
      <w:pPr>
        <w:spacing w:before="50" w:afterLines="50" w:after="120"/>
        <w:jc w:val="left"/>
        <w:rPr>
          <w:rFonts w:ascii="Times New Roman" w:eastAsia="宋体" w:hAnsi="Times New Roman" w:cs="Times New Roman"/>
          <w:sz w:val="20"/>
          <w:szCs w:val="20"/>
        </w:rPr>
      </w:pPr>
      <w:r w:rsidRPr="00D11F6B">
        <w:rPr>
          <w:rFonts w:ascii="Times New Roman" w:eastAsia="宋体" w:hAnsi="Times New Roman" w:cs="Times New Roman"/>
          <w:sz w:val="20"/>
          <w:szCs w:val="20"/>
        </w:rPr>
        <w:t xml:space="preserve">We can observe that there might be different UE capabilities. For UE does not support UL </w:t>
      </w:r>
      <w:proofErr w:type="spellStart"/>
      <w:r w:rsidRPr="00D11F6B">
        <w:rPr>
          <w:rFonts w:ascii="Times New Roman" w:eastAsia="宋体" w:hAnsi="Times New Roman" w:cs="Times New Roman"/>
          <w:sz w:val="20"/>
          <w:szCs w:val="20"/>
        </w:rPr>
        <w:t>STxMP</w:t>
      </w:r>
      <w:proofErr w:type="spellEnd"/>
      <w:r w:rsidRPr="00D11F6B">
        <w:rPr>
          <w:rFonts w:ascii="Times New Roman" w:eastAsia="宋体" w:hAnsi="Times New Roman" w:cs="Times New Roman"/>
          <w:sz w:val="20"/>
          <w:szCs w:val="20"/>
        </w:rPr>
        <w:t xml:space="preserve"> transmission, only able to TX from one panel at a time. Need further RAN1 progress.</w:t>
      </w:r>
    </w:p>
    <w:p w14:paraId="7F794840" w14:textId="37A9B798" w:rsidR="00D11F6B" w:rsidRPr="00D11F6B" w:rsidRDefault="00D11F6B" w:rsidP="0006313D">
      <w:pPr>
        <w:spacing w:before="50" w:afterLines="50" w:after="120"/>
        <w:jc w:val="left"/>
        <w:rPr>
          <w:rFonts w:ascii="Times New Roman" w:eastAsia="宋体" w:hAnsi="Times New Roman" w:cs="Times New Roman"/>
          <w:sz w:val="20"/>
          <w:szCs w:val="20"/>
        </w:rPr>
      </w:pPr>
      <w:r w:rsidRPr="00D11F6B">
        <w:rPr>
          <w:rFonts w:ascii="Times New Roman" w:eastAsia="宋体" w:hAnsi="Times New Roman" w:cs="Times New Roman"/>
          <w:b/>
          <w:bCs/>
          <w:sz w:val="20"/>
          <w:szCs w:val="20"/>
        </w:rPr>
        <w:t xml:space="preserve">Proposal 3: For UE does not support UL </w:t>
      </w:r>
      <w:proofErr w:type="spellStart"/>
      <w:r w:rsidRPr="00D11F6B">
        <w:rPr>
          <w:rFonts w:ascii="Times New Roman" w:eastAsia="宋体" w:hAnsi="Times New Roman" w:cs="Times New Roman"/>
          <w:b/>
          <w:bCs/>
          <w:sz w:val="20"/>
          <w:szCs w:val="20"/>
        </w:rPr>
        <w:t>STxMP</w:t>
      </w:r>
      <w:proofErr w:type="spellEnd"/>
      <w:r w:rsidRPr="00D11F6B">
        <w:rPr>
          <w:rFonts w:ascii="Times New Roman" w:eastAsia="宋体" w:hAnsi="Times New Roman" w:cs="Times New Roman"/>
          <w:b/>
          <w:bCs/>
          <w:sz w:val="20"/>
          <w:szCs w:val="20"/>
        </w:rPr>
        <w:t xml:space="preserve"> transmission, only able to TX from one panel at a time. Need further RAN1 progress.</w:t>
      </w:r>
    </w:p>
    <w:p w14:paraId="3F807757" w14:textId="4BEFE112" w:rsidR="002B1023" w:rsidRDefault="002B1023" w:rsidP="0006313D">
      <w:pPr>
        <w:spacing w:before="50" w:afterLines="50" w:after="120"/>
        <w:jc w:val="left"/>
        <w:rPr>
          <w:rFonts w:ascii="Times New Roman" w:eastAsia="宋体" w:hAnsi="Times New Roman" w:cs="Times New Roman"/>
          <w:b/>
          <w:bCs/>
          <w:sz w:val="20"/>
          <w:szCs w:val="20"/>
        </w:rPr>
      </w:pPr>
    </w:p>
    <w:p w14:paraId="4C9A5FDB" w14:textId="2573C910" w:rsidR="00D11F6B" w:rsidRPr="005F0EC3" w:rsidRDefault="00D11F6B" w:rsidP="0006313D">
      <w:pPr>
        <w:spacing w:before="50" w:afterLines="50" w:after="120"/>
        <w:jc w:val="left"/>
        <w:rPr>
          <w:rFonts w:ascii="Times New Roman" w:eastAsia="宋体" w:hAnsi="Times New Roman" w:cs="Times New Roman"/>
          <w:sz w:val="20"/>
          <w:szCs w:val="20"/>
        </w:rPr>
      </w:pPr>
      <w:r w:rsidRPr="005F0EC3">
        <w:rPr>
          <w:rFonts w:ascii="Times New Roman" w:eastAsia="宋体" w:hAnsi="Times New Roman" w:cs="Times New Roman"/>
          <w:sz w:val="20"/>
          <w:szCs w:val="20"/>
        </w:rPr>
        <w:t>For other issues:</w:t>
      </w:r>
    </w:p>
    <w:tbl>
      <w:tblPr>
        <w:tblStyle w:val="a7"/>
        <w:tblW w:w="0" w:type="auto"/>
        <w:tblLook w:val="04A0" w:firstRow="1" w:lastRow="0" w:firstColumn="1" w:lastColumn="0" w:noHBand="0" w:noVBand="1"/>
      </w:tblPr>
      <w:tblGrid>
        <w:gridCol w:w="9629"/>
      </w:tblGrid>
      <w:tr w:rsidR="00D11F6B" w14:paraId="2C6F7955" w14:textId="77777777" w:rsidTr="00D11F6B">
        <w:tc>
          <w:tcPr>
            <w:tcW w:w="9629" w:type="dxa"/>
          </w:tcPr>
          <w:p w14:paraId="72C33619" w14:textId="77777777" w:rsidR="005F0EC3" w:rsidRPr="00C260DD" w:rsidRDefault="005F0EC3" w:rsidP="005F0EC3">
            <w:pPr>
              <w:rPr>
                <w:b/>
                <w:u w:val="single"/>
                <w:lang w:eastAsia="ko-KR"/>
              </w:rPr>
            </w:pPr>
            <w:r w:rsidRPr="00C260DD">
              <w:rPr>
                <w:b/>
                <w:u w:val="single"/>
                <w:lang w:eastAsia="ko-KR"/>
              </w:rPr>
              <w:t>Issue 1-1-</w:t>
            </w:r>
            <w:r>
              <w:rPr>
                <w:b/>
                <w:u w:val="single"/>
                <w:lang w:eastAsia="ko-KR"/>
              </w:rPr>
              <w:t>6</w:t>
            </w:r>
            <w:r w:rsidRPr="00C260DD">
              <w:rPr>
                <w:b/>
                <w:u w:val="single"/>
                <w:lang w:eastAsia="ko-KR"/>
              </w:rPr>
              <w:t xml:space="preserve">: For multi-DCI multi-TRP with two TAs, </w:t>
            </w:r>
            <w:r>
              <w:rPr>
                <w:b/>
                <w:u w:val="single"/>
                <w:lang w:eastAsia="ko-KR"/>
              </w:rPr>
              <w:t>whether to consider the case of</w:t>
            </w:r>
            <w:r w:rsidRPr="00C260DD">
              <w:rPr>
                <w:b/>
                <w:u w:val="single"/>
                <w:lang w:eastAsia="ko-KR"/>
              </w:rPr>
              <w:t xml:space="preserve"> two UL transmissions associated with two TAs are partially overlapped</w:t>
            </w:r>
            <w:r>
              <w:rPr>
                <w:b/>
                <w:u w:val="single"/>
                <w:lang w:eastAsia="ko-KR"/>
              </w:rPr>
              <w:t>?</w:t>
            </w:r>
          </w:p>
          <w:p w14:paraId="4F49966A" w14:textId="77777777" w:rsidR="005F0EC3" w:rsidRPr="00C260DD" w:rsidRDefault="005F0EC3" w:rsidP="005F0EC3">
            <w:pPr>
              <w:pStyle w:val="a8"/>
              <w:numPr>
                <w:ilvl w:val="0"/>
                <w:numId w:val="2"/>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551C334D" w14:textId="77777777" w:rsidR="005F0EC3" w:rsidRPr="00C260DD" w:rsidRDefault="005F0EC3" w:rsidP="005F0EC3">
            <w:pPr>
              <w:pStyle w:val="a8"/>
              <w:numPr>
                <w:ilvl w:val="1"/>
                <w:numId w:val="2"/>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1: RAN4 need to study the following two aspects: (Huawei)</w:t>
            </w:r>
          </w:p>
          <w:p w14:paraId="35E90629" w14:textId="77777777" w:rsidR="005F0EC3" w:rsidRPr="00C260DD" w:rsidRDefault="005F0EC3" w:rsidP="005F0EC3">
            <w:pPr>
              <w:pStyle w:val="a8"/>
              <w:numPr>
                <w:ilvl w:val="2"/>
                <w:numId w:val="2"/>
              </w:numPr>
              <w:overflowPunct/>
              <w:autoSpaceDE/>
              <w:autoSpaceDN/>
              <w:adjustRightInd/>
              <w:spacing w:after="120"/>
              <w:ind w:left="2376" w:firstLineChars="0"/>
              <w:textAlignment w:val="auto"/>
              <w:rPr>
                <w:rFonts w:eastAsia="宋体"/>
                <w:szCs w:val="24"/>
                <w:lang w:eastAsia="zh-CN"/>
              </w:rPr>
            </w:pPr>
            <w:r w:rsidRPr="00C260DD">
              <w:rPr>
                <w:rFonts w:eastAsia="宋体"/>
                <w:szCs w:val="24"/>
                <w:lang w:eastAsia="zh-CN"/>
              </w:rPr>
              <w:t>Whether or when partially overlapped UL transmissions with different TAs is allowed.</w:t>
            </w:r>
          </w:p>
          <w:p w14:paraId="479E3008" w14:textId="77777777" w:rsidR="005F0EC3" w:rsidRPr="00C260DD" w:rsidRDefault="005F0EC3" w:rsidP="005F0EC3">
            <w:pPr>
              <w:pStyle w:val="a8"/>
              <w:numPr>
                <w:ilvl w:val="2"/>
                <w:numId w:val="2"/>
              </w:numPr>
              <w:overflowPunct/>
              <w:autoSpaceDE/>
              <w:autoSpaceDN/>
              <w:adjustRightInd/>
              <w:spacing w:after="120"/>
              <w:ind w:left="2376" w:firstLineChars="0"/>
              <w:textAlignment w:val="auto"/>
              <w:rPr>
                <w:rFonts w:eastAsia="宋体"/>
                <w:szCs w:val="24"/>
                <w:lang w:eastAsia="zh-CN"/>
              </w:rPr>
            </w:pPr>
            <w:r w:rsidRPr="00C260DD">
              <w:rPr>
                <w:rFonts w:eastAsia="宋体"/>
                <w:szCs w:val="24"/>
                <w:lang w:eastAsia="zh-CN"/>
              </w:rPr>
              <w:lastRenderedPageBreak/>
              <w:t>How to handle overlapping part between two UL transmissions associated with two TAs if not allowed.</w:t>
            </w:r>
          </w:p>
          <w:p w14:paraId="750DC5F0" w14:textId="18020C1A" w:rsidR="005F0EC3" w:rsidRPr="005F0EC3" w:rsidRDefault="005F0EC3" w:rsidP="005F0EC3">
            <w:pPr>
              <w:pStyle w:val="a8"/>
              <w:numPr>
                <w:ilvl w:val="1"/>
                <w:numId w:val="2"/>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w:t>
            </w:r>
            <w:r w:rsidRPr="00123FD5">
              <w:rPr>
                <w:rFonts w:eastAsia="宋体"/>
                <w:szCs w:val="24"/>
                <w:lang w:eastAsia="zh-CN"/>
              </w:rPr>
              <w:t xml:space="preserve"> 2: </w:t>
            </w:r>
            <w:r w:rsidRPr="00123FD5">
              <w:rPr>
                <w:rFonts w:eastAsia="宋体"/>
                <w:lang w:eastAsia="zh-CN"/>
              </w:rPr>
              <w:t>From RAN4 RRM perspective, for TDM based multi-DCI uplink transmission in one component carrier, considering the worst case, the minimal separation between the t</w:t>
            </w:r>
            <w:r w:rsidRPr="00123FD5">
              <w:t>wo UL transmissions associated with two TAs should not be less than the transient period specified in RF specs. Overlapping between UL transmission is not allowed. (vivo)</w:t>
            </w:r>
            <w:r w:rsidRPr="00123FD5">
              <w:rPr>
                <w:rFonts w:eastAsia="宋体"/>
                <w:szCs w:val="24"/>
                <w:lang w:eastAsia="zh-CN"/>
              </w:rPr>
              <w:t xml:space="preserve"> </w:t>
            </w:r>
          </w:p>
        </w:tc>
      </w:tr>
    </w:tbl>
    <w:p w14:paraId="39443C21" w14:textId="6FACD8BE" w:rsidR="005F0EC3" w:rsidRDefault="005F0EC3" w:rsidP="0006313D">
      <w:pPr>
        <w:spacing w:before="50" w:afterLines="50" w:after="120"/>
        <w:jc w:val="left"/>
        <w:rPr>
          <w:rFonts w:ascii="Times New Roman" w:eastAsia="宋体" w:hAnsi="Times New Roman" w:cs="Times New Roman"/>
          <w:sz w:val="20"/>
          <w:szCs w:val="20"/>
        </w:rPr>
      </w:pPr>
      <w:r w:rsidRPr="005F0EC3">
        <w:rPr>
          <w:rFonts w:ascii="Times New Roman" w:eastAsia="宋体" w:hAnsi="Times New Roman" w:cs="Times New Roman"/>
          <w:sz w:val="20"/>
          <w:szCs w:val="20"/>
        </w:rPr>
        <w:lastRenderedPageBreak/>
        <w:t xml:space="preserve">From </w:t>
      </w:r>
      <w:r>
        <w:rPr>
          <w:rFonts w:ascii="Times New Roman" w:eastAsia="宋体" w:hAnsi="Times New Roman" w:cs="Times New Roman"/>
          <w:sz w:val="20"/>
          <w:szCs w:val="20"/>
        </w:rPr>
        <w:t>technical view</w:t>
      </w:r>
      <w:r w:rsidRPr="005F0EC3">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we think partially overlapped UL transmission with different TAs is allowed. But more RAN1 inputs are needed. </w:t>
      </w:r>
    </w:p>
    <w:p w14:paraId="5503E456" w14:textId="1604EB10" w:rsidR="005F0EC3" w:rsidRPr="005F0EC3" w:rsidRDefault="005F0EC3" w:rsidP="0006313D">
      <w:pPr>
        <w:spacing w:before="50" w:afterLines="50" w:after="120"/>
        <w:jc w:val="left"/>
        <w:rPr>
          <w:rFonts w:ascii="Times New Roman" w:eastAsia="宋体" w:hAnsi="Times New Roman" w:cs="Times New Roman"/>
          <w:sz w:val="20"/>
          <w:szCs w:val="20"/>
        </w:rPr>
      </w:pPr>
      <w:r w:rsidRPr="00D11F6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 xml:space="preserve">4: We think partially overlapped UL transmission with different TAs is allowed. But more RAN1 inputs are needed. </w:t>
      </w:r>
    </w:p>
    <w:p w14:paraId="0D6A5C42" w14:textId="77777777" w:rsidR="0006313D" w:rsidRPr="00F720EF" w:rsidRDefault="0006313D" w:rsidP="0006313D">
      <w:pPr>
        <w:spacing w:before="50" w:afterLines="50" w:after="120"/>
        <w:jc w:val="left"/>
        <w:rPr>
          <w:rFonts w:ascii="Times New Roman" w:hAnsi="Times New Roman" w:cs="Times New Roman"/>
          <w:color w:val="000000"/>
          <w:sz w:val="20"/>
          <w:szCs w:val="20"/>
        </w:rPr>
      </w:pPr>
      <w:r w:rsidRPr="00F720EF">
        <w:rPr>
          <w:rFonts w:ascii="Times New Roman" w:hAnsi="Times New Roman" w:cs="Times New Roman"/>
          <w:color w:val="000000"/>
          <w:sz w:val="20"/>
          <w:szCs w:val="20"/>
        </w:rPr>
        <w:t>For transient period between 2 UL signals associated with 2 different TAs, we don’t think it should be counted in MTTD. If multi-DCI uplink transmissions are TDM, the scheduling restriction can be introduced.</w:t>
      </w:r>
    </w:p>
    <w:p w14:paraId="52A7DFE1" w14:textId="21BA87E6" w:rsidR="0006313D" w:rsidRPr="00131222" w:rsidRDefault="0006313D" w:rsidP="0006313D">
      <w:pPr>
        <w:spacing w:before="50" w:afterLines="50" w:after="120"/>
        <w:jc w:val="left"/>
        <w:rPr>
          <w:rFonts w:ascii="Times New Roman" w:eastAsia="宋体" w:hAnsi="Times New Roman" w:cs="Times New Roman"/>
          <w:b/>
          <w:bCs/>
          <w:sz w:val="20"/>
          <w:szCs w:val="20"/>
        </w:rPr>
      </w:pPr>
      <w:r w:rsidRPr="00F720EF">
        <w:rPr>
          <w:rFonts w:ascii="Times New Roman" w:eastAsia="宋体" w:hAnsi="Times New Roman" w:cs="Times New Roman"/>
          <w:b/>
          <w:bCs/>
          <w:sz w:val="20"/>
          <w:szCs w:val="20"/>
        </w:rPr>
        <w:t xml:space="preserve">Proposal </w:t>
      </w:r>
      <w:r w:rsidR="005F0EC3">
        <w:rPr>
          <w:rFonts w:ascii="Times New Roman" w:eastAsia="宋体" w:hAnsi="Times New Roman" w:cs="Times New Roman"/>
          <w:b/>
          <w:bCs/>
          <w:sz w:val="20"/>
          <w:szCs w:val="20"/>
        </w:rPr>
        <w:t>5</w:t>
      </w:r>
      <w:r w:rsidRPr="00F720EF">
        <w:rPr>
          <w:rFonts w:ascii="Times New Roman" w:eastAsia="宋体" w:hAnsi="Times New Roman" w:cs="Times New Roman"/>
          <w:b/>
          <w:bCs/>
          <w:sz w:val="20"/>
          <w:szCs w:val="20"/>
        </w:rPr>
        <w:t>: Transient period between 2 UL signals shouldn’t be counted in MTTD. If multi-DCI uplink transmissions are TDM, the corresponding scheduling restriction can be introduced.</w:t>
      </w:r>
    </w:p>
    <w:p w14:paraId="0D44963B" w14:textId="77777777" w:rsidR="0006313D" w:rsidRPr="00884DD0" w:rsidRDefault="0006313D" w:rsidP="0006313D">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B440098" w14:textId="77777777" w:rsidR="0006313D" w:rsidRPr="00F720EF" w:rsidRDefault="0006313D" w:rsidP="0006313D">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 provide our consideration of FFS parts in MTTD and our proposals are:</w:t>
      </w:r>
    </w:p>
    <w:p w14:paraId="1AD792AD" w14:textId="77777777" w:rsidR="0006313D" w:rsidRPr="00F720EF" w:rsidRDefault="0006313D" w:rsidP="0006313D">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b/>
          <w:bCs/>
          <w:sz w:val="20"/>
          <w:szCs w:val="20"/>
        </w:rPr>
        <w:t xml:space="preserve">Proposal 1: For the components which contribute to M1 or M2, M1 or M2 should consider </w:t>
      </w:r>
      <w:proofErr w:type="spellStart"/>
      <w:r w:rsidRPr="00F720EF">
        <w:rPr>
          <w:rFonts w:ascii="Times New Roman" w:hAnsi="Times New Roman" w:cs="Times New Roman"/>
          <w:b/>
          <w:bCs/>
          <w:sz w:val="20"/>
          <w:szCs w:val="20"/>
        </w:rPr>
        <w:t>Te</w:t>
      </w:r>
      <w:proofErr w:type="spellEnd"/>
      <w:r w:rsidRPr="00F720EF">
        <w:rPr>
          <w:rFonts w:ascii="Times New Roman" w:hAnsi="Times New Roman" w:cs="Times New Roman"/>
          <w:b/>
          <w:bCs/>
          <w:sz w:val="20"/>
          <w:szCs w:val="20"/>
        </w:rPr>
        <w:t>, TA adjustment accuracy, TA resolution error. M1 = 1.6us while M2 = 0.5us.</w:t>
      </w:r>
    </w:p>
    <w:p w14:paraId="5B6BA9A4" w14:textId="1CA72370" w:rsidR="0006313D" w:rsidRDefault="008F4FAE" w:rsidP="0006313D">
      <w:pPr>
        <w:spacing w:before="50" w:afterLines="50" w:after="120"/>
        <w:jc w:val="left"/>
        <w:rPr>
          <w:rFonts w:ascii="Times New Roman" w:eastAsia="宋体" w:hAnsi="Times New Roman" w:cs="Times New Roman"/>
          <w:b/>
          <w:bCs/>
          <w:sz w:val="20"/>
          <w:szCs w:val="20"/>
        </w:rPr>
      </w:pPr>
      <w:r w:rsidRPr="00131222">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131222">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From RAN4 requirements perspective, we think single reference timing is feasible. No further progress can be observed in RAN1#112 meeting. If needed, we can send an LS to ask RAN1.</w:t>
      </w:r>
    </w:p>
    <w:p w14:paraId="53073D81" w14:textId="2FDFEB5D" w:rsidR="008F4FAE" w:rsidRDefault="00D11F6B" w:rsidP="0006313D">
      <w:pPr>
        <w:spacing w:before="50" w:afterLines="50" w:after="120"/>
        <w:jc w:val="left"/>
        <w:rPr>
          <w:rFonts w:ascii="Times New Roman" w:eastAsia="宋体" w:hAnsi="Times New Roman" w:cs="Times New Roman"/>
          <w:b/>
          <w:bCs/>
          <w:sz w:val="20"/>
          <w:szCs w:val="20"/>
        </w:rPr>
      </w:pPr>
      <w:r w:rsidRPr="00D11F6B">
        <w:rPr>
          <w:rFonts w:ascii="Times New Roman" w:eastAsia="宋体" w:hAnsi="Times New Roman" w:cs="Times New Roman"/>
          <w:b/>
          <w:bCs/>
          <w:sz w:val="20"/>
          <w:szCs w:val="20"/>
        </w:rPr>
        <w:t xml:space="preserve">Proposal 3: For UE does not support UL </w:t>
      </w:r>
      <w:proofErr w:type="spellStart"/>
      <w:r w:rsidRPr="00D11F6B">
        <w:rPr>
          <w:rFonts w:ascii="Times New Roman" w:eastAsia="宋体" w:hAnsi="Times New Roman" w:cs="Times New Roman"/>
          <w:b/>
          <w:bCs/>
          <w:sz w:val="20"/>
          <w:szCs w:val="20"/>
        </w:rPr>
        <w:t>STxMP</w:t>
      </w:r>
      <w:proofErr w:type="spellEnd"/>
      <w:r w:rsidRPr="00D11F6B">
        <w:rPr>
          <w:rFonts w:ascii="Times New Roman" w:eastAsia="宋体" w:hAnsi="Times New Roman" w:cs="Times New Roman"/>
          <w:b/>
          <w:bCs/>
          <w:sz w:val="20"/>
          <w:szCs w:val="20"/>
        </w:rPr>
        <w:t xml:space="preserve"> transmission, only able to TX from one panel at a time. Need further RAN1 progress.</w:t>
      </w:r>
    </w:p>
    <w:p w14:paraId="3C552ADF" w14:textId="2541584A" w:rsidR="005F0EC3" w:rsidRDefault="005F0EC3" w:rsidP="0006313D">
      <w:pPr>
        <w:spacing w:before="50" w:afterLines="50" w:after="120"/>
        <w:jc w:val="left"/>
        <w:rPr>
          <w:rFonts w:ascii="Times New Roman" w:eastAsia="宋体" w:hAnsi="Times New Roman" w:cs="Times New Roman"/>
          <w:b/>
          <w:bCs/>
          <w:sz w:val="20"/>
          <w:szCs w:val="20"/>
        </w:rPr>
      </w:pPr>
      <w:r w:rsidRPr="00D11F6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 We think partially overlapped UL transmission with different TAs is allowed. But more RAN1 inputs are needed.</w:t>
      </w:r>
    </w:p>
    <w:p w14:paraId="56E4C6B4" w14:textId="21A7CD98" w:rsidR="005F0EC3" w:rsidRPr="003F4530" w:rsidRDefault="005F0EC3" w:rsidP="0006313D">
      <w:pPr>
        <w:spacing w:before="50" w:afterLines="50" w:after="120"/>
        <w:jc w:val="left"/>
        <w:rPr>
          <w:rFonts w:ascii="Times New Roman" w:eastAsia="宋体" w:hAnsi="Times New Roman" w:cs="Times New Roman"/>
          <w:b/>
          <w:bCs/>
          <w:sz w:val="20"/>
          <w:szCs w:val="20"/>
        </w:rPr>
      </w:pPr>
      <w:r w:rsidRPr="00F720EF">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5</w:t>
      </w:r>
      <w:r w:rsidRPr="00F720EF">
        <w:rPr>
          <w:rFonts w:ascii="Times New Roman" w:eastAsia="宋体" w:hAnsi="Times New Roman" w:cs="Times New Roman"/>
          <w:b/>
          <w:bCs/>
          <w:sz w:val="20"/>
          <w:szCs w:val="20"/>
        </w:rPr>
        <w:t>: Transient period between 2 UL signals shouldn’t be counted in MTTD. If multi-DCI uplink transmissions are TDM, the corresponding scheduling restriction can be introduced.</w:t>
      </w:r>
    </w:p>
    <w:p w14:paraId="4C57F1F6" w14:textId="77777777" w:rsidR="0006313D" w:rsidRPr="00884DD0" w:rsidRDefault="0006313D" w:rsidP="0006313D">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64EA4E18" w14:textId="77777777" w:rsidR="0006313D" w:rsidRDefault="0006313D" w:rsidP="00222E06">
      <w:pPr>
        <w:spacing w:afterLines="50" w:after="120"/>
        <w:rPr>
          <w:rFonts w:ascii="Times New Roman" w:eastAsia="宋体" w:hAnsi="Times New Roman" w:cs="Times New Roman"/>
          <w:sz w:val="20"/>
          <w:szCs w:val="20"/>
        </w:rPr>
      </w:pPr>
      <w:r w:rsidRPr="00E13F75">
        <w:rPr>
          <w:rFonts w:ascii="Times New Roman" w:eastAsia="宋体" w:hAnsi="Times New Roman" w:cs="Times New Roman"/>
          <w:sz w:val="20"/>
          <w:szCs w:val="20"/>
        </w:rPr>
        <w:t>[1] R</w:t>
      </w:r>
      <w:r>
        <w:rPr>
          <w:rFonts w:ascii="Times New Roman" w:eastAsia="宋体" w:hAnsi="Times New Roman" w:cs="Times New Roman"/>
          <w:sz w:val="20"/>
          <w:szCs w:val="20"/>
        </w:rPr>
        <w:t>1</w:t>
      </w:r>
      <w:r w:rsidRPr="00E13F75">
        <w:rPr>
          <w:rFonts w:ascii="Times New Roman" w:eastAsia="宋体" w:hAnsi="Times New Roman" w:cs="Times New Roman"/>
          <w:sz w:val="20"/>
          <w:szCs w:val="20"/>
        </w:rPr>
        <w:t>-</w:t>
      </w:r>
      <w:r>
        <w:rPr>
          <w:rFonts w:ascii="Times New Roman" w:eastAsia="宋体" w:hAnsi="Times New Roman" w:cs="Times New Roman"/>
          <w:sz w:val="20"/>
          <w:szCs w:val="20"/>
        </w:rPr>
        <w:t xml:space="preserve">2205593, </w:t>
      </w:r>
      <w:r w:rsidRPr="00AC63AB">
        <w:rPr>
          <w:rFonts w:ascii="Times New Roman" w:eastAsia="宋体" w:hAnsi="Times New Roman" w:cs="Times New Roman"/>
          <w:sz w:val="20"/>
          <w:szCs w:val="20"/>
        </w:rPr>
        <w:t>LS on maximum uplink timing difference for Multi-DCI Multi-TRP with two TA</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RAN WG1</w:t>
      </w:r>
    </w:p>
    <w:p w14:paraId="0BC2E5DC" w14:textId="77777777" w:rsidR="0006313D" w:rsidRDefault="0006313D" w:rsidP="00222E06">
      <w:pPr>
        <w:spacing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Pr="00AC63AB">
        <w:rPr>
          <w:rFonts w:ascii="Times New Roman" w:eastAsia="宋体" w:hAnsi="Times New Roman" w:cs="Times New Roman"/>
          <w:sz w:val="20"/>
          <w:szCs w:val="20"/>
        </w:rPr>
        <w:t>R4-2217279, Reply LS on MTTD for multi-DCI multi-TRP with two Tas, Ericsson</w:t>
      </w:r>
    </w:p>
    <w:p w14:paraId="7ABA250A" w14:textId="7D13F9DB" w:rsidR="00AF7E8F" w:rsidRDefault="0006313D" w:rsidP="005F0EC3">
      <w:pPr>
        <w:spacing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w:t>
      </w:r>
      <w:r w:rsidRPr="00AC63AB">
        <w:rPr>
          <w:rFonts w:ascii="Times New Roman" w:eastAsia="宋体" w:hAnsi="Times New Roman" w:cs="Times New Roman"/>
          <w:sz w:val="20"/>
          <w:szCs w:val="20"/>
        </w:rPr>
        <w:t>R4-2217278, WF on MRTD/MTTD requirement for multi-TRPs with 2 Tas, Apple</w:t>
      </w:r>
    </w:p>
    <w:p w14:paraId="3D69107A" w14:textId="06DD32EF" w:rsidR="006C3B3E" w:rsidRPr="006C3B3E" w:rsidRDefault="006C3B3E" w:rsidP="005F0EC3">
      <w:pPr>
        <w:spacing w:afterLines="50" w:after="120"/>
      </w:pPr>
      <w:r w:rsidRPr="00850A5E">
        <w:rPr>
          <w:rFonts w:ascii="Times New Roman" w:eastAsia="宋体" w:hAnsi="Times New Roman" w:cs="Times New Roman"/>
          <w:sz w:val="20"/>
          <w:szCs w:val="20"/>
        </w:rPr>
        <w:t>[</w:t>
      </w:r>
      <w:r w:rsidR="00222E06">
        <w:rPr>
          <w:rFonts w:ascii="Times New Roman" w:eastAsia="宋体" w:hAnsi="Times New Roman" w:cs="Times New Roman"/>
          <w:sz w:val="20"/>
          <w:szCs w:val="20"/>
        </w:rPr>
        <w:t>4</w:t>
      </w:r>
      <w:r w:rsidRPr="00850A5E">
        <w:rPr>
          <w:rFonts w:ascii="Times New Roman" w:eastAsia="宋体" w:hAnsi="Times New Roman" w:cs="Times New Roman"/>
          <w:sz w:val="20"/>
          <w:szCs w:val="20"/>
        </w:rPr>
        <w:t>] R4-2303</w:t>
      </w:r>
      <w:r>
        <w:rPr>
          <w:rFonts w:ascii="Times New Roman" w:eastAsia="宋体" w:hAnsi="Times New Roman" w:cs="Times New Roman"/>
          <w:sz w:val="20"/>
          <w:szCs w:val="20"/>
        </w:rPr>
        <w:t>258</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WF on R18 NR MIMO RRM requirements, Samsung</w:t>
      </w:r>
    </w:p>
    <w:sectPr w:rsidR="006C3B3E" w:rsidRPr="006C3B3E"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3A870" w14:textId="77777777" w:rsidR="008857F1" w:rsidRDefault="008857F1" w:rsidP="0006313D">
      <w:r>
        <w:separator/>
      </w:r>
    </w:p>
  </w:endnote>
  <w:endnote w:type="continuationSeparator" w:id="0">
    <w:p w14:paraId="70FADA18" w14:textId="77777777" w:rsidR="008857F1" w:rsidRDefault="008857F1" w:rsidP="0006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C75C2" w14:textId="77777777" w:rsidR="008857F1" w:rsidRDefault="008857F1" w:rsidP="0006313D">
      <w:r>
        <w:separator/>
      </w:r>
    </w:p>
  </w:footnote>
  <w:footnote w:type="continuationSeparator" w:id="0">
    <w:p w14:paraId="7CC35DAD" w14:textId="77777777" w:rsidR="008857F1" w:rsidRDefault="008857F1" w:rsidP="00063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88E"/>
    <w:rsid w:val="00052CA4"/>
    <w:rsid w:val="0006313D"/>
    <w:rsid w:val="00083B77"/>
    <w:rsid w:val="00100486"/>
    <w:rsid w:val="00222E06"/>
    <w:rsid w:val="002B1023"/>
    <w:rsid w:val="002B788E"/>
    <w:rsid w:val="00466CF6"/>
    <w:rsid w:val="00547AB1"/>
    <w:rsid w:val="005F0EC3"/>
    <w:rsid w:val="006C3B3E"/>
    <w:rsid w:val="006F0A2C"/>
    <w:rsid w:val="008857F1"/>
    <w:rsid w:val="008F4FAE"/>
    <w:rsid w:val="009D3CAD"/>
    <w:rsid w:val="00AF7E8F"/>
    <w:rsid w:val="00D11F6B"/>
    <w:rsid w:val="00EE1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EC7D7"/>
  <w15:chartTrackingRefBased/>
  <w15:docId w15:val="{5E57D023-BEE9-496A-8D14-C651073D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313D"/>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06313D"/>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7">
    <w:name w:val="heading 7"/>
    <w:basedOn w:val="a"/>
    <w:next w:val="a"/>
    <w:link w:val="70"/>
    <w:uiPriority w:val="9"/>
    <w:semiHidden/>
    <w:unhideWhenUsed/>
    <w:qFormat/>
    <w:rsid w:val="008F4FAE"/>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31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313D"/>
    <w:rPr>
      <w:sz w:val="18"/>
      <w:szCs w:val="18"/>
    </w:rPr>
  </w:style>
  <w:style w:type="paragraph" w:styleId="a5">
    <w:name w:val="footer"/>
    <w:basedOn w:val="a"/>
    <w:link w:val="a6"/>
    <w:unhideWhenUsed/>
    <w:rsid w:val="0006313D"/>
    <w:pPr>
      <w:tabs>
        <w:tab w:val="center" w:pos="4153"/>
        <w:tab w:val="right" w:pos="8306"/>
      </w:tabs>
      <w:snapToGrid w:val="0"/>
      <w:jc w:val="left"/>
    </w:pPr>
    <w:rPr>
      <w:sz w:val="18"/>
      <w:szCs w:val="18"/>
    </w:rPr>
  </w:style>
  <w:style w:type="character" w:customStyle="1" w:styleId="a6">
    <w:name w:val="页脚 字符"/>
    <w:basedOn w:val="a0"/>
    <w:link w:val="a5"/>
    <w:rsid w:val="0006313D"/>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06313D"/>
    <w:rPr>
      <w:rFonts w:ascii="Arial" w:eastAsia="MS Mincho" w:hAnsi="Arial" w:cs="Times New Roman"/>
      <w:kern w:val="0"/>
      <w:sz w:val="36"/>
      <w:szCs w:val="20"/>
      <w:lang w:val="en-GB" w:eastAsia="en-US"/>
    </w:rPr>
  </w:style>
  <w:style w:type="table" w:styleId="a7">
    <w:name w:val="Table Grid"/>
    <w:basedOn w:val="a1"/>
    <w:uiPriority w:val="39"/>
    <w:rsid w:val="0006313D"/>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
    <w:basedOn w:val="a"/>
    <w:link w:val="a9"/>
    <w:uiPriority w:val="34"/>
    <w:qFormat/>
    <w:rsid w:val="0006313D"/>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06313D"/>
    <w:rPr>
      <w:rFonts w:ascii="Times New Roman" w:eastAsia="MS Mincho" w:hAnsi="Times New Roman" w:cs="Times New Roman"/>
      <w:kern w:val="0"/>
      <w:sz w:val="20"/>
      <w:szCs w:val="20"/>
      <w:lang w:val="en-GB" w:eastAsia="en-US"/>
    </w:rPr>
  </w:style>
  <w:style w:type="paragraph" w:customStyle="1" w:styleId="TAH">
    <w:name w:val="TAH"/>
    <w:basedOn w:val="TAC"/>
    <w:link w:val="TAHCar"/>
    <w:rsid w:val="0006313D"/>
    <w:rPr>
      <w:b/>
    </w:rPr>
  </w:style>
  <w:style w:type="paragraph" w:customStyle="1" w:styleId="TAC">
    <w:name w:val="TAC"/>
    <w:basedOn w:val="a"/>
    <w:link w:val="TACChar"/>
    <w:rsid w:val="0006313D"/>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qFormat/>
    <w:rsid w:val="0006313D"/>
    <w:rPr>
      <w:rFonts w:ascii="Arial" w:eastAsia="Times New Roman" w:hAnsi="Arial" w:cs="Times New Roman"/>
      <w:kern w:val="0"/>
      <w:sz w:val="18"/>
      <w:szCs w:val="20"/>
      <w:lang w:val="en-GB" w:eastAsia="en-GB"/>
    </w:rPr>
  </w:style>
  <w:style w:type="character" w:customStyle="1" w:styleId="TAHCar">
    <w:name w:val="TAH Car"/>
    <w:link w:val="TAH"/>
    <w:qFormat/>
    <w:rsid w:val="0006313D"/>
    <w:rPr>
      <w:rFonts w:ascii="Arial" w:eastAsia="Times New Roman" w:hAnsi="Arial" w:cs="Times New Roman"/>
      <w:b/>
      <w:kern w:val="0"/>
      <w:sz w:val="18"/>
      <w:szCs w:val="20"/>
      <w:lang w:val="en-GB" w:eastAsia="en-GB"/>
    </w:rPr>
  </w:style>
  <w:style w:type="paragraph" w:customStyle="1" w:styleId="TH">
    <w:name w:val="TH"/>
    <w:basedOn w:val="a"/>
    <w:link w:val="THChar"/>
    <w:rsid w:val="0006313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06313D"/>
    <w:rPr>
      <w:rFonts w:ascii="Arial" w:eastAsia="Times New Roman" w:hAnsi="Arial" w:cs="Times New Roman"/>
      <w:b/>
      <w:kern w:val="0"/>
      <w:sz w:val="20"/>
      <w:szCs w:val="20"/>
      <w:lang w:val="en-GB" w:eastAsia="en-GB"/>
    </w:rPr>
  </w:style>
  <w:style w:type="character" w:customStyle="1" w:styleId="70">
    <w:name w:val="标题 7 字符"/>
    <w:basedOn w:val="a0"/>
    <w:link w:val="7"/>
    <w:rsid w:val="008F4FAE"/>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1455</Words>
  <Characters>8295</Characters>
  <Application>Microsoft Office Word</Application>
  <DocSecurity>0</DocSecurity>
  <Lines>69</Lines>
  <Paragraphs>19</Paragraphs>
  <ScaleCrop>false</ScaleCrop>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9</cp:revision>
  <dcterms:created xsi:type="dcterms:W3CDTF">2023-03-31T11:37:00Z</dcterms:created>
  <dcterms:modified xsi:type="dcterms:W3CDTF">2023-04-10T17:05:00Z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