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39B571AB" w:rsidR="00A8539F" w:rsidRPr="00A8539F" w:rsidRDefault="00A8539F" w:rsidP="001630F8">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ED7118">
        <w:rPr>
          <w:rFonts w:ascii="Arial" w:eastAsia="MS Mincho" w:hAnsi="Arial" w:cs="Arial"/>
          <w:b/>
          <w:sz w:val="24"/>
          <w:szCs w:val="24"/>
          <w:lang w:val="en-US"/>
        </w:rPr>
        <w:t>10</w:t>
      </w:r>
      <w:r w:rsidR="00C41C6D">
        <w:rPr>
          <w:rFonts w:ascii="Arial" w:eastAsia="MS Mincho" w:hAnsi="Arial" w:cs="Arial"/>
          <w:b/>
          <w:sz w:val="24"/>
          <w:szCs w:val="24"/>
          <w:lang w:val="en-US"/>
        </w:rPr>
        <w:t>6</w:t>
      </w:r>
      <w:r w:rsidR="00324810">
        <w:rPr>
          <w:rFonts w:ascii="Arial" w:eastAsia="MS Mincho" w:hAnsi="Arial" w:cs="Arial"/>
          <w:b/>
          <w:sz w:val="24"/>
          <w:szCs w:val="24"/>
          <w:lang w:val="en-US"/>
        </w:rPr>
        <w:t>-Bis-e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091E0D">
        <w:rPr>
          <w:rFonts w:ascii="Arial" w:eastAsia="MS Mincho" w:hAnsi="Arial" w:cs="Arial"/>
          <w:b/>
          <w:sz w:val="24"/>
          <w:szCs w:val="24"/>
          <w:lang w:val="en-US"/>
        </w:rPr>
        <w:t>3</w:t>
      </w:r>
      <w:r w:rsidR="00505FB6">
        <w:rPr>
          <w:rFonts w:ascii="Arial" w:eastAsia="MS Mincho" w:hAnsi="Arial" w:cs="Arial"/>
          <w:b/>
          <w:sz w:val="24"/>
          <w:szCs w:val="24"/>
          <w:lang w:val="en-US"/>
        </w:rPr>
        <w:t>0</w:t>
      </w:r>
      <w:r w:rsidR="0069081C">
        <w:rPr>
          <w:rFonts w:ascii="Arial" w:eastAsia="MS Mincho" w:hAnsi="Arial" w:cs="Arial"/>
          <w:b/>
          <w:sz w:val="24"/>
          <w:szCs w:val="24"/>
          <w:lang w:val="en-US"/>
        </w:rPr>
        <w:t>4605</w:t>
      </w:r>
    </w:p>
    <w:p w14:paraId="6E08B495" w14:textId="4C77FE26" w:rsidR="00A8539F" w:rsidRPr="00A8539F" w:rsidRDefault="00EB1BB7" w:rsidP="001630F8">
      <w:pPr>
        <w:tabs>
          <w:tab w:val="right" w:pos="9781"/>
          <w:tab w:val="right" w:pos="13323"/>
        </w:tabs>
        <w:spacing w:after="0"/>
        <w:outlineLvl w:val="0"/>
        <w:rPr>
          <w:rFonts w:ascii="Arial" w:eastAsia="SimSun" w:hAnsi="Arial"/>
          <w:b/>
          <w:sz w:val="24"/>
          <w:szCs w:val="24"/>
          <w:lang w:val="en-US" w:eastAsia="zh-CN"/>
        </w:rPr>
      </w:pPr>
      <w:r>
        <w:rPr>
          <w:rFonts w:ascii="Arial" w:eastAsia="SimSun" w:hAnsi="Arial"/>
          <w:b/>
          <w:sz w:val="24"/>
          <w:szCs w:val="24"/>
          <w:lang w:val="en-US" w:eastAsia="zh-CN"/>
        </w:rPr>
        <w:t>e-meeting, APR</w:t>
      </w:r>
      <w:r w:rsidR="00CB73B3">
        <w:rPr>
          <w:rFonts w:ascii="Arial" w:eastAsia="SimSun" w:hAnsi="Arial"/>
          <w:b/>
          <w:sz w:val="24"/>
          <w:szCs w:val="24"/>
          <w:lang w:val="en-US" w:eastAsia="zh-CN"/>
        </w:rPr>
        <w:t>.</w:t>
      </w:r>
      <w:r w:rsidR="00A8539F" w:rsidRPr="00A8539F">
        <w:rPr>
          <w:rFonts w:ascii="Arial" w:eastAsia="SimSun" w:hAnsi="Arial"/>
          <w:b/>
          <w:sz w:val="24"/>
          <w:szCs w:val="24"/>
          <w:lang w:val="en-US" w:eastAsia="zh-CN"/>
        </w:rPr>
        <w:t xml:space="preserve"> 202</w:t>
      </w:r>
      <w:r w:rsidR="00582C99">
        <w:rPr>
          <w:rFonts w:ascii="Arial" w:eastAsia="SimSun" w:hAnsi="Arial"/>
          <w:b/>
          <w:sz w:val="24"/>
          <w:szCs w:val="24"/>
          <w:lang w:val="en-US" w:eastAsia="zh-CN"/>
        </w:rPr>
        <w:t>3</w:t>
      </w:r>
    </w:p>
    <w:p w14:paraId="6458B0EC" w14:textId="31C5F91C" w:rsidR="00C00E40" w:rsidRDefault="00C00E40" w:rsidP="001630F8">
      <w:pPr>
        <w:pStyle w:val="Header"/>
        <w:rPr>
          <w:b w:val="0"/>
          <w:sz w:val="24"/>
        </w:rPr>
      </w:pPr>
    </w:p>
    <w:p w14:paraId="398830DD" w14:textId="7C181D2C" w:rsidR="00DB3907" w:rsidRDefault="00DB3907" w:rsidP="001630F8">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3DC983CF" w:rsidR="00B45A3A" w:rsidRDefault="00DB3907" w:rsidP="001630F8">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r w:rsidR="0067092B">
        <w:rPr>
          <w:rFonts w:ascii="Arial" w:hAnsi="Arial"/>
          <w:sz w:val="24"/>
          <w:lang w:val="en-US"/>
        </w:rPr>
        <w:t>Draft LS o</w:t>
      </w:r>
      <w:r w:rsidR="00AC7ECC" w:rsidRPr="00AC7ECC">
        <w:rPr>
          <w:rFonts w:ascii="Arial" w:hAnsi="Arial"/>
          <w:sz w:val="24"/>
          <w:lang w:val="en-US"/>
        </w:rPr>
        <w:t xml:space="preserve">n UE signaling to enhance </w:t>
      </w:r>
      <w:r w:rsidR="00862983">
        <w:rPr>
          <w:rFonts w:ascii="Arial" w:hAnsi="Arial"/>
          <w:sz w:val="24"/>
          <w:lang w:val="en-US"/>
        </w:rPr>
        <w:t>UL reliability</w:t>
      </w:r>
    </w:p>
    <w:p w14:paraId="7EAE629B" w14:textId="77777777" w:rsidR="0092142E" w:rsidRPr="0092142E" w:rsidRDefault="0092142E" w:rsidP="001630F8">
      <w:pPr>
        <w:spacing w:after="0"/>
        <w:rPr>
          <w:rFonts w:ascii="Segoe UI" w:eastAsia="Times New Roman" w:hAnsi="Segoe UI" w:cs="Segoe UI"/>
          <w:sz w:val="21"/>
          <w:szCs w:val="21"/>
          <w:lang w:val="en-US"/>
        </w:rPr>
      </w:pPr>
    </w:p>
    <w:p w14:paraId="56BB70BC" w14:textId="1FEE8FBE" w:rsidR="00040DD3" w:rsidRPr="006C4F7C" w:rsidRDefault="00040DD3" w:rsidP="001630F8">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A91B40" w:rsidRPr="0069081C">
        <w:rPr>
          <w:rFonts w:ascii="Arial" w:hAnsi="Arial"/>
          <w:sz w:val="24"/>
          <w:lang w:val="en-US"/>
        </w:rPr>
        <w:t>5.28</w:t>
      </w:r>
      <w:r w:rsidR="00D269D0" w:rsidRPr="0069081C">
        <w:rPr>
          <w:rFonts w:ascii="Arial" w:hAnsi="Arial"/>
          <w:sz w:val="24"/>
          <w:lang w:val="en-US"/>
        </w:rPr>
        <w:t>.1</w:t>
      </w:r>
    </w:p>
    <w:p w14:paraId="6FE0B29D" w14:textId="22719102" w:rsidR="00DB3907" w:rsidRPr="00200753" w:rsidRDefault="00DB3907" w:rsidP="001630F8">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FB011B">
        <w:rPr>
          <w:rFonts w:ascii="Arial" w:hAnsi="Arial"/>
          <w:sz w:val="24"/>
          <w:lang w:val="en-US"/>
        </w:rPr>
        <w:t>Approval</w:t>
      </w:r>
    </w:p>
    <w:p w14:paraId="1A311478" w14:textId="33D6C920" w:rsidR="00ED7522" w:rsidRDefault="000E0602" w:rsidP="001630F8">
      <w:pPr>
        <w:pStyle w:val="Heading1"/>
        <w:tabs>
          <w:tab w:val="num" w:pos="522"/>
        </w:tabs>
        <w:ind w:left="522" w:hanging="522"/>
        <w:rPr>
          <w:lang w:val="en-US"/>
        </w:rPr>
      </w:pPr>
      <w:r>
        <w:rPr>
          <w:lang w:val="en-US"/>
        </w:rPr>
        <w:t>Introduction</w:t>
      </w:r>
    </w:p>
    <w:p w14:paraId="46D23516" w14:textId="12FFF115" w:rsidR="00B22BEF" w:rsidRDefault="003D7E6A" w:rsidP="001630F8">
      <w:pPr>
        <w:spacing w:after="0"/>
      </w:pPr>
      <w:r>
        <w:t xml:space="preserve">A previous </w:t>
      </w:r>
      <w:r w:rsidR="00FE13B6">
        <w:t>RAN1 L</w:t>
      </w:r>
      <w:r>
        <w:t>S enquired about possible enhancements to ‘</w:t>
      </w:r>
      <w:r w:rsidR="00FC208A" w:rsidRPr="00FC208A">
        <w:t>realize increasing UE power high limit for CA and DC (R1-2210739)</w:t>
      </w:r>
      <w:r w:rsidR="00FC208A">
        <w:t>’.</w:t>
      </w:r>
      <w:r w:rsidR="0071630B">
        <w:t xml:space="preserve"> A WF [2] listed possible avenues for enhancement</w:t>
      </w:r>
      <w:r w:rsidR="009E6A61">
        <w:t xml:space="preserve"> to increase UL reliability.</w:t>
      </w:r>
    </w:p>
    <w:p w14:paraId="4F4F2504" w14:textId="77777777" w:rsidR="00714F95" w:rsidRDefault="00714F95" w:rsidP="001630F8">
      <w:pPr>
        <w:spacing w:after="0"/>
      </w:pPr>
    </w:p>
    <w:p w14:paraId="4265FE63" w14:textId="2D571AED" w:rsidR="00FC208A" w:rsidRPr="00C71686" w:rsidRDefault="00266808" w:rsidP="001630F8">
      <w:pPr>
        <w:spacing w:after="0"/>
      </w:pPr>
      <w:r>
        <w:t>We develop these avenues further</w:t>
      </w:r>
      <w:r w:rsidR="005F3EAE">
        <w:t>.</w:t>
      </w:r>
      <w:r w:rsidR="00716CFE">
        <w:t xml:space="preserve"> </w:t>
      </w:r>
    </w:p>
    <w:p w14:paraId="7B733F33" w14:textId="65B6899A" w:rsidR="00CC52A1" w:rsidRDefault="00BF41B5" w:rsidP="001630F8">
      <w:pPr>
        <w:pStyle w:val="Heading1"/>
        <w:rPr>
          <w:lang w:val="en-US"/>
        </w:rPr>
      </w:pPr>
      <w:r>
        <w:rPr>
          <w:lang w:val="en-US"/>
        </w:rPr>
        <w:t>Discussion</w:t>
      </w:r>
    </w:p>
    <w:p w14:paraId="39587E2F" w14:textId="77777777" w:rsidR="00320EE4" w:rsidRDefault="00320EE4" w:rsidP="001630F8">
      <w:pPr>
        <w:pStyle w:val="Heading2"/>
        <w:rPr>
          <w:lang w:eastAsia="zh-CN"/>
        </w:rPr>
      </w:pPr>
      <w:r>
        <w:rPr>
          <w:lang w:eastAsia="zh-CN"/>
        </w:rPr>
        <w:t xml:space="preserve">Background and Motivation </w:t>
      </w:r>
    </w:p>
    <w:p w14:paraId="436A1D0C" w14:textId="1BB3AE91" w:rsidR="00382730" w:rsidRDefault="009E6A61" w:rsidP="001630F8">
      <w:pPr>
        <w:rPr>
          <w:lang w:eastAsia="zh-CN"/>
        </w:rPr>
      </w:pPr>
      <w:r>
        <w:rPr>
          <w:lang w:eastAsia="zh-CN"/>
        </w:rPr>
        <w:t>The WF</w:t>
      </w:r>
      <w:r w:rsidR="00D51D59">
        <w:rPr>
          <w:lang w:eastAsia="zh-CN"/>
        </w:rPr>
        <w:t xml:space="preserve"> [2] identified the following a</w:t>
      </w:r>
      <w:r w:rsidR="004C4D71">
        <w:rPr>
          <w:lang w:eastAsia="zh-CN"/>
        </w:rPr>
        <w:t xml:space="preserve">venues to improve </w:t>
      </w:r>
      <w:r w:rsidR="006D03E2">
        <w:rPr>
          <w:lang w:eastAsia="zh-CN"/>
        </w:rPr>
        <w:t>UL reliability</w:t>
      </w:r>
      <w:r w:rsidR="00632B50">
        <w:rPr>
          <w:lang w:eastAsia="zh-CN"/>
        </w:rPr>
        <w:t xml:space="preserve"> via PHR reporting</w:t>
      </w:r>
      <w:r w:rsidR="00DD7445">
        <w:rPr>
          <w:lang w:eastAsia="zh-CN"/>
        </w:rPr>
        <w:t xml:space="preserve"> (</w:t>
      </w:r>
      <w:r w:rsidR="00335515">
        <w:rPr>
          <w:lang w:eastAsia="zh-CN"/>
        </w:rPr>
        <w:t>some details removed for compactness):</w:t>
      </w:r>
    </w:p>
    <w:tbl>
      <w:tblPr>
        <w:tblStyle w:val="TableGrid"/>
        <w:tblW w:w="0" w:type="auto"/>
        <w:tblLook w:val="04A0" w:firstRow="1" w:lastRow="0" w:firstColumn="1" w:lastColumn="0" w:noHBand="0" w:noVBand="1"/>
      </w:tblPr>
      <w:tblGrid>
        <w:gridCol w:w="9621"/>
      </w:tblGrid>
      <w:tr w:rsidR="000920B5" w14:paraId="4E7F58C0" w14:textId="77777777" w:rsidTr="000920B5">
        <w:tc>
          <w:tcPr>
            <w:tcW w:w="9621" w:type="dxa"/>
          </w:tcPr>
          <w:p w14:paraId="6707155F" w14:textId="77777777" w:rsidR="00DD7445" w:rsidRPr="00FC351E" w:rsidRDefault="00DD7445" w:rsidP="00DD7445">
            <w:pPr>
              <w:pStyle w:val="Heading2"/>
              <w:numPr>
                <w:ilvl w:val="0"/>
                <w:numId w:val="0"/>
              </w:numPr>
              <w:jc w:val="both"/>
              <w:rPr>
                <w:rFonts w:ascii="Times New Roman" w:hAnsi="Times New Roman"/>
                <w:b/>
                <w:sz w:val="20"/>
                <w:u w:val="single"/>
                <w:lang w:eastAsia="ko-KR"/>
              </w:rPr>
            </w:pPr>
            <w:r w:rsidRPr="002B3EF0">
              <w:rPr>
                <w:rFonts w:ascii="Times New Roman" w:hAnsi="Times New Roman"/>
                <w:b/>
                <w:sz w:val="20"/>
                <w:u w:val="single"/>
                <w:lang w:eastAsia="ko-KR"/>
              </w:rPr>
              <w:t xml:space="preserve">Issue </w:t>
            </w:r>
            <w:r>
              <w:rPr>
                <w:rFonts w:ascii="Times New Roman" w:hAnsi="Times New Roman"/>
                <w:b/>
                <w:sz w:val="20"/>
                <w:u w:val="single"/>
                <w:lang w:eastAsia="ko-KR"/>
              </w:rPr>
              <w:t>4</w:t>
            </w:r>
            <w:r w:rsidRPr="002B3EF0">
              <w:rPr>
                <w:rFonts w:ascii="Times New Roman" w:hAnsi="Times New Roman"/>
                <w:b/>
                <w:sz w:val="20"/>
                <w:u w:val="single"/>
                <w:lang w:eastAsia="ko-KR"/>
              </w:rPr>
              <w:t xml:space="preserve">: </w:t>
            </w:r>
            <w:r w:rsidRPr="00834B7E">
              <w:rPr>
                <w:rFonts w:ascii="Times New Roman" w:hAnsi="Times New Roman"/>
                <w:b/>
                <w:sz w:val="20"/>
                <w:u w:val="single"/>
                <w:lang w:eastAsia="ko-KR"/>
              </w:rPr>
              <w:t>Whether PHR reporting should be considered for a carrier that is configured for DL but not for UL (no active UL BWP)</w:t>
            </w:r>
          </w:p>
          <w:p w14:paraId="15CBC990" w14:textId="77777777" w:rsidR="00DD7445" w:rsidRDefault="00DD7445" w:rsidP="00DD7445">
            <w:pPr>
              <w:pStyle w:val="ListParagraph"/>
              <w:numPr>
                <w:ilvl w:val="0"/>
                <w:numId w:val="30"/>
              </w:numPr>
              <w:overflowPunct/>
              <w:autoSpaceDE/>
              <w:autoSpaceDN/>
              <w:adjustRightInd/>
              <w:spacing w:after="120"/>
              <w:contextualSpacing w:val="0"/>
              <w:textAlignment w:val="auto"/>
            </w:pPr>
            <w:r>
              <w:t>Further clarification would be required to justify the necessity to introduce PHR reporting for the carrier that is configured for DL but no UL (no active UL BWP) for coverage enhancement purpose.</w:t>
            </w:r>
          </w:p>
          <w:p w14:paraId="46005794" w14:textId="77777777" w:rsidR="00DD7445" w:rsidRPr="002B3EF0" w:rsidRDefault="00DD7445" w:rsidP="00DD7445">
            <w:pPr>
              <w:pStyle w:val="ListParagraph"/>
              <w:numPr>
                <w:ilvl w:val="1"/>
                <w:numId w:val="30"/>
              </w:numPr>
              <w:overflowPunct/>
              <w:autoSpaceDE/>
              <w:autoSpaceDN/>
              <w:adjustRightInd/>
              <w:spacing w:after="120"/>
              <w:contextualSpacing w:val="0"/>
              <w:textAlignment w:val="auto"/>
            </w:pPr>
            <w:r>
              <w:t>The difference between SRS carrier switching and the proposed scheme should be clarified.</w:t>
            </w:r>
          </w:p>
          <w:p w14:paraId="5FE0FCF6" w14:textId="77777777" w:rsidR="000920B5" w:rsidRPr="00FC351E" w:rsidRDefault="000920B5" w:rsidP="000920B5">
            <w:pPr>
              <w:pStyle w:val="Heading2"/>
              <w:numPr>
                <w:ilvl w:val="0"/>
                <w:numId w:val="0"/>
              </w:numPr>
              <w:rPr>
                <w:rFonts w:ascii="Times New Roman" w:hAnsi="Times New Roman"/>
                <w:b/>
                <w:sz w:val="20"/>
                <w:u w:val="single"/>
                <w:lang w:eastAsia="ko-KR"/>
              </w:rPr>
            </w:pPr>
            <w:r w:rsidRPr="002B3EF0">
              <w:rPr>
                <w:rFonts w:ascii="Times New Roman" w:hAnsi="Times New Roman"/>
                <w:b/>
                <w:sz w:val="20"/>
                <w:u w:val="single"/>
                <w:lang w:eastAsia="ko-KR"/>
              </w:rPr>
              <w:t xml:space="preserve">Issue </w:t>
            </w:r>
            <w:r>
              <w:rPr>
                <w:rFonts w:ascii="Times New Roman" w:hAnsi="Times New Roman"/>
                <w:b/>
                <w:sz w:val="20"/>
                <w:u w:val="single"/>
                <w:lang w:eastAsia="ko-KR"/>
              </w:rPr>
              <w:t>5</w:t>
            </w:r>
            <w:r w:rsidRPr="002B3EF0">
              <w:rPr>
                <w:rFonts w:ascii="Times New Roman" w:hAnsi="Times New Roman"/>
                <w:b/>
                <w:sz w:val="20"/>
                <w:u w:val="single"/>
                <w:lang w:eastAsia="ko-KR"/>
              </w:rPr>
              <w:t xml:space="preserve">: </w:t>
            </w:r>
            <w:r w:rsidRPr="00834B7E">
              <w:rPr>
                <w:rFonts w:ascii="Times New Roman" w:hAnsi="Times New Roman"/>
                <w:b/>
                <w:sz w:val="20"/>
                <w:u w:val="single"/>
                <w:lang w:eastAsia="ko-KR"/>
              </w:rPr>
              <w:t xml:space="preserve">Whether and how PHR reporting enhancement should be considered for FR1 </w:t>
            </w:r>
            <w:proofErr w:type="gramStart"/>
            <w:r w:rsidRPr="00834B7E">
              <w:rPr>
                <w:rFonts w:ascii="Times New Roman" w:hAnsi="Times New Roman"/>
                <w:b/>
                <w:sz w:val="20"/>
                <w:u w:val="single"/>
                <w:lang w:eastAsia="ko-KR"/>
              </w:rPr>
              <w:t>carriers</w:t>
            </w:r>
            <w:proofErr w:type="gramEnd"/>
          </w:p>
          <w:p w14:paraId="55554767" w14:textId="77777777" w:rsidR="000920B5" w:rsidRDefault="000920B5" w:rsidP="000920B5">
            <w:pPr>
              <w:pStyle w:val="ListParagraph"/>
              <w:numPr>
                <w:ilvl w:val="0"/>
                <w:numId w:val="30"/>
              </w:numPr>
              <w:overflowPunct/>
              <w:autoSpaceDE/>
              <w:autoSpaceDN/>
              <w:adjustRightInd/>
              <w:spacing w:after="120"/>
              <w:contextualSpacing w:val="0"/>
              <w:textAlignment w:val="auto"/>
            </w:pPr>
            <w:r>
              <w:t>RAN4 discussion will focus on the following solutions that have been proposed in this meeting:</w:t>
            </w:r>
          </w:p>
          <w:p w14:paraId="43A112AF" w14:textId="77777777" w:rsidR="000920B5" w:rsidRPr="00834B7E" w:rsidRDefault="000920B5" w:rsidP="000920B5">
            <w:pPr>
              <w:pStyle w:val="ListParagraph"/>
              <w:numPr>
                <w:ilvl w:val="2"/>
                <w:numId w:val="30"/>
              </w:numPr>
              <w:overflowPunct/>
              <w:autoSpaceDE/>
              <w:autoSpaceDN/>
              <w:adjustRightInd/>
              <w:spacing w:after="120"/>
              <w:contextualSpacing w:val="0"/>
              <w:textAlignment w:val="auto"/>
              <w:rPr>
                <w:rFonts w:eastAsia="SimSun"/>
                <w:szCs w:val="24"/>
                <w:lang w:eastAsia="zh-CN"/>
              </w:rPr>
            </w:pPr>
            <w:r w:rsidRPr="00834B7E">
              <w:rPr>
                <w:rFonts w:eastAsia="SimSun"/>
                <w:szCs w:val="24"/>
                <w:lang w:eastAsia="zh-CN"/>
              </w:rPr>
              <w:t xml:space="preserve">Power class fallback </w:t>
            </w:r>
            <w:proofErr w:type="spellStart"/>
            <w:r w:rsidRPr="00834B7E">
              <w:rPr>
                <w:rFonts w:eastAsia="Times New Roman"/>
                <w:bCs/>
                <w:lang w:eastAsia="zh-CN"/>
              </w:rPr>
              <w:t>ΔP</w:t>
            </w:r>
            <w:r w:rsidRPr="00834B7E">
              <w:rPr>
                <w:rFonts w:eastAsia="Times New Roman"/>
                <w:bCs/>
                <w:vertAlign w:val="subscript"/>
                <w:lang w:eastAsia="zh-CN"/>
              </w:rPr>
              <w:t>PowerClass</w:t>
            </w:r>
            <w:proofErr w:type="spellEnd"/>
            <w:r w:rsidRPr="00834B7E">
              <w:rPr>
                <w:rFonts w:eastAsia="SimSun"/>
                <w:szCs w:val="24"/>
                <w:lang w:eastAsia="zh-CN"/>
              </w:rPr>
              <w:t xml:space="preserve"> with aperiodic PHR. </w:t>
            </w:r>
          </w:p>
          <w:p w14:paraId="05499CA3" w14:textId="6FFFA6E3" w:rsidR="000920B5" w:rsidRPr="00834B7E" w:rsidRDefault="00422F79" w:rsidP="000920B5">
            <w:pPr>
              <w:pStyle w:val="ListParagraph"/>
              <w:numPr>
                <w:ilvl w:val="3"/>
                <w:numId w:val="30"/>
              </w:numPr>
              <w:overflowPunct/>
              <w:autoSpaceDE/>
              <w:autoSpaceDN/>
              <w:adjustRightInd/>
              <w:spacing w:after="120"/>
              <w:contextualSpacing w:val="0"/>
              <w:textAlignment w:val="auto"/>
            </w:pPr>
            <w:r>
              <w:rPr>
                <w:rFonts w:eastAsia="Times New Roman"/>
                <w:bCs/>
                <w:lang w:eastAsia="zh-CN"/>
              </w:rPr>
              <w:t>(</w:t>
            </w:r>
            <w:proofErr w:type="gramStart"/>
            <w:r>
              <w:rPr>
                <w:rFonts w:eastAsia="Times New Roman"/>
                <w:bCs/>
                <w:lang w:eastAsia="zh-CN"/>
              </w:rPr>
              <w:t>variants</w:t>
            </w:r>
            <w:proofErr w:type="gramEnd"/>
            <w:r>
              <w:rPr>
                <w:rFonts w:eastAsia="Times New Roman"/>
                <w:bCs/>
                <w:lang w:eastAsia="zh-CN"/>
              </w:rPr>
              <w:t xml:space="preserve"> for CA, DC etc)</w:t>
            </w:r>
          </w:p>
          <w:p w14:paraId="740ABBD4" w14:textId="77777777" w:rsidR="000920B5" w:rsidRPr="00834B7E" w:rsidRDefault="000920B5" w:rsidP="000920B5">
            <w:pPr>
              <w:pStyle w:val="ListParagraph"/>
              <w:numPr>
                <w:ilvl w:val="2"/>
                <w:numId w:val="30"/>
              </w:numPr>
              <w:overflowPunct/>
              <w:autoSpaceDE/>
              <w:autoSpaceDN/>
              <w:adjustRightInd/>
              <w:spacing w:after="120"/>
              <w:contextualSpacing w:val="0"/>
              <w:textAlignment w:val="auto"/>
            </w:pPr>
            <w:r w:rsidRPr="00834B7E">
              <w:rPr>
                <w:rFonts w:eastAsia="SimSun"/>
                <w:szCs w:val="24"/>
                <w:lang w:eastAsia="zh-CN"/>
              </w:rPr>
              <w:t>Power class being used by the UE. Because</w:t>
            </w:r>
            <w:r w:rsidRPr="00834B7E">
              <w:rPr>
                <w:bCs/>
                <w:lang w:eastAsia="zh-CN"/>
              </w:rPr>
              <w:t xml:space="preserve"> reporting </w:t>
            </w:r>
            <w:proofErr w:type="spellStart"/>
            <w:r w:rsidRPr="00834B7E">
              <w:rPr>
                <w:rFonts w:eastAsia="Times New Roman"/>
                <w:bCs/>
                <w:lang w:eastAsia="zh-CN"/>
              </w:rPr>
              <w:t>ΔP</w:t>
            </w:r>
            <w:r w:rsidRPr="00834B7E">
              <w:rPr>
                <w:rFonts w:eastAsia="Times New Roman"/>
                <w:bCs/>
                <w:vertAlign w:val="subscript"/>
                <w:lang w:eastAsia="zh-CN"/>
              </w:rPr>
              <w:t>PowerClass</w:t>
            </w:r>
            <w:proofErr w:type="spellEnd"/>
            <w:r w:rsidRPr="00834B7E">
              <w:rPr>
                <w:rFonts w:eastAsia="Times New Roman"/>
                <w:bCs/>
                <w:lang w:eastAsia="zh-CN"/>
              </w:rPr>
              <w:t xml:space="preserve"> must be a huge burden for both UE and network.</w:t>
            </w:r>
          </w:p>
          <w:p w14:paraId="2C99DF86" w14:textId="13BB85E0" w:rsidR="000920B5" w:rsidRDefault="000C198F" w:rsidP="000920B5">
            <w:pPr>
              <w:pStyle w:val="ListParagraph"/>
              <w:numPr>
                <w:ilvl w:val="3"/>
                <w:numId w:val="30"/>
              </w:numPr>
              <w:spacing w:after="120"/>
              <w:contextualSpacing w:val="0"/>
            </w:pPr>
            <w:r>
              <w:t>(</w:t>
            </w:r>
            <w:proofErr w:type="gramStart"/>
            <w:r>
              <w:t>variants</w:t>
            </w:r>
            <w:proofErr w:type="gramEnd"/>
            <w:r>
              <w:t xml:space="preserve"> for </w:t>
            </w:r>
            <w:r w:rsidR="00D927E4">
              <w:t>single cell, CA)</w:t>
            </w:r>
          </w:p>
          <w:p w14:paraId="2620E54F" w14:textId="77777777" w:rsidR="000920B5" w:rsidRPr="00834B7E" w:rsidRDefault="000920B5" w:rsidP="000920B5">
            <w:pPr>
              <w:pStyle w:val="ListParagraph"/>
              <w:numPr>
                <w:ilvl w:val="2"/>
                <w:numId w:val="30"/>
              </w:numPr>
              <w:overflowPunct/>
              <w:autoSpaceDE/>
              <w:autoSpaceDN/>
              <w:adjustRightInd/>
              <w:spacing w:after="120"/>
              <w:contextualSpacing w:val="0"/>
              <w:textAlignment w:val="auto"/>
            </w:pPr>
            <w:r w:rsidRPr="00834B7E">
              <w:rPr>
                <w:rFonts w:eastAsia="SimSun"/>
                <w:szCs w:val="24"/>
                <w:lang w:eastAsia="zh-CN"/>
              </w:rPr>
              <w:t>The sustainable duty cycle over a certain duration that would prevent triggering a power class fallback at the UE, as well as period of applicability of the ∆</w:t>
            </w:r>
            <w:proofErr w:type="spellStart"/>
            <w:r w:rsidRPr="00834B7E">
              <w:rPr>
                <w:rFonts w:eastAsia="Times New Roman"/>
                <w:bCs/>
                <w:lang w:eastAsia="zh-CN"/>
              </w:rPr>
              <w:t>P</w:t>
            </w:r>
            <w:r w:rsidRPr="00834B7E">
              <w:rPr>
                <w:rFonts w:eastAsia="Times New Roman"/>
                <w:bCs/>
                <w:vertAlign w:val="subscript"/>
                <w:lang w:eastAsia="zh-CN"/>
              </w:rPr>
              <w:t>PowerClass</w:t>
            </w:r>
            <w:proofErr w:type="spellEnd"/>
            <w:r w:rsidRPr="00834B7E">
              <w:rPr>
                <w:rFonts w:eastAsia="SimSun"/>
                <w:szCs w:val="24"/>
                <w:lang w:eastAsia="zh-CN"/>
              </w:rPr>
              <w:t xml:space="preserve"> report</w:t>
            </w:r>
            <w:r w:rsidRPr="00834B7E">
              <w:rPr>
                <w:rFonts w:eastAsia="Times New Roman"/>
                <w:bCs/>
                <w:lang w:eastAsia="zh-CN"/>
              </w:rPr>
              <w:t>.</w:t>
            </w:r>
          </w:p>
          <w:p w14:paraId="5FFB0A83" w14:textId="77777777" w:rsidR="00D927E4" w:rsidRPr="00D927E4" w:rsidRDefault="000920B5" w:rsidP="00D927E4">
            <w:pPr>
              <w:pStyle w:val="ListParagraph"/>
              <w:numPr>
                <w:ilvl w:val="2"/>
                <w:numId w:val="30"/>
              </w:numPr>
              <w:overflowPunct/>
              <w:autoSpaceDE/>
              <w:autoSpaceDN/>
              <w:adjustRightInd/>
              <w:spacing w:after="120"/>
              <w:contextualSpacing w:val="0"/>
              <w:textAlignment w:val="auto"/>
            </w:pPr>
            <w:r w:rsidRPr="00834B7E">
              <w:rPr>
                <w:bCs/>
                <w:lang w:eastAsia="zh-CN"/>
              </w:rPr>
              <w:t>Introduce a scheme for a UE to report uplink symbol evaluation period and starting timing.</w:t>
            </w:r>
          </w:p>
          <w:p w14:paraId="64954B87" w14:textId="1C350611" w:rsidR="000920B5" w:rsidRDefault="000920B5" w:rsidP="001630F8">
            <w:pPr>
              <w:pStyle w:val="ListParagraph"/>
              <w:numPr>
                <w:ilvl w:val="2"/>
                <w:numId w:val="30"/>
              </w:numPr>
              <w:overflowPunct/>
              <w:autoSpaceDE/>
              <w:autoSpaceDN/>
              <w:adjustRightInd/>
              <w:spacing w:after="120"/>
              <w:contextualSpacing w:val="0"/>
              <w:textAlignment w:val="auto"/>
            </w:pPr>
            <w:r w:rsidRPr="00D927E4">
              <w:rPr>
                <w:bCs/>
                <w:lang w:eastAsia="zh-CN"/>
              </w:rPr>
              <w:t>Enhance the current power headroom reporting framework to enable P-MPR reporting (via MPE field) for FR1 carriers.</w:t>
            </w:r>
          </w:p>
        </w:tc>
      </w:tr>
    </w:tbl>
    <w:p w14:paraId="7C381EA7" w14:textId="77777777" w:rsidR="00F5776B" w:rsidRDefault="00F5776B" w:rsidP="001630F8">
      <w:pPr>
        <w:rPr>
          <w:lang w:eastAsia="zh-CN"/>
        </w:rPr>
      </w:pPr>
    </w:p>
    <w:p w14:paraId="36971A44" w14:textId="47466083" w:rsidR="00320EE4" w:rsidRDefault="004033A1" w:rsidP="001630F8">
      <w:pPr>
        <w:pStyle w:val="Heading2"/>
        <w:rPr>
          <w:lang w:eastAsia="zh-CN"/>
        </w:rPr>
      </w:pPr>
      <w:r>
        <w:rPr>
          <w:lang w:eastAsia="zh-CN"/>
        </w:rPr>
        <w:t xml:space="preserve">UE behavior </w:t>
      </w:r>
      <w:r w:rsidR="007211EE">
        <w:rPr>
          <w:lang w:eastAsia="zh-CN"/>
        </w:rPr>
        <w:t>in the field</w:t>
      </w:r>
    </w:p>
    <w:p w14:paraId="2EA1D0F2" w14:textId="564DA764" w:rsidR="00C406F8" w:rsidRDefault="008302AB" w:rsidP="009512C2">
      <w:pPr>
        <w:rPr>
          <w:lang w:eastAsia="zh-CN"/>
        </w:rPr>
      </w:pPr>
      <w:r>
        <w:rPr>
          <w:lang w:eastAsia="zh-CN"/>
        </w:rPr>
        <w:t xml:space="preserve">Many proposals in the previous meeting focused on </w:t>
      </w:r>
      <w:r w:rsidR="00184E71">
        <w:rPr>
          <w:lang w:eastAsia="zh-CN"/>
        </w:rPr>
        <w:t xml:space="preserve">UL </w:t>
      </w:r>
      <w:r>
        <w:rPr>
          <w:lang w:eastAsia="zh-CN"/>
        </w:rPr>
        <w:t xml:space="preserve">duty-cycle and </w:t>
      </w:r>
      <w:r w:rsidR="00CC1047">
        <w:rPr>
          <w:lang w:eastAsia="zh-CN"/>
        </w:rPr>
        <w:t>the standards mandated</w:t>
      </w:r>
      <w:r w:rsidR="004224DF">
        <w:rPr>
          <w:lang w:eastAsia="zh-CN"/>
        </w:rPr>
        <w:t xml:space="preserve"> power class</w:t>
      </w:r>
      <w:r w:rsidR="00CC1047">
        <w:rPr>
          <w:lang w:eastAsia="zh-CN"/>
        </w:rPr>
        <w:t xml:space="preserve"> fall-back </w:t>
      </w:r>
      <w:r w:rsidR="00F63721">
        <w:rPr>
          <w:lang w:eastAsia="zh-CN"/>
        </w:rPr>
        <w:t>if scheduling</w:t>
      </w:r>
      <w:r w:rsidR="00A32F24">
        <w:rPr>
          <w:lang w:eastAsia="zh-CN"/>
        </w:rPr>
        <w:t xml:space="preserve"> inadvertently exceeded th</w:t>
      </w:r>
      <w:r w:rsidR="006B0494">
        <w:rPr>
          <w:lang w:eastAsia="zh-CN"/>
        </w:rPr>
        <w:t xml:space="preserve">e upper-limit of duty-cycle. </w:t>
      </w:r>
      <w:r w:rsidR="00CC04AD">
        <w:rPr>
          <w:lang w:eastAsia="zh-CN"/>
        </w:rPr>
        <w:t xml:space="preserve">In real world circumstances, </w:t>
      </w:r>
      <w:r w:rsidR="005C1691">
        <w:rPr>
          <w:lang w:eastAsia="zh-CN"/>
        </w:rPr>
        <w:t>as transmit</w:t>
      </w:r>
      <w:r w:rsidR="00CC04AD">
        <w:rPr>
          <w:lang w:eastAsia="zh-CN"/>
        </w:rPr>
        <w:t xml:space="preserve"> </w:t>
      </w:r>
      <w:r w:rsidR="006E6513">
        <w:rPr>
          <w:lang w:eastAsia="zh-CN"/>
        </w:rPr>
        <w:t xml:space="preserve">power limits start </w:t>
      </w:r>
      <w:r w:rsidR="00E050E1">
        <w:rPr>
          <w:lang w:eastAsia="zh-CN"/>
        </w:rPr>
        <w:t xml:space="preserve">to climb with </w:t>
      </w:r>
      <w:r w:rsidR="00017683">
        <w:rPr>
          <w:lang w:eastAsia="zh-CN"/>
        </w:rPr>
        <w:t xml:space="preserve">newer power classes, and the Rel-17 enhanced CADC power </w:t>
      </w:r>
      <w:r w:rsidR="00C406F8">
        <w:rPr>
          <w:lang w:eastAsia="zh-CN"/>
        </w:rPr>
        <w:t>limit</w:t>
      </w:r>
      <w:r w:rsidR="006E6513">
        <w:rPr>
          <w:lang w:eastAsia="zh-CN"/>
        </w:rPr>
        <w:t xml:space="preserve">, </w:t>
      </w:r>
      <w:r w:rsidR="00425E8F">
        <w:rPr>
          <w:lang w:eastAsia="zh-CN"/>
        </w:rPr>
        <w:t xml:space="preserve">support of more RATs, </w:t>
      </w:r>
      <w:r w:rsidR="00345ECF">
        <w:rPr>
          <w:lang w:eastAsia="zh-CN"/>
        </w:rPr>
        <w:t xml:space="preserve">this fall-back behavior will </w:t>
      </w:r>
      <w:r w:rsidR="00032779">
        <w:rPr>
          <w:lang w:eastAsia="zh-CN"/>
        </w:rPr>
        <w:t xml:space="preserve">be clouded by genuine RF exposure </w:t>
      </w:r>
      <w:r w:rsidR="00C406F8">
        <w:rPr>
          <w:lang w:eastAsia="zh-CN"/>
        </w:rPr>
        <w:t>rel</w:t>
      </w:r>
      <w:r w:rsidR="00032779">
        <w:rPr>
          <w:lang w:eastAsia="zh-CN"/>
        </w:rPr>
        <w:t>ated reduction in transmit power</w:t>
      </w:r>
      <w:r w:rsidR="00D82F64">
        <w:rPr>
          <w:lang w:eastAsia="zh-CN"/>
        </w:rPr>
        <w:t>.</w:t>
      </w:r>
      <w:r w:rsidR="00032779">
        <w:rPr>
          <w:lang w:eastAsia="zh-CN"/>
        </w:rPr>
        <w:t xml:space="preserve"> </w:t>
      </w:r>
    </w:p>
    <w:p w14:paraId="6C280390" w14:textId="6FF752A8" w:rsidR="000D3B3B" w:rsidRDefault="004A58E0" w:rsidP="009512C2">
      <w:pPr>
        <w:rPr>
          <w:lang w:eastAsia="zh-CN"/>
        </w:rPr>
      </w:pPr>
      <w:r>
        <w:rPr>
          <w:lang w:eastAsia="zh-CN"/>
        </w:rPr>
        <w:lastRenderedPageBreak/>
        <w:t>In summary, in the real world there could be unpredictable changes</w:t>
      </w:r>
      <w:r w:rsidR="00F15D8B">
        <w:rPr>
          <w:lang w:eastAsia="zh-CN"/>
        </w:rPr>
        <w:t xml:space="preserve"> in the UL power from the network’s perspective</w:t>
      </w:r>
      <w:r w:rsidR="00FC536A">
        <w:rPr>
          <w:lang w:eastAsia="zh-CN"/>
        </w:rPr>
        <w:t xml:space="preserve"> either from power class fall-back </w:t>
      </w:r>
      <w:r w:rsidR="001A2567">
        <w:rPr>
          <w:lang w:eastAsia="zh-CN"/>
        </w:rPr>
        <w:t>and/</w:t>
      </w:r>
      <w:r w:rsidR="00FC536A">
        <w:rPr>
          <w:lang w:eastAsia="zh-CN"/>
        </w:rPr>
        <w:t>or P-MPR</w:t>
      </w:r>
      <w:r w:rsidR="00D84AEF">
        <w:rPr>
          <w:lang w:eastAsia="zh-CN"/>
        </w:rPr>
        <w:t>,</w:t>
      </w:r>
      <w:r w:rsidR="004C574F">
        <w:rPr>
          <w:lang w:eastAsia="zh-CN"/>
        </w:rPr>
        <w:t xml:space="preserve"> </w:t>
      </w:r>
      <w:r w:rsidR="008A7E33">
        <w:rPr>
          <w:lang w:eastAsia="zh-CN"/>
        </w:rPr>
        <w:t xml:space="preserve">unless the network adheres to a very conservative </w:t>
      </w:r>
      <w:r w:rsidR="00D84AEF">
        <w:rPr>
          <w:lang w:eastAsia="zh-CN"/>
        </w:rPr>
        <w:t xml:space="preserve">(inefficient) </w:t>
      </w:r>
      <w:r w:rsidR="008A7E33">
        <w:rPr>
          <w:lang w:eastAsia="zh-CN"/>
        </w:rPr>
        <w:t>UL strategy</w:t>
      </w:r>
      <w:r w:rsidR="00C406F8">
        <w:rPr>
          <w:lang w:eastAsia="zh-CN"/>
        </w:rPr>
        <w:t xml:space="preserve">. </w:t>
      </w:r>
    </w:p>
    <w:p w14:paraId="2E4278AA" w14:textId="16FCABAE" w:rsidR="00AA605E" w:rsidRPr="000D3B3B" w:rsidRDefault="000D3B3B" w:rsidP="009512C2">
      <w:pPr>
        <w:rPr>
          <w:b/>
          <w:bCs/>
          <w:lang w:eastAsia="zh-CN"/>
        </w:rPr>
      </w:pPr>
      <w:r w:rsidRPr="000D3B3B">
        <w:rPr>
          <w:b/>
          <w:bCs/>
          <w:lang w:eastAsia="zh-CN"/>
        </w:rPr>
        <w:t xml:space="preserve">Observation 1: </w:t>
      </w:r>
      <w:r w:rsidR="00B47B45" w:rsidRPr="000D3B3B">
        <w:rPr>
          <w:b/>
          <w:bCs/>
          <w:lang w:eastAsia="zh-CN"/>
        </w:rPr>
        <w:t>A wholistic framework is preferred to solve th</w:t>
      </w:r>
      <w:r w:rsidR="004A5634">
        <w:rPr>
          <w:b/>
          <w:bCs/>
          <w:lang w:eastAsia="zh-CN"/>
        </w:rPr>
        <w:t>e</w:t>
      </w:r>
      <w:r w:rsidR="00B47B45" w:rsidRPr="000D3B3B">
        <w:rPr>
          <w:b/>
          <w:bCs/>
          <w:lang w:eastAsia="zh-CN"/>
        </w:rPr>
        <w:t xml:space="preserve"> problem</w:t>
      </w:r>
      <w:r w:rsidR="004A5634">
        <w:rPr>
          <w:b/>
          <w:bCs/>
          <w:lang w:eastAsia="zh-CN"/>
        </w:rPr>
        <w:t xml:space="preserve"> of UE-autonomous </w:t>
      </w:r>
      <w:r w:rsidR="007261C0">
        <w:rPr>
          <w:b/>
          <w:bCs/>
          <w:lang w:eastAsia="zh-CN"/>
        </w:rPr>
        <w:t>UL power reductions</w:t>
      </w:r>
      <w:r w:rsidR="00B47B45" w:rsidRPr="000D3B3B">
        <w:rPr>
          <w:b/>
          <w:bCs/>
          <w:lang w:eastAsia="zh-CN"/>
        </w:rPr>
        <w:t>, rather than one that focuses</w:t>
      </w:r>
      <w:r w:rsidR="008352B3" w:rsidRPr="000D3B3B">
        <w:rPr>
          <w:b/>
          <w:bCs/>
          <w:lang w:eastAsia="zh-CN"/>
        </w:rPr>
        <w:t xml:space="preserve"> on a </w:t>
      </w:r>
      <w:r w:rsidR="00ED7F7C">
        <w:rPr>
          <w:b/>
          <w:bCs/>
          <w:lang w:eastAsia="zh-CN"/>
        </w:rPr>
        <w:t>scheduler</w:t>
      </w:r>
      <w:r w:rsidR="00D84AEF">
        <w:rPr>
          <w:b/>
          <w:bCs/>
          <w:lang w:eastAsia="zh-CN"/>
        </w:rPr>
        <w:t xml:space="preserve"> duty-cycle</w:t>
      </w:r>
      <w:r w:rsidR="00ED7F7C">
        <w:rPr>
          <w:b/>
          <w:bCs/>
          <w:lang w:eastAsia="zh-CN"/>
        </w:rPr>
        <w:t>-</w:t>
      </w:r>
      <w:r w:rsidR="008352B3" w:rsidRPr="000D3B3B">
        <w:rPr>
          <w:b/>
          <w:bCs/>
          <w:lang w:eastAsia="zh-CN"/>
        </w:rPr>
        <w:t xml:space="preserve">induced </w:t>
      </w:r>
      <w:r w:rsidR="004224DF" w:rsidRPr="000D3B3B">
        <w:rPr>
          <w:b/>
          <w:bCs/>
          <w:lang w:eastAsia="zh-CN"/>
        </w:rPr>
        <w:t>power</w:t>
      </w:r>
      <w:r w:rsidR="00ED7F7C">
        <w:rPr>
          <w:b/>
          <w:bCs/>
          <w:lang w:eastAsia="zh-CN"/>
        </w:rPr>
        <w:t>-</w:t>
      </w:r>
      <w:r w:rsidR="004224DF" w:rsidRPr="000D3B3B">
        <w:rPr>
          <w:b/>
          <w:bCs/>
          <w:lang w:eastAsia="zh-CN"/>
        </w:rPr>
        <w:t>class</w:t>
      </w:r>
      <w:r w:rsidR="008352B3" w:rsidRPr="000D3B3B">
        <w:rPr>
          <w:b/>
          <w:bCs/>
          <w:lang w:eastAsia="zh-CN"/>
        </w:rPr>
        <w:t xml:space="preserve"> fallback.</w:t>
      </w:r>
    </w:p>
    <w:p w14:paraId="6A616CA7" w14:textId="49E4BAD0" w:rsidR="00CF7DEA" w:rsidRDefault="00157180" w:rsidP="00CF7DEA">
      <w:pPr>
        <w:pStyle w:val="Heading2"/>
        <w:rPr>
          <w:lang w:eastAsia="zh-CN"/>
        </w:rPr>
      </w:pPr>
      <w:r>
        <w:rPr>
          <w:lang w:eastAsia="zh-CN"/>
        </w:rPr>
        <w:t>Discussion on s</w:t>
      </w:r>
      <w:r w:rsidR="004C50FF">
        <w:rPr>
          <w:lang w:eastAsia="zh-CN"/>
        </w:rPr>
        <w:t>olution</w:t>
      </w:r>
      <w:r w:rsidR="003C4D4A">
        <w:rPr>
          <w:lang w:eastAsia="zh-CN"/>
        </w:rPr>
        <w:t>s</w:t>
      </w:r>
    </w:p>
    <w:p w14:paraId="72E36E72" w14:textId="77777777" w:rsidR="00157180" w:rsidRDefault="00157180" w:rsidP="00157180">
      <w:pPr>
        <w:pStyle w:val="Heading3"/>
        <w:rPr>
          <w:lang w:eastAsia="zh-CN"/>
        </w:rPr>
      </w:pPr>
      <w:r>
        <w:rPr>
          <w:lang w:eastAsia="zh-CN"/>
        </w:rPr>
        <w:t>Types of solutions</w:t>
      </w:r>
    </w:p>
    <w:p w14:paraId="14609B91" w14:textId="2DC3BF25" w:rsidR="004848F0" w:rsidRDefault="004C50FF" w:rsidP="00AA605E">
      <w:pPr>
        <w:rPr>
          <w:lang w:eastAsia="zh-CN"/>
        </w:rPr>
      </w:pPr>
      <w:r>
        <w:rPr>
          <w:lang w:eastAsia="zh-CN"/>
        </w:rPr>
        <w:t xml:space="preserve">The </w:t>
      </w:r>
      <w:r w:rsidR="008B3B5D">
        <w:rPr>
          <w:lang w:eastAsia="zh-CN"/>
        </w:rPr>
        <w:t>avenues identified in the WF [2] s</w:t>
      </w:r>
      <w:r w:rsidR="004848F0">
        <w:rPr>
          <w:lang w:eastAsia="zh-CN"/>
        </w:rPr>
        <w:t>ort themselves into two categories:</w:t>
      </w:r>
    </w:p>
    <w:p w14:paraId="4988C2CF" w14:textId="04EE0BA7" w:rsidR="004848F0" w:rsidRDefault="004848F0" w:rsidP="00523530">
      <w:pPr>
        <w:pStyle w:val="ListParagraph"/>
        <w:numPr>
          <w:ilvl w:val="0"/>
          <w:numId w:val="31"/>
        </w:numPr>
        <w:rPr>
          <w:lang w:eastAsia="zh-CN"/>
        </w:rPr>
      </w:pPr>
      <w:r>
        <w:rPr>
          <w:lang w:eastAsia="zh-CN"/>
        </w:rPr>
        <w:t xml:space="preserve">Conveying </w:t>
      </w:r>
      <w:r w:rsidR="00882800">
        <w:rPr>
          <w:lang w:eastAsia="zh-CN"/>
        </w:rPr>
        <w:t xml:space="preserve">prevailing </w:t>
      </w:r>
      <w:r>
        <w:rPr>
          <w:lang w:eastAsia="zh-CN"/>
        </w:rPr>
        <w:t>status of the UE</w:t>
      </w:r>
      <w:r w:rsidR="0022781D">
        <w:rPr>
          <w:lang w:eastAsia="zh-CN"/>
        </w:rPr>
        <w:t xml:space="preserve"> </w:t>
      </w:r>
      <w:r w:rsidR="006F1C96">
        <w:rPr>
          <w:lang w:eastAsia="zh-CN"/>
        </w:rPr>
        <w:t>to the network</w:t>
      </w:r>
      <w:r w:rsidR="00614C10">
        <w:rPr>
          <w:lang w:eastAsia="zh-CN"/>
        </w:rPr>
        <w:t xml:space="preserve"> </w:t>
      </w:r>
      <w:r w:rsidR="00236D8A">
        <w:rPr>
          <w:lang w:eastAsia="zh-CN"/>
        </w:rPr>
        <w:t xml:space="preserve">(for </w:t>
      </w:r>
      <w:r w:rsidR="00703681">
        <w:rPr>
          <w:lang w:eastAsia="zh-CN"/>
        </w:rPr>
        <w:t>‘</w:t>
      </w:r>
      <w:r w:rsidR="00236D8A">
        <w:rPr>
          <w:lang w:eastAsia="zh-CN"/>
        </w:rPr>
        <w:t>reactive</w:t>
      </w:r>
      <w:r w:rsidR="00703681">
        <w:rPr>
          <w:lang w:eastAsia="zh-CN"/>
        </w:rPr>
        <w:t>’</w:t>
      </w:r>
      <w:r w:rsidR="00236D8A">
        <w:rPr>
          <w:lang w:eastAsia="zh-CN"/>
        </w:rPr>
        <w:t xml:space="preserve"> strategies)</w:t>
      </w:r>
    </w:p>
    <w:p w14:paraId="5DB60209" w14:textId="08D7DC68" w:rsidR="007A07B8" w:rsidRDefault="007A07B8" w:rsidP="00523530">
      <w:pPr>
        <w:pStyle w:val="ListParagraph"/>
        <w:numPr>
          <w:ilvl w:val="0"/>
          <w:numId w:val="31"/>
        </w:numPr>
        <w:rPr>
          <w:lang w:eastAsia="zh-CN"/>
        </w:rPr>
      </w:pPr>
      <w:bookmarkStart w:id="2" w:name="_Hlk131342378"/>
      <w:r>
        <w:rPr>
          <w:lang w:eastAsia="zh-CN"/>
        </w:rPr>
        <w:t xml:space="preserve">Conveying forecasts on ability to execute </w:t>
      </w:r>
      <w:r w:rsidR="00480069">
        <w:rPr>
          <w:lang w:eastAsia="zh-CN"/>
        </w:rPr>
        <w:t xml:space="preserve">future </w:t>
      </w:r>
      <w:r>
        <w:rPr>
          <w:lang w:eastAsia="zh-CN"/>
        </w:rPr>
        <w:t xml:space="preserve">uplink grants </w:t>
      </w:r>
      <w:bookmarkEnd w:id="2"/>
      <w:r w:rsidR="00236D8A">
        <w:rPr>
          <w:lang w:eastAsia="zh-CN"/>
        </w:rPr>
        <w:t xml:space="preserve">(for </w:t>
      </w:r>
      <w:r w:rsidR="00703681">
        <w:rPr>
          <w:lang w:eastAsia="zh-CN"/>
        </w:rPr>
        <w:t>‘</w:t>
      </w:r>
      <w:r w:rsidR="00236D8A">
        <w:rPr>
          <w:lang w:eastAsia="zh-CN"/>
        </w:rPr>
        <w:t>pro-active</w:t>
      </w:r>
      <w:r w:rsidR="00703681">
        <w:rPr>
          <w:lang w:eastAsia="zh-CN"/>
        </w:rPr>
        <w:t>’</w:t>
      </w:r>
      <w:r w:rsidR="00236D8A">
        <w:rPr>
          <w:lang w:eastAsia="zh-CN"/>
        </w:rPr>
        <w:t xml:space="preserve"> strategies)</w:t>
      </w:r>
    </w:p>
    <w:p w14:paraId="768989A0" w14:textId="380D8091" w:rsidR="000C1A2F" w:rsidRDefault="00CA5ED3" w:rsidP="00AE41A7">
      <w:pPr>
        <w:rPr>
          <w:lang w:eastAsia="zh-CN"/>
        </w:rPr>
      </w:pPr>
      <w:r>
        <w:rPr>
          <w:lang w:eastAsia="zh-CN"/>
        </w:rPr>
        <w:t xml:space="preserve">The first category </w:t>
      </w:r>
      <w:r w:rsidR="00AB7F57">
        <w:rPr>
          <w:lang w:eastAsia="zh-CN"/>
        </w:rPr>
        <w:t>is relatively simple and can help in the near term</w:t>
      </w:r>
      <w:r w:rsidR="00C8596A">
        <w:rPr>
          <w:lang w:eastAsia="zh-CN"/>
        </w:rPr>
        <w:t xml:space="preserve">. The second category </w:t>
      </w:r>
      <w:r w:rsidR="004A0AA5">
        <w:rPr>
          <w:lang w:eastAsia="zh-CN"/>
        </w:rPr>
        <w:t>is aimed at</w:t>
      </w:r>
      <w:r w:rsidR="005C73E2">
        <w:rPr>
          <w:lang w:eastAsia="zh-CN"/>
        </w:rPr>
        <w:t xml:space="preserve"> supporting</w:t>
      </w:r>
      <w:r w:rsidR="004A0AA5">
        <w:rPr>
          <w:lang w:eastAsia="zh-CN"/>
        </w:rPr>
        <w:t xml:space="preserve"> more sophisticated </w:t>
      </w:r>
      <w:r w:rsidR="005C73E2">
        <w:rPr>
          <w:lang w:eastAsia="zh-CN"/>
        </w:rPr>
        <w:t>scheduling algorithms</w:t>
      </w:r>
      <w:r w:rsidR="00D13D28">
        <w:rPr>
          <w:lang w:eastAsia="zh-CN"/>
        </w:rPr>
        <w:t xml:space="preserve"> </w:t>
      </w:r>
      <w:r w:rsidR="005C73E2">
        <w:rPr>
          <w:lang w:eastAsia="zh-CN"/>
        </w:rPr>
        <w:t xml:space="preserve">that may </w:t>
      </w:r>
      <w:r w:rsidR="00CE096F">
        <w:rPr>
          <w:lang w:eastAsia="zh-CN"/>
        </w:rPr>
        <w:t>become more commonplace in the future.</w:t>
      </w:r>
      <w:r w:rsidR="002A7622">
        <w:rPr>
          <w:lang w:eastAsia="zh-CN"/>
        </w:rPr>
        <w:t xml:space="preserve"> </w:t>
      </w:r>
      <w:r w:rsidR="00693350">
        <w:rPr>
          <w:lang w:eastAsia="zh-CN"/>
        </w:rPr>
        <w:t>Developing the proposals in the WF [2] for the more general problem identified in observation 1</w:t>
      </w:r>
      <w:r w:rsidR="00DB4211">
        <w:rPr>
          <w:lang w:eastAsia="zh-CN"/>
        </w:rPr>
        <w:t xml:space="preserve">, it is evident that the two classes of solutions listed above may have to developed separately for UEs that </w:t>
      </w:r>
      <w:r w:rsidR="008374DD">
        <w:rPr>
          <w:lang w:eastAsia="zh-CN"/>
        </w:rPr>
        <w:t>avail of the power class fallback clause, and UEs that do not.</w:t>
      </w:r>
    </w:p>
    <w:p w14:paraId="49A8B057" w14:textId="0988E454" w:rsidR="00AE41A7" w:rsidRDefault="002A7622" w:rsidP="00AE41A7">
      <w:pPr>
        <w:rPr>
          <w:lang w:eastAsia="zh-CN"/>
        </w:rPr>
      </w:pPr>
      <w:r>
        <w:rPr>
          <w:lang w:eastAsia="zh-CN"/>
        </w:rPr>
        <w:t>A graphic overview</w:t>
      </w:r>
      <w:r w:rsidR="008374DD">
        <w:rPr>
          <w:lang w:eastAsia="zh-CN"/>
        </w:rPr>
        <w:t xml:space="preserve"> of potential solutions</w:t>
      </w:r>
      <w:r>
        <w:rPr>
          <w:lang w:eastAsia="zh-CN"/>
        </w:rPr>
        <w:t xml:space="preserve"> is below</w:t>
      </w:r>
      <w:r w:rsidR="008374DD">
        <w:rPr>
          <w:lang w:eastAsia="zh-CN"/>
        </w:rPr>
        <w:t xml:space="preserve">. The </w:t>
      </w:r>
      <w:r w:rsidR="00FD291E">
        <w:rPr>
          <w:lang w:eastAsia="zh-CN"/>
        </w:rPr>
        <w:t>solutions</w:t>
      </w:r>
      <w:r w:rsidR="008374DD">
        <w:rPr>
          <w:lang w:eastAsia="zh-CN"/>
        </w:rPr>
        <w:t xml:space="preserve"> are developed further in the following subsections.</w:t>
      </w:r>
    </w:p>
    <w:p w14:paraId="456364F5" w14:textId="793E0383" w:rsidR="00AB15DA" w:rsidRDefault="00EE7175" w:rsidP="00AE41A7">
      <w:pPr>
        <w:rPr>
          <w:lang w:eastAsia="zh-CN"/>
        </w:rPr>
      </w:pPr>
      <w:r>
        <w:rPr>
          <w:noProof/>
          <w:lang w:eastAsia="zh-CN"/>
        </w:rPr>
        <mc:AlternateContent>
          <mc:Choice Requires="wps">
            <w:drawing>
              <wp:anchor distT="0" distB="0" distL="114300" distR="114300" simplePos="0" relativeHeight="251659264" behindDoc="1" locked="0" layoutInCell="1" allowOverlap="1" wp14:anchorId="06C993D3" wp14:editId="182B4D7C">
                <wp:simplePos x="0" y="0"/>
                <wp:positionH relativeFrom="margin">
                  <wp:posOffset>421772</wp:posOffset>
                </wp:positionH>
                <wp:positionV relativeFrom="paragraph">
                  <wp:posOffset>646286</wp:posOffset>
                </wp:positionV>
                <wp:extent cx="4701026" cy="1346200"/>
                <wp:effectExtent l="0" t="0" r="23495" b="25400"/>
                <wp:wrapNone/>
                <wp:docPr id="2" name="Rectangle: Rounded Corners 2"/>
                <wp:cNvGraphicFramePr/>
                <a:graphic xmlns:a="http://schemas.openxmlformats.org/drawingml/2006/main">
                  <a:graphicData uri="http://schemas.microsoft.com/office/word/2010/wordprocessingShape">
                    <wps:wsp>
                      <wps:cNvSpPr/>
                      <wps:spPr>
                        <a:xfrm>
                          <a:off x="0" y="0"/>
                          <a:ext cx="4701026" cy="1346200"/>
                        </a:xfrm>
                        <a:prstGeom prst="roundRect">
                          <a:avLst>
                            <a:gd name="adj" fmla="val 50000"/>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052E499C" w14:textId="4E886E5F" w:rsidR="002936B3" w:rsidRDefault="006201AB" w:rsidP="003B6953">
                            <w:pPr>
                              <w:jc w:val="center"/>
                            </w:pPr>
                            <w:r>
                              <w:t>Prevailing</w:t>
                            </w:r>
                            <w:r w:rsidR="002936B3">
                              <w:t xml:space="preserve"> status report</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oundrect w14:anchorId="06C993D3" id="Rectangle: Rounded Corners 2" o:spid="_x0000_s1026" style="position:absolute;margin-left:33.2pt;margin-top:50.9pt;width:370.15pt;height:106pt;z-index:-25165721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" fillcolor="#ed7d31 [3205]" strokecolor="#823b0b [1605]" strokeweight="1pt">
                <v:stroke joinstyle="miter"/>
                <v:textbox style="layout-flow:vertical;mso-layout-flow-alt:bottom-to-top">
                  <w:txbxContent>
                    <w:p w14:paraId="052E499C" w14:textId="4E886E5F" w:rsidR="002936B3" w:rsidRDefault="006201AB" w:rsidP="003B6953">
                      <w:pPr>
                        <w:jc w:val="center"/>
                      </w:pPr>
                      <w:r>
                        <w:t>Prevailing</w:t>
                      </w:r>
                      <w:r w:rsidR="002936B3">
                        <w:t xml:space="preserve"> status report</w:t>
                      </w:r>
                    </w:p>
                  </w:txbxContent>
                </v:textbox>
                <w10:wrap anchorx="margin"/>
              </v:roundrect>
            </w:pict>
          </mc:Fallback>
        </mc:AlternateContent>
      </w:r>
      <w:r w:rsidR="003B6953">
        <w:rPr>
          <w:noProof/>
          <w:lang w:eastAsia="zh-CN"/>
        </w:rPr>
        <mc:AlternateContent>
          <mc:Choice Requires="wps">
            <w:drawing>
              <wp:anchor distT="0" distB="0" distL="114300" distR="114300" simplePos="0" relativeHeight="251661312" behindDoc="1" locked="0" layoutInCell="1" allowOverlap="1" wp14:anchorId="378733E2" wp14:editId="5DE95BC1">
                <wp:simplePos x="0" y="0"/>
                <wp:positionH relativeFrom="margin">
                  <wp:posOffset>444212</wp:posOffset>
                </wp:positionH>
                <wp:positionV relativeFrom="paragraph">
                  <wp:posOffset>2003861</wp:posOffset>
                </wp:positionV>
                <wp:extent cx="4729075" cy="1346200"/>
                <wp:effectExtent l="0" t="0" r="14605" b="25400"/>
                <wp:wrapNone/>
                <wp:docPr id="3" name="Rectangle: Rounded Corners 3"/>
                <wp:cNvGraphicFramePr/>
                <a:graphic xmlns:a="http://schemas.openxmlformats.org/drawingml/2006/main">
                  <a:graphicData uri="http://schemas.microsoft.com/office/word/2010/wordprocessingShape">
                    <wps:wsp>
                      <wps:cNvSpPr/>
                      <wps:spPr>
                        <a:xfrm>
                          <a:off x="0" y="0"/>
                          <a:ext cx="4729075" cy="1346200"/>
                        </a:xfrm>
                        <a:prstGeom prst="roundRect">
                          <a:avLst>
                            <a:gd name="adj" fmla="val 50000"/>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6446B973" w14:textId="4890D8B0" w:rsidR="003B6953" w:rsidRDefault="00EE7175" w:rsidP="003B6953">
                            <w:pPr>
                              <w:jc w:val="center"/>
                            </w:pPr>
                            <w:r>
                              <w:t>Forecast</w:t>
                            </w:r>
                            <w:r w:rsidR="003B6953">
                              <w:t xml:space="preserve"> </w:t>
                            </w:r>
                            <w:proofErr w:type="gramStart"/>
                            <w:r w:rsidR="003B6953">
                              <w:t>report</w:t>
                            </w:r>
                            <w:proofErr w:type="gram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oundrect w14:anchorId="378733E2" id="Rectangle: Rounded Corners 3" o:spid="_x0000_s1027" style="position:absolute;margin-left:35pt;margin-top:157.8pt;width:372.35pt;height:106pt;z-index:-25165516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" fillcolor="#ffc000 [3207]" strokecolor="#7f5f00 [1607]" strokeweight="1pt">
                <v:stroke joinstyle="miter"/>
                <v:textbox style="layout-flow:vertical;mso-layout-flow-alt:bottom-to-top">
                  <w:txbxContent>
                    <w:p w14:paraId="6446B973" w14:textId="4890D8B0" w:rsidR="003B6953" w:rsidRDefault="00EE7175" w:rsidP="003B6953">
                      <w:pPr>
                        <w:jc w:val="center"/>
                      </w:pPr>
                      <w:r>
                        <w:t>Forecast</w:t>
                      </w:r>
                      <w:r w:rsidR="003B6953">
                        <w:t xml:space="preserve"> </w:t>
                      </w:r>
                      <w:proofErr w:type="gramStart"/>
                      <w:r w:rsidR="003B6953">
                        <w:t>report</w:t>
                      </w:r>
                      <w:proofErr w:type="gramEnd"/>
                    </w:p>
                  </w:txbxContent>
                </v:textbox>
                <w10:wrap anchorx="margin"/>
              </v:roundrect>
            </w:pict>
          </mc:Fallback>
        </mc:AlternateContent>
      </w:r>
      <w:r w:rsidR="003A682F">
        <w:rPr>
          <w:noProof/>
          <w:lang w:eastAsia="zh-CN"/>
        </w:rPr>
        <w:drawing>
          <wp:inline distT="0" distB="0" distL="0" distR="0" wp14:anchorId="5F125ECF" wp14:editId="17C39FC0">
            <wp:extent cx="5486400" cy="3200400"/>
            <wp:effectExtent l="0" t="38100" r="0" b="1905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r w:rsidR="002936B3" w:rsidRPr="002936B3">
        <w:rPr>
          <w:noProof/>
          <w:lang w:eastAsia="zh-CN"/>
        </w:rPr>
        <w:t xml:space="preserve"> </w:t>
      </w:r>
    </w:p>
    <w:p w14:paraId="2F54904A" w14:textId="428B81C5" w:rsidR="00CE096F" w:rsidRDefault="00123BD5" w:rsidP="00CE096F">
      <w:pPr>
        <w:pStyle w:val="Heading3"/>
        <w:rPr>
          <w:lang w:eastAsia="zh-CN"/>
        </w:rPr>
      </w:pPr>
      <w:r>
        <w:rPr>
          <w:lang w:eastAsia="zh-CN"/>
        </w:rPr>
        <w:t xml:space="preserve">Conveying </w:t>
      </w:r>
      <w:r w:rsidR="00AD44AB">
        <w:rPr>
          <w:lang w:eastAsia="zh-CN"/>
        </w:rPr>
        <w:t>prevailing UL</w:t>
      </w:r>
      <w:r>
        <w:rPr>
          <w:lang w:eastAsia="zh-CN"/>
        </w:rPr>
        <w:t xml:space="preserve"> status of UE to network</w:t>
      </w:r>
    </w:p>
    <w:p w14:paraId="38C3C11E" w14:textId="6BF3644E" w:rsidR="00CE096F" w:rsidRDefault="00F32251" w:rsidP="00CE096F">
      <w:pPr>
        <w:rPr>
          <w:lang w:eastAsia="zh-CN"/>
        </w:rPr>
      </w:pPr>
      <w:r>
        <w:rPr>
          <w:lang w:eastAsia="zh-CN"/>
        </w:rPr>
        <w:t>Some signali</w:t>
      </w:r>
      <w:r w:rsidR="00AD44AB">
        <w:rPr>
          <w:lang w:eastAsia="zh-CN"/>
        </w:rPr>
        <w:t xml:space="preserve">ng proposals </w:t>
      </w:r>
      <w:r w:rsidR="00F95940">
        <w:rPr>
          <w:lang w:eastAsia="zh-CN"/>
        </w:rPr>
        <w:t>like power class reporting or delta(</w:t>
      </w:r>
      <w:proofErr w:type="spellStart"/>
      <w:r w:rsidR="00F95940">
        <w:rPr>
          <w:lang w:eastAsia="zh-CN"/>
        </w:rPr>
        <w:t>P_powerclass</w:t>
      </w:r>
      <w:proofErr w:type="spellEnd"/>
      <w:r w:rsidR="00F95940">
        <w:rPr>
          <w:lang w:eastAsia="zh-CN"/>
        </w:rPr>
        <w:t>) reporting</w:t>
      </w:r>
      <w:r w:rsidR="00A76A9A">
        <w:rPr>
          <w:lang w:eastAsia="zh-CN"/>
        </w:rPr>
        <w:t xml:space="preserve"> are aimed at refining network scheduling</w:t>
      </w:r>
      <w:r w:rsidR="001E456F">
        <w:rPr>
          <w:lang w:eastAsia="zh-CN"/>
        </w:rPr>
        <w:t xml:space="preserve"> behavior</w:t>
      </w:r>
      <w:r w:rsidR="00A15647">
        <w:rPr>
          <w:lang w:eastAsia="zh-CN"/>
        </w:rPr>
        <w:t xml:space="preserve"> to reduce probability of</w:t>
      </w:r>
      <w:r w:rsidR="000136E5">
        <w:rPr>
          <w:lang w:eastAsia="zh-CN"/>
        </w:rPr>
        <w:t xml:space="preserve"> </w:t>
      </w:r>
      <w:r w:rsidR="005D31A7">
        <w:rPr>
          <w:lang w:eastAsia="zh-CN"/>
        </w:rPr>
        <w:t>loss of UL power at the UE</w:t>
      </w:r>
      <w:r w:rsidR="000D58F5">
        <w:rPr>
          <w:lang w:eastAsia="zh-CN"/>
        </w:rPr>
        <w:t xml:space="preserve"> triggered by scheduled duty-cycle</w:t>
      </w:r>
      <w:r w:rsidR="005D31A7">
        <w:rPr>
          <w:lang w:eastAsia="zh-CN"/>
        </w:rPr>
        <w:t xml:space="preserve">. In principle, this is understandable, but </w:t>
      </w:r>
      <w:r w:rsidR="006B09C0">
        <w:rPr>
          <w:lang w:eastAsia="zh-CN"/>
        </w:rPr>
        <w:t xml:space="preserve">one concern is that the behavior of the network </w:t>
      </w:r>
      <w:r w:rsidR="00024AED">
        <w:rPr>
          <w:lang w:eastAsia="zh-CN"/>
        </w:rPr>
        <w:t>will be</w:t>
      </w:r>
      <w:r w:rsidR="006B09C0">
        <w:rPr>
          <w:lang w:eastAsia="zh-CN"/>
        </w:rPr>
        <w:t xml:space="preserve"> set by the lowest common denominator UE.</w:t>
      </w:r>
      <w:r w:rsidR="001F45AC">
        <w:rPr>
          <w:lang w:eastAsia="zh-CN"/>
        </w:rPr>
        <w:t xml:space="preserve"> </w:t>
      </w:r>
      <w:r w:rsidR="009673D5">
        <w:rPr>
          <w:lang w:eastAsia="zh-CN"/>
        </w:rPr>
        <w:t>Presum</w:t>
      </w:r>
      <w:r w:rsidR="00EF56F3">
        <w:rPr>
          <w:lang w:eastAsia="zh-CN"/>
        </w:rPr>
        <w:t>ing</w:t>
      </w:r>
      <w:r w:rsidR="009673D5">
        <w:rPr>
          <w:lang w:eastAsia="zh-CN"/>
        </w:rPr>
        <w:t xml:space="preserve"> this type of behavior is not pursued by the network, t</w:t>
      </w:r>
      <w:r w:rsidR="001F45AC">
        <w:rPr>
          <w:lang w:eastAsia="zh-CN"/>
        </w:rPr>
        <w:t xml:space="preserve">his type of solution is </w:t>
      </w:r>
      <w:r w:rsidR="00A349BE">
        <w:rPr>
          <w:lang w:eastAsia="zh-CN"/>
        </w:rPr>
        <w:t xml:space="preserve">only </w:t>
      </w:r>
      <w:r w:rsidR="001F45AC">
        <w:rPr>
          <w:lang w:eastAsia="zh-CN"/>
        </w:rPr>
        <w:t xml:space="preserve">valuable </w:t>
      </w:r>
      <w:r w:rsidR="00A349BE">
        <w:rPr>
          <w:lang w:eastAsia="zh-CN"/>
        </w:rPr>
        <w:t>if</w:t>
      </w:r>
      <w:r w:rsidR="001F45AC">
        <w:rPr>
          <w:lang w:eastAsia="zh-CN"/>
        </w:rPr>
        <w:t xml:space="preserve"> </w:t>
      </w:r>
      <w:r w:rsidR="00CA628F">
        <w:rPr>
          <w:lang w:eastAsia="zh-CN"/>
        </w:rPr>
        <w:t xml:space="preserve">UE-specific capability </w:t>
      </w:r>
      <w:r w:rsidR="00EF56F3">
        <w:rPr>
          <w:lang w:eastAsia="zh-CN"/>
        </w:rPr>
        <w:t xml:space="preserve">on UL duty-cycle </w:t>
      </w:r>
      <w:r w:rsidR="00CA628F">
        <w:rPr>
          <w:lang w:eastAsia="zh-CN"/>
        </w:rPr>
        <w:t>is acknowledged and maximized by the network.</w:t>
      </w:r>
      <w:r w:rsidR="00AD44AB">
        <w:rPr>
          <w:lang w:eastAsia="zh-CN"/>
        </w:rPr>
        <w:t xml:space="preserve"> </w:t>
      </w:r>
    </w:p>
    <w:p w14:paraId="71E945AF" w14:textId="29B1741F" w:rsidR="00A349BE" w:rsidRPr="000657F3" w:rsidRDefault="00A349BE" w:rsidP="00CE096F">
      <w:pPr>
        <w:rPr>
          <w:b/>
          <w:bCs/>
          <w:lang w:eastAsia="zh-CN"/>
        </w:rPr>
      </w:pPr>
      <w:r w:rsidRPr="000657F3">
        <w:rPr>
          <w:b/>
          <w:bCs/>
          <w:lang w:eastAsia="zh-CN"/>
        </w:rPr>
        <w:t xml:space="preserve">Observation 2: </w:t>
      </w:r>
      <w:r w:rsidR="000657F3" w:rsidRPr="000657F3">
        <w:rPr>
          <w:b/>
          <w:bCs/>
          <w:lang w:eastAsia="zh-CN"/>
        </w:rPr>
        <w:t>Exploiting p</w:t>
      </w:r>
      <w:r w:rsidR="000105BE" w:rsidRPr="000657F3">
        <w:rPr>
          <w:b/>
          <w:bCs/>
          <w:lang w:eastAsia="zh-CN"/>
        </w:rPr>
        <w:t xml:space="preserve">ower-class or power-class fallback reporting implies that the network </w:t>
      </w:r>
      <w:r w:rsidR="00CE496B" w:rsidRPr="000657F3">
        <w:rPr>
          <w:b/>
          <w:bCs/>
          <w:lang w:eastAsia="zh-CN"/>
        </w:rPr>
        <w:t>can</w:t>
      </w:r>
      <w:r w:rsidR="000105BE" w:rsidRPr="000657F3">
        <w:rPr>
          <w:b/>
          <w:bCs/>
          <w:lang w:eastAsia="zh-CN"/>
        </w:rPr>
        <w:t xml:space="preserve"> </w:t>
      </w:r>
      <w:r w:rsidR="000657F3" w:rsidRPr="000657F3">
        <w:rPr>
          <w:b/>
          <w:bCs/>
          <w:lang w:eastAsia="zh-CN"/>
        </w:rPr>
        <w:t xml:space="preserve">establish </w:t>
      </w:r>
      <w:r w:rsidR="00CE496B">
        <w:rPr>
          <w:b/>
          <w:bCs/>
          <w:lang w:eastAsia="zh-CN"/>
        </w:rPr>
        <w:t xml:space="preserve">and execute </w:t>
      </w:r>
      <w:r w:rsidR="000657F3" w:rsidRPr="000657F3">
        <w:rPr>
          <w:b/>
          <w:bCs/>
          <w:lang w:eastAsia="zh-CN"/>
        </w:rPr>
        <w:t>UE-specific UL scheduling strategies</w:t>
      </w:r>
      <w:r w:rsidR="002B1BD0">
        <w:rPr>
          <w:b/>
          <w:bCs/>
          <w:lang w:eastAsia="zh-CN"/>
        </w:rPr>
        <w:t xml:space="preserve"> that are dependent on duty-cycle (at a minimum)</w:t>
      </w:r>
      <w:r w:rsidR="000657F3" w:rsidRPr="000657F3">
        <w:rPr>
          <w:b/>
          <w:bCs/>
          <w:lang w:eastAsia="zh-CN"/>
        </w:rPr>
        <w:t>.</w:t>
      </w:r>
    </w:p>
    <w:p w14:paraId="09319EE1" w14:textId="03097CE3" w:rsidR="00024AED" w:rsidRDefault="00A62BE0" w:rsidP="004848F0">
      <w:pPr>
        <w:rPr>
          <w:lang w:eastAsia="zh-CN"/>
        </w:rPr>
      </w:pPr>
      <w:r>
        <w:rPr>
          <w:lang w:eastAsia="zh-CN"/>
        </w:rPr>
        <w:t xml:space="preserve">Other than </w:t>
      </w:r>
      <w:r w:rsidR="00C06E8C">
        <w:rPr>
          <w:lang w:eastAsia="zh-CN"/>
        </w:rPr>
        <w:t>minimizing</w:t>
      </w:r>
      <w:r>
        <w:rPr>
          <w:lang w:eastAsia="zh-CN"/>
        </w:rPr>
        <w:t xml:space="preserve"> </w:t>
      </w:r>
      <w:r w:rsidR="00F86C11">
        <w:rPr>
          <w:lang w:eastAsia="zh-CN"/>
        </w:rPr>
        <w:t xml:space="preserve">duty-cycle triggered </w:t>
      </w:r>
      <w:r>
        <w:rPr>
          <w:lang w:eastAsia="zh-CN"/>
        </w:rPr>
        <w:t>power-class fallback</w:t>
      </w:r>
      <w:r w:rsidR="00F86C11">
        <w:rPr>
          <w:lang w:eastAsia="zh-CN"/>
        </w:rPr>
        <w:t xml:space="preserve">, </w:t>
      </w:r>
      <w:r w:rsidR="007A4FC9">
        <w:rPr>
          <w:lang w:eastAsia="zh-CN"/>
        </w:rPr>
        <w:t xml:space="preserve">the network can also optimize its </w:t>
      </w:r>
      <w:r w:rsidR="009E3956">
        <w:rPr>
          <w:lang w:eastAsia="zh-CN"/>
        </w:rPr>
        <w:t xml:space="preserve">UL scheduling </w:t>
      </w:r>
      <w:r w:rsidR="007A4FC9">
        <w:rPr>
          <w:lang w:eastAsia="zh-CN"/>
        </w:rPr>
        <w:t xml:space="preserve">behavior </w:t>
      </w:r>
      <w:r w:rsidR="00EC126E">
        <w:rPr>
          <w:lang w:eastAsia="zh-CN"/>
        </w:rPr>
        <w:t xml:space="preserve">for UEs that </w:t>
      </w:r>
      <w:r w:rsidR="00833CB6">
        <w:rPr>
          <w:lang w:eastAsia="zh-CN"/>
        </w:rPr>
        <w:t>manage their exposure related limits by judicious use of</w:t>
      </w:r>
      <w:r w:rsidR="009475DD">
        <w:rPr>
          <w:lang w:eastAsia="zh-CN"/>
        </w:rPr>
        <w:t xml:space="preserve"> P-MPR</w:t>
      </w:r>
      <w:r w:rsidR="00C06E8C">
        <w:rPr>
          <w:lang w:eastAsia="zh-CN"/>
        </w:rPr>
        <w:t>.</w:t>
      </w:r>
      <w:r w:rsidR="0075245A">
        <w:rPr>
          <w:lang w:eastAsia="zh-CN"/>
        </w:rPr>
        <w:t xml:space="preserve"> Such a report would come through aperiodic or event-triggered P-MPR reporting</w:t>
      </w:r>
      <w:r w:rsidR="008C483E">
        <w:rPr>
          <w:lang w:eastAsia="zh-CN"/>
        </w:rPr>
        <w:t xml:space="preserve"> for FR1 carriers, </w:t>
      </w:r>
      <w:r w:rsidR="003C72AC">
        <w:rPr>
          <w:lang w:eastAsia="zh-CN"/>
        </w:rPr>
        <w:t>like</w:t>
      </w:r>
      <w:r w:rsidR="008C483E">
        <w:rPr>
          <w:lang w:eastAsia="zh-CN"/>
        </w:rPr>
        <w:t xml:space="preserve"> FR2 practice</w:t>
      </w:r>
      <w:r w:rsidR="0075245A">
        <w:rPr>
          <w:lang w:eastAsia="zh-CN"/>
        </w:rPr>
        <w:t>.</w:t>
      </w:r>
      <w:r w:rsidR="002E022D">
        <w:rPr>
          <w:lang w:eastAsia="zh-CN"/>
        </w:rPr>
        <w:t xml:space="preserve"> An example of </w:t>
      </w:r>
      <w:r w:rsidR="00637C2C">
        <w:rPr>
          <w:lang w:eastAsia="zh-CN"/>
        </w:rPr>
        <w:t xml:space="preserve">preferred </w:t>
      </w:r>
      <w:r w:rsidR="005F46CB">
        <w:rPr>
          <w:lang w:eastAsia="zh-CN"/>
        </w:rPr>
        <w:t>UL scheduler</w:t>
      </w:r>
      <w:r w:rsidR="002E022D">
        <w:rPr>
          <w:lang w:eastAsia="zh-CN"/>
        </w:rPr>
        <w:t xml:space="preserve"> behavior is to ‘thin-out’ </w:t>
      </w:r>
      <w:r w:rsidR="000A26D2">
        <w:rPr>
          <w:lang w:eastAsia="zh-CN"/>
        </w:rPr>
        <w:t xml:space="preserve">UL </w:t>
      </w:r>
      <w:r w:rsidR="004D6513">
        <w:rPr>
          <w:lang w:eastAsia="zh-CN"/>
        </w:rPr>
        <w:t xml:space="preserve">grants </w:t>
      </w:r>
      <w:r w:rsidR="000A26D2">
        <w:rPr>
          <w:lang w:eastAsia="zh-CN"/>
        </w:rPr>
        <w:t xml:space="preserve">for </w:t>
      </w:r>
      <w:r w:rsidR="0047649A">
        <w:rPr>
          <w:lang w:eastAsia="zh-CN"/>
        </w:rPr>
        <w:t xml:space="preserve">each UE for </w:t>
      </w:r>
      <w:r w:rsidR="003C72AC">
        <w:rPr>
          <w:lang w:eastAsia="zh-CN"/>
        </w:rPr>
        <w:t>some</w:t>
      </w:r>
      <w:r w:rsidR="004D6513">
        <w:rPr>
          <w:lang w:eastAsia="zh-CN"/>
        </w:rPr>
        <w:t xml:space="preserve"> </w:t>
      </w:r>
      <w:r w:rsidR="000A26D2">
        <w:rPr>
          <w:lang w:eastAsia="zh-CN"/>
        </w:rPr>
        <w:t>duration</w:t>
      </w:r>
      <w:r w:rsidR="003C72AC">
        <w:rPr>
          <w:lang w:eastAsia="zh-CN"/>
        </w:rPr>
        <w:t>. The duration itself could be</w:t>
      </w:r>
      <w:r w:rsidR="004D6513">
        <w:rPr>
          <w:lang w:eastAsia="zh-CN"/>
        </w:rPr>
        <w:t xml:space="preserve"> optimized by subsequent reports of P-MPR</w:t>
      </w:r>
      <w:r w:rsidR="0047649A">
        <w:rPr>
          <w:lang w:eastAsia="zh-CN"/>
        </w:rPr>
        <w:t xml:space="preserve"> from that UE</w:t>
      </w:r>
      <w:r w:rsidR="004D6513">
        <w:rPr>
          <w:lang w:eastAsia="zh-CN"/>
        </w:rPr>
        <w:t>.</w:t>
      </w:r>
      <w:r w:rsidR="0047649A">
        <w:rPr>
          <w:lang w:eastAsia="zh-CN"/>
        </w:rPr>
        <w:t xml:space="preserve"> </w:t>
      </w:r>
      <w:r w:rsidR="005F46CB">
        <w:rPr>
          <w:lang w:eastAsia="zh-CN"/>
        </w:rPr>
        <w:t xml:space="preserve">While the </w:t>
      </w:r>
      <w:r w:rsidR="001E0692">
        <w:rPr>
          <w:lang w:eastAsia="zh-CN"/>
        </w:rPr>
        <w:t>intent</w:t>
      </w:r>
      <w:r w:rsidR="00024EAF">
        <w:rPr>
          <w:lang w:eastAsia="zh-CN"/>
        </w:rPr>
        <w:t xml:space="preserve"> and principle to extract benefit</w:t>
      </w:r>
      <w:r w:rsidR="005F46CB">
        <w:rPr>
          <w:lang w:eastAsia="zh-CN"/>
        </w:rPr>
        <w:t xml:space="preserve"> </w:t>
      </w:r>
      <w:r w:rsidR="001E0692">
        <w:rPr>
          <w:lang w:eastAsia="zh-CN"/>
        </w:rPr>
        <w:t>is better discussed in other working groups</w:t>
      </w:r>
      <w:r w:rsidR="00024EAF">
        <w:rPr>
          <w:lang w:eastAsia="zh-CN"/>
        </w:rPr>
        <w:t xml:space="preserve">, </w:t>
      </w:r>
      <w:r w:rsidR="004C0844">
        <w:rPr>
          <w:lang w:eastAsia="zh-CN"/>
        </w:rPr>
        <w:t>reporting this parameter is a first step.</w:t>
      </w:r>
    </w:p>
    <w:p w14:paraId="7223CE9B" w14:textId="222D4062" w:rsidR="00320EE4" w:rsidRPr="004B4FD5" w:rsidRDefault="000354F6" w:rsidP="004B4FD5">
      <w:pPr>
        <w:rPr>
          <w:b/>
          <w:bCs/>
          <w:lang w:eastAsia="zh-CN"/>
        </w:rPr>
      </w:pPr>
      <w:r w:rsidRPr="00C756BB">
        <w:rPr>
          <w:b/>
          <w:bCs/>
          <w:lang w:eastAsia="zh-CN"/>
        </w:rPr>
        <w:lastRenderedPageBreak/>
        <w:t xml:space="preserve">Proposal 1: </w:t>
      </w:r>
      <w:r w:rsidR="00EC52E6" w:rsidRPr="00C756BB">
        <w:rPr>
          <w:b/>
          <w:bCs/>
          <w:lang w:eastAsia="zh-CN"/>
        </w:rPr>
        <w:t>P-MPR is reported for FR1 carriers</w:t>
      </w:r>
      <w:r w:rsidR="004C5D27" w:rsidRPr="00C756BB">
        <w:rPr>
          <w:b/>
          <w:bCs/>
          <w:lang w:eastAsia="zh-CN"/>
        </w:rPr>
        <w:t xml:space="preserve"> to allow network to refine their </w:t>
      </w:r>
      <w:r w:rsidR="00C756BB" w:rsidRPr="00C756BB">
        <w:rPr>
          <w:b/>
          <w:bCs/>
          <w:lang w:eastAsia="zh-CN"/>
        </w:rPr>
        <w:t>UL scheduling behavior</w:t>
      </w:r>
      <w:r w:rsidR="00D7460F" w:rsidRPr="00C756BB">
        <w:rPr>
          <w:b/>
          <w:bCs/>
          <w:lang w:eastAsia="zh-CN"/>
        </w:rPr>
        <w:t>.</w:t>
      </w:r>
    </w:p>
    <w:p w14:paraId="5BFF0C97" w14:textId="702D4752" w:rsidR="00320EE4" w:rsidRDefault="007A1CED" w:rsidP="00712404">
      <w:pPr>
        <w:rPr>
          <w:lang w:eastAsia="zh-CN"/>
        </w:rPr>
      </w:pPr>
      <w:r>
        <w:rPr>
          <w:lang w:eastAsia="zh-CN"/>
        </w:rPr>
        <w:t xml:space="preserve">Another avenue is assisting </w:t>
      </w:r>
      <w:r w:rsidR="009E768B">
        <w:rPr>
          <w:lang w:eastAsia="zh-CN"/>
        </w:rPr>
        <w:t xml:space="preserve">the network </w:t>
      </w:r>
      <w:r w:rsidR="00AE4682">
        <w:rPr>
          <w:lang w:eastAsia="zh-CN"/>
        </w:rPr>
        <w:t>for a</w:t>
      </w:r>
      <w:r w:rsidR="009E768B">
        <w:rPr>
          <w:lang w:eastAsia="zh-CN"/>
        </w:rPr>
        <w:t xml:space="preserve"> common configuration is DLCA over multiple bands, but UL CA limited to one band</w:t>
      </w:r>
      <w:r w:rsidR="00AE4682">
        <w:rPr>
          <w:lang w:eastAsia="zh-CN"/>
        </w:rPr>
        <w:t xml:space="preserve"> (n DLCA + </w:t>
      </w:r>
      <w:r w:rsidR="00AA6829">
        <w:rPr>
          <w:lang w:eastAsia="zh-CN"/>
        </w:rPr>
        <w:t>1 CC UL)</w:t>
      </w:r>
      <w:r w:rsidR="009E768B">
        <w:rPr>
          <w:lang w:eastAsia="zh-CN"/>
        </w:rPr>
        <w:t>.</w:t>
      </w:r>
      <w:r>
        <w:rPr>
          <w:lang w:eastAsia="zh-CN"/>
        </w:rPr>
        <w:t xml:space="preserve"> </w:t>
      </w:r>
      <w:r w:rsidR="005C74A2">
        <w:rPr>
          <w:lang w:eastAsia="zh-CN"/>
        </w:rPr>
        <w:t>In this case the UE</w:t>
      </w:r>
      <w:r w:rsidR="00A770B4">
        <w:rPr>
          <w:lang w:eastAsia="zh-CN"/>
        </w:rPr>
        <w:t xml:space="preserve"> can</w:t>
      </w:r>
      <w:r w:rsidR="005C74A2">
        <w:rPr>
          <w:lang w:eastAsia="zh-CN"/>
        </w:rPr>
        <w:t xml:space="preserve"> </w:t>
      </w:r>
      <w:r w:rsidR="00A770B4">
        <w:rPr>
          <w:lang w:eastAsia="zh-CN"/>
        </w:rPr>
        <w:t>develop</w:t>
      </w:r>
      <w:r w:rsidR="00837676">
        <w:rPr>
          <w:lang w:eastAsia="zh-CN"/>
        </w:rPr>
        <w:t xml:space="preserve"> awareness</w:t>
      </w:r>
      <w:r w:rsidR="00A770B4">
        <w:rPr>
          <w:lang w:eastAsia="zh-CN"/>
        </w:rPr>
        <w:t xml:space="preserve"> of</w:t>
      </w:r>
      <w:r w:rsidR="005C74A2">
        <w:rPr>
          <w:lang w:eastAsia="zh-CN"/>
        </w:rPr>
        <w:t xml:space="preserve"> its</w:t>
      </w:r>
      <w:r w:rsidR="00F011A0">
        <w:rPr>
          <w:lang w:eastAsia="zh-CN"/>
        </w:rPr>
        <w:t xml:space="preserve"> </w:t>
      </w:r>
      <w:r w:rsidR="00B54A5A">
        <w:rPr>
          <w:lang w:eastAsia="zh-CN"/>
        </w:rPr>
        <w:t>ability to ex</w:t>
      </w:r>
      <w:r w:rsidR="00A91E12">
        <w:rPr>
          <w:lang w:eastAsia="zh-CN"/>
        </w:rPr>
        <w:t xml:space="preserve">ecute UL in bands other than the one </w:t>
      </w:r>
      <w:r w:rsidR="00FD2F9E">
        <w:rPr>
          <w:lang w:eastAsia="zh-CN"/>
        </w:rPr>
        <w:t>i</w:t>
      </w:r>
      <w:r w:rsidR="00DF07F5">
        <w:rPr>
          <w:lang w:eastAsia="zh-CN"/>
        </w:rPr>
        <w:t xml:space="preserve">t </w:t>
      </w:r>
      <w:r w:rsidR="00FD2F9E">
        <w:rPr>
          <w:lang w:eastAsia="zh-CN"/>
        </w:rPr>
        <w:t>is currently configured in</w:t>
      </w:r>
      <w:r w:rsidR="005C74A2">
        <w:rPr>
          <w:lang w:eastAsia="zh-CN"/>
        </w:rPr>
        <w:t xml:space="preserve"> (for UL)</w:t>
      </w:r>
      <w:r w:rsidR="00FD2F9E">
        <w:rPr>
          <w:lang w:eastAsia="zh-CN"/>
        </w:rPr>
        <w:t>.</w:t>
      </w:r>
      <w:r w:rsidR="00D176E3">
        <w:rPr>
          <w:lang w:eastAsia="zh-CN"/>
        </w:rPr>
        <w:t xml:space="preserve"> </w:t>
      </w:r>
      <w:r w:rsidR="00320EE4">
        <w:rPr>
          <w:lang w:eastAsia="zh-CN"/>
        </w:rPr>
        <w:t xml:space="preserve">This could be </w:t>
      </w:r>
      <w:r w:rsidR="007373F1">
        <w:rPr>
          <w:lang w:eastAsia="zh-CN"/>
        </w:rPr>
        <w:t>enabled</w:t>
      </w:r>
      <w:r w:rsidR="00E46F29">
        <w:rPr>
          <w:lang w:eastAsia="zh-CN"/>
        </w:rPr>
        <w:t xml:space="preserve"> by</w:t>
      </w:r>
      <w:r w:rsidR="007373F1">
        <w:rPr>
          <w:lang w:eastAsia="zh-CN"/>
        </w:rPr>
        <w:t xml:space="preserve"> the</w:t>
      </w:r>
      <w:r w:rsidR="00320EE4">
        <w:rPr>
          <w:lang w:eastAsia="zh-CN"/>
        </w:rPr>
        <w:t xml:space="preserve"> </w:t>
      </w:r>
      <w:r w:rsidR="00320EE4" w:rsidRPr="00C8327C">
        <w:rPr>
          <w:lang w:eastAsia="zh-CN"/>
        </w:rPr>
        <w:t xml:space="preserve">UE’s </w:t>
      </w:r>
      <w:r w:rsidR="009A3C32">
        <w:rPr>
          <w:lang w:eastAsia="zh-CN"/>
        </w:rPr>
        <w:t xml:space="preserve">unique </w:t>
      </w:r>
      <w:r w:rsidR="00320EE4" w:rsidRPr="00C8327C">
        <w:rPr>
          <w:lang w:eastAsia="zh-CN"/>
        </w:rPr>
        <w:t xml:space="preserve">knowledge of regulatory constraints on RF exposure </w:t>
      </w:r>
      <w:r w:rsidR="00D32924">
        <w:rPr>
          <w:lang w:eastAsia="zh-CN"/>
        </w:rPr>
        <w:t>pertaining to the ant</w:t>
      </w:r>
      <w:r w:rsidR="004E61FD">
        <w:rPr>
          <w:lang w:eastAsia="zh-CN"/>
        </w:rPr>
        <w:t xml:space="preserve">ennas </w:t>
      </w:r>
      <w:r w:rsidR="00320EE4">
        <w:rPr>
          <w:lang w:eastAsia="zh-CN"/>
        </w:rPr>
        <w:t xml:space="preserve">in each carrier and its ability to deliver a certain  </w:t>
      </w:r>
      <w:r w:rsidR="00320EE4" w:rsidRPr="00C8327C">
        <w:rPr>
          <w:lang w:eastAsia="zh-CN"/>
        </w:rPr>
        <w:t xml:space="preserve">amount of power </w:t>
      </w:r>
      <w:r w:rsidR="004E61FD">
        <w:rPr>
          <w:lang w:eastAsia="zh-CN"/>
        </w:rPr>
        <w:t>on that</w:t>
      </w:r>
      <w:r w:rsidR="00320EE4" w:rsidRPr="00C8327C">
        <w:rPr>
          <w:lang w:eastAsia="zh-CN"/>
        </w:rPr>
        <w:t xml:space="preserve"> </w:t>
      </w:r>
      <w:r w:rsidR="00320EE4" w:rsidRPr="00A21713">
        <w:rPr>
          <w:lang w:eastAsia="zh-CN"/>
        </w:rPr>
        <w:t>carrier</w:t>
      </w:r>
      <w:r w:rsidR="004E61FD" w:rsidRPr="00A21713">
        <w:rPr>
          <w:lang w:eastAsia="zh-CN"/>
        </w:rPr>
        <w:t>.</w:t>
      </w:r>
      <w:r w:rsidR="00DE4B15" w:rsidRPr="00A21713">
        <w:rPr>
          <w:lang w:eastAsia="zh-CN"/>
        </w:rPr>
        <w:t xml:space="preserve"> This type of consideration is </w:t>
      </w:r>
      <w:r w:rsidR="008D1419" w:rsidRPr="00A21713">
        <w:rPr>
          <w:lang w:eastAsia="zh-CN"/>
        </w:rPr>
        <w:t xml:space="preserve">relevant </w:t>
      </w:r>
      <w:r w:rsidR="00DE4B15" w:rsidRPr="00A21713">
        <w:rPr>
          <w:lang w:eastAsia="zh-CN"/>
        </w:rPr>
        <w:t>not only to single carrier UL but also to optimize band pairing for switched-UL CA cases.</w:t>
      </w:r>
      <w:r w:rsidR="00320EE4">
        <w:rPr>
          <w:lang w:eastAsia="zh-CN"/>
        </w:rPr>
        <w:t xml:space="preserve"> </w:t>
      </w:r>
      <w:r w:rsidR="00DC45F5">
        <w:rPr>
          <w:lang w:eastAsia="zh-CN"/>
        </w:rPr>
        <w:t xml:space="preserve">Note that this information cannot be carried by channel quality mechanisms like SRS, this </w:t>
      </w:r>
      <w:r w:rsidR="00793C4A">
        <w:rPr>
          <w:lang w:eastAsia="zh-CN"/>
        </w:rPr>
        <w:t xml:space="preserve">functionality pertains to </w:t>
      </w:r>
      <w:r w:rsidR="00C60849">
        <w:rPr>
          <w:lang w:eastAsia="zh-CN"/>
        </w:rPr>
        <w:t>executing future</w:t>
      </w:r>
      <w:r w:rsidR="00793C4A">
        <w:rPr>
          <w:lang w:eastAsia="zh-CN"/>
        </w:rPr>
        <w:t xml:space="preserve"> UL </w:t>
      </w:r>
      <w:r w:rsidR="00C60849">
        <w:rPr>
          <w:lang w:eastAsia="zh-CN"/>
        </w:rPr>
        <w:t>grants</w:t>
      </w:r>
      <w:r w:rsidR="00793C4A">
        <w:rPr>
          <w:lang w:eastAsia="zh-CN"/>
        </w:rPr>
        <w:t>.</w:t>
      </w:r>
      <w:r w:rsidR="001133AD">
        <w:rPr>
          <w:lang w:eastAsia="zh-CN"/>
        </w:rPr>
        <w:t xml:space="preserve"> </w:t>
      </w:r>
    </w:p>
    <w:p w14:paraId="44337054" w14:textId="1D59745B" w:rsidR="003E3F23" w:rsidRPr="003E3F23" w:rsidRDefault="003E3F23" w:rsidP="003E3F23">
      <w:pPr>
        <w:keepNext/>
        <w:rPr>
          <w:b/>
          <w:bCs/>
          <w:lang w:eastAsia="zh-CN"/>
        </w:rPr>
      </w:pPr>
      <w:r w:rsidRPr="003E3F23">
        <w:rPr>
          <w:b/>
          <w:bCs/>
          <w:lang w:eastAsia="zh-CN"/>
        </w:rPr>
        <w:t xml:space="preserve">Observation </w:t>
      </w:r>
      <w:r w:rsidR="003809C3">
        <w:rPr>
          <w:b/>
          <w:bCs/>
          <w:lang w:eastAsia="zh-CN"/>
        </w:rPr>
        <w:t>3</w:t>
      </w:r>
      <w:r w:rsidRPr="003E3F23">
        <w:rPr>
          <w:b/>
          <w:bCs/>
          <w:lang w:eastAsia="zh-CN"/>
        </w:rPr>
        <w:t>: There is no mechanism for the system to leverage the information a UE in a DLCA configuration has collected as part of DL measurements to derive the optimal UL band(s).</w:t>
      </w:r>
    </w:p>
    <w:p w14:paraId="5C882105" w14:textId="2DC69208" w:rsidR="00CD13D0" w:rsidRPr="0051468E" w:rsidRDefault="00CA1C6A" w:rsidP="00CA1C6A">
      <w:pPr>
        <w:rPr>
          <w:lang w:eastAsia="zh-CN"/>
        </w:rPr>
      </w:pPr>
      <w:r>
        <w:rPr>
          <w:lang w:eastAsia="zh-CN"/>
        </w:rPr>
        <w:t xml:space="preserve">The preferred network behavior could be to poll the UE from time to time for a PHR report on those DL-only carriers. </w:t>
      </w:r>
      <w:r w:rsidR="00CB6FD2">
        <w:rPr>
          <w:lang w:eastAsia="zh-CN"/>
        </w:rPr>
        <w:t xml:space="preserve">RAN4 may not be well equipped to </w:t>
      </w:r>
      <w:r w:rsidR="007414B4">
        <w:rPr>
          <w:lang w:eastAsia="zh-CN"/>
        </w:rPr>
        <w:t xml:space="preserve">precisely </w:t>
      </w:r>
      <w:r w:rsidR="004F7136">
        <w:rPr>
          <w:lang w:eastAsia="zh-CN"/>
        </w:rPr>
        <w:t>quantify</w:t>
      </w:r>
      <w:r w:rsidR="00B907C7">
        <w:rPr>
          <w:lang w:eastAsia="zh-CN"/>
        </w:rPr>
        <w:t xml:space="preserve"> the ben</w:t>
      </w:r>
      <w:r w:rsidR="007779F0">
        <w:rPr>
          <w:lang w:eastAsia="zh-CN"/>
        </w:rPr>
        <w:t xml:space="preserve">efits of such reporting, </w:t>
      </w:r>
      <w:r w:rsidR="00906B71">
        <w:rPr>
          <w:lang w:eastAsia="zh-CN"/>
        </w:rPr>
        <w:t xml:space="preserve">or the specific </w:t>
      </w:r>
      <w:r w:rsidR="000443B1">
        <w:rPr>
          <w:lang w:eastAsia="zh-CN"/>
        </w:rPr>
        <w:t>assumptions that are necessary</w:t>
      </w:r>
      <w:r w:rsidR="0093098D">
        <w:rPr>
          <w:lang w:eastAsia="zh-CN"/>
        </w:rPr>
        <w:t xml:space="preserve"> (for example, details of the virtual UL)</w:t>
      </w:r>
      <w:r w:rsidR="000443B1">
        <w:rPr>
          <w:lang w:eastAsia="zh-CN"/>
        </w:rPr>
        <w:t xml:space="preserve"> </w:t>
      </w:r>
      <w:r w:rsidR="001347C1">
        <w:rPr>
          <w:lang w:eastAsia="zh-CN"/>
        </w:rPr>
        <w:t xml:space="preserve">to establish for this report, </w:t>
      </w:r>
      <w:r w:rsidR="007779F0">
        <w:rPr>
          <w:lang w:eastAsia="zh-CN"/>
        </w:rPr>
        <w:t xml:space="preserve">but it can </w:t>
      </w:r>
      <w:r w:rsidR="000A4445">
        <w:rPr>
          <w:lang w:eastAsia="zh-CN"/>
        </w:rPr>
        <w:t xml:space="preserve">work towards </w:t>
      </w:r>
      <w:r w:rsidR="007779F0">
        <w:rPr>
          <w:lang w:eastAsia="zh-CN"/>
        </w:rPr>
        <w:t>confirm</w:t>
      </w:r>
      <w:r w:rsidR="000A4445">
        <w:rPr>
          <w:lang w:eastAsia="zh-CN"/>
        </w:rPr>
        <w:t>ing</w:t>
      </w:r>
      <w:r w:rsidR="007779F0">
        <w:rPr>
          <w:lang w:eastAsia="zh-CN"/>
        </w:rPr>
        <w:t xml:space="preserve"> the availability of this type of information</w:t>
      </w:r>
      <w:r w:rsidR="00903C4C">
        <w:rPr>
          <w:lang w:eastAsia="zh-CN"/>
        </w:rPr>
        <w:t xml:space="preserve"> </w:t>
      </w:r>
      <w:r w:rsidR="0061258F">
        <w:rPr>
          <w:lang w:eastAsia="zh-CN"/>
        </w:rPr>
        <w:t>to the network from</w:t>
      </w:r>
      <w:r w:rsidR="00903C4C">
        <w:rPr>
          <w:lang w:eastAsia="zh-CN"/>
        </w:rPr>
        <w:t xml:space="preserve"> </w:t>
      </w:r>
      <w:r w:rsidR="000A4445">
        <w:rPr>
          <w:lang w:eastAsia="zh-CN"/>
        </w:rPr>
        <w:t>enhanced</w:t>
      </w:r>
      <w:r w:rsidR="00903C4C">
        <w:rPr>
          <w:lang w:eastAsia="zh-CN"/>
        </w:rPr>
        <w:t xml:space="preserve"> UEs</w:t>
      </w:r>
      <w:r w:rsidR="005E6CB6">
        <w:rPr>
          <w:lang w:eastAsia="zh-CN"/>
        </w:rPr>
        <w:t>.</w:t>
      </w:r>
      <w:r w:rsidR="00903C4C">
        <w:rPr>
          <w:lang w:eastAsia="zh-CN"/>
        </w:rPr>
        <w:t xml:space="preserve"> </w:t>
      </w:r>
    </w:p>
    <w:p w14:paraId="4C523CC3" w14:textId="45825103" w:rsidR="00626FD4" w:rsidRPr="00BD493D" w:rsidRDefault="00626FD4" w:rsidP="00DF07F5">
      <w:pPr>
        <w:keepNext/>
        <w:rPr>
          <w:b/>
          <w:bCs/>
          <w:lang w:eastAsia="zh-CN"/>
        </w:rPr>
      </w:pPr>
      <w:r w:rsidRPr="00BD493D">
        <w:rPr>
          <w:b/>
          <w:bCs/>
          <w:lang w:eastAsia="zh-CN"/>
        </w:rPr>
        <w:t xml:space="preserve">Proposal </w:t>
      </w:r>
      <w:r w:rsidR="00480069">
        <w:rPr>
          <w:b/>
          <w:bCs/>
          <w:lang w:eastAsia="zh-CN"/>
        </w:rPr>
        <w:t>2</w:t>
      </w:r>
      <w:r w:rsidRPr="00BD493D">
        <w:rPr>
          <w:b/>
          <w:bCs/>
          <w:lang w:eastAsia="zh-CN"/>
        </w:rPr>
        <w:t xml:space="preserve">: </w:t>
      </w:r>
      <w:r w:rsidR="0000720E">
        <w:rPr>
          <w:b/>
          <w:bCs/>
          <w:lang w:eastAsia="zh-CN"/>
        </w:rPr>
        <w:t xml:space="preserve">RAN4 </w:t>
      </w:r>
      <w:r w:rsidR="00D93BC1">
        <w:rPr>
          <w:rFonts w:eastAsia="Times New Roman"/>
          <w:b/>
          <w:bCs/>
          <w:lang w:val="en-US"/>
        </w:rPr>
        <w:t xml:space="preserve">to </w:t>
      </w:r>
      <w:r w:rsidR="00C94112">
        <w:rPr>
          <w:rFonts w:eastAsia="Times New Roman"/>
          <w:b/>
          <w:bCs/>
          <w:lang w:val="en-US"/>
        </w:rPr>
        <w:t>discuss</w:t>
      </w:r>
      <w:r w:rsidR="00D93BC1">
        <w:rPr>
          <w:rFonts w:eastAsia="Times New Roman"/>
          <w:b/>
          <w:bCs/>
          <w:lang w:val="en-US"/>
        </w:rPr>
        <w:t xml:space="preserve"> how to enhance</w:t>
      </w:r>
      <w:r w:rsidRPr="00BD493D">
        <w:rPr>
          <w:b/>
          <w:bCs/>
          <w:lang w:eastAsia="zh-CN"/>
        </w:rPr>
        <w:t xml:space="preserve"> power headroom</w:t>
      </w:r>
      <w:r w:rsidR="00C94112">
        <w:rPr>
          <w:b/>
          <w:bCs/>
          <w:lang w:eastAsia="zh-CN"/>
        </w:rPr>
        <w:t xml:space="preserve"> reporting so the network can query the UE for</w:t>
      </w:r>
      <w:r w:rsidR="00AE670F">
        <w:rPr>
          <w:b/>
          <w:bCs/>
          <w:lang w:eastAsia="zh-CN"/>
        </w:rPr>
        <w:t xml:space="preserve"> UL in</w:t>
      </w:r>
      <w:r w:rsidRPr="00BD493D">
        <w:rPr>
          <w:b/>
          <w:bCs/>
          <w:lang w:eastAsia="zh-CN"/>
        </w:rPr>
        <w:t xml:space="preserve"> a carrier that is configured for downlink but not for uplink (i.e., no active uplink BWP).</w:t>
      </w:r>
    </w:p>
    <w:p w14:paraId="2700C20F" w14:textId="1AEFF95F" w:rsidR="00320EE4" w:rsidRDefault="00F47617" w:rsidP="001630F8">
      <w:pPr>
        <w:pStyle w:val="Heading3"/>
        <w:rPr>
          <w:lang w:eastAsia="zh-CN"/>
        </w:rPr>
      </w:pPr>
      <w:r>
        <w:rPr>
          <w:lang w:eastAsia="zh-CN"/>
        </w:rPr>
        <w:t>Conveying</w:t>
      </w:r>
      <w:r w:rsidR="00320EE4">
        <w:rPr>
          <w:lang w:eastAsia="zh-CN"/>
        </w:rPr>
        <w:t xml:space="preserve"> </w:t>
      </w:r>
      <w:r w:rsidR="00516E2C" w:rsidRPr="00516E2C">
        <w:rPr>
          <w:lang w:eastAsia="zh-CN"/>
        </w:rPr>
        <w:t xml:space="preserve">forecasts on ability to execute future uplink </w:t>
      </w:r>
      <w:proofErr w:type="gramStart"/>
      <w:r w:rsidR="00516E2C" w:rsidRPr="00516E2C">
        <w:rPr>
          <w:lang w:eastAsia="zh-CN"/>
        </w:rPr>
        <w:t>grants</w:t>
      </w:r>
      <w:proofErr w:type="gramEnd"/>
    </w:p>
    <w:p w14:paraId="033E6E22" w14:textId="29A83483" w:rsidR="007D2C13" w:rsidRDefault="007D2C13" w:rsidP="007D2C13">
      <w:pPr>
        <w:rPr>
          <w:lang w:eastAsia="zh-CN"/>
        </w:rPr>
      </w:pPr>
      <w:r>
        <w:rPr>
          <w:lang w:eastAsia="zh-CN"/>
        </w:rPr>
        <w:t>Broadly speaking this category</w:t>
      </w:r>
      <w:r w:rsidR="00E20389">
        <w:rPr>
          <w:lang w:eastAsia="zh-CN"/>
        </w:rPr>
        <w:t xml:space="preserve"> of information comprises</w:t>
      </w:r>
      <w:r>
        <w:rPr>
          <w:lang w:eastAsia="zh-CN"/>
        </w:rPr>
        <w:t xml:space="preserve"> some form of </w:t>
      </w:r>
      <w:r w:rsidR="00E44E12">
        <w:rPr>
          <w:lang w:eastAsia="zh-CN"/>
        </w:rPr>
        <w:t xml:space="preserve">UE-specific </w:t>
      </w:r>
      <w:r>
        <w:rPr>
          <w:lang w:eastAsia="zh-CN"/>
        </w:rPr>
        <w:t>time element</w:t>
      </w:r>
      <w:r w:rsidR="009901EC">
        <w:rPr>
          <w:lang w:eastAsia="zh-CN"/>
        </w:rPr>
        <w:t xml:space="preserve"> </w:t>
      </w:r>
      <w:r w:rsidR="00DE73B8">
        <w:rPr>
          <w:lang w:eastAsia="zh-CN"/>
        </w:rPr>
        <w:t xml:space="preserve">(‘evaluation period start’ and ‘evaluation period duration’ are examples) </w:t>
      </w:r>
      <w:r w:rsidR="009901EC">
        <w:rPr>
          <w:lang w:eastAsia="zh-CN"/>
        </w:rPr>
        <w:t xml:space="preserve">associated with a UE-specific </w:t>
      </w:r>
      <w:r w:rsidR="00E44E12">
        <w:rPr>
          <w:lang w:eastAsia="zh-CN"/>
        </w:rPr>
        <w:t xml:space="preserve">average </w:t>
      </w:r>
      <w:r w:rsidR="009901EC">
        <w:rPr>
          <w:lang w:eastAsia="zh-CN"/>
        </w:rPr>
        <w:t>power</w:t>
      </w:r>
      <w:r w:rsidR="00E20389">
        <w:rPr>
          <w:lang w:eastAsia="zh-CN"/>
        </w:rPr>
        <w:t xml:space="preserve">. </w:t>
      </w:r>
      <w:r w:rsidR="009077D6">
        <w:rPr>
          <w:lang w:eastAsia="zh-CN"/>
        </w:rPr>
        <w:t xml:space="preserve">There is reliance on </w:t>
      </w:r>
      <w:r w:rsidR="00E17EA2">
        <w:rPr>
          <w:lang w:eastAsia="zh-CN"/>
        </w:rPr>
        <w:t>increased sophistication</w:t>
      </w:r>
      <w:r w:rsidR="009077D6">
        <w:rPr>
          <w:lang w:eastAsia="zh-CN"/>
        </w:rPr>
        <w:t xml:space="preserve"> of a scheduler</w:t>
      </w:r>
      <w:r w:rsidR="00E70BAA">
        <w:rPr>
          <w:lang w:eastAsia="zh-CN"/>
        </w:rPr>
        <w:t xml:space="preserve"> </w:t>
      </w:r>
      <w:r w:rsidR="00E17EA2">
        <w:rPr>
          <w:lang w:eastAsia="zh-CN"/>
        </w:rPr>
        <w:t>a</w:t>
      </w:r>
      <w:r w:rsidR="00E70BAA">
        <w:rPr>
          <w:lang w:eastAsia="zh-CN"/>
        </w:rPr>
        <w:t xml:space="preserve">long the lines of observation 2. </w:t>
      </w:r>
    </w:p>
    <w:p w14:paraId="6E364BBF" w14:textId="4B9E0764" w:rsidR="00DE73B8" w:rsidRDefault="00D079E2" w:rsidP="007D2C13">
      <w:pPr>
        <w:rPr>
          <w:lang w:eastAsia="zh-CN"/>
        </w:rPr>
      </w:pPr>
      <w:r>
        <w:rPr>
          <w:lang w:eastAsia="zh-CN"/>
        </w:rPr>
        <w:t>Like power-class fallback reporting proposals</w:t>
      </w:r>
      <w:r w:rsidR="00DA3694">
        <w:rPr>
          <w:lang w:eastAsia="zh-CN"/>
        </w:rPr>
        <w:t>, proposal</w:t>
      </w:r>
      <w:r w:rsidR="00A777F8">
        <w:rPr>
          <w:lang w:eastAsia="zh-CN"/>
        </w:rPr>
        <w:t>s</w:t>
      </w:r>
      <w:r w:rsidR="00DA3694">
        <w:rPr>
          <w:lang w:eastAsia="zh-CN"/>
        </w:rPr>
        <w:t xml:space="preserve"> on evaluation periods</w:t>
      </w:r>
      <w:r w:rsidR="00A777F8">
        <w:rPr>
          <w:lang w:eastAsia="zh-CN"/>
        </w:rPr>
        <w:t xml:space="preserve"> [3]</w:t>
      </w:r>
      <w:r w:rsidR="00DA3694">
        <w:rPr>
          <w:lang w:eastAsia="zh-CN"/>
        </w:rPr>
        <w:t xml:space="preserve"> are </w:t>
      </w:r>
      <w:r w:rsidR="002E1CE7">
        <w:rPr>
          <w:lang w:eastAsia="zh-CN"/>
        </w:rPr>
        <w:t>reasonable to solve the problem of scheduler</w:t>
      </w:r>
      <w:r w:rsidR="00EE21B8">
        <w:rPr>
          <w:lang w:eastAsia="zh-CN"/>
        </w:rPr>
        <w:t>-</w:t>
      </w:r>
      <w:r w:rsidR="002E1CE7">
        <w:rPr>
          <w:lang w:eastAsia="zh-CN"/>
        </w:rPr>
        <w:t>induced fallback of power-</w:t>
      </w:r>
      <w:proofErr w:type="gramStart"/>
      <w:r w:rsidR="002E1CE7">
        <w:rPr>
          <w:lang w:eastAsia="zh-CN"/>
        </w:rPr>
        <w:t>class, but</w:t>
      </w:r>
      <w:proofErr w:type="gramEnd"/>
      <w:r w:rsidR="002E1CE7">
        <w:rPr>
          <w:lang w:eastAsia="zh-CN"/>
        </w:rPr>
        <w:t xml:space="preserve"> </w:t>
      </w:r>
      <w:r w:rsidR="00A777F8">
        <w:rPr>
          <w:lang w:eastAsia="zh-CN"/>
        </w:rPr>
        <w:t xml:space="preserve">are </w:t>
      </w:r>
      <w:r w:rsidR="00B10301">
        <w:rPr>
          <w:lang w:eastAsia="zh-CN"/>
        </w:rPr>
        <w:t xml:space="preserve">perhaps </w:t>
      </w:r>
      <w:r w:rsidR="00A777F8">
        <w:rPr>
          <w:lang w:eastAsia="zh-CN"/>
        </w:rPr>
        <w:t>a bit narrow in scope considering observation 1.</w:t>
      </w:r>
    </w:p>
    <w:p w14:paraId="619EF671" w14:textId="0232F900" w:rsidR="002D5647" w:rsidRDefault="00B10301" w:rsidP="00886DDC">
      <w:pPr>
        <w:rPr>
          <w:rStyle w:val="ui-provider"/>
        </w:rPr>
      </w:pPr>
      <w:r>
        <w:rPr>
          <w:rStyle w:val="ui-provider"/>
        </w:rPr>
        <w:t xml:space="preserve">One way to develop this </w:t>
      </w:r>
      <w:r w:rsidR="00EE0DE3">
        <w:rPr>
          <w:rStyle w:val="ui-provider"/>
        </w:rPr>
        <w:t xml:space="preserve">type of duration report for UEs that </w:t>
      </w:r>
      <w:r w:rsidR="00681F56">
        <w:rPr>
          <w:rStyle w:val="ui-provider"/>
        </w:rPr>
        <w:t xml:space="preserve">suffer from power-class fall-back due to </w:t>
      </w:r>
      <w:r w:rsidR="004702BD">
        <w:rPr>
          <w:rStyle w:val="ui-provider"/>
        </w:rPr>
        <w:t>UL duty cycle</w:t>
      </w:r>
      <w:r w:rsidR="00681F56">
        <w:rPr>
          <w:rStyle w:val="ui-provider"/>
        </w:rPr>
        <w:t xml:space="preserve"> </w:t>
      </w:r>
      <w:r w:rsidR="00EE0DE3">
        <w:rPr>
          <w:rStyle w:val="ui-provider"/>
        </w:rPr>
        <w:t xml:space="preserve">is </w:t>
      </w:r>
      <w:r w:rsidR="00886DDC">
        <w:rPr>
          <w:rStyle w:val="ui-provider"/>
        </w:rPr>
        <w:t xml:space="preserve">reporting how long the </w:t>
      </w:r>
      <w:r w:rsidR="004702BD">
        <w:rPr>
          <w:rStyle w:val="ui-provider"/>
        </w:rPr>
        <w:t xml:space="preserve">fall-back value is likely to be </w:t>
      </w:r>
      <w:r w:rsidR="005B2FC5">
        <w:rPr>
          <w:rStyle w:val="ui-provider"/>
        </w:rPr>
        <w:t>retained</w:t>
      </w:r>
      <w:r w:rsidR="00886DDC">
        <w:rPr>
          <w:rStyle w:val="ui-provider"/>
        </w:rPr>
        <w:t xml:space="preserve">. </w:t>
      </w:r>
      <w:r w:rsidR="00A662A6">
        <w:rPr>
          <w:rStyle w:val="ui-provider"/>
        </w:rPr>
        <w:t>For UEs that must reduce their UL power owing to accrued exposure</w:t>
      </w:r>
      <w:r w:rsidR="006A34E1">
        <w:rPr>
          <w:rStyle w:val="ui-provider"/>
        </w:rPr>
        <w:t xml:space="preserve"> (P-MPR)</w:t>
      </w:r>
      <w:r w:rsidR="00BC21A7">
        <w:rPr>
          <w:rStyle w:val="ui-provider"/>
        </w:rPr>
        <w:t xml:space="preserve">, this type of reporting </w:t>
      </w:r>
      <w:r w:rsidR="004E72D8">
        <w:rPr>
          <w:rStyle w:val="ui-provider"/>
        </w:rPr>
        <w:t xml:space="preserve">can be used to convey </w:t>
      </w:r>
      <w:r w:rsidR="00F536FF">
        <w:rPr>
          <w:rStyle w:val="ui-provider"/>
        </w:rPr>
        <w:t>a wait time before the UE can</w:t>
      </w:r>
      <w:r w:rsidR="004E72D8">
        <w:rPr>
          <w:rStyle w:val="ui-provider"/>
        </w:rPr>
        <w:t xml:space="preserve"> potentially improve UL power.</w:t>
      </w:r>
      <w:r w:rsidR="002D5647">
        <w:rPr>
          <w:rStyle w:val="ui-provider"/>
        </w:rPr>
        <w:t xml:space="preserve"> </w:t>
      </w:r>
      <w:r w:rsidR="00BD0B37">
        <w:rPr>
          <w:rStyle w:val="ui-provider"/>
        </w:rPr>
        <w:t xml:space="preserve">More advanced schedulers may </w:t>
      </w:r>
      <w:r w:rsidR="006F38E8">
        <w:rPr>
          <w:rStyle w:val="ui-provider"/>
        </w:rPr>
        <w:t xml:space="preserve">even </w:t>
      </w:r>
      <w:r w:rsidR="004D751D">
        <w:rPr>
          <w:rStyle w:val="ui-provider"/>
        </w:rPr>
        <w:t>consider</w:t>
      </w:r>
      <w:r w:rsidR="00DB3F6C">
        <w:rPr>
          <w:rStyle w:val="ui-provider"/>
        </w:rPr>
        <w:t xml:space="preserve"> a UE’s budget for UL</w:t>
      </w:r>
      <w:r w:rsidR="00D24778">
        <w:rPr>
          <w:rStyle w:val="ui-provider"/>
        </w:rPr>
        <w:t xml:space="preserve"> transmissions</w:t>
      </w:r>
      <w:r w:rsidR="00693061">
        <w:rPr>
          <w:rStyle w:val="ui-provider"/>
        </w:rPr>
        <w:t>.</w:t>
      </w:r>
      <w:r w:rsidR="00D24778">
        <w:rPr>
          <w:rStyle w:val="ui-provider"/>
        </w:rPr>
        <w:t xml:space="preserve"> </w:t>
      </w:r>
      <w:r w:rsidR="00A2237B">
        <w:rPr>
          <w:rStyle w:val="ui-provider"/>
        </w:rPr>
        <w:t xml:space="preserve">For example, this could be in terms of a duration that a UE can execute UL grants </w:t>
      </w:r>
      <w:r w:rsidR="005357F2">
        <w:rPr>
          <w:rStyle w:val="ui-provider"/>
        </w:rPr>
        <w:t>considering both,</w:t>
      </w:r>
      <w:r w:rsidR="00B817EF">
        <w:rPr>
          <w:rStyle w:val="ui-provider"/>
        </w:rPr>
        <w:t xml:space="preserve"> the UE’s declared UL duty-cycle capability </w:t>
      </w:r>
      <w:r w:rsidR="005357F2">
        <w:rPr>
          <w:rStyle w:val="ui-provider"/>
        </w:rPr>
        <w:t xml:space="preserve">as well as the </w:t>
      </w:r>
      <w:proofErr w:type="spellStart"/>
      <w:r w:rsidR="005357F2">
        <w:rPr>
          <w:rStyle w:val="ui-provider"/>
        </w:rPr>
        <w:t>PCmax</w:t>
      </w:r>
      <w:proofErr w:type="spellEnd"/>
      <w:r w:rsidR="005357F2">
        <w:rPr>
          <w:rStyle w:val="ui-provider"/>
        </w:rPr>
        <w:t xml:space="preserve"> in the last reported </w:t>
      </w:r>
      <w:r w:rsidR="0041713D">
        <w:rPr>
          <w:rStyle w:val="ui-provider"/>
        </w:rPr>
        <w:t xml:space="preserve">PHR. </w:t>
      </w:r>
      <w:r w:rsidR="00D24778">
        <w:rPr>
          <w:rStyle w:val="ui-provider"/>
        </w:rPr>
        <w:t>These</w:t>
      </w:r>
      <w:r w:rsidR="0041713D">
        <w:rPr>
          <w:rStyle w:val="ui-provider"/>
        </w:rPr>
        <w:t xml:space="preserve"> UL</w:t>
      </w:r>
      <w:r w:rsidR="004D751D">
        <w:rPr>
          <w:rStyle w:val="ui-provider"/>
        </w:rPr>
        <w:t xml:space="preserve"> transmissions</w:t>
      </w:r>
      <w:r w:rsidR="00D24778">
        <w:rPr>
          <w:rStyle w:val="ui-provider"/>
        </w:rPr>
        <w:t xml:space="preserve"> could be </w:t>
      </w:r>
      <w:r w:rsidR="004D751D">
        <w:rPr>
          <w:rStyle w:val="ui-provider"/>
        </w:rPr>
        <w:t xml:space="preserve">realized as </w:t>
      </w:r>
      <w:r w:rsidR="00D24778">
        <w:rPr>
          <w:rStyle w:val="ui-provider"/>
        </w:rPr>
        <w:t>a sustained transmission at a lower power level or bursts of high power</w:t>
      </w:r>
      <w:r w:rsidR="0041713D">
        <w:rPr>
          <w:rStyle w:val="ui-provider"/>
        </w:rPr>
        <w:t xml:space="preserve">, </w:t>
      </w:r>
      <w:r w:rsidR="005E4216">
        <w:rPr>
          <w:rStyle w:val="ui-provider"/>
        </w:rPr>
        <w:t>which the scheduler can incorporate into its considerations</w:t>
      </w:r>
      <w:r w:rsidR="00D24778">
        <w:rPr>
          <w:rStyle w:val="ui-provider"/>
        </w:rPr>
        <w:t>.</w:t>
      </w:r>
      <w:r w:rsidR="00693061">
        <w:rPr>
          <w:rStyle w:val="ui-provider"/>
        </w:rPr>
        <w:t xml:space="preserve"> </w:t>
      </w:r>
    </w:p>
    <w:p w14:paraId="33A6D748" w14:textId="110FC952" w:rsidR="00A662A6" w:rsidRDefault="00777124" w:rsidP="00886DDC">
      <w:pPr>
        <w:rPr>
          <w:rStyle w:val="ui-provider"/>
        </w:rPr>
      </w:pPr>
      <w:r>
        <w:rPr>
          <w:rStyle w:val="ui-provider"/>
        </w:rPr>
        <w:t>T</w:t>
      </w:r>
      <w:r w:rsidR="004E70CA">
        <w:rPr>
          <w:rStyle w:val="ui-provider"/>
        </w:rPr>
        <w:t>his</w:t>
      </w:r>
      <w:r w:rsidR="00BF7111">
        <w:rPr>
          <w:rStyle w:val="ui-provider"/>
        </w:rPr>
        <w:t xml:space="preserve"> type of</w:t>
      </w:r>
      <w:r w:rsidR="004E70CA">
        <w:rPr>
          <w:rStyle w:val="ui-provider"/>
        </w:rPr>
        <w:t xml:space="preserve"> information </w:t>
      </w:r>
      <w:r>
        <w:rPr>
          <w:rStyle w:val="ui-provider"/>
        </w:rPr>
        <w:t>would be</w:t>
      </w:r>
      <w:r w:rsidR="004E70CA">
        <w:rPr>
          <w:rStyle w:val="ui-provider"/>
        </w:rPr>
        <w:t xml:space="preserve"> available </w:t>
      </w:r>
      <w:r w:rsidR="00BF7111">
        <w:rPr>
          <w:rStyle w:val="ui-provider"/>
        </w:rPr>
        <w:t>at</w:t>
      </w:r>
      <w:r w:rsidR="004E70CA">
        <w:rPr>
          <w:rStyle w:val="ui-provider"/>
        </w:rPr>
        <w:t xml:space="preserve"> some </w:t>
      </w:r>
      <w:proofErr w:type="gramStart"/>
      <w:r w:rsidR="004E70CA">
        <w:rPr>
          <w:rStyle w:val="ui-provider"/>
        </w:rPr>
        <w:t>UEs</w:t>
      </w:r>
      <w:r w:rsidR="00102566">
        <w:rPr>
          <w:rStyle w:val="ui-provider"/>
        </w:rPr>
        <w:t>, and</w:t>
      </w:r>
      <w:proofErr w:type="gramEnd"/>
      <w:r w:rsidR="00102566">
        <w:rPr>
          <w:rStyle w:val="ui-provider"/>
        </w:rPr>
        <w:t xml:space="preserve"> is feasible to share with the networ</w:t>
      </w:r>
      <w:r w:rsidR="00F85CBB">
        <w:rPr>
          <w:rStyle w:val="ui-provider"/>
        </w:rPr>
        <w:t xml:space="preserve">k. </w:t>
      </w:r>
      <w:r w:rsidR="00B3705B">
        <w:rPr>
          <w:rStyle w:val="ui-provider"/>
        </w:rPr>
        <w:t xml:space="preserve">There are limits to the frequency of possible reporting as well as </w:t>
      </w:r>
      <w:r w:rsidR="008F1B33">
        <w:rPr>
          <w:rStyle w:val="ui-provider"/>
        </w:rPr>
        <w:t>limits to the benefits of frequent reporting, and these require further study.</w:t>
      </w:r>
    </w:p>
    <w:p w14:paraId="2579A1D3" w14:textId="03148872" w:rsidR="00A6444D" w:rsidRDefault="0023414C" w:rsidP="0023414C">
      <w:pPr>
        <w:spacing w:before="100" w:beforeAutospacing="1" w:after="100" w:afterAutospacing="1"/>
        <w:rPr>
          <w:rFonts w:eastAsia="Times New Roman"/>
          <w:b/>
          <w:bCs/>
          <w:lang w:val="en-US"/>
        </w:rPr>
      </w:pPr>
      <w:r w:rsidRPr="00F0121D">
        <w:rPr>
          <w:rFonts w:eastAsia="Times New Roman"/>
          <w:b/>
          <w:bCs/>
          <w:lang w:val="en-US"/>
        </w:rPr>
        <w:t>Proposal</w:t>
      </w:r>
      <w:r>
        <w:rPr>
          <w:rFonts w:eastAsia="Times New Roman"/>
          <w:b/>
          <w:bCs/>
          <w:lang w:val="en-US"/>
        </w:rPr>
        <w:t xml:space="preserve"> </w:t>
      </w:r>
      <w:r w:rsidR="00903513">
        <w:rPr>
          <w:rFonts w:eastAsia="Times New Roman"/>
          <w:b/>
          <w:bCs/>
          <w:lang w:val="en-US"/>
        </w:rPr>
        <w:t>3</w:t>
      </w:r>
      <w:r w:rsidRPr="00F0121D">
        <w:rPr>
          <w:rFonts w:eastAsia="Times New Roman"/>
          <w:b/>
          <w:bCs/>
          <w:lang w:val="en-US"/>
        </w:rPr>
        <w:t xml:space="preserve">: </w:t>
      </w:r>
      <w:r w:rsidR="00221633">
        <w:rPr>
          <w:rFonts w:eastAsia="Times New Roman"/>
          <w:b/>
          <w:bCs/>
          <w:lang w:val="en-US"/>
        </w:rPr>
        <w:t xml:space="preserve">RAN4 to refine the options for ‘duration’ </w:t>
      </w:r>
      <w:r w:rsidR="00A6444D">
        <w:rPr>
          <w:rFonts w:eastAsia="Times New Roman"/>
          <w:b/>
          <w:bCs/>
          <w:lang w:val="en-US"/>
        </w:rPr>
        <w:t>information</w:t>
      </w:r>
      <w:r w:rsidR="008A2676">
        <w:rPr>
          <w:rFonts w:eastAsia="Times New Roman"/>
          <w:b/>
          <w:bCs/>
          <w:lang w:val="en-US"/>
        </w:rPr>
        <w:t xml:space="preserve"> for a UE to report as</w:t>
      </w:r>
      <w:r w:rsidR="00A5537C">
        <w:rPr>
          <w:rFonts w:eastAsia="Times New Roman"/>
          <w:b/>
          <w:bCs/>
          <w:lang w:val="en-US"/>
        </w:rPr>
        <w:t xml:space="preserve"> a forecast, for example</w:t>
      </w:r>
      <w:r w:rsidR="00A6444D">
        <w:rPr>
          <w:rFonts w:eastAsia="Times New Roman"/>
          <w:b/>
          <w:bCs/>
          <w:lang w:val="en-US"/>
        </w:rPr>
        <w:t>:</w:t>
      </w:r>
    </w:p>
    <w:p w14:paraId="5413DACE" w14:textId="77777777" w:rsidR="00ED1497" w:rsidRPr="00ED1497" w:rsidRDefault="00C96821" w:rsidP="00A6444D">
      <w:pPr>
        <w:pStyle w:val="ListParagraph"/>
        <w:numPr>
          <w:ilvl w:val="0"/>
          <w:numId w:val="32"/>
        </w:numPr>
        <w:spacing w:before="100" w:beforeAutospacing="1" w:after="100" w:afterAutospacing="1"/>
        <w:rPr>
          <w:rStyle w:val="ui-provider"/>
          <w:rFonts w:eastAsia="Times New Roman"/>
          <w:b/>
          <w:bCs/>
          <w:lang w:val="en-US"/>
        </w:rPr>
      </w:pPr>
      <w:r>
        <w:rPr>
          <w:rStyle w:val="ui-provider"/>
          <w:b/>
          <w:bCs/>
        </w:rPr>
        <w:t xml:space="preserve">For </w:t>
      </w:r>
      <w:r w:rsidR="0044030C">
        <w:rPr>
          <w:rStyle w:val="ui-provider"/>
          <w:b/>
          <w:bCs/>
        </w:rPr>
        <w:t xml:space="preserve">current </w:t>
      </w:r>
      <w:r>
        <w:rPr>
          <w:rStyle w:val="ui-provider"/>
          <w:b/>
          <w:bCs/>
        </w:rPr>
        <w:t>UEs</w:t>
      </w:r>
      <w:r w:rsidR="00146F2A">
        <w:rPr>
          <w:rStyle w:val="ui-provider"/>
          <w:b/>
          <w:bCs/>
        </w:rPr>
        <w:t xml:space="preserve">, </w:t>
      </w:r>
      <w:r w:rsidR="00C1502E">
        <w:rPr>
          <w:rStyle w:val="ui-provider"/>
          <w:b/>
          <w:bCs/>
        </w:rPr>
        <w:t xml:space="preserve">information about </w:t>
      </w:r>
      <w:r w:rsidR="00ED1497">
        <w:rPr>
          <w:rStyle w:val="ui-provider"/>
          <w:b/>
          <w:bCs/>
        </w:rPr>
        <w:t xml:space="preserve">how long the </w:t>
      </w:r>
      <w:proofErr w:type="spellStart"/>
      <w:r w:rsidR="00ED1497">
        <w:rPr>
          <w:rStyle w:val="ui-provider"/>
          <w:b/>
          <w:bCs/>
        </w:rPr>
        <w:t>gNB</w:t>
      </w:r>
      <w:proofErr w:type="spellEnd"/>
      <w:r w:rsidR="00ED1497">
        <w:rPr>
          <w:rStyle w:val="ui-provider"/>
          <w:b/>
          <w:bCs/>
        </w:rPr>
        <w:t xml:space="preserve"> should not expect better performance:</w:t>
      </w:r>
    </w:p>
    <w:p w14:paraId="2D0E5BCD" w14:textId="6AC16A73" w:rsidR="00EE2EB3" w:rsidRPr="00EE2EB3" w:rsidRDefault="7C5DC6F4" w:rsidP="3BA046AF">
      <w:pPr>
        <w:pStyle w:val="ListParagraph"/>
        <w:numPr>
          <w:ilvl w:val="1"/>
          <w:numId w:val="32"/>
        </w:numPr>
        <w:spacing w:before="100" w:beforeAutospacing="1" w:after="100" w:afterAutospacing="1"/>
        <w:rPr>
          <w:rStyle w:val="ui-provider"/>
          <w:rFonts w:eastAsia="Times New Roman"/>
          <w:b/>
          <w:bCs/>
          <w:lang w:val="en-US"/>
        </w:rPr>
      </w:pPr>
      <w:r w:rsidRPr="3BA046AF">
        <w:rPr>
          <w:rStyle w:val="ui-provider"/>
          <w:b/>
          <w:bCs/>
        </w:rPr>
        <w:t>For UE</w:t>
      </w:r>
      <w:r w:rsidR="7F4E2B12" w:rsidRPr="3BA046AF">
        <w:rPr>
          <w:rStyle w:val="ui-provider"/>
          <w:b/>
          <w:bCs/>
        </w:rPr>
        <w:t>s</w:t>
      </w:r>
      <w:r w:rsidR="069ACC71" w:rsidRPr="3BA046AF">
        <w:rPr>
          <w:rStyle w:val="ui-provider"/>
          <w:b/>
          <w:bCs/>
        </w:rPr>
        <w:t xml:space="preserve"> that </w:t>
      </w:r>
      <w:r w:rsidR="5A59CCE9" w:rsidRPr="3BA046AF">
        <w:rPr>
          <w:rStyle w:val="ui-provider"/>
          <w:b/>
          <w:bCs/>
        </w:rPr>
        <w:t xml:space="preserve">fall-back in power class: </w:t>
      </w:r>
      <w:r w:rsidR="3E2F76DE" w:rsidRPr="3BA046AF">
        <w:rPr>
          <w:rStyle w:val="ui-provider"/>
          <w:b/>
          <w:bCs/>
        </w:rPr>
        <w:t xml:space="preserve">how long a duty-cycle related power class fallback is expected to </w:t>
      </w:r>
      <w:r w:rsidR="782682F7" w:rsidRPr="3BA046AF">
        <w:rPr>
          <w:rStyle w:val="ui-provider"/>
          <w:b/>
          <w:bCs/>
        </w:rPr>
        <w:t>persist.</w:t>
      </w:r>
      <w:r w:rsidR="3E2F76DE" w:rsidRPr="3BA046AF">
        <w:rPr>
          <w:rStyle w:val="ui-provider"/>
          <w:b/>
          <w:bCs/>
        </w:rPr>
        <w:t xml:space="preserve"> </w:t>
      </w:r>
    </w:p>
    <w:p w14:paraId="714B8EAB" w14:textId="10BDFEF0" w:rsidR="00F01D20" w:rsidRDefault="00F01D20" w:rsidP="3BA046AF">
      <w:pPr>
        <w:pStyle w:val="ListParagraph"/>
        <w:numPr>
          <w:ilvl w:val="1"/>
          <w:numId w:val="32"/>
        </w:numPr>
        <w:spacing w:beforeAutospacing="1" w:afterAutospacing="1"/>
        <w:rPr>
          <w:rFonts w:eastAsia="Times New Roman"/>
          <w:b/>
          <w:bCs/>
          <w:lang w:val="en-US"/>
        </w:rPr>
      </w:pPr>
      <w:r w:rsidRPr="3BA046AF">
        <w:rPr>
          <w:rStyle w:val="ui-provider"/>
          <w:b/>
          <w:bCs/>
        </w:rPr>
        <w:t xml:space="preserve">For </w:t>
      </w:r>
      <w:r w:rsidR="1DFC9AF0" w:rsidRPr="3BA046AF">
        <w:rPr>
          <w:rStyle w:val="ui-provider"/>
          <w:b/>
          <w:bCs/>
        </w:rPr>
        <w:t xml:space="preserve">UEs that use P-MPR: </w:t>
      </w:r>
      <w:r w:rsidR="16E8B459" w:rsidRPr="3BA046AF">
        <w:rPr>
          <w:rStyle w:val="ui-provider"/>
          <w:b/>
          <w:bCs/>
        </w:rPr>
        <w:t>how long the reported range of</w:t>
      </w:r>
      <w:r w:rsidR="1C5E7E97" w:rsidRPr="3BA046AF">
        <w:rPr>
          <w:rStyle w:val="ui-provider"/>
          <w:b/>
          <w:bCs/>
        </w:rPr>
        <w:t xml:space="preserve"> P-MPR</w:t>
      </w:r>
      <w:r w:rsidR="16E8B459" w:rsidRPr="3BA046AF">
        <w:rPr>
          <w:rStyle w:val="Heading1Char"/>
          <w:b/>
          <w:bCs/>
        </w:rPr>
        <w:t xml:space="preserve"> </w:t>
      </w:r>
      <w:r w:rsidR="16E8B459" w:rsidRPr="3BA046AF">
        <w:rPr>
          <w:rStyle w:val="ui-provider"/>
          <w:b/>
          <w:bCs/>
        </w:rPr>
        <w:t>is expected to persist</w:t>
      </w:r>
      <w:r w:rsidR="016F20E0" w:rsidRPr="3BA046AF">
        <w:rPr>
          <w:rStyle w:val="ui-provider"/>
          <w:b/>
          <w:bCs/>
        </w:rPr>
        <w:t>.</w:t>
      </w:r>
    </w:p>
    <w:p w14:paraId="6D028846" w14:textId="05F9821E" w:rsidR="00412191" w:rsidRDefault="00243E7F" w:rsidP="00B73C37">
      <w:pPr>
        <w:pStyle w:val="ListParagraph"/>
        <w:numPr>
          <w:ilvl w:val="0"/>
          <w:numId w:val="32"/>
        </w:numPr>
        <w:spacing w:before="100" w:beforeAutospacing="1" w:after="100" w:afterAutospacing="1"/>
        <w:rPr>
          <w:rFonts w:eastAsia="Times New Roman"/>
          <w:b/>
          <w:bCs/>
          <w:lang w:val="en-US"/>
        </w:rPr>
      </w:pPr>
      <w:r>
        <w:rPr>
          <w:rFonts w:eastAsia="Times New Roman"/>
          <w:b/>
          <w:bCs/>
          <w:lang w:val="en-US"/>
        </w:rPr>
        <w:t>For all enhanced UEs</w:t>
      </w:r>
      <w:r w:rsidR="00EE2EB3">
        <w:rPr>
          <w:rFonts w:eastAsia="Times New Roman"/>
          <w:b/>
          <w:bCs/>
          <w:lang w:val="en-US"/>
        </w:rPr>
        <w:t xml:space="preserve">, </w:t>
      </w:r>
      <w:r w:rsidR="00EE2EB3">
        <w:rPr>
          <w:rStyle w:val="ui-provider"/>
          <w:b/>
          <w:bCs/>
        </w:rPr>
        <w:t xml:space="preserve">information about how long the </w:t>
      </w:r>
      <w:proofErr w:type="spellStart"/>
      <w:r w:rsidR="00EE2EB3">
        <w:rPr>
          <w:rStyle w:val="ui-provider"/>
          <w:b/>
          <w:bCs/>
        </w:rPr>
        <w:t>gNB</w:t>
      </w:r>
      <w:proofErr w:type="spellEnd"/>
      <w:r w:rsidR="00EE2EB3">
        <w:rPr>
          <w:rStyle w:val="ui-provider"/>
          <w:b/>
          <w:bCs/>
        </w:rPr>
        <w:t xml:space="preserve"> can expect</w:t>
      </w:r>
      <w:r w:rsidR="002471D2">
        <w:rPr>
          <w:rStyle w:val="ui-provider"/>
          <w:b/>
          <w:bCs/>
        </w:rPr>
        <w:t xml:space="preserve"> un</w:t>
      </w:r>
      <w:r w:rsidR="00895F12">
        <w:rPr>
          <w:rStyle w:val="ui-provider"/>
          <w:b/>
          <w:bCs/>
        </w:rPr>
        <w:t>-</w:t>
      </w:r>
      <w:r w:rsidR="002471D2">
        <w:rPr>
          <w:rStyle w:val="ui-provider"/>
          <w:b/>
          <w:bCs/>
        </w:rPr>
        <w:t>degraded</w:t>
      </w:r>
      <w:r w:rsidR="00EE2EB3">
        <w:rPr>
          <w:rStyle w:val="ui-provider"/>
          <w:b/>
          <w:bCs/>
        </w:rPr>
        <w:t xml:space="preserve"> performance</w:t>
      </w:r>
      <w:r>
        <w:rPr>
          <w:rFonts w:eastAsia="Times New Roman"/>
          <w:b/>
          <w:bCs/>
          <w:lang w:val="en-US"/>
        </w:rPr>
        <w:t xml:space="preserve">: </w:t>
      </w:r>
    </w:p>
    <w:p w14:paraId="2E9F50C8" w14:textId="28EE78D7" w:rsidR="00CC75E7" w:rsidRDefault="000C4E41" w:rsidP="00412191">
      <w:pPr>
        <w:pStyle w:val="ListParagraph"/>
        <w:numPr>
          <w:ilvl w:val="1"/>
          <w:numId w:val="32"/>
        </w:numPr>
        <w:spacing w:before="100" w:beforeAutospacing="1" w:after="100" w:afterAutospacing="1"/>
        <w:rPr>
          <w:rFonts w:eastAsia="Times New Roman"/>
          <w:b/>
          <w:bCs/>
          <w:lang w:val="en-US"/>
        </w:rPr>
      </w:pPr>
      <w:r>
        <w:rPr>
          <w:rFonts w:eastAsia="Times New Roman"/>
          <w:b/>
          <w:bCs/>
          <w:lang w:val="en-US"/>
        </w:rPr>
        <w:t>H</w:t>
      </w:r>
      <w:r w:rsidR="00556E41">
        <w:rPr>
          <w:rFonts w:eastAsia="Times New Roman"/>
          <w:b/>
          <w:bCs/>
          <w:lang w:val="en-US"/>
        </w:rPr>
        <w:t>ow long a UE can execute UL grants based on</w:t>
      </w:r>
      <w:r w:rsidR="001A2E15">
        <w:rPr>
          <w:rFonts w:eastAsia="Times New Roman"/>
          <w:b/>
          <w:bCs/>
          <w:lang w:val="en-US"/>
        </w:rPr>
        <w:t xml:space="preserve"> duty</w:t>
      </w:r>
      <w:r w:rsidR="008F4220">
        <w:rPr>
          <w:rFonts w:eastAsia="Times New Roman"/>
          <w:b/>
          <w:bCs/>
          <w:lang w:val="en-US"/>
        </w:rPr>
        <w:t>-</w:t>
      </w:r>
      <w:r w:rsidR="001A2E15">
        <w:rPr>
          <w:rFonts w:eastAsia="Times New Roman"/>
          <w:b/>
          <w:bCs/>
          <w:lang w:val="en-US"/>
        </w:rPr>
        <w:t>cycle capability and</w:t>
      </w:r>
      <w:r w:rsidR="00556E41">
        <w:rPr>
          <w:rFonts w:eastAsia="Times New Roman"/>
          <w:b/>
          <w:bCs/>
          <w:lang w:val="en-US"/>
        </w:rPr>
        <w:t xml:space="preserve"> last reported </w:t>
      </w:r>
      <w:proofErr w:type="spellStart"/>
      <w:r w:rsidR="00556E41">
        <w:rPr>
          <w:rFonts w:eastAsia="Times New Roman"/>
          <w:b/>
          <w:bCs/>
          <w:lang w:val="en-US"/>
        </w:rPr>
        <w:t>Pc</w:t>
      </w:r>
      <w:r w:rsidR="001A2E15">
        <w:rPr>
          <w:rFonts w:eastAsia="Times New Roman"/>
          <w:b/>
          <w:bCs/>
          <w:lang w:val="en-US"/>
        </w:rPr>
        <w:t>max</w:t>
      </w:r>
      <w:proofErr w:type="spellEnd"/>
      <w:r w:rsidR="00423C1D">
        <w:rPr>
          <w:rFonts w:eastAsia="Times New Roman"/>
          <w:b/>
          <w:bCs/>
          <w:lang w:val="en-US"/>
        </w:rPr>
        <w:t>.</w:t>
      </w:r>
    </w:p>
    <w:p w14:paraId="665FD436" w14:textId="0EAFD731" w:rsidR="0061616D" w:rsidRDefault="0061616D" w:rsidP="00412191">
      <w:pPr>
        <w:pStyle w:val="ListParagraph"/>
        <w:numPr>
          <w:ilvl w:val="1"/>
          <w:numId w:val="32"/>
        </w:numPr>
        <w:spacing w:before="100" w:beforeAutospacing="1" w:after="100" w:afterAutospacing="1"/>
        <w:rPr>
          <w:rFonts w:eastAsia="Times New Roman"/>
          <w:b/>
          <w:bCs/>
          <w:lang w:val="en-US"/>
        </w:rPr>
      </w:pPr>
      <w:r>
        <w:rPr>
          <w:rFonts w:eastAsia="Times New Roman"/>
          <w:b/>
          <w:bCs/>
          <w:lang w:val="en-US"/>
        </w:rPr>
        <w:t xml:space="preserve">Alternatively, </w:t>
      </w:r>
      <w:r w:rsidR="00AC6630">
        <w:rPr>
          <w:rFonts w:eastAsia="Times New Roman"/>
          <w:b/>
          <w:bCs/>
          <w:lang w:val="en-US"/>
        </w:rPr>
        <w:t xml:space="preserve">how long </w:t>
      </w:r>
      <w:r>
        <w:rPr>
          <w:rFonts w:eastAsia="Times New Roman"/>
          <w:b/>
          <w:bCs/>
          <w:lang w:val="en-US"/>
        </w:rPr>
        <w:t xml:space="preserve">a </w:t>
      </w:r>
      <w:r w:rsidR="00854AF7">
        <w:rPr>
          <w:rFonts w:eastAsia="Times New Roman"/>
          <w:b/>
          <w:bCs/>
          <w:lang w:val="en-US"/>
        </w:rPr>
        <w:t xml:space="preserve">duty cycle </w:t>
      </w:r>
      <w:r w:rsidR="00AC6630">
        <w:rPr>
          <w:rFonts w:eastAsia="Times New Roman"/>
          <w:b/>
          <w:bCs/>
          <w:lang w:val="en-US"/>
        </w:rPr>
        <w:t>can be sustained without triggering</w:t>
      </w:r>
      <w:r w:rsidR="00BC42E0">
        <w:rPr>
          <w:rFonts w:eastAsia="Times New Roman"/>
          <w:b/>
          <w:bCs/>
          <w:lang w:val="en-US"/>
        </w:rPr>
        <w:t xml:space="preserve"> </w:t>
      </w:r>
      <w:r w:rsidR="00DC0E27">
        <w:rPr>
          <w:rFonts w:eastAsia="Times New Roman"/>
          <w:b/>
          <w:bCs/>
          <w:lang w:val="en-US"/>
        </w:rPr>
        <w:t xml:space="preserve">additional </w:t>
      </w:r>
      <w:r w:rsidR="00BC42E0">
        <w:rPr>
          <w:rFonts w:eastAsia="Times New Roman"/>
          <w:b/>
          <w:bCs/>
          <w:lang w:val="en-US"/>
        </w:rPr>
        <w:t>P-MPR</w:t>
      </w:r>
      <w:r w:rsidR="00BF0377">
        <w:rPr>
          <w:rFonts w:eastAsia="Times New Roman"/>
          <w:b/>
          <w:bCs/>
          <w:lang w:val="en-US"/>
        </w:rPr>
        <w:t>.</w:t>
      </w:r>
    </w:p>
    <w:p w14:paraId="2B33D681" w14:textId="7EB8CD14" w:rsidR="00E21128" w:rsidRPr="00E21128" w:rsidRDefault="002911CE" w:rsidP="00344D92">
      <w:pPr>
        <w:spacing w:before="100" w:beforeAutospacing="1" w:after="100" w:afterAutospacing="1"/>
        <w:rPr>
          <w:rFonts w:eastAsia="Times New Roman"/>
          <w:b/>
          <w:bCs/>
          <w:lang w:val="en-US"/>
        </w:rPr>
      </w:pPr>
      <w:r w:rsidRPr="00E21128">
        <w:rPr>
          <w:rFonts w:eastAsia="Times New Roman"/>
          <w:b/>
          <w:bCs/>
          <w:lang w:val="en-US"/>
        </w:rPr>
        <w:t>Proposal 4: RAN4 to</w:t>
      </w:r>
      <w:r w:rsidR="00E21128" w:rsidRPr="00E21128">
        <w:rPr>
          <w:rFonts w:eastAsia="Times New Roman"/>
          <w:b/>
          <w:bCs/>
          <w:lang w:val="en-US"/>
        </w:rPr>
        <w:t xml:space="preserve"> identify feasible methods and communicate to RAN1.</w:t>
      </w:r>
    </w:p>
    <w:p w14:paraId="3E38BACB" w14:textId="4E90FC82" w:rsidR="00344D92" w:rsidRPr="00344D92" w:rsidRDefault="00344D92" w:rsidP="00344D92">
      <w:pPr>
        <w:spacing w:before="100" w:beforeAutospacing="1" w:after="100" w:afterAutospacing="1"/>
        <w:rPr>
          <w:rFonts w:eastAsia="Times New Roman"/>
          <w:lang w:val="en-US"/>
        </w:rPr>
      </w:pPr>
      <w:r w:rsidRPr="00344D92">
        <w:rPr>
          <w:rFonts w:eastAsia="Times New Roman"/>
          <w:lang w:val="en-US"/>
        </w:rPr>
        <w:t>It is recognized that many proposals</w:t>
      </w:r>
      <w:r w:rsidR="00015BF2">
        <w:rPr>
          <w:rFonts w:eastAsia="Times New Roman"/>
          <w:lang w:val="en-US"/>
        </w:rPr>
        <w:t xml:space="preserve"> above</w:t>
      </w:r>
      <w:r w:rsidRPr="00344D92">
        <w:rPr>
          <w:rFonts w:eastAsia="Times New Roman"/>
          <w:lang w:val="en-US"/>
        </w:rPr>
        <w:t xml:space="preserve"> require significant </w:t>
      </w:r>
      <w:r w:rsidR="00015BF2">
        <w:rPr>
          <w:rFonts w:eastAsia="Times New Roman"/>
          <w:lang w:val="en-US"/>
        </w:rPr>
        <w:t>complexity</w:t>
      </w:r>
      <w:r w:rsidRPr="00344D92">
        <w:rPr>
          <w:rFonts w:eastAsia="Times New Roman"/>
          <w:lang w:val="en-US"/>
        </w:rPr>
        <w:t xml:space="preserve"> </w:t>
      </w:r>
      <w:r w:rsidR="00015BF2">
        <w:rPr>
          <w:rFonts w:eastAsia="Times New Roman"/>
          <w:lang w:val="en-US"/>
        </w:rPr>
        <w:t>at</w:t>
      </w:r>
      <w:r w:rsidRPr="00344D92">
        <w:rPr>
          <w:rFonts w:eastAsia="Times New Roman"/>
          <w:lang w:val="en-US"/>
        </w:rPr>
        <w:t xml:space="preserve"> the </w:t>
      </w:r>
      <w:proofErr w:type="spellStart"/>
      <w:r w:rsidRPr="00344D92">
        <w:rPr>
          <w:rFonts w:eastAsia="Times New Roman"/>
          <w:lang w:val="en-US"/>
        </w:rPr>
        <w:t>gNB</w:t>
      </w:r>
      <w:proofErr w:type="spellEnd"/>
      <w:r w:rsidRPr="00344D92">
        <w:rPr>
          <w:rFonts w:eastAsia="Times New Roman"/>
          <w:lang w:val="en-US"/>
        </w:rPr>
        <w:t xml:space="preserve"> scheduler. Lack of immediate ability to leverage these new constructs should not be a reason to not consider them; </w:t>
      </w:r>
      <w:proofErr w:type="gramStart"/>
      <w:r w:rsidRPr="00344D92">
        <w:rPr>
          <w:rFonts w:eastAsia="Times New Roman"/>
          <w:lang w:val="en-US"/>
        </w:rPr>
        <w:t>instead</w:t>
      </w:r>
      <w:proofErr w:type="gramEnd"/>
      <w:r w:rsidRPr="00344D92">
        <w:rPr>
          <w:rFonts w:eastAsia="Times New Roman"/>
          <w:lang w:val="en-US"/>
        </w:rPr>
        <w:t xml:space="preserve"> a longer view is encouraged.</w:t>
      </w:r>
    </w:p>
    <w:p w14:paraId="6F94FD5A" w14:textId="7A80E3C1" w:rsidR="00D86E87" w:rsidRPr="00BC181C" w:rsidRDefault="00D86E87" w:rsidP="00D86E87">
      <w:pPr>
        <w:spacing w:before="100" w:beforeAutospacing="1" w:after="100" w:afterAutospacing="1"/>
        <w:rPr>
          <w:rFonts w:eastAsia="Times New Roman"/>
          <w:lang w:val="en-US"/>
        </w:rPr>
      </w:pPr>
      <w:r w:rsidRPr="00BC181C">
        <w:rPr>
          <w:rFonts w:eastAsia="Times New Roman"/>
          <w:lang w:val="en-US"/>
        </w:rPr>
        <w:t xml:space="preserve">One important aspect is standards impact from these proposals. The information relayed to the network as part of this </w:t>
      </w:r>
      <w:r w:rsidR="002864B6" w:rsidRPr="00BC181C">
        <w:rPr>
          <w:rFonts w:eastAsia="Times New Roman"/>
          <w:lang w:val="en-US"/>
        </w:rPr>
        <w:t>enhancement is intended for refinement of UL scheduling strategies, and as s</w:t>
      </w:r>
      <w:r w:rsidR="007847AA" w:rsidRPr="00BC181C">
        <w:rPr>
          <w:rFonts w:eastAsia="Times New Roman"/>
          <w:lang w:val="en-US"/>
        </w:rPr>
        <w:t xml:space="preserve">uch, represent the best guess estimate of the UE. They </w:t>
      </w:r>
      <w:r w:rsidR="00EF16F0" w:rsidRPr="00BC181C">
        <w:rPr>
          <w:rFonts w:eastAsia="Times New Roman"/>
          <w:lang w:val="en-US"/>
        </w:rPr>
        <w:t>do not however represent any new requirements for the UE.</w:t>
      </w:r>
    </w:p>
    <w:p w14:paraId="3DAE5049" w14:textId="4C8DC9F5" w:rsidR="00010466" w:rsidRDefault="00010466" w:rsidP="00D86E87">
      <w:pPr>
        <w:spacing w:before="100" w:beforeAutospacing="1" w:after="100" w:afterAutospacing="1"/>
        <w:rPr>
          <w:rFonts w:eastAsia="Times New Roman"/>
          <w:b/>
          <w:bCs/>
          <w:lang w:val="en-US"/>
        </w:rPr>
      </w:pPr>
      <w:r>
        <w:rPr>
          <w:rFonts w:eastAsia="Times New Roman"/>
          <w:b/>
          <w:bCs/>
          <w:lang w:val="en-US"/>
        </w:rPr>
        <w:lastRenderedPageBreak/>
        <w:t xml:space="preserve">Observation 4: Enhancements to relay actionable information to the network about the UE’s ability to execute future UL grants </w:t>
      </w:r>
      <w:r w:rsidR="00D109B7">
        <w:rPr>
          <w:rFonts w:eastAsia="Times New Roman"/>
          <w:b/>
          <w:bCs/>
          <w:lang w:val="en-US"/>
        </w:rPr>
        <w:t>do not have any impact on the UE’s RF requirements.</w:t>
      </w:r>
    </w:p>
    <w:p w14:paraId="1C616F91" w14:textId="22F66554" w:rsidR="007211EE" w:rsidRDefault="007211EE" w:rsidP="007211EE">
      <w:pPr>
        <w:pStyle w:val="Heading2"/>
        <w:rPr>
          <w:lang w:eastAsia="zh-CN"/>
        </w:rPr>
      </w:pPr>
      <w:r>
        <w:rPr>
          <w:lang w:eastAsia="zh-CN"/>
        </w:rPr>
        <w:t>Standards</w:t>
      </w:r>
      <w:r w:rsidR="0052329F">
        <w:rPr>
          <w:lang w:eastAsia="zh-CN"/>
        </w:rPr>
        <w:t xml:space="preserve"> clean-up</w:t>
      </w:r>
    </w:p>
    <w:p w14:paraId="74FBF4B3" w14:textId="39E8E511" w:rsidR="007211EE" w:rsidRDefault="0000032D" w:rsidP="007211EE">
      <w:pPr>
        <w:spacing w:before="100" w:beforeAutospacing="1" w:after="100" w:afterAutospacing="1"/>
        <w:rPr>
          <w:lang w:eastAsia="zh-CN"/>
        </w:rPr>
      </w:pPr>
      <w:r>
        <w:rPr>
          <w:lang w:eastAsia="zh-CN"/>
        </w:rPr>
        <w:t xml:space="preserve">As identified above, the standards </w:t>
      </w:r>
      <w:r w:rsidR="007211EE">
        <w:rPr>
          <w:lang w:eastAsia="zh-CN"/>
        </w:rPr>
        <w:t xml:space="preserve">mandated power class fall-back </w:t>
      </w:r>
      <w:r w:rsidR="005E6DE1">
        <w:rPr>
          <w:lang w:eastAsia="zh-CN"/>
        </w:rPr>
        <w:t xml:space="preserve">plays a motivating role in these enhancements. </w:t>
      </w:r>
      <w:r w:rsidR="00DB1934">
        <w:rPr>
          <w:lang w:eastAsia="zh-CN"/>
        </w:rPr>
        <w:t xml:space="preserve">Unfortunately, </w:t>
      </w:r>
      <w:r w:rsidR="00CA4182">
        <w:rPr>
          <w:lang w:eastAsia="zh-CN"/>
        </w:rPr>
        <w:t xml:space="preserve">the </w:t>
      </w:r>
      <w:r w:rsidR="00A16603">
        <w:rPr>
          <w:lang w:eastAsia="zh-CN"/>
        </w:rPr>
        <w:t>wording in the standards is ambiguous: the power-class fall-back is mandated, but the evaluation period is only loosely specified (‘</w:t>
      </w:r>
      <w:r w:rsidR="008B3CD5">
        <w:rPr>
          <w:lang w:eastAsia="zh-CN"/>
        </w:rPr>
        <w:t xml:space="preserve">no less than one radio frame’). Practically, this means ‘shall’ does not apply, because a UE </w:t>
      </w:r>
      <w:r w:rsidR="00210422">
        <w:rPr>
          <w:lang w:eastAsia="zh-CN"/>
        </w:rPr>
        <w:t xml:space="preserve">could claim a years-long evaluation period. </w:t>
      </w:r>
    </w:p>
    <w:p w14:paraId="3758E06F" w14:textId="15DAC533" w:rsidR="004800F0" w:rsidRPr="00A1413B" w:rsidRDefault="004800F0" w:rsidP="004800F0">
      <w:pPr>
        <w:keepNext/>
        <w:rPr>
          <w:b/>
          <w:bCs/>
          <w:lang w:eastAsia="zh-CN"/>
        </w:rPr>
      </w:pPr>
      <w:r w:rsidRPr="00A1413B">
        <w:rPr>
          <w:b/>
          <w:bCs/>
          <w:lang w:eastAsia="zh-CN"/>
        </w:rPr>
        <w:t xml:space="preserve">Observation </w:t>
      </w:r>
      <w:r w:rsidR="00BC181C">
        <w:rPr>
          <w:b/>
          <w:bCs/>
          <w:lang w:eastAsia="zh-CN"/>
        </w:rPr>
        <w:t>5</w:t>
      </w:r>
      <w:r w:rsidRPr="00A1413B">
        <w:rPr>
          <w:b/>
          <w:bCs/>
          <w:lang w:eastAsia="zh-CN"/>
        </w:rPr>
        <w:t xml:space="preserve">: </w:t>
      </w:r>
      <w:r w:rsidR="001F2D1C">
        <w:rPr>
          <w:b/>
          <w:bCs/>
          <w:lang w:eastAsia="zh-CN"/>
        </w:rPr>
        <w:t>The</w:t>
      </w:r>
      <w:r w:rsidRPr="00A1413B">
        <w:rPr>
          <w:b/>
          <w:bCs/>
          <w:lang w:eastAsia="zh-CN"/>
        </w:rPr>
        <w:t xml:space="preserve"> power-class fall-back </w:t>
      </w:r>
      <w:r w:rsidR="00130139">
        <w:rPr>
          <w:b/>
          <w:bCs/>
          <w:lang w:eastAsia="zh-CN"/>
        </w:rPr>
        <w:t>‘</w:t>
      </w:r>
      <w:r w:rsidRPr="00A1413B">
        <w:rPr>
          <w:b/>
          <w:bCs/>
          <w:lang w:eastAsia="zh-CN"/>
        </w:rPr>
        <w:t>mandate</w:t>
      </w:r>
      <w:r w:rsidR="00130139">
        <w:rPr>
          <w:b/>
          <w:bCs/>
          <w:lang w:eastAsia="zh-CN"/>
        </w:rPr>
        <w:t>’</w:t>
      </w:r>
      <w:r w:rsidR="00A13304" w:rsidRPr="00A1413B">
        <w:rPr>
          <w:b/>
          <w:bCs/>
          <w:lang w:eastAsia="zh-CN"/>
        </w:rPr>
        <w:t xml:space="preserve"> in section 6.2.1 (and </w:t>
      </w:r>
      <w:r w:rsidR="00197370">
        <w:rPr>
          <w:b/>
          <w:bCs/>
          <w:lang w:eastAsia="zh-CN"/>
        </w:rPr>
        <w:t>6.2x.1</w:t>
      </w:r>
      <w:r w:rsidR="008D09B4" w:rsidRPr="00A1413B">
        <w:rPr>
          <w:b/>
          <w:bCs/>
          <w:lang w:eastAsia="zh-CN"/>
        </w:rPr>
        <w:t xml:space="preserve">) in 38.101-1 and 38.101-3 are already effectively </w:t>
      </w:r>
      <w:r w:rsidR="00B56175" w:rsidRPr="00A1413B">
        <w:rPr>
          <w:b/>
          <w:bCs/>
          <w:lang w:eastAsia="zh-CN"/>
        </w:rPr>
        <w:t xml:space="preserve">not a mandate due to lack of precise evaluation period for </w:t>
      </w:r>
      <w:r w:rsidR="006A1891" w:rsidRPr="00A1413B">
        <w:rPr>
          <w:b/>
          <w:bCs/>
          <w:lang w:eastAsia="zh-CN"/>
        </w:rPr>
        <w:t>UL duty cycle.</w:t>
      </w:r>
    </w:p>
    <w:p w14:paraId="5292CD8F" w14:textId="767CC4A0" w:rsidR="004800F0" w:rsidRPr="007211EE" w:rsidRDefault="006A1891" w:rsidP="007211EE">
      <w:pPr>
        <w:spacing w:before="100" w:beforeAutospacing="1" w:after="100" w:afterAutospacing="1"/>
        <w:rPr>
          <w:rFonts w:eastAsia="Times New Roman"/>
          <w:b/>
          <w:bCs/>
          <w:lang w:val="en-US"/>
        </w:rPr>
      </w:pPr>
      <w:r>
        <w:rPr>
          <w:rFonts w:eastAsia="Times New Roman"/>
          <w:b/>
          <w:bCs/>
          <w:lang w:val="en-US"/>
        </w:rPr>
        <w:t>Proposal 4: Clarify</w:t>
      </w:r>
      <w:r w:rsidR="00992C9B">
        <w:rPr>
          <w:rFonts w:eastAsia="Times New Roman"/>
          <w:b/>
          <w:bCs/>
          <w:lang w:val="en-US"/>
        </w:rPr>
        <w:t xml:space="preserve"> </w:t>
      </w:r>
      <w:r w:rsidR="000B2310">
        <w:rPr>
          <w:rFonts w:eastAsia="Times New Roman"/>
          <w:b/>
          <w:bCs/>
          <w:lang w:val="en-US"/>
        </w:rPr>
        <w:t xml:space="preserve">in the standard </w:t>
      </w:r>
      <w:r w:rsidR="00992C9B">
        <w:rPr>
          <w:rFonts w:eastAsia="Times New Roman"/>
          <w:b/>
          <w:bCs/>
          <w:lang w:val="en-US"/>
        </w:rPr>
        <w:t xml:space="preserve">that the power-class fallback due to exceeding duty-cycle </w:t>
      </w:r>
      <w:r w:rsidR="000B2310">
        <w:rPr>
          <w:rFonts w:eastAsia="Times New Roman"/>
          <w:b/>
          <w:bCs/>
          <w:lang w:val="en-US"/>
        </w:rPr>
        <w:t>is optional, not mandatory</w:t>
      </w:r>
      <w:r w:rsidR="00077F07">
        <w:rPr>
          <w:rFonts w:eastAsia="Times New Roman"/>
          <w:b/>
          <w:bCs/>
          <w:lang w:val="en-US"/>
        </w:rPr>
        <w:t xml:space="preserve"> (for example: ‘may’ instead of ‘shall’)</w:t>
      </w:r>
      <w:r w:rsidR="000B2310">
        <w:rPr>
          <w:rFonts w:eastAsia="Times New Roman"/>
          <w:b/>
          <w:bCs/>
          <w:lang w:val="en-US"/>
        </w:rPr>
        <w:t>.</w:t>
      </w:r>
      <w:r w:rsidR="00992C9B">
        <w:rPr>
          <w:rFonts w:eastAsia="Times New Roman"/>
          <w:b/>
          <w:bCs/>
          <w:lang w:val="en-US"/>
        </w:rPr>
        <w:t xml:space="preserve"> </w:t>
      </w:r>
    </w:p>
    <w:p w14:paraId="33451030" w14:textId="6DE96A48" w:rsidR="0069757C" w:rsidRPr="00C15607" w:rsidRDefault="00F0121D" w:rsidP="001630F8">
      <w:pPr>
        <w:pStyle w:val="Heading1"/>
        <w:rPr>
          <w:lang w:val="en-US"/>
        </w:rPr>
      </w:pPr>
      <w:r>
        <w:rPr>
          <w:lang w:val="en-US"/>
        </w:rPr>
        <w:t>Conclusions</w:t>
      </w:r>
    </w:p>
    <w:p w14:paraId="718948C9" w14:textId="544CA240" w:rsidR="00376D0C" w:rsidRPr="000D3B3B" w:rsidRDefault="00376D0C" w:rsidP="00376D0C">
      <w:pPr>
        <w:rPr>
          <w:b/>
          <w:bCs/>
          <w:lang w:eastAsia="zh-CN"/>
        </w:rPr>
      </w:pPr>
      <w:r w:rsidRPr="000D3B3B">
        <w:rPr>
          <w:b/>
          <w:bCs/>
          <w:lang w:eastAsia="zh-CN"/>
        </w:rPr>
        <w:t xml:space="preserve">Observation 1: </w:t>
      </w:r>
      <w:r w:rsidRPr="00376D0C">
        <w:rPr>
          <w:lang w:eastAsia="zh-CN"/>
        </w:rPr>
        <w:t>A wholistic framework is preferred to solve the problem of UE-autonomous UL power reductions, rather than one that focuses on a scheduler</w:t>
      </w:r>
      <w:r w:rsidR="00D84AEF">
        <w:rPr>
          <w:lang w:eastAsia="zh-CN"/>
        </w:rPr>
        <w:t xml:space="preserve"> duty-cycle</w:t>
      </w:r>
      <w:r w:rsidRPr="00376D0C">
        <w:rPr>
          <w:lang w:eastAsia="zh-CN"/>
        </w:rPr>
        <w:t>-induced power-class fallback.</w:t>
      </w:r>
    </w:p>
    <w:p w14:paraId="3D4CCEC7" w14:textId="7911FFAA" w:rsidR="00376D0C" w:rsidRPr="000657F3" w:rsidRDefault="00376D0C" w:rsidP="00376D0C">
      <w:pPr>
        <w:rPr>
          <w:b/>
          <w:bCs/>
          <w:lang w:eastAsia="zh-CN"/>
        </w:rPr>
      </w:pPr>
      <w:r w:rsidRPr="000657F3">
        <w:rPr>
          <w:b/>
          <w:bCs/>
          <w:lang w:eastAsia="zh-CN"/>
        </w:rPr>
        <w:t xml:space="preserve">Observation 2: </w:t>
      </w:r>
      <w:r w:rsidR="009E3A1D" w:rsidRPr="009E3A1D">
        <w:rPr>
          <w:lang w:eastAsia="zh-CN"/>
        </w:rPr>
        <w:t>Exploiting power-class or power-class fallback reporting implies that the network can establish and execute UE-specific UL scheduling strategies that are dependent on duty-cycle (at a minimum).</w:t>
      </w:r>
    </w:p>
    <w:p w14:paraId="52EF0406" w14:textId="77777777" w:rsidR="00376D0C" w:rsidRPr="004B4FD5" w:rsidRDefault="00376D0C" w:rsidP="00376D0C">
      <w:pPr>
        <w:rPr>
          <w:b/>
          <w:bCs/>
          <w:lang w:eastAsia="zh-CN"/>
        </w:rPr>
      </w:pPr>
      <w:r w:rsidRPr="00C756BB">
        <w:rPr>
          <w:b/>
          <w:bCs/>
          <w:lang w:eastAsia="zh-CN"/>
        </w:rPr>
        <w:t>Proposal 1: P-MPR is reported for FR1 carriers to allow network to refine their UL scheduling behavior.</w:t>
      </w:r>
    </w:p>
    <w:p w14:paraId="0FE96C74" w14:textId="77777777" w:rsidR="00376D0C" w:rsidRPr="003E3F23" w:rsidRDefault="00376D0C" w:rsidP="00376D0C">
      <w:pPr>
        <w:keepNext/>
        <w:rPr>
          <w:b/>
          <w:bCs/>
          <w:lang w:eastAsia="zh-CN"/>
        </w:rPr>
      </w:pPr>
      <w:r w:rsidRPr="003E3F23">
        <w:rPr>
          <w:b/>
          <w:bCs/>
          <w:lang w:eastAsia="zh-CN"/>
        </w:rPr>
        <w:t xml:space="preserve">Observation </w:t>
      </w:r>
      <w:r>
        <w:rPr>
          <w:b/>
          <w:bCs/>
          <w:lang w:eastAsia="zh-CN"/>
        </w:rPr>
        <w:t>3</w:t>
      </w:r>
      <w:r w:rsidRPr="003E3F23">
        <w:rPr>
          <w:b/>
          <w:bCs/>
          <w:lang w:eastAsia="zh-CN"/>
        </w:rPr>
        <w:t xml:space="preserve">: </w:t>
      </w:r>
      <w:r w:rsidRPr="00376D0C">
        <w:rPr>
          <w:lang w:eastAsia="zh-CN"/>
        </w:rPr>
        <w:t>There is no mechanism for the system to leverage the information a UE in a DLCA configuration has collected as part of DL measurements to derive the optimal UL band(s).</w:t>
      </w:r>
    </w:p>
    <w:p w14:paraId="04A1494D" w14:textId="77777777" w:rsidR="00AE670F" w:rsidRPr="00BD493D" w:rsidRDefault="00AE670F" w:rsidP="00AE670F">
      <w:pPr>
        <w:keepNext/>
        <w:rPr>
          <w:b/>
          <w:bCs/>
          <w:lang w:eastAsia="zh-CN"/>
        </w:rPr>
      </w:pPr>
      <w:r w:rsidRPr="00BD493D">
        <w:rPr>
          <w:b/>
          <w:bCs/>
          <w:lang w:eastAsia="zh-CN"/>
        </w:rPr>
        <w:t xml:space="preserve">Proposal </w:t>
      </w:r>
      <w:r>
        <w:rPr>
          <w:b/>
          <w:bCs/>
          <w:lang w:eastAsia="zh-CN"/>
        </w:rPr>
        <w:t>2</w:t>
      </w:r>
      <w:r w:rsidRPr="00BD493D">
        <w:rPr>
          <w:b/>
          <w:bCs/>
          <w:lang w:eastAsia="zh-CN"/>
        </w:rPr>
        <w:t xml:space="preserve">: </w:t>
      </w:r>
      <w:r>
        <w:rPr>
          <w:b/>
          <w:bCs/>
          <w:lang w:eastAsia="zh-CN"/>
        </w:rPr>
        <w:t xml:space="preserve">RAN4 </w:t>
      </w:r>
      <w:r>
        <w:rPr>
          <w:rFonts w:eastAsia="Times New Roman"/>
          <w:b/>
          <w:bCs/>
          <w:lang w:val="en-US"/>
        </w:rPr>
        <w:t>to discuss how to enhance</w:t>
      </w:r>
      <w:r w:rsidRPr="00BD493D">
        <w:rPr>
          <w:b/>
          <w:bCs/>
          <w:lang w:eastAsia="zh-CN"/>
        </w:rPr>
        <w:t xml:space="preserve"> power headroom</w:t>
      </w:r>
      <w:r>
        <w:rPr>
          <w:b/>
          <w:bCs/>
          <w:lang w:eastAsia="zh-CN"/>
        </w:rPr>
        <w:t xml:space="preserve"> reporting so the network can query the UE for UL in</w:t>
      </w:r>
      <w:r w:rsidRPr="00BD493D">
        <w:rPr>
          <w:b/>
          <w:bCs/>
          <w:lang w:eastAsia="zh-CN"/>
        </w:rPr>
        <w:t xml:space="preserve"> a carrier that is configured for downlink but not for uplink (i.e., no active uplink BWP).</w:t>
      </w:r>
    </w:p>
    <w:p w14:paraId="01A05140" w14:textId="30E663C9" w:rsidR="00EA5B8E" w:rsidRDefault="00921A70" w:rsidP="00EA5B8E">
      <w:pPr>
        <w:spacing w:before="100" w:beforeAutospacing="1" w:after="100" w:afterAutospacing="1"/>
        <w:rPr>
          <w:rFonts w:eastAsia="Times New Roman"/>
          <w:b/>
          <w:bCs/>
          <w:lang w:val="en-US"/>
        </w:rPr>
      </w:pPr>
      <w:r w:rsidRPr="00F0121D">
        <w:rPr>
          <w:rFonts w:eastAsia="Times New Roman"/>
          <w:b/>
          <w:bCs/>
          <w:lang w:val="en-US"/>
        </w:rPr>
        <w:t>Proposal</w:t>
      </w:r>
      <w:r>
        <w:rPr>
          <w:rFonts w:eastAsia="Times New Roman"/>
          <w:b/>
          <w:bCs/>
          <w:lang w:val="en-US"/>
        </w:rPr>
        <w:t xml:space="preserve"> 3</w:t>
      </w:r>
      <w:r w:rsidRPr="00F0121D">
        <w:rPr>
          <w:rFonts w:eastAsia="Times New Roman"/>
          <w:b/>
          <w:bCs/>
          <w:lang w:val="en-US"/>
        </w:rPr>
        <w:t xml:space="preserve">: </w:t>
      </w:r>
      <w:r w:rsidR="00EA5B8E">
        <w:rPr>
          <w:rFonts w:eastAsia="Times New Roman"/>
          <w:b/>
          <w:bCs/>
          <w:lang w:val="en-US"/>
        </w:rPr>
        <w:t>RAN4 to refine the options for ‘duration’ information for a UE to report as a forecast, for example:</w:t>
      </w:r>
    </w:p>
    <w:p w14:paraId="7E59AA63" w14:textId="77777777" w:rsidR="00EA5B8E" w:rsidRPr="00ED1497" w:rsidRDefault="00EA5B8E" w:rsidP="00EA5B8E">
      <w:pPr>
        <w:pStyle w:val="ListParagraph"/>
        <w:numPr>
          <w:ilvl w:val="0"/>
          <w:numId w:val="36"/>
        </w:numPr>
        <w:spacing w:before="100" w:beforeAutospacing="1" w:after="100" w:afterAutospacing="1"/>
        <w:rPr>
          <w:rStyle w:val="ui-provider"/>
          <w:rFonts w:eastAsia="Times New Roman"/>
          <w:b/>
          <w:bCs/>
          <w:lang w:val="en-US"/>
        </w:rPr>
      </w:pPr>
      <w:r>
        <w:rPr>
          <w:rStyle w:val="ui-provider"/>
          <w:b/>
          <w:bCs/>
        </w:rPr>
        <w:t xml:space="preserve">For current UEs, information about how long the </w:t>
      </w:r>
      <w:proofErr w:type="spellStart"/>
      <w:r>
        <w:rPr>
          <w:rStyle w:val="ui-provider"/>
          <w:b/>
          <w:bCs/>
        </w:rPr>
        <w:t>gNB</w:t>
      </w:r>
      <w:proofErr w:type="spellEnd"/>
      <w:r>
        <w:rPr>
          <w:rStyle w:val="ui-provider"/>
          <w:b/>
          <w:bCs/>
        </w:rPr>
        <w:t xml:space="preserve"> should not expect better performance:</w:t>
      </w:r>
    </w:p>
    <w:p w14:paraId="50EA8343" w14:textId="77777777" w:rsidR="00EA5B8E" w:rsidRPr="00EE2EB3" w:rsidRDefault="00EA5B8E" w:rsidP="00EA5B8E">
      <w:pPr>
        <w:pStyle w:val="ListParagraph"/>
        <w:numPr>
          <w:ilvl w:val="1"/>
          <w:numId w:val="36"/>
        </w:numPr>
        <w:spacing w:before="100" w:beforeAutospacing="1" w:after="100" w:afterAutospacing="1"/>
        <w:rPr>
          <w:rStyle w:val="ui-provider"/>
          <w:rFonts w:eastAsia="Times New Roman"/>
          <w:b/>
          <w:bCs/>
          <w:lang w:val="en-US"/>
        </w:rPr>
      </w:pPr>
      <w:r w:rsidRPr="3BA046AF">
        <w:rPr>
          <w:rStyle w:val="ui-provider"/>
          <w:b/>
          <w:bCs/>
        </w:rPr>
        <w:t xml:space="preserve">For UEs that fall-back in power class: how long a duty-cycle related power class fallback is expected to persist. </w:t>
      </w:r>
    </w:p>
    <w:p w14:paraId="4FBA8AEA" w14:textId="77777777" w:rsidR="00EA5B8E" w:rsidRDefault="00EA5B8E" w:rsidP="00EA5B8E">
      <w:pPr>
        <w:pStyle w:val="ListParagraph"/>
        <w:numPr>
          <w:ilvl w:val="1"/>
          <w:numId w:val="36"/>
        </w:numPr>
        <w:spacing w:beforeAutospacing="1" w:afterAutospacing="1"/>
        <w:rPr>
          <w:rFonts w:eastAsia="Times New Roman"/>
          <w:b/>
          <w:bCs/>
          <w:lang w:val="en-US"/>
        </w:rPr>
      </w:pPr>
      <w:r w:rsidRPr="3BA046AF">
        <w:rPr>
          <w:rStyle w:val="ui-provider"/>
          <w:b/>
          <w:bCs/>
        </w:rPr>
        <w:t>For UEs that use P-MPR: how long the reported range of P-MPR</w:t>
      </w:r>
      <w:r w:rsidRPr="3BA046AF">
        <w:rPr>
          <w:rStyle w:val="Heading1Char"/>
          <w:b/>
          <w:bCs/>
        </w:rPr>
        <w:t xml:space="preserve"> </w:t>
      </w:r>
      <w:r w:rsidRPr="3BA046AF">
        <w:rPr>
          <w:rStyle w:val="ui-provider"/>
          <w:b/>
          <w:bCs/>
        </w:rPr>
        <w:t>is expected to persist.</w:t>
      </w:r>
    </w:p>
    <w:p w14:paraId="42700A39" w14:textId="77777777" w:rsidR="00EA5B8E" w:rsidRDefault="00EA5B8E" w:rsidP="00EA5B8E">
      <w:pPr>
        <w:pStyle w:val="ListParagraph"/>
        <w:numPr>
          <w:ilvl w:val="0"/>
          <w:numId w:val="36"/>
        </w:numPr>
        <w:spacing w:before="100" w:beforeAutospacing="1" w:after="100" w:afterAutospacing="1"/>
        <w:rPr>
          <w:rFonts w:eastAsia="Times New Roman"/>
          <w:b/>
          <w:bCs/>
          <w:lang w:val="en-US"/>
        </w:rPr>
      </w:pPr>
      <w:r>
        <w:rPr>
          <w:rFonts w:eastAsia="Times New Roman"/>
          <w:b/>
          <w:bCs/>
          <w:lang w:val="en-US"/>
        </w:rPr>
        <w:t xml:space="preserve">For all enhanced UEs, </w:t>
      </w:r>
      <w:r>
        <w:rPr>
          <w:rStyle w:val="ui-provider"/>
          <w:b/>
          <w:bCs/>
        </w:rPr>
        <w:t xml:space="preserve">information about how long the </w:t>
      </w:r>
      <w:proofErr w:type="spellStart"/>
      <w:r>
        <w:rPr>
          <w:rStyle w:val="ui-provider"/>
          <w:b/>
          <w:bCs/>
        </w:rPr>
        <w:t>gNB</w:t>
      </w:r>
      <w:proofErr w:type="spellEnd"/>
      <w:r>
        <w:rPr>
          <w:rStyle w:val="ui-provider"/>
          <w:b/>
          <w:bCs/>
        </w:rPr>
        <w:t xml:space="preserve"> can expect un-degraded performance</w:t>
      </w:r>
      <w:r>
        <w:rPr>
          <w:rFonts w:eastAsia="Times New Roman"/>
          <w:b/>
          <w:bCs/>
          <w:lang w:val="en-US"/>
        </w:rPr>
        <w:t xml:space="preserve">: </w:t>
      </w:r>
    </w:p>
    <w:p w14:paraId="5F451707" w14:textId="77777777" w:rsidR="00EA5B8E" w:rsidRDefault="00EA5B8E" w:rsidP="00EA5B8E">
      <w:pPr>
        <w:pStyle w:val="ListParagraph"/>
        <w:numPr>
          <w:ilvl w:val="1"/>
          <w:numId w:val="36"/>
        </w:numPr>
        <w:spacing w:before="100" w:beforeAutospacing="1" w:after="100" w:afterAutospacing="1"/>
        <w:rPr>
          <w:rFonts w:eastAsia="Times New Roman"/>
          <w:b/>
          <w:bCs/>
          <w:lang w:val="en-US"/>
        </w:rPr>
      </w:pPr>
      <w:r>
        <w:rPr>
          <w:rFonts w:eastAsia="Times New Roman"/>
          <w:b/>
          <w:bCs/>
          <w:lang w:val="en-US"/>
        </w:rPr>
        <w:t xml:space="preserve">How long a UE can execute UL grants based on duty-cycle capability and last reported </w:t>
      </w:r>
      <w:proofErr w:type="spellStart"/>
      <w:r>
        <w:rPr>
          <w:rFonts w:eastAsia="Times New Roman"/>
          <w:b/>
          <w:bCs/>
          <w:lang w:val="en-US"/>
        </w:rPr>
        <w:t>Pcmax</w:t>
      </w:r>
      <w:proofErr w:type="spellEnd"/>
      <w:r>
        <w:rPr>
          <w:rFonts w:eastAsia="Times New Roman"/>
          <w:b/>
          <w:bCs/>
          <w:lang w:val="en-US"/>
        </w:rPr>
        <w:t>.</w:t>
      </w:r>
    </w:p>
    <w:p w14:paraId="78915E14" w14:textId="1AB5821D" w:rsidR="00EA5B8E" w:rsidRDefault="00EA5B8E" w:rsidP="00EA5B8E">
      <w:pPr>
        <w:pStyle w:val="ListParagraph"/>
        <w:numPr>
          <w:ilvl w:val="1"/>
          <w:numId w:val="36"/>
        </w:numPr>
        <w:spacing w:before="100" w:beforeAutospacing="1" w:after="100" w:afterAutospacing="1"/>
        <w:rPr>
          <w:rFonts w:eastAsia="Times New Roman"/>
          <w:b/>
          <w:bCs/>
          <w:lang w:val="en-US"/>
        </w:rPr>
      </w:pPr>
      <w:r>
        <w:rPr>
          <w:rFonts w:eastAsia="Times New Roman"/>
          <w:b/>
          <w:bCs/>
          <w:lang w:val="en-US"/>
        </w:rPr>
        <w:t xml:space="preserve">Alternatively, how long a duty cycle can be sustained without </w:t>
      </w:r>
      <w:r w:rsidR="00987525">
        <w:rPr>
          <w:rFonts w:eastAsia="Times New Roman"/>
          <w:b/>
          <w:bCs/>
          <w:lang w:val="en-US"/>
        </w:rPr>
        <w:t xml:space="preserve">triggering additional </w:t>
      </w:r>
      <w:r>
        <w:rPr>
          <w:rFonts w:eastAsia="Times New Roman"/>
          <w:b/>
          <w:bCs/>
          <w:lang w:val="en-US"/>
        </w:rPr>
        <w:t>P-MPR.</w:t>
      </w:r>
    </w:p>
    <w:p w14:paraId="7818A762" w14:textId="77777777" w:rsidR="008475E5" w:rsidRPr="00E21128" w:rsidRDefault="008475E5" w:rsidP="008475E5">
      <w:pPr>
        <w:spacing w:before="100" w:beforeAutospacing="1" w:after="100" w:afterAutospacing="1"/>
        <w:rPr>
          <w:rFonts w:eastAsia="Times New Roman"/>
          <w:b/>
          <w:bCs/>
          <w:lang w:val="en-US"/>
        </w:rPr>
      </w:pPr>
      <w:r w:rsidRPr="00E21128">
        <w:rPr>
          <w:rFonts w:eastAsia="Times New Roman"/>
          <w:b/>
          <w:bCs/>
          <w:lang w:val="en-US"/>
        </w:rPr>
        <w:t>Proposal 4: RAN4 to identify feasible methods and communicate to RAN1.</w:t>
      </w:r>
    </w:p>
    <w:p w14:paraId="5683DB3E" w14:textId="2C2E0A1C" w:rsidR="00BC181C" w:rsidRDefault="00911619" w:rsidP="006369B8">
      <w:pPr>
        <w:spacing w:before="100" w:beforeAutospacing="1" w:after="100" w:afterAutospacing="1"/>
        <w:rPr>
          <w:b/>
          <w:bCs/>
          <w:lang w:eastAsia="zh-CN"/>
        </w:rPr>
      </w:pPr>
      <w:r w:rsidRPr="00911619">
        <w:rPr>
          <w:b/>
          <w:bCs/>
          <w:lang w:eastAsia="zh-CN"/>
        </w:rPr>
        <w:t xml:space="preserve">Observation 4: </w:t>
      </w:r>
      <w:r w:rsidR="00BC181C" w:rsidRPr="00BC181C">
        <w:rPr>
          <w:lang w:eastAsia="zh-CN"/>
        </w:rPr>
        <w:t>Enhancements to relay actionable information to the network about the UE’s ability to execute future UL grants do not have any impact on the UE’s RF requirements.</w:t>
      </w:r>
    </w:p>
    <w:p w14:paraId="6607BA0B" w14:textId="7B458AB9" w:rsidR="00911619" w:rsidRPr="00911619" w:rsidRDefault="00BC181C" w:rsidP="00911619">
      <w:pPr>
        <w:keepNext/>
        <w:rPr>
          <w:b/>
          <w:bCs/>
          <w:lang w:eastAsia="zh-CN"/>
        </w:rPr>
      </w:pPr>
      <w:r w:rsidRPr="00911619">
        <w:rPr>
          <w:b/>
          <w:bCs/>
          <w:lang w:eastAsia="zh-CN"/>
        </w:rPr>
        <w:t xml:space="preserve">Observation </w:t>
      </w:r>
      <w:r>
        <w:rPr>
          <w:b/>
          <w:bCs/>
          <w:lang w:eastAsia="zh-CN"/>
        </w:rPr>
        <w:t>5</w:t>
      </w:r>
      <w:r w:rsidRPr="00911619">
        <w:rPr>
          <w:b/>
          <w:bCs/>
          <w:lang w:eastAsia="zh-CN"/>
        </w:rPr>
        <w:t xml:space="preserve">: </w:t>
      </w:r>
      <w:r w:rsidR="000827CA">
        <w:rPr>
          <w:lang w:eastAsia="zh-CN"/>
        </w:rPr>
        <w:t>The</w:t>
      </w:r>
      <w:r w:rsidR="00911619">
        <w:rPr>
          <w:lang w:eastAsia="zh-CN"/>
        </w:rPr>
        <w:t xml:space="preserve"> power-class fall-back </w:t>
      </w:r>
      <w:r w:rsidR="00130139">
        <w:rPr>
          <w:lang w:eastAsia="zh-CN"/>
        </w:rPr>
        <w:t>‘</w:t>
      </w:r>
      <w:r w:rsidR="00911619">
        <w:rPr>
          <w:lang w:eastAsia="zh-CN"/>
        </w:rPr>
        <w:t>mandate</w:t>
      </w:r>
      <w:r w:rsidR="00130139">
        <w:rPr>
          <w:lang w:eastAsia="zh-CN"/>
        </w:rPr>
        <w:t>’</w:t>
      </w:r>
      <w:r w:rsidR="00911619">
        <w:rPr>
          <w:lang w:eastAsia="zh-CN"/>
        </w:rPr>
        <w:t xml:space="preserve"> in section 6.2.1 (and similar clauses with letter suffixes) in 38.101-1 and 38.101-3 are already effectively not a mandate due to lack of precise evaluation period for UL duty cycle.</w:t>
      </w:r>
    </w:p>
    <w:p w14:paraId="517934D3" w14:textId="4B039206" w:rsidR="00911619" w:rsidRPr="00911619" w:rsidRDefault="00911619" w:rsidP="00911619">
      <w:pPr>
        <w:spacing w:before="100" w:beforeAutospacing="1" w:after="100" w:afterAutospacing="1"/>
        <w:rPr>
          <w:rFonts w:eastAsia="Times New Roman"/>
          <w:b/>
          <w:bCs/>
          <w:lang w:val="en-US"/>
        </w:rPr>
      </w:pPr>
      <w:r w:rsidRPr="00911619">
        <w:rPr>
          <w:rFonts w:eastAsia="Times New Roman"/>
          <w:b/>
          <w:bCs/>
          <w:lang w:val="en-US"/>
        </w:rPr>
        <w:t>Proposal 4: Clarify in the standard that the power-class fallback due to exceeding duty-cycle is optional, not mandatory</w:t>
      </w:r>
      <w:r w:rsidR="00077F07">
        <w:rPr>
          <w:rFonts w:eastAsia="Times New Roman"/>
          <w:b/>
          <w:bCs/>
          <w:lang w:val="en-US"/>
        </w:rPr>
        <w:t xml:space="preserve"> (for example: ‘may’ instead of ‘shall’).</w:t>
      </w:r>
    </w:p>
    <w:p w14:paraId="670B804A" w14:textId="77777777" w:rsidR="00F0121D" w:rsidRPr="000D0A32" w:rsidRDefault="00F0121D" w:rsidP="00F0121D">
      <w:pPr>
        <w:pStyle w:val="ListParagraph"/>
        <w:spacing w:before="100" w:beforeAutospacing="1" w:after="100" w:afterAutospacing="1"/>
      </w:pPr>
    </w:p>
    <w:p w14:paraId="3F457C7C" w14:textId="3046F6AE" w:rsidR="00F0121D" w:rsidRPr="00C15607" w:rsidRDefault="00F0121D" w:rsidP="00F0121D">
      <w:pPr>
        <w:pStyle w:val="Heading1"/>
        <w:rPr>
          <w:lang w:val="en-US"/>
        </w:rPr>
      </w:pPr>
      <w:r w:rsidRPr="00C15607">
        <w:rPr>
          <w:lang w:val="en-US"/>
        </w:rPr>
        <w:lastRenderedPageBreak/>
        <w:t>Reference</w:t>
      </w:r>
      <w:r w:rsidR="008475E5">
        <w:rPr>
          <w:lang w:val="en-US"/>
        </w:rPr>
        <w:t>s</w:t>
      </w:r>
    </w:p>
    <w:p w14:paraId="67C58693" w14:textId="0805A18C" w:rsidR="00F0121D" w:rsidRDefault="00F0121D" w:rsidP="00F0121D">
      <w:pPr>
        <w:pStyle w:val="Reference"/>
        <w:rPr>
          <w:lang w:eastAsia="en-GB"/>
        </w:rPr>
      </w:pPr>
      <w:r>
        <w:rPr>
          <w:lang w:eastAsia="en-GB"/>
        </w:rPr>
        <w:t>[1]</w:t>
      </w:r>
      <w:r>
        <w:rPr>
          <w:lang w:eastAsia="en-GB"/>
        </w:rPr>
        <w:tab/>
      </w:r>
      <w:r w:rsidRPr="00C45179">
        <w:rPr>
          <w:lang w:eastAsia="en-GB"/>
        </w:rPr>
        <w:t>R</w:t>
      </w:r>
      <w:r>
        <w:rPr>
          <w:lang w:eastAsia="en-GB"/>
        </w:rPr>
        <w:t>P</w:t>
      </w:r>
      <w:r w:rsidRPr="00C45179">
        <w:rPr>
          <w:lang w:eastAsia="en-GB"/>
        </w:rPr>
        <w:t>-22</w:t>
      </w:r>
      <w:r>
        <w:rPr>
          <w:lang w:eastAsia="en-GB"/>
        </w:rPr>
        <w:t>1858</w:t>
      </w:r>
      <w:r w:rsidRPr="00C45179">
        <w:rPr>
          <w:lang w:eastAsia="en-GB"/>
        </w:rPr>
        <w:t>, ‘</w:t>
      </w:r>
      <w:r w:rsidRPr="00B37077">
        <w:rPr>
          <w:lang w:eastAsia="en-GB"/>
        </w:rPr>
        <w:t>Revised WID on Further NR coverage enhancements</w:t>
      </w:r>
      <w:r w:rsidRPr="00C45179">
        <w:rPr>
          <w:lang w:eastAsia="en-GB"/>
        </w:rPr>
        <w:t xml:space="preserve">’, </w:t>
      </w:r>
      <w:r>
        <w:rPr>
          <w:lang w:eastAsia="en-GB"/>
        </w:rPr>
        <w:t>China Telecom</w:t>
      </w:r>
      <w:r w:rsidRPr="00C45179">
        <w:rPr>
          <w:lang w:eastAsia="en-GB"/>
        </w:rPr>
        <w:t xml:space="preserve">, </w:t>
      </w:r>
      <w:r>
        <w:rPr>
          <w:lang w:eastAsia="en-GB"/>
        </w:rPr>
        <w:t>RAN#96</w:t>
      </w:r>
      <w:r w:rsidRPr="00C45179">
        <w:rPr>
          <w:lang w:eastAsia="en-GB"/>
        </w:rPr>
        <w:t>, J</w:t>
      </w:r>
      <w:r>
        <w:rPr>
          <w:lang w:eastAsia="en-GB"/>
        </w:rPr>
        <w:t>u</w:t>
      </w:r>
      <w:r w:rsidRPr="00C45179">
        <w:rPr>
          <w:lang w:eastAsia="en-GB"/>
        </w:rPr>
        <w:t>n. 2022</w:t>
      </w:r>
    </w:p>
    <w:p w14:paraId="00EB1E36" w14:textId="3AE2C348" w:rsidR="00D24880" w:rsidRDefault="00DA5B8F" w:rsidP="00987525">
      <w:pPr>
        <w:pStyle w:val="Reference"/>
        <w:rPr>
          <w:lang w:eastAsia="en-GB"/>
        </w:rPr>
      </w:pPr>
      <w:r>
        <w:rPr>
          <w:lang w:eastAsia="en-GB"/>
        </w:rPr>
        <w:t>[2]</w:t>
      </w:r>
      <w:r>
        <w:rPr>
          <w:lang w:eastAsia="en-GB"/>
        </w:rPr>
        <w:tab/>
      </w:r>
      <w:r w:rsidRPr="00C45179">
        <w:rPr>
          <w:lang w:eastAsia="en-GB"/>
        </w:rPr>
        <w:t>R</w:t>
      </w:r>
      <w:r>
        <w:rPr>
          <w:lang w:eastAsia="en-GB"/>
        </w:rPr>
        <w:t>4</w:t>
      </w:r>
      <w:r w:rsidRPr="00C45179">
        <w:rPr>
          <w:lang w:eastAsia="en-GB"/>
        </w:rPr>
        <w:t>-2</w:t>
      </w:r>
      <w:r w:rsidR="00B5569B">
        <w:rPr>
          <w:lang w:eastAsia="en-GB"/>
        </w:rPr>
        <w:t>303560</w:t>
      </w:r>
      <w:r w:rsidRPr="00C45179">
        <w:rPr>
          <w:lang w:eastAsia="en-GB"/>
        </w:rPr>
        <w:t xml:space="preserve">, </w:t>
      </w:r>
      <w:r>
        <w:rPr>
          <w:lang w:eastAsia="en-GB"/>
        </w:rPr>
        <w:t>‘</w:t>
      </w:r>
      <w:r w:rsidR="0042770B" w:rsidRPr="0042770B">
        <w:rPr>
          <w:lang w:eastAsia="en-GB"/>
        </w:rPr>
        <w:t>WF on coverage enhancement part 1</w:t>
      </w:r>
      <w:r w:rsidR="00665FE7">
        <w:rPr>
          <w:lang w:eastAsia="en-GB"/>
        </w:rPr>
        <w:t>’, Huawei</w:t>
      </w:r>
      <w:r w:rsidR="00B5569B">
        <w:rPr>
          <w:lang w:eastAsia="en-GB"/>
        </w:rPr>
        <w:t xml:space="preserve"> et al., RAN4#106, Athens, GR, Feb.-Mar. 2023</w:t>
      </w:r>
    </w:p>
    <w:p w14:paraId="543EC420" w14:textId="65840F3A" w:rsidR="00D24880" w:rsidRPr="008E1573" w:rsidRDefault="00D24880" w:rsidP="00D24880">
      <w:pPr>
        <w:rPr>
          <w:rFonts w:ascii="Arial" w:hAnsi="Arial" w:cs="Arial"/>
          <w:sz w:val="22"/>
          <w:szCs w:val="22"/>
        </w:rPr>
      </w:pPr>
      <w:r>
        <w:rPr>
          <w:lang w:eastAsia="en-GB"/>
        </w:rPr>
        <w:br w:type="page"/>
      </w:r>
      <w:r w:rsidRPr="008E1573">
        <w:rPr>
          <w:rFonts w:ascii="Arial" w:hAnsi="Arial" w:cs="Arial"/>
          <w:b/>
          <w:bCs/>
          <w:sz w:val="22"/>
          <w:szCs w:val="22"/>
        </w:rPr>
        <w:lastRenderedPageBreak/>
        <w:t>3GPP TSG-RAN WG4 Meeting # 10</w:t>
      </w:r>
      <w:r>
        <w:rPr>
          <w:rFonts w:ascii="Arial" w:hAnsi="Arial" w:cs="Arial"/>
          <w:b/>
          <w:bCs/>
          <w:sz w:val="22"/>
          <w:szCs w:val="22"/>
        </w:rPr>
        <w:t>6</w:t>
      </w:r>
      <w:r w:rsidRPr="008E1573" w:rsidDel="00277FAB">
        <w:rPr>
          <w:rFonts w:ascii="Arial" w:hAnsi="Arial" w:cs="Arial"/>
          <w:b/>
          <w:bCs/>
          <w:sz w:val="22"/>
          <w:szCs w:val="22"/>
        </w:rPr>
        <w:t xml:space="preserve"> </w:t>
      </w:r>
      <w:r>
        <w:rPr>
          <w:rFonts w:ascii="Arial" w:hAnsi="Arial" w:cs="Arial"/>
          <w:b/>
          <w:bCs/>
          <w:sz w:val="22"/>
          <w:szCs w:val="22"/>
        </w:rPr>
        <w:t>-Bis-e</w:t>
      </w:r>
      <w:r w:rsidRPr="008E1573">
        <w:rPr>
          <w:rFonts w:ascii="Arial" w:hAnsi="Arial" w:cs="Arial"/>
          <w:b/>
          <w:bCs/>
          <w:sz w:val="22"/>
          <w:szCs w:val="22"/>
        </w:rPr>
        <w:tab/>
      </w:r>
      <w:r w:rsidRPr="008E1573">
        <w:rPr>
          <w:rFonts w:ascii="Arial" w:hAnsi="Arial" w:cs="Arial"/>
          <w:sz w:val="22"/>
          <w:szCs w:val="22"/>
        </w:rPr>
        <w:tab/>
      </w:r>
      <w:r w:rsidRPr="008E1573">
        <w:rPr>
          <w:rFonts w:ascii="Arial" w:hAnsi="Arial" w:cs="Arial"/>
          <w:sz w:val="22"/>
          <w:szCs w:val="22"/>
        </w:rPr>
        <w:tab/>
      </w:r>
      <w:r w:rsidRPr="008E1573">
        <w:rPr>
          <w:rFonts w:ascii="Arial" w:hAnsi="Arial" w:cs="Arial"/>
          <w:sz w:val="22"/>
          <w:szCs w:val="22"/>
        </w:rPr>
        <w:tab/>
      </w:r>
      <w:r w:rsidRPr="008E1573">
        <w:rPr>
          <w:rFonts w:ascii="Arial" w:hAnsi="Arial" w:cs="Arial"/>
          <w:sz w:val="22"/>
          <w:szCs w:val="22"/>
        </w:rPr>
        <w:tab/>
        <w:t xml:space="preserve">                                           </w:t>
      </w:r>
      <w:r w:rsidRPr="008E1573">
        <w:rPr>
          <w:rFonts w:ascii="Arial" w:hAnsi="Arial" w:cs="Arial"/>
          <w:b/>
          <w:bCs/>
          <w:sz w:val="22"/>
          <w:szCs w:val="22"/>
        </w:rPr>
        <w:t>R4-2</w:t>
      </w:r>
      <w:r w:rsidRPr="008E1573">
        <w:rPr>
          <w:rFonts w:ascii="Arial" w:hAnsi="Arial" w:cs="Arial"/>
          <w:b/>
          <w:bCs/>
          <w:sz w:val="22"/>
          <w:szCs w:val="22"/>
          <w:lang w:eastAsia="zh-CN"/>
        </w:rPr>
        <w:t>3</w:t>
      </w:r>
      <w:r w:rsidRPr="008E1573">
        <w:rPr>
          <w:rFonts w:ascii="Arial" w:eastAsia="Yu Mincho" w:hAnsi="Arial" w:cs="Arial"/>
          <w:b/>
          <w:bCs/>
          <w:sz w:val="22"/>
          <w:szCs w:val="22"/>
          <w:lang w:eastAsia="ja-JP"/>
        </w:rPr>
        <w:t>0</w:t>
      </w:r>
      <w:r>
        <w:rPr>
          <w:rFonts w:ascii="Arial" w:hAnsi="Arial" w:cs="Arial"/>
          <w:b/>
          <w:bCs/>
          <w:sz w:val="22"/>
          <w:szCs w:val="22"/>
          <w:lang w:eastAsia="zh-CN"/>
        </w:rPr>
        <w:t>xxxx</w:t>
      </w:r>
    </w:p>
    <w:p w14:paraId="06F6EA40" w14:textId="19AFA94C" w:rsidR="00D24880" w:rsidRPr="002B7ECC" w:rsidRDefault="000B7D3C" w:rsidP="00D24880">
      <w:pPr>
        <w:tabs>
          <w:tab w:val="left" w:pos="1985"/>
        </w:tabs>
        <w:spacing w:after="0"/>
        <w:jc w:val="both"/>
        <w:rPr>
          <w:rFonts w:ascii="Arial" w:eastAsia="MS Mincho" w:hAnsi="Arial" w:cs="Arial"/>
          <w:b/>
          <w:sz w:val="22"/>
          <w:szCs w:val="22"/>
          <w:lang w:eastAsia="ja-JP"/>
        </w:rPr>
      </w:pPr>
      <w:r>
        <w:rPr>
          <w:rFonts w:ascii="Arial" w:eastAsia="MS Mincho" w:hAnsi="Arial" w:cs="Arial"/>
          <w:b/>
          <w:sz w:val="22"/>
          <w:szCs w:val="22"/>
        </w:rPr>
        <w:t>e-Meeting</w:t>
      </w:r>
      <w:r w:rsidR="00D24880" w:rsidRPr="002B7ECC">
        <w:rPr>
          <w:rFonts w:ascii="Arial" w:eastAsia="MS Mincho" w:hAnsi="Arial" w:cs="Arial"/>
          <w:b/>
          <w:sz w:val="22"/>
          <w:szCs w:val="22"/>
        </w:rPr>
        <w:t xml:space="preserve">, </w:t>
      </w:r>
      <w:r>
        <w:rPr>
          <w:rFonts w:ascii="Arial" w:eastAsia="MS Mincho" w:hAnsi="Arial" w:cs="Arial"/>
          <w:b/>
          <w:sz w:val="22"/>
          <w:szCs w:val="22"/>
        </w:rPr>
        <w:t>Apr.</w:t>
      </w:r>
      <w:r w:rsidR="00D24880" w:rsidRPr="002B7ECC">
        <w:rPr>
          <w:rFonts w:ascii="Arial" w:eastAsia="MS Mincho" w:hAnsi="Arial" w:cs="Arial"/>
          <w:b/>
          <w:sz w:val="22"/>
          <w:szCs w:val="22"/>
        </w:rPr>
        <w:t xml:space="preserve"> 202</w:t>
      </w:r>
      <w:r w:rsidR="00D24880" w:rsidRPr="002B7ECC">
        <w:rPr>
          <w:rFonts w:ascii="Arial" w:eastAsia="MS Mincho" w:hAnsi="Arial" w:cs="Arial" w:hint="eastAsia"/>
          <w:b/>
          <w:sz w:val="22"/>
          <w:szCs w:val="22"/>
          <w:lang w:eastAsia="ja-JP"/>
        </w:rPr>
        <w:t>3</w:t>
      </w:r>
    </w:p>
    <w:p w14:paraId="49855EEF" w14:textId="77777777" w:rsidR="00D24880" w:rsidRPr="006F4B5E" w:rsidRDefault="00D24880" w:rsidP="00D24880">
      <w:pPr>
        <w:pBdr>
          <w:bottom w:val="single" w:sz="4" w:space="1" w:color="auto"/>
        </w:pBdr>
        <w:rPr>
          <w:rFonts w:ascii="Arial" w:hAnsi="Arial" w:cs="Arial"/>
        </w:rPr>
      </w:pPr>
    </w:p>
    <w:p w14:paraId="1C97CDD2" w14:textId="77777777" w:rsidR="00D24880" w:rsidRDefault="00D24880" w:rsidP="00D24880">
      <w:pPr>
        <w:spacing w:after="60"/>
        <w:ind w:left="1985" w:hanging="1985"/>
        <w:rPr>
          <w:rFonts w:ascii="Arial" w:hAnsi="Arial" w:cs="Arial"/>
          <w:bCs/>
        </w:rPr>
      </w:pPr>
      <w:r>
        <w:rPr>
          <w:rFonts w:ascii="Arial" w:hAnsi="Arial" w:cs="Arial"/>
          <w:b/>
        </w:rPr>
        <w:t>Title:</w:t>
      </w:r>
      <w:r>
        <w:rPr>
          <w:rFonts w:ascii="Arial" w:hAnsi="Arial" w:cs="Arial"/>
          <w:b/>
        </w:rPr>
        <w:tab/>
      </w:r>
      <w:r w:rsidRPr="00715FEF">
        <w:rPr>
          <w:rFonts w:ascii="Arial" w:hAnsi="Arial" w:cs="Arial"/>
        </w:rPr>
        <w:t xml:space="preserve">Reply LS </w:t>
      </w:r>
      <w:r w:rsidRPr="00386A12">
        <w:rPr>
          <w:rFonts w:ascii="Arial" w:hAnsi="Arial" w:cs="Arial"/>
        </w:rPr>
        <w:t>on enhancements to realize increasing UE power high limit for CA and DC</w:t>
      </w:r>
    </w:p>
    <w:p w14:paraId="06BFA059" w14:textId="77777777" w:rsidR="00D24880" w:rsidRDefault="00D24880" w:rsidP="00D24880">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4249AE">
        <w:rPr>
          <w:rFonts w:ascii="Arial" w:hAnsi="Arial" w:cs="Arial"/>
          <w:bCs/>
          <w:lang w:eastAsia="zh-CN"/>
        </w:rPr>
        <w:t>R</w:t>
      </w:r>
      <w:r>
        <w:rPr>
          <w:rFonts w:ascii="Arial" w:hAnsi="Arial" w:cs="Arial"/>
          <w:bCs/>
          <w:lang w:eastAsia="zh-CN"/>
        </w:rPr>
        <w:t>1</w:t>
      </w:r>
      <w:r w:rsidRPr="004249AE">
        <w:rPr>
          <w:rFonts w:ascii="Arial" w:hAnsi="Arial" w:cs="Arial"/>
          <w:bCs/>
          <w:lang w:eastAsia="zh-CN"/>
        </w:rPr>
        <w:t>-2</w:t>
      </w:r>
      <w:r>
        <w:rPr>
          <w:rFonts w:ascii="Arial" w:hAnsi="Arial" w:cs="Arial"/>
          <w:bCs/>
          <w:lang w:eastAsia="zh-CN"/>
        </w:rPr>
        <w:t>210739)</w:t>
      </w:r>
      <w:r w:rsidRPr="00E763DE">
        <w:rPr>
          <w:rFonts w:ascii="Arial" w:hAnsi="Arial" w:cs="Arial"/>
        </w:rPr>
        <w:t xml:space="preserve"> </w:t>
      </w:r>
      <w:r w:rsidRPr="003E00DC">
        <w:rPr>
          <w:rFonts w:ascii="Arial" w:hAnsi="Arial" w:cs="Arial"/>
          <w:bCs/>
        </w:rPr>
        <w:t>LS on enhancements to realize increasing UE power high limit for CA and DC</w:t>
      </w:r>
    </w:p>
    <w:p w14:paraId="00772C82" w14:textId="77777777" w:rsidR="00D24880" w:rsidRDefault="00D24880" w:rsidP="00D24880">
      <w:pPr>
        <w:spacing w:after="60"/>
        <w:ind w:left="1985" w:hanging="1985"/>
        <w:rPr>
          <w:rFonts w:ascii="Arial" w:hAnsi="Arial" w:cs="Arial"/>
          <w:b/>
        </w:rPr>
      </w:pPr>
    </w:p>
    <w:p w14:paraId="76F33736" w14:textId="77777777" w:rsidR="00D24880" w:rsidRDefault="00D24880" w:rsidP="00D2488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6B9A1777" w14:textId="77777777" w:rsidR="00D24880" w:rsidRDefault="00D24880" w:rsidP="00D24880">
      <w:pPr>
        <w:spacing w:after="60"/>
        <w:ind w:left="1985" w:hanging="1985"/>
        <w:rPr>
          <w:rFonts w:ascii="Arial" w:hAnsi="Arial" w:cs="Arial"/>
          <w:bCs/>
        </w:rPr>
      </w:pPr>
      <w:r>
        <w:rPr>
          <w:rFonts w:ascii="Arial" w:hAnsi="Arial" w:cs="Arial"/>
          <w:b/>
        </w:rPr>
        <w:t>To:</w:t>
      </w:r>
      <w:r>
        <w:rPr>
          <w:rFonts w:ascii="Arial" w:hAnsi="Arial" w:cs="Arial"/>
          <w:bCs/>
        </w:rPr>
        <w:tab/>
        <w:t>RAN1</w:t>
      </w:r>
    </w:p>
    <w:p w14:paraId="1183178F" w14:textId="77777777" w:rsidR="00D24880" w:rsidRPr="00296941" w:rsidRDefault="00D24880" w:rsidP="00D24880">
      <w:pPr>
        <w:spacing w:after="60"/>
        <w:ind w:left="1985" w:hanging="1985"/>
        <w:rPr>
          <w:rFonts w:ascii="Arial" w:hAnsi="Arial" w:cs="Arial"/>
          <w:bCs/>
        </w:rPr>
      </w:pPr>
    </w:p>
    <w:p w14:paraId="6D2B8F01" w14:textId="77777777" w:rsidR="00D24880" w:rsidRPr="000F4E43" w:rsidRDefault="00D24880" w:rsidP="00D2488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B1A1333" w14:textId="64E9F47F" w:rsidR="00D24880" w:rsidRPr="008E1573" w:rsidRDefault="00D24880" w:rsidP="00D24880">
      <w:pPr>
        <w:rPr>
          <w:rFonts w:ascii="Arial" w:hAnsi="Arial" w:cs="Arial"/>
          <w:b/>
          <w:bCs/>
        </w:rPr>
      </w:pPr>
      <w:r w:rsidRPr="008E1573">
        <w:rPr>
          <w:rFonts w:ascii="Arial" w:hAnsi="Arial" w:cs="Arial"/>
          <w:b/>
          <w:bCs/>
        </w:rPr>
        <w:t>Name</w:t>
      </w:r>
      <w:r w:rsidRPr="008E1573">
        <w:rPr>
          <w:rFonts w:ascii="Arial" w:hAnsi="Arial" w:cs="Arial"/>
          <w:b/>
          <w:bCs/>
        </w:rPr>
        <w:tab/>
        <w:t xml:space="preserve">: </w:t>
      </w:r>
      <w:r w:rsidR="000B7D3C">
        <w:rPr>
          <w:rFonts w:ascii="Arial" w:hAnsi="Arial" w:cs="Arial"/>
          <w:b/>
          <w:bCs/>
        </w:rPr>
        <w:t>Sumant Iyer</w:t>
      </w:r>
    </w:p>
    <w:p w14:paraId="725F4C7D" w14:textId="270C5472" w:rsidR="00D24880" w:rsidRPr="008E1573" w:rsidRDefault="00D24880" w:rsidP="00D24880">
      <w:pPr>
        <w:rPr>
          <w:rFonts w:ascii="Arial" w:hAnsi="Arial" w:cs="Arial"/>
          <w:b/>
          <w:bCs/>
        </w:rPr>
      </w:pPr>
      <w:r w:rsidRPr="008E1573">
        <w:rPr>
          <w:rFonts w:ascii="Arial" w:hAnsi="Arial" w:cs="Arial"/>
          <w:b/>
          <w:bCs/>
        </w:rPr>
        <w:t>E-mail Address</w:t>
      </w:r>
      <w:r w:rsidRPr="008E1573">
        <w:rPr>
          <w:rFonts w:ascii="Arial" w:hAnsi="Arial" w:cs="Arial"/>
          <w:b/>
          <w:bCs/>
        </w:rPr>
        <w:tab/>
        <w:t xml:space="preserve">: </w:t>
      </w:r>
      <w:proofErr w:type="spellStart"/>
      <w:r w:rsidR="000B7D3C">
        <w:rPr>
          <w:rFonts w:ascii="Arial" w:hAnsi="Arial" w:cs="Arial"/>
          <w:b/>
          <w:bCs/>
          <w:lang w:eastAsia="ja-JP"/>
        </w:rPr>
        <w:t>sumant</w:t>
      </w:r>
      <w:r w:rsidR="00BD082A">
        <w:rPr>
          <w:rFonts w:ascii="Arial" w:hAnsi="Arial" w:cs="Arial"/>
          <w:b/>
          <w:bCs/>
          <w:lang w:eastAsia="ja-JP"/>
        </w:rPr>
        <w:t>i</w:t>
      </w:r>
      <w:proofErr w:type="spellEnd"/>
      <w:r w:rsidR="00BD082A">
        <w:rPr>
          <w:rFonts w:ascii="Arial" w:hAnsi="Arial" w:cs="Arial"/>
          <w:b/>
          <w:bCs/>
          <w:lang w:eastAsia="ja-JP"/>
        </w:rPr>
        <w:t xml:space="preserve"> _</w:t>
      </w:r>
      <w:proofErr w:type="spellStart"/>
      <w:r w:rsidR="00BD082A">
        <w:rPr>
          <w:rFonts w:ascii="Arial" w:hAnsi="Arial" w:cs="Arial"/>
          <w:b/>
          <w:bCs/>
          <w:lang w:eastAsia="ja-JP"/>
        </w:rPr>
        <w:t>a_t_qti</w:t>
      </w:r>
      <w:proofErr w:type="spellEnd"/>
      <w:r w:rsidR="00BD082A">
        <w:rPr>
          <w:rFonts w:ascii="Arial" w:hAnsi="Arial" w:cs="Arial"/>
          <w:b/>
          <w:bCs/>
          <w:lang w:eastAsia="ja-JP"/>
        </w:rPr>
        <w:t>(dot)</w:t>
      </w:r>
      <w:proofErr w:type="spellStart"/>
      <w:r w:rsidR="00BD082A">
        <w:rPr>
          <w:rFonts w:ascii="Arial" w:hAnsi="Arial" w:cs="Arial"/>
          <w:b/>
          <w:bCs/>
          <w:lang w:eastAsia="ja-JP"/>
        </w:rPr>
        <w:t>qualcomm</w:t>
      </w:r>
      <w:proofErr w:type="spellEnd"/>
      <w:r w:rsidR="00BD082A">
        <w:rPr>
          <w:rFonts w:ascii="Arial" w:hAnsi="Arial" w:cs="Arial"/>
          <w:b/>
          <w:bCs/>
          <w:lang w:eastAsia="ja-JP"/>
        </w:rPr>
        <w:t>(dot)com</w:t>
      </w:r>
    </w:p>
    <w:p w14:paraId="4D0643C2" w14:textId="77777777" w:rsidR="00D24880" w:rsidRPr="002B7ECC" w:rsidRDefault="00D24880" w:rsidP="00D24880">
      <w:pPr>
        <w:spacing w:after="60"/>
        <w:ind w:left="1985" w:hanging="1985"/>
        <w:rPr>
          <w:rFonts w:ascii="Arial" w:hAnsi="Arial" w:cs="Arial"/>
          <w:b/>
        </w:rPr>
      </w:pPr>
    </w:p>
    <w:p w14:paraId="04623622" w14:textId="77777777" w:rsidR="00D24880" w:rsidRPr="00C80F16" w:rsidRDefault="00D24880" w:rsidP="00D24880">
      <w:pPr>
        <w:tabs>
          <w:tab w:val="left" w:pos="2268"/>
        </w:tabs>
        <w:rPr>
          <w:rFonts w:ascii="Arial" w:hAnsi="Arial" w:cs="Arial"/>
          <w:bCs/>
        </w:rPr>
      </w:pPr>
      <w:r w:rsidRPr="00C80F16">
        <w:rPr>
          <w:rFonts w:ascii="Arial" w:hAnsi="Arial" w:cs="Arial"/>
          <w:b/>
        </w:rPr>
        <w:t xml:space="preserve">Send any </w:t>
      </w:r>
      <w:proofErr w:type="gramStart"/>
      <w:r w:rsidRPr="00C80F16">
        <w:rPr>
          <w:rFonts w:ascii="Arial" w:hAnsi="Arial" w:cs="Arial"/>
          <w:b/>
        </w:rPr>
        <w:t>reply</w:t>
      </w:r>
      <w:proofErr w:type="gramEnd"/>
      <w:r w:rsidRPr="00C80F16">
        <w:rPr>
          <w:rFonts w:ascii="Arial" w:hAnsi="Arial" w:cs="Arial"/>
          <w:b/>
        </w:rPr>
        <w:t xml:space="preserve"> LS to:</w:t>
      </w:r>
      <w:r w:rsidRPr="00C80F16">
        <w:rPr>
          <w:rFonts w:ascii="Arial" w:hAnsi="Arial" w:cs="Arial"/>
          <w:b/>
        </w:rPr>
        <w:tab/>
        <w:t xml:space="preserve">3GPP Liaisons Coordinator, </w:t>
      </w:r>
      <w:hyperlink r:id="rId16" w:history="1">
        <w:r w:rsidRPr="00C80F16">
          <w:rPr>
            <w:rStyle w:val="Hyperlink"/>
            <w:rFonts w:cs="Arial"/>
            <w:b/>
          </w:rPr>
          <w:t>mailto:3GPPLiaison@etsi.org</w:t>
        </w:r>
      </w:hyperlink>
      <w:r w:rsidRPr="00C80F16">
        <w:rPr>
          <w:rFonts w:ascii="Arial" w:hAnsi="Arial" w:cs="Arial"/>
          <w:b/>
        </w:rPr>
        <w:t xml:space="preserve"> </w:t>
      </w:r>
      <w:r w:rsidRPr="00C80F16">
        <w:rPr>
          <w:rFonts w:ascii="Arial" w:hAnsi="Arial" w:cs="Arial"/>
          <w:bCs/>
        </w:rPr>
        <w:tab/>
      </w:r>
    </w:p>
    <w:p w14:paraId="46C362DC" w14:textId="77777777" w:rsidR="00D24880" w:rsidRPr="000F4E43" w:rsidRDefault="00D24880" w:rsidP="00D24880">
      <w:pPr>
        <w:pBdr>
          <w:bottom w:val="single" w:sz="4" w:space="1" w:color="auto"/>
        </w:pBdr>
        <w:rPr>
          <w:rFonts w:ascii="Arial" w:hAnsi="Arial" w:cs="Arial"/>
        </w:rPr>
      </w:pPr>
    </w:p>
    <w:p w14:paraId="50B467B7" w14:textId="77777777" w:rsidR="00D24880" w:rsidRPr="000F4E43" w:rsidRDefault="00D24880" w:rsidP="00D24880">
      <w:pPr>
        <w:spacing w:afterLines="50" w:after="120"/>
        <w:rPr>
          <w:rFonts w:ascii="Arial" w:hAnsi="Arial" w:cs="Arial"/>
          <w:b/>
        </w:rPr>
      </w:pPr>
      <w:r w:rsidRPr="000F4E43">
        <w:rPr>
          <w:rFonts w:ascii="Arial" w:hAnsi="Arial" w:cs="Arial"/>
          <w:b/>
        </w:rPr>
        <w:t>1. Overall Description:</w:t>
      </w:r>
    </w:p>
    <w:p w14:paraId="33FBB07F" w14:textId="77777777" w:rsidR="00D24880" w:rsidRDefault="00D24880" w:rsidP="00D24880">
      <w:pPr>
        <w:pStyle w:val="Header"/>
        <w:spacing w:afterLines="50" w:after="120"/>
        <w:rPr>
          <w:rFonts w:cs="Arial"/>
          <w:b w:val="0"/>
          <w:noProof w:val="0"/>
          <w:sz w:val="20"/>
        </w:rPr>
      </w:pPr>
      <w:r w:rsidRPr="0045171C">
        <w:rPr>
          <w:rFonts w:cs="Arial"/>
          <w:b w:val="0"/>
          <w:noProof w:val="0"/>
          <w:sz w:val="20"/>
        </w:rPr>
        <w:t>RAN4 would like to thank RAN</w:t>
      </w:r>
      <w:r>
        <w:rPr>
          <w:rFonts w:cs="Arial"/>
          <w:b w:val="0"/>
          <w:noProof w:val="0"/>
          <w:sz w:val="20"/>
        </w:rPr>
        <w:t>1</w:t>
      </w:r>
      <w:r w:rsidRPr="0045171C">
        <w:rPr>
          <w:rFonts w:cs="Arial"/>
          <w:b w:val="0"/>
          <w:noProof w:val="0"/>
          <w:sz w:val="20"/>
        </w:rPr>
        <w:t xml:space="preserve"> for </w:t>
      </w:r>
      <w:r w:rsidRPr="000511B8">
        <w:rPr>
          <w:rFonts w:cs="Arial"/>
          <w:b w:val="0"/>
          <w:noProof w:val="0"/>
          <w:sz w:val="20"/>
        </w:rPr>
        <w:t xml:space="preserve">LS on </w:t>
      </w:r>
      <w:r w:rsidRPr="003E00DC">
        <w:rPr>
          <w:rFonts w:cs="Arial"/>
          <w:b w:val="0"/>
          <w:noProof w:val="0"/>
          <w:sz w:val="20"/>
        </w:rPr>
        <w:t>enhancements to realize increasing UE power high limit for CA and DC</w:t>
      </w:r>
      <w:r w:rsidRPr="0045171C">
        <w:rPr>
          <w:rFonts w:cs="Arial"/>
          <w:b w:val="0"/>
          <w:noProof w:val="0"/>
          <w:sz w:val="20"/>
        </w:rPr>
        <w:t xml:space="preserve">. </w:t>
      </w:r>
    </w:p>
    <w:p w14:paraId="59AEC9E2" w14:textId="60ADB5BD" w:rsidR="00D24880" w:rsidRDefault="00E727D7" w:rsidP="00D24880">
      <w:pPr>
        <w:pStyle w:val="Header"/>
        <w:spacing w:afterLines="50" w:after="120"/>
        <w:rPr>
          <w:rFonts w:cs="Arial"/>
          <w:b w:val="0"/>
          <w:noProof w:val="0"/>
          <w:sz w:val="20"/>
        </w:rPr>
      </w:pPr>
      <w:r>
        <w:rPr>
          <w:rFonts w:cs="Arial"/>
          <w:b w:val="0"/>
          <w:noProof w:val="0"/>
          <w:sz w:val="20"/>
        </w:rPr>
        <w:t>[….]</w:t>
      </w:r>
    </w:p>
    <w:p w14:paraId="0F7ECF96" w14:textId="77777777" w:rsidR="00D24880" w:rsidRDefault="00D24880" w:rsidP="00D24880">
      <w:pPr>
        <w:pStyle w:val="Header"/>
        <w:spacing w:afterLines="50" w:after="120"/>
        <w:rPr>
          <w:rFonts w:cs="Arial"/>
          <w:b w:val="0"/>
          <w:noProof w:val="0"/>
          <w:sz w:val="20"/>
        </w:rPr>
      </w:pPr>
    </w:p>
    <w:p w14:paraId="0EEE75F3" w14:textId="77777777" w:rsidR="00D24880" w:rsidRDefault="00D24880" w:rsidP="00D24880">
      <w:pPr>
        <w:pStyle w:val="Header"/>
        <w:rPr>
          <w:rFonts w:eastAsia="DengXian" w:cs="Arial"/>
          <w:lang w:eastAsia="zh-CN"/>
        </w:rPr>
      </w:pPr>
    </w:p>
    <w:p w14:paraId="6D2FB78D" w14:textId="77777777" w:rsidR="00D24880" w:rsidRPr="00601BA3" w:rsidRDefault="00D24880" w:rsidP="00D24880">
      <w:pPr>
        <w:spacing w:after="120"/>
        <w:rPr>
          <w:rFonts w:ascii="Arial" w:hAnsi="Arial" w:cs="Arial"/>
          <w:b/>
        </w:rPr>
      </w:pPr>
      <w:r w:rsidRPr="00601BA3">
        <w:rPr>
          <w:rFonts w:ascii="Arial" w:hAnsi="Arial" w:cs="Arial"/>
          <w:b/>
        </w:rPr>
        <w:t>2</w:t>
      </w:r>
      <w:r>
        <w:rPr>
          <w:rFonts w:ascii="Arial" w:hAnsi="Arial" w:cs="Arial"/>
          <w:b/>
        </w:rPr>
        <w:t xml:space="preserve">. </w:t>
      </w:r>
      <w:r w:rsidRPr="00601BA3">
        <w:rPr>
          <w:rFonts w:ascii="Arial" w:hAnsi="Arial" w:cs="Arial"/>
          <w:b/>
        </w:rPr>
        <w:t>Actions</w:t>
      </w:r>
    </w:p>
    <w:p w14:paraId="5AA198FA" w14:textId="77777777" w:rsidR="00D24880" w:rsidRPr="00601BA3" w:rsidRDefault="00D24880" w:rsidP="00D24880">
      <w:pPr>
        <w:pStyle w:val="Header"/>
        <w:rPr>
          <w:rFonts w:cs="Arial"/>
          <w:b w:val="0"/>
          <w:noProof w:val="0"/>
          <w:sz w:val="20"/>
        </w:rPr>
      </w:pPr>
      <w:r w:rsidRPr="00601BA3">
        <w:rPr>
          <w:rFonts w:cs="Arial"/>
          <w:b w:val="0"/>
          <w:noProof w:val="0"/>
          <w:sz w:val="20"/>
        </w:rPr>
        <w:t>To RAN</w:t>
      </w:r>
      <w:r>
        <w:rPr>
          <w:rFonts w:cs="Arial"/>
          <w:b w:val="0"/>
          <w:noProof w:val="0"/>
          <w:sz w:val="20"/>
        </w:rPr>
        <w:t>1</w:t>
      </w:r>
      <w:r w:rsidRPr="00601BA3">
        <w:rPr>
          <w:rFonts w:cs="Arial"/>
          <w:b w:val="0"/>
          <w:noProof w:val="0"/>
          <w:sz w:val="20"/>
        </w:rPr>
        <w:t>:</w:t>
      </w:r>
    </w:p>
    <w:p w14:paraId="0476994C" w14:textId="77777777" w:rsidR="00D24880" w:rsidRPr="005F6F11" w:rsidRDefault="00D24880" w:rsidP="00D24880">
      <w:pPr>
        <w:pStyle w:val="Header"/>
        <w:rPr>
          <w:rFonts w:cs="Arial"/>
          <w:b w:val="0"/>
          <w:noProof w:val="0"/>
          <w:sz w:val="20"/>
          <w:lang w:val="en-GB"/>
        </w:rPr>
      </w:pPr>
      <w:r w:rsidRPr="00601BA3">
        <w:rPr>
          <w:rFonts w:cs="Arial"/>
          <w:b w:val="0"/>
          <w:noProof w:val="0"/>
          <w:sz w:val="20"/>
        </w:rPr>
        <w:t xml:space="preserve">ACTION: </w:t>
      </w:r>
      <w:r w:rsidRPr="00601BA3">
        <w:rPr>
          <w:rFonts w:cs="Arial"/>
          <w:b w:val="0"/>
          <w:noProof w:val="0"/>
          <w:sz w:val="20"/>
        </w:rPr>
        <w:tab/>
        <w:t>RAN</w:t>
      </w:r>
      <w:r>
        <w:rPr>
          <w:rFonts w:cs="Arial"/>
          <w:b w:val="0"/>
          <w:noProof w:val="0"/>
          <w:sz w:val="20"/>
        </w:rPr>
        <w:t>4</w:t>
      </w:r>
      <w:r w:rsidRPr="00601BA3">
        <w:rPr>
          <w:rFonts w:cs="Arial"/>
          <w:b w:val="0"/>
          <w:noProof w:val="0"/>
          <w:sz w:val="20"/>
        </w:rPr>
        <w:t xml:space="preserve"> respectfully requests RAN</w:t>
      </w:r>
      <w:r>
        <w:rPr>
          <w:rFonts w:cs="Arial"/>
          <w:b w:val="0"/>
          <w:noProof w:val="0"/>
          <w:sz w:val="20"/>
        </w:rPr>
        <w:t>1</w:t>
      </w:r>
      <w:r w:rsidRPr="00601BA3">
        <w:rPr>
          <w:rFonts w:cs="Arial"/>
          <w:b w:val="0"/>
          <w:noProof w:val="0"/>
          <w:sz w:val="20"/>
        </w:rPr>
        <w:t xml:space="preserve"> to take the above into account in their future work.</w:t>
      </w:r>
    </w:p>
    <w:p w14:paraId="54E3B05B" w14:textId="77777777" w:rsidR="00D24880" w:rsidRPr="005F6F11" w:rsidRDefault="00D24880" w:rsidP="00D24880">
      <w:pPr>
        <w:pStyle w:val="Header"/>
        <w:rPr>
          <w:rFonts w:eastAsia="DengXian" w:cs="Arial"/>
          <w:lang w:val="en-GB" w:eastAsia="zh-CN"/>
        </w:rPr>
      </w:pPr>
    </w:p>
    <w:p w14:paraId="3DF1724B" w14:textId="77777777" w:rsidR="00D24880" w:rsidRPr="000F4E43" w:rsidRDefault="00D24880" w:rsidP="00D24880">
      <w:pPr>
        <w:spacing w:after="120"/>
        <w:rPr>
          <w:rFonts w:ascii="Arial" w:hAnsi="Arial" w:cs="Arial"/>
          <w:b/>
        </w:rPr>
      </w:pPr>
      <w:r>
        <w:rPr>
          <w:rFonts w:ascii="Arial" w:eastAsia="Yu Mincho" w:hAnsi="Arial" w:cs="Arial" w:hint="eastAsia"/>
          <w:b/>
          <w:lang w:eastAsia="ja-JP"/>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7730A396" w14:textId="5CA6CD64" w:rsidR="00D24880" w:rsidRDefault="00D24880" w:rsidP="00D24880">
      <w:pPr>
        <w:tabs>
          <w:tab w:val="left" w:pos="4685"/>
        </w:tabs>
        <w:spacing w:after="120"/>
        <w:ind w:left="2268" w:hanging="2268"/>
        <w:rPr>
          <w:rFonts w:ascii="Arial" w:hAnsi="Arial" w:cs="Arial"/>
          <w:bCs/>
        </w:rPr>
      </w:pPr>
      <w:r w:rsidRPr="00663C6E">
        <w:rPr>
          <w:rFonts w:ascii="Arial" w:hAnsi="Arial" w:cs="Arial"/>
          <w:bCs/>
        </w:rPr>
        <w:t>TSG-RAN WG</w:t>
      </w:r>
      <w:r>
        <w:rPr>
          <w:rFonts w:ascii="Arial" w:hAnsi="Arial" w:cs="Arial"/>
          <w:bCs/>
        </w:rPr>
        <w:t>4</w:t>
      </w:r>
      <w:r w:rsidRPr="00663C6E">
        <w:rPr>
          <w:rFonts w:ascii="Arial" w:hAnsi="Arial" w:cs="Arial"/>
          <w:bCs/>
        </w:rPr>
        <w:t xml:space="preserve"> Meeting #</w:t>
      </w:r>
      <w:r>
        <w:rPr>
          <w:rFonts w:ascii="Arial" w:hAnsi="Arial" w:cs="Arial"/>
          <w:bCs/>
        </w:rPr>
        <w:t>107</w:t>
      </w:r>
      <w:r w:rsidRPr="00C1442F">
        <w:rPr>
          <w:rFonts w:ascii="Arial" w:hAnsi="Arial" w:cs="Arial"/>
          <w:bCs/>
        </w:rPr>
        <w:tab/>
      </w:r>
      <w:r>
        <w:rPr>
          <w:rFonts w:ascii="Arial" w:hAnsi="Arial" w:cs="Arial"/>
          <w:bCs/>
        </w:rPr>
        <w:t>May</w:t>
      </w:r>
      <w:r w:rsidRPr="00C1442F">
        <w:rPr>
          <w:rFonts w:ascii="Arial" w:hAnsi="Arial" w:cs="Arial"/>
          <w:bCs/>
        </w:rPr>
        <w:t xml:space="preserve"> </w:t>
      </w:r>
      <w:r>
        <w:rPr>
          <w:rFonts w:ascii="Arial" w:hAnsi="Arial" w:cs="Arial"/>
          <w:bCs/>
        </w:rPr>
        <w:t>2023</w:t>
      </w:r>
      <w:r w:rsidRPr="00C1442F">
        <w:rPr>
          <w:rFonts w:ascii="Arial" w:hAnsi="Arial" w:cs="Arial"/>
          <w:bCs/>
        </w:rPr>
        <w:t xml:space="preserve">   </w:t>
      </w:r>
      <w:r>
        <w:rPr>
          <w:rFonts w:ascii="Arial" w:hAnsi="Arial" w:cs="Arial"/>
          <w:bCs/>
        </w:rPr>
        <w:t xml:space="preserve">      </w:t>
      </w:r>
      <w:r>
        <w:rPr>
          <w:rFonts w:ascii="Arial" w:hAnsi="Arial" w:cs="Arial"/>
          <w:bCs/>
        </w:rPr>
        <w:tab/>
        <w:t>Incheon, Korea</w:t>
      </w:r>
    </w:p>
    <w:p w14:paraId="6D01D944" w14:textId="11B01632" w:rsidR="00E727D7" w:rsidRDefault="00E727D7" w:rsidP="00E727D7">
      <w:pPr>
        <w:tabs>
          <w:tab w:val="left" w:pos="4685"/>
        </w:tabs>
        <w:spacing w:after="120"/>
        <w:ind w:left="2268" w:hanging="2268"/>
        <w:rPr>
          <w:rFonts w:ascii="Arial" w:hAnsi="Arial" w:cs="Arial"/>
          <w:bCs/>
        </w:rPr>
      </w:pPr>
      <w:r w:rsidRPr="00663C6E">
        <w:rPr>
          <w:rFonts w:ascii="Arial" w:hAnsi="Arial" w:cs="Arial"/>
          <w:bCs/>
        </w:rPr>
        <w:t>TSG-RAN WG</w:t>
      </w:r>
      <w:r>
        <w:rPr>
          <w:rFonts w:ascii="Arial" w:hAnsi="Arial" w:cs="Arial"/>
          <w:bCs/>
        </w:rPr>
        <w:t>4</w:t>
      </w:r>
      <w:r w:rsidRPr="00663C6E">
        <w:rPr>
          <w:rFonts w:ascii="Arial" w:hAnsi="Arial" w:cs="Arial"/>
          <w:bCs/>
        </w:rPr>
        <w:t xml:space="preserve"> Meeting #</w:t>
      </w:r>
      <w:r>
        <w:rPr>
          <w:rFonts w:ascii="Arial" w:hAnsi="Arial" w:cs="Arial"/>
          <w:bCs/>
        </w:rPr>
        <w:t>1087</w:t>
      </w:r>
      <w:r w:rsidRPr="00C1442F">
        <w:rPr>
          <w:rFonts w:ascii="Arial" w:hAnsi="Arial" w:cs="Arial"/>
          <w:bCs/>
        </w:rPr>
        <w:tab/>
      </w:r>
      <w:r>
        <w:rPr>
          <w:rFonts w:ascii="Arial" w:hAnsi="Arial" w:cs="Arial"/>
          <w:bCs/>
        </w:rPr>
        <w:t>Aug.</w:t>
      </w:r>
      <w:r w:rsidRPr="00C1442F">
        <w:rPr>
          <w:rFonts w:ascii="Arial" w:hAnsi="Arial" w:cs="Arial"/>
          <w:bCs/>
        </w:rPr>
        <w:t xml:space="preserve"> </w:t>
      </w:r>
      <w:r>
        <w:rPr>
          <w:rFonts w:ascii="Arial" w:hAnsi="Arial" w:cs="Arial"/>
          <w:bCs/>
        </w:rPr>
        <w:t>2023</w:t>
      </w:r>
      <w:r w:rsidRPr="00C1442F">
        <w:rPr>
          <w:rFonts w:ascii="Arial" w:hAnsi="Arial" w:cs="Arial"/>
          <w:bCs/>
        </w:rPr>
        <w:t xml:space="preserve">   </w:t>
      </w:r>
      <w:r>
        <w:rPr>
          <w:rFonts w:ascii="Arial" w:hAnsi="Arial" w:cs="Arial"/>
          <w:bCs/>
        </w:rPr>
        <w:t xml:space="preserve">      </w:t>
      </w:r>
      <w:r>
        <w:rPr>
          <w:rFonts w:ascii="Arial" w:hAnsi="Arial" w:cs="Arial"/>
          <w:bCs/>
        </w:rPr>
        <w:tab/>
        <w:t>Toulouse, FR</w:t>
      </w:r>
    </w:p>
    <w:p w14:paraId="34E7C7A5" w14:textId="3736C8F6" w:rsidR="00123571" w:rsidRPr="00CF59EA" w:rsidRDefault="00123571" w:rsidP="00D24880">
      <w:pPr>
        <w:spacing w:after="0"/>
        <w:rPr>
          <w:lang w:eastAsia="en-GB"/>
        </w:rPr>
      </w:pPr>
    </w:p>
    <w:sectPr w:rsidR="00123571" w:rsidRPr="00CF59EA" w:rsidSect="007D2899">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EED41" w14:textId="77777777" w:rsidR="001A73D9" w:rsidRDefault="001A73D9">
      <w:r>
        <w:separator/>
      </w:r>
    </w:p>
  </w:endnote>
  <w:endnote w:type="continuationSeparator" w:id="0">
    <w:p w14:paraId="0514A040" w14:textId="77777777" w:rsidR="001A73D9" w:rsidRDefault="001A73D9">
      <w:r>
        <w:continuationSeparator/>
      </w:r>
    </w:p>
  </w:endnote>
  <w:endnote w:type="continuationNotice" w:id="1">
    <w:p w14:paraId="5B2175A0" w14:textId="77777777" w:rsidR="001A73D9" w:rsidRDefault="001A73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pitch w:val="variable"/>
    <w:sig w:usb0="A00002FF" w:usb1="28CFFCFA" w:usb2="00000016" w:usb3="00000000" w:csb0="00100000"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98D89" w14:textId="77777777" w:rsidR="001A73D9" w:rsidRDefault="001A73D9">
      <w:r>
        <w:separator/>
      </w:r>
    </w:p>
  </w:footnote>
  <w:footnote w:type="continuationSeparator" w:id="0">
    <w:p w14:paraId="1198213E" w14:textId="77777777" w:rsidR="001A73D9" w:rsidRDefault="001A73D9">
      <w:r>
        <w:continuationSeparator/>
      </w:r>
    </w:p>
  </w:footnote>
  <w:footnote w:type="continuationNotice" w:id="1">
    <w:p w14:paraId="77E8A583" w14:textId="77777777" w:rsidR="001A73D9" w:rsidRDefault="001A73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2EE5"/>
    <w:multiLevelType w:val="hybridMultilevel"/>
    <w:tmpl w:val="91EEF93E"/>
    <w:lvl w:ilvl="0" w:tplc="6464B970">
      <w:start w:val="1"/>
      <w:numFmt w:val="bullet"/>
      <w:lvlText w:val="•"/>
      <w:lvlJc w:val="left"/>
      <w:pPr>
        <w:tabs>
          <w:tab w:val="num" w:pos="720"/>
        </w:tabs>
        <w:ind w:left="720" w:hanging="360"/>
      </w:pPr>
      <w:rPr>
        <w:rFonts w:ascii="Arial" w:hAnsi="Arial" w:hint="default"/>
      </w:rPr>
    </w:lvl>
    <w:lvl w:ilvl="1" w:tplc="B492D69C" w:tentative="1">
      <w:start w:val="1"/>
      <w:numFmt w:val="bullet"/>
      <w:lvlText w:val="•"/>
      <w:lvlJc w:val="left"/>
      <w:pPr>
        <w:tabs>
          <w:tab w:val="num" w:pos="1440"/>
        </w:tabs>
        <w:ind w:left="1440" w:hanging="360"/>
      </w:pPr>
      <w:rPr>
        <w:rFonts w:ascii="Arial" w:hAnsi="Arial" w:hint="default"/>
      </w:rPr>
    </w:lvl>
    <w:lvl w:ilvl="2" w:tplc="BE207DD8" w:tentative="1">
      <w:start w:val="1"/>
      <w:numFmt w:val="bullet"/>
      <w:lvlText w:val="•"/>
      <w:lvlJc w:val="left"/>
      <w:pPr>
        <w:tabs>
          <w:tab w:val="num" w:pos="2160"/>
        </w:tabs>
        <w:ind w:left="2160" w:hanging="360"/>
      </w:pPr>
      <w:rPr>
        <w:rFonts w:ascii="Arial" w:hAnsi="Arial" w:hint="default"/>
      </w:rPr>
    </w:lvl>
    <w:lvl w:ilvl="3" w:tplc="39B42C5E" w:tentative="1">
      <w:start w:val="1"/>
      <w:numFmt w:val="bullet"/>
      <w:lvlText w:val="•"/>
      <w:lvlJc w:val="left"/>
      <w:pPr>
        <w:tabs>
          <w:tab w:val="num" w:pos="2880"/>
        </w:tabs>
        <w:ind w:left="2880" w:hanging="360"/>
      </w:pPr>
      <w:rPr>
        <w:rFonts w:ascii="Arial" w:hAnsi="Arial" w:hint="default"/>
      </w:rPr>
    </w:lvl>
    <w:lvl w:ilvl="4" w:tplc="78F600A2" w:tentative="1">
      <w:start w:val="1"/>
      <w:numFmt w:val="bullet"/>
      <w:lvlText w:val="•"/>
      <w:lvlJc w:val="left"/>
      <w:pPr>
        <w:tabs>
          <w:tab w:val="num" w:pos="3600"/>
        </w:tabs>
        <w:ind w:left="3600" w:hanging="360"/>
      </w:pPr>
      <w:rPr>
        <w:rFonts w:ascii="Arial" w:hAnsi="Arial" w:hint="default"/>
      </w:rPr>
    </w:lvl>
    <w:lvl w:ilvl="5" w:tplc="A2A2B242" w:tentative="1">
      <w:start w:val="1"/>
      <w:numFmt w:val="bullet"/>
      <w:lvlText w:val="•"/>
      <w:lvlJc w:val="left"/>
      <w:pPr>
        <w:tabs>
          <w:tab w:val="num" w:pos="4320"/>
        </w:tabs>
        <w:ind w:left="4320" w:hanging="360"/>
      </w:pPr>
      <w:rPr>
        <w:rFonts w:ascii="Arial" w:hAnsi="Arial" w:hint="default"/>
      </w:rPr>
    </w:lvl>
    <w:lvl w:ilvl="6" w:tplc="20C8252A" w:tentative="1">
      <w:start w:val="1"/>
      <w:numFmt w:val="bullet"/>
      <w:lvlText w:val="•"/>
      <w:lvlJc w:val="left"/>
      <w:pPr>
        <w:tabs>
          <w:tab w:val="num" w:pos="5040"/>
        </w:tabs>
        <w:ind w:left="5040" w:hanging="360"/>
      </w:pPr>
      <w:rPr>
        <w:rFonts w:ascii="Arial" w:hAnsi="Arial" w:hint="default"/>
      </w:rPr>
    </w:lvl>
    <w:lvl w:ilvl="7" w:tplc="3626B260" w:tentative="1">
      <w:start w:val="1"/>
      <w:numFmt w:val="bullet"/>
      <w:lvlText w:val="•"/>
      <w:lvlJc w:val="left"/>
      <w:pPr>
        <w:tabs>
          <w:tab w:val="num" w:pos="5760"/>
        </w:tabs>
        <w:ind w:left="5760" w:hanging="360"/>
      </w:pPr>
      <w:rPr>
        <w:rFonts w:ascii="Arial" w:hAnsi="Arial" w:hint="default"/>
      </w:rPr>
    </w:lvl>
    <w:lvl w:ilvl="8" w:tplc="7E84F68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A455B5"/>
    <w:multiLevelType w:val="hybridMultilevel"/>
    <w:tmpl w:val="A3D47E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98316B"/>
    <w:multiLevelType w:val="hybridMultilevel"/>
    <w:tmpl w:val="8FDA15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0E4E68A">
      <w:start w:val="1"/>
      <w:numFmt w:val="decimal"/>
      <w:lvlText w:val="%3."/>
      <w:lvlJc w:val="left"/>
      <w:pPr>
        <w:ind w:left="1260" w:hanging="420"/>
      </w:pPr>
      <w:rPr>
        <w:rFonts w:ascii="Times New Roman" w:eastAsia="SimSun" w:hAnsi="Times New Roman" w:cs="Times New Roman"/>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61379"/>
    <w:multiLevelType w:val="hybridMultilevel"/>
    <w:tmpl w:val="8982BB3C"/>
    <w:lvl w:ilvl="0" w:tplc="A2EE16EE">
      <w:start w:val="1"/>
      <w:numFmt w:val="bullet"/>
      <w:lvlText w:val="•"/>
      <w:lvlJc w:val="left"/>
      <w:pPr>
        <w:tabs>
          <w:tab w:val="num" w:pos="720"/>
        </w:tabs>
        <w:ind w:left="720" w:hanging="360"/>
      </w:pPr>
      <w:rPr>
        <w:rFonts w:ascii="Arial" w:hAnsi="Arial" w:hint="default"/>
      </w:rPr>
    </w:lvl>
    <w:lvl w:ilvl="1" w:tplc="F57AD800" w:tentative="1">
      <w:start w:val="1"/>
      <w:numFmt w:val="bullet"/>
      <w:lvlText w:val="•"/>
      <w:lvlJc w:val="left"/>
      <w:pPr>
        <w:tabs>
          <w:tab w:val="num" w:pos="1440"/>
        </w:tabs>
        <w:ind w:left="1440" w:hanging="360"/>
      </w:pPr>
      <w:rPr>
        <w:rFonts w:ascii="Arial" w:hAnsi="Arial" w:hint="default"/>
      </w:rPr>
    </w:lvl>
    <w:lvl w:ilvl="2" w:tplc="19948158" w:tentative="1">
      <w:start w:val="1"/>
      <w:numFmt w:val="bullet"/>
      <w:lvlText w:val="•"/>
      <w:lvlJc w:val="left"/>
      <w:pPr>
        <w:tabs>
          <w:tab w:val="num" w:pos="2160"/>
        </w:tabs>
        <w:ind w:left="2160" w:hanging="360"/>
      </w:pPr>
      <w:rPr>
        <w:rFonts w:ascii="Arial" w:hAnsi="Arial" w:hint="default"/>
      </w:rPr>
    </w:lvl>
    <w:lvl w:ilvl="3" w:tplc="754EB648" w:tentative="1">
      <w:start w:val="1"/>
      <w:numFmt w:val="bullet"/>
      <w:lvlText w:val="•"/>
      <w:lvlJc w:val="left"/>
      <w:pPr>
        <w:tabs>
          <w:tab w:val="num" w:pos="2880"/>
        </w:tabs>
        <w:ind w:left="2880" w:hanging="360"/>
      </w:pPr>
      <w:rPr>
        <w:rFonts w:ascii="Arial" w:hAnsi="Arial" w:hint="default"/>
      </w:rPr>
    </w:lvl>
    <w:lvl w:ilvl="4" w:tplc="9642F1B8" w:tentative="1">
      <w:start w:val="1"/>
      <w:numFmt w:val="bullet"/>
      <w:lvlText w:val="•"/>
      <w:lvlJc w:val="left"/>
      <w:pPr>
        <w:tabs>
          <w:tab w:val="num" w:pos="3600"/>
        </w:tabs>
        <w:ind w:left="3600" w:hanging="360"/>
      </w:pPr>
      <w:rPr>
        <w:rFonts w:ascii="Arial" w:hAnsi="Arial" w:hint="default"/>
      </w:rPr>
    </w:lvl>
    <w:lvl w:ilvl="5" w:tplc="EA4018B8" w:tentative="1">
      <w:start w:val="1"/>
      <w:numFmt w:val="bullet"/>
      <w:lvlText w:val="•"/>
      <w:lvlJc w:val="left"/>
      <w:pPr>
        <w:tabs>
          <w:tab w:val="num" w:pos="4320"/>
        </w:tabs>
        <w:ind w:left="4320" w:hanging="360"/>
      </w:pPr>
      <w:rPr>
        <w:rFonts w:ascii="Arial" w:hAnsi="Arial" w:hint="default"/>
      </w:rPr>
    </w:lvl>
    <w:lvl w:ilvl="6" w:tplc="BBE24D40" w:tentative="1">
      <w:start w:val="1"/>
      <w:numFmt w:val="bullet"/>
      <w:lvlText w:val="•"/>
      <w:lvlJc w:val="left"/>
      <w:pPr>
        <w:tabs>
          <w:tab w:val="num" w:pos="5040"/>
        </w:tabs>
        <w:ind w:left="5040" w:hanging="360"/>
      </w:pPr>
      <w:rPr>
        <w:rFonts w:ascii="Arial" w:hAnsi="Arial" w:hint="default"/>
      </w:rPr>
    </w:lvl>
    <w:lvl w:ilvl="7" w:tplc="1604F100" w:tentative="1">
      <w:start w:val="1"/>
      <w:numFmt w:val="bullet"/>
      <w:lvlText w:val="•"/>
      <w:lvlJc w:val="left"/>
      <w:pPr>
        <w:tabs>
          <w:tab w:val="num" w:pos="5760"/>
        </w:tabs>
        <w:ind w:left="5760" w:hanging="360"/>
      </w:pPr>
      <w:rPr>
        <w:rFonts w:ascii="Arial" w:hAnsi="Arial" w:hint="default"/>
      </w:rPr>
    </w:lvl>
    <w:lvl w:ilvl="8" w:tplc="3D2C15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4411C2"/>
    <w:multiLevelType w:val="hybridMultilevel"/>
    <w:tmpl w:val="FBB4B7D0"/>
    <w:lvl w:ilvl="0" w:tplc="0666E1E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634C51"/>
    <w:multiLevelType w:val="hybridMultilevel"/>
    <w:tmpl w:val="A3D47E2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054E6D"/>
    <w:multiLevelType w:val="hybridMultilevel"/>
    <w:tmpl w:val="D54452C4"/>
    <w:lvl w:ilvl="0" w:tplc="B510D248">
      <w:start w:val="1"/>
      <w:numFmt w:val="bullet"/>
      <w:lvlText w:val="•"/>
      <w:lvlJc w:val="left"/>
      <w:pPr>
        <w:tabs>
          <w:tab w:val="num" w:pos="720"/>
        </w:tabs>
        <w:ind w:left="720" w:hanging="360"/>
      </w:pPr>
      <w:rPr>
        <w:rFonts w:ascii="Microsoft Sans Serif" w:hAnsi="Microsoft Sans Serif" w:hint="default"/>
      </w:rPr>
    </w:lvl>
    <w:lvl w:ilvl="1" w:tplc="94D2CD20" w:tentative="1">
      <w:start w:val="1"/>
      <w:numFmt w:val="bullet"/>
      <w:lvlText w:val="•"/>
      <w:lvlJc w:val="left"/>
      <w:pPr>
        <w:tabs>
          <w:tab w:val="num" w:pos="1440"/>
        </w:tabs>
        <w:ind w:left="1440" w:hanging="360"/>
      </w:pPr>
      <w:rPr>
        <w:rFonts w:ascii="Microsoft Sans Serif" w:hAnsi="Microsoft Sans Serif" w:hint="default"/>
      </w:rPr>
    </w:lvl>
    <w:lvl w:ilvl="2" w:tplc="FB047C8A">
      <w:start w:val="1"/>
      <w:numFmt w:val="bullet"/>
      <w:lvlText w:val="•"/>
      <w:lvlJc w:val="left"/>
      <w:pPr>
        <w:tabs>
          <w:tab w:val="num" w:pos="2160"/>
        </w:tabs>
        <w:ind w:left="2160" w:hanging="360"/>
      </w:pPr>
      <w:rPr>
        <w:rFonts w:ascii="Microsoft Sans Serif" w:hAnsi="Microsoft Sans Serif" w:hint="default"/>
      </w:rPr>
    </w:lvl>
    <w:lvl w:ilvl="3" w:tplc="39DADDBC" w:tentative="1">
      <w:start w:val="1"/>
      <w:numFmt w:val="bullet"/>
      <w:lvlText w:val="•"/>
      <w:lvlJc w:val="left"/>
      <w:pPr>
        <w:tabs>
          <w:tab w:val="num" w:pos="2880"/>
        </w:tabs>
        <w:ind w:left="2880" w:hanging="360"/>
      </w:pPr>
      <w:rPr>
        <w:rFonts w:ascii="Microsoft Sans Serif" w:hAnsi="Microsoft Sans Serif" w:hint="default"/>
      </w:rPr>
    </w:lvl>
    <w:lvl w:ilvl="4" w:tplc="1AC8D8D6" w:tentative="1">
      <w:start w:val="1"/>
      <w:numFmt w:val="bullet"/>
      <w:lvlText w:val="•"/>
      <w:lvlJc w:val="left"/>
      <w:pPr>
        <w:tabs>
          <w:tab w:val="num" w:pos="3600"/>
        </w:tabs>
        <w:ind w:left="3600" w:hanging="360"/>
      </w:pPr>
      <w:rPr>
        <w:rFonts w:ascii="Microsoft Sans Serif" w:hAnsi="Microsoft Sans Serif" w:hint="default"/>
      </w:rPr>
    </w:lvl>
    <w:lvl w:ilvl="5" w:tplc="13306510" w:tentative="1">
      <w:start w:val="1"/>
      <w:numFmt w:val="bullet"/>
      <w:lvlText w:val="•"/>
      <w:lvlJc w:val="left"/>
      <w:pPr>
        <w:tabs>
          <w:tab w:val="num" w:pos="4320"/>
        </w:tabs>
        <w:ind w:left="4320" w:hanging="360"/>
      </w:pPr>
      <w:rPr>
        <w:rFonts w:ascii="Microsoft Sans Serif" w:hAnsi="Microsoft Sans Serif" w:hint="default"/>
      </w:rPr>
    </w:lvl>
    <w:lvl w:ilvl="6" w:tplc="781C5466" w:tentative="1">
      <w:start w:val="1"/>
      <w:numFmt w:val="bullet"/>
      <w:lvlText w:val="•"/>
      <w:lvlJc w:val="left"/>
      <w:pPr>
        <w:tabs>
          <w:tab w:val="num" w:pos="5040"/>
        </w:tabs>
        <w:ind w:left="5040" w:hanging="360"/>
      </w:pPr>
      <w:rPr>
        <w:rFonts w:ascii="Microsoft Sans Serif" w:hAnsi="Microsoft Sans Serif" w:hint="default"/>
      </w:rPr>
    </w:lvl>
    <w:lvl w:ilvl="7" w:tplc="41DAC602" w:tentative="1">
      <w:start w:val="1"/>
      <w:numFmt w:val="bullet"/>
      <w:lvlText w:val="•"/>
      <w:lvlJc w:val="left"/>
      <w:pPr>
        <w:tabs>
          <w:tab w:val="num" w:pos="5760"/>
        </w:tabs>
        <w:ind w:left="5760" w:hanging="360"/>
      </w:pPr>
      <w:rPr>
        <w:rFonts w:ascii="Microsoft Sans Serif" w:hAnsi="Microsoft Sans Serif" w:hint="default"/>
      </w:rPr>
    </w:lvl>
    <w:lvl w:ilvl="8" w:tplc="F8021A3E" w:tentative="1">
      <w:start w:val="1"/>
      <w:numFmt w:val="bullet"/>
      <w:lvlText w:val="•"/>
      <w:lvlJc w:val="left"/>
      <w:pPr>
        <w:tabs>
          <w:tab w:val="num" w:pos="6480"/>
        </w:tabs>
        <w:ind w:left="6480" w:hanging="360"/>
      </w:pPr>
      <w:rPr>
        <w:rFonts w:ascii="Microsoft Sans Serif" w:hAnsi="Microsoft Sans Serif" w:hint="default"/>
      </w:rPr>
    </w:lvl>
  </w:abstractNum>
  <w:abstractNum w:abstractNumId="12" w15:restartNumberingAfterBreak="0">
    <w:nsid w:val="36DF4725"/>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9041603"/>
    <w:multiLevelType w:val="hybridMultilevel"/>
    <w:tmpl w:val="A3D47E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D0530"/>
    <w:multiLevelType w:val="hybridMultilevel"/>
    <w:tmpl w:val="33DE200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EF461EF"/>
    <w:multiLevelType w:val="hybridMultilevel"/>
    <w:tmpl w:val="A3D47E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FF2957"/>
    <w:multiLevelType w:val="hybridMultilevel"/>
    <w:tmpl w:val="B86C9EBE"/>
    <w:lvl w:ilvl="0" w:tplc="6E0094E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81C04A0"/>
    <w:multiLevelType w:val="hybridMultilevel"/>
    <w:tmpl w:val="A3D47E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C255B3"/>
    <w:multiLevelType w:val="hybridMultilevel"/>
    <w:tmpl w:val="11B49100"/>
    <w:lvl w:ilvl="0" w:tplc="40E4E68A">
      <w:start w:val="1"/>
      <w:numFmt w:val="decimal"/>
      <w:lvlText w:val="%1."/>
      <w:lvlJc w:val="left"/>
      <w:pPr>
        <w:ind w:left="1260" w:hanging="42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6867699"/>
    <w:multiLevelType w:val="hybridMultilevel"/>
    <w:tmpl w:val="A10E0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B61DF7"/>
    <w:multiLevelType w:val="hybridMultilevel"/>
    <w:tmpl w:val="A8FA229A"/>
    <w:lvl w:ilvl="0" w:tplc="D88E5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67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A3E66F9"/>
    <w:multiLevelType w:val="hybridMultilevel"/>
    <w:tmpl w:val="E52696C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30"/>
  </w:num>
  <w:num w:numId="2" w16cid:durableId="1818299601">
    <w:abstractNumId w:val="34"/>
  </w:num>
  <w:num w:numId="3" w16cid:durableId="822310547">
    <w:abstractNumId w:val="21"/>
  </w:num>
  <w:num w:numId="4" w16cid:durableId="1022324696">
    <w:abstractNumId w:val="9"/>
  </w:num>
  <w:num w:numId="5" w16cid:durableId="1224174323">
    <w:abstractNumId w:val="2"/>
  </w:num>
  <w:num w:numId="6" w16cid:durableId="789395670">
    <w:abstractNumId w:val="28"/>
  </w:num>
  <w:num w:numId="7" w16cid:durableId="1395664146">
    <w:abstractNumId w:val="10"/>
  </w:num>
  <w:num w:numId="8" w16cid:durableId="1404523643">
    <w:abstractNumId w:val="20"/>
  </w:num>
  <w:num w:numId="9" w16cid:durableId="543058064">
    <w:abstractNumId w:val="35"/>
  </w:num>
  <w:num w:numId="10" w16cid:durableId="185564226">
    <w:abstractNumId w:val="32"/>
  </w:num>
  <w:num w:numId="11" w16cid:durableId="165559958">
    <w:abstractNumId w:val="31"/>
  </w:num>
  <w:num w:numId="12" w16cid:durableId="1653867933">
    <w:abstractNumId w:val="5"/>
  </w:num>
  <w:num w:numId="13" w16cid:durableId="2048480466">
    <w:abstractNumId w:val="14"/>
  </w:num>
  <w:num w:numId="14" w16cid:durableId="123162328">
    <w:abstractNumId w:val="18"/>
  </w:num>
  <w:num w:numId="15" w16cid:durableId="311373112">
    <w:abstractNumId w:val="26"/>
  </w:num>
  <w:num w:numId="16" w16cid:durableId="1054475442">
    <w:abstractNumId w:val="19"/>
  </w:num>
  <w:num w:numId="17" w16cid:durableId="1069427642">
    <w:abstractNumId w:val="24"/>
  </w:num>
  <w:num w:numId="18" w16cid:durableId="1874415200">
    <w:abstractNumId w:val="23"/>
  </w:num>
  <w:num w:numId="19" w16cid:durableId="394671199">
    <w:abstractNumId w:val="12"/>
  </w:num>
  <w:num w:numId="20" w16cid:durableId="1528785594">
    <w:abstractNumId w:val="1"/>
  </w:num>
  <w:num w:numId="21" w16cid:durableId="1672098017">
    <w:abstractNumId w:val="29"/>
  </w:num>
  <w:num w:numId="22" w16cid:durableId="581112046">
    <w:abstractNumId w:val="17"/>
  </w:num>
  <w:num w:numId="23" w16cid:durableId="237790317">
    <w:abstractNumId w:val="11"/>
  </w:num>
  <w:num w:numId="24" w16cid:durableId="1011644497">
    <w:abstractNumId w:val="15"/>
  </w:num>
  <w:num w:numId="25" w16cid:durableId="749890920">
    <w:abstractNumId w:val="0"/>
  </w:num>
  <w:num w:numId="26" w16cid:durableId="2036074138">
    <w:abstractNumId w:val="6"/>
  </w:num>
  <w:num w:numId="27" w16cid:durableId="1735472908">
    <w:abstractNumId w:val="33"/>
  </w:num>
  <w:num w:numId="28" w16cid:durableId="40591268">
    <w:abstractNumId w:val="27"/>
  </w:num>
  <w:num w:numId="29" w16cid:durableId="321853758">
    <w:abstractNumId w:val="7"/>
  </w:num>
  <w:num w:numId="30" w16cid:durableId="904533012">
    <w:abstractNumId w:val="4"/>
  </w:num>
  <w:num w:numId="31" w16cid:durableId="303853607">
    <w:abstractNumId w:val="25"/>
  </w:num>
  <w:num w:numId="32" w16cid:durableId="2056346855">
    <w:abstractNumId w:val="22"/>
  </w:num>
  <w:num w:numId="33" w16cid:durableId="1182934364">
    <w:abstractNumId w:val="16"/>
  </w:num>
  <w:num w:numId="34" w16cid:durableId="1051273377">
    <w:abstractNumId w:val="3"/>
  </w:num>
  <w:num w:numId="35" w16cid:durableId="885994963">
    <w:abstractNumId w:val="13"/>
  </w:num>
  <w:num w:numId="36" w16cid:durableId="241187113">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32D"/>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3A20"/>
    <w:rsid w:val="000045BD"/>
    <w:rsid w:val="00004796"/>
    <w:rsid w:val="00004A68"/>
    <w:rsid w:val="00005000"/>
    <w:rsid w:val="000050EA"/>
    <w:rsid w:val="000056D8"/>
    <w:rsid w:val="00005C54"/>
    <w:rsid w:val="00006110"/>
    <w:rsid w:val="00006186"/>
    <w:rsid w:val="00006198"/>
    <w:rsid w:val="000061FF"/>
    <w:rsid w:val="000063A5"/>
    <w:rsid w:val="0000667F"/>
    <w:rsid w:val="00006710"/>
    <w:rsid w:val="00006912"/>
    <w:rsid w:val="00006C4A"/>
    <w:rsid w:val="0000720E"/>
    <w:rsid w:val="00007E7A"/>
    <w:rsid w:val="0001041A"/>
    <w:rsid w:val="00010466"/>
    <w:rsid w:val="000105BE"/>
    <w:rsid w:val="00010899"/>
    <w:rsid w:val="000109B6"/>
    <w:rsid w:val="00010DEA"/>
    <w:rsid w:val="00010EE0"/>
    <w:rsid w:val="000112E4"/>
    <w:rsid w:val="0001169E"/>
    <w:rsid w:val="0001181D"/>
    <w:rsid w:val="00011855"/>
    <w:rsid w:val="00011B0B"/>
    <w:rsid w:val="00011C44"/>
    <w:rsid w:val="00011E10"/>
    <w:rsid w:val="00012273"/>
    <w:rsid w:val="00012358"/>
    <w:rsid w:val="000124D2"/>
    <w:rsid w:val="000125D5"/>
    <w:rsid w:val="00012735"/>
    <w:rsid w:val="00012757"/>
    <w:rsid w:val="0001280B"/>
    <w:rsid w:val="00012863"/>
    <w:rsid w:val="000128A5"/>
    <w:rsid w:val="00012B14"/>
    <w:rsid w:val="00012B4D"/>
    <w:rsid w:val="00013059"/>
    <w:rsid w:val="0001329D"/>
    <w:rsid w:val="000136E5"/>
    <w:rsid w:val="00013896"/>
    <w:rsid w:val="000138F3"/>
    <w:rsid w:val="00013A12"/>
    <w:rsid w:val="00013E43"/>
    <w:rsid w:val="0001409E"/>
    <w:rsid w:val="0001438B"/>
    <w:rsid w:val="00014433"/>
    <w:rsid w:val="0001465F"/>
    <w:rsid w:val="00014EEA"/>
    <w:rsid w:val="00014FFF"/>
    <w:rsid w:val="000159CA"/>
    <w:rsid w:val="00015BF2"/>
    <w:rsid w:val="00015D58"/>
    <w:rsid w:val="00015F5B"/>
    <w:rsid w:val="000162FA"/>
    <w:rsid w:val="000167F5"/>
    <w:rsid w:val="00016A3A"/>
    <w:rsid w:val="0001723C"/>
    <w:rsid w:val="000173E6"/>
    <w:rsid w:val="00017683"/>
    <w:rsid w:val="00017A58"/>
    <w:rsid w:val="00017CD3"/>
    <w:rsid w:val="00017D7B"/>
    <w:rsid w:val="00017D9A"/>
    <w:rsid w:val="000201DA"/>
    <w:rsid w:val="00020272"/>
    <w:rsid w:val="000202CC"/>
    <w:rsid w:val="00020464"/>
    <w:rsid w:val="000205AB"/>
    <w:rsid w:val="00020690"/>
    <w:rsid w:val="000207B6"/>
    <w:rsid w:val="00020AA5"/>
    <w:rsid w:val="00020D49"/>
    <w:rsid w:val="00020E27"/>
    <w:rsid w:val="00021057"/>
    <w:rsid w:val="00021556"/>
    <w:rsid w:val="0002180A"/>
    <w:rsid w:val="00021918"/>
    <w:rsid w:val="00022509"/>
    <w:rsid w:val="00022C16"/>
    <w:rsid w:val="00022D39"/>
    <w:rsid w:val="00022D58"/>
    <w:rsid w:val="00022E88"/>
    <w:rsid w:val="000233AC"/>
    <w:rsid w:val="0002356B"/>
    <w:rsid w:val="000239B0"/>
    <w:rsid w:val="00023E07"/>
    <w:rsid w:val="00023F5F"/>
    <w:rsid w:val="00024046"/>
    <w:rsid w:val="000240BF"/>
    <w:rsid w:val="000246F5"/>
    <w:rsid w:val="000248B2"/>
    <w:rsid w:val="000248B7"/>
    <w:rsid w:val="000248EA"/>
    <w:rsid w:val="00024AED"/>
    <w:rsid w:val="00024EAF"/>
    <w:rsid w:val="00024FF2"/>
    <w:rsid w:val="00025081"/>
    <w:rsid w:val="000254CF"/>
    <w:rsid w:val="00025EC2"/>
    <w:rsid w:val="00025F85"/>
    <w:rsid w:val="00025FBE"/>
    <w:rsid w:val="00026126"/>
    <w:rsid w:val="00026135"/>
    <w:rsid w:val="000261F4"/>
    <w:rsid w:val="00026854"/>
    <w:rsid w:val="00026BDF"/>
    <w:rsid w:val="00026C52"/>
    <w:rsid w:val="00026DB4"/>
    <w:rsid w:val="000271DC"/>
    <w:rsid w:val="00027229"/>
    <w:rsid w:val="000272F8"/>
    <w:rsid w:val="000279C8"/>
    <w:rsid w:val="00027F27"/>
    <w:rsid w:val="00030002"/>
    <w:rsid w:val="00030120"/>
    <w:rsid w:val="00030390"/>
    <w:rsid w:val="00030480"/>
    <w:rsid w:val="000305B5"/>
    <w:rsid w:val="00031028"/>
    <w:rsid w:val="00031046"/>
    <w:rsid w:val="0003108E"/>
    <w:rsid w:val="000311C6"/>
    <w:rsid w:val="0003140D"/>
    <w:rsid w:val="00031769"/>
    <w:rsid w:val="000317A7"/>
    <w:rsid w:val="00031AF6"/>
    <w:rsid w:val="00031DBE"/>
    <w:rsid w:val="000325B5"/>
    <w:rsid w:val="00032779"/>
    <w:rsid w:val="00032882"/>
    <w:rsid w:val="00032916"/>
    <w:rsid w:val="0003352E"/>
    <w:rsid w:val="0003375A"/>
    <w:rsid w:val="00033B9A"/>
    <w:rsid w:val="000344EF"/>
    <w:rsid w:val="0003455B"/>
    <w:rsid w:val="00034928"/>
    <w:rsid w:val="00034CD8"/>
    <w:rsid w:val="00034D4C"/>
    <w:rsid w:val="00034F8D"/>
    <w:rsid w:val="000354F6"/>
    <w:rsid w:val="0003558C"/>
    <w:rsid w:val="000355E3"/>
    <w:rsid w:val="00035828"/>
    <w:rsid w:val="00036394"/>
    <w:rsid w:val="00036456"/>
    <w:rsid w:val="0003668C"/>
    <w:rsid w:val="00036B2E"/>
    <w:rsid w:val="00036F82"/>
    <w:rsid w:val="000372DF"/>
    <w:rsid w:val="00037587"/>
    <w:rsid w:val="00037664"/>
    <w:rsid w:val="00037831"/>
    <w:rsid w:val="000378CF"/>
    <w:rsid w:val="0003794F"/>
    <w:rsid w:val="00037B46"/>
    <w:rsid w:val="00037CF5"/>
    <w:rsid w:val="00037F8C"/>
    <w:rsid w:val="00040A4D"/>
    <w:rsid w:val="00040C77"/>
    <w:rsid w:val="00040C89"/>
    <w:rsid w:val="00040D4A"/>
    <w:rsid w:val="00040DD3"/>
    <w:rsid w:val="00040DF8"/>
    <w:rsid w:val="00041D2F"/>
    <w:rsid w:val="00041D90"/>
    <w:rsid w:val="000420FB"/>
    <w:rsid w:val="0004293B"/>
    <w:rsid w:val="00043184"/>
    <w:rsid w:val="000431AE"/>
    <w:rsid w:val="000436E8"/>
    <w:rsid w:val="00043D07"/>
    <w:rsid w:val="00043F90"/>
    <w:rsid w:val="000443B1"/>
    <w:rsid w:val="000444B2"/>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1E4"/>
    <w:rsid w:val="00050443"/>
    <w:rsid w:val="00051030"/>
    <w:rsid w:val="0005149A"/>
    <w:rsid w:val="000517FB"/>
    <w:rsid w:val="000518CE"/>
    <w:rsid w:val="00051A07"/>
    <w:rsid w:val="00051D07"/>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1D4E"/>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4B6"/>
    <w:rsid w:val="00065519"/>
    <w:rsid w:val="000655DB"/>
    <w:rsid w:val="000657F3"/>
    <w:rsid w:val="0006602A"/>
    <w:rsid w:val="00066CBD"/>
    <w:rsid w:val="00066EEB"/>
    <w:rsid w:val="00066F4C"/>
    <w:rsid w:val="000671AA"/>
    <w:rsid w:val="00067270"/>
    <w:rsid w:val="00067A94"/>
    <w:rsid w:val="00067D3B"/>
    <w:rsid w:val="00067DAA"/>
    <w:rsid w:val="0007009D"/>
    <w:rsid w:val="00070561"/>
    <w:rsid w:val="000705BE"/>
    <w:rsid w:val="00070A7F"/>
    <w:rsid w:val="00070ECC"/>
    <w:rsid w:val="00070F32"/>
    <w:rsid w:val="00070F4C"/>
    <w:rsid w:val="00071137"/>
    <w:rsid w:val="000712BA"/>
    <w:rsid w:val="000713A4"/>
    <w:rsid w:val="00071BD5"/>
    <w:rsid w:val="00071F99"/>
    <w:rsid w:val="00072093"/>
    <w:rsid w:val="000724BF"/>
    <w:rsid w:val="00072608"/>
    <w:rsid w:val="000728D9"/>
    <w:rsid w:val="00072D2F"/>
    <w:rsid w:val="000737DA"/>
    <w:rsid w:val="000744B3"/>
    <w:rsid w:val="000748E8"/>
    <w:rsid w:val="00074A5F"/>
    <w:rsid w:val="000752FB"/>
    <w:rsid w:val="000753CE"/>
    <w:rsid w:val="0007555F"/>
    <w:rsid w:val="00075845"/>
    <w:rsid w:val="000765D8"/>
    <w:rsid w:val="00076819"/>
    <w:rsid w:val="00076A68"/>
    <w:rsid w:val="00076DB9"/>
    <w:rsid w:val="00077987"/>
    <w:rsid w:val="00077F07"/>
    <w:rsid w:val="00077FE0"/>
    <w:rsid w:val="00080E84"/>
    <w:rsid w:val="0008101A"/>
    <w:rsid w:val="0008112E"/>
    <w:rsid w:val="0008130D"/>
    <w:rsid w:val="00081B69"/>
    <w:rsid w:val="00081E58"/>
    <w:rsid w:val="000827CA"/>
    <w:rsid w:val="00082A8A"/>
    <w:rsid w:val="00082CE8"/>
    <w:rsid w:val="000836AF"/>
    <w:rsid w:val="000837A5"/>
    <w:rsid w:val="00083A52"/>
    <w:rsid w:val="000841A8"/>
    <w:rsid w:val="00084301"/>
    <w:rsid w:val="0008452A"/>
    <w:rsid w:val="00084BE4"/>
    <w:rsid w:val="0008529E"/>
    <w:rsid w:val="00085396"/>
    <w:rsid w:val="0008544F"/>
    <w:rsid w:val="00085822"/>
    <w:rsid w:val="00085AA3"/>
    <w:rsid w:val="00085B3A"/>
    <w:rsid w:val="00085C24"/>
    <w:rsid w:val="00085DB7"/>
    <w:rsid w:val="000862B6"/>
    <w:rsid w:val="000863AC"/>
    <w:rsid w:val="0008682B"/>
    <w:rsid w:val="0008685A"/>
    <w:rsid w:val="000875BF"/>
    <w:rsid w:val="0008765E"/>
    <w:rsid w:val="00087A76"/>
    <w:rsid w:val="00087D47"/>
    <w:rsid w:val="00087D7E"/>
    <w:rsid w:val="00087DAF"/>
    <w:rsid w:val="000900B8"/>
    <w:rsid w:val="00090183"/>
    <w:rsid w:val="00090BB8"/>
    <w:rsid w:val="00090BEF"/>
    <w:rsid w:val="00090CA7"/>
    <w:rsid w:val="00091017"/>
    <w:rsid w:val="000914B4"/>
    <w:rsid w:val="00091E0D"/>
    <w:rsid w:val="000920B5"/>
    <w:rsid w:val="000925A0"/>
    <w:rsid w:val="0009271B"/>
    <w:rsid w:val="00092919"/>
    <w:rsid w:val="00092DCA"/>
    <w:rsid w:val="00092E07"/>
    <w:rsid w:val="00093380"/>
    <w:rsid w:val="000937D2"/>
    <w:rsid w:val="00093910"/>
    <w:rsid w:val="00093FAD"/>
    <w:rsid w:val="000940C0"/>
    <w:rsid w:val="0009445E"/>
    <w:rsid w:val="0009458D"/>
    <w:rsid w:val="0009488D"/>
    <w:rsid w:val="00094C11"/>
    <w:rsid w:val="00094C27"/>
    <w:rsid w:val="00094FFF"/>
    <w:rsid w:val="00095315"/>
    <w:rsid w:val="00095A65"/>
    <w:rsid w:val="00095C92"/>
    <w:rsid w:val="0009628A"/>
    <w:rsid w:val="00096755"/>
    <w:rsid w:val="00096860"/>
    <w:rsid w:val="000972E8"/>
    <w:rsid w:val="00097471"/>
    <w:rsid w:val="0009765A"/>
    <w:rsid w:val="000977C1"/>
    <w:rsid w:val="00097818"/>
    <w:rsid w:val="00097F82"/>
    <w:rsid w:val="00097F8A"/>
    <w:rsid w:val="000A0525"/>
    <w:rsid w:val="000A0533"/>
    <w:rsid w:val="000A0556"/>
    <w:rsid w:val="000A079D"/>
    <w:rsid w:val="000A0B27"/>
    <w:rsid w:val="000A0EC4"/>
    <w:rsid w:val="000A0F7F"/>
    <w:rsid w:val="000A10EB"/>
    <w:rsid w:val="000A1326"/>
    <w:rsid w:val="000A1A06"/>
    <w:rsid w:val="000A1A26"/>
    <w:rsid w:val="000A2153"/>
    <w:rsid w:val="000A26D2"/>
    <w:rsid w:val="000A2A53"/>
    <w:rsid w:val="000A2D07"/>
    <w:rsid w:val="000A31E0"/>
    <w:rsid w:val="000A3823"/>
    <w:rsid w:val="000A38D1"/>
    <w:rsid w:val="000A3A69"/>
    <w:rsid w:val="000A3BD7"/>
    <w:rsid w:val="000A3BF3"/>
    <w:rsid w:val="000A3EB5"/>
    <w:rsid w:val="000A4445"/>
    <w:rsid w:val="000A44A5"/>
    <w:rsid w:val="000A4C3E"/>
    <w:rsid w:val="000A4CD3"/>
    <w:rsid w:val="000A561C"/>
    <w:rsid w:val="000A5932"/>
    <w:rsid w:val="000A5B93"/>
    <w:rsid w:val="000A5DCB"/>
    <w:rsid w:val="000A631B"/>
    <w:rsid w:val="000A63BE"/>
    <w:rsid w:val="000A6602"/>
    <w:rsid w:val="000A697D"/>
    <w:rsid w:val="000A6CA6"/>
    <w:rsid w:val="000A6EEA"/>
    <w:rsid w:val="000A73C2"/>
    <w:rsid w:val="000A786A"/>
    <w:rsid w:val="000A79E3"/>
    <w:rsid w:val="000A7C6D"/>
    <w:rsid w:val="000B0043"/>
    <w:rsid w:val="000B0281"/>
    <w:rsid w:val="000B03C1"/>
    <w:rsid w:val="000B0AAF"/>
    <w:rsid w:val="000B0B23"/>
    <w:rsid w:val="000B0D82"/>
    <w:rsid w:val="000B2310"/>
    <w:rsid w:val="000B2393"/>
    <w:rsid w:val="000B24B0"/>
    <w:rsid w:val="000B26C6"/>
    <w:rsid w:val="000B2827"/>
    <w:rsid w:val="000B2919"/>
    <w:rsid w:val="000B2A42"/>
    <w:rsid w:val="000B2EFB"/>
    <w:rsid w:val="000B3077"/>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AA2"/>
    <w:rsid w:val="000B7D3C"/>
    <w:rsid w:val="000B7FDB"/>
    <w:rsid w:val="000C00A6"/>
    <w:rsid w:val="000C02FD"/>
    <w:rsid w:val="000C0386"/>
    <w:rsid w:val="000C057C"/>
    <w:rsid w:val="000C05B1"/>
    <w:rsid w:val="000C05D2"/>
    <w:rsid w:val="000C07AB"/>
    <w:rsid w:val="000C084C"/>
    <w:rsid w:val="000C086D"/>
    <w:rsid w:val="000C0B1F"/>
    <w:rsid w:val="000C0B8B"/>
    <w:rsid w:val="000C0E0C"/>
    <w:rsid w:val="000C153E"/>
    <w:rsid w:val="000C1815"/>
    <w:rsid w:val="000C198F"/>
    <w:rsid w:val="000C1A2F"/>
    <w:rsid w:val="000C1EBE"/>
    <w:rsid w:val="000C1F3E"/>
    <w:rsid w:val="000C200F"/>
    <w:rsid w:val="000C25F7"/>
    <w:rsid w:val="000C2A8E"/>
    <w:rsid w:val="000C2BF1"/>
    <w:rsid w:val="000C3019"/>
    <w:rsid w:val="000C3ABA"/>
    <w:rsid w:val="000C3EBD"/>
    <w:rsid w:val="000C4635"/>
    <w:rsid w:val="000C4A55"/>
    <w:rsid w:val="000C4A8B"/>
    <w:rsid w:val="000C4E41"/>
    <w:rsid w:val="000C5396"/>
    <w:rsid w:val="000C5EE5"/>
    <w:rsid w:val="000C655C"/>
    <w:rsid w:val="000C6650"/>
    <w:rsid w:val="000C67DF"/>
    <w:rsid w:val="000C6CBF"/>
    <w:rsid w:val="000C6F02"/>
    <w:rsid w:val="000C6FD5"/>
    <w:rsid w:val="000C73B4"/>
    <w:rsid w:val="000C7492"/>
    <w:rsid w:val="000C77A2"/>
    <w:rsid w:val="000C79BC"/>
    <w:rsid w:val="000C7C0E"/>
    <w:rsid w:val="000C7E14"/>
    <w:rsid w:val="000C7E8A"/>
    <w:rsid w:val="000D0196"/>
    <w:rsid w:val="000D01BA"/>
    <w:rsid w:val="000D031E"/>
    <w:rsid w:val="000D0A32"/>
    <w:rsid w:val="000D0AC6"/>
    <w:rsid w:val="000D12FA"/>
    <w:rsid w:val="000D19A0"/>
    <w:rsid w:val="000D19C5"/>
    <w:rsid w:val="000D1A28"/>
    <w:rsid w:val="000D245A"/>
    <w:rsid w:val="000D2B1D"/>
    <w:rsid w:val="000D2DDE"/>
    <w:rsid w:val="000D2E2A"/>
    <w:rsid w:val="000D31D5"/>
    <w:rsid w:val="000D33D3"/>
    <w:rsid w:val="000D3487"/>
    <w:rsid w:val="000D39A6"/>
    <w:rsid w:val="000D3B3B"/>
    <w:rsid w:val="000D3C1E"/>
    <w:rsid w:val="000D3CB5"/>
    <w:rsid w:val="000D45AD"/>
    <w:rsid w:val="000D45EF"/>
    <w:rsid w:val="000D467F"/>
    <w:rsid w:val="000D47E4"/>
    <w:rsid w:val="000D4B9C"/>
    <w:rsid w:val="000D4E0C"/>
    <w:rsid w:val="000D5115"/>
    <w:rsid w:val="000D5635"/>
    <w:rsid w:val="000D58F5"/>
    <w:rsid w:val="000D5B91"/>
    <w:rsid w:val="000D5E18"/>
    <w:rsid w:val="000D6053"/>
    <w:rsid w:val="000D64D5"/>
    <w:rsid w:val="000D66BB"/>
    <w:rsid w:val="000D6A5F"/>
    <w:rsid w:val="000D6D63"/>
    <w:rsid w:val="000D6D9E"/>
    <w:rsid w:val="000D7224"/>
    <w:rsid w:val="000D7404"/>
    <w:rsid w:val="000D75F9"/>
    <w:rsid w:val="000D7652"/>
    <w:rsid w:val="000D7983"/>
    <w:rsid w:val="000D7AE6"/>
    <w:rsid w:val="000D7B61"/>
    <w:rsid w:val="000E0602"/>
    <w:rsid w:val="000E0631"/>
    <w:rsid w:val="000E0649"/>
    <w:rsid w:val="000E1041"/>
    <w:rsid w:val="000E1046"/>
    <w:rsid w:val="000E1431"/>
    <w:rsid w:val="000E1FB9"/>
    <w:rsid w:val="000E209D"/>
    <w:rsid w:val="000E22C9"/>
    <w:rsid w:val="000E2320"/>
    <w:rsid w:val="000E23D1"/>
    <w:rsid w:val="000E294B"/>
    <w:rsid w:val="000E2995"/>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54A"/>
    <w:rsid w:val="000E69C7"/>
    <w:rsid w:val="000E722D"/>
    <w:rsid w:val="000E7250"/>
    <w:rsid w:val="000E76E4"/>
    <w:rsid w:val="000F0E0B"/>
    <w:rsid w:val="000F15A8"/>
    <w:rsid w:val="000F1BCA"/>
    <w:rsid w:val="000F1DA5"/>
    <w:rsid w:val="000F1DCA"/>
    <w:rsid w:val="000F1F90"/>
    <w:rsid w:val="000F20A0"/>
    <w:rsid w:val="000F20BF"/>
    <w:rsid w:val="000F240E"/>
    <w:rsid w:val="000F253F"/>
    <w:rsid w:val="000F2823"/>
    <w:rsid w:val="000F2CD5"/>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54"/>
    <w:rsid w:val="000F79D0"/>
    <w:rsid w:val="000F7C7E"/>
    <w:rsid w:val="001003F8"/>
    <w:rsid w:val="001005AA"/>
    <w:rsid w:val="0010071D"/>
    <w:rsid w:val="001015C3"/>
    <w:rsid w:val="00101853"/>
    <w:rsid w:val="00101C00"/>
    <w:rsid w:val="00101D29"/>
    <w:rsid w:val="00102056"/>
    <w:rsid w:val="00102320"/>
    <w:rsid w:val="00102563"/>
    <w:rsid w:val="00102566"/>
    <w:rsid w:val="00103AB3"/>
    <w:rsid w:val="00103B04"/>
    <w:rsid w:val="00103CC7"/>
    <w:rsid w:val="00103DD6"/>
    <w:rsid w:val="00104258"/>
    <w:rsid w:val="00104417"/>
    <w:rsid w:val="0010454D"/>
    <w:rsid w:val="001046D6"/>
    <w:rsid w:val="001047BC"/>
    <w:rsid w:val="001049AE"/>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1129"/>
    <w:rsid w:val="00112269"/>
    <w:rsid w:val="00112314"/>
    <w:rsid w:val="0011256D"/>
    <w:rsid w:val="00112756"/>
    <w:rsid w:val="00112A1A"/>
    <w:rsid w:val="00112BC2"/>
    <w:rsid w:val="001131CB"/>
    <w:rsid w:val="001133AD"/>
    <w:rsid w:val="001135F5"/>
    <w:rsid w:val="00113626"/>
    <w:rsid w:val="001136C0"/>
    <w:rsid w:val="00113700"/>
    <w:rsid w:val="00113972"/>
    <w:rsid w:val="00113F6F"/>
    <w:rsid w:val="0011401A"/>
    <w:rsid w:val="00114130"/>
    <w:rsid w:val="0011419A"/>
    <w:rsid w:val="0011472A"/>
    <w:rsid w:val="00114CAB"/>
    <w:rsid w:val="0011503B"/>
    <w:rsid w:val="00115243"/>
    <w:rsid w:val="001153FB"/>
    <w:rsid w:val="00116046"/>
    <w:rsid w:val="00116722"/>
    <w:rsid w:val="00116C9A"/>
    <w:rsid w:val="00116F74"/>
    <w:rsid w:val="001176B7"/>
    <w:rsid w:val="00117D45"/>
    <w:rsid w:val="00117E8D"/>
    <w:rsid w:val="001200CB"/>
    <w:rsid w:val="00120340"/>
    <w:rsid w:val="001203E7"/>
    <w:rsid w:val="00120F8C"/>
    <w:rsid w:val="00121C0A"/>
    <w:rsid w:val="00121FEE"/>
    <w:rsid w:val="0012201D"/>
    <w:rsid w:val="00122281"/>
    <w:rsid w:val="001227B4"/>
    <w:rsid w:val="00122E47"/>
    <w:rsid w:val="00123571"/>
    <w:rsid w:val="001236DE"/>
    <w:rsid w:val="00123910"/>
    <w:rsid w:val="001239DE"/>
    <w:rsid w:val="00123B34"/>
    <w:rsid w:val="00123B8B"/>
    <w:rsid w:val="00123BD5"/>
    <w:rsid w:val="00123F90"/>
    <w:rsid w:val="00124252"/>
    <w:rsid w:val="00124802"/>
    <w:rsid w:val="00124944"/>
    <w:rsid w:val="00124ACD"/>
    <w:rsid w:val="00124F87"/>
    <w:rsid w:val="001253CD"/>
    <w:rsid w:val="001257BF"/>
    <w:rsid w:val="00125999"/>
    <w:rsid w:val="001259A1"/>
    <w:rsid w:val="00125C52"/>
    <w:rsid w:val="001265A3"/>
    <w:rsid w:val="001266F1"/>
    <w:rsid w:val="00126A5B"/>
    <w:rsid w:val="00126B13"/>
    <w:rsid w:val="00126DA5"/>
    <w:rsid w:val="001271F9"/>
    <w:rsid w:val="001274D2"/>
    <w:rsid w:val="001275E0"/>
    <w:rsid w:val="00127A41"/>
    <w:rsid w:val="00127C10"/>
    <w:rsid w:val="00127E29"/>
    <w:rsid w:val="00127E48"/>
    <w:rsid w:val="00130139"/>
    <w:rsid w:val="0013033E"/>
    <w:rsid w:val="00130ECD"/>
    <w:rsid w:val="001312C5"/>
    <w:rsid w:val="0013156A"/>
    <w:rsid w:val="0013185A"/>
    <w:rsid w:val="0013192B"/>
    <w:rsid w:val="00131A10"/>
    <w:rsid w:val="00131FD4"/>
    <w:rsid w:val="00132719"/>
    <w:rsid w:val="00132B2E"/>
    <w:rsid w:val="0013322B"/>
    <w:rsid w:val="001335AB"/>
    <w:rsid w:val="00133A44"/>
    <w:rsid w:val="00133FDC"/>
    <w:rsid w:val="00134275"/>
    <w:rsid w:val="00134535"/>
    <w:rsid w:val="001347C1"/>
    <w:rsid w:val="00134A20"/>
    <w:rsid w:val="00134BDB"/>
    <w:rsid w:val="00134E92"/>
    <w:rsid w:val="0013513B"/>
    <w:rsid w:val="0013546D"/>
    <w:rsid w:val="0013555B"/>
    <w:rsid w:val="0013585C"/>
    <w:rsid w:val="00135A1D"/>
    <w:rsid w:val="00135E13"/>
    <w:rsid w:val="00135F3A"/>
    <w:rsid w:val="001361D6"/>
    <w:rsid w:val="00136735"/>
    <w:rsid w:val="00136BDF"/>
    <w:rsid w:val="0013754C"/>
    <w:rsid w:val="00137640"/>
    <w:rsid w:val="001400CE"/>
    <w:rsid w:val="00140543"/>
    <w:rsid w:val="0014055F"/>
    <w:rsid w:val="00140AF5"/>
    <w:rsid w:val="00140D98"/>
    <w:rsid w:val="00140E34"/>
    <w:rsid w:val="0014134E"/>
    <w:rsid w:val="001418E5"/>
    <w:rsid w:val="00141A06"/>
    <w:rsid w:val="00142046"/>
    <w:rsid w:val="00142415"/>
    <w:rsid w:val="00142612"/>
    <w:rsid w:val="0014289A"/>
    <w:rsid w:val="00142A09"/>
    <w:rsid w:val="00142B3F"/>
    <w:rsid w:val="00142EC0"/>
    <w:rsid w:val="00142FB7"/>
    <w:rsid w:val="001430CD"/>
    <w:rsid w:val="001431F2"/>
    <w:rsid w:val="001432F7"/>
    <w:rsid w:val="0014330A"/>
    <w:rsid w:val="0014350C"/>
    <w:rsid w:val="001438E0"/>
    <w:rsid w:val="00143F8B"/>
    <w:rsid w:val="00143FBC"/>
    <w:rsid w:val="00144026"/>
    <w:rsid w:val="00144095"/>
    <w:rsid w:val="00144107"/>
    <w:rsid w:val="00144405"/>
    <w:rsid w:val="001444FD"/>
    <w:rsid w:val="001445CF"/>
    <w:rsid w:val="00144731"/>
    <w:rsid w:val="00144745"/>
    <w:rsid w:val="00145084"/>
    <w:rsid w:val="001450EE"/>
    <w:rsid w:val="001452AF"/>
    <w:rsid w:val="001452B2"/>
    <w:rsid w:val="00145704"/>
    <w:rsid w:val="00146650"/>
    <w:rsid w:val="001467B0"/>
    <w:rsid w:val="001467EA"/>
    <w:rsid w:val="001469DA"/>
    <w:rsid w:val="00146D37"/>
    <w:rsid w:val="00146F2A"/>
    <w:rsid w:val="00147203"/>
    <w:rsid w:val="00147626"/>
    <w:rsid w:val="0014774C"/>
    <w:rsid w:val="00147A8B"/>
    <w:rsid w:val="00147C5D"/>
    <w:rsid w:val="0015000F"/>
    <w:rsid w:val="0015014D"/>
    <w:rsid w:val="001506E1"/>
    <w:rsid w:val="00150A96"/>
    <w:rsid w:val="00150F51"/>
    <w:rsid w:val="00151510"/>
    <w:rsid w:val="001516D8"/>
    <w:rsid w:val="00151825"/>
    <w:rsid w:val="00151832"/>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B"/>
    <w:rsid w:val="001566F5"/>
    <w:rsid w:val="001569DD"/>
    <w:rsid w:val="00156E9A"/>
    <w:rsid w:val="001570CE"/>
    <w:rsid w:val="00157180"/>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0F8"/>
    <w:rsid w:val="0016323D"/>
    <w:rsid w:val="00163472"/>
    <w:rsid w:val="001634AE"/>
    <w:rsid w:val="001635EC"/>
    <w:rsid w:val="00163997"/>
    <w:rsid w:val="00163C4D"/>
    <w:rsid w:val="00163F3C"/>
    <w:rsid w:val="0016421E"/>
    <w:rsid w:val="0016442E"/>
    <w:rsid w:val="001650F1"/>
    <w:rsid w:val="001651C7"/>
    <w:rsid w:val="00165374"/>
    <w:rsid w:val="001655C0"/>
    <w:rsid w:val="001659B3"/>
    <w:rsid w:val="00165AB0"/>
    <w:rsid w:val="00165EAF"/>
    <w:rsid w:val="0016638A"/>
    <w:rsid w:val="001664B1"/>
    <w:rsid w:val="00166C52"/>
    <w:rsid w:val="00167071"/>
    <w:rsid w:val="00167557"/>
    <w:rsid w:val="0016776F"/>
    <w:rsid w:val="001679C5"/>
    <w:rsid w:val="00167E73"/>
    <w:rsid w:val="001701D6"/>
    <w:rsid w:val="00170570"/>
    <w:rsid w:val="0017086E"/>
    <w:rsid w:val="00170892"/>
    <w:rsid w:val="001709C3"/>
    <w:rsid w:val="00170C0A"/>
    <w:rsid w:val="00170C3E"/>
    <w:rsid w:val="001710A1"/>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50"/>
    <w:rsid w:val="00177F69"/>
    <w:rsid w:val="0018021E"/>
    <w:rsid w:val="0018076D"/>
    <w:rsid w:val="00180A91"/>
    <w:rsid w:val="00180C28"/>
    <w:rsid w:val="00180E49"/>
    <w:rsid w:val="00181289"/>
    <w:rsid w:val="00181364"/>
    <w:rsid w:val="0018197D"/>
    <w:rsid w:val="001819B2"/>
    <w:rsid w:val="00182525"/>
    <w:rsid w:val="001825DB"/>
    <w:rsid w:val="00182838"/>
    <w:rsid w:val="00182C5F"/>
    <w:rsid w:val="00183169"/>
    <w:rsid w:val="0018334B"/>
    <w:rsid w:val="001834FA"/>
    <w:rsid w:val="001838D5"/>
    <w:rsid w:val="00183E9B"/>
    <w:rsid w:val="00184202"/>
    <w:rsid w:val="001842E4"/>
    <w:rsid w:val="001843AE"/>
    <w:rsid w:val="0018452B"/>
    <w:rsid w:val="0018495F"/>
    <w:rsid w:val="00184C49"/>
    <w:rsid w:val="00184E71"/>
    <w:rsid w:val="00184F86"/>
    <w:rsid w:val="0018555B"/>
    <w:rsid w:val="00185573"/>
    <w:rsid w:val="001855F3"/>
    <w:rsid w:val="001857FD"/>
    <w:rsid w:val="00185831"/>
    <w:rsid w:val="00185893"/>
    <w:rsid w:val="001859B9"/>
    <w:rsid w:val="00185C0A"/>
    <w:rsid w:val="00186488"/>
    <w:rsid w:val="00186D01"/>
    <w:rsid w:val="001876CB"/>
    <w:rsid w:val="0018788E"/>
    <w:rsid w:val="00187A25"/>
    <w:rsid w:val="00187E14"/>
    <w:rsid w:val="001902AE"/>
    <w:rsid w:val="00190501"/>
    <w:rsid w:val="0019057A"/>
    <w:rsid w:val="001905F3"/>
    <w:rsid w:val="00190764"/>
    <w:rsid w:val="00190EFE"/>
    <w:rsid w:val="00190F0E"/>
    <w:rsid w:val="00190F12"/>
    <w:rsid w:val="0019176E"/>
    <w:rsid w:val="00191C1A"/>
    <w:rsid w:val="00192293"/>
    <w:rsid w:val="001925A9"/>
    <w:rsid w:val="00192E6F"/>
    <w:rsid w:val="00193142"/>
    <w:rsid w:val="00193747"/>
    <w:rsid w:val="00194403"/>
    <w:rsid w:val="0019451B"/>
    <w:rsid w:val="00194BC4"/>
    <w:rsid w:val="00194F77"/>
    <w:rsid w:val="00194F8D"/>
    <w:rsid w:val="00195150"/>
    <w:rsid w:val="001957FF"/>
    <w:rsid w:val="00195C0D"/>
    <w:rsid w:val="00196875"/>
    <w:rsid w:val="00196E16"/>
    <w:rsid w:val="00197061"/>
    <w:rsid w:val="00197158"/>
    <w:rsid w:val="00197291"/>
    <w:rsid w:val="00197370"/>
    <w:rsid w:val="0019740A"/>
    <w:rsid w:val="0019751F"/>
    <w:rsid w:val="00197610"/>
    <w:rsid w:val="00197769"/>
    <w:rsid w:val="00197DD5"/>
    <w:rsid w:val="00197ED8"/>
    <w:rsid w:val="001A019E"/>
    <w:rsid w:val="001A0912"/>
    <w:rsid w:val="001A0E04"/>
    <w:rsid w:val="001A1266"/>
    <w:rsid w:val="001A13CA"/>
    <w:rsid w:val="001A1728"/>
    <w:rsid w:val="001A19A8"/>
    <w:rsid w:val="001A1B9D"/>
    <w:rsid w:val="001A1D6F"/>
    <w:rsid w:val="001A1F57"/>
    <w:rsid w:val="001A1FCF"/>
    <w:rsid w:val="001A2002"/>
    <w:rsid w:val="001A2127"/>
    <w:rsid w:val="001A24F6"/>
    <w:rsid w:val="001A2567"/>
    <w:rsid w:val="001A2797"/>
    <w:rsid w:val="001A2892"/>
    <w:rsid w:val="001A2A47"/>
    <w:rsid w:val="001A2AE6"/>
    <w:rsid w:val="001A2D6E"/>
    <w:rsid w:val="001A2E15"/>
    <w:rsid w:val="001A2F05"/>
    <w:rsid w:val="001A3200"/>
    <w:rsid w:val="001A3EFE"/>
    <w:rsid w:val="001A4813"/>
    <w:rsid w:val="001A493C"/>
    <w:rsid w:val="001A4C57"/>
    <w:rsid w:val="001A4DCD"/>
    <w:rsid w:val="001A50B1"/>
    <w:rsid w:val="001A5672"/>
    <w:rsid w:val="001A5A8A"/>
    <w:rsid w:val="001A5B72"/>
    <w:rsid w:val="001A5C9A"/>
    <w:rsid w:val="001A656C"/>
    <w:rsid w:val="001A658B"/>
    <w:rsid w:val="001A6604"/>
    <w:rsid w:val="001A69BB"/>
    <w:rsid w:val="001A6B3C"/>
    <w:rsid w:val="001A6CB4"/>
    <w:rsid w:val="001A6F1D"/>
    <w:rsid w:val="001A739D"/>
    <w:rsid w:val="001A73D9"/>
    <w:rsid w:val="001A79A4"/>
    <w:rsid w:val="001A7E52"/>
    <w:rsid w:val="001B0041"/>
    <w:rsid w:val="001B0679"/>
    <w:rsid w:val="001B0F6F"/>
    <w:rsid w:val="001B0FCD"/>
    <w:rsid w:val="001B12B5"/>
    <w:rsid w:val="001B14E6"/>
    <w:rsid w:val="001B180F"/>
    <w:rsid w:val="001B1BF4"/>
    <w:rsid w:val="001B1D2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30D"/>
    <w:rsid w:val="001B542F"/>
    <w:rsid w:val="001B58A4"/>
    <w:rsid w:val="001B5AEB"/>
    <w:rsid w:val="001B5E1A"/>
    <w:rsid w:val="001B5E69"/>
    <w:rsid w:val="001B5EBE"/>
    <w:rsid w:val="001B6302"/>
    <w:rsid w:val="001B6982"/>
    <w:rsid w:val="001B6B77"/>
    <w:rsid w:val="001B6D99"/>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025"/>
    <w:rsid w:val="001C31CF"/>
    <w:rsid w:val="001C3588"/>
    <w:rsid w:val="001C3B18"/>
    <w:rsid w:val="001C3F3B"/>
    <w:rsid w:val="001C3FC8"/>
    <w:rsid w:val="001C41EF"/>
    <w:rsid w:val="001C42E1"/>
    <w:rsid w:val="001C4A08"/>
    <w:rsid w:val="001C4AAD"/>
    <w:rsid w:val="001C4FFC"/>
    <w:rsid w:val="001C504B"/>
    <w:rsid w:val="001C5B08"/>
    <w:rsid w:val="001C5DB8"/>
    <w:rsid w:val="001C6333"/>
    <w:rsid w:val="001C6438"/>
    <w:rsid w:val="001C6C94"/>
    <w:rsid w:val="001C6F62"/>
    <w:rsid w:val="001C7DAA"/>
    <w:rsid w:val="001D002A"/>
    <w:rsid w:val="001D02E0"/>
    <w:rsid w:val="001D04B9"/>
    <w:rsid w:val="001D0BDA"/>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4C6C"/>
    <w:rsid w:val="001D4E05"/>
    <w:rsid w:val="001D52E4"/>
    <w:rsid w:val="001D539C"/>
    <w:rsid w:val="001D54CB"/>
    <w:rsid w:val="001D54F2"/>
    <w:rsid w:val="001D569D"/>
    <w:rsid w:val="001D57D1"/>
    <w:rsid w:val="001D615D"/>
    <w:rsid w:val="001D6644"/>
    <w:rsid w:val="001D6AAD"/>
    <w:rsid w:val="001D6E97"/>
    <w:rsid w:val="001D6F3E"/>
    <w:rsid w:val="001D761F"/>
    <w:rsid w:val="001D77FB"/>
    <w:rsid w:val="001D791E"/>
    <w:rsid w:val="001D7BA7"/>
    <w:rsid w:val="001D7CA1"/>
    <w:rsid w:val="001D7F62"/>
    <w:rsid w:val="001E0556"/>
    <w:rsid w:val="001E0577"/>
    <w:rsid w:val="001E0692"/>
    <w:rsid w:val="001E1023"/>
    <w:rsid w:val="001E1060"/>
    <w:rsid w:val="001E1195"/>
    <w:rsid w:val="001E1599"/>
    <w:rsid w:val="001E15F2"/>
    <w:rsid w:val="001E170A"/>
    <w:rsid w:val="001E1C0D"/>
    <w:rsid w:val="001E1D6C"/>
    <w:rsid w:val="001E1EDD"/>
    <w:rsid w:val="001E242D"/>
    <w:rsid w:val="001E275C"/>
    <w:rsid w:val="001E2847"/>
    <w:rsid w:val="001E2ABF"/>
    <w:rsid w:val="001E2C3E"/>
    <w:rsid w:val="001E31EE"/>
    <w:rsid w:val="001E3313"/>
    <w:rsid w:val="001E3433"/>
    <w:rsid w:val="001E3543"/>
    <w:rsid w:val="001E3834"/>
    <w:rsid w:val="001E456F"/>
    <w:rsid w:val="001E459F"/>
    <w:rsid w:val="001E4C42"/>
    <w:rsid w:val="001E4DFA"/>
    <w:rsid w:val="001E4F21"/>
    <w:rsid w:val="001E55D0"/>
    <w:rsid w:val="001E5713"/>
    <w:rsid w:val="001E57E7"/>
    <w:rsid w:val="001E584A"/>
    <w:rsid w:val="001E5D8B"/>
    <w:rsid w:val="001E61AF"/>
    <w:rsid w:val="001E6A6A"/>
    <w:rsid w:val="001E6CA2"/>
    <w:rsid w:val="001E6CFF"/>
    <w:rsid w:val="001E6DA9"/>
    <w:rsid w:val="001E7238"/>
    <w:rsid w:val="001E7343"/>
    <w:rsid w:val="001E7BFB"/>
    <w:rsid w:val="001E7E83"/>
    <w:rsid w:val="001F02FC"/>
    <w:rsid w:val="001F0481"/>
    <w:rsid w:val="001F0657"/>
    <w:rsid w:val="001F099B"/>
    <w:rsid w:val="001F0A15"/>
    <w:rsid w:val="001F0B3F"/>
    <w:rsid w:val="001F13D4"/>
    <w:rsid w:val="001F16E6"/>
    <w:rsid w:val="001F191F"/>
    <w:rsid w:val="001F19FE"/>
    <w:rsid w:val="001F1AFB"/>
    <w:rsid w:val="001F1E8A"/>
    <w:rsid w:val="001F2C22"/>
    <w:rsid w:val="001F2D1C"/>
    <w:rsid w:val="001F2D9C"/>
    <w:rsid w:val="001F2FE8"/>
    <w:rsid w:val="001F3563"/>
    <w:rsid w:val="001F385C"/>
    <w:rsid w:val="001F3907"/>
    <w:rsid w:val="001F3B25"/>
    <w:rsid w:val="001F4032"/>
    <w:rsid w:val="001F4191"/>
    <w:rsid w:val="001F42CA"/>
    <w:rsid w:val="001F45AC"/>
    <w:rsid w:val="001F45F9"/>
    <w:rsid w:val="001F5A57"/>
    <w:rsid w:val="001F604F"/>
    <w:rsid w:val="001F6276"/>
    <w:rsid w:val="001F65C7"/>
    <w:rsid w:val="001F6619"/>
    <w:rsid w:val="001F6706"/>
    <w:rsid w:val="001F680F"/>
    <w:rsid w:val="001F685D"/>
    <w:rsid w:val="001F6D73"/>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1CC4"/>
    <w:rsid w:val="00201D3D"/>
    <w:rsid w:val="002020EF"/>
    <w:rsid w:val="0020242B"/>
    <w:rsid w:val="002028E7"/>
    <w:rsid w:val="00202A47"/>
    <w:rsid w:val="00202AB4"/>
    <w:rsid w:val="00202FF6"/>
    <w:rsid w:val="00203002"/>
    <w:rsid w:val="00203133"/>
    <w:rsid w:val="00203625"/>
    <w:rsid w:val="0020364C"/>
    <w:rsid w:val="0020386B"/>
    <w:rsid w:val="002039A6"/>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422"/>
    <w:rsid w:val="00210570"/>
    <w:rsid w:val="002107F9"/>
    <w:rsid w:val="0021083C"/>
    <w:rsid w:val="0021088B"/>
    <w:rsid w:val="0021093C"/>
    <w:rsid w:val="00210D14"/>
    <w:rsid w:val="00210DFB"/>
    <w:rsid w:val="002110AD"/>
    <w:rsid w:val="00211772"/>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3E94"/>
    <w:rsid w:val="002142D2"/>
    <w:rsid w:val="00214A69"/>
    <w:rsid w:val="002154D9"/>
    <w:rsid w:val="00215A57"/>
    <w:rsid w:val="00215A96"/>
    <w:rsid w:val="00215CCB"/>
    <w:rsid w:val="00216158"/>
    <w:rsid w:val="00216357"/>
    <w:rsid w:val="0021649D"/>
    <w:rsid w:val="002164C6"/>
    <w:rsid w:val="002166B9"/>
    <w:rsid w:val="00216A11"/>
    <w:rsid w:val="00216E67"/>
    <w:rsid w:val="00217073"/>
    <w:rsid w:val="0021749B"/>
    <w:rsid w:val="002175F8"/>
    <w:rsid w:val="002178D7"/>
    <w:rsid w:val="00217A6A"/>
    <w:rsid w:val="002200DB"/>
    <w:rsid w:val="0022017D"/>
    <w:rsid w:val="00220952"/>
    <w:rsid w:val="00221633"/>
    <w:rsid w:val="00221709"/>
    <w:rsid w:val="00221710"/>
    <w:rsid w:val="00221937"/>
    <w:rsid w:val="00221994"/>
    <w:rsid w:val="00221A27"/>
    <w:rsid w:val="00221BA7"/>
    <w:rsid w:val="00222DC6"/>
    <w:rsid w:val="002236C6"/>
    <w:rsid w:val="00223993"/>
    <w:rsid w:val="00223CDA"/>
    <w:rsid w:val="00223D6F"/>
    <w:rsid w:val="00223FE1"/>
    <w:rsid w:val="002242C6"/>
    <w:rsid w:val="002247C0"/>
    <w:rsid w:val="00224A3F"/>
    <w:rsid w:val="00225905"/>
    <w:rsid w:val="00226114"/>
    <w:rsid w:val="002261EC"/>
    <w:rsid w:val="00226C23"/>
    <w:rsid w:val="00226F65"/>
    <w:rsid w:val="00227281"/>
    <w:rsid w:val="0022769F"/>
    <w:rsid w:val="0022781D"/>
    <w:rsid w:val="002278AC"/>
    <w:rsid w:val="00227A95"/>
    <w:rsid w:val="00227B77"/>
    <w:rsid w:val="00227CCC"/>
    <w:rsid w:val="00227EE2"/>
    <w:rsid w:val="00230165"/>
    <w:rsid w:val="0023065B"/>
    <w:rsid w:val="00230C94"/>
    <w:rsid w:val="00230EB7"/>
    <w:rsid w:val="00230EC6"/>
    <w:rsid w:val="00230FC5"/>
    <w:rsid w:val="00230FE5"/>
    <w:rsid w:val="0023136E"/>
    <w:rsid w:val="0023179C"/>
    <w:rsid w:val="00231913"/>
    <w:rsid w:val="00231A16"/>
    <w:rsid w:val="00231DBF"/>
    <w:rsid w:val="00231F3E"/>
    <w:rsid w:val="00232AF5"/>
    <w:rsid w:val="00232B0E"/>
    <w:rsid w:val="00232C18"/>
    <w:rsid w:val="00233486"/>
    <w:rsid w:val="0023362F"/>
    <w:rsid w:val="00233973"/>
    <w:rsid w:val="0023414C"/>
    <w:rsid w:val="00234573"/>
    <w:rsid w:val="00234C5F"/>
    <w:rsid w:val="00234CA2"/>
    <w:rsid w:val="00235049"/>
    <w:rsid w:val="00235290"/>
    <w:rsid w:val="002354BB"/>
    <w:rsid w:val="00235AEE"/>
    <w:rsid w:val="00236663"/>
    <w:rsid w:val="00236861"/>
    <w:rsid w:val="00236874"/>
    <w:rsid w:val="0023687D"/>
    <w:rsid w:val="002369D4"/>
    <w:rsid w:val="00236C6E"/>
    <w:rsid w:val="00236D8A"/>
    <w:rsid w:val="00236F57"/>
    <w:rsid w:val="002379DD"/>
    <w:rsid w:val="00237A6C"/>
    <w:rsid w:val="00237E42"/>
    <w:rsid w:val="00237F63"/>
    <w:rsid w:val="0024009C"/>
    <w:rsid w:val="00240201"/>
    <w:rsid w:val="002403EA"/>
    <w:rsid w:val="00240DC6"/>
    <w:rsid w:val="00241223"/>
    <w:rsid w:val="00241403"/>
    <w:rsid w:val="002415F0"/>
    <w:rsid w:val="002419FF"/>
    <w:rsid w:val="00241C5D"/>
    <w:rsid w:val="00241C87"/>
    <w:rsid w:val="002420FA"/>
    <w:rsid w:val="00242665"/>
    <w:rsid w:val="00242D21"/>
    <w:rsid w:val="0024341E"/>
    <w:rsid w:val="00243649"/>
    <w:rsid w:val="00243E7F"/>
    <w:rsid w:val="00243EA5"/>
    <w:rsid w:val="00244241"/>
    <w:rsid w:val="002443DA"/>
    <w:rsid w:val="002446EA"/>
    <w:rsid w:val="00244849"/>
    <w:rsid w:val="0024507C"/>
    <w:rsid w:val="002450EF"/>
    <w:rsid w:val="00245579"/>
    <w:rsid w:val="00245A51"/>
    <w:rsid w:val="002461C3"/>
    <w:rsid w:val="002463A0"/>
    <w:rsid w:val="00246698"/>
    <w:rsid w:val="00246C58"/>
    <w:rsid w:val="00246E45"/>
    <w:rsid w:val="002471D2"/>
    <w:rsid w:val="00247369"/>
    <w:rsid w:val="00247739"/>
    <w:rsid w:val="0024788C"/>
    <w:rsid w:val="00247CBF"/>
    <w:rsid w:val="00247EA8"/>
    <w:rsid w:val="00247FE7"/>
    <w:rsid w:val="002503E1"/>
    <w:rsid w:val="002504C1"/>
    <w:rsid w:val="0025086E"/>
    <w:rsid w:val="00250873"/>
    <w:rsid w:val="00250B30"/>
    <w:rsid w:val="0025115A"/>
    <w:rsid w:val="00251B67"/>
    <w:rsid w:val="00251C8F"/>
    <w:rsid w:val="00251D48"/>
    <w:rsid w:val="00251F05"/>
    <w:rsid w:val="00252058"/>
    <w:rsid w:val="002522A7"/>
    <w:rsid w:val="002529EE"/>
    <w:rsid w:val="00252C9A"/>
    <w:rsid w:val="0025344E"/>
    <w:rsid w:val="002536E0"/>
    <w:rsid w:val="002539B1"/>
    <w:rsid w:val="00253C73"/>
    <w:rsid w:val="002541E7"/>
    <w:rsid w:val="0025432F"/>
    <w:rsid w:val="00254888"/>
    <w:rsid w:val="002548E3"/>
    <w:rsid w:val="00255255"/>
    <w:rsid w:val="002552B9"/>
    <w:rsid w:val="00255471"/>
    <w:rsid w:val="002556F8"/>
    <w:rsid w:val="00255927"/>
    <w:rsid w:val="002559A4"/>
    <w:rsid w:val="00255A28"/>
    <w:rsid w:val="00255C09"/>
    <w:rsid w:val="00256001"/>
    <w:rsid w:val="002560F6"/>
    <w:rsid w:val="00256328"/>
    <w:rsid w:val="0025658A"/>
    <w:rsid w:val="0025665A"/>
    <w:rsid w:val="00256CC0"/>
    <w:rsid w:val="00256D8C"/>
    <w:rsid w:val="00257344"/>
    <w:rsid w:val="0025741B"/>
    <w:rsid w:val="002576C5"/>
    <w:rsid w:val="00257789"/>
    <w:rsid w:val="00257F31"/>
    <w:rsid w:val="00257FC4"/>
    <w:rsid w:val="00260006"/>
    <w:rsid w:val="0026023D"/>
    <w:rsid w:val="00260288"/>
    <w:rsid w:val="00260358"/>
    <w:rsid w:val="002604B0"/>
    <w:rsid w:val="002609F8"/>
    <w:rsid w:val="00261076"/>
    <w:rsid w:val="002612A1"/>
    <w:rsid w:val="00261335"/>
    <w:rsid w:val="002617A2"/>
    <w:rsid w:val="002618FC"/>
    <w:rsid w:val="00261D0D"/>
    <w:rsid w:val="00261EDC"/>
    <w:rsid w:val="002623A5"/>
    <w:rsid w:val="00262C0B"/>
    <w:rsid w:val="00262D21"/>
    <w:rsid w:val="002635B5"/>
    <w:rsid w:val="00263B56"/>
    <w:rsid w:val="00263F6D"/>
    <w:rsid w:val="0026416C"/>
    <w:rsid w:val="002642A6"/>
    <w:rsid w:val="002647D1"/>
    <w:rsid w:val="00264940"/>
    <w:rsid w:val="00265201"/>
    <w:rsid w:val="002652DE"/>
    <w:rsid w:val="002658E7"/>
    <w:rsid w:val="00265BD4"/>
    <w:rsid w:val="00265E3E"/>
    <w:rsid w:val="00266207"/>
    <w:rsid w:val="002662D6"/>
    <w:rsid w:val="00266622"/>
    <w:rsid w:val="002667D9"/>
    <w:rsid w:val="00266808"/>
    <w:rsid w:val="00266ADB"/>
    <w:rsid w:val="00266D4B"/>
    <w:rsid w:val="00267503"/>
    <w:rsid w:val="00267569"/>
    <w:rsid w:val="00267702"/>
    <w:rsid w:val="00267A85"/>
    <w:rsid w:val="00267C7C"/>
    <w:rsid w:val="00267D26"/>
    <w:rsid w:val="00267F83"/>
    <w:rsid w:val="002704F8"/>
    <w:rsid w:val="002707A2"/>
    <w:rsid w:val="00270900"/>
    <w:rsid w:val="00270BB7"/>
    <w:rsid w:val="00270F79"/>
    <w:rsid w:val="002710CB"/>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65E6"/>
    <w:rsid w:val="00276973"/>
    <w:rsid w:val="0027709E"/>
    <w:rsid w:val="002776B8"/>
    <w:rsid w:val="002777F6"/>
    <w:rsid w:val="002778DC"/>
    <w:rsid w:val="00277B1E"/>
    <w:rsid w:val="00277B68"/>
    <w:rsid w:val="00277C92"/>
    <w:rsid w:val="00277DDC"/>
    <w:rsid w:val="00277F3F"/>
    <w:rsid w:val="0028002B"/>
    <w:rsid w:val="00280124"/>
    <w:rsid w:val="0028070E"/>
    <w:rsid w:val="00280813"/>
    <w:rsid w:val="00280A1C"/>
    <w:rsid w:val="00280CB2"/>
    <w:rsid w:val="00281618"/>
    <w:rsid w:val="00281C17"/>
    <w:rsid w:val="00281DBA"/>
    <w:rsid w:val="002820B7"/>
    <w:rsid w:val="00282147"/>
    <w:rsid w:val="00283069"/>
    <w:rsid w:val="002832C2"/>
    <w:rsid w:val="002834C9"/>
    <w:rsid w:val="00283608"/>
    <w:rsid w:val="00283AAC"/>
    <w:rsid w:val="00283F12"/>
    <w:rsid w:val="00284105"/>
    <w:rsid w:val="0028415F"/>
    <w:rsid w:val="0028417E"/>
    <w:rsid w:val="00284391"/>
    <w:rsid w:val="002845FC"/>
    <w:rsid w:val="00284652"/>
    <w:rsid w:val="00285070"/>
    <w:rsid w:val="002854F2"/>
    <w:rsid w:val="00285CDA"/>
    <w:rsid w:val="002860CC"/>
    <w:rsid w:val="002864B6"/>
    <w:rsid w:val="002865FA"/>
    <w:rsid w:val="002866FC"/>
    <w:rsid w:val="002867EF"/>
    <w:rsid w:val="002869C0"/>
    <w:rsid w:val="002876C3"/>
    <w:rsid w:val="00287B14"/>
    <w:rsid w:val="00287DB7"/>
    <w:rsid w:val="002900E5"/>
    <w:rsid w:val="0029084C"/>
    <w:rsid w:val="00290A55"/>
    <w:rsid w:val="00290AC6"/>
    <w:rsid w:val="00290B41"/>
    <w:rsid w:val="00290FB2"/>
    <w:rsid w:val="0029110A"/>
    <w:rsid w:val="002911CE"/>
    <w:rsid w:val="00291514"/>
    <w:rsid w:val="0029190C"/>
    <w:rsid w:val="002921C4"/>
    <w:rsid w:val="00292301"/>
    <w:rsid w:val="00292A72"/>
    <w:rsid w:val="00292DFE"/>
    <w:rsid w:val="00293033"/>
    <w:rsid w:val="002932EC"/>
    <w:rsid w:val="00293449"/>
    <w:rsid w:val="002936B3"/>
    <w:rsid w:val="00293810"/>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19A"/>
    <w:rsid w:val="00297362"/>
    <w:rsid w:val="0029746D"/>
    <w:rsid w:val="002974F7"/>
    <w:rsid w:val="002976AF"/>
    <w:rsid w:val="00297742"/>
    <w:rsid w:val="002977BD"/>
    <w:rsid w:val="00297814"/>
    <w:rsid w:val="00297836"/>
    <w:rsid w:val="00297837"/>
    <w:rsid w:val="002A042A"/>
    <w:rsid w:val="002A097B"/>
    <w:rsid w:val="002A0B8C"/>
    <w:rsid w:val="002A11D0"/>
    <w:rsid w:val="002A129F"/>
    <w:rsid w:val="002A152D"/>
    <w:rsid w:val="002A195B"/>
    <w:rsid w:val="002A1AD8"/>
    <w:rsid w:val="002A1C01"/>
    <w:rsid w:val="002A21F0"/>
    <w:rsid w:val="002A23C1"/>
    <w:rsid w:val="002A23C7"/>
    <w:rsid w:val="002A2C1A"/>
    <w:rsid w:val="002A3019"/>
    <w:rsid w:val="002A3142"/>
    <w:rsid w:val="002A3180"/>
    <w:rsid w:val="002A36B6"/>
    <w:rsid w:val="002A3BFD"/>
    <w:rsid w:val="002A4864"/>
    <w:rsid w:val="002A48C7"/>
    <w:rsid w:val="002A4CF3"/>
    <w:rsid w:val="002A5306"/>
    <w:rsid w:val="002A554A"/>
    <w:rsid w:val="002A55AE"/>
    <w:rsid w:val="002A5A2D"/>
    <w:rsid w:val="002A657E"/>
    <w:rsid w:val="002A679B"/>
    <w:rsid w:val="002A6ED0"/>
    <w:rsid w:val="002A7380"/>
    <w:rsid w:val="002A7622"/>
    <w:rsid w:val="002A7871"/>
    <w:rsid w:val="002A7DD4"/>
    <w:rsid w:val="002A7DE3"/>
    <w:rsid w:val="002B0071"/>
    <w:rsid w:val="002B00B0"/>
    <w:rsid w:val="002B017F"/>
    <w:rsid w:val="002B0181"/>
    <w:rsid w:val="002B02CB"/>
    <w:rsid w:val="002B058F"/>
    <w:rsid w:val="002B05C7"/>
    <w:rsid w:val="002B094A"/>
    <w:rsid w:val="002B0C01"/>
    <w:rsid w:val="002B11FF"/>
    <w:rsid w:val="002B15C6"/>
    <w:rsid w:val="002B1672"/>
    <w:rsid w:val="002B1BD0"/>
    <w:rsid w:val="002B1C8F"/>
    <w:rsid w:val="002B1EDF"/>
    <w:rsid w:val="002B22F3"/>
    <w:rsid w:val="002B2858"/>
    <w:rsid w:val="002B2C2C"/>
    <w:rsid w:val="002B2C2D"/>
    <w:rsid w:val="002B2C81"/>
    <w:rsid w:val="002B3EBD"/>
    <w:rsid w:val="002B3F63"/>
    <w:rsid w:val="002B40E0"/>
    <w:rsid w:val="002B4295"/>
    <w:rsid w:val="002B4330"/>
    <w:rsid w:val="002B43AE"/>
    <w:rsid w:val="002B44A5"/>
    <w:rsid w:val="002B4AC0"/>
    <w:rsid w:val="002B4D6F"/>
    <w:rsid w:val="002B583B"/>
    <w:rsid w:val="002B619A"/>
    <w:rsid w:val="002B6395"/>
    <w:rsid w:val="002B64A5"/>
    <w:rsid w:val="002B670F"/>
    <w:rsid w:val="002B6A93"/>
    <w:rsid w:val="002B6D13"/>
    <w:rsid w:val="002B727B"/>
    <w:rsid w:val="002B75CC"/>
    <w:rsid w:val="002B76DD"/>
    <w:rsid w:val="002B7A8D"/>
    <w:rsid w:val="002B7EE9"/>
    <w:rsid w:val="002B7F04"/>
    <w:rsid w:val="002C0212"/>
    <w:rsid w:val="002C028D"/>
    <w:rsid w:val="002C034B"/>
    <w:rsid w:val="002C0741"/>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D8F"/>
    <w:rsid w:val="002C4E58"/>
    <w:rsid w:val="002C4F68"/>
    <w:rsid w:val="002C553E"/>
    <w:rsid w:val="002C5796"/>
    <w:rsid w:val="002C5C76"/>
    <w:rsid w:val="002C5E26"/>
    <w:rsid w:val="002C5E3F"/>
    <w:rsid w:val="002C6798"/>
    <w:rsid w:val="002C6B22"/>
    <w:rsid w:val="002C6B30"/>
    <w:rsid w:val="002C6D5F"/>
    <w:rsid w:val="002C7061"/>
    <w:rsid w:val="002C755B"/>
    <w:rsid w:val="002C767F"/>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3C9C"/>
    <w:rsid w:val="002D4919"/>
    <w:rsid w:val="002D4A80"/>
    <w:rsid w:val="002D4F67"/>
    <w:rsid w:val="002D50D2"/>
    <w:rsid w:val="002D5209"/>
    <w:rsid w:val="002D5284"/>
    <w:rsid w:val="002D5562"/>
    <w:rsid w:val="002D5647"/>
    <w:rsid w:val="002D57E8"/>
    <w:rsid w:val="002D5832"/>
    <w:rsid w:val="002D5960"/>
    <w:rsid w:val="002D59FB"/>
    <w:rsid w:val="002D5DDD"/>
    <w:rsid w:val="002D6ABA"/>
    <w:rsid w:val="002D722B"/>
    <w:rsid w:val="002D72B1"/>
    <w:rsid w:val="002D7540"/>
    <w:rsid w:val="002D7705"/>
    <w:rsid w:val="002D7C8F"/>
    <w:rsid w:val="002E022D"/>
    <w:rsid w:val="002E02E5"/>
    <w:rsid w:val="002E0879"/>
    <w:rsid w:val="002E0A48"/>
    <w:rsid w:val="002E0A82"/>
    <w:rsid w:val="002E1086"/>
    <w:rsid w:val="002E1100"/>
    <w:rsid w:val="002E11EB"/>
    <w:rsid w:val="002E14DD"/>
    <w:rsid w:val="002E15EE"/>
    <w:rsid w:val="002E1622"/>
    <w:rsid w:val="002E16DE"/>
    <w:rsid w:val="002E173F"/>
    <w:rsid w:val="002E1CE7"/>
    <w:rsid w:val="002E1DDD"/>
    <w:rsid w:val="002E1E6C"/>
    <w:rsid w:val="002E2005"/>
    <w:rsid w:val="002E241C"/>
    <w:rsid w:val="002E2673"/>
    <w:rsid w:val="002E272E"/>
    <w:rsid w:val="002E28A5"/>
    <w:rsid w:val="002E2BE9"/>
    <w:rsid w:val="002E2E41"/>
    <w:rsid w:val="002E2F25"/>
    <w:rsid w:val="002E2F85"/>
    <w:rsid w:val="002E2FC1"/>
    <w:rsid w:val="002E2FFD"/>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2ED8"/>
    <w:rsid w:val="002F3487"/>
    <w:rsid w:val="002F3A50"/>
    <w:rsid w:val="002F3AEA"/>
    <w:rsid w:val="002F4090"/>
    <w:rsid w:val="002F4302"/>
    <w:rsid w:val="002F444D"/>
    <w:rsid w:val="002F48A3"/>
    <w:rsid w:val="002F48FD"/>
    <w:rsid w:val="002F4A4C"/>
    <w:rsid w:val="002F4A63"/>
    <w:rsid w:val="002F4B15"/>
    <w:rsid w:val="002F4C00"/>
    <w:rsid w:val="002F4CD4"/>
    <w:rsid w:val="002F4DE5"/>
    <w:rsid w:val="002F4E4C"/>
    <w:rsid w:val="002F4EDB"/>
    <w:rsid w:val="002F5172"/>
    <w:rsid w:val="002F58B3"/>
    <w:rsid w:val="002F59F1"/>
    <w:rsid w:val="002F5AB3"/>
    <w:rsid w:val="002F5EED"/>
    <w:rsid w:val="002F6707"/>
    <w:rsid w:val="002F70C3"/>
    <w:rsid w:val="002F72FD"/>
    <w:rsid w:val="002F7510"/>
    <w:rsid w:val="002F7833"/>
    <w:rsid w:val="002F7A78"/>
    <w:rsid w:val="002F7A84"/>
    <w:rsid w:val="002F7E1A"/>
    <w:rsid w:val="002F7E29"/>
    <w:rsid w:val="002F7E3E"/>
    <w:rsid w:val="00300433"/>
    <w:rsid w:val="00300A06"/>
    <w:rsid w:val="00300A1F"/>
    <w:rsid w:val="00300E7F"/>
    <w:rsid w:val="00301409"/>
    <w:rsid w:val="00301959"/>
    <w:rsid w:val="00301DD8"/>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AF1"/>
    <w:rsid w:val="00304CD1"/>
    <w:rsid w:val="00304E0A"/>
    <w:rsid w:val="00304EC9"/>
    <w:rsid w:val="00304EE3"/>
    <w:rsid w:val="00304F72"/>
    <w:rsid w:val="00305030"/>
    <w:rsid w:val="003054A2"/>
    <w:rsid w:val="0030578C"/>
    <w:rsid w:val="00305E70"/>
    <w:rsid w:val="0030648A"/>
    <w:rsid w:val="003066E3"/>
    <w:rsid w:val="003068AA"/>
    <w:rsid w:val="00306B07"/>
    <w:rsid w:val="00307569"/>
    <w:rsid w:val="003102AF"/>
    <w:rsid w:val="0031040B"/>
    <w:rsid w:val="00310C25"/>
    <w:rsid w:val="00310C76"/>
    <w:rsid w:val="00310F83"/>
    <w:rsid w:val="00310FD8"/>
    <w:rsid w:val="00311130"/>
    <w:rsid w:val="003111C1"/>
    <w:rsid w:val="00311200"/>
    <w:rsid w:val="00311305"/>
    <w:rsid w:val="003113B1"/>
    <w:rsid w:val="0031173D"/>
    <w:rsid w:val="00311B59"/>
    <w:rsid w:val="00311CEE"/>
    <w:rsid w:val="00311D14"/>
    <w:rsid w:val="003125A4"/>
    <w:rsid w:val="00312C5E"/>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8ED"/>
    <w:rsid w:val="00317EBE"/>
    <w:rsid w:val="00320459"/>
    <w:rsid w:val="00320B8A"/>
    <w:rsid w:val="00320EE4"/>
    <w:rsid w:val="0032142D"/>
    <w:rsid w:val="0032202F"/>
    <w:rsid w:val="003220DC"/>
    <w:rsid w:val="00322130"/>
    <w:rsid w:val="003221F2"/>
    <w:rsid w:val="00322EBD"/>
    <w:rsid w:val="00323F04"/>
    <w:rsid w:val="00323FAB"/>
    <w:rsid w:val="00324810"/>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FE5"/>
    <w:rsid w:val="0033480B"/>
    <w:rsid w:val="0033483E"/>
    <w:rsid w:val="003348EF"/>
    <w:rsid w:val="00334918"/>
    <w:rsid w:val="00334C6C"/>
    <w:rsid w:val="00334CA1"/>
    <w:rsid w:val="00334D33"/>
    <w:rsid w:val="00335515"/>
    <w:rsid w:val="003355CB"/>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449"/>
    <w:rsid w:val="003426A0"/>
    <w:rsid w:val="003426C1"/>
    <w:rsid w:val="003427F4"/>
    <w:rsid w:val="00342D69"/>
    <w:rsid w:val="00343665"/>
    <w:rsid w:val="003436E2"/>
    <w:rsid w:val="00343E38"/>
    <w:rsid w:val="0034430F"/>
    <w:rsid w:val="00344CCB"/>
    <w:rsid w:val="00344D69"/>
    <w:rsid w:val="00344D92"/>
    <w:rsid w:val="0034525B"/>
    <w:rsid w:val="0034554A"/>
    <w:rsid w:val="00345BB6"/>
    <w:rsid w:val="00345CDD"/>
    <w:rsid w:val="00345ECF"/>
    <w:rsid w:val="00345FF9"/>
    <w:rsid w:val="0034613F"/>
    <w:rsid w:val="0034656F"/>
    <w:rsid w:val="0034670C"/>
    <w:rsid w:val="00346977"/>
    <w:rsid w:val="00346BAD"/>
    <w:rsid w:val="00347778"/>
    <w:rsid w:val="003478F5"/>
    <w:rsid w:val="0034795A"/>
    <w:rsid w:val="003479B9"/>
    <w:rsid w:val="003479CB"/>
    <w:rsid w:val="00347EAE"/>
    <w:rsid w:val="00347F2D"/>
    <w:rsid w:val="003501F9"/>
    <w:rsid w:val="0035071D"/>
    <w:rsid w:val="003508AD"/>
    <w:rsid w:val="00350CA3"/>
    <w:rsid w:val="00350FEE"/>
    <w:rsid w:val="00351092"/>
    <w:rsid w:val="00351810"/>
    <w:rsid w:val="00351BE3"/>
    <w:rsid w:val="0035289C"/>
    <w:rsid w:val="00352969"/>
    <w:rsid w:val="00352B34"/>
    <w:rsid w:val="00352D6C"/>
    <w:rsid w:val="00352F1B"/>
    <w:rsid w:val="00352FDC"/>
    <w:rsid w:val="00353D8F"/>
    <w:rsid w:val="003542F2"/>
    <w:rsid w:val="00354768"/>
    <w:rsid w:val="0035497B"/>
    <w:rsid w:val="00354ADE"/>
    <w:rsid w:val="0035532D"/>
    <w:rsid w:val="00355782"/>
    <w:rsid w:val="00355C72"/>
    <w:rsid w:val="00356104"/>
    <w:rsid w:val="00356C2F"/>
    <w:rsid w:val="00356DAD"/>
    <w:rsid w:val="0035728D"/>
    <w:rsid w:val="00357459"/>
    <w:rsid w:val="00357675"/>
    <w:rsid w:val="00360513"/>
    <w:rsid w:val="00360532"/>
    <w:rsid w:val="0036059B"/>
    <w:rsid w:val="0036062B"/>
    <w:rsid w:val="00360659"/>
    <w:rsid w:val="003607D7"/>
    <w:rsid w:val="003609F7"/>
    <w:rsid w:val="00360B4B"/>
    <w:rsid w:val="00360EC8"/>
    <w:rsid w:val="00361435"/>
    <w:rsid w:val="00361473"/>
    <w:rsid w:val="00361788"/>
    <w:rsid w:val="00361930"/>
    <w:rsid w:val="00361C44"/>
    <w:rsid w:val="003625AD"/>
    <w:rsid w:val="003626A8"/>
    <w:rsid w:val="00362A60"/>
    <w:rsid w:val="00362C2E"/>
    <w:rsid w:val="00362D04"/>
    <w:rsid w:val="00363096"/>
    <w:rsid w:val="00363482"/>
    <w:rsid w:val="0036351D"/>
    <w:rsid w:val="00363675"/>
    <w:rsid w:val="003637D0"/>
    <w:rsid w:val="003637F6"/>
    <w:rsid w:val="00364023"/>
    <w:rsid w:val="00364132"/>
    <w:rsid w:val="0036426B"/>
    <w:rsid w:val="0036431D"/>
    <w:rsid w:val="0036460E"/>
    <w:rsid w:val="00364AE5"/>
    <w:rsid w:val="00364D22"/>
    <w:rsid w:val="00364E4F"/>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5CD"/>
    <w:rsid w:val="003718DF"/>
    <w:rsid w:val="003720AD"/>
    <w:rsid w:val="003723B9"/>
    <w:rsid w:val="00372B4A"/>
    <w:rsid w:val="003731D3"/>
    <w:rsid w:val="0037346D"/>
    <w:rsid w:val="00373574"/>
    <w:rsid w:val="00373DE6"/>
    <w:rsid w:val="00374467"/>
    <w:rsid w:val="003748DF"/>
    <w:rsid w:val="00375253"/>
    <w:rsid w:val="00375898"/>
    <w:rsid w:val="003762D1"/>
    <w:rsid w:val="00376725"/>
    <w:rsid w:val="00376B8C"/>
    <w:rsid w:val="00376D0C"/>
    <w:rsid w:val="00377AC5"/>
    <w:rsid w:val="00377C74"/>
    <w:rsid w:val="00380411"/>
    <w:rsid w:val="00380943"/>
    <w:rsid w:val="003809C3"/>
    <w:rsid w:val="00380CA3"/>
    <w:rsid w:val="00380CFE"/>
    <w:rsid w:val="00380D90"/>
    <w:rsid w:val="00380FB1"/>
    <w:rsid w:val="003812BA"/>
    <w:rsid w:val="00381587"/>
    <w:rsid w:val="003818FB"/>
    <w:rsid w:val="00381B7C"/>
    <w:rsid w:val="00381D64"/>
    <w:rsid w:val="003820A3"/>
    <w:rsid w:val="00382216"/>
    <w:rsid w:val="0038237B"/>
    <w:rsid w:val="00382730"/>
    <w:rsid w:val="0038297C"/>
    <w:rsid w:val="003830E7"/>
    <w:rsid w:val="0038320E"/>
    <w:rsid w:val="00383432"/>
    <w:rsid w:val="00383571"/>
    <w:rsid w:val="00383B7A"/>
    <w:rsid w:val="00383EA4"/>
    <w:rsid w:val="0038485E"/>
    <w:rsid w:val="003848A4"/>
    <w:rsid w:val="003848F9"/>
    <w:rsid w:val="00384A94"/>
    <w:rsid w:val="00384CAC"/>
    <w:rsid w:val="00384DBF"/>
    <w:rsid w:val="00385043"/>
    <w:rsid w:val="00385D57"/>
    <w:rsid w:val="00386011"/>
    <w:rsid w:val="003861E5"/>
    <w:rsid w:val="003865B4"/>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456"/>
    <w:rsid w:val="0039462F"/>
    <w:rsid w:val="00394CC9"/>
    <w:rsid w:val="0039533D"/>
    <w:rsid w:val="003956C0"/>
    <w:rsid w:val="003957B9"/>
    <w:rsid w:val="003959B1"/>
    <w:rsid w:val="003961A7"/>
    <w:rsid w:val="0039620C"/>
    <w:rsid w:val="00396303"/>
    <w:rsid w:val="003963B5"/>
    <w:rsid w:val="003964AE"/>
    <w:rsid w:val="003968C5"/>
    <w:rsid w:val="00396FEC"/>
    <w:rsid w:val="003970A7"/>
    <w:rsid w:val="003970FF"/>
    <w:rsid w:val="00397ADC"/>
    <w:rsid w:val="00397E83"/>
    <w:rsid w:val="00397F87"/>
    <w:rsid w:val="003A0414"/>
    <w:rsid w:val="003A06B7"/>
    <w:rsid w:val="003A123C"/>
    <w:rsid w:val="003A196D"/>
    <w:rsid w:val="003A1BDE"/>
    <w:rsid w:val="003A1DD4"/>
    <w:rsid w:val="003A2372"/>
    <w:rsid w:val="003A249A"/>
    <w:rsid w:val="003A3229"/>
    <w:rsid w:val="003A3418"/>
    <w:rsid w:val="003A3863"/>
    <w:rsid w:val="003A4200"/>
    <w:rsid w:val="003A4295"/>
    <w:rsid w:val="003A42E7"/>
    <w:rsid w:val="003A47FD"/>
    <w:rsid w:val="003A480B"/>
    <w:rsid w:val="003A4826"/>
    <w:rsid w:val="003A494A"/>
    <w:rsid w:val="003A4ED5"/>
    <w:rsid w:val="003A5107"/>
    <w:rsid w:val="003A5494"/>
    <w:rsid w:val="003A5A99"/>
    <w:rsid w:val="003A5AA8"/>
    <w:rsid w:val="003A60F9"/>
    <w:rsid w:val="003A6236"/>
    <w:rsid w:val="003A6424"/>
    <w:rsid w:val="003A65FF"/>
    <w:rsid w:val="003A6724"/>
    <w:rsid w:val="003A682F"/>
    <w:rsid w:val="003A6A23"/>
    <w:rsid w:val="003A6AED"/>
    <w:rsid w:val="003A6B12"/>
    <w:rsid w:val="003A6FE3"/>
    <w:rsid w:val="003A73DF"/>
    <w:rsid w:val="003A791F"/>
    <w:rsid w:val="003A79BE"/>
    <w:rsid w:val="003A7A72"/>
    <w:rsid w:val="003A7B83"/>
    <w:rsid w:val="003A7BFB"/>
    <w:rsid w:val="003B048E"/>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01"/>
    <w:rsid w:val="003B3BE6"/>
    <w:rsid w:val="003B3BF9"/>
    <w:rsid w:val="003B3C00"/>
    <w:rsid w:val="003B3C0F"/>
    <w:rsid w:val="003B3D77"/>
    <w:rsid w:val="003B4797"/>
    <w:rsid w:val="003B4BF8"/>
    <w:rsid w:val="003B5163"/>
    <w:rsid w:val="003B51CD"/>
    <w:rsid w:val="003B53D8"/>
    <w:rsid w:val="003B5714"/>
    <w:rsid w:val="003B579D"/>
    <w:rsid w:val="003B5C4A"/>
    <w:rsid w:val="003B5F4D"/>
    <w:rsid w:val="003B6349"/>
    <w:rsid w:val="003B659F"/>
    <w:rsid w:val="003B6700"/>
    <w:rsid w:val="003B6953"/>
    <w:rsid w:val="003B71A2"/>
    <w:rsid w:val="003B73B3"/>
    <w:rsid w:val="003B7469"/>
    <w:rsid w:val="003C02A3"/>
    <w:rsid w:val="003C06DA"/>
    <w:rsid w:val="003C0B0A"/>
    <w:rsid w:val="003C0C82"/>
    <w:rsid w:val="003C1466"/>
    <w:rsid w:val="003C1867"/>
    <w:rsid w:val="003C1FA5"/>
    <w:rsid w:val="003C1FE3"/>
    <w:rsid w:val="003C26FD"/>
    <w:rsid w:val="003C28EE"/>
    <w:rsid w:val="003C2936"/>
    <w:rsid w:val="003C2A44"/>
    <w:rsid w:val="003C2BFA"/>
    <w:rsid w:val="003C2F7F"/>
    <w:rsid w:val="003C3121"/>
    <w:rsid w:val="003C33E2"/>
    <w:rsid w:val="003C37C2"/>
    <w:rsid w:val="003C3C5E"/>
    <w:rsid w:val="003C3DBA"/>
    <w:rsid w:val="003C40BC"/>
    <w:rsid w:val="003C4429"/>
    <w:rsid w:val="003C4595"/>
    <w:rsid w:val="003C4768"/>
    <w:rsid w:val="003C48C0"/>
    <w:rsid w:val="003C4D4A"/>
    <w:rsid w:val="003C4DD8"/>
    <w:rsid w:val="003C4E3D"/>
    <w:rsid w:val="003C51B6"/>
    <w:rsid w:val="003C5963"/>
    <w:rsid w:val="003C5EA6"/>
    <w:rsid w:val="003C6439"/>
    <w:rsid w:val="003C64EC"/>
    <w:rsid w:val="003C675A"/>
    <w:rsid w:val="003C6D93"/>
    <w:rsid w:val="003C702B"/>
    <w:rsid w:val="003C717E"/>
    <w:rsid w:val="003C72AC"/>
    <w:rsid w:val="003C73F6"/>
    <w:rsid w:val="003C7753"/>
    <w:rsid w:val="003C786E"/>
    <w:rsid w:val="003C7927"/>
    <w:rsid w:val="003C79A4"/>
    <w:rsid w:val="003D0020"/>
    <w:rsid w:val="003D0345"/>
    <w:rsid w:val="003D04B4"/>
    <w:rsid w:val="003D0655"/>
    <w:rsid w:val="003D1896"/>
    <w:rsid w:val="003D1938"/>
    <w:rsid w:val="003D1991"/>
    <w:rsid w:val="003D1B40"/>
    <w:rsid w:val="003D1EFA"/>
    <w:rsid w:val="003D1F4A"/>
    <w:rsid w:val="003D246C"/>
    <w:rsid w:val="003D282E"/>
    <w:rsid w:val="003D294E"/>
    <w:rsid w:val="003D29CF"/>
    <w:rsid w:val="003D2A12"/>
    <w:rsid w:val="003D3513"/>
    <w:rsid w:val="003D39C8"/>
    <w:rsid w:val="003D4118"/>
    <w:rsid w:val="003D43D0"/>
    <w:rsid w:val="003D46D8"/>
    <w:rsid w:val="003D4988"/>
    <w:rsid w:val="003D49D0"/>
    <w:rsid w:val="003D49E8"/>
    <w:rsid w:val="003D51C9"/>
    <w:rsid w:val="003D6314"/>
    <w:rsid w:val="003D6327"/>
    <w:rsid w:val="003D6919"/>
    <w:rsid w:val="003D6C47"/>
    <w:rsid w:val="003D6D63"/>
    <w:rsid w:val="003D6F0B"/>
    <w:rsid w:val="003D75EC"/>
    <w:rsid w:val="003D7986"/>
    <w:rsid w:val="003D79C7"/>
    <w:rsid w:val="003D7D06"/>
    <w:rsid w:val="003D7E6A"/>
    <w:rsid w:val="003D7FCF"/>
    <w:rsid w:val="003E047D"/>
    <w:rsid w:val="003E0B2D"/>
    <w:rsid w:val="003E0C07"/>
    <w:rsid w:val="003E0CAF"/>
    <w:rsid w:val="003E1B49"/>
    <w:rsid w:val="003E1BF8"/>
    <w:rsid w:val="003E1CD4"/>
    <w:rsid w:val="003E1ECA"/>
    <w:rsid w:val="003E206A"/>
    <w:rsid w:val="003E2BEE"/>
    <w:rsid w:val="003E2D5A"/>
    <w:rsid w:val="003E32CC"/>
    <w:rsid w:val="003E38B4"/>
    <w:rsid w:val="003E3A86"/>
    <w:rsid w:val="003E3AC6"/>
    <w:rsid w:val="003E3CD2"/>
    <w:rsid w:val="003E3F23"/>
    <w:rsid w:val="003E43C5"/>
    <w:rsid w:val="003E47F2"/>
    <w:rsid w:val="003E4844"/>
    <w:rsid w:val="003E48E1"/>
    <w:rsid w:val="003E4905"/>
    <w:rsid w:val="003E4A67"/>
    <w:rsid w:val="003E4B7A"/>
    <w:rsid w:val="003E4CF1"/>
    <w:rsid w:val="003E4F5D"/>
    <w:rsid w:val="003E5136"/>
    <w:rsid w:val="003E51A0"/>
    <w:rsid w:val="003E51E2"/>
    <w:rsid w:val="003E541C"/>
    <w:rsid w:val="003E59E0"/>
    <w:rsid w:val="003E5D04"/>
    <w:rsid w:val="003E5E2E"/>
    <w:rsid w:val="003E658E"/>
    <w:rsid w:val="003E65BD"/>
    <w:rsid w:val="003E662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7EF"/>
    <w:rsid w:val="003F4803"/>
    <w:rsid w:val="003F491F"/>
    <w:rsid w:val="003F4997"/>
    <w:rsid w:val="003F5079"/>
    <w:rsid w:val="003F51C1"/>
    <w:rsid w:val="003F5320"/>
    <w:rsid w:val="003F54A4"/>
    <w:rsid w:val="003F54D2"/>
    <w:rsid w:val="003F5778"/>
    <w:rsid w:val="003F5779"/>
    <w:rsid w:val="003F5A03"/>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3A1"/>
    <w:rsid w:val="00403421"/>
    <w:rsid w:val="00403F04"/>
    <w:rsid w:val="00403F22"/>
    <w:rsid w:val="004045B3"/>
    <w:rsid w:val="004056A3"/>
    <w:rsid w:val="00405749"/>
    <w:rsid w:val="004057BD"/>
    <w:rsid w:val="004059C5"/>
    <w:rsid w:val="004059F0"/>
    <w:rsid w:val="00405BEB"/>
    <w:rsid w:val="00405F8D"/>
    <w:rsid w:val="0040605F"/>
    <w:rsid w:val="00406103"/>
    <w:rsid w:val="004061DD"/>
    <w:rsid w:val="00406FFD"/>
    <w:rsid w:val="004073F3"/>
    <w:rsid w:val="004079A4"/>
    <w:rsid w:val="00407A40"/>
    <w:rsid w:val="00407F6C"/>
    <w:rsid w:val="00407FB8"/>
    <w:rsid w:val="0041007C"/>
    <w:rsid w:val="004101AA"/>
    <w:rsid w:val="00410325"/>
    <w:rsid w:val="004105DB"/>
    <w:rsid w:val="00410661"/>
    <w:rsid w:val="004115DE"/>
    <w:rsid w:val="0041175C"/>
    <w:rsid w:val="00411B4F"/>
    <w:rsid w:val="00411DE9"/>
    <w:rsid w:val="00412191"/>
    <w:rsid w:val="0041220F"/>
    <w:rsid w:val="004128A9"/>
    <w:rsid w:val="00412AAB"/>
    <w:rsid w:val="00412E7D"/>
    <w:rsid w:val="004136AC"/>
    <w:rsid w:val="004148FF"/>
    <w:rsid w:val="00414B8E"/>
    <w:rsid w:val="00414BD6"/>
    <w:rsid w:val="00415034"/>
    <w:rsid w:val="00415165"/>
    <w:rsid w:val="00415201"/>
    <w:rsid w:val="00415E64"/>
    <w:rsid w:val="00416125"/>
    <w:rsid w:val="004169A2"/>
    <w:rsid w:val="004169B3"/>
    <w:rsid w:val="00416B73"/>
    <w:rsid w:val="00416C0E"/>
    <w:rsid w:val="00416CDD"/>
    <w:rsid w:val="00416EE8"/>
    <w:rsid w:val="0041712F"/>
    <w:rsid w:val="0041713D"/>
    <w:rsid w:val="004177CD"/>
    <w:rsid w:val="00417A99"/>
    <w:rsid w:val="00417D83"/>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4DF"/>
    <w:rsid w:val="004226B3"/>
    <w:rsid w:val="00422AEF"/>
    <w:rsid w:val="00422D6F"/>
    <w:rsid w:val="00422E0A"/>
    <w:rsid w:val="00422EC7"/>
    <w:rsid w:val="00422F79"/>
    <w:rsid w:val="00423043"/>
    <w:rsid w:val="0042335E"/>
    <w:rsid w:val="00423413"/>
    <w:rsid w:val="0042352E"/>
    <w:rsid w:val="00423C1D"/>
    <w:rsid w:val="00423EAD"/>
    <w:rsid w:val="00423F53"/>
    <w:rsid w:val="00423FE3"/>
    <w:rsid w:val="0042456B"/>
    <w:rsid w:val="004245A6"/>
    <w:rsid w:val="00424925"/>
    <w:rsid w:val="004252D5"/>
    <w:rsid w:val="0042545E"/>
    <w:rsid w:val="004255F0"/>
    <w:rsid w:val="00425D9A"/>
    <w:rsid w:val="00425E8F"/>
    <w:rsid w:val="00426032"/>
    <w:rsid w:val="0042661E"/>
    <w:rsid w:val="0042689A"/>
    <w:rsid w:val="004268D1"/>
    <w:rsid w:val="0042757B"/>
    <w:rsid w:val="0042770B"/>
    <w:rsid w:val="00427B17"/>
    <w:rsid w:val="00427EF1"/>
    <w:rsid w:val="00427FFA"/>
    <w:rsid w:val="00430725"/>
    <w:rsid w:val="0043085E"/>
    <w:rsid w:val="00430A4C"/>
    <w:rsid w:val="00430BA7"/>
    <w:rsid w:val="00430E0C"/>
    <w:rsid w:val="00431904"/>
    <w:rsid w:val="00431BF1"/>
    <w:rsid w:val="00431DD6"/>
    <w:rsid w:val="00432175"/>
    <w:rsid w:val="004322BD"/>
    <w:rsid w:val="004327BC"/>
    <w:rsid w:val="0043285A"/>
    <w:rsid w:val="00432904"/>
    <w:rsid w:val="00432A7E"/>
    <w:rsid w:val="00432C62"/>
    <w:rsid w:val="00432C75"/>
    <w:rsid w:val="00432D57"/>
    <w:rsid w:val="00432E74"/>
    <w:rsid w:val="004331E5"/>
    <w:rsid w:val="004335A3"/>
    <w:rsid w:val="00433616"/>
    <w:rsid w:val="00433A22"/>
    <w:rsid w:val="00433B2D"/>
    <w:rsid w:val="00433BD6"/>
    <w:rsid w:val="00433DAF"/>
    <w:rsid w:val="00433E3A"/>
    <w:rsid w:val="00433E77"/>
    <w:rsid w:val="004342A0"/>
    <w:rsid w:val="00434565"/>
    <w:rsid w:val="00434F06"/>
    <w:rsid w:val="00434FC9"/>
    <w:rsid w:val="00435227"/>
    <w:rsid w:val="004353F8"/>
    <w:rsid w:val="00435452"/>
    <w:rsid w:val="00435AD1"/>
    <w:rsid w:val="00435C61"/>
    <w:rsid w:val="00435FEC"/>
    <w:rsid w:val="00436092"/>
    <w:rsid w:val="00436263"/>
    <w:rsid w:val="00436413"/>
    <w:rsid w:val="00436726"/>
    <w:rsid w:val="00436B30"/>
    <w:rsid w:val="00436B9A"/>
    <w:rsid w:val="00436EC9"/>
    <w:rsid w:val="004372F6"/>
    <w:rsid w:val="00437606"/>
    <w:rsid w:val="004379E4"/>
    <w:rsid w:val="00437AD9"/>
    <w:rsid w:val="00437CBE"/>
    <w:rsid w:val="00437CC3"/>
    <w:rsid w:val="00437DCB"/>
    <w:rsid w:val="004401A4"/>
    <w:rsid w:val="0044030C"/>
    <w:rsid w:val="004404BA"/>
    <w:rsid w:val="004407F1"/>
    <w:rsid w:val="0044086E"/>
    <w:rsid w:val="004409EF"/>
    <w:rsid w:val="00440C6D"/>
    <w:rsid w:val="00440CBA"/>
    <w:rsid w:val="0044125C"/>
    <w:rsid w:val="0044128E"/>
    <w:rsid w:val="00441C17"/>
    <w:rsid w:val="00441CC8"/>
    <w:rsid w:val="00441E14"/>
    <w:rsid w:val="00442060"/>
    <w:rsid w:val="004422CD"/>
    <w:rsid w:val="00442520"/>
    <w:rsid w:val="00442A68"/>
    <w:rsid w:val="00442A8A"/>
    <w:rsid w:val="00443301"/>
    <w:rsid w:val="0044397D"/>
    <w:rsid w:val="00443FD4"/>
    <w:rsid w:val="0044404F"/>
    <w:rsid w:val="004445A4"/>
    <w:rsid w:val="00444E09"/>
    <w:rsid w:val="00445605"/>
    <w:rsid w:val="00445672"/>
    <w:rsid w:val="004457D3"/>
    <w:rsid w:val="00445800"/>
    <w:rsid w:val="004458C2"/>
    <w:rsid w:val="00445A26"/>
    <w:rsid w:val="00445AB6"/>
    <w:rsid w:val="00445E5D"/>
    <w:rsid w:val="00445EFA"/>
    <w:rsid w:val="0044602B"/>
    <w:rsid w:val="0044606C"/>
    <w:rsid w:val="00446233"/>
    <w:rsid w:val="0044633A"/>
    <w:rsid w:val="00446644"/>
    <w:rsid w:val="00446893"/>
    <w:rsid w:val="00446C71"/>
    <w:rsid w:val="00446EAF"/>
    <w:rsid w:val="00446FEC"/>
    <w:rsid w:val="00447FBD"/>
    <w:rsid w:val="004501FC"/>
    <w:rsid w:val="00450314"/>
    <w:rsid w:val="00450503"/>
    <w:rsid w:val="00450852"/>
    <w:rsid w:val="00450A7A"/>
    <w:rsid w:val="00450EEC"/>
    <w:rsid w:val="004517A7"/>
    <w:rsid w:val="004517AA"/>
    <w:rsid w:val="00451C69"/>
    <w:rsid w:val="00451D52"/>
    <w:rsid w:val="0045207D"/>
    <w:rsid w:val="00452166"/>
    <w:rsid w:val="0045237E"/>
    <w:rsid w:val="004525C0"/>
    <w:rsid w:val="00452658"/>
    <w:rsid w:val="00452E13"/>
    <w:rsid w:val="00452E23"/>
    <w:rsid w:val="0045306F"/>
    <w:rsid w:val="00453433"/>
    <w:rsid w:val="00453DDD"/>
    <w:rsid w:val="00453E47"/>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708"/>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A01"/>
    <w:rsid w:val="00467B10"/>
    <w:rsid w:val="00467B12"/>
    <w:rsid w:val="00467CB8"/>
    <w:rsid w:val="00467D91"/>
    <w:rsid w:val="004702BD"/>
    <w:rsid w:val="00470933"/>
    <w:rsid w:val="00470A37"/>
    <w:rsid w:val="00470D35"/>
    <w:rsid w:val="00470E81"/>
    <w:rsid w:val="00471B2D"/>
    <w:rsid w:val="00472250"/>
    <w:rsid w:val="00472602"/>
    <w:rsid w:val="004729B1"/>
    <w:rsid w:val="00472C52"/>
    <w:rsid w:val="00472C8B"/>
    <w:rsid w:val="00472D38"/>
    <w:rsid w:val="00472E7F"/>
    <w:rsid w:val="00473355"/>
    <w:rsid w:val="004733BD"/>
    <w:rsid w:val="00474729"/>
    <w:rsid w:val="00474A9F"/>
    <w:rsid w:val="00474C6C"/>
    <w:rsid w:val="004758A8"/>
    <w:rsid w:val="00475ACA"/>
    <w:rsid w:val="004761A9"/>
    <w:rsid w:val="0047649A"/>
    <w:rsid w:val="00476745"/>
    <w:rsid w:val="0047674A"/>
    <w:rsid w:val="00476987"/>
    <w:rsid w:val="00476B1E"/>
    <w:rsid w:val="00476E00"/>
    <w:rsid w:val="0047708A"/>
    <w:rsid w:val="00477349"/>
    <w:rsid w:val="0047738B"/>
    <w:rsid w:val="004775D2"/>
    <w:rsid w:val="00477631"/>
    <w:rsid w:val="00477764"/>
    <w:rsid w:val="00477AFF"/>
    <w:rsid w:val="00480069"/>
    <w:rsid w:val="004800F0"/>
    <w:rsid w:val="00480129"/>
    <w:rsid w:val="0048029C"/>
    <w:rsid w:val="00480894"/>
    <w:rsid w:val="00480BC8"/>
    <w:rsid w:val="00481079"/>
    <w:rsid w:val="004811AC"/>
    <w:rsid w:val="004813A4"/>
    <w:rsid w:val="0048175B"/>
    <w:rsid w:val="00481968"/>
    <w:rsid w:val="00481A77"/>
    <w:rsid w:val="0048200E"/>
    <w:rsid w:val="00482201"/>
    <w:rsid w:val="00482540"/>
    <w:rsid w:val="00482B06"/>
    <w:rsid w:val="00482D50"/>
    <w:rsid w:val="00483285"/>
    <w:rsid w:val="0048385F"/>
    <w:rsid w:val="00483CF6"/>
    <w:rsid w:val="00484121"/>
    <w:rsid w:val="00484455"/>
    <w:rsid w:val="0048448B"/>
    <w:rsid w:val="004848F0"/>
    <w:rsid w:val="0048493E"/>
    <w:rsid w:val="0048495E"/>
    <w:rsid w:val="00485181"/>
    <w:rsid w:val="00485208"/>
    <w:rsid w:val="00485273"/>
    <w:rsid w:val="004852CF"/>
    <w:rsid w:val="00485359"/>
    <w:rsid w:val="0048547C"/>
    <w:rsid w:val="004854C9"/>
    <w:rsid w:val="00485976"/>
    <w:rsid w:val="0048609E"/>
    <w:rsid w:val="00486646"/>
    <w:rsid w:val="00486A7E"/>
    <w:rsid w:val="00486E77"/>
    <w:rsid w:val="00486E84"/>
    <w:rsid w:val="00486F37"/>
    <w:rsid w:val="0048703E"/>
    <w:rsid w:val="00487450"/>
    <w:rsid w:val="00487832"/>
    <w:rsid w:val="00487896"/>
    <w:rsid w:val="00487B9E"/>
    <w:rsid w:val="00487CE3"/>
    <w:rsid w:val="00487F89"/>
    <w:rsid w:val="00487FAE"/>
    <w:rsid w:val="0049016D"/>
    <w:rsid w:val="004904AE"/>
    <w:rsid w:val="004907E1"/>
    <w:rsid w:val="00490A53"/>
    <w:rsid w:val="00490B61"/>
    <w:rsid w:val="00490EAC"/>
    <w:rsid w:val="0049122A"/>
    <w:rsid w:val="0049139C"/>
    <w:rsid w:val="004913D6"/>
    <w:rsid w:val="00491413"/>
    <w:rsid w:val="004918BF"/>
    <w:rsid w:val="00491A6E"/>
    <w:rsid w:val="00491CF2"/>
    <w:rsid w:val="00491FA8"/>
    <w:rsid w:val="0049218C"/>
    <w:rsid w:val="00492229"/>
    <w:rsid w:val="00492365"/>
    <w:rsid w:val="004928E2"/>
    <w:rsid w:val="00492A05"/>
    <w:rsid w:val="00492B91"/>
    <w:rsid w:val="00492CBC"/>
    <w:rsid w:val="00493493"/>
    <w:rsid w:val="00493A06"/>
    <w:rsid w:val="00493CFE"/>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AA5"/>
    <w:rsid w:val="004A0CB8"/>
    <w:rsid w:val="004A0CBF"/>
    <w:rsid w:val="004A10D4"/>
    <w:rsid w:val="004A1268"/>
    <w:rsid w:val="004A187C"/>
    <w:rsid w:val="004A19B9"/>
    <w:rsid w:val="004A204A"/>
    <w:rsid w:val="004A27C2"/>
    <w:rsid w:val="004A2B61"/>
    <w:rsid w:val="004A2D65"/>
    <w:rsid w:val="004A2F7B"/>
    <w:rsid w:val="004A3159"/>
    <w:rsid w:val="004A31C6"/>
    <w:rsid w:val="004A38DE"/>
    <w:rsid w:val="004A407C"/>
    <w:rsid w:val="004A4369"/>
    <w:rsid w:val="004A454B"/>
    <w:rsid w:val="004A4723"/>
    <w:rsid w:val="004A47B0"/>
    <w:rsid w:val="004A4DA4"/>
    <w:rsid w:val="004A4DD9"/>
    <w:rsid w:val="004A508E"/>
    <w:rsid w:val="004A528F"/>
    <w:rsid w:val="004A5634"/>
    <w:rsid w:val="004A5721"/>
    <w:rsid w:val="004A58E0"/>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36F6"/>
    <w:rsid w:val="004B3721"/>
    <w:rsid w:val="004B3753"/>
    <w:rsid w:val="004B3A61"/>
    <w:rsid w:val="004B4139"/>
    <w:rsid w:val="004B4232"/>
    <w:rsid w:val="004B4356"/>
    <w:rsid w:val="004B4709"/>
    <w:rsid w:val="004B488C"/>
    <w:rsid w:val="004B4FD5"/>
    <w:rsid w:val="004B50D1"/>
    <w:rsid w:val="004B55C6"/>
    <w:rsid w:val="004B5704"/>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844"/>
    <w:rsid w:val="004C0D02"/>
    <w:rsid w:val="004C1316"/>
    <w:rsid w:val="004C13CC"/>
    <w:rsid w:val="004C149D"/>
    <w:rsid w:val="004C16A8"/>
    <w:rsid w:val="004C1776"/>
    <w:rsid w:val="004C177D"/>
    <w:rsid w:val="004C1A8E"/>
    <w:rsid w:val="004C1C5F"/>
    <w:rsid w:val="004C1CE3"/>
    <w:rsid w:val="004C1CF9"/>
    <w:rsid w:val="004C1E4D"/>
    <w:rsid w:val="004C1EA5"/>
    <w:rsid w:val="004C226E"/>
    <w:rsid w:val="004C2299"/>
    <w:rsid w:val="004C257C"/>
    <w:rsid w:val="004C2588"/>
    <w:rsid w:val="004C2966"/>
    <w:rsid w:val="004C2E00"/>
    <w:rsid w:val="004C2FE4"/>
    <w:rsid w:val="004C321F"/>
    <w:rsid w:val="004C3412"/>
    <w:rsid w:val="004C3B77"/>
    <w:rsid w:val="004C3E90"/>
    <w:rsid w:val="004C47C8"/>
    <w:rsid w:val="004C4A08"/>
    <w:rsid w:val="004C4BFC"/>
    <w:rsid w:val="004C4D71"/>
    <w:rsid w:val="004C50FF"/>
    <w:rsid w:val="004C5555"/>
    <w:rsid w:val="004C574F"/>
    <w:rsid w:val="004C589A"/>
    <w:rsid w:val="004C5BB7"/>
    <w:rsid w:val="004C5D27"/>
    <w:rsid w:val="004C614B"/>
    <w:rsid w:val="004C64FA"/>
    <w:rsid w:val="004C66DB"/>
    <w:rsid w:val="004C6A32"/>
    <w:rsid w:val="004C6A49"/>
    <w:rsid w:val="004C6A51"/>
    <w:rsid w:val="004C6CCB"/>
    <w:rsid w:val="004C713D"/>
    <w:rsid w:val="004C72BA"/>
    <w:rsid w:val="004C72C7"/>
    <w:rsid w:val="004C74F4"/>
    <w:rsid w:val="004C7862"/>
    <w:rsid w:val="004C7A22"/>
    <w:rsid w:val="004D0163"/>
    <w:rsid w:val="004D0309"/>
    <w:rsid w:val="004D0378"/>
    <w:rsid w:val="004D08DE"/>
    <w:rsid w:val="004D0BA8"/>
    <w:rsid w:val="004D0E1A"/>
    <w:rsid w:val="004D1221"/>
    <w:rsid w:val="004D12BB"/>
    <w:rsid w:val="004D1783"/>
    <w:rsid w:val="004D18B0"/>
    <w:rsid w:val="004D1D73"/>
    <w:rsid w:val="004D221B"/>
    <w:rsid w:val="004D2692"/>
    <w:rsid w:val="004D2793"/>
    <w:rsid w:val="004D2B45"/>
    <w:rsid w:val="004D339F"/>
    <w:rsid w:val="004D36DA"/>
    <w:rsid w:val="004D3826"/>
    <w:rsid w:val="004D3AF6"/>
    <w:rsid w:val="004D3CBF"/>
    <w:rsid w:val="004D40A3"/>
    <w:rsid w:val="004D4188"/>
    <w:rsid w:val="004D4218"/>
    <w:rsid w:val="004D4421"/>
    <w:rsid w:val="004D44AD"/>
    <w:rsid w:val="004D4592"/>
    <w:rsid w:val="004D4752"/>
    <w:rsid w:val="004D48DE"/>
    <w:rsid w:val="004D4A89"/>
    <w:rsid w:val="004D4BFB"/>
    <w:rsid w:val="004D5664"/>
    <w:rsid w:val="004D57B7"/>
    <w:rsid w:val="004D5AF2"/>
    <w:rsid w:val="004D5F33"/>
    <w:rsid w:val="004D6385"/>
    <w:rsid w:val="004D6471"/>
    <w:rsid w:val="004D6513"/>
    <w:rsid w:val="004D67CB"/>
    <w:rsid w:val="004D71A9"/>
    <w:rsid w:val="004D751D"/>
    <w:rsid w:val="004D797E"/>
    <w:rsid w:val="004D7B20"/>
    <w:rsid w:val="004D7F2C"/>
    <w:rsid w:val="004D7FA8"/>
    <w:rsid w:val="004E0391"/>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5FC1"/>
    <w:rsid w:val="004E600B"/>
    <w:rsid w:val="004E615F"/>
    <w:rsid w:val="004E61FD"/>
    <w:rsid w:val="004E628F"/>
    <w:rsid w:val="004E6426"/>
    <w:rsid w:val="004E68E9"/>
    <w:rsid w:val="004E6944"/>
    <w:rsid w:val="004E6967"/>
    <w:rsid w:val="004E6A9A"/>
    <w:rsid w:val="004E6B63"/>
    <w:rsid w:val="004E7064"/>
    <w:rsid w:val="004E70CA"/>
    <w:rsid w:val="004E722A"/>
    <w:rsid w:val="004E7277"/>
    <w:rsid w:val="004E72D8"/>
    <w:rsid w:val="004E78C8"/>
    <w:rsid w:val="004E7B86"/>
    <w:rsid w:val="004E7FBE"/>
    <w:rsid w:val="004F0476"/>
    <w:rsid w:val="004F053A"/>
    <w:rsid w:val="004F0AB0"/>
    <w:rsid w:val="004F0E73"/>
    <w:rsid w:val="004F1123"/>
    <w:rsid w:val="004F112B"/>
    <w:rsid w:val="004F12A0"/>
    <w:rsid w:val="004F13C1"/>
    <w:rsid w:val="004F14EE"/>
    <w:rsid w:val="004F1A38"/>
    <w:rsid w:val="004F2101"/>
    <w:rsid w:val="004F2268"/>
    <w:rsid w:val="004F2468"/>
    <w:rsid w:val="004F26E5"/>
    <w:rsid w:val="004F2825"/>
    <w:rsid w:val="004F28AB"/>
    <w:rsid w:val="004F2E39"/>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136"/>
    <w:rsid w:val="004F7290"/>
    <w:rsid w:val="004F783F"/>
    <w:rsid w:val="004F7D08"/>
    <w:rsid w:val="004F7E8A"/>
    <w:rsid w:val="004F7ED0"/>
    <w:rsid w:val="005000A6"/>
    <w:rsid w:val="005001A0"/>
    <w:rsid w:val="005003DF"/>
    <w:rsid w:val="0050060C"/>
    <w:rsid w:val="005007E2"/>
    <w:rsid w:val="005008DA"/>
    <w:rsid w:val="00500C17"/>
    <w:rsid w:val="00500D51"/>
    <w:rsid w:val="005011AD"/>
    <w:rsid w:val="00501352"/>
    <w:rsid w:val="00501D13"/>
    <w:rsid w:val="005022F4"/>
    <w:rsid w:val="0050256D"/>
    <w:rsid w:val="00502A3E"/>
    <w:rsid w:val="00502B12"/>
    <w:rsid w:val="00502E9C"/>
    <w:rsid w:val="00503AB2"/>
    <w:rsid w:val="00503F75"/>
    <w:rsid w:val="005044C5"/>
    <w:rsid w:val="00504758"/>
    <w:rsid w:val="0050477F"/>
    <w:rsid w:val="00504896"/>
    <w:rsid w:val="00504DC2"/>
    <w:rsid w:val="00505119"/>
    <w:rsid w:val="00505180"/>
    <w:rsid w:val="00505386"/>
    <w:rsid w:val="00505EBD"/>
    <w:rsid w:val="00505FB6"/>
    <w:rsid w:val="005068E4"/>
    <w:rsid w:val="00506CAE"/>
    <w:rsid w:val="005072D5"/>
    <w:rsid w:val="00507344"/>
    <w:rsid w:val="005074E8"/>
    <w:rsid w:val="00507514"/>
    <w:rsid w:val="00507781"/>
    <w:rsid w:val="00507B00"/>
    <w:rsid w:val="00507B9C"/>
    <w:rsid w:val="00507C85"/>
    <w:rsid w:val="005103A8"/>
    <w:rsid w:val="005103E9"/>
    <w:rsid w:val="005106F0"/>
    <w:rsid w:val="005108C0"/>
    <w:rsid w:val="00511225"/>
    <w:rsid w:val="00511476"/>
    <w:rsid w:val="005114F8"/>
    <w:rsid w:val="00511805"/>
    <w:rsid w:val="00511C47"/>
    <w:rsid w:val="005123C1"/>
    <w:rsid w:val="00512914"/>
    <w:rsid w:val="00512F02"/>
    <w:rsid w:val="00512FC5"/>
    <w:rsid w:val="005138D3"/>
    <w:rsid w:val="00513C84"/>
    <w:rsid w:val="0051468E"/>
    <w:rsid w:val="005148FF"/>
    <w:rsid w:val="00514E4A"/>
    <w:rsid w:val="0051526C"/>
    <w:rsid w:val="00515383"/>
    <w:rsid w:val="005159FA"/>
    <w:rsid w:val="00515CF0"/>
    <w:rsid w:val="0051669E"/>
    <w:rsid w:val="005166CF"/>
    <w:rsid w:val="005167E8"/>
    <w:rsid w:val="00516E2C"/>
    <w:rsid w:val="00516FC0"/>
    <w:rsid w:val="00517507"/>
    <w:rsid w:val="00517CA4"/>
    <w:rsid w:val="005200FC"/>
    <w:rsid w:val="00520451"/>
    <w:rsid w:val="0052060A"/>
    <w:rsid w:val="00521207"/>
    <w:rsid w:val="00521297"/>
    <w:rsid w:val="00521D5D"/>
    <w:rsid w:val="00522220"/>
    <w:rsid w:val="005222AE"/>
    <w:rsid w:val="0052232C"/>
    <w:rsid w:val="00522B92"/>
    <w:rsid w:val="00522C26"/>
    <w:rsid w:val="0052329F"/>
    <w:rsid w:val="00523530"/>
    <w:rsid w:val="005235D8"/>
    <w:rsid w:val="00523EE7"/>
    <w:rsid w:val="00524582"/>
    <w:rsid w:val="00524B29"/>
    <w:rsid w:val="00524D75"/>
    <w:rsid w:val="005250F6"/>
    <w:rsid w:val="0052520D"/>
    <w:rsid w:val="00525E31"/>
    <w:rsid w:val="00525F17"/>
    <w:rsid w:val="00526D84"/>
    <w:rsid w:val="0052707B"/>
    <w:rsid w:val="005271F8"/>
    <w:rsid w:val="0052741E"/>
    <w:rsid w:val="0052782A"/>
    <w:rsid w:val="00527BD4"/>
    <w:rsid w:val="00527F59"/>
    <w:rsid w:val="0053012C"/>
    <w:rsid w:val="005301C5"/>
    <w:rsid w:val="00530323"/>
    <w:rsid w:val="00530752"/>
    <w:rsid w:val="00530FD2"/>
    <w:rsid w:val="00531D54"/>
    <w:rsid w:val="00532425"/>
    <w:rsid w:val="0053260C"/>
    <w:rsid w:val="005326DE"/>
    <w:rsid w:val="005327B6"/>
    <w:rsid w:val="00532855"/>
    <w:rsid w:val="00532868"/>
    <w:rsid w:val="00532A7C"/>
    <w:rsid w:val="00532AB3"/>
    <w:rsid w:val="00532B1D"/>
    <w:rsid w:val="00532FE1"/>
    <w:rsid w:val="00532FEC"/>
    <w:rsid w:val="005331CE"/>
    <w:rsid w:val="00533287"/>
    <w:rsid w:val="005337D3"/>
    <w:rsid w:val="0053380D"/>
    <w:rsid w:val="00533DA9"/>
    <w:rsid w:val="00533F98"/>
    <w:rsid w:val="005340DE"/>
    <w:rsid w:val="0053410B"/>
    <w:rsid w:val="005342A2"/>
    <w:rsid w:val="00534373"/>
    <w:rsid w:val="005346CC"/>
    <w:rsid w:val="00534AAC"/>
    <w:rsid w:val="00534C5F"/>
    <w:rsid w:val="0053509D"/>
    <w:rsid w:val="00535636"/>
    <w:rsid w:val="00535713"/>
    <w:rsid w:val="005357F2"/>
    <w:rsid w:val="00535E13"/>
    <w:rsid w:val="00535EEB"/>
    <w:rsid w:val="00536287"/>
    <w:rsid w:val="0053650A"/>
    <w:rsid w:val="00536833"/>
    <w:rsid w:val="005368A8"/>
    <w:rsid w:val="00536E84"/>
    <w:rsid w:val="00536FBA"/>
    <w:rsid w:val="0053700B"/>
    <w:rsid w:val="0053768D"/>
    <w:rsid w:val="005378AE"/>
    <w:rsid w:val="00537F2E"/>
    <w:rsid w:val="00537F98"/>
    <w:rsid w:val="0054008E"/>
    <w:rsid w:val="005403D8"/>
    <w:rsid w:val="0054089E"/>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848"/>
    <w:rsid w:val="00545DCA"/>
    <w:rsid w:val="00546192"/>
    <w:rsid w:val="0054685E"/>
    <w:rsid w:val="00546974"/>
    <w:rsid w:val="00547077"/>
    <w:rsid w:val="00547877"/>
    <w:rsid w:val="00547907"/>
    <w:rsid w:val="00547B0A"/>
    <w:rsid w:val="005502C3"/>
    <w:rsid w:val="00550766"/>
    <w:rsid w:val="005508CF"/>
    <w:rsid w:val="00550C63"/>
    <w:rsid w:val="00550CA9"/>
    <w:rsid w:val="00550CBE"/>
    <w:rsid w:val="00550F35"/>
    <w:rsid w:val="005510A1"/>
    <w:rsid w:val="0055111A"/>
    <w:rsid w:val="0055142F"/>
    <w:rsid w:val="00551763"/>
    <w:rsid w:val="00551F33"/>
    <w:rsid w:val="00551FCA"/>
    <w:rsid w:val="00552723"/>
    <w:rsid w:val="00552773"/>
    <w:rsid w:val="00552843"/>
    <w:rsid w:val="00552A6B"/>
    <w:rsid w:val="00552BB1"/>
    <w:rsid w:val="0055304A"/>
    <w:rsid w:val="00553856"/>
    <w:rsid w:val="00553913"/>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5B3F"/>
    <w:rsid w:val="0055621F"/>
    <w:rsid w:val="005567C9"/>
    <w:rsid w:val="00556E41"/>
    <w:rsid w:val="00557293"/>
    <w:rsid w:val="005576F7"/>
    <w:rsid w:val="0055784C"/>
    <w:rsid w:val="005579DA"/>
    <w:rsid w:val="00557DBA"/>
    <w:rsid w:val="00560716"/>
    <w:rsid w:val="00560751"/>
    <w:rsid w:val="005607A9"/>
    <w:rsid w:val="00561361"/>
    <w:rsid w:val="005615F7"/>
    <w:rsid w:val="0056188B"/>
    <w:rsid w:val="0056193F"/>
    <w:rsid w:val="00561997"/>
    <w:rsid w:val="00562AB6"/>
    <w:rsid w:val="00562C1B"/>
    <w:rsid w:val="00562C3D"/>
    <w:rsid w:val="00562D67"/>
    <w:rsid w:val="0056330C"/>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52D"/>
    <w:rsid w:val="00570586"/>
    <w:rsid w:val="00570774"/>
    <w:rsid w:val="00570A61"/>
    <w:rsid w:val="00570C39"/>
    <w:rsid w:val="00570E35"/>
    <w:rsid w:val="005719CC"/>
    <w:rsid w:val="00571B86"/>
    <w:rsid w:val="00571BBC"/>
    <w:rsid w:val="00571CBF"/>
    <w:rsid w:val="00572039"/>
    <w:rsid w:val="0057209B"/>
    <w:rsid w:val="0057240C"/>
    <w:rsid w:val="005724DF"/>
    <w:rsid w:val="005725D4"/>
    <w:rsid w:val="00572669"/>
    <w:rsid w:val="005731FF"/>
    <w:rsid w:val="005734AB"/>
    <w:rsid w:val="0057361D"/>
    <w:rsid w:val="00573656"/>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D92"/>
    <w:rsid w:val="00576FC3"/>
    <w:rsid w:val="005778C2"/>
    <w:rsid w:val="00577F0A"/>
    <w:rsid w:val="0058025A"/>
    <w:rsid w:val="00580C2B"/>
    <w:rsid w:val="005810B3"/>
    <w:rsid w:val="005816AC"/>
    <w:rsid w:val="0058195B"/>
    <w:rsid w:val="00581EE3"/>
    <w:rsid w:val="0058268D"/>
    <w:rsid w:val="0058282A"/>
    <w:rsid w:val="00582C99"/>
    <w:rsid w:val="00582FA8"/>
    <w:rsid w:val="0058349A"/>
    <w:rsid w:val="0058368D"/>
    <w:rsid w:val="00583984"/>
    <w:rsid w:val="00583AB3"/>
    <w:rsid w:val="00583C04"/>
    <w:rsid w:val="00583FF2"/>
    <w:rsid w:val="00584738"/>
    <w:rsid w:val="0058475D"/>
    <w:rsid w:val="00584A62"/>
    <w:rsid w:val="00584C1D"/>
    <w:rsid w:val="0058510E"/>
    <w:rsid w:val="00585287"/>
    <w:rsid w:val="00585BD7"/>
    <w:rsid w:val="00585EEF"/>
    <w:rsid w:val="0058615D"/>
    <w:rsid w:val="005866F0"/>
    <w:rsid w:val="005869BB"/>
    <w:rsid w:val="00586B81"/>
    <w:rsid w:val="00586C69"/>
    <w:rsid w:val="00586D95"/>
    <w:rsid w:val="005870A8"/>
    <w:rsid w:val="00587227"/>
    <w:rsid w:val="0058737D"/>
    <w:rsid w:val="005873E4"/>
    <w:rsid w:val="00587E7F"/>
    <w:rsid w:val="00587F45"/>
    <w:rsid w:val="005901B7"/>
    <w:rsid w:val="00590B6C"/>
    <w:rsid w:val="00590E36"/>
    <w:rsid w:val="00590E3D"/>
    <w:rsid w:val="005910D0"/>
    <w:rsid w:val="005911C1"/>
    <w:rsid w:val="0059193F"/>
    <w:rsid w:val="00591A9A"/>
    <w:rsid w:val="0059243E"/>
    <w:rsid w:val="00593503"/>
    <w:rsid w:val="0059391C"/>
    <w:rsid w:val="00593933"/>
    <w:rsid w:val="00594293"/>
    <w:rsid w:val="005942D5"/>
    <w:rsid w:val="00594528"/>
    <w:rsid w:val="0059466A"/>
    <w:rsid w:val="00594752"/>
    <w:rsid w:val="005947C0"/>
    <w:rsid w:val="0059493D"/>
    <w:rsid w:val="00594A32"/>
    <w:rsid w:val="00594B0C"/>
    <w:rsid w:val="00594F22"/>
    <w:rsid w:val="0059533D"/>
    <w:rsid w:val="0059592B"/>
    <w:rsid w:val="00595B79"/>
    <w:rsid w:val="00596385"/>
    <w:rsid w:val="0059669F"/>
    <w:rsid w:val="005968CF"/>
    <w:rsid w:val="00596AB4"/>
    <w:rsid w:val="00596BCD"/>
    <w:rsid w:val="00596D23"/>
    <w:rsid w:val="00596FA1"/>
    <w:rsid w:val="005971C0"/>
    <w:rsid w:val="005972BC"/>
    <w:rsid w:val="005978F3"/>
    <w:rsid w:val="00597E5D"/>
    <w:rsid w:val="005A0239"/>
    <w:rsid w:val="005A068A"/>
    <w:rsid w:val="005A085B"/>
    <w:rsid w:val="005A0B2C"/>
    <w:rsid w:val="005A1026"/>
    <w:rsid w:val="005A1140"/>
    <w:rsid w:val="005A1141"/>
    <w:rsid w:val="005A12D7"/>
    <w:rsid w:val="005A1760"/>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3782"/>
    <w:rsid w:val="005A4263"/>
    <w:rsid w:val="005A4514"/>
    <w:rsid w:val="005A4928"/>
    <w:rsid w:val="005A4A69"/>
    <w:rsid w:val="005A5467"/>
    <w:rsid w:val="005A5721"/>
    <w:rsid w:val="005A5787"/>
    <w:rsid w:val="005A5966"/>
    <w:rsid w:val="005A5A77"/>
    <w:rsid w:val="005A5CD5"/>
    <w:rsid w:val="005A5E6E"/>
    <w:rsid w:val="005A6587"/>
    <w:rsid w:val="005A6954"/>
    <w:rsid w:val="005A6AF5"/>
    <w:rsid w:val="005A7853"/>
    <w:rsid w:val="005A7A96"/>
    <w:rsid w:val="005A7C6E"/>
    <w:rsid w:val="005B0105"/>
    <w:rsid w:val="005B04F8"/>
    <w:rsid w:val="005B0567"/>
    <w:rsid w:val="005B087C"/>
    <w:rsid w:val="005B0B88"/>
    <w:rsid w:val="005B1391"/>
    <w:rsid w:val="005B170B"/>
    <w:rsid w:val="005B1F06"/>
    <w:rsid w:val="005B1F97"/>
    <w:rsid w:val="005B2128"/>
    <w:rsid w:val="005B236B"/>
    <w:rsid w:val="005B2460"/>
    <w:rsid w:val="005B25BC"/>
    <w:rsid w:val="005B2997"/>
    <w:rsid w:val="005B2A35"/>
    <w:rsid w:val="005B2A52"/>
    <w:rsid w:val="005B2A64"/>
    <w:rsid w:val="005B2EA0"/>
    <w:rsid w:val="005B2EC4"/>
    <w:rsid w:val="005B2F0F"/>
    <w:rsid w:val="005B2FC5"/>
    <w:rsid w:val="005B3316"/>
    <w:rsid w:val="005B3367"/>
    <w:rsid w:val="005B398A"/>
    <w:rsid w:val="005B3CC6"/>
    <w:rsid w:val="005B401D"/>
    <w:rsid w:val="005B4429"/>
    <w:rsid w:val="005B448B"/>
    <w:rsid w:val="005B4523"/>
    <w:rsid w:val="005B4C92"/>
    <w:rsid w:val="005B5002"/>
    <w:rsid w:val="005B553F"/>
    <w:rsid w:val="005B57C5"/>
    <w:rsid w:val="005B57F2"/>
    <w:rsid w:val="005B5F79"/>
    <w:rsid w:val="005B5F7B"/>
    <w:rsid w:val="005B618B"/>
    <w:rsid w:val="005B6A10"/>
    <w:rsid w:val="005B70EA"/>
    <w:rsid w:val="005B74F2"/>
    <w:rsid w:val="005B75B0"/>
    <w:rsid w:val="005B792A"/>
    <w:rsid w:val="005B7B74"/>
    <w:rsid w:val="005B7B9A"/>
    <w:rsid w:val="005C001C"/>
    <w:rsid w:val="005C0481"/>
    <w:rsid w:val="005C0BFC"/>
    <w:rsid w:val="005C1017"/>
    <w:rsid w:val="005C1691"/>
    <w:rsid w:val="005C1723"/>
    <w:rsid w:val="005C222C"/>
    <w:rsid w:val="005C2251"/>
    <w:rsid w:val="005C2AAF"/>
    <w:rsid w:val="005C2BB3"/>
    <w:rsid w:val="005C2EFF"/>
    <w:rsid w:val="005C30D3"/>
    <w:rsid w:val="005C3186"/>
    <w:rsid w:val="005C3813"/>
    <w:rsid w:val="005C3D9F"/>
    <w:rsid w:val="005C3FD8"/>
    <w:rsid w:val="005C3FF1"/>
    <w:rsid w:val="005C401F"/>
    <w:rsid w:val="005C4B88"/>
    <w:rsid w:val="005C4F0D"/>
    <w:rsid w:val="005C4FE4"/>
    <w:rsid w:val="005C51D7"/>
    <w:rsid w:val="005C578D"/>
    <w:rsid w:val="005C57FC"/>
    <w:rsid w:val="005C5AB0"/>
    <w:rsid w:val="005C5DCB"/>
    <w:rsid w:val="005C5EC4"/>
    <w:rsid w:val="005C5F4D"/>
    <w:rsid w:val="005C65D7"/>
    <w:rsid w:val="005C6C41"/>
    <w:rsid w:val="005C6EA5"/>
    <w:rsid w:val="005C7106"/>
    <w:rsid w:val="005C73E2"/>
    <w:rsid w:val="005C74A2"/>
    <w:rsid w:val="005C7956"/>
    <w:rsid w:val="005C7A22"/>
    <w:rsid w:val="005C7BF4"/>
    <w:rsid w:val="005C7E4E"/>
    <w:rsid w:val="005D0225"/>
    <w:rsid w:val="005D03E7"/>
    <w:rsid w:val="005D0521"/>
    <w:rsid w:val="005D0B26"/>
    <w:rsid w:val="005D0D35"/>
    <w:rsid w:val="005D0F42"/>
    <w:rsid w:val="005D12F9"/>
    <w:rsid w:val="005D1853"/>
    <w:rsid w:val="005D1A0F"/>
    <w:rsid w:val="005D2787"/>
    <w:rsid w:val="005D31A7"/>
    <w:rsid w:val="005D34F7"/>
    <w:rsid w:val="005D3511"/>
    <w:rsid w:val="005D35A3"/>
    <w:rsid w:val="005D3769"/>
    <w:rsid w:val="005D3D36"/>
    <w:rsid w:val="005D4792"/>
    <w:rsid w:val="005D4A6A"/>
    <w:rsid w:val="005D512F"/>
    <w:rsid w:val="005D52F0"/>
    <w:rsid w:val="005D58F8"/>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671"/>
    <w:rsid w:val="005E1930"/>
    <w:rsid w:val="005E19B4"/>
    <w:rsid w:val="005E1D5B"/>
    <w:rsid w:val="005E1EE7"/>
    <w:rsid w:val="005E250E"/>
    <w:rsid w:val="005E26C5"/>
    <w:rsid w:val="005E2843"/>
    <w:rsid w:val="005E2BEB"/>
    <w:rsid w:val="005E344D"/>
    <w:rsid w:val="005E34AD"/>
    <w:rsid w:val="005E3C68"/>
    <w:rsid w:val="005E3CC2"/>
    <w:rsid w:val="005E4099"/>
    <w:rsid w:val="005E4216"/>
    <w:rsid w:val="005E4926"/>
    <w:rsid w:val="005E534E"/>
    <w:rsid w:val="005E5625"/>
    <w:rsid w:val="005E597B"/>
    <w:rsid w:val="005E59A8"/>
    <w:rsid w:val="005E5A48"/>
    <w:rsid w:val="005E5CBA"/>
    <w:rsid w:val="005E5F13"/>
    <w:rsid w:val="005E647C"/>
    <w:rsid w:val="005E684F"/>
    <w:rsid w:val="005E6BCB"/>
    <w:rsid w:val="005E6CB6"/>
    <w:rsid w:val="005E6DE1"/>
    <w:rsid w:val="005E6F88"/>
    <w:rsid w:val="005E716D"/>
    <w:rsid w:val="005E72FE"/>
    <w:rsid w:val="005E7645"/>
    <w:rsid w:val="005E7A84"/>
    <w:rsid w:val="005E7A9E"/>
    <w:rsid w:val="005E7E5C"/>
    <w:rsid w:val="005E7EE2"/>
    <w:rsid w:val="005F0059"/>
    <w:rsid w:val="005F03E6"/>
    <w:rsid w:val="005F040E"/>
    <w:rsid w:val="005F0687"/>
    <w:rsid w:val="005F0CD5"/>
    <w:rsid w:val="005F0F5A"/>
    <w:rsid w:val="005F10B2"/>
    <w:rsid w:val="005F1415"/>
    <w:rsid w:val="005F15A5"/>
    <w:rsid w:val="005F1CC3"/>
    <w:rsid w:val="005F1D69"/>
    <w:rsid w:val="005F1F54"/>
    <w:rsid w:val="005F211C"/>
    <w:rsid w:val="005F21C5"/>
    <w:rsid w:val="005F2549"/>
    <w:rsid w:val="005F2673"/>
    <w:rsid w:val="005F278C"/>
    <w:rsid w:val="005F2818"/>
    <w:rsid w:val="005F29C2"/>
    <w:rsid w:val="005F2A90"/>
    <w:rsid w:val="005F2F5E"/>
    <w:rsid w:val="005F30B5"/>
    <w:rsid w:val="005F383D"/>
    <w:rsid w:val="005F3CB3"/>
    <w:rsid w:val="005F3E56"/>
    <w:rsid w:val="005F3EAE"/>
    <w:rsid w:val="005F3FA5"/>
    <w:rsid w:val="005F4201"/>
    <w:rsid w:val="005F4549"/>
    <w:rsid w:val="005F45B6"/>
    <w:rsid w:val="005F46CB"/>
    <w:rsid w:val="005F4CAF"/>
    <w:rsid w:val="005F4DC1"/>
    <w:rsid w:val="005F4FE7"/>
    <w:rsid w:val="005F5101"/>
    <w:rsid w:val="005F5882"/>
    <w:rsid w:val="005F5C66"/>
    <w:rsid w:val="005F6120"/>
    <w:rsid w:val="005F6898"/>
    <w:rsid w:val="005F6EEC"/>
    <w:rsid w:val="005F76A4"/>
    <w:rsid w:val="005F7971"/>
    <w:rsid w:val="00600005"/>
    <w:rsid w:val="00600EAD"/>
    <w:rsid w:val="00601483"/>
    <w:rsid w:val="006019DB"/>
    <w:rsid w:val="00601C9B"/>
    <w:rsid w:val="00601E60"/>
    <w:rsid w:val="006024C9"/>
    <w:rsid w:val="00602590"/>
    <w:rsid w:val="006028C1"/>
    <w:rsid w:val="00602A05"/>
    <w:rsid w:val="006030E0"/>
    <w:rsid w:val="00603617"/>
    <w:rsid w:val="0060381F"/>
    <w:rsid w:val="00603DD7"/>
    <w:rsid w:val="00604139"/>
    <w:rsid w:val="00604196"/>
    <w:rsid w:val="006046B6"/>
    <w:rsid w:val="006046C2"/>
    <w:rsid w:val="00604948"/>
    <w:rsid w:val="006049FD"/>
    <w:rsid w:val="006059EE"/>
    <w:rsid w:val="00605EAD"/>
    <w:rsid w:val="0060633F"/>
    <w:rsid w:val="00606A7D"/>
    <w:rsid w:val="00606AE4"/>
    <w:rsid w:val="00607116"/>
    <w:rsid w:val="00607391"/>
    <w:rsid w:val="00607638"/>
    <w:rsid w:val="0060765A"/>
    <w:rsid w:val="006077B7"/>
    <w:rsid w:val="00607AD8"/>
    <w:rsid w:val="00607C3A"/>
    <w:rsid w:val="00607D01"/>
    <w:rsid w:val="00607EF1"/>
    <w:rsid w:val="006102C4"/>
    <w:rsid w:val="006102C5"/>
    <w:rsid w:val="0061093F"/>
    <w:rsid w:val="00610E2B"/>
    <w:rsid w:val="00611CC1"/>
    <w:rsid w:val="00611D1C"/>
    <w:rsid w:val="00611E72"/>
    <w:rsid w:val="00611F4B"/>
    <w:rsid w:val="00612119"/>
    <w:rsid w:val="006123A2"/>
    <w:rsid w:val="00612457"/>
    <w:rsid w:val="0061258F"/>
    <w:rsid w:val="00612BCD"/>
    <w:rsid w:val="0061305B"/>
    <w:rsid w:val="006133C6"/>
    <w:rsid w:val="006136BF"/>
    <w:rsid w:val="00613713"/>
    <w:rsid w:val="00613C46"/>
    <w:rsid w:val="00613CC8"/>
    <w:rsid w:val="006141AA"/>
    <w:rsid w:val="00614576"/>
    <w:rsid w:val="00614C10"/>
    <w:rsid w:val="00615F4D"/>
    <w:rsid w:val="0061616D"/>
    <w:rsid w:val="006164DC"/>
    <w:rsid w:val="00616865"/>
    <w:rsid w:val="006173AF"/>
    <w:rsid w:val="006175FF"/>
    <w:rsid w:val="00617750"/>
    <w:rsid w:val="006178BC"/>
    <w:rsid w:val="00617DCD"/>
    <w:rsid w:val="00620135"/>
    <w:rsid w:val="006201AB"/>
    <w:rsid w:val="0062020C"/>
    <w:rsid w:val="006205C1"/>
    <w:rsid w:val="00620D81"/>
    <w:rsid w:val="00620FB5"/>
    <w:rsid w:val="006211A1"/>
    <w:rsid w:val="0062180E"/>
    <w:rsid w:val="00621F8A"/>
    <w:rsid w:val="00622757"/>
    <w:rsid w:val="006233BE"/>
    <w:rsid w:val="0062340D"/>
    <w:rsid w:val="006235E8"/>
    <w:rsid w:val="00623823"/>
    <w:rsid w:val="00623A7E"/>
    <w:rsid w:val="00623B1B"/>
    <w:rsid w:val="00623C8B"/>
    <w:rsid w:val="00623F77"/>
    <w:rsid w:val="00623FDF"/>
    <w:rsid w:val="0062416F"/>
    <w:rsid w:val="006241D6"/>
    <w:rsid w:val="00624363"/>
    <w:rsid w:val="006243ED"/>
    <w:rsid w:val="006246D4"/>
    <w:rsid w:val="00624E83"/>
    <w:rsid w:val="006252F1"/>
    <w:rsid w:val="006253D2"/>
    <w:rsid w:val="00625675"/>
    <w:rsid w:val="006258FC"/>
    <w:rsid w:val="00625CAF"/>
    <w:rsid w:val="00625F1A"/>
    <w:rsid w:val="00625F6B"/>
    <w:rsid w:val="00626054"/>
    <w:rsid w:val="0062606D"/>
    <w:rsid w:val="0062612C"/>
    <w:rsid w:val="006261CB"/>
    <w:rsid w:val="0062624E"/>
    <w:rsid w:val="00626860"/>
    <w:rsid w:val="00626C24"/>
    <w:rsid w:val="00626E0F"/>
    <w:rsid w:val="00626EE1"/>
    <w:rsid w:val="00626FD4"/>
    <w:rsid w:val="006273D8"/>
    <w:rsid w:val="006274A0"/>
    <w:rsid w:val="00627C14"/>
    <w:rsid w:val="00627D8E"/>
    <w:rsid w:val="00627E2F"/>
    <w:rsid w:val="00630173"/>
    <w:rsid w:val="006302C1"/>
    <w:rsid w:val="00630AAF"/>
    <w:rsid w:val="006310C1"/>
    <w:rsid w:val="006312FE"/>
    <w:rsid w:val="006313B7"/>
    <w:rsid w:val="00631459"/>
    <w:rsid w:val="006317E0"/>
    <w:rsid w:val="0063190E"/>
    <w:rsid w:val="00631AB2"/>
    <w:rsid w:val="00631DCF"/>
    <w:rsid w:val="00631E58"/>
    <w:rsid w:val="00631EE2"/>
    <w:rsid w:val="0063253F"/>
    <w:rsid w:val="006326A8"/>
    <w:rsid w:val="006326AE"/>
    <w:rsid w:val="006329F9"/>
    <w:rsid w:val="00632B50"/>
    <w:rsid w:val="00632C74"/>
    <w:rsid w:val="00632CB9"/>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CBC"/>
    <w:rsid w:val="00634EB0"/>
    <w:rsid w:val="006353BB"/>
    <w:rsid w:val="00635564"/>
    <w:rsid w:val="00635A7F"/>
    <w:rsid w:val="00635FF3"/>
    <w:rsid w:val="00636784"/>
    <w:rsid w:val="006369B8"/>
    <w:rsid w:val="00636B24"/>
    <w:rsid w:val="00636BFD"/>
    <w:rsid w:val="00636ED1"/>
    <w:rsid w:val="00637929"/>
    <w:rsid w:val="00637C2C"/>
    <w:rsid w:val="00637C32"/>
    <w:rsid w:val="00640324"/>
    <w:rsid w:val="006404BF"/>
    <w:rsid w:val="00640537"/>
    <w:rsid w:val="0064057D"/>
    <w:rsid w:val="0064086A"/>
    <w:rsid w:val="00640B28"/>
    <w:rsid w:val="00640BD2"/>
    <w:rsid w:val="006411FD"/>
    <w:rsid w:val="00641356"/>
    <w:rsid w:val="00641453"/>
    <w:rsid w:val="006414D7"/>
    <w:rsid w:val="006415CF"/>
    <w:rsid w:val="006417A0"/>
    <w:rsid w:val="00641DB1"/>
    <w:rsid w:val="006423CC"/>
    <w:rsid w:val="00642629"/>
    <w:rsid w:val="006428F2"/>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0C1"/>
    <w:rsid w:val="006465AC"/>
    <w:rsid w:val="00646BBD"/>
    <w:rsid w:val="00646D29"/>
    <w:rsid w:val="00647017"/>
    <w:rsid w:val="006470D8"/>
    <w:rsid w:val="0064742B"/>
    <w:rsid w:val="006475CB"/>
    <w:rsid w:val="00647648"/>
    <w:rsid w:val="00647774"/>
    <w:rsid w:val="00647D90"/>
    <w:rsid w:val="00650059"/>
    <w:rsid w:val="006500D5"/>
    <w:rsid w:val="0065037A"/>
    <w:rsid w:val="006507D6"/>
    <w:rsid w:val="00650818"/>
    <w:rsid w:val="00650B89"/>
    <w:rsid w:val="00651402"/>
    <w:rsid w:val="006518F8"/>
    <w:rsid w:val="006519DF"/>
    <w:rsid w:val="00651FAB"/>
    <w:rsid w:val="006523AD"/>
    <w:rsid w:val="006523C6"/>
    <w:rsid w:val="0065251A"/>
    <w:rsid w:val="0065280B"/>
    <w:rsid w:val="00652BD8"/>
    <w:rsid w:val="006531CE"/>
    <w:rsid w:val="00653546"/>
    <w:rsid w:val="0065361C"/>
    <w:rsid w:val="006536F0"/>
    <w:rsid w:val="00653C4D"/>
    <w:rsid w:val="0065444E"/>
    <w:rsid w:val="00654589"/>
    <w:rsid w:val="00654603"/>
    <w:rsid w:val="006548DC"/>
    <w:rsid w:val="00654F60"/>
    <w:rsid w:val="006551F3"/>
    <w:rsid w:val="00655E22"/>
    <w:rsid w:val="006562CC"/>
    <w:rsid w:val="006564B9"/>
    <w:rsid w:val="00656514"/>
    <w:rsid w:val="00656755"/>
    <w:rsid w:val="00656812"/>
    <w:rsid w:val="00656E4E"/>
    <w:rsid w:val="0065711D"/>
    <w:rsid w:val="0065744C"/>
    <w:rsid w:val="006575EE"/>
    <w:rsid w:val="006604E6"/>
    <w:rsid w:val="006606E2"/>
    <w:rsid w:val="006606F4"/>
    <w:rsid w:val="0066087E"/>
    <w:rsid w:val="0066091F"/>
    <w:rsid w:val="00660AA7"/>
    <w:rsid w:val="00660B61"/>
    <w:rsid w:val="006611D2"/>
    <w:rsid w:val="006622E7"/>
    <w:rsid w:val="0066386E"/>
    <w:rsid w:val="006638C2"/>
    <w:rsid w:val="00663C05"/>
    <w:rsid w:val="00664D53"/>
    <w:rsid w:val="00664E8B"/>
    <w:rsid w:val="0066555A"/>
    <w:rsid w:val="00665702"/>
    <w:rsid w:val="00665EFC"/>
    <w:rsid w:val="00665FE7"/>
    <w:rsid w:val="006662F5"/>
    <w:rsid w:val="0066647A"/>
    <w:rsid w:val="00666499"/>
    <w:rsid w:val="00666AEC"/>
    <w:rsid w:val="00666B23"/>
    <w:rsid w:val="00666F59"/>
    <w:rsid w:val="0066710B"/>
    <w:rsid w:val="006677A5"/>
    <w:rsid w:val="00667CC7"/>
    <w:rsid w:val="00667EAC"/>
    <w:rsid w:val="00670661"/>
    <w:rsid w:val="0067092B"/>
    <w:rsid w:val="006713F8"/>
    <w:rsid w:val="0067184D"/>
    <w:rsid w:val="00671AFB"/>
    <w:rsid w:val="00672090"/>
    <w:rsid w:val="0067240C"/>
    <w:rsid w:val="006724D8"/>
    <w:rsid w:val="00672683"/>
    <w:rsid w:val="0067269C"/>
    <w:rsid w:val="00672B84"/>
    <w:rsid w:val="00672BA2"/>
    <w:rsid w:val="006731A0"/>
    <w:rsid w:val="00673736"/>
    <w:rsid w:val="00673817"/>
    <w:rsid w:val="00673CFF"/>
    <w:rsid w:val="00674355"/>
    <w:rsid w:val="006744CA"/>
    <w:rsid w:val="006744D9"/>
    <w:rsid w:val="006746B7"/>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77F38"/>
    <w:rsid w:val="00680407"/>
    <w:rsid w:val="00680B21"/>
    <w:rsid w:val="00681ECE"/>
    <w:rsid w:val="00681F56"/>
    <w:rsid w:val="006826CC"/>
    <w:rsid w:val="0068274D"/>
    <w:rsid w:val="00682CB7"/>
    <w:rsid w:val="00682D24"/>
    <w:rsid w:val="00682D6A"/>
    <w:rsid w:val="00682F8A"/>
    <w:rsid w:val="00683006"/>
    <w:rsid w:val="0068307C"/>
    <w:rsid w:val="00683177"/>
    <w:rsid w:val="00683379"/>
    <w:rsid w:val="00683495"/>
    <w:rsid w:val="006834AF"/>
    <w:rsid w:val="00683EC2"/>
    <w:rsid w:val="00683F7E"/>
    <w:rsid w:val="006843AF"/>
    <w:rsid w:val="00684827"/>
    <w:rsid w:val="00684D49"/>
    <w:rsid w:val="00685DF8"/>
    <w:rsid w:val="00685FAB"/>
    <w:rsid w:val="00685FE1"/>
    <w:rsid w:val="006860E7"/>
    <w:rsid w:val="00686261"/>
    <w:rsid w:val="006866E3"/>
    <w:rsid w:val="0068696E"/>
    <w:rsid w:val="00686AB1"/>
    <w:rsid w:val="00686C73"/>
    <w:rsid w:val="00686E82"/>
    <w:rsid w:val="00687F78"/>
    <w:rsid w:val="0069074E"/>
    <w:rsid w:val="0069081C"/>
    <w:rsid w:val="00690A3C"/>
    <w:rsid w:val="00690F4F"/>
    <w:rsid w:val="006911B6"/>
    <w:rsid w:val="0069127A"/>
    <w:rsid w:val="006913F1"/>
    <w:rsid w:val="00691434"/>
    <w:rsid w:val="00691496"/>
    <w:rsid w:val="00691FFD"/>
    <w:rsid w:val="0069204B"/>
    <w:rsid w:val="0069257A"/>
    <w:rsid w:val="00692710"/>
    <w:rsid w:val="00693061"/>
    <w:rsid w:val="006931F4"/>
    <w:rsid w:val="00693350"/>
    <w:rsid w:val="006933BB"/>
    <w:rsid w:val="006937D5"/>
    <w:rsid w:val="0069399C"/>
    <w:rsid w:val="00693B21"/>
    <w:rsid w:val="00693DD7"/>
    <w:rsid w:val="00694007"/>
    <w:rsid w:val="0069469A"/>
    <w:rsid w:val="006947F0"/>
    <w:rsid w:val="00694B07"/>
    <w:rsid w:val="00694B36"/>
    <w:rsid w:val="00694BAD"/>
    <w:rsid w:val="00695577"/>
    <w:rsid w:val="006958EB"/>
    <w:rsid w:val="00695D19"/>
    <w:rsid w:val="00695D81"/>
    <w:rsid w:val="00696623"/>
    <w:rsid w:val="006966A1"/>
    <w:rsid w:val="006966D8"/>
    <w:rsid w:val="00696725"/>
    <w:rsid w:val="00696D35"/>
    <w:rsid w:val="00696D38"/>
    <w:rsid w:val="00697207"/>
    <w:rsid w:val="00697217"/>
    <w:rsid w:val="00697218"/>
    <w:rsid w:val="00697482"/>
    <w:rsid w:val="0069757C"/>
    <w:rsid w:val="00697B5E"/>
    <w:rsid w:val="006A0536"/>
    <w:rsid w:val="006A068A"/>
    <w:rsid w:val="006A0E7E"/>
    <w:rsid w:val="006A0FA9"/>
    <w:rsid w:val="006A0FC3"/>
    <w:rsid w:val="006A16B7"/>
    <w:rsid w:val="006A16FF"/>
    <w:rsid w:val="006A1891"/>
    <w:rsid w:val="006A1AC4"/>
    <w:rsid w:val="006A1D68"/>
    <w:rsid w:val="006A20AC"/>
    <w:rsid w:val="006A21B0"/>
    <w:rsid w:val="006A2312"/>
    <w:rsid w:val="006A2356"/>
    <w:rsid w:val="006A2474"/>
    <w:rsid w:val="006A255E"/>
    <w:rsid w:val="006A28BE"/>
    <w:rsid w:val="006A2ED4"/>
    <w:rsid w:val="006A3188"/>
    <w:rsid w:val="006A34E1"/>
    <w:rsid w:val="006A3E65"/>
    <w:rsid w:val="006A4439"/>
    <w:rsid w:val="006A4500"/>
    <w:rsid w:val="006A4625"/>
    <w:rsid w:val="006A4C62"/>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59"/>
    <w:rsid w:val="006B03AA"/>
    <w:rsid w:val="006B0494"/>
    <w:rsid w:val="006B07C9"/>
    <w:rsid w:val="006B083A"/>
    <w:rsid w:val="006B08DE"/>
    <w:rsid w:val="006B0915"/>
    <w:rsid w:val="006B0935"/>
    <w:rsid w:val="006B09C0"/>
    <w:rsid w:val="006B0DA4"/>
    <w:rsid w:val="006B0EF8"/>
    <w:rsid w:val="006B172F"/>
    <w:rsid w:val="006B1846"/>
    <w:rsid w:val="006B1AF6"/>
    <w:rsid w:val="006B1C59"/>
    <w:rsid w:val="006B26BA"/>
    <w:rsid w:val="006B337A"/>
    <w:rsid w:val="006B3BC7"/>
    <w:rsid w:val="006B3E16"/>
    <w:rsid w:val="006B404E"/>
    <w:rsid w:val="006B4331"/>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D3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135"/>
    <w:rsid w:val="006C549A"/>
    <w:rsid w:val="006C5527"/>
    <w:rsid w:val="006C5815"/>
    <w:rsid w:val="006C58E3"/>
    <w:rsid w:val="006C5A1D"/>
    <w:rsid w:val="006C5A6E"/>
    <w:rsid w:val="006C605A"/>
    <w:rsid w:val="006C6373"/>
    <w:rsid w:val="006C65C9"/>
    <w:rsid w:val="006C7168"/>
    <w:rsid w:val="006C757A"/>
    <w:rsid w:val="006C7C5A"/>
    <w:rsid w:val="006C7CAF"/>
    <w:rsid w:val="006C7E62"/>
    <w:rsid w:val="006D0207"/>
    <w:rsid w:val="006D0222"/>
    <w:rsid w:val="006D0336"/>
    <w:rsid w:val="006D03E2"/>
    <w:rsid w:val="006D07E0"/>
    <w:rsid w:val="006D0CF1"/>
    <w:rsid w:val="006D0EA3"/>
    <w:rsid w:val="006D12B3"/>
    <w:rsid w:val="006D1697"/>
    <w:rsid w:val="006D19D7"/>
    <w:rsid w:val="006D19F2"/>
    <w:rsid w:val="006D1BD2"/>
    <w:rsid w:val="006D1D8A"/>
    <w:rsid w:val="006D1E89"/>
    <w:rsid w:val="006D2020"/>
    <w:rsid w:val="006D22A9"/>
    <w:rsid w:val="006D279F"/>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9C"/>
    <w:rsid w:val="006D5F19"/>
    <w:rsid w:val="006D6227"/>
    <w:rsid w:val="006D62AB"/>
    <w:rsid w:val="006D65EA"/>
    <w:rsid w:val="006D67EE"/>
    <w:rsid w:val="006D6815"/>
    <w:rsid w:val="006D6AF3"/>
    <w:rsid w:val="006D7134"/>
    <w:rsid w:val="006D7223"/>
    <w:rsid w:val="006D72B9"/>
    <w:rsid w:val="006D76AB"/>
    <w:rsid w:val="006D7786"/>
    <w:rsid w:val="006D7813"/>
    <w:rsid w:val="006D7D36"/>
    <w:rsid w:val="006D7FFD"/>
    <w:rsid w:val="006E0E4C"/>
    <w:rsid w:val="006E0EE3"/>
    <w:rsid w:val="006E147B"/>
    <w:rsid w:val="006E160C"/>
    <w:rsid w:val="006E16AF"/>
    <w:rsid w:val="006E179D"/>
    <w:rsid w:val="006E1B28"/>
    <w:rsid w:val="006E1B2A"/>
    <w:rsid w:val="006E249F"/>
    <w:rsid w:val="006E27C5"/>
    <w:rsid w:val="006E2B54"/>
    <w:rsid w:val="006E3112"/>
    <w:rsid w:val="006E316B"/>
    <w:rsid w:val="006E3499"/>
    <w:rsid w:val="006E4259"/>
    <w:rsid w:val="006E4356"/>
    <w:rsid w:val="006E4559"/>
    <w:rsid w:val="006E4585"/>
    <w:rsid w:val="006E46D0"/>
    <w:rsid w:val="006E51A1"/>
    <w:rsid w:val="006E51A9"/>
    <w:rsid w:val="006E5822"/>
    <w:rsid w:val="006E5B6B"/>
    <w:rsid w:val="006E5D9A"/>
    <w:rsid w:val="006E5F53"/>
    <w:rsid w:val="006E647B"/>
    <w:rsid w:val="006E6513"/>
    <w:rsid w:val="006E6630"/>
    <w:rsid w:val="006E6643"/>
    <w:rsid w:val="006E68EA"/>
    <w:rsid w:val="006E6D6D"/>
    <w:rsid w:val="006E6FE5"/>
    <w:rsid w:val="006E73CE"/>
    <w:rsid w:val="006E73F6"/>
    <w:rsid w:val="006E75DC"/>
    <w:rsid w:val="006E778F"/>
    <w:rsid w:val="006E7859"/>
    <w:rsid w:val="006E79EA"/>
    <w:rsid w:val="006E7A84"/>
    <w:rsid w:val="006F0356"/>
    <w:rsid w:val="006F0ACE"/>
    <w:rsid w:val="006F0AEF"/>
    <w:rsid w:val="006F1208"/>
    <w:rsid w:val="006F1220"/>
    <w:rsid w:val="006F1573"/>
    <w:rsid w:val="006F179C"/>
    <w:rsid w:val="006F1C96"/>
    <w:rsid w:val="006F1D4F"/>
    <w:rsid w:val="006F1F48"/>
    <w:rsid w:val="006F215D"/>
    <w:rsid w:val="006F2EA4"/>
    <w:rsid w:val="006F3228"/>
    <w:rsid w:val="006F360E"/>
    <w:rsid w:val="006F372F"/>
    <w:rsid w:val="006F3754"/>
    <w:rsid w:val="006F38E8"/>
    <w:rsid w:val="006F4AA6"/>
    <w:rsid w:val="006F4DBC"/>
    <w:rsid w:val="006F4F21"/>
    <w:rsid w:val="006F58D3"/>
    <w:rsid w:val="006F5C74"/>
    <w:rsid w:val="006F60F7"/>
    <w:rsid w:val="006F625C"/>
    <w:rsid w:val="006F634D"/>
    <w:rsid w:val="006F67CE"/>
    <w:rsid w:val="006F6978"/>
    <w:rsid w:val="006F6AC9"/>
    <w:rsid w:val="006F6B03"/>
    <w:rsid w:val="006F6B45"/>
    <w:rsid w:val="006F6E6E"/>
    <w:rsid w:val="006F75EE"/>
    <w:rsid w:val="006F7BA6"/>
    <w:rsid w:val="0070052C"/>
    <w:rsid w:val="00700830"/>
    <w:rsid w:val="00701324"/>
    <w:rsid w:val="007014DA"/>
    <w:rsid w:val="00701674"/>
    <w:rsid w:val="00701DA0"/>
    <w:rsid w:val="00701F20"/>
    <w:rsid w:val="00702CB0"/>
    <w:rsid w:val="00702EC4"/>
    <w:rsid w:val="00703499"/>
    <w:rsid w:val="00703681"/>
    <w:rsid w:val="00703D7A"/>
    <w:rsid w:val="00703ED6"/>
    <w:rsid w:val="00703F76"/>
    <w:rsid w:val="00704120"/>
    <w:rsid w:val="00704455"/>
    <w:rsid w:val="007047D6"/>
    <w:rsid w:val="00704A83"/>
    <w:rsid w:val="00705161"/>
    <w:rsid w:val="0070558F"/>
    <w:rsid w:val="0070571F"/>
    <w:rsid w:val="007059BC"/>
    <w:rsid w:val="00705A88"/>
    <w:rsid w:val="00705A9D"/>
    <w:rsid w:val="00705D3D"/>
    <w:rsid w:val="00705EB8"/>
    <w:rsid w:val="00706076"/>
    <w:rsid w:val="007060CE"/>
    <w:rsid w:val="007066D6"/>
    <w:rsid w:val="007069FA"/>
    <w:rsid w:val="00706CEE"/>
    <w:rsid w:val="00707399"/>
    <w:rsid w:val="007073B1"/>
    <w:rsid w:val="00707981"/>
    <w:rsid w:val="00707A97"/>
    <w:rsid w:val="00707C55"/>
    <w:rsid w:val="00710720"/>
    <w:rsid w:val="007108D8"/>
    <w:rsid w:val="00710916"/>
    <w:rsid w:val="00710E2E"/>
    <w:rsid w:val="007112F4"/>
    <w:rsid w:val="007113BE"/>
    <w:rsid w:val="0071157E"/>
    <w:rsid w:val="007118D4"/>
    <w:rsid w:val="00711F11"/>
    <w:rsid w:val="00711FCE"/>
    <w:rsid w:val="00712404"/>
    <w:rsid w:val="00712ACB"/>
    <w:rsid w:val="00712B16"/>
    <w:rsid w:val="00712B7E"/>
    <w:rsid w:val="00712CBA"/>
    <w:rsid w:val="007131D6"/>
    <w:rsid w:val="00713282"/>
    <w:rsid w:val="0071359A"/>
    <w:rsid w:val="007136C1"/>
    <w:rsid w:val="00713895"/>
    <w:rsid w:val="00713DCE"/>
    <w:rsid w:val="00714213"/>
    <w:rsid w:val="00714CA0"/>
    <w:rsid w:val="00714F95"/>
    <w:rsid w:val="007159EE"/>
    <w:rsid w:val="00715F13"/>
    <w:rsid w:val="00716001"/>
    <w:rsid w:val="0071630B"/>
    <w:rsid w:val="00716BE4"/>
    <w:rsid w:val="00716CFE"/>
    <w:rsid w:val="00717280"/>
    <w:rsid w:val="00717421"/>
    <w:rsid w:val="00717AAF"/>
    <w:rsid w:val="00717D4E"/>
    <w:rsid w:val="00717D82"/>
    <w:rsid w:val="00720461"/>
    <w:rsid w:val="007206E0"/>
    <w:rsid w:val="00720A0E"/>
    <w:rsid w:val="00720D57"/>
    <w:rsid w:val="0072118C"/>
    <w:rsid w:val="007211EE"/>
    <w:rsid w:val="0072123E"/>
    <w:rsid w:val="00721399"/>
    <w:rsid w:val="0072146C"/>
    <w:rsid w:val="0072166E"/>
    <w:rsid w:val="00721679"/>
    <w:rsid w:val="0072195D"/>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4D0B"/>
    <w:rsid w:val="007252AB"/>
    <w:rsid w:val="007255B7"/>
    <w:rsid w:val="0072561C"/>
    <w:rsid w:val="00725C06"/>
    <w:rsid w:val="0072610A"/>
    <w:rsid w:val="007261C0"/>
    <w:rsid w:val="00726276"/>
    <w:rsid w:val="007262B4"/>
    <w:rsid w:val="0072650C"/>
    <w:rsid w:val="0072664F"/>
    <w:rsid w:val="00726A74"/>
    <w:rsid w:val="00726E5E"/>
    <w:rsid w:val="00726EDB"/>
    <w:rsid w:val="00727071"/>
    <w:rsid w:val="00727242"/>
    <w:rsid w:val="00727E21"/>
    <w:rsid w:val="00730151"/>
    <w:rsid w:val="00730636"/>
    <w:rsid w:val="00730A5C"/>
    <w:rsid w:val="00730C30"/>
    <w:rsid w:val="007316F9"/>
    <w:rsid w:val="007318B1"/>
    <w:rsid w:val="00731C5E"/>
    <w:rsid w:val="00731C7D"/>
    <w:rsid w:val="00731D02"/>
    <w:rsid w:val="007321D7"/>
    <w:rsid w:val="00732361"/>
    <w:rsid w:val="0073275F"/>
    <w:rsid w:val="00732D95"/>
    <w:rsid w:val="00732E8E"/>
    <w:rsid w:val="0073334B"/>
    <w:rsid w:val="0073377D"/>
    <w:rsid w:val="00733931"/>
    <w:rsid w:val="00733BC3"/>
    <w:rsid w:val="0073413D"/>
    <w:rsid w:val="0073419D"/>
    <w:rsid w:val="007345AE"/>
    <w:rsid w:val="00734C18"/>
    <w:rsid w:val="00735399"/>
    <w:rsid w:val="007358E2"/>
    <w:rsid w:val="00736253"/>
    <w:rsid w:val="00736360"/>
    <w:rsid w:val="00736AED"/>
    <w:rsid w:val="00736BBC"/>
    <w:rsid w:val="00736DA4"/>
    <w:rsid w:val="00736E78"/>
    <w:rsid w:val="00736FB6"/>
    <w:rsid w:val="00737096"/>
    <w:rsid w:val="0073715A"/>
    <w:rsid w:val="007373F1"/>
    <w:rsid w:val="0073794C"/>
    <w:rsid w:val="00740522"/>
    <w:rsid w:val="007414B4"/>
    <w:rsid w:val="007414DC"/>
    <w:rsid w:val="007415A8"/>
    <w:rsid w:val="00741CEB"/>
    <w:rsid w:val="00741D55"/>
    <w:rsid w:val="00741F9F"/>
    <w:rsid w:val="0074249E"/>
    <w:rsid w:val="007427B0"/>
    <w:rsid w:val="00742990"/>
    <w:rsid w:val="00742C16"/>
    <w:rsid w:val="00742E90"/>
    <w:rsid w:val="0074312F"/>
    <w:rsid w:val="0074320E"/>
    <w:rsid w:val="00743C5F"/>
    <w:rsid w:val="00743EE9"/>
    <w:rsid w:val="007441EF"/>
    <w:rsid w:val="00744469"/>
    <w:rsid w:val="007444C0"/>
    <w:rsid w:val="00744569"/>
    <w:rsid w:val="00744B8C"/>
    <w:rsid w:val="00744C84"/>
    <w:rsid w:val="00744DBB"/>
    <w:rsid w:val="007452CF"/>
    <w:rsid w:val="0074532B"/>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ACC"/>
    <w:rsid w:val="00750D57"/>
    <w:rsid w:val="00750DA2"/>
    <w:rsid w:val="007512FF"/>
    <w:rsid w:val="00751315"/>
    <w:rsid w:val="007515AD"/>
    <w:rsid w:val="00751834"/>
    <w:rsid w:val="007518C7"/>
    <w:rsid w:val="00751CF0"/>
    <w:rsid w:val="00751D2F"/>
    <w:rsid w:val="0075245A"/>
    <w:rsid w:val="00752993"/>
    <w:rsid w:val="00752A7F"/>
    <w:rsid w:val="00752A95"/>
    <w:rsid w:val="00752C41"/>
    <w:rsid w:val="00752D67"/>
    <w:rsid w:val="007534B9"/>
    <w:rsid w:val="0075376E"/>
    <w:rsid w:val="0075388D"/>
    <w:rsid w:val="00753A6B"/>
    <w:rsid w:val="00753BCB"/>
    <w:rsid w:val="007542B0"/>
    <w:rsid w:val="00754455"/>
    <w:rsid w:val="00754909"/>
    <w:rsid w:val="00754D7D"/>
    <w:rsid w:val="00754E21"/>
    <w:rsid w:val="00754E4E"/>
    <w:rsid w:val="007550B4"/>
    <w:rsid w:val="007551C2"/>
    <w:rsid w:val="00755E15"/>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0C17"/>
    <w:rsid w:val="0076199D"/>
    <w:rsid w:val="00761B14"/>
    <w:rsid w:val="007620EB"/>
    <w:rsid w:val="0076227C"/>
    <w:rsid w:val="00762318"/>
    <w:rsid w:val="00762378"/>
    <w:rsid w:val="00762588"/>
    <w:rsid w:val="00762606"/>
    <w:rsid w:val="0076274A"/>
    <w:rsid w:val="00762964"/>
    <w:rsid w:val="007629D6"/>
    <w:rsid w:val="00762BE8"/>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0D7"/>
    <w:rsid w:val="00767351"/>
    <w:rsid w:val="00767AA9"/>
    <w:rsid w:val="00767E03"/>
    <w:rsid w:val="00770594"/>
    <w:rsid w:val="007705C7"/>
    <w:rsid w:val="007707DB"/>
    <w:rsid w:val="00770C66"/>
    <w:rsid w:val="00770D7A"/>
    <w:rsid w:val="00771175"/>
    <w:rsid w:val="007714E8"/>
    <w:rsid w:val="0077189A"/>
    <w:rsid w:val="007719DB"/>
    <w:rsid w:val="00771C5E"/>
    <w:rsid w:val="00771CA8"/>
    <w:rsid w:val="00772049"/>
    <w:rsid w:val="00772172"/>
    <w:rsid w:val="0077220C"/>
    <w:rsid w:val="007722F9"/>
    <w:rsid w:val="0077248B"/>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5E54"/>
    <w:rsid w:val="00775EDB"/>
    <w:rsid w:val="007767C6"/>
    <w:rsid w:val="00777124"/>
    <w:rsid w:val="007771C3"/>
    <w:rsid w:val="007777FA"/>
    <w:rsid w:val="007779F0"/>
    <w:rsid w:val="00777E61"/>
    <w:rsid w:val="00777F3B"/>
    <w:rsid w:val="00777F86"/>
    <w:rsid w:val="00780296"/>
    <w:rsid w:val="00780392"/>
    <w:rsid w:val="00780519"/>
    <w:rsid w:val="007810F2"/>
    <w:rsid w:val="007812A3"/>
    <w:rsid w:val="007815F4"/>
    <w:rsid w:val="00781BC8"/>
    <w:rsid w:val="00781F1A"/>
    <w:rsid w:val="00781F2E"/>
    <w:rsid w:val="0078269E"/>
    <w:rsid w:val="00782785"/>
    <w:rsid w:val="00782B9C"/>
    <w:rsid w:val="00782E5E"/>
    <w:rsid w:val="0078317A"/>
    <w:rsid w:val="0078337F"/>
    <w:rsid w:val="0078365F"/>
    <w:rsid w:val="007837B1"/>
    <w:rsid w:val="00783C33"/>
    <w:rsid w:val="00783C68"/>
    <w:rsid w:val="00783D91"/>
    <w:rsid w:val="00783F24"/>
    <w:rsid w:val="00784197"/>
    <w:rsid w:val="0078456B"/>
    <w:rsid w:val="007846F4"/>
    <w:rsid w:val="007847AA"/>
    <w:rsid w:val="007850F8"/>
    <w:rsid w:val="00785352"/>
    <w:rsid w:val="007853B7"/>
    <w:rsid w:val="0078578D"/>
    <w:rsid w:val="00785B57"/>
    <w:rsid w:val="00785F85"/>
    <w:rsid w:val="00786508"/>
    <w:rsid w:val="00786657"/>
    <w:rsid w:val="00786A8F"/>
    <w:rsid w:val="007870F0"/>
    <w:rsid w:val="007871DE"/>
    <w:rsid w:val="00787338"/>
    <w:rsid w:val="00787801"/>
    <w:rsid w:val="00787D7E"/>
    <w:rsid w:val="007902F8"/>
    <w:rsid w:val="0079035E"/>
    <w:rsid w:val="00790700"/>
    <w:rsid w:val="00790777"/>
    <w:rsid w:val="0079083B"/>
    <w:rsid w:val="007908C0"/>
    <w:rsid w:val="00790D25"/>
    <w:rsid w:val="00790E0B"/>
    <w:rsid w:val="00790FEC"/>
    <w:rsid w:val="00791761"/>
    <w:rsid w:val="00791897"/>
    <w:rsid w:val="0079198D"/>
    <w:rsid w:val="00791C20"/>
    <w:rsid w:val="00791CC0"/>
    <w:rsid w:val="00791F2C"/>
    <w:rsid w:val="0079266E"/>
    <w:rsid w:val="00792AEE"/>
    <w:rsid w:val="00792BE7"/>
    <w:rsid w:val="007930D8"/>
    <w:rsid w:val="007933AC"/>
    <w:rsid w:val="007939B2"/>
    <w:rsid w:val="00793C4A"/>
    <w:rsid w:val="007940DE"/>
    <w:rsid w:val="007942B9"/>
    <w:rsid w:val="0079485D"/>
    <w:rsid w:val="0079517C"/>
    <w:rsid w:val="00795184"/>
    <w:rsid w:val="007951C7"/>
    <w:rsid w:val="00795204"/>
    <w:rsid w:val="007954A4"/>
    <w:rsid w:val="00795556"/>
    <w:rsid w:val="00795625"/>
    <w:rsid w:val="00795D8A"/>
    <w:rsid w:val="00795FA4"/>
    <w:rsid w:val="00796748"/>
    <w:rsid w:val="0079682F"/>
    <w:rsid w:val="00796CF3"/>
    <w:rsid w:val="00796FBD"/>
    <w:rsid w:val="007974C3"/>
    <w:rsid w:val="0079758B"/>
    <w:rsid w:val="007977D1"/>
    <w:rsid w:val="00797C19"/>
    <w:rsid w:val="007A03FE"/>
    <w:rsid w:val="007A065B"/>
    <w:rsid w:val="007A07B8"/>
    <w:rsid w:val="007A07CB"/>
    <w:rsid w:val="007A08C1"/>
    <w:rsid w:val="007A0920"/>
    <w:rsid w:val="007A0AD3"/>
    <w:rsid w:val="007A0BD1"/>
    <w:rsid w:val="007A0DE6"/>
    <w:rsid w:val="007A130D"/>
    <w:rsid w:val="007A1709"/>
    <w:rsid w:val="007A1901"/>
    <w:rsid w:val="007A1CED"/>
    <w:rsid w:val="007A21C5"/>
    <w:rsid w:val="007A21E2"/>
    <w:rsid w:val="007A2367"/>
    <w:rsid w:val="007A2462"/>
    <w:rsid w:val="007A2501"/>
    <w:rsid w:val="007A254E"/>
    <w:rsid w:val="007A2D75"/>
    <w:rsid w:val="007A2F92"/>
    <w:rsid w:val="007A2FCB"/>
    <w:rsid w:val="007A323B"/>
    <w:rsid w:val="007A393B"/>
    <w:rsid w:val="007A3983"/>
    <w:rsid w:val="007A3A90"/>
    <w:rsid w:val="007A40BC"/>
    <w:rsid w:val="007A43A6"/>
    <w:rsid w:val="007A43B2"/>
    <w:rsid w:val="007A4535"/>
    <w:rsid w:val="007A4A5B"/>
    <w:rsid w:val="007A4DC3"/>
    <w:rsid w:val="007A4FC9"/>
    <w:rsid w:val="007A5117"/>
    <w:rsid w:val="007A5930"/>
    <w:rsid w:val="007A5B0B"/>
    <w:rsid w:val="007A5E77"/>
    <w:rsid w:val="007A625B"/>
    <w:rsid w:val="007A66A5"/>
    <w:rsid w:val="007A6809"/>
    <w:rsid w:val="007A6AC6"/>
    <w:rsid w:val="007A6B41"/>
    <w:rsid w:val="007A6B76"/>
    <w:rsid w:val="007A6E6C"/>
    <w:rsid w:val="007A6EC5"/>
    <w:rsid w:val="007A7228"/>
    <w:rsid w:val="007A72FB"/>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0D1"/>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C3"/>
    <w:rsid w:val="007B6DD7"/>
    <w:rsid w:val="007B74BE"/>
    <w:rsid w:val="007B7A6C"/>
    <w:rsid w:val="007C01B6"/>
    <w:rsid w:val="007C0BEF"/>
    <w:rsid w:val="007C1173"/>
    <w:rsid w:val="007C118E"/>
    <w:rsid w:val="007C179C"/>
    <w:rsid w:val="007C18C2"/>
    <w:rsid w:val="007C1FAF"/>
    <w:rsid w:val="007C2576"/>
    <w:rsid w:val="007C259A"/>
    <w:rsid w:val="007C2EFF"/>
    <w:rsid w:val="007C2F00"/>
    <w:rsid w:val="007C3016"/>
    <w:rsid w:val="007C3100"/>
    <w:rsid w:val="007C3191"/>
    <w:rsid w:val="007C3344"/>
    <w:rsid w:val="007C339D"/>
    <w:rsid w:val="007C3C56"/>
    <w:rsid w:val="007C43B4"/>
    <w:rsid w:val="007C43D9"/>
    <w:rsid w:val="007C4AD5"/>
    <w:rsid w:val="007C4E56"/>
    <w:rsid w:val="007C4EFC"/>
    <w:rsid w:val="007C54FC"/>
    <w:rsid w:val="007C5572"/>
    <w:rsid w:val="007C599A"/>
    <w:rsid w:val="007C5A4E"/>
    <w:rsid w:val="007C5ADC"/>
    <w:rsid w:val="007C5DA0"/>
    <w:rsid w:val="007C61F3"/>
    <w:rsid w:val="007C62B9"/>
    <w:rsid w:val="007C65ED"/>
    <w:rsid w:val="007C6985"/>
    <w:rsid w:val="007C6E00"/>
    <w:rsid w:val="007C72A8"/>
    <w:rsid w:val="007C737A"/>
    <w:rsid w:val="007C78EE"/>
    <w:rsid w:val="007C7A3B"/>
    <w:rsid w:val="007D002A"/>
    <w:rsid w:val="007D0151"/>
    <w:rsid w:val="007D0181"/>
    <w:rsid w:val="007D08CA"/>
    <w:rsid w:val="007D09A6"/>
    <w:rsid w:val="007D0B3C"/>
    <w:rsid w:val="007D0C9D"/>
    <w:rsid w:val="007D0E2E"/>
    <w:rsid w:val="007D131B"/>
    <w:rsid w:val="007D1A10"/>
    <w:rsid w:val="007D1ABE"/>
    <w:rsid w:val="007D2173"/>
    <w:rsid w:val="007D2289"/>
    <w:rsid w:val="007D2886"/>
    <w:rsid w:val="007D2899"/>
    <w:rsid w:val="007D2ABE"/>
    <w:rsid w:val="007D2C13"/>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083"/>
    <w:rsid w:val="007D7B1E"/>
    <w:rsid w:val="007D7BEA"/>
    <w:rsid w:val="007D7CF4"/>
    <w:rsid w:val="007E0113"/>
    <w:rsid w:val="007E038C"/>
    <w:rsid w:val="007E0CE0"/>
    <w:rsid w:val="007E1193"/>
    <w:rsid w:val="007E1268"/>
    <w:rsid w:val="007E1275"/>
    <w:rsid w:val="007E1616"/>
    <w:rsid w:val="007E1E9B"/>
    <w:rsid w:val="007E211F"/>
    <w:rsid w:val="007E2178"/>
    <w:rsid w:val="007E2483"/>
    <w:rsid w:val="007E24D7"/>
    <w:rsid w:val="007E2A35"/>
    <w:rsid w:val="007E2B8A"/>
    <w:rsid w:val="007E2BAF"/>
    <w:rsid w:val="007E2DE2"/>
    <w:rsid w:val="007E30BE"/>
    <w:rsid w:val="007E32D9"/>
    <w:rsid w:val="007E33A2"/>
    <w:rsid w:val="007E3565"/>
    <w:rsid w:val="007E36AA"/>
    <w:rsid w:val="007E37ED"/>
    <w:rsid w:val="007E3FEA"/>
    <w:rsid w:val="007E4524"/>
    <w:rsid w:val="007E48CA"/>
    <w:rsid w:val="007E4A66"/>
    <w:rsid w:val="007E5546"/>
    <w:rsid w:val="007E55F4"/>
    <w:rsid w:val="007E57E8"/>
    <w:rsid w:val="007E59CA"/>
    <w:rsid w:val="007E5B8D"/>
    <w:rsid w:val="007E6511"/>
    <w:rsid w:val="007E69BC"/>
    <w:rsid w:val="007E6D28"/>
    <w:rsid w:val="007E7001"/>
    <w:rsid w:val="007E71AE"/>
    <w:rsid w:val="007E74E4"/>
    <w:rsid w:val="007E7778"/>
    <w:rsid w:val="007F047B"/>
    <w:rsid w:val="007F0B26"/>
    <w:rsid w:val="007F1496"/>
    <w:rsid w:val="007F16B4"/>
    <w:rsid w:val="007F1995"/>
    <w:rsid w:val="007F2067"/>
    <w:rsid w:val="007F275A"/>
    <w:rsid w:val="007F2D85"/>
    <w:rsid w:val="007F2DAE"/>
    <w:rsid w:val="007F3699"/>
    <w:rsid w:val="007F3795"/>
    <w:rsid w:val="007F3804"/>
    <w:rsid w:val="007F3CE0"/>
    <w:rsid w:val="007F507F"/>
    <w:rsid w:val="007F51CC"/>
    <w:rsid w:val="007F5383"/>
    <w:rsid w:val="007F55E2"/>
    <w:rsid w:val="007F5680"/>
    <w:rsid w:val="007F5A29"/>
    <w:rsid w:val="007F5F02"/>
    <w:rsid w:val="007F5F94"/>
    <w:rsid w:val="007F6018"/>
    <w:rsid w:val="007F64B1"/>
    <w:rsid w:val="007F675E"/>
    <w:rsid w:val="007F6D0D"/>
    <w:rsid w:val="007F7080"/>
    <w:rsid w:val="007F736A"/>
    <w:rsid w:val="007F74E4"/>
    <w:rsid w:val="007F7987"/>
    <w:rsid w:val="007F7F19"/>
    <w:rsid w:val="0080006C"/>
    <w:rsid w:val="008000EE"/>
    <w:rsid w:val="00800130"/>
    <w:rsid w:val="0080055A"/>
    <w:rsid w:val="008007C0"/>
    <w:rsid w:val="0080089F"/>
    <w:rsid w:val="00800DB2"/>
    <w:rsid w:val="008013CC"/>
    <w:rsid w:val="008017C0"/>
    <w:rsid w:val="00801901"/>
    <w:rsid w:val="00801B67"/>
    <w:rsid w:val="00801BAE"/>
    <w:rsid w:val="00801D20"/>
    <w:rsid w:val="00801D46"/>
    <w:rsid w:val="008025E8"/>
    <w:rsid w:val="00802A15"/>
    <w:rsid w:val="00802B28"/>
    <w:rsid w:val="00803371"/>
    <w:rsid w:val="0080390B"/>
    <w:rsid w:val="00803A47"/>
    <w:rsid w:val="00803BB2"/>
    <w:rsid w:val="00804173"/>
    <w:rsid w:val="0080445A"/>
    <w:rsid w:val="008046A4"/>
    <w:rsid w:val="008047BA"/>
    <w:rsid w:val="008048C9"/>
    <w:rsid w:val="00804A4A"/>
    <w:rsid w:val="00804BC4"/>
    <w:rsid w:val="00805008"/>
    <w:rsid w:val="0080523D"/>
    <w:rsid w:val="00805DC8"/>
    <w:rsid w:val="008061A3"/>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0D46"/>
    <w:rsid w:val="00811853"/>
    <w:rsid w:val="0081193D"/>
    <w:rsid w:val="00811AB5"/>
    <w:rsid w:val="00811CEF"/>
    <w:rsid w:val="008125C7"/>
    <w:rsid w:val="00812614"/>
    <w:rsid w:val="008126FB"/>
    <w:rsid w:val="008127E8"/>
    <w:rsid w:val="00812D2F"/>
    <w:rsid w:val="00813500"/>
    <w:rsid w:val="00813781"/>
    <w:rsid w:val="008138FF"/>
    <w:rsid w:val="00813A80"/>
    <w:rsid w:val="00813ABB"/>
    <w:rsid w:val="00813F05"/>
    <w:rsid w:val="00813F48"/>
    <w:rsid w:val="008144EA"/>
    <w:rsid w:val="0081451F"/>
    <w:rsid w:val="00814834"/>
    <w:rsid w:val="00814986"/>
    <w:rsid w:val="00814ECD"/>
    <w:rsid w:val="008152C9"/>
    <w:rsid w:val="00815410"/>
    <w:rsid w:val="00815633"/>
    <w:rsid w:val="00816287"/>
    <w:rsid w:val="008167D2"/>
    <w:rsid w:val="008167F9"/>
    <w:rsid w:val="0081694F"/>
    <w:rsid w:val="008169E8"/>
    <w:rsid w:val="00816A2C"/>
    <w:rsid w:val="00816A67"/>
    <w:rsid w:val="008170E6"/>
    <w:rsid w:val="00817528"/>
    <w:rsid w:val="008175C0"/>
    <w:rsid w:val="008176FA"/>
    <w:rsid w:val="00817DD3"/>
    <w:rsid w:val="00817E33"/>
    <w:rsid w:val="00817E38"/>
    <w:rsid w:val="00817E4B"/>
    <w:rsid w:val="008202D5"/>
    <w:rsid w:val="0082032E"/>
    <w:rsid w:val="00820849"/>
    <w:rsid w:val="0082085D"/>
    <w:rsid w:val="0082094A"/>
    <w:rsid w:val="008209A1"/>
    <w:rsid w:val="008209B8"/>
    <w:rsid w:val="00820A22"/>
    <w:rsid w:val="00820CED"/>
    <w:rsid w:val="00820F58"/>
    <w:rsid w:val="008210F7"/>
    <w:rsid w:val="00821285"/>
    <w:rsid w:val="0082225A"/>
    <w:rsid w:val="0082276A"/>
    <w:rsid w:val="008229C2"/>
    <w:rsid w:val="00823396"/>
    <w:rsid w:val="008238B8"/>
    <w:rsid w:val="00823A9B"/>
    <w:rsid w:val="00823DA7"/>
    <w:rsid w:val="00823DC6"/>
    <w:rsid w:val="0082472F"/>
    <w:rsid w:val="008249D1"/>
    <w:rsid w:val="00824D2A"/>
    <w:rsid w:val="00825477"/>
    <w:rsid w:val="00825E28"/>
    <w:rsid w:val="0082656E"/>
    <w:rsid w:val="00826C93"/>
    <w:rsid w:val="00826DA8"/>
    <w:rsid w:val="008270A4"/>
    <w:rsid w:val="008279F6"/>
    <w:rsid w:val="00827AE0"/>
    <w:rsid w:val="00827F2C"/>
    <w:rsid w:val="00827F68"/>
    <w:rsid w:val="008300AA"/>
    <w:rsid w:val="008302AB"/>
    <w:rsid w:val="008304CD"/>
    <w:rsid w:val="008307EF"/>
    <w:rsid w:val="00830963"/>
    <w:rsid w:val="00830EF2"/>
    <w:rsid w:val="008310D9"/>
    <w:rsid w:val="008312C7"/>
    <w:rsid w:val="008318A3"/>
    <w:rsid w:val="00831F1D"/>
    <w:rsid w:val="0083247C"/>
    <w:rsid w:val="00832A9D"/>
    <w:rsid w:val="00833227"/>
    <w:rsid w:val="0083338D"/>
    <w:rsid w:val="0083341B"/>
    <w:rsid w:val="0083391B"/>
    <w:rsid w:val="00833CB5"/>
    <w:rsid w:val="00833CB6"/>
    <w:rsid w:val="00833EA4"/>
    <w:rsid w:val="00834639"/>
    <w:rsid w:val="00834C84"/>
    <w:rsid w:val="0083509E"/>
    <w:rsid w:val="008351C7"/>
    <w:rsid w:val="008352B3"/>
    <w:rsid w:val="0083599D"/>
    <w:rsid w:val="00835FD5"/>
    <w:rsid w:val="0083693D"/>
    <w:rsid w:val="00836974"/>
    <w:rsid w:val="00836C03"/>
    <w:rsid w:val="00836C26"/>
    <w:rsid w:val="00837181"/>
    <w:rsid w:val="00837305"/>
    <w:rsid w:val="0083731E"/>
    <w:rsid w:val="00837350"/>
    <w:rsid w:val="0083737F"/>
    <w:rsid w:val="008374DD"/>
    <w:rsid w:val="00837676"/>
    <w:rsid w:val="0083768B"/>
    <w:rsid w:val="00837AA5"/>
    <w:rsid w:val="0084009E"/>
    <w:rsid w:val="008401DF"/>
    <w:rsid w:val="0084078A"/>
    <w:rsid w:val="00840919"/>
    <w:rsid w:val="00840E6C"/>
    <w:rsid w:val="00841439"/>
    <w:rsid w:val="00841619"/>
    <w:rsid w:val="0084182C"/>
    <w:rsid w:val="008419CF"/>
    <w:rsid w:val="00842010"/>
    <w:rsid w:val="00842217"/>
    <w:rsid w:val="0084278E"/>
    <w:rsid w:val="0084318E"/>
    <w:rsid w:val="008433D3"/>
    <w:rsid w:val="008436A4"/>
    <w:rsid w:val="00843705"/>
    <w:rsid w:val="0084379E"/>
    <w:rsid w:val="00843AF8"/>
    <w:rsid w:val="00844015"/>
    <w:rsid w:val="00844161"/>
    <w:rsid w:val="00844DE5"/>
    <w:rsid w:val="00844EAE"/>
    <w:rsid w:val="00846038"/>
    <w:rsid w:val="008461FF"/>
    <w:rsid w:val="00846244"/>
    <w:rsid w:val="0084627F"/>
    <w:rsid w:val="0084683D"/>
    <w:rsid w:val="00846A26"/>
    <w:rsid w:val="00846C56"/>
    <w:rsid w:val="00846E47"/>
    <w:rsid w:val="008472FC"/>
    <w:rsid w:val="008475E5"/>
    <w:rsid w:val="0084784D"/>
    <w:rsid w:val="0084786D"/>
    <w:rsid w:val="00847CCE"/>
    <w:rsid w:val="00847CEE"/>
    <w:rsid w:val="00847D54"/>
    <w:rsid w:val="00847D73"/>
    <w:rsid w:val="00847F62"/>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9D3"/>
    <w:rsid w:val="00854A4B"/>
    <w:rsid w:val="00854AF7"/>
    <w:rsid w:val="00854D53"/>
    <w:rsid w:val="00856099"/>
    <w:rsid w:val="008562A0"/>
    <w:rsid w:val="00856313"/>
    <w:rsid w:val="00856531"/>
    <w:rsid w:val="0085660A"/>
    <w:rsid w:val="008566C8"/>
    <w:rsid w:val="00856FA3"/>
    <w:rsid w:val="00856FF7"/>
    <w:rsid w:val="0085713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983"/>
    <w:rsid w:val="00862C17"/>
    <w:rsid w:val="00862C8D"/>
    <w:rsid w:val="00862E6F"/>
    <w:rsid w:val="00862F3B"/>
    <w:rsid w:val="00862F96"/>
    <w:rsid w:val="008631C3"/>
    <w:rsid w:val="008632C0"/>
    <w:rsid w:val="008635E5"/>
    <w:rsid w:val="00863C4C"/>
    <w:rsid w:val="00863CF4"/>
    <w:rsid w:val="00863D2C"/>
    <w:rsid w:val="00863EFF"/>
    <w:rsid w:val="008655E3"/>
    <w:rsid w:val="00865A8B"/>
    <w:rsid w:val="00865B97"/>
    <w:rsid w:val="00865C5E"/>
    <w:rsid w:val="00865E95"/>
    <w:rsid w:val="00865FE2"/>
    <w:rsid w:val="0086637F"/>
    <w:rsid w:val="00866582"/>
    <w:rsid w:val="008667A8"/>
    <w:rsid w:val="00866B21"/>
    <w:rsid w:val="0086772C"/>
    <w:rsid w:val="008677BB"/>
    <w:rsid w:val="00867A72"/>
    <w:rsid w:val="00867E1A"/>
    <w:rsid w:val="00870D9D"/>
    <w:rsid w:val="00870EAF"/>
    <w:rsid w:val="00871B4C"/>
    <w:rsid w:val="00871CE9"/>
    <w:rsid w:val="00872233"/>
    <w:rsid w:val="0087251F"/>
    <w:rsid w:val="00872571"/>
    <w:rsid w:val="00872595"/>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540"/>
    <w:rsid w:val="0087567A"/>
    <w:rsid w:val="00875851"/>
    <w:rsid w:val="00875BCF"/>
    <w:rsid w:val="008760A4"/>
    <w:rsid w:val="0087615D"/>
    <w:rsid w:val="008761AB"/>
    <w:rsid w:val="0087620A"/>
    <w:rsid w:val="00876B4B"/>
    <w:rsid w:val="00876B68"/>
    <w:rsid w:val="008772BE"/>
    <w:rsid w:val="008775BB"/>
    <w:rsid w:val="0087776A"/>
    <w:rsid w:val="00880900"/>
    <w:rsid w:val="008809B8"/>
    <w:rsid w:val="00880F5D"/>
    <w:rsid w:val="00880F6C"/>
    <w:rsid w:val="00881161"/>
    <w:rsid w:val="00881166"/>
    <w:rsid w:val="008817BC"/>
    <w:rsid w:val="00881AA1"/>
    <w:rsid w:val="00881D0A"/>
    <w:rsid w:val="00881DB7"/>
    <w:rsid w:val="00882400"/>
    <w:rsid w:val="00882800"/>
    <w:rsid w:val="00882E2E"/>
    <w:rsid w:val="00882F5D"/>
    <w:rsid w:val="00883201"/>
    <w:rsid w:val="0088341E"/>
    <w:rsid w:val="008838E0"/>
    <w:rsid w:val="008838E1"/>
    <w:rsid w:val="00883A67"/>
    <w:rsid w:val="00883CF5"/>
    <w:rsid w:val="00883EEA"/>
    <w:rsid w:val="00884495"/>
    <w:rsid w:val="00884497"/>
    <w:rsid w:val="008844D1"/>
    <w:rsid w:val="00884642"/>
    <w:rsid w:val="00884731"/>
    <w:rsid w:val="00884952"/>
    <w:rsid w:val="00884C9A"/>
    <w:rsid w:val="00885114"/>
    <w:rsid w:val="00885C1D"/>
    <w:rsid w:val="00885CB4"/>
    <w:rsid w:val="00885FDC"/>
    <w:rsid w:val="00886205"/>
    <w:rsid w:val="008863FC"/>
    <w:rsid w:val="008865A3"/>
    <w:rsid w:val="00886758"/>
    <w:rsid w:val="00886B59"/>
    <w:rsid w:val="00886DDC"/>
    <w:rsid w:val="00887156"/>
    <w:rsid w:val="0088723B"/>
    <w:rsid w:val="0088723E"/>
    <w:rsid w:val="008874C8"/>
    <w:rsid w:val="00887615"/>
    <w:rsid w:val="00887860"/>
    <w:rsid w:val="00887A62"/>
    <w:rsid w:val="00890085"/>
    <w:rsid w:val="008904C5"/>
    <w:rsid w:val="008905B1"/>
    <w:rsid w:val="0089075D"/>
    <w:rsid w:val="008910D8"/>
    <w:rsid w:val="0089141C"/>
    <w:rsid w:val="008915B3"/>
    <w:rsid w:val="008915DE"/>
    <w:rsid w:val="00891718"/>
    <w:rsid w:val="00891772"/>
    <w:rsid w:val="00891C49"/>
    <w:rsid w:val="00891E17"/>
    <w:rsid w:val="008924E6"/>
    <w:rsid w:val="00892615"/>
    <w:rsid w:val="00892808"/>
    <w:rsid w:val="00892DDB"/>
    <w:rsid w:val="00893272"/>
    <w:rsid w:val="0089344A"/>
    <w:rsid w:val="0089367F"/>
    <w:rsid w:val="00893765"/>
    <w:rsid w:val="00893771"/>
    <w:rsid w:val="00893ED4"/>
    <w:rsid w:val="0089436D"/>
    <w:rsid w:val="0089466D"/>
    <w:rsid w:val="00894687"/>
    <w:rsid w:val="008947A4"/>
    <w:rsid w:val="00894970"/>
    <w:rsid w:val="008951A8"/>
    <w:rsid w:val="00895555"/>
    <w:rsid w:val="00895F12"/>
    <w:rsid w:val="00895FAE"/>
    <w:rsid w:val="008964A1"/>
    <w:rsid w:val="008968D7"/>
    <w:rsid w:val="00896DB2"/>
    <w:rsid w:val="00896EB8"/>
    <w:rsid w:val="008976A6"/>
    <w:rsid w:val="008A046D"/>
    <w:rsid w:val="008A084F"/>
    <w:rsid w:val="008A0E21"/>
    <w:rsid w:val="008A0EE4"/>
    <w:rsid w:val="008A1929"/>
    <w:rsid w:val="008A1EB8"/>
    <w:rsid w:val="008A1FF4"/>
    <w:rsid w:val="008A2168"/>
    <w:rsid w:val="008A23DE"/>
    <w:rsid w:val="008A2610"/>
    <w:rsid w:val="008A2676"/>
    <w:rsid w:val="008A2701"/>
    <w:rsid w:val="008A28AE"/>
    <w:rsid w:val="008A2DB2"/>
    <w:rsid w:val="008A3139"/>
    <w:rsid w:val="008A3555"/>
    <w:rsid w:val="008A3B43"/>
    <w:rsid w:val="008A3ED6"/>
    <w:rsid w:val="008A4031"/>
    <w:rsid w:val="008A40F9"/>
    <w:rsid w:val="008A43E5"/>
    <w:rsid w:val="008A4923"/>
    <w:rsid w:val="008A4C54"/>
    <w:rsid w:val="008A4C71"/>
    <w:rsid w:val="008A4C87"/>
    <w:rsid w:val="008A52AB"/>
    <w:rsid w:val="008A54B9"/>
    <w:rsid w:val="008A65A7"/>
    <w:rsid w:val="008A681F"/>
    <w:rsid w:val="008A6D68"/>
    <w:rsid w:val="008A70C7"/>
    <w:rsid w:val="008A7D0D"/>
    <w:rsid w:val="008A7E33"/>
    <w:rsid w:val="008A7E55"/>
    <w:rsid w:val="008B00E3"/>
    <w:rsid w:val="008B01CF"/>
    <w:rsid w:val="008B0907"/>
    <w:rsid w:val="008B0929"/>
    <w:rsid w:val="008B0B34"/>
    <w:rsid w:val="008B0F8F"/>
    <w:rsid w:val="008B0F95"/>
    <w:rsid w:val="008B13BD"/>
    <w:rsid w:val="008B13DF"/>
    <w:rsid w:val="008B1C49"/>
    <w:rsid w:val="008B1ED0"/>
    <w:rsid w:val="008B2117"/>
    <w:rsid w:val="008B2180"/>
    <w:rsid w:val="008B2D6B"/>
    <w:rsid w:val="008B2E57"/>
    <w:rsid w:val="008B356B"/>
    <w:rsid w:val="008B36AD"/>
    <w:rsid w:val="008B3AE7"/>
    <w:rsid w:val="008B3B20"/>
    <w:rsid w:val="008B3B5D"/>
    <w:rsid w:val="008B3C72"/>
    <w:rsid w:val="008B3CD5"/>
    <w:rsid w:val="008B3ED7"/>
    <w:rsid w:val="008B4011"/>
    <w:rsid w:val="008B46DB"/>
    <w:rsid w:val="008B47C7"/>
    <w:rsid w:val="008B4E9B"/>
    <w:rsid w:val="008B5701"/>
    <w:rsid w:val="008B5A4B"/>
    <w:rsid w:val="008B5ED3"/>
    <w:rsid w:val="008B5FB8"/>
    <w:rsid w:val="008B64A6"/>
    <w:rsid w:val="008B6932"/>
    <w:rsid w:val="008B6A61"/>
    <w:rsid w:val="008B74B7"/>
    <w:rsid w:val="008B76A7"/>
    <w:rsid w:val="008B77F7"/>
    <w:rsid w:val="008B79BD"/>
    <w:rsid w:val="008B7B1D"/>
    <w:rsid w:val="008B7BD1"/>
    <w:rsid w:val="008C004E"/>
    <w:rsid w:val="008C0215"/>
    <w:rsid w:val="008C0575"/>
    <w:rsid w:val="008C0818"/>
    <w:rsid w:val="008C0D03"/>
    <w:rsid w:val="008C10DA"/>
    <w:rsid w:val="008C11BE"/>
    <w:rsid w:val="008C1997"/>
    <w:rsid w:val="008C1D41"/>
    <w:rsid w:val="008C20B5"/>
    <w:rsid w:val="008C23A2"/>
    <w:rsid w:val="008C2429"/>
    <w:rsid w:val="008C2957"/>
    <w:rsid w:val="008C2CF5"/>
    <w:rsid w:val="008C2F89"/>
    <w:rsid w:val="008C333F"/>
    <w:rsid w:val="008C334F"/>
    <w:rsid w:val="008C357C"/>
    <w:rsid w:val="008C39B0"/>
    <w:rsid w:val="008C3C77"/>
    <w:rsid w:val="008C3F67"/>
    <w:rsid w:val="008C4194"/>
    <w:rsid w:val="008C483E"/>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030"/>
    <w:rsid w:val="008D05B9"/>
    <w:rsid w:val="008D05D9"/>
    <w:rsid w:val="008D09B4"/>
    <w:rsid w:val="008D0DFF"/>
    <w:rsid w:val="008D0E03"/>
    <w:rsid w:val="008D1419"/>
    <w:rsid w:val="008D1703"/>
    <w:rsid w:val="008D1EBC"/>
    <w:rsid w:val="008D1FC5"/>
    <w:rsid w:val="008D207A"/>
    <w:rsid w:val="008D23C6"/>
    <w:rsid w:val="008D23F4"/>
    <w:rsid w:val="008D25C5"/>
    <w:rsid w:val="008D2BF1"/>
    <w:rsid w:val="008D2C4C"/>
    <w:rsid w:val="008D2DC8"/>
    <w:rsid w:val="008D2DD6"/>
    <w:rsid w:val="008D2E83"/>
    <w:rsid w:val="008D2F97"/>
    <w:rsid w:val="008D3013"/>
    <w:rsid w:val="008D3567"/>
    <w:rsid w:val="008D3690"/>
    <w:rsid w:val="008D36D2"/>
    <w:rsid w:val="008D3952"/>
    <w:rsid w:val="008D3964"/>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833"/>
    <w:rsid w:val="008E2C29"/>
    <w:rsid w:val="008E308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AF5"/>
    <w:rsid w:val="008F1B33"/>
    <w:rsid w:val="008F1BAA"/>
    <w:rsid w:val="008F1E46"/>
    <w:rsid w:val="008F26F3"/>
    <w:rsid w:val="008F2A8E"/>
    <w:rsid w:val="008F2E34"/>
    <w:rsid w:val="008F2E41"/>
    <w:rsid w:val="008F2E85"/>
    <w:rsid w:val="008F33AA"/>
    <w:rsid w:val="008F340B"/>
    <w:rsid w:val="008F38FD"/>
    <w:rsid w:val="008F38FE"/>
    <w:rsid w:val="008F419E"/>
    <w:rsid w:val="008F41BA"/>
    <w:rsid w:val="008F4220"/>
    <w:rsid w:val="008F422C"/>
    <w:rsid w:val="008F455D"/>
    <w:rsid w:val="008F4837"/>
    <w:rsid w:val="008F4D9B"/>
    <w:rsid w:val="008F4EFB"/>
    <w:rsid w:val="008F532F"/>
    <w:rsid w:val="008F5343"/>
    <w:rsid w:val="008F587B"/>
    <w:rsid w:val="008F5EA6"/>
    <w:rsid w:val="008F6101"/>
    <w:rsid w:val="008F6897"/>
    <w:rsid w:val="008F69F7"/>
    <w:rsid w:val="008F6AE8"/>
    <w:rsid w:val="008F6D9B"/>
    <w:rsid w:val="008F705C"/>
    <w:rsid w:val="008F74DB"/>
    <w:rsid w:val="008F750E"/>
    <w:rsid w:val="008F7C3A"/>
    <w:rsid w:val="008F7CFE"/>
    <w:rsid w:val="008F7E45"/>
    <w:rsid w:val="009005EE"/>
    <w:rsid w:val="00900663"/>
    <w:rsid w:val="00900720"/>
    <w:rsid w:val="00900928"/>
    <w:rsid w:val="00900DDF"/>
    <w:rsid w:val="00900E39"/>
    <w:rsid w:val="00901069"/>
    <w:rsid w:val="009013BE"/>
    <w:rsid w:val="009013C6"/>
    <w:rsid w:val="009019B2"/>
    <w:rsid w:val="00902388"/>
    <w:rsid w:val="0090241E"/>
    <w:rsid w:val="00902D72"/>
    <w:rsid w:val="0090300F"/>
    <w:rsid w:val="00903513"/>
    <w:rsid w:val="00903C4C"/>
    <w:rsid w:val="00903D25"/>
    <w:rsid w:val="00903EC0"/>
    <w:rsid w:val="009042F2"/>
    <w:rsid w:val="009048D4"/>
    <w:rsid w:val="00904CAB"/>
    <w:rsid w:val="00904D3C"/>
    <w:rsid w:val="00905215"/>
    <w:rsid w:val="00905375"/>
    <w:rsid w:val="0090542C"/>
    <w:rsid w:val="00905468"/>
    <w:rsid w:val="00905AB5"/>
    <w:rsid w:val="00905CE2"/>
    <w:rsid w:val="0090617D"/>
    <w:rsid w:val="009063EA"/>
    <w:rsid w:val="00906591"/>
    <w:rsid w:val="00906B71"/>
    <w:rsid w:val="00906EB7"/>
    <w:rsid w:val="009073FC"/>
    <w:rsid w:val="009077D6"/>
    <w:rsid w:val="0090797F"/>
    <w:rsid w:val="00907A61"/>
    <w:rsid w:val="00907ACD"/>
    <w:rsid w:val="00907CFC"/>
    <w:rsid w:val="00907E1F"/>
    <w:rsid w:val="00910802"/>
    <w:rsid w:val="00910B97"/>
    <w:rsid w:val="00910BAF"/>
    <w:rsid w:val="00910E17"/>
    <w:rsid w:val="00910FF2"/>
    <w:rsid w:val="00911040"/>
    <w:rsid w:val="00911619"/>
    <w:rsid w:val="0091184C"/>
    <w:rsid w:val="009118CE"/>
    <w:rsid w:val="00911982"/>
    <w:rsid w:val="00911ED3"/>
    <w:rsid w:val="00912095"/>
    <w:rsid w:val="00912569"/>
    <w:rsid w:val="00912C12"/>
    <w:rsid w:val="00912F00"/>
    <w:rsid w:val="00913040"/>
    <w:rsid w:val="009136DA"/>
    <w:rsid w:val="00913FF8"/>
    <w:rsid w:val="009140C2"/>
    <w:rsid w:val="0091417E"/>
    <w:rsid w:val="0091422C"/>
    <w:rsid w:val="00914799"/>
    <w:rsid w:val="00914940"/>
    <w:rsid w:val="0091498D"/>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0BC8"/>
    <w:rsid w:val="009212FA"/>
    <w:rsid w:val="0092142E"/>
    <w:rsid w:val="0092178A"/>
    <w:rsid w:val="009219E9"/>
    <w:rsid w:val="00921A67"/>
    <w:rsid w:val="00921A70"/>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C50"/>
    <w:rsid w:val="00924E79"/>
    <w:rsid w:val="00925229"/>
    <w:rsid w:val="00925305"/>
    <w:rsid w:val="00925387"/>
    <w:rsid w:val="009253A0"/>
    <w:rsid w:val="009257F4"/>
    <w:rsid w:val="00925EC1"/>
    <w:rsid w:val="0092631C"/>
    <w:rsid w:val="0092657D"/>
    <w:rsid w:val="009267C3"/>
    <w:rsid w:val="0092696F"/>
    <w:rsid w:val="00926C3A"/>
    <w:rsid w:val="00926E35"/>
    <w:rsid w:val="00926EC6"/>
    <w:rsid w:val="009271AE"/>
    <w:rsid w:val="009274DF"/>
    <w:rsid w:val="009276F9"/>
    <w:rsid w:val="00927A7F"/>
    <w:rsid w:val="00927BCE"/>
    <w:rsid w:val="00927BDD"/>
    <w:rsid w:val="00927F4C"/>
    <w:rsid w:val="0093022F"/>
    <w:rsid w:val="009304DE"/>
    <w:rsid w:val="00930579"/>
    <w:rsid w:val="0093078A"/>
    <w:rsid w:val="009307BC"/>
    <w:rsid w:val="0093098D"/>
    <w:rsid w:val="00930AF8"/>
    <w:rsid w:val="00930EBB"/>
    <w:rsid w:val="00931120"/>
    <w:rsid w:val="0093144C"/>
    <w:rsid w:val="009314C8"/>
    <w:rsid w:val="00931513"/>
    <w:rsid w:val="0093162C"/>
    <w:rsid w:val="009316BC"/>
    <w:rsid w:val="009317A6"/>
    <w:rsid w:val="0093196F"/>
    <w:rsid w:val="00931DDE"/>
    <w:rsid w:val="00931DF8"/>
    <w:rsid w:val="00931EFA"/>
    <w:rsid w:val="009327C2"/>
    <w:rsid w:val="00932F38"/>
    <w:rsid w:val="0093357C"/>
    <w:rsid w:val="00933921"/>
    <w:rsid w:val="009339EC"/>
    <w:rsid w:val="00933F24"/>
    <w:rsid w:val="009340B4"/>
    <w:rsid w:val="0093435C"/>
    <w:rsid w:val="00934B1D"/>
    <w:rsid w:val="00934D43"/>
    <w:rsid w:val="009351C9"/>
    <w:rsid w:val="00935285"/>
    <w:rsid w:val="009355B9"/>
    <w:rsid w:val="00935D74"/>
    <w:rsid w:val="00936241"/>
    <w:rsid w:val="00936A90"/>
    <w:rsid w:val="0093763B"/>
    <w:rsid w:val="009376A6"/>
    <w:rsid w:val="009376E7"/>
    <w:rsid w:val="00937B84"/>
    <w:rsid w:val="00940008"/>
    <w:rsid w:val="00940474"/>
    <w:rsid w:val="009407FC"/>
    <w:rsid w:val="00940CCA"/>
    <w:rsid w:val="00940E8F"/>
    <w:rsid w:val="009411D4"/>
    <w:rsid w:val="00941429"/>
    <w:rsid w:val="00941599"/>
    <w:rsid w:val="009416AD"/>
    <w:rsid w:val="009417D0"/>
    <w:rsid w:val="0094186F"/>
    <w:rsid w:val="00941B59"/>
    <w:rsid w:val="00941CE9"/>
    <w:rsid w:val="00942251"/>
    <w:rsid w:val="009425C3"/>
    <w:rsid w:val="009428CB"/>
    <w:rsid w:val="00943FD0"/>
    <w:rsid w:val="0094443D"/>
    <w:rsid w:val="0094458C"/>
    <w:rsid w:val="0094506E"/>
    <w:rsid w:val="009455FA"/>
    <w:rsid w:val="00945FF1"/>
    <w:rsid w:val="009462C0"/>
    <w:rsid w:val="00946B4F"/>
    <w:rsid w:val="009470D1"/>
    <w:rsid w:val="009475DD"/>
    <w:rsid w:val="009476BF"/>
    <w:rsid w:val="00947739"/>
    <w:rsid w:val="00947CE3"/>
    <w:rsid w:val="00950133"/>
    <w:rsid w:val="009502E5"/>
    <w:rsid w:val="00950552"/>
    <w:rsid w:val="009507E7"/>
    <w:rsid w:val="00950813"/>
    <w:rsid w:val="009508BB"/>
    <w:rsid w:val="009512C2"/>
    <w:rsid w:val="00951453"/>
    <w:rsid w:val="0095156A"/>
    <w:rsid w:val="00951622"/>
    <w:rsid w:val="009518A4"/>
    <w:rsid w:val="0095192B"/>
    <w:rsid w:val="00951B7B"/>
    <w:rsid w:val="00951D76"/>
    <w:rsid w:val="009523CE"/>
    <w:rsid w:val="009526C6"/>
    <w:rsid w:val="009526E5"/>
    <w:rsid w:val="009530B3"/>
    <w:rsid w:val="0095333D"/>
    <w:rsid w:val="009536E5"/>
    <w:rsid w:val="00953893"/>
    <w:rsid w:val="009538C5"/>
    <w:rsid w:val="0095391B"/>
    <w:rsid w:val="00953D0E"/>
    <w:rsid w:val="00953EA9"/>
    <w:rsid w:val="0095416D"/>
    <w:rsid w:val="00954F65"/>
    <w:rsid w:val="00955607"/>
    <w:rsid w:val="009556BD"/>
    <w:rsid w:val="00955A51"/>
    <w:rsid w:val="00955A6B"/>
    <w:rsid w:val="00955F62"/>
    <w:rsid w:val="0095625D"/>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E69"/>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4F22"/>
    <w:rsid w:val="00965077"/>
    <w:rsid w:val="00965361"/>
    <w:rsid w:val="009653DE"/>
    <w:rsid w:val="0096569A"/>
    <w:rsid w:val="009657FE"/>
    <w:rsid w:val="0096587C"/>
    <w:rsid w:val="00965966"/>
    <w:rsid w:val="00965B8B"/>
    <w:rsid w:val="00965DC9"/>
    <w:rsid w:val="00965E16"/>
    <w:rsid w:val="00966B86"/>
    <w:rsid w:val="009673D5"/>
    <w:rsid w:val="00967552"/>
    <w:rsid w:val="00967675"/>
    <w:rsid w:val="00967D29"/>
    <w:rsid w:val="00967F89"/>
    <w:rsid w:val="00970040"/>
    <w:rsid w:val="00970096"/>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5CC"/>
    <w:rsid w:val="009746EB"/>
    <w:rsid w:val="009748F8"/>
    <w:rsid w:val="00974903"/>
    <w:rsid w:val="00974B5A"/>
    <w:rsid w:val="00975002"/>
    <w:rsid w:val="00975224"/>
    <w:rsid w:val="009752F3"/>
    <w:rsid w:val="00975451"/>
    <w:rsid w:val="0097578C"/>
    <w:rsid w:val="00975898"/>
    <w:rsid w:val="00975FB6"/>
    <w:rsid w:val="0097632B"/>
    <w:rsid w:val="009769C3"/>
    <w:rsid w:val="00976BD8"/>
    <w:rsid w:val="00976DAF"/>
    <w:rsid w:val="00976F3E"/>
    <w:rsid w:val="00976F49"/>
    <w:rsid w:val="0097709C"/>
    <w:rsid w:val="009770CC"/>
    <w:rsid w:val="00977176"/>
    <w:rsid w:val="00977339"/>
    <w:rsid w:val="00977569"/>
    <w:rsid w:val="00977B7E"/>
    <w:rsid w:val="00977BBB"/>
    <w:rsid w:val="009801A9"/>
    <w:rsid w:val="00980332"/>
    <w:rsid w:val="009803F7"/>
    <w:rsid w:val="00980781"/>
    <w:rsid w:val="00980BA9"/>
    <w:rsid w:val="00980BE4"/>
    <w:rsid w:val="00980BF8"/>
    <w:rsid w:val="00980D36"/>
    <w:rsid w:val="00981717"/>
    <w:rsid w:val="009818F6"/>
    <w:rsid w:val="00981B4A"/>
    <w:rsid w:val="0098211B"/>
    <w:rsid w:val="009824D7"/>
    <w:rsid w:val="0098323E"/>
    <w:rsid w:val="00983299"/>
    <w:rsid w:val="009833C7"/>
    <w:rsid w:val="009833FD"/>
    <w:rsid w:val="00983671"/>
    <w:rsid w:val="00983A82"/>
    <w:rsid w:val="00983EAA"/>
    <w:rsid w:val="0098420C"/>
    <w:rsid w:val="0098454C"/>
    <w:rsid w:val="00984712"/>
    <w:rsid w:val="009849BA"/>
    <w:rsid w:val="00984CA4"/>
    <w:rsid w:val="0098512B"/>
    <w:rsid w:val="00985194"/>
    <w:rsid w:val="0098589F"/>
    <w:rsid w:val="009860C0"/>
    <w:rsid w:val="009863C3"/>
    <w:rsid w:val="00986448"/>
    <w:rsid w:val="0098654C"/>
    <w:rsid w:val="009865A6"/>
    <w:rsid w:val="0098680C"/>
    <w:rsid w:val="00986BD8"/>
    <w:rsid w:val="00986CBC"/>
    <w:rsid w:val="00986EBB"/>
    <w:rsid w:val="00986FE0"/>
    <w:rsid w:val="0098706A"/>
    <w:rsid w:val="0098716E"/>
    <w:rsid w:val="00987525"/>
    <w:rsid w:val="00987C26"/>
    <w:rsid w:val="00987DA6"/>
    <w:rsid w:val="00987EF2"/>
    <w:rsid w:val="00987FEB"/>
    <w:rsid w:val="009900BA"/>
    <w:rsid w:val="009901EC"/>
    <w:rsid w:val="00990A76"/>
    <w:rsid w:val="00991210"/>
    <w:rsid w:val="0099127C"/>
    <w:rsid w:val="00991607"/>
    <w:rsid w:val="00991631"/>
    <w:rsid w:val="00992029"/>
    <w:rsid w:val="00992696"/>
    <w:rsid w:val="009926C8"/>
    <w:rsid w:val="009927D0"/>
    <w:rsid w:val="00992913"/>
    <w:rsid w:val="00992C9B"/>
    <w:rsid w:val="00993B20"/>
    <w:rsid w:val="00993E0F"/>
    <w:rsid w:val="00994144"/>
    <w:rsid w:val="00994E95"/>
    <w:rsid w:val="0099502F"/>
    <w:rsid w:val="009950E5"/>
    <w:rsid w:val="00995298"/>
    <w:rsid w:val="009952A3"/>
    <w:rsid w:val="009952DA"/>
    <w:rsid w:val="00995B28"/>
    <w:rsid w:val="00995FD6"/>
    <w:rsid w:val="009963ED"/>
    <w:rsid w:val="009967F9"/>
    <w:rsid w:val="00996AF7"/>
    <w:rsid w:val="00997219"/>
    <w:rsid w:val="009972CC"/>
    <w:rsid w:val="0099731F"/>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32"/>
    <w:rsid w:val="009A3C45"/>
    <w:rsid w:val="009A41C6"/>
    <w:rsid w:val="009A43CA"/>
    <w:rsid w:val="009A4651"/>
    <w:rsid w:val="009A49A2"/>
    <w:rsid w:val="009A4A8D"/>
    <w:rsid w:val="009A4AA8"/>
    <w:rsid w:val="009A4B2E"/>
    <w:rsid w:val="009A4D02"/>
    <w:rsid w:val="009A5AB1"/>
    <w:rsid w:val="009A5F78"/>
    <w:rsid w:val="009A7566"/>
    <w:rsid w:val="009A7806"/>
    <w:rsid w:val="009B002F"/>
    <w:rsid w:val="009B0165"/>
    <w:rsid w:val="009B029E"/>
    <w:rsid w:val="009B0D2E"/>
    <w:rsid w:val="009B13A8"/>
    <w:rsid w:val="009B15FC"/>
    <w:rsid w:val="009B16C7"/>
    <w:rsid w:val="009B17EC"/>
    <w:rsid w:val="009B1B1F"/>
    <w:rsid w:val="009B1EA8"/>
    <w:rsid w:val="009B1ECD"/>
    <w:rsid w:val="009B2509"/>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5A38"/>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BB5"/>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2A"/>
    <w:rsid w:val="009C6294"/>
    <w:rsid w:val="009C669D"/>
    <w:rsid w:val="009C67FD"/>
    <w:rsid w:val="009C6DE8"/>
    <w:rsid w:val="009C6DFC"/>
    <w:rsid w:val="009C6EDC"/>
    <w:rsid w:val="009C7068"/>
    <w:rsid w:val="009C70E2"/>
    <w:rsid w:val="009C745F"/>
    <w:rsid w:val="009C74A5"/>
    <w:rsid w:val="009C75C0"/>
    <w:rsid w:val="009C760D"/>
    <w:rsid w:val="009C7649"/>
    <w:rsid w:val="009C769F"/>
    <w:rsid w:val="009C77B5"/>
    <w:rsid w:val="009C7C11"/>
    <w:rsid w:val="009C7EEC"/>
    <w:rsid w:val="009C7F7C"/>
    <w:rsid w:val="009D00F9"/>
    <w:rsid w:val="009D013B"/>
    <w:rsid w:val="009D019E"/>
    <w:rsid w:val="009D01AD"/>
    <w:rsid w:val="009D02D9"/>
    <w:rsid w:val="009D05A5"/>
    <w:rsid w:val="009D09E5"/>
    <w:rsid w:val="009D0A2A"/>
    <w:rsid w:val="009D0B19"/>
    <w:rsid w:val="009D0BC8"/>
    <w:rsid w:val="009D0CFF"/>
    <w:rsid w:val="009D1412"/>
    <w:rsid w:val="009D14EB"/>
    <w:rsid w:val="009D15F9"/>
    <w:rsid w:val="009D19D4"/>
    <w:rsid w:val="009D1D00"/>
    <w:rsid w:val="009D2047"/>
    <w:rsid w:val="009D2169"/>
    <w:rsid w:val="009D25A7"/>
    <w:rsid w:val="009D27D6"/>
    <w:rsid w:val="009D2856"/>
    <w:rsid w:val="009D2D16"/>
    <w:rsid w:val="009D2D1C"/>
    <w:rsid w:val="009D2F69"/>
    <w:rsid w:val="009D3140"/>
    <w:rsid w:val="009D3663"/>
    <w:rsid w:val="009D3A32"/>
    <w:rsid w:val="009D3A97"/>
    <w:rsid w:val="009D3BD8"/>
    <w:rsid w:val="009D3E19"/>
    <w:rsid w:val="009D4229"/>
    <w:rsid w:val="009D44AE"/>
    <w:rsid w:val="009D470C"/>
    <w:rsid w:val="009D4A0F"/>
    <w:rsid w:val="009D4C2C"/>
    <w:rsid w:val="009D4D1A"/>
    <w:rsid w:val="009D518E"/>
    <w:rsid w:val="009D5745"/>
    <w:rsid w:val="009D5AD2"/>
    <w:rsid w:val="009D5DA2"/>
    <w:rsid w:val="009D6DEE"/>
    <w:rsid w:val="009D7624"/>
    <w:rsid w:val="009D777D"/>
    <w:rsid w:val="009D780D"/>
    <w:rsid w:val="009D7845"/>
    <w:rsid w:val="009E02EA"/>
    <w:rsid w:val="009E0369"/>
    <w:rsid w:val="009E06D3"/>
    <w:rsid w:val="009E083B"/>
    <w:rsid w:val="009E09BD"/>
    <w:rsid w:val="009E14FE"/>
    <w:rsid w:val="009E150F"/>
    <w:rsid w:val="009E192A"/>
    <w:rsid w:val="009E1D21"/>
    <w:rsid w:val="009E2278"/>
    <w:rsid w:val="009E236A"/>
    <w:rsid w:val="009E2636"/>
    <w:rsid w:val="009E27A7"/>
    <w:rsid w:val="009E27F4"/>
    <w:rsid w:val="009E3102"/>
    <w:rsid w:val="009E322F"/>
    <w:rsid w:val="009E3293"/>
    <w:rsid w:val="009E3538"/>
    <w:rsid w:val="009E3956"/>
    <w:rsid w:val="009E3A1D"/>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61"/>
    <w:rsid w:val="009E6A7D"/>
    <w:rsid w:val="009E6C7B"/>
    <w:rsid w:val="009E768B"/>
    <w:rsid w:val="009E7DC7"/>
    <w:rsid w:val="009E7F9F"/>
    <w:rsid w:val="009F105A"/>
    <w:rsid w:val="009F14D6"/>
    <w:rsid w:val="009F197F"/>
    <w:rsid w:val="009F1AAB"/>
    <w:rsid w:val="009F1BD6"/>
    <w:rsid w:val="009F1D9A"/>
    <w:rsid w:val="009F1E72"/>
    <w:rsid w:val="009F2233"/>
    <w:rsid w:val="009F230A"/>
    <w:rsid w:val="009F28B9"/>
    <w:rsid w:val="009F29C8"/>
    <w:rsid w:val="009F2DBD"/>
    <w:rsid w:val="009F3337"/>
    <w:rsid w:val="009F36F2"/>
    <w:rsid w:val="009F403E"/>
    <w:rsid w:val="009F4335"/>
    <w:rsid w:val="009F48F8"/>
    <w:rsid w:val="009F4B1B"/>
    <w:rsid w:val="009F4E23"/>
    <w:rsid w:val="009F4FEA"/>
    <w:rsid w:val="009F50C4"/>
    <w:rsid w:val="009F59B4"/>
    <w:rsid w:val="009F603A"/>
    <w:rsid w:val="009F6562"/>
    <w:rsid w:val="009F65E3"/>
    <w:rsid w:val="009F6649"/>
    <w:rsid w:val="009F6787"/>
    <w:rsid w:val="009F68ED"/>
    <w:rsid w:val="009F6A06"/>
    <w:rsid w:val="009F7088"/>
    <w:rsid w:val="009F70C6"/>
    <w:rsid w:val="009F7216"/>
    <w:rsid w:val="009F7497"/>
    <w:rsid w:val="009F74E2"/>
    <w:rsid w:val="009F7612"/>
    <w:rsid w:val="009F762F"/>
    <w:rsid w:val="009F78B7"/>
    <w:rsid w:val="009F7AC0"/>
    <w:rsid w:val="00A0019F"/>
    <w:rsid w:val="00A0032E"/>
    <w:rsid w:val="00A00386"/>
    <w:rsid w:val="00A0054F"/>
    <w:rsid w:val="00A00ACC"/>
    <w:rsid w:val="00A00B0E"/>
    <w:rsid w:val="00A00DD6"/>
    <w:rsid w:val="00A00E73"/>
    <w:rsid w:val="00A016B0"/>
    <w:rsid w:val="00A01A78"/>
    <w:rsid w:val="00A0262E"/>
    <w:rsid w:val="00A027AF"/>
    <w:rsid w:val="00A02815"/>
    <w:rsid w:val="00A02CAB"/>
    <w:rsid w:val="00A0365B"/>
    <w:rsid w:val="00A038E7"/>
    <w:rsid w:val="00A03923"/>
    <w:rsid w:val="00A03AE7"/>
    <w:rsid w:val="00A03BF6"/>
    <w:rsid w:val="00A03C61"/>
    <w:rsid w:val="00A04381"/>
    <w:rsid w:val="00A04AB4"/>
    <w:rsid w:val="00A0504D"/>
    <w:rsid w:val="00A05F60"/>
    <w:rsid w:val="00A06184"/>
    <w:rsid w:val="00A061EC"/>
    <w:rsid w:val="00A0685D"/>
    <w:rsid w:val="00A06EBC"/>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824"/>
    <w:rsid w:val="00A12A53"/>
    <w:rsid w:val="00A13304"/>
    <w:rsid w:val="00A13382"/>
    <w:rsid w:val="00A135F9"/>
    <w:rsid w:val="00A137C2"/>
    <w:rsid w:val="00A13D4D"/>
    <w:rsid w:val="00A140AE"/>
    <w:rsid w:val="00A14118"/>
    <w:rsid w:val="00A1413B"/>
    <w:rsid w:val="00A1479C"/>
    <w:rsid w:val="00A147B6"/>
    <w:rsid w:val="00A14A51"/>
    <w:rsid w:val="00A14D23"/>
    <w:rsid w:val="00A14E3E"/>
    <w:rsid w:val="00A15647"/>
    <w:rsid w:val="00A1578A"/>
    <w:rsid w:val="00A15A19"/>
    <w:rsid w:val="00A15EC9"/>
    <w:rsid w:val="00A15FFD"/>
    <w:rsid w:val="00A16345"/>
    <w:rsid w:val="00A16603"/>
    <w:rsid w:val="00A16647"/>
    <w:rsid w:val="00A16767"/>
    <w:rsid w:val="00A16AE1"/>
    <w:rsid w:val="00A1737C"/>
    <w:rsid w:val="00A179C1"/>
    <w:rsid w:val="00A17AD2"/>
    <w:rsid w:val="00A2046F"/>
    <w:rsid w:val="00A20ACA"/>
    <w:rsid w:val="00A20E33"/>
    <w:rsid w:val="00A20F9B"/>
    <w:rsid w:val="00A211C1"/>
    <w:rsid w:val="00A21713"/>
    <w:rsid w:val="00A21744"/>
    <w:rsid w:val="00A21B81"/>
    <w:rsid w:val="00A21BE5"/>
    <w:rsid w:val="00A21EEF"/>
    <w:rsid w:val="00A2237B"/>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4CD0"/>
    <w:rsid w:val="00A252EB"/>
    <w:rsid w:val="00A254F5"/>
    <w:rsid w:val="00A25502"/>
    <w:rsid w:val="00A2562C"/>
    <w:rsid w:val="00A25642"/>
    <w:rsid w:val="00A25942"/>
    <w:rsid w:val="00A25B5B"/>
    <w:rsid w:val="00A262F3"/>
    <w:rsid w:val="00A26B2B"/>
    <w:rsid w:val="00A271B6"/>
    <w:rsid w:val="00A2732D"/>
    <w:rsid w:val="00A27861"/>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24"/>
    <w:rsid w:val="00A32F97"/>
    <w:rsid w:val="00A33826"/>
    <w:rsid w:val="00A33ABD"/>
    <w:rsid w:val="00A33F06"/>
    <w:rsid w:val="00A33FAA"/>
    <w:rsid w:val="00A340A6"/>
    <w:rsid w:val="00A348DE"/>
    <w:rsid w:val="00A349BE"/>
    <w:rsid w:val="00A34C59"/>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95"/>
    <w:rsid w:val="00A43EFA"/>
    <w:rsid w:val="00A4404E"/>
    <w:rsid w:val="00A446D9"/>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BE5"/>
    <w:rsid w:val="00A52C37"/>
    <w:rsid w:val="00A52DD9"/>
    <w:rsid w:val="00A532E0"/>
    <w:rsid w:val="00A53754"/>
    <w:rsid w:val="00A53A66"/>
    <w:rsid w:val="00A53C89"/>
    <w:rsid w:val="00A54113"/>
    <w:rsid w:val="00A54140"/>
    <w:rsid w:val="00A54576"/>
    <w:rsid w:val="00A54DF6"/>
    <w:rsid w:val="00A54F4E"/>
    <w:rsid w:val="00A55123"/>
    <w:rsid w:val="00A5513D"/>
    <w:rsid w:val="00A5537C"/>
    <w:rsid w:val="00A55837"/>
    <w:rsid w:val="00A55B74"/>
    <w:rsid w:val="00A55C0E"/>
    <w:rsid w:val="00A55E60"/>
    <w:rsid w:val="00A5606A"/>
    <w:rsid w:val="00A56741"/>
    <w:rsid w:val="00A5674D"/>
    <w:rsid w:val="00A56892"/>
    <w:rsid w:val="00A56CC7"/>
    <w:rsid w:val="00A56DCF"/>
    <w:rsid w:val="00A57706"/>
    <w:rsid w:val="00A57934"/>
    <w:rsid w:val="00A57A3E"/>
    <w:rsid w:val="00A57C83"/>
    <w:rsid w:val="00A60251"/>
    <w:rsid w:val="00A602D8"/>
    <w:rsid w:val="00A60951"/>
    <w:rsid w:val="00A61850"/>
    <w:rsid w:val="00A61BF2"/>
    <w:rsid w:val="00A61E3D"/>
    <w:rsid w:val="00A61E45"/>
    <w:rsid w:val="00A625FA"/>
    <w:rsid w:val="00A6267D"/>
    <w:rsid w:val="00A62737"/>
    <w:rsid w:val="00A627B4"/>
    <w:rsid w:val="00A62998"/>
    <w:rsid w:val="00A62BD4"/>
    <w:rsid w:val="00A62BE0"/>
    <w:rsid w:val="00A62D7B"/>
    <w:rsid w:val="00A62EB1"/>
    <w:rsid w:val="00A632B9"/>
    <w:rsid w:val="00A63319"/>
    <w:rsid w:val="00A6344C"/>
    <w:rsid w:val="00A6367C"/>
    <w:rsid w:val="00A63709"/>
    <w:rsid w:val="00A63A74"/>
    <w:rsid w:val="00A63EAA"/>
    <w:rsid w:val="00A6406E"/>
    <w:rsid w:val="00A64224"/>
    <w:rsid w:val="00A6444D"/>
    <w:rsid w:val="00A648A6"/>
    <w:rsid w:val="00A64C80"/>
    <w:rsid w:val="00A64D9B"/>
    <w:rsid w:val="00A65A23"/>
    <w:rsid w:val="00A66029"/>
    <w:rsid w:val="00A66066"/>
    <w:rsid w:val="00A662A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C22"/>
    <w:rsid w:val="00A70DBB"/>
    <w:rsid w:val="00A71163"/>
    <w:rsid w:val="00A7125E"/>
    <w:rsid w:val="00A719DA"/>
    <w:rsid w:val="00A71A65"/>
    <w:rsid w:val="00A71E21"/>
    <w:rsid w:val="00A71E38"/>
    <w:rsid w:val="00A722EA"/>
    <w:rsid w:val="00A723C2"/>
    <w:rsid w:val="00A728D6"/>
    <w:rsid w:val="00A72E21"/>
    <w:rsid w:val="00A72FD5"/>
    <w:rsid w:val="00A7312A"/>
    <w:rsid w:val="00A734B4"/>
    <w:rsid w:val="00A7365C"/>
    <w:rsid w:val="00A737B1"/>
    <w:rsid w:val="00A73833"/>
    <w:rsid w:val="00A73861"/>
    <w:rsid w:val="00A7399B"/>
    <w:rsid w:val="00A73A83"/>
    <w:rsid w:val="00A73ADE"/>
    <w:rsid w:val="00A73C17"/>
    <w:rsid w:val="00A73CB0"/>
    <w:rsid w:val="00A73CC6"/>
    <w:rsid w:val="00A73DAE"/>
    <w:rsid w:val="00A7423E"/>
    <w:rsid w:val="00A7457C"/>
    <w:rsid w:val="00A745F2"/>
    <w:rsid w:val="00A74D65"/>
    <w:rsid w:val="00A7519E"/>
    <w:rsid w:val="00A753E8"/>
    <w:rsid w:val="00A7547D"/>
    <w:rsid w:val="00A75873"/>
    <w:rsid w:val="00A75936"/>
    <w:rsid w:val="00A76090"/>
    <w:rsid w:val="00A76258"/>
    <w:rsid w:val="00A764F1"/>
    <w:rsid w:val="00A76546"/>
    <w:rsid w:val="00A7654F"/>
    <w:rsid w:val="00A76655"/>
    <w:rsid w:val="00A76A9A"/>
    <w:rsid w:val="00A770B4"/>
    <w:rsid w:val="00A77164"/>
    <w:rsid w:val="00A771DD"/>
    <w:rsid w:val="00A77414"/>
    <w:rsid w:val="00A777F8"/>
    <w:rsid w:val="00A77B2F"/>
    <w:rsid w:val="00A8008B"/>
    <w:rsid w:val="00A803CF"/>
    <w:rsid w:val="00A803FA"/>
    <w:rsid w:val="00A804EF"/>
    <w:rsid w:val="00A80CDB"/>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3C8"/>
    <w:rsid w:val="00A906DC"/>
    <w:rsid w:val="00A91634"/>
    <w:rsid w:val="00A91710"/>
    <w:rsid w:val="00A91B40"/>
    <w:rsid w:val="00A91CA8"/>
    <w:rsid w:val="00A91DDB"/>
    <w:rsid w:val="00A91E12"/>
    <w:rsid w:val="00A92377"/>
    <w:rsid w:val="00A92C40"/>
    <w:rsid w:val="00A93A57"/>
    <w:rsid w:val="00A93C4C"/>
    <w:rsid w:val="00A93D77"/>
    <w:rsid w:val="00A93DCC"/>
    <w:rsid w:val="00A93EAF"/>
    <w:rsid w:val="00A94611"/>
    <w:rsid w:val="00A95117"/>
    <w:rsid w:val="00A952EA"/>
    <w:rsid w:val="00A958A5"/>
    <w:rsid w:val="00A95C8D"/>
    <w:rsid w:val="00A95ED3"/>
    <w:rsid w:val="00A968DB"/>
    <w:rsid w:val="00A96DDD"/>
    <w:rsid w:val="00A971F8"/>
    <w:rsid w:val="00A9739A"/>
    <w:rsid w:val="00A975D0"/>
    <w:rsid w:val="00A976DC"/>
    <w:rsid w:val="00A97778"/>
    <w:rsid w:val="00A978B1"/>
    <w:rsid w:val="00A97A99"/>
    <w:rsid w:val="00A97B21"/>
    <w:rsid w:val="00A97F67"/>
    <w:rsid w:val="00AA04D8"/>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002"/>
    <w:rsid w:val="00AA5315"/>
    <w:rsid w:val="00AA539D"/>
    <w:rsid w:val="00AA5550"/>
    <w:rsid w:val="00AA5603"/>
    <w:rsid w:val="00AA5942"/>
    <w:rsid w:val="00AA5C8D"/>
    <w:rsid w:val="00AA605E"/>
    <w:rsid w:val="00AA6829"/>
    <w:rsid w:val="00AA6B59"/>
    <w:rsid w:val="00AA6E1C"/>
    <w:rsid w:val="00AA6FAB"/>
    <w:rsid w:val="00AA7A89"/>
    <w:rsid w:val="00AA7B74"/>
    <w:rsid w:val="00AA7C8D"/>
    <w:rsid w:val="00AA7F81"/>
    <w:rsid w:val="00AB0464"/>
    <w:rsid w:val="00AB0838"/>
    <w:rsid w:val="00AB11BA"/>
    <w:rsid w:val="00AB135A"/>
    <w:rsid w:val="00AB15DA"/>
    <w:rsid w:val="00AB19DD"/>
    <w:rsid w:val="00AB19DF"/>
    <w:rsid w:val="00AB1AAE"/>
    <w:rsid w:val="00AB1DE7"/>
    <w:rsid w:val="00AB1EE5"/>
    <w:rsid w:val="00AB21F9"/>
    <w:rsid w:val="00AB25F2"/>
    <w:rsid w:val="00AB27E1"/>
    <w:rsid w:val="00AB2945"/>
    <w:rsid w:val="00AB2CA8"/>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2E7"/>
    <w:rsid w:val="00AB74E9"/>
    <w:rsid w:val="00AB74F6"/>
    <w:rsid w:val="00AB7B46"/>
    <w:rsid w:val="00AB7F57"/>
    <w:rsid w:val="00AB7F73"/>
    <w:rsid w:val="00AC0806"/>
    <w:rsid w:val="00AC0EB1"/>
    <w:rsid w:val="00AC1089"/>
    <w:rsid w:val="00AC143B"/>
    <w:rsid w:val="00AC14EC"/>
    <w:rsid w:val="00AC1807"/>
    <w:rsid w:val="00AC1C53"/>
    <w:rsid w:val="00AC1CB1"/>
    <w:rsid w:val="00AC1CD5"/>
    <w:rsid w:val="00AC1D9E"/>
    <w:rsid w:val="00AC2021"/>
    <w:rsid w:val="00AC2411"/>
    <w:rsid w:val="00AC243C"/>
    <w:rsid w:val="00AC2466"/>
    <w:rsid w:val="00AC2D8E"/>
    <w:rsid w:val="00AC36E6"/>
    <w:rsid w:val="00AC3C05"/>
    <w:rsid w:val="00AC3C81"/>
    <w:rsid w:val="00AC4533"/>
    <w:rsid w:val="00AC4568"/>
    <w:rsid w:val="00AC4C05"/>
    <w:rsid w:val="00AC4DEB"/>
    <w:rsid w:val="00AC540F"/>
    <w:rsid w:val="00AC5415"/>
    <w:rsid w:val="00AC5532"/>
    <w:rsid w:val="00AC58B4"/>
    <w:rsid w:val="00AC5BDB"/>
    <w:rsid w:val="00AC5EC7"/>
    <w:rsid w:val="00AC6055"/>
    <w:rsid w:val="00AC6568"/>
    <w:rsid w:val="00AC6630"/>
    <w:rsid w:val="00AC6C3A"/>
    <w:rsid w:val="00AC7012"/>
    <w:rsid w:val="00AC7102"/>
    <w:rsid w:val="00AC7471"/>
    <w:rsid w:val="00AC758A"/>
    <w:rsid w:val="00AC7E61"/>
    <w:rsid w:val="00AC7ECC"/>
    <w:rsid w:val="00AC7FD6"/>
    <w:rsid w:val="00AD0274"/>
    <w:rsid w:val="00AD032F"/>
    <w:rsid w:val="00AD0927"/>
    <w:rsid w:val="00AD0A3A"/>
    <w:rsid w:val="00AD0DDE"/>
    <w:rsid w:val="00AD17CB"/>
    <w:rsid w:val="00AD18BA"/>
    <w:rsid w:val="00AD1C83"/>
    <w:rsid w:val="00AD2434"/>
    <w:rsid w:val="00AD25FC"/>
    <w:rsid w:val="00AD2B50"/>
    <w:rsid w:val="00AD2D37"/>
    <w:rsid w:val="00AD2DF4"/>
    <w:rsid w:val="00AD2F14"/>
    <w:rsid w:val="00AD30E7"/>
    <w:rsid w:val="00AD3125"/>
    <w:rsid w:val="00AD3191"/>
    <w:rsid w:val="00AD3602"/>
    <w:rsid w:val="00AD3B86"/>
    <w:rsid w:val="00AD3BF1"/>
    <w:rsid w:val="00AD3BF6"/>
    <w:rsid w:val="00AD43A7"/>
    <w:rsid w:val="00AD44AB"/>
    <w:rsid w:val="00AD46A7"/>
    <w:rsid w:val="00AD46EA"/>
    <w:rsid w:val="00AD4B20"/>
    <w:rsid w:val="00AD4BB3"/>
    <w:rsid w:val="00AD4F75"/>
    <w:rsid w:val="00AD4FEE"/>
    <w:rsid w:val="00AD555B"/>
    <w:rsid w:val="00AD5573"/>
    <w:rsid w:val="00AD5674"/>
    <w:rsid w:val="00AD5DEB"/>
    <w:rsid w:val="00AD602B"/>
    <w:rsid w:val="00AD602E"/>
    <w:rsid w:val="00AD61E1"/>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870"/>
    <w:rsid w:val="00AE3C32"/>
    <w:rsid w:val="00AE3EE8"/>
    <w:rsid w:val="00AE40A7"/>
    <w:rsid w:val="00AE4115"/>
    <w:rsid w:val="00AE41A7"/>
    <w:rsid w:val="00AE4682"/>
    <w:rsid w:val="00AE5086"/>
    <w:rsid w:val="00AE50ED"/>
    <w:rsid w:val="00AE5463"/>
    <w:rsid w:val="00AE55F3"/>
    <w:rsid w:val="00AE5A9E"/>
    <w:rsid w:val="00AE5AE6"/>
    <w:rsid w:val="00AE5CBE"/>
    <w:rsid w:val="00AE5F7F"/>
    <w:rsid w:val="00AE60C6"/>
    <w:rsid w:val="00AE66A2"/>
    <w:rsid w:val="00AE670F"/>
    <w:rsid w:val="00AE688C"/>
    <w:rsid w:val="00AE6CF1"/>
    <w:rsid w:val="00AE6ECA"/>
    <w:rsid w:val="00AE6F9E"/>
    <w:rsid w:val="00AE709C"/>
    <w:rsid w:val="00AE7157"/>
    <w:rsid w:val="00AE7C0A"/>
    <w:rsid w:val="00AE7DB5"/>
    <w:rsid w:val="00AF0877"/>
    <w:rsid w:val="00AF08F5"/>
    <w:rsid w:val="00AF0CB5"/>
    <w:rsid w:val="00AF0DBC"/>
    <w:rsid w:val="00AF1988"/>
    <w:rsid w:val="00AF1A15"/>
    <w:rsid w:val="00AF1AA8"/>
    <w:rsid w:val="00AF1E60"/>
    <w:rsid w:val="00AF1FAE"/>
    <w:rsid w:val="00AF2934"/>
    <w:rsid w:val="00AF2A89"/>
    <w:rsid w:val="00AF2E20"/>
    <w:rsid w:val="00AF2FEC"/>
    <w:rsid w:val="00AF3296"/>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11E"/>
    <w:rsid w:val="00AF7A7E"/>
    <w:rsid w:val="00B00098"/>
    <w:rsid w:val="00B003AA"/>
    <w:rsid w:val="00B00811"/>
    <w:rsid w:val="00B008D5"/>
    <w:rsid w:val="00B00D0A"/>
    <w:rsid w:val="00B01117"/>
    <w:rsid w:val="00B016CB"/>
    <w:rsid w:val="00B01816"/>
    <w:rsid w:val="00B01C49"/>
    <w:rsid w:val="00B01D51"/>
    <w:rsid w:val="00B01E68"/>
    <w:rsid w:val="00B01F2C"/>
    <w:rsid w:val="00B023DE"/>
    <w:rsid w:val="00B023E6"/>
    <w:rsid w:val="00B0275D"/>
    <w:rsid w:val="00B02ED0"/>
    <w:rsid w:val="00B03155"/>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2CA"/>
    <w:rsid w:val="00B07386"/>
    <w:rsid w:val="00B0740D"/>
    <w:rsid w:val="00B0757A"/>
    <w:rsid w:val="00B075C2"/>
    <w:rsid w:val="00B07D3B"/>
    <w:rsid w:val="00B07EC0"/>
    <w:rsid w:val="00B10070"/>
    <w:rsid w:val="00B10219"/>
    <w:rsid w:val="00B10301"/>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B38"/>
    <w:rsid w:val="00B14DCF"/>
    <w:rsid w:val="00B14EF7"/>
    <w:rsid w:val="00B156BA"/>
    <w:rsid w:val="00B157D2"/>
    <w:rsid w:val="00B15B98"/>
    <w:rsid w:val="00B162F5"/>
    <w:rsid w:val="00B16487"/>
    <w:rsid w:val="00B165FB"/>
    <w:rsid w:val="00B16DA9"/>
    <w:rsid w:val="00B17095"/>
    <w:rsid w:val="00B171D4"/>
    <w:rsid w:val="00B17C1A"/>
    <w:rsid w:val="00B20009"/>
    <w:rsid w:val="00B2023A"/>
    <w:rsid w:val="00B2068B"/>
    <w:rsid w:val="00B20AC8"/>
    <w:rsid w:val="00B20C4A"/>
    <w:rsid w:val="00B21123"/>
    <w:rsid w:val="00B21500"/>
    <w:rsid w:val="00B2152F"/>
    <w:rsid w:val="00B218D7"/>
    <w:rsid w:val="00B21ECA"/>
    <w:rsid w:val="00B21EF8"/>
    <w:rsid w:val="00B2257C"/>
    <w:rsid w:val="00B2267D"/>
    <w:rsid w:val="00B228E9"/>
    <w:rsid w:val="00B22BEF"/>
    <w:rsid w:val="00B22E28"/>
    <w:rsid w:val="00B22E94"/>
    <w:rsid w:val="00B23059"/>
    <w:rsid w:val="00B231EF"/>
    <w:rsid w:val="00B236A8"/>
    <w:rsid w:val="00B23A35"/>
    <w:rsid w:val="00B23BFE"/>
    <w:rsid w:val="00B24442"/>
    <w:rsid w:val="00B2595B"/>
    <w:rsid w:val="00B25B31"/>
    <w:rsid w:val="00B25D53"/>
    <w:rsid w:val="00B25F49"/>
    <w:rsid w:val="00B25FC3"/>
    <w:rsid w:val="00B263D3"/>
    <w:rsid w:val="00B26484"/>
    <w:rsid w:val="00B26AA8"/>
    <w:rsid w:val="00B26BF3"/>
    <w:rsid w:val="00B26C72"/>
    <w:rsid w:val="00B274E7"/>
    <w:rsid w:val="00B27515"/>
    <w:rsid w:val="00B276BA"/>
    <w:rsid w:val="00B2774C"/>
    <w:rsid w:val="00B27991"/>
    <w:rsid w:val="00B27D2F"/>
    <w:rsid w:val="00B27D77"/>
    <w:rsid w:val="00B30109"/>
    <w:rsid w:val="00B30263"/>
    <w:rsid w:val="00B30408"/>
    <w:rsid w:val="00B3042F"/>
    <w:rsid w:val="00B30792"/>
    <w:rsid w:val="00B30FA6"/>
    <w:rsid w:val="00B3136E"/>
    <w:rsid w:val="00B31410"/>
    <w:rsid w:val="00B314F3"/>
    <w:rsid w:val="00B31913"/>
    <w:rsid w:val="00B3191A"/>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48A2"/>
    <w:rsid w:val="00B34A13"/>
    <w:rsid w:val="00B352AE"/>
    <w:rsid w:val="00B35B51"/>
    <w:rsid w:val="00B35B97"/>
    <w:rsid w:val="00B35BE7"/>
    <w:rsid w:val="00B35C4C"/>
    <w:rsid w:val="00B360DF"/>
    <w:rsid w:val="00B3611B"/>
    <w:rsid w:val="00B3644A"/>
    <w:rsid w:val="00B36520"/>
    <w:rsid w:val="00B36AB7"/>
    <w:rsid w:val="00B36FC8"/>
    <w:rsid w:val="00B3705B"/>
    <w:rsid w:val="00B37077"/>
    <w:rsid w:val="00B37126"/>
    <w:rsid w:val="00B3759D"/>
    <w:rsid w:val="00B37776"/>
    <w:rsid w:val="00B37AB1"/>
    <w:rsid w:val="00B37B72"/>
    <w:rsid w:val="00B37E18"/>
    <w:rsid w:val="00B37E7C"/>
    <w:rsid w:val="00B406FD"/>
    <w:rsid w:val="00B409AF"/>
    <w:rsid w:val="00B411CB"/>
    <w:rsid w:val="00B41273"/>
    <w:rsid w:val="00B413BD"/>
    <w:rsid w:val="00B4152C"/>
    <w:rsid w:val="00B423EC"/>
    <w:rsid w:val="00B4257C"/>
    <w:rsid w:val="00B42CDF"/>
    <w:rsid w:val="00B432A5"/>
    <w:rsid w:val="00B43582"/>
    <w:rsid w:val="00B44238"/>
    <w:rsid w:val="00B44C14"/>
    <w:rsid w:val="00B4517E"/>
    <w:rsid w:val="00B45623"/>
    <w:rsid w:val="00B45785"/>
    <w:rsid w:val="00B457C1"/>
    <w:rsid w:val="00B45A3A"/>
    <w:rsid w:val="00B45C8F"/>
    <w:rsid w:val="00B45F33"/>
    <w:rsid w:val="00B46022"/>
    <w:rsid w:val="00B46029"/>
    <w:rsid w:val="00B46047"/>
    <w:rsid w:val="00B463A7"/>
    <w:rsid w:val="00B46595"/>
    <w:rsid w:val="00B478F1"/>
    <w:rsid w:val="00B47B45"/>
    <w:rsid w:val="00B47F98"/>
    <w:rsid w:val="00B5035F"/>
    <w:rsid w:val="00B508C6"/>
    <w:rsid w:val="00B509FF"/>
    <w:rsid w:val="00B50A1B"/>
    <w:rsid w:val="00B50DFA"/>
    <w:rsid w:val="00B510D2"/>
    <w:rsid w:val="00B5194E"/>
    <w:rsid w:val="00B5226E"/>
    <w:rsid w:val="00B5228E"/>
    <w:rsid w:val="00B52317"/>
    <w:rsid w:val="00B52ADA"/>
    <w:rsid w:val="00B52B04"/>
    <w:rsid w:val="00B52D59"/>
    <w:rsid w:val="00B53267"/>
    <w:rsid w:val="00B53279"/>
    <w:rsid w:val="00B534F6"/>
    <w:rsid w:val="00B53578"/>
    <w:rsid w:val="00B535D9"/>
    <w:rsid w:val="00B53877"/>
    <w:rsid w:val="00B53CFF"/>
    <w:rsid w:val="00B53DBF"/>
    <w:rsid w:val="00B53DF1"/>
    <w:rsid w:val="00B54268"/>
    <w:rsid w:val="00B5471A"/>
    <w:rsid w:val="00B54954"/>
    <w:rsid w:val="00B54A5A"/>
    <w:rsid w:val="00B55049"/>
    <w:rsid w:val="00B5569B"/>
    <w:rsid w:val="00B55C54"/>
    <w:rsid w:val="00B55F8E"/>
    <w:rsid w:val="00B560FB"/>
    <w:rsid w:val="00B56138"/>
    <w:rsid w:val="00B56175"/>
    <w:rsid w:val="00B56349"/>
    <w:rsid w:val="00B567E3"/>
    <w:rsid w:val="00B56A45"/>
    <w:rsid w:val="00B56FE5"/>
    <w:rsid w:val="00B57B14"/>
    <w:rsid w:val="00B57C20"/>
    <w:rsid w:val="00B57C8E"/>
    <w:rsid w:val="00B600C2"/>
    <w:rsid w:val="00B6022D"/>
    <w:rsid w:val="00B60473"/>
    <w:rsid w:val="00B610C7"/>
    <w:rsid w:val="00B61261"/>
    <w:rsid w:val="00B6144D"/>
    <w:rsid w:val="00B616FE"/>
    <w:rsid w:val="00B61A5A"/>
    <w:rsid w:val="00B61C7E"/>
    <w:rsid w:val="00B61D27"/>
    <w:rsid w:val="00B61F6F"/>
    <w:rsid w:val="00B62161"/>
    <w:rsid w:val="00B62B5E"/>
    <w:rsid w:val="00B62C73"/>
    <w:rsid w:val="00B62ECE"/>
    <w:rsid w:val="00B62F94"/>
    <w:rsid w:val="00B6337F"/>
    <w:rsid w:val="00B63729"/>
    <w:rsid w:val="00B63934"/>
    <w:rsid w:val="00B63DE1"/>
    <w:rsid w:val="00B6450F"/>
    <w:rsid w:val="00B64CF0"/>
    <w:rsid w:val="00B64F17"/>
    <w:rsid w:val="00B64F9D"/>
    <w:rsid w:val="00B6526A"/>
    <w:rsid w:val="00B652D1"/>
    <w:rsid w:val="00B65840"/>
    <w:rsid w:val="00B65AC5"/>
    <w:rsid w:val="00B65EEC"/>
    <w:rsid w:val="00B66188"/>
    <w:rsid w:val="00B665F5"/>
    <w:rsid w:val="00B66766"/>
    <w:rsid w:val="00B66B6A"/>
    <w:rsid w:val="00B66EC0"/>
    <w:rsid w:val="00B6742D"/>
    <w:rsid w:val="00B6755F"/>
    <w:rsid w:val="00B678F5"/>
    <w:rsid w:val="00B67E00"/>
    <w:rsid w:val="00B67FB9"/>
    <w:rsid w:val="00B71157"/>
    <w:rsid w:val="00B712A1"/>
    <w:rsid w:val="00B71894"/>
    <w:rsid w:val="00B71B3D"/>
    <w:rsid w:val="00B71C51"/>
    <w:rsid w:val="00B71C63"/>
    <w:rsid w:val="00B72124"/>
    <w:rsid w:val="00B72140"/>
    <w:rsid w:val="00B7259A"/>
    <w:rsid w:val="00B7272A"/>
    <w:rsid w:val="00B7298A"/>
    <w:rsid w:val="00B7308F"/>
    <w:rsid w:val="00B735C6"/>
    <w:rsid w:val="00B7361E"/>
    <w:rsid w:val="00B73C37"/>
    <w:rsid w:val="00B73E51"/>
    <w:rsid w:val="00B7441F"/>
    <w:rsid w:val="00B745E0"/>
    <w:rsid w:val="00B74858"/>
    <w:rsid w:val="00B74A36"/>
    <w:rsid w:val="00B74D7F"/>
    <w:rsid w:val="00B74E7A"/>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64F"/>
    <w:rsid w:val="00B806A3"/>
    <w:rsid w:val="00B80AA9"/>
    <w:rsid w:val="00B80C53"/>
    <w:rsid w:val="00B80DBF"/>
    <w:rsid w:val="00B8109E"/>
    <w:rsid w:val="00B81794"/>
    <w:rsid w:val="00B817EF"/>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9F1"/>
    <w:rsid w:val="00B85DCA"/>
    <w:rsid w:val="00B8616D"/>
    <w:rsid w:val="00B86269"/>
    <w:rsid w:val="00B86520"/>
    <w:rsid w:val="00B86A01"/>
    <w:rsid w:val="00B86A13"/>
    <w:rsid w:val="00B8701B"/>
    <w:rsid w:val="00B872BE"/>
    <w:rsid w:val="00B877E2"/>
    <w:rsid w:val="00B87A00"/>
    <w:rsid w:val="00B87E77"/>
    <w:rsid w:val="00B90588"/>
    <w:rsid w:val="00B9067F"/>
    <w:rsid w:val="00B907C7"/>
    <w:rsid w:val="00B90855"/>
    <w:rsid w:val="00B90898"/>
    <w:rsid w:val="00B90922"/>
    <w:rsid w:val="00B909B0"/>
    <w:rsid w:val="00B90A8D"/>
    <w:rsid w:val="00B90B7A"/>
    <w:rsid w:val="00B90CAB"/>
    <w:rsid w:val="00B90CF8"/>
    <w:rsid w:val="00B91123"/>
    <w:rsid w:val="00B91336"/>
    <w:rsid w:val="00B916B2"/>
    <w:rsid w:val="00B91937"/>
    <w:rsid w:val="00B91A9D"/>
    <w:rsid w:val="00B91FD6"/>
    <w:rsid w:val="00B922D6"/>
    <w:rsid w:val="00B92452"/>
    <w:rsid w:val="00B92633"/>
    <w:rsid w:val="00B92664"/>
    <w:rsid w:val="00B92A97"/>
    <w:rsid w:val="00B92B00"/>
    <w:rsid w:val="00B92BD1"/>
    <w:rsid w:val="00B934CD"/>
    <w:rsid w:val="00B935A4"/>
    <w:rsid w:val="00B93669"/>
    <w:rsid w:val="00B93765"/>
    <w:rsid w:val="00B9377C"/>
    <w:rsid w:val="00B93B9A"/>
    <w:rsid w:val="00B93C11"/>
    <w:rsid w:val="00B93D6F"/>
    <w:rsid w:val="00B93E60"/>
    <w:rsid w:val="00B94097"/>
    <w:rsid w:val="00B946A7"/>
    <w:rsid w:val="00B94700"/>
    <w:rsid w:val="00B94B25"/>
    <w:rsid w:val="00B94C6C"/>
    <w:rsid w:val="00B94D0A"/>
    <w:rsid w:val="00B94DD0"/>
    <w:rsid w:val="00B94E4B"/>
    <w:rsid w:val="00B950EB"/>
    <w:rsid w:val="00B95415"/>
    <w:rsid w:val="00B9579A"/>
    <w:rsid w:val="00B95985"/>
    <w:rsid w:val="00B95A2E"/>
    <w:rsid w:val="00B95CDE"/>
    <w:rsid w:val="00B96325"/>
    <w:rsid w:val="00B96432"/>
    <w:rsid w:val="00B9671B"/>
    <w:rsid w:val="00B96992"/>
    <w:rsid w:val="00B972E0"/>
    <w:rsid w:val="00B9746E"/>
    <w:rsid w:val="00B974E4"/>
    <w:rsid w:val="00B979B9"/>
    <w:rsid w:val="00BA0196"/>
    <w:rsid w:val="00BA0208"/>
    <w:rsid w:val="00BA0540"/>
    <w:rsid w:val="00BA0B91"/>
    <w:rsid w:val="00BA1231"/>
    <w:rsid w:val="00BA1373"/>
    <w:rsid w:val="00BA1861"/>
    <w:rsid w:val="00BA18D2"/>
    <w:rsid w:val="00BA1C49"/>
    <w:rsid w:val="00BA1EE3"/>
    <w:rsid w:val="00BA2104"/>
    <w:rsid w:val="00BA216E"/>
    <w:rsid w:val="00BA2DFD"/>
    <w:rsid w:val="00BA3436"/>
    <w:rsid w:val="00BA34C9"/>
    <w:rsid w:val="00BA378D"/>
    <w:rsid w:val="00BA3B16"/>
    <w:rsid w:val="00BA3F15"/>
    <w:rsid w:val="00BA4110"/>
    <w:rsid w:val="00BA50FC"/>
    <w:rsid w:val="00BA559C"/>
    <w:rsid w:val="00BA5884"/>
    <w:rsid w:val="00BA5B45"/>
    <w:rsid w:val="00BA5D55"/>
    <w:rsid w:val="00BA614A"/>
    <w:rsid w:val="00BA61D2"/>
    <w:rsid w:val="00BA6295"/>
    <w:rsid w:val="00BA648E"/>
    <w:rsid w:val="00BA6576"/>
    <w:rsid w:val="00BA687D"/>
    <w:rsid w:val="00BA68AC"/>
    <w:rsid w:val="00BA6C50"/>
    <w:rsid w:val="00BA7061"/>
    <w:rsid w:val="00BA7736"/>
    <w:rsid w:val="00BA7C81"/>
    <w:rsid w:val="00BA7F6A"/>
    <w:rsid w:val="00BB0190"/>
    <w:rsid w:val="00BB03B5"/>
    <w:rsid w:val="00BB073C"/>
    <w:rsid w:val="00BB09C2"/>
    <w:rsid w:val="00BB0E3E"/>
    <w:rsid w:val="00BB1770"/>
    <w:rsid w:val="00BB1BD0"/>
    <w:rsid w:val="00BB1C4D"/>
    <w:rsid w:val="00BB1E35"/>
    <w:rsid w:val="00BB24E4"/>
    <w:rsid w:val="00BB27D6"/>
    <w:rsid w:val="00BB285F"/>
    <w:rsid w:val="00BB2FD7"/>
    <w:rsid w:val="00BB33C0"/>
    <w:rsid w:val="00BB3C17"/>
    <w:rsid w:val="00BB3CF1"/>
    <w:rsid w:val="00BB4069"/>
    <w:rsid w:val="00BB46FD"/>
    <w:rsid w:val="00BB4870"/>
    <w:rsid w:val="00BB48AC"/>
    <w:rsid w:val="00BB496C"/>
    <w:rsid w:val="00BB4A68"/>
    <w:rsid w:val="00BB4D4E"/>
    <w:rsid w:val="00BB4D50"/>
    <w:rsid w:val="00BB4FBC"/>
    <w:rsid w:val="00BB5050"/>
    <w:rsid w:val="00BB536B"/>
    <w:rsid w:val="00BB5E43"/>
    <w:rsid w:val="00BB6244"/>
    <w:rsid w:val="00BB63B8"/>
    <w:rsid w:val="00BB68F6"/>
    <w:rsid w:val="00BB697E"/>
    <w:rsid w:val="00BB69E3"/>
    <w:rsid w:val="00BB6BE8"/>
    <w:rsid w:val="00BB6D61"/>
    <w:rsid w:val="00BB6E3B"/>
    <w:rsid w:val="00BB6F16"/>
    <w:rsid w:val="00BB70D2"/>
    <w:rsid w:val="00BB7711"/>
    <w:rsid w:val="00BB787D"/>
    <w:rsid w:val="00BB7E7A"/>
    <w:rsid w:val="00BB7F63"/>
    <w:rsid w:val="00BC098C"/>
    <w:rsid w:val="00BC0C0D"/>
    <w:rsid w:val="00BC0C83"/>
    <w:rsid w:val="00BC0DCD"/>
    <w:rsid w:val="00BC0EB0"/>
    <w:rsid w:val="00BC1111"/>
    <w:rsid w:val="00BC1136"/>
    <w:rsid w:val="00BC1209"/>
    <w:rsid w:val="00BC1382"/>
    <w:rsid w:val="00BC13D7"/>
    <w:rsid w:val="00BC14B3"/>
    <w:rsid w:val="00BC1789"/>
    <w:rsid w:val="00BC181C"/>
    <w:rsid w:val="00BC1C10"/>
    <w:rsid w:val="00BC1C3C"/>
    <w:rsid w:val="00BC21A7"/>
    <w:rsid w:val="00BC279E"/>
    <w:rsid w:val="00BC2D01"/>
    <w:rsid w:val="00BC2E2D"/>
    <w:rsid w:val="00BC3745"/>
    <w:rsid w:val="00BC3CA3"/>
    <w:rsid w:val="00BC4194"/>
    <w:rsid w:val="00BC42E0"/>
    <w:rsid w:val="00BC4326"/>
    <w:rsid w:val="00BC4654"/>
    <w:rsid w:val="00BC4C95"/>
    <w:rsid w:val="00BC5563"/>
    <w:rsid w:val="00BC55C8"/>
    <w:rsid w:val="00BC562A"/>
    <w:rsid w:val="00BC56BA"/>
    <w:rsid w:val="00BC5A9C"/>
    <w:rsid w:val="00BC5B9A"/>
    <w:rsid w:val="00BC5BCC"/>
    <w:rsid w:val="00BC5CF6"/>
    <w:rsid w:val="00BC5D20"/>
    <w:rsid w:val="00BC76A1"/>
    <w:rsid w:val="00BC7806"/>
    <w:rsid w:val="00BC7A5E"/>
    <w:rsid w:val="00BC7C48"/>
    <w:rsid w:val="00BC7DF2"/>
    <w:rsid w:val="00BC7EA8"/>
    <w:rsid w:val="00BD00F7"/>
    <w:rsid w:val="00BD06A5"/>
    <w:rsid w:val="00BD082A"/>
    <w:rsid w:val="00BD0940"/>
    <w:rsid w:val="00BD0AED"/>
    <w:rsid w:val="00BD0B37"/>
    <w:rsid w:val="00BD0B85"/>
    <w:rsid w:val="00BD0C92"/>
    <w:rsid w:val="00BD10E4"/>
    <w:rsid w:val="00BD113A"/>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93D"/>
    <w:rsid w:val="00BD4C36"/>
    <w:rsid w:val="00BD5130"/>
    <w:rsid w:val="00BD5377"/>
    <w:rsid w:val="00BD54ED"/>
    <w:rsid w:val="00BD56C1"/>
    <w:rsid w:val="00BD5737"/>
    <w:rsid w:val="00BD582B"/>
    <w:rsid w:val="00BD5AF5"/>
    <w:rsid w:val="00BD5C2D"/>
    <w:rsid w:val="00BD5DB3"/>
    <w:rsid w:val="00BD642E"/>
    <w:rsid w:val="00BD6508"/>
    <w:rsid w:val="00BD677C"/>
    <w:rsid w:val="00BD69E9"/>
    <w:rsid w:val="00BD744D"/>
    <w:rsid w:val="00BD7494"/>
    <w:rsid w:val="00BD7886"/>
    <w:rsid w:val="00BE00C9"/>
    <w:rsid w:val="00BE0739"/>
    <w:rsid w:val="00BE09E9"/>
    <w:rsid w:val="00BE0C89"/>
    <w:rsid w:val="00BE0D47"/>
    <w:rsid w:val="00BE175F"/>
    <w:rsid w:val="00BE1A89"/>
    <w:rsid w:val="00BE2082"/>
    <w:rsid w:val="00BE22CC"/>
    <w:rsid w:val="00BE22E0"/>
    <w:rsid w:val="00BE2C18"/>
    <w:rsid w:val="00BE2C73"/>
    <w:rsid w:val="00BE2EEF"/>
    <w:rsid w:val="00BE3279"/>
    <w:rsid w:val="00BE3352"/>
    <w:rsid w:val="00BE3383"/>
    <w:rsid w:val="00BE35B7"/>
    <w:rsid w:val="00BE365F"/>
    <w:rsid w:val="00BE3AAB"/>
    <w:rsid w:val="00BE3CE9"/>
    <w:rsid w:val="00BE3F08"/>
    <w:rsid w:val="00BE41C2"/>
    <w:rsid w:val="00BE4897"/>
    <w:rsid w:val="00BE4B1B"/>
    <w:rsid w:val="00BE4DB0"/>
    <w:rsid w:val="00BE4E54"/>
    <w:rsid w:val="00BE5401"/>
    <w:rsid w:val="00BE5921"/>
    <w:rsid w:val="00BE5C9E"/>
    <w:rsid w:val="00BE5FC4"/>
    <w:rsid w:val="00BE6239"/>
    <w:rsid w:val="00BE63BD"/>
    <w:rsid w:val="00BE6559"/>
    <w:rsid w:val="00BE7143"/>
    <w:rsid w:val="00BE7231"/>
    <w:rsid w:val="00BE7377"/>
    <w:rsid w:val="00BE7F23"/>
    <w:rsid w:val="00BF00E4"/>
    <w:rsid w:val="00BF0202"/>
    <w:rsid w:val="00BF0377"/>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9D7"/>
    <w:rsid w:val="00BF2C98"/>
    <w:rsid w:val="00BF2D86"/>
    <w:rsid w:val="00BF3133"/>
    <w:rsid w:val="00BF3844"/>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9EA"/>
    <w:rsid w:val="00BF6D33"/>
    <w:rsid w:val="00BF7111"/>
    <w:rsid w:val="00BF744E"/>
    <w:rsid w:val="00BF772A"/>
    <w:rsid w:val="00BF7C76"/>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131"/>
    <w:rsid w:val="00C036B6"/>
    <w:rsid w:val="00C03723"/>
    <w:rsid w:val="00C03C06"/>
    <w:rsid w:val="00C03C5D"/>
    <w:rsid w:val="00C03DE6"/>
    <w:rsid w:val="00C03FB0"/>
    <w:rsid w:val="00C04709"/>
    <w:rsid w:val="00C0474A"/>
    <w:rsid w:val="00C04A67"/>
    <w:rsid w:val="00C04AE0"/>
    <w:rsid w:val="00C04B1E"/>
    <w:rsid w:val="00C0508A"/>
    <w:rsid w:val="00C05289"/>
    <w:rsid w:val="00C0583F"/>
    <w:rsid w:val="00C05AB9"/>
    <w:rsid w:val="00C05BD2"/>
    <w:rsid w:val="00C060C9"/>
    <w:rsid w:val="00C061E5"/>
    <w:rsid w:val="00C065DF"/>
    <w:rsid w:val="00C067B5"/>
    <w:rsid w:val="00C06A22"/>
    <w:rsid w:val="00C06D26"/>
    <w:rsid w:val="00C06E8C"/>
    <w:rsid w:val="00C07182"/>
    <w:rsid w:val="00C07270"/>
    <w:rsid w:val="00C076D4"/>
    <w:rsid w:val="00C077FB"/>
    <w:rsid w:val="00C07842"/>
    <w:rsid w:val="00C079C7"/>
    <w:rsid w:val="00C079D2"/>
    <w:rsid w:val="00C07B9F"/>
    <w:rsid w:val="00C07CDD"/>
    <w:rsid w:val="00C07F60"/>
    <w:rsid w:val="00C07FC4"/>
    <w:rsid w:val="00C10560"/>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2F1"/>
    <w:rsid w:val="00C143A9"/>
    <w:rsid w:val="00C147A5"/>
    <w:rsid w:val="00C14AAF"/>
    <w:rsid w:val="00C14BAC"/>
    <w:rsid w:val="00C1502E"/>
    <w:rsid w:val="00C15058"/>
    <w:rsid w:val="00C151BD"/>
    <w:rsid w:val="00C15607"/>
    <w:rsid w:val="00C156AF"/>
    <w:rsid w:val="00C15D84"/>
    <w:rsid w:val="00C15DFF"/>
    <w:rsid w:val="00C15FAE"/>
    <w:rsid w:val="00C16346"/>
    <w:rsid w:val="00C166C5"/>
    <w:rsid w:val="00C168A0"/>
    <w:rsid w:val="00C1726B"/>
    <w:rsid w:val="00C175A7"/>
    <w:rsid w:val="00C175EC"/>
    <w:rsid w:val="00C17A94"/>
    <w:rsid w:val="00C17AC7"/>
    <w:rsid w:val="00C17C0F"/>
    <w:rsid w:val="00C17D26"/>
    <w:rsid w:val="00C20069"/>
    <w:rsid w:val="00C205BF"/>
    <w:rsid w:val="00C205E5"/>
    <w:rsid w:val="00C20BB8"/>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BD8"/>
    <w:rsid w:val="00C24DDB"/>
    <w:rsid w:val="00C2596B"/>
    <w:rsid w:val="00C25B13"/>
    <w:rsid w:val="00C25E09"/>
    <w:rsid w:val="00C25E53"/>
    <w:rsid w:val="00C260C6"/>
    <w:rsid w:val="00C26101"/>
    <w:rsid w:val="00C261F0"/>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A"/>
    <w:rsid w:val="00C346C4"/>
    <w:rsid w:val="00C347EC"/>
    <w:rsid w:val="00C34824"/>
    <w:rsid w:val="00C349DA"/>
    <w:rsid w:val="00C35185"/>
    <w:rsid w:val="00C35401"/>
    <w:rsid w:val="00C35BCD"/>
    <w:rsid w:val="00C35BF0"/>
    <w:rsid w:val="00C35E39"/>
    <w:rsid w:val="00C35FAF"/>
    <w:rsid w:val="00C3620A"/>
    <w:rsid w:val="00C3624F"/>
    <w:rsid w:val="00C364F7"/>
    <w:rsid w:val="00C36544"/>
    <w:rsid w:val="00C36688"/>
    <w:rsid w:val="00C366DC"/>
    <w:rsid w:val="00C37436"/>
    <w:rsid w:val="00C37693"/>
    <w:rsid w:val="00C3796D"/>
    <w:rsid w:val="00C37CEB"/>
    <w:rsid w:val="00C37D88"/>
    <w:rsid w:val="00C406F8"/>
    <w:rsid w:val="00C40789"/>
    <w:rsid w:val="00C40B8A"/>
    <w:rsid w:val="00C41041"/>
    <w:rsid w:val="00C413A5"/>
    <w:rsid w:val="00C41C6D"/>
    <w:rsid w:val="00C42075"/>
    <w:rsid w:val="00C4281D"/>
    <w:rsid w:val="00C42C42"/>
    <w:rsid w:val="00C42FFC"/>
    <w:rsid w:val="00C4302C"/>
    <w:rsid w:val="00C431E3"/>
    <w:rsid w:val="00C432F5"/>
    <w:rsid w:val="00C43598"/>
    <w:rsid w:val="00C438C1"/>
    <w:rsid w:val="00C439E3"/>
    <w:rsid w:val="00C43F83"/>
    <w:rsid w:val="00C44109"/>
    <w:rsid w:val="00C441E2"/>
    <w:rsid w:val="00C44567"/>
    <w:rsid w:val="00C44DC1"/>
    <w:rsid w:val="00C45179"/>
    <w:rsid w:val="00C45BA9"/>
    <w:rsid w:val="00C45D1A"/>
    <w:rsid w:val="00C45FC7"/>
    <w:rsid w:val="00C46106"/>
    <w:rsid w:val="00C467C7"/>
    <w:rsid w:val="00C46AB4"/>
    <w:rsid w:val="00C46CAE"/>
    <w:rsid w:val="00C47419"/>
    <w:rsid w:val="00C47873"/>
    <w:rsid w:val="00C47D36"/>
    <w:rsid w:val="00C509DB"/>
    <w:rsid w:val="00C50AF4"/>
    <w:rsid w:val="00C51539"/>
    <w:rsid w:val="00C51621"/>
    <w:rsid w:val="00C517EC"/>
    <w:rsid w:val="00C51897"/>
    <w:rsid w:val="00C51BFD"/>
    <w:rsid w:val="00C5202A"/>
    <w:rsid w:val="00C52110"/>
    <w:rsid w:val="00C5234C"/>
    <w:rsid w:val="00C523BB"/>
    <w:rsid w:val="00C526CC"/>
    <w:rsid w:val="00C52702"/>
    <w:rsid w:val="00C529E3"/>
    <w:rsid w:val="00C52CCA"/>
    <w:rsid w:val="00C52D08"/>
    <w:rsid w:val="00C536D4"/>
    <w:rsid w:val="00C53951"/>
    <w:rsid w:val="00C53FE2"/>
    <w:rsid w:val="00C541D2"/>
    <w:rsid w:val="00C5477F"/>
    <w:rsid w:val="00C549FE"/>
    <w:rsid w:val="00C54C83"/>
    <w:rsid w:val="00C55BF9"/>
    <w:rsid w:val="00C55CF3"/>
    <w:rsid w:val="00C55EB3"/>
    <w:rsid w:val="00C56033"/>
    <w:rsid w:val="00C56370"/>
    <w:rsid w:val="00C566B6"/>
    <w:rsid w:val="00C567B9"/>
    <w:rsid w:val="00C56AAC"/>
    <w:rsid w:val="00C571F6"/>
    <w:rsid w:val="00C5751B"/>
    <w:rsid w:val="00C5774F"/>
    <w:rsid w:val="00C579EE"/>
    <w:rsid w:val="00C57A01"/>
    <w:rsid w:val="00C60849"/>
    <w:rsid w:val="00C60E82"/>
    <w:rsid w:val="00C615C8"/>
    <w:rsid w:val="00C61FA9"/>
    <w:rsid w:val="00C62218"/>
    <w:rsid w:val="00C622B9"/>
    <w:rsid w:val="00C62484"/>
    <w:rsid w:val="00C62625"/>
    <w:rsid w:val="00C62E1A"/>
    <w:rsid w:val="00C62E92"/>
    <w:rsid w:val="00C6396B"/>
    <w:rsid w:val="00C63E04"/>
    <w:rsid w:val="00C63EB8"/>
    <w:rsid w:val="00C63FEE"/>
    <w:rsid w:val="00C6401A"/>
    <w:rsid w:val="00C64668"/>
    <w:rsid w:val="00C64915"/>
    <w:rsid w:val="00C64D52"/>
    <w:rsid w:val="00C64F1E"/>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6BFB"/>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371"/>
    <w:rsid w:val="00C715C9"/>
    <w:rsid w:val="00C71686"/>
    <w:rsid w:val="00C7179B"/>
    <w:rsid w:val="00C71B57"/>
    <w:rsid w:val="00C71D92"/>
    <w:rsid w:val="00C71F6E"/>
    <w:rsid w:val="00C7218D"/>
    <w:rsid w:val="00C721B0"/>
    <w:rsid w:val="00C72694"/>
    <w:rsid w:val="00C727BA"/>
    <w:rsid w:val="00C72B33"/>
    <w:rsid w:val="00C72B37"/>
    <w:rsid w:val="00C732DA"/>
    <w:rsid w:val="00C73543"/>
    <w:rsid w:val="00C73673"/>
    <w:rsid w:val="00C7377E"/>
    <w:rsid w:val="00C73D75"/>
    <w:rsid w:val="00C74772"/>
    <w:rsid w:val="00C747CA"/>
    <w:rsid w:val="00C74B29"/>
    <w:rsid w:val="00C74B90"/>
    <w:rsid w:val="00C751E5"/>
    <w:rsid w:val="00C75625"/>
    <w:rsid w:val="00C756BB"/>
    <w:rsid w:val="00C757C6"/>
    <w:rsid w:val="00C75A09"/>
    <w:rsid w:val="00C75A58"/>
    <w:rsid w:val="00C75A6B"/>
    <w:rsid w:val="00C75B0A"/>
    <w:rsid w:val="00C75B10"/>
    <w:rsid w:val="00C763B1"/>
    <w:rsid w:val="00C76A00"/>
    <w:rsid w:val="00C76CDA"/>
    <w:rsid w:val="00C7710D"/>
    <w:rsid w:val="00C7736E"/>
    <w:rsid w:val="00C7741A"/>
    <w:rsid w:val="00C7752A"/>
    <w:rsid w:val="00C77559"/>
    <w:rsid w:val="00C775D9"/>
    <w:rsid w:val="00C77747"/>
    <w:rsid w:val="00C77EDD"/>
    <w:rsid w:val="00C77FDD"/>
    <w:rsid w:val="00C80286"/>
    <w:rsid w:val="00C804C4"/>
    <w:rsid w:val="00C8066B"/>
    <w:rsid w:val="00C80EB9"/>
    <w:rsid w:val="00C81037"/>
    <w:rsid w:val="00C81099"/>
    <w:rsid w:val="00C81327"/>
    <w:rsid w:val="00C815CC"/>
    <w:rsid w:val="00C81A7B"/>
    <w:rsid w:val="00C81EBE"/>
    <w:rsid w:val="00C8240C"/>
    <w:rsid w:val="00C82416"/>
    <w:rsid w:val="00C825F0"/>
    <w:rsid w:val="00C82C5B"/>
    <w:rsid w:val="00C82D0D"/>
    <w:rsid w:val="00C82F67"/>
    <w:rsid w:val="00C83527"/>
    <w:rsid w:val="00C83EF4"/>
    <w:rsid w:val="00C84174"/>
    <w:rsid w:val="00C843D8"/>
    <w:rsid w:val="00C8476C"/>
    <w:rsid w:val="00C84BB9"/>
    <w:rsid w:val="00C84CF7"/>
    <w:rsid w:val="00C8567B"/>
    <w:rsid w:val="00C856C3"/>
    <w:rsid w:val="00C856E8"/>
    <w:rsid w:val="00C857E3"/>
    <w:rsid w:val="00C8596A"/>
    <w:rsid w:val="00C85DE0"/>
    <w:rsid w:val="00C85ED1"/>
    <w:rsid w:val="00C861E1"/>
    <w:rsid w:val="00C86472"/>
    <w:rsid w:val="00C86592"/>
    <w:rsid w:val="00C8679C"/>
    <w:rsid w:val="00C86A8A"/>
    <w:rsid w:val="00C86C0C"/>
    <w:rsid w:val="00C86F09"/>
    <w:rsid w:val="00C871AA"/>
    <w:rsid w:val="00C87486"/>
    <w:rsid w:val="00C87527"/>
    <w:rsid w:val="00C8782D"/>
    <w:rsid w:val="00C87939"/>
    <w:rsid w:val="00C87FDB"/>
    <w:rsid w:val="00C901A5"/>
    <w:rsid w:val="00C90460"/>
    <w:rsid w:val="00C90800"/>
    <w:rsid w:val="00C908F3"/>
    <w:rsid w:val="00C90A9A"/>
    <w:rsid w:val="00C90BBD"/>
    <w:rsid w:val="00C90F7E"/>
    <w:rsid w:val="00C9113C"/>
    <w:rsid w:val="00C9147F"/>
    <w:rsid w:val="00C917DF"/>
    <w:rsid w:val="00C91C27"/>
    <w:rsid w:val="00C91DE7"/>
    <w:rsid w:val="00C92205"/>
    <w:rsid w:val="00C923A2"/>
    <w:rsid w:val="00C92434"/>
    <w:rsid w:val="00C925D1"/>
    <w:rsid w:val="00C92743"/>
    <w:rsid w:val="00C9278A"/>
    <w:rsid w:val="00C92BF4"/>
    <w:rsid w:val="00C92DBC"/>
    <w:rsid w:val="00C92DD7"/>
    <w:rsid w:val="00C92F79"/>
    <w:rsid w:val="00C932F1"/>
    <w:rsid w:val="00C93D01"/>
    <w:rsid w:val="00C93E4C"/>
    <w:rsid w:val="00C94112"/>
    <w:rsid w:val="00C9431E"/>
    <w:rsid w:val="00C946F9"/>
    <w:rsid w:val="00C94C9E"/>
    <w:rsid w:val="00C94E77"/>
    <w:rsid w:val="00C95B50"/>
    <w:rsid w:val="00C9613C"/>
    <w:rsid w:val="00C96481"/>
    <w:rsid w:val="00C966EA"/>
    <w:rsid w:val="00C96821"/>
    <w:rsid w:val="00C97343"/>
    <w:rsid w:val="00CA0363"/>
    <w:rsid w:val="00CA08E0"/>
    <w:rsid w:val="00CA09C2"/>
    <w:rsid w:val="00CA0C2C"/>
    <w:rsid w:val="00CA0D2C"/>
    <w:rsid w:val="00CA1203"/>
    <w:rsid w:val="00CA1328"/>
    <w:rsid w:val="00CA1C6A"/>
    <w:rsid w:val="00CA23F5"/>
    <w:rsid w:val="00CA2517"/>
    <w:rsid w:val="00CA259B"/>
    <w:rsid w:val="00CA3029"/>
    <w:rsid w:val="00CA3369"/>
    <w:rsid w:val="00CA38FE"/>
    <w:rsid w:val="00CA3AFA"/>
    <w:rsid w:val="00CA3F59"/>
    <w:rsid w:val="00CA406D"/>
    <w:rsid w:val="00CA4182"/>
    <w:rsid w:val="00CA42EA"/>
    <w:rsid w:val="00CA4A7F"/>
    <w:rsid w:val="00CA4ADA"/>
    <w:rsid w:val="00CA4C02"/>
    <w:rsid w:val="00CA4C8A"/>
    <w:rsid w:val="00CA505E"/>
    <w:rsid w:val="00CA5110"/>
    <w:rsid w:val="00CA519A"/>
    <w:rsid w:val="00CA5289"/>
    <w:rsid w:val="00CA5505"/>
    <w:rsid w:val="00CA5709"/>
    <w:rsid w:val="00CA5B93"/>
    <w:rsid w:val="00CA5D87"/>
    <w:rsid w:val="00CA5E25"/>
    <w:rsid w:val="00CA5ED3"/>
    <w:rsid w:val="00CA61F0"/>
    <w:rsid w:val="00CA628F"/>
    <w:rsid w:val="00CA631C"/>
    <w:rsid w:val="00CA6A11"/>
    <w:rsid w:val="00CA798C"/>
    <w:rsid w:val="00CA7AC9"/>
    <w:rsid w:val="00CA7F26"/>
    <w:rsid w:val="00CB0199"/>
    <w:rsid w:val="00CB0CD7"/>
    <w:rsid w:val="00CB0F18"/>
    <w:rsid w:val="00CB1376"/>
    <w:rsid w:val="00CB1732"/>
    <w:rsid w:val="00CB18B4"/>
    <w:rsid w:val="00CB1C7A"/>
    <w:rsid w:val="00CB1E40"/>
    <w:rsid w:val="00CB1F81"/>
    <w:rsid w:val="00CB23A9"/>
    <w:rsid w:val="00CB299F"/>
    <w:rsid w:val="00CB2AC8"/>
    <w:rsid w:val="00CB2B8D"/>
    <w:rsid w:val="00CB2CE6"/>
    <w:rsid w:val="00CB31F8"/>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FD2"/>
    <w:rsid w:val="00CB71B5"/>
    <w:rsid w:val="00CB73B3"/>
    <w:rsid w:val="00CB73E4"/>
    <w:rsid w:val="00CB75C2"/>
    <w:rsid w:val="00CB7CD7"/>
    <w:rsid w:val="00CB7F1C"/>
    <w:rsid w:val="00CC0184"/>
    <w:rsid w:val="00CC026C"/>
    <w:rsid w:val="00CC04AD"/>
    <w:rsid w:val="00CC0632"/>
    <w:rsid w:val="00CC08F5"/>
    <w:rsid w:val="00CC0991"/>
    <w:rsid w:val="00CC1047"/>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2D"/>
    <w:rsid w:val="00CC37C3"/>
    <w:rsid w:val="00CC3B3B"/>
    <w:rsid w:val="00CC3C03"/>
    <w:rsid w:val="00CC417E"/>
    <w:rsid w:val="00CC4238"/>
    <w:rsid w:val="00CC430F"/>
    <w:rsid w:val="00CC434E"/>
    <w:rsid w:val="00CC497A"/>
    <w:rsid w:val="00CC4B76"/>
    <w:rsid w:val="00CC4CC5"/>
    <w:rsid w:val="00CC4E6C"/>
    <w:rsid w:val="00CC52A1"/>
    <w:rsid w:val="00CC52CB"/>
    <w:rsid w:val="00CC5583"/>
    <w:rsid w:val="00CC5878"/>
    <w:rsid w:val="00CC5CAD"/>
    <w:rsid w:val="00CC5EA1"/>
    <w:rsid w:val="00CC5F85"/>
    <w:rsid w:val="00CC6037"/>
    <w:rsid w:val="00CC63D5"/>
    <w:rsid w:val="00CC6593"/>
    <w:rsid w:val="00CC6878"/>
    <w:rsid w:val="00CC6A47"/>
    <w:rsid w:val="00CC6F00"/>
    <w:rsid w:val="00CC72C8"/>
    <w:rsid w:val="00CC75E7"/>
    <w:rsid w:val="00CC7851"/>
    <w:rsid w:val="00CD00CF"/>
    <w:rsid w:val="00CD01C8"/>
    <w:rsid w:val="00CD0A5A"/>
    <w:rsid w:val="00CD0B68"/>
    <w:rsid w:val="00CD0BB1"/>
    <w:rsid w:val="00CD0C1B"/>
    <w:rsid w:val="00CD0C88"/>
    <w:rsid w:val="00CD0EF0"/>
    <w:rsid w:val="00CD13D0"/>
    <w:rsid w:val="00CD1406"/>
    <w:rsid w:val="00CD183B"/>
    <w:rsid w:val="00CD1B0A"/>
    <w:rsid w:val="00CD1C16"/>
    <w:rsid w:val="00CD1E92"/>
    <w:rsid w:val="00CD22B0"/>
    <w:rsid w:val="00CD23C1"/>
    <w:rsid w:val="00CD23E9"/>
    <w:rsid w:val="00CD2885"/>
    <w:rsid w:val="00CD2AA0"/>
    <w:rsid w:val="00CD2AF4"/>
    <w:rsid w:val="00CD3343"/>
    <w:rsid w:val="00CD353F"/>
    <w:rsid w:val="00CD3742"/>
    <w:rsid w:val="00CD3907"/>
    <w:rsid w:val="00CD39E9"/>
    <w:rsid w:val="00CD3D03"/>
    <w:rsid w:val="00CD4169"/>
    <w:rsid w:val="00CD41D2"/>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96F"/>
    <w:rsid w:val="00CE0EB1"/>
    <w:rsid w:val="00CE13AF"/>
    <w:rsid w:val="00CE15C4"/>
    <w:rsid w:val="00CE1663"/>
    <w:rsid w:val="00CE187B"/>
    <w:rsid w:val="00CE1BCB"/>
    <w:rsid w:val="00CE1C3F"/>
    <w:rsid w:val="00CE21C9"/>
    <w:rsid w:val="00CE262A"/>
    <w:rsid w:val="00CE2764"/>
    <w:rsid w:val="00CE2969"/>
    <w:rsid w:val="00CE2B2B"/>
    <w:rsid w:val="00CE2B85"/>
    <w:rsid w:val="00CE2F5B"/>
    <w:rsid w:val="00CE33C2"/>
    <w:rsid w:val="00CE3446"/>
    <w:rsid w:val="00CE3610"/>
    <w:rsid w:val="00CE3AA7"/>
    <w:rsid w:val="00CE4775"/>
    <w:rsid w:val="00CE496B"/>
    <w:rsid w:val="00CE5548"/>
    <w:rsid w:val="00CE59DF"/>
    <w:rsid w:val="00CE5EB7"/>
    <w:rsid w:val="00CE635F"/>
    <w:rsid w:val="00CE66BE"/>
    <w:rsid w:val="00CE6844"/>
    <w:rsid w:val="00CE6A1A"/>
    <w:rsid w:val="00CE6A6E"/>
    <w:rsid w:val="00CE6C88"/>
    <w:rsid w:val="00CE6D77"/>
    <w:rsid w:val="00CE6E3D"/>
    <w:rsid w:val="00CE6ECE"/>
    <w:rsid w:val="00CE7037"/>
    <w:rsid w:val="00CE737B"/>
    <w:rsid w:val="00CE741F"/>
    <w:rsid w:val="00CE7474"/>
    <w:rsid w:val="00CE76F4"/>
    <w:rsid w:val="00CE7700"/>
    <w:rsid w:val="00CE7A4B"/>
    <w:rsid w:val="00CE7AC2"/>
    <w:rsid w:val="00CE7DBF"/>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9EA"/>
    <w:rsid w:val="00CF5FDE"/>
    <w:rsid w:val="00CF63DD"/>
    <w:rsid w:val="00CF6595"/>
    <w:rsid w:val="00CF65B9"/>
    <w:rsid w:val="00CF6959"/>
    <w:rsid w:val="00CF69C5"/>
    <w:rsid w:val="00CF6E25"/>
    <w:rsid w:val="00CF746B"/>
    <w:rsid w:val="00CF78F9"/>
    <w:rsid w:val="00CF7B30"/>
    <w:rsid w:val="00CF7B67"/>
    <w:rsid w:val="00CF7D73"/>
    <w:rsid w:val="00CF7DEA"/>
    <w:rsid w:val="00D000D2"/>
    <w:rsid w:val="00D004D9"/>
    <w:rsid w:val="00D01139"/>
    <w:rsid w:val="00D01679"/>
    <w:rsid w:val="00D01803"/>
    <w:rsid w:val="00D01816"/>
    <w:rsid w:val="00D01967"/>
    <w:rsid w:val="00D020AD"/>
    <w:rsid w:val="00D02103"/>
    <w:rsid w:val="00D030A9"/>
    <w:rsid w:val="00D03248"/>
    <w:rsid w:val="00D034A8"/>
    <w:rsid w:val="00D034CB"/>
    <w:rsid w:val="00D03913"/>
    <w:rsid w:val="00D03A75"/>
    <w:rsid w:val="00D03E94"/>
    <w:rsid w:val="00D04789"/>
    <w:rsid w:val="00D0509B"/>
    <w:rsid w:val="00D05299"/>
    <w:rsid w:val="00D05577"/>
    <w:rsid w:val="00D0586D"/>
    <w:rsid w:val="00D05917"/>
    <w:rsid w:val="00D059EC"/>
    <w:rsid w:val="00D05A73"/>
    <w:rsid w:val="00D05E2F"/>
    <w:rsid w:val="00D05F7C"/>
    <w:rsid w:val="00D062F1"/>
    <w:rsid w:val="00D066C3"/>
    <w:rsid w:val="00D06C94"/>
    <w:rsid w:val="00D06EE1"/>
    <w:rsid w:val="00D07365"/>
    <w:rsid w:val="00D076AF"/>
    <w:rsid w:val="00D079E2"/>
    <w:rsid w:val="00D07AB5"/>
    <w:rsid w:val="00D07FB0"/>
    <w:rsid w:val="00D100AB"/>
    <w:rsid w:val="00D10391"/>
    <w:rsid w:val="00D103F6"/>
    <w:rsid w:val="00D107AB"/>
    <w:rsid w:val="00D109B7"/>
    <w:rsid w:val="00D10B67"/>
    <w:rsid w:val="00D10DF2"/>
    <w:rsid w:val="00D113E7"/>
    <w:rsid w:val="00D1153D"/>
    <w:rsid w:val="00D11A18"/>
    <w:rsid w:val="00D11BFE"/>
    <w:rsid w:val="00D11F5A"/>
    <w:rsid w:val="00D124F4"/>
    <w:rsid w:val="00D126D0"/>
    <w:rsid w:val="00D1270F"/>
    <w:rsid w:val="00D12762"/>
    <w:rsid w:val="00D129B7"/>
    <w:rsid w:val="00D13071"/>
    <w:rsid w:val="00D1322B"/>
    <w:rsid w:val="00D132B1"/>
    <w:rsid w:val="00D134F6"/>
    <w:rsid w:val="00D136D3"/>
    <w:rsid w:val="00D139F0"/>
    <w:rsid w:val="00D13D28"/>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6E3"/>
    <w:rsid w:val="00D1797A"/>
    <w:rsid w:val="00D17CAE"/>
    <w:rsid w:val="00D17E30"/>
    <w:rsid w:val="00D200D5"/>
    <w:rsid w:val="00D205FA"/>
    <w:rsid w:val="00D2082A"/>
    <w:rsid w:val="00D20AC1"/>
    <w:rsid w:val="00D20D62"/>
    <w:rsid w:val="00D21232"/>
    <w:rsid w:val="00D212FF"/>
    <w:rsid w:val="00D218C0"/>
    <w:rsid w:val="00D21989"/>
    <w:rsid w:val="00D21CA2"/>
    <w:rsid w:val="00D21D17"/>
    <w:rsid w:val="00D21E61"/>
    <w:rsid w:val="00D225CB"/>
    <w:rsid w:val="00D228BF"/>
    <w:rsid w:val="00D22E7A"/>
    <w:rsid w:val="00D22F9B"/>
    <w:rsid w:val="00D23365"/>
    <w:rsid w:val="00D2338E"/>
    <w:rsid w:val="00D236A6"/>
    <w:rsid w:val="00D23941"/>
    <w:rsid w:val="00D23B04"/>
    <w:rsid w:val="00D242FF"/>
    <w:rsid w:val="00D24778"/>
    <w:rsid w:val="00D24880"/>
    <w:rsid w:val="00D250B7"/>
    <w:rsid w:val="00D25185"/>
    <w:rsid w:val="00D25FDF"/>
    <w:rsid w:val="00D260CD"/>
    <w:rsid w:val="00D26312"/>
    <w:rsid w:val="00D26419"/>
    <w:rsid w:val="00D269D0"/>
    <w:rsid w:val="00D273DE"/>
    <w:rsid w:val="00D275AA"/>
    <w:rsid w:val="00D27662"/>
    <w:rsid w:val="00D27759"/>
    <w:rsid w:val="00D27C85"/>
    <w:rsid w:val="00D27D0F"/>
    <w:rsid w:val="00D3027A"/>
    <w:rsid w:val="00D306B4"/>
    <w:rsid w:val="00D30833"/>
    <w:rsid w:val="00D3099B"/>
    <w:rsid w:val="00D30A5F"/>
    <w:rsid w:val="00D30C15"/>
    <w:rsid w:val="00D31225"/>
    <w:rsid w:val="00D31226"/>
    <w:rsid w:val="00D31345"/>
    <w:rsid w:val="00D313E1"/>
    <w:rsid w:val="00D31D5F"/>
    <w:rsid w:val="00D31FEA"/>
    <w:rsid w:val="00D3215B"/>
    <w:rsid w:val="00D3265C"/>
    <w:rsid w:val="00D32924"/>
    <w:rsid w:val="00D32F25"/>
    <w:rsid w:val="00D33379"/>
    <w:rsid w:val="00D33802"/>
    <w:rsid w:val="00D342C8"/>
    <w:rsid w:val="00D343C6"/>
    <w:rsid w:val="00D34525"/>
    <w:rsid w:val="00D34B7F"/>
    <w:rsid w:val="00D3536D"/>
    <w:rsid w:val="00D35745"/>
    <w:rsid w:val="00D35943"/>
    <w:rsid w:val="00D35BAA"/>
    <w:rsid w:val="00D36127"/>
    <w:rsid w:val="00D362D7"/>
    <w:rsid w:val="00D36338"/>
    <w:rsid w:val="00D36383"/>
    <w:rsid w:val="00D36DC5"/>
    <w:rsid w:val="00D3709D"/>
    <w:rsid w:val="00D371B0"/>
    <w:rsid w:val="00D37310"/>
    <w:rsid w:val="00D37B90"/>
    <w:rsid w:val="00D37F2B"/>
    <w:rsid w:val="00D400A9"/>
    <w:rsid w:val="00D400D0"/>
    <w:rsid w:val="00D40166"/>
    <w:rsid w:val="00D40862"/>
    <w:rsid w:val="00D40E66"/>
    <w:rsid w:val="00D4117F"/>
    <w:rsid w:val="00D4128F"/>
    <w:rsid w:val="00D41DE0"/>
    <w:rsid w:val="00D42063"/>
    <w:rsid w:val="00D42322"/>
    <w:rsid w:val="00D42BFA"/>
    <w:rsid w:val="00D42D39"/>
    <w:rsid w:val="00D43175"/>
    <w:rsid w:val="00D434AC"/>
    <w:rsid w:val="00D43670"/>
    <w:rsid w:val="00D43E05"/>
    <w:rsid w:val="00D44009"/>
    <w:rsid w:val="00D4416B"/>
    <w:rsid w:val="00D44292"/>
    <w:rsid w:val="00D44462"/>
    <w:rsid w:val="00D44587"/>
    <w:rsid w:val="00D44648"/>
    <w:rsid w:val="00D44B0C"/>
    <w:rsid w:val="00D45192"/>
    <w:rsid w:val="00D453E9"/>
    <w:rsid w:val="00D45598"/>
    <w:rsid w:val="00D458E0"/>
    <w:rsid w:val="00D45C25"/>
    <w:rsid w:val="00D462BD"/>
    <w:rsid w:val="00D462CC"/>
    <w:rsid w:val="00D4632E"/>
    <w:rsid w:val="00D46AF9"/>
    <w:rsid w:val="00D471CC"/>
    <w:rsid w:val="00D4723F"/>
    <w:rsid w:val="00D47564"/>
    <w:rsid w:val="00D4799B"/>
    <w:rsid w:val="00D47CE3"/>
    <w:rsid w:val="00D47D25"/>
    <w:rsid w:val="00D5010A"/>
    <w:rsid w:val="00D50269"/>
    <w:rsid w:val="00D505B4"/>
    <w:rsid w:val="00D5098D"/>
    <w:rsid w:val="00D50F28"/>
    <w:rsid w:val="00D51203"/>
    <w:rsid w:val="00D513BC"/>
    <w:rsid w:val="00D513C6"/>
    <w:rsid w:val="00D514DC"/>
    <w:rsid w:val="00D51643"/>
    <w:rsid w:val="00D51D44"/>
    <w:rsid w:val="00D51D59"/>
    <w:rsid w:val="00D522EC"/>
    <w:rsid w:val="00D523B5"/>
    <w:rsid w:val="00D5271B"/>
    <w:rsid w:val="00D52C12"/>
    <w:rsid w:val="00D52F23"/>
    <w:rsid w:val="00D53059"/>
    <w:rsid w:val="00D5313C"/>
    <w:rsid w:val="00D5324B"/>
    <w:rsid w:val="00D535E5"/>
    <w:rsid w:val="00D539A4"/>
    <w:rsid w:val="00D53EDB"/>
    <w:rsid w:val="00D54596"/>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B09"/>
    <w:rsid w:val="00D57B64"/>
    <w:rsid w:val="00D60088"/>
    <w:rsid w:val="00D60342"/>
    <w:rsid w:val="00D60486"/>
    <w:rsid w:val="00D6086D"/>
    <w:rsid w:val="00D60876"/>
    <w:rsid w:val="00D6105F"/>
    <w:rsid w:val="00D610DD"/>
    <w:rsid w:val="00D6117B"/>
    <w:rsid w:val="00D61649"/>
    <w:rsid w:val="00D61B1E"/>
    <w:rsid w:val="00D61D79"/>
    <w:rsid w:val="00D61EDC"/>
    <w:rsid w:val="00D61EEB"/>
    <w:rsid w:val="00D61F94"/>
    <w:rsid w:val="00D62020"/>
    <w:rsid w:val="00D62143"/>
    <w:rsid w:val="00D62BDD"/>
    <w:rsid w:val="00D6315D"/>
    <w:rsid w:val="00D63321"/>
    <w:rsid w:val="00D6335B"/>
    <w:rsid w:val="00D63378"/>
    <w:rsid w:val="00D63479"/>
    <w:rsid w:val="00D63981"/>
    <w:rsid w:val="00D63D4D"/>
    <w:rsid w:val="00D63E7E"/>
    <w:rsid w:val="00D6456B"/>
    <w:rsid w:val="00D64C5C"/>
    <w:rsid w:val="00D64FE9"/>
    <w:rsid w:val="00D65150"/>
    <w:rsid w:val="00D6534E"/>
    <w:rsid w:val="00D65356"/>
    <w:rsid w:val="00D6555E"/>
    <w:rsid w:val="00D65603"/>
    <w:rsid w:val="00D658AE"/>
    <w:rsid w:val="00D658D6"/>
    <w:rsid w:val="00D65D47"/>
    <w:rsid w:val="00D65E65"/>
    <w:rsid w:val="00D65E7B"/>
    <w:rsid w:val="00D65ED3"/>
    <w:rsid w:val="00D65F1B"/>
    <w:rsid w:val="00D6627D"/>
    <w:rsid w:val="00D66558"/>
    <w:rsid w:val="00D6664A"/>
    <w:rsid w:val="00D66E0E"/>
    <w:rsid w:val="00D671D5"/>
    <w:rsid w:val="00D67498"/>
    <w:rsid w:val="00D67B10"/>
    <w:rsid w:val="00D67B35"/>
    <w:rsid w:val="00D67E87"/>
    <w:rsid w:val="00D70BBE"/>
    <w:rsid w:val="00D70E28"/>
    <w:rsid w:val="00D70EFF"/>
    <w:rsid w:val="00D717A6"/>
    <w:rsid w:val="00D719D9"/>
    <w:rsid w:val="00D71AC7"/>
    <w:rsid w:val="00D71C2F"/>
    <w:rsid w:val="00D71D55"/>
    <w:rsid w:val="00D7244E"/>
    <w:rsid w:val="00D7272B"/>
    <w:rsid w:val="00D72922"/>
    <w:rsid w:val="00D72D30"/>
    <w:rsid w:val="00D7361F"/>
    <w:rsid w:val="00D737FD"/>
    <w:rsid w:val="00D73D91"/>
    <w:rsid w:val="00D73E41"/>
    <w:rsid w:val="00D73EBF"/>
    <w:rsid w:val="00D744C7"/>
    <w:rsid w:val="00D74550"/>
    <w:rsid w:val="00D7460F"/>
    <w:rsid w:val="00D74822"/>
    <w:rsid w:val="00D74AC4"/>
    <w:rsid w:val="00D74FBA"/>
    <w:rsid w:val="00D750FB"/>
    <w:rsid w:val="00D75151"/>
    <w:rsid w:val="00D753A5"/>
    <w:rsid w:val="00D75590"/>
    <w:rsid w:val="00D757AC"/>
    <w:rsid w:val="00D75947"/>
    <w:rsid w:val="00D75D3D"/>
    <w:rsid w:val="00D765F6"/>
    <w:rsid w:val="00D768EF"/>
    <w:rsid w:val="00D76A05"/>
    <w:rsid w:val="00D772E3"/>
    <w:rsid w:val="00D77839"/>
    <w:rsid w:val="00D77D79"/>
    <w:rsid w:val="00D80024"/>
    <w:rsid w:val="00D8092A"/>
    <w:rsid w:val="00D809E3"/>
    <w:rsid w:val="00D80A56"/>
    <w:rsid w:val="00D80B84"/>
    <w:rsid w:val="00D80E7F"/>
    <w:rsid w:val="00D80E9D"/>
    <w:rsid w:val="00D80ED7"/>
    <w:rsid w:val="00D80F62"/>
    <w:rsid w:val="00D81484"/>
    <w:rsid w:val="00D81886"/>
    <w:rsid w:val="00D81E0B"/>
    <w:rsid w:val="00D81F7E"/>
    <w:rsid w:val="00D81FB7"/>
    <w:rsid w:val="00D8201F"/>
    <w:rsid w:val="00D820BB"/>
    <w:rsid w:val="00D8218D"/>
    <w:rsid w:val="00D823CE"/>
    <w:rsid w:val="00D82627"/>
    <w:rsid w:val="00D8278C"/>
    <w:rsid w:val="00D82889"/>
    <w:rsid w:val="00D82F64"/>
    <w:rsid w:val="00D8324C"/>
    <w:rsid w:val="00D832CF"/>
    <w:rsid w:val="00D833D2"/>
    <w:rsid w:val="00D837A6"/>
    <w:rsid w:val="00D839D8"/>
    <w:rsid w:val="00D83AE3"/>
    <w:rsid w:val="00D83FDD"/>
    <w:rsid w:val="00D84373"/>
    <w:rsid w:val="00D84811"/>
    <w:rsid w:val="00D84977"/>
    <w:rsid w:val="00D84A26"/>
    <w:rsid w:val="00D84AEF"/>
    <w:rsid w:val="00D84B66"/>
    <w:rsid w:val="00D84F93"/>
    <w:rsid w:val="00D85023"/>
    <w:rsid w:val="00D851EC"/>
    <w:rsid w:val="00D8584A"/>
    <w:rsid w:val="00D85B86"/>
    <w:rsid w:val="00D85CB8"/>
    <w:rsid w:val="00D85CD8"/>
    <w:rsid w:val="00D8662D"/>
    <w:rsid w:val="00D86E6A"/>
    <w:rsid w:val="00D86E6D"/>
    <w:rsid w:val="00D86E87"/>
    <w:rsid w:val="00D8720A"/>
    <w:rsid w:val="00D873C3"/>
    <w:rsid w:val="00D87E7E"/>
    <w:rsid w:val="00D90327"/>
    <w:rsid w:val="00D9060A"/>
    <w:rsid w:val="00D9062E"/>
    <w:rsid w:val="00D908A8"/>
    <w:rsid w:val="00D90931"/>
    <w:rsid w:val="00D90E4E"/>
    <w:rsid w:val="00D91130"/>
    <w:rsid w:val="00D912B1"/>
    <w:rsid w:val="00D9152D"/>
    <w:rsid w:val="00D9169D"/>
    <w:rsid w:val="00D916AD"/>
    <w:rsid w:val="00D91DB5"/>
    <w:rsid w:val="00D91DE5"/>
    <w:rsid w:val="00D923A5"/>
    <w:rsid w:val="00D927E4"/>
    <w:rsid w:val="00D92A82"/>
    <w:rsid w:val="00D92BA6"/>
    <w:rsid w:val="00D92D41"/>
    <w:rsid w:val="00D92E24"/>
    <w:rsid w:val="00D92F24"/>
    <w:rsid w:val="00D93262"/>
    <w:rsid w:val="00D9329F"/>
    <w:rsid w:val="00D933A1"/>
    <w:rsid w:val="00D93592"/>
    <w:rsid w:val="00D937EB"/>
    <w:rsid w:val="00D93831"/>
    <w:rsid w:val="00D93A1B"/>
    <w:rsid w:val="00D93A6E"/>
    <w:rsid w:val="00D93BC1"/>
    <w:rsid w:val="00D93DF0"/>
    <w:rsid w:val="00D93E9F"/>
    <w:rsid w:val="00D9422C"/>
    <w:rsid w:val="00D9453F"/>
    <w:rsid w:val="00D9497B"/>
    <w:rsid w:val="00D94C67"/>
    <w:rsid w:val="00D94F6A"/>
    <w:rsid w:val="00D95116"/>
    <w:rsid w:val="00D9540B"/>
    <w:rsid w:val="00D95BAE"/>
    <w:rsid w:val="00D95FBC"/>
    <w:rsid w:val="00D968A2"/>
    <w:rsid w:val="00D969F9"/>
    <w:rsid w:val="00D978D2"/>
    <w:rsid w:val="00D97A62"/>
    <w:rsid w:val="00D97C16"/>
    <w:rsid w:val="00D97DF5"/>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694"/>
    <w:rsid w:val="00DA37BB"/>
    <w:rsid w:val="00DA38F2"/>
    <w:rsid w:val="00DA39A4"/>
    <w:rsid w:val="00DA3C5D"/>
    <w:rsid w:val="00DA3DE5"/>
    <w:rsid w:val="00DA3E45"/>
    <w:rsid w:val="00DA4309"/>
    <w:rsid w:val="00DA4319"/>
    <w:rsid w:val="00DA4678"/>
    <w:rsid w:val="00DA4A98"/>
    <w:rsid w:val="00DA507E"/>
    <w:rsid w:val="00DA532E"/>
    <w:rsid w:val="00DA565E"/>
    <w:rsid w:val="00DA5B8F"/>
    <w:rsid w:val="00DA5E7E"/>
    <w:rsid w:val="00DA60F9"/>
    <w:rsid w:val="00DA76D0"/>
    <w:rsid w:val="00DA779D"/>
    <w:rsid w:val="00DA780B"/>
    <w:rsid w:val="00DA7834"/>
    <w:rsid w:val="00DA7989"/>
    <w:rsid w:val="00DB003D"/>
    <w:rsid w:val="00DB09E2"/>
    <w:rsid w:val="00DB0E2E"/>
    <w:rsid w:val="00DB1934"/>
    <w:rsid w:val="00DB19E8"/>
    <w:rsid w:val="00DB1E44"/>
    <w:rsid w:val="00DB2462"/>
    <w:rsid w:val="00DB265A"/>
    <w:rsid w:val="00DB2A77"/>
    <w:rsid w:val="00DB2FB6"/>
    <w:rsid w:val="00DB2FC2"/>
    <w:rsid w:val="00DB313B"/>
    <w:rsid w:val="00DB3172"/>
    <w:rsid w:val="00DB328D"/>
    <w:rsid w:val="00DB38D8"/>
    <w:rsid w:val="00DB3907"/>
    <w:rsid w:val="00DB3C88"/>
    <w:rsid w:val="00DB3F6C"/>
    <w:rsid w:val="00DB4014"/>
    <w:rsid w:val="00DB4211"/>
    <w:rsid w:val="00DB4398"/>
    <w:rsid w:val="00DB4AD3"/>
    <w:rsid w:val="00DB4C24"/>
    <w:rsid w:val="00DB50B1"/>
    <w:rsid w:val="00DB51A2"/>
    <w:rsid w:val="00DB57D9"/>
    <w:rsid w:val="00DB582F"/>
    <w:rsid w:val="00DB5963"/>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0E27"/>
    <w:rsid w:val="00DC1124"/>
    <w:rsid w:val="00DC14B7"/>
    <w:rsid w:val="00DC1E35"/>
    <w:rsid w:val="00DC1E9C"/>
    <w:rsid w:val="00DC2307"/>
    <w:rsid w:val="00DC2A72"/>
    <w:rsid w:val="00DC2AB7"/>
    <w:rsid w:val="00DC2EA0"/>
    <w:rsid w:val="00DC2EA1"/>
    <w:rsid w:val="00DC30DD"/>
    <w:rsid w:val="00DC31A8"/>
    <w:rsid w:val="00DC31C2"/>
    <w:rsid w:val="00DC32D1"/>
    <w:rsid w:val="00DC3367"/>
    <w:rsid w:val="00DC346E"/>
    <w:rsid w:val="00DC37FA"/>
    <w:rsid w:val="00DC406B"/>
    <w:rsid w:val="00DC4572"/>
    <w:rsid w:val="00DC45F5"/>
    <w:rsid w:val="00DC4B22"/>
    <w:rsid w:val="00DC4D9D"/>
    <w:rsid w:val="00DC4DDC"/>
    <w:rsid w:val="00DC565F"/>
    <w:rsid w:val="00DC5754"/>
    <w:rsid w:val="00DC5883"/>
    <w:rsid w:val="00DC5C22"/>
    <w:rsid w:val="00DC6670"/>
    <w:rsid w:val="00DC6771"/>
    <w:rsid w:val="00DC6AC1"/>
    <w:rsid w:val="00DC6F23"/>
    <w:rsid w:val="00DC743A"/>
    <w:rsid w:val="00DC773D"/>
    <w:rsid w:val="00DC7A31"/>
    <w:rsid w:val="00DC7C5F"/>
    <w:rsid w:val="00DC7F12"/>
    <w:rsid w:val="00DD0068"/>
    <w:rsid w:val="00DD0195"/>
    <w:rsid w:val="00DD0AAB"/>
    <w:rsid w:val="00DD0B6A"/>
    <w:rsid w:val="00DD0DE6"/>
    <w:rsid w:val="00DD118A"/>
    <w:rsid w:val="00DD1262"/>
    <w:rsid w:val="00DD159C"/>
    <w:rsid w:val="00DD17BD"/>
    <w:rsid w:val="00DD17D3"/>
    <w:rsid w:val="00DD3096"/>
    <w:rsid w:val="00DD335A"/>
    <w:rsid w:val="00DD362B"/>
    <w:rsid w:val="00DD3A13"/>
    <w:rsid w:val="00DD3D73"/>
    <w:rsid w:val="00DD48D9"/>
    <w:rsid w:val="00DD48E5"/>
    <w:rsid w:val="00DD4C6D"/>
    <w:rsid w:val="00DD4DBA"/>
    <w:rsid w:val="00DD5541"/>
    <w:rsid w:val="00DD5C57"/>
    <w:rsid w:val="00DD6443"/>
    <w:rsid w:val="00DD6581"/>
    <w:rsid w:val="00DD675E"/>
    <w:rsid w:val="00DD68D5"/>
    <w:rsid w:val="00DD69A9"/>
    <w:rsid w:val="00DD6F97"/>
    <w:rsid w:val="00DD72D6"/>
    <w:rsid w:val="00DD7445"/>
    <w:rsid w:val="00DD779D"/>
    <w:rsid w:val="00DD7D99"/>
    <w:rsid w:val="00DD7F58"/>
    <w:rsid w:val="00DE0028"/>
    <w:rsid w:val="00DE008C"/>
    <w:rsid w:val="00DE06AD"/>
    <w:rsid w:val="00DE0857"/>
    <w:rsid w:val="00DE0F22"/>
    <w:rsid w:val="00DE130C"/>
    <w:rsid w:val="00DE13D5"/>
    <w:rsid w:val="00DE1903"/>
    <w:rsid w:val="00DE1ACB"/>
    <w:rsid w:val="00DE1C4F"/>
    <w:rsid w:val="00DE1CF5"/>
    <w:rsid w:val="00DE22C2"/>
    <w:rsid w:val="00DE25C9"/>
    <w:rsid w:val="00DE27B7"/>
    <w:rsid w:val="00DE2A5B"/>
    <w:rsid w:val="00DE2BEC"/>
    <w:rsid w:val="00DE2E00"/>
    <w:rsid w:val="00DE3006"/>
    <w:rsid w:val="00DE30E7"/>
    <w:rsid w:val="00DE394B"/>
    <w:rsid w:val="00DE3A03"/>
    <w:rsid w:val="00DE3B63"/>
    <w:rsid w:val="00DE3C55"/>
    <w:rsid w:val="00DE456B"/>
    <w:rsid w:val="00DE4654"/>
    <w:rsid w:val="00DE4868"/>
    <w:rsid w:val="00DE4B15"/>
    <w:rsid w:val="00DE4CEC"/>
    <w:rsid w:val="00DE4E25"/>
    <w:rsid w:val="00DE5412"/>
    <w:rsid w:val="00DE54CE"/>
    <w:rsid w:val="00DE593B"/>
    <w:rsid w:val="00DE5A83"/>
    <w:rsid w:val="00DE5EAE"/>
    <w:rsid w:val="00DE699A"/>
    <w:rsid w:val="00DE6D06"/>
    <w:rsid w:val="00DE6D24"/>
    <w:rsid w:val="00DE71DC"/>
    <w:rsid w:val="00DE73B8"/>
    <w:rsid w:val="00DE7646"/>
    <w:rsid w:val="00DE7D7E"/>
    <w:rsid w:val="00DF01EC"/>
    <w:rsid w:val="00DF05F8"/>
    <w:rsid w:val="00DF07F5"/>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2F6"/>
    <w:rsid w:val="00DF255E"/>
    <w:rsid w:val="00DF2AC2"/>
    <w:rsid w:val="00DF3278"/>
    <w:rsid w:val="00DF332C"/>
    <w:rsid w:val="00DF3B55"/>
    <w:rsid w:val="00DF42B2"/>
    <w:rsid w:val="00DF4681"/>
    <w:rsid w:val="00DF4C20"/>
    <w:rsid w:val="00DF4C7C"/>
    <w:rsid w:val="00DF4DCA"/>
    <w:rsid w:val="00DF5192"/>
    <w:rsid w:val="00DF5633"/>
    <w:rsid w:val="00DF57F5"/>
    <w:rsid w:val="00DF5DF2"/>
    <w:rsid w:val="00DF5E5C"/>
    <w:rsid w:val="00DF6058"/>
    <w:rsid w:val="00DF63ED"/>
    <w:rsid w:val="00DF6787"/>
    <w:rsid w:val="00DF695F"/>
    <w:rsid w:val="00DF6D72"/>
    <w:rsid w:val="00DF76ED"/>
    <w:rsid w:val="00DF77DF"/>
    <w:rsid w:val="00DF77F4"/>
    <w:rsid w:val="00DF79C3"/>
    <w:rsid w:val="00DF7A9E"/>
    <w:rsid w:val="00DF7C4C"/>
    <w:rsid w:val="00DF7EB3"/>
    <w:rsid w:val="00E000AB"/>
    <w:rsid w:val="00E00ACA"/>
    <w:rsid w:val="00E00C92"/>
    <w:rsid w:val="00E0104C"/>
    <w:rsid w:val="00E0196C"/>
    <w:rsid w:val="00E01B92"/>
    <w:rsid w:val="00E01E37"/>
    <w:rsid w:val="00E01F99"/>
    <w:rsid w:val="00E02049"/>
    <w:rsid w:val="00E028DE"/>
    <w:rsid w:val="00E02DFC"/>
    <w:rsid w:val="00E02ED6"/>
    <w:rsid w:val="00E035A8"/>
    <w:rsid w:val="00E037E9"/>
    <w:rsid w:val="00E03C15"/>
    <w:rsid w:val="00E03CCB"/>
    <w:rsid w:val="00E03E6C"/>
    <w:rsid w:val="00E042FB"/>
    <w:rsid w:val="00E045EF"/>
    <w:rsid w:val="00E045FA"/>
    <w:rsid w:val="00E04AA5"/>
    <w:rsid w:val="00E04B03"/>
    <w:rsid w:val="00E04C59"/>
    <w:rsid w:val="00E050E1"/>
    <w:rsid w:val="00E0527E"/>
    <w:rsid w:val="00E0537E"/>
    <w:rsid w:val="00E054F8"/>
    <w:rsid w:val="00E05520"/>
    <w:rsid w:val="00E0573F"/>
    <w:rsid w:val="00E059A0"/>
    <w:rsid w:val="00E05D2D"/>
    <w:rsid w:val="00E05F25"/>
    <w:rsid w:val="00E06432"/>
    <w:rsid w:val="00E06497"/>
    <w:rsid w:val="00E068F1"/>
    <w:rsid w:val="00E06A18"/>
    <w:rsid w:val="00E06BCD"/>
    <w:rsid w:val="00E06CB2"/>
    <w:rsid w:val="00E070DE"/>
    <w:rsid w:val="00E075F2"/>
    <w:rsid w:val="00E07927"/>
    <w:rsid w:val="00E07B1E"/>
    <w:rsid w:val="00E07CB2"/>
    <w:rsid w:val="00E10636"/>
    <w:rsid w:val="00E10A17"/>
    <w:rsid w:val="00E10A19"/>
    <w:rsid w:val="00E10EEF"/>
    <w:rsid w:val="00E10F18"/>
    <w:rsid w:val="00E11232"/>
    <w:rsid w:val="00E113A2"/>
    <w:rsid w:val="00E11966"/>
    <w:rsid w:val="00E11DCB"/>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A7"/>
    <w:rsid w:val="00E161CB"/>
    <w:rsid w:val="00E1679F"/>
    <w:rsid w:val="00E1682A"/>
    <w:rsid w:val="00E1689F"/>
    <w:rsid w:val="00E16B93"/>
    <w:rsid w:val="00E16CAC"/>
    <w:rsid w:val="00E16DDE"/>
    <w:rsid w:val="00E17789"/>
    <w:rsid w:val="00E17803"/>
    <w:rsid w:val="00E17D20"/>
    <w:rsid w:val="00E17EA2"/>
    <w:rsid w:val="00E17F87"/>
    <w:rsid w:val="00E2017B"/>
    <w:rsid w:val="00E201A1"/>
    <w:rsid w:val="00E201F2"/>
    <w:rsid w:val="00E20243"/>
    <w:rsid w:val="00E20389"/>
    <w:rsid w:val="00E20534"/>
    <w:rsid w:val="00E20B52"/>
    <w:rsid w:val="00E20EDD"/>
    <w:rsid w:val="00E21128"/>
    <w:rsid w:val="00E215A2"/>
    <w:rsid w:val="00E2188B"/>
    <w:rsid w:val="00E221A3"/>
    <w:rsid w:val="00E22F0D"/>
    <w:rsid w:val="00E22FAE"/>
    <w:rsid w:val="00E2337E"/>
    <w:rsid w:val="00E23AD6"/>
    <w:rsid w:val="00E246DB"/>
    <w:rsid w:val="00E24853"/>
    <w:rsid w:val="00E249EA"/>
    <w:rsid w:val="00E24B92"/>
    <w:rsid w:val="00E24F2A"/>
    <w:rsid w:val="00E250DB"/>
    <w:rsid w:val="00E2521F"/>
    <w:rsid w:val="00E25241"/>
    <w:rsid w:val="00E255A5"/>
    <w:rsid w:val="00E26164"/>
    <w:rsid w:val="00E26676"/>
    <w:rsid w:val="00E26B26"/>
    <w:rsid w:val="00E27460"/>
    <w:rsid w:val="00E27618"/>
    <w:rsid w:val="00E2797A"/>
    <w:rsid w:val="00E300F3"/>
    <w:rsid w:val="00E30244"/>
    <w:rsid w:val="00E30460"/>
    <w:rsid w:val="00E30AC3"/>
    <w:rsid w:val="00E30B65"/>
    <w:rsid w:val="00E31E1A"/>
    <w:rsid w:val="00E31E70"/>
    <w:rsid w:val="00E31F40"/>
    <w:rsid w:val="00E32F11"/>
    <w:rsid w:val="00E32FE4"/>
    <w:rsid w:val="00E33611"/>
    <w:rsid w:val="00E33CB9"/>
    <w:rsid w:val="00E33EE9"/>
    <w:rsid w:val="00E343BD"/>
    <w:rsid w:val="00E34779"/>
    <w:rsid w:val="00E35A26"/>
    <w:rsid w:val="00E35CA8"/>
    <w:rsid w:val="00E36822"/>
    <w:rsid w:val="00E36B2F"/>
    <w:rsid w:val="00E37192"/>
    <w:rsid w:val="00E37527"/>
    <w:rsid w:val="00E375B2"/>
    <w:rsid w:val="00E377D8"/>
    <w:rsid w:val="00E37C54"/>
    <w:rsid w:val="00E40524"/>
    <w:rsid w:val="00E40654"/>
    <w:rsid w:val="00E408AD"/>
    <w:rsid w:val="00E408DB"/>
    <w:rsid w:val="00E40900"/>
    <w:rsid w:val="00E40DF9"/>
    <w:rsid w:val="00E4140C"/>
    <w:rsid w:val="00E41749"/>
    <w:rsid w:val="00E419C9"/>
    <w:rsid w:val="00E42218"/>
    <w:rsid w:val="00E423DD"/>
    <w:rsid w:val="00E4252A"/>
    <w:rsid w:val="00E42D4B"/>
    <w:rsid w:val="00E43015"/>
    <w:rsid w:val="00E430AF"/>
    <w:rsid w:val="00E4357B"/>
    <w:rsid w:val="00E43707"/>
    <w:rsid w:val="00E43773"/>
    <w:rsid w:val="00E43DF1"/>
    <w:rsid w:val="00E43FC1"/>
    <w:rsid w:val="00E44342"/>
    <w:rsid w:val="00E4441F"/>
    <w:rsid w:val="00E44482"/>
    <w:rsid w:val="00E44674"/>
    <w:rsid w:val="00E44D31"/>
    <w:rsid w:val="00E44E12"/>
    <w:rsid w:val="00E44EE4"/>
    <w:rsid w:val="00E45117"/>
    <w:rsid w:val="00E4542B"/>
    <w:rsid w:val="00E4547D"/>
    <w:rsid w:val="00E4562F"/>
    <w:rsid w:val="00E456EE"/>
    <w:rsid w:val="00E45A7D"/>
    <w:rsid w:val="00E46407"/>
    <w:rsid w:val="00E466B0"/>
    <w:rsid w:val="00E4694B"/>
    <w:rsid w:val="00E46F29"/>
    <w:rsid w:val="00E470A5"/>
    <w:rsid w:val="00E47EBD"/>
    <w:rsid w:val="00E47F5D"/>
    <w:rsid w:val="00E5003D"/>
    <w:rsid w:val="00E50C3D"/>
    <w:rsid w:val="00E50C8F"/>
    <w:rsid w:val="00E50CF3"/>
    <w:rsid w:val="00E50E46"/>
    <w:rsid w:val="00E50E89"/>
    <w:rsid w:val="00E50F56"/>
    <w:rsid w:val="00E50F5C"/>
    <w:rsid w:val="00E50FD4"/>
    <w:rsid w:val="00E514E6"/>
    <w:rsid w:val="00E517C8"/>
    <w:rsid w:val="00E51893"/>
    <w:rsid w:val="00E5193E"/>
    <w:rsid w:val="00E5194D"/>
    <w:rsid w:val="00E52111"/>
    <w:rsid w:val="00E5263D"/>
    <w:rsid w:val="00E52C47"/>
    <w:rsid w:val="00E52E27"/>
    <w:rsid w:val="00E538FF"/>
    <w:rsid w:val="00E53C5E"/>
    <w:rsid w:val="00E53CAE"/>
    <w:rsid w:val="00E54031"/>
    <w:rsid w:val="00E54098"/>
    <w:rsid w:val="00E5448C"/>
    <w:rsid w:val="00E5470D"/>
    <w:rsid w:val="00E54768"/>
    <w:rsid w:val="00E54AF4"/>
    <w:rsid w:val="00E54E71"/>
    <w:rsid w:val="00E5525E"/>
    <w:rsid w:val="00E5545F"/>
    <w:rsid w:val="00E5554C"/>
    <w:rsid w:val="00E556AF"/>
    <w:rsid w:val="00E558A1"/>
    <w:rsid w:val="00E55A0E"/>
    <w:rsid w:val="00E55E0C"/>
    <w:rsid w:val="00E565CE"/>
    <w:rsid w:val="00E56A11"/>
    <w:rsid w:val="00E56FFF"/>
    <w:rsid w:val="00E5759D"/>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4FB"/>
    <w:rsid w:val="00E636C7"/>
    <w:rsid w:val="00E63933"/>
    <w:rsid w:val="00E63A01"/>
    <w:rsid w:val="00E64479"/>
    <w:rsid w:val="00E645D0"/>
    <w:rsid w:val="00E647E9"/>
    <w:rsid w:val="00E64924"/>
    <w:rsid w:val="00E64B30"/>
    <w:rsid w:val="00E651A1"/>
    <w:rsid w:val="00E65350"/>
    <w:rsid w:val="00E6567F"/>
    <w:rsid w:val="00E65BCF"/>
    <w:rsid w:val="00E65DE9"/>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BAA"/>
    <w:rsid w:val="00E70D6C"/>
    <w:rsid w:val="00E7131E"/>
    <w:rsid w:val="00E718B1"/>
    <w:rsid w:val="00E71981"/>
    <w:rsid w:val="00E721B3"/>
    <w:rsid w:val="00E727D7"/>
    <w:rsid w:val="00E72C3C"/>
    <w:rsid w:val="00E732ED"/>
    <w:rsid w:val="00E73445"/>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C39"/>
    <w:rsid w:val="00E80049"/>
    <w:rsid w:val="00E8023E"/>
    <w:rsid w:val="00E80295"/>
    <w:rsid w:val="00E807E1"/>
    <w:rsid w:val="00E809C5"/>
    <w:rsid w:val="00E80CF6"/>
    <w:rsid w:val="00E81282"/>
    <w:rsid w:val="00E81602"/>
    <w:rsid w:val="00E816C0"/>
    <w:rsid w:val="00E81BE4"/>
    <w:rsid w:val="00E81CCA"/>
    <w:rsid w:val="00E82268"/>
    <w:rsid w:val="00E825D7"/>
    <w:rsid w:val="00E826D9"/>
    <w:rsid w:val="00E82948"/>
    <w:rsid w:val="00E82EF9"/>
    <w:rsid w:val="00E82FA1"/>
    <w:rsid w:val="00E83311"/>
    <w:rsid w:val="00E8344A"/>
    <w:rsid w:val="00E8364B"/>
    <w:rsid w:val="00E83905"/>
    <w:rsid w:val="00E83A27"/>
    <w:rsid w:val="00E83C5F"/>
    <w:rsid w:val="00E83CA7"/>
    <w:rsid w:val="00E840BD"/>
    <w:rsid w:val="00E843C6"/>
    <w:rsid w:val="00E84716"/>
    <w:rsid w:val="00E848F3"/>
    <w:rsid w:val="00E84BF5"/>
    <w:rsid w:val="00E84E71"/>
    <w:rsid w:val="00E851AB"/>
    <w:rsid w:val="00E8533E"/>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CBC"/>
    <w:rsid w:val="00E91255"/>
    <w:rsid w:val="00E912E6"/>
    <w:rsid w:val="00E916B8"/>
    <w:rsid w:val="00E917B7"/>
    <w:rsid w:val="00E917E3"/>
    <w:rsid w:val="00E91918"/>
    <w:rsid w:val="00E91F1A"/>
    <w:rsid w:val="00E928D1"/>
    <w:rsid w:val="00E92AD0"/>
    <w:rsid w:val="00E92EB0"/>
    <w:rsid w:val="00E92FE3"/>
    <w:rsid w:val="00E93381"/>
    <w:rsid w:val="00E939DB"/>
    <w:rsid w:val="00E93A72"/>
    <w:rsid w:val="00E93AC4"/>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97F"/>
    <w:rsid w:val="00E97ACD"/>
    <w:rsid w:val="00EA0037"/>
    <w:rsid w:val="00EA01A6"/>
    <w:rsid w:val="00EA0244"/>
    <w:rsid w:val="00EA0269"/>
    <w:rsid w:val="00EA06F1"/>
    <w:rsid w:val="00EA08A8"/>
    <w:rsid w:val="00EA0E26"/>
    <w:rsid w:val="00EA1401"/>
    <w:rsid w:val="00EA151E"/>
    <w:rsid w:val="00EA169C"/>
    <w:rsid w:val="00EA1781"/>
    <w:rsid w:val="00EA1861"/>
    <w:rsid w:val="00EA19C2"/>
    <w:rsid w:val="00EA1C14"/>
    <w:rsid w:val="00EA1C87"/>
    <w:rsid w:val="00EA1DE9"/>
    <w:rsid w:val="00EA22B3"/>
    <w:rsid w:val="00EA25F7"/>
    <w:rsid w:val="00EA269C"/>
    <w:rsid w:val="00EA26AE"/>
    <w:rsid w:val="00EA2B14"/>
    <w:rsid w:val="00EA3004"/>
    <w:rsid w:val="00EA356B"/>
    <w:rsid w:val="00EA3730"/>
    <w:rsid w:val="00EA3C74"/>
    <w:rsid w:val="00EA3CCC"/>
    <w:rsid w:val="00EA47D6"/>
    <w:rsid w:val="00EA4A7A"/>
    <w:rsid w:val="00EA4B55"/>
    <w:rsid w:val="00EA544B"/>
    <w:rsid w:val="00EA5B8E"/>
    <w:rsid w:val="00EA6358"/>
    <w:rsid w:val="00EA6788"/>
    <w:rsid w:val="00EA6E0A"/>
    <w:rsid w:val="00EA6E0C"/>
    <w:rsid w:val="00EA769D"/>
    <w:rsid w:val="00EB0019"/>
    <w:rsid w:val="00EB0083"/>
    <w:rsid w:val="00EB019E"/>
    <w:rsid w:val="00EB05A9"/>
    <w:rsid w:val="00EB073A"/>
    <w:rsid w:val="00EB0C31"/>
    <w:rsid w:val="00EB0CA9"/>
    <w:rsid w:val="00EB1276"/>
    <w:rsid w:val="00EB1517"/>
    <w:rsid w:val="00EB1617"/>
    <w:rsid w:val="00EB1B3C"/>
    <w:rsid w:val="00EB1BB7"/>
    <w:rsid w:val="00EB1BDC"/>
    <w:rsid w:val="00EB1E52"/>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E18"/>
    <w:rsid w:val="00EB5F31"/>
    <w:rsid w:val="00EB668F"/>
    <w:rsid w:val="00EB6EEC"/>
    <w:rsid w:val="00EB78C1"/>
    <w:rsid w:val="00EB793A"/>
    <w:rsid w:val="00EC005D"/>
    <w:rsid w:val="00EC0C2B"/>
    <w:rsid w:val="00EC0DC0"/>
    <w:rsid w:val="00EC11A9"/>
    <w:rsid w:val="00EC126E"/>
    <w:rsid w:val="00EC1777"/>
    <w:rsid w:val="00EC1A30"/>
    <w:rsid w:val="00EC1FE5"/>
    <w:rsid w:val="00EC2383"/>
    <w:rsid w:val="00EC2B66"/>
    <w:rsid w:val="00EC3082"/>
    <w:rsid w:val="00EC3E19"/>
    <w:rsid w:val="00EC44DF"/>
    <w:rsid w:val="00EC4871"/>
    <w:rsid w:val="00EC4B14"/>
    <w:rsid w:val="00EC4B63"/>
    <w:rsid w:val="00EC4FA2"/>
    <w:rsid w:val="00EC5024"/>
    <w:rsid w:val="00EC5282"/>
    <w:rsid w:val="00EC52E6"/>
    <w:rsid w:val="00EC536B"/>
    <w:rsid w:val="00EC56A9"/>
    <w:rsid w:val="00EC5824"/>
    <w:rsid w:val="00EC5BCB"/>
    <w:rsid w:val="00EC68C8"/>
    <w:rsid w:val="00EC7302"/>
    <w:rsid w:val="00EC73C4"/>
    <w:rsid w:val="00EC77B4"/>
    <w:rsid w:val="00EC797C"/>
    <w:rsid w:val="00EC79F5"/>
    <w:rsid w:val="00EC7F22"/>
    <w:rsid w:val="00ED038E"/>
    <w:rsid w:val="00ED056E"/>
    <w:rsid w:val="00ED05E4"/>
    <w:rsid w:val="00ED0AEA"/>
    <w:rsid w:val="00ED0CC3"/>
    <w:rsid w:val="00ED1138"/>
    <w:rsid w:val="00ED141A"/>
    <w:rsid w:val="00ED1452"/>
    <w:rsid w:val="00ED1497"/>
    <w:rsid w:val="00ED1C96"/>
    <w:rsid w:val="00ED1DC7"/>
    <w:rsid w:val="00ED2E25"/>
    <w:rsid w:val="00ED31B7"/>
    <w:rsid w:val="00ED325F"/>
    <w:rsid w:val="00ED33CC"/>
    <w:rsid w:val="00ED3400"/>
    <w:rsid w:val="00ED3571"/>
    <w:rsid w:val="00ED3671"/>
    <w:rsid w:val="00ED4142"/>
    <w:rsid w:val="00ED444D"/>
    <w:rsid w:val="00ED4659"/>
    <w:rsid w:val="00ED5520"/>
    <w:rsid w:val="00ED5874"/>
    <w:rsid w:val="00ED5C02"/>
    <w:rsid w:val="00ED5C56"/>
    <w:rsid w:val="00ED6046"/>
    <w:rsid w:val="00ED67BD"/>
    <w:rsid w:val="00ED6CB3"/>
    <w:rsid w:val="00ED7118"/>
    <w:rsid w:val="00ED7522"/>
    <w:rsid w:val="00ED7F7C"/>
    <w:rsid w:val="00EE076E"/>
    <w:rsid w:val="00EE07FF"/>
    <w:rsid w:val="00EE0950"/>
    <w:rsid w:val="00EE09EE"/>
    <w:rsid w:val="00EE0D30"/>
    <w:rsid w:val="00EE0DE3"/>
    <w:rsid w:val="00EE131A"/>
    <w:rsid w:val="00EE1502"/>
    <w:rsid w:val="00EE1537"/>
    <w:rsid w:val="00EE17CC"/>
    <w:rsid w:val="00EE1A2E"/>
    <w:rsid w:val="00EE1FE9"/>
    <w:rsid w:val="00EE2064"/>
    <w:rsid w:val="00EE21B8"/>
    <w:rsid w:val="00EE249C"/>
    <w:rsid w:val="00EE2AE5"/>
    <w:rsid w:val="00EE2EB3"/>
    <w:rsid w:val="00EE3404"/>
    <w:rsid w:val="00EE3594"/>
    <w:rsid w:val="00EE3723"/>
    <w:rsid w:val="00EE3877"/>
    <w:rsid w:val="00EE38E7"/>
    <w:rsid w:val="00EE3FF6"/>
    <w:rsid w:val="00EE4570"/>
    <w:rsid w:val="00EE4720"/>
    <w:rsid w:val="00EE4874"/>
    <w:rsid w:val="00EE4AA5"/>
    <w:rsid w:val="00EE4D62"/>
    <w:rsid w:val="00EE4E3A"/>
    <w:rsid w:val="00EE5452"/>
    <w:rsid w:val="00EE56F2"/>
    <w:rsid w:val="00EE583E"/>
    <w:rsid w:val="00EE5E1B"/>
    <w:rsid w:val="00EE6725"/>
    <w:rsid w:val="00EE6981"/>
    <w:rsid w:val="00EE7175"/>
    <w:rsid w:val="00EE7537"/>
    <w:rsid w:val="00EE7FF6"/>
    <w:rsid w:val="00EF028B"/>
    <w:rsid w:val="00EF09B7"/>
    <w:rsid w:val="00EF14FE"/>
    <w:rsid w:val="00EF155D"/>
    <w:rsid w:val="00EF16F0"/>
    <w:rsid w:val="00EF24E2"/>
    <w:rsid w:val="00EF29E6"/>
    <w:rsid w:val="00EF366C"/>
    <w:rsid w:val="00EF3970"/>
    <w:rsid w:val="00EF3D20"/>
    <w:rsid w:val="00EF3D28"/>
    <w:rsid w:val="00EF4653"/>
    <w:rsid w:val="00EF4C9E"/>
    <w:rsid w:val="00EF4D13"/>
    <w:rsid w:val="00EF5209"/>
    <w:rsid w:val="00EF56F3"/>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1A0"/>
    <w:rsid w:val="00F0121D"/>
    <w:rsid w:val="00F01294"/>
    <w:rsid w:val="00F01572"/>
    <w:rsid w:val="00F016DA"/>
    <w:rsid w:val="00F01808"/>
    <w:rsid w:val="00F01AFB"/>
    <w:rsid w:val="00F01D20"/>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8D0"/>
    <w:rsid w:val="00F05A46"/>
    <w:rsid w:val="00F05AC0"/>
    <w:rsid w:val="00F05C8D"/>
    <w:rsid w:val="00F05DC8"/>
    <w:rsid w:val="00F05ED9"/>
    <w:rsid w:val="00F05F05"/>
    <w:rsid w:val="00F05F8A"/>
    <w:rsid w:val="00F06339"/>
    <w:rsid w:val="00F0641A"/>
    <w:rsid w:val="00F066C6"/>
    <w:rsid w:val="00F068A6"/>
    <w:rsid w:val="00F06BB2"/>
    <w:rsid w:val="00F06C41"/>
    <w:rsid w:val="00F06F0F"/>
    <w:rsid w:val="00F076FB"/>
    <w:rsid w:val="00F07720"/>
    <w:rsid w:val="00F077AB"/>
    <w:rsid w:val="00F07885"/>
    <w:rsid w:val="00F079C2"/>
    <w:rsid w:val="00F07A1D"/>
    <w:rsid w:val="00F07B6F"/>
    <w:rsid w:val="00F10053"/>
    <w:rsid w:val="00F10562"/>
    <w:rsid w:val="00F10688"/>
    <w:rsid w:val="00F107E0"/>
    <w:rsid w:val="00F10921"/>
    <w:rsid w:val="00F11367"/>
    <w:rsid w:val="00F1142E"/>
    <w:rsid w:val="00F12036"/>
    <w:rsid w:val="00F1226D"/>
    <w:rsid w:val="00F12617"/>
    <w:rsid w:val="00F12E37"/>
    <w:rsid w:val="00F12FCC"/>
    <w:rsid w:val="00F12FFD"/>
    <w:rsid w:val="00F13003"/>
    <w:rsid w:val="00F13084"/>
    <w:rsid w:val="00F1313D"/>
    <w:rsid w:val="00F13289"/>
    <w:rsid w:val="00F1355C"/>
    <w:rsid w:val="00F136D4"/>
    <w:rsid w:val="00F138D8"/>
    <w:rsid w:val="00F13B01"/>
    <w:rsid w:val="00F14195"/>
    <w:rsid w:val="00F1436C"/>
    <w:rsid w:val="00F1468E"/>
    <w:rsid w:val="00F1513D"/>
    <w:rsid w:val="00F15341"/>
    <w:rsid w:val="00F15511"/>
    <w:rsid w:val="00F1591A"/>
    <w:rsid w:val="00F1596A"/>
    <w:rsid w:val="00F15D8B"/>
    <w:rsid w:val="00F15E75"/>
    <w:rsid w:val="00F16239"/>
    <w:rsid w:val="00F1630E"/>
    <w:rsid w:val="00F16AC7"/>
    <w:rsid w:val="00F16B94"/>
    <w:rsid w:val="00F16F65"/>
    <w:rsid w:val="00F17188"/>
    <w:rsid w:val="00F171CF"/>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0C"/>
    <w:rsid w:val="00F22ECA"/>
    <w:rsid w:val="00F22EFF"/>
    <w:rsid w:val="00F22F3D"/>
    <w:rsid w:val="00F23424"/>
    <w:rsid w:val="00F239EE"/>
    <w:rsid w:val="00F23EA9"/>
    <w:rsid w:val="00F247E6"/>
    <w:rsid w:val="00F24935"/>
    <w:rsid w:val="00F24C14"/>
    <w:rsid w:val="00F24C1A"/>
    <w:rsid w:val="00F24C22"/>
    <w:rsid w:val="00F24E9F"/>
    <w:rsid w:val="00F25122"/>
    <w:rsid w:val="00F25526"/>
    <w:rsid w:val="00F25701"/>
    <w:rsid w:val="00F25A97"/>
    <w:rsid w:val="00F25BD3"/>
    <w:rsid w:val="00F25D7C"/>
    <w:rsid w:val="00F25E63"/>
    <w:rsid w:val="00F261B9"/>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78A"/>
    <w:rsid w:val="00F30B07"/>
    <w:rsid w:val="00F30BE2"/>
    <w:rsid w:val="00F30F69"/>
    <w:rsid w:val="00F31209"/>
    <w:rsid w:val="00F31521"/>
    <w:rsid w:val="00F31692"/>
    <w:rsid w:val="00F31B07"/>
    <w:rsid w:val="00F31BF7"/>
    <w:rsid w:val="00F31D3E"/>
    <w:rsid w:val="00F32251"/>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859"/>
    <w:rsid w:val="00F35873"/>
    <w:rsid w:val="00F35946"/>
    <w:rsid w:val="00F35A7F"/>
    <w:rsid w:val="00F35AE1"/>
    <w:rsid w:val="00F36007"/>
    <w:rsid w:val="00F364A3"/>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2E3"/>
    <w:rsid w:val="00F415EE"/>
    <w:rsid w:val="00F42210"/>
    <w:rsid w:val="00F4238B"/>
    <w:rsid w:val="00F42BC0"/>
    <w:rsid w:val="00F42C01"/>
    <w:rsid w:val="00F42DD6"/>
    <w:rsid w:val="00F43070"/>
    <w:rsid w:val="00F43146"/>
    <w:rsid w:val="00F437E7"/>
    <w:rsid w:val="00F43C27"/>
    <w:rsid w:val="00F4448C"/>
    <w:rsid w:val="00F44568"/>
    <w:rsid w:val="00F44817"/>
    <w:rsid w:val="00F45218"/>
    <w:rsid w:val="00F45834"/>
    <w:rsid w:val="00F45965"/>
    <w:rsid w:val="00F45AFB"/>
    <w:rsid w:val="00F462C3"/>
    <w:rsid w:val="00F46B00"/>
    <w:rsid w:val="00F46CC0"/>
    <w:rsid w:val="00F46D77"/>
    <w:rsid w:val="00F470D9"/>
    <w:rsid w:val="00F47617"/>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6FF"/>
    <w:rsid w:val="00F53A5A"/>
    <w:rsid w:val="00F53C54"/>
    <w:rsid w:val="00F53CC0"/>
    <w:rsid w:val="00F53E22"/>
    <w:rsid w:val="00F543F1"/>
    <w:rsid w:val="00F54F64"/>
    <w:rsid w:val="00F550AE"/>
    <w:rsid w:val="00F5536D"/>
    <w:rsid w:val="00F553CD"/>
    <w:rsid w:val="00F55F6C"/>
    <w:rsid w:val="00F56228"/>
    <w:rsid w:val="00F56373"/>
    <w:rsid w:val="00F56B21"/>
    <w:rsid w:val="00F56C77"/>
    <w:rsid w:val="00F56FDC"/>
    <w:rsid w:val="00F5720C"/>
    <w:rsid w:val="00F57225"/>
    <w:rsid w:val="00F57724"/>
    <w:rsid w:val="00F5776B"/>
    <w:rsid w:val="00F577C7"/>
    <w:rsid w:val="00F57822"/>
    <w:rsid w:val="00F57F1D"/>
    <w:rsid w:val="00F60331"/>
    <w:rsid w:val="00F608BC"/>
    <w:rsid w:val="00F609D9"/>
    <w:rsid w:val="00F609DC"/>
    <w:rsid w:val="00F60BAD"/>
    <w:rsid w:val="00F61E68"/>
    <w:rsid w:val="00F626E3"/>
    <w:rsid w:val="00F6273F"/>
    <w:rsid w:val="00F627EA"/>
    <w:rsid w:val="00F62B53"/>
    <w:rsid w:val="00F62CBF"/>
    <w:rsid w:val="00F632F7"/>
    <w:rsid w:val="00F63721"/>
    <w:rsid w:val="00F6385D"/>
    <w:rsid w:val="00F63877"/>
    <w:rsid w:val="00F642C8"/>
    <w:rsid w:val="00F64934"/>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3E69"/>
    <w:rsid w:val="00F74244"/>
    <w:rsid w:val="00F74642"/>
    <w:rsid w:val="00F74901"/>
    <w:rsid w:val="00F74E32"/>
    <w:rsid w:val="00F74EB1"/>
    <w:rsid w:val="00F758F9"/>
    <w:rsid w:val="00F75D78"/>
    <w:rsid w:val="00F75EB8"/>
    <w:rsid w:val="00F75FF6"/>
    <w:rsid w:val="00F76803"/>
    <w:rsid w:val="00F7689F"/>
    <w:rsid w:val="00F7697F"/>
    <w:rsid w:val="00F76A21"/>
    <w:rsid w:val="00F76B93"/>
    <w:rsid w:val="00F76ED0"/>
    <w:rsid w:val="00F779D2"/>
    <w:rsid w:val="00F77F07"/>
    <w:rsid w:val="00F80CC3"/>
    <w:rsid w:val="00F810F9"/>
    <w:rsid w:val="00F8114A"/>
    <w:rsid w:val="00F82760"/>
    <w:rsid w:val="00F82A3D"/>
    <w:rsid w:val="00F82E3D"/>
    <w:rsid w:val="00F8373E"/>
    <w:rsid w:val="00F8374B"/>
    <w:rsid w:val="00F83B60"/>
    <w:rsid w:val="00F83DDB"/>
    <w:rsid w:val="00F84499"/>
    <w:rsid w:val="00F845FF"/>
    <w:rsid w:val="00F84965"/>
    <w:rsid w:val="00F85299"/>
    <w:rsid w:val="00F852A1"/>
    <w:rsid w:val="00F8556E"/>
    <w:rsid w:val="00F85976"/>
    <w:rsid w:val="00F859E5"/>
    <w:rsid w:val="00F85CBB"/>
    <w:rsid w:val="00F8612D"/>
    <w:rsid w:val="00F86172"/>
    <w:rsid w:val="00F868BA"/>
    <w:rsid w:val="00F869B6"/>
    <w:rsid w:val="00F86C11"/>
    <w:rsid w:val="00F86CE6"/>
    <w:rsid w:val="00F86F42"/>
    <w:rsid w:val="00F871D4"/>
    <w:rsid w:val="00F876A0"/>
    <w:rsid w:val="00F87783"/>
    <w:rsid w:val="00F87857"/>
    <w:rsid w:val="00F87880"/>
    <w:rsid w:val="00F87C35"/>
    <w:rsid w:val="00F87F0E"/>
    <w:rsid w:val="00F900A0"/>
    <w:rsid w:val="00F9016C"/>
    <w:rsid w:val="00F90515"/>
    <w:rsid w:val="00F90F44"/>
    <w:rsid w:val="00F90F77"/>
    <w:rsid w:val="00F9127D"/>
    <w:rsid w:val="00F91962"/>
    <w:rsid w:val="00F919B9"/>
    <w:rsid w:val="00F92025"/>
    <w:rsid w:val="00F920BD"/>
    <w:rsid w:val="00F92264"/>
    <w:rsid w:val="00F925F8"/>
    <w:rsid w:val="00F928DB"/>
    <w:rsid w:val="00F929C6"/>
    <w:rsid w:val="00F92EB9"/>
    <w:rsid w:val="00F92F71"/>
    <w:rsid w:val="00F9317C"/>
    <w:rsid w:val="00F935C0"/>
    <w:rsid w:val="00F935E3"/>
    <w:rsid w:val="00F937D3"/>
    <w:rsid w:val="00F93889"/>
    <w:rsid w:val="00F94113"/>
    <w:rsid w:val="00F9419A"/>
    <w:rsid w:val="00F941F0"/>
    <w:rsid w:val="00F9421C"/>
    <w:rsid w:val="00F9451B"/>
    <w:rsid w:val="00F94D62"/>
    <w:rsid w:val="00F95391"/>
    <w:rsid w:val="00F958C0"/>
    <w:rsid w:val="00F95940"/>
    <w:rsid w:val="00F95A36"/>
    <w:rsid w:val="00F96568"/>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2EDF"/>
    <w:rsid w:val="00FA3054"/>
    <w:rsid w:val="00FA30D5"/>
    <w:rsid w:val="00FA35AB"/>
    <w:rsid w:val="00FA36BA"/>
    <w:rsid w:val="00FA37E3"/>
    <w:rsid w:val="00FA4115"/>
    <w:rsid w:val="00FA4485"/>
    <w:rsid w:val="00FA496F"/>
    <w:rsid w:val="00FA49F2"/>
    <w:rsid w:val="00FA4D47"/>
    <w:rsid w:val="00FA525D"/>
    <w:rsid w:val="00FA58A8"/>
    <w:rsid w:val="00FA5C1C"/>
    <w:rsid w:val="00FA60B6"/>
    <w:rsid w:val="00FA62E0"/>
    <w:rsid w:val="00FA636E"/>
    <w:rsid w:val="00FA6DAB"/>
    <w:rsid w:val="00FA7281"/>
    <w:rsid w:val="00FA77E0"/>
    <w:rsid w:val="00FA7A55"/>
    <w:rsid w:val="00FA7E56"/>
    <w:rsid w:val="00FB011B"/>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ABD"/>
    <w:rsid w:val="00FB4CCD"/>
    <w:rsid w:val="00FB5A32"/>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08A"/>
    <w:rsid w:val="00FC2304"/>
    <w:rsid w:val="00FC3147"/>
    <w:rsid w:val="00FC3275"/>
    <w:rsid w:val="00FC3A96"/>
    <w:rsid w:val="00FC43D4"/>
    <w:rsid w:val="00FC4413"/>
    <w:rsid w:val="00FC4735"/>
    <w:rsid w:val="00FC4C8C"/>
    <w:rsid w:val="00FC502D"/>
    <w:rsid w:val="00FC536A"/>
    <w:rsid w:val="00FC58A6"/>
    <w:rsid w:val="00FC5AA5"/>
    <w:rsid w:val="00FC6347"/>
    <w:rsid w:val="00FC6354"/>
    <w:rsid w:val="00FC6778"/>
    <w:rsid w:val="00FC6995"/>
    <w:rsid w:val="00FC6E42"/>
    <w:rsid w:val="00FC7F43"/>
    <w:rsid w:val="00FD0057"/>
    <w:rsid w:val="00FD0133"/>
    <w:rsid w:val="00FD026E"/>
    <w:rsid w:val="00FD0282"/>
    <w:rsid w:val="00FD069B"/>
    <w:rsid w:val="00FD06C5"/>
    <w:rsid w:val="00FD09D0"/>
    <w:rsid w:val="00FD0AAD"/>
    <w:rsid w:val="00FD0D34"/>
    <w:rsid w:val="00FD12CB"/>
    <w:rsid w:val="00FD1553"/>
    <w:rsid w:val="00FD1643"/>
    <w:rsid w:val="00FD189F"/>
    <w:rsid w:val="00FD2108"/>
    <w:rsid w:val="00FD21F1"/>
    <w:rsid w:val="00FD291E"/>
    <w:rsid w:val="00FD29B2"/>
    <w:rsid w:val="00FD2D58"/>
    <w:rsid w:val="00FD2D9C"/>
    <w:rsid w:val="00FD2F9E"/>
    <w:rsid w:val="00FD31BD"/>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70D"/>
    <w:rsid w:val="00FD6903"/>
    <w:rsid w:val="00FD707B"/>
    <w:rsid w:val="00FD7549"/>
    <w:rsid w:val="00FD77B8"/>
    <w:rsid w:val="00FD7820"/>
    <w:rsid w:val="00FD7AA9"/>
    <w:rsid w:val="00FE0267"/>
    <w:rsid w:val="00FE02F2"/>
    <w:rsid w:val="00FE07BE"/>
    <w:rsid w:val="00FE1048"/>
    <w:rsid w:val="00FE130E"/>
    <w:rsid w:val="00FE1379"/>
    <w:rsid w:val="00FE13B6"/>
    <w:rsid w:val="00FE177F"/>
    <w:rsid w:val="00FE1850"/>
    <w:rsid w:val="00FE19EC"/>
    <w:rsid w:val="00FE1B2A"/>
    <w:rsid w:val="00FE209B"/>
    <w:rsid w:val="00FE231B"/>
    <w:rsid w:val="00FE2413"/>
    <w:rsid w:val="00FE2839"/>
    <w:rsid w:val="00FE2A64"/>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9C5"/>
    <w:rsid w:val="00FE6B10"/>
    <w:rsid w:val="00FE6C1A"/>
    <w:rsid w:val="00FE730E"/>
    <w:rsid w:val="00FE74AE"/>
    <w:rsid w:val="00FE79E2"/>
    <w:rsid w:val="00FE7A86"/>
    <w:rsid w:val="00FE7E01"/>
    <w:rsid w:val="00FF00DC"/>
    <w:rsid w:val="00FF0DAF"/>
    <w:rsid w:val="00FF0DE5"/>
    <w:rsid w:val="00FF0E33"/>
    <w:rsid w:val="00FF126A"/>
    <w:rsid w:val="00FF18C8"/>
    <w:rsid w:val="00FF1B1F"/>
    <w:rsid w:val="00FF22E2"/>
    <w:rsid w:val="00FF234E"/>
    <w:rsid w:val="00FF23AB"/>
    <w:rsid w:val="00FF2640"/>
    <w:rsid w:val="00FF2D1F"/>
    <w:rsid w:val="00FF2FE8"/>
    <w:rsid w:val="00FF357A"/>
    <w:rsid w:val="00FF37B3"/>
    <w:rsid w:val="00FF38EB"/>
    <w:rsid w:val="00FF3DF6"/>
    <w:rsid w:val="00FF4BEE"/>
    <w:rsid w:val="00FF4EB7"/>
    <w:rsid w:val="00FF5160"/>
    <w:rsid w:val="00FF6994"/>
    <w:rsid w:val="00FF721E"/>
    <w:rsid w:val="00FF7317"/>
    <w:rsid w:val="00FF76CE"/>
    <w:rsid w:val="00FF783A"/>
    <w:rsid w:val="00FF79C7"/>
    <w:rsid w:val="00FF7AD4"/>
    <w:rsid w:val="00FF7EE8"/>
    <w:rsid w:val="016F20E0"/>
    <w:rsid w:val="0532AE2F"/>
    <w:rsid w:val="069ACC71"/>
    <w:rsid w:val="0AC6F4B7"/>
    <w:rsid w:val="151D3A79"/>
    <w:rsid w:val="16E8B459"/>
    <w:rsid w:val="1C5E7E97"/>
    <w:rsid w:val="1DFC9AF0"/>
    <w:rsid w:val="1E1015B5"/>
    <w:rsid w:val="366F0D55"/>
    <w:rsid w:val="39252996"/>
    <w:rsid w:val="3BA046AF"/>
    <w:rsid w:val="3E2F76DE"/>
    <w:rsid w:val="4BBC8E61"/>
    <w:rsid w:val="516B20C5"/>
    <w:rsid w:val="5A59CCE9"/>
    <w:rsid w:val="5D4DDA66"/>
    <w:rsid w:val="603CB2DB"/>
    <w:rsid w:val="7168C210"/>
    <w:rsid w:val="744AE58A"/>
    <w:rsid w:val="782682F7"/>
    <w:rsid w:val="78FD5036"/>
    <w:rsid w:val="7C5DC6F4"/>
    <w:rsid w:val="7F4E2B12"/>
    <w:rsid w:val="7FD10AF4"/>
    <w:rsid w:val="7FD526C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F740B781-E729-4248-8236-882D02AF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qFormat="1"/>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75E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table" w:styleId="TableClassic2">
    <w:name w:val="Table Classic 2"/>
    <w:basedOn w:val="TableNormal"/>
    <w:rsid w:val="00320EE4"/>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i-provider">
    <w:name w:val="ui-provider"/>
    <w:basedOn w:val="DefaultParagraphFont"/>
    <w:rsid w:val="00BE0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8748040">
      <w:bodyDiv w:val="1"/>
      <w:marLeft w:val="0"/>
      <w:marRight w:val="0"/>
      <w:marTop w:val="0"/>
      <w:marBottom w:val="0"/>
      <w:divBdr>
        <w:top w:val="none" w:sz="0" w:space="0" w:color="auto"/>
        <w:left w:val="none" w:sz="0" w:space="0" w:color="auto"/>
        <w:bottom w:val="none" w:sz="0" w:space="0" w:color="auto"/>
        <w:right w:val="none" w:sz="0" w:space="0" w:color="auto"/>
      </w:divBdr>
      <w:divsChild>
        <w:div w:id="884104903">
          <w:marLeft w:val="806"/>
          <w:marRight w:val="0"/>
          <w:marTop w:val="0"/>
          <w:marBottom w:val="0"/>
          <w:divBdr>
            <w:top w:val="none" w:sz="0" w:space="0" w:color="auto"/>
            <w:left w:val="none" w:sz="0" w:space="0" w:color="auto"/>
            <w:bottom w:val="none" w:sz="0" w:space="0" w:color="auto"/>
            <w:right w:val="none" w:sz="0" w:space="0" w:color="auto"/>
          </w:divBdr>
        </w:div>
        <w:div w:id="1052004362">
          <w:marLeft w:val="806"/>
          <w:marRight w:val="0"/>
          <w:marTop w:val="0"/>
          <w:marBottom w:val="0"/>
          <w:divBdr>
            <w:top w:val="none" w:sz="0" w:space="0" w:color="auto"/>
            <w:left w:val="none" w:sz="0" w:space="0" w:color="auto"/>
            <w:bottom w:val="none" w:sz="0" w:space="0" w:color="auto"/>
            <w:right w:val="none" w:sz="0" w:space="0" w:color="auto"/>
          </w:divBdr>
        </w:div>
      </w:divsChild>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88327095">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0110141">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3GPPLiaison@etsi.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5" Type="http://schemas.openxmlformats.org/officeDocument/2006/relationships/numbering" Target="numbering.xml"/><Relationship Id="rId15" Type="http://schemas.microsoft.com/office/2007/relationships/diagramDrawing" Target="diagrams/drawing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470DF73-49A1-4A18-A419-7BC24F23897B}" type="doc">
      <dgm:prSet loTypeId="urn:microsoft.com/office/officeart/2005/8/layout/hierarchy3" loCatId="hierarchy" qsTypeId="urn:microsoft.com/office/officeart/2005/8/quickstyle/simple1" qsCatId="simple" csTypeId="urn:microsoft.com/office/officeart/2005/8/colors/colorful5" csCatId="colorful" phldr="1"/>
      <dgm:spPr/>
      <dgm:t>
        <a:bodyPr/>
        <a:lstStyle/>
        <a:p>
          <a:endParaRPr lang="en-US"/>
        </a:p>
      </dgm:t>
    </dgm:pt>
    <dgm:pt modelId="{B5701936-5924-4071-A488-8E9EC92D17EC}">
      <dgm:prSet phldrT="[Text]"/>
      <dgm:spPr/>
      <dgm:t>
        <a:bodyPr/>
        <a:lstStyle/>
        <a:p>
          <a:r>
            <a:rPr lang="en-US"/>
            <a:t>UEs that use PC fallback due to UL duty cycle</a:t>
          </a:r>
        </a:p>
      </dgm:t>
    </dgm:pt>
    <dgm:pt modelId="{A07D31BF-C822-4793-9D27-A667AAE8CC8E}" type="parTrans" cxnId="{55E78A3C-B7D1-4D42-B2FF-05F6054A178A}">
      <dgm:prSet/>
      <dgm:spPr/>
      <dgm:t>
        <a:bodyPr/>
        <a:lstStyle/>
        <a:p>
          <a:endParaRPr lang="en-US"/>
        </a:p>
      </dgm:t>
    </dgm:pt>
    <dgm:pt modelId="{8E48F7CE-A386-4285-9D95-9BD589774B00}" type="sibTrans" cxnId="{55E78A3C-B7D1-4D42-B2FF-05F6054A178A}">
      <dgm:prSet/>
      <dgm:spPr/>
      <dgm:t>
        <a:bodyPr/>
        <a:lstStyle/>
        <a:p>
          <a:endParaRPr lang="en-US"/>
        </a:p>
      </dgm:t>
    </dgm:pt>
    <dgm:pt modelId="{52F7889F-C13B-4C0C-91DC-265B43D17DAE}">
      <dgm:prSet phldrT="[Text]"/>
      <dgm:spPr/>
      <dgm:t>
        <a:bodyPr/>
        <a:lstStyle/>
        <a:p>
          <a:r>
            <a:rPr lang="en-US"/>
            <a:t>aperiodic power class (or delta) report</a:t>
          </a:r>
        </a:p>
      </dgm:t>
    </dgm:pt>
    <dgm:pt modelId="{D8C89338-F4CC-4EA1-831A-1E2A1D3D8890}" type="parTrans" cxnId="{48EE719D-6677-4800-8F04-1EB6DA84B9F0}">
      <dgm:prSet/>
      <dgm:spPr/>
      <dgm:t>
        <a:bodyPr/>
        <a:lstStyle/>
        <a:p>
          <a:endParaRPr lang="en-US"/>
        </a:p>
      </dgm:t>
    </dgm:pt>
    <dgm:pt modelId="{8125E86C-313E-4BD4-ABDB-7F06EC36B994}" type="sibTrans" cxnId="{48EE719D-6677-4800-8F04-1EB6DA84B9F0}">
      <dgm:prSet/>
      <dgm:spPr/>
      <dgm:t>
        <a:bodyPr/>
        <a:lstStyle/>
        <a:p>
          <a:endParaRPr lang="en-US"/>
        </a:p>
      </dgm:t>
    </dgm:pt>
    <dgm:pt modelId="{120EBD7E-971A-4195-A87A-60E0588CE9F5}">
      <dgm:prSet phldrT="[Text]"/>
      <dgm:spPr/>
      <dgm:t>
        <a:bodyPr/>
        <a:lstStyle/>
        <a:p>
          <a:r>
            <a:rPr lang="en-US"/>
            <a:t>PHR for DL-only carriers when queried by network</a:t>
          </a:r>
        </a:p>
      </dgm:t>
    </dgm:pt>
    <dgm:pt modelId="{CCDA3960-2074-4E00-BDFF-D8E1D6F5C1A4}" type="parTrans" cxnId="{7EA372B9-D27B-4117-A6A0-EBBC4EBA0B15}">
      <dgm:prSet/>
      <dgm:spPr/>
      <dgm:t>
        <a:bodyPr/>
        <a:lstStyle/>
        <a:p>
          <a:endParaRPr lang="en-US"/>
        </a:p>
      </dgm:t>
    </dgm:pt>
    <dgm:pt modelId="{A1AED71C-004A-4537-96D8-3BAD89EC5EC4}" type="sibTrans" cxnId="{7EA372B9-D27B-4117-A6A0-EBBC4EBA0B15}">
      <dgm:prSet/>
      <dgm:spPr/>
      <dgm:t>
        <a:bodyPr/>
        <a:lstStyle/>
        <a:p>
          <a:endParaRPr lang="en-US"/>
        </a:p>
      </dgm:t>
    </dgm:pt>
    <dgm:pt modelId="{6D2763AD-679F-42BB-B3F5-5801C57759CD}">
      <dgm:prSet phldrT="[Text]"/>
      <dgm:spPr/>
      <dgm:t>
        <a:bodyPr/>
        <a:lstStyle/>
        <a:p>
          <a:r>
            <a:rPr lang="en-US"/>
            <a:t>UEs that do not use PC fallback</a:t>
          </a:r>
        </a:p>
      </dgm:t>
    </dgm:pt>
    <dgm:pt modelId="{C5C62F27-7AA0-4FC1-976E-E4F2DFA0BF8D}" type="parTrans" cxnId="{AF6CBAB2-FAFE-4568-B151-21E0E5C30943}">
      <dgm:prSet/>
      <dgm:spPr/>
      <dgm:t>
        <a:bodyPr/>
        <a:lstStyle/>
        <a:p>
          <a:endParaRPr lang="en-US"/>
        </a:p>
      </dgm:t>
    </dgm:pt>
    <dgm:pt modelId="{423AB554-1DD3-45A2-B406-88C8208F3C56}" type="sibTrans" cxnId="{AF6CBAB2-FAFE-4568-B151-21E0E5C30943}">
      <dgm:prSet/>
      <dgm:spPr/>
      <dgm:t>
        <a:bodyPr/>
        <a:lstStyle/>
        <a:p>
          <a:endParaRPr lang="en-US"/>
        </a:p>
      </dgm:t>
    </dgm:pt>
    <dgm:pt modelId="{7C4AEB0F-CFE0-439A-BBFF-C3450AE03885}">
      <dgm:prSet phldrT="[Text]"/>
      <dgm:spPr/>
      <dgm:t>
        <a:bodyPr/>
        <a:lstStyle/>
        <a:p>
          <a:r>
            <a:rPr lang="en-US"/>
            <a:t>aperiodic P-MPR report (TBD trigger condition)</a:t>
          </a:r>
        </a:p>
      </dgm:t>
    </dgm:pt>
    <dgm:pt modelId="{FFE5E80A-E4D2-4EE8-A3F9-62B451D3B544}" type="parTrans" cxnId="{95E91344-D9C6-4ED5-83E8-BB44CFEE72B4}">
      <dgm:prSet/>
      <dgm:spPr/>
      <dgm:t>
        <a:bodyPr/>
        <a:lstStyle/>
        <a:p>
          <a:endParaRPr lang="en-US"/>
        </a:p>
      </dgm:t>
    </dgm:pt>
    <dgm:pt modelId="{C2A8DAA7-7156-4D21-AAFC-42013B56603C}" type="sibTrans" cxnId="{95E91344-D9C6-4ED5-83E8-BB44CFEE72B4}">
      <dgm:prSet/>
      <dgm:spPr/>
      <dgm:t>
        <a:bodyPr/>
        <a:lstStyle/>
        <a:p>
          <a:endParaRPr lang="en-US"/>
        </a:p>
      </dgm:t>
    </dgm:pt>
    <dgm:pt modelId="{BCB42E5E-79B0-4C21-B7F9-BA66455C43E4}">
      <dgm:prSet phldrT="[Text]"/>
      <dgm:spPr/>
      <dgm:t>
        <a:bodyPr/>
        <a:lstStyle/>
        <a:p>
          <a:r>
            <a:rPr lang="en-US"/>
            <a:t>PHR for DL-only carriers when queried by network</a:t>
          </a:r>
        </a:p>
      </dgm:t>
    </dgm:pt>
    <dgm:pt modelId="{C300F97A-2993-4BDA-B611-E84795A4A8DA}" type="parTrans" cxnId="{8FEABC74-50E6-4FFF-B67F-92590809AB76}">
      <dgm:prSet/>
      <dgm:spPr/>
      <dgm:t>
        <a:bodyPr/>
        <a:lstStyle/>
        <a:p>
          <a:endParaRPr lang="en-US"/>
        </a:p>
      </dgm:t>
    </dgm:pt>
    <dgm:pt modelId="{BD9E5065-3AB8-433E-A9E6-527B3606ACE9}" type="sibTrans" cxnId="{8FEABC74-50E6-4FFF-B67F-92590809AB76}">
      <dgm:prSet/>
      <dgm:spPr/>
      <dgm:t>
        <a:bodyPr/>
        <a:lstStyle/>
        <a:p>
          <a:endParaRPr lang="en-US"/>
        </a:p>
      </dgm:t>
    </dgm:pt>
    <dgm:pt modelId="{519DA859-17E8-408E-921A-6C8BE30B1A5E}">
      <dgm:prSet/>
      <dgm:spPr/>
      <dgm:t>
        <a:bodyPr/>
        <a:lstStyle/>
        <a:p>
          <a:r>
            <a:rPr lang="en-US"/>
            <a:t>how long the reported range of P-MPR is expected to persist.</a:t>
          </a:r>
        </a:p>
      </dgm:t>
    </dgm:pt>
    <dgm:pt modelId="{982E50F8-7776-4F5F-AE1D-A6F7F9B6CE54}" type="parTrans" cxnId="{6BDEE97B-4A4E-4EC6-B9B9-E5F41A4B9ED8}">
      <dgm:prSet/>
      <dgm:spPr/>
      <dgm:t>
        <a:bodyPr/>
        <a:lstStyle/>
        <a:p>
          <a:endParaRPr lang="en-US"/>
        </a:p>
      </dgm:t>
    </dgm:pt>
    <dgm:pt modelId="{813004B6-63CB-4277-8FDE-58F2BE2879A9}" type="sibTrans" cxnId="{6BDEE97B-4A4E-4EC6-B9B9-E5F41A4B9ED8}">
      <dgm:prSet/>
      <dgm:spPr/>
      <dgm:t>
        <a:bodyPr/>
        <a:lstStyle/>
        <a:p>
          <a:endParaRPr lang="en-US"/>
        </a:p>
      </dgm:t>
    </dgm:pt>
    <dgm:pt modelId="{68333370-228F-4342-9F29-950D4ED1E38E}">
      <dgm:prSet/>
      <dgm:spPr/>
      <dgm:t>
        <a:bodyPr/>
        <a:lstStyle/>
        <a:p>
          <a:r>
            <a:rPr lang="en-GB" b="0"/>
            <a:t>how long a duty-cycle related power class fallback is expected to persist</a:t>
          </a:r>
          <a:endParaRPr lang="en-US" b="0"/>
        </a:p>
      </dgm:t>
    </dgm:pt>
    <dgm:pt modelId="{46B45C6E-1AF6-42B5-B63E-E4F634013E89}" type="parTrans" cxnId="{17E7001A-355E-48E1-8D3C-55B58069E8D3}">
      <dgm:prSet/>
      <dgm:spPr/>
      <dgm:t>
        <a:bodyPr/>
        <a:lstStyle/>
        <a:p>
          <a:endParaRPr lang="en-US"/>
        </a:p>
      </dgm:t>
    </dgm:pt>
    <dgm:pt modelId="{2E2E7ACC-ABDD-4933-B1BA-A10ED510846C}" type="sibTrans" cxnId="{17E7001A-355E-48E1-8D3C-55B58069E8D3}">
      <dgm:prSet/>
      <dgm:spPr/>
      <dgm:t>
        <a:bodyPr/>
        <a:lstStyle/>
        <a:p>
          <a:endParaRPr lang="en-US"/>
        </a:p>
      </dgm:t>
    </dgm:pt>
    <dgm:pt modelId="{D5F2960E-07FD-4B52-B3EA-19E7B29114F0}">
      <dgm:prSet/>
      <dgm:spPr/>
      <dgm:t>
        <a:bodyPr/>
        <a:lstStyle/>
        <a:p>
          <a:r>
            <a:rPr lang="en-US"/>
            <a:t>dynamic duty-cycle limit that is applicable for some immediate future time interval</a:t>
          </a:r>
        </a:p>
      </dgm:t>
    </dgm:pt>
    <dgm:pt modelId="{4D3EE564-1D38-4178-BC40-77A44D0430BE}" type="parTrans" cxnId="{3AD13D5F-11E0-4DF1-A73A-331FB5BE103D}">
      <dgm:prSet/>
      <dgm:spPr/>
      <dgm:t>
        <a:bodyPr/>
        <a:lstStyle/>
        <a:p>
          <a:endParaRPr lang="en-US"/>
        </a:p>
      </dgm:t>
    </dgm:pt>
    <dgm:pt modelId="{B05D9428-6583-416A-A7AD-721ABC7EBCA9}" type="sibTrans" cxnId="{3AD13D5F-11E0-4DF1-A73A-331FB5BE103D}">
      <dgm:prSet/>
      <dgm:spPr/>
      <dgm:t>
        <a:bodyPr/>
        <a:lstStyle/>
        <a:p>
          <a:endParaRPr lang="en-US"/>
        </a:p>
      </dgm:t>
    </dgm:pt>
    <dgm:pt modelId="{2E5B7A33-D216-4E3C-9F0D-0D4CEBEA26FE}">
      <dgm:prSet/>
      <dgm:spPr/>
      <dgm:t>
        <a:bodyPr/>
        <a:lstStyle/>
        <a:p>
          <a:r>
            <a:rPr lang="en-US"/>
            <a:t>How long a UE can execute UL grants based on duty-cycle capability and last reported Pcmax</a:t>
          </a:r>
        </a:p>
      </dgm:t>
    </dgm:pt>
    <dgm:pt modelId="{57C278F1-34E0-466A-B504-21BEE5BF947D}" type="parTrans" cxnId="{15D47789-1FFC-4587-B58C-AB88DA8C0D45}">
      <dgm:prSet/>
      <dgm:spPr/>
      <dgm:t>
        <a:bodyPr/>
        <a:lstStyle/>
        <a:p>
          <a:endParaRPr lang="en-US"/>
        </a:p>
      </dgm:t>
    </dgm:pt>
    <dgm:pt modelId="{E010246B-09C4-4F00-94DB-26480A172E1A}" type="sibTrans" cxnId="{15D47789-1FFC-4587-B58C-AB88DA8C0D45}">
      <dgm:prSet/>
      <dgm:spPr/>
      <dgm:t>
        <a:bodyPr/>
        <a:lstStyle/>
        <a:p>
          <a:endParaRPr lang="en-US"/>
        </a:p>
      </dgm:t>
    </dgm:pt>
    <dgm:pt modelId="{41678DE1-9782-43A8-AEF8-286C586363E6}" type="pres">
      <dgm:prSet presAssocID="{F470DF73-49A1-4A18-A419-7BC24F23897B}" presName="diagram" presStyleCnt="0">
        <dgm:presLayoutVars>
          <dgm:chPref val="1"/>
          <dgm:dir/>
          <dgm:animOne val="branch"/>
          <dgm:animLvl val="lvl"/>
          <dgm:resizeHandles/>
        </dgm:presLayoutVars>
      </dgm:prSet>
      <dgm:spPr/>
    </dgm:pt>
    <dgm:pt modelId="{2DB05BF2-18FC-4AA2-8D07-2D24F33842FA}" type="pres">
      <dgm:prSet presAssocID="{B5701936-5924-4071-A488-8E9EC92D17EC}" presName="root" presStyleCnt="0"/>
      <dgm:spPr/>
    </dgm:pt>
    <dgm:pt modelId="{FACCEA65-FD7F-4082-AB03-8DFBEC136709}" type="pres">
      <dgm:prSet presAssocID="{B5701936-5924-4071-A488-8E9EC92D17EC}" presName="rootComposite" presStyleCnt="0"/>
      <dgm:spPr/>
    </dgm:pt>
    <dgm:pt modelId="{CABA7AA4-7147-4027-96A2-48105AC58B43}" type="pres">
      <dgm:prSet presAssocID="{B5701936-5924-4071-A488-8E9EC92D17EC}" presName="rootText" presStyleLbl="node1" presStyleIdx="0" presStyleCnt="2"/>
      <dgm:spPr/>
    </dgm:pt>
    <dgm:pt modelId="{B9F03393-DF73-42F5-B80B-07218258874A}" type="pres">
      <dgm:prSet presAssocID="{B5701936-5924-4071-A488-8E9EC92D17EC}" presName="rootConnector" presStyleLbl="node1" presStyleIdx="0" presStyleCnt="2"/>
      <dgm:spPr/>
    </dgm:pt>
    <dgm:pt modelId="{F210D8FD-3113-460A-A0A2-AD6B627CA677}" type="pres">
      <dgm:prSet presAssocID="{B5701936-5924-4071-A488-8E9EC92D17EC}" presName="childShape" presStyleCnt="0"/>
      <dgm:spPr/>
    </dgm:pt>
    <dgm:pt modelId="{BEDDD3B4-1578-4539-9D9B-AEB578A494D4}" type="pres">
      <dgm:prSet presAssocID="{D8C89338-F4CC-4EA1-831A-1E2A1D3D8890}" presName="Name13" presStyleLbl="parChTrans1D2" presStyleIdx="0" presStyleCnt="8"/>
      <dgm:spPr/>
    </dgm:pt>
    <dgm:pt modelId="{EBE908E4-031A-4F1D-A9B9-D7490FD1AB3D}" type="pres">
      <dgm:prSet presAssocID="{52F7889F-C13B-4C0C-91DC-265B43D17DAE}" presName="childText" presStyleLbl="bgAcc1" presStyleIdx="0" presStyleCnt="8">
        <dgm:presLayoutVars>
          <dgm:bulletEnabled val="1"/>
        </dgm:presLayoutVars>
      </dgm:prSet>
      <dgm:spPr/>
    </dgm:pt>
    <dgm:pt modelId="{8781B5BA-33FE-41E5-A227-93F5913E22A8}" type="pres">
      <dgm:prSet presAssocID="{CCDA3960-2074-4E00-BDFF-D8E1D6F5C1A4}" presName="Name13" presStyleLbl="parChTrans1D2" presStyleIdx="1" presStyleCnt="8"/>
      <dgm:spPr/>
    </dgm:pt>
    <dgm:pt modelId="{B9BA3C43-EF8B-4DCE-91D6-CEF2DAC80E3B}" type="pres">
      <dgm:prSet presAssocID="{120EBD7E-971A-4195-A87A-60E0588CE9F5}" presName="childText" presStyleLbl="bgAcc1" presStyleIdx="1" presStyleCnt="8">
        <dgm:presLayoutVars>
          <dgm:bulletEnabled val="1"/>
        </dgm:presLayoutVars>
      </dgm:prSet>
      <dgm:spPr/>
    </dgm:pt>
    <dgm:pt modelId="{234D2A10-AC32-491B-A781-8DBB995FBF09}" type="pres">
      <dgm:prSet presAssocID="{46B45C6E-1AF6-42B5-B63E-E4F634013E89}" presName="Name13" presStyleLbl="parChTrans1D2" presStyleIdx="2" presStyleCnt="8"/>
      <dgm:spPr/>
    </dgm:pt>
    <dgm:pt modelId="{F70D813C-F066-4FD3-B7A2-7BEB8D982E79}" type="pres">
      <dgm:prSet presAssocID="{68333370-228F-4342-9F29-950D4ED1E38E}" presName="childText" presStyleLbl="bgAcc1" presStyleIdx="2" presStyleCnt="8">
        <dgm:presLayoutVars>
          <dgm:bulletEnabled val="1"/>
        </dgm:presLayoutVars>
      </dgm:prSet>
      <dgm:spPr/>
    </dgm:pt>
    <dgm:pt modelId="{D6D17729-336E-4467-969B-5088BA3D419E}" type="pres">
      <dgm:prSet presAssocID="{4D3EE564-1D38-4178-BC40-77A44D0430BE}" presName="Name13" presStyleLbl="parChTrans1D2" presStyleIdx="3" presStyleCnt="8"/>
      <dgm:spPr/>
    </dgm:pt>
    <dgm:pt modelId="{D9B5ADFE-9CCB-481A-88AF-BB1BCA102B9B}" type="pres">
      <dgm:prSet presAssocID="{D5F2960E-07FD-4B52-B3EA-19E7B29114F0}" presName="childText" presStyleLbl="bgAcc1" presStyleIdx="3" presStyleCnt="8">
        <dgm:presLayoutVars>
          <dgm:bulletEnabled val="1"/>
        </dgm:presLayoutVars>
      </dgm:prSet>
      <dgm:spPr/>
    </dgm:pt>
    <dgm:pt modelId="{EA32454E-6C22-4914-974C-773920B31CAA}" type="pres">
      <dgm:prSet presAssocID="{6D2763AD-679F-42BB-B3F5-5801C57759CD}" presName="root" presStyleCnt="0"/>
      <dgm:spPr/>
    </dgm:pt>
    <dgm:pt modelId="{483139B7-DE62-4C30-9B62-BDE27C94018E}" type="pres">
      <dgm:prSet presAssocID="{6D2763AD-679F-42BB-B3F5-5801C57759CD}" presName="rootComposite" presStyleCnt="0"/>
      <dgm:spPr/>
    </dgm:pt>
    <dgm:pt modelId="{52C72371-ABD8-4B08-8ECB-E9F017973BFB}" type="pres">
      <dgm:prSet presAssocID="{6D2763AD-679F-42BB-B3F5-5801C57759CD}" presName="rootText" presStyleLbl="node1" presStyleIdx="1" presStyleCnt="2"/>
      <dgm:spPr/>
    </dgm:pt>
    <dgm:pt modelId="{4409FEBF-B27B-4237-9163-DA8AB9CFBD1B}" type="pres">
      <dgm:prSet presAssocID="{6D2763AD-679F-42BB-B3F5-5801C57759CD}" presName="rootConnector" presStyleLbl="node1" presStyleIdx="1" presStyleCnt="2"/>
      <dgm:spPr/>
    </dgm:pt>
    <dgm:pt modelId="{74E5A681-9001-4C09-A555-B844B6D549A0}" type="pres">
      <dgm:prSet presAssocID="{6D2763AD-679F-42BB-B3F5-5801C57759CD}" presName="childShape" presStyleCnt="0"/>
      <dgm:spPr/>
    </dgm:pt>
    <dgm:pt modelId="{4D0907A7-1985-41B7-96C3-F4E337332E5F}" type="pres">
      <dgm:prSet presAssocID="{FFE5E80A-E4D2-4EE8-A3F9-62B451D3B544}" presName="Name13" presStyleLbl="parChTrans1D2" presStyleIdx="4" presStyleCnt="8"/>
      <dgm:spPr/>
    </dgm:pt>
    <dgm:pt modelId="{BFDCFCCE-FDC5-4B40-9FBD-48CAF00E0428}" type="pres">
      <dgm:prSet presAssocID="{7C4AEB0F-CFE0-439A-BBFF-C3450AE03885}" presName="childText" presStyleLbl="bgAcc1" presStyleIdx="4" presStyleCnt="8">
        <dgm:presLayoutVars>
          <dgm:bulletEnabled val="1"/>
        </dgm:presLayoutVars>
      </dgm:prSet>
      <dgm:spPr/>
    </dgm:pt>
    <dgm:pt modelId="{4240EDA9-19F1-43D3-824F-28F0A146D8B2}" type="pres">
      <dgm:prSet presAssocID="{C300F97A-2993-4BDA-B611-E84795A4A8DA}" presName="Name13" presStyleLbl="parChTrans1D2" presStyleIdx="5" presStyleCnt="8"/>
      <dgm:spPr/>
    </dgm:pt>
    <dgm:pt modelId="{5E1BB2C7-C28E-4B18-9769-55BC255F1C94}" type="pres">
      <dgm:prSet presAssocID="{BCB42E5E-79B0-4C21-B7F9-BA66455C43E4}" presName="childText" presStyleLbl="bgAcc1" presStyleIdx="5" presStyleCnt="8">
        <dgm:presLayoutVars>
          <dgm:bulletEnabled val="1"/>
        </dgm:presLayoutVars>
      </dgm:prSet>
      <dgm:spPr/>
    </dgm:pt>
    <dgm:pt modelId="{8E169FFA-CB7D-475A-A8B8-CD87FA3C55B5}" type="pres">
      <dgm:prSet presAssocID="{982E50F8-7776-4F5F-AE1D-A6F7F9B6CE54}" presName="Name13" presStyleLbl="parChTrans1D2" presStyleIdx="6" presStyleCnt="8"/>
      <dgm:spPr/>
    </dgm:pt>
    <dgm:pt modelId="{C56E146C-2F9A-43A6-A095-261547551525}" type="pres">
      <dgm:prSet presAssocID="{519DA859-17E8-408E-921A-6C8BE30B1A5E}" presName="childText" presStyleLbl="bgAcc1" presStyleIdx="6" presStyleCnt="8">
        <dgm:presLayoutVars>
          <dgm:bulletEnabled val="1"/>
        </dgm:presLayoutVars>
      </dgm:prSet>
      <dgm:spPr/>
    </dgm:pt>
    <dgm:pt modelId="{E3526F18-E22C-4CB3-BD93-6CA0CF46FE7D}" type="pres">
      <dgm:prSet presAssocID="{57C278F1-34E0-466A-B504-21BEE5BF947D}" presName="Name13" presStyleLbl="parChTrans1D2" presStyleIdx="7" presStyleCnt="8"/>
      <dgm:spPr/>
    </dgm:pt>
    <dgm:pt modelId="{7310F137-BECA-4369-92A5-43245215CBE7}" type="pres">
      <dgm:prSet presAssocID="{2E5B7A33-D216-4E3C-9F0D-0D4CEBEA26FE}" presName="childText" presStyleLbl="bgAcc1" presStyleIdx="7" presStyleCnt="8">
        <dgm:presLayoutVars>
          <dgm:bulletEnabled val="1"/>
        </dgm:presLayoutVars>
      </dgm:prSet>
      <dgm:spPr/>
    </dgm:pt>
  </dgm:ptLst>
  <dgm:cxnLst>
    <dgm:cxn modelId="{31A7F509-196F-48BF-9B40-2FF22A6B4B7F}" type="presOf" srcId="{4D3EE564-1D38-4178-BC40-77A44D0430BE}" destId="{D6D17729-336E-4467-969B-5088BA3D419E}" srcOrd="0" destOrd="0" presId="urn:microsoft.com/office/officeart/2005/8/layout/hierarchy3"/>
    <dgm:cxn modelId="{17E7001A-355E-48E1-8D3C-55B58069E8D3}" srcId="{B5701936-5924-4071-A488-8E9EC92D17EC}" destId="{68333370-228F-4342-9F29-950D4ED1E38E}" srcOrd="2" destOrd="0" parTransId="{46B45C6E-1AF6-42B5-B63E-E4F634013E89}" sibTransId="{2E2E7ACC-ABDD-4933-B1BA-A10ED510846C}"/>
    <dgm:cxn modelId="{2D5FF926-735C-45DD-A21E-C691E20CCC81}" type="presOf" srcId="{46B45C6E-1AF6-42B5-B63E-E4F634013E89}" destId="{234D2A10-AC32-491B-A781-8DBB995FBF09}" srcOrd="0" destOrd="0" presId="urn:microsoft.com/office/officeart/2005/8/layout/hierarchy3"/>
    <dgm:cxn modelId="{822DD22A-E17F-4290-8596-F9E6813A6E40}" type="presOf" srcId="{BCB42E5E-79B0-4C21-B7F9-BA66455C43E4}" destId="{5E1BB2C7-C28E-4B18-9769-55BC255F1C94}" srcOrd="0" destOrd="0" presId="urn:microsoft.com/office/officeart/2005/8/layout/hierarchy3"/>
    <dgm:cxn modelId="{05D2152C-2EAD-4A44-9821-7C24CEE28B17}" type="presOf" srcId="{120EBD7E-971A-4195-A87A-60E0588CE9F5}" destId="{B9BA3C43-EF8B-4DCE-91D6-CEF2DAC80E3B}" srcOrd="0" destOrd="0" presId="urn:microsoft.com/office/officeart/2005/8/layout/hierarchy3"/>
    <dgm:cxn modelId="{55E78A3C-B7D1-4D42-B2FF-05F6054A178A}" srcId="{F470DF73-49A1-4A18-A419-7BC24F23897B}" destId="{B5701936-5924-4071-A488-8E9EC92D17EC}" srcOrd="0" destOrd="0" parTransId="{A07D31BF-C822-4793-9D27-A667AAE8CC8E}" sibTransId="{8E48F7CE-A386-4285-9D95-9BD589774B00}"/>
    <dgm:cxn modelId="{7582305B-06AE-4FDB-B2D5-5AEAC4B65DBC}" type="presOf" srcId="{2E5B7A33-D216-4E3C-9F0D-0D4CEBEA26FE}" destId="{7310F137-BECA-4369-92A5-43245215CBE7}" srcOrd="0" destOrd="0" presId="urn:microsoft.com/office/officeart/2005/8/layout/hierarchy3"/>
    <dgm:cxn modelId="{3AD13D5F-11E0-4DF1-A73A-331FB5BE103D}" srcId="{B5701936-5924-4071-A488-8E9EC92D17EC}" destId="{D5F2960E-07FD-4B52-B3EA-19E7B29114F0}" srcOrd="3" destOrd="0" parTransId="{4D3EE564-1D38-4178-BC40-77A44D0430BE}" sibTransId="{B05D9428-6583-416A-A7AD-721ABC7EBCA9}"/>
    <dgm:cxn modelId="{874DE963-ECEA-45C6-A29E-8346DFD7A43D}" type="presOf" srcId="{D8C89338-F4CC-4EA1-831A-1E2A1D3D8890}" destId="{BEDDD3B4-1578-4539-9D9B-AEB578A494D4}" srcOrd="0" destOrd="0" presId="urn:microsoft.com/office/officeart/2005/8/layout/hierarchy3"/>
    <dgm:cxn modelId="{95E91344-D9C6-4ED5-83E8-BB44CFEE72B4}" srcId="{6D2763AD-679F-42BB-B3F5-5801C57759CD}" destId="{7C4AEB0F-CFE0-439A-BBFF-C3450AE03885}" srcOrd="0" destOrd="0" parTransId="{FFE5E80A-E4D2-4EE8-A3F9-62B451D3B544}" sibTransId="{C2A8DAA7-7156-4D21-AAFC-42013B56603C}"/>
    <dgm:cxn modelId="{0CB5D746-5E68-4D86-89C0-924BA7BB08E4}" type="presOf" srcId="{6D2763AD-679F-42BB-B3F5-5801C57759CD}" destId="{52C72371-ABD8-4B08-8ECB-E9F017973BFB}" srcOrd="0" destOrd="0" presId="urn:microsoft.com/office/officeart/2005/8/layout/hierarchy3"/>
    <dgm:cxn modelId="{F7F06A67-A091-4883-B511-1510DCFE75F0}" type="presOf" srcId="{57C278F1-34E0-466A-B504-21BEE5BF947D}" destId="{E3526F18-E22C-4CB3-BD93-6CA0CF46FE7D}" srcOrd="0" destOrd="0" presId="urn:microsoft.com/office/officeart/2005/8/layout/hierarchy3"/>
    <dgm:cxn modelId="{8FEABC74-50E6-4FFF-B67F-92590809AB76}" srcId="{6D2763AD-679F-42BB-B3F5-5801C57759CD}" destId="{BCB42E5E-79B0-4C21-B7F9-BA66455C43E4}" srcOrd="1" destOrd="0" parTransId="{C300F97A-2993-4BDA-B611-E84795A4A8DA}" sibTransId="{BD9E5065-3AB8-433E-A9E6-527B3606ACE9}"/>
    <dgm:cxn modelId="{C403DB76-F5EF-43FD-9956-06CE8651D00D}" type="presOf" srcId="{519DA859-17E8-408E-921A-6C8BE30B1A5E}" destId="{C56E146C-2F9A-43A6-A095-261547551525}" srcOrd="0" destOrd="0" presId="urn:microsoft.com/office/officeart/2005/8/layout/hierarchy3"/>
    <dgm:cxn modelId="{9CCF2C79-42FB-4C5A-92EA-BA93B7D7DCF9}" type="presOf" srcId="{B5701936-5924-4071-A488-8E9EC92D17EC}" destId="{CABA7AA4-7147-4027-96A2-48105AC58B43}" srcOrd="0" destOrd="0" presId="urn:microsoft.com/office/officeart/2005/8/layout/hierarchy3"/>
    <dgm:cxn modelId="{6BDEE97B-4A4E-4EC6-B9B9-E5F41A4B9ED8}" srcId="{6D2763AD-679F-42BB-B3F5-5801C57759CD}" destId="{519DA859-17E8-408E-921A-6C8BE30B1A5E}" srcOrd="2" destOrd="0" parTransId="{982E50F8-7776-4F5F-AE1D-A6F7F9B6CE54}" sibTransId="{813004B6-63CB-4277-8FDE-58F2BE2879A9}"/>
    <dgm:cxn modelId="{BFB36C7C-D86A-4785-950E-A682938D4C27}" type="presOf" srcId="{D5F2960E-07FD-4B52-B3EA-19E7B29114F0}" destId="{D9B5ADFE-9CCB-481A-88AF-BB1BCA102B9B}" srcOrd="0" destOrd="0" presId="urn:microsoft.com/office/officeart/2005/8/layout/hierarchy3"/>
    <dgm:cxn modelId="{39EE0583-506E-4B4C-A745-EE157067FF8E}" type="presOf" srcId="{52F7889F-C13B-4C0C-91DC-265B43D17DAE}" destId="{EBE908E4-031A-4F1D-A9B9-D7490FD1AB3D}" srcOrd="0" destOrd="0" presId="urn:microsoft.com/office/officeart/2005/8/layout/hierarchy3"/>
    <dgm:cxn modelId="{F9C9D484-94D1-4822-8475-18872AAC73CB}" type="presOf" srcId="{7C4AEB0F-CFE0-439A-BBFF-C3450AE03885}" destId="{BFDCFCCE-FDC5-4B40-9FBD-48CAF00E0428}" srcOrd="0" destOrd="0" presId="urn:microsoft.com/office/officeart/2005/8/layout/hierarchy3"/>
    <dgm:cxn modelId="{15D47789-1FFC-4587-B58C-AB88DA8C0D45}" srcId="{6D2763AD-679F-42BB-B3F5-5801C57759CD}" destId="{2E5B7A33-D216-4E3C-9F0D-0D4CEBEA26FE}" srcOrd="3" destOrd="0" parTransId="{57C278F1-34E0-466A-B504-21BEE5BF947D}" sibTransId="{E010246B-09C4-4F00-94DB-26480A172E1A}"/>
    <dgm:cxn modelId="{36D58B94-C3F1-4883-80F0-D5FDDF21FE0E}" type="presOf" srcId="{B5701936-5924-4071-A488-8E9EC92D17EC}" destId="{B9F03393-DF73-42F5-B80B-07218258874A}" srcOrd="1" destOrd="0" presId="urn:microsoft.com/office/officeart/2005/8/layout/hierarchy3"/>
    <dgm:cxn modelId="{48EE719D-6677-4800-8F04-1EB6DA84B9F0}" srcId="{B5701936-5924-4071-A488-8E9EC92D17EC}" destId="{52F7889F-C13B-4C0C-91DC-265B43D17DAE}" srcOrd="0" destOrd="0" parTransId="{D8C89338-F4CC-4EA1-831A-1E2A1D3D8890}" sibTransId="{8125E86C-313E-4BD4-ABDB-7F06EC36B994}"/>
    <dgm:cxn modelId="{AF6CBAB2-FAFE-4568-B151-21E0E5C30943}" srcId="{F470DF73-49A1-4A18-A419-7BC24F23897B}" destId="{6D2763AD-679F-42BB-B3F5-5801C57759CD}" srcOrd="1" destOrd="0" parTransId="{C5C62F27-7AA0-4FC1-976E-E4F2DFA0BF8D}" sibTransId="{423AB554-1DD3-45A2-B406-88C8208F3C56}"/>
    <dgm:cxn modelId="{7EA372B9-D27B-4117-A6A0-EBBC4EBA0B15}" srcId="{B5701936-5924-4071-A488-8E9EC92D17EC}" destId="{120EBD7E-971A-4195-A87A-60E0588CE9F5}" srcOrd="1" destOrd="0" parTransId="{CCDA3960-2074-4E00-BDFF-D8E1D6F5C1A4}" sibTransId="{A1AED71C-004A-4537-96D8-3BAD89EC5EC4}"/>
    <dgm:cxn modelId="{653CB5C6-DEE4-4ABC-859C-DE9B8D51A536}" type="presOf" srcId="{CCDA3960-2074-4E00-BDFF-D8E1D6F5C1A4}" destId="{8781B5BA-33FE-41E5-A227-93F5913E22A8}" srcOrd="0" destOrd="0" presId="urn:microsoft.com/office/officeart/2005/8/layout/hierarchy3"/>
    <dgm:cxn modelId="{2406D5D2-7F0E-43FC-83CA-30D4D818340F}" type="presOf" srcId="{68333370-228F-4342-9F29-950D4ED1E38E}" destId="{F70D813C-F066-4FD3-B7A2-7BEB8D982E79}" srcOrd="0" destOrd="0" presId="urn:microsoft.com/office/officeart/2005/8/layout/hierarchy3"/>
    <dgm:cxn modelId="{99A532D9-CC49-4B10-B1A2-0623A9DC9778}" type="presOf" srcId="{C300F97A-2993-4BDA-B611-E84795A4A8DA}" destId="{4240EDA9-19F1-43D3-824F-28F0A146D8B2}" srcOrd="0" destOrd="0" presId="urn:microsoft.com/office/officeart/2005/8/layout/hierarchy3"/>
    <dgm:cxn modelId="{B43C66E6-DE60-4A07-911A-1AA91FB82313}" type="presOf" srcId="{982E50F8-7776-4F5F-AE1D-A6F7F9B6CE54}" destId="{8E169FFA-CB7D-475A-A8B8-CD87FA3C55B5}" srcOrd="0" destOrd="0" presId="urn:microsoft.com/office/officeart/2005/8/layout/hierarchy3"/>
    <dgm:cxn modelId="{71AE4FEF-8227-4D44-924B-1B84033FE2FF}" type="presOf" srcId="{FFE5E80A-E4D2-4EE8-A3F9-62B451D3B544}" destId="{4D0907A7-1985-41B7-96C3-F4E337332E5F}" srcOrd="0" destOrd="0" presId="urn:microsoft.com/office/officeart/2005/8/layout/hierarchy3"/>
    <dgm:cxn modelId="{EFFD46F2-FF60-4E97-A180-682AA60D875A}" type="presOf" srcId="{6D2763AD-679F-42BB-B3F5-5801C57759CD}" destId="{4409FEBF-B27B-4237-9163-DA8AB9CFBD1B}" srcOrd="1" destOrd="0" presId="urn:microsoft.com/office/officeart/2005/8/layout/hierarchy3"/>
    <dgm:cxn modelId="{840016FE-99DF-488A-95D1-9EC9256F5BAD}" type="presOf" srcId="{F470DF73-49A1-4A18-A419-7BC24F23897B}" destId="{41678DE1-9782-43A8-AEF8-286C586363E6}" srcOrd="0" destOrd="0" presId="urn:microsoft.com/office/officeart/2005/8/layout/hierarchy3"/>
    <dgm:cxn modelId="{06963C74-BB3D-4ED5-875D-3A379F55ECEF}" type="presParOf" srcId="{41678DE1-9782-43A8-AEF8-286C586363E6}" destId="{2DB05BF2-18FC-4AA2-8D07-2D24F33842FA}" srcOrd="0" destOrd="0" presId="urn:microsoft.com/office/officeart/2005/8/layout/hierarchy3"/>
    <dgm:cxn modelId="{52C6F3EA-BBB7-48FE-9039-94FF14EC27BE}" type="presParOf" srcId="{2DB05BF2-18FC-4AA2-8D07-2D24F33842FA}" destId="{FACCEA65-FD7F-4082-AB03-8DFBEC136709}" srcOrd="0" destOrd="0" presId="urn:microsoft.com/office/officeart/2005/8/layout/hierarchy3"/>
    <dgm:cxn modelId="{AC035D34-05E3-4674-945B-98C4B7DB2509}" type="presParOf" srcId="{FACCEA65-FD7F-4082-AB03-8DFBEC136709}" destId="{CABA7AA4-7147-4027-96A2-48105AC58B43}" srcOrd="0" destOrd="0" presId="urn:microsoft.com/office/officeart/2005/8/layout/hierarchy3"/>
    <dgm:cxn modelId="{CB9D92D0-7DFB-4CA2-8E7E-B3E2E104438D}" type="presParOf" srcId="{FACCEA65-FD7F-4082-AB03-8DFBEC136709}" destId="{B9F03393-DF73-42F5-B80B-07218258874A}" srcOrd="1" destOrd="0" presId="urn:microsoft.com/office/officeart/2005/8/layout/hierarchy3"/>
    <dgm:cxn modelId="{69ED1E95-0541-4B98-9F1E-AEFA165965F9}" type="presParOf" srcId="{2DB05BF2-18FC-4AA2-8D07-2D24F33842FA}" destId="{F210D8FD-3113-460A-A0A2-AD6B627CA677}" srcOrd="1" destOrd="0" presId="urn:microsoft.com/office/officeart/2005/8/layout/hierarchy3"/>
    <dgm:cxn modelId="{4FCF4A78-141C-4B7F-ADD4-9DEDD0590996}" type="presParOf" srcId="{F210D8FD-3113-460A-A0A2-AD6B627CA677}" destId="{BEDDD3B4-1578-4539-9D9B-AEB578A494D4}" srcOrd="0" destOrd="0" presId="urn:microsoft.com/office/officeart/2005/8/layout/hierarchy3"/>
    <dgm:cxn modelId="{E0FEE012-63E5-459D-9863-74EECE6D2AE3}" type="presParOf" srcId="{F210D8FD-3113-460A-A0A2-AD6B627CA677}" destId="{EBE908E4-031A-4F1D-A9B9-D7490FD1AB3D}" srcOrd="1" destOrd="0" presId="urn:microsoft.com/office/officeart/2005/8/layout/hierarchy3"/>
    <dgm:cxn modelId="{C8D62E13-1A24-49BB-A4C4-1F30EDDAEEBF}" type="presParOf" srcId="{F210D8FD-3113-460A-A0A2-AD6B627CA677}" destId="{8781B5BA-33FE-41E5-A227-93F5913E22A8}" srcOrd="2" destOrd="0" presId="urn:microsoft.com/office/officeart/2005/8/layout/hierarchy3"/>
    <dgm:cxn modelId="{F7A12CB8-E8CB-40A3-8229-A62798DF610B}" type="presParOf" srcId="{F210D8FD-3113-460A-A0A2-AD6B627CA677}" destId="{B9BA3C43-EF8B-4DCE-91D6-CEF2DAC80E3B}" srcOrd="3" destOrd="0" presId="urn:microsoft.com/office/officeart/2005/8/layout/hierarchy3"/>
    <dgm:cxn modelId="{4BF1AD9B-F42A-4679-A4A9-6C81A586596D}" type="presParOf" srcId="{F210D8FD-3113-460A-A0A2-AD6B627CA677}" destId="{234D2A10-AC32-491B-A781-8DBB995FBF09}" srcOrd="4" destOrd="0" presId="urn:microsoft.com/office/officeart/2005/8/layout/hierarchy3"/>
    <dgm:cxn modelId="{26BFB2E6-4883-489A-9B5C-D8D085243B8D}" type="presParOf" srcId="{F210D8FD-3113-460A-A0A2-AD6B627CA677}" destId="{F70D813C-F066-4FD3-B7A2-7BEB8D982E79}" srcOrd="5" destOrd="0" presId="urn:microsoft.com/office/officeart/2005/8/layout/hierarchy3"/>
    <dgm:cxn modelId="{CEA8693C-43FE-498B-B6FB-2BC9B82FCD6B}" type="presParOf" srcId="{F210D8FD-3113-460A-A0A2-AD6B627CA677}" destId="{D6D17729-336E-4467-969B-5088BA3D419E}" srcOrd="6" destOrd="0" presId="urn:microsoft.com/office/officeart/2005/8/layout/hierarchy3"/>
    <dgm:cxn modelId="{9B9D08A8-9FA4-4019-9AAD-7D82AD710D38}" type="presParOf" srcId="{F210D8FD-3113-460A-A0A2-AD6B627CA677}" destId="{D9B5ADFE-9CCB-481A-88AF-BB1BCA102B9B}" srcOrd="7" destOrd="0" presId="urn:microsoft.com/office/officeart/2005/8/layout/hierarchy3"/>
    <dgm:cxn modelId="{5AE58B18-A5CD-47EF-8AA3-0FB9712BEBAE}" type="presParOf" srcId="{41678DE1-9782-43A8-AEF8-286C586363E6}" destId="{EA32454E-6C22-4914-974C-773920B31CAA}" srcOrd="1" destOrd="0" presId="urn:microsoft.com/office/officeart/2005/8/layout/hierarchy3"/>
    <dgm:cxn modelId="{13871082-10B9-4D94-9215-24DA7B0118C3}" type="presParOf" srcId="{EA32454E-6C22-4914-974C-773920B31CAA}" destId="{483139B7-DE62-4C30-9B62-BDE27C94018E}" srcOrd="0" destOrd="0" presId="urn:microsoft.com/office/officeart/2005/8/layout/hierarchy3"/>
    <dgm:cxn modelId="{64F6AF94-2A68-4BB8-A8DC-02A0F0710580}" type="presParOf" srcId="{483139B7-DE62-4C30-9B62-BDE27C94018E}" destId="{52C72371-ABD8-4B08-8ECB-E9F017973BFB}" srcOrd="0" destOrd="0" presId="urn:microsoft.com/office/officeart/2005/8/layout/hierarchy3"/>
    <dgm:cxn modelId="{805D2103-C91A-4704-926A-E5C37F50CF05}" type="presParOf" srcId="{483139B7-DE62-4C30-9B62-BDE27C94018E}" destId="{4409FEBF-B27B-4237-9163-DA8AB9CFBD1B}" srcOrd="1" destOrd="0" presId="urn:microsoft.com/office/officeart/2005/8/layout/hierarchy3"/>
    <dgm:cxn modelId="{95B4658D-BA71-4211-BF51-6A6B0A053003}" type="presParOf" srcId="{EA32454E-6C22-4914-974C-773920B31CAA}" destId="{74E5A681-9001-4C09-A555-B844B6D549A0}" srcOrd="1" destOrd="0" presId="urn:microsoft.com/office/officeart/2005/8/layout/hierarchy3"/>
    <dgm:cxn modelId="{240AC855-09B5-4383-B7E0-364E2B15BC96}" type="presParOf" srcId="{74E5A681-9001-4C09-A555-B844B6D549A0}" destId="{4D0907A7-1985-41B7-96C3-F4E337332E5F}" srcOrd="0" destOrd="0" presId="urn:microsoft.com/office/officeart/2005/8/layout/hierarchy3"/>
    <dgm:cxn modelId="{40EF09BB-2B7A-4DF3-A123-AC1E42EE0F55}" type="presParOf" srcId="{74E5A681-9001-4C09-A555-B844B6D549A0}" destId="{BFDCFCCE-FDC5-4B40-9FBD-48CAF00E0428}" srcOrd="1" destOrd="0" presId="urn:microsoft.com/office/officeart/2005/8/layout/hierarchy3"/>
    <dgm:cxn modelId="{11B3E3E4-1240-4F11-8F2A-FD4B39A40F88}" type="presParOf" srcId="{74E5A681-9001-4C09-A555-B844B6D549A0}" destId="{4240EDA9-19F1-43D3-824F-28F0A146D8B2}" srcOrd="2" destOrd="0" presId="urn:microsoft.com/office/officeart/2005/8/layout/hierarchy3"/>
    <dgm:cxn modelId="{2FFBEABF-ABA2-4016-ABFC-24E7E20F0A35}" type="presParOf" srcId="{74E5A681-9001-4C09-A555-B844B6D549A0}" destId="{5E1BB2C7-C28E-4B18-9769-55BC255F1C94}" srcOrd="3" destOrd="0" presId="urn:microsoft.com/office/officeart/2005/8/layout/hierarchy3"/>
    <dgm:cxn modelId="{D5445721-90C5-4BE5-8CC0-B4F0D7418D85}" type="presParOf" srcId="{74E5A681-9001-4C09-A555-B844B6D549A0}" destId="{8E169FFA-CB7D-475A-A8B8-CD87FA3C55B5}" srcOrd="4" destOrd="0" presId="urn:microsoft.com/office/officeart/2005/8/layout/hierarchy3"/>
    <dgm:cxn modelId="{651F2C44-3038-492C-BCAA-FD172DF3E1B3}" type="presParOf" srcId="{74E5A681-9001-4C09-A555-B844B6D549A0}" destId="{C56E146C-2F9A-43A6-A095-261547551525}" srcOrd="5" destOrd="0" presId="urn:microsoft.com/office/officeart/2005/8/layout/hierarchy3"/>
    <dgm:cxn modelId="{868940FB-0515-454A-A7E9-D6C403A921A0}" type="presParOf" srcId="{74E5A681-9001-4C09-A555-B844B6D549A0}" destId="{E3526F18-E22C-4CB3-BD93-6CA0CF46FE7D}" srcOrd="6" destOrd="0" presId="urn:microsoft.com/office/officeart/2005/8/layout/hierarchy3"/>
    <dgm:cxn modelId="{63EDFCCE-14A8-49AE-913A-7D7D96391F13}" type="presParOf" srcId="{74E5A681-9001-4C09-A555-B844B6D549A0}" destId="{7310F137-BECA-4369-92A5-43245215CBE7}" srcOrd="7" destOrd="0" presId="urn:microsoft.com/office/officeart/2005/8/layout/hierarchy3"/>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ABA7AA4-7147-4027-96A2-48105AC58B43}">
      <dsp:nvSpPr>
        <dsp:cNvPr id="0" name=""/>
        <dsp:cNvSpPr/>
      </dsp:nvSpPr>
      <dsp:spPr>
        <a:xfrm>
          <a:off x="1543719" y="892"/>
          <a:ext cx="1066204" cy="533102"/>
        </a:xfrm>
        <a:prstGeom prst="roundRect">
          <a:avLst>
            <a:gd name="adj" fmla="val 10000"/>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13970" rIns="20955" bIns="13970" numCol="1" spcCol="1270" anchor="ctr" anchorCtr="0">
          <a:noAutofit/>
        </a:bodyPr>
        <a:lstStyle/>
        <a:p>
          <a:pPr marL="0" lvl="0" indent="0" algn="ctr" defTabSz="488950">
            <a:lnSpc>
              <a:spcPct val="90000"/>
            </a:lnSpc>
            <a:spcBef>
              <a:spcPct val="0"/>
            </a:spcBef>
            <a:spcAft>
              <a:spcPct val="35000"/>
            </a:spcAft>
            <a:buNone/>
          </a:pPr>
          <a:r>
            <a:rPr lang="en-US" sz="1100" kern="1200"/>
            <a:t>UEs that use PC fallback due to UL duty cycle</a:t>
          </a:r>
        </a:p>
      </dsp:txBody>
      <dsp:txXfrm>
        <a:off x="1559333" y="16506"/>
        <a:ext cx="1034976" cy="501874"/>
      </dsp:txXfrm>
    </dsp:sp>
    <dsp:sp modelId="{BEDDD3B4-1578-4539-9D9B-AEB578A494D4}">
      <dsp:nvSpPr>
        <dsp:cNvPr id="0" name=""/>
        <dsp:cNvSpPr/>
      </dsp:nvSpPr>
      <dsp:spPr>
        <a:xfrm>
          <a:off x="1650340" y="533995"/>
          <a:ext cx="106620" cy="399826"/>
        </a:xfrm>
        <a:custGeom>
          <a:avLst/>
          <a:gdLst/>
          <a:ahLst/>
          <a:cxnLst/>
          <a:rect l="0" t="0" r="0" b="0"/>
          <a:pathLst>
            <a:path>
              <a:moveTo>
                <a:pt x="0" y="0"/>
              </a:moveTo>
              <a:lnTo>
                <a:pt x="0" y="399826"/>
              </a:lnTo>
              <a:lnTo>
                <a:pt x="106620" y="399826"/>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BE908E4-031A-4F1D-A9B9-D7490FD1AB3D}">
      <dsp:nvSpPr>
        <dsp:cNvPr id="0" name=""/>
        <dsp:cNvSpPr/>
      </dsp:nvSpPr>
      <dsp:spPr>
        <a:xfrm>
          <a:off x="1756960" y="667270"/>
          <a:ext cx="852963" cy="533102"/>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1430" tIns="7620" rIns="11430" bIns="7620" numCol="1" spcCol="1270" anchor="ctr" anchorCtr="0">
          <a:noAutofit/>
        </a:bodyPr>
        <a:lstStyle/>
        <a:p>
          <a:pPr marL="0" lvl="0" indent="0" algn="ctr" defTabSz="266700">
            <a:lnSpc>
              <a:spcPct val="90000"/>
            </a:lnSpc>
            <a:spcBef>
              <a:spcPct val="0"/>
            </a:spcBef>
            <a:spcAft>
              <a:spcPct val="35000"/>
            </a:spcAft>
            <a:buNone/>
          </a:pPr>
          <a:r>
            <a:rPr lang="en-US" sz="600" kern="1200"/>
            <a:t>aperiodic power class (or delta) report</a:t>
          </a:r>
        </a:p>
      </dsp:txBody>
      <dsp:txXfrm>
        <a:off x="1772574" y="682884"/>
        <a:ext cx="821735" cy="501874"/>
      </dsp:txXfrm>
    </dsp:sp>
    <dsp:sp modelId="{8781B5BA-33FE-41E5-A227-93F5913E22A8}">
      <dsp:nvSpPr>
        <dsp:cNvPr id="0" name=""/>
        <dsp:cNvSpPr/>
      </dsp:nvSpPr>
      <dsp:spPr>
        <a:xfrm>
          <a:off x="1650340" y="533995"/>
          <a:ext cx="106620" cy="1066204"/>
        </a:xfrm>
        <a:custGeom>
          <a:avLst/>
          <a:gdLst/>
          <a:ahLst/>
          <a:cxnLst/>
          <a:rect l="0" t="0" r="0" b="0"/>
          <a:pathLst>
            <a:path>
              <a:moveTo>
                <a:pt x="0" y="0"/>
              </a:moveTo>
              <a:lnTo>
                <a:pt x="0" y="1066204"/>
              </a:lnTo>
              <a:lnTo>
                <a:pt x="106620" y="1066204"/>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9BA3C43-EF8B-4DCE-91D6-CEF2DAC80E3B}">
      <dsp:nvSpPr>
        <dsp:cNvPr id="0" name=""/>
        <dsp:cNvSpPr/>
      </dsp:nvSpPr>
      <dsp:spPr>
        <a:xfrm>
          <a:off x="1756960" y="1333648"/>
          <a:ext cx="852963" cy="533102"/>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965506"/>
              <a:satOff val="-2488"/>
              <a:lumOff val="-1681"/>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1430" tIns="7620" rIns="11430" bIns="7620" numCol="1" spcCol="1270" anchor="ctr" anchorCtr="0">
          <a:noAutofit/>
        </a:bodyPr>
        <a:lstStyle/>
        <a:p>
          <a:pPr marL="0" lvl="0" indent="0" algn="ctr" defTabSz="266700">
            <a:lnSpc>
              <a:spcPct val="90000"/>
            </a:lnSpc>
            <a:spcBef>
              <a:spcPct val="0"/>
            </a:spcBef>
            <a:spcAft>
              <a:spcPct val="35000"/>
            </a:spcAft>
            <a:buNone/>
          </a:pPr>
          <a:r>
            <a:rPr lang="en-US" sz="600" kern="1200"/>
            <a:t>PHR for DL-only carriers when queried by network</a:t>
          </a:r>
        </a:p>
      </dsp:txBody>
      <dsp:txXfrm>
        <a:off x="1772574" y="1349262"/>
        <a:ext cx="821735" cy="501874"/>
      </dsp:txXfrm>
    </dsp:sp>
    <dsp:sp modelId="{234D2A10-AC32-491B-A781-8DBB995FBF09}">
      <dsp:nvSpPr>
        <dsp:cNvPr id="0" name=""/>
        <dsp:cNvSpPr/>
      </dsp:nvSpPr>
      <dsp:spPr>
        <a:xfrm>
          <a:off x="1650340" y="533995"/>
          <a:ext cx="106620" cy="1732582"/>
        </a:xfrm>
        <a:custGeom>
          <a:avLst/>
          <a:gdLst/>
          <a:ahLst/>
          <a:cxnLst/>
          <a:rect l="0" t="0" r="0" b="0"/>
          <a:pathLst>
            <a:path>
              <a:moveTo>
                <a:pt x="0" y="0"/>
              </a:moveTo>
              <a:lnTo>
                <a:pt x="0" y="1732582"/>
              </a:lnTo>
              <a:lnTo>
                <a:pt x="106620" y="1732582"/>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70D813C-F066-4FD3-B7A2-7BEB8D982E79}">
      <dsp:nvSpPr>
        <dsp:cNvPr id="0" name=""/>
        <dsp:cNvSpPr/>
      </dsp:nvSpPr>
      <dsp:spPr>
        <a:xfrm>
          <a:off x="1756960" y="2000026"/>
          <a:ext cx="852963" cy="533102"/>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1931012"/>
              <a:satOff val="-4977"/>
              <a:lumOff val="-3361"/>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1430" tIns="7620" rIns="11430" bIns="7620" numCol="1" spcCol="1270" anchor="ctr" anchorCtr="0">
          <a:noAutofit/>
        </a:bodyPr>
        <a:lstStyle/>
        <a:p>
          <a:pPr marL="0" lvl="0" indent="0" algn="ctr" defTabSz="266700">
            <a:lnSpc>
              <a:spcPct val="90000"/>
            </a:lnSpc>
            <a:spcBef>
              <a:spcPct val="0"/>
            </a:spcBef>
            <a:spcAft>
              <a:spcPct val="35000"/>
            </a:spcAft>
            <a:buNone/>
          </a:pPr>
          <a:r>
            <a:rPr lang="en-GB" sz="600" b="0" kern="1200"/>
            <a:t>how long a duty-cycle related power class fallback is expected to persist</a:t>
          </a:r>
          <a:endParaRPr lang="en-US" sz="600" b="0" kern="1200"/>
        </a:p>
      </dsp:txBody>
      <dsp:txXfrm>
        <a:off x="1772574" y="2015640"/>
        <a:ext cx="821735" cy="501874"/>
      </dsp:txXfrm>
    </dsp:sp>
    <dsp:sp modelId="{D6D17729-336E-4467-969B-5088BA3D419E}">
      <dsp:nvSpPr>
        <dsp:cNvPr id="0" name=""/>
        <dsp:cNvSpPr/>
      </dsp:nvSpPr>
      <dsp:spPr>
        <a:xfrm>
          <a:off x="1650340" y="533995"/>
          <a:ext cx="106620" cy="2398960"/>
        </a:xfrm>
        <a:custGeom>
          <a:avLst/>
          <a:gdLst/>
          <a:ahLst/>
          <a:cxnLst/>
          <a:rect l="0" t="0" r="0" b="0"/>
          <a:pathLst>
            <a:path>
              <a:moveTo>
                <a:pt x="0" y="0"/>
              </a:moveTo>
              <a:lnTo>
                <a:pt x="0" y="2398960"/>
              </a:lnTo>
              <a:lnTo>
                <a:pt x="106620" y="2398960"/>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9B5ADFE-9CCB-481A-88AF-BB1BCA102B9B}">
      <dsp:nvSpPr>
        <dsp:cNvPr id="0" name=""/>
        <dsp:cNvSpPr/>
      </dsp:nvSpPr>
      <dsp:spPr>
        <a:xfrm>
          <a:off x="1756960" y="2666404"/>
          <a:ext cx="852963" cy="533102"/>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2896518"/>
              <a:satOff val="-7465"/>
              <a:lumOff val="-5042"/>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1430" tIns="7620" rIns="11430" bIns="7620" numCol="1" spcCol="1270" anchor="ctr" anchorCtr="0">
          <a:noAutofit/>
        </a:bodyPr>
        <a:lstStyle/>
        <a:p>
          <a:pPr marL="0" lvl="0" indent="0" algn="ctr" defTabSz="266700">
            <a:lnSpc>
              <a:spcPct val="90000"/>
            </a:lnSpc>
            <a:spcBef>
              <a:spcPct val="0"/>
            </a:spcBef>
            <a:spcAft>
              <a:spcPct val="35000"/>
            </a:spcAft>
            <a:buNone/>
          </a:pPr>
          <a:r>
            <a:rPr lang="en-US" sz="600" kern="1200"/>
            <a:t>dynamic duty-cycle limit that is applicable for some immediate future time interval</a:t>
          </a:r>
        </a:p>
      </dsp:txBody>
      <dsp:txXfrm>
        <a:off x="1772574" y="2682018"/>
        <a:ext cx="821735" cy="501874"/>
      </dsp:txXfrm>
    </dsp:sp>
    <dsp:sp modelId="{52C72371-ABD8-4B08-8ECB-E9F017973BFB}">
      <dsp:nvSpPr>
        <dsp:cNvPr id="0" name=""/>
        <dsp:cNvSpPr/>
      </dsp:nvSpPr>
      <dsp:spPr>
        <a:xfrm>
          <a:off x="2876475" y="892"/>
          <a:ext cx="1066204" cy="533102"/>
        </a:xfrm>
        <a:prstGeom prst="roundRect">
          <a:avLst>
            <a:gd name="adj" fmla="val 10000"/>
          </a:avLst>
        </a:prstGeom>
        <a:solidFill>
          <a:schemeClr val="accent5">
            <a:hueOff val="-6758543"/>
            <a:satOff val="-17419"/>
            <a:lumOff val="-1176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13970" rIns="20955" bIns="13970" numCol="1" spcCol="1270" anchor="ctr" anchorCtr="0">
          <a:noAutofit/>
        </a:bodyPr>
        <a:lstStyle/>
        <a:p>
          <a:pPr marL="0" lvl="0" indent="0" algn="ctr" defTabSz="488950">
            <a:lnSpc>
              <a:spcPct val="90000"/>
            </a:lnSpc>
            <a:spcBef>
              <a:spcPct val="0"/>
            </a:spcBef>
            <a:spcAft>
              <a:spcPct val="35000"/>
            </a:spcAft>
            <a:buNone/>
          </a:pPr>
          <a:r>
            <a:rPr lang="en-US" sz="1100" kern="1200"/>
            <a:t>UEs that do not use PC fallback</a:t>
          </a:r>
        </a:p>
      </dsp:txBody>
      <dsp:txXfrm>
        <a:off x="2892089" y="16506"/>
        <a:ext cx="1034976" cy="501874"/>
      </dsp:txXfrm>
    </dsp:sp>
    <dsp:sp modelId="{4D0907A7-1985-41B7-96C3-F4E337332E5F}">
      <dsp:nvSpPr>
        <dsp:cNvPr id="0" name=""/>
        <dsp:cNvSpPr/>
      </dsp:nvSpPr>
      <dsp:spPr>
        <a:xfrm>
          <a:off x="2983096" y="533995"/>
          <a:ext cx="106620" cy="399826"/>
        </a:xfrm>
        <a:custGeom>
          <a:avLst/>
          <a:gdLst/>
          <a:ahLst/>
          <a:cxnLst/>
          <a:rect l="0" t="0" r="0" b="0"/>
          <a:pathLst>
            <a:path>
              <a:moveTo>
                <a:pt x="0" y="0"/>
              </a:moveTo>
              <a:lnTo>
                <a:pt x="0" y="399826"/>
              </a:lnTo>
              <a:lnTo>
                <a:pt x="106620" y="399826"/>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FDCFCCE-FDC5-4B40-9FBD-48CAF00E0428}">
      <dsp:nvSpPr>
        <dsp:cNvPr id="0" name=""/>
        <dsp:cNvSpPr/>
      </dsp:nvSpPr>
      <dsp:spPr>
        <a:xfrm>
          <a:off x="3089716" y="667270"/>
          <a:ext cx="852963" cy="533102"/>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3862025"/>
              <a:satOff val="-9954"/>
              <a:lumOff val="-6723"/>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1430" tIns="7620" rIns="11430" bIns="7620" numCol="1" spcCol="1270" anchor="ctr" anchorCtr="0">
          <a:noAutofit/>
        </a:bodyPr>
        <a:lstStyle/>
        <a:p>
          <a:pPr marL="0" lvl="0" indent="0" algn="ctr" defTabSz="266700">
            <a:lnSpc>
              <a:spcPct val="90000"/>
            </a:lnSpc>
            <a:spcBef>
              <a:spcPct val="0"/>
            </a:spcBef>
            <a:spcAft>
              <a:spcPct val="35000"/>
            </a:spcAft>
            <a:buNone/>
          </a:pPr>
          <a:r>
            <a:rPr lang="en-US" sz="600" kern="1200"/>
            <a:t>aperiodic P-MPR report (TBD trigger condition)</a:t>
          </a:r>
        </a:p>
      </dsp:txBody>
      <dsp:txXfrm>
        <a:off x="3105330" y="682884"/>
        <a:ext cx="821735" cy="501874"/>
      </dsp:txXfrm>
    </dsp:sp>
    <dsp:sp modelId="{4240EDA9-19F1-43D3-824F-28F0A146D8B2}">
      <dsp:nvSpPr>
        <dsp:cNvPr id="0" name=""/>
        <dsp:cNvSpPr/>
      </dsp:nvSpPr>
      <dsp:spPr>
        <a:xfrm>
          <a:off x="2983096" y="533995"/>
          <a:ext cx="106620" cy="1066204"/>
        </a:xfrm>
        <a:custGeom>
          <a:avLst/>
          <a:gdLst/>
          <a:ahLst/>
          <a:cxnLst/>
          <a:rect l="0" t="0" r="0" b="0"/>
          <a:pathLst>
            <a:path>
              <a:moveTo>
                <a:pt x="0" y="0"/>
              </a:moveTo>
              <a:lnTo>
                <a:pt x="0" y="1066204"/>
              </a:lnTo>
              <a:lnTo>
                <a:pt x="106620" y="1066204"/>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E1BB2C7-C28E-4B18-9769-55BC255F1C94}">
      <dsp:nvSpPr>
        <dsp:cNvPr id="0" name=""/>
        <dsp:cNvSpPr/>
      </dsp:nvSpPr>
      <dsp:spPr>
        <a:xfrm>
          <a:off x="3089716" y="1333648"/>
          <a:ext cx="852963" cy="533102"/>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4827531"/>
              <a:satOff val="-12442"/>
              <a:lumOff val="-8404"/>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1430" tIns="7620" rIns="11430" bIns="7620" numCol="1" spcCol="1270" anchor="ctr" anchorCtr="0">
          <a:noAutofit/>
        </a:bodyPr>
        <a:lstStyle/>
        <a:p>
          <a:pPr marL="0" lvl="0" indent="0" algn="ctr" defTabSz="266700">
            <a:lnSpc>
              <a:spcPct val="90000"/>
            </a:lnSpc>
            <a:spcBef>
              <a:spcPct val="0"/>
            </a:spcBef>
            <a:spcAft>
              <a:spcPct val="35000"/>
            </a:spcAft>
            <a:buNone/>
          </a:pPr>
          <a:r>
            <a:rPr lang="en-US" sz="600" kern="1200"/>
            <a:t>PHR for DL-only carriers when queried by network</a:t>
          </a:r>
        </a:p>
      </dsp:txBody>
      <dsp:txXfrm>
        <a:off x="3105330" y="1349262"/>
        <a:ext cx="821735" cy="501874"/>
      </dsp:txXfrm>
    </dsp:sp>
    <dsp:sp modelId="{8E169FFA-CB7D-475A-A8B8-CD87FA3C55B5}">
      <dsp:nvSpPr>
        <dsp:cNvPr id="0" name=""/>
        <dsp:cNvSpPr/>
      </dsp:nvSpPr>
      <dsp:spPr>
        <a:xfrm>
          <a:off x="2983096" y="533995"/>
          <a:ext cx="106620" cy="1732582"/>
        </a:xfrm>
        <a:custGeom>
          <a:avLst/>
          <a:gdLst/>
          <a:ahLst/>
          <a:cxnLst/>
          <a:rect l="0" t="0" r="0" b="0"/>
          <a:pathLst>
            <a:path>
              <a:moveTo>
                <a:pt x="0" y="0"/>
              </a:moveTo>
              <a:lnTo>
                <a:pt x="0" y="1732582"/>
              </a:lnTo>
              <a:lnTo>
                <a:pt x="106620" y="1732582"/>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56E146C-2F9A-43A6-A095-261547551525}">
      <dsp:nvSpPr>
        <dsp:cNvPr id="0" name=""/>
        <dsp:cNvSpPr/>
      </dsp:nvSpPr>
      <dsp:spPr>
        <a:xfrm>
          <a:off x="3089716" y="2000026"/>
          <a:ext cx="852963" cy="533102"/>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5793037"/>
              <a:satOff val="-14931"/>
              <a:lumOff val="-10084"/>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1430" tIns="7620" rIns="11430" bIns="7620" numCol="1" spcCol="1270" anchor="ctr" anchorCtr="0">
          <a:noAutofit/>
        </a:bodyPr>
        <a:lstStyle/>
        <a:p>
          <a:pPr marL="0" lvl="0" indent="0" algn="ctr" defTabSz="266700">
            <a:lnSpc>
              <a:spcPct val="90000"/>
            </a:lnSpc>
            <a:spcBef>
              <a:spcPct val="0"/>
            </a:spcBef>
            <a:spcAft>
              <a:spcPct val="35000"/>
            </a:spcAft>
            <a:buNone/>
          </a:pPr>
          <a:r>
            <a:rPr lang="en-US" sz="600" kern="1200"/>
            <a:t>how long the reported range of P-MPR is expected to persist.</a:t>
          </a:r>
        </a:p>
      </dsp:txBody>
      <dsp:txXfrm>
        <a:off x="3105330" y="2015640"/>
        <a:ext cx="821735" cy="501874"/>
      </dsp:txXfrm>
    </dsp:sp>
    <dsp:sp modelId="{E3526F18-E22C-4CB3-BD93-6CA0CF46FE7D}">
      <dsp:nvSpPr>
        <dsp:cNvPr id="0" name=""/>
        <dsp:cNvSpPr/>
      </dsp:nvSpPr>
      <dsp:spPr>
        <a:xfrm>
          <a:off x="2983096" y="533995"/>
          <a:ext cx="106620" cy="2398960"/>
        </a:xfrm>
        <a:custGeom>
          <a:avLst/>
          <a:gdLst/>
          <a:ahLst/>
          <a:cxnLst/>
          <a:rect l="0" t="0" r="0" b="0"/>
          <a:pathLst>
            <a:path>
              <a:moveTo>
                <a:pt x="0" y="0"/>
              </a:moveTo>
              <a:lnTo>
                <a:pt x="0" y="2398960"/>
              </a:lnTo>
              <a:lnTo>
                <a:pt x="106620" y="2398960"/>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310F137-BECA-4369-92A5-43245215CBE7}">
      <dsp:nvSpPr>
        <dsp:cNvPr id="0" name=""/>
        <dsp:cNvSpPr/>
      </dsp:nvSpPr>
      <dsp:spPr>
        <a:xfrm>
          <a:off x="3089716" y="2666404"/>
          <a:ext cx="852963" cy="533102"/>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6758543"/>
              <a:satOff val="-17419"/>
              <a:lumOff val="-11765"/>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1430" tIns="7620" rIns="11430" bIns="7620" numCol="1" spcCol="1270" anchor="ctr" anchorCtr="0">
          <a:noAutofit/>
        </a:bodyPr>
        <a:lstStyle/>
        <a:p>
          <a:pPr marL="0" lvl="0" indent="0" algn="ctr" defTabSz="266700">
            <a:lnSpc>
              <a:spcPct val="90000"/>
            </a:lnSpc>
            <a:spcBef>
              <a:spcPct val="0"/>
            </a:spcBef>
            <a:spcAft>
              <a:spcPct val="35000"/>
            </a:spcAft>
            <a:buNone/>
          </a:pPr>
          <a:r>
            <a:rPr lang="en-US" sz="600" kern="1200"/>
            <a:t>How long a UE can execute UL grants based on duty-cycle capability and last reported Pcmax</a:t>
          </a:r>
        </a:p>
      </dsp:txBody>
      <dsp:txXfrm>
        <a:off x="3105330" y="2682018"/>
        <a:ext cx="821735" cy="50187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85</TotalTime>
  <Pages>6</Pages>
  <Words>2255</Words>
  <Characters>11823</Characters>
  <Application>Microsoft Office Word</Application>
  <DocSecurity>0</DocSecurity>
  <Lines>98</Lines>
  <Paragraphs>28</Paragraphs>
  <ScaleCrop>false</ScaleCrop>
  <Company>Qualcomm</Company>
  <LinksUpToDate>false</LinksUpToDate>
  <CharactersWithSpaces>14050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Qualcomm2</cp:lastModifiedBy>
  <cp:revision>411</cp:revision>
  <cp:lastPrinted>2016-03-25T21:53:00Z</cp:lastPrinted>
  <dcterms:created xsi:type="dcterms:W3CDTF">2023-04-02T20:38:00Z</dcterms:created>
  <dcterms:modified xsi:type="dcterms:W3CDTF">2023-04-09T22:43:00Z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