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BC01DC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BC01DC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BC260C" w:rsidRPr="00BC01DC">
        <w:rPr>
          <w:rFonts w:cs="Arial"/>
          <w:sz w:val="24"/>
          <w:szCs w:val="24"/>
        </w:rPr>
        <w:t>#</w:t>
      </w:r>
      <w:r w:rsidR="00BC260C" w:rsidRPr="00BC01DC">
        <w:rPr>
          <w:rFonts w:cs="Arial"/>
        </w:rPr>
        <w:t xml:space="preserve"> </w:t>
      </w:r>
      <w:r w:rsidR="00BC260C" w:rsidRPr="00BC01DC">
        <w:rPr>
          <w:rFonts w:cs="Arial"/>
          <w:sz w:val="24"/>
          <w:szCs w:val="24"/>
        </w:rPr>
        <w:t>10</w:t>
      </w:r>
      <w:bookmarkEnd w:id="5"/>
      <w:bookmarkEnd w:id="6"/>
      <w:r w:rsidR="00BC260C" w:rsidRPr="00BC01DC">
        <w:rPr>
          <w:rFonts w:eastAsiaTheme="minorEastAsia" w:cs="Arial" w:hint="eastAsia"/>
          <w:sz w:val="24"/>
          <w:szCs w:val="24"/>
          <w:lang w:eastAsia="zh-CN"/>
        </w:rPr>
        <w:t>6</w:t>
      </w:r>
      <w:r w:rsidR="00BC260C" w:rsidRPr="00BC01DC">
        <w:rPr>
          <w:rFonts w:cs="Arial"/>
          <w:sz w:val="24"/>
          <w:szCs w:val="28"/>
        </w:rPr>
        <w:t>-bis</w:t>
      </w:r>
      <w:r w:rsidR="00BC260C" w:rsidRPr="00BC01DC">
        <w:rPr>
          <w:rFonts w:cs="Arial" w:hint="eastAsia"/>
          <w:sz w:val="24"/>
          <w:szCs w:val="28"/>
        </w:rPr>
        <w:t>-</w:t>
      </w:r>
      <w:r w:rsidR="00BC260C" w:rsidRPr="00BC01DC">
        <w:rPr>
          <w:rFonts w:cs="Arial"/>
          <w:sz w:val="24"/>
          <w:szCs w:val="28"/>
        </w:rPr>
        <w:t>e</w:t>
      </w:r>
      <w:r w:rsidRPr="00BC01DC">
        <w:rPr>
          <w:rFonts w:cs="Arial"/>
          <w:sz w:val="24"/>
          <w:szCs w:val="28"/>
        </w:rPr>
        <w:tab/>
      </w:r>
      <w:r w:rsidRPr="00BC01DC">
        <w:rPr>
          <w:rFonts w:eastAsiaTheme="minorEastAsia" w:cs="Arial" w:hint="eastAsia"/>
          <w:sz w:val="24"/>
          <w:szCs w:val="28"/>
          <w:lang w:eastAsia="zh-CN"/>
        </w:rPr>
        <w:t xml:space="preserve">            </w:t>
      </w:r>
      <w:r w:rsidR="00BC01DC" w:rsidRPr="00BC01DC">
        <w:rPr>
          <w:rFonts w:cs="Arial"/>
          <w:sz w:val="24"/>
          <w:szCs w:val="24"/>
        </w:rPr>
        <w:t>R4-2304414</w:t>
      </w:r>
    </w:p>
    <w:p w:rsidR="00F27DEF" w:rsidRPr="00BC01DC" w:rsidRDefault="00BC260C" w:rsidP="00F27DEF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 w:cs="Arial"/>
          <w:b w:val="0"/>
          <w:sz w:val="24"/>
          <w:szCs w:val="24"/>
          <w:lang w:eastAsia="zh-CN"/>
        </w:rPr>
      </w:pPr>
      <w:r w:rsidRPr="00BC01DC">
        <w:rPr>
          <w:rFonts w:cs="Arial"/>
          <w:sz w:val="24"/>
          <w:szCs w:val="24"/>
          <w:lang w:eastAsia="zh-CN"/>
        </w:rPr>
        <w:t xml:space="preserve">Electronic Meeting, </w:t>
      </w:r>
      <w:r w:rsidRPr="00BC01DC">
        <w:rPr>
          <w:rFonts w:eastAsiaTheme="minorEastAsia" w:cs="Arial" w:hint="eastAsia"/>
          <w:sz w:val="24"/>
          <w:szCs w:val="28"/>
          <w:lang w:eastAsia="zh-CN"/>
        </w:rPr>
        <w:t xml:space="preserve">April </w:t>
      </w:r>
      <w:r w:rsidRPr="00BC01DC">
        <w:rPr>
          <w:rFonts w:eastAsiaTheme="minorEastAsia" w:cs="Arial" w:hint="eastAsia"/>
          <w:sz w:val="24"/>
          <w:szCs w:val="24"/>
          <w:lang w:eastAsia="zh-CN"/>
        </w:rPr>
        <w:t>17</w:t>
      </w:r>
      <w:r w:rsidRPr="00BC01DC">
        <w:rPr>
          <w:sz w:val="24"/>
          <w:szCs w:val="24"/>
          <w:vertAlign w:val="superscript"/>
        </w:rPr>
        <w:t>th</w:t>
      </w:r>
      <w:r w:rsidRPr="00BC01DC">
        <w:rPr>
          <w:rFonts w:cs="Arial"/>
          <w:sz w:val="24"/>
          <w:szCs w:val="24"/>
          <w:lang w:eastAsia="zh-CN"/>
        </w:rPr>
        <w:t xml:space="preserve"> –</w:t>
      </w:r>
      <w:r w:rsidRPr="00BC01DC">
        <w:rPr>
          <w:rFonts w:eastAsiaTheme="minorEastAsia" w:cs="Arial" w:hint="eastAsia"/>
          <w:sz w:val="24"/>
          <w:szCs w:val="24"/>
          <w:lang w:eastAsia="zh-CN"/>
        </w:rPr>
        <w:t xml:space="preserve"> </w:t>
      </w:r>
      <w:r w:rsidRPr="00BC01DC">
        <w:rPr>
          <w:rFonts w:eastAsiaTheme="minorEastAsia" w:cs="Arial" w:hint="eastAsia"/>
          <w:sz w:val="24"/>
          <w:szCs w:val="28"/>
          <w:lang w:eastAsia="zh-CN"/>
        </w:rPr>
        <w:t>April</w:t>
      </w:r>
      <w:r w:rsidRPr="00BC01DC">
        <w:rPr>
          <w:rFonts w:eastAsiaTheme="minorEastAsia" w:cs="Arial" w:hint="eastAsia"/>
          <w:sz w:val="24"/>
          <w:szCs w:val="24"/>
          <w:lang w:eastAsia="zh-CN"/>
        </w:rPr>
        <w:t xml:space="preserve"> 26</w:t>
      </w:r>
      <w:r w:rsidRPr="00BC01DC">
        <w:rPr>
          <w:sz w:val="24"/>
          <w:szCs w:val="24"/>
          <w:vertAlign w:val="superscript"/>
        </w:rPr>
        <w:t>th</w:t>
      </w:r>
      <w:r w:rsidRPr="00BC01DC">
        <w:rPr>
          <w:rFonts w:cs="Arial"/>
          <w:sz w:val="24"/>
          <w:szCs w:val="24"/>
          <w:lang w:eastAsia="zh-CN"/>
        </w:rPr>
        <w:t>, 202</w:t>
      </w:r>
      <w:r w:rsidRPr="00BC01DC">
        <w:rPr>
          <w:rFonts w:eastAsiaTheme="minorEastAsia" w:cs="Arial" w:hint="eastAsia"/>
          <w:sz w:val="24"/>
          <w:szCs w:val="24"/>
          <w:lang w:eastAsia="zh-CN"/>
        </w:rPr>
        <w:t>3</w:t>
      </w:r>
    </w:p>
    <w:p w:rsidR="00F27DEF" w:rsidRPr="00BC01DC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BC01DC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BC01DC">
        <w:rPr>
          <w:rFonts w:ascii="Arial" w:hAnsi="Arial" w:cs="Arial"/>
          <w:b/>
          <w:sz w:val="22"/>
        </w:rPr>
        <w:t>Agen</w:t>
      </w:r>
      <w:r w:rsidRPr="00BC01DC">
        <w:rPr>
          <w:rFonts w:ascii="Arial" w:eastAsia="宋体" w:hAnsi="Arial" w:cs="Arial"/>
          <w:b/>
          <w:sz w:val="22"/>
        </w:rPr>
        <w:t>d</w:t>
      </w:r>
      <w:r w:rsidRPr="00BC01DC">
        <w:rPr>
          <w:rFonts w:ascii="Arial" w:hAnsi="Arial" w:cs="Arial"/>
          <w:b/>
          <w:sz w:val="22"/>
        </w:rPr>
        <w:t>a Item:</w:t>
      </w:r>
      <w:r w:rsidR="00F27D7A" w:rsidRPr="00BC01DC">
        <w:rPr>
          <w:rFonts w:ascii="Arial" w:hAnsi="Arial" w:cs="Arial"/>
          <w:sz w:val="22"/>
        </w:rPr>
        <w:tab/>
      </w:r>
      <w:bookmarkStart w:id="7" w:name="OLE_LINK38"/>
      <w:bookmarkStart w:id="8" w:name="OLE_LINK39"/>
      <w:r w:rsidR="00BC260C" w:rsidRPr="00BC01DC">
        <w:rPr>
          <w:rFonts w:ascii="Arial" w:eastAsiaTheme="minorEastAsia" w:hAnsi="Arial" w:cs="Arial" w:hint="eastAsia"/>
          <w:sz w:val="22"/>
          <w:lang w:eastAsia="zh-CN"/>
        </w:rPr>
        <w:t>5</w:t>
      </w:r>
      <w:r w:rsidRPr="00BC01DC">
        <w:rPr>
          <w:rFonts w:ascii="Arial" w:hAnsi="Arial" w:cs="Arial"/>
          <w:sz w:val="22"/>
        </w:rPr>
        <w:t>.</w:t>
      </w:r>
      <w:r w:rsidR="00BC260C" w:rsidRPr="00BC01DC">
        <w:rPr>
          <w:rFonts w:ascii="Arial" w:eastAsiaTheme="minorEastAsia" w:hAnsi="Arial" w:cs="Arial" w:hint="eastAsia"/>
          <w:sz w:val="22"/>
          <w:lang w:eastAsia="zh-CN"/>
        </w:rPr>
        <w:t>2</w:t>
      </w:r>
      <w:bookmarkEnd w:id="7"/>
      <w:bookmarkEnd w:id="8"/>
      <w:r w:rsidR="00AC3301" w:rsidRPr="00BC01DC">
        <w:rPr>
          <w:rFonts w:ascii="Arial" w:eastAsiaTheme="minorEastAsia" w:hAnsi="Arial" w:cs="Arial" w:hint="eastAsia"/>
          <w:sz w:val="22"/>
          <w:lang w:eastAsia="zh-CN"/>
        </w:rPr>
        <w:t>9.5</w:t>
      </w:r>
    </w:p>
    <w:p w:rsidR="00F27DEF" w:rsidRPr="00BC01DC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BC01DC">
        <w:rPr>
          <w:rFonts w:ascii="Arial" w:hAnsi="Arial" w:cs="Arial"/>
          <w:b/>
          <w:sz w:val="22"/>
        </w:rPr>
        <w:t xml:space="preserve">Source: </w:t>
      </w:r>
      <w:r w:rsidRPr="00BC01DC">
        <w:rPr>
          <w:rFonts w:ascii="Arial" w:hAnsi="Arial" w:cs="Arial"/>
          <w:b/>
          <w:sz w:val="22"/>
        </w:rPr>
        <w:tab/>
      </w:r>
      <w:r w:rsidRPr="00BC01DC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AC3301" w:rsidRPr="00BC01DC" w:rsidRDefault="00F27DEF" w:rsidP="00AC3301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/>
          <w:sz w:val="24"/>
          <w:lang w:eastAsia="zh-CN"/>
        </w:rPr>
      </w:pPr>
      <w:r w:rsidRPr="00BC01DC">
        <w:rPr>
          <w:rFonts w:ascii="Arial" w:hAnsi="Arial" w:cs="Arial"/>
          <w:b/>
          <w:sz w:val="22"/>
        </w:rPr>
        <w:t>Title:</w:t>
      </w:r>
      <w:r w:rsidRPr="00BC01DC">
        <w:rPr>
          <w:rFonts w:ascii="Arial" w:hAnsi="Arial" w:cs="Arial"/>
          <w:sz w:val="22"/>
        </w:rPr>
        <w:t xml:space="preserve"> </w:t>
      </w:r>
      <w:r w:rsidRPr="00BC01DC">
        <w:rPr>
          <w:rFonts w:ascii="Arial" w:hAnsi="Arial" w:cs="Arial"/>
          <w:sz w:val="22"/>
        </w:rPr>
        <w:tab/>
      </w:r>
      <w:bookmarkStart w:id="9" w:name="OLE_LINK64"/>
      <w:bookmarkStart w:id="10" w:name="OLE_LINK65"/>
      <w:bookmarkStart w:id="11" w:name="OLE_LINK88"/>
      <w:bookmarkStart w:id="12" w:name="OLE_LINK89"/>
      <w:r w:rsidR="00BC260C" w:rsidRPr="00BC01DC">
        <w:rPr>
          <w:rFonts w:ascii="Arial" w:eastAsiaTheme="minorEastAsia" w:hAnsi="Arial" w:cs="Arial" w:hint="eastAsia"/>
          <w:sz w:val="22"/>
          <w:lang w:eastAsia="zh-CN"/>
        </w:rPr>
        <w:t>D</w:t>
      </w:r>
      <w:r w:rsidRPr="00BC01DC">
        <w:rPr>
          <w:rFonts w:ascii="Arial" w:eastAsiaTheme="minorEastAsia" w:hAnsi="Arial" w:hint="eastAsia"/>
          <w:sz w:val="24"/>
          <w:lang w:eastAsia="zh-CN"/>
        </w:rPr>
        <w:t>iscussion</w:t>
      </w:r>
      <w:r w:rsidRPr="00BC01DC">
        <w:rPr>
          <w:rFonts w:ascii="Arial" w:hAnsi="Arial"/>
          <w:sz w:val="24"/>
        </w:rPr>
        <w:t xml:space="preserve"> on</w:t>
      </w:r>
      <w:bookmarkEnd w:id="9"/>
      <w:bookmarkEnd w:id="10"/>
      <w:bookmarkEnd w:id="11"/>
      <w:bookmarkEnd w:id="12"/>
      <w:r w:rsidR="00AC3301" w:rsidRPr="00BC01DC">
        <w:rPr>
          <w:rFonts w:ascii="Arial" w:eastAsiaTheme="minorEastAsia" w:hAnsi="Arial" w:hint="eastAsia"/>
          <w:sz w:val="24"/>
          <w:lang w:eastAsia="zh-CN"/>
        </w:rPr>
        <w:t xml:space="preserve"> </w:t>
      </w:r>
      <w:r w:rsidR="00AC3301" w:rsidRPr="00BC01DC">
        <w:rPr>
          <w:rFonts w:ascii="Arial" w:hAnsi="Arial"/>
          <w:sz w:val="24"/>
        </w:rPr>
        <w:t xml:space="preserve">RRM core requirements </w:t>
      </w:r>
      <w:r w:rsidR="00AC3301" w:rsidRPr="00BC01DC">
        <w:rPr>
          <w:rFonts w:ascii="Arial" w:eastAsiaTheme="minorEastAsia" w:hAnsi="Arial" w:hint="eastAsia"/>
          <w:sz w:val="24"/>
          <w:lang w:eastAsia="zh-CN"/>
        </w:rPr>
        <w:t xml:space="preserve">for </w:t>
      </w:r>
      <w:r w:rsidR="00AC3301" w:rsidRPr="00BC01DC">
        <w:rPr>
          <w:rFonts w:ascii="Arial" w:eastAsiaTheme="minorEastAsia" w:hAnsi="Arial"/>
          <w:sz w:val="24"/>
          <w:lang w:eastAsia="zh-CN"/>
        </w:rPr>
        <w:t>NR Network-controlled Repeaters</w:t>
      </w:r>
    </w:p>
    <w:p w:rsidR="00F27DEF" w:rsidRPr="00BC01DC" w:rsidRDefault="00F27DEF" w:rsidP="00AC3301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宋体" w:hAnsi="Arial" w:cs="Arial"/>
          <w:sz w:val="22"/>
        </w:rPr>
      </w:pPr>
      <w:r w:rsidRPr="00BC01DC">
        <w:rPr>
          <w:rFonts w:ascii="Arial" w:hAnsi="Arial" w:cs="Arial"/>
          <w:b/>
          <w:sz w:val="22"/>
        </w:rPr>
        <w:t>Document for:</w:t>
      </w:r>
      <w:r w:rsidRPr="00BC01DC">
        <w:rPr>
          <w:rFonts w:ascii="Arial" w:hAnsi="Arial" w:cs="Arial"/>
          <w:sz w:val="22"/>
        </w:rPr>
        <w:tab/>
      </w:r>
      <w:r w:rsidRPr="00BC01DC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BC01DC" w:rsidRDefault="00F27DEF" w:rsidP="00F27DEF">
      <w:pPr>
        <w:pStyle w:val="1"/>
        <w:rPr>
          <w:rFonts w:eastAsia="宋体"/>
          <w:lang w:eastAsia="zh-CN"/>
        </w:rPr>
      </w:pPr>
      <w:r w:rsidRPr="00BC01DC">
        <w:rPr>
          <w:rFonts w:eastAsia="宋体"/>
          <w:lang w:eastAsia="zh-CN"/>
        </w:rPr>
        <w:t>1. Introduction</w:t>
      </w:r>
    </w:p>
    <w:p w:rsidR="00F27DEF" w:rsidRPr="00BC01DC" w:rsidRDefault="00AC3301" w:rsidP="00F27DEF">
      <w:pPr>
        <w:spacing w:before="240"/>
        <w:jc w:val="both"/>
        <w:rPr>
          <w:rFonts w:eastAsia="等线"/>
          <w:sz w:val="21"/>
        </w:rPr>
      </w:pPr>
      <w:bookmarkStart w:id="13" w:name="OLE_LINK2"/>
      <w:bookmarkStart w:id="14" w:name="OLE_LINK1"/>
      <w:r w:rsidRPr="00BC01DC">
        <w:rPr>
          <w:rFonts w:eastAsia="等线"/>
          <w:sz w:val="21"/>
        </w:rPr>
        <w:t>In the last RAN4 meeting, WF</w:t>
      </w:r>
      <w:r w:rsidR="00F27DEF" w:rsidRPr="00BC01DC">
        <w:rPr>
          <w:rFonts w:eastAsia="等线"/>
          <w:sz w:val="21"/>
        </w:rPr>
        <w:t xml:space="preserve"> on </w:t>
      </w:r>
      <w:r w:rsidR="00AB5A5F" w:rsidRPr="00BC01DC">
        <w:rPr>
          <w:rFonts w:eastAsia="等线"/>
          <w:sz w:val="21"/>
        </w:rPr>
        <w:t>NCR-MT RRM requirements</w:t>
      </w:r>
      <w:r w:rsidR="00F27DEF" w:rsidRPr="00BC01DC">
        <w:rPr>
          <w:rFonts w:eastAsia="等线"/>
          <w:sz w:val="21"/>
        </w:rPr>
        <w:t xml:space="preserve"> </w:t>
      </w:r>
      <w:bookmarkStart w:id="15" w:name="OLE_LINK110"/>
      <w:bookmarkStart w:id="16" w:name="OLE_LINK111"/>
      <w:r w:rsidR="00F27DEF" w:rsidRPr="00BC01DC">
        <w:rPr>
          <w:rFonts w:eastAsia="等线"/>
          <w:sz w:val="21"/>
        </w:rPr>
        <w:t>was approved</w:t>
      </w:r>
      <w:r w:rsidRPr="00BC01DC">
        <w:rPr>
          <w:rFonts w:eastAsia="等线" w:hint="eastAsia"/>
          <w:sz w:val="21"/>
          <w:lang w:eastAsia="zh-CN"/>
        </w:rPr>
        <w:t xml:space="preserve"> </w:t>
      </w:r>
      <w:r w:rsidRPr="00BC01DC">
        <w:rPr>
          <w:rFonts w:eastAsia="等线"/>
          <w:sz w:val="21"/>
        </w:rPr>
        <w:t>[1]</w:t>
      </w:r>
      <w:r w:rsidR="00F27DEF" w:rsidRPr="00BC01DC">
        <w:rPr>
          <w:rFonts w:eastAsia="等线" w:hint="eastAsia"/>
          <w:sz w:val="21"/>
        </w:rPr>
        <w:t xml:space="preserve">. </w:t>
      </w:r>
      <w:r w:rsidR="00F27DEF" w:rsidRPr="00BC01DC">
        <w:rPr>
          <w:rFonts w:eastAsia="等线"/>
          <w:sz w:val="21"/>
        </w:rPr>
        <w:t xml:space="preserve">In this contribution, </w:t>
      </w:r>
      <w:r w:rsidR="00F27DEF" w:rsidRPr="00BC01DC">
        <w:rPr>
          <w:rFonts w:eastAsia="等线" w:hint="eastAsia"/>
          <w:sz w:val="21"/>
        </w:rPr>
        <w:t>some</w:t>
      </w:r>
      <w:r w:rsidR="00F27DEF" w:rsidRPr="00BC01DC">
        <w:rPr>
          <w:rFonts w:eastAsia="等线"/>
          <w:sz w:val="21"/>
        </w:rPr>
        <w:t xml:space="preserve"> open</w:t>
      </w:r>
      <w:r w:rsidR="00F27DEF" w:rsidRPr="00BC01DC">
        <w:rPr>
          <w:rFonts w:eastAsia="等线" w:hint="eastAsia"/>
          <w:sz w:val="21"/>
          <w:lang w:eastAsia="zh-CN"/>
        </w:rPr>
        <w:t xml:space="preserve"> </w:t>
      </w:r>
      <w:r w:rsidR="00F27DEF" w:rsidRPr="00BC01DC">
        <w:rPr>
          <w:rFonts w:eastAsia="等线"/>
          <w:sz w:val="21"/>
        </w:rPr>
        <w:t xml:space="preserve">issues on </w:t>
      </w:r>
      <w:bookmarkStart w:id="17" w:name="OLE_LINK52"/>
      <w:bookmarkStart w:id="18" w:name="OLE_LINK53"/>
      <w:r w:rsidR="00BC01DC" w:rsidRPr="00BC01DC">
        <w:rPr>
          <w:rFonts w:eastAsia="等线"/>
          <w:sz w:val="21"/>
        </w:rPr>
        <w:t>NCR-MT RRM requirements</w:t>
      </w:r>
      <w:bookmarkEnd w:id="17"/>
      <w:bookmarkEnd w:id="18"/>
      <w:r w:rsidR="00F27DEF" w:rsidRPr="00BC01DC">
        <w:rPr>
          <w:rFonts w:eastAsia="等线" w:hint="eastAsia"/>
          <w:sz w:val="21"/>
        </w:rPr>
        <w:t xml:space="preserve"> are</w:t>
      </w:r>
      <w:r w:rsidR="00F27DEF" w:rsidRPr="00BC01DC">
        <w:rPr>
          <w:rFonts w:eastAsia="等线"/>
          <w:sz w:val="21"/>
        </w:rPr>
        <w:t xml:space="preserve"> further discussed.</w:t>
      </w:r>
    </w:p>
    <w:bookmarkEnd w:id="15"/>
    <w:bookmarkEnd w:id="16"/>
    <w:p w:rsidR="00F27DEF" w:rsidRPr="00BC01DC" w:rsidRDefault="00F27DEF" w:rsidP="00F27DEF">
      <w:pPr>
        <w:pStyle w:val="1"/>
        <w:rPr>
          <w:rFonts w:eastAsia="宋体" w:hint="eastAsia"/>
          <w:lang w:eastAsia="zh-CN"/>
        </w:rPr>
      </w:pPr>
      <w:r w:rsidRPr="00BC01DC">
        <w:rPr>
          <w:rFonts w:eastAsia="宋体"/>
          <w:lang w:eastAsia="zh-CN"/>
        </w:rPr>
        <w:t>2. Discussion</w:t>
      </w:r>
    </w:p>
    <w:p w:rsidR="00D66912" w:rsidRPr="00BC01DC" w:rsidRDefault="00D66912" w:rsidP="00D6691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BC01DC">
        <w:rPr>
          <w:rFonts w:eastAsia="宋体" w:hint="eastAsia"/>
          <w:sz w:val="22"/>
          <w:lang w:eastAsia="zh-CN"/>
        </w:rPr>
        <w:t xml:space="preserve">In the last meeting, </w:t>
      </w:r>
      <w:r w:rsidRPr="00BC01DC">
        <w:rPr>
          <w:rFonts w:eastAsia="宋体"/>
          <w:sz w:val="22"/>
          <w:lang w:eastAsia="zh-CN"/>
        </w:rPr>
        <w:t xml:space="preserve">RAN4 has agreed </w:t>
      </w:r>
      <w:r w:rsidR="000F6B01" w:rsidRPr="00BC01DC">
        <w:rPr>
          <w:rFonts w:eastAsia="宋体" w:hint="eastAsia"/>
          <w:sz w:val="22"/>
          <w:lang w:eastAsia="zh-CN"/>
        </w:rPr>
        <w:t>some</w:t>
      </w:r>
      <w:r w:rsidRPr="00BC01DC">
        <w:rPr>
          <w:rFonts w:eastAsia="宋体"/>
          <w:sz w:val="22"/>
          <w:lang w:eastAsia="zh-CN"/>
        </w:rPr>
        <w:t xml:space="preserve"> agreements </w:t>
      </w:r>
      <w:r w:rsidR="000F6B01" w:rsidRPr="00BC01DC">
        <w:rPr>
          <w:rFonts w:eastAsia="宋体"/>
          <w:sz w:val="22"/>
          <w:lang w:eastAsia="zh-CN"/>
        </w:rPr>
        <w:t>for NCR-MT</w:t>
      </w:r>
      <w:r w:rsidR="000F6B01" w:rsidRPr="00BC01DC">
        <w:rPr>
          <w:rFonts w:eastAsia="宋体"/>
          <w:sz w:val="22"/>
          <w:lang w:eastAsia="zh-CN"/>
        </w:rPr>
        <w:t xml:space="preserve"> </w:t>
      </w:r>
      <w:r w:rsidRPr="00BC01DC">
        <w:rPr>
          <w:rFonts w:eastAsia="宋体"/>
          <w:sz w:val="22"/>
          <w:lang w:eastAsia="zh-CN"/>
        </w:rPr>
        <w:t xml:space="preserve">and </w:t>
      </w:r>
      <w:r w:rsidR="003C3E47" w:rsidRPr="00BC01DC">
        <w:rPr>
          <w:rFonts w:eastAsia="宋体" w:hint="eastAsia"/>
          <w:sz w:val="22"/>
          <w:lang w:eastAsia="zh-CN"/>
        </w:rPr>
        <w:t xml:space="preserve">some </w:t>
      </w:r>
      <w:r w:rsidRPr="00BC01DC">
        <w:rPr>
          <w:rFonts w:eastAsia="宋体"/>
          <w:sz w:val="22"/>
          <w:lang w:eastAsia="zh-CN"/>
        </w:rPr>
        <w:t>open issues</w:t>
      </w:r>
      <w:r w:rsidR="000F6B01" w:rsidRPr="00BC01DC">
        <w:rPr>
          <w:rFonts w:eastAsia="宋体" w:hint="eastAsia"/>
          <w:sz w:val="22"/>
          <w:lang w:eastAsia="zh-CN"/>
        </w:rPr>
        <w:t xml:space="preserve"> </w:t>
      </w:r>
      <w:r w:rsidR="003C3E47" w:rsidRPr="00BC01DC">
        <w:rPr>
          <w:rFonts w:eastAsia="宋体"/>
          <w:sz w:val="22"/>
          <w:lang w:eastAsia="zh-CN"/>
        </w:rPr>
        <w:t>are as follows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C01DC" w:rsidRPr="00BC01DC" w:rsidTr="003C3E47">
        <w:tc>
          <w:tcPr>
            <w:tcW w:w="9857" w:type="dxa"/>
          </w:tcPr>
          <w:p w:rsidR="00BC01DC" w:rsidRPr="00BC01DC" w:rsidRDefault="00BC01DC" w:rsidP="00BC01DC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u w:val="single"/>
                <w:lang w:val="en-US" w:eastAsia="zh-CN"/>
              </w:rPr>
            </w:pP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 xml:space="preserve">Issue 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>1</w:t>
            </w: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>-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>4-3</w:t>
            </w: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>: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 xml:space="preserve"> </w:t>
            </w: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 xml:space="preserve"> 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 xml:space="preserve">the timer accuracy requirement </w:t>
            </w:r>
          </w:p>
          <w:p w:rsidR="00BC01DC" w:rsidRPr="00BC01DC" w:rsidRDefault="00BC01DC" w:rsidP="00BC01DC">
            <w:pPr>
              <w:pStyle w:val="a6"/>
              <w:numPr>
                <w:ilvl w:val="0"/>
                <w:numId w:val="3"/>
              </w:numPr>
              <w:spacing w:after="120" w:line="259" w:lineRule="auto"/>
              <w:ind w:left="72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szCs w:val="24"/>
                <w:lang w:eastAsia="zh-CN"/>
              </w:rPr>
              <w:t>Proposals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Proposal 1: to define the timer accuracy requirement for NCR-MT and reuse the requirement in clause 7.2.1 of TS38.133.  [ZTE R4-2301743]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Proposal 2: RAN4 shall specify the timer accuracy requirements for NCR-MT as described in Clause 7.2 of 38.133. [Nokia R4-2301356]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Proposal 3: Do not specify timer accuracy requirements for NCR-MT</w:t>
            </w:r>
            <w:r w:rsidRPr="00BC01DC">
              <w:rPr>
                <w:rFonts w:hint="eastAsia"/>
                <w:szCs w:val="24"/>
                <w:lang w:eastAsia="en-GB"/>
              </w:rPr>
              <w:t>.</w:t>
            </w:r>
            <w:r w:rsidRPr="00BC01DC">
              <w:rPr>
                <w:rFonts w:hint="eastAsia"/>
                <w:szCs w:val="24"/>
                <w:lang w:val="en-US" w:eastAsia="zh-CN"/>
              </w:rPr>
              <w:t xml:space="preserve"> [Ericsson,R4-2202628]</w:t>
            </w:r>
          </w:p>
          <w:p w:rsidR="00BC01DC" w:rsidRPr="00BC01DC" w:rsidRDefault="00BC01DC" w:rsidP="00BC01DC">
            <w:pPr>
              <w:pStyle w:val="a6"/>
              <w:numPr>
                <w:ilvl w:val="0"/>
                <w:numId w:val="3"/>
              </w:numPr>
              <w:spacing w:after="120" w:line="259" w:lineRule="auto"/>
              <w:ind w:left="720"/>
              <w:contextualSpacing w:val="0"/>
              <w:rPr>
                <w:szCs w:val="24"/>
                <w:lang w:eastAsia="zh-CN"/>
              </w:rPr>
            </w:pPr>
            <w:r w:rsidRPr="00BC01DC">
              <w:rPr>
                <w:szCs w:val="24"/>
                <w:lang w:eastAsia="zh-CN"/>
              </w:rPr>
              <w:t>Recommended WF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lang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Companies</w:t>
            </w:r>
            <w:r w:rsidRPr="00BC01DC">
              <w:rPr>
                <w:szCs w:val="24"/>
                <w:lang w:val="en-US" w:eastAsia="zh-CN"/>
              </w:rPr>
              <w:t>’</w:t>
            </w:r>
            <w:r w:rsidRPr="00BC01DC">
              <w:rPr>
                <w:rFonts w:hint="eastAsia"/>
                <w:szCs w:val="24"/>
                <w:lang w:val="en-US" w:eastAsia="zh-CN"/>
              </w:rPr>
              <w:t xml:space="preserve"> views are encouraged during the meeting.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Moderator observation:  ZTE/Nokia support to define the timer accuracy requirement and reuse the requirement for IAB-MT and Ericsson don</w:t>
            </w:r>
            <w:r w:rsidRPr="00BC01DC">
              <w:rPr>
                <w:szCs w:val="24"/>
                <w:lang w:val="en-US" w:eastAsia="zh-CN"/>
              </w:rPr>
              <w:t>’</w:t>
            </w:r>
            <w:r w:rsidRPr="00BC01DC">
              <w:rPr>
                <w:rFonts w:hint="eastAsia"/>
                <w:szCs w:val="24"/>
                <w:lang w:val="en-US" w:eastAsia="zh-CN"/>
              </w:rPr>
              <w:t>t support to define it.</w:t>
            </w:r>
          </w:p>
          <w:p w:rsidR="00BC01DC" w:rsidRPr="00BC01DC" w:rsidRDefault="00BC01DC" w:rsidP="00BC01DC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u w:val="single"/>
                <w:lang w:val="en-US" w:eastAsia="zh-CN"/>
              </w:rPr>
            </w:pP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 xml:space="preserve">Issue 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>1</w:t>
            </w: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>-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>4-4</w:t>
            </w: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>: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 xml:space="preserve"> </w:t>
            </w: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 xml:space="preserve"> 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 xml:space="preserve">TA adjustment accuracy requirement </w:t>
            </w:r>
          </w:p>
          <w:p w:rsidR="00BC01DC" w:rsidRPr="00BC01DC" w:rsidRDefault="00BC01DC" w:rsidP="00BC01DC">
            <w:pPr>
              <w:pStyle w:val="a6"/>
              <w:numPr>
                <w:ilvl w:val="0"/>
                <w:numId w:val="3"/>
              </w:numPr>
              <w:spacing w:after="120" w:line="259" w:lineRule="auto"/>
              <w:ind w:left="72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szCs w:val="24"/>
                <w:lang w:eastAsia="zh-CN"/>
              </w:rPr>
              <w:t>Proposals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Proposal 1: to define TA adjustment accuracy requirement for NCR-MT and reuse the same requirement as Rel-16 IAB-MT.  [ZTE R4-2301743]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bookmarkStart w:id="19" w:name="_Toc127553776"/>
            <w:r w:rsidRPr="00BC01DC">
              <w:rPr>
                <w:rFonts w:hint="eastAsia"/>
                <w:szCs w:val="24"/>
                <w:lang w:val="en-US" w:eastAsia="zh-CN"/>
              </w:rPr>
              <w:t>Proposal 2: RAN4 shall specify the requirements for the timing advance procedure for NCR-MT as described in clause 7.2 of TS 38.133</w:t>
            </w:r>
            <w:r w:rsidRPr="00BC01DC">
              <w:rPr>
                <w:rFonts w:hint="eastAsia"/>
                <w:szCs w:val="24"/>
                <w:lang w:val="en-US" w:eastAsia="zh-CN"/>
              </w:rPr>
              <w:fldChar w:fldCharType="begin"/>
            </w:r>
            <w:r w:rsidRPr="00BC01DC">
              <w:rPr>
                <w:rFonts w:hint="eastAsia"/>
                <w:szCs w:val="24"/>
                <w:lang w:val="en-US" w:eastAsia="zh-CN"/>
              </w:rPr>
              <w:instrText xml:space="preserve"> REF _Ref127479500 \r \h </w:instrText>
            </w:r>
            <w:r w:rsidRPr="00BC01DC">
              <w:rPr>
                <w:rFonts w:hint="eastAsia"/>
                <w:szCs w:val="24"/>
                <w:lang w:val="en-US" w:eastAsia="zh-CN"/>
              </w:rPr>
            </w:r>
            <w:r>
              <w:rPr>
                <w:szCs w:val="24"/>
                <w:lang w:val="en-US" w:eastAsia="zh-CN"/>
              </w:rPr>
              <w:instrText xml:space="preserve"> \* MERGEFORMAT </w:instrText>
            </w:r>
            <w:r w:rsidRPr="00BC01DC">
              <w:rPr>
                <w:rFonts w:hint="eastAsia"/>
                <w:szCs w:val="24"/>
                <w:lang w:val="en-US" w:eastAsia="zh-CN"/>
              </w:rPr>
              <w:fldChar w:fldCharType="separate"/>
            </w:r>
            <w:r w:rsidRPr="00BC01DC">
              <w:rPr>
                <w:rFonts w:hint="eastAsia"/>
                <w:szCs w:val="24"/>
                <w:lang w:val="en-US" w:eastAsia="zh-CN"/>
              </w:rPr>
              <w:t>[5]</w:t>
            </w:r>
            <w:r w:rsidRPr="00BC01DC">
              <w:rPr>
                <w:rFonts w:hint="eastAsia"/>
                <w:szCs w:val="24"/>
                <w:lang w:val="en-US" w:eastAsia="zh-CN"/>
              </w:rPr>
              <w:fldChar w:fldCharType="end"/>
            </w:r>
            <w:r w:rsidRPr="00BC01DC">
              <w:rPr>
                <w:rFonts w:hint="eastAsia"/>
                <w:szCs w:val="24"/>
                <w:lang w:val="en-US" w:eastAsia="zh-CN"/>
              </w:rPr>
              <w:t>.</w:t>
            </w:r>
            <w:bookmarkEnd w:id="19"/>
            <w:r w:rsidRPr="00BC01DC">
              <w:rPr>
                <w:rFonts w:hint="eastAsia"/>
                <w:szCs w:val="24"/>
                <w:lang w:val="en-US" w:eastAsia="zh-CN"/>
              </w:rPr>
              <w:t xml:space="preserve">  [Nokia R4-2301356]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bookmarkStart w:id="20" w:name="_Toc127553777"/>
            <w:r w:rsidRPr="00BC01DC">
              <w:rPr>
                <w:rFonts w:hint="eastAsia"/>
                <w:szCs w:val="24"/>
                <w:lang w:val="en-US" w:eastAsia="zh-CN"/>
              </w:rPr>
              <w:t>Proposal 3</w:t>
            </w:r>
            <w:proofErr w:type="gramStart"/>
            <w:r w:rsidRPr="00BC01DC">
              <w:rPr>
                <w:rFonts w:hint="eastAsia"/>
                <w:szCs w:val="24"/>
                <w:lang w:val="en-US" w:eastAsia="zh-CN"/>
              </w:rPr>
              <w:t>:No</w:t>
            </w:r>
            <w:proofErr w:type="gramEnd"/>
            <w:r w:rsidRPr="00BC01DC">
              <w:rPr>
                <w:rFonts w:hint="eastAsia"/>
                <w:szCs w:val="24"/>
                <w:lang w:val="en-US" w:eastAsia="zh-CN"/>
              </w:rPr>
              <w:t xml:space="preserve"> timing advance procedure requirements need to be specified for NCR-</w:t>
            </w:r>
            <w:proofErr w:type="spellStart"/>
            <w:r w:rsidRPr="00BC01DC">
              <w:rPr>
                <w:rFonts w:hint="eastAsia"/>
                <w:szCs w:val="24"/>
                <w:lang w:val="en-US" w:eastAsia="zh-CN"/>
              </w:rPr>
              <w:t>Fwd</w:t>
            </w:r>
            <w:proofErr w:type="spellEnd"/>
            <w:r w:rsidRPr="00BC01DC">
              <w:rPr>
                <w:rFonts w:hint="eastAsia"/>
                <w:szCs w:val="24"/>
                <w:lang w:val="en-US" w:eastAsia="zh-CN"/>
              </w:rPr>
              <w:t xml:space="preserve"> backhaul link.</w:t>
            </w:r>
            <w:bookmarkEnd w:id="20"/>
            <w:r w:rsidRPr="00BC01DC">
              <w:rPr>
                <w:rFonts w:hint="eastAsia"/>
                <w:szCs w:val="24"/>
                <w:lang w:val="en-US" w:eastAsia="zh-CN"/>
              </w:rPr>
              <w:t xml:space="preserve">  [Nokia R4-2301356]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Proposal 4: Specify TA adjustment accuracy requirements for NCR-MT by reusing the TA adjustment accuracies defined for UE in clause 7.3 in 38.133 for FR1 and FR2-1</w:t>
            </w:r>
            <w:r w:rsidRPr="00BC01DC">
              <w:rPr>
                <w:rFonts w:hint="eastAsia"/>
                <w:szCs w:val="24"/>
                <w:lang w:eastAsia="en-GB"/>
              </w:rPr>
              <w:t>.</w:t>
            </w:r>
            <w:r w:rsidRPr="00BC01DC">
              <w:rPr>
                <w:rFonts w:hint="eastAsia"/>
                <w:szCs w:val="24"/>
                <w:lang w:val="en-US" w:eastAsia="zh-CN"/>
              </w:rPr>
              <w:t xml:space="preserve"> [Ericsson,R4-2202628]</w:t>
            </w:r>
          </w:p>
          <w:p w:rsidR="00BC01DC" w:rsidRPr="00BC01DC" w:rsidRDefault="00BC01DC" w:rsidP="00BC01DC">
            <w:pPr>
              <w:pStyle w:val="a6"/>
              <w:numPr>
                <w:ilvl w:val="0"/>
                <w:numId w:val="3"/>
              </w:numPr>
              <w:spacing w:after="120" w:line="259" w:lineRule="auto"/>
              <w:ind w:left="720"/>
              <w:contextualSpacing w:val="0"/>
              <w:rPr>
                <w:szCs w:val="24"/>
                <w:lang w:eastAsia="zh-CN"/>
              </w:rPr>
            </w:pPr>
            <w:r w:rsidRPr="00BC01DC">
              <w:rPr>
                <w:szCs w:val="24"/>
                <w:lang w:eastAsia="zh-CN"/>
              </w:rPr>
              <w:t>Recommended WF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lang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No timing advance procedure requirements need to be specified for NCR-</w:t>
            </w:r>
            <w:proofErr w:type="spellStart"/>
            <w:r w:rsidRPr="00BC01DC">
              <w:rPr>
                <w:rFonts w:hint="eastAsia"/>
                <w:szCs w:val="24"/>
                <w:lang w:val="en-US" w:eastAsia="zh-CN"/>
              </w:rPr>
              <w:t>Fwd</w:t>
            </w:r>
            <w:proofErr w:type="spellEnd"/>
            <w:r w:rsidRPr="00BC01DC">
              <w:rPr>
                <w:rFonts w:hint="eastAsia"/>
                <w:szCs w:val="24"/>
                <w:lang w:val="en-US" w:eastAsia="zh-CN"/>
              </w:rPr>
              <w:t xml:space="preserve"> backhaul link.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lang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To define TA adjustment accuracy requirement for NCR-MT and reuse the same requirement as Rel-16 IAB-MT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rFonts w:hint="eastAsia"/>
                <w:lang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lastRenderedPageBreak/>
              <w:t>Moderator observation: ZTE/Nokia/Ericsson support to define the TA adjustment accuracy requirement by reusing the existing requirement for IAB-MT in TS38.174 or for UE in TS38.133.</w:t>
            </w:r>
          </w:p>
          <w:p w:rsidR="00BC01DC" w:rsidRPr="00BC01DC" w:rsidRDefault="00BC01DC" w:rsidP="00BC01DC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 xml:space="preserve">Issue 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>1</w:t>
            </w: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>-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>6-1</w:t>
            </w: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>: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 xml:space="preserve"> adaptive beamforming for NCR-MT</w:t>
            </w:r>
            <w:r w:rsidRPr="00BC01DC">
              <w:rPr>
                <w:b/>
                <w:u w:val="single"/>
                <w:lang w:eastAsia="ko-KR"/>
              </w:rPr>
              <w:t xml:space="preserve"> </w:t>
            </w:r>
            <w:r w:rsidRPr="00BC01DC">
              <w:rPr>
                <w:rFonts w:hint="eastAsia"/>
                <w:b/>
                <w:u w:val="single"/>
                <w:lang w:val="en-US" w:eastAsia="zh-CN"/>
              </w:rPr>
              <w:t xml:space="preserve"> </w:t>
            </w:r>
          </w:p>
          <w:p w:rsidR="00BC01DC" w:rsidRPr="00BC01DC" w:rsidRDefault="00BC01DC" w:rsidP="00BC01DC">
            <w:pPr>
              <w:pStyle w:val="a6"/>
              <w:numPr>
                <w:ilvl w:val="0"/>
                <w:numId w:val="3"/>
              </w:numPr>
              <w:spacing w:after="120" w:line="259" w:lineRule="auto"/>
              <w:ind w:left="72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szCs w:val="24"/>
                <w:lang w:eastAsia="zh-CN"/>
              </w:rPr>
              <w:t>Proposals</w:t>
            </w:r>
            <w:r w:rsidRPr="00BC01DC">
              <w:rPr>
                <w:rFonts w:hint="eastAsia"/>
                <w:szCs w:val="24"/>
                <w:lang w:val="en-US" w:eastAsia="zh-CN"/>
              </w:rPr>
              <w:t>/Observations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Proposal 1: not to define the active TCI switching requirements for NCR-MT in Rel-18.  [ZTE R4-2301743]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Proposal 2: not to define the RRM requirement for NCR-MT dynamic beam indication on the access link.[ZTE R4-2301743]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bookmarkStart w:id="21" w:name="_Toc127553780"/>
            <w:r w:rsidRPr="00BC01DC">
              <w:rPr>
                <w:rFonts w:hint="eastAsia"/>
                <w:szCs w:val="24"/>
                <w:lang w:val="en-US" w:eastAsia="zh-CN"/>
              </w:rPr>
              <w:t>Proposal 3: If NCR-MT uses the Release-15/16 beam indication framework, it shall meet the requirements for active TCI switching delay as described in clause 8.10 of TS_38.133 and the requirements for uplink spatial relation switch delay as specified in clause 8.12 of TS_38.133.</w:t>
            </w:r>
            <w:bookmarkEnd w:id="21"/>
            <w:r w:rsidRPr="00BC01DC">
              <w:rPr>
                <w:rFonts w:hint="eastAsia"/>
                <w:szCs w:val="24"/>
                <w:lang w:val="en-US" w:eastAsia="zh-CN"/>
              </w:rPr>
              <w:t xml:space="preserve"> [Nokia R4-2301356]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bookmarkStart w:id="22" w:name="_Toc127553781"/>
            <w:r w:rsidRPr="00BC01DC">
              <w:rPr>
                <w:rFonts w:hint="eastAsia"/>
                <w:szCs w:val="24"/>
                <w:lang w:val="en-US" w:eastAsia="zh-CN"/>
              </w:rPr>
              <w:t>Proposal 4: If NCR-MT uses the Release-17 unified TCI beam indication framework, it shall meet the requirements for active downlink TCI switching delay for unified TCI as described in clause 8.15 of TS_38.133 and the requirements for active uplink TCI state switching delay for unified TCI as specified in clause 8.16 of TS_38.133.</w:t>
            </w:r>
            <w:bookmarkEnd w:id="22"/>
            <w:r w:rsidRPr="00BC01DC">
              <w:rPr>
                <w:rFonts w:hint="eastAsia"/>
                <w:szCs w:val="24"/>
                <w:lang w:val="en-US" w:eastAsia="zh-CN"/>
              </w:rPr>
              <w:t xml:space="preserve"> [Nokia R4-2301356]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rFonts w:hint="eastAsia"/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Proposal 5: The beam management related requirements for adaptive beamforming are not quite necessary for NCR-MT since the serving beam(s) for NCR-MT can be assumed to be fairly certain. [Huawei, R4-2302016]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Observation 1: The TCI state indication/configuration for the NCR-MT on the C-link is supported like for the UE.  [Ericsson,R4-2202628]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 xml:space="preserve">Observation 2: The NCR is fixed node and radio conditions between </w:t>
            </w:r>
            <w:proofErr w:type="spellStart"/>
            <w:r w:rsidRPr="00BC01DC">
              <w:rPr>
                <w:rFonts w:hint="eastAsia"/>
                <w:szCs w:val="24"/>
                <w:lang w:val="en-US" w:eastAsia="zh-CN"/>
              </w:rPr>
              <w:t>gNB</w:t>
            </w:r>
            <w:proofErr w:type="spellEnd"/>
            <w:r w:rsidRPr="00BC01DC">
              <w:rPr>
                <w:rFonts w:hint="eastAsia"/>
                <w:szCs w:val="24"/>
                <w:lang w:val="en-US" w:eastAsia="zh-CN"/>
              </w:rPr>
              <w:t xml:space="preserve"> and NCR-MT will be quite stable especially for wide area NCR, which has planned deployment.  [Ericsson,R4-2202628]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rFonts w:hint="eastAsia"/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Proposal 6: The adaptive NCR-MT beamforming requirements are applicable only to local area (LA) NCR class</w:t>
            </w:r>
            <w:r w:rsidRPr="00BC01DC">
              <w:rPr>
                <w:rFonts w:hint="eastAsia"/>
                <w:szCs w:val="24"/>
                <w:lang w:eastAsia="en-GB"/>
              </w:rPr>
              <w:t>.</w:t>
            </w:r>
            <w:r w:rsidRPr="00BC01DC">
              <w:rPr>
                <w:rFonts w:hint="eastAsia"/>
                <w:szCs w:val="24"/>
                <w:lang w:val="en-US" w:eastAsia="zh-CN"/>
              </w:rPr>
              <w:t xml:space="preserve"> [Ericsson,R4-2202628]</w:t>
            </w:r>
          </w:p>
          <w:p w:rsidR="00BC01DC" w:rsidRPr="00BC01DC" w:rsidRDefault="00BC01DC" w:rsidP="00BC01DC">
            <w:pPr>
              <w:pStyle w:val="a6"/>
              <w:numPr>
                <w:ilvl w:val="0"/>
                <w:numId w:val="3"/>
              </w:numPr>
              <w:spacing w:after="120" w:line="259" w:lineRule="auto"/>
              <w:ind w:left="720"/>
              <w:contextualSpacing w:val="0"/>
              <w:rPr>
                <w:szCs w:val="24"/>
                <w:lang w:eastAsia="zh-CN"/>
              </w:rPr>
            </w:pPr>
            <w:r w:rsidRPr="00BC01DC">
              <w:rPr>
                <w:szCs w:val="24"/>
                <w:lang w:eastAsia="zh-CN"/>
              </w:rPr>
              <w:t>Recommended WF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lang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Companies</w:t>
            </w:r>
            <w:r w:rsidRPr="00BC01DC">
              <w:rPr>
                <w:szCs w:val="24"/>
                <w:lang w:val="en-US" w:eastAsia="zh-CN"/>
              </w:rPr>
              <w:t>’</w:t>
            </w:r>
            <w:r w:rsidRPr="00BC01DC">
              <w:rPr>
                <w:rFonts w:hint="eastAsia"/>
                <w:szCs w:val="24"/>
                <w:lang w:val="en-US" w:eastAsia="zh-CN"/>
              </w:rPr>
              <w:t xml:space="preserve"> views are encouraged during the meeting.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rFonts w:hint="eastAsia"/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Moderator observation: ZTE/Huawei don</w:t>
            </w:r>
            <w:r w:rsidRPr="00BC01DC">
              <w:rPr>
                <w:szCs w:val="24"/>
                <w:lang w:val="en-US" w:eastAsia="zh-CN"/>
              </w:rPr>
              <w:t>’</w:t>
            </w:r>
            <w:r w:rsidRPr="00BC01DC">
              <w:rPr>
                <w:rFonts w:hint="eastAsia"/>
                <w:szCs w:val="24"/>
                <w:lang w:val="en-US" w:eastAsia="zh-CN"/>
              </w:rPr>
              <w:t xml:space="preserve">t support to define the TCI switching related requirement for NCR-MT. Nokia support to define it and it depend on Rel-15/16 beam indication framework and Rel-17 Unified TCI beam switching framework.  </w:t>
            </w:r>
            <w:proofErr w:type="spellStart"/>
            <w:r w:rsidRPr="00BC01DC">
              <w:rPr>
                <w:rFonts w:hint="eastAsia"/>
                <w:szCs w:val="24"/>
                <w:lang w:val="en-US" w:eastAsia="zh-CN"/>
              </w:rPr>
              <w:t>Ercisson</w:t>
            </w:r>
            <w:proofErr w:type="spellEnd"/>
            <w:r w:rsidRPr="00BC01DC">
              <w:rPr>
                <w:rFonts w:hint="eastAsia"/>
                <w:szCs w:val="24"/>
                <w:lang w:val="en-US" w:eastAsia="zh-CN"/>
              </w:rPr>
              <w:t xml:space="preserve"> support to define the TCI switching requirement for Local area NCR-MT only.</w:t>
            </w:r>
          </w:p>
          <w:p w:rsidR="00BC01DC" w:rsidRPr="00BC01DC" w:rsidRDefault="00BC01DC" w:rsidP="00BC01DC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 xml:space="preserve">Issue 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>1</w:t>
            </w: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>-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>6-2</w:t>
            </w: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>: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 xml:space="preserve"> adaptive beamforming for NCR access link</w:t>
            </w:r>
          </w:p>
          <w:p w:rsidR="00BC01DC" w:rsidRPr="00BC01DC" w:rsidRDefault="00BC01DC" w:rsidP="00BC01DC">
            <w:pPr>
              <w:pStyle w:val="a6"/>
              <w:numPr>
                <w:ilvl w:val="0"/>
                <w:numId w:val="3"/>
              </w:numPr>
              <w:spacing w:after="120" w:line="259" w:lineRule="auto"/>
              <w:ind w:left="72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szCs w:val="24"/>
                <w:lang w:eastAsia="zh-CN"/>
              </w:rPr>
              <w:t>Proposals</w:t>
            </w:r>
            <w:r w:rsidRPr="00BC01DC">
              <w:rPr>
                <w:rFonts w:hint="eastAsia"/>
                <w:szCs w:val="24"/>
                <w:lang w:val="en-US" w:eastAsia="zh-CN"/>
              </w:rPr>
              <w:t>/Observations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Proposal 1: not to define the RRM requirement for NCR-MT dynamic beam indication on the access link.[ZTE R4-2301743]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 xml:space="preserve">Observation </w:t>
            </w:r>
            <w:proofErr w:type="gramStart"/>
            <w:r w:rsidRPr="00BC01DC">
              <w:rPr>
                <w:rFonts w:hint="eastAsia"/>
                <w:szCs w:val="24"/>
                <w:lang w:val="en-US" w:eastAsia="zh-CN"/>
              </w:rPr>
              <w:t>1 :</w:t>
            </w:r>
            <w:proofErr w:type="gramEnd"/>
            <w:r w:rsidRPr="00BC01DC">
              <w:rPr>
                <w:rFonts w:hint="eastAsia"/>
                <w:szCs w:val="24"/>
                <w:lang w:val="en-US" w:eastAsia="zh-CN"/>
              </w:rPr>
              <w:t xml:space="preserve">RAN1 and RAN2 are currently working on the details of the RRC </w:t>
            </w:r>
            <w:proofErr w:type="spellStart"/>
            <w:r w:rsidRPr="00BC01DC">
              <w:rPr>
                <w:rFonts w:hint="eastAsia"/>
                <w:szCs w:val="24"/>
                <w:lang w:val="en-US" w:eastAsia="zh-CN"/>
              </w:rPr>
              <w:t>signalling</w:t>
            </w:r>
            <w:proofErr w:type="spellEnd"/>
            <w:r w:rsidRPr="00BC01DC">
              <w:rPr>
                <w:rFonts w:hint="eastAsia"/>
                <w:szCs w:val="24"/>
                <w:lang w:val="en-US" w:eastAsia="zh-CN"/>
              </w:rPr>
              <w:t xml:space="preserve"> for periodic beam indication for the access link. [Nokia R4-2301356]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Proposal 2: RAN4 should wait for the signaling details of periodic beam indication procedure to be specified by RAN1/RAN2 before working on its requirements. [Nokia R4-2301356]</w:t>
            </w:r>
          </w:p>
          <w:p w:rsidR="00BC01DC" w:rsidRPr="00BC01DC" w:rsidRDefault="00BC01DC" w:rsidP="00BC01DC">
            <w:pPr>
              <w:pStyle w:val="a6"/>
              <w:numPr>
                <w:ilvl w:val="0"/>
                <w:numId w:val="3"/>
              </w:numPr>
              <w:spacing w:after="120" w:line="259" w:lineRule="auto"/>
              <w:ind w:left="720"/>
              <w:contextualSpacing w:val="0"/>
              <w:rPr>
                <w:szCs w:val="24"/>
                <w:lang w:eastAsia="zh-CN"/>
              </w:rPr>
            </w:pPr>
            <w:r w:rsidRPr="00BC01DC">
              <w:rPr>
                <w:szCs w:val="24"/>
                <w:lang w:eastAsia="zh-CN"/>
              </w:rPr>
              <w:t>Recommended WF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rFonts w:hint="eastAsia"/>
                <w:lang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Companies</w:t>
            </w:r>
            <w:r w:rsidRPr="00BC01DC">
              <w:rPr>
                <w:szCs w:val="24"/>
                <w:lang w:val="en-US" w:eastAsia="zh-CN"/>
              </w:rPr>
              <w:t>’</w:t>
            </w:r>
            <w:r w:rsidRPr="00BC01DC">
              <w:rPr>
                <w:rFonts w:hint="eastAsia"/>
                <w:szCs w:val="24"/>
                <w:lang w:val="en-US" w:eastAsia="zh-CN"/>
              </w:rPr>
              <w:t xml:space="preserve"> views are encouraged during the meeting.</w:t>
            </w:r>
          </w:p>
          <w:p w:rsidR="00BC01DC" w:rsidRPr="00BC01DC" w:rsidRDefault="00BC01DC" w:rsidP="00BC01DC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 xml:space="preserve">Issue 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>1</w:t>
            </w: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>-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>7</w:t>
            </w:r>
            <w:r w:rsidRPr="00BC01DC">
              <w:rPr>
                <w:rFonts w:ascii="Times New Roman" w:hAnsi="Times New Roman"/>
                <w:b/>
                <w:u w:val="single"/>
                <w:lang w:eastAsia="ko-KR"/>
              </w:rPr>
              <w:t>:</w:t>
            </w:r>
            <w:r w:rsidRPr="00BC01DC">
              <w:rPr>
                <w:rFonts w:ascii="Times New Roman" w:hAnsi="Times New Roman" w:hint="eastAsia"/>
                <w:b/>
                <w:u w:val="single"/>
                <w:lang w:val="en-US" w:eastAsia="zh-CN"/>
              </w:rPr>
              <w:t xml:space="preserve"> </w:t>
            </w:r>
            <w:r w:rsidRPr="00BC01DC">
              <w:rPr>
                <w:rFonts w:hint="eastAsia"/>
                <w:sz w:val="24"/>
                <w:szCs w:val="16"/>
                <w:lang w:val="en-US"/>
              </w:rPr>
              <w:t xml:space="preserve"> </w:t>
            </w:r>
            <w:r w:rsidRPr="00BC01DC">
              <w:rPr>
                <w:rFonts w:ascii="Times New Roman" w:hAnsi="Times New Roman" w:hint="eastAsia"/>
                <w:szCs w:val="24"/>
                <w:lang w:val="en-US" w:eastAsia="zh-CN"/>
              </w:rPr>
              <w:t>BFD/BFR/RLM for NCR-MT</w:t>
            </w:r>
          </w:p>
          <w:p w:rsidR="00BC01DC" w:rsidRPr="00BC01DC" w:rsidRDefault="00BC01DC" w:rsidP="00BC01DC">
            <w:pPr>
              <w:pStyle w:val="a6"/>
              <w:numPr>
                <w:ilvl w:val="0"/>
                <w:numId w:val="3"/>
              </w:numPr>
              <w:spacing w:after="120" w:line="259" w:lineRule="auto"/>
              <w:ind w:left="72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szCs w:val="24"/>
                <w:lang w:eastAsia="zh-CN"/>
              </w:rPr>
              <w:t>Proposals</w:t>
            </w:r>
            <w:r w:rsidRPr="00BC01DC">
              <w:rPr>
                <w:rFonts w:hint="eastAsia"/>
                <w:szCs w:val="24"/>
                <w:lang w:val="en-US" w:eastAsia="zh-CN"/>
              </w:rPr>
              <w:t>/Observations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Proposal 1: to define the BFD/BFR/RLM requirement for NCR-MT and reuse the existing IAB-MT RRM requirement in T38.174 clause 12.3 as baseline and further consider the DRX configuration for NCR-MT</w:t>
            </w:r>
            <w:proofErr w:type="gramStart"/>
            <w:r w:rsidRPr="00BC01DC">
              <w:rPr>
                <w:rFonts w:hint="eastAsia"/>
                <w:szCs w:val="24"/>
                <w:lang w:val="en-US" w:eastAsia="zh-CN"/>
              </w:rPr>
              <w:t>..</w:t>
            </w:r>
            <w:proofErr w:type="gramEnd"/>
            <w:r w:rsidRPr="00BC01DC">
              <w:rPr>
                <w:rFonts w:hint="eastAsia"/>
                <w:szCs w:val="24"/>
                <w:lang w:val="en-US" w:eastAsia="zh-CN"/>
              </w:rPr>
              <w:t>[ZTE R4-2301743]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bookmarkStart w:id="23" w:name="_Toc127553778"/>
            <w:r w:rsidRPr="00BC01DC">
              <w:rPr>
                <w:rFonts w:hint="eastAsia"/>
                <w:szCs w:val="24"/>
                <w:lang w:val="en-US" w:eastAsia="zh-CN"/>
              </w:rPr>
              <w:t xml:space="preserve">Proposal 2: RAN4 should study the applicability of the requirements of various radio link monitoring </w:t>
            </w:r>
            <w:r w:rsidRPr="00BC01DC">
              <w:rPr>
                <w:rFonts w:hint="eastAsia"/>
                <w:szCs w:val="24"/>
                <w:lang w:val="en-US" w:eastAsia="zh-CN"/>
              </w:rPr>
              <w:lastRenderedPageBreak/>
              <w:t>functions for IAB-MT as specified in Clause 12.3.1 of TS 38.174.</w:t>
            </w:r>
            <w:bookmarkEnd w:id="23"/>
            <w:r w:rsidRPr="00BC01DC">
              <w:rPr>
                <w:rFonts w:hint="eastAsia"/>
                <w:szCs w:val="24"/>
                <w:lang w:val="en-US" w:eastAsia="zh-CN"/>
              </w:rPr>
              <w:t xml:space="preserve"> [Nokia R4-2301356]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bookmarkStart w:id="24" w:name="_Toc127553779"/>
            <w:r w:rsidRPr="00BC01DC">
              <w:rPr>
                <w:rFonts w:hint="eastAsia"/>
                <w:szCs w:val="24"/>
                <w:lang w:val="en-US" w:eastAsia="zh-CN"/>
              </w:rPr>
              <w:t>Proposal 3: RAN4 should study the applicability of the requirements of various link recovery procedures for IAB-MT as specified in Clause 12.3.2 of TS 38.174.</w:t>
            </w:r>
            <w:bookmarkEnd w:id="24"/>
            <w:r w:rsidRPr="00BC01DC">
              <w:rPr>
                <w:rFonts w:hint="eastAsia"/>
                <w:szCs w:val="24"/>
                <w:lang w:val="en-US" w:eastAsia="zh-CN"/>
              </w:rPr>
              <w:t xml:space="preserve"> [Nokia R4-2301356]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Proposal 4: There is no need to define BFD/BFR/RLM requirements for NCR-MT since the link quality monitoring on C-link are not essential for NCR-MT. [Huawei, R4-2302016]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Observation 1: The BFD, BFR and RLM procedures are optional for the NCR-MT on the C-link.  [Ericsson,R4-2202628]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Proposal 5: Do not specify requirements for BFD, BFR and RLM for NCR-MT on the C-link</w:t>
            </w:r>
            <w:r w:rsidRPr="00BC01DC">
              <w:rPr>
                <w:rFonts w:hint="eastAsia"/>
                <w:szCs w:val="24"/>
                <w:lang w:eastAsia="en-GB"/>
              </w:rPr>
              <w:t>.</w:t>
            </w:r>
            <w:r w:rsidRPr="00BC01DC">
              <w:rPr>
                <w:rFonts w:hint="eastAsia"/>
                <w:szCs w:val="24"/>
                <w:lang w:val="en-US" w:eastAsia="zh-CN"/>
              </w:rPr>
              <w:t xml:space="preserve"> [Ericsson,R4-2202628]</w:t>
            </w:r>
          </w:p>
          <w:p w:rsidR="00BC01DC" w:rsidRPr="00BC01DC" w:rsidRDefault="00BC01DC" w:rsidP="00BC01DC">
            <w:pPr>
              <w:pStyle w:val="a6"/>
              <w:numPr>
                <w:ilvl w:val="0"/>
                <w:numId w:val="3"/>
              </w:numPr>
              <w:spacing w:after="120" w:line="259" w:lineRule="auto"/>
              <w:ind w:left="720"/>
              <w:contextualSpacing w:val="0"/>
              <w:rPr>
                <w:szCs w:val="24"/>
                <w:lang w:eastAsia="zh-CN"/>
              </w:rPr>
            </w:pPr>
            <w:r w:rsidRPr="00BC01DC">
              <w:rPr>
                <w:szCs w:val="24"/>
                <w:lang w:eastAsia="zh-CN"/>
              </w:rPr>
              <w:t>Recommended WF</w:t>
            </w:r>
          </w:p>
          <w:p w:rsidR="00BC01DC" w:rsidRPr="00BC01DC" w:rsidRDefault="00BC01DC" w:rsidP="00BC01DC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lang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>Companies</w:t>
            </w:r>
            <w:r w:rsidRPr="00BC01DC">
              <w:rPr>
                <w:szCs w:val="24"/>
                <w:lang w:val="en-US" w:eastAsia="zh-CN"/>
              </w:rPr>
              <w:t>’</w:t>
            </w:r>
            <w:r w:rsidRPr="00BC01DC">
              <w:rPr>
                <w:rFonts w:hint="eastAsia"/>
                <w:szCs w:val="24"/>
                <w:lang w:val="en-US" w:eastAsia="zh-CN"/>
              </w:rPr>
              <w:t xml:space="preserve"> views are encouraged during the meeting.</w:t>
            </w:r>
          </w:p>
          <w:p w:rsidR="003C3E47" w:rsidRPr="00BC01DC" w:rsidRDefault="00BC01DC" w:rsidP="00E9205B">
            <w:pPr>
              <w:pStyle w:val="a6"/>
              <w:numPr>
                <w:ilvl w:val="1"/>
                <w:numId w:val="3"/>
              </w:numPr>
              <w:spacing w:after="120" w:line="259" w:lineRule="auto"/>
              <w:ind w:left="1440"/>
              <w:contextualSpacing w:val="0"/>
              <w:rPr>
                <w:szCs w:val="24"/>
                <w:lang w:val="en-US" w:eastAsia="zh-CN"/>
              </w:rPr>
            </w:pPr>
            <w:r w:rsidRPr="00BC01DC">
              <w:rPr>
                <w:rFonts w:hint="eastAsia"/>
                <w:szCs w:val="24"/>
                <w:lang w:val="en-US" w:eastAsia="zh-CN"/>
              </w:rPr>
              <w:t xml:space="preserve">Moderator observation: ZTE support to define BFD/BFR/RLM requirement for NCR-MT.  Huawei/Ericsson </w:t>
            </w:r>
            <w:proofErr w:type="gramStart"/>
            <w:r w:rsidRPr="00BC01DC">
              <w:rPr>
                <w:rFonts w:hint="eastAsia"/>
                <w:szCs w:val="24"/>
                <w:lang w:val="en-US" w:eastAsia="zh-CN"/>
              </w:rPr>
              <w:t>are</w:t>
            </w:r>
            <w:proofErr w:type="gramEnd"/>
            <w:r w:rsidRPr="00BC01DC">
              <w:rPr>
                <w:rFonts w:hint="eastAsia"/>
                <w:szCs w:val="24"/>
                <w:lang w:val="en-US" w:eastAsia="zh-CN"/>
              </w:rPr>
              <w:t xml:space="preserve"> against that. Nokia ask for further study.</w:t>
            </w:r>
          </w:p>
        </w:tc>
      </w:tr>
    </w:tbl>
    <w:p w:rsidR="00E9205B" w:rsidRPr="00BC01DC" w:rsidRDefault="00E9205B" w:rsidP="00E9205B">
      <w:pPr>
        <w:rPr>
          <w:rFonts w:eastAsia="宋体"/>
          <w:lang w:eastAsia="zh-CN"/>
        </w:rPr>
      </w:pPr>
    </w:p>
    <w:p w:rsidR="00D10FDE" w:rsidRPr="00BC01DC" w:rsidRDefault="00D10FDE" w:rsidP="00D10FDE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BC01DC">
        <w:rPr>
          <w:rFonts w:eastAsiaTheme="minorEastAsia" w:hint="eastAsia"/>
          <w:sz w:val="28"/>
          <w:lang w:eastAsia="zh-CN"/>
        </w:rPr>
        <w:t>Transmit timing requirement for NCR-MT</w:t>
      </w:r>
    </w:p>
    <w:p w:rsidR="00150ED8" w:rsidRPr="00BC01DC" w:rsidRDefault="00933217" w:rsidP="001D5958">
      <w:pPr>
        <w:spacing w:after="120"/>
        <w:rPr>
          <w:rFonts w:eastAsiaTheme="minorEastAsia" w:hint="eastAsia"/>
          <w:sz w:val="21"/>
          <w:szCs w:val="21"/>
          <w:lang w:val="en-US" w:eastAsia="zh-CN"/>
        </w:rPr>
      </w:pPr>
      <w:r w:rsidRPr="00BC01DC">
        <w:rPr>
          <w:rFonts w:eastAsiaTheme="minorEastAsia" w:hint="eastAsia"/>
          <w:sz w:val="21"/>
          <w:szCs w:val="21"/>
          <w:lang w:val="en-US" w:eastAsia="zh-CN"/>
        </w:rPr>
        <w:t>For t</w:t>
      </w:r>
      <w:r w:rsidRPr="00BC01DC">
        <w:rPr>
          <w:rFonts w:eastAsiaTheme="minorEastAsia" w:hint="eastAsia"/>
          <w:sz w:val="21"/>
          <w:szCs w:val="21"/>
          <w:lang w:val="en-US" w:eastAsia="zh-CN"/>
        </w:rPr>
        <w:t xml:space="preserve">he timer </w:t>
      </w:r>
      <w:r w:rsidRPr="00BC01DC">
        <w:rPr>
          <w:rFonts w:eastAsiaTheme="minorEastAsia" w:hint="eastAsia"/>
          <w:sz w:val="21"/>
          <w:szCs w:val="21"/>
          <w:lang w:val="en-US" w:eastAsia="zh-CN"/>
        </w:rPr>
        <w:t xml:space="preserve">accuracy requirement for NCR-MT, </w:t>
      </w:r>
      <w:r w:rsidR="00D5306A" w:rsidRPr="00BC01DC">
        <w:rPr>
          <w:rFonts w:eastAsiaTheme="minorEastAsia"/>
          <w:sz w:val="21"/>
          <w:szCs w:val="21"/>
          <w:lang w:val="en-US" w:eastAsia="zh-CN"/>
        </w:rPr>
        <w:t>due to the fact that NCR-nodes will have a more simplified architecture compared to IAB nodes, the timer accuracy requirements are more necessary</w:t>
      </w:r>
      <w:r w:rsidR="007263C3" w:rsidRPr="00BC01DC">
        <w:rPr>
          <w:rFonts w:eastAsiaTheme="minorEastAsia" w:hint="eastAsia"/>
          <w:sz w:val="21"/>
          <w:szCs w:val="21"/>
          <w:lang w:val="en-US" w:eastAsia="zh-CN"/>
        </w:rPr>
        <w:t xml:space="preserve"> [2]</w:t>
      </w:r>
      <w:r w:rsidR="00D5306A" w:rsidRPr="00BC01DC">
        <w:rPr>
          <w:rFonts w:eastAsiaTheme="minorEastAsia"/>
          <w:sz w:val="21"/>
          <w:szCs w:val="21"/>
          <w:lang w:val="en-US" w:eastAsia="zh-CN"/>
        </w:rPr>
        <w:t>.</w:t>
      </w:r>
      <w:r w:rsidR="00D5306A" w:rsidRPr="00BC01DC">
        <w:rPr>
          <w:rFonts w:eastAsiaTheme="minorEastAsia" w:hint="eastAsia"/>
          <w:sz w:val="21"/>
          <w:szCs w:val="21"/>
          <w:lang w:val="en-US" w:eastAsia="zh-CN"/>
        </w:rPr>
        <w:t xml:space="preserve"> W</w:t>
      </w:r>
      <w:r w:rsidR="00150ED8" w:rsidRPr="00BC01DC">
        <w:rPr>
          <w:rFonts w:eastAsiaTheme="minorEastAsia" w:hint="eastAsia"/>
          <w:sz w:val="21"/>
          <w:szCs w:val="21"/>
          <w:lang w:val="en-US" w:eastAsia="zh-CN"/>
        </w:rPr>
        <w:t xml:space="preserve">e </w:t>
      </w:r>
      <w:r w:rsidRPr="00BC01DC">
        <w:rPr>
          <w:rFonts w:eastAsiaTheme="minorEastAsia" w:hint="eastAsia"/>
          <w:sz w:val="21"/>
          <w:szCs w:val="21"/>
          <w:lang w:val="en-US" w:eastAsia="zh-CN"/>
        </w:rPr>
        <w:t xml:space="preserve">support </w:t>
      </w:r>
      <w:r w:rsidRPr="00BC01DC">
        <w:rPr>
          <w:rFonts w:eastAsiaTheme="minorEastAsia"/>
          <w:sz w:val="21"/>
          <w:szCs w:val="21"/>
          <w:lang w:val="en-US" w:eastAsia="zh-CN"/>
        </w:rPr>
        <w:t xml:space="preserve">to define the timer accuracy requirement and reuse the requirement </w:t>
      </w:r>
      <w:r w:rsidR="007263C3" w:rsidRPr="00BC01DC">
        <w:rPr>
          <w:rFonts w:eastAsiaTheme="minorEastAsia"/>
          <w:sz w:val="21"/>
          <w:szCs w:val="21"/>
          <w:lang w:val="en-US" w:eastAsia="zh-CN"/>
        </w:rPr>
        <w:t>in clause 7.2</w:t>
      </w:r>
      <w:r w:rsidR="007647B3" w:rsidRPr="00BC01DC">
        <w:rPr>
          <w:rFonts w:eastAsiaTheme="minorEastAsia"/>
          <w:sz w:val="21"/>
          <w:szCs w:val="21"/>
          <w:lang w:val="en-US" w:eastAsia="zh-CN"/>
        </w:rPr>
        <w:t xml:space="preserve"> of TS38.133</w:t>
      </w:r>
      <w:r w:rsidR="007647B3" w:rsidRPr="00BC01DC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Pr="00BC01DC">
        <w:rPr>
          <w:rFonts w:eastAsiaTheme="minorEastAsia"/>
          <w:sz w:val="21"/>
          <w:szCs w:val="21"/>
          <w:lang w:val="en-US" w:eastAsia="zh-CN"/>
        </w:rPr>
        <w:t>for IAB-MT</w:t>
      </w:r>
      <w:r w:rsidR="00E9205B" w:rsidRPr="00BC01DC">
        <w:rPr>
          <w:rFonts w:eastAsiaTheme="minorEastAsia" w:hint="eastAsia"/>
          <w:sz w:val="21"/>
          <w:szCs w:val="21"/>
          <w:lang w:val="en-US" w:eastAsia="zh-CN"/>
        </w:rPr>
        <w:t>.</w:t>
      </w:r>
    </w:p>
    <w:p w:rsidR="00150ED8" w:rsidRPr="00BC01DC" w:rsidRDefault="00BC01DC" w:rsidP="001D5958">
      <w:pPr>
        <w:spacing w:after="120"/>
        <w:rPr>
          <w:rFonts w:eastAsiaTheme="minorEastAsia"/>
          <w:b/>
          <w:sz w:val="21"/>
          <w:szCs w:val="21"/>
          <w:lang w:val="en-US" w:eastAsia="zh-CN"/>
        </w:rPr>
      </w:pPr>
      <w:r w:rsidRPr="00BC01DC">
        <w:rPr>
          <w:rFonts w:eastAsiaTheme="minorEastAsia" w:hint="eastAsia"/>
          <w:b/>
          <w:sz w:val="21"/>
          <w:szCs w:val="21"/>
          <w:lang w:val="en-US" w:eastAsia="zh-CN"/>
        </w:rPr>
        <w:t>Proposal 1</w:t>
      </w:r>
      <w:r w:rsidR="007263C3" w:rsidRPr="00BC01DC">
        <w:rPr>
          <w:rFonts w:eastAsiaTheme="minorEastAsia" w:hint="eastAsia"/>
          <w:b/>
          <w:sz w:val="21"/>
          <w:szCs w:val="21"/>
          <w:lang w:val="en-US" w:eastAsia="zh-CN"/>
        </w:rPr>
        <w:t>:</w:t>
      </w:r>
      <w:r w:rsidR="007263C3" w:rsidRPr="00BC01DC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 w:rsidR="007263C3" w:rsidRPr="00BC01DC">
        <w:rPr>
          <w:rFonts w:eastAsiaTheme="minorEastAsia" w:hint="eastAsia"/>
          <w:b/>
          <w:sz w:val="21"/>
          <w:szCs w:val="21"/>
          <w:lang w:val="en-US" w:eastAsia="zh-CN"/>
        </w:rPr>
        <w:t>RAN4 shall</w:t>
      </w:r>
      <w:r w:rsidR="007263C3" w:rsidRPr="00BC01DC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 w:rsidR="007263C3" w:rsidRPr="00BC01DC">
        <w:rPr>
          <w:rFonts w:eastAsiaTheme="minorEastAsia" w:hint="eastAsia"/>
          <w:b/>
          <w:sz w:val="21"/>
          <w:szCs w:val="21"/>
          <w:lang w:val="en-US" w:eastAsia="zh-CN"/>
        </w:rPr>
        <w:t>specify the timer accuracy requirements for NCR-MT as described in Clause 7.2 of 38.133</w:t>
      </w:r>
      <w:r w:rsidR="007263C3" w:rsidRPr="00BC01DC">
        <w:rPr>
          <w:rFonts w:eastAsiaTheme="minorEastAsia" w:hint="eastAsia"/>
          <w:b/>
          <w:sz w:val="21"/>
          <w:szCs w:val="21"/>
          <w:lang w:val="en-US" w:eastAsia="zh-CN"/>
        </w:rPr>
        <w:t>.</w:t>
      </w:r>
    </w:p>
    <w:p w:rsidR="00B54F7B" w:rsidRPr="00BC01DC" w:rsidRDefault="00B54F7B" w:rsidP="00B54F7B">
      <w:pPr>
        <w:rPr>
          <w:rFonts w:eastAsiaTheme="minorEastAsia" w:hint="eastAsia"/>
          <w:sz w:val="21"/>
          <w:szCs w:val="21"/>
          <w:lang w:val="en-US" w:eastAsia="zh-CN"/>
        </w:rPr>
      </w:pPr>
      <w:r w:rsidRPr="00BC01DC">
        <w:rPr>
          <w:rFonts w:eastAsiaTheme="minorEastAsia" w:hint="eastAsia"/>
          <w:sz w:val="21"/>
          <w:szCs w:val="21"/>
          <w:lang w:val="en-US" w:eastAsia="zh-CN"/>
        </w:rPr>
        <w:t xml:space="preserve">For </w:t>
      </w:r>
      <w:r w:rsidR="00725A5A" w:rsidRPr="00BC01DC">
        <w:rPr>
          <w:rFonts w:eastAsiaTheme="minorEastAsia" w:hint="eastAsia"/>
          <w:sz w:val="21"/>
          <w:szCs w:val="21"/>
          <w:lang w:val="en-US" w:eastAsia="zh-CN"/>
        </w:rPr>
        <w:t xml:space="preserve">NCR-MT </w:t>
      </w:r>
      <w:r w:rsidR="00725A5A" w:rsidRPr="00BC01DC">
        <w:rPr>
          <w:rFonts w:eastAsiaTheme="minorEastAsia"/>
          <w:sz w:val="21"/>
          <w:szCs w:val="21"/>
          <w:lang w:val="en-US" w:eastAsia="zh-CN"/>
        </w:rPr>
        <w:t>TA adjustment accuracy</w:t>
      </w:r>
      <w:r w:rsidRPr="00BC01DC">
        <w:rPr>
          <w:rFonts w:eastAsiaTheme="minorEastAsia" w:hint="eastAsia"/>
          <w:sz w:val="21"/>
          <w:szCs w:val="21"/>
          <w:lang w:val="en-US" w:eastAsia="zh-CN"/>
        </w:rPr>
        <w:t xml:space="preserve">, </w:t>
      </w:r>
      <w:r w:rsidR="00725A5A" w:rsidRPr="00BC01DC">
        <w:rPr>
          <w:rFonts w:eastAsiaTheme="minorEastAsia"/>
          <w:sz w:val="21"/>
          <w:szCs w:val="21"/>
          <w:lang w:val="en-US" w:eastAsia="zh-CN"/>
        </w:rPr>
        <w:t xml:space="preserve">due to the existence of the possibility of timing drift at the NCR-MT side, it is difficult to ensure the performance of NCR-MT in executing TA command without TA </w:t>
      </w:r>
      <w:r w:rsidR="00775CBB" w:rsidRPr="00BC01DC">
        <w:rPr>
          <w:rFonts w:eastAsiaTheme="minorEastAsia"/>
          <w:sz w:val="21"/>
          <w:szCs w:val="21"/>
          <w:lang w:val="en-US" w:eastAsia="zh-CN"/>
        </w:rPr>
        <w:t>adjustment accuracy requirement</w:t>
      </w:r>
      <w:r w:rsidR="00BC01DC" w:rsidRPr="00BC01DC">
        <w:rPr>
          <w:rFonts w:eastAsiaTheme="minorEastAsia" w:hint="eastAsia"/>
          <w:sz w:val="21"/>
          <w:szCs w:val="21"/>
          <w:lang w:val="en-US" w:eastAsia="zh-CN"/>
        </w:rPr>
        <w:t xml:space="preserve"> [3]</w:t>
      </w:r>
      <w:r w:rsidR="00725A5A" w:rsidRPr="00BC01DC">
        <w:rPr>
          <w:rFonts w:eastAsiaTheme="minorEastAsia" w:hint="eastAsia"/>
          <w:sz w:val="21"/>
          <w:szCs w:val="21"/>
          <w:lang w:val="en-US" w:eastAsia="zh-CN"/>
        </w:rPr>
        <w:t xml:space="preserve">, so </w:t>
      </w:r>
      <w:r w:rsidRPr="00BC01DC">
        <w:rPr>
          <w:rFonts w:eastAsiaTheme="minorEastAsia" w:hint="eastAsia"/>
          <w:sz w:val="21"/>
          <w:szCs w:val="21"/>
          <w:lang w:val="en-US" w:eastAsia="zh-CN"/>
        </w:rPr>
        <w:t>w</w:t>
      </w:r>
      <w:r w:rsidRPr="00BC01DC">
        <w:rPr>
          <w:rFonts w:eastAsiaTheme="minorEastAsia"/>
          <w:sz w:val="21"/>
          <w:szCs w:val="21"/>
          <w:lang w:val="en-US" w:eastAsia="zh-CN"/>
        </w:rPr>
        <w:t>e believe it is necessary to define TA adjustment acc</w:t>
      </w:r>
      <w:r w:rsidR="00725A5A" w:rsidRPr="00BC01DC">
        <w:rPr>
          <w:rFonts w:eastAsiaTheme="minorEastAsia"/>
          <w:sz w:val="21"/>
          <w:szCs w:val="21"/>
          <w:lang w:val="en-US" w:eastAsia="zh-CN"/>
        </w:rPr>
        <w:t>uracy requirement for NCR-MT</w:t>
      </w:r>
      <w:r w:rsidR="00725A5A" w:rsidRPr="00BC01DC">
        <w:rPr>
          <w:rFonts w:eastAsiaTheme="minorEastAsia" w:hint="eastAsia"/>
          <w:sz w:val="21"/>
          <w:szCs w:val="21"/>
          <w:lang w:val="en-US" w:eastAsia="zh-CN"/>
        </w:rPr>
        <w:t xml:space="preserve">. And </w:t>
      </w:r>
      <w:r w:rsidRPr="00BC01DC">
        <w:rPr>
          <w:rFonts w:eastAsiaTheme="minorEastAsia"/>
          <w:sz w:val="21"/>
          <w:szCs w:val="21"/>
          <w:lang w:val="en-US" w:eastAsia="zh-CN"/>
        </w:rPr>
        <w:t>the same requirement as Rel-16 IAB-MT</w:t>
      </w:r>
      <w:r w:rsidR="00725A5A" w:rsidRPr="00BC01DC">
        <w:rPr>
          <w:rFonts w:eastAsiaTheme="minorEastAsia" w:hint="eastAsia"/>
          <w:sz w:val="21"/>
          <w:szCs w:val="21"/>
          <w:lang w:val="en-US" w:eastAsia="zh-CN"/>
        </w:rPr>
        <w:t xml:space="preserve"> can be reused.</w:t>
      </w:r>
    </w:p>
    <w:p w:rsidR="00D10FDE" w:rsidRPr="00BC01DC" w:rsidRDefault="00D10FDE" w:rsidP="00B54F7B">
      <w:pPr>
        <w:widowControl w:val="0"/>
        <w:adjustRightInd w:val="0"/>
        <w:snapToGrid w:val="0"/>
        <w:spacing w:before="180"/>
        <w:rPr>
          <w:rFonts w:eastAsiaTheme="minorEastAsia"/>
          <w:b/>
          <w:sz w:val="21"/>
          <w:szCs w:val="21"/>
          <w:lang w:val="en-US" w:eastAsia="zh-CN"/>
        </w:rPr>
      </w:pPr>
      <w:r w:rsidRPr="00BC01DC">
        <w:rPr>
          <w:rFonts w:eastAsiaTheme="minorEastAsia"/>
          <w:b/>
          <w:sz w:val="21"/>
          <w:szCs w:val="21"/>
          <w:lang w:val="en-US" w:eastAsia="zh-CN"/>
        </w:rPr>
        <w:t xml:space="preserve">Proposal </w:t>
      </w:r>
      <w:r w:rsidR="00BC01DC" w:rsidRPr="00BC01DC">
        <w:rPr>
          <w:rFonts w:eastAsiaTheme="minorEastAsia" w:hint="eastAsia"/>
          <w:b/>
          <w:sz w:val="21"/>
          <w:szCs w:val="21"/>
          <w:lang w:val="en-US" w:eastAsia="zh-CN"/>
        </w:rPr>
        <w:t>2</w:t>
      </w:r>
      <w:r w:rsidRPr="00BC01DC">
        <w:rPr>
          <w:rFonts w:eastAsiaTheme="minorEastAsia"/>
          <w:b/>
          <w:sz w:val="21"/>
          <w:szCs w:val="21"/>
          <w:lang w:val="en-US" w:eastAsia="zh-CN"/>
        </w:rPr>
        <w:t>:</w:t>
      </w:r>
      <w:r w:rsidR="00775CBB" w:rsidRPr="00BC01DC">
        <w:rPr>
          <w:rFonts w:eastAsiaTheme="minorEastAsia" w:hint="eastAsia"/>
          <w:b/>
          <w:sz w:val="21"/>
          <w:szCs w:val="21"/>
          <w:lang w:val="en-US" w:eastAsia="zh-CN"/>
        </w:rPr>
        <w:t xml:space="preserve"> RAN4</w:t>
      </w:r>
      <w:r w:rsidRPr="00BC01DC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 w:rsidR="00775CBB" w:rsidRPr="00BC01DC">
        <w:rPr>
          <w:rFonts w:eastAsiaTheme="minorEastAsia" w:hint="eastAsia"/>
          <w:b/>
          <w:sz w:val="21"/>
          <w:szCs w:val="21"/>
          <w:lang w:val="en-US" w:eastAsia="zh-CN"/>
        </w:rPr>
        <w:t>t</w:t>
      </w:r>
      <w:r w:rsidR="00B54F7B" w:rsidRPr="00BC01DC">
        <w:rPr>
          <w:rFonts w:eastAsiaTheme="minorEastAsia"/>
          <w:b/>
          <w:sz w:val="21"/>
          <w:szCs w:val="21"/>
          <w:lang w:val="en-US" w:eastAsia="zh-CN"/>
        </w:rPr>
        <w:t>o define TA adjustment accuracy requirement for NCR-MT and reuse the same requirement as Rel-16 IAB-MT</w:t>
      </w:r>
      <w:r w:rsidR="00775CBB" w:rsidRPr="00BC01DC">
        <w:rPr>
          <w:rFonts w:eastAsiaTheme="minorEastAsia" w:hint="eastAsia"/>
          <w:b/>
          <w:sz w:val="21"/>
          <w:szCs w:val="21"/>
          <w:lang w:val="en-US" w:eastAsia="zh-CN"/>
        </w:rPr>
        <w:t>.</w:t>
      </w:r>
    </w:p>
    <w:p w:rsidR="00D10FDE" w:rsidRPr="00BC01DC" w:rsidRDefault="004504E5" w:rsidP="00D10FDE">
      <w:pPr>
        <w:pStyle w:val="2"/>
        <w:ind w:left="0" w:firstLine="0"/>
        <w:rPr>
          <w:rFonts w:eastAsiaTheme="minorEastAsia"/>
          <w:sz w:val="28"/>
          <w:lang w:eastAsia="zh-CN"/>
        </w:rPr>
      </w:pPr>
      <w:r>
        <w:rPr>
          <w:rFonts w:eastAsiaTheme="minorEastAsia" w:hint="eastAsia"/>
          <w:sz w:val="28"/>
          <w:lang w:eastAsia="zh-CN"/>
        </w:rPr>
        <w:t>A</w:t>
      </w:r>
      <w:bookmarkStart w:id="25" w:name="_GoBack"/>
      <w:bookmarkEnd w:id="25"/>
      <w:r w:rsidR="00D10FDE" w:rsidRPr="00BC01DC">
        <w:rPr>
          <w:rFonts w:eastAsiaTheme="minorEastAsia" w:hint="eastAsia"/>
          <w:sz w:val="28"/>
          <w:lang w:eastAsia="zh-CN"/>
        </w:rPr>
        <w:t>daptive beamforming for NCR-MT</w:t>
      </w:r>
    </w:p>
    <w:p w:rsidR="00C461D1" w:rsidRPr="00BC01DC" w:rsidRDefault="00C461D1" w:rsidP="00032370">
      <w:pPr>
        <w:spacing w:after="120"/>
        <w:rPr>
          <w:rFonts w:eastAsiaTheme="minorEastAsia" w:hint="eastAsia"/>
          <w:sz w:val="21"/>
          <w:szCs w:val="21"/>
          <w:lang w:val="en-US" w:eastAsia="zh-CN"/>
        </w:rPr>
      </w:pPr>
      <w:r w:rsidRPr="00BC01DC">
        <w:rPr>
          <w:rFonts w:eastAsiaTheme="minorEastAsia" w:hint="eastAsia"/>
          <w:sz w:val="21"/>
          <w:szCs w:val="21"/>
          <w:lang w:val="en-US" w:eastAsia="zh-CN"/>
        </w:rPr>
        <w:t xml:space="preserve">For the </w:t>
      </w:r>
      <w:r w:rsidRPr="00BC01DC">
        <w:rPr>
          <w:rFonts w:eastAsiaTheme="minorEastAsia" w:hint="eastAsia"/>
          <w:sz w:val="21"/>
          <w:szCs w:val="21"/>
          <w:lang w:val="en-US" w:eastAsia="zh-CN"/>
        </w:rPr>
        <w:t>adaptive beamforming for NCR-MT</w:t>
      </w:r>
      <w:r w:rsidRPr="00BC01DC">
        <w:rPr>
          <w:rFonts w:eastAsiaTheme="minorEastAsia" w:hint="eastAsia"/>
          <w:sz w:val="21"/>
          <w:szCs w:val="21"/>
          <w:lang w:val="en-US" w:eastAsia="zh-CN"/>
        </w:rPr>
        <w:t>, c</w:t>
      </w:r>
      <w:r w:rsidRPr="00BC01DC">
        <w:rPr>
          <w:rFonts w:eastAsiaTheme="minorEastAsia"/>
          <w:sz w:val="21"/>
          <w:szCs w:val="21"/>
          <w:lang w:val="en-US" w:eastAsia="zh-CN"/>
        </w:rPr>
        <w:t xml:space="preserve">onsidering that the service beam used for NCR-MT is deterministic, </w:t>
      </w:r>
      <w:r w:rsidR="00BC01DC" w:rsidRPr="00BC01DC">
        <w:rPr>
          <w:rFonts w:eastAsiaTheme="minorEastAsia"/>
          <w:sz w:val="21"/>
          <w:szCs w:val="21"/>
          <w:lang w:val="en-US" w:eastAsia="zh-CN"/>
        </w:rPr>
        <w:t>we support Proposal 5 and believe that the beam management requirements for adaptive beamforming are not very necessary for NCR-MT</w:t>
      </w:r>
      <w:r w:rsidR="00BC01DC" w:rsidRPr="00BC01DC">
        <w:rPr>
          <w:rFonts w:eastAsiaTheme="minorEastAsia" w:hint="eastAsia"/>
          <w:sz w:val="21"/>
          <w:szCs w:val="21"/>
          <w:lang w:val="en-US" w:eastAsia="zh-CN"/>
        </w:rPr>
        <w:t>.</w:t>
      </w:r>
    </w:p>
    <w:p w:rsidR="00032370" w:rsidRPr="00BC01DC" w:rsidRDefault="00775CBB" w:rsidP="00C461D1">
      <w:pPr>
        <w:widowControl w:val="0"/>
        <w:adjustRightInd w:val="0"/>
        <w:snapToGrid w:val="0"/>
        <w:spacing w:before="180"/>
        <w:rPr>
          <w:rFonts w:eastAsiaTheme="minorEastAsia"/>
          <w:b/>
          <w:sz w:val="21"/>
          <w:szCs w:val="21"/>
          <w:lang w:val="en-US" w:eastAsia="zh-CN"/>
        </w:rPr>
      </w:pPr>
      <w:r w:rsidRPr="00BC01DC">
        <w:rPr>
          <w:rFonts w:eastAsiaTheme="minorEastAsia"/>
          <w:b/>
          <w:sz w:val="21"/>
          <w:szCs w:val="21"/>
          <w:lang w:val="en-US" w:eastAsia="zh-CN"/>
        </w:rPr>
        <w:t xml:space="preserve">Proposal </w:t>
      </w:r>
      <w:r w:rsidR="00BC01DC" w:rsidRPr="00BC01DC">
        <w:rPr>
          <w:rFonts w:eastAsiaTheme="minorEastAsia" w:hint="eastAsia"/>
          <w:b/>
          <w:sz w:val="21"/>
          <w:szCs w:val="21"/>
          <w:lang w:val="en-US" w:eastAsia="zh-CN"/>
        </w:rPr>
        <w:t>3</w:t>
      </w:r>
      <w:r w:rsidRPr="00BC01DC">
        <w:rPr>
          <w:rFonts w:eastAsiaTheme="minorEastAsia"/>
          <w:b/>
          <w:sz w:val="21"/>
          <w:szCs w:val="21"/>
          <w:lang w:val="en-US" w:eastAsia="zh-CN"/>
        </w:rPr>
        <w:t>:</w:t>
      </w:r>
      <w:r w:rsidRPr="00BC01DC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 w:rsidR="00C461D1" w:rsidRPr="00BC01DC">
        <w:rPr>
          <w:rFonts w:eastAsiaTheme="minorEastAsia" w:hint="eastAsia"/>
          <w:b/>
          <w:sz w:val="21"/>
          <w:szCs w:val="21"/>
          <w:lang w:val="en-US" w:eastAsia="zh-CN"/>
        </w:rPr>
        <w:t>The beam management related requirements for adaptive beamforming are not quite necessary for NCR-MT</w:t>
      </w:r>
      <w:r w:rsidR="00C461D1" w:rsidRPr="00BC01DC">
        <w:rPr>
          <w:rFonts w:eastAsiaTheme="minorEastAsia" w:hint="eastAsia"/>
          <w:b/>
          <w:sz w:val="21"/>
          <w:szCs w:val="21"/>
          <w:lang w:val="en-US" w:eastAsia="zh-CN"/>
        </w:rPr>
        <w:t>.</w:t>
      </w:r>
    </w:p>
    <w:p w:rsidR="00D10FDE" w:rsidRPr="00BC01DC" w:rsidRDefault="00775CBB" w:rsidP="003D1D52">
      <w:pPr>
        <w:spacing w:after="120"/>
        <w:rPr>
          <w:rFonts w:eastAsiaTheme="minorEastAsia" w:hint="eastAsia"/>
          <w:sz w:val="21"/>
          <w:szCs w:val="21"/>
          <w:lang w:val="en-US" w:eastAsia="zh-CN"/>
        </w:rPr>
      </w:pPr>
      <w:r w:rsidRPr="00BC01DC">
        <w:rPr>
          <w:rFonts w:eastAsiaTheme="minorEastAsia" w:hint="eastAsia"/>
          <w:sz w:val="21"/>
          <w:szCs w:val="21"/>
          <w:lang w:val="en-US" w:eastAsia="zh-CN"/>
        </w:rPr>
        <w:t xml:space="preserve">For the </w:t>
      </w:r>
      <w:r w:rsidRPr="00BC01DC">
        <w:rPr>
          <w:rFonts w:eastAsiaTheme="minorEastAsia"/>
          <w:sz w:val="21"/>
          <w:szCs w:val="21"/>
          <w:lang w:val="en-US" w:eastAsia="zh-CN"/>
        </w:rPr>
        <w:t>adaptive beamforming for NCR access link</w:t>
      </w:r>
      <w:r w:rsidRPr="00BC01DC">
        <w:rPr>
          <w:rFonts w:eastAsiaTheme="minorEastAsia" w:hint="eastAsia"/>
          <w:sz w:val="21"/>
          <w:szCs w:val="21"/>
          <w:lang w:val="en-US" w:eastAsia="zh-CN"/>
        </w:rPr>
        <w:t>, w</w:t>
      </w:r>
      <w:r w:rsidR="00FC28D9" w:rsidRPr="00BC01DC">
        <w:rPr>
          <w:rFonts w:eastAsiaTheme="minorEastAsia" w:hint="eastAsia"/>
          <w:sz w:val="21"/>
          <w:szCs w:val="21"/>
          <w:lang w:val="en-US" w:eastAsia="zh-CN"/>
        </w:rPr>
        <w:t>e support proposal 2.</w:t>
      </w:r>
      <w:r w:rsidRPr="00BC01DC">
        <w:rPr>
          <w:rFonts w:hint="eastAsia"/>
          <w:sz w:val="21"/>
          <w:szCs w:val="21"/>
          <w:lang w:val="en-US" w:eastAsia="zh-CN"/>
        </w:rPr>
        <w:t xml:space="preserve"> </w:t>
      </w:r>
      <w:r w:rsidRPr="00BC01DC">
        <w:rPr>
          <w:rFonts w:eastAsiaTheme="minorEastAsia" w:hint="eastAsia"/>
          <w:sz w:val="21"/>
          <w:szCs w:val="21"/>
          <w:lang w:val="en-US" w:eastAsia="zh-CN"/>
        </w:rPr>
        <w:t xml:space="preserve">Considering </w:t>
      </w:r>
      <w:r w:rsidRPr="00BC01DC">
        <w:rPr>
          <w:rFonts w:hint="eastAsia"/>
          <w:sz w:val="21"/>
          <w:szCs w:val="21"/>
          <w:lang w:val="en-US" w:eastAsia="zh-CN"/>
        </w:rPr>
        <w:t xml:space="preserve">RAN1 and RAN2 are currently working </w:t>
      </w:r>
      <w:r w:rsidR="00C461D1" w:rsidRPr="00BC01DC">
        <w:rPr>
          <w:rFonts w:hint="eastAsia"/>
          <w:sz w:val="21"/>
          <w:szCs w:val="21"/>
          <w:lang w:val="en-US" w:eastAsia="zh-CN"/>
        </w:rPr>
        <w:t>on the details of the RRC signa</w:t>
      </w:r>
      <w:r w:rsidRPr="00BC01DC">
        <w:rPr>
          <w:rFonts w:hint="eastAsia"/>
          <w:sz w:val="21"/>
          <w:szCs w:val="21"/>
          <w:lang w:val="en-US" w:eastAsia="zh-CN"/>
        </w:rPr>
        <w:t>ling for periodic beam indication</w:t>
      </w:r>
      <w:r w:rsidRPr="00BC01DC">
        <w:rPr>
          <w:rFonts w:hint="eastAsia"/>
          <w:sz w:val="21"/>
          <w:szCs w:val="21"/>
          <w:lang w:val="en-US" w:eastAsia="zh-CN"/>
        </w:rPr>
        <w:t xml:space="preserve"> for the access link</w:t>
      </w:r>
      <w:r w:rsidRPr="00BC01DC">
        <w:rPr>
          <w:rFonts w:eastAsiaTheme="minorEastAsia" w:hint="eastAsia"/>
          <w:sz w:val="21"/>
          <w:szCs w:val="21"/>
          <w:lang w:val="en-US" w:eastAsia="zh-CN"/>
        </w:rPr>
        <w:t xml:space="preserve">, </w:t>
      </w:r>
      <w:r w:rsidRPr="00BC01DC">
        <w:rPr>
          <w:rFonts w:hint="eastAsia"/>
          <w:sz w:val="21"/>
          <w:szCs w:val="21"/>
          <w:lang w:val="en-US" w:eastAsia="zh-CN"/>
        </w:rPr>
        <w:t xml:space="preserve">RAN4 should wait for the </w:t>
      </w:r>
      <w:r w:rsidR="00C461D1" w:rsidRPr="00BC01DC">
        <w:rPr>
          <w:rFonts w:eastAsiaTheme="minorEastAsia" w:hint="eastAsia"/>
          <w:sz w:val="21"/>
          <w:szCs w:val="21"/>
          <w:lang w:val="en-US" w:eastAsia="zh-CN"/>
        </w:rPr>
        <w:t>conclusion from</w:t>
      </w:r>
      <w:r w:rsidRPr="00BC01DC">
        <w:rPr>
          <w:rFonts w:hint="eastAsia"/>
          <w:sz w:val="21"/>
          <w:szCs w:val="21"/>
          <w:lang w:val="en-US" w:eastAsia="zh-CN"/>
        </w:rPr>
        <w:t xml:space="preserve"> RAN1/RAN2 before working on its requirements.</w:t>
      </w:r>
    </w:p>
    <w:p w:rsidR="00FC28D9" w:rsidRPr="00BC01DC" w:rsidRDefault="00775CBB" w:rsidP="00C461D1">
      <w:pPr>
        <w:widowControl w:val="0"/>
        <w:adjustRightInd w:val="0"/>
        <w:snapToGrid w:val="0"/>
        <w:spacing w:before="180"/>
        <w:rPr>
          <w:rFonts w:ascii="宋体" w:eastAsia="宋体" w:hAnsi="宋体" w:cs="宋体" w:hint="eastAsia"/>
          <w:b/>
          <w:sz w:val="21"/>
          <w:szCs w:val="21"/>
          <w:lang w:val="en-US" w:eastAsia="zh-CN"/>
        </w:rPr>
      </w:pPr>
      <w:r w:rsidRPr="00BC01DC">
        <w:rPr>
          <w:rFonts w:eastAsiaTheme="minorEastAsia"/>
          <w:b/>
          <w:sz w:val="21"/>
          <w:szCs w:val="21"/>
          <w:lang w:val="en-US" w:eastAsia="zh-CN"/>
        </w:rPr>
        <w:t xml:space="preserve">Proposal </w:t>
      </w:r>
      <w:r w:rsidR="00BC01DC" w:rsidRPr="00BC01DC">
        <w:rPr>
          <w:rFonts w:eastAsiaTheme="minorEastAsia" w:hint="eastAsia"/>
          <w:b/>
          <w:sz w:val="21"/>
          <w:szCs w:val="21"/>
          <w:lang w:val="en-US" w:eastAsia="zh-CN"/>
        </w:rPr>
        <w:t>4</w:t>
      </w:r>
      <w:r w:rsidRPr="00BC01DC">
        <w:rPr>
          <w:rFonts w:eastAsiaTheme="minorEastAsia"/>
          <w:b/>
          <w:sz w:val="21"/>
          <w:szCs w:val="21"/>
          <w:lang w:val="en-US" w:eastAsia="zh-CN"/>
        </w:rPr>
        <w:t>:</w:t>
      </w:r>
      <w:r w:rsidRPr="00BC01DC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 w:rsidR="00C461D1" w:rsidRPr="00BC01DC">
        <w:rPr>
          <w:rFonts w:hint="eastAsia"/>
          <w:b/>
          <w:sz w:val="21"/>
          <w:szCs w:val="21"/>
          <w:lang w:val="en-US" w:eastAsia="zh-CN"/>
        </w:rPr>
        <w:t>RAN4 should wait for the signaling details of periodic beam indication procedure to be specified by RAN1/RAN2 before working on its requirements.</w:t>
      </w:r>
    </w:p>
    <w:p w:rsidR="00D10FDE" w:rsidRPr="00BC01DC" w:rsidRDefault="00D10FDE" w:rsidP="00D10FDE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BC01DC">
        <w:rPr>
          <w:rFonts w:eastAsiaTheme="minorEastAsia" w:hint="eastAsia"/>
          <w:sz w:val="28"/>
          <w:lang w:eastAsia="zh-CN"/>
        </w:rPr>
        <w:t>BFD/BFR/RLM for NCR-MT</w:t>
      </w:r>
    </w:p>
    <w:p w:rsidR="00B54F7B" w:rsidRPr="00BC01DC" w:rsidRDefault="00B54F7B" w:rsidP="00E9205B">
      <w:pPr>
        <w:widowControl w:val="0"/>
        <w:adjustRightInd w:val="0"/>
        <w:snapToGrid w:val="0"/>
        <w:spacing w:before="180"/>
        <w:rPr>
          <w:rFonts w:eastAsia="宋体"/>
          <w:sz w:val="21"/>
          <w:szCs w:val="21"/>
          <w:lang w:eastAsia="zh-CN"/>
        </w:rPr>
      </w:pPr>
      <w:r w:rsidRPr="00BC01DC">
        <w:rPr>
          <w:rFonts w:eastAsia="宋体" w:hint="eastAsia"/>
          <w:sz w:val="21"/>
          <w:szCs w:val="21"/>
          <w:lang w:eastAsia="zh-CN"/>
        </w:rPr>
        <w:t xml:space="preserve">For </w:t>
      </w:r>
      <w:r w:rsidRPr="00BC01DC">
        <w:rPr>
          <w:rFonts w:eastAsia="宋体"/>
          <w:sz w:val="21"/>
          <w:szCs w:val="21"/>
          <w:lang w:eastAsia="zh-CN"/>
        </w:rPr>
        <w:t>BFD/BFR/RLM for NCR-MT</w:t>
      </w:r>
      <w:r w:rsidRPr="00BC01DC">
        <w:rPr>
          <w:rFonts w:eastAsia="宋体" w:hint="eastAsia"/>
          <w:sz w:val="21"/>
          <w:szCs w:val="21"/>
          <w:lang w:eastAsia="zh-CN"/>
        </w:rPr>
        <w:t>, c</w:t>
      </w:r>
      <w:r w:rsidRPr="00BC01DC">
        <w:rPr>
          <w:rFonts w:eastAsia="宋体"/>
          <w:sz w:val="21"/>
          <w:szCs w:val="21"/>
          <w:lang w:eastAsia="zh-CN"/>
        </w:rPr>
        <w:t>onsidering that RAN1 supported R15 legacy BFD/BFR/RLM as an optional feature of NCR-MT, the link quality monitoring on C-link does not seem essential for NCR-MT</w:t>
      </w:r>
      <w:r w:rsidRPr="00BC01DC">
        <w:rPr>
          <w:rFonts w:eastAsia="宋体" w:hint="eastAsia"/>
          <w:sz w:val="21"/>
          <w:szCs w:val="21"/>
          <w:lang w:eastAsia="zh-CN"/>
        </w:rPr>
        <w:t xml:space="preserve"> [4]</w:t>
      </w:r>
      <w:r w:rsidRPr="00BC01DC">
        <w:rPr>
          <w:rFonts w:eastAsia="宋体"/>
          <w:sz w:val="21"/>
          <w:szCs w:val="21"/>
          <w:lang w:eastAsia="zh-CN"/>
        </w:rPr>
        <w:t>. We prioritize supporting RAN</w:t>
      </w:r>
      <w:r w:rsidRPr="00BC01DC">
        <w:rPr>
          <w:rFonts w:eastAsia="宋体" w:hint="eastAsia"/>
          <w:sz w:val="21"/>
          <w:szCs w:val="21"/>
          <w:lang w:eastAsia="zh-CN"/>
        </w:rPr>
        <w:t>4</w:t>
      </w:r>
      <w:r w:rsidRPr="00BC01DC">
        <w:rPr>
          <w:rFonts w:eastAsia="宋体"/>
          <w:sz w:val="21"/>
          <w:szCs w:val="21"/>
          <w:lang w:eastAsia="zh-CN"/>
        </w:rPr>
        <w:t xml:space="preserve"> not to</w:t>
      </w:r>
      <w:r w:rsidRPr="00BC01DC">
        <w:rPr>
          <w:rFonts w:eastAsia="宋体" w:hint="eastAsia"/>
          <w:sz w:val="21"/>
          <w:szCs w:val="21"/>
          <w:lang w:eastAsia="zh-CN"/>
        </w:rPr>
        <w:t xml:space="preserve"> </w:t>
      </w:r>
      <w:r w:rsidRPr="00BC01DC">
        <w:rPr>
          <w:rFonts w:eastAsia="宋体"/>
          <w:sz w:val="21"/>
          <w:szCs w:val="21"/>
          <w:lang w:eastAsia="zh-CN"/>
        </w:rPr>
        <w:t>defin</w:t>
      </w:r>
      <w:r w:rsidRPr="00BC01DC">
        <w:rPr>
          <w:rFonts w:eastAsia="宋体" w:hint="eastAsia"/>
          <w:sz w:val="21"/>
          <w:szCs w:val="21"/>
          <w:lang w:eastAsia="zh-CN"/>
        </w:rPr>
        <w:t>e</w:t>
      </w:r>
      <w:r w:rsidRPr="00BC01DC">
        <w:rPr>
          <w:rFonts w:eastAsia="宋体"/>
          <w:sz w:val="21"/>
          <w:szCs w:val="21"/>
          <w:lang w:eastAsia="zh-CN"/>
        </w:rPr>
        <w:t xml:space="preserve"> BFD/BFR/RLM requirements for NCR-MT.</w:t>
      </w:r>
    </w:p>
    <w:p w:rsidR="00FC28D9" w:rsidRPr="00BC01DC" w:rsidRDefault="00BC01DC" w:rsidP="00C461D1">
      <w:pPr>
        <w:widowControl w:val="0"/>
        <w:adjustRightInd w:val="0"/>
        <w:snapToGrid w:val="0"/>
        <w:spacing w:before="180"/>
        <w:rPr>
          <w:rFonts w:eastAsia="宋体"/>
          <w:b/>
          <w:sz w:val="21"/>
          <w:szCs w:val="21"/>
          <w:lang w:eastAsia="zh-CN"/>
        </w:rPr>
      </w:pPr>
      <w:r w:rsidRPr="00BC01DC">
        <w:rPr>
          <w:rFonts w:eastAsiaTheme="minorEastAsia" w:hint="eastAsia"/>
          <w:b/>
          <w:sz w:val="21"/>
          <w:szCs w:val="21"/>
          <w:lang w:val="en-US" w:eastAsia="zh-CN"/>
        </w:rPr>
        <w:t>Proposal 5</w:t>
      </w:r>
      <w:r w:rsidR="00B54F7B" w:rsidRPr="00BC01DC">
        <w:rPr>
          <w:rFonts w:eastAsiaTheme="minorEastAsia" w:hint="eastAsia"/>
          <w:b/>
          <w:sz w:val="21"/>
          <w:szCs w:val="21"/>
          <w:lang w:val="en-US" w:eastAsia="zh-CN"/>
        </w:rPr>
        <w:t xml:space="preserve">: </w:t>
      </w:r>
      <w:r w:rsidR="00B54F7B" w:rsidRPr="00BC01DC">
        <w:rPr>
          <w:rFonts w:eastAsia="宋体"/>
          <w:b/>
          <w:sz w:val="21"/>
          <w:szCs w:val="21"/>
          <w:lang w:eastAsia="zh-CN"/>
        </w:rPr>
        <w:t>RAN</w:t>
      </w:r>
      <w:r w:rsidR="00B54F7B" w:rsidRPr="00BC01DC">
        <w:rPr>
          <w:rFonts w:eastAsia="宋体" w:hint="eastAsia"/>
          <w:b/>
          <w:sz w:val="21"/>
          <w:szCs w:val="21"/>
          <w:lang w:eastAsia="zh-CN"/>
        </w:rPr>
        <w:t>4</w:t>
      </w:r>
      <w:r w:rsidR="00B54F7B" w:rsidRPr="00BC01DC">
        <w:rPr>
          <w:rFonts w:eastAsia="宋体"/>
          <w:b/>
          <w:sz w:val="21"/>
          <w:szCs w:val="21"/>
          <w:lang w:eastAsia="zh-CN"/>
        </w:rPr>
        <w:t xml:space="preserve"> not to</w:t>
      </w:r>
      <w:r w:rsidR="00B54F7B" w:rsidRPr="00BC01DC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="00B54F7B" w:rsidRPr="00BC01DC">
        <w:rPr>
          <w:rFonts w:eastAsia="宋体"/>
          <w:b/>
          <w:sz w:val="21"/>
          <w:szCs w:val="21"/>
          <w:lang w:eastAsia="zh-CN"/>
        </w:rPr>
        <w:t>defin</w:t>
      </w:r>
      <w:r w:rsidR="00B54F7B" w:rsidRPr="00BC01DC">
        <w:rPr>
          <w:rFonts w:eastAsia="宋体" w:hint="eastAsia"/>
          <w:b/>
          <w:sz w:val="21"/>
          <w:szCs w:val="21"/>
          <w:lang w:eastAsia="zh-CN"/>
        </w:rPr>
        <w:t>e</w:t>
      </w:r>
      <w:r w:rsidR="00B54F7B" w:rsidRPr="00BC01DC">
        <w:rPr>
          <w:rFonts w:eastAsia="宋体"/>
          <w:b/>
          <w:sz w:val="21"/>
          <w:szCs w:val="21"/>
          <w:lang w:eastAsia="zh-CN"/>
        </w:rPr>
        <w:t xml:space="preserve"> BFD/BFR/RLM requirements for NCR-MT.</w:t>
      </w:r>
    </w:p>
    <w:p w:rsidR="00F27DEF" w:rsidRPr="00BC01DC" w:rsidRDefault="00F27DEF" w:rsidP="00F27DEF">
      <w:pPr>
        <w:pStyle w:val="1"/>
        <w:rPr>
          <w:rFonts w:eastAsia="宋体"/>
          <w:lang w:eastAsia="zh-CN"/>
        </w:rPr>
      </w:pPr>
      <w:bookmarkStart w:id="26" w:name="_Toc423020296"/>
      <w:bookmarkStart w:id="27" w:name="_Toc423020279"/>
      <w:bookmarkStart w:id="28" w:name="_Toc423019950"/>
      <w:bookmarkEnd w:id="13"/>
      <w:bookmarkEnd w:id="14"/>
      <w:bookmarkEnd w:id="26"/>
      <w:bookmarkEnd w:id="27"/>
      <w:bookmarkEnd w:id="28"/>
      <w:r w:rsidRPr="00BC01DC">
        <w:rPr>
          <w:rFonts w:eastAsia="宋体"/>
          <w:lang w:eastAsia="zh-CN"/>
        </w:rPr>
        <w:lastRenderedPageBreak/>
        <w:t>3. Conclusion</w:t>
      </w:r>
    </w:p>
    <w:p w:rsidR="00F27DEF" w:rsidRPr="00BC01DC" w:rsidRDefault="00F27DEF" w:rsidP="00257FDE">
      <w:pPr>
        <w:jc w:val="both"/>
        <w:rPr>
          <w:rFonts w:eastAsiaTheme="minorEastAsia" w:hint="eastAsia"/>
          <w:sz w:val="21"/>
          <w:szCs w:val="21"/>
          <w:lang w:eastAsia="zh-CN"/>
        </w:rPr>
      </w:pPr>
      <w:bookmarkStart w:id="29" w:name="_Toc423020280"/>
      <w:bookmarkEnd w:id="29"/>
      <w:r w:rsidRPr="00BC01DC">
        <w:rPr>
          <w:rFonts w:eastAsiaTheme="minorEastAsia"/>
          <w:sz w:val="21"/>
          <w:szCs w:val="21"/>
          <w:lang w:eastAsia="zh-CN"/>
        </w:rPr>
        <w:t xml:space="preserve">In this </w:t>
      </w:r>
      <w:r w:rsidRPr="00BC01DC">
        <w:rPr>
          <w:rFonts w:eastAsiaTheme="minorEastAsia" w:hint="eastAsia"/>
          <w:sz w:val="21"/>
          <w:szCs w:val="21"/>
          <w:lang w:eastAsia="zh-CN"/>
        </w:rPr>
        <w:t>paper,</w:t>
      </w:r>
      <w:r w:rsidRPr="00BC01DC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BC01DC" w:rsidRPr="00BC01DC">
        <w:rPr>
          <w:rFonts w:eastAsiaTheme="minorEastAsia"/>
          <w:sz w:val="21"/>
          <w:szCs w:val="21"/>
          <w:lang w:eastAsia="zh-CN"/>
        </w:rPr>
        <w:t>NCR-MT RRM requirements</w:t>
      </w:r>
      <w:r w:rsidRPr="00BC01DC">
        <w:rPr>
          <w:rFonts w:eastAsiaTheme="minorEastAsia"/>
          <w:sz w:val="21"/>
          <w:szCs w:val="21"/>
          <w:lang w:eastAsia="zh-CN"/>
        </w:rPr>
        <w:t xml:space="preserve">. From this discussion we have derived the following proposals: </w:t>
      </w:r>
    </w:p>
    <w:p w:rsidR="00BC01DC" w:rsidRPr="00BC01DC" w:rsidRDefault="00BC01DC" w:rsidP="00BC01DC">
      <w:pPr>
        <w:spacing w:afterLines="50" w:after="120"/>
        <w:rPr>
          <w:rFonts w:eastAsiaTheme="minorEastAsia"/>
          <w:b/>
          <w:sz w:val="21"/>
          <w:szCs w:val="21"/>
          <w:lang w:val="en-US" w:eastAsia="zh-CN"/>
        </w:rPr>
      </w:pPr>
      <w:r w:rsidRPr="00BC01DC">
        <w:rPr>
          <w:rFonts w:eastAsiaTheme="minorEastAsia" w:hint="eastAsia"/>
          <w:b/>
          <w:sz w:val="21"/>
          <w:szCs w:val="21"/>
          <w:lang w:val="en-US" w:eastAsia="zh-CN"/>
        </w:rPr>
        <w:t>Proposal 1: RAN4 shall specify the timer accuracy requirements for NCR-MT as described in Clause 7.2 of 38.133.</w:t>
      </w:r>
    </w:p>
    <w:p w:rsidR="00BC01DC" w:rsidRPr="00BC01DC" w:rsidRDefault="00BC01DC" w:rsidP="00BC01DC">
      <w:pPr>
        <w:widowControl w:val="0"/>
        <w:adjustRightInd w:val="0"/>
        <w:snapToGrid w:val="0"/>
        <w:spacing w:before="180" w:afterLines="50" w:after="120"/>
        <w:rPr>
          <w:rFonts w:eastAsiaTheme="minorEastAsia"/>
          <w:b/>
          <w:sz w:val="21"/>
          <w:szCs w:val="21"/>
          <w:lang w:val="en-US" w:eastAsia="zh-CN"/>
        </w:rPr>
      </w:pPr>
      <w:r w:rsidRPr="00BC01DC">
        <w:rPr>
          <w:rFonts w:eastAsiaTheme="minorEastAsia"/>
          <w:b/>
          <w:sz w:val="21"/>
          <w:szCs w:val="21"/>
          <w:lang w:val="en-US" w:eastAsia="zh-CN"/>
        </w:rPr>
        <w:t xml:space="preserve">Proposal </w:t>
      </w:r>
      <w:r w:rsidRPr="00BC01DC">
        <w:rPr>
          <w:rFonts w:eastAsiaTheme="minorEastAsia" w:hint="eastAsia"/>
          <w:b/>
          <w:sz w:val="21"/>
          <w:szCs w:val="21"/>
          <w:lang w:val="en-US" w:eastAsia="zh-CN"/>
        </w:rPr>
        <w:t>2</w:t>
      </w:r>
      <w:r w:rsidRPr="00BC01DC">
        <w:rPr>
          <w:rFonts w:eastAsiaTheme="minorEastAsia"/>
          <w:b/>
          <w:sz w:val="21"/>
          <w:szCs w:val="21"/>
          <w:lang w:val="en-US" w:eastAsia="zh-CN"/>
        </w:rPr>
        <w:t>:</w:t>
      </w:r>
      <w:r w:rsidRPr="00BC01DC">
        <w:rPr>
          <w:rFonts w:eastAsiaTheme="minorEastAsia" w:hint="eastAsia"/>
          <w:b/>
          <w:sz w:val="21"/>
          <w:szCs w:val="21"/>
          <w:lang w:val="en-US" w:eastAsia="zh-CN"/>
        </w:rPr>
        <w:t xml:space="preserve"> RAN4 t</w:t>
      </w:r>
      <w:r w:rsidRPr="00BC01DC">
        <w:rPr>
          <w:rFonts w:eastAsiaTheme="minorEastAsia"/>
          <w:b/>
          <w:sz w:val="21"/>
          <w:szCs w:val="21"/>
          <w:lang w:val="en-US" w:eastAsia="zh-CN"/>
        </w:rPr>
        <w:t>o define TA adjustment accuracy requirement for NCR-MT and reuse the same requirement as Rel-16 IAB-MT</w:t>
      </w:r>
      <w:r w:rsidRPr="00BC01DC">
        <w:rPr>
          <w:rFonts w:eastAsiaTheme="minorEastAsia" w:hint="eastAsia"/>
          <w:b/>
          <w:sz w:val="21"/>
          <w:szCs w:val="21"/>
          <w:lang w:val="en-US" w:eastAsia="zh-CN"/>
        </w:rPr>
        <w:t>.</w:t>
      </w:r>
    </w:p>
    <w:p w:rsidR="00BC01DC" w:rsidRPr="00BC01DC" w:rsidRDefault="00BC01DC" w:rsidP="00BC01DC">
      <w:pPr>
        <w:widowControl w:val="0"/>
        <w:adjustRightInd w:val="0"/>
        <w:snapToGrid w:val="0"/>
        <w:spacing w:before="180" w:afterLines="50" w:after="120"/>
        <w:rPr>
          <w:rFonts w:eastAsiaTheme="minorEastAsia"/>
          <w:b/>
          <w:sz w:val="21"/>
          <w:szCs w:val="21"/>
          <w:lang w:val="en-US" w:eastAsia="zh-CN"/>
        </w:rPr>
      </w:pPr>
      <w:r w:rsidRPr="00BC01DC">
        <w:rPr>
          <w:rFonts w:eastAsiaTheme="minorEastAsia"/>
          <w:b/>
          <w:sz w:val="21"/>
          <w:szCs w:val="21"/>
          <w:lang w:val="en-US" w:eastAsia="zh-CN"/>
        </w:rPr>
        <w:t xml:space="preserve">Proposal </w:t>
      </w:r>
      <w:r w:rsidRPr="00BC01DC">
        <w:rPr>
          <w:rFonts w:eastAsiaTheme="minorEastAsia" w:hint="eastAsia"/>
          <w:b/>
          <w:sz w:val="21"/>
          <w:szCs w:val="21"/>
          <w:lang w:val="en-US" w:eastAsia="zh-CN"/>
        </w:rPr>
        <w:t>3</w:t>
      </w:r>
      <w:r w:rsidRPr="00BC01DC">
        <w:rPr>
          <w:rFonts w:eastAsiaTheme="minorEastAsia"/>
          <w:b/>
          <w:sz w:val="21"/>
          <w:szCs w:val="21"/>
          <w:lang w:val="en-US" w:eastAsia="zh-CN"/>
        </w:rPr>
        <w:t>:</w:t>
      </w:r>
      <w:r w:rsidRPr="00BC01DC">
        <w:rPr>
          <w:rFonts w:eastAsiaTheme="minorEastAsia" w:hint="eastAsia"/>
          <w:b/>
          <w:sz w:val="21"/>
          <w:szCs w:val="21"/>
          <w:lang w:val="en-US" w:eastAsia="zh-CN"/>
        </w:rPr>
        <w:t xml:space="preserve"> The beam management related requirements for adaptive beamforming are not quite necessary for NCR-MT.</w:t>
      </w:r>
    </w:p>
    <w:p w:rsidR="00BC01DC" w:rsidRPr="00BC01DC" w:rsidRDefault="00BC01DC" w:rsidP="00BC01DC">
      <w:pPr>
        <w:widowControl w:val="0"/>
        <w:adjustRightInd w:val="0"/>
        <w:snapToGrid w:val="0"/>
        <w:spacing w:before="180" w:afterLines="50" w:after="120"/>
        <w:rPr>
          <w:rFonts w:ascii="宋体" w:eastAsia="宋体" w:hAnsi="宋体" w:cs="宋体" w:hint="eastAsia"/>
          <w:b/>
          <w:sz w:val="21"/>
          <w:szCs w:val="21"/>
          <w:lang w:val="en-US" w:eastAsia="zh-CN"/>
        </w:rPr>
      </w:pPr>
      <w:r w:rsidRPr="00BC01DC">
        <w:rPr>
          <w:rFonts w:eastAsiaTheme="minorEastAsia"/>
          <w:b/>
          <w:sz w:val="21"/>
          <w:szCs w:val="21"/>
          <w:lang w:val="en-US" w:eastAsia="zh-CN"/>
        </w:rPr>
        <w:t xml:space="preserve">Proposal </w:t>
      </w:r>
      <w:r w:rsidRPr="00BC01DC">
        <w:rPr>
          <w:rFonts w:eastAsiaTheme="minorEastAsia" w:hint="eastAsia"/>
          <w:b/>
          <w:sz w:val="21"/>
          <w:szCs w:val="21"/>
          <w:lang w:val="en-US" w:eastAsia="zh-CN"/>
        </w:rPr>
        <w:t>4</w:t>
      </w:r>
      <w:r w:rsidRPr="00BC01DC">
        <w:rPr>
          <w:rFonts w:eastAsiaTheme="minorEastAsia"/>
          <w:b/>
          <w:sz w:val="21"/>
          <w:szCs w:val="21"/>
          <w:lang w:val="en-US" w:eastAsia="zh-CN"/>
        </w:rPr>
        <w:t>:</w:t>
      </w:r>
      <w:r w:rsidRPr="00BC01DC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 w:rsidRPr="00BC01DC">
        <w:rPr>
          <w:rFonts w:hint="eastAsia"/>
          <w:b/>
          <w:sz w:val="21"/>
          <w:szCs w:val="21"/>
          <w:lang w:val="en-US" w:eastAsia="zh-CN"/>
        </w:rPr>
        <w:t>RAN4 should wait for the signaling details of periodic beam indication procedure to be specified by RAN1/RAN2 before working on its requirements.</w:t>
      </w:r>
    </w:p>
    <w:p w:rsidR="00BC01DC" w:rsidRPr="00BC01DC" w:rsidRDefault="00BC01DC" w:rsidP="00BC01DC">
      <w:pPr>
        <w:widowControl w:val="0"/>
        <w:adjustRightInd w:val="0"/>
        <w:snapToGrid w:val="0"/>
        <w:spacing w:before="180" w:afterLines="50" w:after="120"/>
        <w:rPr>
          <w:rFonts w:eastAsia="宋体"/>
          <w:b/>
          <w:sz w:val="21"/>
          <w:szCs w:val="21"/>
          <w:lang w:eastAsia="zh-CN"/>
        </w:rPr>
      </w:pPr>
      <w:r w:rsidRPr="00BC01DC">
        <w:rPr>
          <w:rFonts w:eastAsiaTheme="minorEastAsia" w:hint="eastAsia"/>
          <w:b/>
          <w:sz w:val="21"/>
          <w:szCs w:val="21"/>
          <w:lang w:val="en-US" w:eastAsia="zh-CN"/>
        </w:rPr>
        <w:t xml:space="preserve">Proposal 5: </w:t>
      </w:r>
      <w:r w:rsidRPr="00BC01DC">
        <w:rPr>
          <w:rFonts w:eastAsia="宋体"/>
          <w:b/>
          <w:sz w:val="21"/>
          <w:szCs w:val="21"/>
          <w:lang w:eastAsia="zh-CN"/>
        </w:rPr>
        <w:t>RAN</w:t>
      </w:r>
      <w:r w:rsidRPr="00BC01DC">
        <w:rPr>
          <w:rFonts w:eastAsia="宋体" w:hint="eastAsia"/>
          <w:b/>
          <w:sz w:val="21"/>
          <w:szCs w:val="21"/>
          <w:lang w:eastAsia="zh-CN"/>
        </w:rPr>
        <w:t>4</w:t>
      </w:r>
      <w:r w:rsidRPr="00BC01DC">
        <w:rPr>
          <w:rFonts w:eastAsia="宋体"/>
          <w:b/>
          <w:sz w:val="21"/>
          <w:szCs w:val="21"/>
          <w:lang w:eastAsia="zh-CN"/>
        </w:rPr>
        <w:t xml:space="preserve"> not to</w:t>
      </w:r>
      <w:r w:rsidRPr="00BC01DC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Pr="00BC01DC">
        <w:rPr>
          <w:rFonts w:eastAsia="宋体"/>
          <w:b/>
          <w:sz w:val="21"/>
          <w:szCs w:val="21"/>
          <w:lang w:eastAsia="zh-CN"/>
        </w:rPr>
        <w:t>defin</w:t>
      </w:r>
      <w:r w:rsidRPr="00BC01DC">
        <w:rPr>
          <w:rFonts w:eastAsia="宋体" w:hint="eastAsia"/>
          <w:b/>
          <w:sz w:val="21"/>
          <w:szCs w:val="21"/>
          <w:lang w:eastAsia="zh-CN"/>
        </w:rPr>
        <w:t>e</w:t>
      </w:r>
      <w:r w:rsidRPr="00BC01DC">
        <w:rPr>
          <w:rFonts w:eastAsia="宋体"/>
          <w:b/>
          <w:sz w:val="21"/>
          <w:szCs w:val="21"/>
          <w:lang w:eastAsia="zh-CN"/>
        </w:rPr>
        <w:t xml:space="preserve"> BFD/BFR/RLM requirements for NCR-MT.</w:t>
      </w:r>
    </w:p>
    <w:p w:rsidR="00F27DEF" w:rsidRPr="00BC01DC" w:rsidRDefault="00F27DEF" w:rsidP="00F27DEF">
      <w:pPr>
        <w:pStyle w:val="1"/>
      </w:pPr>
      <w:r w:rsidRPr="00BC01DC">
        <w:t>4. Reference</w:t>
      </w:r>
    </w:p>
    <w:bookmarkEnd w:id="4"/>
    <w:p w:rsidR="00506A17" w:rsidRPr="00BC01DC" w:rsidRDefault="00AB5A5F" w:rsidP="00AB5A5F">
      <w:pPr>
        <w:numPr>
          <w:ilvl w:val="0"/>
          <w:numId w:val="1"/>
        </w:numPr>
        <w:rPr>
          <w:lang w:eastAsia="zh-CN"/>
        </w:rPr>
      </w:pPr>
      <w:r w:rsidRPr="00BC01DC">
        <w:rPr>
          <w:lang w:eastAsia="zh-CN"/>
        </w:rPr>
        <w:t>R4-2303257</w:t>
      </w:r>
      <w:r w:rsidR="00506A17" w:rsidRPr="00BC01DC">
        <w:rPr>
          <w:rFonts w:eastAsiaTheme="minorEastAsia" w:hint="eastAsia"/>
          <w:lang w:eastAsia="zh-CN"/>
        </w:rPr>
        <w:t xml:space="preserve"> </w:t>
      </w:r>
      <w:r w:rsidRPr="00BC01DC">
        <w:rPr>
          <w:rFonts w:eastAsiaTheme="minorEastAsia"/>
          <w:lang w:eastAsia="zh-CN"/>
        </w:rPr>
        <w:t>WF on NCR-MT RRM requirements</w:t>
      </w:r>
      <w:r w:rsidR="00506A17" w:rsidRPr="00BC01DC">
        <w:rPr>
          <w:rFonts w:eastAsiaTheme="minorEastAsia" w:hint="eastAsia"/>
          <w:lang w:eastAsia="zh-CN"/>
        </w:rPr>
        <w:t xml:space="preserve">, </w:t>
      </w:r>
      <w:r w:rsidRPr="00BC01DC">
        <w:rPr>
          <w:rFonts w:eastAsiaTheme="minorEastAsia"/>
          <w:lang w:eastAsia="zh-CN"/>
        </w:rPr>
        <w:t>ZTE</w:t>
      </w:r>
    </w:p>
    <w:p w:rsidR="000E145B" w:rsidRPr="00BC01DC" w:rsidRDefault="00FC28D9" w:rsidP="00BC01DC">
      <w:pPr>
        <w:numPr>
          <w:ilvl w:val="0"/>
          <w:numId w:val="1"/>
        </w:numPr>
        <w:rPr>
          <w:rFonts w:hint="eastAsia"/>
          <w:lang w:eastAsia="zh-CN"/>
        </w:rPr>
      </w:pPr>
      <w:r w:rsidRPr="00BC01DC">
        <w:rPr>
          <w:lang w:eastAsia="zh-CN"/>
        </w:rPr>
        <w:t>R4-2301356</w:t>
      </w:r>
      <w:r w:rsidRPr="00BC01DC">
        <w:rPr>
          <w:rFonts w:hint="eastAsia"/>
          <w:lang w:eastAsia="zh-CN"/>
        </w:rPr>
        <w:t xml:space="preserve"> </w:t>
      </w:r>
      <w:r w:rsidRPr="00BC01DC">
        <w:rPr>
          <w:lang w:eastAsia="zh-CN"/>
        </w:rPr>
        <w:t>On NCR RRM Requirements</w:t>
      </w:r>
      <w:r w:rsidRPr="00BC01DC">
        <w:rPr>
          <w:rFonts w:hint="eastAsia"/>
          <w:lang w:eastAsia="zh-CN"/>
        </w:rPr>
        <w:t xml:space="preserve">, </w:t>
      </w:r>
      <w:r w:rsidRPr="00BC01DC">
        <w:rPr>
          <w:lang w:eastAsia="zh-CN"/>
        </w:rPr>
        <w:t>Nokia</w:t>
      </w:r>
    </w:p>
    <w:p w:rsidR="00B54F7B" w:rsidRPr="00BC01DC" w:rsidRDefault="00BC01DC" w:rsidP="00BC01DC">
      <w:pPr>
        <w:numPr>
          <w:ilvl w:val="0"/>
          <w:numId w:val="1"/>
        </w:numPr>
        <w:rPr>
          <w:rFonts w:hint="eastAsia"/>
          <w:lang w:eastAsia="zh-CN"/>
        </w:rPr>
      </w:pPr>
      <w:r w:rsidRPr="00BC01DC">
        <w:rPr>
          <w:lang w:eastAsia="zh-CN"/>
        </w:rPr>
        <w:t>R4-2301743</w:t>
      </w:r>
      <w:r w:rsidRPr="00BC01DC">
        <w:rPr>
          <w:rFonts w:hint="eastAsia"/>
          <w:lang w:eastAsia="zh-CN"/>
        </w:rPr>
        <w:t xml:space="preserve"> </w:t>
      </w:r>
      <w:r w:rsidRPr="00BC01DC">
        <w:rPr>
          <w:lang w:eastAsia="zh-CN"/>
        </w:rPr>
        <w:t>Further discussion on RRM requirements for NCR-MT</w:t>
      </w:r>
      <w:r w:rsidRPr="00BC01DC">
        <w:rPr>
          <w:rFonts w:hint="eastAsia"/>
          <w:lang w:eastAsia="zh-CN"/>
        </w:rPr>
        <w:t xml:space="preserve">, </w:t>
      </w:r>
      <w:r w:rsidRPr="00BC01DC">
        <w:rPr>
          <w:lang w:eastAsia="zh-CN"/>
        </w:rPr>
        <w:t>ZTE Corporation</w:t>
      </w:r>
    </w:p>
    <w:p w:rsidR="00E9205B" w:rsidRPr="00BC01DC" w:rsidRDefault="00E9205B" w:rsidP="00BC01DC">
      <w:pPr>
        <w:numPr>
          <w:ilvl w:val="0"/>
          <w:numId w:val="1"/>
        </w:numPr>
        <w:rPr>
          <w:rFonts w:hint="eastAsia"/>
          <w:lang w:eastAsia="zh-CN"/>
        </w:rPr>
      </w:pPr>
      <w:r w:rsidRPr="00BC01DC">
        <w:rPr>
          <w:lang w:eastAsia="zh-CN"/>
        </w:rPr>
        <w:t>R4-2302016</w:t>
      </w:r>
      <w:r w:rsidRPr="00BC01DC">
        <w:rPr>
          <w:rFonts w:hint="eastAsia"/>
          <w:lang w:eastAsia="zh-CN"/>
        </w:rPr>
        <w:t xml:space="preserve"> </w:t>
      </w:r>
      <w:r w:rsidRPr="00BC01DC">
        <w:rPr>
          <w:lang w:eastAsia="zh-CN"/>
        </w:rPr>
        <w:t>Discussion on RRM requirements for NR network-controlled repeaters</w:t>
      </w:r>
      <w:r w:rsidRPr="00BC01DC">
        <w:rPr>
          <w:rFonts w:hint="eastAsia"/>
          <w:lang w:eastAsia="zh-CN"/>
        </w:rPr>
        <w:t xml:space="preserve">, </w:t>
      </w:r>
      <w:r w:rsidRPr="00BC01DC">
        <w:rPr>
          <w:lang w:eastAsia="zh-CN"/>
        </w:rPr>
        <w:t xml:space="preserve">Huawei, </w:t>
      </w:r>
      <w:proofErr w:type="spellStart"/>
      <w:r w:rsidRPr="00BC01DC">
        <w:rPr>
          <w:lang w:eastAsia="zh-CN"/>
        </w:rPr>
        <w:t>HiSilicon</w:t>
      </w:r>
      <w:proofErr w:type="spellEnd"/>
    </w:p>
    <w:sectPr w:rsidR="00E9205B" w:rsidRPr="00BC01DC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AEC" w:rsidRDefault="005D2AEC">
      <w:pPr>
        <w:spacing w:after="0"/>
      </w:pPr>
      <w:r>
        <w:separator/>
      </w:r>
    </w:p>
  </w:endnote>
  <w:endnote w:type="continuationSeparator" w:id="0">
    <w:p w:rsidR="005D2AEC" w:rsidRDefault="005D2A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57F" w:rsidRDefault="00F9657F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AEC" w:rsidRDefault="005D2AEC">
      <w:pPr>
        <w:spacing w:after="0"/>
      </w:pPr>
      <w:r>
        <w:separator/>
      </w:r>
    </w:p>
  </w:footnote>
  <w:footnote w:type="continuationSeparator" w:id="0">
    <w:p w:rsidR="005D2AEC" w:rsidRDefault="005D2A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F9F6889"/>
    <w:multiLevelType w:val="hybridMultilevel"/>
    <w:tmpl w:val="5ED69706"/>
    <w:lvl w:ilvl="0" w:tplc="3338487A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07F7694"/>
    <w:multiLevelType w:val="hybridMultilevel"/>
    <w:tmpl w:val="DD906C58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59946CF"/>
    <w:multiLevelType w:val="hybridMultilevel"/>
    <w:tmpl w:val="7B8059A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6F31B06"/>
    <w:multiLevelType w:val="hybridMultilevel"/>
    <w:tmpl w:val="EAA66B14"/>
    <w:lvl w:ilvl="0" w:tplc="CAA6EC7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9"/>
  </w:num>
  <w:num w:numId="5">
    <w:abstractNumId w:val="8"/>
  </w:num>
  <w:num w:numId="6">
    <w:abstractNumId w:val="12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4"/>
  </w:num>
  <w:num w:numId="12">
    <w:abstractNumId w:val="14"/>
  </w:num>
  <w:num w:numId="13">
    <w:abstractNumId w:val="1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32370"/>
    <w:rsid w:val="00070464"/>
    <w:rsid w:val="00076DFE"/>
    <w:rsid w:val="000D4F95"/>
    <w:rsid w:val="000E145B"/>
    <w:rsid w:val="000F6B01"/>
    <w:rsid w:val="001033D0"/>
    <w:rsid w:val="001113CD"/>
    <w:rsid w:val="00132DED"/>
    <w:rsid w:val="00150ED8"/>
    <w:rsid w:val="001631FC"/>
    <w:rsid w:val="00163F19"/>
    <w:rsid w:val="00191504"/>
    <w:rsid w:val="00192F36"/>
    <w:rsid w:val="00196972"/>
    <w:rsid w:val="001A27C2"/>
    <w:rsid w:val="001B3F77"/>
    <w:rsid w:val="001C7291"/>
    <w:rsid w:val="001D5958"/>
    <w:rsid w:val="00215471"/>
    <w:rsid w:val="00233AF5"/>
    <w:rsid w:val="002352B6"/>
    <w:rsid w:val="00236AE3"/>
    <w:rsid w:val="00257FDE"/>
    <w:rsid w:val="002602A4"/>
    <w:rsid w:val="0028353D"/>
    <w:rsid w:val="002A4488"/>
    <w:rsid w:val="002A6855"/>
    <w:rsid w:val="002E15C5"/>
    <w:rsid w:val="002E73D3"/>
    <w:rsid w:val="002F546C"/>
    <w:rsid w:val="00304626"/>
    <w:rsid w:val="00313EB6"/>
    <w:rsid w:val="00317997"/>
    <w:rsid w:val="00326953"/>
    <w:rsid w:val="003428B8"/>
    <w:rsid w:val="0035470A"/>
    <w:rsid w:val="00366257"/>
    <w:rsid w:val="00374998"/>
    <w:rsid w:val="00386327"/>
    <w:rsid w:val="00386C61"/>
    <w:rsid w:val="00395FD9"/>
    <w:rsid w:val="003A0A35"/>
    <w:rsid w:val="003C22B2"/>
    <w:rsid w:val="003C3E47"/>
    <w:rsid w:val="003D1D52"/>
    <w:rsid w:val="003E29AA"/>
    <w:rsid w:val="003F75E1"/>
    <w:rsid w:val="004504E5"/>
    <w:rsid w:val="00455102"/>
    <w:rsid w:val="004B45AA"/>
    <w:rsid w:val="004E4B4F"/>
    <w:rsid w:val="00502C29"/>
    <w:rsid w:val="00505965"/>
    <w:rsid w:val="00506A17"/>
    <w:rsid w:val="00517B75"/>
    <w:rsid w:val="0056350D"/>
    <w:rsid w:val="005A212A"/>
    <w:rsid w:val="005A3456"/>
    <w:rsid w:val="005D2AEC"/>
    <w:rsid w:val="00602A3A"/>
    <w:rsid w:val="0063444C"/>
    <w:rsid w:val="00641EF3"/>
    <w:rsid w:val="00653550"/>
    <w:rsid w:val="00663F43"/>
    <w:rsid w:val="00692495"/>
    <w:rsid w:val="006B0409"/>
    <w:rsid w:val="006C38FA"/>
    <w:rsid w:val="00704CE7"/>
    <w:rsid w:val="00707EB4"/>
    <w:rsid w:val="0072211A"/>
    <w:rsid w:val="00725A5A"/>
    <w:rsid w:val="00725F74"/>
    <w:rsid w:val="007263C3"/>
    <w:rsid w:val="00740299"/>
    <w:rsid w:val="0076413B"/>
    <w:rsid w:val="007647B3"/>
    <w:rsid w:val="00775CBB"/>
    <w:rsid w:val="00787B31"/>
    <w:rsid w:val="00796EB0"/>
    <w:rsid w:val="007A1D21"/>
    <w:rsid w:val="007A4A89"/>
    <w:rsid w:val="007D088F"/>
    <w:rsid w:val="007D2B64"/>
    <w:rsid w:val="0083001B"/>
    <w:rsid w:val="00841016"/>
    <w:rsid w:val="00880BC2"/>
    <w:rsid w:val="00885445"/>
    <w:rsid w:val="008B0951"/>
    <w:rsid w:val="009162B8"/>
    <w:rsid w:val="00921B0F"/>
    <w:rsid w:val="009304C7"/>
    <w:rsid w:val="00933217"/>
    <w:rsid w:val="00946EDA"/>
    <w:rsid w:val="009655D6"/>
    <w:rsid w:val="009A2A62"/>
    <w:rsid w:val="009B42A5"/>
    <w:rsid w:val="009B46A4"/>
    <w:rsid w:val="009C006D"/>
    <w:rsid w:val="009C351C"/>
    <w:rsid w:val="009D5D2B"/>
    <w:rsid w:val="00A07D16"/>
    <w:rsid w:val="00A10C1C"/>
    <w:rsid w:val="00A135B2"/>
    <w:rsid w:val="00A50C78"/>
    <w:rsid w:val="00A83663"/>
    <w:rsid w:val="00AB5A5F"/>
    <w:rsid w:val="00AC1800"/>
    <w:rsid w:val="00AC3301"/>
    <w:rsid w:val="00AD5D3C"/>
    <w:rsid w:val="00AE3AA2"/>
    <w:rsid w:val="00AF6509"/>
    <w:rsid w:val="00B26242"/>
    <w:rsid w:val="00B54F7B"/>
    <w:rsid w:val="00BC01DC"/>
    <w:rsid w:val="00BC260C"/>
    <w:rsid w:val="00BF35E3"/>
    <w:rsid w:val="00BF4623"/>
    <w:rsid w:val="00C028C2"/>
    <w:rsid w:val="00C23A61"/>
    <w:rsid w:val="00C461D1"/>
    <w:rsid w:val="00C63432"/>
    <w:rsid w:val="00C73F5C"/>
    <w:rsid w:val="00C7405B"/>
    <w:rsid w:val="00CB44B0"/>
    <w:rsid w:val="00CF2706"/>
    <w:rsid w:val="00D05FB9"/>
    <w:rsid w:val="00D10FDE"/>
    <w:rsid w:val="00D5306A"/>
    <w:rsid w:val="00D66912"/>
    <w:rsid w:val="00D915B9"/>
    <w:rsid w:val="00DC1516"/>
    <w:rsid w:val="00E0061C"/>
    <w:rsid w:val="00E04065"/>
    <w:rsid w:val="00E05CA6"/>
    <w:rsid w:val="00E15B33"/>
    <w:rsid w:val="00E51113"/>
    <w:rsid w:val="00E65828"/>
    <w:rsid w:val="00E9205B"/>
    <w:rsid w:val="00E9284D"/>
    <w:rsid w:val="00EA5C25"/>
    <w:rsid w:val="00ED0A6A"/>
    <w:rsid w:val="00ED373A"/>
    <w:rsid w:val="00EE2AA4"/>
    <w:rsid w:val="00F04ACF"/>
    <w:rsid w:val="00F20B81"/>
    <w:rsid w:val="00F24463"/>
    <w:rsid w:val="00F26C4A"/>
    <w:rsid w:val="00F27D7A"/>
    <w:rsid w:val="00F27DEF"/>
    <w:rsid w:val="00F45723"/>
    <w:rsid w:val="00F9640B"/>
    <w:rsid w:val="00F9657F"/>
    <w:rsid w:val="00FC28D9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C2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10FD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CRCoverPage">
    <w:name w:val="CR Cover Page"/>
    <w:link w:val="CRCoverPageChar"/>
    <w:qFormat/>
    <w:rsid w:val="00D10FDE"/>
    <w:pPr>
      <w:spacing w:after="120" w:line="259" w:lineRule="auto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D10FDE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D10FDE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C2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10FD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CRCoverPage">
    <w:name w:val="CR Cover Page"/>
    <w:link w:val="CRCoverPageChar"/>
    <w:qFormat/>
    <w:rsid w:val="00D10FDE"/>
    <w:pPr>
      <w:spacing w:after="120" w:line="259" w:lineRule="auto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D10FDE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D10FDE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2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7520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743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0528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2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90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10406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02697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6090</TotalTime>
  <Pages>4</Pages>
  <Words>1382</Words>
  <Characters>7881</Characters>
  <Application>Microsoft Office Word</Application>
  <DocSecurity>0</DocSecurity>
  <Lines>65</Lines>
  <Paragraphs>18</Paragraphs>
  <ScaleCrop>false</ScaleCrop>
  <Company/>
  <LinksUpToDate>false</LinksUpToDate>
  <CharactersWithSpaces>9245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103</cp:revision>
  <dcterms:created xsi:type="dcterms:W3CDTF">2022-11-07T09:05:00Z</dcterms:created>
  <dcterms:modified xsi:type="dcterms:W3CDTF">2023-04-10T12:07:00Z</dcterms:modified>
</cp:coreProperties>
</file>