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9AFA" w14:textId="0932C5B7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94250" w:rsidRPr="00B9425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R4-2304271</w:t>
      </w:r>
    </w:p>
    <w:p w14:paraId="3F044C7A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22F6AE20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C82D83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2AE9B76" w14:textId="5A1C7C83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DE06F1" w:rsidRPr="00DE06F1">
        <w:rPr>
          <w:rFonts w:ascii="Arial" w:eastAsia="Calibri" w:hAnsi="Arial" w:cs="Arial"/>
          <w:b/>
          <w:bCs/>
          <w:sz w:val="24"/>
        </w:rPr>
        <w:t>On Simultaneous Multi-Panel Reception in HST FR2 Enhanced</w:t>
      </w:r>
    </w:p>
    <w:p w14:paraId="2F8EEF16" w14:textId="2B492F28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E06F1" w:rsidRPr="00DE06F1">
        <w:rPr>
          <w:rFonts w:ascii="Arial" w:eastAsia="MS Mincho" w:hAnsi="Arial" w:cs="Arial"/>
          <w:b/>
          <w:bCs/>
          <w:sz w:val="24"/>
          <w:szCs w:val="20"/>
        </w:rPr>
        <w:t>5.1</w:t>
      </w:r>
      <w:r w:rsidR="00BD27A3">
        <w:rPr>
          <w:rFonts w:ascii="Arial" w:eastAsia="MS Mincho" w:hAnsi="Arial" w:cs="Arial"/>
          <w:b/>
          <w:bCs/>
          <w:sz w:val="24"/>
          <w:szCs w:val="20"/>
          <w:lang w:val="en-150"/>
        </w:rPr>
        <w:t>3</w:t>
      </w:r>
      <w:r w:rsidR="00DE06F1" w:rsidRPr="00DE06F1">
        <w:rPr>
          <w:rFonts w:ascii="Arial" w:eastAsia="MS Mincho" w:hAnsi="Arial" w:cs="Arial"/>
          <w:b/>
          <w:bCs/>
          <w:sz w:val="24"/>
          <w:szCs w:val="20"/>
        </w:rPr>
        <w:t>.4.1</w:t>
      </w:r>
    </w:p>
    <w:p w14:paraId="1976E42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11B78C0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5F4034B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04B0141" w14:textId="33967C8F" w:rsidR="00E323E9" w:rsidRPr="00A93B68" w:rsidRDefault="00E21517" w:rsidP="000C6AA4">
      <w:pPr>
        <w:jc w:val="both"/>
        <w:rPr>
          <w:lang w:val="en-150"/>
        </w:rPr>
      </w:pPr>
      <w:r>
        <w:t xml:space="preserve">The outcomes of the previous RAN4#106 meeting are summarized in the WF </w:t>
      </w:r>
      <w:r w:rsidR="004B0E4B">
        <w:fldChar w:fldCharType="begin"/>
      </w:r>
      <w:r w:rsidR="004B0E4B">
        <w:instrText xml:space="preserve"> REF _Ref130818637 \r \h </w:instrText>
      </w:r>
      <w:r w:rsidR="000C6AA4">
        <w:instrText xml:space="preserve"> \* MERGEFORMAT </w:instrText>
      </w:r>
      <w:r w:rsidR="004B0E4B">
        <w:fldChar w:fldCharType="separate"/>
      </w:r>
      <w:r w:rsidR="004B0E4B">
        <w:t>[1]</w:t>
      </w:r>
      <w:r w:rsidR="004B0E4B">
        <w:fldChar w:fldCharType="end"/>
      </w:r>
      <w:r w:rsidR="004B0E4B">
        <w:t>. The following open issues require further discussion</w:t>
      </w:r>
      <w:r w:rsidR="00FA25E2">
        <w:t>s</w:t>
      </w:r>
      <w:r w:rsidR="004B0E4B">
        <w:t xml:space="preserve"> in relation </w:t>
      </w:r>
      <w:r w:rsidR="008A2823">
        <w:t>with</w:t>
      </w:r>
      <w:r w:rsidR="004B0E4B">
        <w:t xml:space="preserve"> the </w:t>
      </w:r>
      <w:r w:rsidR="000C3C63">
        <w:t xml:space="preserve">simultaneous multi-panel operation for train </w:t>
      </w:r>
      <w:r w:rsidR="00335D58">
        <w:t>roof mounted</w:t>
      </w:r>
      <w:r w:rsidR="000C3C63">
        <w:t xml:space="preserve"> FR2 high power devices:</w:t>
      </w:r>
    </w:p>
    <w:p w14:paraId="787BD834" w14:textId="3C065C8D" w:rsidR="0060543D" w:rsidRPr="00A4539D" w:rsidRDefault="00A4539D" w:rsidP="000C6AA4">
      <w:pPr>
        <w:pStyle w:val="ListParagraph"/>
        <w:numPr>
          <w:ilvl w:val="0"/>
          <w:numId w:val="27"/>
        </w:numPr>
        <w:jc w:val="both"/>
      </w:pPr>
      <w:r>
        <w:t>Deployment</w:t>
      </w:r>
      <w:r w:rsidR="004F711B">
        <w:t xml:space="preserve">s, </w:t>
      </w:r>
      <w:r w:rsidR="0077435D">
        <w:t>transmission scheme</w:t>
      </w:r>
      <w:r w:rsidR="004F711B">
        <w:t xml:space="preserve">s, and </w:t>
      </w:r>
      <w:r w:rsidR="004F711B" w:rsidRPr="004F711B">
        <w:t xml:space="preserve">RF chain configuration </w:t>
      </w:r>
      <w:r>
        <w:t>for RRM requirements</w:t>
      </w:r>
    </w:p>
    <w:p w14:paraId="55C04EDB" w14:textId="33998057" w:rsidR="00A4539D" w:rsidRPr="009E7DB8" w:rsidRDefault="004F711B" w:rsidP="000C6AA4">
      <w:pPr>
        <w:pStyle w:val="ListParagraph"/>
        <w:numPr>
          <w:ilvl w:val="0"/>
          <w:numId w:val="27"/>
        </w:numPr>
        <w:jc w:val="both"/>
      </w:pPr>
      <w:r>
        <w:t>S</w:t>
      </w:r>
      <w:r w:rsidR="009E7DB8">
        <w:t>imultaneous multi-panel operation</w:t>
      </w:r>
      <w:r>
        <w:t xml:space="preserve">, </w:t>
      </w:r>
      <w:r w:rsidR="001668E1">
        <w:t>i.e., L1, L3 measurements and data</w:t>
      </w:r>
      <w:r w:rsidR="00422AC0">
        <w:t>/control</w:t>
      </w:r>
      <w:r w:rsidR="001668E1">
        <w:t xml:space="preserve"> reception</w:t>
      </w:r>
      <w:r w:rsidR="00C07695">
        <w:t xml:space="preserve"> and enhancement of RRM requirements</w:t>
      </w:r>
    </w:p>
    <w:p w14:paraId="4F4DDB28" w14:textId="0DE71A95" w:rsidR="009E7DB8" w:rsidRPr="00422AC0" w:rsidRDefault="001668E1" w:rsidP="000C6AA4">
      <w:pPr>
        <w:pStyle w:val="ListParagraph"/>
        <w:numPr>
          <w:ilvl w:val="0"/>
          <w:numId w:val="27"/>
        </w:numPr>
        <w:jc w:val="both"/>
      </w:pPr>
      <w:r>
        <w:t xml:space="preserve">Support for CA with </w:t>
      </w:r>
      <w:r w:rsidR="00790821">
        <w:t xml:space="preserve">the </w:t>
      </w:r>
      <w:r>
        <w:t>simultaneous multi-panel operation</w:t>
      </w:r>
    </w:p>
    <w:p w14:paraId="72D934D4" w14:textId="20CE61BB" w:rsidR="00703363" w:rsidRPr="005658B8" w:rsidRDefault="00422AC0" w:rsidP="000C6AA4">
      <w:pPr>
        <w:pStyle w:val="ListParagraph"/>
        <w:numPr>
          <w:ilvl w:val="0"/>
          <w:numId w:val="27"/>
        </w:numPr>
        <w:jc w:val="both"/>
      </w:pPr>
      <w:r>
        <w:t>MRTD</w:t>
      </w:r>
      <w:r w:rsidR="00703363">
        <w:t xml:space="preserve"> limitation with simultaneous multi-panel operation</w:t>
      </w:r>
      <w:r w:rsidR="00FD1E1E">
        <w:t xml:space="preserve"> and s</w:t>
      </w:r>
      <w:r w:rsidR="00AD4524" w:rsidRPr="00FD1E1E">
        <w:t>witch in between simultaneous multi-panel and single-panel reception</w:t>
      </w:r>
      <w:r w:rsidR="00FD1E1E">
        <w:t>.</w:t>
      </w:r>
    </w:p>
    <w:p w14:paraId="3F787807" w14:textId="77777777" w:rsidR="00335D58" w:rsidRDefault="008507D5" w:rsidP="007E1EB6">
      <w:pPr>
        <w:pStyle w:val="ListParagraph"/>
        <w:numPr>
          <w:ilvl w:val="0"/>
          <w:numId w:val="27"/>
        </w:numPr>
        <w:jc w:val="both"/>
      </w:pPr>
      <w:r>
        <w:t>UL spatial relation s</w:t>
      </w:r>
      <w:r w:rsidR="00E9134E">
        <w:t>w</w:t>
      </w:r>
      <w:r>
        <w:t>itch</w:t>
      </w:r>
    </w:p>
    <w:p w14:paraId="42222892" w14:textId="75FE7FC4" w:rsidR="0060543D" w:rsidRPr="008D66FF" w:rsidRDefault="008A2823" w:rsidP="00335D58">
      <w:pPr>
        <w:jc w:val="both"/>
      </w:pPr>
      <w:r>
        <w:t>In t</w:t>
      </w:r>
      <w:r w:rsidR="008D66FF">
        <w:t>his paper</w:t>
      </w:r>
      <w:r>
        <w:t>,</w:t>
      </w:r>
      <w:r w:rsidR="008D66FF">
        <w:t xml:space="preserve"> we </w:t>
      </w:r>
      <w:r w:rsidR="00544D5F">
        <w:t xml:space="preserve">elaborate on </w:t>
      </w:r>
      <w:r w:rsidR="00CB1857">
        <w:t>different</w:t>
      </w:r>
      <w:r w:rsidR="00544D5F">
        <w:t xml:space="preserve"> aspects of </w:t>
      </w:r>
      <w:r>
        <w:t xml:space="preserve">the </w:t>
      </w:r>
      <w:r w:rsidR="00544D5F">
        <w:t>simultaneous multi-panel reception in HST FR2 scenario as discussed above.</w:t>
      </w:r>
    </w:p>
    <w:p w14:paraId="04B4186C" w14:textId="77777777" w:rsidR="00FD1E1E" w:rsidRPr="00EF698B" w:rsidRDefault="00FD1E1E" w:rsidP="005C23A4"/>
    <w:p w14:paraId="30CACD2E" w14:textId="3A1D23B9" w:rsidR="0060543D" w:rsidRDefault="003B659E" w:rsidP="00915FE6">
      <w:pPr>
        <w:pStyle w:val="RAN4H1"/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6F2E3CDE" w14:textId="304B4EC2" w:rsidR="00CB22B2" w:rsidRDefault="0009601C" w:rsidP="00496606">
      <w:pPr>
        <w:pStyle w:val="RAN4H2"/>
      </w:pPr>
      <w:r>
        <w:t>Deployment scenario</w:t>
      </w:r>
      <w:r w:rsidR="00EF5FF0">
        <w:t>s and</w:t>
      </w:r>
      <w:r w:rsidR="003707D2">
        <w:t xml:space="preserve"> CPE configuration</w:t>
      </w:r>
    </w:p>
    <w:p w14:paraId="383EF51E" w14:textId="61B4DC56" w:rsidR="00BC0A05" w:rsidRDefault="003707D2" w:rsidP="005C23A4">
      <w:r>
        <w:t xml:space="preserve">It was agreed at the previous meetings </w:t>
      </w:r>
      <w:r w:rsidRPr="00533AC7">
        <w:t xml:space="preserve">that </w:t>
      </w:r>
      <w:r w:rsidRPr="00915FE6">
        <w:t>[</w:t>
      </w:r>
      <w:r w:rsidR="00533AC7" w:rsidRPr="00915FE6">
        <w:t>1</w:t>
      </w:r>
      <w:r w:rsidRPr="00915FE6">
        <w:t>]</w:t>
      </w:r>
      <w:r w:rsidRPr="00533AC7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3707D2" w14:paraId="5A6A13BA" w14:textId="77777777">
        <w:trPr>
          <w:jc w:val="center"/>
        </w:trPr>
        <w:tc>
          <w:tcPr>
            <w:tcW w:w="9000" w:type="dxa"/>
          </w:tcPr>
          <w:p w14:paraId="71C4C190" w14:textId="77777777" w:rsidR="004E67BD" w:rsidRDefault="004E67BD" w:rsidP="004E67BD">
            <w:pPr>
              <w:spacing w:afterLines="50" w:after="120"/>
              <w:rPr>
                <w:b/>
                <w:szCs w:val="20"/>
              </w:rPr>
            </w:pPr>
            <w:bookmarkStart w:id="5" w:name="_Hlk131755863"/>
            <w:r>
              <w:rPr>
                <w:b/>
                <w:szCs w:val="20"/>
              </w:rPr>
              <w:t>Agreement:</w:t>
            </w:r>
          </w:p>
          <w:p w14:paraId="2442B304" w14:textId="77777777" w:rsidR="004E67BD" w:rsidRDefault="004E67BD" w:rsidP="004E67BD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bCs/>
                <w:szCs w:val="20"/>
              </w:rPr>
            </w:pPr>
            <w:r w:rsidRPr="003A6649">
              <w:rPr>
                <w:bCs/>
                <w:szCs w:val="20"/>
              </w:rPr>
              <w:t>RAN4 to follow Rel-17 NR FR2 HST for CPE configuration assumptions where the CPE UE is equipped with 2 panels each for both TX and RX pointing in opposite directions</w:t>
            </w:r>
          </w:p>
          <w:p w14:paraId="1D54806A" w14:textId="77777777" w:rsidR="0068539F" w:rsidRPr="0068539F" w:rsidRDefault="0068539F" w:rsidP="0068539F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szCs w:val="20"/>
              </w:rPr>
            </w:pPr>
          </w:p>
          <w:p w14:paraId="41EBB4BE" w14:textId="77777777" w:rsidR="0068539F" w:rsidRPr="007D2970" w:rsidRDefault="0068539F" w:rsidP="0068539F">
            <w:pPr>
              <w:spacing w:afterLines="50" w:after="120"/>
              <w:rPr>
                <w:b/>
                <w:szCs w:val="20"/>
              </w:rPr>
            </w:pPr>
            <w:r w:rsidRPr="007D2970">
              <w:rPr>
                <w:b/>
                <w:szCs w:val="20"/>
              </w:rPr>
              <w:t>Agreements:</w:t>
            </w:r>
          </w:p>
          <w:p w14:paraId="0A81AE66" w14:textId="77777777" w:rsidR="0068539F" w:rsidRPr="007D2970" w:rsidRDefault="0068539F" w:rsidP="0068539F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</w:pPr>
            <w:r w:rsidRPr="007D2970">
              <w:rPr>
                <w:rFonts w:eastAsia="SimSun"/>
                <w:szCs w:val="20"/>
                <w:lang w:val="en-GB"/>
              </w:rPr>
              <w:t>RAN4 to focus on bi-directional deployment in Scenario-A and Scenario-B to identify RRM requirement.</w:t>
            </w:r>
          </w:p>
          <w:p w14:paraId="4D676545" w14:textId="77777777" w:rsidR="003707D2" w:rsidRDefault="003707D2"/>
          <w:p w14:paraId="20F60416" w14:textId="77777777" w:rsidR="007A129C" w:rsidRPr="00FA5418" w:rsidRDefault="007A129C" w:rsidP="007A129C">
            <w:pPr>
              <w:spacing w:afterLines="50" w:after="120"/>
              <w:rPr>
                <w:rFonts w:eastAsiaTheme="minorEastAsia"/>
                <w:b/>
                <w:szCs w:val="20"/>
              </w:rPr>
            </w:pPr>
            <w:r w:rsidRPr="00FA5418">
              <w:rPr>
                <w:b/>
                <w:szCs w:val="20"/>
              </w:rPr>
              <w:t>Way forward:</w:t>
            </w:r>
          </w:p>
          <w:p w14:paraId="12A4E175" w14:textId="3A6E9590" w:rsidR="003707D2" w:rsidRDefault="007A129C" w:rsidP="007A129C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</w:pPr>
            <w:r w:rsidRPr="00E46CD7">
              <w:rPr>
                <w:rFonts w:eastAsia="SimSun"/>
                <w:szCs w:val="20"/>
                <w:lang w:val="en-GB"/>
              </w:rPr>
              <w:t>RAN4 to focus on NC JT as the main transmission scheme in Rel-18 HST FR2 enhanced deployments</w:t>
            </w:r>
          </w:p>
        </w:tc>
      </w:tr>
      <w:bookmarkEnd w:id="5"/>
    </w:tbl>
    <w:p w14:paraId="77B4FC72" w14:textId="77777777" w:rsidR="003707D2" w:rsidRDefault="003707D2" w:rsidP="005C23A4"/>
    <w:p w14:paraId="527F3221" w14:textId="77777777" w:rsidR="00641EA3" w:rsidRDefault="00641EA3" w:rsidP="005C23A4"/>
    <w:p w14:paraId="142B2E0C" w14:textId="77777777" w:rsidR="00641EA3" w:rsidRDefault="00641EA3" w:rsidP="005C23A4"/>
    <w:p w14:paraId="15005599" w14:textId="7CA59992" w:rsidR="0021143F" w:rsidRPr="003707D2" w:rsidRDefault="007A1DC7" w:rsidP="009B2B5B">
      <w:r>
        <w:lastRenderedPageBreak/>
        <w:t xml:space="preserve">Following agreements </w:t>
      </w:r>
      <w:r w:rsidR="00EC6823">
        <w:t xml:space="preserve">were </w:t>
      </w:r>
      <w:r w:rsidR="00F233F4">
        <w:t xml:space="preserve">also </w:t>
      </w:r>
      <w:r w:rsidR="00017C61">
        <w:t>achieved</w:t>
      </w:r>
      <w:r w:rsidR="00EC6823">
        <w:t xml:space="preserve"> for </w:t>
      </w:r>
      <w:proofErr w:type="spellStart"/>
      <w:r w:rsidR="00EC6823">
        <w:t>uni</w:t>
      </w:r>
      <w:proofErr w:type="spellEnd"/>
      <w:r w:rsidR="00EC6823">
        <w:t xml:space="preserve">-directional </w:t>
      </w:r>
      <w:r w:rsidR="00A206BC">
        <w:t>deployment</w:t>
      </w:r>
      <w:r w:rsidR="00EC6823">
        <w:t xml:space="preserve"> [</w:t>
      </w:r>
      <w:r w:rsidR="00EE3002">
        <w:t>2</w:t>
      </w:r>
      <w:r w:rsidR="00EC6823">
        <w:t>]</w:t>
      </w:r>
      <w:r w:rsidR="00EE3002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21143F" w14:paraId="46B2B09E" w14:textId="77777777" w:rsidTr="009C02BB">
        <w:trPr>
          <w:jc w:val="center"/>
        </w:trPr>
        <w:tc>
          <w:tcPr>
            <w:tcW w:w="9000" w:type="dxa"/>
          </w:tcPr>
          <w:p w14:paraId="03342088" w14:textId="77777777" w:rsidR="007C1881" w:rsidRPr="00C1607E" w:rsidRDefault="007C1881" w:rsidP="007C1881">
            <w:pPr>
              <w:rPr>
                <w:b/>
                <w:u w:val="single"/>
                <w:lang w:eastAsia="ko-KR"/>
              </w:rPr>
            </w:pPr>
            <w:r w:rsidRPr="00C1607E">
              <w:rPr>
                <w:b/>
                <w:u w:val="single"/>
                <w:lang w:eastAsia="ko-KR"/>
              </w:rPr>
              <w:t xml:space="preserve">Issue 2-2-1: feasibility of </w:t>
            </w:r>
            <w:proofErr w:type="spellStart"/>
            <w:r w:rsidRPr="00C1607E">
              <w:rPr>
                <w:b/>
                <w:u w:val="single"/>
                <w:lang w:eastAsia="ko-KR"/>
              </w:rPr>
              <w:t>uni</w:t>
            </w:r>
            <w:proofErr w:type="spellEnd"/>
            <w:r w:rsidRPr="00C1607E">
              <w:rPr>
                <w:b/>
                <w:u w:val="single"/>
                <w:lang w:eastAsia="ko-KR"/>
              </w:rPr>
              <w:t>-directional scenario</w:t>
            </w:r>
          </w:p>
          <w:p w14:paraId="01D0B868" w14:textId="77777777" w:rsidR="007C1881" w:rsidRPr="00C1607E" w:rsidRDefault="007C1881" w:rsidP="007C1881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>Proposals</w:t>
            </w:r>
          </w:p>
          <w:p w14:paraId="3F3F2DB3" w14:textId="77777777" w:rsidR="007C1881" w:rsidRPr="00C1607E" w:rsidRDefault="007C1881" w:rsidP="007C1881">
            <w:pPr>
              <w:pStyle w:val="ListParagraph"/>
              <w:numPr>
                <w:ilvl w:val="1"/>
                <w:numId w:val="35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>Option 1: Uni-directional RRH deployment scenario is concluded not feasible for simultaneous multi-panel operation unless there is deployment plan (R4-2300998)</w:t>
            </w:r>
          </w:p>
          <w:p w14:paraId="75C8F42D" w14:textId="77777777" w:rsidR="007C1881" w:rsidRPr="00C1607E" w:rsidRDefault="007C1881" w:rsidP="007C1881">
            <w:pPr>
              <w:pStyle w:val="ListParagraph"/>
              <w:numPr>
                <w:ilvl w:val="1"/>
                <w:numId w:val="35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 xml:space="preserve">Option 2: RAN4 should consider mitigation techniques to separate the two beams in the </w:t>
            </w:r>
            <w:proofErr w:type="spellStart"/>
            <w:r w:rsidRPr="00C1607E">
              <w:rPr>
                <w:rFonts w:eastAsia="SimSun"/>
                <w:szCs w:val="24"/>
                <w:lang w:eastAsia="zh-CN"/>
              </w:rPr>
              <w:t>uni</w:t>
            </w:r>
            <w:proofErr w:type="spellEnd"/>
            <w:r w:rsidRPr="00C1607E">
              <w:rPr>
                <w:rFonts w:eastAsia="SimSun"/>
                <w:szCs w:val="24"/>
                <w:lang w:eastAsia="zh-CN"/>
              </w:rPr>
              <w:t>-directional deployment scenario as depicted in Figure 4 (R4-2301679)</w:t>
            </w:r>
          </w:p>
          <w:p w14:paraId="394C57D6" w14:textId="77777777" w:rsidR="007C1881" w:rsidRPr="00C1607E" w:rsidRDefault="007C1881" w:rsidP="007C1881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>Agreement</w:t>
            </w:r>
          </w:p>
          <w:p w14:paraId="40D27F63" w14:textId="77777777" w:rsidR="007C1881" w:rsidRPr="00C1607E" w:rsidRDefault="007C1881" w:rsidP="007C1881">
            <w:pPr>
              <w:pStyle w:val="ListParagraph"/>
              <w:numPr>
                <w:ilvl w:val="1"/>
                <w:numId w:val="35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 xml:space="preserve">FFS feasibility of </w:t>
            </w:r>
            <w:proofErr w:type="spellStart"/>
            <w:r w:rsidRPr="00C1607E">
              <w:rPr>
                <w:rFonts w:eastAsia="SimSun"/>
                <w:szCs w:val="24"/>
                <w:lang w:eastAsia="zh-CN"/>
              </w:rPr>
              <w:t>uni</w:t>
            </w:r>
            <w:proofErr w:type="spellEnd"/>
            <w:r w:rsidRPr="00C1607E">
              <w:rPr>
                <w:rFonts w:eastAsia="SimSun"/>
                <w:szCs w:val="24"/>
                <w:lang w:eastAsia="zh-CN"/>
              </w:rPr>
              <w:t>-directional scenario B.</w:t>
            </w:r>
          </w:p>
          <w:p w14:paraId="666DE037" w14:textId="77777777" w:rsidR="007C1881" w:rsidRPr="00C1607E" w:rsidRDefault="007C1881" w:rsidP="007C1881">
            <w:pPr>
              <w:rPr>
                <w:rFonts w:eastAsia="SimSun"/>
                <w:b/>
                <w:szCs w:val="20"/>
                <w:u w:val="single"/>
                <w:lang w:eastAsia="ko-KR"/>
              </w:rPr>
            </w:pPr>
          </w:p>
          <w:p w14:paraId="203F835C" w14:textId="77777777" w:rsidR="007C1881" w:rsidRPr="00C1607E" w:rsidRDefault="007C1881" w:rsidP="007C1881">
            <w:pPr>
              <w:rPr>
                <w:b/>
                <w:u w:val="single"/>
                <w:lang w:eastAsia="ko-KR"/>
              </w:rPr>
            </w:pPr>
            <w:r w:rsidRPr="00C1607E">
              <w:rPr>
                <w:b/>
                <w:u w:val="single"/>
                <w:lang w:eastAsia="ko-KR"/>
              </w:rPr>
              <w:t xml:space="preserve">Issue 2-2-2: requirements for </w:t>
            </w:r>
            <w:proofErr w:type="spellStart"/>
            <w:r w:rsidRPr="00C1607E">
              <w:rPr>
                <w:b/>
                <w:u w:val="single"/>
                <w:lang w:eastAsia="ko-KR"/>
              </w:rPr>
              <w:t>uni</w:t>
            </w:r>
            <w:proofErr w:type="spellEnd"/>
            <w:r w:rsidRPr="00C1607E">
              <w:rPr>
                <w:b/>
                <w:u w:val="single"/>
                <w:lang w:eastAsia="ko-KR"/>
              </w:rPr>
              <w:t xml:space="preserve">-directional scenario (assume </w:t>
            </w:r>
            <w:proofErr w:type="spellStart"/>
            <w:r w:rsidRPr="00C1607E">
              <w:rPr>
                <w:b/>
                <w:u w:val="single"/>
                <w:lang w:eastAsia="ko-KR"/>
              </w:rPr>
              <w:t>uni</w:t>
            </w:r>
            <w:proofErr w:type="spellEnd"/>
            <w:r w:rsidRPr="00C1607E">
              <w:rPr>
                <w:b/>
                <w:u w:val="single"/>
                <w:lang w:eastAsia="ko-KR"/>
              </w:rPr>
              <w:t>-directional scenario is feasible)</w:t>
            </w:r>
          </w:p>
          <w:p w14:paraId="3F9F310C" w14:textId="77777777" w:rsidR="007C1881" w:rsidRPr="00C1607E" w:rsidRDefault="007C1881" w:rsidP="007C1881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>Proposals</w:t>
            </w:r>
          </w:p>
          <w:p w14:paraId="59295DEB" w14:textId="77777777" w:rsidR="007C1881" w:rsidRPr="00C1607E" w:rsidRDefault="007C1881" w:rsidP="007C1881">
            <w:pPr>
              <w:pStyle w:val="ListParagraph"/>
              <w:numPr>
                <w:ilvl w:val="1"/>
                <w:numId w:val="35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>Option 1: using the same spherical coverage as that in Rel-17 (R4-2301679)</w:t>
            </w:r>
          </w:p>
          <w:p w14:paraId="2304E1EE" w14:textId="77777777" w:rsidR="007C1881" w:rsidRPr="00C1607E" w:rsidRDefault="007C1881" w:rsidP="007C1881">
            <w:pPr>
              <w:pStyle w:val="ListParagraph"/>
              <w:numPr>
                <w:ilvl w:val="1"/>
                <w:numId w:val="35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>Option 2: other</w:t>
            </w:r>
          </w:p>
          <w:p w14:paraId="0D5C2DF9" w14:textId="77777777" w:rsidR="007C1881" w:rsidRPr="00C1607E" w:rsidRDefault="007C1881" w:rsidP="007C1881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>Agreement</w:t>
            </w:r>
          </w:p>
          <w:p w14:paraId="23852A40" w14:textId="0DBBB717" w:rsidR="0021143F" w:rsidRPr="00C1607E" w:rsidRDefault="007C1881" w:rsidP="00C1607E">
            <w:pPr>
              <w:pStyle w:val="ListParagraph"/>
              <w:numPr>
                <w:ilvl w:val="1"/>
                <w:numId w:val="35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 w:rsidRPr="00C1607E">
              <w:rPr>
                <w:rFonts w:eastAsia="SimSun"/>
                <w:szCs w:val="24"/>
                <w:lang w:eastAsia="zh-CN"/>
              </w:rPr>
              <w:t>FFS.</w:t>
            </w:r>
          </w:p>
        </w:tc>
      </w:tr>
    </w:tbl>
    <w:p w14:paraId="0888DCA4" w14:textId="3161EE51" w:rsidR="007A1DC7" w:rsidRPr="003707D2" w:rsidRDefault="007A1DC7" w:rsidP="005C23A4"/>
    <w:p w14:paraId="59EDD511" w14:textId="168093BB" w:rsidR="00296402" w:rsidRDefault="003B52BD" w:rsidP="005C23A4">
      <w:r>
        <w:fldChar w:fldCharType="begin"/>
      </w:r>
      <w:r>
        <w:instrText xml:space="preserve"> REF _Ref131763662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C538D5">
        <w:t xml:space="preserve"> presents </w:t>
      </w:r>
      <w:r w:rsidR="0050029E">
        <w:t xml:space="preserve">examples of </w:t>
      </w:r>
      <w:r w:rsidR="00FB63AA">
        <w:t xml:space="preserve">simultaneous reception for </w:t>
      </w:r>
      <w:r w:rsidR="00296402">
        <w:t>bi-directional and</w:t>
      </w:r>
      <w:r w:rsidR="009E1025">
        <w:t xml:space="preserve"> two-sided</w:t>
      </w:r>
      <w:r w:rsidR="00296402">
        <w:t xml:space="preserve"> </w:t>
      </w:r>
      <w:proofErr w:type="spellStart"/>
      <w:r w:rsidR="00296402">
        <w:t>uni</w:t>
      </w:r>
      <w:proofErr w:type="spellEnd"/>
      <w:r w:rsidR="00296402">
        <w:t>-directional deployments.</w:t>
      </w:r>
    </w:p>
    <w:p w14:paraId="0B61A655" w14:textId="0EAC6850" w:rsidR="00C538D5" w:rsidRDefault="00735626" w:rsidP="00F4608D">
      <w:pPr>
        <w:jc w:val="center"/>
      </w:pPr>
      <w:r>
        <w:rPr>
          <w:noProof/>
        </w:rPr>
        <w:drawing>
          <wp:inline distT="0" distB="0" distL="0" distR="0" wp14:anchorId="24CC7340" wp14:editId="045730D0">
            <wp:extent cx="4985385" cy="683812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91" b="47211"/>
                    <a:stretch/>
                  </pic:blipFill>
                  <pic:spPr bwMode="auto">
                    <a:xfrm>
                      <a:off x="0" y="0"/>
                      <a:ext cx="4985468" cy="683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4DCFE0" w14:textId="77777777" w:rsidR="00BE5B1F" w:rsidRDefault="00BE5B1F" w:rsidP="00C1607E">
      <w:pPr>
        <w:keepNext/>
        <w:jc w:val="center"/>
      </w:pPr>
      <w:r>
        <w:object w:dxaOrig="7860" w:dyaOrig="2892" w14:anchorId="7F9BAF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pt;height:61.3pt" o:ole="">
            <v:imagedata r:id="rId14" o:title="" croptop="33335f"/>
          </v:shape>
          <o:OLEObject Type="Embed" ProgID="Visio.Drawing.15" ShapeID="_x0000_i1025" DrawAspect="Content" ObjectID="_1742637631" r:id="rId15"/>
        </w:object>
      </w:r>
    </w:p>
    <w:p w14:paraId="5B1F7328" w14:textId="572F8A19" w:rsidR="004016AD" w:rsidRDefault="00BE5B1F" w:rsidP="00C1607E">
      <w:pPr>
        <w:pStyle w:val="Caption"/>
      </w:pPr>
      <w:bookmarkStart w:id="6" w:name="_Ref131763662"/>
      <w:r>
        <w:t xml:space="preserve">Figure </w:t>
      </w:r>
      <w:r w:rsidR="00F82058">
        <w:fldChar w:fldCharType="begin"/>
      </w:r>
      <w:r w:rsidR="00F82058">
        <w:instrText xml:space="preserve"> SEQ Figure \* ARABIC </w:instrText>
      </w:r>
      <w:r w:rsidR="00F82058">
        <w:fldChar w:fldCharType="separate"/>
      </w:r>
      <w:r w:rsidR="00B520B3">
        <w:rPr>
          <w:noProof/>
        </w:rPr>
        <w:t>1</w:t>
      </w:r>
      <w:r w:rsidR="00F82058">
        <w:rPr>
          <w:noProof/>
        </w:rPr>
        <w:fldChar w:fldCharType="end"/>
      </w:r>
      <w:bookmarkEnd w:id="6"/>
      <w:r>
        <w:t xml:space="preserve">: Simultaneous reception for bi-directional (top figure) and </w:t>
      </w:r>
      <w:proofErr w:type="spellStart"/>
      <w:r>
        <w:t>uni</w:t>
      </w:r>
      <w:proofErr w:type="spellEnd"/>
      <w:r>
        <w:t>-directional deployments (down figure)</w:t>
      </w:r>
      <w:r w:rsidR="00D740E9">
        <w:t>.</w:t>
      </w:r>
    </w:p>
    <w:p w14:paraId="285A305B" w14:textId="77777777" w:rsidR="00CB1857" w:rsidRDefault="00CB1857" w:rsidP="00C1607E">
      <w:pPr>
        <w:jc w:val="both"/>
      </w:pPr>
    </w:p>
    <w:p w14:paraId="59D608D6" w14:textId="31318B6A" w:rsidR="00CA4EF4" w:rsidRDefault="00103A14" w:rsidP="00C1607E">
      <w:pPr>
        <w:jc w:val="both"/>
      </w:pPr>
      <w:r w:rsidRPr="00103A14">
        <w:t xml:space="preserve">Considering </w:t>
      </w:r>
      <w:r w:rsidR="00462086">
        <w:t xml:space="preserve">the </w:t>
      </w:r>
      <w:r w:rsidRPr="00103A14">
        <w:t xml:space="preserve">bi-directional deployment, it is most likely that the CPE receives simultaneous signals on different </w:t>
      </w:r>
      <w:r w:rsidR="008D7134">
        <w:t xml:space="preserve">non-collocated </w:t>
      </w:r>
      <w:r w:rsidRPr="00103A14">
        <w:t xml:space="preserve">antenna </w:t>
      </w:r>
      <w:r w:rsidR="006F4987">
        <w:t xml:space="preserve">array </w:t>
      </w:r>
      <w:r w:rsidRPr="00103A14">
        <w:t xml:space="preserve">modules (i.e., </w:t>
      </w:r>
      <w:proofErr w:type="gramStart"/>
      <w:r w:rsidR="008D7134">
        <w:t>front</w:t>
      </w:r>
      <w:proofErr w:type="gramEnd"/>
      <w:r w:rsidR="008D7134">
        <w:t xml:space="preserve"> and back </w:t>
      </w:r>
      <w:r w:rsidRPr="00103A14">
        <w:t xml:space="preserve">panels) and from two non-collocated RRHs with large </w:t>
      </w:r>
      <w:proofErr w:type="spellStart"/>
      <w:r w:rsidRPr="00103A14">
        <w:t>AoA</w:t>
      </w:r>
      <w:proofErr w:type="spellEnd"/>
      <w:r w:rsidRPr="00103A14">
        <w:t xml:space="preserve"> separation.</w:t>
      </w:r>
      <w:r w:rsidR="00F72532">
        <w:t xml:space="preserve"> </w:t>
      </w:r>
      <w:r w:rsidR="005F1ACA">
        <w:t xml:space="preserve">For </w:t>
      </w:r>
      <w:r w:rsidR="0050029E" w:rsidRPr="0050029E">
        <w:t xml:space="preserve">two-sided </w:t>
      </w:r>
      <w:proofErr w:type="spellStart"/>
      <w:r w:rsidR="0050029E" w:rsidRPr="0050029E">
        <w:t>uni</w:t>
      </w:r>
      <w:proofErr w:type="spellEnd"/>
      <w:r w:rsidR="0050029E" w:rsidRPr="0050029E">
        <w:t>-directional deployment, two RRH beams</w:t>
      </w:r>
      <w:r w:rsidR="005F1ACA">
        <w:t xml:space="preserve"> (i.e., TCI states)</w:t>
      </w:r>
      <w:r w:rsidR="0050029E" w:rsidRPr="0050029E">
        <w:t xml:space="preserve"> </w:t>
      </w:r>
      <w:r w:rsidR="006F4987">
        <w:t>are</w:t>
      </w:r>
      <w:r w:rsidR="0050029E" w:rsidRPr="0050029E">
        <w:t xml:space="preserve"> received from the same antenn</w:t>
      </w:r>
      <w:r w:rsidR="005F1ACA">
        <w:t>a</w:t>
      </w:r>
      <w:r w:rsidR="0050029E" w:rsidRPr="0050029E">
        <w:t xml:space="preserve"> panel</w:t>
      </w:r>
      <w:r w:rsidR="001530F4">
        <w:t xml:space="preserve"> (sub-</w:t>
      </w:r>
      <w:r w:rsidR="00796710">
        <w:t>panel</w:t>
      </w:r>
      <w:r w:rsidR="001530F4">
        <w:t>)</w:t>
      </w:r>
      <w:r w:rsidR="00900ED3">
        <w:t xml:space="preserve"> </w:t>
      </w:r>
      <w:r w:rsidR="00900ED3" w:rsidRPr="00900ED3">
        <w:t xml:space="preserve">with small </w:t>
      </w:r>
      <w:proofErr w:type="spellStart"/>
      <w:r w:rsidR="00900ED3" w:rsidRPr="00900ED3">
        <w:t>AoA</w:t>
      </w:r>
      <w:proofErr w:type="spellEnd"/>
      <w:r w:rsidR="00900ED3" w:rsidRPr="00900ED3">
        <w:t xml:space="preserve"> separation</w:t>
      </w:r>
      <w:r w:rsidR="00DD27C3">
        <w:t xml:space="preserve"> and higher probability of inter-beam interference</w:t>
      </w:r>
      <w:r w:rsidR="0050029E" w:rsidRPr="0050029E">
        <w:t xml:space="preserve">. </w:t>
      </w:r>
    </w:p>
    <w:p w14:paraId="0DA6753E" w14:textId="09513F7B" w:rsidR="00CA4EF4" w:rsidRDefault="007A720D" w:rsidP="00CB1857">
      <w:pPr>
        <w:pStyle w:val="RAN4observation0"/>
      </w:pPr>
      <w:bookmarkStart w:id="7" w:name="_Toc132022960"/>
      <w:r>
        <w:t xml:space="preserve">Depending on the scenario, the CPE may need to perform simultaneous reception with </w:t>
      </w:r>
      <w:r w:rsidR="00D740E9">
        <w:t xml:space="preserve">small </w:t>
      </w:r>
      <w:proofErr w:type="spellStart"/>
      <w:r w:rsidR="00D740E9">
        <w:t>AoA</w:t>
      </w:r>
      <w:proofErr w:type="spellEnd"/>
      <w:r w:rsidR="00D740E9">
        <w:t xml:space="preserve"> separation.</w:t>
      </w:r>
      <w:bookmarkEnd w:id="7"/>
    </w:p>
    <w:p w14:paraId="41E4CD62" w14:textId="77777777" w:rsidR="008B6C3A" w:rsidRPr="008B6C3A" w:rsidRDefault="008B6C3A" w:rsidP="008B6C3A">
      <w:pPr>
        <w:contextualSpacing/>
        <w:jc w:val="both"/>
        <w:rPr>
          <w:rFonts w:eastAsia="Calibri" w:cs="Times New Roman"/>
          <w:szCs w:val="20"/>
          <w:lang w:val="en-GB"/>
        </w:rPr>
      </w:pPr>
    </w:p>
    <w:p w14:paraId="05CBA09C" w14:textId="41D01FE1" w:rsidR="004B7101" w:rsidRPr="00796710" w:rsidRDefault="004F75A0" w:rsidP="004A5E5C">
      <w:pPr>
        <w:jc w:val="both"/>
        <w:rPr>
          <w:noProof/>
          <w:lang w:val="en-150"/>
        </w:rPr>
      </w:pPr>
      <w:r>
        <w:t>Based on the above discu</w:t>
      </w:r>
      <w:r w:rsidR="00EF0B8F">
        <w:t xml:space="preserve">ssions, </w:t>
      </w:r>
      <w:r w:rsidR="00977280">
        <w:t>as exampl</w:t>
      </w:r>
      <w:r w:rsidR="00B52143">
        <w:t>ed</w:t>
      </w:r>
      <w:r w:rsidR="00977280">
        <w:t xml:space="preserve"> in </w:t>
      </w:r>
      <w:r w:rsidR="00B52143">
        <w:fldChar w:fldCharType="begin"/>
      </w:r>
      <w:r w:rsidR="00B52143">
        <w:instrText xml:space="preserve"> REF _Ref131764340 \h </w:instrText>
      </w:r>
      <w:r w:rsidR="004A5E5C">
        <w:instrText xml:space="preserve"> \* MERGEFORMAT </w:instrText>
      </w:r>
      <w:r w:rsidR="00B52143">
        <w:fldChar w:fldCharType="separate"/>
      </w:r>
      <w:r w:rsidR="00B52143">
        <w:t xml:space="preserve">Figure </w:t>
      </w:r>
      <w:r w:rsidR="00B52143">
        <w:rPr>
          <w:noProof/>
        </w:rPr>
        <w:t>2</w:t>
      </w:r>
      <w:r w:rsidR="00B52143">
        <w:fldChar w:fldCharType="end"/>
      </w:r>
      <w:r w:rsidR="004B7101">
        <w:t xml:space="preserve">, </w:t>
      </w:r>
      <w:r w:rsidR="00820C3E">
        <w:t>two</w:t>
      </w:r>
      <w:r w:rsidR="004B7101">
        <w:t xml:space="preserve"> </w:t>
      </w:r>
      <w:r w:rsidR="00ED2F22">
        <w:t>R</w:t>
      </w:r>
      <w:r w:rsidR="004A71E6">
        <w:t>X</w:t>
      </w:r>
      <w:r w:rsidR="00ED2F22">
        <w:t xml:space="preserve"> </w:t>
      </w:r>
      <w:r w:rsidR="004B7101">
        <w:t xml:space="preserve">architecture </w:t>
      </w:r>
      <w:r w:rsidR="00DB705E">
        <w:t xml:space="preserve">designs </w:t>
      </w:r>
      <w:r w:rsidR="004B7101">
        <w:t>can be considered for simultaneous multi-panel reception when the CPE is equipp</w:t>
      </w:r>
      <w:r w:rsidR="005C7EA7">
        <w:t>ed with two separate panels:</w:t>
      </w:r>
    </w:p>
    <w:p w14:paraId="6DD0FD55" w14:textId="77777777" w:rsidR="00A95718" w:rsidRDefault="00A95718" w:rsidP="00A95718">
      <w:pPr>
        <w:keepNext/>
      </w:pPr>
      <w:r>
        <w:rPr>
          <w:noProof/>
        </w:rPr>
        <w:lastRenderedPageBreak/>
        <w:drawing>
          <wp:inline distT="0" distB="0" distL="0" distR="0" wp14:anchorId="29E1DFCC" wp14:editId="656FC90B">
            <wp:extent cx="6113145" cy="2033905"/>
            <wp:effectExtent l="0" t="0" r="1905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203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C77A6" w14:textId="379904CB" w:rsidR="004F75A0" w:rsidRDefault="00A95718" w:rsidP="003C06D2">
      <w:pPr>
        <w:pStyle w:val="Caption"/>
        <w:rPr>
          <w:noProof/>
        </w:rPr>
      </w:pPr>
      <w:bookmarkStart w:id="8" w:name="_Ref131764340"/>
      <w:r>
        <w:t xml:space="preserve">Figure </w:t>
      </w:r>
      <w:r w:rsidR="00F82058">
        <w:fldChar w:fldCharType="begin"/>
      </w:r>
      <w:r w:rsidR="00F82058">
        <w:instrText xml:space="preserve"> SEQ Figure \* ARABIC </w:instrText>
      </w:r>
      <w:r w:rsidR="00F82058">
        <w:fldChar w:fldCharType="separate"/>
      </w:r>
      <w:r w:rsidR="00B520B3">
        <w:rPr>
          <w:noProof/>
        </w:rPr>
        <w:t>2</w:t>
      </w:r>
      <w:r w:rsidR="00F82058">
        <w:rPr>
          <w:noProof/>
        </w:rPr>
        <w:fldChar w:fldCharType="end"/>
      </w:r>
      <w:bookmarkEnd w:id="8"/>
      <w:r>
        <w:t xml:space="preserve">: </w:t>
      </w:r>
      <w:r w:rsidR="00215C78">
        <w:t>Examples of</w:t>
      </w:r>
      <w:r w:rsidR="003C06D2">
        <w:t xml:space="preserve"> Rel-18 FR2 HST </w:t>
      </w:r>
      <w:r w:rsidR="00215C78">
        <w:t>Rx architecture</w:t>
      </w:r>
      <w:r w:rsidR="003C06D2">
        <w:t>.</w:t>
      </w:r>
    </w:p>
    <w:p w14:paraId="767E06F2" w14:textId="27E598D5" w:rsidR="005C588C" w:rsidRDefault="004F75A0" w:rsidP="00667CAF">
      <w:pPr>
        <w:jc w:val="both"/>
      </w:pPr>
      <w:r>
        <w:t xml:space="preserve">Option #1 </w:t>
      </w:r>
      <w:r w:rsidR="00B26EAA">
        <w:t xml:space="preserve">is </w:t>
      </w:r>
      <w:r w:rsidR="00771517">
        <w:t>related</w:t>
      </w:r>
      <w:r>
        <w:t xml:space="preserve"> </w:t>
      </w:r>
      <w:r w:rsidR="00771517">
        <w:t>to</w:t>
      </w:r>
      <w:r w:rsidR="00FF74E9">
        <w:t xml:space="preserve"> a</w:t>
      </w:r>
      <w:r>
        <w:t xml:space="preserve"> scenario in which the CPE receives signal</w:t>
      </w:r>
      <w:r w:rsidR="00CA798F">
        <w:t>s</w:t>
      </w:r>
      <w:r>
        <w:t xml:space="preserve"> from the two opposite </w:t>
      </w:r>
      <w:r w:rsidR="00CA798F">
        <w:t>non</w:t>
      </w:r>
      <w:r w:rsidR="00997417">
        <w:t xml:space="preserve"> collocated </w:t>
      </w:r>
      <w:r w:rsidR="007555F3">
        <w:t>panels that</w:t>
      </w:r>
      <w:r>
        <w:t xml:space="preserve"> can be </w:t>
      </w:r>
      <w:r w:rsidR="00771517">
        <w:t>associated with</w:t>
      </w:r>
      <w:r>
        <w:t xml:space="preserve"> bi-directional</w:t>
      </w:r>
      <w:r w:rsidR="00771517">
        <w:t xml:space="preserve"> deployment</w:t>
      </w:r>
      <w:r>
        <w:t xml:space="preserve"> as the main deployment scenario.</w:t>
      </w:r>
      <w:r w:rsidR="00E03008">
        <w:t xml:space="preserve"> </w:t>
      </w:r>
      <w:r w:rsidR="00E03008" w:rsidRPr="00E03008">
        <w:t>In this scenario, a CPE with two simultaneous active Rx chains</w:t>
      </w:r>
      <w:r w:rsidR="00042450">
        <w:t xml:space="preserve"> </w:t>
      </w:r>
      <w:r w:rsidR="002F2571">
        <w:t>(</w:t>
      </w:r>
      <w:r w:rsidR="00146F91">
        <w:t xml:space="preserve">each </w:t>
      </w:r>
      <w:r w:rsidR="00042450">
        <w:t xml:space="preserve">with dual polarized </w:t>
      </w:r>
      <w:r w:rsidR="00F22832">
        <w:t>reception</w:t>
      </w:r>
      <w:r w:rsidR="00D64A94">
        <w:t xml:space="preserve"> capability</w:t>
      </w:r>
      <w:r w:rsidR="00F22832">
        <w:t xml:space="preserve"> i.e., Rank</w:t>
      </w:r>
      <w:r w:rsidR="001E42B8">
        <w:t>-</w:t>
      </w:r>
      <w:r w:rsidR="00F22832">
        <w:t>2</w:t>
      </w:r>
      <w:r w:rsidR="002F2571">
        <w:t>)</w:t>
      </w:r>
      <w:r w:rsidR="001E42B8">
        <w:t>,</w:t>
      </w:r>
      <w:r w:rsidR="00F22832">
        <w:t xml:space="preserve"> </w:t>
      </w:r>
      <w:r w:rsidR="00E03008" w:rsidRPr="00E03008">
        <w:t xml:space="preserve">one </w:t>
      </w:r>
      <w:r w:rsidR="000F4E53">
        <w:t>connected to</w:t>
      </w:r>
      <w:r w:rsidR="00E03008" w:rsidRPr="00E03008">
        <w:t xml:space="preserve"> each panel can be configured to receive </w:t>
      </w:r>
      <w:r w:rsidR="002968E4">
        <w:t xml:space="preserve">up to </w:t>
      </w:r>
      <w:r w:rsidR="00E03008" w:rsidRPr="00E03008">
        <w:t>4 layers (2+2) in DL.</w:t>
      </w:r>
      <w:r w:rsidR="008937AB">
        <w:t xml:space="preserve"> In</w:t>
      </w:r>
      <w:r w:rsidR="002968E4">
        <w:t xml:space="preserve"> a</w:t>
      </w:r>
      <w:r w:rsidR="008937AB">
        <w:t xml:space="preserve"> case of Rx design supporting single polarization (i.e., Rank-1)</w:t>
      </w:r>
      <w:r w:rsidR="009B4514">
        <w:t xml:space="preserve">, each panel needs to be </w:t>
      </w:r>
      <w:r w:rsidR="00D23C85">
        <w:t>e</w:t>
      </w:r>
      <w:r w:rsidR="009B4514">
        <w:t xml:space="preserve">quipped </w:t>
      </w:r>
      <w:r w:rsidR="002968E4">
        <w:t xml:space="preserve">with </w:t>
      </w:r>
      <w:r w:rsidR="00D23C85">
        <w:t xml:space="preserve">at least two Rx chains. </w:t>
      </w:r>
      <w:r w:rsidR="00E03008" w:rsidRPr="00E03008">
        <w:t>Due to the mobility nature of CPE, m-DCI transmission can well handle the received power imbalance from different RRHs</w:t>
      </w:r>
      <w:r w:rsidR="007555F3">
        <w:t>.</w:t>
      </w:r>
    </w:p>
    <w:p w14:paraId="47831816" w14:textId="126F0E36" w:rsidR="004F75A0" w:rsidRDefault="004F75A0" w:rsidP="00667CAF">
      <w:pPr>
        <w:jc w:val="both"/>
      </w:pPr>
      <w:r>
        <w:t xml:space="preserve"> Option #2 is to support a scenario in which the UE simultaneously receives two </w:t>
      </w:r>
      <w:r w:rsidR="007555F3">
        <w:t>beams</w:t>
      </w:r>
      <w:r w:rsidR="00644FE7">
        <w:t xml:space="preserve"> (TCI states)</w:t>
      </w:r>
      <w:r w:rsidR="007555F3">
        <w:t xml:space="preserve"> from</w:t>
      </w:r>
      <w:r>
        <w:t xml:space="preserve"> one panel </w:t>
      </w:r>
      <w:r w:rsidR="00814B3D">
        <w:t>by</w:t>
      </w:r>
      <w:r>
        <w:t xml:space="preserve"> perform</w:t>
      </w:r>
      <w:r w:rsidR="00814B3D">
        <w:t xml:space="preserve">ing </w:t>
      </w:r>
      <w:r>
        <w:t>panel splitting to two co-located sub-panels</w:t>
      </w:r>
      <w:r w:rsidR="00350980">
        <w:t xml:space="preserve"> (i.e., splitting the antenna array </w:t>
      </w:r>
      <w:r w:rsidR="001463F1">
        <w:t xml:space="preserve">module </w:t>
      </w:r>
      <w:r w:rsidR="00350980">
        <w:t xml:space="preserve">to two </w:t>
      </w:r>
      <w:r w:rsidR="001463F1">
        <w:t xml:space="preserve">modules e.g., </w:t>
      </w:r>
      <w:r w:rsidR="00680D24">
        <w:t>each with half number of antenna elements</w:t>
      </w:r>
      <w:r w:rsidR="00350980">
        <w:t>)</w:t>
      </w:r>
      <w:r w:rsidR="00995BB4">
        <w:t>.</w:t>
      </w:r>
      <w:r>
        <w:t xml:space="preserve"> </w:t>
      </w:r>
      <w:r w:rsidR="00995BB4">
        <w:t>This</w:t>
      </w:r>
      <w:r>
        <w:t xml:space="preserve"> can be a case for two-sided </w:t>
      </w:r>
      <w:proofErr w:type="spellStart"/>
      <w:r w:rsidR="00595B21">
        <w:t>uni</w:t>
      </w:r>
      <w:proofErr w:type="spellEnd"/>
      <w:r w:rsidR="00595B21">
        <w:t xml:space="preserve">-directional </w:t>
      </w:r>
      <w:r>
        <w:t xml:space="preserve">deployment. </w:t>
      </w:r>
      <w:r w:rsidR="00D46499" w:rsidRPr="00D46499">
        <w:t xml:space="preserve"> </w:t>
      </w:r>
      <w:r w:rsidR="001A169B">
        <w:t>T</w:t>
      </w:r>
      <w:r w:rsidR="00D46499" w:rsidRPr="00D46499">
        <w:t>he UE architecture should be designed such that the UE can have two</w:t>
      </w:r>
      <w:r w:rsidR="004E1EE4">
        <w:t xml:space="preserve"> simultaneously </w:t>
      </w:r>
      <w:r w:rsidR="003B18E1">
        <w:t xml:space="preserve">activated </w:t>
      </w:r>
      <w:r w:rsidR="00D46499" w:rsidRPr="00D46499">
        <w:t xml:space="preserve">Rx chains </w:t>
      </w:r>
      <w:r w:rsidR="003B18E1">
        <w:t xml:space="preserve">(each </w:t>
      </w:r>
      <w:r w:rsidR="001A169B" w:rsidRPr="001A169B">
        <w:t>with dual polarized reception i.e., Rank-2</w:t>
      </w:r>
      <w:r w:rsidR="003B6384">
        <w:t>)</w:t>
      </w:r>
      <w:r w:rsidR="001A169B">
        <w:t xml:space="preserve"> </w:t>
      </w:r>
      <w:r w:rsidR="00D46499" w:rsidRPr="00D46499">
        <w:t>activ</w:t>
      </w:r>
      <w:r w:rsidR="003B6384">
        <w:t>ated</w:t>
      </w:r>
      <w:r w:rsidR="00D46499" w:rsidRPr="00D46499">
        <w:t xml:space="preserve"> for </w:t>
      </w:r>
      <w:r w:rsidR="00CF4EA6">
        <w:t>one</w:t>
      </w:r>
      <w:r w:rsidR="00D46499" w:rsidRPr="00D46499">
        <w:t xml:space="preserve"> antenna panel (i.e., </w:t>
      </w:r>
      <w:r w:rsidR="005A588C">
        <w:t>each Rx chain is connected to one</w:t>
      </w:r>
      <w:r w:rsidR="00D46499" w:rsidRPr="00D46499">
        <w:t xml:space="preserve"> </w:t>
      </w:r>
      <w:r w:rsidR="005A588C">
        <w:t>of the</w:t>
      </w:r>
      <w:r w:rsidR="00CF4EA6">
        <w:t xml:space="preserve"> two</w:t>
      </w:r>
      <w:r w:rsidR="005A588C">
        <w:t xml:space="preserve"> co-located </w:t>
      </w:r>
      <w:r w:rsidR="00D46499" w:rsidRPr="00D46499">
        <w:t>sub-panel</w:t>
      </w:r>
      <w:r w:rsidR="005A588C">
        <w:t>s</w:t>
      </w:r>
      <w:r w:rsidR="00D46499" w:rsidRPr="00D46499">
        <w:t>).</w:t>
      </w:r>
      <w:r w:rsidR="00F840D1">
        <w:t xml:space="preserve"> </w:t>
      </w:r>
      <w:r w:rsidR="00007EF5" w:rsidRPr="00007EF5">
        <w:t>In this case</w:t>
      </w:r>
      <w:r w:rsidR="00007EF5">
        <w:t>,</w:t>
      </w:r>
      <w:r w:rsidR="00007EF5" w:rsidRPr="00007EF5">
        <w:t xml:space="preserve"> with </w:t>
      </w:r>
      <w:r w:rsidR="00237443">
        <w:t xml:space="preserve">a </w:t>
      </w:r>
      <w:r w:rsidR="00007EF5" w:rsidRPr="00007EF5">
        <w:t xml:space="preserve">small </w:t>
      </w:r>
      <w:proofErr w:type="spellStart"/>
      <w:r w:rsidR="00007EF5" w:rsidRPr="00007EF5">
        <w:t>AoA</w:t>
      </w:r>
      <w:proofErr w:type="spellEnd"/>
      <w:r w:rsidR="00007EF5" w:rsidRPr="00007EF5">
        <w:t xml:space="preserve"> separation</w:t>
      </w:r>
      <w:r w:rsidR="00D64C4E">
        <w:t>,</w:t>
      </w:r>
      <w:r w:rsidR="00007EF5" w:rsidRPr="00007EF5">
        <w:t xml:space="preserve"> the UE can receive </w:t>
      </w:r>
      <w:r w:rsidR="00072B2B">
        <w:t xml:space="preserve">up to </w:t>
      </w:r>
      <w:r w:rsidR="00007EF5" w:rsidRPr="00007EF5">
        <w:t xml:space="preserve">4 layers </w:t>
      </w:r>
      <w:r w:rsidR="008D22DE">
        <w:t xml:space="preserve">in DL from </w:t>
      </w:r>
      <w:r w:rsidR="00C433AE">
        <w:t xml:space="preserve">the </w:t>
      </w:r>
      <w:r w:rsidR="008D22DE">
        <w:t xml:space="preserve">two co-located </w:t>
      </w:r>
      <w:r w:rsidR="00345206">
        <w:t>sub-panels</w:t>
      </w:r>
      <w:r w:rsidR="00007EF5" w:rsidRPr="00007EF5">
        <w:t>.</w:t>
      </w:r>
    </w:p>
    <w:p w14:paraId="0F4EA5E4" w14:textId="73DFFE01" w:rsidR="004F75A0" w:rsidRPr="004E6286" w:rsidRDefault="004F75A0" w:rsidP="00CB1857">
      <w:pPr>
        <w:pStyle w:val="RAN4observation0"/>
      </w:pPr>
      <w:bookmarkStart w:id="9" w:name="_Hlk131766017"/>
      <w:bookmarkStart w:id="10" w:name="_Toc132022961"/>
      <w:r>
        <w:t xml:space="preserve">To meet </w:t>
      </w:r>
      <w:r w:rsidR="002A3AE2">
        <w:t xml:space="preserve">the </w:t>
      </w:r>
      <w:r>
        <w:t>high throughput service requirement</w:t>
      </w:r>
      <w:r w:rsidR="002A3AE2">
        <w:t xml:space="preserve"> of PC6 UEs</w:t>
      </w:r>
      <w:r>
        <w:t>, the Rx architecture should be designed two support rank-4 DL reception.</w:t>
      </w:r>
      <w:bookmarkEnd w:id="10"/>
    </w:p>
    <w:p w14:paraId="768FFAB7" w14:textId="05FF4452" w:rsidR="005C7EA7" w:rsidRPr="006529D8" w:rsidRDefault="006529D8" w:rsidP="001837FE">
      <w:pPr>
        <w:pStyle w:val="RAN4proposal"/>
      </w:pPr>
      <w:bookmarkStart w:id="11" w:name="_Toc132022962"/>
      <w:bookmarkEnd w:id="9"/>
      <w:r>
        <w:t xml:space="preserve">RAN4 to assume that HST FR2 </w:t>
      </w:r>
      <w:r w:rsidR="0082769F">
        <w:t>e</w:t>
      </w:r>
      <w:r w:rsidR="0082769F" w:rsidRPr="0082769F">
        <w:t xml:space="preserve">nhanced CPE </w:t>
      </w:r>
      <w:r w:rsidR="00CA221F">
        <w:t>supports 4 layers</w:t>
      </w:r>
      <w:r w:rsidR="001837FE">
        <w:t xml:space="preserve"> (Rank 4)</w:t>
      </w:r>
      <w:r w:rsidR="00CA221F">
        <w:t xml:space="preserve"> in DL.</w:t>
      </w:r>
      <w:bookmarkEnd w:id="11"/>
    </w:p>
    <w:p w14:paraId="1C0FA3CC" w14:textId="68EF91D3" w:rsidR="005708A5" w:rsidRDefault="009C0E1E" w:rsidP="005708A5">
      <w:pPr>
        <w:pStyle w:val="RAN4proposal"/>
      </w:pPr>
      <w:bookmarkStart w:id="12" w:name="_Toc132022963"/>
      <w:r>
        <w:t xml:space="preserve">To </w:t>
      </w:r>
      <w:r w:rsidR="00EC6E74">
        <w:t>support r</w:t>
      </w:r>
      <w:r w:rsidRPr="009C0E1E">
        <w:t>ank 4 in DL</w:t>
      </w:r>
      <w:r w:rsidR="00EC6E74">
        <w:t>,</w:t>
      </w:r>
      <w:r w:rsidRPr="009C0E1E">
        <w:t xml:space="preserve"> </w:t>
      </w:r>
      <w:r w:rsidR="00753D67">
        <w:t>RAN4 to assume that HST FR2 Enhanced CPE</w:t>
      </w:r>
      <w:r w:rsidR="00FD1A4D">
        <w:t xml:space="preserve"> </w:t>
      </w:r>
      <w:r w:rsidR="00397467">
        <w:t xml:space="preserve">is </w:t>
      </w:r>
      <w:r w:rsidR="00553291">
        <w:t>equipped with</w:t>
      </w:r>
      <w:r w:rsidR="004F4E25">
        <w:t xml:space="preserve"> at least</w:t>
      </w:r>
      <w:r w:rsidR="00FD1A4D">
        <w:t xml:space="preserve"> 2</w:t>
      </w:r>
      <w:r w:rsidR="00F03223">
        <w:t xml:space="preserve"> simultaneous</w:t>
      </w:r>
      <w:r w:rsidR="00361B60">
        <w:t xml:space="preserve"> </w:t>
      </w:r>
      <w:r w:rsidR="00FD1A4D">
        <w:t xml:space="preserve">active </w:t>
      </w:r>
      <w:r w:rsidR="00C23C60">
        <w:t>R</w:t>
      </w:r>
      <w:r w:rsidR="001837FE">
        <w:t>x</w:t>
      </w:r>
      <w:r w:rsidR="00FD1A4D">
        <w:t xml:space="preserve"> chains</w:t>
      </w:r>
      <w:r w:rsidR="00E4589D">
        <w:t xml:space="preserve"> </w:t>
      </w:r>
      <w:r w:rsidR="00993824" w:rsidRPr="00993824">
        <w:t xml:space="preserve">(each with dual polarized reception i.e., Rank-2) </w:t>
      </w:r>
      <w:r w:rsidR="00826A87">
        <w:t xml:space="preserve">or 4 </w:t>
      </w:r>
      <w:r w:rsidR="00826A87" w:rsidRPr="00826A87">
        <w:t xml:space="preserve">simultaneous active Rx chains </w:t>
      </w:r>
      <w:r>
        <w:t xml:space="preserve">(with </w:t>
      </w:r>
      <w:r w:rsidR="006D16DF">
        <w:t>r</w:t>
      </w:r>
      <w:r>
        <w:t>ank 1 capability).</w:t>
      </w:r>
      <w:bookmarkEnd w:id="12"/>
    </w:p>
    <w:p w14:paraId="66F824F5" w14:textId="77777777" w:rsidR="00725401" w:rsidRDefault="00725401" w:rsidP="0060543D"/>
    <w:p w14:paraId="38BC4BDA" w14:textId="26D5FA5E" w:rsidR="006F7CD0" w:rsidRDefault="006F7CD0" w:rsidP="006F7CD0">
      <w:pPr>
        <w:pStyle w:val="RAN4H2"/>
      </w:pPr>
      <w:r>
        <w:t>Simultaneous multi-panel operation</w:t>
      </w:r>
    </w:p>
    <w:p w14:paraId="6C09B221" w14:textId="0E4C62C4" w:rsidR="006F7CD0" w:rsidRDefault="006F7CD0" w:rsidP="006F7CD0">
      <w:r>
        <w:t xml:space="preserve">At the previous meeting </w:t>
      </w:r>
      <w:r w:rsidR="00932F0D">
        <w:t>the discussion</w:t>
      </w:r>
      <w:r w:rsidR="0026525D">
        <w:t>,</w:t>
      </w:r>
      <w:r w:rsidR="00932F0D">
        <w:t xml:space="preserve"> of</w:t>
      </w:r>
      <w:r w:rsidR="000779F9">
        <w:t xml:space="preserve"> multi-panel reception continued</w:t>
      </w:r>
      <w:r w:rsidR="0026525D">
        <w:t xml:space="preserve"> as</w:t>
      </w:r>
      <w:r w:rsidR="000779F9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6F7CD0" w14:paraId="7C10B949" w14:textId="77777777">
        <w:trPr>
          <w:jc w:val="center"/>
        </w:trPr>
        <w:tc>
          <w:tcPr>
            <w:tcW w:w="9000" w:type="dxa"/>
          </w:tcPr>
          <w:p w14:paraId="3B61DF36" w14:textId="77777777" w:rsidR="00661937" w:rsidRPr="00B76A1D" w:rsidRDefault="00661937" w:rsidP="00661937">
            <w:pPr>
              <w:spacing w:afterLines="50" w:after="120"/>
              <w:rPr>
                <w:b/>
                <w:szCs w:val="20"/>
              </w:rPr>
            </w:pPr>
            <w:r w:rsidRPr="00B76A1D">
              <w:rPr>
                <w:b/>
                <w:szCs w:val="20"/>
              </w:rPr>
              <w:t>Way forward:</w:t>
            </w:r>
          </w:p>
          <w:p w14:paraId="34BCFF3F" w14:textId="77777777" w:rsidR="00661937" w:rsidRPr="00C814A4" w:rsidRDefault="00661937" w:rsidP="00661937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C814A4">
              <w:rPr>
                <w:szCs w:val="20"/>
              </w:rPr>
              <w:t xml:space="preserve">RRM requirement impact from HST FR2 for simultaneous multi-panel operation should only be focused on </w:t>
            </w:r>
          </w:p>
          <w:p w14:paraId="5198EB8D" w14:textId="77777777" w:rsidR="00661937" w:rsidRDefault="00661937" w:rsidP="00661937">
            <w:pPr>
              <w:pStyle w:val="ListParagraph"/>
              <w:numPr>
                <w:ilvl w:val="2"/>
                <w:numId w:val="31"/>
              </w:numPr>
              <w:spacing w:after="120"/>
              <w:ind w:left="1440"/>
              <w:contextualSpacing w:val="0"/>
              <w:rPr>
                <w:rFonts w:eastAsia="SimSun"/>
                <w:szCs w:val="20"/>
                <w:lang w:val="en-GB"/>
              </w:rPr>
            </w:pPr>
            <w:r w:rsidRPr="001728A9">
              <w:rPr>
                <w:rFonts w:eastAsia="SimSun"/>
                <w:szCs w:val="20"/>
                <w:lang w:val="en-GB"/>
              </w:rPr>
              <w:t>Measurements</w:t>
            </w:r>
          </w:p>
          <w:p w14:paraId="72916DFD" w14:textId="77777777" w:rsidR="00661937" w:rsidRPr="000F3DDC" w:rsidRDefault="00661937" w:rsidP="00661937">
            <w:pPr>
              <w:pStyle w:val="ListParagraph"/>
              <w:numPr>
                <w:ilvl w:val="2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0F3DDC">
              <w:rPr>
                <w:szCs w:val="20"/>
              </w:rPr>
              <w:t>L1 measurement</w:t>
            </w:r>
          </w:p>
          <w:p w14:paraId="50358715" w14:textId="77777777" w:rsidR="00661937" w:rsidRPr="003A6649" w:rsidRDefault="00661937" w:rsidP="00661937">
            <w:pPr>
              <w:pStyle w:val="ListParagraph"/>
              <w:numPr>
                <w:ilvl w:val="2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C814A4">
              <w:rPr>
                <w:szCs w:val="20"/>
              </w:rPr>
              <w:t xml:space="preserve">Simultaneous </w:t>
            </w:r>
            <w:r>
              <w:rPr>
                <w:szCs w:val="20"/>
              </w:rPr>
              <w:t>d</w:t>
            </w:r>
            <w:r w:rsidRPr="00C814A4">
              <w:rPr>
                <w:szCs w:val="20"/>
              </w:rPr>
              <w:t>ata reception and L1 measurement</w:t>
            </w:r>
          </w:p>
          <w:p w14:paraId="308C1A5B" w14:textId="77777777" w:rsidR="00661937" w:rsidRPr="003A6649" w:rsidRDefault="00661937" w:rsidP="00661937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0"/>
              </w:rPr>
            </w:pPr>
            <w:r w:rsidRPr="003A6649">
              <w:rPr>
                <w:szCs w:val="20"/>
                <w:lang w:val="en-AU"/>
              </w:rPr>
              <w:t>Scheduling restriction</w:t>
            </w:r>
            <w:r w:rsidRPr="003A6649">
              <w:rPr>
                <w:szCs w:val="20"/>
              </w:rPr>
              <w:t xml:space="preserve"> between simultaneous data reception and L1 measurement in multi-panel operation </w:t>
            </w:r>
          </w:p>
          <w:p w14:paraId="09DBD3DA" w14:textId="77777777" w:rsidR="00661937" w:rsidRPr="003A6649" w:rsidRDefault="00661937" w:rsidP="00661937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  <w:rPr>
                <w:rFonts w:eastAsia="SimSun"/>
                <w:szCs w:val="20"/>
                <w:lang w:val="en-GB"/>
              </w:rPr>
            </w:pPr>
            <w:r>
              <w:rPr>
                <w:rFonts w:eastAsia="SimSun"/>
                <w:szCs w:val="20"/>
                <w:lang w:val="en-AU"/>
              </w:rPr>
              <w:t>FFS</w:t>
            </w:r>
            <w:r>
              <w:rPr>
                <w:rFonts w:eastAsia="SimSun"/>
                <w:szCs w:val="20"/>
              </w:rPr>
              <w:t xml:space="preserve"> other potential </w:t>
            </w:r>
            <w:r>
              <w:rPr>
                <w:rFonts w:eastAsia="SimSun"/>
                <w:szCs w:val="20"/>
                <w:lang w:val="en-AU"/>
              </w:rPr>
              <w:t>requirement impacts</w:t>
            </w:r>
            <w:r>
              <w:rPr>
                <w:rFonts w:eastAsia="SimSun"/>
                <w:szCs w:val="20"/>
              </w:rPr>
              <w:t xml:space="preserve"> including, simultaneous </w:t>
            </w:r>
            <w:r>
              <w:rPr>
                <w:rFonts w:eastAsia="SimSun"/>
                <w:szCs w:val="20"/>
                <w:lang w:val="en-AU"/>
              </w:rPr>
              <w:t>d</w:t>
            </w:r>
            <w:proofErr w:type="spellStart"/>
            <w:r>
              <w:rPr>
                <w:rFonts w:eastAsia="SimSun"/>
                <w:szCs w:val="20"/>
              </w:rPr>
              <w:t>ata</w:t>
            </w:r>
            <w:proofErr w:type="spellEnd"/>
            <w:r>
              <w:rPr>
                <w:rFonts w:eastAsia="SimSun"/>
                <w:szCs w:val="20"/>
              </w:rPr>
              <w:t xml:space="preserve"> reception and L3 measurements, L1 and L3 simultaneous measurements </w:t>
            </w:r>
            <w:r>
              <w:rPr>
                <w:rFonts w:eastAsia="SimSun"/>
                <w:szCs w:val="20"/>
                <w:lang w:val="en-AU"/>
              </w:rPr>
              <w:t xml:space="preserve">and accordingly measurement/scheduling restriction, </w:t>
            </w:r>
          </w:p>
          <w:p w14:paraId="78414C15" w14:textId="082FB6DA" w:rsidR="006F7CD0" w:rsidRPr="00661937" w:rsidRDefault="00661937" w:rsidP="00661937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szCs w:val="20"/>
                <w:lang w:val="en-GB"/>
              </w:rPr>
            </w:pPr>
            <w:r>
              <w:rPr>
                <w:rFonts w:eastAsia="SimSun"/>
                <w:szCs w:val="20"/>
                <w:lang w:val="en-AU"/>
              </w:rPr>
              <w:t xml:space="preserve">FFS based on identifying </w:t>
            </w:r>
            <w:r>
              <w:rPr>
                <w:rFonts w:eastAsia="SimSun"/>
                <w:szCs w:val="20"/>
              </w:rPr>
              <w:t>potential gains</w:t>
            </w:r>
            <w:r>
              <w:rPr>
                <w:rFonts w:eastAsia="SimSun"/>
                <w:szCs w:val="20"/>
                <w:lang w:val="en-AU"/>
              </w:rPr>
              <w:t xml:space="preserve"> or issues</w:t>
            </w:r>
            <w:r>
              <w:rPr>
                <w:rFonts w:eastAsia="SimSun"/>
                <w:szCs w:val="20"/>
              </w:rPr>
              <w:t xml:space="preserve"> </w:t>
            </w:r>
          </w:p>
        </w:tc>
      </w:tr>
    </w:tbl>
    <w:p w14:paraId="246B7D6F" w14:textId="77777777" w:rsidR="006F7CD0" w:rsidRDefault="006F7CD0" w:rsidP="006F7CD0"/>
    <w:p w14:paraId="089FA241" w14:textId="27DCEDB9" w:rsidR="000779F9" w:rsidRDefault="00043091" w:rsidP="006F7CD0">
      <w:r>
        <w:t>In our paper at RAN4#</w:t>
      </w:r>
      <w:r w:rsidRPr="00FA130B">
        <w:t>106 [</w:t>
      </w:r>
      <w:r w:rsidR="00F1318C" w:rsidRPr="00FA130B">
        <w:t>R4-2301353</w:t>
      </w:r>
      <w:r w:rsidRPr="00FA130B">
        <w:t>]</w:t>
      </w:r>
      <w:r w:rsidR="00FA130B" w:rsidRPr="00FA130B">
        <w:t>,</w:t>
      </w:r>
      <w:r>
        <w:t xml:space="preserve"> we </w:t>
      </w:r>
      <w:r w:rsidR="00F1318C">
        <w:t>have introduced a table that summarizes all possible option</w:t>
      </w:r>
      <w:r w:rsidR="00FA130B">
        <w:t>s</w:t>
      </w:r>
    </w:p>
    <w:p w14:paraId="781BE592" w14:textId="77777777" w:rsidR="00AC34D6" w:rsidRDefault="00AC34D6" w:rsidP="00AC34D6">
      <w:pPr>
        <w:pStyle w:val="Caption"/>
        <w:keepNext/>
      </w:pPr>
      <w:bookmarkStart w:id="13" w:name="_Ref127394464"/>
      <w:r>
        <w:t xml:space="preserve">Table </w:t>
      </w:r>
      <w:r w:rsidR="00F82058">
        <w:fldChar w:fldCharType="begin"/>
      </w:r>
      <w:r w:rsidR="00F82058">
        <w:instrText xml:space="preserve"> SEQ Table \* ARABIC </w:instrText>
      </w:r>
      <w:r w:rsidR="00F82058">
        <w:fldChar w:fldCharType="separate"/>
      </w:r>
      <w:r>
        <w:rPr>
          <w:noProof/>
        </w:rPr>
        <w:t>1</w:t>
      </w:r>
      <w:r w:rsidR="00F82058">
        <w:rPr>
          <w:noProof/>
        </w:rPr>
        <w:fldChar w:fldCharType="end"/>
      </w:r>
      <w:bookmarkEnd w:id="13"/>
      <w:r>
        <w:rPr>
          <w:lang w:val="en-GB"/>
        </w:rPr>
        <w:t>: Simultaneous operation modes in FR2 HST.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4961"/>
        <w:gridCol w:w="1542"/>
      </w:tblGrid>
      <w:tr w:rsidR="00AC34D6" w14:paraId="0AB6F9DB" w14:textId="77777777">
        <w:tc>
          <w:tcPr>
            <w:tcW w:w="8075" w:type="dxa"/>
            <w:gridSpan w:val="2"/>
          </w:tcPr>
          <w:p w14:paraId="6AC1A013" w14:textId="77777777" w:rsidR="00AC34D6" w:rsidRDefault="00AC34D6">
            <w:pPr>
              <w:jc w:val="center"/>
              <w:rPr>
                <w:b/>
                <w:bCs/>
              </w:rPr>
            </w:pPr>
            <w:r w:rsidRPr="00FA130B">
              <w:rPr>
                <w:b/>
                <w:bCs/>
              </w:rPr>
              <w:t>Main simultaneous multi-panel operation modes</w:t>
            </w:r>
          </w:p>
          <w:p w14:paraId="6142FEC2" w14:textId="5A64DEBB" w:rsidR="00AF0336" w:rsidRPr="00FA130B" w:rsidRDefault="00AF0336">
            <w:pPr>
              <w:jc w:val="center"/>
              <w:rPr>
                <w:b/>
                <w:bCs/>
              </w:rPr>
            </w:pPr>
          </w:p>
        </w:tc>
        <w:tc>
          <w:tcPr>
            <w:tcW w:w="1542" w:type="dxa"/>
          </w:tcPr>
          <w:p w14:paraId="623447E5" w14:textId="77777777" w:rsidR="00AC34D6" w:rsidRPr="00FA130B" w:rsidRDefault="00AC34D6">
            <w:pPr>
              <w:jc w:val="center"/>
              <w:rPr>
                <w:b/>
                <w:bCs/>
              </w:rPr>
            </w:pPr>
            <w:r w:rsidRPr="00FA130B">
              <w:rPr>
                <w:b/>
                <w:bCs/>
              </w:rPr>
              <w:t>Nokia proposal</w:t>
            </w:r>
          </w:p>
        </w:tc>
      </w:tr>
      <w:tr w:rsidR="00AC34D6" w14:paraId="4CC24419" w14:textId="77777777" w:rsidTr="00341AC8">
        <w:trPr>
          <w:trHeight w:val="406"/>
        </w:trPr>
        <w:tc>
          <w:tcPr>
            <w:tcW w:w="8075" w:type="dxa"/>
            <w:gridSpan w:val="2"/>
          </w:tcPr>
          <w:p w14:paraId="289BFBFC" w14:textId="77777777" w:rsidR="00AC34D6" w:rsidRDefault="00AC34D6" w:rsidP="00AC34D6">
            <w:pPr>
              <w:pStyle w:val="ListParagraph"/>
              <w:numPr>
                <w:ilvl w:val="0"/>
                <w:numId w:val="32"/>
              </w:numPr>
            </w:pPr>
            <w:r>
              <w:t>Simultaneous data (PDSCH and PDCCH) reception from both panels</w:t>
            </w:r>
          </w:p>
        </w:tc>
        <w:tc>
          <w:tcPr>
            <w:tcW w:w="1542" w:type="dxa"/>
          </w:tcPr>
          <w:p w14:paraId="031EB995" w14:textId="77777777" w:rsidR="00AC34D6" w:rsidRPr="00337CFF" w:rsidRDefault="00AC34D6">
            <w:pPr>
              <w:jc w:val="center"/>
              <w:rPr>
                <w:b/>
                <w:bCs/>
              </w:rPr>
            </w:pPr>
            <w:r w:rsidRPr="00337CFF">
              <w:rPr>
                <w:b/>
                <w:bCs/>
              </w:rPr>
              <w:t>x</w:t>
            </w:r>
          </w:p>
        </w:tc>
      </w:tr>
      <w:tr w:rsidR="00441528" w:rsidRPr="00337CFF" w14:paraId="41E619CC" w14:textId="77777777" w:rsidTr="009C02BB">
        <w:trPr>
          <w:trHeight w:val="104"/>
        </w:trPr>
        <w:tc>
          <w:tcPr>
            <w:tcW w:w="3114" w:type="dxa"/>
            <w:vMerge w:val="restart"/>
          </w:tcPr>
          <w:p w14:paraId="1885FDDD" w14:textId="77777777" w:rsidR="00441528" w:rsidRDefault="00441528" w:rsidP="009C02BB">
            <w:pPr>
              <w:pStyle w:val="ListParagraph"/>
            </w:pPr>
          </w:p>
          <w:p w14:paraId="6768B4FD" w14:textId="77777777" w:rsidR="00441528" w:rsidRDefault="00441528" w:rsidP="00E043A5">
            <w:pPr>
              <w:pStyle w:val="ListParagraph"/>
              <w:numPr>
                <w:ilvl w:val="0"/>
                <w:numId w:val="32"/>
              </w:numPr>
            </w:pPr>
            <w:r>
              <w:t>Simultaneous data reception from one panel and measurement from the other panel</w:t>
            </w:r>
          </w:p>
        </w:tc>
        <w:tc>
          <w:tcPr>
            <w:tcW w:w="4961" w:type="dxa"/>
          </w:tcPr>
          <w:p w14:paraId="36F44678" w14:textId="7BD4AFC2" w:rsidR="00441528" w:rsidRDefault="00E043A5" w:rsidP="009C02BB">
            <w:pPr>
              <w:jc w:val="both"/>
            </w:pPr>
            <w:r>
              <w:t>2</w:t>
            </w:r>
            <w:r w:rsidR="00441528">
              <w:t>a) Support simultaneous data reception from one panel and L1 or L3 measurement from the other panel.</w:t>
            </w:r>
          </w:p>
        </w:tc>
        <w:tc>
          <w:tcPr>
            <w:tcW w:w="1542" w:type="dxa"/>
          </w:tcPr>
          <w:p w14:paraId="54404D66" w14:textId="77777777" w:rsidR="00441528" w:rsidRPr="00337CFF" w:rsidRDefault="00441528" w:rsidP="009C02BB">
            <w:pPr>
              <w:jc w:val="center"/>
              <w:rPr>
                <w:b/>
                <w:bCs/>
              </w:rPr>
            </w:pPr>
            <w:r w:rsidRPr="00337CFF">
              <w:rPr>
                <w:b/>
                <w:bCs/>
              </w:rPr>
              <w:t>x</w:t>
            </w:r>
          </w:p>
        </w:tc>
      </w:tr>
      <w:tr w:rsidR="00441528" w14:paraId="2FF2A953" w14:textId="77777777" w:rsidTr="009C02BB">
        <w:trPr>
          <w:trHeight w:val="103"/>
        </w:trPr>
        <w:tc>
          <w:tcPr>
            <w:tcW w:w="3114" w:type="dxa"/>
            <w:vMerge/>
          </w:tcPr>
          <w:p w14:paraId="3378757C" w14:textId="77777777" w:rsidR="00441528" w:rsidRDefault="00441528" w:rsidP="00E043A5">
            <w:pPr>
              <w:pStyle w:val="ListParagraph"/>
              <w:numPr>
                <w:ilvl w:val="0"/>
                <w:numId w:val="32"/>
              </w:numPr>
            </w:pPr>
          </w:p>
        </w:tc>
        <w:tc>
          <w:tcPr>
            <w:tcW w:w="4961" w:type="dxa"/>
          </w:tcPr>
          <w:p w14:paraId="2F3FEFBD" w14:textId="0DD6C609" w:rsidR="00441528" w:rsidRDefault="00E043A5" w:rsidP="009C02BB">
            <w:pPr>
              <w:jc w:val="both"/>
            </w:pPr>
            <w:r>
              <w:t>2</w:t>
            </w:r>
            <w:r w:rsidR="00441528">
              <w:t>b</w:t>
            </w:r>
            <w:r w:rsidR="00441528" w:rsidRPr="00595172">
              <w:t xml:space="preserve">) Support simultaneous data reception </w:t>
            </w:r>
            <w:r w:rsidR="00441528" w:rsidRPr="00E33199">
              <w:t xml:space="preserve">from one panel </w:t>
            </w:r>
            <w:r w:rsidR="00441528" w:rsidRPr="00595172">
              <w:t xml:space="preserve">and </w:t>
            </w:r>
            <w:r w:rsidR="00441528">
              <w:t xml:space="preserve">only </w:t>
            </w:r>
            <w:r w:rsidR="00441528" w:rsidRPr="00595172">
              <w:t>L1 measurement</w:t>
            </w:r>
            <w:r w:rsidR="00441528">
              <w:t xml:space="preserve"> from the other panel</w:t>
            </w:r>
            <w:r w:rsidR="00441528" w:rsidRPr="00595172">
              <w:t>.</w:t>
            </w:r>
          </w:p>
        </w:tc>
        <w:tc>
          <w:tcPr>
            <w:tcW w:w="1542" w:type="dxa"/>
          </w:tcPr>
          <w:p w14:paraId="42DCE965" w14:textId="77777777" w:rsidR="00441528" w:rsidRDefault="00441528" w:rsidP="009C02BB"/>
        </w:tc>
      </w:tr>
      <w:tr w:rsidR="00441528" w14:paraId="4ABF651B" w14:textId="77777777" w:rsidTr="009C02BB">
        <w:trPr>
          <w:trHeight w:val="103"/>
        </w:trPr>
        <w:tc>
          <w:tcPr>
            <w:tcW w:w="3114" w:type="dxa"/>
            <w:vMerge/>
          </w:tcPr>
          <w:p w14:paraId="0B56A2A2" w14:textId="77777777" w:rsidR="00441528" w:rsidRDefault="00441528" w:rsidP="00E043A5">
            <w:pPr>
              <w:pStyle w:val="ListParagraph"/>
              <w:numPr>
                <w:ilvl w:val="0"/>
                <w:numId w:val="32"/>
              </w:numPr>
            </w:pPr>
          </w:p>
        </w:tc>
        <w:tc>
          <w:tcPr>
            <w:tcW w:w="4961" w:type="dxa"/>
          </w:tcPr>
          <w:p w14:paraId="15A9CD49" w14:textId="4CD1639A" w:rsidR="00441528" w:rsidRDefault="00E043A5" w:rsidP="009C02BB">
            <w:pPr>
              <w:jc w:val="both"/>
            </w:pPr>
            <w:r>
              <w:t>2</w:t>
            </w:r>
            <w:r w:rsidR="00441528">
              <w:t>c</w:t>
            </w:r>
            <w:r w:rsidR="00441528" w:rsidRPr="00595172">
              <w:t>) Support simultaneous data reception</w:t>
            </w:r>
            <w:r w:rsidR="00441528">
              <w:t xml:space="preserve"> </w:t>
            </w:r>
            <w:r w:rsidR="00441528" w:rsidRPr="00FB2F4A">
              <w:t>from one panel</w:t>
            </w:r>
            <w:r w:rsidR="00441528" w:rsidRPr="00595172">
              <w:t xml:space="preserve"> and </w:t>
            </w:r>
            <w:r w:rsidR="00441528">
              <w:t xml:space="preserve">only </w:t>
            </w:r>
            <w:r w:rsidR="00441528" w:rsidRPr="00595172">
              <w:t>L3 measurement</w:t>
            </w:r>
            <w:r w:rsidR="00441528">
              <w:t xml:space="preserve"> from the other panel</w:t>
            </w:r>
            <w:r w:rsidR="00441528" w:rsidRPr="00595172">
              <w:t>.</w:t>
            </w:r>
          </w:p>
        </w:tc>
        <w:tc>
          <w:tcPr>
            <w:tcW w:w="1542" w:type="dxa"/>
          </w:tcPr>
          <w:p w14:paraId="2E353858" w14:textId="77777777" w:rsidR="00441528" w:rsidRDefault="00441528" w:rsidP="009C02BB"/>
        </w:tc>
      </w:tr>
      <w:tr w:rsidR="00AC34D6" w14:paraId="5BD4C3B5" w14:textId="77777777" w:rsidTr="00575982">
        <w:trPr>
          <w:trHeight w:val="39"/>
        </w:trPr>
        <w:tc>
          <w:tcPr>
            <w:tcW w:w="3114" w:type="dxa"/>
            <w:vMerge w:val="restart"/>
          </w:tcPr>
          <w:p w14:paraId="53BB4B0D" w14:textId="77777777" w:rsidR="00AC34D6" w:rsidRDefault="00AC34D6">
            <w:pPr>
              <w:pStyle w:val="ListParagraph"/>
            </w:pPr>
          </w:p>
          <w:p w14:paraId="533B05A4" w14:textId="77777777" w:rsidR="00AC34D6" w:rsidRDefault="00AC34D6">
            <w:pPr>
              <w:pStyle w:val="ListParagraph"/>
            </w:pPr>
          </w:p>
          <w:p w14:paraId="1AF0A533" w14:textId="77777777" w:rsidR="00AF0336" w:rsidRDefault="00AF0336">
            <w:pPr>
              <w:pStyle w:val="ListParagraph"/>
            </w:pPr>
          </w:p>
          <w:p w14:paraId="0609F99A" w14:textId="77777777" w:rsidR="00AF0336" w:rsidRDefault="00AF0336">
            <w:pPr>
              <w:pStyle w:val="ListParagraph"/>
            </w:pPr>
          </w:p>
          <w:p w14:paraId="1A544F34" w14:textId="77777777" w:rsidR="00AC34D6" w:rsidRDefault="00AC34D6">
            <w:pPr>
              <w:pStyle w:val="ListParagraph"/>
            </w:pPr>
          </w:p>
          <w:p w14:paraId="2F6F4393" w14:textId="77777777" w:rsidR="00AC34D6" w:rsidRDefault="00AC34D6" w:rsidP="00E043A5">
            <w:pPr>
              <w:pStyle w:val="ListParagraph"/>
              <w:numPr>
                <w:ilvl w:val="0"/>
                <w:numId w:val="32"/>
              </w:numPr>
            </w:pPr>
            <w:r>
              <w:t xml:space="preserve">Simultaneous measurements </w:t>
            </w:r>
          </w:p>
        </w:tc>
        <w:tc>
          <w:tcPr>
            <w:tcW w:w="4961" w:type="dxa"/>
          </w:tcPr>
          <w:p w14:paraId="5A803565" w14:textId="259DCF7C" w:rsidR="00AC34D6" w:rsidRDefault="00E043A5" w:rsidP="00575982">
            <w:pPr>
              <w:jc w:val="both"/>
            </w:pPr>
            <w:r>
              <w:t>3</w:t>
            </w:r>
            <w:r w:rsidR="00AC34D6">
              <w:t>a) Support simultaneous L1</w:t>
            </w:r>
            <w:r w:rsidR="003A1B9F">
              <w:t xml:space="preserve"> </w:t>
            </w:r>
            <w:r w:rsidR="00EC7501">
              <w:t>or</w:t>
            </w:r>
            <w:r w:rsidR="007109FD">
              <w:t xml:space="preserve"> </w:t>
            </w:r>
            <w:r w:rsidR="00AC34D6">
              <w:t>L3 measurement from both panels</w:t>
            </w:r>
            <w:r w:rsidR="008F3D40">
              <w:t xml:space="preserve"> (</w:t>
            </w:r>
            <w:r w:rsidR="00350853">
              <w:t>i.e., each panel can perform L1 or L3 measurement</w:t>
            </w:r>
            <w:r w:rsidR="00B5614B">
              <w:t xml:space="preserve">s </w:t>
            </w:r>
            <w:r w:rsidR="00B30686">
              <w:t xml:space="preserve">independently </w:t>
            </w:r>
            <w:r w:rsidR="00B5614B">
              <w:t xml:space="preserve">while the </w:t>
            </w:r>
            <w:r w:rsidR="00575982">
              <w:t>other panel</w:t>
            </w:r>
            <w:r w:rsidR="00B30686">
              <w:t xml:space="preserve"> </w:t>
            </w:r>
            <w:r w:rsidR="00B329FB">
              <w:t>simultaneously</w:t>
            </w:r>
            <w:r w:rsidR="00B5614B">
              <w:t xml:space="preserve"> </w:t>
            </w:r>
            <w:r w:rsidR="003A1B9F">
              <w:t>performs L</w:t>
            </w:r>
            <w:r w:rsidR="00B5614B">
              <w:t>1 or L3 measurement</w:t>
            </w:r>
            <w:r w:rsidR="008F3D40">
              <w:t>)</w:t>
            </w:r>
            <w:r w:rsidR="00AC34D6">
              <w:t xml:space="preserve">. </w:t>
            </w:r>
          </w:p>
        </w:tc>
        <w:tc>
          <w:tcPr>
            <w:tcW w:w="1542" w:type="dxa"/>
          </w:tcPr>
          <w:p w14:paraId="4A96F844" w14:textId="77777777" w:rsidR="00337CFF" w:rsidRDefault="00337CFF">
            <w:pPr>
              <w:jc w:val="center"/>
            </w:pPr>
          </w:p>
          <w:p w14:paraId="038D391D" w14:textId="77A9DD2D" w:rsidR="00AC34D6" w:rsidRPr="00337CFF" w:rsidRDefault="00AC34D6">
            <w:pPr>
              <w:jc w:val="center"/>
              <w:rPr>
                <w:b/>
                <w:bCs/>
              </w:rPr>
            </w:pPr>
            <w:r w:rsidRPr="00337CFF">
              <w:rPr>
                <w:b/>
                <w:bCs/>
              </w:rPr>
              <w:t>x</w:t>
            </w:r>
          </w:p>
        </w:tc>
      </w:tr>
      <w:tr w:rsidR="00AC34D6" w14:paraId="0B2C606F" w14:textId="77777777" w:rsidTr="00575982">
        <w:trPr>
          <w:trHeight w:val="37"/>
        </w:trPr>
        <w:tc>
          <w:tcPr>
            <w:tcW w:w="3114" w:type="dxa"/>
            <w:vMerge/>
          </w:tcPr>
          <w:p w14:paraId="0C64DD1C" w14:textId="77777777" w:rsidR="00AC34D6" w:rsidRDefault="00AC34D6" w:rsidP="00E043A5">
            <w:pPr>
              <w:pStyle w:val="ListParagraph"/>
              <w:numPr>
                <w:ilvl w:val="0"/>
                <w:numId w:val="32"/>
              </w:numPr>
            </w:pPr>
          </w:p>
        </w:tc>
        <w:tc>
          <w:tcPr>
            <w:tcW w:w="4961" w:type="dxa"/>
          </w:tcPr>
          <w:p w14:paraId="1483334C" w14:textId="6EEC4353" w:rsidR="00AC34D6" w:rsidRDefault="00E043A5" w:rsidP="00575982">
            <w:pPr>
              <w:jc w:val="both"/>
            </w:pPr>
            <w:r>
              <w:t>3</w:t>
            </w:r>
            <w:r w:rsidR="00AC34D6">
              <w:t>b</w:t>
            </w:r>
            <w:r w:rsidR="00AC34D6" w:rsidRPr="000472B7">
              <w:t xml:space="preserve">) </w:t>
            </w:r>
            <w:r w:rsidR="00AC34D6">
              <w:t xml:space="preserve">Support </w:t>
            </w:r>
            <w:r w:rsidR="00AC34D6" w:rsidRPr="000472B7">
              <w:t>L</w:t>
            </w:r>
            <w:r w:rsidR="00AC34D6">
              <w:t>1</w:t>
            </w:r>
            <w:r w:rsidR="00AC34D6" w:rsidRPr="000472B7">
              <w:t xml:space="preserve"> measurement from one panel </w:t>
            </w:r>
            <w:r w:rsidR="00AC34D6">
              <w:t>while the other panel performs only L3 measurement.</w:t>
            </w:r>
          </w:p>
        </w:tc>
        <w:tc>
          <w:tcPr>
            <w:tcW w:w="1542" w:type="dxa"/>
          </w:tcPr>
          <w:p w14:paraId="08539FF6" w14:textId="77777777" w:rsidR="00AC34D6" w:rsidRDefault="00AC34D6"/>
        </w:tc>
      </w:tr>
      <w:tr w:rsidR="00AC34D6" w14:paraId="15CE0009" w14:textId="77777777" w:rsidTr="00575982">
        <w:trPr>
          <w:trHeight w:val="37"/>
        </w:trPr>
        <w:tc>
          <w:tcPr>
            <w:tcW w:w="3114" w:type="dxa"/>
            <w:vMerge/>
          </w:tcPr>
          <w:p w14:paraId="407C416A" w14:textId="77777777" w:rsidR="00AC34D6" w:rsidRDefault="00AC34D6" w:rsidP="00E043A5">
            <w:pPr>
              <w:pStyle w:val="ListParagraph"/>
              <w:numPr>
                <w:ilvl w:val="0"/>
                <w:numId w:val="32"/>
              </w:numPr>
            </w:pPr>
          </w:p>
        </w:tc>
        <w:tc>
          <w:tcPr>
            <w:tcW w:w="4961" w:type="dxa"/>
          </w:tcPr>
          <w:p w14:paraId="79E65719" w14:textId="7F2DAB6F" w:rsidR="00AC34D6" w:rsidRDefault="00E043A5" w:rsidP="00575982">
            <w:pPr>
              <w:jc w:val="both"/>
            </w:pPr>
            <w:r>
              <w:t>3</w:t>
            </w:r>
            <w:r w:rsidR="00AC34D6">
              <w:t>c</w:t>
            </w:r>
            <w:r w:rsidR="00AC34D6" w:rsidRPr="00AC50D5">
              <w:t xml:space="preserve">) Support </w:t>
            </w:r>
            <w:r w:rsidR="00AC34D6">
              <w:t xml:space="preserve">only </w:t>
            </w:r>
            <w:r w:rsidR="00AC34D6" w:rsidRPr="00AC50D5">
              <w:t>simultaneous L1 measurement from both panels</w:t>
            </w:r>
            <w:r w:rsidR="00091C96">
              <w:t xml:space="preserve"> (i.e., both panels </w:t>
            </w:r>
            <w:r w:rsidR="00050534">
              <w:t>perform simultaneous L1 measurement</w:t>
            </w:r>
            <w:r w:rsidR="00091C96">
              <w:t>)</w:t>
            </w:r>
            <w:r w:rsidR="00AC34D6">
              <w:t>.</w:t>
            </w:r>
          </w:p>
        </w:tc>
        <w:tc>
          <w:tcPr>
            <w:tcW w:w="1542" w:type="dxa"/>
          </w:tcPr>
          <w:p w14:paraId="14A840E3" w14:textId="77777777" w:rsidR="00AC34D6" w:rsidRDefault="00AC34D6"/>
        </w:tc>
      </w:tr>
      <w:tr w:rsidR="00AC34D6" w14:paraId="26B88D4E" w14:textId="77777777" w:rsidTr="00575982">
        <w:trPr>
          <w:trHeight w:val="37"/>
        </w:trPr>
        <w:tc>
          <w:tcPr>
            <w:tcW w:w="3114" w:type="dxa"/>
            <w:vMerge/>
          </w:tcPr>
          <w:p w14:paraId="1AE41C42" w14:textId="77777777" w:rsidR="00AC34D6" w:rsidRDefault="00AC34D6" w:rsidP="00E043A5">
            <w:pPr>
              <w:pStyle w:val="ListParagraph"/>
              <w:numPr>
                <w:ilvl w:val="0"/>
                <w:numId w:val="32"/>
              </w:numPr>
            </w:pPr>
          </w:p>
        </w:tc>
        <w:tc>
          <w:tcPr>
            <w:tcW w:w="4961" w:type="dxa"/>
          </w:tcPr>
          <w:p w14:paraId="3C1CD24A" w14:textId="21F60D26" w:rsidR="00AC34D6" w:rsidRDefault="00E043A5" w:rsidP="00575982">
            <w:pPr>
              <w:jc w:val="both"/>
            </w:pPr>
            <w:r>
              <w:t>3</w:t>
            </w:r>
            <w:r w:rsidR="00AC34D6">
              <w:t>d</w:t>
            </w:r>
            <w:r w:rsidR="00AC34D6" w:rsidRPr="002A4568">
              <w:t xml:space="preserve">) Support </w:t>
            </w:r>
            <w:r w:rsidR="00AC34D6">
              <w:t xml:space="preserve">only </w:t>
            </w:r>
            <w:r w:rsidR="00AC34D6" w:rsidRPr="002A4568">
              <w:t>simultaneous L3 measurement from both panels</w:t>
            </w:r>
            <w:r w:rsidR="00050534">
              <w:t xml:space="preserve"> </w:t>
            </w:r>
            <w:r w:rsidR="00050534" w:rsidRPr="00050534">
              <w:t>(i.e., both panels perform simultaneous L</w:t>
            </w:r>
            <w:r w:rsidR="00050534">
              <w:t>3</w:t>
            </w:r>
            <w:r w:rsidR="00050534" w:rsidRPr="00050534">
              <w:t xml:space="preserve"> measurement).</w:t>
            </w:r>
          </w:p>
        </w:tc>
        <w:tc>
          <w:tcPr>
            <w:tcW w:w="1542" w:type="dxa"/>
          </w:tcPr>
          <w:p w14:paraId="38BC3135" w14:textId="77777777" w:rsidR="00AC34D6" w:rsidRDefault="00AC34D6"/>
        </w:tc>
      </w:tr>
    </w:tbl>
    <w:p w14:paraId="762864A9" w14:textId="77777777" w:rsidR="00AC34D6" w:rsidRDefault="00AC34D6" w:rsidP="00AC34D6"/>
    <w:p w14:paraId="27B1760D" w14:textId="1C094BA5" w:rsidR="00E76157" w:rsidRDefault="00676827" w:rsidP="006F7CD0">
      <w:r>
        <w:t>Here, w</w:t>
      </w:r>
      <w:r w:rsidR="00E76157">
        <w:t xml:space="preserve">e discuss </w:t>
      </w:r>
      <w:r w:rsidR="004B144B">
        <w:t>necessity</w:t>
      </w:r>
      <w:r w:rsidR="00724A89">
        <w:t>, gain and potential issues</w:t>
      </w:r>
      <w:r w:rsidR="004B144B">
        <w:t xml:space="preserve"> of </w:t>
      </w:r>
      <w:r w:rsidR="00724A89">
        <w:t>supporting</w:t>
      </w:r>
      <w:r w:rsidR="004B144B">
        <w:t xml:space="preserve"> each of </w:t>
      </w:r>
      <w:r>
        <w:t>the a</w:t>
      </w:r>
      <w:r w:rsidR="0091102D">
        <w:t xml:space="preserve">bove </w:t>
      </w:r>
      <w:r w:rsidR="004B144B">
        <w:t xml:space="preserve">simultaneous </w:t>
      </w:r>
      <w:r w:rsidR="005071AF">
        <w:t>scenarios</w:t>
      </w:r>
      <w:r w:rsidR="00F94DEC">
        <w:t xml:space="preserve"> separately</w:t>
      </w:r>
      <w:r w:rsidR="005071AF">
        <w:t xml:space="preserve">. </w:t>
      </w:r>
    </w:p>
    <w:p w14:paraId="008733D9" w14:textId="41985E21" w:rsidR="001808EC" w:rsidRDefault="001808EC" w:rsidP="001808EC">
      <w:pPr>
        <w:pStyle w:val="ListParagraph"/>
        <w:numPr>
          <w:ilvl w:val="0"/>
          <w:numId w:val="28"/>
        </w:numPr>
        <w:rPr>
          <w:b/>
          <w:bCs/>
        </w:rPr>
      </w:pPr>
      <w:bookmarkStart w:id="14" w:name="_Hlk131502332"/>
      <w:r w:rsidRPr="001808EC">
        <w:rPr>
          <w:b/>
          <w:bCs/>
        </w:rPr>
        <w:t>Simultaneous data (PDSCH and PDCCH) reception from both panels</w:t>
      </w:r>
      <w:r w:rsidR="00ED488D">
        <w:rPr>
          <w:b/>
          <w:bCs/>
        </w:rPr>
        <w:t xml:space="preserve"> (data + data)</w:t>
      </w:r>
    </w:p>
    <w:p w14:paraId="022F8CF9" w14:textId="7C1C564B" w:rsidR="00341AC8" w:rsidRDefault="00AC34D6" w:rsidP="00341AC8">
      <w:pPr>
        <w:pStyle w:val="ListParagraph"/>
        <w:jc w:val="both"/>
      </w:pPr>
      <w:r>
        <w:t xml:space="preserve">Regarding </w:t>
      </w:r>
      <w:r w:rsidR="00B73997">
        <w:t xml:space="preserve">simultaneous </w:t>
      </w:r>
      <w:r w:rsidR="00685632">
        <w:t xml:space="preserve">data reception, we think that this is the main benefit of simultaneous </w:t>
      </w:r>
      <w:r w:rsidR="006A14AB">
        <w:t xml:space="preserve">DL </w:t>
      </w:r>
      <w:r w:rsidR="00685632">
        <w:t xml:space="preserve">multi-panel reception. </w:t>
      </w:r>
      <w:r w:rsidR="008A6E4B">
        <w:t xml:space="preserve">Simultaneous data reception significantly enhances the UE </w:t>
      </w:r>
      <w:r w:rsidR="003F4F3E">
        <w:t>throughput, as well as reliability</w:t>
      </w:r>
      <w:r w:rsidR="00553765">
        <w:t>,</w:t>
      </w:r>
      <w:r w:rsidR="003F4F3E">
        <w:t xml:space="preserve"> and</w:t>
      </w:r>
      <w:r w:rsidR="00813E69">
        <w:t xml:space="preserve"> enhances the load balancing capability at the</w:t>
      </w:r>
      <w:r w:rsidR="003F4F3E">
        <w:t xml:space="preserve"> network</w:t>
      </w:r>
      <w:r w:rsidR="00813E69">
        <w:t>.</w:t>
      </w:r>
    </w:p>
    <w:p w14:paraId="675E144E" w14:textId="0FCF5975" w:rsidR="00341AC8" w:rsidRPr="004E6286" w:rsidRDefault="00E37873" w:rsidP="00F840D1">
      <w:pPr>
        <w:pStyle w:val="RAN4observation0"/>
      </w:pPr>
      <w:bookmarkStart w:id="15" w:name="_Hlk131767590"/>
      <w:bookmarkStart w:id="16" w:name="_Toc132022964"/>
      <w:r w:rsidRPr="00E37873">
        <w:t xml:space="preserve">Simultaneous </w:t>
      </w:r>
      <w:r>
        <w:t xml:space="preserve">multi-panel </w:t>
      </w:r>
      <w:r w:rsidRPr="00E37873">
        <w:t xml:space="preserve">data reception significantly enhances the </w:t>
      </w:r>
      <w:r w:rsidR="00993EAB">
        <w:t xml:space="preserve">Rel-18 </w:t>
      </w:r>
      <w:r w:rsidR="001145D9">
        <w:rPr>
          <w:lang w:val="en-150"/>
        </w:rPr>
        <w:t>HST</w:t>
      </w:r>
      <w:r w:rsidR="00993EAB">
        <w:t xml:space="preserve"> CPE</w:t>
      </w:r>
      <w:r w:rsidRPr="00E37873">
        <w:t xml:space="preserve"> throughput</w:t>
      </w:r>
      <w:r w:rsidR="00993EAB">
        <w:t xml:space="preserve"> requirement.</w:t>
      </w:r>
      <w:bookmarkEnd w:id="16"/>
    </w:p>
    <w:bookmarkEnd w:id="15"/>
    <w:p w14:paraId="1E6E0BDA" w14:textId="77777777" w:rsidR="00341AC8" w:rsidRDefault="00341AC8" w:rsidP="006B3B90">
      <w:pPr>
        <w:jc w:val="both"/>
        <w:rPr>
          <w:lang w:val="en-GB"/>
        </w:rPr>
      </w:pPr>
    </w:p>
    <w:p w14:paraId="63C71D9B" w14:textId="42DECB9C" w:rsidR="0038161E" w:rsidRPr="0038161E" w:rsidRDefault="0038161E" w:rsidP="0038161E">
      <w:pPr>
        <w:pStyle w:val="ListParagraph"/>
        <w:numPr>
          <w:ilvl w:val="0"/>
          <w:numId w:val="28"/>
        </w:numPr>
        <w:jc w:val="both"/>
        <w:rPr>
          <w:b/>
          <w:bCs/>
          <w:lang w:val="en-GB"/>
        </w:rPr>
      </w:pPr>
      <w:r w:rsidRPr="0038161E">
        <w:rPr>
          <w:b/>
          <w:bCs/>
          <w:lang w:val="en-GB"/>
        </w:rPr>
        <w:t>Simultaneous data reception from one panel and measurement from the other panel</w:t>
      </w:r>
      <w:r w:rsidR="00ED488D">
        <w:rPr>
          <w:b/>
          <w:bCs/>
          <w:lang w:val="en-GB"/>
        </w:rPr>
        <w:t xml:space="preserve"> (data + L1</w:t>
      </w:r>
      <w:r w:rsidR="00987C62">
        <w:rPr>
          <w:b/>
          <w:bCs/>
          <w:lang w:val="en-GB"/>
        </w:rPr>
        <w:t xml:space="preserve"> or L3 measurement</w:t>
      </w:r>
      <w:r w:rsidR="00ED488D">
        <w:rPr>
          <w:b/>
          <w:bCs/>
          <w:lang w:val="en-GB"/>
        </w:rPr>
        <w:t>)</w:t>
      </w:r>
    </w:p>
    <w:p w14:paraId="367C66A6" w14:textId="450F15DC" w:rsidR="00341AC8" w:rsidRDefault="00321B13" w:rsidP="00EB37EC">
      <w:pPr>
        <w:pStyle w:val="ListParagraph"/>
        <w:jc w:val="both"/>
      </w:pPr>
      <w:r w:rsidRPr="00321B13">
        <w:t xml:space="preserve">For simultaneous L1 or L3 measurement on one panel and data reception on the other panel, we do not see any differences between performing L1 </w:t>
      </w:r>
      <w:r w:rsidR="005D06D0">
        <w:t>or</w:t>
      </w:r>
      <w:r w:rsidRPr="00321B13">
        <w:t xml:space="preserve"> L3</w:t>
      </w:r>
      <w:r w:rsidR="006E65B5">
        <w:t xml:space="preserve"> measurement</w:t>
      </w:r>
      <w:r w:rsidR="005D06D0">
        <w:t>.</w:t>
      </w:r>
      <w:r w:rsidRPr="00321B13">
        <w:t xml:space="preserve"> </w:t>
      </w:r>
      <w:r w:rsidR="00731D36">
        <w:t>This case is beneficial as there</w:t>
      </w:r>
      <w:r w:rsidRPr="00321B13">
        <w:t xml:space="preserve"> is no </w:t>
      </w:r>
      <w:r w:rsidR="00571DF4">
        <w:t xml:space="preserve">interruption </w:t>
      </w:r>
      <w:r w:rsidR="00A334A0">
        <w:t>in</w:t>
      </w:r>
      <w:r w:rsidR="00571DF4">
        <w:t xml:space="preserve"> </w:t>
      </w:r>
      <w:r w:rsidR="00731D36">
        <w:t xml:space="preserve">data reception </w:t>
      </w:r>
      <w:r w:rsidRPr="00321B13">
        <w:t xml:space="preserve">while the UE </w:t>
      </w:r>
      <w:r w:rsidR="00731D36" w:rsidRPr="00321B13">
        <w:t>performs</w:t>
      </w:r>
      <w:r w:rsidRPr="00321B13">
        <w:t xml:space="preserve"> the measurement on the other panel. </w:t>
      </w:r>
      <w:r w:rsidR="009D41A6">
        <w:t xml:space="preserve">To maximize the gain, </w:t>
      </w:r>
      <w:r w:rsidR="009743D4">
        <w:t>the configuration</w:t>
      </w:r>
      <w:r w:rsidR="005E74B8">
        <w:t>s of</w:t>
      </w:r>
      <w:r w:rsidR="00A32CDF">
        <w:t xml:space="preserve"> measurement </w:t>
      </w:r>
      <w:r w:rsidR="00743563">
        <w:t xml:space="preserve">time, </w:t>
      </w:r>
      <w:r w:rsidR="00743563" w:rsidRPr="00321B13">
        <w:t>measurement</w:t>
      </w:r>
      <w:r w:rsidRPr="00321B13">
        <w:t xml:space="preserve"> gap (for L3 measurement)</w:t>
      </w:r>
      <w:r w:rsidR="00370520">
        <w:t>,</w:t>
      </w:r>
      <w:r w:rsidRPr="00321B13">
        <w:t xml:space="preserve"> or scheduling restriction (for L1 measurement) should be </w:t>
      </w:r>
      <w:r w:rsidR="005E74B8">
        <w:t>optimized</w:t>
      </w:r>
      <w:r w:rsidRPr="00321B13">
        <w:t xml:space="preserve"> </w:t>
      </w:r>
      <w:r w:rsidR="00A539ED">
        <w:t>together</w:t>
      </w:r>
      <w:r w:rsidRPr="00321B13">
        <w:t xml:space="preserve"> with data </w:t>
      </w:r>
      <w:r w:rsidR="00676833">
        <w:t>scheduling</w:t>
      </w:r>
      <w:r w:rsidRPr="00321B13">
        <w:t xml:space="preserve"> such</w:t>
      </w:r>
      <w:r w:rsidR="001309D4">
        <w:t xml:space="preserve"> that</w:t>
      </w:r>
      <w:r w:rsidRPr="00321B13">
        <w:t xml:space="preserve"> the UE can also perform </w:t>
      </w:r>
      <w:r w:rsidR="006F2C5A">
        <w:t xml:space="preserve">timely panel sweeping for having </w:t>
      </w:r>
      <w:r w:rsidRPr="00321B13">
        <w:t>enough samples of measurement (L1 or L3).</w:t>
      </w:r>
    </w:p>
    <w:p w14:paraId="399445CE" w14:textId="77777777" w:rsidR="006439AB" w:rsidRDefault="008A6E4B" w:rsidP="002A4F19">
      <w:pPr>
        <w:pStyle w:val="RAN4observation0"/>
        <w:jc w:val="both"/>
      </w:pPr>
      <w:bookmarkStart w:id="17" w:name="_Hlk131769060"/>
      <w:r>
        <w:t xml:space="preserve"> </w:t>
      </w:r>
      <w:bookmarkStart w:id="18" w:name="_Toc132022965"/>
      <w:r w:rsidR="00F974A0" w:rsidRPr="00E37873">
        <w:t xml:space="preserve">Simultaneous </w:t>
      </w:r>
      <w:r w:rsidR="00F974A0">
        <w:t>data reception and measurement (L1 or L</w:t>
      </w:r>
      <w:r w:rsidR="0049656E">
        <w:t>3</w:t>
      </w:r>
      <w:r w:rsidR="00F974A0">
        <w:t>)</w:t>
      </w:r>
      <w:r w:rsidR="0049656E">
        <w:t xml:space="preserve">, </w:t>
      </w:r>
      <w:r w:rsidR="00B658B8">
        <w:t>contributes to lower</w:t>
      </w:r>
      <w:r w:rsidR="0049656E">
        <w:t xml:space="preserve"> data reception interruption time</w:t>
      </w:r>
      <w:r w:rsidR="00B658B8">
        <w:t xml:space="preserve"> </w:t>
      </w:r>
      <w:r w:rsidR="00743563">
        <w:t xml:space="preserve">and </w:t>
      </w:r>
      <w:r w:rsidR="00E0394B">
        <w:t>enhances</w:t>
      </w:r>
      <w:r w:rsidR="00B658B8">
        <w:t xml:space="preserve"> the throughput</w:t>
      </w:r>
      <w:r w:rsidR="00743563">
        <w:t>.</w:t>
      </w:r>
      <w:bookmarkEnd w:id="18"/>
    </w:p>
    <w:bookmarkEnd w:id="17"/>
    <w:p w14:paraId="54532633" w14:textId="77777777" w:rsidR="006439AB" w:rsidRDefault="006439AB" w:rsidP="006439AB">
      <w:pPr>
        <w:contextualSpacing/>
        <w:jc w:val="both"/>
        <w:rPr>
          <w:rFonts w:eastAsia="Calibri" w:cs="Times New Roman"/>
          <w:szCs w:val="20"/>
          <w:lang w:val="en-GB"/>
        </w:rPr>
      </w:pPr>
    </w:p>
    <w:p w14:paraId="31677BD7" w14:textId="18A1EE3D" w:rsidR="00F974A0" w:rsidRDefault="006439AB" w:rsidP="006439AB">
      <w:pPr>
        <w:pStyle w:val="ListParagraph"/>
        <w:numPr>
          <w:ilvl w:val="0"/>
          <w:numId w:val="28"/>
        </w:numPr>
        <w:jc w:val="both"/>
        <w:rPr>
          <w:rFonts w:eastAsia="Calibri" w:cs="Times New Roman"/>
          <w:b/>
          <w:bCs/>
          <w:szCs w:val="20"/>
          <w:lang w:val="en-GB"/>
        </w:rPr>
      </w:pPr>
      <w:r w:rsidRPr="006439AB">
        <w:rPr>
          <w:rFonts w:eastAsia="Calibri" w:cs="Times New Roman"/>
          <w:b/>
          <w:bCs/>
          <w:szCs w:val="20"/>
          <w:lang w:val="en-GB"/>
        </w:rPr>
        <w:t>Simultaneous measurements</w:t>
      </w:r>
      <w:r w:rsidR="00FE5932">
        <w:rPr>
          <w:rFonts w:eastAsia="Calibri" w:cs="Times New Roman"/>
          <w:b/>
          <w:bCs/>
          <w:szCs w:val="20"/>
          <w:lang w:val="en-GB"/>
        </w:rPr>
        <w:t>:</w:t>
      </w:r>
    </w:p>
    <w:p w14:paraId="4D363C77" w14:textId="6F38761A" w:rsidR="00AC4A51" w:rsidRDefault="00644262" w:rsidP="00AC4A51">
      <w:pPr>
        <w:pStyle w:val="ListParagraph"/>
        <w:numPr>
          <w:ilvl w:val="1"/>
          <w:numId w:val="28"/>
        </w:numPr>
        <w:jc w:val="both"/>
        <w:rPr>
          <w:rFonts w:eastAsia="Calibri" w:cs="Times New Roman"/>
          <w:b/>
          <w:bCs/>
          <w:szCs w:val="20"/>
          <w:lang w:val="en-GB"/>
        </w:rPr>
      </w:pPr>
      <w:r>
        <w:rPr>
          <w:rFonts w:eastAsia="Calibri" w:cs="Times New Roman"/>
          <w:b/>
          <w:bCs/>
          <w:szCs w:val="20"/>
          <w:lang w:val="en-GB"/>
        </w:rPr>
        <w:t xml:space="preserve">Simultaneous L3 </w:t>
      </w:r>
      <w:r w:rsidR="00A54D87">
        <w:rPr>
          <w:rFonts w:eastAsia="Calibri" w:cs="Times New Roman"/>
          <w:b/>
          <w:bCs/>
          <w:szCs w:val="20"/>
          <w:lang w:val="en-GB"/>
        </w:rPr>
        <w:t xml:space="preserve">(i.e., L3 + L3) </w:t>
      </w:r>
      <w:r>
        <w:rPr>
          <w:rFonts w:eastAsia="Calibri" w:cs="Times New Roman"/>
          <w:b/>
          <w:bCs/>
          <w:szCs w:val="20"/>
          <w:lang w:val="en-GB"/>
        </w:rPr>
        <w:t>measurements on both panels</w:t>
      </w:r>
      <w:bookmarkEnd w:id="14"/>
    </w:p>
    <w:p w14:paraId="1247F8D7" w14:textId="1618AAE2" w:rsidR="00067944" w:rsidRPr="00AC4A51" w:rsidRDefault="00312759" w:rsidP="00AC4A51">
      <w:pPr>
        <w:pStyle w:val="ListParagraph"/>
        <w:ind w:left="1440"/>
        <w:jc w:val="both"/>
        <w:rPr>
          <w:rFonts w:eastAsia="Calibri" w:cs="Times New Roman"/>
          <w:b/>
          <w:bCs/>
          <w:szCs w:val="20"/>
          <w:lang w:val="en-GB"/>
        </w:rPr>
      </w:pPr>
      <w:r>
        <w:t>Regarding</w:t>
      </w:r>
      <w:r w:rsidR="00176A57">
        <w:t xml:space="preserve"> simultaneous L3 measurement </w:t>
      </w:r>
      <w:r>
        <w:t>on</w:t>
      </w:r>
      <w:r w:rsidR="00176A57">
        <w:t xml:space="preserve"> both panel</w:t>
      </w:r>
      <w:r>
        <w:t xml:space="preserve">s, this </w:t>
      </w:r>
      <w:r w:rsidR="00D053E3">
        <w:t>can be easily supported by the UE without additional complexity</w:t>
      </w:r>
      <w:r w:rsidR="001D0EA5">
        <w:t xml:space="preserve">. </w:t>
      </w:r>
      <w:r w:rsidR="008D7C86">
        <w:t>Performing simultaneous L3 measurements</w:t>
      </w:r>
      <w:r w:rsidR="00D67D5D">
        <w:t xml:space="preserve">, </w:t>
      </w:r>
      <w:r w:rsidR="0036500E">
        <w:t>th</w:t>
      </w:r>
      <w:r w:rsidR="0019538E">
        <w:t>ere is no</w:t>
      </w:r>
      <w:r w:rsidR="005B5223">
        <w:t xml:space="preserve"> </w:t>
      </w:r>
      <w:r w:rsidR="008B11DC">
        <w:t xml:space="preserve">need </w:t>
      </w:r>
      <w:r w:rsidR="007E0E7F">
        <w:t>for</w:t>
      </w:r>
      <w:r w:rsidR="00A10398">
        <w:t xml:space="preserve"> </w:t>
      </w:r>
      <w:r w:rsidR="00CC7932">
        <w:t>further task</w:t>
      </w:r>
      <w:r w:rsidR="007E0E7F">
        <w:t xml:space="preserve"> </w:t>
      </w:r>
      <w:r w:rsidR="00DB32A5">
        <w:t>separation</w:t>
      </w:r>
      <w:r w:rsidR="007E0E7F">
        <w:t xml:space="preserve"> between panels </w:t>
      </w:r>
      <w:r w:rsidR="00A10398">
        <w:t>which make</w:t>
      </w:r>
      <w:r w:rsidR="00732099">
        <w:t>s</w:t>
      </w:r>
      <w:r w:rsidR="00A10398">
        <w:t xml:space="preserve"> the scheduling decision</w:t>
      </w:r>
      <w:r w:rsidR="00732099">
        <w:t>/measurement configuration</w:t>
      </w:r>
      <w:r w:rsidR="002C35AA">
        <w:t xml:space="preserve"> easier at the network </w:t>
      </w:r>
      <w:r w:rsidR="00D90CF4">
        <w:t>as well as</w:t>
      </w:r>
      <w:r w:rsidR="002C35AA">
        <w:t xml:space="preserve"> panel management </w:t>
      </w:r>
      <w:r w:rsidR="00CC7932">
        <w:t>at the UE side.</w:t>
      </w:r>
      <w:r>
        <w:t xml:space="preserve"> </w:t>
      </w:r>
      <w:r w:rsidR="00744B85">
        <w:t xml:space="preserve">Assuming simultaneous L3 measurement </w:t>
      </w:r>
      <w:r w:rsidR="00D90CF4">
        <w:lastRenderedPageBreak/>
        <w:t>on</w:t>
      </w:r>
      <w:r w:rsidR="00744B85">
        <w:t xml:space="preserve"> both panels, the UE can perform </w:t>
      </w:r>
      <w:r w:rsidR="00CF2638">
        <w:t>faster</w:t>
      </w:r>
      <w:r w:rsidR="00B80707">
        <w:t xml:space="preserve"> measurement (i.e., there will be no need for </w:t>
      </w:r>
      <w:r w:rsidR="00D95D1B">
        <w:t xml:space="preserve">panel sweeping </w:t>
      </w:r>
      <w:r w:rsidR="00B80707">
        <w:t>scaling factor)</w:t>
      </w:r>
      <w:r w:rsidR="00B5266A">
        <w:t xml:space="preserve"> which </w:t>
      </w:r>
      <w:r w:rsidR="00CF2638">
        <w:t xml:space="preserve">also </w:t>
      </w:r>
      <w:r w:rsidR="00B5266A">
        <w:t>reduce</w:t>
      </w:r>
      <w:r w:rsidR="00CF2638">
        <w:t>s</w:t>
      </w:r>
      <w:r w:rsidR="00B5266A">
        <w:t xml:space="preserve"> measurement interruption time. </w:t>
      </w:r>
      <w:r w:rsidR="00744B85">
        <w:t xml:space="preserve"> </w:t>
      </w:r>
      <w:r w:rsidR="00D24965">
        <w:t>As pro</w:t>
      </w:r>
      <w:r w:rsidR="004E65CD">
        <w:t xml:space="preserve">vided in </w:t>
      </w:r>
      <w:r w:rsidR="002464C2">
        <w:fldChar w:fldCharType="begin"/>
      </w:r>
      <w:r w:rsidR="002464C2">
        <w:instrText xml:space="preserve"> REF _Ref131769019 \h </w:instrText>
      </w:r>
      <w:r w:rsidR="002464C2">
        <w:fldChar w:fldCharType="separate"/>
      </w:r>
      <w:r w:rsidR="002464C2">
        <w:t xml:space="preserve">Figure </w:t>
      </w:r>
      <w:r w:rsidR="002464C2">
        <w:rPr>
          <w:noProof/>
        </w:rPr>
        <w:t>3</w:t>
      </w:r>
      <w:r w:rsidR="002464C2">
        <w:fldChar w:fldCharType="end"/>
      </w:r>
      <w:r w:rsidR="002464C2">
        <w:t>,</w:t>
      </w:r>
      <w:r w:rsidR="004E65CD">
        <w:t xml:space="preserve"> there is clear benefits from </w:t>
      </w:r>
      <w:r w:rsidR="0064222C">
        <w:t>simultaneous</w:t>
      </w:r>
      <w:r w:rsidR="004E65CD">
        <w:t xml:space="preserve"> L3 measurement</w:t>
      </w:r>
      <w:r w:rsidR="00067944">
        <w:t xml:space="preserve"> in </w:t>
      </w:r>
      <w:r w:rsidR="0064222C">
        <w:t>reducing</w:t>
      </w:r>
      <w:r w:rsidR="00067944">
        <w:t xml:space="preserve"> the HO failure.</w:t>
      </w:r>
    </w:p>
    <w:p w14:paraId="42C0A8B6" w14:textId="77777777" w:rsidR="00182F08" w:rsidRDefault="00067944" w:rsidP="00182F08">
      <w:pPr>
        <w:keepNext/>
      </w:pPr>
      <w:r>
        <w:t xml:space="preserve"> </w:t>
      </w:r>
      <w:r w:rsidR="00A9147A">
        <w:t xml:space="preserve"> </w:t>
      </w:r>
      <w:r w:rsidRPr="00067944">
        <w:rPr>
          <w:noProof/>
        </w:rPr>
        <w:drawing>
          <wp:inline distT="0" distB="0" distL="0" distR="0" wp14:anchorId="5CE4E3A8" wp14:editId="1A343E72">
            <wp:extent cx="6113145" cy="228202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63"/>
                    <a:stretch/>
                  </pic:blipFill>
                  <pic:spPr bwMode="auto">
                    <a:xfrm>
                      <a:off x="0" y="0"/>
                      <a:ext cx="6113145" cy="22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B9B47E" w14:textId="14D60D31" w:rsidR="00A9147A" w:rsidRDefault="00182F08" w:rsidP="000920EA">
      <w:pPr>
        <w:pStyle w:val="Caption"/>
      </w:pPr>
      <w:bookmarkStart w:id="19" w:name="_Ref131769019"/>
      <w:r>
        <w:t xml:space="preserve">Figure </w:t>
      </w:r>
      <w:r w:rsidR="00F82058">
        <w:fldChar w:fldCharType="begin"/>
      </w:r>
      <w:r w:rsidR="00F82058">
        <w:instrText xml:space="preserve"> SEQ Figure \* ARABIC </w:instrText>
      </w:r>
      <w:r w:rsidR="00F82058">
        <w:fldChar w:fldCharType="separate"/>
      </w:r>
      <w:r w:rsidR="00B520B3">
        <w:rPr>
          <w:noProof/>
        </w:rPr>
        <w:t>3</w:t>
      </w:r>
      <w:r w:rsidR="00F82058">
        <w:rPr>
          <w:noProof/>
        </w:rPr>
        <w:fldChar w:fldCharType="end"/>
      </w:r>
      <w:bookmarkEnd w:id="19"/>
      <w:r>
        <w:t>: Mobility failure for bi-directional deployment</w:t>
      </w:r>
      <w:r w:rsidR="00AE1439">
        <w:t xml:space="preserve">, assuming single panel (left side) and simultaneous </w:t>
      </w:r>
      <w:r w:rsidR="00E250DB">
        <w:t xml:space="preserve">(right side) L3 </w:t>
      </w:r>
      <w:r w:rsidR="000920EA">
        <w:t>measurement</w:t>
      </w:r>
    </w:p>
    <w:p w14:paraId="25181599" w14:textId="421A9124" w:rsidR="00D8045B" w:rsidRDefault="00D8045B" w:rsidP="00F840D1">
      <w:pPr>
        <w:pStyle w:val="RAN4observation0"/>
      </w:pPr>
      <w:bookmarkStart w:id="20" w:name="_Hlk131769563"/>
      <w:bookmarkStart w:id="21" w:name="_Toc132022966"/>
      <w:r w:rsidRPr="00E37873">
        <w:t>Simultaneous</w:t>
      </w:r>
      <w:r>
        <w:t xml:space="preserve"> L3 </w:t>
      </w:r>
      <w:r w:rsidR="003F6038">
        <w:t xml:space="preserve">(i.e., L3 + L3) </w:t>
      </w:r>
      <w:r>
        <w:t xml:space="preserve">measurement enhances the mobility performance </w:t>
      </w:r>
      <w:r w:rsidR="00946C04">
        <w:t>and reduces the measurement interruption time.</w:t>
      </w:r>
      <w:bookmarkEnd w:id="21"/>
    </w:p>
    <w:p w14:paraId="4C4478D6" w14:textId="6E23657D" w:rsidR="007370FF" w:rsidRPr="00F840D1" w:rsidRDefault="00041DBD" w:rsidP="00D36C76">
      <w:pPr>
        <w:pStyle w:val="RAN4proposal"/>
        <w:jc w:val="both"/>
      </w:pPr>
      <w:bookmarkStart w:id="22" w:name="_Toc132022967"/>
      <w:bookmarkEnd w:id="20"/>
      <w:r w:rsidRPr="00F840D1">
        <w:t xml:space="preserve">Companies are encouraged to either </w:t>
      </w:r>
      <w:r w:rsidR="00B57FD3" w:rsidRPr="00F840D1">
        <w:t xml:space="preserve">consider the </w:t>
      </w:r>
      <w:r w:rsidR="000438F5" w:rsidRPr="00F840D1">
        <w:t>capability</w:t>
      </w:r>
      <w:r w:rsidR="00B57FD3" w:rsidRPr="00F840D1">
        <w:t xml:space="preserve"> of </w:t>
      </w:r>
      <w:r w:rsidR="00215E10" w:rsidRPr="00F840D1">
        <w:t xml:space="preserve">performing </w:t>
      </w:r>
      <w:r w:rsidR="00B57FD3" w:rsidRPr="00F840D1">
        <w:t xml:space="preserve">simultaneous L3 (L3 + L3) </w:t>
      </w:r>
      <w:r w:rsidR="000438F5" w:rsidRPr="00F840D1">
        <w:t>measurement for Rel-</w:t>
      </w:r>
      <w:r w:rsidR="00215E10" w:rsidRPr="00F840D1">
        <w:t xml:space="preserve">18 FR2 enhanced CPE </w:t>
      </w:r>
      <w:r w:rsidR="00E7653A" w:rsidRPr="00F840D1">
        <w:t>or clarify the technical reasons of not supporting</w:t>
      </w:r>
      <w:r w:rsidR="007370FF" w:rsidRPr="00F840D1">
        <w:t xml:space="preserve"> simultaneous L3 measurement.</w:t>
      </w:r>
      <w:bookmarkEnd w:id="22"/>
    </w:p>
    <w:p w14:paraId="350150CF" w14:textId="77777777" w:rsidR="00A54D87" w:rsidRPr="00A54D87" w:rsidRDefault="00A54D87" w:rsidP="00A54D87"/>
    <w:p w14:paraId="6B842CEE" w14:textId="77777777" w:rsidR="008C0ED6" w:rsidRDefault="00A54D87" w:rsidP="00F840D1">
      <w:pPr>
        <w:pStyle w:val="ListParagraph"/>
        <w:numPr>
          <w:ilvl w:val="1"/>
          <w:numId w:val="28"/>
        </w:numPr>
        <w:rPr>
          <w:b/>
          <w:iCs/>
          <w:szCs w:val="18"/>
        </w:rPr>
      </w:pPr>
      <w:bookmarkStart w:id="23" w:name="_Hlk131770140"/>
      <w:r w:rsidRPr="00A54D87">
        <w:rPr>
          <w:b/>
          <w:iCs/>
          <w:szCs w:val="18"/>
        </w:rPr>
        <w:t>Simultaneous L</w:t>
      </w:r>
      <w:r>
        <w:rPr>
          <w:b/>
          <w:iCs/>
          <w:szCs w:val="18"/>
        </w:rPr>
        <w:t>1 (i.e., L1 + L1)</w:t>
      </w:r>
      <w:r w:rsidRPr="00A54D87">
        <w:rPr>
          <w:b/>
          <w:iCs/>
          <w:szCs w:val="18"/>
        </w:rPr>
        <w:t xml:space="preserve"> measurements on both panels</w:t>
      </w:r>
    </w:p>
    <w:bookmarkEnd w:id="23"/>
    <w:p w14:paraId="4043ACC0" w14:textId="0EFFB8E2" w:rsidR="006453F3" w:rsidRDefault="002132DB" w:rsidP="00FD75DD">
      <w:pPr>
        <w:pStyle w:val="ListParagraph"/>
        <w:ind w:left="1440"/>
        <w:jc w:val="both"/>
      </w:pPr>
      <w:r>
        <w:t xml:space="preserve">A similar </w:t>
      </w:r>
      <w:r w:rsidR="00D057B4">
        <w:t xml:space="preserve">approach </w:t>
      </w:r>
      <w:r w:rsidR="0053725D">
        <w:t xml:space="preserve">(as simultaneous L1 measurement) </w:t>
      </w:r>
      <w:r w:rsidR="00D057B4">
        <w:t>can be considered for simultaneous L1 measurement</w:t>
      </w:r>
      <w:r w:rsidR="00AC6A5D">
        <w:t xml:space="preserve"> on both panels. </w:t>
      </w:r>
      <w:r w:rsidR="002F2E4F">
        <w:t xml:space="preserve">This leads to faster </w:t>
      </w:r>
      <w:r w:rsidR="00F478C0">
        <w:t xml:space="preserve">L1 measurement which reduces the </w:t>
      </w:r>
      <w:r w:rsidR="00C8557E">
        <w:t>scheduling restriction gaps</w:t>
      </w:r>
      <w:r w:rsidR="005E0322">
        <w:t xml:space="preserve"> and enhances beam measurement/</w:t>
      </w:r>
      <w:r w:rsidR="00037CC4">
        <w:t>switching delay</w:t>
      </w:r>
      <w:r w:rsidR="003B694A">
        <w:t>s</w:t>
      </w:r>
      <w:r w:rsidR="00037CC4">
        <w:t xml:space="preserve"> required for HST devices. </w:t>
      </w:r>
      <w:r w:rsidR="00A735F3">
        <w:t xml:space="preserve">The procedure is rather simple and imposes no additional complexity at the </w:t>
      </w:r>
      <w:r w:rsidR="00E8261C">
        <w:t xml:space="preserve">both the UE and network side. </w:t>
      </w:r>
    </w:p>
    <w:p w14:paraId="082E2384" w14:textId="0B043F23" w:rsidR="006453F3" w:rsidRDefault="006453F3" w:rsidP="00F840D1">
      <w:pPr>
        <w:pStyle w:val="RAN4observation0"/>
      </w:pPr>
      <w:bookmarkStart w:id="24" w:name="_Toc132022968"/>
      <w:r w:rsidRPr="00E37873">
        <w:t>Simultaneous</w:t>
      </w:r>
      <w:r>
        <w:t xml:space="preserve"> L1 </w:t>
      </w:r>
      <w:r w:rsidR="00214415">
        <w:t xml:space="preserve">(i.e., L1 + L1) </w:t>
      </w:r>
      <w:r>
        <w:t>measurement enhances the beam management performance</w:t>
      </w:r>
      <w:r w:rsidR="00B41EED">
        <w:t xml:space="preserve"> and</w:t>
      </w:r>
      <w:r>
        <w:t xml:space="preserve"> reduces the measurement interruption time</w:t>
      </w:r>
      <w:r w:rsidR="00B41EED">
        <w:t xml:space="preserve"> without imposing additional complexity.</w:t>
      </w:r>
      <w:bookmarkEnd w:id="24"/>
    </w:p>
    <w:p w14:paraId="0D8EE0D3" w14:textId="77777777" w:rsidR="00AB4825" w:rsidRPr="00FD75DD" w:rsidRDefault="00AB4825">
      <w:pPr>
        <w:jc w:val="both"/>
        <w:rPr>
          <w:lang w:val="en-GB"/>
        </w:rPr>
      </w:pPr>
    </w:p>
    <w:p w14:paraId="4429CA90" w14:textId="25E7FEB0" w:rsidR="00784366" w:rsidRDefault="00784366" w:rsidP="00784366">
      <w:pPr>
        <w:numPr>
          <w:ilvl w:val="1"/>
          <w:numId w:val="28"/>
        </w:numPr>
        <w:contextualSpacing/>
        <w:rPr>
          <w:b/>
          <w:iCs/>
          <w:szCs w:val="18"/>
        </w:rPr>
      </w:pPr>
      <w:r w:rsidRPr="00784366">
        <w:rPr>
          <w:b/>
          <w:iCs/>
          <w:szCs w:val="18"/>
        </w:rPr>
        <w:t xml:space="preserve">Simultaneous L1 </w:t>
      </w:r>
      <w:r w:rsidR="00E57B6B">
        <w:rPr>
          <w:b/>
          <w:iCs/>
          <w:szCs w:val="18"/>
        </w:rPr>
        <w:t xml:space="preserve">on one panel and L3 </w:t>
      </w:r>
      <w:r w:rsidRPr="00784366">
        <w:rPr>
          <w:b/>
          <w:iCs/>
          <w:szCs w:val="18"/>
        </w:rPr>
        <w:t xml:space="preserve">measurements on </w:t>
      </w:r>
      <w:r w:rsidR="00E57B6B">
        <w:rPr>
          <w:b/>
          <w:iCs/>
          <w:szCs w:val="18"/>
        </w:rPr>
        <w:t>the other panel (i.e., L1 +L3)</w:t>
      </w:r>
    </w:p>
    <w:p w14:paraId="3BA01EEA" w14:textId="3C897F42" w:rsidR="00784803" w:rsidRPr="00784366" w:rsidRDefault="009C65A7" w:rsidP="00CE3041">
      <w:pPr>
        <w:ind w:left="1440"/>
        <w:contextualSpacing/>
        <w:jc w:val="both"/>
        <w:rPr>
          <w:b/>
          <w:iCs/>
          <w:szCs w:val="18"/>
        </w:rPr>
      </w:pPr>
      <w:r>
        <w:t xml:space="preserve">For simultaneous L1 measurement on one panel and </w:t>
      </w:r>
      <w:r w:rsidR="00896998">
        <w:t>L3 measurement on the other panel</w:t>
      </w:r>
      <w:r w:rsidR="00BC7A9D">
        <w:t xml:space="preserve">, this can be configured </w:t>
      </w:r>
      <w:r w:rsidR="00E808A9">
        <w:t xml:space="preserve">by updating the </w:t>
      </w:r>
      <w:r w:rsidR="00064978">
        <w:t>sharing factor</w:t>
      </w:r>
      <w:r w:rsidR="00175BDB">
        <w:t>,</w:t>
      </w:r>
      <w:r w:rsidR="00064978">
        <w:t xml:space="preserve"> SMTC</w:t>
      </w:r>
      <w:r w:rsidR="00175BDB">
        <w:t xml:space="preserve">, and </w:t>
      </w:r>
      <w:r w:rsidR="00401C08">
        <w:t>scheduling restriction</w:t>
      </w:r>
      <w:r w:rsidR="00064978">
        <w:t xml:space="preserve"> </w:t>
      </w:r>
      <w:r w:rsidR="00401C08">
        <w:t xml:space="preserve">configurations. </w:t>
      </w:r>
      <w:r w:rsidR="00AE766B">
        <w:t>As exampled in</w:t>
      </w:r>
      <w:r w:rsidR="000E00E6">
        <w:t xml:space="preserve"> </w:t>
      </w:r>
      <w:r w:rsidR="005D743B">
        <w:fldChar w:fldCharType="begin"/>
      </w:r>
      <w:r w:rsidR="005D743B">
        <w:instrText xml:space="preserve"> REF _Ref131770236 \h </w:instrText>
      </w:r>
      <w:r w:rsidR="00CE3041">
        <w:instrText xml:space="preserve"> \* MERGEFORMAT </w:instrText>
      </w:r>
      <w:r w:rsidR="005D743B">
        <w:fldChar w:fldCharType="separate"/>
      </w:r>
      <w:r w:rsidR="005D743B">
        <w:t xml:space="preserve">Figure </w:t>
      </w:r>
      <w:r w:rsidR="005D743B">
        <w:rPr>
          <w:noProof/>
        </w:rPr>
        <w:t>4</w:t>
      </w:r>
      <w:r w:rsidR="005D743B">
        <w:fldChar w:fldCharType="end"/>
      </w:r>
      <w:r w:rsidR="005D743B">
        <w:t>,</w:t>
      </w:r>
      <w:r w:rsidR="00AE766B">
        <w:t xml:space="preserve"> </w:t>
      </w:r>
      <w:r w:rsidR="005D743B">
        <w:t xml:space="preserve"> t</w:t>
      </w:r>
      <w:r w:rsidR="00525953">
        <w:t xml:space="preserve">hese need to be </w:t>
      </w:r>
      <w:r w:rsidR="00A93B68">
        <w:t>optimized</w:t>
      </w:r>
      <w:r w:rsidR="00525953">
        <w:t xml:space="preserve"> in a way to ensure that the UE can timely </w:t>
      </w:r>
      <w:r w:rsidR="00CE3041">
        <w:t>perform panel</w:t>
      </w:r>
      <w:r w:rsidR="00450919">
        <w:t xml:space="preserve"> </w:t>
      </w:r>
      <w:r w:rsidR="00525953">
        <w:t>sweeping</w:t>
      </w:r>
      <w:r w:rsidR="00450919">
        <w:t xml:space="preserve"> during L1 or L3 measurement to </w:t>
      </w:r>
      <w:r w:rsidR="00AE766B">
        <w:t>have</w:t>
      </w:r>
      <w:r w:rsidR="00A42E75">
        <w:t xml:space="preserve"> reliable</w:t>
      </w:r>
      <w:r w:rsidR="00CE3041">
        <w:t xml:space="preserve"> and accurate</w:t>
      </w:r>
      <w:r w:rsidR="00A42E75">
        <w:t xml:space="preserve"> measurement results.</w:t>
      </w:r>
      <w:r w:rsidR="00525953">
        <w:t xml:space="preserve"> </w:t>
      </w:r>
      <w:r w:rsidR="00064978">
        <w:t xml:space="preserve"> </w:t>
      </w:r>
      <w:r w:rsidR="00784803">
        <w:t xml:space="preserve"> </w:t>
      </w:r>
    </w:p>
    <w:p w14:paraId="6726174E" w14:textId="77777777" w:rsidR="00AE766B" w:rsidRDefault="00AE766B" w:rsidP="00A23AD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57925B4" wp14:editId="6DA3CFF2">
            <wp:extent cx="3332084" cy="2016000"/>
            <wp:effectExtent l="0" t="0" r="1905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32084" cy="2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1B088" w14:textId="4206157C" w:rsidR="00AE766B" w:rsidRDefault="00AE766B" w:rsidP="00F840D1">
      <w:pPr>
        <w:pStyle w:val="Caption"/>
        <w:rPr>
          <w:lang w:val="en-GB"/>
        </w:rPr>
      </w:pPr>
      <w:bookmarkStart w:id="25" w:name="_Ref131770236"/>
      <w:r>
        <w:t xml:space="preserve">Figure </w:t>
      </w:r>
      <w:r w:rsidR="00F82058">
        <w:fldChar w:fldCharType="begin"/>
      </w:r>
      <w:r w:rsidR="00F82058">
        <w:instrText xml:space="preserve"> SEQ Figure \* ARABIC </w:instrText>
      </w:r>
      <w:r w:rsidR="00F82058">
        <w:fldChar w:fldCharType="separate"/>
      </w:r>
      <w:r w:rsidR="00B520B3">
        <w:rPr>
          <w:noProof/>
        </w:rPr>
        <w:t>4</w:t>
      </w:r>
      <w:r w:rsidR="00F82058">
        <w:rPr>
          <w:noProof/>
        </w:rPr>
        <w:fldChar w:fldCharType="end"/>
      </w:r>
      <w:bookmarkEnd w:id="25"/>
      <w:r>
        <w:rPr>
          <w:lang w:val="en-GB"/>
        </w:rPr>
        <w:t xml:space="preserve">: </w:t>
      </w:r>
      <w:r w:rsidR="005D743B">
        <w:rPr>
          <w:lang w:val="en-GB"/>
        </w:rPr>
        <w:t>E</w:t>
      </w:r>
      <w:r>
        <w:rPr>
          <w:lang w:val="en-GB"/>
        </w:rPr>
        <w:t>xample of simultaneous L1 and L3 measurement</w:t>
      </w:r>
    </w:p>
    <w:p w14:paraId="28FA336B" w14:textId="75A19215" w:rsidR="00114F6C" w:rsidRPr="00F840D1" w:rsidRDefault="00114F6C" w:rsidP="00F840D1">
      <w:pPr>
        <w:pStyle w:val="RAN4observation0"/>
      </w:pPr>
      <w:bookmarkStart w:id="26" w:name="_Toc132022969"/>
      <w:r w:rsidRPr="00F840D1">
        <w:t>Simultaneous L1 and L3 measurement (i.e., L1+ L3) reduces the measurement delay</w:t>
      </w:r>
      <w:r w:rsidR="00A40AD4" w:rsidRPr="00F840D1">
        <w:t xml:space="preserve"> and measurement interruption time</w:t>
      </w:r>
      <w:r w:rsidR="002062BE" w:rsidRPr="00F840D1">
        <w:t>. It also</w:t>
      </w:r>
      <w:r w:rsidR="000A7D89" w:rsidRPr="00F840D1">
        <w:t xml:space="preserve"> </w:t>
      </w:r>
      <w:r w:rsidR="002A70A0" w:rsidRPr="00F840D1">
        <w:t>enhances the</w:t>
      </w:r>
      <w:r w:rsidR="002062BE" w:rsidRPr="00F840D1">
        <w:t xml:space="preserve"> </w:t>
      </w:r>
      <w:r w:rsidR="000A7D89" w:rsidRPr="00F840D1">
        <w:t xml:space="preserve">beam management </w:t>
      </w:r>
      <w:r w:rsidRPr="00F840D1">
        <w:t xml:space="preserve">the </w:t>
      </w:r>
      <w:r w:rsidR="00A40AD4" w:rsidRPr="00F840D1">
        <w:t>HO</w:t>
      </w:r>
      <w:r w:rsidR="000A7D89" w:rsidRPr="00F840D1">
        <w:t xml:space="preserve"> performance</w:t>
      </w:r>
      <w:r w:rsidRPr="00F840D1">
        <w:t>.</w:t>
      </w:r>
      <w:bookmarkEnd w:id="26"/>
    </w:p>
    <w:p w14:paraId="248B8DC7" w14:textId="77777777" w:rsidR="00114F6C" w:rsidRPr="00114F6C" w:rsidRDefault="00114F6C" w:rsidP="00055182">
      <w:pPr>
        <w:jc w:val="both"/>
        <w:rPr>
          <w:lang w:val="en-GB"/>
        </w:rPr>
      </w:pPr>
    </w:p>
    <w:p w14:paraId="29E76EFE" w14:textId="384D90AF" w:rsidR="00D22881" w:rsidRDefault="008833BE" w:rsidP="00D22881">
      <w:pPr>
        <w:pStyle w:val="RAN4proposal"/>
        <w:jc w:val="both"/>
      </w:pPr>
      <w:bookmarkStart w:id="27" w:name="_Toc132022970"/>
      <w:r>
        <w:rPr>
          <w:lang w:val="en-GB"/>
        </w:rPr>
        <w:t xml:space="preserve">To </w:t>
      </w:r>
      <w:r w:rsidRPr="008833BE">
        <w:t xml:space="preserve">maximize the throughput and beam/cell switching performance, the UE should be able to simultaneously perform </w:t>
      </w:r>
      <w:r w:rsidR="00F834B8" w:rsidRPr="00EF7638">
        <w:rPr>
          <w:u w:val="single"/>
        </w:rPr>
        <w:t xml:space="preserve">all </w:t>
      </w:r>
      <w:r w:rsidR="00D22881" w:rsidRPr="00EF7638">
        <w:rPr>
          <w:u w:val="single"/>
        </w:rPr>
        <w:t>the following simultaneous operations</w:t>
      </w:r>
      <w:r w:rsidR="00D22881">
        <w:t>:</w:t>
      </w:r>
      <w:bookmarkEnd w:id="27"/>
    </w:p>
    <w:p w14:paraId="1A151E23" w14:textId="593D8B42" w:rsidR="00D22881" w:rsidRPr="00575DC6" w:rsidRDefault="00FE02A6" w:rsidP="00D22881">
      <w:pPr>
        <w:pStyle w:val="RAN4proposal"/>
        <w:numPr>
          <w:ilvl w:val="1"/>
          <w:numId w:val="7"/>
        </w:numPr>
        <w:jc w:val="both"/>
        <w:rPr>
          <w:sz w:val="18"/>
        </w:rPr>
      </w:pPr>
      <w:bookmarkStart w:id="28" w:name="_Toc132022971"/>
      <w:r w:rsidRPr="00575DC6">
        <w:rPr>
          <w:sz w:val="18"/>
        </w:rPr>
        <w:t xml:space="preserve">simultaneous </w:t>
      </w:r>
      <w:r w:rsidR="001A56BA" w:rsidRPr="00575DC6">
        <w:rPr>
          <w:sz w:val="18"/>
        </w:rPr>
        <w:t xml:space="preserve">data </w:t>
      </w:r>
      <w:r w:rsidR="00707303" w:rsidRPr="00575DC6">
        <w:rPr>
          <w:sz w:val="18"/>
        </w:rPr>
        <w:t xml:space="preserve">reception </w:t>
      </w:r>
      <w:r w:rsidR="001A56BA" w:rsidRPr="00575DC6">
        <w:rPr>
          <w:sz w:val="18"/>
        </w:rPr>
        <w:t>(i.e., data + data)</w:t>
      </w:r>
      <w:r w:rsidR="00A2710D" w:rsidRPr="00575DC6">
        <w:rPr>
          <w:sz w:val="18"/>
        </w:rPr>
        <w:t>,</w:t>
      </w:r>
      <w:r w:rsidR="00D22881" w:rsidRPr="00575DC6">
        <w:rPr>
          <w:sz w:val="18"/>
        </w:rPr>
        <w:t xml:space="preserve"> (mode 1 in Table 1)</w:t>
      </w:r>
      <w:r w:rsidR="00BD549E" w:rsidRPr="00575DC6">
        <w:rPr>
          <w:sz w:val="18"/>
        </w:rPr>
        <w:t>,</w:t>
      </w:r>
      <w:bookmarkEnd w:id="28"/>
    </w:p>
    <w:p w14:paraId="0F1FD763" w14:textId="7FE7381B" w:rsidR="00D22881" w:rsidRPr="00575DC6" w:rsidRDefault="00BD549E" w:rsidP="00D22881">
      <w:pPr>
        <w:pStyle w:val="RAN4proposal"/>
        <w:numPr>
          <w:ilvl w:val="1"/>
          <w:numId w:val="7"/>
        </w:numPr>
        <w:jc w:val="both"/>
        <w:rPr>
          <w:sz w:val="18"/>
        </w:rPr>
      </w:pPr>
      <w:bookmarkStart w:id="29" w:name="_Toc132022972"/>
      <w:r w:rsidRPr="00575DC6">
        <w:rPr>
          <w:sz w:val="18"/>
        </w:rPr>
        <w:t xml:space="preserve">simultaneous data </w:t>
      </w:r>
      <w:r w:rsidR="00707303" w:rsidRPr="00575DC6">
        <w:rPr>
          <w:sz w:val="18"/>
        </w:rPr>
        <w:t xml:space="preserve">reception </w:t>
      </w:r>
      <w:r w:rsidRPr="00575DC6">
        <w:rPr>
          <w:sz w:val="18"/>
        </w:rPr>
        <w:t>and measurement</w:t>
      </w:r>
      <w:r w:rsidR="008833BE" w:rsidRPr="00575DC6">
        <w:rPr>
          <w:sz w:val="18"/>
        </w:rPr>
        <w:t xml:space="preserve"> </w:t>
      </w:r>
      <w:r w:rsidR="00FF3493" w:rsidRPr="00575DC6">
        <w:rPr>
          <w:sz w:val="18"/>
        </w:rPr>
        <w:t>(i.e., data + L1 or L3 measurement)</w:t>
      </w:r>
      <w:r w:rsidR="00A2710D" w:rsidRPr="00575DC6">
        <w:rPr>
          <w:sz w:val="18"/>
        </w:rPr>
        <w:t>,</w:t>
      </w:r>
      <w:r w:rsidR="00FF3493" w:rsidRPr="00575DC6">
        <w:rPr>
          <w:sz w:val="18"/>
        </w:rPr>
        <w:t xml:space="preserve"> (mode 2a in Table 1),</w:t>
      </w:r>
      <w:bookmarkEnd w:id="29"/>
    </w:p>
    <w:p w14:paraId="08CEBF18" w14:textId="45004185" w:rsidR="00784803" w:rsidRPr="00575DC6" w:rsidRDefault="00FF3493" w:rsidP="00D22881">
      <w:pPr>
        <w:pStyle w:val="RAN4proposal"/>
        <w:numPr>
          <w:ilvl w:val="1"/>
          <w:numId w:val="7"/>
        </w:numPr>
        <w:jc w:val="both"/>
        <w:rPr>
          <w:sz w:val="18"/>
        </w:rPr>
      </w:pPr>
      <w:bookmarkStart w:id="30" w:name="_Toc132022973"/>
      <w:r w:rsidRPr="00575DC6">
        <w:rPr>
          <w:sz w:val="18"/>
        </w:rPr>
        <w:t>simultaneous measurement (i.e., L1 or L3 + L1</w:t>
      </w:r>
      <w:r w:rsidR="000651E9" w:rsidRPr="00575DC6">
        <w:rPr>
          <w:sz w:val="18"/>
        </w:rPr>
        <w:t xml:space="preserve"> or L3</w:t>
      </w:r>
      <w:r w:rsidRPr="00575DC6">
        <w:rPr>
          <w:sz w:val="18"/>
        </w:rPr>
        <w:t>)</w:t>
      </w:r>
      <w:r w:rsidR="00A2710D" w:rsidRPr="00575DC6">
        <w:rPr>
          <w:sz w:val="18"/>
        </w:rPr>
        <w:t>, (mode 3a in Table 1),</w:t>
      </w:r>
      <w:bookmarkEnd w:id="30"/>
      <w:r w:rsidR="00A2710D" w:rsidRPr="00575DC6">
        <w:rPr>
          <w:sz w:val="18"/>
        </w:rPr>
        <w:t xml:space="preserve"> </w:t>
      </w:r>
    </w:p>
    <w:p w14:paraId="7A3A1464" w14:textId="030C8001" w:rsidR="00FF1743" w:rsidRPr="00FF1743" w:rsidRDefault="00FF1743" w:rsidP="0060543D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373CB7" w14:paraId="7D812AE9" w14:textId="77777777">
        <w:trPr>
          <w:jc w:val="center"/>
        </w:trPr>
        <w:tc>
          <w:tcPr>
            <w:tcW w:w="9000" w:type="dxa"/>
          </w:tcPr>
          <w:p w14:paraId="040F2247" w14:textId="303A6D27" w:rsidR="00B56B54" w:rsidRPr="002511D9" w:rsidRDefault="00B56B54" w:rsidP="00B56B54">
            <w:pPr>
              <w:rPr>
                <w:b/>
                <w:bCs/>
                <w:sz w:val="22"/>
                <w:szCs w:val="24"/>
              </w:rPr>
            </w:pPr>
            <w:r w:rsidRPr="002511D9">
              <w:rPr>
                <w:b/>
                <w:bCs/>
                <w:sz w:val="22"/>
                <w:szCs w:val="24"/>
              </w:rPr>
              <w:t>1.6</w:t>
            </w:r>
            <w:r w:rsidRPr="002511D9">
              <w:rPr>
                <w:b/>
                <w:bCs/>
                <w:sz w:val="22"/>
                <w:szCs w:val="24"/>
              </w:rPr>
              <w:tab/>
              <w:t xml:space="preserve">Sub-topic 1-6 </w:t>
            </w:r>
            <w:r w:rsidR="00ED2C58">
              <w:rPr>
                <w:b/>
                <w:bCs/>
                <w:sz w:val="22"/>
                <w:szCs w:val="24"/>
              </w:rPr>
              <w:t xml:space="preserve">CPE </w:t>
            </w:r>
            <w:r w:rsidRPr="002511D9">
              <w:rPr>
                <w:b/>
                <w:bCs/>
                <w:sz w:val="22"/>
                <w:szCs w:val="24"/>
              </w:rPr>
              <w:t>RX beam sweep number for FR2 HST multi-panel simultaneous reception</w:t>
            </w:r>
          </w:p>
          <w:p w14:paraId="53A2B8FC" w14:textId="77777777" w:rsidR="00B56B54" w:rsidRDefault="00B56B54" w:rsidP="00B56B54">
            <w:r>
              <w:t>Way forward:</w:t>
            </w:r>
          </w:p>
          <w:p w14:paraId="71CDC165" w14:textId="64E8F2D7" w:rsidR="00373CB7" w:rsidRDefault="00B56B54" w:rsidP="00412A05">
            <w:r>
              <w:t>•</w:t>
            </w:r>
            <w:r>
              <w:tab/>
              <w:t>FFS RX sweep beam number reduction</w:t>
            </w:r>
          </w:p>
        </w:tc>
      </w:tr>
    </w:tbl>
    <w:p w14:paraId="30D351A6" w14:textId="77777777" w:rsidR="00D903A6" w:rsidRPr="00114F6C" w:rsidRDefault="00D903A6" w:rsidP="00D903A6">
      <w:pPr>
        <w:jc w:val="both"/>
        <w:rPr>
          <w:lang w:val="en-GB"/>
        </w:rPr>
      </w:pPr>
    </w:p>
    <w:p w14:paraId="35F022CC" w14:textId="5BBDC067" w:rsidR="00D903A6" w:rsidRDefault="00D903A6" w:rsidP="00D903A6">
      <w:pPr>
        <w:pStyle w:val="RAN4proposal"/>
        <w:jc w:val="both"/>
      </w:pPr>
      <w:bookmarkStart w:id="31" w:name="_Toc132022974"/>
      <w:r>
        <w:rPr>
          <w:lang w:val="en-GB"/>
        </w:rPr>
        <w:t>T</w:t>
      </w:r>
      <w:r w:rsidR="00945ADD">
        <w:rPr>
          <w:lang w:val="en-GB"/>
        </w:rPr>
        <w:t xml:space="preserve">he </w:t>
      </w:r>
      <w:r w:rsidR="00321C1D">
        <w:rPr>
          <w:lang w:val="en-GB"/>
        </w:rPr>
        <w:t>Rx beam sweeping factor can be reduced for Rel-18 FR</w:t>
      </w:r>
      <w:r w:rsidR="007C5BB5">
        <w:rPr>
          <w:lang w:val="en-GB"/>
        </w:rPr>
        <w:t xml:space="preserve">2 enhanced CPE as the CPE is assumed to </w:t>
      </w:r>
      <w:r w:rsidR="005803C4">
        <w:rPr>
          <w:lang w:val="en-GB"/>
        </w:rPr>
        <w:t xml:space="preserve">be capable of </w:t>
      </w:r>
      <w:r w:rsidR="007C5BB5">
        <w:rPr>
          <w:lang w:val="en-GB"/>
        </w:rPr>
        <w:t>perform</w:t>
      </w:r>
      <w:r w:rsidR="005803C4">
        <w:rPr>
          <w:lang w:val="en-GB"/>
        </w:rPr>
        <w:t>ing</w:t>
      </w:r>
      <w:r w:rsidR="007C5BB5">
        <w:rPr>
          <w:lang w:val="en-GB"/>
        </w:rPr>
        <w:t xml:space="preserve"> simultaneous </w:t>
      </w:r>
      <w:r w:rsidR="005803C4">
        <w:rPr>
          <w:lang w:val="en-GB"/>
        </w:rPr>
        <w:t>measurements on both panels</w:t>
      </w:r>
      <w:r w:rsidRPr="008833BE">
        <w:t>.</w:t>
      </w:r>
      <w:bookmarkEnd w:id="31"/>
    </w:p>
    <w:p w14:paraId="412B98BB" w14:textId="77777777" w:rsidR="00412A05" w:rsidRDefault="00412A05" w:rsidP="0060543D"/>
    <w:p w14:paraId="0CE01A73" w14:textId="3AA1E866" w:rsidR="002511D9" w:rsidRDefault="00F60F85" w:rsidP="00B62311">
      <w:pPr>
        <w:pStyle w:val="RAN4H2"/>
      </w:pPr>
      <w:r>
        <w:t xml:space="preserve">CA and simultaneous </w:t>
      </w:r>
      <w:r w:rsidR="00E25F95">
        <w:t>reception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2511D9" w14:paraId="0F60C1A1" w14:textId="77777777">
        <w:trPr>
          <w:jc w:val="center"/>
        </w:trPr>
        <w:tc>
          <w:tcPr>
            <w:tcW w:w="9000" w:type="dxa"/>
          </w:tcPr>
          <w:p w14:paraId="006377FB" w14:textId="77777777" w:rsidR="008D40FF" w:rsidRPr="008D40FF" w:rsidRDefault="008D40FF" w:rsidP="008D40FF">
            <w:pPr>
              <w:rPr>
                <w:b/>
                <w:bCs/>
                <w:sz w:val="24"/>
                <w:szCs w:val="28"/>
              </w:rPr>
            </w:pPr>
            <w:r w:rsidRPr="008D40FF">
              <w:rPr>
                <w:b/>
                <w:bCs/>
                <w:sz w:val="24"/>
                <w:szCs w:val="28"/>
              </w:rPr>
              <w:t>Issue 1-2-2: The configuration of supporting CA with multi-RX chains</w:t>
            </w:r>
          </w:p>
          <w:p w14:paraId="02FE8F7C" w14:textId="77777777" w:rsidR="008D40FF" w:rsidRDefault="008D40FF" w:rsidP="008D40FF">
            <w:pPr>
              <w:spacing w:afterLines="50" w:after="12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Agreement: </w:t>
            </w:r>
          </w:p>
          <w:p w14:paraId="7AD33D78" w14:textId="77777777" w:rsidR="008D40FF" w:rsidRPr="007D2970" w:rsidRDefault="008D40FF" w:rsidP="008D40FF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b/>
                <w:szCs w:val="20"/>
              </w:rPr>
            </w:pPr>
            <w:r w:rsidRPr="007D2970">
              <w:rPr>
                <w:rFonts w:eastAsia="SimSun"/>
                <w:szCs w:val="20"/>
                <w:lang w:val="en-GB"/>
              </w:rPr>
              <w:t>Rel-18 FR2 PC6 UE can be configured with multiple carriers even with multi-RX chains enabled</w:t>
            </w:r>
            <w:r>
              <w:rPr>
                <w:rFonts w:eastAsia="SimSun"/>
                <w:szCs w:val="20"/>
                <w:lang w:val="en-GB"/>
              </w:rPr>
              <w:t xml:space="preserve"> for intra-band contiguous CA: </w:t>
            </w:r>
          </w:p>
          <w:p w14:paraId="14EA205E" w14:textId="77777777" w:rsidR="008D40FF" w:rsidRPr="00546524" w:rsidRDefault="008D40FF" w:rsidP="008D40FF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szCs w:val="20"/>
                <w:lang w:val="en-AU"/>
              </w:rPr>
            </w:pPr>
            <w:r w:rsidRPr="00546524">
              <w:rPr>
                <w:rFonts w:eastAsia="SimSun" w:hint="eastAsia"/>
                <w:szCs w:val="20"/>
                <w:lang w:val="en-AU"/>
              </w:rPr>
              <w:t>FFS</w:t>
            </w:r>
            <w:r>
              <w:rPr>
                <w:rFonts w:eastAsia="SimSun"/>
                <w:szCs w:val="20"/>
                <w:lang w:val="en-AU"/>
              </w:rPr>
              <w:t xml:space="preserve"> intra-band non-contiguous CA.</w:t>
            </w:r>
          </w:p>
          <w:p w14:paraId="74E86C78" w14:textId="77777777" w:rsidR="008D40FF" w:rsidRPr="002922C1" w:rsidRDefault="008D40FF" w:rsidP="008D40FF">
            <w:pPr>
              <w:spacing w:afterLines="50" w:after="120"/>
              <w:rPr>
                <w:rFonts w:eastAsiaTheme="minorEastAsia"/>
                <w:b/>
                <w:szCs w:val="20"/>
              </w:rPr>
            </w:pPr>
            <w:r w:rsidRPr="002922C1">
              <w:rPr>
                <w:b/>
                <w:szCs w:val="20"/>
              </w:rPr>
              <w:t>Way forward:</w:t>
            </w:r>
          </w:p>
          <w:p w14:paraId="13962BE3" w14:textId="77777777" w:rsidR="008D40FF" w:rsidRPr="00C814A4" w:rsidRDefault="008D40FF" w:rsidP="008D40FF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C814A4">
              <w:rPr>
                <w:szCs w:val="20"/>
              </w:rPr>
              <w:t>The configuration options are FFS:</w:t>
            </w:r>
          </w:p>
          <w:p w14:paraId="031E5359" w14:textId="77777777" w:rsidR="008D40FF" w:rsidRDefault="008D40FF" w:rsidP="008D40FF">
            <w:pPr>
              <w:pStyle w:val="ListParagraph"/>
              <w:numPr>
                <w:ilvl w:val="2"/>
                <w:numId w:val="31"/>
              </w:numPr>
              <w:spacing w:after="120"/>
              <w:ind w:left="1440"/>
              <w:contextualSpacing w:val="0"/>
              <w:rPr>
                <w:rFonts w:eastAsia="SimSun"/>
                <w:szCs w:val="20"/>
                <w:lang w:val="en-GB"/>
              </w:rPr>
            </w:pPr>
            <w:r w:rsidRPr="00D54F88">
              <w:rPr>
                <w:rFonts w:eastAsia="SimSun"/>
                <w:szCs w:val="20"/>
                <w:lang w:val="en-GB"/>
              </w:rPr>
              <w:t>Option 1: Rel-18 FR2 PC6 UE can be configured with multiple carriers even with multi-RX chains enabled, but multi-Rx chain is enabled only on one of the component carriers</w:t>
            </w:r>
          </w:p>
          <w:p w14:paraId="3D70336E" w14:textId="77777777" w:rsidR="008D40FF" w:rsidRPr="007C30D5" w:rsidRDefault="008D40FF" w:rsidP="008D40FF">
            <w:pPr>
              <w:pStyle w:val="ListParagraph"/>
              <w:numPr>
                <w:ilvl w:val="2"/>
                <w:numId w:val="31"/>
              </w:numPr>
              <w:spacing w:after="120"/>
              <w:ind w:left="1440"/>
              <w:contextualSpacing w:val="0"/>
              <w:rPr>
                <w:rFonts w:eastAsia="SimSun"/>
                <w:szCs w:val="20"/>
                <w:lang w:val="en-GB"/>
              </w:rPr>
            </w:pPr>
            <w:r w:rsidRPr="00D54F88">
              <w:rPr>
                <w:rFonts w:eastAsia="SimSun"/>
                <w:szCs w:val="20"/>
                <w:lang w:val="en-GB"/>
              </w:rPr>
              <w:t xml:space="preserve">Option </w:t>
            </w:r>
            <w:r>
              <w:rPr>
                <w:rFonts w:eastAsia="SimSun"/>
                <w:szCs w:val="20"/>
                <w:lang w:val="en-GB"/>
              </w:rPr>
              <w:t>2</w:t>
            </w:r>
            <w:r w:rsidRPr="00D54F88">
              <w:rPr>
                <w:rFonts w:eastAsia="SimSun"/>
                <w:szCs w:val="20"/>
                <w:lang w:val="en-GB"/>
              </w:rPr>
              <w:t xml:space="preserve">: </w:t>
            </w:r>
            <w:r w:rsidRPr="007C30D5">
              <w:rPr>
                <w:rFonts w:eastAsia="SimSun"/>
                <w:szCs w:val="20"/>
                <w:lang w:val="en-GB"/>
              </w:rPr>
              <w:t>CPE</w:t>
            </w:r>
            <w:r>
              <w:rPr>
                <w:rFonts w:eastAsia="SimSun"/>
                <w:szCs w:val="20"/>
                <w:lang w:val="en-GB"/>
              </w:rPr>
              <w:t xml:space="preserve"> specific issues</w:t>
            </w:r>
            <w:r w:rsidRPr="007C30D5">
              <w:rPr>
                <w:rFonts w:eastAsia="SimSun"/>
                <w:szCs w:val="20"/>
                <w:lang w:val="en-GB"/>
              </w:rPr>
              <w:t xml:space="preserve">. </w:t>
            </w:r>
          </w:p>
          <w:p w14:paraId="1471E25A" w14:textId="77777777" w:rsidR="008D40FF" w:rsidRPr="00C814A4" w:rsidRDefault="008D40FF" w:rsidP="008D40FF">
            <w:pPr>
              <w:pStyle w:val="ListParagraph"/>
              <w:numPr>
                <w:ilvl w:val="2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D54F88">
              <w:rPr>
                <w:rFonts w:eastAsia="SimSun"/>
                <w:szCs w:val="20"/>
                <w:lang w:val="en-GB"/>
              </w:rPr>
              <w:t xml:space="preserve">Option </w:t>
            </w:r>
            <w:r>
              <w:rPr>
                <w:rFonts w:eastAsia="SimSun"/>
                <w:szCs w:val="20"/>
                <w:lang w:val="en-GB"/>
              </w:rPr>
              <w:t>2-1</w:t>
            </w:r>
            <w:r w:rsidRPr="00C814A4">
              <w:rPr>
                <w:szCs w:val="20"/>
              </w:rPr>
              <w:t>: Rel-18 FR2 PC6 UE can be configured with multi-RX chains enabled on more than on component carrier.</w:t>
            </w:r>
          </w:p>
          <w:p w14:paraId="70054393" w14:textId="77777777" w:rsidR="008D40FF" w:rsidRPr="00C13F7E" w:rsidRDefault="008D40FF" w:rsidP="008D40FF">
            <w:pPr>
              <w:pStyle w:val="ListParagraph"/>
              <w:numPr>
                <w:ilvl w:val="2"/>
                <w:numId w:val="30"/>
              </w:numPr>
              <w:spacing w:after="120"/>
              <w:contextualSpacing w:val="0"/>
              <w:rPr>
                <w:rFonts w:eastAsia="SimSun"/>
                <w:szCs w:val="20"/>
                <w:lang w:val="en-GB"/>
              </w:rPr>
            </w:pPr>
            <w:r w:rsidRPr="00D54F88">
              <w:rPr>
                <w:rFonts w:eastAsia="SimSun"/>
                <w:szCs w:val="20"/>
                <w:lang w:val="en-GB"/>
              </w:rPr>
              <w:lastRenderedPageBreak/>
              <w:t xml:space="preserve">Option </w:t>
            </w:r>
            <w:r>
              <w:rPr>
                <w:rFonts w:eastAsia="SimSun"/>
                <w:szCs w:val="20"/>
                <w:lang w:val="en-GB"/>
              </w:rPr>
              <w:t>2-2</w:t>
            </w:r>
            <w:r w:rsidRPr="00C814A4">
              <w:rPr>
                <w:szCs w:val="20"/>
              </w:rPr>
              <w:t>: Multi-Rx chain is enabled always only on one of the CC (PCC) is baseline, on other CC (SCC) is optional</w:t>
            </w:r>
          </w:p>
          <w:p w14:paraId="14FE570A" w14:textId="77777777" w:rsidR="008D40FF" w:rsidRDefault="008D40FF" w:rsidP="008D40FF">
            <w:pPr>
              <w:pStyle w:val="ListParagraph"/>
              <w:numPr>
                <w:ilvl w:val="2"/>
                <w:numId w:val="31"/>
              </w:numPr>
              <w:spacing w:after="120"/>
              <w:ind w:left="1440"/>
              <w:contextualSpacing w:val="0"/>
              <w:rPr>
                <w:rFonts w:eastAsia="SimSun"/>
                <w:szCs w:val="20"/>
                <w:lang w:val="en-GB"/>
              </w:rPr>
            </w:pPr>
            <w:r w:rsidRPr="00D54F88">
              <w:rPr>
                <w:rFonts w:eastAsia="SimSun"/>
                <w:szCs w:val="20"/>
                <w:lang w:val="en-GB"/>
              </w:rPr>
              <w:t xml:space="preserve">Option </w:t>
            </w:r>
            <w:r>
              <w:rPr>
                <w:rFonts w:eastAsia="SimSun"/>
                <w:szCs w:val="20"/>
                <w:lang w:val="en-GB"/>
              </w:rPr>
              <w:t>3</w:t>
            </w:r>
            <w:r w:rsidRPr="00D54F88">
              <w:rPr>
                <w:rFonts w:eastAsia="SimSun"/>
                <w:szCs w:val="20"/>
                <w:lang w:val="en-GB"/>
              </w:rPr>
              <w:t xml:space="preserve">: </w:t>
            </w:r>
            <w:r w:rsidRPr="00691B2F">
              <w:rPr>
                <w:rFonts w:eastAsia="SimSun"/>
                <w:szCs w:val="20"/>
                <w:lang w:val="en-GB"/>
              </w:rPr>
              <w:t>For intra-band FR2 CA, multi-Rx chains are supposed to be enabled on all serving CCs, if intra-band CA with multi-Rx is supported</w:t>
            </w:r>
          </w:p>
          <w:p w14:paraId="3AC0BEB4" w14:textId="126323DC" w:rsidR="002511D9" w:rsidRDefault="002511D9"/>
        </w:tc>
      </w:tr>
    </w:tbl>
    <w:p w14:paraId="5C9F4063" w14:textId="77777777" w:rsidR="002511D9" w:rsidRDefault="002511D9" w:rsidP="00F60F85"/>
    <w:p w14:paraId="636A6E44" w14:textId="7E26F832" w:rsidR="005C7BCD" w:rsidRDefault="005C7BCD" w:rsidP="00DB33D8">
      <w:pPr>
        <w:jc w:val="both"/>
      </w:pPr>
      <w:r w:rsidRPr="00436DAE">
        <w:t xml:space="preserve">Rel-18 FR2 HST assume in-band carrier aggregation. Considering the expected high throughput requirement of such devices and </w:t>
      </w:r>
      <w:proofErr w:type="gramStart"/>
      <w:r w:rsidR="00061283">
        <w:t>taking into account</w:t>
      </w:r>
      <w:proofErr w:type="gramEnd"/>
      <w:r w:rsidRPr="00436DAE">
        <w:t xml:space="preserve"> relaxed constraints on energy consumption, enabling CA </w:t>
      </w:r>
      <w:r w:rsidR="008C20D2">
        <w:t>on</w:t>
      </w:r>
      <w:r w:rsidRPr="00436DAE">
        <w:t xml:space="preserve"> two RRHs significantly enhances the user experienced throughput and bring additional flexibility for better load balancing at the network side. </w:t>
      </w:r>
      <w:r w:rsidR="001F73D4" w:rsidRPr="00436DAE">
        <w:t xml:space="preserve">Since carriers are co-located the CPE </w:t>
      </w:r>
      <w:proofErr w:type="gramStart"/>
      <w:r w:rsidR="001F73D4" w:rsidRPr="00436DAE">
        <w:t>is able to</w:t>
      </w:r>
      <w:proofErr w:type="gramEnd"/>
      <w:r w:rsidR="001F73D4" w:rsidRPr="00436DAE">
        <w:t xml:space="preserve"> receive </w:t>
      </w:r>
      <w:r w:rsidR="007126B1" w:rsidRPr="00436DAE">
        <w:t>them using same R</w:t>
      </w:r>
      <w:r w:rsidR="00083414" w:rsidRPr="00436DAE">
        <w:t>x be</w:t>
      </w:r>
      <w:r w:rsidR="00436DAE" w:rsidRPr="00436DAE">
        <w:t>a</w:t>
      </w:r>
      <w:r w:rsidR="00083414" w:rsidRPr="00436DAE">
        <w:t>ms/RF</w:t>
      </w:r>
      <w:r w:rsidR="007126B1" w:rsidRPr="00436DAE">
        <w:t xml:space="preserve"> modules.</w:t>
      </w:r>
      <w:r w:rsidR="001F73D4">
        <w:t xml:space="preserve"> </w:t>
      </w:r>
    </w:p>
    <w:p w14:paraId="4CA6D3BE" w14:textId="4A1F28D2" w:rsidR="00436DAE" w:rsidRPr="00F840D1" w:rsidRDefault="002567F7" w:rsidP="00DB33D8">
      <w:pPr>
        <w:pStyle w:val="RAN4observation0"/>
        <w:jc w:val="both"/>
      </w:pPr>
      <w:bookmarkStart w:id="32" w:name="_Toc132022975"/>
      <w:r w:rsidRPr="00F840D1">
        <w:t xml:space="preserve">The CPE </w:t>
      </w:r>
      <w:proofErr w:type="gramStart"/>
      <w:r w:rsidRPr="00F840D1">
        <w:t>is able to</w:t>
      </w:r>
      <w:proofErr w:type="gramEnd"/>
      <w:r w:rsidRPr="00F840D1">
        <w:t xml:space="preserve"> receive co-</w:t>
      </w:r>
      <w:r w:rsidR="009D59CD" w:rsidRPr="00F840D1">
        <w:t>located CCs</w:t>
      </w:r>
      <w:r w:rsidRPr="00F840D1">
        <w:t xml:space="preserve"> using same Rx beams/RF modules</w:t>
      </w:r>
      <w:r w:rsidR="009D59CD" w:rsidRPr="00F840D1">
        <w:t>.</w:t>
      </w:r>
      <w:bookmarkEnd w:id="32"/>
    </w:p>
    <w:p w14:paraId="05150BDC" w14:textId="77777777" w:rsidR="005C7BCD" w:rsidRDefault="005C7BCD" w:rsidP="00DB33D8">
      <w:pPr>
        <w:pStyle w:val="RAN4proposal"/>
        <w:jc w:val="both"/>
      </w:pPr>
      <w:bookmarkStart w:id="33" w:name="_Toc127536630"/>
      <w:bookmarkStart w:id="34" w:name="_Toc132022976"/>
      <w:r w:rsidRPr="0059026C">
        <w:t xml:space="preserve">Rel-18 FR2 PC6 UE </w:t>
      </w:r>
      <w:r>
        <w:t>should</w:t>
      </w:r>
      <w:r w:rsidRPr="0059026C">
        <w:t xml:space="preserve"> </w:t>
      </w:r>
      <w:r>
        <w:t>have a capability to enable</w:t>
      </w:r>
      <w:r w:rsidRPr="0059026C">
        <w:t xml:space="preserve"> multi-RX chains on more than on component carrier</w:t>
      </w:r>
      <w:r>
        <w:t>.</w:t>
      </w:r>
      <w:bookmarkEnd w:id="33"/>
      <w:bookmarkEnd w:id="34"/>
    </w:p>
    <w:p w14:paraId="2A263453" w14:textId="77777777" w:rsidR="00E25F95" w:rsidRDefault="00E25F95" w:rsidP="00F60F85"/>
    <w:p w14:paraId="618DC29B" w14:textId="6194E982" w:rsidR="00A13CDD" w:rsidRDefault="00E25F95" w:rsidP="00431DAE">
      <w:pPr>
        <w:pStyle w:val="RAN4H2"/>
      </w:pPr>
      <w:r>
        <w:t>MRTD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13CDD" w14:paraId="7AAA1801" w14:textId="77777777">
        <w:trPr>
          <w:jc w:val="center"/>
        </w:trPr>
        <w:tc>
          <w:tcPr>
            <w:tcW w:w="9000" w:type="dxa"/>
          </w:tcPr>
          <w:p w14:paraId="22478C02" w14:textId="77777777" w:rsidR="00CF7EBE" w:rsidRPr="002F6E92" w:rsidRDefault="00CF7EBE" w:rsidP="00CF7EBE">
            <w:pPr>
              <w:pStyle w:val="Heading2"/>
              <w:outlineLvl w:val="1"/>
              <w:rPr>
                <w:b/>
                <w:bCs/>
                <w:sz w:val="22"/>
                <w:szCs w:val="10"/>
                <w:lang w:val="en-US"/>
              </w:rPr>
            </w:pPr>
            <w:r w:rsidRPr="002F6E92">
              <w:rPr>
                <w:b/>
                <w:bCs/>
                <w:sz w:val="22"/>
                <w:szCs w:val="10"/>
                <w:lang w:val="en-US"/>
              </w:rPr>
              <w:t>Sub-topic 1-3 MRTD for FR2 HST multi-panel simultaneous reception</w:t>
            </w:r>
          </w:p>
          <w:p w14:paraId="2DD2FE12" w14:textId="77777777" w:rsidR="00CF7EBE" w:rsidRPr="002F6E92" w:rsidRDefault="00CF7EBE" w:rsidP="00CF7EBE">
            <w:pPr>
              <w:spacing w:afterLines="50" w:after="120" w:line="259" w:lineRule="auto"/>
              <w:rPr>
                <w:rFonts w:eastAsia="SimSun"/>
                <w:b/>
                <w:szCs w:val="20"/>
                <w:lang w:val="en-GB"/>
              </w:rPr>
            </w:pPr>
            <w:r w:rsidRPr="002F6E92">
              <w:rPr>
                <w:rFonts w:eastAsia="SimSun"/>
                <w:b/>
                <w:szCs w:val="20"/>
                <w:lang w:val="en-GB"/>
              </w:rPr>
              <w:t>Agreement in Chair Notes:</w:t>
            </w:r>
          </w:p>
          <w:p w14:paraId="1269CE1C" w14:textId="77777777" w:rsidR="00CF7EBE" w:rsidRPr="002F6E92" w:rsidRDefault="00CF7EBE" w:rsidP="002F6E92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spacing w:after="120"/>
              <w:contextualSpacing w:val="0"/>
              <w:rPr>
                <w:rFonts w:eastAsia="SimSun"/>
                <w:szCs w:val="20"/>
                <w:lang w:val="en-GB"/>
              </w:rPr>
            </w:pPr>
            <w:r w:rsidRPr="002F6E92">
              <w:rPr>
                <w:rFonts w:eastAsia="SimSun"/>
                <w:szCs w:val="20"/>
                <w:lang w:val="en-GB"/>
              </w:rPr>
              <w:t xml:space="preserve">For Rel-18 PC6 UE supporting multi-panel simultaneous reception further investigate and, if needed, specify MRTD requirements for signals received on two panels on the same carrier </w:t>
            </w:r>
          </w:p>
          <w:p w14:paraId="0014CC49" w14:textId="77777777" w:rsidR="00CF7EBE" w:rsidRPr="002F6E92" w:rsidRDefault="00CF7EBE" w:rsidP="002F6E92">
            <w:pPr>
              <w:pStyle w:val="ListParagraph"/>
              <w:numPr>
                <w:ilvl w:val="2"/>
                <w:numId w:val="31"/>
              </w:numPr>
              <w:shd w:val="clear" w:color="auto" w:fill="FFFFFF" w:themeFill="background1"/>
              <w:spacing w:after="120"/>
              <w:ind w:left="1440"/>
              <w:contextualSpacing w:val="0"/>
              <w:rPr>
                <w:rFonts w:eastAsia="SimSun"/>
                <w:szCs w:val="20"/>
                <w:lang w:val="en-GB"/>
              </w:rPr>
            </w:pPr>
            <w:r w:rsidRPr="002F6E92">
              <w:rPr>
                <w:rFonts w:eastAsia="SimSun"/>
                <w:szCs w:val="20"/>
                <w:lang w:val="en-GB"/>
              </w:rPr>
              <w:t>Case 1: MRTD &lt; CP</w:t>
            </w:r>
          </w:p>
          <w:p w14:paraId="38EDC444" w14:textId="77777777" w:rsidR="00CF7EBE" w:rsidRPr="002F6E92" w:rsidRDefault="00CF7EBE" w:rsidP="002F6E92">
            <w:pPr>
              <w:pStyle w:val="ListParagraph"/>
              <w:numPr>
                <w:ilvl w:val="2"/>
                <w:numId w:val="31"/>
              </w:numPr>
              <w:shd w:val="clear" w:color="auto" w:fill="FFFFFF" w:themeFill="background1"/>
              <w:spacing w:after="120"/>
              <w:ind w:left="1440"/>
              <w:contextualSpacing w:val="0"/>
              <w:rPr>
                <w:rFonts w:eastAsia="SimSun"/>
                <w:szCs w:val="20"/>
                <w:lang w:val="en-GB"/>
              </w:rPr>
            </w:pPr>
            <w:r w:rsidRPr="002F6E92">
              <w:rPr>
                <w:rFonts w:eastAsia="SimSun"/>
                <w:szCs w:val="20"/>
                <w:lang w:val="en-GB"/>
              </w:rPr>
              <w:t>Case 2: MRTD &gt; CP</w:t>
            </w:r>
          </w:p>
          <w:p w14:paraId="148F43F1" w14:textId="77777777" w:rsidR="00CF7EBE" w:rsidRPr="002F6E92" w:rsidRDefault="00CF7EBE" w:rsidP="002F6E92">
            <w:pPr>
              <w:pStyle w:val="ListParagraph"/>
              <w:numPr>
                <w:ilvl w:val="2"/>
                <w:numId w:val="30"/>
              </w:numPr>
              <w:shd w:val="clear" w:color="auto" w:fill="FFFFFF" w:themeFill="background1"/>
              <w:spacing w:after="120"/>
              <w:contextualSpacing w:val="0"/>
              <w:rPr>
                <w:rFonts w:eastAsia="SimSun"/>
                <w:szCs w:val="20"/>
                <w:lang w:val="en-GB"/>
              </w:rPr>
            </w:pPr>
            <w:r w:rsidRPr="002F6E92">
              <w:rPr>
                <w:rFonts w:eastAsia="SimSun"/>
                <w:szCs w:val="20"/>
                <w:lang w:val="en-GB"/>
              </w:rPr>
              <w:t>FFS whether the support of MRTD &gt; CP is up to UE capability</w:t>
            </w:r>
          </w:p>
          <w:p w14:paraId="10287200" w14:textId="0C77B80E" w:rsidR="00A13CDD" w:rsidRPr="002F6E92" w:rsidRDefault="00CF7EBE" w:rsidP="002F6E92">
            <w:pPr>
              <w:pStyle w:val="ListParagraph"/>
              <w:numPr>
                <w:ilvl w:val="2"/>
                <w:numId w:val="30"/>
              </w:numPr>
              <w:shd w:val="clear" w:color="auto" w:fill="FFFFFF" w:themeFill="background1"/>
              <w:spacing w:after="120"/>
              <w:contextualSpacing w:val="0"/>
              <w:rPr>
                <w:rFonts w:eastAsia="SimSun"/>
                <w:szCs w:val="20"/>
                <w:lang w:val="en-GB"/>
              </w:rPr>
            </w:pPr>
            <w:r w:rsidRPr="002F6E92">
              <w:rPr>
                <w:rFonts w:eastAsia="SimSun"/>
                <w:szCs w:val="20"/>
                <w:lang w:val="en-GB"/>
              </w:rPr>
              <w:t xml:space="preserve">FFS whether to define requirements for Case 1 and/or Case 2 </w:t>
            </w:r>
          </w:p>
        </w:tc>
      </w:tr>
    </w:tbl>
    <w:p w14:paraId="21D945F1" w14:textId="77777777" w:rsidR="00A13CDD" w:rsidRDefault="00A13CDD" w:rsidP="00E25F95"/>
    <w:p w14:paraId="39B80F0D" w14:textId="142AB482" w:rsidR="00E247EB" w:rsidRDefault="00E247EB" w:rsidP="008D4E67">
      <w:pPr>
        <w:jc w:val="both"/>
        <w:rPr>
          <w:rFonts w:eastAsia="Calibri" w:cs="Times New Roman"/>
          <w:szCs w:val="20"/>
          <w:lang w:val="en-GB"/>
        </w:rPr>
      </w:pPr>
      <w:r w:rsidRPr="00431DAE">
        <w:rPr>
          <w:rFonts w:eastAsia="Calibri" w:cs="Times New Roman"/>
          <w:szCs w:val="20"/>
          <w:lang w:val="en-GB"/>
        </w:rPr>
        <w:t>MRTD for simultaneous multi-panel reception from two RRHs is around 2.3us, which is 4 times more than the CP length at 120 kHz SCS (CP = 0.58us).</w:t>
      </w:r>
      <w:r w:rsidR="00BE2CF0">
        <w:rPr>
          <w:rFonts w:eastAsia="Calibri" w:cs="Times New Roman"/>
          <w:szCs w:val="20"/>
          <w:lang w:val="en-GB"/>
        </w:rPr>
        <w:t xml:space="preserve"> </w:t>
      </w:r>
      <w:r w:rsidR="00BE2CF0">
        <w:rPr>
          <w:rFonts w:eastAsia="Calibri" w:cs="Times New Roman"/>
          <w:szCs w:val="20"/>
          <w:lang w:val="en-GB"/>
        </w:rPr>
        <w:fldChar w:fldCharType="begin"/>
      </w:r>
      <w:r w:rsidR="00BE2CF0">
        <w:rPr>
          <w:rFonts w:eastAsia="Calibri" w:cs="Times New Roman"/>
          <w:szCs w:val="20"/>
          <w:lang w:val="en-GB"/>
        </w:rPr>
        <w:instrText xml:space="preserve"> REF _Ref131774219 \h </w:instrText>
      </w:r>
      <w:r w:rsidR="00BE2CF0">
        <w:rPr>
          <w:rFonts w:eastAsia="Calibri" w:cs="Times New Roman"/>
          <w:szCs w:val="20"/>
          <w:lang w:val="en-GB"/>
        </w:rPr>
      </w:r>
      <w:r w:rsidR="00BE2CF0">
        <w:rPr>
          <w:rFonts w:eastAsia="Calibri" w:cs="Times New Roman"/>
          <w:szCs w:val="20"/>
          <w:lang w:val="en-GB"/>
        </w:rPr>
        <w:fldChar w:fldCharType="separate"/>
      </w:r>
      <w:r w:rsidR="00BE2CF0">
        <w:t xml:space="preserve">Figure </w:t>
      </w:r>
      <w:r w:rsidR="00BE2CF0">
        <w:rPr>
          <w:noProof/>
        </w:rPr>
        <w:t>5</w:t>
      </w:r>
      <w:r w:rsidR="00BE2CF0">
        <w:rPr>
          <w:rFonts w:eastAsia="Calibri" w:cs="Times New Roman"/>
          <w:szCs w:val="20"/>
          <w:lang w:val="en-GB"/>
        </w:rPr>
        <w:fldChar w:fldCharType="end"/>
      </w:r>
      <w:r w:rsidR="00BE2CF0">
        <w:rPr>
          <w:rFonts w:eastAsia="Calibri" w:cs="Times New Roman"/>
          <w:szCs w:val="20"/>
          <w:lang w:val="en-GB"/>
        </w:rPr>
        <w:t xml:space="preserve"> presents the </w:t>
      </w:r>
      <w:r w:rsidR="00CE78A3">
        <w:rPr>
          <w:rFonts w:eastAsia="Calibri" w:cs="Times New Roman"/>
          <w:szCs w:val="20"/>
          <w:lang w:val="en-GB"/>
        </w:rPr>
        <w:t>compared the MRTD value with the CP length</w:t>
      </w:r>
      <w:r w:rsidR="00362050">
        <w:rPr>
          <w:rFonts w:eastAsia="Calibri" w:cs="Times New Roman"/>
          <w:szCs w:val="20"/>
          <w:lang w:val="en-GB"/>
        </w:rPr>
        <w:t xml:space="preserve"> for different </w:t>
      </w:r>
      <w:r w:rsidR="00531948">
        <w:rPr>
          <w:rFonts w:eastAsia="Calibri" w:cs="Times New Roman"/>
          <w:szCs w:val="20"/>
          <w:lang w:val="en-GB"/>
        </w:rPr>
        <w:t>locations</w:t>
      </w:r>
      <w:r w:rsidR="00362050">
        <w:rPr>
          <w:rFonts w:eastAsia="Calibri" w:cs="Times New Roman"/>
          <w:szCs w:val="20"/>
          <w:lang w:val="en-GB"/>
        </w:rPr>
        <w:t xml:space="preserve"> of</w:t>
      </w:r>
      <w:r w:rsidR="00531948">
        <w:rPr>
          <w:rFonts w:eastAsia="Calibri" w:cs="Times New Roman"/>
          <w:szCs w:val="20"/>
          <w:lang w:val="en-GB"/>
        </w:rPr>
        <w:t xml:space="preserve"> the CPE, assuming </w:t>
      </w:r>
      <w:r w:rsidR="008D4E67">
        <w:rPr>
          <w:rFonts w:eastAsia="Calibri" w:cs="Times New Roman"/>
          <w:szCs w:val="20"/>
          <w:lang w:val="en-GB"/>
        </w:rPr>
        <w:t>the CPE</w:t>
      </w:r>
      <w:r w:rsidR="00531948">
        <w:rPr>
          <w:rFonts w:eastAsia="Calibri" w:cs="Times New Roman"/>
          <w:szCs w:val="20"/>
          <w:lang w:val="en-GB"/>
        </w:rPr>
        <w:t xml:space="preserve"> simultaneously receives data from two adjacent RRHs</w:t>
      </w:r>
      <w:r w:rsidR="008D4E67">
        <w:rPr>
          <w:rFonts w:eastAsia="Calibri" w:cs="Times New Roman"/>
          <w:szCs w:val="20"/>
          <w:lang w:val="en-GB"/>
        </w:rPr>
        <w:t>.</w:t>
      </w:r>
      <w:r w:rsidR="00362050">
        <w:rPr>
          <w:rFonts w:eastAsia="Calibri" w:cs="Times New Roman"/>
          <w:szCs w:val="20"/>
          <w:lang w:val="en-GB"/>
        </w:rPr>
        <w:t xml:space="preserve"> </w:t>
      </w:r>
    </w:p>
    <w:p w14:paraId="159BB039" w14:textId="77777777" w:rsidR="00E406B8" w:rsidRDefault="00E406B8" w:rsidP="00431DAE">
      <w:pPr>
        <w:jc w:val="both"/>
        <w:rPr>
          <w:rFonts w:eastAsia="Calibri" w:cs="Times New Roman"/>
          <w:szCs w:val="20"/>
          <w:lang w:val="en-GB"/>
        </w:rPr>
      </w:pPr>
    </w:p>
    <w:p w14:paraId="0E1377E2" w14:textId="77777777" w:rsidR="00B520B3" w:rsidRDefault="00E406B8" w:rsidP="00B520B3">
      <w:pPr>
        <w:keepNext/>
        <w:jc w:val="center"/>
      </w:pPr>
      <w:r>
        <w:rPr>
          <w:noProof/>
        </w:rPr>
        <w:drawing>
          <wp:inline distT="0" distB="0" distL="0" distR="0" wp14:anchorId="30692E88" wp14:editId="068ED416">
            <wp:extent cx="3466897" cy="1440000"/>
            <wp:effectExtent l="0" t="0" r="635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66897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56BF6" w14:textId="28A1D28B" w:rsidR="00E406B8" w:rsidRDefault="00B520B3" w:rsidP="00B520B3">
      <w:pPr>
        <w:pStyle w:val="Caption"/>
      </w:pPr>
      <w:bookmarkStart w:id="35" w:name="_Ref131774219"/>
      <w:r>
        <w:t xml:space="preserve">Figure </w:t>
      </w:r>
      <w:r w:rsidR="00F82058">
        <w:fldChar w:fldCharType="begin"/>
      </w:r>
      <w:r w:rsidR="00F82058">
        <w:instrText xml:space="preserve"> SEQ Figure \* ARABIC </w:instrText>
      </w:r>
      <w:r w:rsidR="00F82058">
        <w:fldChar w:fldCharType="separate"/>
      </w:r>
      <w:r>
        <w:rPr>
          <w:noProof/>
        </w:rPr>
        <w:t>5</w:t>
      </w:r>
      <w:r w:rsidR="00F82058">
        <w:rPr>
          <w:noProof/>
        </w:rPr>
        <w:fldChar w:fldCharType="end"/>
      </w:r>
      <w:bookmarkEnd w:id="35"/>
      <w:r>
        <w:t>: MRTD for Rel-18 HST.</w:t>
      </w:r>
    </w:p>
    <w:p w14:paraId="0640B499" w14:textId="77777777" w:rsidR="009502EC" w:rsidRPr="009502EC" w:rsidRDefault="009502EC" w:rsidP="009502EC"/>
    <w:p w14:paraId="66983A53" w14:textId="7AA72B8D" w:rsidR="00760E39" w:rsidRPr="00760E39" w:rsidRDefault="00B16A44" w:rsidP="00F840D1">
      <w:pPr>
        <w:pStyle w:val="RAN4observation0"/>
      </w:pPr>
      <w:bookmarkStart w:id="36" w:name="_Hlk131783155"/>
      <w:bookmarkStart w:id="37" w:name="_Toc132022977"/>
      <w:r>
        <w:t>For simultaneous</w:t>
      </w:r>
      <w:r w:rsidR="0015373C">
        <w:t xml:space="preserve"> multi-panel</w:t>
      </w:r>
      <w:r>
        <w:t xml:space="preserve"> reception in</w:t>
      </w:r>
      <w:r w:rsidR="00760E39">
        <w:t xml:space="preserve"> Rel-18 FR2 </w:t>
      </w:r>
      <w:r>
        <w:t>HST</w:t>
      </w:r>
      <w:r w:rsidR="00CD59AC">
        <w:rPr>
          <w:lang w:val="en-150"/>
        </w:rPr>
        <w:t xml:space="preserve"> scenarios</w:t>
      </w:r>
      <w:r w:rsidR="004E05A8">
        <w:t xml:space="preserve">, the MRTD value is </w:t>
      </w:r>
      <w:r w:rsidR="0015373C">
        <w:t>larger</w:t>
      </w:r>
      <w:r w:rsidR="004E05A8">
        <w:t xml:space="preserve"> than the CP in most of the cases.</w:t>
      </w:r>
      <w:bookmarkEnd w:id="37"/>
    </w:p>
    <w:p w14:paraId="5B7E64A2" w14:textId="030212FA" w:rsidR="006A7809" w:rsidRDefault="00E247EB" w:rsidP="001451C6">
      <w:pPr>
        <w:pStyle w:val="RAN4proposal"/>
        <w:jc w:val="both"/>
      </w:pPr>
      <w:bookmarkStart w:id="38" w:name="_Hlk131783206"/>
      <w:bookmarkEnd w:id="36"/>
      <w:r w:rsidRPr="00431DAE">
        <w:t xml:space="preserve"> </w:t>
      </w:r>
      <w:bookmarkStart w:id="39" w:name="_Hlk126913314"/>
      <w:bookmarkStart w:id="40" w:name="_Toc127536631"/>
      <w:bookmarkStart w:id="41" w:name="_Toc132022978"/>
      <w:r w:rsidRPr="00431DAE">
        <w:t xml:space="preserve">Rel-18 FR2 PC6 UE </w:t>
      </w:r>
      <w:bookmarkEnd w:id="39"/>
      <w:r w:rsidRPr="00431DAE">
        <w:t>should support simultaneous data reception from two panels with MRTD more than the CP length.</w:t>
      </w:r>
      <w:bookmarkEnd w:id="40"/>
      <w:bookmarkEnd w:id="38"/>
      <w:bookmarkEnd w:id="41"/>
    </w:p>
    <w:p w14:paraId="11235C96" w14:textId="5C0AB298" w:rsidR="009472F9" w:rsidRDefault="00E25F95" w:rsidP="00A872A3">
      <w:pPr>
        <w:pStyle w:val="RAN4H2"/>
      </w:pPr>
      <w:r>
        <w:lastRenderedPageBreak/>
        <w:t>Beam switching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9472F9" w14:paraId="7EEE5A1D" w14:textId="77777777">
        <w:trPr>
          <w:jc w:val="center"/>
        </w:trPr>
        <w:tc>
          <w:tcPr>
            <w:tcW w:w="9000" w:type="dxa"/>
          </w:tcPr>
          <w:p w14:paraId="0D99BA3C" w14:textId="77777777" w:rsidR="00A72BBF" w:rsidRPr="00A72BBF" w:rsidRDefault="00A72BBF" w:rsidP="00A72BBF">
            <w:pPr>
              <w:pStyle w:val="Heading2"/>
              <w:outlineLvl w:val="1"/>
              <w:rPr>
                <w:sz w:val="24"/>
                <w:szCs w:val="12"/>
                <w:lang w:val="en-US"/>
              </w:rPr>
            </w:pPr>
            <w:r w:rsidRPr="00A72BBF">
              <w:rPr>
                <w:sz w:val="24"/>
                <w:szCs w:val="12"/>
                <w:lang w:val="en-US"/>
              </w:rPr>
              <w:t>Sub-topic 1-5 UL and DL beam switching for FR2 HST multi-panel simultaneous reception</w:t>
            </w:r>
          </w:p>
          <w:p w14:paraId="5D8A4EF6" w14:textId="77777777" w:rsidR="00A72BBF" w:rsidRPr="00FA5418" w:rsidRDefault="00A72BBF" w:rsidP="00A72BBF">
            <w:pPr>
              <w:spacing w:afterLines="50" w:after="120"/>
              <w:rPr>
                <w:rFonts w:eastAsiaTheme="minorEastAsia"/>
                <w:b/>
                <w:szCs w:val="20"/>
              </w:rPr>
            </w:pPr>
            <w:r w:rsidRPr="00FA5418">
              <w:rPr>
                <w:b/>
                <w:szCs w:val="20"/>
              </w:rPr>
              <w:t>Way forward:</w:t>
            </w:r>
          </w:p>
          <w:p w14:paraId="1E0411EE" w14:textId="77777777" w:rsidR="00A72BBF" w:rsidRPr="00C814A4" w:rsidRDefault="00A72BBF" w:rsidP="00A72BBF">
            <w:pPr>
              <w:pStyle w:val="ListParagraph"/>
              <w:numPr>
                <w:ilvl w:val="0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C814A4">
              <w:rPr>
                <w:szCs w:val="20"/>
              </w:rPr>
              <w:t>FFS whether enhancements are needed in uplink spatial relation switch delay requirement.</w:t>
            </w:r>
          </w:p>
          <w:p w14:paraId="1D3093C8" w14:textId="77777777" w:rsidR="00A72BBF" w:rsidRPr="00C814A4" w:rsidRDefault="00A72BBF" w:rsidP="00A72BBF">
            <w:pPr>
              <w:pStyle w:val="ListParagraph"/>
              <w:numPr>
                <w:ilvl w:val="1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C814A4">
              <w:rPr>
                <w:rFonts w:hint="eastAsia"/>
                <w:szCs w:val="20"/>
              </w:rPr>
              <w:t>O</w:t>
            </w:r>
            <w:r w:rsidRPr="00C814A4">
              <w:rPr>
                <w:szCs w:val="20"/>
              </w:rPr>
              <w:t>ption 1: Keep current uplink spatial relation switch delay requirement</w:t>
            </w:r>
          </w:p>
          <w:p w14:paraId="6BA21B99" w14:textId="77777777" w:rsidR="00A72BBF" w:rsidRPr="00C814A4" w:rsidRDefault="00A72BBF" w:rsidP="00A72BBF">
            <w:pPr>
              <w:pStyle w:val="ListParagraph"/>
              <w:numPr>
                <w:ilvl w:val="1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C814A4">
              <w:rPr>
                <w:rFonts w:hint="eastAsia"/>
                <w:szCs w:val="20"/>
              </w:rPr>
              <w:t>O</w:t>
            </w:r>
            <w:r w:rsidRPr="00C814A4">
              <w:rPr>
                <w:szCs w:val="20"/>
              </w:rPr>
              <w:t>ption 2: RAN4 to discuss whether MAC-CE based spatial relation switch to the target associated to the unknown DL RS is possible in HST FR2 scenarios.</w:t>
            </w:r>
          </w:p>
          <w:p w14:paraId="4509A269" w14:textId="77777777" w:rsidR="00A72BBF" w:rsidRPr="00C814A4" w:rsidRDefault="00A72BBF" w:rsidP="00A72BBF">
            <w:pPr>
              <w:pStyle w:val="ListParagraph"/>
              <w:numPr>
                <w:ilvl w:val="1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C814A4">
              <w:rPr>
                <w:rFonts w:hint="eastAsia"/>
                <w:szCs w:val="20"/>
              </w:rPr>
              <w:t>O</w:t>
            </w:r>
            <w:r w:rsidRPr="00C814A4">
              <w:rPr>
                <w:szCs w:val="20"/>
              </w:rPr>
              <w:t>ption 3: The necessity of enhancement in uplink relation switch delay requirement is not in the scope of the WI</w:t>
            </w:r>
          </w:p>
          <w:p w14:paraId="1DA86A4B" w14:textId="77777777" w:rsidR="00A72BBF" w:rsidRPr="0005243D" w:rsidRDefault="00A72BBF" w:rsidP="00A72BBF">
            <w:pPr>
              <w:pStyle w:val="ListParagraph"/>
              <w:numPr>
                <w:ilvl w:val="1"/>
                <w:numId w:val="30"/>
              </w:numPr>
              <w:spacing w:after="120"/>
              <w:contextualSpacing w:val="0"/>
              <w:rPr>
                <w:szCs w:val="20"/>
              </w:rPr>
            </w:pPr>
            <w:r w:rsidRPr="0005243D">
              <w:rPr>
                <w:szCs w:val="20"/>
              </w:rPr>
              <w:t>Other options are not precluded</w:t>
            </w:r>
          </w:p>
          <w:p w14:paraId="1C763C27" w14:textId="5F161748" w:rsidR="009472F9" w:rsidRPr="00030EE0" w:rsidRDefault="00A72BBF" w:rsidP="00030EE0">
            <w:pPr>
              <w:pStyle w:val="ListParagraph"/>
              <w:numPr>
                <w:ilvl w:val="2"/>
                <w:numId w:val="30"/>
              </w:numPr>
              <w:spacing w:after="120"/>
              <w:contextualSpacing w:val="0"/>
              <w:rPr>
                <w:rFonts w:eastAsia="SimSun"/>
                <w:szCs w:val="20"/>
                <w:lang w:val="en-GB"/>
              </w:rPr>
            </w:pPr>
            <w:r w:rsidRPr="0005243D">
              <w:rPr>
                <w:rFonts w:eastAsia="SimSun"/>
                <w:szCs w:val="20"/>
                <w:lang w:val="en-GB"/>
              </w:rPr>
              <w:t>Companies are encouraged to clarify the enhancement if other options are preferred.</w:t>
            </w:r>
          </w:p>
        </w:tc>
      </w:tr>
    </w:tbl>
    <w:p w14:paraId="659E1683" w14:textId="77777777" w:rsidR="009472F9" w:rsidRDefault="009472F9" w:rsidP="00E25F95"/>
    <w:p w14:paraId="6D483250" w14:textId="4B9CA1BD" w:rsidR="00D0186E" w:rsidRPr="0065507D" w:rsidRDefault="004C713F" w:rsidP="004C713F">
      <w:pPr>
        <w:jc w:val="both"/>
      </w:pPr>
      <w:r>
        <w:t>As discussed in our previous paper [3], i</w:t>
      </w:r>
      <w:r w:rsidR="00BE2F1B">
        <w:t xml:space="preserve">n simultaneous multi-panel operation, the UE may be configured </w:t>
      </w:r>
      <w:r w:rsidR="00D679C1">
        <w:t xml:space="preserve">UL transmission </w:t>
      </w:r>
      <w:r w:rsidR="00FD24F0">
        <w:t>with</w:t>
      </w:r>
      <w:r w:rsidR="00D679C1">
        <w:t xml:space="preserve"> non-collocated RRH different from the DL one (e.g., due to load balancing)</w:t>
      </w:r>
      <w:r w:rsidR="00F27687">
        <w:t xml:space="preserve">. </w:t>
      </w:r>
      <w:r w:rsidR="00FD24F0">
        <w:t xml:space="preserve"> </w:t>
      </w:r>
      <w:r w:rsidR="00F27687" w:rsidRPr="00F27687">
        <w:t>As a result, the change of UE UL beam and DL beam do not always need to happen at the same time as it was assumed in Rel-17.</w:t>
      </w:r>
    </w:p>
    <w:p w14:paraId="26B74849" w14:textId="77777777" w:rsidR="0065507D" w:rsidRPr="0065507D" w:rsidRDefault="0065507D" w:rsidP="004C713F">
      <w:pPr>
        <w:jc w:val="both"/>
      </w:pPr>
      <w:r w:rsidRPr="0065507D">
        <w:t>The requirements on MAC-CE based spatial relation switch delay is defined in TS 38.133, Clause 8.12.3:</w:t>
      </w:r>
    </w:p>
    <w:p w14:paraId="66EBF1C4" w14:textId="77777777" w:rsidR="00080658" w:rsidRPr="0065507D" w:rsidRDefault="00080658" w:rsidP="004C713F">
      <w:pPr>
        <w:jc w:val="both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65507D" w:rsidRPr="0065507D" w14:paraId="53162F99" w14:textId="77777777" w:rsidTr="009C02BB">
        <w:trPr>
          <w:jc w:val="center"/>
        </w:trPr>
        <w:tc>
          <w:tcPr>
            <w:tcW w:w="9000" w:type="dxa"/>
          </w:tcPr>
          <w:p w14:paraId="605CD1EA" w14:textId="20D4698E" w:rsidR="0065507D" w:rsidRPr="0065507D" w:rsidRDefault="0065507D" w:rsidP="0065507D">
            <w:pPr>
              <w:spacing w:after="160" w:line="259" w:lineRule="auto"/>
            </w:pPr>
            <w:r w:rsidRPr="0065507D">
              <w:t>If the target spatial relation associated to DL RS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 T</w:t>
            </w:r>
            <w:r w:rsidRPr="0065507D">
              <w:rPr>
                <w:vertAlign w:val="subscript"/>
              </w:rPr>
              <w:t>HARQ</w:t>
            </w:r>
            <w:r w:rsidRPr="0065507D"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65507D">
              <w:t xml:space="preserve">+ 1 when </w:t>
            </w:r>
            <w:proofErr w:type="spellStart"/>
            <w:r w:rsidRPr="0065507D">
              <w:rPr>
                <w:i/>
              </w:rPr>
              <w:t>beamCorrespondenceWithoutUL-BeamSweeping</w:t>
            </w:r>
            <w:proofErr w:type="spellEnd"/>
            <w:r w:rsidRPr="0065507D">
              <w:t xml:space="preserve"> is set to 1 where T</w:t>
            </w:r>
            <w:r w:rsidRPr="0065507D">
              <w:rPr>
                <w:vertAlign w:val="subscript"/>
              </w:rPr>
              <w:t>HARQ</w:t>
            </w:r>
            <w:r w:rsidRPr="0065507D">
              <w:t xml:space="preserve"> is the timing between DL data transmission and acknowledgement as specified in TS 38.213 [3].</w:t>
            </w:r>
          </w:p>
          <w:p w14:paraId="63EDDD17" w14:textId="77777777" w:rsidR="0065507D" w:rsidRPr="0065507D" w:rsidRDefault="0065507D" w:rsidP="0065507D">
            <w:pPr>
              <w:spacing w:after="160" w:line="259" w:lineRule="auto"/>
            </w:pPr>
          </w:p>
          <w:p w14:paraId="3747A874" w14:textId="27C61AFA" w:rsidR="0065507D" w:rsidRPr="0065507D" w:rsidRDefault="0065507D" w:rsidP="0065507D">
            <w:pPr>
              <w:spacing w:after="160" w:line="259" w:lineRule="auto"/>
            </w:pPr>
            <w:r w:rsidRPr="0065507D">
              <w:t>If the target spatial relation associated to DL RS is unknown,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 T</w:t>
            </w:r>
            <w:r w:rsidRPr="0065507D">
              <w:rPr>
                <w:vertAlign w:val="subscript"/>
              </w:rPr>
              <w:t>HARQ</w:t>
            </w:r>
            <w:r w:rsidRPr="0065507D"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65507D">
              <w:t>+ T</w:t>
            </w:r>
            <w:r w:rsidRPr="0065507D">
              <w:rPr>
                <w:vertAlign w:val="subscript"/>
              </w:rPr>
              <w:t>L1-RSRP</w:t>
            </w:r>
            <w:r w:rsidRPr="0065507D">
              <w:t xml:space="preserve">+1 when </w:t>
            </w:r>
            <w:proofErr w:type="spellStart"/>
            <w:r w:rsidRPr="0065507D">
              <w:rPr>
                <w:i/>
              </w:rPr>
              <w:t>beamCorrespondenceWithoutUL-BeamSweeping</w:t>
            </w:r>
            <w:proofErr w:type="spellEnd"/>
            <w:r w:rsidRPr="0065507D">
              <w:t xml:space="preserve"> is set to 1.</w:t>
            </w:r>
          </w:p>
        </w:tc>
      </w:tr>
    </w:tbl>
    <w:p w14:paraId="152CE909" w14:textId="77777777" w:rsidR="0065507D" w:rsidRPr="0065507D" w:rsidRDefault="0065507D" w:rsidP="0065507D"/>
    <w:p w14:paraId="76F4B9AF" w14:textId="30F848D0" w:rsidR="0065507D" w:rsidRPr="0065507D" w:rsidRDefault="003B79D3" w:rsidP="0065507D">
      <w:r>
        <w:t>When the UE is conf</w:t>
      </w:r>
      <w:r w:rsidR="00693C66">
        <w:t>igured for UL transmission,</w:t>
      </w:r>
      <w:r w:rsidR="0065507D" w:rsidRPr="0065507D">
        <w:t xml:space="preserve"> in the case </w:t>
      </w:r>
      <w:r w:rsidR="00693C66">
        <w:t>the corresponding</w:t>
      </w:r>
      <w:r w:rsidR="0065507D" w:rsidRPr="0065507D">
        <w:t xml:space="preserve"> DL RS is not known, a longer time may be needed for the UE to synchronize to the new unknown DL beam, i.e., </w:t>
      </w:r>
      <w:proofErr w:type="gramStart"/>
      <w:r w:rsidR="0065507D" w:rsidRPr="0065507D">
        <w:t>similar to</w:t>
      </w:r>
      <w:proofErr w:type="gramEnd"/>
      <w:r w:rsidR="0065507D" w:rsidRPr="0065507D">
        <w:t xml:space="preserve"> the HST FR2 requirement on DL MAC-CE based TCI stat switching from 8.10.3A when target beam is not</w:t>
      </w:r>
      <w:r w:rsidR="00E73F00">
        <w:t>.</w:t>
      </w:r>
      <w:r w:rsidR="0065507D" w:rsidRPr="0065507D">
        <w:t xml:space="preserve"> </w:t>
      </w:r>
    </w:p>
    <w:p w14:paraId="557E4B90" w14:textId="051DC2AF" w:rsidR="0065507D" w:rsidRPr="0044161B" w:rsidRDefault="0065507D" w:rsidP="00F840D1">
      <w:pPr>
        <w:pStyle w:val="RAN4observation0"/>
      </w:pPr>
      <w:bookmarkStart w:id="42" w:name="_Toc127536633"/>
      <w:bookmarkStart w:id="43" w:name="_Toc132022979"/>
      <w:r w:rsidRPr="0065507D">
        <w:t>If UL beam can be switched to the special relation associated to unknow DL RS in HST FR2 Enhanced deployments, then MAC-CE based spatial relation switch delay may need to be enhanced to allow UE more time to synchronize to DL RS.</w:t>
      </w:r>
      <w:bookmarkEnd w:id="42"/>
      <w:bookmarkEnd w:id="43"/>
    </w:p>
    <w:p w14:paraId="64D6F73F" w14:textId="5711D5B3" w:rsidR="0065507D" w:rsidRPr="00F840D1" w:rsidRDefault="0065507D" w:rsidP="00F840D1">
      <w:pPr>
        <w:pStyle w:val="RAN4proposal"/>
      </w:pPr>
      <w:bookmarkStart w:id="44" w:name="_Toc127536634"/>
      <w:bookmarkStart w:id="45" w:name="_Toc132022980"/>
      <w:r w:rsidRPr="00F840D1">
        <w:t xml:space="preserve">RAN4 </w:t>
      </w:r>
      <w:r w:rsidR="003903D3">
        <w:rPr>
          <w:lang w:val="en-150"/>
        </w:rPr>
        <w:t>not to consider</w:t>
      </w:r>
      <w:r w:rsidR="00934C8D">
        <w:rPr>
          <w:lang w:val="en-150"/>
        </w:rPr>
        <w:t xml:space="preserve"> UL spa</w:t>
      </w:r>
      <w:r w:rsidR="003903D3">
        <w:rPr>
          <w:lang w:val="en-150"/>
        </w:rPr>
        <w:t>t</w:t>
      </w:r>
      <w:r w:rsidR="00934C8D">
        <w:rPr>
          <w:lang w:val="en-150"/>
        </w:rPr>
        <w:t>ial</w:t>
      </w:r>
      <w:r w:rsidRPr="00F840D1">
        <w:t xml:space="preserve"> relation switch to the target associated to the unknown DL RS in HST FR2 scenarios.</w:t>
      </w:r>
      <w:bookmarkEnd w:id="44"/>
      <w:bookmarkEnd w:id="45"/>
    </w:p>
    <w:p w14:paraId="7E0748D4" w14:textId="77777777" w:rsidR="00F60F85" w:rsidRPr="0060543D" w:rsidRDefault="00F60F85" w:rsidP="0060543D"/>
    <w:p w14:paraId="1E234671" w14:textId="77777777" w:rsidR="00CD7492" w:rsidRPr="00EF698B" w:rsidRDefault="00CD7492" w:rsidP="00A37002">
      <w:pPr>
        <w:pStyle w:val="RAN4H1"/>
        <w:rPr>
          <w:lang w:val="en-US"/>
        </w:rPr>
      </w:pPr>
      <w:bookmarkStart w:id="46" w:name="_Toc116995848"/>
      <w:r w:rsidRPr="00EF698B">
        <w:rPr>
          <w:lang w:val="en-US"/>
        </w:rPr>
        <w:lastRenderedPageBreak/>
        <w:t>Conclusion</w:t>
      </w:r>
      <w:bookmarkEnd w:id="46"/>
    </w:p>
    <w:p w14:paraId="4A522CB3" w14:textId="5DCEE93A" w:rsidR="008B0961" w:rsidRPr="003C6FBE" w:rsidRDefault="003C6FBE" w:rsidP="005C23A4">
      <w:pPr>
        <w:rPr>
          <w:lang w:val="en-150"/>
        </w:rPr>
      </w:pPr>
      <w:r>
        <w:rPr>
          <w:lang w:val="en-150"/>
        </w:rPr>
        <w:t>I</w:t>
      </w:r>
      <w:r w:rsidR="00EB78AF">
        <w:rPr>
          <w:lang w:val="en-150"/>
        </w:rPr>
        <w:t>n the paper</w:t>
      </w:r>
      <w:r w:rsidR="00E00339">
        <w:rPr>
          <w:lang w:val="en-150"/>
        </w:rPr>
        <w:t>,</w:t>
      </w:r>
      <w:r w:rsidR="00EB78AF">
        <w:rPr>
          <w:lang w:val="en-150"/>
        </w:rPr>
        <w:t xml:space="preserve"> we discuss the main open issues related to the RRM</w:t>
      </w:r>
      <w:r w:rsidR="00F26BA2">
        <w:rPr>
          <w:lang w:val="en-150"/>
        </w:rPr>
        <w:t xml:space="preserve"> aspects</w:t>
      </w:r>
      <w:r w:rsidR="00AD0D71">
        <w:rPr>
          <w:lang w:val="en-150"/>
        </w:rPr>
        <w:t xml:space="preserve"> </w:t>
      </w:r>
      <w:r w:rsidR="004E5BBC">
        <w:rPr>
          <w:lang w:val="en-150"/>
        </w:rPr>
        <w:t xml:space="preserve">of </w:t>
      </w:r>
      <w:r w:rsidR="00EB78AF">
        <w:rPr>
          <w:lang w:val="en-150"/>
        </w:rPr>
        <w:t>simultaneous multi-panel reception in HST FR2 deployments</w:t>
      </w:r>
      <w:r w:rsidR="004E5BBC">
        <w:rPr>
          <w:lang w:val="en-150"/>
        </w:rPr>
        <w:t>.</w:t>
      </w:r>
    </w:p>
    <w:p w14:paraId="359BB8C3" w14:textId="6790819B" w:rsidR="00E55751" w:rsidRPr="00592A86" w:rsidRDefault="00F840D1" w:rsidP="00936159">
      <w:r>
        <w:t>T</w:t>
      </w:r>
      <w:r w:rsidR="005B4801">
        <w:t xml:space="preserve">he </w:t>
      </w:r>
      <w:r w:rsidR="005B4801" w:rsidRPr="00E55751">
        <w:t xml:space="preserve">following Observations </w:t>
      </w:r>
      <w:r w:rsidR="008B0961" w:rsidRPr="00E55751">
        <w:t>and</w:t>
      </w:r>
      <w:r w:rsidR="005B4801">
        <w:t xml:space="preserve"> Proposals were made:</w:t>
      </w:r>
    </w:p>
    <w:p w14:paraId="42ED16F5" w14:textId="5FB52067" w:rsidR="0094487B" w:rsidRDefault="00A4355E">
      <w:pPr>
        <w:pStyle w:val="TOC4"/>
        <w:rPr>
          <w:rFonts w:asciiTheme="minorHAnsi" w:eastAsiaTheme="minorEastAsia" w:hAnsiTheme="minorHAnsi"/>
          <w:noProof/>
          <w:sz w:val="22"/>
        </w:rPr>
      </w:pPr>
      <w:r>
        <w:rPr>
          <w:b/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b/>
          <w:i/>
          <w:iCs/>
          <w:noProof/>
        </w:rPr>
        <w:fldChar w:fldCharType="separate"/>
      </w:r>
      <w:hyperlink w:anchor="_Toc132022960" w:history="1">
        <w:r w:rsidR="0094487B" w:rsidRPr="00517327">
          <w:rPr>
            <w:rStyle w:val="Hyperlink"/>
            <w:b/>
            <w:noProof/>
          </w:rPr>
          <w:t>Observation 1:</w:t>
        </w:r>
        <w:r w:rsidR="0094487B" w:rsidRPr="00517327">
          <w:rPr>
            <w:rStyle w:val="Hyperlink"/>
            <w:noProof/>
          </w:rPr>
          <w:t xml:space="preserve"> Depending on the scenario, the CPE may need to perform simultaneous reception with small AoA separation.</w:t>
        </w:r>
      </w:hyperlink>
    </w:p>
    <w:p w14:paraId="1C96944E" w14:textId="68C3AFB6" w:rsidR="0094487B" w:rsidRDefault="0094487B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2022961" w:history="1">
        <w:r w:rsidRPr="00517327">
          <w:rPr>
            <w:rStyle w:val="Hyperlink"/>
            <w:b/>
            <w:noProof/>
          </w:rPr>
          <w:t>Observation 2:</w:t>
        </w:r>
        <w:r w:rsidRPr="00517327">
          <w:rPr>
            <w:rStyle w:val="Hyperlink"/>
            <w:noProof/>
          </w:rPr>
          <w:t xml:space="preserve"> To meet the high throughput service requirement of PC6 UEs, the Rx architecture should be designed two support rank-4 DL reception.</w:t>
        </w:r>
      </w:hyperlink>
    </w:p>
    <w:p w14:paraId="57C440B0" w14:textId="3A135D35" w:rsidR="0094487B" w:rsidRDefault="0094487B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2962" w:history="1">
        <w:r w:rsidRPr="00517327">
          <w:rPr>
            <w:rStyle w:val="Hyperlink"/>
            <w:noProof/>
          </w:rPr>
          <w:t>Proposal 1: RAN4 to assume that HST FR2 enhanced CPE supports 4 layers (Rank 4) in DL.</w:t>
        </w:r>
      </w:hyperlink>
    </w:p>
    <w:p w14:paraId="1EF27D4D" w14:textId="5083240B" w:rsidR="0094487B" w:rsidRDefault="0094487B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2963" w:history="1">
        <w:r w:rsidRPr="00517327">
          <w:rPr>
            <w:rStyle w:val="Hyperlink"/>
            <w:noProof/>
          </w:rPr>
          <w:t>Proposal 2: To support rank 4 in DL, RAN4 to assume that HST FR2 Enhanced CPE is equipped with at least 2 simultaneous active Rx chains (each with dual polarized reception i.e., Rank-2) or 4 simultaneous active Rx chains (with rank 1 capability).</w:t>
        </w:r>
      </w:hyperlink>
    </w:p>
    <w:p w14:paraId="57BDB2E3" w14:textId="7D1AF049" w:rsidR="0094487B" w:rsidRDefault="0094487B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2022964" w:history="1">
        <w:r w:rsidRPr="00517327">
          <w:rPr>
            <w:rStyle w:val="Hyperlink"/>
            <w:b/>
            <w:noProof/>
          </w:rPr>
          <w:t>Observation 3:</w:t>
        </w:r>
        <w:r w:rsidRPr="00517327">
          <w:rPr>
            <w:rStyle w:val="Hyperlink"/>
            <w:noProof/>
          </w:rPr>
          <w:t xml:space="preserve"> Simultaneous multi-panel data reception significantly enhances the Rel-18 </w:t>
        </w:r>
        <w:r w:rsidRPr="00517327">
          <w:rPr>
            <w:rStyle w:val="Hyperlink"/>
            <w:noProof/>
            <w:lang w:val="en-150"/>
          </w:rPr>
          <w:t>HST</w:t>
        </w:r>
        <w:r w:rsidRPr="00517327">
          <w:rPr>
            <w:rStyle w:val="Hyperlink"/>
            <w:noProof/>
          </w:rPr>
          <w:t xml:space="preserve"> CPE throughput requirement.</w:t>
        </w:r>
      </w:hyperlink>
    </w:p>
    <w:p w14:paraId="238485FC" w14:textId="2F7A97D1" w:rsidR="0094487B" w:rsidRDefault="0094487B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2022965" w:history="1">
        <w:r w:rsidRPr="00517327">
          <w:rPr>
            <w:rStyle w:val="Hyperlink"/>
            <w:b/>
            <w:noProof/>
          </w:rPr>
          <w:t>Observation 4:</w:t>
        </w:r>
        <w:r w:rsidRPr="00517327">
          <w:rPr>
            <w:rStyle w:val="Hyperlink"/>
            <w:noProof/>
          </w:rPr>
          <w:t xml:space="preserve"> Simultaneous data reception and measurement (L1 or L3), contributes to lower data reception interruption time and enhances the throughput.</w:t>
        </w:r>
      </w:hyperlink>
    </w:p>
    <w:p w14:paraId="2E14CE05" w14:textId="76232F1C" w:rsidR="0094487B" w:rsidRDefault="0094487B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2022966" w:history="1">
        <w:r w:rsidRPr="00517327">
          <w:rPr>
            <w:rStyle w:val="Hyperlink"/>
            <w:b/>
            <w:noProof/>
          </w:rPr>
          <w:t>Observation 5:</w:t>
        </w:r>
        <w:r w:rsidRPr="00517327">
          <w:rPr>
            <w:rStyle w:val="Hyperlink"/>
            <w:noProof/>
          </w:rPr>
          <w:t xml:space="preserve"> Simultaneous L3 (i.e., L3 + L3) measurement enhances the mobility performance and reduces the measurement interruption time.</w:t>
        </w:r>
      </w:hyperlink>
    </w:p>
    <w:p w14:paraId="6F305581" w14:textId="4A6CA1CC" w:rsidR="0094487B" w:rsidRDefault="0094487B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2967" w:history="1">
        <w:r w:rsidRPr="00517327">
          <w:rPr>
            <w:rStyle w:val="Hyperlink"/>
            <w:noProof/>
          </w:rPr>
          <w:t>Proposal 3: Companies are encouraged to either consider the capability of performing simultaneous L3 (L3 + L3) measurement for Rel-18 FR2 enhanced CPE or clarify the technical reasons of not supporting simultaneous L3 measurement.</w:t>
        </w:r>
      </w:hyperlink>
    </w:p>
    <w:p w14:paraId="2C4D1ED7" w14:textId="2C45AC5B" w:rsidR="0094487B" w:rsidRDefault="0094487B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2022968" w:history="1">
        <w:r w:rsidRPr="00517327">
          <w:rPr>
            <w:rStyle w:val="Hyperlink"/>
            <w:b/>
            <w:noProof/>
          </w:rPr>
          <w:t>Observation 6:</w:t>
        </w:r>
        <w:r w:rsidRPr="00517327">
          <w:rPr>
            <w:rStyle w:val="Hyperlink"/>
            <w:noProof/>
          </w:rPr>
          <w:t xml:space="preserve"> Simultaneous L1 (i.e., L1 + L1) measurement enhances the beam management performance and reduces the measurement interruption time without imposing additional complexity.</w:t>
        </w:r>
      </w:hyperlink>
    </w:p>
    <w:p w14:paraId="25A4E404" w14:textId="68BB432A" w:rsidR="0094487B" w:rsidRDefault="0094487B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2022969" w:history="1">
        <w:r w:rsidRPr="00517327">
          <w:rPr>
            <w:rStyle w:val="Hyperlink"/>
            <w:b/>
            <w:noProof/>
          </w:rPr>
          <w:t>Observation 7:</w:t>
        </w:r>
        <w:r w:rsidRPr="00517327">
          <w:rPr>
            <w:rStyle w:val="Hyperlink"/>
            <w:noProof/>
          </w:rPr>
          <w:t xml:space="preserve"> Simultaneous L1 and L3 measurement (i.e., L1+ L3) reduces the measurement delay and measurement interruption time. It also enhances the beam management the HO performance.</w:t>
        </w:r>
      </w:hyperlink>
    </w:p>
    <w:p w14:paraId="41CC32FD" w14:textId="4474150D" w:rsidR="0094487B" w:rsidRDefault="0094487B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2970" w:history="1">
        <w:r w:rsidRPr="00517327">
          <w:rPr>
            <w:rStyle w:val="Hyperlink"/>
            <w:noProof/>
          </w:rPr>
          <w:t>Proposal 4:</w:t>
        </w:r>
        <w:r w:rsidRPr="00517327">
          <w:rPr>
            <w:rStyle w:val="Hyperlink"/>
            <w:noProof/>
            <w:lang w:val="en-GB"/>
          </w:rPr>
          <w:t xml:space="preserve"> To </w:t>
        </w:r>
        <w:r w:rsidRPr="00517327">
          <w:rPr>
            <w:rStyle w:val="Hyperlink"/>
            <w:noProof/>
          </w:rPr>
          <w:t>maximize the throughput and beam/cell switching performance, the UE should be able to simultaneously perform all the following simultaneous operations:</w:t>
        </w:r>
      </w:hyperlink>
    </w:p>
    <w:p w14:paraId="51CCDCF7" w14:textId="3F813E35" w:rsidR="0094487B" w:rsidRDefault="0094487B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2971" w:history="1">
        <w:r w:rsidRPr="00517327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517327">
          <w:rPr>
            <w:rStyle w:val="Hyperlink"/>
            <w:noProof/>
          </w:rPr>
          <w:t>simultaneous data reception (i.e., data + data), (mode 1 in Table 1),</w:t>
        </w:r>
      </w:hyperlink>
    </w:p>
    <w:p w14:paraId="3B45CD64" w14:textId="12F9C0A2" w:rsidR="0094487B" w:rsidRDefault="0094487B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2972" w:history="1">
        <w:r w:rsidRPr="00517327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517327">
          <w:rPr>
            <w:rStyle w:val="Hyperlink"/>
            <w:noProof/>
          </w:rPr>
          <w:t>simultaneous data reception and measurement (i.e., data + L1 or L3 measurement), (mode 2a in Table 1),</w:t>
        </w:r>
      </w:hyperlink>
    </w:p>
    <w:p w14:paraId="7FE5511D" w14:textId="7DF4B4C1" w:rsidR="0094487B" w:rsidRDefault="0094487B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2973" w:history="1">
        <w:r w:rsidRPr="00517327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517327">
          <w:rPr>
            <w:rStyle w:val="Hyperlink"/>
            <w:noProof/>
          </w:rPr>
          <w:t>simultaneous measurement (i.e., L1 or L3 + L1 or L3), (mode 3a in Table 1),</w:t>
        </w:r>
      </w:hyperlink>
    </w:p>
    <w:p w14:paraId="1B65B2EF" w14:textId="095EA7D6" w:rsidR="0094487B" w:rsidRDefault="0094487B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2974" w:history="1">
        <w:r w:rsidRPr="00517327">
          <w:rPr>
            <w:rStyle w:val="Hyperlink"/>
            <w:noProof/>
          </w:rPr>
          <w:t>Proposal 5:</w:t>
        </w:r>
        <w:r w:rsidRPr="00517327">
          <w:rPr>
            <w:rStyle w:val="Hyperlink"/>
            <w:noProof/>
            <w:lang w:val="en-GB"/>
          </w:rPr>
          <w:t xml:space="preserve"> The Rx beam sweeping factor can be reduced for Rel-18 FR2 enhanced CPE as the CPE is assumed to be capable of performing simultaneous measurements on both panels</w:t>
        </w:r>
        <w:r w:rsidRPr="00517327">
          <w:rPr>
            <w:rStyle w:val="Hyperlink"/>
            <w:noProof/>
          </w:rPr>
          <w:t>.</w:t>
        </w:r>
      </w:hyperlink>
    </w:p>
    <w:p w14:paraId="278E35CB" w14:textId="74F688BB" w:rsidR="0094487B" w:rsidRDefault="0094487B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2022975" w:history="1">
        <w:r w:rsidRPr="00517327">
          <w:rPr>
            <w:rStyle w:val="Hyperlink"/>
            <w:b/>
            <w:noProof/>
          </w:rPr>
          <w:t>Observation 8:</w:t>
        </w:r>
        <w:r w:rsidRPr="00517327">
          <w:rPr>
            <w:rStyle w:val="Hyperlink"/>
            <w:noProof/>
          </w:rPr>
          <w:t xml:space="preserve"> The CPE is able to receive co-located CCs using same Rx beams/RF modules.</w:t>
        </w:r>
      </w:hyperlink>
    </w:p>
    <w:p w14:paraId="15B284B7" w14:textId="5B7D986F" w:rsidR="0094487B" w:rsidRDefault="0094487B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2976" w:history="1">
        <w:r w:rsidRPr="00517327">
          <w:rPr>
            <w:rStyle w:val="Hyperlink"/>
            <w:noProof/>
          </w:rPr>
          <w:t>Proposal 6: Rel-18 FR2 PC6 UE should have a capability to enable multi-RX chains on more than on component carrier.</w:t>
        </w:r>
      </w:hyperlink>
    </w:p>
    <w:p w14:paraId="7C9A1D65" w14:textId="4F3E7BD0" w:rsidR="0094487B" w:rsidRDefault="0094487B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2022977" w:history="1">
        <w:r w:rsidRPr="00517327">
          <w:rPr>
            <w:rStyle w:val="Hyperlink"/>
            <w:b/>
            <w:noProof/>
          </w:rPr>
          <w:t>Observation 9:</w:t>
        </w:r>
        <w:r w:rsidRPr="00517327">
          <w:rPr>
            <w:rStyle w:val="Hyperlink"/>
            <w:noProof/>
          </w:rPr>
          <w:t xml:space="preserve"> For simultaneous multi-panel reception in Rel-18 FR2 HST</w:t>
        </w:r>
        <w:r w:rsidRPr="00517327">
          <w:rPr>
            <w:rStyle w:val="Hyperlink"/>
            <w:noProof/>
            <w:lang w:val="en-150"/>
          </w:rPr>
          <w:t xml:space="preserve"> scenarios</w:t>
        </w:r>
        <w:r w:rsidRPr="00517327">
          <w:rPr>
            <w:rStyle w:val="Hyperlink"/>
            <w:noProof/>
          </w:rPr>
          <w:t>, the MRTD value is larger than the CP in most of the cases.</w:t>
        </w:r>
      </w:hyperlink>
    </w:p>
    <w:p w14:paraId="3F669F62" w14:textId="21A15A7D" w:rsidR="0094487B" w:rsidRDefault="0094487B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2978" w:history="1">
        <w:r w:rsidRPr="00517327">
          <w:rPr>
            <w:rStyle w:val="Hyperlink"/>
            <w:noProof/>
          </w:rPr>
          <w:t>Proposal 7: Rel-18 FR2 PC6 UE should support simultaneous data reception from two panels with MRTD more than the CP length.</w:t>
        </w:r>
      </w:hyperlink>
    </w:p>
    <w:p w14:paraId="5EFD3776" w14:textId="4E17EA3D" w:rsidR="0094487B" w:rsidRDefault="0094487B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2022979" w:history="1">
        <w:r w:rsidRPr="00517327">
          <w:rPr>
            <w:rStyle w:val="Hyperlink"/>
            <w:b/>
            <w:noProof/>
          </w:rPr>
          <w:t>Observation 10:</w:t>
        </w:r>
        <w:r w:rsidRPr="00517327">
          <w:rPr>
            <w:rStyle w:val="Hyperlink"/>
            <w:noProof/>
          </w:rPr>
          <w:t xml:space="preserve"> If UL beam can be switched to the special relation associated to unknow DL RS in HST FR2 Enhanced deployments, then MAC-CE based spatial relation switch delay may need to be enhanced to allow UE more time to synchronize to DL RS.</w:t>
        </w:r>
      </w:hyperlink>
    </w:p>
    <w:p w14:paraId="334580EF" w14:textId="44E20AB0" w:rsidR="0094487B" w:rsidRDefault="0094487B">
      <w:pPr>
        <w:pStyle w:val="TOC5"/>
        <w:rPr>
          <w:rFonts w:asciiTheme="minorHAnsi" w:eastAsiaTheme="minorEastAsia" w:hAnsiTheme="minorHAnsi"/>
          <w:b w:val="0"/>
          <w:noProof/>
          <w:sz w:val="22"/>
        </w:rPr>
      </w:pPr>
      <w:hyperlink w:anchor="_Toc132022980" w:history="1">
        <w:r w:rsidRPr="00517327">
          <w:rPr>
            <w:rStyle w:val="Hyperlink"/>
            <w:noProof/>
          </w:rPr>
          <w:t xml:space="preserve">Proposal 8: RAN4 </w:t>
        </w:r>
        <w:r w:rsidRPr="00517327">
          <w:rPr>
            <w:rStyle w:val="Hyperlink"/>
            <w:noProof/>
            <w:lang w:val="en-150"/>
          </w:rPr>
          <w:t>not to consider UL spatial</w:t>
        </w:r>
        <w:r w:rsidRPr="00517327">
          <w:rPr>
            <w:rStyle w:val="Hyperlink"/>
            <w:noProof/>
          </w:rPr>
          <w:t xml:space="preserve"> relation switch to the target associated to the unknown DL RS in HST FR2 scenarios.</w:t>
        </w:r>
      </w:hyperlink>
    </w:p>
    <w:p w14:paraId="772B5E0D" w14:textId="0C702D37" w:rsidR="00BA292A" w:rsidRDefault="00A4355E" w:rsidP="00BA292A">
      <w:pPr>
        <w:rPr>
          <w:noProof/>
        </w:rPr>
      </w:pPr>
      <w:r>
        <w:rPr>
          <w:noProof/>
        </w:rPr>
        <w:fldChar w:fldCharType="end"/>
      </w:r>
      <w:bookmarkStart w:id="47" w:name="_Toc116995849"/>
    </w:p>
    <w:p w14:paraId="60D43B27" w14:textId="2F33F42E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lastRenderedPageBreak/>
        <w:t>References</w:t>
      </w:r>
      <w:bookmarkEnd w:id="47"/>
    </w:p>
    <w:p w14:paraId="48EE3E14" w14:textId="1832C9CE" w:rsidR="00687FA0" w:rsidRDefault="00540051" w:rsidP="00D66188">
      <w:pPr>
        <w:pStyle w:val="ListParagraph"/>
        <w:numPr>
          <w:ilvl w:val="0"/>
          <w:numId w:val="21"/>
        </w:numPr>
        <w:ind w:right="-22"/>
      </w:pPr>
      <w:bookmarkStart w:id="48" w:name="_Ref114500673"/>
      <w:bookmarkStart w:id="49" w:name="_Ref130818637"/>
      <w:bookmarkEnd w:id="48"/>
      <w:r w:rsidRPr="00540051">
        <w:t>R4-2303173</w:t>
      </w:r>
      <w:r w:rsidR="00CE3DB4">
        <w:t xml:space="preserve">, </w:t>
      </w:r>
      <w:r w:rsidR="00EE3002" w:rsidRPr="00EE3002">
        <w:t>“</w:t>
      </w:r>
      <w:r w:rsidR="00CE3DB4" w:rsidRPr="00CE3DB4">
        <w:t>WF on NR FR2 HST Enhancements RRM requirements</w:t>
      </w:r>
      <w:r w:rsidR="00EE3002" w:rsidRPr="00EE3002">
        <w:t>”</w:t>
      </w:r>
      <w:r w:rsidR="00CE3DB4">
        <w:t>, Samsung</w:t>
      </w:r>
      <w:r w:rsidR="00B408B6" w:rsidRPr="003C4FDE">
        <w:t xml:space="preserve">, </w:t>
      </w:r>
      <w:r w:rsidR="00D40288" w:rsidRPr="003C4FDE">
        <w:t>RAN4 #10</w:t>
      </w:r>
      <w:r w:rsidR="00CE3DB4">
        <w:t>6</w:t>
      </w:r>
      <w:r w:rsidR="00D40288" w:rsidRPr="003C4FDE">
        <w:t xml:space="preserve">, </w:t>
      </w:r>
      <w:r w:rsidR="00CE3DB4">
        <w:t>Athens</w:t>
      </w:r>
      <w:r w:rsidR="00D40288" w:rsidRPr="003C4FDE">
        <w:t xml:space="preserve">, </w:t>
      </w:r>
      <w:r w:rsidR="007F3358">
        <w:t>Greece</w:t>
      </w:r>
      <w:r w:rsidR="00D40288" w:rsidRPr="003C4FDE">
        <w:t xml:space="preserve">, </w:t>
      </w:r>
      <w:r w:rsidR="002F2520" w:rsidRPr="002F2520">
        <w:t xml:space="preserve">27 February –03 </w:t>
      </w:r>
      <w:proofErr w:type="gramStart"/>
      <w:r w:rsidR="002F2520" w:rsidRPr="002F2520">
        <w:t>March,</w:t>
      </w:r>
      <w:proofErr w:type="gramEnd"/>
      <w:r w:rsidR="002F2520" w:rsidRPr="002F2520">
        <w:t xml:space="preserve"> 2023</w:t>
      </w:r>
      <w:r w:rsidR="000040DC" w:rsidRPr="003C4FDE">
        <w:t>.</w:t>
      </w:r>
      <w:bookmarkEnd w:id="49"/>
    </w:p>
    <w:p w14:paraId="1071168A" w14:textId="3A709852" w:rsidR="00EE3002" w:rsidRPr="00EE3002" w:rsidRDefault="007E5AB3" w:rsidP="00EE3002">
      <w:pPr>
        <w:pStyle w:val="ListParagraph"/>
        <w:numPr>
          <w:ilvl w:val="0"/>
          <w:numId w:val="21"/>
        </w:numPr>
      </w:pPr>
      <w:r w:rsidRPr="007E5AB3">
        <w:t>R4-2303639, “WF on FR2 HST UE RF requirement”, Samsung</w:t>
      </w:r>
      <w:r w:rsidR="00EE3002" w:rsidRPr="00EE3002">
        <w:t xml:space="preserve"> RAN4 #106, Athens, Greece, 27 February –03 </w:t>
      </w:r>
      <w:proofErr w:type="gramStart"/>
      <w:r w:rsidR="00EE3002" w:rsidRPr="00EE3002">
        <w:t>March,</w:t>
      </w:r>
      <w:proofErr w:type="gramEnd"/>
      <w:r w:rsidR="00EE3002" w:rsidRPr="00EE3002">
        <w:t xml:space="preserve"> 2023.</w:t>
      </w:r>
    </w:p>
    <w:p w14:paraId="011EAEC0" w14:textId="28277C31" w:rsidR="00E22B13" w:rsidRPr="003C4FDE" w:rsidRDefault="004C3535" w:rsidP="00D66188">
      <w:pPr>
        <w:pStyle w:val="ListParagraph"/>
        <w:numPr>
          <w:ilvl w:val="0"/>
          <w:numId w:val="21"/>
        </w:numPr>
        <w:ind w:right="-22"/>
      </w:pPr>
      <w:r w:rsidRPr="004C3535">
        <w:t>R4-230</w:t>
      </w:r>
      <w:r>
        <w:t>1353</w:t>
      </w:r>
      <w:r w:rsidRPr="004C3535">
        <w:t>, “</w:t>
      </w:r>
      <w:r w:rsidR="005E6330" w:rsidRPr="005E6330">
        <w:t>On Simultaneous Multi-Panel Reception in HST FR2 Enhanced</w:t>
      </w:r>
      <w:r w:rsidRPr="004C3535">
        <w:t xml:space="preserve">”, </w:t>
      </w:r>
      <w:r w:rsidR="005E6330">
        <w:t>Nokia</w:t>
      </w:r>
      <w:r w:rsidRPr="004C3535">
        <w:t xml:space="preserve"> RAN4 #106, Athens, Greece, 27 February –03 </w:t>
      </w:r>
      <w:proofErr w:type="gramStart"/>
      <w:r w:rsidRPr="004C3535">
        <w:t>March,</w:t>
      </w:r>
      <w:proofErr w:type="gramEnd"/>
      <w:r w:rsidRPr="004C3535">
        <w:t xml:space="preserve"> 2023</w:t>
      </w:r>
    </w:p>
    <w:p w14:paraId="14AC123B" w14:textId="17342517" w:rsidR="00F840D1" w:rsidRPr="0060543D" w:rsidRDefault="00F840D1" w:rsidP="00A23AD4">
      <w:pPr>
        <w:rPr>
          <w:lang w:val="en-GB"/>
        </w:rPr>
      </w:pPr>
    </w:p>
    <w:sectPr w:rsidR="00F840D1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3F4EA" w14:textId="77777777" w:rsidR="008D2064" w:rsidRDefault="008D2064" w:rsidP="00001C9B">
      <w:pPr>
        <w:spacing w:after="0" w:line="240" w:lineRule="auto"/>
      </w:pPr>
      <w:r>
        <w:separator/>
      </w:r>
    </w:p>
  </w:endnote>
  <w:endnote w:type="continuationSeparator" w:id="0">
    <w:p w14:paraId="23FDD9E2" w14:textId="77777777" w:rsidR="008D2064" w:rsidRDefault="008D2064" w:rsidP="00001C9B">
      <w:pPr>
        <w:spacing w:after="0" w:line="240" w:lineRule="auto"/>
      </w:pPr>
      <w:r>
        <w:continuationSeparator/>
      </w:r>
    </w:p>
  </w:endnote>
  <w:endnote w:type="continuationNotice" w:id="1">
    <w:p w14:paraId="7A14AB09" w14:textId="77777777" w:rsidR="008D2064" w:rsidRDefault="008D20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E243F" w14:textId="77777777" w:rsidR="008D2064" w:rsidRDefault="008D2064" w:rsidP="00001C9B">
      <w:pPr>
        <w:spacing w:after="0" w:line="240" w:lineRule="auto"/>
      </w:pPr>
      <w:r>
        <w:separator/>
      </w:r>
    </w:p>
  </w:footnote>
  <w:footnote w:type="continuationSeparator" w:id="0">
    <w:p w14:paraId="4751D933" w14:textId="77777777" w:rsidR="008D2064" w:rsidRDefault="008D2064" w:rsidP="00001C9B">
      <w:pPr>
        <w:spacing w:after="0" w:line="240" w:lineRule="auto"/>
      </w:pPr>
      <w:r>
        <w:continuationSeparator/>
      </w:r>
    </w:p>
  </w:footnote>
  <w:footnote w:type="continuationNotice" w:id="1">
    <w:p w14:paraId="4E6B9DD2" w14:textId="77777777" w:rsidR="008D2064" w:rsidRDefault="008D20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277B"/>
    <w:multiLevelType w:val="hybridMultilevel"/>
    <w:tmpl w:val="2A6235EC"/>
    <w:lvl w:ilvl="0" w:tplc="6EF8B76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E674E8"/>
    <w:multiLevelType w:val="hybridMultilevel"/>
    <w:tmpl w:val="162AAA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667A4"/>
    <w:multiLevelType w:val="hybridMultilevel"/>
    <w:tmpl w:val="B52CEE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6637B"/>
    <w:multiLevelType w:val="hybridMultilevel"/>
    <w:tmpl w:val="398AB1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14D1F"/>
    <w:multiLevelType w:val="hybridMultilevel"/>
    <w:tmpl w:val="B8B23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C89EDD8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B1569"/>
    <w:multiLevelType w:val="hybridMultilevel"/>
    <w:tmpl w:val="4DA88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639CA"/>
    <w:multiLevelType w:val="hybridMultilevel"/>
    <w:tmpl w:val="4F2CE1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5DD75F2"/>
    <w:multiLevelType w:val="hybridMultilevel"/>
    <w:tmpl w:val="27E86F0C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3472">
    <w:abstractNumId w:val="2"/>
  </w:num>
  <w:num w:numId="2" w16cid:durableId="348719177">
    <w:abstractNumId w:val="9"/>
  </w:num>
  <w:num w:numId="3" w16cid:durableId="345593290">
    <w:abstractNumId w:val="14"/>
  </w:num>
  <w:num w:numId="4" w16cid:durableId="150484922">
    <w:abstractNumId w:val="8"/>
  </w:num>
  <w:num w:numId="5" w16cid:durableId="2127385771">
    <w:abstractNumId w:val="21"/>
  </w:num>
  <w:num w:numId="6" w16cid:durableId="1084841705">
    <w:abstractNumId w:val="12"/>
  </w:num>
  <w:num w:numId="7" w16cid:durableId="1012951570">
    <w:abstractNumId w:val="13"/>
  </w:num>
  <w:num w:numId="8" w16cid:durableId="1746876030">
    <w:abstractNumId w:val="13"/>
    <w:lvlOverride w:ilvl="0">
      <w:startOverride w:val="1"/>
    </w:lvlOverride>
  </w:num>
  <w:num w:numId="9" w16cid:durableId="324017309">
    <w:abstractNumId w:val="13"/>
    <w:lvlOverride w:ilvl="0">
      <w:startOverride w:val="1"/>
    </w:lvlOverride>
  </w:num>
  <w:num w:numId="10" w16cid:durableId="833760731">
    <w:abstractNumId w:val="13"/>
    <w:lvlOverride w:ilvl="0">
      <w:startOverride w:val="1"/>
    </w:lvlOverride>
  </w:num>
  <w:num w:numId="11" w16cid:durableId="614606548">
    <w:abstractNumId w:val="12"/>
    <w:lvlOverride w:ilvl="0">
      <w:startOverride w:val="1"/>
    </w:lvlOverride>
  </w:num>
  <w:num w:numId="12" w16cid:durableId="1751585008">
    <w:abstractNumId w:val="13"/>
    <w:lvlOverride w:ilvl="0">
      <w:startOverride w:val="1"/>
    </w:lvlOverride>
  </w:num>
  <w:num w:numId="13" w16cid:durableId="837966943">
    <w:abstractNumId w:val="12"/>
    <w:lvlOverride w:ilvl="0">
      <w:startOverride w:val="1"/>
    </w:lvlOverride>
  </w:num>
  <w:num w:numId="14" w16cid:durableId="1993290850">
    <w:abstractNumId w:val="13"/>
    <w:lvlOverride w:ilvl="0">
      <w:startOverride w:val="1"/>
    </w:lvlOverride>
  </w:num>
  <w:num w:numId="15" w16cid:durableId="871726310">
    <w:abstractNumId w:val="23"/>
  </w:num>
  <w:num w:numId="16" w16cid:durableId="1378973956">
    <w:abstractNumId w:val="7"/>
  </w:num>
  <w:num w:numId="17" w16cid:durableId="530843191">
    <w:abstractNumId w:val="19"/>
  </w:num>
  <w:num w:numId="18" w16cid:durableId="2081756711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3805178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5189752">
    <w:abstractNumId w:val="11"/>
  </w:num>
  <w:num w:numId="21" w16cid:durableId="1676037287">
    <w:abstractNumId w:val="18"/>
  </w:num>
  <w:num w:numId="22" w16cid:durableId="1488591339">
    <w:abstractNumId w:val="12"/>
    <w:lvlOverride w:ilvl="0">
      <w:startOverride w:val="1"/>
    </w:lvlOverride>
  </w:num>
  <w:num w:numId="23" w16cid:durableId="1373727406">
    <w:abstractNumId w:val="13"/>
    <w:lvlOverride w:ilvl="0">
      <w:startOverride w:val="1"/>
    </w:lvlOverride>
  </w:num>
  <w:num w:numId="24" w16cid:durableId="482237119">
    <w:abstractNumId w:val="4"/>
  </w:num>
  <w:num w:numId="25" w16cid:durableId="1893073080">
    <w:abstractNumId w:val="1"/>
  </w:num>
  <w:num w:numId="26" w16cid:durableId="1791388352">
    <w:abstractNumId w:val="1"/>
    <w:lvlOverride w:ilvl="0">
      <w:startOverride w:val="1"/>
    </w:lvlOverride>
  </w:num>
  <w:num w:numId="27" w16cid:durableId="1822498992">
    <w:abstractNumId w:val="10"/>
  </w:num>
  <w:num w:numId="28" w16cid:durableId="1959725942">
    <w:abstractNumId w:val="15"/>
  </w:num>
  <w:num w:numId="29" w16cid:durableId="676887528">
    <w:abstractNumId w:val="22"/>
  </w:num>
  <w:num w:numId="30" w16cid:durableId="1834183022">
    <w:abstractNumId w:val="20"/>
  </w:num>
  <w:num w:numId="31" w16cid:durableId="1684434942">
    <w:abstractNumId w:val="16"/>
  </w:num>
  <w:num w:numId="32" w16cid:durableId="603459525">
    <w:abstractNumId w:val="6"/>
  </w:num>
  <w:num w:numId="33" w16cid:durableId="1738934438">
    <w:abstractNumId w:val="3"/>
  </w:num>
  <w:num w:numId="34" w16cid:durableId="728697143">
    <w:abstractNumId w:val="0"/>
  </w:num>
  <w:num w:numId="35" w16cid:durableId="848258717">
    <w:abstractNumId w:val="17"/>
  </w:num>
  <w:num w:numId="36" w16cid:durableId="10753968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E06F1"/>
    <w:rsid w:val="00001C9B"/>
    <w:rsid w:val="000040DC"/>
    <w:rsid w:val="000065B3"/>
    <w:rsid w:val="00007EF5"/>
    <w:rsid w:val="00013E0E"/>
    <w:rsid w:val="00014E93"/>
    <w:rsid w:val="000151EF"/>
    <w:rsid w:val="00017C61"/>
    <w:rsid w:val="000239F5"/>
    <w:rsid w:val="0003090D"/>
    <w:rsid w:val="00030EE0"/>
    <w:rsid w:val="00037CC4"/>
    <w:rsid w:val="00040D4F"/>
    <w:rsid w:val="00041CE8"/>
    <w:rsid w:val="00041DBD"/>
    <w:rsid w:val="00042450"/>
    <w:rsid w:val="00042B6B"/>
    <w:rsid w:val="00043091"/>
    <w:rsid w:val="000438F5"/>
    <w:rsid w:val="00047518"/>
    <w:rsid w:val="00047796"/>
    <w:rsid w:val="00050534"/>
    <w:rsid w:val="00055182"/>
    <w:rsid w:val="00057F78"/>
    <w:rsid w:val="00061283"/>
    <w:rsid w:val="00064978"/>
    <w:rsid w:val="000651E9"/>
    <w:rsid w:val="00067944"/>
    <w:rsid w:val="00072B2B"/>
    <w:rsid w:val="000778BF"/>
    <w:rsid w:val="000779F9"/>
    <w:rsid w:val="00080658"/>
    <w:rsid w:val="00080725"/>
    <w:rsid w:val="00083414"/>
    <w:rsid w:val="0008576C"/>
    <w:rsid w:val="0008612A"/>
    <w:rsid w:val="00090E18"/>
    <w:rsid w:val="00091C96"/>
    <w:rsid w:val="000920EA"/>
    <w:rsid w:val="0009601C"/>
    <w:rsid w:val="00097BF2"/>
    <w:rsid w:val="000A10BC"/>
    <w:rsid w:val="000A66C4"/>
    <w:rsid w:val="000A7D89"/>
    <w:rsid w:val="000B0056"/>
    <w:rsid w:val="000B0F81"/>
    <w:rsid w:val="000C3C63"/>
    <w:rsid w:val="000C3C7B"/>
    <w:rsid w:val="000C4873"/>
    <w:rsid w:val="000C6AA4"/>
    <w:rsid w:val="000D0F93"/>
    <w:rsid w:val="000D7612"/>
    <w:rsid w:val="000E00E6"/>
    <w:rsid w:val="000E1586"/>
    <w:rsid w:val="000E41C9"/>
    <w:rsid w:val="000F2A48"/>
    <w:rsid w:val="000F3428"/>
    <w:rsid w:val="000F4E53"/>
    <w:rsid w:val="00103A14"/>
    <w:rsid w:val="0010476C"/>
    <w:rsid w:val="00106416"/>
    <w:rsid w:val="00106BBA"/>
    <w:rsid w:val="00110481"/>
    <w:rsid w:val="001127C9"/>
    <w:rsid w:val="001145D9"/>
    <w:rsid w:val="0011460D"/>
    <w:rsid w:val="00114F6C"/>
    <w:rsid w:val="00115B88"/>
    <w:rsid w:val="001309D4"/>
    <w:rsid w:val="00132F6A"/>
    <w:rsid w:val="00133913"/>
    <w:rsid w:val="0013474E"/>
    <w:rsid w:val="00140221"/>
    <w:rsid w:val="001451C6"/>
    <w:rsid w:val="001463F1"/>
    <w:rsid w:val="00146F91"/>
    <w:rsid w:val="001530F4"/>
    <w:rsid w:val="0015373C"/>
    <w:rsid w:val="001620C0"/>
    <w:rsid w:val="001642FC"/>
    <w:rsid w:val="0016496B"/>
    <w:rsid w:val="001668E1"/>
    <w:rsid w:val="00172037"/>
    <w:rsid w:val="00172110"/>
    <w:rsid w:val="00172682"/>
    <w:rsid w:val="00172EF7"/>
    <w:rsid w:val="001743E2"/>
    <w:rsid w:val="001745F8"/>
    <w:rsid w:val="00175BDB"/>
    <w:rsid w:val="00175FE6"/>
    <w:rsid w:val="00176A57"/>
    <w:rsid w:val="00176E2F"/>
    <w:rsid w:val="00177DC2"/>
    <w:rsid w:val="001808EC"/>
    <w:rsid w:val="00182F08"/>
    <w:rsid w:val="001837FE"/>
    <w:rsid w:val="001838CF"/>
    <w:rsid w:val="00185446"/>
    <w:rsid w:val="001868EE"/>
    <w:rsid w:val="001910CB"/>
    <w:rsid w:val="00192BB7"/>
    <w:rsid w:val="0019538E"/>
    <w:rsid w:val="00197F16"/>
    <w:rsid w:val="001A169B"/>
    <w:rsid w:val="001A3BA4"/>
    <w:rsid w:val="001A56BA"/>
    <w:rsid w:val="001A6AD4"/>
    <w:rsid w:val="001A6CEF"/>
    <w:rsid w:val="001A6D1F"/>
    <w:rsid w:val="001A7AD8"/>
    <w:rsid w:val="001B1D47"/>
    <w:rsid w:val="001B2373"/>
    <w:rsid w:val="001B63F7"/>
    <w:rsid w:val="001C5D78"/>
    <w:rsid w:val="001C7013"/>
    <w:rsid w:val="001D01DD"/>
    <w:rsid w:val="001D0EA5"/>
    <w:rsid w:val="001D5775"/>
    <w:rsid w:val="001E212A"/>
    <w:rsid w:val="001E30F6"/>
    <w:rsid w:val="001E3CDE"/>
    <w:rsid w:val="001E3F2E"/>
    <w:rsid w:val="001E42B8"/>
    <w:rsid w:val="001E726A"/>
    <w:rsid w:val="001F324A"/>
    <w:rsid w:val="001F34B6"/>
    <w:rsid w:val="001F73D4"/>
    <w:rsid w:val="002003FF"/>
    <w:rsid w:val="002062BE"/>
    <w:rsid w:val="002103DE"/>
    <w:rsid w:val="0021143F"/>
    <w:rsid w:val="002132DB"/>
    <w:rsid w:val="002143DB"/>
    <w:rsid w:val="00214415"/>
    <w:rsid w:val="00215C78"/>
    <w:rsid w:val="00215E10"/>
    <w:rsid w:val="002163A2"/>
    <w:rsid w:val="00217EE5"/>
    <w:rsid w:val="00231B12"/>
    <w:rsid w:val="00235F5C"/>
    <w:rsid w:val="00237443"/>
    <w:rsid w:val="00241C2E"/>
    <w:rsid w:val="0024641A"/>
    <w:rsid w:val="002464C2"/>
    <w:rsid w:val="002511D9"/>
    <w:rsid w:val="00252DBC"/>
    <w:rsid w:val="0025535A"/>
    <w:rsid w:val="002553DA"/>
    <w:rsid w:val="00255B20"/>
    <w:rsid w:val="002567F7"/>
    <w:rsid w:val="00256B62"/>
    <w:rsid w:val="00257FA3"/>
    <w:rsid w:val="0026525D"/>
    <w:rsid w:val="00272063"/>
    <w:rsid w:val="00272EBD"/>
    <w:rsid w:val="00277857"/>
    <w:rsid w:val="00277B56"/>
    <w:rsid w:val="00282F0B"/>
    <w:rsid w:val="00292EEB"/>
    <w:rsid w:val="00296402"/>
    <w:rsid w:val="002968E4"/>
    <w:rsid w:val="002A033B"/>
    <w:rsid w:val="002A19F5"/>
    <w:rsid w:val="002A3AE2"/>
    <w:rsid w:val="002A4F19"/>
    <w:rsid w:val="002A70A0"/>
    <w:rsid w:val="002A7A1D"/>
    <w:rsid w:val="002B4922"/>
    <w:rsid w:val="002C1E0B"/>
    <w:rsid w:val="002C22C3"/>
    <w:rsid w:val="002C2D19"/>
    <w:rsid w:val="002C35AA"/>
    <w:rsid w:val="002C7900"/>
    <w:rsid w:val="002D10FA"/>
    <w:rsid w:val="002D4C55"/>
    <w:rsid w:val="002E3D4A"/>
    <w:rsid w:val="002E4307"/>
    <w:rsid w:val="002E4B5C"/>
    <w:rsid w:val="002E4F1A"/>
    <w:rsid w:val="002E6DED"/>
    <w:rsid w:val="002F2520"/>
    <w:rsid w:val="002F2571"/>
    <w:rsid w:val="002F279B"/>
    <w:rsid w:val="002F2A3B"/>
    <w:rsid w:val="002F2E4F"/>
    <w:rsid w:val="002F4D0F"/>
    <w:rsid w:val="002F63F1"/>
    <w:rsid w:val="002F6E92"/>
    <w:rsid w:val="002F7B27"/>
    <w:rsid w:val="00300354"/>
    <w:rsid w:val="00300956"/>
    <w:rsid w:val="00312759"/>
    <w:rsid w:val="00314917"/>
    <w:rsid w:val="00317187"/>
    <w:rsid w:val="003178C9"/>
    <w:rsid w:val="003210F4"/>
    <w:rsid w:val="00321B13"/>
    <w:rsid w:val="00321C1D"/>
    <w:rsid w:val="00322B05"/>
    <w:rsid w:val="0032499A"/>
    <w:rsid w:val="003341F7"/>
    <w:rsid w:val="00335D58"/>
    <w:rsid w:val="00336CB4"/>
    <w:rsid w:val="00337CFF"/>
    <w:rsid w:val="00341AC8"/>
    <w:rsid w:val="00342F18"/>
    <w:rsid w:val="00345206"/>
    <w:rsid w:val="00347C3B"/>
    <w:rsid w:val="00347FEC"/>
    <w:rsid w:val="00350853"/>
    <w:rsid w:val="00350980"/>
    <w:rsid w:val="003533E2"/>
    <w:rsid w:val="00356F45"/>
    <w:rsid w:val="003610F2"/>
    <w:rsid w:val="00361ADC"/>
    <w:rsid w:val="00361B60"/>
    <w:rsid w:val="00362050"/>
    <w:rsid w:val="0036441C"/>
    <w:rsid w:val="00364C55"/>
    <w:rsid w:val="0036500E"/>
    <w:rsid w:val="00366B74"/>
    <w:rsid w:val="00370520"/>
    <w:rsid w:val="003707D2"/>
    <w:rsid w:val="00373CB7"/>
    <w:rsid w:val="00374BA3"/>
    <w:rsid w:val="0038161E"/>
    <w:rsid w:val="00382F82"/>
    <w:rsid w:val="00383455"/>
    <w:rsid w:val="003903D3"/>
    <w:rsid w:val="00397467"/>
    <w:rsid w:val="003A1B9F"/>
    <w:rsid w:val="003A2F14"/>
    <w:rsid w:val="003A710A"/>
    <w:rsid w:val="003A7958"/>
    <w:rsid w:val="003B0703"/>
    <w:rsid w:val="003B18E1"/>
    <w:rsid w:val="003B49A3"/>
    <w:rsid w:val="003B52BD"/>
    <w:rsid w:val="003B6384"/>
    <w:rsid w:val="003B659E"/>
    <w:rsid w:val="003B694A"/>
    <w:rsid w:val="003B79D3"/>
    <w:rsid w:val="003C06D2"/>
    <w:rsid w:val="003C2354"/>
    <w:rsid w:val="003C275E"/>
    <w:rsid w:val="003C4FDE"/>
    <w:rsid w:val="003C6FBE"/>
    <w:rsid w:val="003E58DF"/>
    <w:rsid w:val="003F1D89"/>
    <w:rsid w:val="003F3DEF"/>
    <w:rsid w:val="003F4F3E"/>
    <w:rsid w:val="003F6038"/>
    <w:rsid w:val="003F66C3"/>
    <w:rsid w:val="003F6E99"/>
    <w:rsid w:val="0040160A"/>
    <w:rsid w:val="004016AD"/>
    <w:rsid w:val="00401C08"/>
    <w:rsid w:val="00401D42"/>
    <w:rsid w:val="00404037"/>
    <w:rsid w:val="00404C4C"/>
    <w:rsid w:val="00407F1E"/>
    <w:rsid w:val="00412A05"/>
    <w:rsid w:val="0041421C"/>
    <w:rsid w:val="0041423F"/>
    <w:rsid w:val="00414AC3"/>
    <w:rsid w:val="00414F81"/>
    <w:rsid w:val="00415021"/>
    <w:rsid w:val="0041613D"/>
    <w:rsid w:val="004165A6"/>
    <w:rsid w:val="0042137B"/>
    <w:rsid w:val="00422AC0"/>
    <w:rsid w:val="0042484E"/>
    <w:rsid w:val="00427725"/>
    <w:rsid w:val="00431DAE"/>
    <w:rsid w:val="004332C3"/>
    <w:rsid w:val="00434635"/>
    <w:rsid w:val="00435412"/>
    <w:rsid w:val="004364B5"/>
    <w:rsid w:val="00436A0F"/>
    <w:rsid w:val="00436DAE"/>
    <w:rsid w:val="00437150"/>
    <w:rsid w:val="0043750A"/>
    <w:rsid w:val="00437B68"/>
    <w:rsid w:val="00441528"/>
    <w:rsid w:val="0044161B"/>
    <w:rsid w:val="0044614D"/>
    <w:rsid w:val="00450703"/>
    <w:rsid w:val="00450919"/>
    <w:rsid w:val="00462086"/>
    <w:rsid w:val="0046268D"/>
    <w:rsid w:val="00466B4B"/>
    <w:rsid w:val="0046750D"/>
    <w:rsid w:val="00472474"/>
    <w:rsid w:val="004732E9"/>
    <w:rsid w:val="00475B38"/>
    <w:rsid w:val="004854BB"/>
    <w:rsid w:val="0049656E"/>
    <w:rsid w:val="00496606"/>
    <w:rsid w:val="004A08F4"/>
    <w:rsid w:val="004A35FC"/>
    <w:rsid w:val="004A430B"/>
    <w:rsid w:val="004A5E5C"/>
    <w:rsid w:val="004A71E6"/>
    <w:rsid w:val="004B0E4B"/>
    <w:rsid w:val="004B144B"/>
    <w:rsid w:val="004B2808"/>
    <w:rsid w:val="004B2855"/>
    <w:rsid w:val="004B496C"/>
    <w:rsid w:val="004B60F4"/>
    <w:rsid w:val="004B6CFD"/>
    <w:rsid w:val="004B7101"/>
    <w:rsid w:val="004C3535"/>
    <w:rsid w:val="004C713F"/>
    <w:rsid w:val="004D277C"/>
    <w:rsid w:val="004D3981"/>
    <w:rsid w:val="004D3E87"/>
    <w:rsid w:val="004D4D65"/>
    <w:rsid w:val="004E05A8"/>
    <w:rsid w:val="004E1EE4"/>
    <w:rsid w:val="004E2D54"/>
    <w:rsid w:val="004E50DE"/>
    <w:rsid w:val="004E5BBC"/>
    <w:rsid w:val="004E5E66"/>
    <w:rsid w:val="004E6286"/>
    <w:rsid w:val="004E65CD"/>
    <w:rsid w:val="004E67BD"/>
    <w:rsid w:val="004E783B"/>
    <w:rsid w:val="004E7ADB"/>
    <w:rsid w:val="004F4E25"/>
    <w:rsid w:val="004F711B"/>
    <w:rsid w:val="004F75A0"/>
    <w:rsid w:val="0050029E"/>
    <w:rsid w:val="00503B4D"/>
    <w:rsid w:val="00504EE9"/>
    <w:rsid w:val="005071AF"/>
    <w:rsid w:val="00515165"/>
    <w:rsid w:val="005157E4"/>
    <w:rsid w:val="00515C54"/>
    <w:rsid w:val="00521576"/>
    <w:rsid w:val="005250E6"/>
    <w:rsid w:val="00525953"/>
    <w:rsid w:val="00531948"/>
    <w:rsid w:val="00533AC7"/>
    <w:rsid w:val="0053725D"/>
    <w:rsid w:val="00540051"/>
    <w:rsid w:val="00542D23"/>
    <w:rsid w:val="0054442C"/>
    <w:rsid w:val="00544D5F"/>
    <w:rsid w:val="00550285"/>
    <w:rsid w:val="00551A7B"/>
    <w:rsid w:val="00553291"/>
    <w:rsid w:val="00553765"/>
    <w:rsid w:val="005567BE"/>
    <w:rsid w:val="00562492"/>
    <w:rsid w:val="005658B8"/>
    <w:rsid w:val="005708A5"/>
    <w:rsid w:val="00571DF4"/>
    <w:rsid w:val="00572A20"/>
    <w:rsid w:val="00573D00"/>
    <w:rsid w:val="00574724"/>
    <w:rsid w:val="00575982"/>
    <w:rsid w:val="00575DC6"/>
    <w:rsid w:val="005803C4"/>
    <w:rsid w:val="00582B75"/>
    <w:rsid w:val="005836F8"/>
    <w:rsid w:val="00584D08"/>
    <w:rsid w:val="005918FA"/>
    <w:rsid w:val="00592A86"/>
    <w:rsid w:val="005951DF"/>
    <w:rsid w:val="00595B21"/>
    <w:rsid w:val="00595D0B"/>
    <w:rsid w:val="00597B12"/>
    <w:rsid w:val="005A1F92"/>
    <w:rsid w:val="005A24E8"/>
    <w:rsid w:val="005A44E9"/>
    <w:rsid w:val="005A588C"/>
    <w:rsid w:val="005B064E"/>
    <w:rsid w:val="005B4801"/>
    <w:rsid w:val="005B5223"/>
    <w:rsid w:val="005B5351"/>
    <w:rsid w:val="005C23A4"/>
    <w:rsid w:val="005C2E32"/>
    <w:rsid w:val="005C55CF"/>
    <w:rsid w:val="005C588C"/>
    <w:rsid w:val="005C5E17"/>
    <w:rsid w:val="005C7BCD"/>
    <w:rsid w:val="005C7EA7"/>
    <w:rsid w:val="005D06D0"/>
    <w:rsid w:val="005D1CDF"/>
    <w:rsid w:val="005D2345"/>
    <w:rsid w:val="005D2BB7"/>
    <w:rsid w:val="005D743B"/>
    <w:rsid w:val="005E0241"/>
    <w:rsid w:val="005E0322"/>
    <w:rsid w:val="005E3146"/>
    <w:rsid w:val="005E4162"/>
    <w:rsid w:val="005E61A8"/>
    <w:rsid w:val="005E6330"/>
    <w:rsid w:val="005E74B8"/>
    <w:rsid w:val="005F1ACA"/>
    <w:rsid w:val="005F6419"/>
    <w:rsid w:val="00603A0C"/>
    <w:rsid w:val="0060543D"/>
    <w:rsid w:val="006104DD"/>
    <w:rsid w:val="006130B5"/>
    <w:rsid w:val="00613B5B"/>
    <w:rsid w:val="00615BCA"/>
    <w:rsid w:val="00617400"/>
    <w:rsid w:val="00621827"/>
    <w:rsid w:val="006244BB"/>
    <w:rsid w:val="00632D29"/>
    <w:rsid w:val="0063543D"/>
    <w:rsid w:val="0063572D"/>
    <w:rsid w:val="00641EA3"/>
    <w:rsid w:val="0064222C"/>
    <w:rsid w:val="00642BB0"/>
    <w:rsid w:val="006439AB"/>
    <w:rsid w:val="00644262"/>
    <w:rsid w:val="00644FE7"/>
    <w:rsid w:val="006453F3"/>
    <w:rsid w:val="0064765F"/>
    <w:rsid w:val="0065038E"/>
    <w:rsid w:val="006529D8"/>
    <w:rsid w:val="0065507D"/>
    <w:rsid w:val="00661937"/>
    <w:rsid w:val="00664950"/>
    <w:rsid w:val="00667516"/>
    <w:rsid w:val="00667CAF"/>
    <w:rsid w:val="0067169C"/>
    <w:rsid w:val="006730FC"/>
    <w:rsid w:val="00676827"/>
    <w:rsid w:val="00676833"/>
    <w:rsid w:val="00677B29"/>
    <w:rsid w:val="00680D24"/>
    <w:rsid w:val="00680E3E"/>
    <w:rsid w:val="00683220"/>
    <w:rsid w:val="0068539F"/>
    <w:rsid w:val="00685632"/>
    <w:rsid w:val="006859A4"/>
    <w:rsid w:val="00687FA0"/>
    <w:rsid w:val="00693C66"/>
    <w:rsid w:val="00696F1F"/>
    <w:rsid w:val="006A0454"/>
    <w:rsid w:val="006A14AB"/>
    <w:rsid w:val="006A21BA"/>
    <w:rsid w:val="006A3C11"/>
    <w:rsid w:val="006A3CF4"/>
    <w:rsid w:val="006A3DB7"/>
    <w:rsid w:val="006A3E1A"/>
    <w:rsid w:val="006A7809"/>
    <w:rsid w:val="006A7CC0"/>
    <w:rsid w:val="006B3B90"/>
    <w:rsid w:val="006B7010"/>
    <w:rsid w:val="006B7649"/>
    <w:rsid w:val="006C248E"/>
    <w:rsid w:val="006C3095"/>
    <w:rsid w:val="006C5E52"/>
    <w:rsid w:val="006D16DF"/>
    <w:rsid w:val="006D259F"/>
    <w:rsid w:val="006D65D2"/>
    <w:rsid w:val="006E0634"/>
    <w:rsid w:val="006E1151"/>
    <w:rsid w:val="006E1931"/>
    <w:rsid w:val="006E6311"/>
    <w:rsid w:val="006E65B5"/>
    <w:rsid w:val="006F2C5A"/>
    <w:rsid w:val="006F4987"/>
    <w:rsid w:val="006F7CD0"/>
    <w:rsid w:val="00703363"/>
    <w:rsid w:val="0070674F"/>
    <w:rsid w:val="00707303"/>
    <w:rsid w:val="007109FD"/>
    <w:rsid w:val="007126B1"/>
    <w:rsid w:val="007145FF"/>
    <w:rsid w:val="00714DDF"/>
    <w:rsid w:val="00715B2A"/>
    <w:rsid w:val="00716B12"/>
    <w:rsid w:val="007170E9"/>
    <w:rsid w:val="00720DBA"/>
    <w:rsid w:val="00724A89"/>
    <w:rsid w:val="00725401"/>
    <w:rsid w:val="00731D36"/>
    <w:rsid w:val="00732099"/>
    <w:rsid w:val="00732EE4"/>
    <w:rsid w:val="007330FF"/>
    <w:rsid w:val="0073357F"/>
    <w:rsid w:val="00733A7B"/>
    <w:rsid w:val="00735626"/>
    <w:rsid w:val="007368F9"/>
    <w:rsid w:val="007370FF"/>
    <w:rsid w:val="00743563"/>
    <w:rsid w:val="00744B85"/>
    <w:rsid w:val="007450F1"/>
    <w:rsid w:val="00745B7C"/>
    <w:rsid w:val="00750426"/>
    <w:rsid w:val="00751515"/>
    <w:rsid w:val="007529F2"/>
    <w:rsid w:val="00752F56"/>
    <w:rsid w:val="007539A7"/>
    <w:rsid w:val="00753D67"/>
    <w:rsid w:val="007555F3"/>
    <w:rsid w:val="00760E39"/>
    <w:rsid w:val="00761C4D"/>
    <w:rsid w:val="007626B7"/>
    <w:rsid w:val="007657EE"/>
    <w:rsid w:val="00766F23"/>
    <w:rsid w:val="00771517"/>
    <w:rsid w:val="0077249D"/>
    <w:rsid w:val="00772A70"/>
    <w:rsid w:val="0077435D"/>
    <w:rsid w:val="0078212B"/>
    <w:rsid w:val="00784366"/>
    <w:rsid w:val="0078441F"/>
    <w:rsid w:val="00784803"/>
    <w:rsid w:val="00784AA3"/>
    <w:rsid w:val="00784DF6"/>
    <w:rsid w:val="00785232"/>
    <w:rsid w:val="00787925"/>
    <w:rsid w:val="00790821"/>
    <w:rsid w:val="007928FA"/>
    <w:rsid w:val="00793081"/>
    <w:rsid w:val="00793E27"/>
    <w:rsid w:val="007960BB"/>
    <w:rsid w:val="00796710"/>
    <w:rsid w:val="00796C9A"/>
    <w:rsid w:val="007A01FA"/>
    <w:rsid w:val="007A129C"/>
    <w:rsid w:val="007A1DC7"/>
    <w:rsid w:val="007A1E94"/>
    <w:rsid w:val="007A720D"/>
    <w:rsid w:val="007B186C"/>
    <w:rsid w:val="007B579A"/>
    <w:rsid w:val="007B7CA5"/>
    <w:rsid w:val="007C0DCD"/>
    <w:rsid w:val="007C1538"/>
    <w:rsid w:val="007C1696"/>
    <w:rsid w:val="007C1881"/>
    <w:rsid w:val="007C3ED0"/>
    <w:rsid w:val="007C443C"/>
    <w:rsid w:val="007C5971"/>
    <w:rsid w:val="007C5BB5"/>
    <w:rsid w:val="007D5B2A"/>
    <w:rsid w:val="007D6CCD"/>
    <w:rsid w:val="007E0E7F"/>
    <w:rsid w:val="007E0FDC"/>
    <w:rsid w:val="007E193A"/>
    <w:rsid w:val="007E5AB3"/>
    <w:rsid w:val="007F03E3"/>
    <w:rsid w:val="007F3358"/>
    <w:rsid w:val="007F54B9"/>
    <w:rsid w:val="007F5861"/>
    <w:rsid w:val="007F5E52"/>
    <w:rsid w:val="00803EAF"/>
    <w:rsid w:val="00805A2D"/>
    <w:rsid w:val="00806A76"/>
    <w:rsid w:val="00811C9D"/>
    <w:rsid w:val="00813E69"/>
    <w:rsid w:val="00814B3D"/>
    <w:rsid w:val="00816C80"/>
    <w:rsid w:val="00820446"/>
    <w:rsid w:val="00820C3E"/>
    <w:rsid w:val="00822DB1"/>
    <w:rsid w:val="008260FA"/>
    <w:rsid w:val="00826A87"/>
    <w:rsid w:val="0082769F"/>
    <w:rsid w:val="00830832"/>
    <w:rsid w:val="00840E0E"/>
    <w:rsid w:val="00841BCD"/>
    <w:rsid w:val="008431A4"/>
    <w:rsid w:val="00845DB8"/>
    <w:rsid w:val="008507D5"/>
    <w:rsid w:val="00851A8E"/>
    <w:rsid w:val="0085365B"/>
    <w:rsid w:val="00860861"/>
    <w:rsid w:val="00860CFE"/>
    <w:rsid w:val="00861D56"/>
    <w:rsid w:val="00867130"/>
    <w:rsid w:val="00870B8F"/>
    <w:rsid w:val="008714F1"/>
    <w:rsid w:val="00874896"/>
    <w:rsid w:val="00881B69"/>
    <w:rsid w:val="00881E1A"/>
    <w:rsid w:val="008826C1"/>
    <w:rsid w:val="008833BE"/>
    <w:rsid w:val="00883DFD"/>
    <w:rsid w:val="00885589"/>
    <w:rsid w:val="008937AB"/>
    <w:rsid w:val="00894726"/>
    <w:rsid w:val="00896998"/>
    <w:rsid w:val="008A1BF7"/>
    <w:rsid w:val="008A2823"/>
    <w:rsid w:val="008A5B0E"/>
    <w:rsid w:val="008A5E3F"/>
    <w:rsid w:val="008A6E4B"/>
    <w:rsid w:val="008B0961"/>
    <w:rsid w:val="008B11DC"/>
    <w:rsid w:val="008B1E38"/>
    <w:rsid w:val="008B5A38"/>
    <w:rsid w:val="008B66AF"/>
    <w:rsid w:val="008B6C3A"/>
    <w:rsid w:val="008C043E"/>
    <w:rsid w:val="008C0ED6"/>
    <w:rsid w:val="008C20D2"/>
    <w:rsid w:val="008C2DF1"/>
    <w:rsid w:val="008C5621"/>
    <w:rsid w:val="008D2064"/>
    <w:rsid w:val="008D22DE"/>
    <w:rsid w:val="008D40FF"/>
    <w:rsid w:val="008D4E67"/>
    <w:rsid w:val="008D66FF"/>
    <w:rsid w:val="008D7134"/>
    <w:rsid w:val="008D7C86"/>
    <w:rsid w:val="008E0F24"/>
    <w:rsid w:val="008E1BEE"/>
    <w:rsid w:val="008E4111"/>
    <w:rsid w:val="008F3D40"/>
    <w:rsid w:val="0090091A"/>
    <w:rsid w:val="00900ED3"/>
    <w:rsid w:val="009042BD"/>
    <w:rsid w:val="00905239"/>
    <w:rsid w:val="0091102D"/>
    <w:rsid w:val="009111B8"/>
    <w:rsid w:val="00915CCD"/>
    <w:rsid w:val="00915FE6"/>
    <w:rsid w:val="009169D2"/>
    <w:rsid w:val="00920345"/>
    <w:rsid w:val="00922F08"/>
    <w:rsid w:val="00924631"/>
    <w:rsid w:val="00932F0D"/>
    <w:rsid w:val="00934C8D"/>
    <w:rsid w:val="00936159"/>
    <w:rsid w:val="009434DD"/>
    <w:rsid w:val="0094487B"/>
    <w:rsid w:val="009457A5"/>
    <w:rsid w:val="00945ADD"/>
    <w:rsid w:val="00945EC5"/>
    <w:rsid w:val="00946C04"/>
    <w:rsid w:val="009472F9"/>
    <w:rsid w:val="009502EC"/>
    <w:rsid w:val="009555AA"/>
    <w:rsid w:val="009622BB"/>
    <w:rsid w:val="0097049B"/>
    <w:rsid w:val="00973D36"/>
    <w:rsid w:val="009743D4"/>
    <w:rsid w:val="00977280"/>
    <w:rsid w:val="00977E1D"/>
    <w:rsid w:val="00987C62"/>
    <w:rsid w:val="00993824"/>
    <w:rsid w:val="00993EAB"/>
    <w:rsid w:val="00993F6C"/>
    <w:rsid w:val="009943B9"/>
    <w:rsid w:val="00995813"/>
    <w:rsid w:val="00995BB4"/>
    <w:rsid w:val="00997417"/>
    <w:rsid w:val="009A3CE6"/>
    <w:rsid w:val="009B0573"/>
    <w:rsid w:val="009B09EE"/>
    <w:rsid w:val="009B2B5B"/>
    <w:rsid w:val="009B31D1"/>
    <w:rsid w:val="009B4514"/>
    <w:rsid w:val="009B6A9C"/>
    <w:rsid w:val="009B7B4B"/>
    <w:rsid w:val="009B7C21"/>
    <w:rsid w:val="009C0E1E"/>
    <w:rsid w:val="009C65A7"/>
    <w:rsid w:val="009D41A6"/>
    <w:rsid w:val="009D59CD"/>
    <w:rsid w:val="009E1025"/>
    <w:rsid w:val="009E6E9D"/>
    <w:rsid w:val="009E7DB8"/>
    <w:rsid w:val="009F3A38"/>
    <w:rsid w:val="00A007A9"/>
    <w:rsid w:val="00A04992"/>
    <w:rsid w:val="00A052A1"/>
    <w:rsid w:val="00A065E2"/>
    <w:rsid w:val="00A07819"/>
    <w:rsid w:val="00A10398"/>
    <w:rsid w:val="00A13B11"/>
    <w:rsid w:val="00A13CDD"/>
    <w:rsid w:val="00A147AA"/>
    <w:rsid w:val="00A15F1A"/>
    <w:rsid w:val="00A17032"/>
    <w:rsid w:val="00A17426"/>
    <w:rsid w:val="00A206BC"/>
    <w:rsid w:val="00A20AEC"/>
    <w:rsid w:val="00A21D71"/>
    <w:rsid w:val="00A22B78"/>
    <w:rsid w:val="00A23AD4"/>
    <w:rsid w:val="00A25AE5"/>
    <w:rsid w:val="00A2710D"/>
    <w:rsid w:val="00A31552"/>
    <w:rsid w:val="00A3195A"/>
    <w:rsid w:val="00A32688"/>
    <w:rsid w:val="00A32CDF"/>
    <w:rsid w:val="00A334A0"/>
    <w:rsid w:val="00A3470F"/>
    <w:rsid w:val="00A37002"/>
    <w:rsid w:val="00A37E7C"/>
    <w:rsid w:val="00A40AD4"/>
    <w:rsid w:val="00A42E75"/>
    <w:rsid w:val="00A4355E"/>
    <w:rsid w:val="00A44DB2"/>
    <w:rsid w:val="00A4539D"/>
    <w:rsid w:val="00A45A0D"/>
    <w:rsid w:val="00A505D7"/>
    <w:rsid w:val="00A539ED"/>
    <w:rsid w:val="00A54D87"/>
    <w:rsid w:val="00A5587A"/>
    <w:rsid w:val="00A6010A"/>
    <w:rsid w:val="00A63BEB"/>
    <w:rsid w:val="00A72BBF"/>
    <w:rsid w:val="00A7333B"/>
    <w:rsid w:val="00A735F3"/>
    <w:rsid w:val="00A81292"/>
    <w:rsid w:val="00A82D39"/>
    <w:rsid w:val="00A872A3"/>
    <w:rsid w:val="00A9147A"/>
    <w:rsid w:val="00A92A0A"/>
    <w:rsid w:val="00A92BCD"/>
    <w:rsid w:val="00A93B68"/>
    <w:rsid w:val="00A94476"/>
    <w:rsid w:val="00A95718"/>
    <w:rsid w:val="00AA1B0E"/>
    <w:rsid w:val="00AA47B6"/>
    <w:rsid w:val="00AB250C"/>
    <w:rsid w:val="00AB4825"/>
    <w:rsid w:val="00AB4EE9"/>
    <w:rsid w:val="00AB5633"/>
    <w:rsid w:val="00AB730B"/>
    <w:rsid w:val="00AB7F2F"/>
    <w:rsid w:val="00AC0D2F"/>
    <w:rsid w:val="00AC163B"/>
    <w:rsid w:val="00AC34D6"/>
    <w:rsid w:val="00AC38A4"/>
    <w:rsid w:val="00AC4A51"/>
    <w:rsid w:val="00AC5CA7"/>
    <w:rsid w:val="00AC6058"/>
    <w:rsid w:val="00AC6A5D"/>
    <w:rsid w:val="00AD0D71"/>
    <w:rsid w:val="00AD3319"/>
    <w:rsid w:val="00AD4524"/>
    <w:rsid w:val="00AD50A1"/>
    <w:rsid w:val="00AE1439"/>
    <w:rsid w:val="00AE2BA5"/>
    <w:rsid w:val="00AE56B1"/>
    <w:rsid w:val="00AE6D09"/>
    <w:rsid w:val="00AE766B"/>
    <w:rsid w:val="00AE773C"/>
    <w:rsid w:val="00AF0336"/>
    <w:rsid w:val="00AF7A7C"/>
    <w:rsid w:val="00B131E4"/>
    <w:rsid w:val="00B167C0"/>
    <w:rsid w:val="00B16A44"/>
    <w:rsid w:val="00B1728D"/>
    <w:rsid w:val="00B26EAA"/>
    <w:rsid w:val="00B30686"/>
    <w:rsid w:val="00B329FB"/>
    <w:rsid w:val="00B36E57"/>
    <w:rsid w:val="00B408B6"/>
    <w:rsid w:val="00B41EED"/>
    <w:rsid w:val="00B44529"/>
    <w:rsid w:val="00B44547"/>
    <w:rsid w:val="00B46312"/>
    <w:rsid w:val="00B47E8C"/>
    <w:rsid w:val="00B5140A"/>
    <w:rsid w:val="00B520B3"/>
    <w:rsid w:val="00B52143"/>
    <w:rsid w:val="00B5266A"/>
    <w:rsid w:val="00B542DA"/>
    <w:rsid w:val="00B54624"/>
    <w:rsid w:val="00B5614B"/>
    <w:rsid w:val="00B56B54"/>
    <w:rsid w:val="00B56E9F"/>
    <w:rsid w:val="00B57FD3"/>
    <w:rsid w:val="00B6193F"/>
    <w:rsid w:val="00B62311"/>
    <w:rsid w:val="00B656FA"/>
    <w:rsid w:val="00B658B8"/>
    <w:rsid w:val="00B66390"/>
    <w:rsid w:val="00B73862"/>
    <w:rsid w:val="00B73997"/>
    <w:rsid w:val="00B73F43"/>
    <w:rsid w:val="00B74453"/>
    <w:rsid w:val="00B80707"/>
    <w:rsid w:val="00B937A3"/>
    <w:rsid w:val="00B94250"/>
    <w:rsid w:val="00B953FB"/>
    <w:rsid w:val="00B95F05"/>
    <w:rsid w:val="00B97E45"/>
    <w:rsid w:val="00BA292A"/>
    <w:rsid w:val="00BA37F4"/>
    <w:rsid w:val="00BA6B66"/>
    <w:rsid w:val="00BA6E48"/>
    <w:rsid w:val="00BB42DA"/>
    <w:rsid w:val="00BC0A05"/>
    <w:rsid w:val="00BC0C5D"/>
    <w:rsid w:val="00BC7A9D"/>
    <w:rsid w:val="00BD27A3"/>
    <w:rsid w:val="00BD3C31"/>
    <w:rsid w:val="00BD549E"/>
    <w:rsid w:val="00BE0AF6"/>
    <w:rsid w:val="00BE1505"/>
    <w:rsid w:val="00BE1F03"/>
    <w:rsid w:val="00BE2CF0"/>
    <w:rsid w:val="00BE2F1B"/>
    <w:rsid w:val="00BE58A7"/>
    <w:rsid w:val="00BE5B1F"/>
    <w:rsid w:val="00BF2218"/>
    <w:rsid w:val="00BF695E"/>
    <w:rsid w:val="00C02C8D"/>
    <w:rsid w:val="00C0426B"/>
    <w:rsid w:val="00C045DF"/>
    <w:rsid w:val="00C05236"/>
    <w:rsid w:val="00C07695"/>
    <w:rsid w:val="00C137D6"/>
    <w:rsid w:val="00C1607E"/>
    <w:rsid w:val="00C1795A"/>
    <w:rsid w:val="00C21091"/>
    <w:rsid w:val="00C23C60"/>
    <w:rsid w:val="00C26ABF"/>
    <w:rsid w:val="00C26D43"/>
    <w:rsid w:val="00C36794"/>
    <w:rsid w:val="00C433AE"/>
    <w:rsid w:val="00C46548"/>
    <w:rsid w:val="00C538D5"/>
    <w:rsid w:val="00C574D5"/>
    <w:rsid w:val="00C6081D"/>
    <w:rsid w:val="00C62975"/>
    <w:rsid w:val="00C640FE"/>
    <w:rsid w:val="00C64634"/>
    <w:rsid w:val="00C67CD1"/>
    <w:rsid w:val="00C71F20"/>
    <w:rsid w:val="00C73F32"/>
    <w:rsid w:val="00C8084C"/>
    <w:rsid w:val="00C8133D"/>
    <w:rsid w:val="00C81E99"/>
    <w:rsid w:val="00C82A6E"/>
    <w:rsid w:val="00C8557E"/>
    <w:rsid w:val="00C87462"/>
    <w:rsid w:val="00C9353D"/>
    <w:rsid w:val="00CA180C"/>
    <w:rsid w:val="00CA221F"/>
    <w:rsid w:val="00CA42F9"/>
    <w:rsid w:val="00CA4491"/>
    <w:rsid w:val="00CA4658"/>
    <w:rsid w:val="00CA4EF4"/>
    <w:rsid w:val="00CA6423"/>
    <w:rsid w:val="00CA798F"/>
    <w:rsid w:val="00CB1857"/>
    <w:rsid w:val="00CB22B2"/>
    <w:rsid w:val="00CB2C82"/>
    <w:rsid w:val="00CB3E14"/>
    <w:rsid w:val="00CC2455"/>
    <w:rsid w:val="00CC3EE2"/>
    <w:rsid w:val="00CC7932"/>
    <w:rsid w:val="00CD1B0E"/>
    <w:rsid w:val="00CD59AC"/>
    <w:rsid w:val="00CD7492"/>
    <w:rsid w:val="00CD7E49"/>
    <w:rsid w:val="00CE0374"/>
    <w:rsid w:val="00CE158C"/>
    <w:rsid w:val="00CE3041"/>
    <w:rsid w:val="00CE3A6B"/>
    <w:rsid w:val="00CE3DB4"/>
    <w:rsid w:val="00CE625E"/>
    <w:rsid w:val="00CE78A3"/>
    <w:rsid w:val="00CF0BA4"/>
    <w:rsid w:val="00CF2638"/>
    <w:rsid w:val="00CF4EA6"/>
    <w:rsid w:val="00CF7EBE"/>
    <w:rsid w:val="00D00211"/>
    <w:rsid w:val="00D0186E"/>
    <w:rsid w:val="00D04C38"/>
    <w:rsid w:val="00D053E3"/>
    <w:rsid w:val="00D057B4"/>
    <w:rsid w:val="00D06309"/>
    <w:rsid w:val="00D065A9"/>
    <w:rsid w:val="00D07DF7"/>
    <w:rsid w:val="00D1020D"/>
    <w:rsid w:val="00D122D9"/>
    <w:rsid w:val="00D13C7A"/>
    <w:rsid w:val="00D1542A"/>
    <w:rsid w:val="00D175EE"/>
    <w:rsid w:val="00D20538"/>
    <w:rsid w:val="00D22881"/>
    <w:rsid w:val="00D23C85"/>
    <w:rsid w:val="00D24965"/>
    <w:rsid w:val="00D24F22"/>
    <w:rsid w:val="00D342DF"/>
    <w:rsid w:val="00D342FB"/>
    <w:rsid w:val="00D351EA"/>
    <w:rsid w:val="00D36C76"/>
    <w:rsid w:val="00D40288"/>
    <w:rsid w:val="00D43403"/>
    <w:rsid w:val="00D44C26"/>
    <w:rsid w:val="00D46499"/>
    <w:rsid w:val="00D5270B"/>
    <w:rsid w:val="00D543F4"/>
    <w:rsid w:val="00D618F1"/>
    <w:rsid w:val="00D62E71"/>
    <w:rsid w:val="00D64165"/>
    <w:rsid w:val="00D6430D"/>
    <w:rsid w:val="00D64A94"/>
    <w:rsid w:val="00D64C4E"/>
    <w:rsid w:val="00D66188"/>
    <w:rsid w:val="00D679C1"/>
    <w:rsid w:val="00D67D5D"/>
    <w:rsid w:val="00D67EBE"/>
    <w:rsid w:val="00D731F6"/>
    <w:rsid w:val="00D740CA"/>
    <w:rsid w:val="00D740E9"/>
    <w:rsid w:val="00D8045B"/>
    <w:rsid w:val="00D8209C"/>
    <w:rsid w:val="00D85728"/>
    <w:rsid w:val="00D903A6"/>
    <w:rsid w:val="00D90CF4"/>
    <w:rsid w:val="00D90E36"/>
    <w:rsid w:val="00D91736"/>
    <w:rsid w:val="00D91D5D"/>
    <w:rsid w:val="00D9310B"/>
    <w:rsid w:val="00D95481"/>
    <w:rsid w:val="00D95D1B"/>
    <w:rsid w:val="00DA478E"/>
    <w:rsid w:val="00DA76EC"/>
    <w:rsid w:val="00DB32A5"/>
    <w:rsid w:val="00DB3375"/>
    <w:rsid w:val="00DB33D8"/>
    <w:rsid w:val="00DB494A"/>
    <w:rsid w:val="00DB705E"/>
    <w:rsid w:val="00DC4FA5"/>
    <w:rsid w:val="00DC674E"/>
    <w:rsid w:val="00DC6FAD"/>
    <w:rsid w:val="00DC7A13"/>
    <w:rsid w:val="00DD0EB0"/>
    <w:rsid w:val="00DD10E8"/>
    <w:rsid w:val="00DD27C3"/>
    <w:rsid w:val="00DD3702"/>
    <w:rsid w:val="00DE06F1"/>
    <w:rsid w:val="00DF2997"/>
    <w:rsid w:val="00E00339"/>
    <w:rsid w:val="00E03008"/>
    <w:rsid w:val="00E0394B"/>
    <w:rsid w:val="00E043A5"/>
    <w:rsid w:val="00E05F18"/>
    <w:rsid w:val="00E10BC4"/>
    <w:rsid w:val="00E11290"/>
    <w:rsid w:val="00E1415D"/>
    <w:rsid w:val="00E170ED"/>
    <w:rsid w:val="00E1779D"/>
    <w:rsid w:val="00E17F47"/>
    <w:rsid w:val="00E21517"/>
    <w:rsid w:val="00E21AD7"/>
    <w:rsid w:val="00E22B13"/>
    <w:rsid w:val="00E247EB"/>
    <w:rsid w:val="00E250DB"/>
    <w:rsid w:val="00E25F95"/>
    <w:rsid w:val="00E2683D"/>
    <w:rsid w:val="00E323E9"/>
    <w:rsid w:val="00E34018"/>
    <w:rsid w:val="00E37873"/>
    <w:rsid w:val="00E406B8"/>
    <w:rsid w:val="00E42B8B"/>
    <w:rsid w:val="00E437D2"/>
    <w:rsid w:val="00E451C8"/>
    <w:rsid w:val="00E4589D"/>
    <w:rsid w:val="00E46491"/>
    <w:rsid w:val="00E52E43"/>
    <w:rsid w:val="00E55291"/>
    <w:rsid w:val="00E55751"/>
    <w:rsid w:val="00E57B6B"/>
    <w:rsid w:val="00E57D06"/>
    <w:rsid w:val="00E627E3"/>
    <w:rsid w:val="00E62F0E"/>
    <w:rsid w:val="00E63A53"/>
    <w:rsid w:val="00E67052"/>
    <w:rsid w:val="00E67085"/>
    <w:rsid w:val="00E719B7"/>
    <w:rsid w:val="00E73F00"/>
    <w:rsid w:val="00E74BD9"/>
    <w:rsid w:val="00E76157"/>
    <w:rsid w:val="00E7653A"/>
    <w:rsid w:val="00E808A9"/>
    <w:rsid w:val="00E80F40"/>
    <w:rsid w:val="00E819A4"/>
    <w:rsid w:val="00E8261C"/>
    <w:rsid w:val="00E87381"/>
    <w:rsid w:val="00E9134E"/>
    <w:rsid w:val="00E951C2"/>
    <w:rsid w:val="00E97C12"/>
    <w:rsid w:val="00EA2311"/>
    <w:rsid w:val="00EA5D68"/>
    <w:rsid w:val="00EA6107"/>
    <w:rsid w:val="00EB37EC"/>
    <w:rsid w:val="00EB52BE"/>
    <w:rsid w:val="00EB78AF"/>
    <w:rsid w:val="00EB7C4D"/>
    <w:rsid w:val="00EC0B86"/>
    <w:rsid w:val="00EC56D2"/>
    <w:rsid w:val="00EC6823"/>
    <w:rsid w:val="00EC6E74"/>
    <w:rsid w:val="00EC7501"/>
    <w:rsid w:val="00EC7BC3"/>
    <w:rsid w:val="00ED2C58"/>
    <w:rsid w:val="00ED2F22"/>
    <w:rsid w:val="00ED488D"/>
    <w:rsid w:val="00ED7600"/>
    <w:rsid w:val="00EE11A3"/>
    <w:rsid w:val="00EE3002"/>
    <w:rsid w:val="00EE7E34"/>
    <w:rsid w:val="00EF0B8F"/>
    <w:rsid w:val="00EF57AE"/>
    <w:rsid w:val="00EF5FF0"/>
    <w:rsid w:val="00EF6073"/>
    <w:rsid w:val="00EF698B"/>
    <w:rsid w:val="00EF6D49"/>
    <w:rsid w:val="00EF7638"/>
    <w:rsid w:val="00F03223"/>
    <w:rsid w:val="00F10342"/>
    <w:rsid w:val="00F1318C"/>
    <w:rsid w:val="00F1362C"/>
    <w:rsid w:val="00F140F6"/>
    <w:rsid w:val="00F16248"/>
    <w:rsid w:val="00F21CDE"/>
    <w:rsid w:val="00F22832"/>
    <w:rsid w:val="00F23131"/>
    <w:rsid w:val="00F233F4"/>
    <w:rsid w:val="00F26BA2"/>
    <w:rsid w:val="00F27687"/>
    <w:rsid w:val="00F27E9A"/>
    <w:rsid w:val="00F30936"/>
    <w:rsid w:val="00F311D5"/>
    <w:rsid w:val="00F314C9"/>
    <w:rsid w:val="00F414F1"/>
    <w:rsid w:val="00F41B88"/>
    <w:rsid w:val="00F4608D"/>
    <w:rsid w:val="00F477F0"/>
    <w:rsid w:val="00F478C0"/>
    <w:rsid w:val="00F508B8"/>
    <w:rsid w:val="00F50ACC"/>
    <w:rsid w:val="00F53F18"/>
    <w:rsid w:val="00F60F85"/>
    <w:rsid w:val="00F64B8B"/>
    <w:rsid w:val="00F716DF"/>
    <w:rsid w:val="00F72532"/>
    <w:rsid w:val="00F72CB1"/>
    <w:rsid w:val="00F76201"/>
    <w:rsid w:val="00F8083E"/>
    <w:rsid w:val="00F82058"/>
    <w:rsid w:val="00F8215E"/>
    <w:rsid w:val="00F824F5"/>
    <w:rsid w:val="00F834B8"/>
    <w:rsid w:val="00F840D1"/>
    <w:rsid w:val="00F85F8A"/>
    <w:rsid w:val="00F90FAB"/>
    <w:rsid w:val="00F9374D"/>
    <w:rsid w:val="00F9477D"/>
    <w:rsid w:val="00F94DEC"/>
    <w:rsid w:val="00F95F6B"/>
    <w:rsid w:val="00F963D6"/>
    <w:rsid w:val="00F974A0"/>
    <w:rsid w:val="00FA130B"/>
    <w:rsid w:val="00FA25E2"/>
    <w:rsid w:val="00FA7AAB"/>
    <w:rsid w:val="00FB1061"/>
    <w:rsid w:val="00FB4301"/>
    <w:rsid w:val="00FB63AA"/>
    <w:rsid w:val="00FC29B9"/>
    <w:rsid w:val="00FC575A"/>
    <w:rsid w:val="00FC6FD3"/>
    <w:rsid w:val="00FD1A4D"/>
    <w:rsid w:val="00FD1E1E"/>
    <w:rsid w:val="00FD24F0"/>
    <w:rsid w:val="00FD75DD"/>
    <w:rsid w:val="00FE02A6"/>
    <w:rsid w:val="00FE0705"/>
    <w:rsid w:val="00FE305C"/>
    <w:rsid w:val="00FE5932"/>
    <w:rsid w:val="00FF0301"/>
    <w:rsid w:val="00FF1743"/>
    <w:rsid w:val="00FF2537"/>
    <w:rsid w:val="00FF3493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86424D1"/>
  <w15:chartTrackingRefBased/>
  <w15:docId w15:val="{C47E3417-E1DE-43FE-BD55-D551BA26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36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表段落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ahnschrift Light" w:hAnsi="Bahnschrift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A033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9B09EE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E3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CD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E3C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3CD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013E0E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https://nokia.sharepoint.com/sites/c5g/5gradio/_layouts/15/DocIdRedir.aspx?ID=5AIRPNAIUNRU-1328258698-21470</Url>
      <Description>5AIRPNAIUNRU-1328258698-21470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</TotalTime>
  <Pages>10</Pages>
  <Words>3262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21813</CharactersWithSpaces>
  <SharedDoc>false</SharedDoc>
  <HLinks>
    <vt:vector size="126" baseType="variant">
      <vt:variant>
        <vt:i4>1507387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_Toc131787336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_Toc131787335</vt:lpwstr>
      </vt:variant>
      <vt:variant>
        <vt:i4>1507387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_Toc131787334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_Toc131787333</vt:lpwstr>
      </vt:variant>
      <vt:variant>
        <vt:i4>1507387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_Toc131787332</vt:lpwstr>
      </vt:variant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_Toc131787331</vt:lpwstr>
      </vt:variant>
      <vt:variant>
        <vt:i4>1507387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_Toc131787330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_Toc131787329</vt:lpwstr>
      </vt:variant>
      <vt:variant>
        <vt:i4>1441851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_Toc131787328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_Toc131787327</vt:lpwstr>
      </vt:variant>
      <vt:variant>
        <vt:i4>1441851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_Toc131787326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_Toc131787325</vt:lpwstr>
      </vt:variant>
      <vt:variant>
        <vt:i4>1441851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_Toc131787324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_Toc131787323</vt:lpwstr>
      </vt:variant>
      <vt:variant>
        <vt:i4>1441851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_Toc131787322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_Toc131787321</vt:lpwstr>
      </vt:variant>
      <vt:variant>
        <vt:i4>1441851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_Toc131787320</vt:lpwstr>
      </vt:variant>
      <vt:variant>
        <vt:i4>1376315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_Toc131787319</vt:lpwstr>
      </vt:variant>
      <vt:variant>
        <vt:i4>1376315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_Toc131787318</vt:lpwstr>
      </vt:variant>
      <vt:variant>
        <vt:i4>1376315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_Toc131787317</vt:lpwstr>
      </vt:variant>
      <vt:variant>
        <vt:i4>1376315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_Toc131787316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Gold (Nokia)</dc:creator>
  <cp:keywords>3GPP;RAN4</cp:keywords>
  <dc:description/>
  <cp:lastModifiedBy>Dimitri Gold (Nokia)</cp:lastModifiedBy>
  <cp:revision>2</cp:revision>
  <dcterms:created xsi:type="dcterms:W3CDTF">2023-04-10T09:43:00Z</dcterms:created>
  <dcterms:modified xsi:type="dcterms:W3CDTF">2023-04-10T09:43:00Z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cc2abfff-91c7-4f93-b6e2-5cff1faf461b</vt:lpwstr>
  </property>
  <property fmtid="{D5CDD505-2E9C-101B-9397-08002B2CF9AE}" pid="11" name="MediaServiceImageTags">
    <vt:lpwstr/>
  </property>
</Properties>
</file>