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28E63A83" w:rsidR="002249BA" w:rsidRPr="002249BA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="0074586B">
        <w:rPr>
          <w:rFonts w:ascii="Arial" w:eastAsia="MS Mincho" w:hAnsi="Arial" w:cs="Arial"/>
          <w:b/>
        </w:rPr>
        <w:t>bis-e</w:t>
      </w:r>
      <w:r w:rsidRPr="002249BA">
        <w:rPr>
          <w:rFonts w:ascii="Arial" w:eastAsia="MS Mincho" w:hAnsi="Arial" w:cs="Arial"/>
          <w:b/>
        </w:rPr>
        <w:tab/>
      </w:r>
      <w:r w:rsidR="0008395F" w:rsidRPr="0008395F">
        <w:rPr>
          <w:rFonts w:ascii="Arial" w:eastAsia="MS Mincho" w:hAnsi="Arial" w:cs="Arial"/>
          <w:b/>
        </w:rPr>
        <w:t>R4-2304139</w:t>
      </w:r>
    </w:p>
    <w:p w14:paraId="7E68E9CA" w14:textId="77777777" w:rsidR="0074586B" w:rsidRPr="00062030" w:rsidRDefault="0074586B" w:rsidP="007458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2305CEA3" w14:textId="1D6736C1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97F09">
        <w:rPr>
          <w:sz w:val="24"/>
          <w:szCs w:val="24"/>
        </w:rPr>
        <w:t>5.</w:t>
      </w:r>
      <w:r w:rsidR="0024145B">
        <w:rPr>
          <w:sz w:val="24"/>
          <w:szCs w:val="24"/>
        </w:rPr>
        <w:t>19</w:t>
      </w:r>
      <w:r w:rsidR="00197F09">
        <w:rPr>
          <w:sz w:val="24"/>
          <w:szCs w:val="24"/>
        </w:rPr>
        <w:t>.</w:t>
      </w:r>
      <w:r w:rsidR="0024145B">
        <w:rPr>
          <w:sz w:val="24"/>
          <w:szCs w:val="24"/>
        </w:rPr>
        <w:t>1</w:t>
      </w:r>
      <w:r w:rsidR="00197F09">
        <w:rPr>
          <w:sz w:val="24"/>
          <w:szCs w:val="24"/>
        </w:rPr>
        <w:t>.</w:t>
      </w:r>
      <w:r w:rsidR="00330E7E">
        <w:rPr>
          <w:sz w:val="24"/>
          <w:szCs w:val="24"/>
        </w:rPr>
        <w:t>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3A65203E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330E7E" w:rsidRPr="00330E7E">
        <w:rPr>
          <w:sz w:val="24"/>
          <w:szCs w:val="24"/>
        </w:rPr>
        <w:t>On test parameters and simulation results for MU-MIMO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3968C392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106</w:t>
      </w:r>
      <w:r w:rsidRPr="002045D3">
        <w:rPr>
          <w:sz w:val="20"/>
          <w:szCs w:val="20"/>
        </w:rPr>
        <w:t xml:space="preserve"> </w:t>
      </w:r>
      <w:r w:rsidR="0024145B">
        <w:rPr>
          <w:sz w:val="20"/>
          <w:szCs w:val="20"/>
        </w:rPr>
        <w:t xml:space="preserve">PDSCH </w:t>
      </w:r>
      <w:r w:rsidR="004E4B5C">
        <w:rPr>
          <w:sz w:val="20"/>
          <w:szCs w:val="20"/>
        </w:rPr>
        <w:t xml:space="preserve">demodulation requirements </w:t>
      </w:r>
      <w:r w:rsidR="0024145B">
        <w:rPr>
          <w:sz w:val="20"/>
          <w:szCs w:val="20"/>
        </w:rPr>
        <w:t>for MU-MIMO with advance receiver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</w:t>
      </w:r>
      <w:r w:rsidR="00B55F79">
        <w:rPr>
          <w:sz w:val="20"/>
          <w:szCs w:val="20"/>
        </w:rPr>
        <w:t xml:space="preserve">simulation results and </w:t>
      </w:r>
      <w:r w:rsidRPr="002045D3">
        <w:rPr>
          <w:sz w:val="20"/>
          <w:szCs w:val="20"/>
        </w:rPr>
        <w:t xml:space="preserve">views on </w:t>
      </w:r>
      <w:r w:rsidR="00B55F79">
        <w:rPr>
          <w:sz w:val="20"/>
          <w:szCs w:val="20"/>
        </w:rPr>
        <w:t>test parameters</w:t>
      </w:r>
      <w:r w:rsidR="0024145B">
        <w:rPr>
          <w:sz w:val="20"/>
          <w:szCs w:val="20"/>
        </w:rPr>
        <w:t xml:space="preserve"> for advanced receiver in MU-MIMO</w:t>
      </w:r>
      <w:r w:rsidRPr="002045D3">
        <w:rPr>
          <w:sz w:val="20"/>
          <w:szCs w:val="20"/>
        </w:rPr>
        <w:t xml:space="preserve">.   </w:t>
      </w:r>
    </w:p>
    <w:p w14:paraId="3AFFD937" w14:textId="57AB05EB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B55F79">
        <w:rPr>
          <w:lang w:val="en-US"/>
        </w:rPr>
        <w:t>Simulation Results</w:t>
      </w:r>
    </w:p>
    <w:p w14:paraId="362A87EC" w14:textId="488D23C6" w:rsidR="002249BA" w:rsidRDefault="00B55F7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RAN4#106 simulation parameters were agreed for initial simulation alignment and phase I for advanced receiver for MU-MIMO study. </w:t>
      </w:r>
    </w:p>
    <w:p w14:paraId="0DC33D1B" w14:textId="3C75B3F4" w:rsidR="00B55F79" w:rsidRDefault="00B55F7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simulation assumptions for the results we present are summarized below:</w:t>
      </w:r>
    </w:p>
    <w:p w14:paraId="6A218FD8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Ant config and rank for 2 paired UEs:</w:t>
      </w:r>
    </w:p>
    <w:p w14:paraId="2498374C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2x2: 1+1</w:t>
      </w:r>
    </w:p>
    <w:p w14:paraId="303B0F69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4x4: 2+2</w:t>
      </w:r>
    </w:p>
    <w:p w14:paraId="2AEC4C10" w14:textId="5EC7C989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DMRS ports:</w:t>
      </w:r>
    </w:p>
    <w:p w14:paraId="462EDBE0" w14:textId="7514A938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2x2: 1+1 – [0,1] </w:t>
      </w:r>
    </w:p>
    <w:p w14:paraId="78358BAA" w14:textId="34ACBD2F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4x4: 2+2 – [(0,1</w:t>
      </w:r>
      <w:proofErr w:type="gramStart"/>
      <w:r w:rsidRPr="00B55F79">
        <w:rPr>
          <w:rFonts w:eastAsia="SimSun"/>
          <w:sz w:val="20"/>
          <w:szCs w:val="20"/>
          <w:lang w:eastAsia="en-GB"/>
        </w:rPr>
        <w:t>),(</w:t>
      </w:r>
      <w:proofErr w:type="gramEnd"/>
      <w:r w:rsidRPr="00B55F79">
        <w:rPr>
          <w:rFonts w:eastAsia="SimSun"/>
          <w:sz w:val="20"/>
          <w:szCs w:val="20"/>
          <w:lang w:eastAsia="en-GB"/>
        </w:rPr>
        <w:t xml:space="preserve">2,3)] </w:t>
      </w:r>
    </w:p>
    <w:p w14:paraId="4B385938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Precoder selection for interference UE</w:t>
      </w:r>
    </w:p>
    <w:p w14:paraId="4BC39B33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Orthogonal</w:t>
      </w:r>
    </w:p>
    <w:p w14:paraId="2A25D5E9" w14:textId="37315BD3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Random </w:t>
      </w:r>
      <w:r w:rsidR="00944175">
        <w:rPr>
          <w:rFonts w:eastAsia="SimSun"/>
          <w:sz w:val="20"/>
          <w:szCs w:val="20"/>
          <w:lang w:eastAsia="en-GB"/>
        </w:rPr>
        <w:t>and unique (for 2x2 only)</w:t>
      </w:r>
    </w:p>
    <w:p w14:paraId="088C1215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Codebook</w:t>
      </w:r>
    </w:p>
    <w:p w14:paraId="009E5938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SP Type I codebook</w:t>
      </w:r>
    </w:p>
    <w:p w14:paraId="55D1658D" w14:textId="7B9C871D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Random PMI</w:t>
      </w:r>
      <w:r w:rsidR="00944175">
        <w:rPr>
          <w:rFonts w:eastAsia="SimSun"/>
          <w:sz w:val="20"/>
          <w:szCs w:val="20"/>
          <w:lang w:eastAsia="en-GB"/>
        </w:rPr>
        <w:t xml:space="preserve"> </w:t>
      </w:r>
    </w:p>
    <w:p w14:paraId="5D31B281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Channel and antenna correlation</w:t>
      </w:r>
    </w:p>
    <w:p w14:paraId="5699F3D3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1+1: ULA medium</w:t>
      </w:r>
    </w:p>
    <w:p w14:paraId="6EC08097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Use TDLC300-100 when the rank of the target UE is 1</w:t>
      </w:r>
    </w:p>
    <w:p w14:paraId="6A121119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Use TDLA30-10 and TDLC300-100 when the rank of the target UE is 2</w:t>
      </w:r>
    </w:p>
    <w:p w14:paraId="5226C9D1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MCS for target UE</w:t>
      </w:r>
    </w:p>
    <w:p w14:paraId="351939AF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1: 16QAM (MCS13)</w:t>
      </w:r>
    </w:p>
    <w:p w14:paraId="23C6B17D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2: 16QAM (MCS13)</w:t>
      </w:r>
    </w:p>
    <w:p w14:paraId="1893C3C2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MCS of co-scheduled UE</w:t>
      </w:r>
    </w:p>
    <w:p w14:paraId="77C9978E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lastRenderedPageBreak/>
        <w:t>For rank 1+1: QPSK (high priority for the next meeting)</w:t>
      </w:r>
    </w:p>
    <w:p w14:paraId="0BC817A1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For rank 2+2: 64QAM (high priority for the next meeting)</w:t>
      </w:r>
    </w:p>
    <w:p w14:paraId="163F247A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For rank 2+2: QPSK (high priority for the next meeting)</w:t>
      </w:r>
    </w:p>
    <w:p w14:paraId="4536CAE2" w14:textId="376B2B21" w:rsidR="002249BA" w:rsidRDefault="002249B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AEFF987" w14:textId="220B1285" w:rsidR="00944175" w:rsidRDefault="00944175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44175">
        <w:rPr>
          <w:rFonts w:eastAsia="SimSun"/>
          <w:b/>
          <w:bCs/>
          <w:sz w:val="20"/>
          <w:szCs w:val="20"/>
          <w:u w:val="single"/>
          <w:lang w:val="en-GB" w:eastAsia="en-GB"/>
        </w:rPr>
        <w:t>2x2</w:t>
      </w:r>
    </w:p>
    <w:p w14:paraId="0694BD9A" w14:textId="7BD0A991" w:rsidR="00944175" w:rsidRPr="00944175" w:rsidRDefault="009441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results below are for 2x2 antenna configuration with </w:t>
      </w:r>
      <w:proofErr w:type="gramStart"/>
      <w:r>
        <w:rPr>
          <w:rFonts w:eastAsia="SimSun"/>
          <w:sz w:val="20"/>
          <w:szCs w:val="20"/>
          <w:lang w:val="en-GB" w:eastAsia="en-GB"/>
        </w:rPr>
        <w:t>1+1 layer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combination: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944175" w14:paraId="3669686C" w14:textId="77777777" w:rsidTr="00944175">
        <w:tc>
          <w:tcPr>
            <w:tcW w:w="4675" w:type="dxa"/>
          </w:tcPr>
          <w:p w14:paraId="2BF3A88C" w14:textId="1D861B83" w:rsidR="00944175" w:rsidRDefault="00BB7935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BB7935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3CDA390C" wp14:editId="1ACB4DA4">
                  <wp:extent cx="2831465" cy="2123440"/>
                  <wp:effectExtent l="0" t="0" r="0" b="0"/>
                  <wp:docPr id="17245910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59108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D95C9BF" w14:textId="2DD006B6" w:rsidR="00944175" w:rsidRDefault="00BB7935" w:rsidP="00044DEC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BB7935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209E2DE4" wp14:editId="6F533906">
                  <wp:extent cx="2831465" cy="2123440"/>
                  <wp:effectExtent l="0" t="0" r="0" b="0"/>
                  <wp:docPr id="6815666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156667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264FC" w14:textId="286150FA" w:rsidR="002249BA" w:rsidRDefault="00044DEC" w:rsidP="00044DEC">
      <w:pPr>
        <w:pStyle w:val="Caption"/>
        <w:jc w:val="center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Simulation results for 2x2</w:t>
      </w:r>
    </w:p>
    <w:p w14:paraId="52D172A2" w14:textId="169F78C2" w:rsidR="00944175" w:rsidRDefault="009441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944175">
        <w:rPr>
          <w:rFonts w:eastAsia="SimSun"/>
          <w:sz w:val="20"/>
          <w:szCs w:val="20"/>
          <w:lang w:val="en-GB" w:eastAsia="en-GB"/>
        </w:rPr>
        <w:t xml:space="preserve">For </w:t>
      </w:r>
      <w:r w:rsidR="005C380A">
        <w:rPr>
          <w:rFonts w:eastAsia="SimSun"/>
          <w:sz w:val="20"/>
          <w:szCs w:val="20"/>
          <w:lang w:val="en-GB" w:eastAsia="en-GB"/>
        </w:rPr>
        <w:t>2x2 with medium correlation the gain with R-ML is high, as expected. The performance of MMSE-IRC and E-MMSE-IRC is comparable. Also, the degradation with random precoder is ~3dB with IRC receivers in medium channel correlation</w:t>
      </w:r>
      <w:r w:rsidR="000B5D93">
        <w:rPr>
          <w:rFonts w:eastAsia="SimSun"/>
          <w:sz w:val="20"/>
          <w:szCs w:val="20"/>
          <w:lang w:val="en-GB" w:eastAsia="en-GB"/>
        </w:rPr>
        <w:t xml:space="preserve">, </w:t>
      </w:r>
      <w:proofErr w:type="spellStart"/>
      <w:r w:rsidR="000B5D93">
        <w:rPr>
          <w:rFonts w:eastAsia="SimSun"/>
          <w:sz w:val="20"/>
          <w:szCs w:val="20"/>
          <w:lang w:val="en-GB" w:eastAsia="en-GB"/>
        </w:rPr>
        <w:t>where as</w:t>
      </w:r>
      <w:proofErr w:type="spellEnd"/>
      <w:r w:rsidR="000B5D93">
        <w:rPr>
          <w:rFonts w:eastAsia="SimSun"/>
          <w:sz w:val="20"/>
          <w:szCs w:val="20"/>
          <w:lang w:val="en-GB" w:eastAsia="en-GB"/>
        </w:rPr>
        <w:t xml:space="preserve"> ~1dB with R_ML receiver</w:t>
      </w:r>
      <w:r w:rsidR="005C380A">
        <w:rPr>
          <w:rFonts w:eastAsia="SimSun"/>
          <w:sz w:val="20"/>
          <w:szCs w:val="20"/>
          <w:lang w:val="en-GB" w:eastAsia="en-GB"/>
        </w:rPr>
        <w:t xml:space="preserve"> </w:t>
      </w:r>
    </w:p>
    <w:p w14:paraId="11E71D0D" w14:textId="61D44C52" w:rsidR="005C380A" w:rsidRDefault="005C380A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 gain with R</w:t>
      </w:r>
      <w:r w:rsidR="000B5D93">
        <w:rPr>
          <w:rFonts w:eastAsia="SimSun"/>
          <w:i/>
          <w:iCs/>
          <w:sz w:val="20"/>
          <w:szCs w:val="20"/>
          <w:lang w:val="en-GB" w:eastAsia="en-GB"/>
        </w:rPr>
        <w:t>-</w:t>
      </w:r>
      <w:r>
        <w:rPr>
          <w:rFonts w:eastAsia="SimSun"/>
          <w:i/>
          <w:iCs/>
          <w:sz w:val="20"/>
          <w:szCs w:val="20"/>
          <w:lang w:val="en-GB" w:eastAsia="en-GB"/>
        </w:rPr>
        <w:t>ML receiver is high</w:t>
      </w:r>
      <w:r w:rsidR="000B5D93">
        <w:rPr>
          <w:rFonts w:eastAsia="SimSun"/>
          <w:i/>
          <w:iCs/>
          <w:sz w:val="20"/>
          <w:szCs w:val="20"/>
          <w:lang w:val="en-GB" w:eastAsia="en-GB"/>
        </w:rPr>
        <w:t xml:space="preserve"> with medium correlation</w:t>
      </w:r>
      <w:r w:rsidR="00F700E5">
        <w:rPr>
          <w:rFonts w:eastAsia="SimSun"/>
          <w:i/>
          <w:iCs/>
          <w:sz w:val="20"/>
          <w:szCs w:val="20"/>
          <w:lang w:val="en-GB" w:eastAsia="en-GB"/>
        </w:rPr>
        <w:t xml:space="preserve"> with 2x2</w:t>
      </w:r>
      <w:r w:rsidR="000B5D9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306BE22E" w14:textId="09110173" w:rsidR="000B5D93" w:rsidRDefault="000B5D93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0B5D9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#2: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Performance with E-IRC and baseline MMSE-IRC receiver is comparable</w:t>
      </w:r>
      <w:r w:rsidR="00F700E5">
        <w:rPr>
          <w:rFonts w:eastAsia="SimSun"/>
          <w:i/>
          <w:iCs/>
          <w:sz w:val="20"/>
          <w:szCs w:val="20"/>
          <w:lang w:val="en-GB" w:eastAsia="en-GB"/>
        </w:rPr>
        <w:t xml:space="preserve"> with 2x2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2AFDFDF" w14:textId="34A00A03" w:rsidR="000B5D93" w:rsidRDefault="000B5D93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0B5D9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#3: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With random precoder in medium correlation performance degradation of 3dB with IRC receivers and ~1dB with R-ML receiver</w:t>
      </w:r>
      <w:r w:rsidR="00F700E5">
        <w:rPr>
          <w:rFonts w:eastAsia="SimSun"/>
          <w:i/>
          <w:iCs/>
          <w:sz w:val="20"/>
          <w:szCs w:val="20"/>
          <w:lang w:val="en-GB" w:eastAsia="en-GB"/>
        </w:rPr>
        <w:t xml:space="preserve"> in 2x2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CFF1C6D" w14:textId="134B2DE6" w:rsidR="000B5D93" w:rsidRDefault="000B5D93" w:rsidP="000B5D93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4</w:t>
      </w:r>
      <w:r w:rsidRPr="00944175">
        <w:rPr>
          <w:rFonts w:eastAsia="SimSun"/>
          <w:b/>
          <w:bCs/>
          <w:sz w:val="20"/>
          <w:szCs w:val="20"/>
          <w:u w:val="single"/>
          <w:lang w:val="en-GB" w:eastAsia="en-GB"/>
        </w:rPr>
        <w:t>x</w:t>
      </w: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4</w:t>
      </w:r>
    </w:p>
    <w:p w14:paraId="56357332" w14:textId="182BC6C0" w:rsidR="000B5D93" w:rsidRDefault="000B5D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4x4 antenna configuration we present results for </w:t>
      </w:r>
      <w:proofErr w:type="gramStart"/>
      <w:r>
        <w:rPr>
          <w:rFonts w:eastAsia="SimSun"/>
          <w:sz w:val="20"/>
          <w:szCs w:val="20"/>
          <w:lang w:val="en-GB" w:eastAsia="en-GB"/>
        </w:rPr>
        <w:t>2+2 layer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combination with orthogonal precoder</w:t>
      </w:r>
      <w:r w:rsidR="00A84A7B">
        <w:rPr>
          <w:rFonts w:eastAsia="SimSun"/>
          <w:sz w:val="20"/>
          <w:szCs w:val="20"/>
          <w:lang w:val="en-GB" w:eastAsia="en-GB"/>
        </w:rPr>
        <w:t xml:space="preserve"> for co-scheduled UE.</w:t>
      </w:r>
    </w:p>
    <w:p w14:paraId="55722CC1" w14:textId="5134D3A3" w:rsidR="00A84A7B" w:rsidRDefault="001050F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TDL-A Channel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1050F7" w14:paraId="15A3B702" w14:textId="77777777" w:rsidTr="00A43D23">
        <w:tc>
          <w:tcPr>
            <w:tcW w:w="4675" w:type="dxa"/>
          </w:tcPr>
          <w:p w14:paraId="7E0CBEA0" w14:textId="418ACEFD" w:rsidR="001050F7" w:rsidRDefault="006D2A0D" w:rsidP="00A43D23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6D2A0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05338599" wp14:editId="2498EF36">
                  <wp:extent cx="2831465" cy="2123440"/>
                  <wp:effectExtent l="0" t="0" r="0" b="0"/>
                  <wp:docPr id="18472614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26144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9F9F7C9" w14:textId="45AF3A16" w:rsidR="001050F7" w:rsidRDefault="006D2A0D" w:rsidP="00044DEC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6D2A0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6E543FEC" wp14:editId="31252A16">
                  <wp:extent cx="2831465" cy="2123440"/>
                  <wp:effectExtent l="0" t="0" r="0" b="0"/>
                  <wp:docPr id="1574935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493566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471F86" w14:textId="11D53E4C" w:rsidR="001050F7" w:rsidRDefault="00044DEC" w:rsidP="00044DEC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>
        <w:lastRenderedPageBreak/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r w:rsidRPr="00C16156">
        <w:t xml:space="preserve">Simulation results for </w:t>
      </w:r>
      <w:r>
        <w:t>4x4 with TDLA channel</w:t>
      </w:r>
    </w:p>
    <w:p w14:paraId="6BDDF308" w14:textId="4210635F" w:rsidR="001A51BB" w:rsidRDefault="001A51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With 2+2 TDL-A channel, low correlation, the gain with R-ML receiver is seen with co-scheduled UE using QPSK. Also, the gain with E-IRC is not much with MCS13 for target UE.</w:t>
      </w:r>
    </w:p>
    <w:p w14:paraId="4F943712" w14:textId="4DCE2314" w:rsidR="001A51BB" w:rsidRDefault="001A51BB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640F0C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4: </w:t>
      </w:r>
      <w:r w:rsidR="00640F0C">
        <w:rPr>
          <w:rFonts w:eastAsia="SimSun"/>
          <w:i/>
          <w:iCs/>
          <w:sz w:val="20"/>
          <w:szCs w:val="20"/>
          <w:lang w:val="en-GB" w:eastAsia="en-GB"/>
        </w:rPr>
        <w:t>With orthogonal precoders, with TDL-A channel and 2+2 gain with R_ML receiver is observed when co-scheduled UE is using QPSK.</w:t>
      </w:r>
    </w:p>
    <w:p w14:paraId="2D856FCF" w14:textId="05621B9E" w:rsidR="00640F0C" w:rsidRPr="00640F0C" w:rsidRDefault="00640F0C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val="en-GB" w:eastAsia="en-GB"/>
        </w:rPr>
        <w:t>Gain with E-IRC receiver is not significant with MCS 13 with TDL-A channel and 2+2.</w:t>
      </w:r>
    </w:p>
    <w:p w14:paraId="729935DA" w14:textId="5FC0548C" w:rsidR="001050F7" w:rsidRPr="000B5D93" w:rsidRDefault="001050F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TDL-C Channel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6D2A0D" w14:paraId="1B98148F" w14:textId="77777777" w:rsidTr="00A43D23">
        <w:tc>
          <w:tcPr>
            <w:tcW w:w="4675" w:type="dxa"/>
          </w:tcPr>
          <w:p w14:paraId="3C8D60BC" w14:textId="19C4F2DD" w:rsidR="006D2A0D" w:rsidRDefault="006D2A0D" w:rsidP="00A43D23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6D2A0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33A5CCD8" wp14:editId="7AB05C06">
                  <wp:extent cx="2831465" cy="2123440"/>
                  <wp:effectExtent l="0" t="0" r="0" b="0"/>
                  <wp:docPr id="1904139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13964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6C4EBD5" w14:textId="5881417B" w:rsidR="006D2A0D" w:rsidRDefault="006D2A0D" w:rsidP="00044DEC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6D2A0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71B9FF85" wp14:editId="078C8A7B">
                  <wp:extent cx="2831465" cy="2123440"/>
                  <wp:effectExtent l="0" t="0" r="0" b="0"/>
                  <wp:docPr id="9821093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10933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0ADDC" w14:textId="306612E0" w:rsidR="002249BA" w:rsidRDefault="00044DEC" w:rsidP="00044DEC">
      <w:pPr>
        <w:pStyle w:val="Caption"/>
        <w:jc w:val="center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: </w:t>
      </w:r>
      <w:r w:rsidRPr="009A2BD4">
        <w:t xml:space="preserve"> Simulation results for 4x4 with TDL</w:t>
      </w:r>
      <w:r>
        <w:t>C</w:t>
      </w:r>
      <w:r w:rsidRPr="009A2BD4">
        <w:t xml:space="preserve"> channel</w:t>
      </w:r>
    </w:p>
    <w:p w14:paraId="2B8A0B50" w14:textId="71AAEE81" w:rsidR="00640F0C" w:rsidRDefault="00640F0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640F0C">
        <w:rPr>
          <w:rFonts w:eastAsia="SimSun"/>
          <w:sz w:val="20"/>
          <w:szCs w:val="20"/>
          <w:lang w:val="en-GB" w:eastAsia="en-GB"/>
        </w:rPr>
        <w:t xml:space="preserve">With TDL-C channel, low correlation, 2+2 larger gain is observed with co-scheduled UE with QPSK. </w:t>
      </w:r>
      <w:r w:rsidR="003B0270">
        <w:rPr>
          <w:rFonts w:eastAsia="SimSun"/>
          <w:sz w:val="20"/>
          <w:szCs w:val="20"/>
          <w:lang w:val="en-GB" w:eastAsia="en-GB"/>
        </w:rPr>
        <w:t xml:space="preserve">The gain with E-IRC is </w:t>
      </w:r>
      <w:r w:rsidR="006E02E6">
        <w:rPr>
          <w:rFonts w:eastAsia="SimSun"/>
          <w:sz w:val="20"/>
          <w:szCs w:val="20"/>
          <w:lang w:val="en-GB" w:eastAsia="en-GB"/>
        </w:rPr>
        <w:t>not significant with MCS13 on target UE.</w:t>
      </w:r>
    </w:p>
    <w:p w14:paraId="572E421D" w14:textId="5EC8C7F0" w:rsidR="006E02E6" w:rsidRDefault="006E02E6" w:rsidP="006E02E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>With orthogonal precoders, with TDL-C channel and 2+2 larger gain with R-ML receiver is observed when co-scheduled UE is using QPSK.</w:t>
      </w:r>
    </w:p>
    <w:p w14:paraId="24AB3FEF" w14:textId="5CD1AE05" w:rsidR="006E02E6" w:rsidRPr="00640F0C" w:rsidRDefault="006E02E6" w:rsidP="006E02E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val="en-GB" w:eastAsia="en-GB"/>
        </w:rPr>
        <w:t>Gain with E-IRC receiver is not significant with MCS 13 with TDL-C channel and 2+2.</w:t>
      </w:r>
    </w:p>
    <w:p w14:paraId="41DC0504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E75A8E9" w14:textId="31ED52D5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We summarize the simulation results in the table below:</w:t>
      </w:r>
    </w:p>
    <w:p w14:paraId="4C8A877E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6FE9A33" w14:textId="4BECB4A9" w:rsidR="00044DEC" w:rsidRDefault="00044DEC" w:rsidP="00044DE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Summary of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1226"/>
        <w:gridCol w:w="1170"/>
        <w:gridCol w:w="1473"/>
        <w:gridCol w:w="1168"/>
        <w:gridCol w:w="1319"/>
        <w:gridCol w:w="1000"/>
        <w:gridCol w:w="1155"/>
      </w:tblGrid>
      <w:tr w:rsidR="006E02E6" w:rsidRPr="006E02E6" w14:paraId="4B1112DA" w14:textId="77777777" w:rsidTr="002670AE">
        <w:trPr>
          <w:trHeight w:val="260"/>
        </w:trPr>
        <w:tc>
          <w:tcPr>
            <w:tcW w:w="839" w:type="dxa"/>
            <w:vMerge w:val="restart"/>
            <w:shd w:val="clear" w:color="auto" w:fill="E2EFD9" w:themeFill="accent6" w:themeFillTint="33"/>
            <w:vAlign w:val="center"/>
          </w:tcPr>
          <w:p w14:paraId="12BABEAA" w14:textId="5350589E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Rank Combo</w:t>
            </w:r>
          </w:p>
        </w:tc>
        <w:tc>
          <w:tcPr>
            <w:tcW w:w="1226" w:type="dxa"/>
            <w:vMerge w:val="restart"/>
            <w:shd w:val="clear" w:color="auto" w:fill="E2EFD9" w:themeFill="accent6" w:themeFillTint="33"/>
            <w:vAlign w:val="center"/>
          </w:tcPr>
          <w:p w14:paraId="213138EE" w14:textId="0A860C72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Modulation of co-</w:t>
            </w:r>
            <w:proofErr w:type="spellStart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sch</w:t>
            </w:r>
            <w:proofErr w:type="spellEnd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UE</w:t>
            </w:r>
          </w:p>
        </w:tc>
        <w:tc>
          <w:tcPr>
            <w:tcW w:w="1170" w:type="dxa"/>
            <w:vMerge w:val="restart"/>
            <w:shd w:val="clear" w:color="auto" w:fill="E2EFD9" w:themeFill="accent6" w:themeFillTint="33"/>
            <w:vAlign w:val="center"/>
          </w:tcPr>
          <w:p w14:paraId="7861CCA3" w14:textId="0395CF47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MIMO</w:t>
            </w:r>
          </w:p>
        </w:tc>
        <w:tc>
          <w:tcPr>
            <w:tcW w:w="1473" w:type="dxa"/>
            <w:vMerge w:val="restart"/>
            <w:shd w:val="clear" w:color="auto" w:fill="E2EFD9" w:themeFill="accent6" w:themeFillTint="33"/>
            <w:vAlign w:val="center"/>
          </w:tcPr>
          <w:p w14:paraId="5AF482AC" w14:textId="6A1C664C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Channel Model</w:t>
            </w:r>
          </w:p>
        </w:tc>
        <w:tc>
          <w:tcPr>
            <w:tcW w:w="1168" w:type="dxa"/>
            <w:vMerge w:val="restart"/>
            <w:shd w:val="clear" w:color="auto" w:fill="E2EFD9" w:themeFill="accent6" w:themeFillTint="33"/>
            <w:vAlign w:val="center"/>
          </w:tcPr>
          <w:p w14:paraId="7145EB41" w14:textId="62524DF8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Precoder of co-</w:t>
            </w:r>
            <w:proofErr w:type="spellStart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sch</w:t>
            </w:r>
            <w:proofErr w:type="spellEnd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UE</w:t>
            </w:r>
          </w:p>
        </w:tc>
        <w:tc>
          <w:tcPr>
            <w:tcW w:w="3474" w:type="dxa"/>
            <w:gridSpan w:val="3"/>
            <w:shd w:val="clear" w:color="auto" w:fill="E2EFD9" w:themeFill="accent6" w:themeFillTint="33"/>
            <w:vAlign w:val="center"/>
          </w:tcPr>
          <w:p w14:paraId="5EE3250B" w14:textId="49FE92F3" w:rsidR="006E02E6" w:rsidRPr="006E02E6" w:rsidRDefault="006E02E6" w:rsidP="002670A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SNR @ 70% Max TP</w:t>
            </w:r>
          </w:p>
        </w:tc>
      </w:tr>
      <w:tr w:rsidR="002670AE" w:rsidRPr="006E02E6" w14:paraId="20C88996" w14:textId="77777777" w:rsidTr="002670AE">
        <w:trPr>
          <w:trHeight w:val="557"/>
        </w:trPr>
        <w:tc>
          <w:tcPr>
            <w:tcW w:w="839" w:type="dxa"/>
            <w:vMerge/>
            <w:shd w:val="clear" w:color="auto" w:fill="E2EFD9" w:themeFill="accent6" w:themeFillTint="33"/>
            <w:vAlign w:val="center"/>
          </w:tcPr>
          <w:p w14:paraId="0A924B97" w14:textId="77777777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26" w:type="dxa"/>
            <w:vMerge/>
            <w:shd w:val="clear" w:color="auto" w:fill="E2EFD9" w:themeFill="accent6" w:themeFillTint="33"/>
            <w:vAlign w:val="center"/>
          </w:tcPr>
          <w:p w14:paraId="296A840C" w14:textId="77777777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70" w:type="dxa"/>
            <w:vMerge/>
            <w:shd w:val="clear" w:color="auto" w:fill="E2EFD9" w:themeFill="accent6" w:themeFillTint="33"/>
            <w:vAlign w:val="center"/>
          </w:tcPr>
          <w:p w14:paraId="76588FEE" w14:textId="77777777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473" w:type="dxa"/>
            <w:vMerge/>
            <w:shd w:val="clear" w:color="auto" w:fill="E2EFD9" w:themeFill="accent6" w:themeFillTint="33"/>
            <w:vAlign w:val="center"/>
          </w:tcPr>
          <w:p w14:paraId="3E9699EB" w14:textId="77777777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68" w:type="dxa"/>
            <w:vMerge/>
            <w:shd w:val="clear" w:color="auto" w:fill="E2EFD9" w:themeFill="accent6" w:themeFillTint="33"/>
            <w:vAlign w:val="center"/>
          </w:tcPr>
          <w:p w14:paraId="329B9AF9" w14:textId="77777777" w:rsidR="006E02E6" w:rsidRPr="006E02E6" w:rsidRDefault="006E02E6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19" w:type="dxa"/>
            <w:shd w:val="clear" w:color="auto" w:fill="E2EFD9" w:themeFill="accent6" w:themeFillTint="33"/>
            <w:vAlign w:val="center"/>
          </w:tcPr>
          <w:p w14:paraId="16950AB1" w14:textId="61A46E1E" w:rsidR="006E02E6" w:rsidRPr="006E02E6" w:rsidRDefault="002670AE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MMSE-IRC</w:t>
            </w:r>
          </w:p>
        </w:tc>
        <w:tc>
          <w:tcPr>
            <w:tcW w:w="1000" w:type="dxa"/>
            <w:shd w:val="clear" w:color="auto" w:fill="E2EFD9" w:themeFill="accent6" w:themeFillTint="33"/>
            <w:vAlign w:val="center"/>
          </w:tcPr>
          <w:p w14:paraId="6EC7DFAC" w14:textId="54D092FB" w:rsidR="006E02E6" w:rsidRPr="006E02E6" w:rsidRDefault="002670AE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E-IRC</w:t>
            </w:r>
          </w:p>
        </w:tc>
        <w:tc>
          <w:tcPr>
            <w:tcW w:w="1155" w:type="dxa"/>
            <w:shd w:val="clear" w:color="auto" w:fill="E2EFD9" w:themeFill="accent6" w:themeFillTint="33"/>
            <w:vAlign w:val="center"/>
          </w:tcPr>
          <w:p w14:paraId="04DCAC3E" w14:textId="1BBF67E4" w:rsidR="006E02E6" w:rsidRPr="006E02E6" w:rsidRDefault="002670AE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R-ML</w:t>
            </w:r>
          </w:p>
        </w:tc>
      </w:tr>
      <w:tr w:rsidR="002670AE" w14:paraId="22827486" w14:textId="77777777" w:rsidTr="002670AE">
        <w:tc>
          <w:tcPr>
            <w:tcW w:w="839" w:type="dxa"/>
            <w:vMerge w:val="restart"/>
            <w:vAlign w:val="center"/>
          </w:tcPr>
          <w:p w14:paraId="690D18B3" w14:textId="74881DA4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1+1</w:t>
            </w:r>
          </w:p>
        </w:tc>
        <w:tc>
          <w:tcPr>
            <w:tcW w:w="1226" w:type="dxa"/>
            <w:vMerge w:val="restart"/>
            <w:vAlign w:val="center"/>
          </w:tcPr>
          <w:p w14:paraId="36796D42" w14:textId="7C5C03A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170" w:type="dxa"/>
            <w:vMerge w:val="restart"/>
            <w:vAlign w:val="center"/>
          </w:tcPr>
          <w:p w14:paraId="6B615BD5" w14:textId="2FE3ABB0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2x2 ULA Med</w:t>
            </w:r>
          </w:p>
        </w:tc>
        <w:tc>
          <w:tcPr>
            <w:tcW w:w="1473" w:type="dxa"/>
            <w:vMerge w:val="restart"/>
            <w:vAlign w:val="center"/>
          </w:tcPr>
          <w:p w14:paraId="110CF8F0" w14:textId="137BE1A0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TDLC300-100</w:t>
            </w:r>
          </w:p>
        </w:tc>
        <w:tc>
          <w:tcPr>
            <w:tcW w:w="1168" w:type="dxa"/>
            <w:vAlign w:val="center"/>
          </w:tcPr>
          <w:p w14:paraId="39B6BAB9" w14:textId="42249A49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319" w:type="dxa"/>
            <w:vAlign w:val="center"/>
          </w:tcPr>
          <w:p w14:paraId="32261324" w14:textId="080BA08C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21.4</w:t>
            </w:r>
          </w:p>
        </w:tc>
        <w:tc>
          <w:tcPr>
            <w:tcW w:w="1000" w:type="dxa"/>
            <w:vAlign w:val="center"/>
          </w:tcPr>
          <w:p w14:paraId="79B90DF0" w14:textId="1940CE0F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21.3</w:t>
            </w:r>
          </w:p>
        </w:tc>
        <w:tc>
          <w:tcPr>
            <w:tcW w:w="1155" w:type="dxa"/>
            <w:vAlign w:val="center"/>
          </w:tcPr>
          <w:p w14:paraId="4B58A36D" w14:textId="7449553A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15.4</w:t>
            </w:r>
          </w:p>
        </w:tc>
      </w:tr>
      <w:tr w:rsidR="002670AE" w14:paraId="54BAEDC1" w14:textId="77777777" w:rsidTr="002670AE">
        <w:tc>
          <w:tcPr>
            <w:tcW w:w="839" w:type="dxa"/>
            <w:vMerge/>
            <w:vAlign w:val="center"/>
          </w:tcPr>
          <w:p w14:paraId="01BD100D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6" w:type="dxa"/>
            <w:vMerge/>
            <w:vAlign w:val="center"/>
          </w:tcPr>
          <w:p w14:paraId="4D1D6E41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170" w:type="dxa"/>
            <w:vMerge/>
            <w:vAlign w:val="center"/>
          </w:tcPr>
          <w:p w14:paraId="7D1BA1E8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473" w:type="dxa"/>
            <w:vMerge/>
            <w:vAlign w:val="center"/>
          </w:tcPr>
          <w:p w14:paraId="281F4083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168" w:type="dxa"/>
            <w:vAlign w:val="center"/>
          </w:tcPr>
          <w:p w14:paraId="51FAA58D" w14:textId="73541CFD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Random</w:t>
            </w:r>
          </w:p>
        </w:tc>
        <w:tc>
          <w:tcPr>
            <w:tcW w:w="1319" w:type="dxa"/>
            <w:vAlign w:val="center"/>
          </w:tcPr>
          <w:p w14:paraId="17ADE266" w14:textId="0C097479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24.3</w:t>
            </w:r>
          </w:p>
        </w:tc>
        <w:tc>
          <w:tcPr>
            <w:tcW w:w="1000" w:type="dxa"/>
            <w:vAlign w:val="center"/>
          </w:tcPr>
          <w:p w14:paraId="04D3242C" w14:textId="3DAA1545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24.2</w:t>
            </w:r>
          </w:p>
        </w:tc>
        <w:tc>
          <w:tcPr>
            <w:tcW w:w="1155" w:type="dxa"/>
            <w:vAlign w:val="center"/>
          </w:tcPr>
          <w:p w14:paraId="331F598B" w14:textId="6E43CF69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16.4</w:t>
            </w:r>
          </w:p>
        </w:tc>
      </w:tr>
      <w:tr w:rsidR="002670AE" w14:paraId="0B55FCC1" w14:textId="77777777" w:rsidTr="002670AE">
        <w:tc>
          <w:tcPr>
            <w:tcW w:w="839" w:type="dxa"/>
            <w:vMerge w:val="restart"/>
            <w:vAlign w:val="center"/>
          </w:tcPr>
          <w:p w14:paraId="223FF129" w14:textId="7CC510ED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2+2</w:t>
            </w:r>
          </w:p>
        </w:tc>
        <w:tc>
          <w:tcPr>
            <w:tcW w:w="1226" w:type="dxa"/>
            <w:vAlign w:val="center"/>
          </w:tcPr>
          <w:p w14:paraId="0A1388E4" w14:textId="2921E533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170" w:type="dxa"/>
            <w:vMerge w:val="restart"/>
            <w:vAlign w:val="center"/>
          </w:tcPr>
          <w:p w14:paraId="2A7741E2" w14:textId="7B307B6C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4x4 ULA Low</w:t>
            </w:r>
          </w:p>
        </w:tc>
        <w:tc>
          <w:tcPr>
            <w:tcW w:w="1473" w:type="dxa"/>
            <w:vMerge w:val="restart"/>
            <w:vAlign w:val="center"/>
          </w:tcPr>
          <w:p w14:paraId="3C2757A3" w14:textId="2FF6A53F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TDLA30-10</w:t>
            </w:r>
          </w:p>
        </w:tc>
        <w:tc>
          <w:tcPr>
            <w:tcW w:w="1168" w:type="dxa"/>
            <w:vAlign w:val="center"/>
          </w:tcPr>
          <w:p w14:paraId="4C59EE91" w14:textId="1AAAF7C8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319" w:type="dxa"/>
            <w:vAlign w:val="center"/>
          </w:tcPr>
          <w:p w14:paraId="31220F29" w14:textId="565B2F90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14.5</w:t>
            </w:r>
          </w:p>
        </w:tc>
        <w:tc>
          <w:tcPr>
            <w:tcW w:w="1000" w:type="dxa"/>
            <w:vAlign w:val="center"/>
          </w:tcPr>
          <w:p w14:paraId="02AC739C" w14:textId="6BD7EE4F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14.1</w:t>
            </w:r>
          </w:p>
        </w:tc>
        <w:tc>
          <w:tcPr>
            <w:tcW w:w="1155" w:type="dxa"/>
            <w:vAlign w:val="center"/>
          </w:tcPr>
          <w:p w14:paraId="2CDBE7BD" w14:textId="60D4D0B0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11.8</w:t>
            </w:r>
          </w:p>
        </w:tc>
      </w:tr>
      <w:tr w:rsidR="002670AE" w14:paraId="1A26B6A3" w14:textId="77777777" w:rsidTr="002670AE">
        <w:tc>
          <w:tcPr>
            <w:tcW w:w="839" w:type="dxa"/>
            <w:vMerge/>
            <w:vAlign w:val="center"/>
          </w:tcPr>
          <w:p w14:paraId="7CCE4057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6" w:type="dxa"/>
            <w:vAlign w:val="center"/>
          </w:tcPr>
          <w:p w14:paraId="0F874DB5" w14:textId="0AF3CCD6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64QAM</w:t>
            </w:r>
          </w:p>
        </w:tc>
        <w:tc>
          <w:tcPr>
            <w:tcW w:w="1170" w:type="dxa"/>
            <w:vMerge/>
            <w:vAlign w:val="center"/>
          </w:tcPr>
          <w:p w14:paraId="54BCD538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473" w:type="dxa"/>
            <w:vMerge/>
            <w:vAlign w:val="center"/>
          </w:tcPr>
          <w:p w14:paraId="6B4CB596" w14:textId="77777777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168" w:type="dxa"/>
            <w:vAlign w:val="center"/>
          </w:tcPr>
          <w:p w14:paraId="78DF1913" w14:textId="09D24532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319" w:type="dxa"/>
            <w:vAlign w:val="center"/>
          </w:tcPr>
          <w:p w14:paraId="21D1E929" w14:textId="42A40C62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14.5</w:t>
            </w:r>
          </w:p>
        </w:tc>
        <w:tc>
          <w:tcPr>
            <w:tcW w:w="1000" w:type="dxa"/>
            <w:vAlign w:val="center"/>
          </w:tcPr>
          <w:p w14:paraId="0CEA9C18" w14:textId="76D23673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14.1</w:t>
            </w:r>
          </w:p>
        </w:tc>
        <w:tc>
          <w:tcPr>
            <w:tcW w:w="1155" w:type="dxa"/>
            <w:vAlign w:val="center"/>
          </w:tcPr>
          <w:p w14:paraId="1F73022A" w14:textId="7DD489C6" w:rsidR="002670AE" w:rsidRDefault="002670AE" w:rsidP="006E02E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14.1</w:t>
            </w:r>
          </w:p>
        </w:tc>
      </w:tr>
      <w:tr w:rsidR="002670AE" w14:paraId="0989FC25" w14:textId="77777777" w:rsidTr="002670AE">
        <w:tc>
          <w:tcPr>
            <w:tcW w:w="839" w:type="dxa"/>
            <w:vMerge/>
            <w:vAlign w:val="center"/>
          </w:tcPr>
          <w:p w14:paraId="4B795945" w14:textId="77777777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6" w:type="dxa"/>
            <w:vAlign w:val="center"/>
          </w:tcPr>
          <w:p w14:paraId="09627833" w14:textId="6A346B33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170" w:type="dxa"/>
            <w:vMerge/>
            <w:vAlign w:val="center"/>
          </w:tcPr>
          <w:p w14:paraId="21A9EA16" w14:textId="77777777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473" w:type="dxa"/>
            <w:vMerge w:val="restart"/>
            <w:vAlign w:val="center"/>
          </w:tcPr>
          <w:p w14:paraId="0E861241" w14:textId="0D74CC29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TDLC300-100</w:t>
            </w:r>
          </w:p>
        </w:tc>
        <w:tc>
          <w:tcPr>
            <w:tcW w:w="1168" w:type="dxa"/>
            <w:vAlign w:val="center"/>
          </w:tcPr>
          <w:p w14:paraId="48770D4C" w14:textId="62B54A6E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319" w:type="dxa"/>
            <w:vAlign w:val="center"/>
          </w:tcPr>
          <w:p w14:paraId="1A45F39B" w14:textId="59440620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17.1</w:t>
            </w:r>
          </w:p>
        </w:tc>
        <w:tc>
          <w:tcPr>
            <w:tcW w:w="1000" w:type="dxa"/>
            <w:vAlign w:val="center"/>
          </w:tcPr>
          <w:p w14:paraId="089F305E" w14:textId="24F6EFAE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16.7</w:t>
            </w:r>
          </w:p>
        </w:tc>
        <w:tc>
          <w:tcPr>
            <w:tcW w:w="1155" w:type="dxa"/>
            <w:vAlign w:val="center"/>
          </w:tcPr>
          <w:p w14:paraId="5E0F3C52" w14:textId="71D3CABF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13.3</w:t>
            </w:r>
          </w:p>
        </w:tc>
      </w:tr>
      <w:tr w:rsidR="002670AE" w14:paraId="689BD433" w14:textId="77777777" w:rsidTr="002670AE">
        <w:tc>
          <w:tcPr>
            <w:tcW w:w="839" w:type="dxa"/>
            <w:vMerge/>
            <w:vAlign w:val="center"/>
          </w:tcPr>
          <w:p w14:paraId="0D9ACF91" w14:textId="77777777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6" w:type="dxa"/>
            <w:vAlign w:val="center"/>
          </w:tcPr>
          <w:p w14:paraId="0719A307" w14:textId="78017304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64QAM</w:t>
            </w:r>
          </w:p>
        </w:tc>
        <w:tc>
          <w:tcPr>
            <w:tcW w:w="1170" w:type="dxa"/>
            <w:vMerge/>
            <w:vAlign w:val="center"/>
          </w:tcPr>
          <w:p w14:paraId="7D90039A" w14:textId="77777777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473" w:type="dxa"/>
            <w:vMerge/>
            <w:vAlign w:val="center"/>
          </w:tcPr>
          <w:p w14:paraId="18E736C4" w14:textId="77777777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168" w:type="dxa"/>
            <w:vAlign w:val="center"/>
          </w:tcPr>
          <w:p w14:paraId="792CAE94" w14:textId="5FF551CC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319" w:type="dxa"/>
            <w:vAlign w:val="center"/>
          </w:tcPr>
          <w:p w14:paraId="42325881" w14:textId="1B728CD6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17.1</w:t>
            </w:r>
          </w:p>
        </w:tc>
        <w:tc>
          <w:tcPr>
            <w:tcW w:w="1000" w:type="dxa"/>
            <w:vAlign w:val="center"/>
          </w:tcPr>
          <w:p w14:paraId="207A26B4" w14:textId="5F0A8021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16.7</w:t>
            </w:r>
          </w:p>
        </w:tc>
        <w:tc>
          <w:tcPr>
            <w:tcW w:w="1155" w:type="dxa"/>
            <w:vAlign w:val="center"/>
          </w:tcPr>
          <w:p w14:paraId="092B9911" w14:textId="1B532D49" w:rsidR="002670AE" w:rsidRDefault="002670AE" w:rsidP="002670A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15.5</w:t>
            </w:r>
          </w:p>
        </w:tc>
      </w:tr>
    </w:tbl>
    <w:p w14:paraId="41FEF0AA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CAF3B7E" w14:textId="77777777" w:rsidR="002B2F46" w:rsidRPr="00640F0C" w:rsidRDefault="002B2F4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72B8BF0" w14:textId="72961764" w:rsidR="006E02E6" w:rsidRPr="002045D3" w:rsidRDefault="006E02E6" w:rsidP="006E02E6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Pr="002045D3">
        <w:rPr>
          <w:lang w:val="en-US"/>
        </w:rPr>
        <w:t xml:space="preserve">. </w:t>
      </w:r>
      <w:r w:rsidR="002B7882">
        <w:rPr>
          <w:lang w:val="en-US"/>
        </w:rPr>
        <w:t>Test Parameters</w:t>
      </w:r>
    </w:p>
    <w:p w14:paraId="3F693CB7" w14:textId="5A329DA2" w:rsidR="006D2A0D" w:rsidRDefault="00044DE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RAN4#106, there was an agreement to simulate case of 1+3 rank combination with 2x2. For DMRS length 1 the rank 1+3 combo is such that the co-scheduled UE uses 2 CDM groups. Such DMRS port combination across 2 CDM groups is not typically used for MU-MIMO scheduling. We propose to not consider the case of 1+3 and instead consider 1+2 where each UE can be scheduled in 1 CDM group each and on different CDM groups.</w:t>
      </w:r>
    </w:p>
    <w:p w14:paraId="0237EC90" w14:textId="6E492511" w:rsidR="00044DEC" w:rsidRDefault="00044DEC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#6: </w:t>
      </w:r>
      <w:r w:rsidR="003C4875">
        <w:rPr>
          <w:rFonts w:eastAsia="SimSun"/>
          <w:i/>
          <w:iCs/>
          <w:sz w:val="20"/>
          <w:szCs w:val="20"/>
          <w:lang w:val="en-GB" w:eastAsia="en-GB"/>
        </w:rPr>
        <w:t>Rank 1+3 combination used DMRS ports across 2 CDM groups for co-scheduled UE. Such DMRS port combination is not used for MU-MIMO scheduling.</w:t>
      </w:r>
    </w:p>
    <w:p w14:paraId="41480827" w14:textId="0B4E3D21" w:rsidR="003C4875" w:rsidRDefault="003C487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rank combination 1+2 with 4x4 channel for further evaluation. </w:t>
      </w:r>
    </w:p>
    <w:p w14:paraId="714E03B9" w14:textId="0EF43599" w:rsidR="003C4875" w:rsidRDefault="003C48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So far, the MCS for target UE has been MCS13. We would like to propose to also consider MCS17/19 in 64QAM range to further evaluate performance with advanced receivers.</w:t>
      </w:r>
    </w:p>
    <w:p w14:paraId="612DAB61" w14:textId="568E368F" w:rsidR="003C4875" w:rsidRPr="003C4875" w:rsidRDefault="003C487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Further evaluate performance with MCS 17 or MCS19 for target UE.</w:t>
      </w:r>
    </w:p>
    <w:p w14:paraId="20DC28A5" w14:textId="5B57EE83" w:rsidR="002249BA" w:rsidRPr="002045D3" w:rsidRDefault="006E02E6" w:rsidP="002249BA">
      <w:pPr>
        <w:pStyle w:val="Heading1"/>
        <w:rPr>
          <w:lang w:val="en-US"/>
        </w:rPr>
      </w:pPr>
      <w:r>
        <w:rPr>
          <w:lang w:val="en-US"/>
        </w:rPr>
        <w:t>4</w:t>
      </w:r>
      <w:r w:rsidR="002249BA" w:rsidRPr="002045D3">
        <w:rPr>
          <w:lang w:val="en-US"/>
        </w:rPr>
        <w:t>. Conclusion</w:t>
      </w:r>
    </w:p>
    <w:p w14:paraId="39100AC6" w14:textId="6A7C7051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</w:t>
      </w:r>
      <w:r w:rsidR="005C380A" w:rsidRPr="002045D3">
        <w:rPr>
          <w:sz w:val="20"/>
          <w:szCs w:val="20"/>
        </w:rPr>
        <w:t xml:space="preserve">present our </w:t>
      </w:r>
      <w:r w:rsidR="005C380A">
        <w:rPr>
          <w:sz w:val="20"/>
          <w:szCs w:val="20"/>
        </w:rPr>
        <w:t xml:space="preserve">simulation results and </w:t>
      </w:r>
      <w:r w:rsidR="005C380A" w:rsidRPr="002045D3">
        <w:rPr>
          <w:sz w:val="20"/>
          <w:szCs w:val="20"/>
        </w:rPr>
        <w:t xml:space="preserve">views on </w:t>
      </w:r>
      <w:r w:rsidR="005C380A">
        <w:rPr>
          <w:sz w:val="20"/>
          <w:szCs w:val="20"/>
        </w:rPr>
        <w:t>test parameters for advanced receiver in MU-MIMO</w:t>
      </w:r>
      <w:r w:rsidRPr="002045D3">
        <w:rPr>
          <w:sz w:val="20"/>
          <w:szCs w:val="20"/>
        </w:rPr>
        <w:t>. Our observations and proposals are captured below:</w:t>
      </w:r>
    </w:p>
    <w:p w14:paraId="7F6E90DA" w14:textId="30A42733" w:rsidR="002249BA" w:rsidRPr="00F700E5" w:rsidRDefault="00AB28C8" w:rsidP="002249BA">
      <w:pPr>
        <w:spacing w:after="120"/>
        <w:rPr>
          <w:b/>
          <w:bCs/>
          <w:sz w:val="20"/>
          <w:szCs w:val="20"/>
          <w:u w:val="single"/>
        </w:rPr>
      </w:pPr>
      <w:r w:rsidRPr="00F700E5">
        <w:rPr>
          <w:b/>
          <w:bCs/>
          <w:sz w:val="20"/>
          <w:szCs w:val="20"/>
          <w:u w:val="single"/>
        </w:rPr>
        <w:t>Simulation Results</w:t>
      </w:r>
    </w:p>
    <w:p w14:paraId="76E6BA3F" w14:textId="6C8CAA49" w:rsidR="00AB28C8" w:rsidRPr="00F700E5" w:rsidRDefault="00F700E5" w:rsidP="002249BA">
      <w:pPr>
        <w:spacing w:after="120"/>
        <w:rPr>
          <w:sz w:val="20"/>
          <w:szCs w:val="20"/>
          <w:u w:val="single"/>
        </w:rPr>
      </w:pPr>
      <w:r w:rsidRPr="00F700E5">
        <w:rPr>
          <w:sz w:val="20"/>
          <w:szCs w:val="20"/>
          <w:u w:val="single"/>
        </w:rPr>
        <w:t>2x2 TDLC channel:</w:t>
      </w:r>
    </w:p>
    <w:p w14:paraId="0E83A495" w14:textId="77777777" w:rsidR="00F700E5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 gain with R-ML receiver is high with medium correlation with 2x2.</w:t>
      </w:r>
    </w:p>
    <w:p w14:paraId="6B4DB215" w14:textId="77777777" w:rsidR="00F700E5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0B5D9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#2: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Performance with E-IRC and baseline MMSE-IRC receiver is comparable with 2x2.</w:t>
      </w:r>
    </w:p>
    <w:p w14:paraId="1EB5B42F" w14:textId="77777777" w:rsidR="00F700E5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0B5D9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#3: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With random precoder in medium correlation performance degradation of 3dB with IRC receivers and ~1dB with R-ML receiver in 2x2.</w:t>
      </w:r>
    </w:p>
    <w:p w14:paraId="6C803BD1" w14:textId="2F43DFEA" w:rsidR="00F700E5" w:rsidRPr="00F700E5" w:rsidRDefault="00F700E5" w:rsidP="002249BA">
      <w:pPr>
        <w:spacing w:after="120"/>
        <w:rPr>
          <w:sz w:val="20"/>
          <w:szCs w:val="20"/>
          <w:u w:val="single"/>
        </w:rPr>
      </w:pPr>
      <w:r w:rsidRPr="00F700E5">
        <w:rPr>
          <w:sz w:val="20"/>
          <w:szCs w:val="20"/>
          <w:u w:val="single"/>
        </w:rPr>
        <w:t>4x4:</w:t>
      </w:r>
    </w:p>
    <w:p w14:paraId="4FC5193A" w14:textId="77777777" w:rsidR="00F700E5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>With orthogonal precoders, with TDL-A channel and 2+2 gain with R_ML receiver is observed when co-scheduled UE is using QPSK.</w:t>
      </w:r>
    </w:p>
    <w:p w14:paraId="5765A60D" w14:textId="77777777" w:rsidR="00F700E5" w:rsidRPr="00640F0C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val="en-GB" w:eastAsia="en-GB"/>
        </w:rPr>
        <w:t>Gain with E-IRC receiver is not significant with MCS 13 with TDL-A channel and 2+2.</w:t>
      </w:r>
    </w:p>
    <w:p w14:paraId="71A034B5" w14:textId="77777777" w:rsidR="00F700E5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>With orthogonal precoders, with TDL-C channel and 2+2 larger gain with R-ML receiver is observed when co-scheduled UE is using QPSK.</w:t>
      </w:r>
    </w:p>
    <w:p w14:paraId="2A130ADA" w14:textId="77777777" w:rsidR="00F700E5" w:rsidRPr="00640F0C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val="en-GB" w:eastAsia="en-GB"/>
        </w:rPr>
        <w:t>Gain with E-IRC receiver is not significant with MCS 13 with TDL-C channel and 2+2.</w:t>
      </w:r>
    </w:p>
    <w:p w14:paraId="30445AC2" w14:textId="77777777" w:rsidR="00F700E5" w:rsidRDefault="00F700E5" w:rsidP="002249BA">
      <w:pPr>
        <w:spacing w:after="120"/>
        <w:rPr>
          <w:sz w:val="20"/>
          <w:szCs w:val="20"/>
        </w:rPr>
      </w:pPr>
    </w:p>
    <w:p w14:paraId="3FD916B5" w14:textId="14771FBE" w:rsidR="00AB28C8" w:rsidRPr="00F700E5" w:rsidRDefault="00AB28C8" w:rsidP="002249BA">
      <w:pPr>
        <w:spacing w:after="120"/>
        <w:rPr>
          <w:b/>
          <w:bCs/>
          <w:sz w:val="20"/>
          <w:szCs w:val="20"/>
          <w:u w:val="single"/>
        </w:rPr>
      </w:pPr>
      <w:r w:rsidRPr="00F700E5">
        <w:rPr>
          <w:b/>
          <w:bCs/>
          <w:sz w:val="20"/>
          <w:szCs w:val="20"/>
          <w:u w:val="single"/>
        </w:rPr>
        <w:t xml:space="preserve">Test </w:t>
      </w:r>
      <w:r w:rsidR="00F700E5" w:rsidRPr="00F700E5">
        <w:rPr>
          <w:b/>
          <w:bCs/>
          <w:sz w:val="20"/>
          <w:szCs w:val="20"/>
          <w:u w:val="single"/>
        </w:rPr>
        <w:t>Parameters</w:t>
      </w:r>
      <w:r w:rsidRPr="00F700E5">
        <w:rPr>
          <w:b/>
          <w:bCs/>
          <w:sz w:val="20"/>
          <w:szCs w:val="20"/>
          <w:u w:val="single"/>
        </w:rPr>
        <w:t>:</w:t>
      </w:r>
    </w:p>
    <w:p w14:paraId="6D49E597" w14:textId="77777777" w:rsidR="00F700E5" w:rsidRDefault="00F700E5" w:rsidP="00F700E5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#6: </w:t>
      </w:r>
      <w:r>
        <w:rPr>
          <w:rFonts w:eastAsia="SimSun"/>
          <w:i/>
          <w:iCs/>
          <w:sz w:val="20"/>
          <w:szCs w:val="20"/>
          <w:lang w:val="en-GB" w:eastAsia="en-GB"/>
        </w:rPr>
        <w:t>Rank 1+3 combination used DMRS ports across 2 CDM groups for co-scheduled UE. Such DMRS port combination is not used for MU-MIMO scheduling.</w:t>
      </w:r>
    </w:p>
    <w:p w14:paraId="46F9D461" w14:textId="77777777" w:rsidR="00F700E5" w:rsidRDefault="00F700E5" w:rsidP="00F700E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Use rank combination 1+2 with 4x4 channel for further evaluation. </w:t>
      </w:r>
    </w:p>
    <w:p w14:paraId="79557742" w14:textId="77777777" w:rsidR="00F700E5" w:rsidRPr="003C4875" w:rsidRDefault="00F700E5" w:rsidP="00F700E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Further evaluate performance with MCS 17 or MCS19 for target UE.</w:t>
      </w:r>
    </w:p>
    <w:p w14:paraId="4FF386CD" w14:textId="77777777" w:rsidR="00AB28C8" w:rsidRPr="002045D3" w:rsidRDefault="00AB28C8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09A7BE5F" w:rsidR="002249BA" w:rsidRPr="004E4B5C" w:rsidRDefault="004E4B5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E4B5C">
        <w:rPr>
          <w:rFonts w:ascii="Times New Roman" w:hAnsi="Times New Roman" w:cs="Times New Roman"/>
          <w:sz w:val="20"/>
          <w:szCs w:val="20"/>
        </w:rPr>
        <w:t>R4-23029</w:t>
      </w:r>
      <w:r w:rsidR="0024145B">
        <w:rPr>
          <w:rFonts w:ascii="Times New Roman" w:hAnsi="Times New Roman" w:cs="Times New Roman"/>
          <w:sz w:val="20"/>
          <w:szCs w:val="20"/>
        </w:rPr>
        <w:t>29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="0024145B" w:rsidRPr="0024145B">
        <w:rPr>
          <w:rFonts w:ascii="Times New Roman" w:hAnsi="Times New Roman" w:cs="Times New Roman"/>
          <w:sz w:val="20"/>
          <w:szCs w:val="20"/>
          <w:lang w:val="en-GB"/>
        </w:rPr>
        <w:t>WF on advanced receiver for MU-MIMO scenario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="0024145B">
        <w:rPr>
          <w:rFonts w:ascii="Times New Roman" w:hAnsi="Times New Roman" w:cs="Times New Roman"/>
          <w:sz w:val="20"/>
          <w:szCs w:val="20"/>
        </w:rPr>
        <w:t>China Telecom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4"/>
  </w:num>
  <w:num w:numId="2" w16cid:durableId="1198423226">
    <w:abstractNumId w:val="6"/>
  </w:num>
  <w:num w:numId="3" w16cid:durableId="1064061569">
    <w:abstractNumId w:val="5"/>
  </w:num>
  <w:num w:numId="4" w16cid:durableId="1117142815">
    <w:abstractNumId w:val="1"/>
  </w:num>
  <w:num w:numId="5" w16cid:durableId="1069688094">
    <w:abstractNumId w:val="7"/>
  </w:num>
  <w:num w:numId="6" w16cid:durableId="2044482076">
    <w:abstractNumId w:val="3"/>
  </w:num>
  <w:num w:numId="7" w16cid:durableId="1734084975">
    <w:abstractNumId w:val="2"/>
  </w:num>
  <w:num w:numId="8" w16cid:durableId="76966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4DEC"/>
    <w:rsid w:val="0008395F"/>
    <w:rsid w:val="000B5D93"/>
    <w:rsid w:val="000D5873"/>
    <w:rsid w:val="000F3E39"/>
    <w:rsid w:val="00104D5D"/>
    <w:rsid w:val="001050F7"/>
    <w:rsid w:val="00121828"/>
    <w:rsid w:val="00136FC8"/>
    <w:rsid w:val="001715D4"/>
    <w:rsid w:val="0017238B"/>
    <w:rsid w:val="00177147"/>
    <w:rsid w:val="00190238"/>
    <w:rsid w:val="00197F09"/>
    <w:rsid w:val="001A51BB"/>
    <w:rsid w:val="001B5D0A"/>
    <w:rsid w:val="001C2F81"/>
    <w:rsid w:val="001C663E"/>
    <w:rsid w:val="00210E45"/>
    <w:rsid w:val="002249BA"/>
    <w:rsid w:val="0024145B"/>
    <w:rsid w:val="002670AE"/>
    <w:rsid w:val="002870EA"/>
    <w:rsid w:val="002B2F46"/>
    <w:rsid w:val="002B7882"/>
    <w:rsid w:val="002F4FA3"/>
    <w:rsid w:val="00320E79"/>
    <w:rsid w:val="00322A55"/>
    <w:rsid w:val="00330E7E"/>
    <w:rsid w:val="003B0270"/>
    <w:rsid w:val="003C4875"/>
    <w:rsid w:val="004571DB"/>
    <w:rsid w:val="00474453"/>
    <w:rsid w:val="004B6849"/>
    <w:rsid w:val="004D1584"/>
    <w:rsid w:val="004D33BC"/>
    <w:rsid w:val="004E4B5C"/>
    <w:rsid w:val="0051665C"/>
    <w:rsid w:val="00526314"/>
    <w:rsid w:val="0057184D"/>
    <w:rsid w:val="00590EAB"/>
    <w:rsid w:val="005A0BB7"/>
    <w:rsid w:val="005B410D"/>
    <w:rsid w:val="005C380A"/>
    <w:rsid w:val="005D1B1F"/>
    <w:rsid w:val="005F5A7E"/>
    <w:rsid w:val="0060320E"/>
    <w:rsid w:val="00626BDE"/>
    <w:rsid w:val="00631307"/>
    <w:rsid w:val="00640F0C"/>
    <w:rsid w:val="00685E60"/>
    <w:rsid w:val="006D2A0D"/>
    <w:rsid w:val="006E02E6"/>
    <w:rsid w:val="006F6BCA"/>
    <w:rsid w:val="0074586B"/>
    <w:rsid w:val="00775238"/>
    <w:rsid w:val="00787DF9"/>
    <w:rsid w:val="007A3BE1"/>
    <w:rsid w:val="007C626C"/>
    <w:rsid w:val="00830460"/>
    <w:rsid w:val="0083467F"/>
    <w:rsid w:val="0087325A"/>
    <w:rsid w:val="008E5725"/>
    <w:rsid w:val="00924CB2"/>
    <w:rsid w:val="00932C93"/>
    <w:rsid w:val="00944175"/>
    <w:rsid w:val="00951300"/>
    <w:rsid w:val="00970536"/>
    <w:rsid w:val="009776DC"/>
    <w:rsid w:val="009B4DF5"/>
    <w:rsid w:val="009C1F3F"/>
    <w:rsid w:val="009D596C"/>
    <w:rsid w:val="009F52D7"/>
    <w:rsid w:val="00A211CC"/>
    <w:rsid w:val="00A51A5E"/>
    <w:rsid w:val="00A84A7B"/>
    <w:rsid w:val="00A85F2C"/>
    <w:rsid w:val="00AB28C8"/>
    <w:rsid w:val="00AC413B"/>
    <w:rsid w:val="00AD261E"/>
    <w:rsid w:val="00B00412"/>
    <w:rsid w:val="00B55F79"/>
    <w:rsid w:val="00B8567C"/>
    <w:rsid w:val="00BB13B2"/>
    <w:rsid w:val="00BB7935"/>
    <w:rsid w:val="00C12F43"/>
    <w:rsid w:val="00C94AC7"/>
    <w:rsid w:val="00CD0F63"/>
    <w:rsid w:val="00D15D3E"/>
    <w:rsid w:val="00D167C7"/>
    <w:rsid w:val="00D16F3A"/>
    <w:rsid w:val="00DA24C0"/>
    <w:rsid w:val="00DB6943"/>
    <w:rsid w:val="00DC3489"/>
    <w:rsid w:val="00DF1ED2"/>
    <w:rsid w:val="00E33228"/>
    <w:rsid w:val="00E55591"/>
    <w:rsid w:val="00E5586A"/>
    <w:rsid w:val="00E9138B"/>
    <w:rsid w:val="00F07C35"/>
    <w:rsid w:val="00F309F7"/>
    <w:rsid w:val="00F441E8"/>
    <w:rsid w:val="00F555F1"/>
    <w:rsid w:val="00F700E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2E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2</cp:revision>
  <dcterms:created xsi:type="dcterms:W3CDTF">2023-04-10T19:41:00Z</dcterms:created>
  <dcterms:modified xsi:type="dcterms:W3CDTF">2023-04-10T19:41:00Z</dcterms:modified>
</cp:coreProperties>
</file>