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F291" w14:textId="3C4E0D39" w:rsidR="004B305A" w:rsidRPr="007A087D" w:rsidRDefault="004B305A" w:rsidP="004B305A">
      <w:pPr>
        <w:tabs>
          <w:tab w:val="left" w:pos="5808"/>
          <w:tab w:val="right" w:pos="9639"/>
        </w:tabs>
        <w:spacing w:after="0"/>
        <w:jc w:val="center"/>
        <w:rPr>
          <w:rFonts w:ascii="Arial" w:eastAsia="PMingLiU" w:hAnsi="Arial"/>
          <w:b/>
          <w:i/>
          <w:noProof/>
          <w:sz w:val="28"/>
        </w:rPr>
      </w:pPr>
      <w:r w:rsidRPr="007A087D">
        <w:rPr>
          <w:rFonts w:ascii="Arial" w:eastAsia="PMingLiU" w:hAnsi="Arial"/>
          <w:b/>
          <w:noProof/>
          <w:sz w:val="24"/>
        </w:rPr>
        <w:t>3GPP TSG-RAN4 Meeting #106</w:t>
      </w:r>
      <w:r w:rsidRPr="007A087D">
        <w:rPr>
          <w:rFonts w:ascii="Arial" w:eastAsia="PMingLiU" w:hAnsi="Arial"/>
          <w:b/>
          <w:i/>
          <w:noProof/>
          <w:sz w:val="28"/>
        </w:rPr>
        <w:tab/>
      </w:r>
      <w:r w:rsidRPr="007A087D">
        <w:rPr>
          <w:rFonts w:ascii="Arial" w:eastAsia="PMingLiU" w:hAnsi="Arial"/>
          <w:b/>
          <w:i/>
          <w:noProof/>
          <w:sz w:val="28"/>
        </w:rPr>
        <w:tab/>
      </w:r>
      <w:r w:rsidR="003E6EBC" w:rsidRPr="003E6EBC">
        <w:rPr>
          <w:rFonts w:ascii="Arial" w:eastAsia="PMingLiU" w:hAnsi="Arial"/>
          <w:b/>
          <w:i/>
          <w:noProof/>
          <w:sz w:val="28"/>
        </w:rPr>
        <w:t>R4-2303264</w:t>
      </w:r>
    </w:p>
    <w:p w14:paraId="5B776184" w14:textId="77777777" w:rsidR="004B305A" w:rsidRPr="007A087D" w:rsidRDefault="004B305A" w:rsidP="004B305A">
      <w:pPr>
        <w:spacing w:after="120"/>
        <w:outlineLvl w:val="0"/>
        <w:rPr>
          <w:rFonts w:ascii="Arial" w:eastAsia="PMingLiU" w:hAnsi="Arial"/>
          <w:b/>
          <w:noProof/>
          <w:sz w:val="24"/>
        </w:rPr>
      </w:pPr>
      <w:r w:rsidRPr="007A087D">
        <w:rPr>
          <w:rFonts w:ascii="Arial" w:eastAsia="PMingLiU" w:hAnsi="Arial"/>
          <w:b/>
          <w:noProof/>
          <w:sz w:val="24"/>
        </w:rPr>
        <w:t>Athens, Greece, 27</w:t>
      </w:r>
      <w:r w:rsidRPr="007A087D">
        <w:rPr>
          <w:rFonts w:ascii="Arial" w:eastAsia="PMingLiU" w:hAnsi="Arial"/>
          <w:b/>
          <w:noProof/>
          <w:sz w:val="24"/>
          <w:vertAlign w:val="superscript"/>
        </w:rPr>
        <w:t>th</w:t>
      </w:r>
      <w:r w:rsidRPr="007A087D">
        <w:rPr>
          <w:rFonts w:ascii="Arial" w:eastAsia="PMingLiU" w:hAnsi="Arial"/>
          <w:b/>
          <w:noProof/>
          <w:sz w:val="24"/>
        </w:rPr>
        <w:t xml:space="preserve">  Feb. – 3</w:t>
      </w:r>
      <w:r w:rsidRPr="007A087D">
        <w:rPr>
          <w:rFonts w:ascii="Arial" w:eastAsia="PMingLiU" w:hAnsi="Arial"/>
          <w:b/>
          <w:noProof/>
          <w:sz w:val="24"/>
          <w:vertAlign w:val="superscript"/>
        </w:rPr>
        <w:t>rd</w:t>
      </w:r>
      <w:r w:rsidRPr="007A087D">
        <w:rPr>
          <w:rFonts w:ascii="Arial" w:eastAsia="PMingLiU" w:hAnsi="Arial"/>
          <w:b/>
          <w:noProof/>
          <w:sz w:val="24"/>
        </w:rPr>
        <w:t xml:space="preserve">  March, 2023</w:t>
      </w:r>
    </w:p>
    <w:p w14:paraId="0FD5EF79" w14:textId="77777777" w:rsidR="00BF044C" w:rsidRPr="00E12612" w:rsidRDefault="00BF044C" w:rsidP="00BF044C">
      <w:pPr>
        <w:spacing w:after="120"/>
        <w:ind w:left="1985" w:hanging="1985"/>
        <w:rPr>
          <w:rFonts w:ascii="Arial" w:eastAsia="MS Mincho" w:hAnsi="Arial" w:cs="Arial"/>
          <w:b/>
          <w:sz w:val="22"/>
        </w:rPr>
      </w:pPr>
    </w:p>
    <w:p w14:paraId="282755FA" w14:textId="4E3AC518" w:rsidR="00C24D2F" w:rsidRPr="00D5151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D51514">
        <w:rPr>
          <w:rFonts w:ascii="Arial" w:eastAsia="MS Mincho" w:hAnsi="Arial" w:cs="Arial"/>
          <w:b/>
          <w:color w:val="000000"/>
          <w:sz w:val="22"/>
          <w:lang w:val="pt-BR"/>
        </w:rPr>
        <w:t xml:space="preserve">Agenda </w:t>
      </w:r>
      <w:r w:rsidR="007D19B7" w:rsidRPr="00D51514">
        <w:rPr>
          <w:rFonts w:ascii="Arial" w:eastAsia="MS Mincho" w:hAnsi="Arial" w:cs="Arial"/>
          <w:b/>
          <w:color w:val="000000"/>
          <w:sz w:val="22"/>
          <w:lang w:val="pt-BR"/>
        </w:rPr>
        <w:t>item</w:t>
      </w:r>
      <w:r w:rsidRPr="00D51514">
        <w:rPr>
          <w:rFonts w:ascii="Arial" w:eastAsia="MS Mincho" w:hAnsi="Arial" w:cs="Arial"/>
          <w:b/>
          <w:color w:val="000000"/>
          <w:sz w:val="22"/>
          <w:lang w:val="pt-BR"/>
        </w:rPr>
        <w:t>:</w:t>
      </w:r>
      <w:r w:rsidRPr="00D51514">
        <w:rPr>
          <w:rFonts w:ascii="Arial" w:eastAsia="MS Mincho" w:hAnsi="Arial" w:cs="Arial"/>
          <w:b/>
          <w:color w:val="000000"/>
          <w:sz w:val="22"/>
          <w:lang w:val="pt-BR"/>
        </w:rPr>
        <w:tab/>
      </w:r>
      <w:r w:rsidRPr="00D51514">
        <w:rPr>
          <w:rFonts w:ascii="Arial" w:eastAsia="MS Mincho" w:hAnsi="Arial" w:cs="Arial" w:hint="eastAsia"/>
          <w:b/>
          <w:color w:val="000000"/>
          <w:sz w:val="22"/>
          <w:lang w:val="pt-BR" w:eastAsia="ja-JP"/>
        </w:rPr>
        <w:tab/>
      </w:r>
      <w:r w:rsidRPr="00D51514">
        <w:rPr>
          <w:rFonts w:ascii="Arial" w:eastAsia="MS Mincho" w:hAnsi="Arial" w:cs="Arial" w:hint="eastAsia"/>
          <w:b/>
          <w:color w:val="000000"/>
          <w:sz w:val="22"/>
          <w:lang w:val="pt-BR" w:eastAsia="ja-JP"/>
        </w:rPr>
        <w:tab/>
      </w:r>
      <w:r w:rsidR="00EA5710">
        <w:rPr>
          <w:rFonts w:ascii="Arial" w:eastAsia="PMingLiU" w:hAnsi="Arial" w:cs="Arial"/>
          <w:color w:val="000000"/>
          <w:sz w:val="22"/>
          <w:lang w:eastAsia="zh-TW"/>
        </w:rPr>
        <w:t>5.2.5.2, 5.2.5.3</w:t>
      </w:r>
    </w:p>
    <w:p w14:paraId="4355598A" w14:textId="263AF61A" w:rsidR="00BE456A" w:rsidRPr="00915D73" w:rsidRDefault="00915D73" w:rsidP="00BE456A">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BE456A">
        <w:rPr>
          <w:rFonts w:ascii="Arial" w:hAnsi="Arial" w:cs="Arial"/>
          <w:color w:val="000000"/>
          <w:sz w:val="22"/>
          <w:lang w:eastAsia="zh-CN"/>
        </w:rPr>
        <w:t>Moderator (</w:t>
      </w:r>
      <w:r w:rsidR="00504974">
        <w:rPr>
          <w:rFonts w:ascii="Arial" w:hAnsi="Arial" w:cs="Arial"/>
          <w:color w:val="000000"/>
          <w:sz w:val="22"/>
          <w:lang w:eastAsia="zh-CN"/>
        </w:rPr>
        <w:t>Ericsson</w:t>
      </w:r>
      <w:r w:rsidR="00BE456A">
        <w:rPr>
          <w:rFonts w:ascii="Arial" w:hAnsi="Arial" w:cs="Arial"/>
          <w:color w:val="000000"/>
          <w:sz w:val="22"/>
          <w:lang w:eastAsia="zh-CN"/>
        </w:rPr>
        <w:t>)</w:t>
      </w:r>
    </w:p>
    <w:p w14:paraId="1E0389E7" w14:textId="68F11C61" w:rsidR="00915D73" w:rsidRPr="00A45035" w:rsidRDefault="00915D73" w:rsidP="00504974">
      <w:pPr>
        <w:spacing w:after="120"/>
        <w:ind w:left="1985" w:hanging="1985"/>
        <w:rPr>
          <w:rFonts w:ascii="Arial" w:hAnsi="Arial" w:cs="Arial"/>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0" w:name="_Hlk128491528"/>
      <w:r w:rsidR="00A86EDB" w:rsidRPr="00A86EDB">
        <w:rPr>
          <w:rFonts w:ascii="Arial" w:hAnsi="Arial" w:cs="Arial"/>
          <w:sz w:val="22"/>
          <w:lang w:eastAsia="zh-CN"/>
        </w:rPr>
        <w:t>WF on R17 RedCap RRM maintenance</w:t>
      </w:r>
    </w:p>
    <w:bookmarkEnd w:id="0"/>
    <w:p w14:paraId="67B0962B" w14:textId="73DB746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386037">
        <w:rPr>
          <w:rFonts w:ascii="Arial" w:hAnsi="Arial" w:cs="Arial"/>
          <w:sz w:val="22"/>
          <w:lang w:eastAsia="zh-CN"/>
        </w:rPr>
        <w:t>Approval</w:t>
      </w:r>
    </w:p>
    <w:p w14:paraId="4A0AE149" w14:textId="5EE28826" w:rsidR="005D7AF8" w:rsidRDefault="005D7AF8" w:rsidP="005B083D">
      <w:pPr>
        <w:pStyle w:val="Heading1"/>
        <w:numPr>
          <w:ilvl w:val="0"/>
          <w:numId w:val="0"/>
        </w:numPr>
        <w:ind w:left="432" w:hanging="432"/>
        <w:rPr>
          <w:rFonts w:eastAsiaTheme="minorEastAsia"/>
          <w:lang w:eastAsia="zh-CN"/>
        </w:rPr>
      </w:pPr>
    </w:p>
    <w:p w14:paraId="6AE22EEB" w14:textId="52AB9CFD" w:rsidR="004E4D58" w:rsidRPr="009202C3" w:rsidRDefault="004E4D58" w:rsidP="00F14550">
      <w:pPr>
        <w:pStyle w:val="Heading3"/>
        <w:numPr>
          <w:ilvl w:val="0"/>
          <w:numId w:val="0"/>
        </w:numPr>
        <w:ind w:left="720" w:hanging="720"/>
        <w:rPr>
          <w:sz w:val="24"/>
          <w:szCs w:val="16"/>
          <w:lang w:val="en-US"/>
        </w:rPr>
      </w:pPr>
      <w:r w:rsidRPr="009202C3">
        <w:rPr>
          <w:sz w:val="24"/>
          <w:szCs w:val="16"/>
          <w:lang w:val="en-US"/>
        </w:rPr>
        <w:t>PTW length for measurements with relaxation</w:t>
      </w:r>
    </w:p>
    <w:p w14:paraId="5053688D" w14:textId="1F10767B" w:rsidR="004E4D58" w:rsidRDefault="004E4D58" w:rsidP="004E4D58">
      <w:pPr>
        <w:rPr>
          <w:b/>
          <w:color w:val="0070C0"/>
          <w:u w:val="single"/>
          <w:lang w:eastAsia="ko-KR"/>
        </w:rPr>
      </w:pPr>
      <w:r>
        <w:rPr>
          <w:b/>
          <w:color w:val="0070C0"/>
          <w:u w:val="single"/>
          <w:lang w:eastAsia="ko-KR"/>
        </w:rPr>
        <w:t xml:space="preserve">Minimum PTW length for measurements when relaxation criteria </w:t>
      </w:r>
      <w:proofErr w:type="gramStart"/>
      <w:r>
        <w:rPr>
          <w:b/>
          <w:color w:val="0070C0"/>
          <w:u w:val="single"/>
          <w:lang w:eastAsia="ko-KR"/>
        </w:rPr>
        <w:t>is</w:t>
      </w:r>
      <w:proofErr w:type="gramEnd"/>
      <w:r>
        <w:rPr>
          <w:b/>
          <w:color w:val="0070C0"/>
          <w:u w:val="single"/>
          <w:lang w:eastAsia="ko-KR"/>
        </w:rPr>
        <w:t xml:space="preserve"> met</w:t>
      </w:r>
    </w:p>
    <w:p w14:paraId="6C7A1023" w14:textId="77777777" w:rsidR="004E4D58" w:rsidRPr="007104F7" w:rsidRDefault="004E4D58" w:rsidP="004E4D58">
      <w:pPr>
        <w:pStyle w:val="ListParagraph"/>
        <w:numPr>
          <w:ilvl w:val="2"/>
          <w:numId w:val="5"/>
        </w:numPr>
        <w:overflowPunct/>
        <w:autoSpaceDE/>
        <w:autoSpaceDN/>
        <w:adjustRightInd/>
        <w:spacing w:after="120"/>
        <w:ind w:left="2376" w:firstLineChars="0"/>
        <w:textAlignment w:val="auto"/>
        <w:rPr>
          <w:highlight w:val="green"/>
        </w:rPr>
      </w:pPr>
      <w:r w:rsidRPr="007104F7">
        <w:rPr>
          <w:iCs/>
          <w:color w:val="000000" w:themeColor="text1"/>
          <w:highlight w:val="green"/>
          <w:lang w:eastAsia="zh-CN"/>
        </w:rPr>
        <w:t xml:space="preserve">For </w:t>
      </w:r>
      <w:r w:rsidRPr="007104F7">
        <w:rPr>
          <w:highlight w:val="green"/>
        </w:rPr>
        <w:t>DRX=1.28, K3=4 and N1=4</w:t>
      </w:r>
      <w:r>
        <w:rPr>
          <w:highlight w:val="green"/>
        </w:rPr>
        <w:t xml:space="preserve"> at for the </w:t>
      </w:r>
      <w:proofErr w:type="spellStart"/>
      <w:r>
        <w:rPr>
          <w:highlight w:val="green"/>
        </w:rPr>
        <w:t>Tevauate</w:t>
      </w:r>
      <w:proofErr w:type="spellEnd"/>
      <w:r>
        <w:rPr>
          <w:highlight w:val="green"/>
        </w:rPr>
        <w:t>.</w:t>
      </w:r>
    </w:p>
    <w:p w14:paraId="21CA0960" w14:textId="77777777" w:rsidR="004E4D58" w:rsidRPr="007104F7" w:rsidRDefault="004E4D58" w:rsidP="004E4D58">
      <w:pPr>
        <w:pStyle w:val="ListParagraph"/>
        <w:overflowPunct/>
        <w:autoSpaceDE/>
        <w:autoSpaceDN/>
        <w:adjustRightInd/>
        <w:spacing w:after="120"/>
        <w:ind w:left="2376" w:firstLineChars="0" w:firstLine="0"/>
        <w:textAlignment w:val="auto"/>
        <w:rPr>
          <w:highlight w:val="yellow"/>
        </w:rPr>
      </w:pPr>
    </w:p>
    <w:p w14:paraId="5ED668B0" w14:textId="7515F0E5" w:rsidR="004E4D58" w:rsidRPr="00F14550" w:rsidRDefault="004E4D58" w:rsidP="004E4D58">
      <w:pPr>
        <w:pStyle w:val="ListParagraph"/>
        <w:numPr>
          <w:ilvl w:val="2"/>
          <w:numId w:val="5"/>
        </w:numPr>
        <w:overflowPunct/>
        <w:autoSpaceDE/>
        <w:autoSpaceDN/>
        <w:adjustRightInd/>
        <w:spacing w:after="120"/>
        <w:ind w:left="2376" w:firstLineChars="0"/>
        <w:textAlignment w:val="auto"/>
        <w:rPr>
          <w:highlight w:val="green"/>
        </w:rPr>
      </w:pPr>
      <w:r w:rsidRPr="00F14550">
        <w:rPr>
          <w:iCs/>
          <w:color w:val="000000" w:themeColor="text1"/>
          <w:highlight w:val="green"/>
          <w:lang w:eastAsia="zh-CN"/>
        </w:rPr>
        <w:t xml:space="preserve">For </w:t>
      </w:r>
      <w:r w:rsidRPr="00F14550">
        <w:rPr>
          <w:highlight w:val="green"/>
        </w:rPr>
        <w:t xml:space="preserve">DRX=2.56,  </w:t>
      </w:r>
    </w:p>
    <w:p w14:paraId="627B0658" w14:textId="356918E2" w:rsidR="004E4D58" w:rsidRPr="00F14550" w:rsidRDefault="004E4D58" w:rsidP="007E728C">
      <w:pPr>
        <w:pStyle w:val="ListParagraph"/>
        <w:numPr>
          <w:ilvl w:val="3"/>
          <w:numId w:val="5"/>
        </w:numPr>
        <w:overflowPunct/>
        <w:autoSpaceDE/>
        <w:autoSpaceDN/>
        <w:adjustRightInd/>
        <w:spacing w:after="120"/>
        <w:ind w:left="3096" w:firstLineChars="0"/>
        <w:textAlignment w:val="auto"/>
        <w:rPr>
          <w:highlight w:val="green"/>
        </w:rPr>
      </w:pPr>
      <w:r w:rsidRPr="00F14550">
        <w:rPr>
          <w:iCs/>
          <w:color w:val="000000" w:themeColor="text1"/>
          <w:highlight w:val="green"/>
          <w:lang w:eastAsia="zh-CN"/>
        </w:rPr>
        <w:t>Do not explicitly reduce/state the N1 or K3 values</w:t>
      </w:r>
      <w:r w:rsidRPr="00F14550">
        <w:rPr>
          <w:highlight w:val="green"/>
        </w:rPr>
        <w:t xml:space="preserve"> and </w:t>
      </w:r>
      <w:r w:rsidR="00091445" w:rsidRPr="00F14550">
        <w:rPr>
          <w:highlight w:val="green"/>
        </w:rPr>
        <w:t xml:space="preserve">for </w:t>
      </w:r>
      <w:r w:rsidRPr="00F14550">
        <w:rPr>
          <w:highlight w:val="green"/>
        </w:rPr>
        <w:t>2.56</w:t>
      </w:r>
      <w:r w:rsidR="00091445" w:rsidRPr="00F14550">
        <w:rPr>
          <w:highlight w:val="green"/>
        </w:rPr>
        <w:t xml:space="preserve"> s DRX cycle, for </w:t>
      </w:r>
      <w:proofErr w:type="spellStart"/>
      <w:r w:rsidR="00091445" w:rsidRPr="00F14550">
        <w:rPr>
          <w:highlight w:val="green"/>
        </w:rPr>
        <w:t>Tmeasure</w:t>
      </w:r>
      <w:proofErr w:type="spellEnd"/>
      <w:r w:rsidR="00091445" w:rsidRPr="00F14550">
        <w:rPr>
          <w:highlight w:val="green"/>
        </w:rPr>
        <w:t xml:space="preserve"> and </w:t>
      </w:r>
      <w:proofErr w:type="spellStart"/>
      <w:r w:rsidR="00091445" w:rsidRPr="00F14550">
        <w:rPr>
          <w:highlight w:val="green"/>
        </w:rPr>
        <w:t>Tevaluate</w:t>
      </w:r>
      <w:proofErr w:type="spellEnd"/>
      <w:r w:rsidR="00091445" w:rsidRPr="00F14550">
        <w:rPr>
          <w:highlight w:val="green"/>
        </w:rPr>
        <w:t xml:space="preserve">, </w:t>
      </w:r>
      <w:r w:rsidR="007E728C" w:rsidRPr="00F14550">
        <w:rPr>
          <w:iCs/>
          <w:color w:val="000000" w:themeColor="text1"/>
          <w:highlight w:val="green"/>
          <w:lang w:eastAsia="zh-CN"/>
        </w:rPr>
        <w:t>t</w:t>
      </w:r>
      <w:r w:rsidRPr="00F14550">
        <w:rPr>
          <w:iCs/>
          <w:color w:val="000000" w:themeColor="text1"/>
          <w:highlight w:val="green"/>
          <w:lang w:eastAsia="zh-CN"/>
        </w:rPr>
        <w:t xml:space="preserve">he PTW </w:t>
      </w:r>
      <w:r w:rsidR="007E728C" w:rsidRPr="00F14550">
        <w:rPr>
          <w:iCs/>
          <w:color w:val="000000" w:themeColor="text1"/>
          <w:highlight w:val="green"/>
          <w:lang w:eastAsia="zh-CN"/>
        </w:rPr>
        <w:t xml:space="preserve">shall </w:t>
      </w:r>
      <w:r w:rsidRPr="00F14550">
        <w:rPr>
          <w:iCs/>
          <w:color w:val="000000" w:themeColor="text1"/>
          <w:highlight w:val="green"/>
          <w:lang w:eastAsia="zh-CN"/>
        </w:rPr>
        <w:t xml:space="preserve">not exceed </w:t>
      </w:r>
      <w:r w:rsidRPr="00F14550">
        <w:rPr>
          <w:color w:val="000000" w:themeColor="text1"/>
          <w:highlight w:val="green"/>
        </w:rPr>
        <w:t>40.96 sec</w:t>
      </w:r>
      <w:r w:rsidR="007E728C" w:rsidRPr="00F14550">
        <w:rPr>
          <w:color w:val="000000" w:themeColor="text1"/>
          <w:highlight w:val="green"/>
        </w:rPr>
        <w:t>.</w:t>
      </w:r>
    </w:p>
    <w:p w14:paraId="24AF5914" w14:textId="77777777" w:rsidR="004E4D58" w:rsidRPr="005017F8" w:rsidRDefault="004E4D58" w:rsidP="004E4D58">
      <w:pPr>
        <w:rPr>
          <w:iCs/>
          <w:color w:val="000000" w:themeColor="text1"/>
          <w:lang w:eastAsia="zh-CN"/>
        </w:rPr>
      </w:pPr>
    </w:p>
    <w:p w14:paraId="75F91873" w14:textId="452A67F8" w:rsidR="004E4D58" w:rsidRPr="009202C3" w:rsidRDefault="004E4D58" w:rsidP="00F14550">
      <w:pPr>
        <w:pStyle w:val="Heading3"/>
        <w:numPr>
          <w:ilvl w:val="0"/>
          <w:numId w:val="0"/>
        </w:numPr>
        <w:ind w:left="720" w:hanging="720"/>
        <w:rPr>
          <w:sz w:val="24"/>
          <w:szCs w:val="16"/>
          <w:lang w:val="en-US"/>
        </w:rPr>
      </w:pPr>
      <w:r w:rsidRPr="009202C3">
        <w:rPr>
          <w:sz w:val="24"/>
          <w:szCs w:val="16"/>
          <w:lang w:val="en-US"/>
        </w:rPr>
        <w:t xml:space="preserve">Applicability of </w:t>
      </w:r>
      <w:proofErr w:type="spellStart"/>
      <w:r w:rsidRPr="009202C3">
        <w:rPr>
          <w:sz w:val="24"/>
          <w:szCs w:val="16"/>
          <w:lang w:val="en-US"/>
        </w:rPr>
        <w:t>eDRX</w:t>
      </w:r>
      <w:proofErr w:type="spellEnd"/>
      <w:r w:rsidRPr="009202C3">
        <w:rPr>
          <w:sz w:val="24"/>
          <w:szCs w:val="16"/>
          <w:lang w:val="en-US"/>
        </w:rPr>
        <w:t xml:space="preserve"> for Rel-16 RRM relaxation for RedCap</w:t>
      </w:r>
    </w:p>
    <w:p w14:paraId="7DE5F7DC" w14:textId="37D77494" w:rsidR="004E4D58" w:rsidRPr="00805BE8" w:rsidRDefault="004E4D58" w:rsidP="004E4D58">
      <w:pPr>
        <w:rPr>
          <w:b/>
          <w:color w:val="0070C0"/>
          <w:u w:val="single"/>
          <w:lang w:eastAsia="ko-KR"/>
        </w:rPr>
      </w:pPr>
      <w:proofErr w:type="spellStart"/>
      <w:r>
        <w:rPr>
          <w:b/>
          <w:color w:val="0070C0"/>
          <w:u w:val="single"/>
          <w:lang w:eastAsia="ko-KR"/>
        </w:rPr>
        <w:t>eDRX</w:t>
      </w:r>
      <w:proofErr w:type="spellEnd"/>
      <w:r>
        <w:rPr>
          <w:b/>
          <w:color w:val="0070C0"/>
          <w:u w:val="single"/>
          <w:lang w:eastAsia="ko-KR"/>
        </w:rPr>
        <w:t xml:space="preserve"> for Rel-16 RRM relaxation for RedCap</w:t>
      </w:r>
    </w:p>
    <w:p w14:paraId="006FCD94" w14:textId="77777777" w:rsidR="006711B9" w:rsidRDefault="006711B9" w:rsidP="006711B9">
      <w:pPr>
        <w:rPr>
          <w:color w:val="000000" w:themeColor="text1"/>
          <w:lang w:val="en-US" w:eastAsia="zh-CN"/>
        </w:rPr>
      </w:pPr>
      <w:r>
        <w:rPr>
          <w:color w:val="000000" w:themeColor="text1"/>
          <w:szCs w:val="24"/>
          <w:highlight w:val="green"/>
          <w:lang w:eastAsia="zh-CN"/>
        </w:rPr>
        <w:t>R</w:t>
      </w:r>
      <w:r w:rsidRPr="00AE26EF">
        <w:rPr>
          <w:color w:val="000000" w:themeColor="text1"/>
          <w:szCs w:val="24"/>
          <w:highlight w:val="green"/>
          <w:lang w:eastAsia="zh-CN"/>
        </w:rPr>
        <w:t xml:space="preserve">AN4 shall follow the same approach used to define the requirements of </w:t>
      </w:r>
      <w:proofErr w:type="spellStart"/>
      <w:r w:rsidRPr="00AE26EF">
        <w:rPr>
          <w:color w:val="000000" w:themeColor="text1"/>
          <w:szCs w:val="24"/>
          <w:highlight w:val="green"/>
          <w:lang w:eastAsia="zh-CN"/>
        </w:rPr>
        <w:t>eDRX</w:t>
      </w:r>
      <w:proofErr w:type="spellEnd"/>
      <w:r w:rsidRPr="00AE26EF">
        <w:rPr>
          <w:color w:val="000000" w:themeColor="text1"/>
          <w:szCs w:val="24"/>
          <w:highlight w:val="green"/>
          <w:lang w:eastAsia="zh-CN"/>
        </w:rPr>
        <w:t xml:space="preserve"> with Rel-17 stationary measurement relaxation to define the requirements for </w:t>
      </w:r>
      <w:proofErr w:type="spellStart"/>
      <w:r w:rsidRPr="00AE26EF">
        <w:rPr>
          <w:color w:val="000000" w:themeColor="text1"/>
          <w:szCs w:val="24"/>
          <w:highlight w:val="green"/>
          <w:lang w:eastAsia="zh-CN"/>
        </w:rPr>
        <w:t>eDRX</w:t>
      </w:r>
      <w:proofErr w:type="spellEnd"/>
      <w:r w:rsidRPr="00AE26EF">
        <w:rPr>
          <w:color w:val="000000" w:themeColor="text1"/>
          <w:szCs w:val="24"/>
          <w:highlight w:val="green"/>
          <w:lang w:eastAsia="zh-CN"/>
        </w:rPr>
        <w:t xml:space="preserve"> with Rel-16 low mobility and not-at-cell edge measurements relaxation</w:t>
      </w:r>
      <w:r>
        <w:rPr>
          <w:color w:val="000000" w:themeColor="text1"/>
          <w:szCs w:val="24"/>
          <w:highlight w:val="green"/>
          <w:lang w:eastAsia="zh-CN"/>
        </w:rPr>
        <w:t xml:space="preserve"> for Rel-17 RedCap</w:t>
      </w:r>
      <w:r w:rsidRPr="00AE26EF">
        <w:rPr>
          <w:color w:val="000000" w:themeColor="text1"/>
          <w:szCs w:val="24"/>
          <w:highlight w:val="green"/>
          <w:lang w:eastAsia="zh-CN"/>
        </w:rPr>
        <w:t>.</w:t>
      </w:r>
    </w:p>
    <w:p w14:paraId="0312CE13" w14:textId="77777777" w:rsidR="004E4D58" w:rsidRDefault="004E4D58" w:rsidP="004E4D58">
      <w:pPr>
        <w:rPr>
          <w:color w:val="000000" w:themeColor="text1"/>
          <w:lang w:val="en-US" w:eastAsia="zh-CN"/>
        </w:rPr>
      </w:pPr>
    </w:p>
    <w:p w14:paraId="504EB2E6" w14:textId="289BA2F7" w:rsidR="004E4D58" w:rsidRPr="00C46DD2" w:rsidRDefault="004E4D58" w:rsidP="00F14550">
      <w:pPr>
        <w:pStyle w:val="Heading3"/>
        <w:numPr>
          <w:ilvl w:val="0"/>
          <w:numId w:val="0"/>
        </w:numPr>
        <w:ind w:left="720" w:hanging="720"/>
        <w:rPr>
          <w:sz w:val="24"/>
          <w:szCs w:val="16"/>
          <w:lang w:val="en-US"/>
        </w:rPr>
      </w:pPr>
      <w:r w:rsidRPr="00C46DD2">
        <w:rPr>
          <w:sz w:val="24"/>
          <w:szCs w:val="16"/>
          <w:lang w:val="en-US"/>
        </w:rPr>
        <w:t>Mobility procedures with NCD-SSBs</w:t>
      </w:r>
    </w:p>
    <w:p w14:paraId="6854EC9E" w14:textId="35ACC821" w:rsidR="00AC72CF" w:rsidRPr="00F14550" w:rsidRDefault="004E4D58" w:rsidP="00F14550">
      <w:pPr>
        <w:rPr>
          <w:b/>
          <w:color w:val="0070C0"/>
          <w:u w:val="single"/>
          <w:lang w:eastAsia="ko-KR"/>
        </w:rPr>
      </w:pPr>
      <w:r w:rsidRPr="00BD5CF4">
        <w:rPr>
          <w:b/>
          <w:color w:val="0070C0"/>
          <w:u w:val="single"/>
          <w:lang w:eastAsia="ko-KR"/>
        </w:rPr>
        <w:t>Handover</w:t>
      </w:r>
      <w:r w:rsidRPr="006A3FFD">
        <w:rPr>
          <w:b/>
          <w:color w:val="0070C0"/>
          <w:u w:val="single"/>
          <w:lang w:eastAsia="ko-KR"/>
        </w:rPr>
        <w:t xml:space="preserve"> to a BWP with unmeasured SSB of a known cell</w:t>
      </w:r>
    </w:p>
    <w:p w14:paraId="3B352695" w14:textId="34C6CB0F" w:rsidR="004E4D58" w:rsidRPr="006A3FFD" w:rsidRDefault="00887A95" w:rsidP="004E4D58">
      <w:pPr>
        <w:pStyle w:val="ListParagraph"/>
        <w:numPr>
          <w:ilvl w:val="0"/>
          <w:numId w:val="5"/>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No conclusion on whether to </w:t>
      </w:r>
      <w:r w:rsidR="00BA40BA">
        <w:rPr>
          <w:rFonts w:eastAsia="SimSun"/>
          <w:color w:val="0070C0"/>
          <w:szCs w:val="24"/>
          <w:lang w:eastAsia="zh-CN"/>
        </w:rPr>
        <w:t>add following condition on Tx power of the SSB of the target and measured SSBs:</w:t>
      </w:r>
    </w:p>
    <w:p w14:paraId="01160197" w14:textId="4968E061" w:rsidR="004E4D58" w:rsidRPr="006A3FFD"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 xml:space="preserve">Option 1: </w:t>
      </w:r>
      <w:r w:rsidRPr="006A3FFD">
        <w:rPr>
          <w:rFonts w:eastAsia="SimSun"/>
          <w:color w:val="000000" w:themeColor="text1"/>
          <w:szCs w:val="24"/>
          <w:lang w:eastAsia="zh-CN"/>
        </w:rPr>
        <w:t>Add condition on assumption on the TX power of the SSB of the target SSB and measured SSB as follows (</w:t>
      </w:r>
      <w:r>
        <w:rPr>
          <w:rFonts w:eastAsia="SimSun"/>
          <w:color w:val="000000" w:themeColor="text1"/>
          <w:szCs w:val="24"/>
          <w:lang w:eastAsia="zh-CN"/>
        </w:rPr>
        <w:t xml:space="preserve">underlined </w:t>
      </w:r>
      <w:r w:rsidRPr="006A3FFD">
        <w:rPr>
          <w:rFonts w:eastAsia="SimSun"/>
          <w:color w:val="000000" w:themeColor="text1"/>
          <w:szCs w:val="24"/>
          <w:lang w:eastAsia="zh-CN"/>
        </w:rPr>
        <w:t>highlighted text is the addition to previous agreement).</w:t>
      </w:r>
    </w:p>
    <w:p w14:paraId="4447C111" w14:textId="77777777" w:rsidR="004E4D58" w:rsidRPr="00400120" w:rsidRDefault="004E4D58" w:rsidP="004E4D58">
      <w:pPr>
        <w:pStyle w:val="ListParagraph"/>
        <w:numPr>
          <w:ilvl w:val="2"/>
          <w:numId w:val="5"/>
        </w:numPr>
        <w:overflowPunct/>
        <w:autoSpaceDE/>
        <w:autoSpaceDN/>
        <w:adjustRightInd/>
        <w:spacing w:after="0"/>
        <w:ind w:left="2376" w:firstLineChars="0"/>
        <w:contextualSpacing/>
        <w:textAlignment w:val="auto"/>
        <w:rPr>
          <w:lang w:eastAsia="zh-CN"/>
        </w:rPr>
      </w:pPr>
      <w:r w:rsidRPr="00400120">
        <w:rPr>
          <w:lang w:eastAsia="zh-CN"/>
        </w:rPr>
        <w:t>For the case when the UE performs measurement on a SSB and handover to a BWP with un-measured SSB, the following apply:</w:t>
      </w:r>
    </w:p>
    <w:p w14:paraId="0FC68066" w14:textId="77777777" w:rsidR="004E4D58" w:rsidRPr="00400120" w:rsidRDefault="004E4D58" w:rsidP="004E4D58">
      <w:pPr>
        <w:pStyle w:val="ListParagraph"/>
        <w:numPr>
          <w:ilvl w:val="3"/>
          <w:numId w:val="5"/>
        </w:numPr>
        <w:overflowPunct/>
        <w:autoSpaceDE/>
        <w:autoSpaceDN/>
        <w:adjustRightInd/>
        <w:spacing w:after="0"/>
        <w:ind w:left="3096" w:firstLineChars="0"/>
        <w:contextualSpacing/>
        <w:textAlignment w:val="auto"/>
        <w:rPr>
          <w:lang w:eastAsia="zh-CN"/>
        </w:rPr>
      </w:pPr>
      <w:r w:rsidRPr="00400120">
        <w:rPr>
          <w:lang w:eastAsia="zh-CN"/>
        </w:rPr>
        <w:t xml:space="preserve">The requirements apply for the scenario where the measured SSB and the SSB in the target BWP for HO belong to the same target cell, </w:t>
      </w:r>
      <w:r w:rsidRPr="00400120">
        <w:rPr>
          <w:u w:val="single"/>
          <w:lang w:eastAsia="zh-CN"/>
        </w:rPr>
        <w:t xml:space="preserve">i.e., they share the same </w:t>
      </w:r>
      <w:proofErr w:type="spellStart"/>
      <w:r w:rsidRPr="00400120">
        <w:rPr>
          <w:u w:val="single"/>
          <w:lang w:eastAsia="zh-CN"/>
        </w:rPr>
        <w:t>physCellID</w:t>
      </w:r>
      <w:proofErr w:type="spellEnd"/>
      <w:r w:rsidRPr="00400120">
        <w:rPr>
          <w:u w:val="single"/>
          <w:lang w:eastAsia="zh-CN"/>
        </w:rPr>
        <w:t xml:space="preserve"> (PCI)</w:t>
      </w:r>
    </w:p>
    <w:p w14:paraId="4D38721D" w14:textId="77777777" w:rsidR="004E4D58" w:rsidRPr="00400120" w:rsidRDefault="004E4D58" w:rsidP="004E4D58">
      <w:pPr>
        <w:pStyle w:val="ListParagraph"/>
        <w:numPr>
          <w:ilvl w:val="3"/>
          <w:numId w:val="5"/>
        </w:numPr>
        <w:overflowPunct/>
        <w:autoSpaceDE/>
        <w:autoSpaceDN/>
        <w:adjustRightInd/>
        <w:spacing w:after="0"/>
        <w:ind w:left="3096" w:firstLineChars="0"/>
        <w:contextualSpacing/>
        <w:textAlignment w:val="auto"/>
        <w:rPr>
          <w:highlight w:val="yellow"/>
          <w:u w:val="single"/>
          <w:lang w:eastAsia="zh-CN"/>
        </w:rPr>
      </w:pPr>
      <w:r w:rsidRPr="00400120">
        <w:rPr>
          <w:highlight w:val="yellow"/>
          <w:u w:val="single"/>
          <w:lang w:eastAsia="zh-CN"/>
        </w:rPr>
        <w:t>UE may assume that the TX power of the SSB of the target cell’s active BWP is same as that of the measured SSBs that belong to the same PCI</w:t>
      </w:r>
    </w:p>
    <w:p w14:paraId="097EB10F" w14:textId="77777777" w:rsidR="004E4D58" w:rsidRPr="00400120" w:rsidRDefault="004E4D58" w:rsidP="004E4D58">
      <w:pPr>
        <w:pStyle w:val="ListParagraph"/>
        <w:numPr>
          <w:ilvl w:val="2"/>
          <w:numId w:val="5"/>
        </w:numPr>
        <w:overflowPunct/>
        <w:autoSpaceDE/>
        <w:autoSpaceDN/>
        <w:adjustRightInd/>
        <w:spacing w:after="0"/>
        <w:ind w:left="2376" w:firstLineChars="0"/>
        <w:contextualSpacing/>
        <w:textAlignment w:val="auto"/>
        <w:rPr>
          <w:lang w:eastAsia="zh-CN"/>
        </w:rPr>
      </w:pPr>
      <w:r w:rsidRPr="00400120">
        <w:rPr>
          <w:lang w:eastAsia="zh-CN"/>
        </w:rPr>
        <w:t xml:space="preserve">Note: the above agreement is for RedCap, where the measured SSB and the target SSB for HO of the same target cell are: </w:t>
      </w:r>
    </w:p>
    <w:p w14:paraId="5C5B3CDA" w14:textId="77777777" w:rsidR="004E4D58" w:rsidRPr="00400120" w:rsidRDefault="004E4D58" w:rsidP="004E4D58">
      <w:pPr>
        <w:pStyle w:val="ListParagraph"/>
        <w:numPr>
          <w:ilvl w:val="3"/>
          <w:numId w:val="5"/>
        </w:numPr>
        <w:overflowPunct/>
        <w:autoSpaceDE/>
        <w:autoSpaceDN/>
        <w:adjustRightInd/>
        <w:spacing w:after="0"/>
        <w:ind w:left="3096" w:firstLineChars="0"/>
        <w:contextualSpacing/>
        <w:textAlignment w:val="auto"/>
        <w:rPr>
          <w:lang w:eastAsia="zh-CN"/>
        </w:rPr>
      </w:pPr>
      <w:r w:rsidRPr="00400120">
        <w:rPr>
          <w:lang w:eastAsia="zh-CN"/>
        </w:rPr>
        <w:t>NCD-SSB and NCD-SSB, respectively</w:t>
      </w:r>
    </w:p>
    <w:p w14:paraId="333A5E13" w14:textId="77777777" w:rsidR="004E4D58" w:rsidRPr="00067088" w:rsidRDefault="004E4D58" w:rsidP="004E4D58">
      <w:pPr>
        <w:pStyle w:val="ListParagraph"/>
        <w:numPr>
          <w:ilvl w:val="3"/>
          <w:numId w:val="5"/>
        </w:numPr>
        <w:overflowPunct/>
        <w:autoSpaceDE/>
        <w:autoSpaceDN/>
        <w:adjustRightInd/>
        <w:spacing w:after="0"/>
        <w:ind w:left="3096" w:firstLineChars="0"/>
        <w:contextualSpacing/>
        <w:textAlignment w:val="auto"/>
        <w:rPr>
          <w:lang w:eastAsia="zh-CN"/>
        </w:rPr>
      </w:pPr>
      <w:r w:rsidRPr="00067088">
        <w:rPr>
          <w:lang w:eastAsia="zh-CN"/>
        </w:rPr>
        <w:t>CD-SSB and NCD-SSB, respectively</w:t>
      </w:r>
    </w:p>
    <w:p w14:paraId="6137C170" w14:textId="77777777" w:rsidR="004E4D58" w:rsidRPr="00067088" w:rsidRDefault="004E4D58" w:rsidP="004E4D58">
      <w:pPr>
        <w:pStyle w:val="ListParagraph"/>
        <w:numPr>
          <w:ilvl w:val="3"/>
          <w:numId w:val="5"/>
        </w:numPr>
        <w:overflowPunct/>
        <w:autoSpaceDE/>
        <w:autoSpaceDN/>
        <w:adjustRightInd/>
        <w:spacing w:after="0"/>
        <w:ind w:left="3096" w:firstLineChars="0"/>
        <w:contextualSpacing/>
        <w:textAlignment w:val="auto"/>
        <w:rPr>
          <w:lang w:eastAsia="zh-CN"/>
        </w:rPr>
      </w:pPr>
      <w:r w:rsidRPr="00067088">
        <w:rPr>
          <w:lang w:eastAsia="zh-CN"/>
        </w:rPr>
        <w:t>NCD-SSB and CD-SSB, respectively</w:t>
      </w:r>
    </w:p>
    <w:p w14:paraId="3304CAEB" w14:textId="77777777" w:rsidR="004E4D58" w:rsidRPr="00067088" w:rsidRDefault="004E4D58" w:rsidP="004E4D58">
      <w:pPr>
        <w:pStyle w:val="ListParagraph"/>
        <w:numPr>
          <w:ilvl w:val="2"/>
          <w:numId w:val="5"/>
        </w:numPr>
        <w:overflowPunct/>
        <w:autoSpaceDE/>
        <w:autoSpaceDN/>
        <w:adjustRightInd/>
        <w:spacing w:after="0"/>
        <w:ind w:left="2376" w:firstLineChars="0"/>
        <w:contextualSpacing/>
        <w:textAlignment w:val="auto"/>
        <w:rPr>
          <w:lang w:eastAsia="zh-CN"/>
        </w:rPr>
      </w:pPr>
      <w:r w:rsidRPr="00067088">
        <w:rPr>
          <w:lang w:eastAsia="zh-CN"/>
        </w:rPr>
        <w:t>One additional sample is needed for known inter-frequency handover.</w:t>
      </w:r>
    </w:p>
    <w:p w14:paraId="59E95C0E" w14:textId="77777777" w:rsidR="004E4D58" w:rsidRPr="00067088" w:rsidRDefault="004E4D58" w:rsidP="004E4D58">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52B6AA1E" w14:textId="3DA2C488" w:rsidR="004E4D58" w:rsidRDefault="004E4D58" w:rsidP="004E4D58">
      <w:pPr>
        <w:spacing w:after="120"/>
        <w:rPr>
          <w:color w:val="000000" w:themeColor="text1"/>
          <w:szCs w:val="24"/>
          <w:lang w:eastAsia="zh-CN"/>
        </w:rPr>
      </w:pPr>
    </w:p>
    <w:p w14:paraId="44A92F0B" w14:textId="77777777" w:rsidR="004E4D58" w:rsidRDefault="004E4D58" w:rsidP="004E4D58">
      <w:pPr>
        <w:spacing w:after="120"/>
        <w:rPr>
          <w:color w:val="000000" w:themeColor="text1"/>
          <w:szCs w:val="24"/>
          <w:lang w:eastAsia="zh-CN"/>
        </w:rPr>
      </w:pPr>
    </w:p>
    <w:p w14:paraId="297E9349" w14:textId="77777777" w:rsidR="004E4D58" w:rsidRDefault="004E4D58" w:rsidP="004E4D58">
      <w:pPr>
        <w:spacing w:after="120"/>
        <w:rPr>
          <w:color w:val="000000" w:themeColor="text1"/>
          <w:szCs w:val="24"/>
          <w:lang w:eastAsia="zh-CN"/>
        </w:rPr>
      </w:pPr>
    </w:p>
    <w:p w14:paraId="77E52CA3" w14:textId="77777777" w:rsidR="004E4D58" w:rsidRDefault="004E4D58" w:rsidP="004E4D58">
      <w:pPr>
        <w:spacing w:after="120"/>
        <w:rPr>
          <w:color w:val="000000" w:themeColor="text1"/>
          <w:szCs w:val="24"/>
          <w:lang w:eastAsia="zh-CN"/>
        </w:rPr>
      </w:pPr>
    </w:p>
    <w:p w14:paraId="2DEE503E" w14:textId="7D84645A" w:rsidR="004E4D58" w:rsidRDefault="004E4D58" w:rsidP="004E4D58">
      <w:pPr>
        <w:rPr>
          <w:b/>
          <w:color w:val="0070C0"/>
          <w:u w:val="single"/>
          <w:lang w:eastAsia="ko-KR"/>
        </w:rPr>
      </w:pPr>
      <w:r w:rsidRPr="00BD5CF4">
        <w:rPr>
          <w:b/>
          <w:color w:val="0070C0"/>
          <w:u w:val="single"/>
          <w:lang w:eastAsia="ko-KR"/>
        </w:rPr>
        <w:t>Revision</w:t>
      </w:r>
      <w:r>
        <w:rPr>
          <w:b/>
          <w:color w:val="0070C0"/>
          <w:u w:val="single"/>
          <w:lang w:eastAsia="ko-KR"/>
        </w:rPr>
        <w:t xml:space="preserve"> of the intra/inter-frequency definition in h</w:t>
      </w:r>
      <w:r w:rsidRPr="006A3FFD">
        <w:rPr>
          <w:b/>
          <w:color w:val="0070C0"/>
          <w:u w:val="single"/>
          <w:lang w:eastAsia="ko-KR"/>
        </w:rPr>
        <w:t>andove</w:t>
      </w:r>
      <w:r>
        <w:rPr>
          <w:b/>
          <w:color w:val="0070C0"/>
          <w:u w:val="single"/>
          <w:lang w:eastAsia="ko-KR"/>
        </w:rPr>
        <w:t>r</w:t>
      </w:r>
    </w:p>
    <w:p w14:paraId="2A892B13" w14:textId="2A77B8FD" w:rsidR="004E4D58" w:rsidRPr="006A3FFD" w:rsidRDefault="00B249FE" w:rsidP="004E4D58">
      <w:pPr>
        <w:pStyle w:val="ListParagraph"/>
        <w:numPr>
          <w:ilvl w:val="0"/>
          <w:numId w:val="5"/>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No conclusion on whether to add following definition to handover requirement</w:t>
      </w:r>
    </w:p>
    <w:p w14:paraId="6B46357E" w14:textId="30918655" w:rsidR="004E4D58" w:rsidRPr="004F7DA2"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 xml:space="preserve">Option 1: </w:t>
      </w:r>
      <w:r w:rsidRPr="004F7DA2">
        <w:rPr>
          <w:lang w:eastAsia="zh-CN"/>
        </w:rPr>
        <w:t xml:space="preserve">Handover for a RedCap UE is defined as intra-frequency handover if the </w:t>
      </w:r>
      <w:proofErr w:type="spellStart"/>
      <w:r w:rsidRPr="004F7DA2">
        <w:rPr>
          <w:lang w:eastAsia="zh-CN"/>
        </w:rPr>
        <w:t>center</w:t>
      </w:r>
      <w:proofErr w:type="spellEnd"/>
      <w:r w:rsidRPr="004F7DA2">
        <w:rPr>
          <w:lang w:eastAsia="zh-CN"/>
        </w:rPr>
        <w:t xml:space="preserve"> frequency and subcarrier spacing (SCS) of the </w:t>
      </w:r>
      <w:r w:rsidRPr="004F7DA2">
        <w:rPr>
          <w:u w:val="single"/>
          <w:lang w:eastAsia="zh-CN"/>
        </w:rPr>
        <w:t xml:space="preserve">reference SSB of the serving cell </w:t>
      </w:r>
      <w:r w:rsidRPr="004F7DA2">
        <w:rPr>
          <w:lang w:eastAsia="zh-CN"/>
        </w:rPr>
        <w:t xml:space="preserve">is same as the </w:t>
      </w:r>
      <w:proofErr w:type="spellStart"/>
      <w:r w:rsidRPr="004F7DA2">
        <w:rPr>
          <w:lang w:eastAsia="zh-CN"/>
        </w:rPr>
        <w:t>center</w:t>
      </w:r>
      <w:proofErr w:type="spellEnd"/>
      <w:r w:rsidRPr="004F7DA2">
        <w:rPr>
          <w:lang w:eastAsia="zh-CN"/>
        </w:rPr>
        <w:t xml:space="preserve"> frequency and SCS of the </w:t>
      </w:r>
      <w:r w:rsidRPr="004F7DA2">
        <w:rPr>
          <w:u w:val="single"/>
          <w:lang w:eastAsia="zh-CN"/>
        </w:rPr>
        <w:t>reference SSB of the target cell,</w:t>
      </w:r>
      <w:r w:rsidRPr="004F7DA2">
        <w:rPr>
          <w:lang w:eastAsia="zh-CN"/>
        </w:rPr>
        <w:t xml:space="preserve"> where:</w:t>
      </w:r>
    </w:p>
    <w:p w14:paraId="7F7F0873" w14:textId="77777777" w:rsidR="004E4D58" w:rsidRPr="004F7DA2" w:rsidRDefault="004E4D58" w:rsidP="004E4D58">
      <w:pPr>
        <w:pStyle w:val="ListParagraph"/>
        <w:numPr>
          <w:ilvl w:val="2"/>
          <w:numId w:val="10"/>
        </w:numPr>
        <w:overflowPunct/>
        <w:autoSpaceDE/>
        <w:autoSpaceDN/>
        <w:adjustRightInd/>
        <w:spacing w:after="0"/>
        <w:ind w:firstLineChars="0"/>
        <w:contextualSpacing/>
        <w:textAlignment w:val="auto"/>
        <w:rPr>
          <w:lang w:eastAsia="zh-CN"/>
        </w:rPr>
      </w:pPr>
      <w:r w:rsidRPr="004F7DA2">
        <w:rPr>
          <w:lang w:eastAsia="zh-CN"/>
        </w:rPr>
        <w:t xml:space="preserve">The reference SSB of the serving cell is the SSB configured in the </w:t>
      </w:r>
      <w:r w:rsidRPr="004F7DA2">
        <w:rPr>
          <w:i/>
          <w:iCs/>
          <w:lang w:eastAsia="zh-CN"/>
        </w:rPr>
        <w:t>BWP-specific</w:t>
      </w:r>
      <w:r w:rsidRPr="004F7DA2">
        <w:rPr>
          <w:lang w:eastAsia="zh-CN"/>
        </w:rPr>
        <w:t xml:space="preserve"> </w:t>
      </w:r>
      <w:proofErr w:type="spellStart"/>
      <w:r w:rsidRPr="004F7DA2">
        <w:rPr>
          <w:i/>
          <w:iCs/>
          <w:lang w:eastAsia="zh-CN"/>
        </w:rPr>
        <w:t>servingCellMO</w:t>
      </w:r>
      <w:proofErr w:type="spellEnd"/>
      <w:r w:rsidRPr="004F7DA2">
        <w:rPr>
          <w:lang w:eastAsia="zh-CN"/>
        </w:rPr>
        <w:t xml:space="preserve">, if configured, else the SSB configured in the </w:t>
      </w:r>
      <w:proofErr w:type="spellStart"/>
      <w:r w:rsidRPr="004F7DA2">
        <w:rPr>
          <w:i/>
          <w:iCs/>
          <w:lang w:eastAsia="zh-CN"/>
        </w:rPr>
        <w:t>servingCellMO</w:t>
      </w:r>
      <w:proofErr w:type="spellEnd"/>
    </w:p>
    <w:p w14:paraId="47741059" w14:textId="77777777" w:rsidR="004E4D58" w:rsidRPr="004F7DA2" w:rsidRDefault="004E4D58" w:rsidP="004E4D58">
      <w:pPr>
        <w:pStyle w:val="ListParagraph"/>
        <w:numPr>
          <w:ilvl w:val="2"/>
          <w:numId w:val="10"/>
        </w:numPr>
        <w:overflowPunct/>
        <w:autoSpaceDE/>
        <w:autoSpaceDN/>
        <w:adjustRightInd/>
        <w:spacing w:after="0"/>
        <w:ind w:firstLineChars="0"/>
        <w:contextualSpacing/>
        <w:textAlignment w:val="auto"/>
        <w:rPr>
          <w:lang w:eastAsia="zh-CN"/>
        </w:rPr>
      </w:pPr>
      <w:r w:rsidRPr="004F7DA2">
        <w:rPr>
          <w:lang w:eastAsia="zh-CN"/>
        </w:rPr>
        <w:t xml:space="preserve">The reference SSB of the target cell is the SSB configured in the </w:t>
      </w:r>
      <w:proofErr w:type="spellStart"/>
      <w:r w:rsidRPr="004F7DA2">
        <w:rPr>
          <w:i/>
          <w:iCs/>
          <w:lang w:eastAsia="zh-CN"/>
        </w:rPr>
        <w:t>firstActiveBWP</w:t>
      </w:r>
      <w:proofErr w:type="spellEnd"/>
      <w:r w:rsidRPr="004F7DA2">
        <w:rPr>
          <w:i/>
          <w:iCs/>
          <w:lang w:eastAsia="zh-CN"/>
        </w:rPr>
        <w:t xml:space="preserve"> </w:t>
      </w:r>
      <w:r w:rsidRPr="004F7DA2">
        <w:rPr>
          <w:lang w:eastAsia="zh-CN"/>
        </w:rPr>
        <w:t>of the target cell</w:t>
      </w:r>
    </w:p>
    <w:p w14:paraId="4AA407D0" w14:textId="77777777" w:rsidR="004E4D58" w:rsidRPr="003E251F" w:rsidRDefault="004E4D58" w:rsidP="004E4D58">
      <w:pPr>
        <w:spacing w:after="120"/>
        <w:rPr>
          <w:color w:val="000000" w:themeColor="text1"/>
          <w:szCs w:val="24"/>
          <w:lang w:eastAsia="zh-CN"/>
        </w:rPr>
      </w:pPr>
    </w:p>
    <w:p w14:paraId="14355954" w14:textId="5B0AD22C" w:rsidR="004E4D58" w:rsidRDefault="004E4D58" w:rsidP="004E4D58">
      <w:pPr>
        <w:rPr>
          <w:b/>
          <w:color w:val="0070C0"/>
          <w:u w:val="single"/>
          <w:lang w:eastAsia="ko-KR"/>
        </w:rPr>
      </w:pPr>
      <w:r w:rsidRPr="00BD5CF4">
        <w:rPr>
          <w:b/>
          <w:color w:val="0070C0"/>
          <w:u w:val="single"/>
          <w:lang w:eastAsia="ko-KR"/>
        </w:rPr>
        <w:t>Intra</w:t>
      </w:r>
      <w:r>
        <w:rPr>
          <w:b/>
          <w:color w:val="0070C0"/>
          <w:u w:val="single"/>
          <w:lang w:eastAsia="ko-KR"/>
        </w:rPr>
        <w:t>-frequency cell measurement</w:t>
      </w:r>
    </w:p>
    <w:p w14:paraId="5DB0970C" w14:textId="2E6E808A" w:rsidR="004E4D58" w:rsidRPr="006A3FFD" w:rsidRDefault="00A56401" w:rsidP="004E4D58">
      <w:pPr>
        <w:pStyle w:val="ListParagraph"/>
        <w:numPr>
          <w:ilvl w:val="0"/>
          <w:numId w:val="5"/>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Discuss whether to </w:t>
      </w:r>
      <w:r w:rsidR="00867C42">
        <w:rPr>
          <w:rFonts w:eastAsia="SimSun"/>
          <w:color w:val="0070C0"/>
          <w:szCs w:val="24"/>
          <w:lang w:eastAsia="zh-CN"/>
        </w:rPr>
        <w:t>add follow condition to intra-frequency measurement:</w:t>
      </w:r>
    </w:p>
    <w:p w14:paraId="057C5EF7" w14:textId="77777777" w:rsidR="008605DD" w:rsidRPr="008605DD" w:rsidRDefault="008605DD" w:rsidP="008605DD">
      <w:pPr>
        <w:pStyle w:val="ListParagraph"/>
        <w:numPr>
          <w:ilvl w:val="1"/>
          <w:numId w:val="5"/>
        </w:numPr>
        <w:overflowPunct/>
        <w:autoSpaceDE/>
        <w:autoSpaceDN/>
        <w:adjustRightInd/>
        <w:spacing w:after="120"/>
        <w:ind w:left="1440" w:firstLineChars="0"/>
        <w:textAlignment w:val="auto"/>
        <w:rPr>
          <w:bCs/>
          <w:color w:val="000000" w:themeColor="text1"/>
          <w:lang w:eastAsia="zh-CN"/>
        </w:rPr>
      </w:pPr>
      <w:r w:rsidRPr="008605DD">
        <w:rPr>
          <w:bCs/>
        </w:rPr>
        <w:t>UE is not required to perform intra-frequency cell detection if the intra-frequency cell is already detected, where</w:t>
      </w:r>
      <w:r w:rsidRPr="008605DD">
        <w:rPr>
          <w:rFonts w:eastAsiaTheme="minorEastAsia"/>
          <w:bCs/>
          <w:lang w:eastAsia="zh-CN"/>
        </w:rPr>
        <w:t xml:space="preserve"> an intra-frequency cell is regarded as already detected if it has been meeting the following conditions:</w:t>
      </w:r>
    </w:p>
    <w:p w14:paraId="0F53E886" w14:textId="77777777" w:rsidR="008605DD" w:rsidRPr="008605DD" w:rsidRDefault="008605DD" w:rsidP="008605DD">
      <w:pPr>
        <w:ind w:left="1988"/>
        <w:rPr>
          <w:rFonts w:eastAsiaTheme="minorEastAsia"/>
          <w:bCs/>
          <w:lang w:eastAsia="zh-CN"/>
        </w:rPr>
      </w:pPr>
      <w:r w:rsidRPr="008605DD">
        <w:rPr>
          <w:rFonts w:eastAsiaTheme="minorEastAsia"/>
          <w:bCs/>
          <w:lang w:eastAsia="zh-CN"/>
        </w:rPr>
        <w:t xml:space="preserve">-The MO with the same SSB frequency has already </w:t>
      </w:r>
      <w:proofErr w:type="gramStart"/>
      <w:r w:rsidRPr="008605DD">
        <w:rPr>
          <w:rFonts w:eastAsiaTheme="minorEastAsia"/>
          <w:bCs/>
          <w:lang w:eastAsia="zh-CN"/>
        </w:rPr>
        <w:t>be</w:t>
      </w:r>
      <w:proofErr w:type="gramEnd"/>
      <w:r w:rsidRPr="008605DD">
        <w:rPr>
          <w:rFonts w:eastAsiaTheme="minorEastAsia"/>
          <w:bCs/>
          <w:lang w:eastAsia="zh-CN"/>
        </w:rPr>
        <w:t xml:space="preserve"> configured, and</w:t>
      </w:r>
    </w:p>
    <w:p w14:paraId="210C1866" w14:textId="77777777" w:rsidR="008605DD" w:rsidRPr="008605DD" w:rsidRDefault="008605DD" w:rsidP="008605DD">
      <w:pPr>
        <w:ind w:left="1988"/>
        <w:rPr>
          <w:rFonts w:eastAsiaTheme="minorEastAsia"/>
          <w:bCs/>
          <w:lang w:eastAsia="zh-CN"/>
        </w:rPr>
      </w:pPr>
      <w:r w:rsidRPr="008605DD">
        <w:rPr>
          <w:rFonts w:eastAsiaTheme="minorEastAsia"/>
          <w:bCs/>
          <w:lang w:eastAsia="zh-CN"/>
        </w:rPr>
        <w:t>FFS on the following:</w:t>
      </w:r>
    </w:p>
    <w:p w14:paraId="6810D1FA" w14:textId="77777777" w:rsidR="008605DD" w:rsidRPr="008605DD" w:rsidRDefault="008605DD" w:rsidP="008605DD">
      <w:pPr>
        <w:pStyle w:val="ListParagraph"/>
        <w:numPr>
          <w:ilvl w:val="0"/>
          <w:numId w:val="8"/>
        </w:numPr>
        <w:overflowPunct/>
        <w:autoSpaceDE/>
        <w:autoSpaceDN/>
        <w:adjustRightInd/>
        <w:spacing w:after="0"/>
        <w:ind w:left="2632" w:firstLineChars="0"/>
        <w:contextualSpacing/>
        <w:textAlignment w:val="auto"/>
        <w:rPr>
          <w:rFonts w:eastAsiaTheme="minorEastAsia"/>
          <w:bCs/>
          <w:lang w:eastAsia="zh-CN"/>
        </w:rPr>
      </w:pPr>
      <w:r w:rsidRPr="008605DD">
        <w:rPr>
          <w:rFonts w:eastAsiaTheme="minorEastAsia"/>
          <w:bCs/>
          <w:lang w:eastAsia="zh-CN"/>
        </w:rPr>
        <w:t xml:space="preserve">the UE has sent a valid measurement report for the MO with the same frequency, and </w:t>
      </w:r>
    </w:p>
    <w:p w14:paraId="68544440" w14:textId="77777777" w:rsidR="008605DD" w:rsidRPr="008605DD" w:rsidRDefault="008605DD" w:rsidP="008605DD">
      <w:pPr>
        <w:pStyle w:val="ListParagraph"/>
        <w:numPr>
          <w:ilvl w:val="0"/>
          <w:numId w:val="8"/>
        </w:numPr>
        <w:overflowPunct/>
        <w:autoSpaceDE/>
        <w:autoSpaceDN/>
        <w:adjustRightInd/>
        <w:spacing w:after="0"/>
        <w:ind w:left="2632" w:firstLineChars="0"/>
        <w:contextualSpacing/>
        <w:textAlignment w:val="auto"/>
        <w:rPr>
          <w:rFonts w:eastAsiaTheme="minorEastAsia"/>
          <w:bCs/>
          <w:lang w:eastAsia="zh-CN"/>
        </w:rPr>
      </w:pPr>
      <w:r w:rsidRPr="008605DD">
        <w:rPr>
          <w:rFonts w:eastAsiaTheme="minorEastAsia" w:hint="eastAsia"/>
          <w:bCs/>
          <w:lang w:eastAsia="zh-CN"/>
        </w:rPr>
        <w:t>t</w:t>
      </w:r>
      <w:r w:rsidRPr="008605DD">
        <w:rPr>
          <w:rFonts w:eastAsiaTheme="minorEastAsia"/>
          <w:bCs/>
          <w:lang w:eastAsia="zh-CN"/>
        </w:rPr>
        <w:t>he SSB measured remains detectable according to the cee identification conditions specified in clause 9.2 and 9.3</w:t>
      </w:r>
    </w:p>
    <w:p w14:paraId="03CB42B1" w14:textId="77777777" w:rsidR="008605DD" w:rsidRPr="00EA5F35" w:rsidRDefault="008605DD" w:rsidP="008605DD">
      <w:pPr>
        <w:spacing w:after="120"/>
        <w:ind w:left="284"/>
        <w:rPr>
          <w:color w:val="000000" w:themeColor="text1"/>
          <w:szCs w:val="24"/>
          <w:lang w:eastAsia="zh-CN"/>
        </w:rPr>
      </w:pPr>
      <w:r w:rsidRPr="00EA5F35">
        <w:rPr>
          <w:color w:val="0070C0"/>
          <w:szCs w:val="24"/>
          <w:lang w:eastAsia="zh-CN"/>
        </w:rPr>
        <w:t xml:space="preserve"> </w:t>
      </w:r>
    </w:p>
    <w:p w14:paraId="4567CE7D" w14:textId="20EF2966" w:rsidR="004E4D58" w:rsidRDefault="004E4D58" w:rsidP="004E4D58">
      <w:pPr>
        <w:rPr>
          <w:b/>
          <w:color w:val="0070C0"/>
          <w:u w:val="single"/>
          <w:lang w:eastAsia="ko-KR"/>
        </w:rPr>
      </w:pPr>
      <w:r w:rsidRPr="00BD5CF4">
        <w:rPr>
          <w:b/>
          <w:color w:val="0070C0"/>
          <w:u w:val="single"/>
          <w:lang w:eastAsia="ko-KR"/>
        </w:rPr>
        <w:t>Revision of</w:t>
      </w:r>
      <w:r>
        <w:rPr>
          <w:b/>
          <w:color w:val="0070C0"/>
          <w:u w:val="single"/>
          <w:lang w:eastAsia="ko-KR"/>
        </w:rPr>
        <w:t xml:space="preserve"> the intra/inter-frequency definition in RRC re-establishment</w:t>
      </w:r>
    </w:p>
    <w:p w14:paraId="3A696867" w14:textId="21564893" w:rsidR="004E4D58" w:rsidRPr="006A3FFD" w:rsidRDefault="005577CC" w:rsidP="004E4D58">
      <w:pPr>
        <w:pStyle w:val="ListParagraph"/>
        <w:numPr>
          <w:ilvl w:val="0"/>
          <w:numId w:val="5"/>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No consensus to add following definition in RRC re-establishment requirement:</w:t>
      </w:r>
    </w:p>
    <w:p w14:paraId="78D70CD5" w14:textId="062B0533" w:rsidR="004E4D58" w:rsidRPr="00C7328A"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0000" w:themeColor="text1"/>
          <w:szCs w:val="24"/>
          <w:lang w:eastAsia="zh-CN"/>
        </w:rPr>
      </w:pPr>
      <w:r w:rsidRPr="006A3FFD">
        <w:rPr>
          <w:rFonts w:eastAsia="SimSun"/>
          <w:color w:val="0070C0"/>
          <w:szCs w:val="24"/>
          <w:lang w:eastAsia="zh-CN"/>
        </w:rPr>
        <w:t xml:space="preserve">Option 1: </w:t>
      </w:r>
      <w:r w:rsidRPr="00C7328A">
        <w:rPr>
          <w:lang w:eastAsia="zh-CN"/>
        </w:rPr>
        <w:t xml:space="preserve">A </w:t>
      </w:r>
      <w:proofErr w:type="spellStart"/>
      <w:r w:rsidRPr="00C7328A">
        <w:rPr>
          <w:lang w:eastAsia="zh-CN"/>
        </w:rPr>
        <w:t>neighbor</w:t>
      </w:r>
      <w:proofErr w:type="spellEnd"/>
      <w:r w:rsidRPr="00C7328A">
        <w:rPr>
          <w:lang w:eastAsia="zh-CN"/>
        </w:rPr>
        <w:t xml:space="preserve"> cell for RRC re-establishment procedures for a RedCap UE is defined as an intra-frequency cell if the </w:t>
      </w:r>
      <w:proofErr w:type="spellStart"/>
      <w:r w:rsidRPr="00C7328A">
        <w:rPr>
          <w:lang w:eastAsia="zh-CN"/>
        </w:rPr>
        <w:t>center</w:t>
      </w:r>
      <w:proofErr w:type="spellEnd"/>
      <w:r w:rsidRPr="00C7328A">
        <w:rPr>
          <w:lang w:eastAsia="zh-CN"/>
        </w:rPr>
        <w:t xml:space="preserve"> frequency (and subcarrier spacing (SCS)) of the </w:t>
      </w:r>
      <w:r w:rsidRPr="00C7328A">
        <w:rPr>
          <w:u w:val="single"/>
          <w:lang w:eastAsia="zh-CN"/>
        </w:rPr>
        <w:t xml:space="preserve">reference SSB of the serving cell </w:t>
      </w:r>
      <w:r w:rsidRPr="00C7328A">
        <w:rPr>
          <w:lang w:eastAsia="zh-CN"/>
        </w:rPr>
        <w:t xml:space="preserve">is same as the </w:t>
      </w:r>
      <w:proofErr w:type="spellStart"/>
      <w:r w:rsidRPr="00C7328A">
        <w:rPr>
          <w:lang w:eastAsia="zh-CN"/>
        </w:rPr>
        <w:t>center</w:t>
      </w:r>
      <w:proofErr w:type="spellEnd"/>
      <w:r w:rsidRPr="00C7328A">
        <w:rPr>
          <w:lang w:eastAsia="zh-CN"/>
        </w:rPr>
        <w:t xml:space="preserve"> frequency (and SCS) of the </w:t>
      </w:r>
      <w:r w:rsidRPr="00C7328A">
        <w:rPr>
          <w:u w:val="single"/>
          <w:lang w:eastAsia="zh-CN"/>
        </w:rPr>
        <w:t xml:space="preserve">reference SSB of the </w:t>
      </w:r>
      <w:proofErr w:type="spellStart"/>
      <w:r w:rsidRPr="00C7328A">
        <w:rPr>
          <w:u w:val="single"/>
          <w:lang w:eastAsia="zh-CN"/>
        </w:rPr>
        <w:t>neighbor</w:t>
      </w:r>
      <w:proofErr w:type="spellEnd"/>
      <w:r w:rsidRPr="00C7328A">
        <w:rPr>
          <w:u w:val="single"/>
          <w:lang w:eastAsia="zh-CN"/>
        </w:rPr>
        <w:t xml:space="preserve"> cell</w:t>
      </w:r>
      <w:r w:rsidRPr="00C7328A">
        <w:rPr>
          <w:lang w:eastAsia="zh-CN"/>
        </w:rPr>
        <w:t>; else it is considered as inter-frequency cell, where:</w:t>
      </w:r>
    </w:p>
    <w:p w14:paraId="6D144A47" w14:textId="77777777" w:rsidR="004E4D58" w:rsidRPr="00C7328A" w:rsidRDefault="004E4D58" w:rsidP="004E4D58">
      <w:pPr>
        <w:pStyle w:val="ListParagraph"/>
        <w:numPr>
          <w:ilvl w:val="2"/>
          <w:numId w:val="10"/>
        </w:numPr>
        <w:overflowPunct/>
        <w:autoSpaceDE/>
        <w:autoSpaceDN/>
        <w:adjustRightInd/>
        <w:spacing w:after="0"/>
        <w:ind w:firstLineChars="0"/>
        <w:contextualSpacing/>
        <w:textAlignment w:val="auto"/>
        <w:rPr>
          <w:lang w:eastAsia="zh-CN"/>
        </w:rPr>
      </w:pPr>
      <w:r w:rsidRPr="00C7328A">
        <w:rPr>
          <w:lang w:eastAsia="zh-CN"/>
        </w:rPr>
        <w:t>The reference SSB of the target cell is the CD-SSB of the target cell</w:t>
      </w:r>
    </w:p>
    <w:p w14:paraId="3E726C38" w14:textId="77777777" w:rsidR="004E4D58" w:rsidRPr="00C7328A" w:rsidRDefault="004E4D58" w:rsidP="004E4D58">
      <w:pPr>
        <w:pStyle w:val="ListParagraph"/>
        <w:numPr>
          <w:ilvl w:val="2"/>
          <w:numId w:val="10"/>
        </w:numPr>
        <w:overflowPunct/>
        <w:autoSpaceDE/>
        <w:autoSpaceDN/>
        <w:adjustRightInd/>
        <w:spacing w:after="0"/>
        <w:ind w:firstLineChars="0"/>
        <w:contextualSpacing/>
        <w:textAlignment w:val="auto"/>
        <w:rPr>
          <w:lang w:eastAsia="zh-CN"/>
        </w:rPr>
      </w:pPr>
      <w:r w:rsidRPr="00C7328A">
        <w:rPr>
          <w:lang w:eastAsia="zh-CN"/>
        </w:rPr>
        <w:t>The reference SSB of the serving cell is</w:t>
      </w:r>
    </w:p>
    <w:p w14:paraId="46AE85DF" w14:textId="77777777" w:rsidR="004E4D58" w:rsidRPr="00C7328A" w:rsidRDefault="004E4D58" w:rsidP="004E4D58">
      <w:pPr>
        <w:pStyle w:val="ListParagraph"/>
        <w:numPr>
          <w:ilvl w:val="3"/>
          <w:numId w:val="10"/>
        </w:numPr>
        <w:overflowPunct/>
        <w:autoSpaceDE/>
        <w:autoSpaceDN/>
        <w:adjustRightInd/>
        <w:spacing w:after="0"/>
        <w:ind w:firstLineChars="0"/>
        <w:contextualSpacing/>
        <w:textAlignment w:val="auto"/>
        <w:rPr>
          <w:lang w:eastAsia="zh-CN"/>
        </w:rPr>
      </w:pPr>
      <w:r w:rsidRPr="00C7328A">
        <w:rPr>
          <w:lang w:eastAsia="zh-CN"/>
        </w:rPr>
        <w:t xml:space="preserve">Option 1: SSB configured in the </w:t>
      </w:r>
      <w:r w:rsidRPr="00C7328A">
        <w:rPr>
          <w:i/>
          <w:iCs/>
          <w:lang w:eastAsia="zh-CN"/>
        </w:rPr>
        <w:t>BWP-specific</w:t>
      </w:r>
      <w:r w:rsidRPr="00C7328A">
        <w:rPr>
          <w:lang w:eastAsia="zh-CN"/>
        </w:rPr>
        <w:t xml:space="preserve"> </w:t>
      </w:r>
      <w:proofErr w:type="spellStart"/>
      <w:r w:rsidRPr="00C7328A">
        <w:rPr>
          <w:i/>
          <w:iCs/>
          <w:lang w:eastAsia="zh-CN"/>
        </w:rPr>
        <w:t>servingCellMO</w:t>
      </w:r>
      <w:proofErr w:type="spellEnd"/>
      <w:r w:rsidRPr="00C7328A">
        <w:rPr>
          <w:lang w:eastAsia="zh-CN"/>
        </w:rPr>
        <w:t xml:space="preserve">, if configured, else the SSB configured in the </w:t>
      </w:r>
      <w:proofErr w:type="spellStart"/>
      <w:r w:rsidRPr="00C7328A">
        <w:rPr>
          <w:i/>
          <w:iCs/>
          <w:lang w:eastAsia="zh-CN"/>
        </w:rPr>
        <w:t>servingCellMO</w:t>
      </w:r>
      <w:proofErr w:type="spellEnd"/>
    </w:p>
    <w:p w14:paraId="30529A93" w14:textId="77777777" w:rsidR="004E4D58" w:rsidRPr="00C7328A" w:rsidRDefault="004E4D58" w:rsidP="004E4D58">
      <w:pPr>
        <w:pStyle w:val="ListParagraph"/>
        <w:numPr>
          <w:ilvl w:val="3"/>
          <w:numId w:val="10"/>
        </w:numPr>
        <w:overflowPunct/>
        <w:autoSpaceDE/>
        <w:autoSpaceDN/>
        <w:adjustRightInd/>
        <w:spacing w:after="0"/>
        <w:ind w:firstLineChars="0"/>
        <w:contextualSpacing/>
        <w:textAlignment w:val="auto"/>
        <w:rPr>
          <w:lang w:eastAsia="zh-CN"/>
        </w:rPr>
      </w:pPr>
      <w:r w:rsidRPr="00C7328A">
        <w:rPr>
          <w:lang w:eastAsia="zh-CN"/>
        </w:rPr>
        <w:t>Option 2: CD-SSB of the serving cell</w:t>
      </w:r>
    </w:p>
    <w:p w14:paraId="6C00B5B8" w14:textId="77777777" w:rsidR="004E4D58" w:rsidRPr="00C7328A" w:rsidRDefault="004E4D58" w:rsidP="004E4D58">
      <w:pPr>
        <w:pStyle w:val="ListParagraph"/>
        <w:numPr>
          <w:ilvl w:val="3"/>
          <w:numId w:val="10"/>
        </w:numPr>
        <w:overflowPunct/>
        <w:autoSpaceDE/>
        <w:autoSpaceDN/>
        <w:adjustRightInd/>
        <w:spacing w:after="0"/>
        <w:ind w:firstLineChars="0"/>
        <w:contextualSpacing/>
        <w:textAlignment w:val="auto"/>
        <w:rPr>
          <w:lang w:eastAsia="zh-CN"/>
        </w:rPr>
      </w:pPr>
      <w:r w:rsidRPr="00C7328A">
        <w:rPr>
          <w:lang w:eastAsia="zh-CN"/>
        </w:rPr>
        <w:t>Option 3: SSB within the active BWP</w:t>
      </w:r>
    </w:p>
    <w:p w14:paraId="0E26D8D8" w14:textId="1213F6A0" w:rsidR="004E4D58" w:rsidRPr="00805BE8" w:rsidRDefault="004E4D58" w:rsidP="00F14550">
      <w:pPr>
        <w:pStyle w:val="Heading3"/>
        <w:numPr>
          <w:ilvl w:val="0"/>
          <w:numId w:val="0"/>
        </w:numPr>
        <w:rPr>
          <w:sz w:val="24"/>
          <w:szCs w:val="16"/>
        </w:rPr>
      </w:pPr>
      <w:r>
        <w:rPr>
          <w:sz w:val="24"/>
          <w:szCs w:val="16"/>
        </w:rPr>
        <w:t>Others</w:t>
      </w:r>
    </w:p>
    <w:p w14:paraId="1F63BFB0" w14:textId="4B222A99" w:rsidR="004E4D58" w:rsidRPr="006A3FFD" w:rsidRDefault="004E4D58" w:rsidP="004E4D58">
      <w:pPr>
        <w:rPr>
          <w:b/>
          <w:color w:val="0070C0"/>
          <w:u w:val="single"/>
          <w:lang w:eastAsia="ko-KR"/>
        </w:rPr>
      </w:pPr>
      <w:r w:rsidRPr="002B25A6">
        <w:rPr>
          <w:b/>
          <w:color w:val="0070C0"/>
          <w:u w:val="single"/>
          <w:lang w:eastAsia="ko-KR"/>
        </w:rPr>
        <w:t>Inter-frequency</w:t>
      </w:r>
      <w:r>
        <w:rPr>
          <w:b/>
          <w:color w:val="0070C0"/>
          <w:u w:val="single"/>
          <w:lang w:eastAsia="ko-KR"/>
        </w:rPr>
        <w:t xml:space="preserve"> cell reselection margin</w:t>
      </w:r>
    </w:p>
    <w:p w14:paraId="2FF11F96" w14:textId="77777777" w:rsidR="001033DE" w:rsidRPr="000C6750" w:rsidRDefault="001033DE" w:rsidP="001033DE">
      <w:pPr>
        <w:pStyle w:val="ListParagraph"/>
        <w:numPr>
          <w:ilvl w:val="0"/>
          <w:numId w:val="5"/>
        </w:numPr>
        <w:overflowPunct/>
        <w:autoSpaceDE/>
        <w:autoSpaceDN/>
        <w:adjustRightInd/>
        <w:spacing w:after="120"/>
        <w:ind w:left="720" w:firstLineChars="0"/>
        <w:textAlignment w:val="auto"/>
        <w:rPr>
          <w:highlight w:val="green"/>
        </w:rPr>
      </w:pPr>
      <w:r w:rsidRPr="000C6750">
        <w:rPr>
          <w:highlight w:val="green"/>
        </w:rPr>
        <w:t>For 1Rx RedCap UEs, relax the margin for inter-frequency and intra-frequency cell selection criteria by 1db to the following values:</w:t>
      </w:r>
    </w:p>
    <w:p w14:paraId="5055966E" w14:textId="77777777" w:rsidR="001033DE" w:rsidRPr="000C6750" w:rsidRDefault="001033DE" w:rsidP="001033DE">
      <w:pPr>
        <w:pStyle w:val="ListParagraph"/>
        <w:numPr>
          <w:ilvl w:val="1"/>
          <w:numId w:val="5"/>
        </w:numPr>
        <w:overflowPunct/>
        <w:autoSpaceDE/>
        <w:autoSpaceDN/>
        <w:adjustRightInd/>
        <w:spacing w:after="120"/>
        <w:ind w:left="1656" w:firstLineChars="0"/>
        <w:textAlignment w:val="auto"/>
        <w:rPr>
          <w:highlight w:val="green"/>
        </w:rPr>
      </w:pPr>
      <w:r w:rsidRPr="000C6750">
        <w:rPr>
          <w:highlight w:val="green"/>
        </w:rPr>
        <w:t xml:space="preserve">[6 dB] in FR1 or for reselections based on ranking or </w:t>
      </w:r>
    </w:p>
    <w:p w14:paraId="7E78EB19" w14:textId="77777777" w:rsidR="001033DE" w:rsidRPr="000C6750" w:rsidRDefault="001033DE" w:rsidP="001033DE">
      <w:pPr>
        <w:pStyle w:val="ListParagraph"/>
        <w:numPr>
          <w:ilvl w:val="1"/>
          <w:numId w:val="5"/>
        </w:numPr>
        <w:overflowPunct/>
        <w:autoSpaceDE/>
        <w:autoSpaceDN/>
        <w:adjustRightInd/>
        <w:spacing w:after="120"/>
        <w:ind w:left="1656" w:firstLineChars="0"/>
        <w:textAlignment w:val="auto"/>
        <w:rPr>
          <w:highlight w:val="green"/>
        </w:rPr>
      </w:pPr>
      <w:r w:rsidRPr="000C6750">
        <w:rPr>
          <w:highlight w:val="green"/>
        </w:rPr>
        <w:t xml:space="preserve">[7 dB] in FR1 for SS-RSRP reselections based on absolute priorities or </w:t>
      </w:r>
    </w:p>
    <w:p w14:paraId="7FE028EC" w14:textId="77777777" w:rsidR="001033DE" w:rsidRPr="000C6750" w:rsidRDefault="001033DE" w:rsidP="001033DE">
      <w:pPr>
        <w:pStyle w:val="ListParagraph"/>
        <w:numPr>
          <w:ilvl w:val="1"/>
          <w:numId w:val="5"/>
        </w:numPr>
        <w:overflowPunct/>
        <w:autoSpaceDE/>
        <w:autoSpaceDN/>
        <w:adjustRightInd/>
        <w:spacing w:after="120"/>
        <w:ind w:left="1656" w:firstLineChars="0"/>
        <w:textAlignment w:val="auto"/>
        <w:rPr>
          <w:highlight w:val="green"/>
        </w:rPr>
      </w:pPr>
      <w:r w:rsidRPr="000C6750">
        <w:rPr>
          <w:highlight w:val="green"/>
        </w:rPr>
        <w:t>[5 dB] in FR1 for SS-RSRQ reselections based on absolute priorities</w:t>
      </w:r>
    </w:p>
    <w:p w14:paraId="3135389C" w14:textId="77777777" w:rsidR="004E4D58" w:rsidRDefault="004E4D58" w:rsidP="004E4D58">
      <w:pPr>
        <w:rPr>
          <w:color w:val="0070C0"/>
          <w:lang w:val="en-US" w:eastAsia="zh-CN"/>
        </w:rPr>
      </w:pPr>
    </w:p>
    <w:p w14:paraId="7213C580" w14:textId="77777777" w:rsidR="004E4D58" w:rsidRPr="002B6B0D" w:rsidRDefault="004E4D58" w:rsidP="004E4D58">
      <w:pPr>
        <w:rPr>
          <w:b/>
          <w:bCs/>
          <w:color w:val="0070C0"/>
          <w:u w:val="single"/>
          <w:lang w:val="en-US" w:eastAsia="zh-CN"/>
        </w:rPr>
      </w:pPr>
    </w:p>
    <w:p w14:paraId="7B8CC5D8" w14:textId="78C8FAF5" w:rsidR="004E4D58" w:rsidRPr="00045592" w:rsidRDefault="004E4D58" w:rsidP="00F14550">
      <w:pPr>
        <w:pStyle w:val="Heading1"/>
        <w:numPr>
          <w:ilvl w:val="0"/>
          <w:numId w:val="0"/>
        </w:numPr>
        <w:ind w:left="432" w:hanging="432"/>
        <w:rPr>
          <w:lang w:eastAsia="ja-JP"/>
        </w:rPr>
      </w:pPr>
      <w:r>
        <w:rPr>
          <w:lang w:eastAsia="ja-JP"/>
        </w:rPr>
        <w:lastRenderedPageBreak/>
        <w:t>Performance part</w:t>
      </w:r>
    </w:p>
    <w:p w14:paraId="2D52590B" w14:textId="4CDF453D" w:rsidR="004E4D58" w:rsidRDefault="004E4D58" w:rsidP="004E4D58">
      <w:pPr>
        <w:rPr>
          <w:i/>
          <w:color w:val="0070C0"/>
          <w:lang w:eastAsia="zh-CN"/>
        </w:rPr>
      </w:pPr>
    </w:p>
    <w:p w14:paraId="4B2EB943" w14:textId="29E1CF5F" w:rsidR="004E4D58" w:rsidRPr="00805BE8" w:rsidRDefault="004E4D58" w:rsidP="00F14550">
      <w:pPr>
        <w:pStyle w:val="Heading3"/>
        <w:numPr>
          <w:ilvl w:val="0"/>
          <w:numId w:val="0"/>
        </w:numPr>
        <w:ind w:left="720" w:hanging="720"/>
        <w:rPr>
          <w:sz w:val="24"/>
          <w:szCs w:val="16"/>
        </w:rPr>
      </w:pPr>
      <w:r>
        <w:rPr>
          <w:sz w:val="24"/>
          <w:szCs w:val="16"/>
        </w:rPr>
        <w:t>Applying of offset</w:t>
      </w:r>
    </w:p>
    <w:p w14:paraId="1B0D492A" w14:textId="156A4A76" w:rsidR="004E4D58" w:rsidRPr="00045592" w:rsidRDefault="004E4D58" w:rsidP="004E4D58">
      <w:pPr>
        <w:rPr>
          <w:b/>
          <w:color w:val="0070C0"/>
          <w:u w:val="single"/>
          <w:lang w:eastAsia="ko-KR"/>
        </w:rPr>
      </w:pPr>
      <w:r>
        <w:rPr>
          <w:b/>
          <w:color w:val="0070C0"/>
          <w:u w:val="single"/>
          <w:lang w:eastAsia="ko-KR"/>
        </w:rPr>
        <w:t>Offset for low mobility and stationary relaxed measurement criteria thresholds</w:t>
      </w:r>
    </w:p>
    <w:p w14:paraId="4F4A07FD" w14:textId="77777777" w:rsidR="00ED7C4F" w:rsidRPr="00C36FDD" w:rsidRDefault="00ED7C4F" w:rsidP="00ED7C4F">
      <w:pPr>
        <w:pStyle w:val="ListParagraph"/>
        <w:numPr>
          <w:ilvl w:val="0"/>
          <w:numId w:val="6"/>
        </w:numPr>
        <w:spacing w:after="120" w:line="252" w:lineRule="auto"/>
        <w:ind w:left="644" w:firstLineChars="0"/>
        <w:textAlignment w:val="auto"/>
        <w:rPr>
          <w:highlight w:val="green"/>
          <w:lang w:eastAsia="ja-JP"/>
        </w:rPr>
      </w:pPr>
      <w:r w:rsidRPr="00C36FDD">
        <w:rPr>
          <w:highlight w:val="green"/>
          <w:lang w:eastAsia="ja-JP"/>
        </w:rPr>
        <w:t>Agreements</w:t>
      </w:r>
    </w:p>
    <w:p w14:paraId="7E3853E9" w14:textId="77777777" w:rsidR="00ED7C4F" w:rsidRDefault="00ED7C4F" w:rsidP="00ED7C4F">
      <w:pPr>
        <w:spacing w:after="120"/>
        <w:rPr>
          <w:lang w:eastAsia="ja-JP"/>
        </w:rPr>
      </w:pPr>
      <w:r w:rsidRPr="00C36FDD">
        <w:rPr>
          <w:highlight w:val="green"/>
          <w:lang w:eastAsia="ja-JP"/>
        </w:rPr>
        <w:t>Remove the offset from s-SearchDeltaP-r16 and s-SearchDeltaP-Stationary-r17.</w:t>
      </w:r>
    </w:p>
    <w:p w14:paraId="36CB911D" w14:textId="77777777" w:rsidR="00ED7C4F" w:rsidRDefault="00ED7C4F" w:rsidP="004E4D58">
      <w:pPr>
        <w:rPr>
          <w:b/>
          <w:color w:val="0070C0"/>
          <w:u w:val="single"/>
          <w:lang w:eastAsia="ko-KR"/>
        </w:rPr>
      </w:pPr>
    </w:p>
    <w:p w14:paraId="1B7F2887" w14:textId="6C44FBE5" w:rsidR="004E4D58" w:rsidRDefault="004E4D58" w:rsidP="004E4D58">
      <w:pPr>
        <w:rPr>
          <w:b/>
          <w:color w:val="0070C0"/>
          <w:u w:val="single"/>
          <w:lang w:eastAsia="ko-KR"/>
        </w:rPr>
      </w:pPr>
      <w:r>
        <w:rPr>
          <w:b/>
          <w:color w:val="0070C0"/>
          <w:u w:val="single"/>
          <w:lang w:eastAsia="ko-KR"/>
        </w:rPr>
        <w:t>Offset for cell selection and not-at-cell-edge criteria thresholds</w:t>
      </w:r>
    </w:p>
    <w:p w14:paraId="78428401" w14:textId="762FAD73" w:rsidR="004E4D58" w:rsidRDefault="00034253" w:rsidP="004E4D58">
      <w:pPr>
        <w:rPr>
          <w:color w:val="000000" w:themeColor="text1"/>
          <w:szCs w:val="24"/>
          <w:lang w:eastAsia="zh-CN"/>
        </w:rPr>
      </w:pPr>
      <w:r>
        <w:rPr>
          <w:color w:val="000000" w:themeColor="text1"/>
          <w:szCs w:val="24"/>
          <w:lang w:eastAsia="zh-CN"/>
        </w:rPr>
        <w:t>No consensus on whether to remove the offset from all not-at-cell-edge criteria thresholds. Following options were discussed.</w:t>
      </w:r>
    </w:p>
    <w:p w14:paraId="1E1DFBA8" w14:textId="77777777" w:rsidR="00034253" w:rsidRPr="00045592" w:rsidRDefault="00034253" w:rsidP="004E4D58">
      <w:pPr>
        <w:rPr>
          <w:b/>
          <w:color w:val="0070C0"/>
          <w:u w:val="single"/>
          <w:lang w:eastAsia="ko-KR"/>
        </w:rPr>
      </w:pPr>
    </w:p>
    <w:p w14:paraId="634140C4" w14:textId="78D6EA97" w:rsidR="004E4D58" w:rsidRPr="00E0101B"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08030E">
        <w:rPr>
          <w:rFonts w:eastAsia="SimSun"/>
          <w:color w:val="000000" w:themeColor="text1"/>
          <w:szCs w:val="24"/>
          <w:lang w:eastAsia="zh-CN"/>
        </w:rPr>
        <w:t>Remove the offset from all not-at-cell-edge thresholds.</w:t>
      </w:r>
    </w:p>
    <w:p w14:paraId="595E9870" w14:textId="67F297E4" w:rsidR="004E4D58" w:rsidRPr="00AE31C3"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w:t>
      </w:r>
      <w:r w:rsidRPr="00045592">
        <w:rPr>
          <w:rFonts w:eastAsia="SimSun"/>
          <w:color w:val="0070C0"/>
          <w:szCs w:val="24"/>
          <w:lang w:eastAsia="zh-CN"/>
        </w:rPr>
        <w:t xml:space="preserve">: </w:t>
      </w:r>
      <w:r w:rsidRPr="00AE31C3">
        <w:rPr>
          <w:rFonts w:eastAsia="SimSun" w:hint="eastAsia"/>
          <w:color w:val="000000" w:themeColor="text1"/>
          <w:szCs w:val="24"/>
          <w:lang w:eastAsia="zh-CN"/>
        </w:rPr>
        <w:t>RAN4 to keep the current offset value determined in previous RAN4 meetings.</w:t>
      </w:r>
    </w:p>
    <w:p w14:paraId="1D0AD67C" w14:textId="60BA06EE" w:rsidR="004E4D58" w:rsidRPr="00F92EFA" w:rsidRDefault="004E4D58" w:rsidP="004E4D58">
      <w:pPr>
        <w:pStyle w:val="ListParagraph"/>
        <w:numPr>
          <w:ilvl w:val="2"/>
          <w:numId w:val="5"/>
        </w:numPr>
        <w:overflowPunct/>
        <w:autoSpaceDE/>
        <w:autoSpaceDN/>
        <w:adjustRightInd/>
        <w:spacing w:after="120"/>
        <w:ind w:left="2376"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2a</w:t>
      </w:r>
      <w:r w:rsidRPr="00045592">
        <w:rPr>
          <w:rFonts w:eastAsia="SimSun"/>
          <w:color w:val="0070C0"/>
          <w:szCs w:val="24"/>
          <w:lang w:eastAsia="zh-CN"/>
        </w:rPr>
        <w:t xml:space="preserve">: </w:t>
      </w:r>
      <w:r w:rsidRPr="00AA781D">
        <w:rPr>
          <w:rFonts w:eastAsia="SimSun"/>
          <w:color w:val="000000" w:themeColor="text1"/>
          <w:szCs w:val="24"/>
          <w:lang w:eastAsia="zh-CN"/>
        </w:rPr>
        <w:t>Keep the offset and change it to +2dB for all not</w:t>
      </w:r>
      <w:r w:rsidRPr="0008030E">
        <w:rPr>
          <w:rFonts w:eastAsia="SimSun"/>
          <w:color w:val="000000" w:themeColor="text1"/>
          <w:szCs w:val="24"/>
          <w:lang w:eastAsia="zh-CN"/>
        </w:rPr>
        <w:t>-at-cell-edge thresholds.</w:t>
      </w:r>
    </w:p>
    <w:p w14:paraId="43D305B3" w14:textId="5BA8B106" w:rsidR="004E4D58"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w:t>
      </w:r>
      <w:r w:rsidRPr="00045592">
        <w:rPr>
          <w:rFonts w:eastAsia="SimSun"/>
          <w:color w:val="0070C0"/>
          <w:szCs w:val="24"/>
          <w:lang w:eastAsia="zh-CN"/>
        </w:rPr>
        <w:t xml:space="preserve">: </w:t>
      </w:r>
    </w:p>
    <w:p w14:paraId="118E75C7" w14:textId="77777777" w:rsidR="004E4D58" w:rsidRPr="00DC4DBA" w:rsidRDefault="004E4D58" w:rsidP="004E4D58">
      <w:pPr>
        <w:pStyle w:val="ListParagraph"/>
        <w:numPr>
          <w:ilvl w:val="2"/>
          <w:numId w:val="5"/>
        </w:numPr>
        <w:overflowPunct/>
        <w:autoSpaceDE/>
        <w:autoSpaceDN/>
        <w:adjustRightInd/>
        <w:spacing w:after="120"/>
        <w:ind w:left="2376" w:firstLineChars="0"/>
        <w:textAlignment w:val="auto"/>
        <w:rPr>
          <w:rFonts w:eastAsia="SimSun"/>
          <w:color w:val="0070C0"/>
          <w:szCs w:val="24"/>
          <w:lang w:eastAsia="zh-CN"/>
        </w:rPr>
      </w:pPr>
      <w:r w:rsidRPr="002E3FC6">
        <w:rPr>
          <w:rFonts w:eastAsia="SimSun"/>
          <w:color w:val="000000" w:themeColor="text1"/>
          <w:szCs w:val="24"/>
          <w:lang w:eastAsia="zh-CN"/>
        </w:rPr>
        <w:t xml:space="preserve">Keep current RAN4 agreed offsets for </w:t>
      </w:r>
      <w:r w:rsidRPr="00596147">
        <w:rPr>
          <w:i/>
        </w:rPr>
        <w:t>SearchThresholdP-r16</w:t>
      </w:r>
      <w:r>
        <w:t xml:space="preserve"> and</w:t>
      </w:r>
      <w:r w:rsidRPr="00596147">
        <w:t xml:space="preserve"> </w:t>
      </w:r>
      <w:r w:rsidRPr="00596147">
        <w:rPr>
          <w:i/>
        </w:rPr>
        <w:t>s-SearchThresholdP2-r17</w:t>
      </w:r>
    </w:p>
    <w:p w14:paraId="21490D4A" w14:textId="77777777" w:rsidR="004E4D58" w:rsidRPr="00F92EFA" w:rsidRDefault="004E4D58" w:rsidP="004E4D58">
      <w:pPr>
        <w:pStyle w:val="ListParagraph"/>
        <w:numPr>
          <w:ilvl w:val="2"/>
          <w:numId w:val="5"/>
        </w:numPr>
        <w:overflowPunct/>
        <w:autoSpaceDE/>
        <w:autoSpaceDN/>
        <w:adjustRightInd/>
        <w:spacing w:after="120"/>
        <w:ind w:left="2376" w:firstLineChars="0"/>
        <w:textAlignment w:val="auto"/>
        <w:rPr>
          <w:rFonts w:eastAsia="SimSun"/>
          <w:color w:val="0070C0"/>
          <w:szCs w:val="24"/>
          <w:lang w:eastAsia="zh-CN"/>
        </w:rPr>
      </w:pPr>
      <w:r w:rsidRPr="002E3FC6">
        <w:rPr>
          <w:rFonts w:eastAsia="SimSun"/>
          <w:color w:val="000000" w:themeColor="text1"/>
          <w:szCs w:val="24"/>
          <w:lang w:eastAsia="zh-CN"/>
        </w:rPr>
        <w:t>Remove the offset from the thresholds</w:t>
      </w:r>
      <w:r w:rsidRPr="002E3FC6">
        <w:rPr>
          <w:i/>
          <w:color w:val="000000" w:themeColor="text1"/>
        </w:rPr>
        <w:t xml:space="preserve"> </w:t>
      </w:r>
      <w:r w:rsidRPr="00596147">
        <w:rPr>
          <w:i/>
        </w:rPr>
        <w:t>SearchThresholdQ-r16</w:t>
      </w:r>
      <w:r>
        <w:rPr>
          <w:i/>
        </w:rPr>
        <w:t xml:space="preserve"> </w:t>
      </w:r>
      <w:r w:rsidRPr="00720706">
        <w:t xml:space="preserve">and </w:t>
      </w:r>
      <w:r w:rsidRPr="00596147">
        <w:rPr>
          <w:i/>
        </w:rPr>
        <w:t>s-SearchThresholdQ2-r17</w:t>
      </w:r>
      <w:r>
        <w:t>.</w:t>
      </w:r>
      <w:r>
        <w:rPr>
          <w:i/>
        </w:rPr>
        <w:t xml:space="preserve"> </w:t>
      </w:r>
    </w:p>
    <w:p w14:paraId="0A8F99FE" w14:textId="719C27D7" w:rsidR="004E4D58" w:rsidRPr="00E0101B"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A8423C">
        <w:rPr>
          <w:rFonts w:eastAsia="SimSun"/>
          <w:color w:val="0070C0"/>
          <w:szCs w:val="24"/>
          <w:lang w:eastAsia="zh-CN"/>
        </w:rPr>
        <w:t xml:space="preserve">Option </w:t>
      </w:r>
      <w:r>
        <w:rPr>
          <w:rFonts w:eastAsia="SimSun"/>
          <w:color w:val="0070C0"/>
          <w:szCs w:val="24"/>
          <w:lang w:eastAsia="zh-CN"/>
        </w:rPr>
        <w:t>4</w:t>
      </w:r>
      <w:r w:rsidRPr="00A8423C">
        <w:rPr>
          <w:rFonts w:eastAsia="SimSun"/>
          <w:color w:val="0070C0"/>
          <w:szCs w:val="24"/>
          <w:lang w:eastAsia="zh-CN"/>
        </w:rPr>
        <w:t>:</w:t>
      </w:r>
      <w:r>
        <w:rPr>
          <w:rFonts w:eastAsia="SimSun"/>
          <w:color w:val="000000" w:themeColor="text1"/>
          <w:szCs w:val="24"/>
          <w:lang w:eastAsia="zh-CN"/>
        </w:rPr>
        <w:t xml:space="preserve"> </w:t>
      </w:r>
      <w:r w:rsidRPr="000506E3">
        <w:t xml:space="preserve">Apply “0 dB” 1 Rx. RedCap offset to </w:t>
      </w:r>
      <w:proofErr w:type="spellStart"/>
      <w:r w:rsidRPr="000506E3">
        <w:rPr>
          <w:i/>
          <w:iCs/>
        </w:rPr>
        <w:t>Qrxlevmin</w:t>
      </w:r>
      <w:proofErr w:type="spellEnd"/>
      <w:r w:rsidRPr="000506E3">
        <w:t xml:space="preserve"> and </w:t>
      </w:r>
      <w:proofErr w:type="spellStart"/>
      <w:r w:rsidRPr="000506E3">
        <w:rPr>
          <w:i/>
          <w:iCs/>
        </w:rPr>
        <w:t>Qqualmin</w:t>
      </w:r>
      <w:proofErr w:type="spellEnd"/>
    </w:p>
    <w:p w14:paraId="016BBB52" w14:textId="77777777" w:rsidR="004E4D58" w:rsidRDefault="004E4D58" w:rsidP="004E4D58">
      <w:pPr>
        <w:rPr>
          <w:i/>
          <w:color w:val="0070C0"/>
          <w:lang w:eastAsia="zh-CN"/>
        </w:rPr>
      </w:pPr>
    </w:p>
    <w:p w14:paraId="1CFDF3AF" w14:textId="70C22597" w:rsidR="004E4D58" w:rsidRPr="007A3563" w:rsidRDefault="004E4D58" w:rsidP="004E4D58">
      <w:pPr>
        <w:rPr>
          <w:b/>
          <w:color w:val="0070C0"/>
          <w:u w:val="single"/>
          <w:lang w:eastAsia="ko-KR"/>
        </w:rPr>
      </w:pPr>
      <w:r>
        <w:rPr>
          <w:b/>
          <w:color w:val="0070C0"/>
          <w:u w:val="single"/>
          <w:lang w:eastAsia="ko-KR"/>
        </w:rPr>
        <w:t xml:space="preserve">Offset for missing thresholds: </w:t>
      </w:r>
      <w:proofErr w:type="spellStart"/>
      <w:r w:rsidRPr="00596147">
        <w:rPr>
          <w:rFonts w:ascii="Arial" w:eastAsiaTheme="minorEastAsia" w:hAnsi="Arial" w:cs="Arial"/>
          <w:i/>
          <w:iCs/>
          <w:lang w:eastAsia="en-GB"/>
        </w:rPr>
        <w:t>rsrp</w:t>
      </w:r>
      <w:proofErr w:type="spellEnd"/>
      <w:r w:rsidRPr="00596147">
        <w:rPr>
          <w:rFonts w:ascii="Arial" w:eastAsiaTheme="minorEastAsia" w:hAnsi="Arial" w:cs="Arial"/>
          <w:i/>
          <w:iCs/>
          <w:lang w:eastAsia="en-GB"/>
        </w:rPr>
        <w:t>-</w:t>
      </w:r>
      <w:proofErr w:type="spellStart"/>
      <w:r w:rsidRPr="00596147">
        <w:rPr>
          <w:rFonts w:ascii="Arial" w:eastAsiaTheme="minorEastAsia" w:hAnsi="Arial" w:cs="Arial"/>
          <w:i/>
          <w:iCs/>
          <w:lang w:eastAsia="en-GB"/>
        </w:rPr>
        <w:t>ThresholdSSB</w:t>
      </w:r>
      <w:proofErr w:type="spellEnd"/>
      <w:r w:rsidRPr="00596147">
        <w:rPr>
          <w:rFonts w:ascii="Arial" w:eastAsiaTheme="minorEastAsia" w:hAnsi="Arial" w:cs="Arial"/>
          <w:i/>
          <w:iCs/>
          <w:lang w:eastAsia="en-GB"/>
        </w:rPr>
        <w:t>-SUL</w:t>
      </w:r>
    </w:p>
    <w:p w14:paraId="557A5192" w14:textId="0B9A015C" w:rsidR="004E4D58" w:rsidRPr="00045592" w:rsidRDefault="003C0A05" w:rsidP="004E4D58">
      <w:pPr>
        <w:pStyle w:val="ListParagraph"/>
        <w:numPr>
          <w:ilvl w:val="0"/>
          <w:numId w:val="5"/>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No consensus on whether to apply the offset to following threshold. Following options were discussed.</w:t>
      </w:r>
    </w:p>
    <w:p w14:paraId="509840F1" w14:textId="2E32DE18" w:rsidR="004E4D58" w:rsidRPr="00DB2788"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t xml:space="preserve">Add +1 dB of offset to </w:t>
      </w:r>
      <w:proofErr w:type="spellStart"/>
      <w:r w:rsidRPr="00DB7BE9">
        <w:rPr>
          <w:rFonts w:eastAsia="SimSun"/>
          <w:i/>
          <w:iCs/>
          <w:color w:val="000000" w:themeColor="text1"/>
          <w:szCs w:val="24"/>
          <w:lang w:eastAsia="zh-CN"/>
        </w:rPr>
        <w:t>rsrp</w:t>
      </w:r>
      <w:proofErr w:type="spellEnd"/>
      <w:r w:rsidRPr="00DB7BE9">
        <w:rPr>
          <w:rFonts w:eastAsia="SimSun"/>
          <w:i/>
          <w:iCs/>
          <w:color w:val="000000" w:themeColor="text1"/>
          <w:szCs w:val="24"/>
          <w:lang w:eastAsia="zh-CN"/>
        </w:rPr>
        <w:t>-</w:t>
      </w:r>
      <w:proofErr w:type="spellStart"/>
      <w:r w:rsidRPr="00DB7BE9">
        <w:rPr>
          <w:rFonts w:eastAsia="SimSun"/>
          <w:i/>
          <w:iCs/>
          <w:color w:val="000000" w:themeColor="text1"/>
          <w:szCs w:val="24"/>
          <w:lang w:eastAsia="zh-CN"/>
        </w:rPr>
        <w:t>ThresholdSSB</w:t>
      </w:r>
      <w:proofErr w:type="spellEnd"/>
      <w:r w:rsidRPr="00DB7BE9">
        <w:rPr>
          <w:rFonts w:eastAsia="SimSun"/>
          <w:i/>
          <w:iCs/>
          <w:color w:val="000000" w:themeColor="text1"/>
          <w:szCs w:val="24"/>
          <w:lang w:eastAsia="zh-CN"/>
        </w:rPr>
        <w:t>-SUL</w:t>
      </w:r>
      <w:r>
        <w:rPr>
          <w:lang w:eastAsia="en-GB"/>
        </w:rPr>
        <w:t>.</w:t>
      </w:r>
    </w:p>
    <w:p w14:paraId="7C00391C" w14:textId="707F16FB" w:rsidR="004E4D58" w:rsidRPr="00DB7BE9" w:rsidRDefault="004E4D58" w:rsidP="004E4D58">
      <w:pPr>
        <w:pStyle w:val="ListParagraph"/>
        <w:numPr>
          <w:ilvl w:val="1"/>
          <w:numId w:val="5"/>
        </w:numPr>
        <w:overflowPunct/>
        <w:autoSpaceDE/>
        <w:autoSpaceDN/>
        <w:adjustRightInd/>
        <w:spacing w:after="120"/>
        <w:ind w:left="1440" w:firstLineChars="0"/>
        <w:textAlignment w:val="auto"/>
        <w:rPr>
          <w:rFonts w:eastAsia="SimSun"/>
          <w:color w:val="0070C0"/>
          <w:szCs w:val="24"/>
          <w:lang w:eastAsia="zh-CN"/>
        </w:rPr>
      </w:pPr>
      <w:r w:rsidRPr="00DB7BE9">
        <w:rPr>
          <w:rFonts w:eastAsia="SimSun"/>
          <w:color w:val="0070C0"/>
          <w:szCs w:val="24"/>
          <w:lang w:eastAsia="zh-CN"/>
        </w:rPr>
        <w:t xml:space="preserve">Option 2:  </w:t>
      </w:r>
      <w:r w:rsidRPr="00DB7BE9">
        <w:rPr>
          <w:rFonts w:eastAsia="SimSun"/>
          <w:color w:val="000000" w:themeColor="text1"/>
          <w:szCs w:val="24"/>
          <w:lang w:eastAsia="zh-CN"/>
        </w:rPr>
        <w:t xml:space="preserve">not to consider an offset for </w:t>
      </w:r>
      <w:proofErr w:type="spellStart"/>
      <w:r w:rsidRPr="00DB7BE9">
        <w:rPr>
          <w:rFonts w:eastAsia="SimSun"/>
          <w:i/>
          <w:iCs/>
          <w:color w:val="000000" w:themeColor="text1"/>
          <w:szCs w:val="24"/>
          <w:lang w:eastAsia="zh-CN"/>
        </w:rPr>
        <w:t>rsrp</w:t>
      </w:r>
      <w:proofErr w:type="spellEnd"/>
      <w:r w:rsidRPr="00DB7BE9">
        <w:rPr>
          <w:rFonts w:eastAsia="SimSun"/>
          <w:i/>
          <w:iCs/>
          <w:color w:val="000000" w:themeColor="text1"/>
          <w:szCs w:val="24"/>
          <w:lang w:eastAsia="zh-CN"/>
        </w:rPr>
        <w:t>-</w:t>
      </w:r>
      <w:proofErr w:type="spellStart"/>
      <w:r w:rsidRPr="00DB7BE9">
        <w:rPr>
          <w:rFonts w:eastAsia="SimSun"/>
          <w:i/>
          <w:iCs/>
          <w:color w:val="000000" w:themeColor="text1"/>
          <w:szCs w:val="24"/>
          <w:lang w:eastAsia="zh-CN"/>
        </w:rPr>
        <w:t>ThresholdSSB</w:t>
      </w:r>
      <w:proofErr w:type="spellEnd"/>
      <w:r w:rsidRPr="00DB7BE9">
        <w:rPr>
          <w:rFonts w:eastAsia="SimSun"/>
          <w:i/>
          <w:iCs/>
          <w:color w:val="000000" w:themeColor="text1"/>
          <w:szCs w:val="24"/>
          <w:lang w:eastAsia="zh-CN"/>
        </w:rPr>
        <w:t>-SUL</w:t>
      </w:r>
      <w:r w:rsidRPr="00DB7BE9">
        <w:rPr>
          <w:rFonts w:eastAsia="SimSun"/>
          <w:color w:val="000000" w:themeColor="text1"/>
          <w:szCs w:val="24"/>
          <w:lang w:eastAsia="zh-CN"/>
        </w:rPr>
        <w:t xml:space="preserve"> as this threshold is not applicable to RedCap UE’s.</w:t>
      </w:r>
    </w:p>
    <w:p w14:paraId="10BE8517" w14:textId="77777777" w:rsidR="004E4D58" w:rsidRDefault="004E4D58" w:rsidP="004E4D58">
      <w:pPr>
        <w:tabs>
          <w:tab w:val="left" w:pos="5735"/>
        </w:tabs>
        <w:spacing w:after="120"/>
        <w:rPr>
          <w:i/>
          <w:color w:val="000000" w:themeColor="text1"/>
          <w:lang w:eastAsia="zh-CN"/>
        </w:rPr>
      </w:pPr>
      <w:r>
        <w:rPr>
          <w:i/>
          <w:color w:val="000000" w:themeColor="text1"/>
          <w:lang w:eastAsia="zh-CN"/>
        </w:rPr>
        <w:tab/>
      </w:r>
    </w:p>
    <w:p w14:paraId="780486B7" w14:textId="6328F56F" w:rsidR="004E4D58" w:rsidRPr="007A3563" w:rsidRDefault="004E4D58" w:rsidP="004E4D58">
      <w:pPr>
        <w:rPr>
          <w:b/>
          <w:color w:val="0070C0"/>
          <w:u w:val="single"/>
          <w:lang w:eastAsia="ko-KR"/>
        </w:rPr>
      </w:pPr>
      <w:r>
        <w:rPr>
          <w:b/>
          <w:color w:val="0070C0"/>
          <w:u w:val="single"/>
          <w:lang w:eastAsia="ko-KR"/>
        </w:rPr>
        <w:t xml:space="preserve">Offset for missing thresholds: </w:t>
      </w:r>
      <w:r w:rsidRPr="007B56AB">
        <w:rPr>
          <w:i/>
          <w:iCs/>
        </w:rPr>
        <w:t>rsrp-ThresholdMsg3</w:t>
      </w:r>
    </w:p>
    <w:p w14:paraId="7EA83399" w14:textId="76EE0DDB" w:rsidR="004E4D58" w:rsidRPr="00F14550" w:rsidRDefault="004E3D6B" w:rsidP="004E4D58">
      <w:pPr>
        <w:pStyle w:val="ListParagraph"/>
        <w:numPr>
          <w:ilvl w:val="1"/>
          <w:numId w:val="5"/>
        </w:numPr>
        <w:overflowPunct/>
        <w:autoSpaceDE/>
        <w:autoSpaceDN/>
        <w:adjustRightInd/>
        <w:spacing w:after="120"/>
        <w:ind w:left="1440" w:firstLineChars="0"/>
        <w:textAlignment w:val="auto"/>
        <w:rPr>
          <w:i/>
          <w:color w:val="000000" w:themeColor="text1"/>
          <w:highlight w:val="green"/>
          <w:lang w:eastAsia="zh-CN"/>
        </w:rPr>
      </w:pPr>
      <w:r w:rsidRPr="00F14550">
        <w:rPr>
          <w:rFonts w:eastAsia="SimSun"/>
          <w:color w:val="000000" w:themeColor="text1"/>
          <w:szCs w:val="24"/>
          <w:highlight w:val="green"/>
          <w:lang w:eastAsia="zh-CN"/>
        </w:rPr>
        <w:t>A</w:t>
      </w:r>
      <w:r w:rsidR="004E4D58" w:rsidRPr="00F14550">
        <w:rPr>
          <w:highlight w:val="green"/>
        </w:rPr>
        <w:t xml:space="preserve">dd +1 dB of offset to </w:t>
      </w:r>
      <w:r w:rsidR="004E4D58" w:rsidRPr="00F14550">
        <w:rPr>
          <w:i/>
          <w:iCs/>
          <w:highlight w:val="green"/>
        </w:rPr>
        <w:t>rsrp-ThresholdMsg3</w:t>
      </w:r>
      <w:r w:rsidR="004E4D58" w:rsidRPr="00F14550">
        <w:rPr>
          <w:i/>
          <w:iCs/>
          <w:highlight w:val="green"/>
          <w:lang w:eastAsia="en-GB"/>
        </w:rPr>
        <w:t>.</w:t>
      </w:r>
    </w:p>
    <w:p w14:paraId="15D0783C" w14:textId="77777777" w:rsidR="004E4D58" w:rsidRPr="00637C35" w:rsidRDefault="004E4D58" w:rsidP="004E4D58">
      <w:pPr>
        <w:spacing w:after="120"/>
        <w:rPr>
          <w:i/>
          <w:color w:val="000000" w:themeColor="text1"/>
          <w:lang w:eastAsia="zh-CN"/>
        </w:rPr>
      </w:pPr>
    </w:p>
    <w:p w14:paraId="72C5061F" w14:textId="77777777" w:rsidR="004E4D58" w:rsidRPr="00045592" w:rsidRDefault="004E4D58" w:rsidP="004E4D58">
      <w:pPr>
        <w:rPr>
          <w:i/>
          <w:color w:val="0070C0"/>
          <w:lang w:eastAsia="zh-CN"/>
        </w:rPr>
      </w:pPr>
    </w:p>
    <w:p w14:paraId="338E0853" w14:textId="77777777" w:rsidR="004E4D58" w:rsidRPr="004E4D58" w:rsidRDefault="004E4D58" w:rsidP="004E4D58">
      <w:pPr>
        <w:rPr>
          <w:lang w:val="sv-SE" w:eastAsia="zh-CN"/>
        </w:rPr>
      </w:pPr>
    </w:p>
    <w:sectPr w:rsidR="004E4D58" w:rsidRPr="004E4D5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845B" w14:textId="77777777" w:rsidR="00F17A2F" w:rsidRDefault="00F17A2F">
      <w:r>
        <w:separator/>
      </w:r>
    </w:p>
  </w:endnote>
  <w:endnote w:type="continuationSeparator" w:id="0">
    <w:p w14:paraId="376B6A2B" w14:textId="77777777" w:rsidR="00F17A2F" w:rsidRDefault="00F1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00000000"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A5D6" w14:textId="77777777" w:rsidR="00F17A2F" w:rsidRDefault="00F17A2F">
      <w:r>
        <w:separator/>
      </w:r>
    </w:p>
  </w:footnote>
  <w:footnote w:type="continuationSeparator" w:id="0">
    <w:p w14:paraId="6EC8AF49" w14:textId="77777777" w:rsidR="00F17A2F" w:rsidRDefault="00F1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0B7"/>
    <w:multiLevelType w:val="hybridMultilevel"/>
    <w:tmpl w:val="CE9AA20A"/>
    <w:lvl w:ilvl="0" w:tplc="A75613B0">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66E2"/>
    <w:multiLevelType w:val="hybridMultilevel"/>
    <w:tmpl w:val="671C2FC8"/>
    <w:lvl w:ilvl="0" w:tplc="F2148A7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3AB576B"/>
    <w:multiLevelType w:val="hybridMultilevel"/>
    <w:tmpl w:val="C386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81025"/>
    <w:multiLevelType w:val="hybridMultilevel"/>
    <w:tmpl w:val="DDBAA296"/>
    <w:lvl w:ilvl="0" w:tplc="C23620E8">
      <w:numFmt w:val="bullet"/>
      <w:lvlText w:val=""/>
      <w:lvlJc w:val="left"/>
      <w:pPr>
        <w:ind w:left="1780" w:hanging="360"/>
      </w:pPr>
      <w:rPr>
        <w:rFonts w:ascii="Symbol" w:eastAsia="DengXian" w:hAnsi="Symbol" w:cs="Courier New"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6" w15:restartNumberingAfterBreak="0">
    <w:nsid w:val="3AD37A3D"/>
    <w:multiLevelType w:val="multilevel"/>
    <w:tmpl w:val="ED101166"/>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8" w15:restartNumberingAfterBreak="0">
    <w:nsid w:val="47303F8A"/>
    <w:multiLevelType w:val="hybridMultilevel"/>
    <w:tmpl w:val="D1E02DB4"/>
    <w:lvl w:ilvl="0" w:tplc="1052684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8207381">
    <w:abstractNumId w:val="6"/>
  </w:num>
  <w:num w:numId="2" w16cid:durableId="858279935">
    <w:abstractNumId w:val="9"/>
  </w:num>
  <w:num w:numId="3" w16cid:durableId="194537282">
    <w:abstractNumId w:val="7"/>
  </w:num>
  <w:num w:numId="4" w16cid:durableId="1842622614">
    <w:abstractNumId w:val="3"/>
  </w:num>
  <w:num w:numId="5" w16cid:durableId="1496797617">
    <w:abstractNumId w:val="10"/>
  </w:num>
  <w:num w:numId="6" w16cid:durableId="1514297829">
    <w:abstractNumId w:val="11"/>
  </w:num>
  <w:num w:numId="7" w16cid:durableId="570315491">
    <w:abstractNumId w:val="0"/>
  </w:num>
  <w:num w:numId="8" w16cid:durableId="1904371107">
    <w:abstractNumId w:val="8"/>
  </w:num>
  <w:num w:numId="9" w16cid:durableId="1745840005">
    <w:abstractNumId w:val="2"/>
  </w:num>
  <w:num w:numId="10" w16cid:durableId="325935216">
    <w:abstractNumId w:val="4"/>
  </w:num>
  <w:num w:numId="11" w16cid:durableId="1304969439">
    <w:abstractNumId w:val="5"/>
  </w:num>
  <w:num w:numId="12" w16cid:durableId="196630527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C9A"/>
    <w:rsid w:val="00004165"/>
    <w:rsid w:val="00012F06"/>
    <w:rsid w:val="0002098F"/>
    <w:rsid w:val="00020C56"/>
    <w:rsid w:val="000220D9"/>
    <w:rsid w:val="00023641"/>
    <w:rsid w:val="00023D0A"/>
    <w:rsid w:val="000248F9"/>
    <w:rsid w:val="00025E6A"/>
    <w:rsid w:val="000262D8"/>
    <w:rsid w:val="00026ACC"/>
    <w:rsid w:val="00026E69"/>
    <w:rsid w:val="00027555"/>
    <w:rsid w:val="0003171D"/>
    <w:rsid w:val="00031C1D"/>
    <w:rsid w:val="00034253"/>
    <w:rsid w:val="00034BBE"/>
    <w:rsid w:val="00035B0D"/>
    <w:rsid w:val="00035C50"/>
    <w:rsid w:val="0003622E"/>
    <w:rsid w:val="00036B14"/>
    <w:rsid w:val="000419DB"/>
    <w:rsid w:val="00042EB5"/>
    <w:rsid w:val="000457A1"/>
    <w:rsid w:val="00047A8F"/>
    <w:rsid w:val="00050001"/>
    <w:rsid w:val="000514CE"/>
    <w:rsid w:val="00052041"/>
    <w:rsid w:val="0005326A"/>
    <w:rsid w:val="00054AAC"/>
    <w:rsid w:val="00055EDF"/>
    <w:rsid w:val="000576C4"/>
    <w:rsid w:val="00061A0E"/>
    <w:rsid w:val="0006266D"/>
    <w:rsid w:val="0006356E"/>
    <w:rsid w:val="00064A63"/>
    <w:rsid w:val="00065506"/>
    <w:rsid w:val="00065807"/>
    <w:rsid w:val="00071F4D"/>
    <w:rsid w:val="0007382E"/>
    <w:rsid w:val="000766E1"/>
    <w:rsid w:val="00076836"/>
    <w:rsid w:val="00076FB6"/>
    <w:rsid w:val="00077FF6"/>
    <w:rsid w:val="0008017E"/>
    <w:rsid w:val="00080A17"/>
    <w:rsid w:val="00080D82"/>
    <w:rsid w:val="00081692"/>
    <w:rsid w:val="00082C46"/>
    <w:rsid w:val="00083AD6"/>
    <w:rsid w:val="00085177"/>
    <w:rsid w:val="00085A0E"/>
    <w:rsid w:val="00086993"/>
    <w:rsid w:val="000873DF"/>
    <w:rsid w:val="00087548"/>
    <w:rsid w:val="00087D59"/>
    <w:rsid w:val="0009073D"/>
    <w:rsid w:val="00091445"/>
    <w:rsid w:val="00091656"/>
    <w:rsid w:val="000920A1"/>
    <w:rsid w:val="00092862"/>
    <w:rsid w:val="00092DFF"/>
    <w:rsid w:val="00093876"/>
    <w:rsid w:val="00093E7E"/>
    <w:rsid w:val="00094484"/>
    <w:rsid w:val="00094980"/>
    <w:rsid w:val="0009639A"/>
    <w:rsid w:val="00096FC9"/>
    <w:rsid w:val="000A02CE"/>
    <w:rsid w:val="000A1830"/>
    <w:rsid w:val="000A19DF"/>
    <w:rsid w:val="000A31F2"/>
    <w:rsid w:val="000A383E"/>
    <w:rsid w:val="000A4121"/>
    <w:rsid w:val="000A4AA3"/>
    <w:rsid w:val="000A550E"/>
    <w:rsid w:val="000A7CD2"/>
    <w:rsid w:val="000B0960"/>
    <w:rsid w:val="000B1A55"/>
    <w:rsid w:val="000B20BB"/>
    <w:rsid w:val="000B2EF6"/>
    <w:rsid w:val="000B2FA6"/>
    <w:rsid w:val="000B302F"/>
    <w:rsid w:val="000B4385"/>
    <w:rsid w:val="000B4AA0"/>
    <w:rsid w:val="000B56F8"/>
    <w:rsid w:val="000B6547"/>
    <w:rsid w:val="000C0CE8"/>
    <w:rsid w:val="000C1DF7"/>
    <w:rsid w:val="000C2053"/>
    <w:rsid w:val="000C2553"/>
    <w:rsid w:val="000C3480"/>
    <w:rsid w:val="000C38C3"/>
    <w:rsid w:val="000C3F08"/>
    <w:rsid w:val="000C4341"/>
    <w:rsid w:val="000C4549"/>
    <w:rsid w:val="000C5251"/>
    <w:rsid w:val="000C585A"/>
    <w:rsid w:val="000D0345"/>
    <w:rsid w:val="000D09FD"/>
    <w:rsid w:val="000D19DE"/>
    <w:rsid w:val="000D23E8"/>
    <w:rsid w:val="000D2792"/>
    <w:rsid w:val="000D2F9D"/>
    <w:rsid w:val="000D44FB"/>
    <w:rsid w:val="000D4D45"/>
    <w:rsid w:val="000D5621"/>
    <w:rsid w:val="000D574B"/>
    <w:rsid w:val="000D6982"/>
    <w:rsid w:val="000D6C76"/>
    <w:rsid w:val="000D6CFC"/>
    <w:rsid w:val="000E0601"/>
    <w:rsid w:val="000E29FB"/>
    <w:rsid w:val="000E30EA"/>
    <w:rsid w:val="000E537B"/>
    <w:rsid w:val="000E57D0"/>
    <w:rsid w:val="000E5B8F"/>
    <w:rsid w:val="000E68F7"/>
    <w:rsid w:val="000E726D"/>
    <w:rsid w:val="000E7858"/>
    <w:rsid w:val="000F04EF"/>
    <w:rsid w:val="000F18A1"/>
    <w:rsid w:val="000F213E"/>
    <w:rsid w:val="000F39CA"/>
    <w:rsid w:val="000F682C"/>
    <w:rsid w:val="001022E8"/>
    <w:rsid w:val="001033DE"/>
    <w:rsid w:val="00105C1C"/>
    <w:rsid w:val="00107927"/>
    <w:rsid w:val="00110E26"/>
    <w:rsid w:val="00111321"/>
    <w:rsid w:val="001128E7"/>
    <w:rsid w:val="001133E9"/>
    <w:rsid w:val="00113FAA"/>
    <w:rsid w:val="00117594"/>
    <w:rsid w:val="00117BD6"/>
    <w:rsid w:val="001206C2"/>
    <w:rsid w:val="00121567"/>
    <w:rsid w:val="001217A9"/>
    <w:rsid w:val="00121978"/>
    <w:rsid w:val="00123335"/>
    <w:rsid w:val="00123422"/>
    <w:rsid w:val="00124B6A"/>
    <w:rsid w:val="00125C6D"/>
    <w:rsid w:val="001274AD"/>
    <w:rsid w:val="00127B2B"/>
    <w:rsid w:val="00130462"/>
    <w:rsid w:val="00131BC6"/>
    <w:rsid w:val="0013264B"/>
    <w:rsid w:val="00133C5E"/>
    <w:rsid w:val="00136D4C"/>
    <w:rsid w:val="00140C3A"/>
    <w:rsid w:val="00141376"/>
    <w:rsid w:val="00142538"/>
    <w:rsid w:val="0014253D"/>
    <w:rsid w:val="00142BB9"/>
    <w:rsid w:val="00144F96"/>
    <w:rsid w:val="00147103"/>
    <w:rsid w:val="00147C76"/>
    <w:rsid w:val="001506D7"/>
    <w:rsid w:val="00151EAC"/>
    <w:rsid w:val="00152EB6"/>
    <w:rsid w:val="00153528"/>
    <w:rsid w:val="00154D1B"/>
    <w:rsid w:val="00154E68"/>
    <w:rsid w:val="00157238"/>
    <w:rsid w:val="0016252E"/>
    <w:rsid w:val="00162548"/>
    <w:rsid w:val="00162FAE"/>
    <w:rsid w:val="00163866"/>
    <w:rsid w:val="00164A60"/>
    <w:rsid w:val="00172183"/>
    <w:rsid w:val="0017219D"/>
    <w:rsid w:val="00173B4E"/>
    <w:rsid w:val="00174A48"/>
    <w:rsid w:val="001751AB"/>
    <w:rsid w:val="00175A3F"/>
    <w:rsid w:val="001801E3"/>
    <w:rsid w:val="00180E09"/>
    <w:rsid w:val="0018116C"/>
    <w:rsid w:val="00181414"/>
    <w:rsid w:val="00183271"/>
    <w:rsid w:val="001836E7"/>
    <w:rsid w:val="00183C1E"/>
    <w:rsid w:val="00183D4C"/>
    <w:rsid w:val="00183F6D"/>
    <w:rsid w:val="00185DA0"/>
    <w:rsid w:val="0018670E"/>
    <w:rsid w:val="00190291"/>
    <w:rsid w:val="00190356"/>
    <w:rsid w:val="001911B0"/>
    <w:rsid w:val="0019219A"/>
    <w:rsid w:val="00192519"/>
    <w:rsid w:val="00195077"/>
    <w:rsid w:val="001A033F"/>
    <w:rsid w:val="001A08AA"/>
    <w:rsid w:val="001A0CD7"/>
    <w:rsid w:val="001A1E22"/>
    <w:rsid w:val="001A2D20"/>
    <w:rsid w:val="001A3048"/>
    <w:rsid w:val="001A3475"/>
    <w:rsid w:val="001A3CE9"/>
    <w:rsid w:val="001A5602"/>
    <w:rsid w:val="001A57A7"/>
    <w:rsid w:val="001A59CB"/>
    <w:rsid w:val="001B0069"/>
    <w:rsid w:val="001B0345"/>
    <w:rsid w:val="001B2AC7"/>
    <w:rsid w:val="001B6793"/>
    <w:rsid w:val="001B7991"/>
    <w:rsid w:val="001C1409"/>
    <w:rsid w:val="001C2380"/>
    <w:rsid w:val="001C2AE6"/>
    <w:rsid w:val="001C39C0"/>
    <w:rsid w:val="001C4A89"/>
    <w:rsid w:val="001C5473"/>
    <w:rsid w:val="001C5DAF"/>
    <w:rsid w:val="001C6177"/>
    <w:rsid w:val="001C7BA2"/>
    <w:rsid w:val="001D0363"/>
    <w:rsid w:val="001D0BBE"/>
    <w:rsid w:val="001D12B4"/>
    <w:rsid w:val="001D165E"/>
    <w:rsid w:val="001D19D0"/>
    <w:rsid w:val="001D1B07"/>
    <w:rsid w:val="001D490C"/>
    <w:rsid w:val="001D498F"/>
    <w:rsid w:val="001D7D94"/>
    <w:rsid w:val="001E0A28"/>
    <w:rsid w:val="001E1EEF"/>
    <w:rsid w:val="001E4218"/>
    <w:rsid w:val="001E528C"/>
    <w:rsid w:val="001E6C4D"/>
    <w:rsid w:val="001E6DB1"/>
    <w:rsid w:val="001E71B1"/>
    <w:rsid w:val="001E77FF"/>
    <w:rsid w:val="001F0497"/>
    <w:rsid w:val="001F0B20"/>
    <w:rsid w:val="001F22E6"/>
    <w:rsid w:val="001F2D8E"/>
    <w:rsid w:val="001F303F"/>
    <w:rsid w:val="001F4D14"/>
    <w:rsid w:val="001F5231"/>
    <w:rsid w:val="001F662D"/>
    <w:rsid w:val="001F6DD4"/>
    <w:rsid w:val="00200A62"/>
    <w:rsid w:val="0020156F"/>
    <w:rsid w:val="00202E76"/>
    <w:rsid w:val="00202ED3"/>
    <w:rsid w:val="00203740"/>
    <w:rsid w:val="0020508A"/>
    <w:rsid w:val="002065EC"/>
    <w:rsid w:val="00207FB1"/>
    <w:rsid w:val="00210E56"/>
    <w:rsid w:val="00211180"/>
    <w:rsid w:val="002115D8"/>
    <w:rsid w:val="00212E62"/>
    <w:rsid w:val="00213520"/>
    <w:rsid w:val="002138EA"/>
    <w:rsid w:val="002139EA"/>
    <w:rsid w:val="00213C42"/>
    <w:rsid w:val="00213F84"/>
    <w:rsid w:val="00214FBD"/>
    <w:rsid w:val="0021568A"/>
    <w:rsid w:val="00217565"/>
    <w:rsid w:val="002178F4"/>
    <w:rsid w:val="00220BC5"/>
    <w:rsid w:val="00221D42"/>
    <w:rsid w:val="00221E08"/>
    <w:rsid w:val="00222897"/>
    <w:rsid w:val="00222B0C"/>
    <w:rsid w:val="002272BB"/>
    <w:rsid w:val="00230C0F"/>
    <w:rsid w:val="00233E82"/>
    <w:rsid w:val="00234B88"/>
    <w:rsid w:val="00235394"/>
    <w:rsid w:val="00235577"/>
    <w:rsid w:val="002370DD"/>
    <w:rsid w:val="002371B2"/>
    <w:rsid w:val="002428EC"/>
    <w:rsid w:val="002434D9"/>
    <w:rsid w:val="002435CA"/>
    <w:rsid w:val="00243C5E"/>
    <w:rsid w:val="0024469F"/>
    <w:rsid w:val="00244EF3"/>
    <w:rsid w:val="00247C3A"/>
    <w:rsid w:val="002505C0"/>
    <w:rsid w:val="00250668"/>
    <w:rsid w:val="00250B5B"/>
    <w:rsid w:val="00251810"/>
    <w:rsid w:val="002524C3"/>
    <w:rsid w:val="00252DB8"/>
    <w:rsid w:val="002537BC"/>
    <w:rsid w:val="00253BA2"/>
    <w:rsid w:val="00255496"/>
    <w:rsid w:val="00255C58"/>
    <w:rsid w:val="00257C77"/>
    <w:rsid w:val="00260EC7"/>
    <w:rsid w:val="00261539"/>
    <w:rsid w:val="0026179F"/>
    <w:rsid w:val="00262036"/>
    <w:rsid w:val="002636BD"/>
    <w:rsid w:val="002666AE"/>
    <w:rsid w:val="00266C25"/>
    <w:rsid w:val="002679C7"/>
    <w:rsid w:val="00267E8C"/>
    <w:rsid w:val="002713AB"/>
    <w:rsid w:val="00272D21"/>
    <w:rsid w:val="00274E1A"/>
    <w:rsid w:val="00274E25"/>
    <w:rsid w:val="0027553B"/>
    <w:rsid w:val="0027569E"/>
    <w:rsid w:val="00276467"/>
    <w:rsid w:val="002775B1"/>
    <w:rsid w:val="002775B9"/>
    <w:rsid w:val="002811C4"/>
    <w:rsid w:val="0028152C"/>
    <w:rsid w:val="00282213"/>
    <w:rsid w:val="00284016"/>
    <w:rsid w:val="00284120"/>
    <w:rsid w:val="002858BF"/>
    <w:rsid w:val="0028594E"/>
    <w:rsid w:val="00285D6C"/>
    <w:rsid w:val="00292DDF"/>
    <w:rsid w:val="002939AF"/>
    <w:rsid w:val="00294381"/>
    <w:rsid w:val="00294491"/>
    <w:rsid w:val="00294BDE"/>
    <w:rsid w:val="002955D0"/>
    <w:rsid w:val="0029719D"/>
    <w:rsid w:val="002973CC"/>
    <w:rsid w:val="00297455"/>
    <w:rsid w:val="002A0CED"/>
    <w:rsid w:val="002A1F79"/>
    <w:rsid w:val="002A3875"/>
    <w:rsid w:val="002A3C5D"/>
    <w:rsid w:val="002A46E8"/>
    <w:rsid w:val="002A4A04"/>
    <w:rsid w:val="002A4CD0"/>
    <w:rsid w:val="002A654B"/>
    <w:rsid w:val="002A65C5"/>
    <w:rsid w:val="002A6B0F"/>
    <w:rsid w:val="002A6E29"/>
    <w:rsid w:val="002A7DA6"/>
    <w:rsid w:val="002B1E4E"/>
    <w:rsid w:val="002B403E"/>
    <w:rsid w:val="002B516C"/>
    <w:rsid w:val="002B59A9"/>
    <w:rsid w:val="002B5E1D"/>
    <w:rsid w:val="002B60C1"/>
    <w:rsid w:val="002C08A6"/>
    <w:rsid w:val="002C0B23"/>
    <w:rsid w:val="002C18D1"/>
    <w:rsid w:val="002C28F9"/>
    <w:rsid w:val="002C3177"/>
    <w:rsid w:val="002C3F45"/>
    <w:rsid w:val="002C4B52"/>
    <w:rsid w:val="002C4FDE"/>
    <w:rsid w:val="002C5689"/>
    <w:rsid w:val="002C5EE4"/>
    <w:rsid w:val="002C61AF"/>
    <w:rsid w:val="002C6D42"/>
    <w:rsid w:val="002C738B"/>
    <w:rsid w:val="002D03E5"/>
    <w:rsid w:val="002D1341"/>
    <w:rsid w:val="002D1DD6"/>
    <w:rsid w:val="002D36EB"/>
    <w:rsid w:val="002D5793"/>
    <w:rsid w:val="002D57F6"/>
    <w:rsid w:val="002D5C1F"/>
    <w:rsid w:val="002D6BDF"/>
    <w:rsid w:val="002E2456"/>
    <w:rsid w:val="002E2CE9"/>
    <w:rsid w:val="002E2E9F"/>
    <w:rsid w:val="002E3BF7"/>
    <w:rsid w:val="002E3C3D"/>
    <w:rsid w:val="002E403E"/>
    <w:rsid w:val="002E4C74"/>
    <w:rsid w:val="002E595E"/>
    <w:rsid w:val="002E61B4"/>
    <w:rsid w:val="002F03B1"/>
    <w:rsid w:val="002F0E45"/>
    <w:rsid w:val="002F106A"/>
    <w:rsid w:val="002F158C"/>
    <w:rsid w:val="002F2925"/>
    <w:rsid w:val="002F2F04"/>
    <w:rsid w:val="002F38F8"/>
    <w:rsid w:val="002F4093"/>
    <w:rsid w:val="002F4397"/>
    <w:rsid w:val="002F5636"/>
    <w:rsid w:val="003022A5"/>
    <w:rsid w:val="00302C04"/>
    <w:rsid w:val="00304518"/>
    <w:rsid w:val="00304535"/>
    <w:rsid w:val="0030520C"/>
    <w:rsid w:val="003057B7"/>
    <w:rsid w:val="00306D6D"/>
    <w:rsid w:val="0030734E"/>
    <w:rsid w:val="00307E51"/>
    <w:rsid w:val="00311083"/>
    <w:rsid w:val="00311363"/>
    <w:rsid w:val="00312D5D"/>
    <w:rsid w:val="0031371B"/>
    <w:rsid w:val="00313DF2"/>
    <w:rsid w:val="0031549B"/>
    <w:rsid w:val="00315867"/>
    <w:rsid w:val="00315871"/>
    <w:rsid w:val="003164F7"/>
    <w:rsid w:val="00317470"/>
    <w:rsid w:val="00321150"/>
    <w:rsid w:val="00322CC2"/>
    <w:rsid w:val="00325332"/>
    <w:rsid w:val="003260D7"/>
    <w:rsid w:val="0033114E"/>
    <w:rsid w:val="00332273"/>
    <w:rsid w:val="0033309B"/>
    <w:rsid w:val="00336697"/>
    <w:rsid w:val="003414CC"/>
    <w:rsid w:val="003418CB"/>
    <w:rsid w:val="00341D85"/>
    <w:rsid w:val="003443E1"/>
    <w:rsid w:val="0034457A"/>
    <w:rsid w:val="00350BCB"/>
    <w:rsid w:val="00351001"/>
    <w:rsid w:val="00354545"/>
    <w:rsid w:val="0035564E"/>
    <w:rsid w:val="00355873"/>
    <w:rsid w:val="00355D05"/>
    <w:rsid w:val="0035660F"/>
    <w:rsid w:val="003570AE"/>
    <w:rsid w:val="00357E78"/>
    <w:rsid w:val="003628B9"/>
    <w:rsid w:val="0036291D"/>
    <w:rsid w:val="00362D8F"/>
    <w:rsid w:val="00363A4A"/>
    <w:rsid w:val="003648DC"/>
    <w:rsid w:val="00367724"/>
    <w:rsid w:val="003710BA"/>
    <w:rsid w:val="00371BFB"/>
    <w:rsid w:val="00372108"/>
    <w:rsid w:val="00372115"/>
    <w:rsid w:val="00373CF1"/>
    <w:rsid w:val="00373D6E"/>
    <w:rsid w:val="00374ABF"/>
    <w:rsid w:val="003770F6"/>
    <w:rsid w:val="00383DD6"/>
    <w:rsid w:val="00383E37"/>
    <w:rsid w:val="00385BFF"/>
    <w:rsid w:val="00385C62"/>
    <w:rsid w:val="00386037"/>
    <w:rsid w:val="0039142B"/>
    <w:rsid w:val="003920E8"/>
    <w:rsid w:val="00393041"/>
    <w:rsid w:val="00393042"/>
    <w:rsid w:val="0039343E"/>
    <w:rsid w:val="0039477C"/>
    <w:rsid w:val="00394808"/>
    <w:rsid w:val="00394AD5"/>
    <w:rsid w:val="0039642D"/>
    <w:rsid w:val="00397124"/>
    <w:rsid w:val="00397185"/>
    <w:rsid w:val="003A082E"/>
    <w:rsid w:val="003A105E"/>
    <w:rsid w:val="003A169E"/>
    <w:rsid w:val="003A2BEE"/>
    <w:rsid w:val="003A2E40"/>
    <w:rsid w:val="003B0158"/>
    <w:rsid w:val="003B25D0"/>
    <w:rsid w:val="003B367B"/>
    <w:rsid w:val="003B379A"/>
    <w:rsid w:val="003B40B6"/>
    <w:rsid w:val="003B48F6"/>
    <w:rsid w:val="003B4DF4"/>
    <w:rsid w:val="003B56DB"/>
    <w:rsid w:val="003B5721"/>
    <w:rsid w:val="003B600B"/>
    <w:rsid w:val="003B755E"/>
    <w:rsid w:val="003C0A05"/>
    <w:rsid w:val="003C228E"/>
    <w:rsid w:val="003C2F2E"/>
    <w:rsid w:val="003C3032"/>
    <w:rsid w:val="003C342B"/>
    <w:rsid w:val="003C46BE"/>
    <w:rsid w:val="003C4A88"/>
    <w:rsid w:val="003C51E7"/>
    <w:rsid w:val="003C5897"/>
    <w:rsid w:val="003C6893"/>
    <w:rsid w:val="003C6DE2"/>
    <w:rsid w:val="003D04C5"/>
    <w:rsid w:val="003D1EFD"/>
    <w:rsid w:val="003D25DE"/>
    <w:rsid w:val="003D28BF"/>
    <w:rsid w:val="003D2B01"/>
    <w:rsid w:val="003D2C03"/>
    <w:rsid w:val="003D4054"/>
    <w:rsid w:val="003D4215"/>
    <w:rsid w:val="003D4C47"/>
    <w:rsid w:val="003D6372"/>
    <w:rsid w:val="003D6D11"/>
    <w:rsid w:val="003D76D3"/>
    <w:rsid w:val="003D7719"/>
    <w:rsid w:val="003D7A8E"/>
    <w:rsid w:val="003D7B2B"/>
    <w:rsid w:val="003E1196"/>
    <w:rsid w:val="003E40EE"/>
    <w:rsid w:val="003E628A"/>
    <w:rsid w:val="003E6B87"/>
    <w:rsid w:val="003E6EBC"/>
    <w:rsid w:val="003E734F"/>
    <w:rsid w:val="003E7FB2"/>
    <w:rsid w:val="003F03D3"/>
    <w:rsid w:val="003F0E5B"/>
    <w:rsid w:val="003F1C1B"/>
    <w:rsid w:val="003F3A2F"/>
    <w:rsid w:val="003F5B3C"/>
    <w:rsid w:val="003F6391"/>
    <w:rsid w:val="00400307"/>
    <w:rsid w:val="00400336"/>
    <w:rsid w:val="00401144"/>
    <w:rsid w:val="00401400"/>
    <w:rsid w:val="00403794"/>
    <w:rsid w:val="00404831"/>
    <w:rsid w:val="004053C3"/>
    <w:rsid w:val="00407661"/>
    <w:rsid w:val="00410314"/>
    <w:rsid w:val="00410462"/>
    <w:rsid w:val="0041074A"/>
    <w:rsid w:val="004108A4"/>
    <w:rsid w:val="00412063"/>
    <w:rsid w:val="00412EB1"/>
    <w:rsid w:val="00413DDE"/>
    <w:rsid w:val="00414118"/>
    <w:rsid w:val="00414171"/>
    <w:rsid w:val="00416084"/>
    <w:rsid w:val="004162B9"/>
    <w:rsid w:val="00416C90"/>
    <w:rsid w:val="00417C84"/>
    <w:rsid w:val="0042272B"/>
    <w:rsid w:val="00422BF3"/>
    <w:rsid w:val="00424F8C"/>
    <w:rsid w:val="00426275"/>
    <w:rsid w:val="004271BA"/>
    <w:rsid w:val="00427E9E"/>
    <w:rsid w:val="00430497"/>
    <w:rsid w:val="00430EA5"/>
    <w:rsid w:val="004313AD"/>
    <w:rsid w:val="004316A2"/>
    <w:rsid w:val="0043206C"/>
    <w:rsid w:val="00434DC1"/>
    <w:rsid w:val="004350F4"/>
    <w:rsid w:val="0043700B"/>
    <w:rsid w:val="00437C03"/>
    <w:rsid w:val="00437C4E"/>
    <w:rsid w:val="004412A0"/>
    <w:rsid w:val="00441A1F"/>
    <w:rsid w:val="00442337"/>
    <w:rsid w:val="00442F0A"/>
    <w:rsid w:val="004455B0"/>
    <w:rsid w:val="00446408"/>
    <w:rsid w:val="00446DE2"/>
    <w:rsid w:val="00450501"/>
    <w:rsid w:val="00450F27"/>
    <w:rsid w:val="004510E5"/>
    <w:rsid w:val="004513C8"/>
    <w:rsid w:val="004528F9"/>
    <w:rsid w:val="00452F20"/>
    <w:rsid w:val="004538A9"/>
    <w:rsid w:val="00454B57"/>
    <w:rsid w:val="00456A75"/>
    <w:rsid w:val="004575E3"/>
    <w:rsid w:val="00461E39"/>
    <w:rsid w:val="00462A14"/>
    <w:rsid w:val="00462D3A"/>
    <w:rsid w:val="00463521"/>
    <w:rsid w:val="00463700"/>
    <w:rsid w:val="00466E00"/>
    <w:rsid w:val="004676F5"/>
    <w:rsid w:val="00470E3F"/>
    <w:rsid w:val="00471125"/>
    <w:rsid w:val="00472595"/>
    <w:rsid w:val="0047437A"/>
    <w:rsid w:val="00475759"/>
    <w:rsid w:val="00475CC7"/>
    <w:rsid w:val="00480E42"/>
    <w:rsid w:val="0048228B"/>
    <w:rsid w:val="00484C5D"/>
    <w:rsid w:val="004853D3"/>
    <w:rsid w:val="0048543E"/>
    <w:rsid w:val="004868C1"/>
    <w:rsid w:val="0048750F"/>
    <w:rsid w:val="0049084F"/>
    <w:rsid w:val="00490FF6"/>
    <w:rsid w:val="004919E6"/>
    <w:rsid w:val="00492E2A"/>
    <w:rsid w:val="004953B8"/>
    <w:rsid w:val="004958C1"/>
    <w:rsid w:val="004977F8"/>
    <w:rsid w:val="004A17E9"/>
    <w:rsid w:val="004A278B"/>
    <w:rsid w:val="004A495F"/>
    <w:rsid w:val="004A7544"/>
    <w:rsid w:val="004B0ED8"/>
    <w:rsid w:val="004B1645"/>
    <w:rsid w:val="004B305A"/>
    <w:rsid w:val="004B31D6"/>
    <w:rsid w:val="004B43E4"/>
    <w:rsid w:val="004B6211"/>
    <w:rsid w:val="004B6255"/>
    <w:rsid w:val="004B67D6"/>
    <w:rsid w:val="004B6B0F"/>
    <w:rsid w:val="004B6D35"/>
    <w:rsid w:val="004B7BDF"/>
    <w:rsid w:val="004C0DDD"/>
    <w:rsid w:val="004C3EA8"/>
    <w:rsid w:val="004C4FC0"/>
    <w:rsid w:val="004C54E5"/>
    <w:rsid w:val="004C5830"/>
    <w:rsid w:val="004C7DC8"/>
    <w:rsid w:val="004D004F"/>
    <w:rsid w:val="004D085B"/>
    <w:rsid w:val="004D1241"/>
    <w:rsid w:val="004D21B0"/>
    <w:rsid w:val="004D39E2"/>
    <w:rsid w:val="004D51F8"/>
    <w:rsid w:val="004D737D"/>
    <w:rsid w:val="004E00EB"/>
    <w:rsid w:val="004E18FE"/>
    <w:rsid w:val="004E2659"/>
    <w:rsid w:val="004E3328"/>
    <w:rsid w:val="004E37CC"/>
    <w:rsid w:val="004E39EE"/>
    <w:rsid w:val="004E3D6B"/>
    <w:rsid w:val="004E475C"/>
    <w:rsid w:val="004E4D58"/>
    <w:rsid w:val="004E56E0"/>
    <w:rsid w:val="004E57B9"/>
    <w:rsid w:val="004E5809"/>
    <w:rsid w:val="004E6FA3"/>
    <w:rsid w:val="004E7329"/>
    <w:rsid w:val="004E7560"/>
    <w:rsid w:val="004F004A"/>
    <w:rsid w:val="004F22E1"/>
    <w:rsid w:val="004F2CB0"/>
    <w:rsid w:val="004F2D90"/>
    <w:rsid w:val="004F56BC"/>
    <w:rsid w:val="005017F7"/>
    <w:rsid w:val="00501FA7"/>
    <w:rsid w:val="00502169"/>
    <w:rsid w:val="00502DD6"/>
    <w:rsid w:val="005034DC"/>
    <w:rsid w:val="00504974"/>
    <w:rsid w:val="00505BFA"/>
    <w:rsid w:val="00506435"/>
    <w:rsid w:val="005071B4"/>
    <w:rsid w:val="00507687"/>
    <w:rsid w:val="00511364"/>
    <w:rsid w:val="005117A9"/>
    <w:rsid w:val="00511BB2"/>
    <w:rsid w:val="00511F57"/>
    <w:rsid w:val="00511FDC"/>
    <w:rsid w:val="0051436A"/>
    <w:rsid w:val="005144DE"/>
    <w:rsid w:val="00514E87"/>
    <w:rsid w:val="00515CBE"/>
    <w:rsid w:val="00515E2B"/>
    <w:rsid w:val="0051719F"/>
    <w:rsid w:val="00521337"/>
    <w:rsid w:val="00522A7E"/>
    <w:rsid w:val="00522DE4"/>
    <w:rsid w:val="00522F20"/>
    <w:rsid w:val="00525A58"/>
    <w:rsid w:val="00526C08"/>
    <w:rsid w:val="00526D5C"/>
    <w:rsid w:val="005301B3"/>
    <w:rsid w:val="005308DB"/>
    <w:rsid w:val="00530A2E"/>
    <w:rsid w:val="00530FBE"/>
    <w:rsid w:val="00532FDA"/>
    <w:rsid w:val="00533159"/>
    <w:rsid w:val="005339DB"/>
    <w:rsid w:val="00534C89"/>
    <w:rsid w:val="00535596"/>
    <w:rsid w:val="00536DAE"/>
    <w:rsid w:val="00540C45"/>
    <w:rsid w:val="00541559"/>
    <w:rsid w:val="00541573"/>
    <w:rsid w:val="0054348A"/>
    <w:rsid w:val="005434D3"/>
    <w:rsid w:val="00543BF1"/>
    <w:rsid w:val="0054414B"/>
    <w:rsid w:val="005466BC"/>
    <w:rsid w:val="005468AF"/>
    <w:rsid w:val="00546B4A"/>
    <w:rsid w:val="0055334A"/>
    <w:rsid w:val="00554B1F"/>
    <w:rsid w:val="00556651"/>
    <w:rsid w:val="005577CC"/>
    <w:rsid w:val="00562A6B"/>
    <w:rsid w:val="00562D16"/>
    <w:rsid w:val="00562E31"/>
    <w:rsid w:val="005631BA"/>
    <w:rsid w:val="00564A3C"/>
    <w:rsid w:val="005667BD"/>
    <w:rsid w:val="00571777"/>
    <w:rsid w:val="005733FE"/>
    <w:rsid w:val="00574EC6"/>
    <w:rsid w:val="00575F92"/>
    <w:rsid w:val="00576BE8"/>
    <w:rsid w:val="00576E9E"/>
    <w:rsid w:val="00580F8C"/>
    <w:rsid w:val="00580FF5"/>
    <w:rsid w:val="0058205A"/>
    <w:rsid w:val="00582CBA"/>
    <w:rsid w:val="0058380B"/>
    <w:rsid w:val="0058519C"/>
    <w:rsid w:val="00585ECC"/>
    <w:rsid w:val="00591051"/>
    <w:rsid w:val="0059149A"/>
    <w:rsid w:val="005918D0"/>
    <w:rsid w:val="00592599"/>
    <w:rsid w:val="005936E3"/>
    <w:rsid w:val="005956EE"/>
    <w:rsid w:val="0059798A"/>
    <w:rsid w:val="005A083E"/>
    <w:rsid w:val="005A3EEE"/>
    <w:rsid w:val="005A3FBB"/>
    <w:rsid w:val="005A4EA3"/>
    <w:rsid w:val="005A6483"/>
    <w:rsid w:val="005A7709"/>
    <w:rsid w:val="005B083D"/>
    <w:rsid w:val="005B0F45"/>
    <w:rsid w:val="005B4802"/>
    <w:rsid w:val="005B4F66"/>
    <w:rsid w:val="005B62FC"/>
    <w:rsid w:val="005B7818"/>
    <w:rsid w:val="005C1EA6"/>
    <w:rsid w:val="005C25EF"/>
    <w:rsid w:val="005C3152"/>
    <w:rsid w:val="005C3F1A"/>
    <w:rsid w:val="005C5C4F"/>
    <w:rsid w:val="005C796D"/>
    <w:rsid w:val="005D0390"/>
    <w:rsid w:val="005D0B99"/>
    <w:rsid w:val="005D2CE9"/>
    <w:rsid w:val="005D308E"/>
    <w:rsid w:val="005D3A48"/>
    <w:rsid w:val="005D3BB7"/>
    <w:rsid w:val="005D4F7B"/>
    <w:rsid w:val="005D534E"/>
    <w:rsid w:val="005D5B20"/>
    <w:rsid w:val="005D7AF8"/>
    <w:rsid w:val="005E14A5"/>
    <w:rsid w:val="005E15E5"/>
    <w:rsid w:val="005E17BF"/>
    <w:rsid w:val="005E2965"/>
    <w:rsid w:val="005E2DB6"/>
    <w:rsid w:val="005E2EB3"/>
    <w:rsid w:val="005E2FFC"/>
    <w:rsid w:val="005E366A"/>
    <w:rsid w:val="005E5B38"/>
    <w:rsid w:val="005E6565"/>
    <w:rsid w:val="005E771A"/>
    <w:rsid w:val="005F2145"/>
    <w:rsid w:val="005F55B2"/>
    <w:rsid w:val="00600295"/>
    <w:rsid w:val="006012CB"/>
    <w:rsid w:val="006016E1"/>
    <w:rsid w:val="006018BD"/>
    <w:rsid w:val="006019F7"/>
    <w:rsid w:val="00602D27"/>
    <w:rsid w:val="006030FD"/>
    <w:rsid w:val="0060322E"/>
    <w:rsid w:val="0061150E"/>
    <w:rsid w:val="00611FC0"/>
    <w:rsid w:val="006144A1"/>
    <w:rsid w:val="00614531"/>
    <w:rsid w:val="006152FA"/>
    <w:rsid w:val="00615695"/>
    <w:rsid w:val="00615EBB"/>
    <w:rsid w:val="00616096"/>
    <w:rsid w:val="006160A2"/>
    <w:rsid w:val="006218D6"/>
    <w:rsid w:val="00622584"/>
    <w:rsid w:val="0062280D"/>
    <w:rsid w:val="00623E4B"/>
    <w:rsid w:val="006260DE"/>
    <w:rsid w:val="006302AA"/>
    <w:rsid w:val="006316B1"/>
    <w:rsid w:val="00631B61"/>
    <w:rsid w:val="006329D5"/>
    <w:rsid w:val="0063584F"/>
    <w:rsid w:val="006363BD"/>
    <w:rsid w:val="00636763"/>
    <w:rsid w:val="006373D5"/>
    <w:rsid w:val="00640F00"/>
    <w:rsid w:val="006412DC"/>
    <w:rsid w:val="006418C7"/>
    <w:rsid w:val="00642BC6"/>
    <w:rsid w:val="00644790"/>
    <w:rsid w:val="0064539C"/>
    <w:rsid w:val="006462F0"/>
    <w:rsid w:val="006473B0"/>
    <w:rsid w:val="006478A5"/>
    <w:rsid w:val="006479EA"/>
    <w:rsid w:val="006501AF"/>
    <w:rsid w:val="00650DDE"/>
    <w:rsid w:val="00653BCF"/>
    <w:rsid w:val="0065505B"/>
    <w:rsid w:val="00655AFE"/>
    <w:rsid w:val="00655F5F"/>
    <w:rsid w:val="006570CF"/>
    <w:rsid w:val="00662C02"/>
    <w:rsid w:val="00662EC2"/>
    <w:rsid w:val="00663E37"/>
    <w:rsid w:val="006652E6"/>
    <w:rsid w:val="00665D95"/>
    <w:rsid w:val="006670AC"/>
    <w:rsid w:val="00670317"/>
    <w:rsid w:val="00670370"/>
    <w:rsid w:val="0067101B"/>
    <w:rsid w:val="006710EA"/>
    <w:rsid w:val="006711B9"/>
    <w:rsid w:val="00672307"/>
    <w:rsid w:val="0067313E"/>
    <w:rsid w:val="00675510"/>
    <w:rsid w:val="00677155"/>
    <w:rsid w:val="006808C6"/>
    <w:rsid w:val="00680932"/>
    <w:rsid w:val="00680EA7"/>
    <w:rsid w:val="00682668"/>
    <w:rsid w:val="006829A9"/>
    <w:rsid w:val="0068303E"/>
    <w:rsid w:val="00684D55"/>
    <w:rsid w:val="00685CE8"/>
    <w:rsid w:val="00692A68"/>
    <w:rsid w:val="00693560"/>
    <w:rsid w:val="00693BE3"/>
    <w:rsid w:val="00693C87"/>
    <w:rsid w:val="0069403C"/>
    <w:rsid w:val="00695889"/>
    <w:rsid w:val="00695D85"/>
    <w:rsid w:val="006974F6"/>
    <w:rsid w:val="006A30A2"/>
    <w:rsid w:val="006A66AD"/>
    <w:rsid w:val="006A6D23"/>
    <w:rsid w:val="006A740B"/>
    <w:rsid w:val="006B21B9"/>
    <w:rsid w:val="006B25DE"/>
    <w:rsid w:val="006B342E"/>
    <w:rsid w:val="006B3BC4"/>
    <w:rsid w:val="006B46EB"/>
    <w:rsid w:val="006C02FA"/>
    <w:rsid w:val="006C06A0"/>
    <w:rsid w:val="006C1C3B"/>
    <w:rsid w:val="006C2051"/>
    <w:rsid w:val="006C382D"/>
    <w:rsid w:val="006C4A1C"/>
    <w:rsid w:val="006C4E43"/>
    <w:rsid w:val="006C643E"/>
    <w:rsid w:val="006D13A8"/>
    <w:rsid w:val="006D2932"/>
    <w:rsid w:val="006D3671"/>
    <w:rsid w:val="006D396F"/>
    <w:rsid w:val="006D4176"/>
    <w:rsid w:val="006D41FB"/>
    <w:rsid w:val="006D52A8"/>
    <w:rsid w:val="006D587C"/>
    <w:rsid w:val="006D7355"/>
    <w:rsid w:val="006D7D04"/>
    <w:rsid w:val="006D7ED4"/>
    <w:rsid w:val="006E08CD"/>
    <w:rsid w:val="006E0A73"/>
    <w:rsid w:val="006E0DF1"/>
    <w:rsid w:val="006E0FEE"/>
    <w:rsid w:val="006E61E9"/>
    <w:rsid w:val="006E6C11"/>
    <w:rsid w:val="006E6CBF"/>
    <w:rsid w:val="006F3B29"/>
    <w:rsid w:val="006F3E31"/>
    <w:rsid w:val="006F468B"/>
    <w:rsid w:val="006F518B"/>
    <w:rsid w:val="006F60DF"/>
    <w:rsid w:val="006F63F6"/>
    <w:rsid w:val="006F68F8"/>
    <w:rsid w:val="006F7C0C"/>
    <w:rsid w:val="00700755"/>
    <w:rsid w:val="00701672"/>
    <w:rsid w:val="00702569"/>
    <w:rsid w:val="007028A7"/>
    <w:rsid w:val="007028F6"/>
    <w:rsid w:val="00702B4F"/>
    <w:rsid w:val="00704B4B"/>
    <w:rsid w:val="007058F1"/>
    <w:rsid w:val="00705B3E"/>
    <w:rsid w:val="0070646B"/>
    <w:rsid w:val="0070764F"/>
    <w:rsid w:val="00710480"/>
    <w:rsid w:val="007130A2"/>
    <w:rsid w:val="007132EA"/>
    <w:rsid w:val="00713AE1"/>
    <w:rsid w:val="00715463"/>
    <w:rsid w:val="0071766D"/>
    <w:rsid w:val="007177F8"/>
    <w:rsid w:val="0072145C"/>
    <w:rsid w:val="0072212C"/>
    <w:rsid w:val="0072409D"/>
    <w:rsid w:val="007242C1"/>
    <w:rsid w:val="00725917"/>
    <w:rsid w:val="00726613"/>
    <w:rsid w:val="00727DBC"/>
    <w:rsid w:val="00730655"/>
    <w:rsid w:val="00731D77"/>
    <w:rsid w:val="00732360"/>
    <w:rsid w:val="00732C3A"/>
    <w:rsid w:val="0073390A"/>
    <w:rsid w:val="007342CB"/>
    <w:rsid w:val="00734E64"/>
    <w:rsid w:val="00735A27"/>
    <w:rsid w:val="00736433"/>
    <w:rsid w:val="00736B37"/>
    <w:rsid w:val="00740A35"/>
    <w:rsid w:val="00741490"/>
    <w:rsid w:val="007458B3"/>
    <w:rsid w:val="00747A37"/>
    <w:rsid w:val="007515E8"/>
    <w:rsid w:val="00752033"/>
    <w:rsid w:val="007520B4"/>
    <w:rsid w:val="007541A0"/>
    <w:rsid w:val="00755BAA"/>
    <w:rsid w:val="00762EB2"/>
    <w:rsid w:val="007655D5"/>
    <w:rsid w:val="00765928"/>
    <w:rsid w:val="0076771F"/>
    <w:rsid w:val="00771CE3"/>
    <w:rsid w:val="00773B8E"/>
    <w:rsid w:val="00773FB3"/>
    <w:rsid w:val="007763C1"/>
    <w:rsid w:val="007765F9"/>
    <w:rsid w:val="00776760"/>
    <w:rsid w:val="00777E30"/>
    <w:rsid w:val="00777E82"/>
    <w:rsid w:val="00777FC6"/>
    <w:rsid w:val="0078046C"/>
    <w:rsid w:val="00781359"/>
    <w:rsid w:val="007816A6"/>
    <w:rsid w:val="00782B47"/>
    <w:rsid w:val="007836B1"/>
    <w:rsid w:val="00783DCB"/>
    <w:rsid w:val="00786921"/>
    <w:rsid w:val="00793ECB"/>
    <w:rsid w:val="007961A1"/>
    <w:rsid w:val="00796572"/>
    <w:rsid w:val="007A1EAA"/>
    <w:rsid w:val="007A389D"/>
    <w:rsid w:val="007A45E4"/>
    <w:rsid w:val="007A4778"/>
    <w:rsid w:val="007A79FD"/>
    <w:rsid w:val="007A7C06"/>
    <w:rsid w:val="007B0B9D"/>
    <w:rsid w:val="007B21E7"/>
    <w:rsid w:val="007B26E3"/>
    <w:rsid w:val="007B5A43"/>
    <w:rsid w:val="007B5B11"/>
    <w:rsid w:val="007B709B"/>
    <w:rsid w:val="007B7150"/>
    <w:rsid w:val="007B7656"/>
    <w:rsid w:val="007C0138"/>
    <w:rsid w:val="007C1343"/>
    <w:rsid w:val="007C16B8"/>
    <w:rsid w:val="007C16E7"/>
    <w:rsid w:val="007C1F14"/>
    <w:rsid w:val="007C36F4"/>
    <w:rsid w:val="007C3943"/>
    <w:rsid w:val="007C4A89"/>
    <w:rsid w:val="007C52E7"/>
    <w:rsid w:val="007C5EF1"/>
    <w:rsid w:val="007C6A45"/>
    <w:rsid w:val="007C7BF5"/>
    <w:rsid w:val="007D17B7"/>
    <w:rsid w:val="007D19B7"/>
    <w:rsid w:val="007D75E5"/>
    <w:rsid w:val="007D773E"/>
    <w:rsid w:val="007E066E"/>
    <w:rsid w:val="007E08C2"/>
    <w:rsid w:val="007E1356"/>
    <w:rsid w:val="007E165F"/>
    <w:rsid w:val="007E20FC"/>
    <w:rsid w:val="007E218A"/>
    <w:rsid w:val="007E36D9"/>
    <w:rsid w:val="007E3781"/>
    <w:rsid w:val="007E4053"/>
    <w:rsid w:val="007E6F1B"/>
    <w:rsid w:val="007E7062"/>
    <w:rsid w:val="007E728C"/>
    <w:rsid w:val="007F06C3"/>
    <w:rsid w:val="007F09EA"/>
    <w:rsid w:val="007F0E1E"/>
    <w:rsid w:val="007F29A7"/>
    <w:rsid w:val="007F2F2D"/>
    <w:rsid w:val="007F36AA"/>
    <w:rsid w:val="007F4D4D"/>
    <w:rsid w:val="007F6D3A"/>
    <w:rsid w:val="007F7F6D"/>
    <w:rsid w:val="008004B4"/>
    <w:rsid w:val="00803193"/>
    <w:rsid w:val="00804290"/>
    <w:rsid w:val="00804457"/>
    <w:rsid w:val="00804BA6"/>
    <w:rsid w:val="00805BE8"/>
    <w:rsid w:val="008064D8"/>
    <w:rsid w:val="00807DA7"/>
    <w:rsid w:val="0081143B"/>
    <w:rsid w:val="008124A6"/>
    <w:rsid w:val="008138A3"/>
    <w:rsid w:val="00816078"/>
    <w:rsid w:val="00816934"/>
    <w:rsid w:val="008177E3"/>
    <w:rsid w:val="00820833"/>
    <w:rsid w:val="00822B0A"/>
    <w:rsid w:val="0082366B"/>
    <w:rsid w:val="00823AA9"/>
    <w:rsid w:val="008249CA"/>
    <w:rsid w:val="008255B9"/>
    <w:rsid w:val="00825CD8"/>
    <w:rsid w:val="00827324"/>
    <w:rsid w:val="00831E02"/>
    <w:rsid w:val="008320A3"/>
    <w:rsid w:val="00833051"/>
    <w:rsid w:val="008355EA"/>
    <w:rsid w:val="00837458"/>
    <w:rsid w:val="00837AAE"/>
    <w:rsid w:val="008402B6"/>
    <w:rsid w:val="008429AD"/>
    <w:rsid w:val="008429DB"/>
    <w:rsid w:val="00846020"/>
    <w:rsid w:val="00850C75"/>
    <w:rsid w:val="00850E39"/>
    <w:rsid w:val="00852585"/>
    <w:rsid w:val="00852AB2"/>
    <w:rsid w:val="00852CD6"/>
    <w:rsid w:val="0085477A"/>
    <w:rsid w:val="00854BD0"/>
    <w:rsid w:val="00855107"/>
    <w:rsid w:val="00855173"/>
    <w:rsid w:val="008557D9"/>
    <w:rsid w:val="00855911"/>
    <w:rsid w:val="00855BF7"/>
    <w:rsid w:val="00855E2D"/>
    <w:rsid w:val="00856214"/>
    <w:rsid w:val="008571CC"/>
    <w:rsid w:val="008605DD"/>
    <w:rsid w:val="00862089"/>
    <w:rsid w:val="008622CE"/>
    <w:rsid w:val="008627C1"/>
    <w:rsid w:val="00862B8D"/>
    <w:rsid w:val="008633BB"/>
    <w:rsid w:val="00863900"/>
    <w:rsid w:val="00864882"/>
    <w:rsid w:val="00864EEB"/>
    <w:rsid w:val="0086599E"/>
    <w:rsid w:val="00865D95"/>
    <w:rsid w:val="008660C5"/>
    <w:rsid w:val="00866D5B"/>
    <w:rsid w:val="00866FF5"/>
    <w:rsid w:val="00867751"/>
    <w:rsid w:val="00867C42"/>
    <w:rsid w:val="008732D5"/>
    <w:rsid w:val="0087332D"/>
    <w:rsid w:val="00873E1F"/>
    <w:rsid w:val="00874C16"/>
    <w:rsid w:val="00876459"/>
    <w:rsid w:val="00876500"/>
    <w:rsid w:val="00880629"/>
    <w:rsid w:val="00880CF0"/>
    <w:rsid w:val="008825BE"/>
    <w:rsid w:val="008857A5"/>
    <w:rsid w:val="00885FE1"/>
    <w:rsid w:val="0088698E"/>
    <w:rsid w:val="00886D1F"/>
    <w:rsid w:val="0088734A"/>
    <w:rsid w:val="008873E8"/>
    <w:rsid w:val="00887A95"/>
    <w:rsid w:val="00891EE1"/>
    <w:rsid w:val="00892B40"/>
    <w:rsid w:val="00893987"/>
    <w:rsid w:val="008963EF"/>
    <w:rsid w:val="0089688E"/>
    <w:rsid w:val="0089786C"/>
    <w:rsid w:val="008A0042"/>
    <w:rsid w:val="008A0D9A"/>
    <w:rsid w:val="008A1C8A"/>
    <w:rsid w:val="008A1FBE"/>
    <w:rsid w:val="008A23E5"/>
    <w:rsid w:val="008A4D3B"/>
    <w:rsid w:val="008A614F"/>
    <w:rsid w:val="008A6360"/>
    <w:rsid w:val="008A6CD4"/>
    <w:rsid w:val="008A6D4F"/>
    <w:rsid w:val="008A6F97"/>
    <w:rsid w:val="008B3194"/>
    <w:rsid w:val="008B553F"/>
    <w:rsid w:val="008B5AE7"/>
    <w:rsid w:val="008B6105"/>
    <w:rsid w:val="008C09D7"/>
    <w:rsid w:val="008C1216"/>
    <w:rsid w:val="008C3760"/>
    <w:rsid w:val="008C3DE4"/>
    <w:rsid w:val="008C4245"/>
    <w:rsid w:val="008C60E9"/>
    <w:rsid w:val="008C73C1"/>
    <w:rsid w:val="008C7E4E"/>
    <w:rsid w:val="008D031D"/>
    <w:rsid w:val="008D1B7C"/>
    <w:rsid w:val="008D39BA"/>
    <w:rsid w:val="008D3E2B"/>
    <w:rsid w:val="008D4DD8"/>
    <w:rsid w:val="008D6657"/>
    <w:rsid w:val="008E06E0"/>
    <w:rsid w:val="008E1097"/>
    <w:rsid w:val="008E1F60"/>
    <w:rsid w:val="008E307E"/>
    <w:rsid w:val="008E32E1"/>
    <w:rsid w:val="008E422C"/>
    <w:rsid w:val="008E4811"/>
    <w:rsid w:val="008E62F9"/>
    <w:rsid w:val="008E6A16"/>
    <w:rsid w:val="008F2D1A"/>
    <w:rsid w:val="008F3074"/>
    <w:rsid w:val="008F4DD1"/>
    <w:rsid w:val="008F6056"/>
    <w:rsid w:val="008F6604"/>
    <w:rsid w:val="008F6B4F"/>
    <w:rsid w:val="0090016F"/>
    <w:rsid w:val="009001C2"/>
    <w:rsid w:val="00902358"/>
    <w:rsid w:val="00902C07"/>
    <w:rsid w:val="00905804"/>
    <w:rsid w:val="009100DE"/>
    <w:rsid w:val="009101E2"/>
    <w:rsid w:val="009109F3"/>
    <w:rsid w:val="00912234"/>
    <w:rsid w:val="00912D8A"/>
    <w:rsid w:val="00912F16"/>
    <w:rsid w:val="00914386"/>
    <w:rsid w:val="00915D73"/>
    <w:rsid w:val="00916077"/>
    <w:rsid w:val="009160EA"/>
    <w:rsid w:val="00916489"/>
    <w:rsid w:val="00916D3A"/>
    <w:rsid w:val="009170A2"/>
    <w:rsid w:val="009208A6"/>
    <w:rsid w:val="00921AE3"/>
    <w:rsid w:val="00921D19"/>
    <w:rsid w:val="009224D9"/>
    <w:rsid w:val="00922658"/>
    <w:rsid w:val="00923AC9"/>
    <w:rsid w:val="00924514"/>
    <w:rsid w:val="00924DE8"/>
    <w:rsid w:val="0092534C"/>
    <w:rsid w:val="00926838"/>
    <w:rsid w:val="00927316"/>
    <w:rsid w:val="0093133D"/>
    <w:rsid w:val="00931496"/>
    <w:rsid w:val="0093153A"/>
    <w:rsid w:val="009315FF"/>
    <w:rsid w:val="0093196C"/>
    <w:rsid w:val="0093276D"/>
    <w:rsid w:val="00933D12"/>
    <w:rsid w:val="0093627C"/>
    <w:rsid w:val="00936C3B"/>
    <w:rsid w:val="00937065"/>
    <w:rsid w:val="009371A3"/>
    <w:rsid w:val="00940285"/>
    <w:rsid w:val="00940F8D"/>
    <w:rsid w:val="009415B0"/>
    <w:rsid w:val="00942457"/>
    <w:rsid w:val="00942C92"/>
    <w:rsid w:val="0094497C"/>
    <w:rsid w:val="00947E7E"/>
    <w:rsid w:val="0095139A"/>
    <w:rsid w:val="00953E16"/>
    <w:rsid w:val="009542AC"/>
    <w:rsid w:val="009545DB"/>
    <w:rsid w:val="00961BB2"/>
    <w:rsid w:val="00962108"/>
    <w:rsid w:val="00962883"/>
    <w:rsid w:val="009638D6"/>
    <w:rsid w:val="009640F0"/>
    <w:rsid w:val="009647D8"/>
    <w:rsid w:val="00964891"/>
    <w:rsid w:val="00966243"/>
    <w:rsid w:val="00971EE9"/>
    <w:rsid w:val="0097408E"/>
    <w:rsid w:val="009740B9"/>
    <w:rsid w:val="00974AC3"/>
    <w:rsid w:val="00974BB2"/>
    <w:rsid w:val="00974FA7"/>
    <w:rsid w:val="009756E5"/>
    <w:rsid w:val="009767FE"/>
    <w:rsid w:val="00977A8C"/>
    <w:rsid w:val="00980281"/>
    <w:rsid w:val="00980BE8"/>
    <w:rsid w:val="00982C6F"/>
    <w:rsid w:val="00983356"/>
    <w:rsid w:val="00983445"/>
    <w:rsid w:val="00983910"/>
    <w:rsid w:val="00991071"/>
    <w:rsid w:val="00991C51"/>
    <w:rsid w:val="009932AC"/>
    <w:rsid w:val="0099403C"/>
    <w:rsid w:val="00994351"/>
    <w:rsid w:val="00996A8F"/>
    <w:rsid w:val="009A1255"/>
    <w:rsid w:val="009A1C2A"/>
    <w:rsid w:val="009A1DBF"/>
    <w:rsid w:val="009A222D"/>
    <w:rsid w:val="009A626B"/>
    <w:rsid w:val="009A6308"/>
    <w:rsid w:val="009A68E6"/>
    <w:rsid w:val="009A6E4B"/>
    <w:rsid w:val="009A7598"/>
    <w:rsid w:val="009A7BF5"/>
    <w:rsid w:val="009A7CA9"/>
    <w:rsid w:val="009B1DF8"/>
    <w:rsid w:val="009B3699"/>
    <w:rsid w:val="009B3D20"/>
    <w:rsid w:val="009B45C8"/>
    <w:rsid w:val="009B5418"/>
    <w:rsid w:val="009B58E4"/>
    <w:rsid w:val="009B5CF8"/>
    <w:rsid w:val="009B6122"/>
    <w:rsid w:val="009B6926"/>
    <w:rsid w:val="009B6B29"/>
    <w:rsid w:val="009B7102"/>
    <w:rsid w:val="009B730D"/>
    <w:rsid w:val="009C0727"/>
    <w:rsid w:val="009C2D60"/>
    <w:rsid w:val="009C32A6"/>
    <w:rsid w:val="009C3C80"/>
    <w:rsid w:val="009C440F"/>
    <w:rsid w:val="009C492F"/>
    <w:rsid w:val="009C6069"/>
    <w:rsid w:val="009D0F43"/>
    <w:rsid w:val="009D2FF2"/>
    <w:rsid w:val="009D3226"/>
    <w:rsid w:val="009D3385"/>
    <w:rsid w:val="009D4A4E"/>
    <w:rsid w:val="009D6CA2"/>
    <w:rsid w:val="009D793C"/>
    <w:rsid w:val="009E16A9"/>
    <w:rsid w:val="009E2E9B"/>
    <w:rsid w:val="009E375F"/>
    <w:rsid w:val="009E38EC"/>
    <w:rsid w:val="009E39D4"/>
    <w:rsid w:val="009E3A7E"/>
    <w:rsid w:val="009E433B"/>
    <w:rsid w:val="009E44BE"/>
    <w:rsid w:val="009E5401"/>
    <w:rsid w:val="009E5A40"/>
    <w:rsid w:val="009E6D85"/>
    <w:rsid w:val="009E6F28"/>
    <w:rsid w:val="009F04CC"/>
    <w:rsid w:val="009F6F05"/>
    <w:rsid w:val="00A02E22"/>
    <w:rsid w:val="00A03062"/>
    <w:rsid w:val="00A038E3"/>
    <w:rsid w:val="00A04AAD"/>
    <w:rsid w:val="00A0758F"/>
    <w:rsid w:val="00A10035"/>
    <w:rsid w:val="00A113FB"/>
    <w:rsid w:val="00A14C33"/>
    <w:rsid w:val="00A1570A"/>
    <w:rsid w:val="00A17866"/>
    <w:rsid w:val="00A17DA3"/>
    <w:rsid w:val="00A211B4"/>
    <w:rsid w:val="00A223CF"/>
    <w:rsid w:val="00A23C53"/>
    <w:rsid w:val="00A32876"/>
    <w:rsid w:val="00A335D8"/>
    <w:rsid w:val="00A3394D"/>
    <w:rsid w:val="00A33DDF"/>
    <w:rsid w:val="00A34547"/>
    <w:rsid w:val="00A34888"/>
    <w:rsid w:val="00A35FC0"/>
    <w:rsid w:val="00A36699"/>
    <w:rsid w:val="00A376B7"/>
    <w:rsid w:val="00A40B45"/>
    <w:rsid w:val="00A41BF5"/>
    <w:rsid w:val="00A43E2E"/>
    <w:rsid w:val="00A44778"/>
    <w:rsid w:val="00A45035"/>
    <w:rsid w:val="00A46253"/>
    <w:rsid w:val="00A4692C"/>
    <w:rsid w:val="00A469E7"/>
    <w:rsid w:val="00A475FA"/>
    <w:rsid w:val="00A5018D"/>
    <w:rsid w:val="00A54312"/>
    <w:rsid w:val="00A55286"/>
    <w:rsid w:val="00A556AB"/>
    <w:rsid w:val="00A56401"/>
    <w:rsid w:val="00A56E3A"/>
    <w:rsid w:val="00A5729D"/>
    <w:rsid w:val="00A574CA"/>
    <w:rsid w:val="00A57973"/>
    <w:rsid w:val="00A604A4"/>
    <w:rsid w:val="00A61B7D"/>
    <w:rsid w:val="00A62004"/>
    <w:rsid w:val="00A62333"/>
    <w:rsid w:val="00A62393"/>
    <w:rsid w:val="00A62D29"/>
    <w:rsid w:val="00A64989"/>
    <w:rsid w:val="00A6605B"/>
    <w:rsid w:val="00A66ADC"/>
    <w:rsid w:val="00A704E2"/>
    <w:rsid w:val="00A7147D"/>
    <w:rsid w:val="00A7682A"/>
    <w:rsid w:val="00A773B3"/>
    <w:rsid w:val="00A81810"/>
    <w:rsid w:val="00A81B15"/>
    <w:rsid w:val="00A8204C"/>
    <w:rsid w:val="00A837FF"/>
    <w:rsid w:val="00A84052"/>
    <w:rsid w:val="00A84A4D"/>
    <w:rsid w:val="00A84DC8"/>
    <w:rsid w:val="00A85DBC"/>
    <w:rsid w:val="00A86EDB"/>
    <w:rsid w:val="00A87FEB"/>
    <w:rsid w:val="00A9253A"/>
    <w:rsid w:val="00A93154"/>
    <w:rsid w:val="00A93276"/>
    <w:rsid w:val="00A9394F"/>
    <w:rsid w:val="00A93F9F"/>
    <w:rsid w:val="00A9420E"/>
    <w:rsid w:val="00A94458"/>
    <w:rsid w:val="00A97648"/>
    <w:rsid w:val="00AA0964"/>
    <w:rsid w:val="00AA1688"/>
    <w:rsid w:val="00AA1CFD"/>
    <w:rsid w:val="00AA202A"/>
    <w:rsid w:val="00AA2239"/>
    <w:rsid w:val="00AA33D2"/>
    <w:rsid w:val="00AA6F2A"/>
    <w:rsid w:val="00AB0C57"/>
    <w:rsid w:val="00AB1195"/>
    <w:rsid w:val="00AB1B2F"/>
    <w:rsid w:val="00AB2577"/>
    <w:rsid w:val="00AB4182"/>
    <w:rsid w:val="00AB4611"/>
    <w:rsid w:val="00AB4A49"/>
    <w:rsid w:val="00AB66FE"/>
    <w:rsid w:val="00AB671A"/>
    <w:rsid w:val="00AB6ABA"/>
    <w:rsid w:val="00AB7643"/>
    <w:rsid w:val="00AC09DC"/>
    <w:rsid w:val="00AC2185"/>
    <w:rsid w:val="00AC27DB"/>
    <w:rsid w:val="00AC333C"/>
    <w:rsid w:val="00AC5E73"/>
    <w:rsid w:val="00AC63CA"/>
    <w:rsid w:val="00AC6D6B"/>
    <w:rsid w:val="00AC72CF"/>
    <w:rsid w:val="00AC79FA"/>
    <w:rsid w:val="00AD03FD"/>
    <w:rsid w:val="00AD074E"/>
    <w:rsid w:val="00AD1EB6"/>
    <w:rsid w:val="00AD6C3B"/>
    <w:rsid w:val="00AD7736"/>
    <w:rsid w:val="00AD77A1"/>
    <w:rsid w:val="00AE10CE"/>
    <w:rsid w:val="00AE1934"/>
    <w:rsid w:val="00AE1D39"/>
    <w:rsid w:val="00AE23C5"/>
    <w:rsid w:val="00AE3809"/>
    <w:rsid w:val="00AE4422"/>
    <w:rsid w:val="00AE70D4"/>
    <w:rsid w:val="00AE74B3"/>
    <w:rsid w:val="00AE7868"/>
    <w:rsid w:val="00AF0407"/>
    <w:rsid w:val="00AF0412"/>
    <w:rsid w:val="00AF049B"/>
    <w:rsid w:val="00AF0AB2"/>
    <w:rsid w:val="00AF1397"/>
    <w:rsid w:val="00AF2D01"/>
    <w:rsid w:val="00AF4706"/>
    <w:rsid w:val="00AF4A6A"/>
    <w:rsid w:val="00AF4D8B"/>
    <w:rsid w:val="00B0232B"/>
    <w:rsid w:val="00B02CEE"/>
    <w:rsid w:val="00B049D3"/>
    <w:rsid w:val="00B05C31"/>
    <w:rsid w:val="00B0620C"/>
    <w:rsid w:val="00B067CA"/>
    <w:rsid w:val="00B12B26"/>
    <w:rsid w:val="00B13EB9"/>
    <w:rsid w:val="00B163F8"/>
    <w:rsid w:val="00B169E3"/>
    <w:rsid w:val="00B2257D"/>
    <w:rsid w:val="00B2332A"/>
    <w:rsid w:val="00B234D3"/>
    <w:rsid w:val="00B234F1"/>
    <w:rsid w:val="00B2444A"/>
    <w:rsid w:val="00B2472D"/>
    <w:rsid w:val="00B249FE"/>
    <w:rsid w:val="00B24CA0"/>
    <w:rsid w:val="00B2549F"/>
    <w:rsid w:val="00B25984"/>
    <w:rsid w:val="00B26014"/>
    <w:rsid w:val="00B271DB"/>
    <w:rsid w:val="00B3098F"/>
    <w:rsid w:val="00B33B37"/>
    <w:rsid w:val="00B34011"/>
    <w:rsid w:val="00B365F3"/>
    <w:rsid w:val="00B37569"/>
    <w:rsid w:val="00B37847"/>
    <w:rsid w:val="00B4108D"/>
    <w:rsid w:val="00B42BE3"/>
    <w:rsid w:val="00B433F9"/>
    <w:rsid w:val="00B5320A"/>
    <w:rsid w:val="00B53687"/>
    <w:rsid w:val="00B550A7"/>
    <w:rsid w:val="00B553F8"/>
    <w:rsid w:val="00B5651A"/>
    <w:rsid w:val="00B56DB4"/>
    <w:rsid w:val="00B57265"/>
    <w:rsid w:val="00B60823"/>
    <w:rsid w:val="00B609E1"/>
    <w:rsid w:val="00B61A6F"/>
    <w:rsid w:val="00B633AE"/>
    <w:rsid w:val="00B658AD"/>
    <w:rsid w:val="00B665D2"/>
    <w:rsid w:val="00B66F09"/>
    <w:rsid w:val="00B6700E"/>
    <w:rsid w:val="00B6737C"/>
    <w:rsid w:val="00B707D0"/>
    <w:rsid w:val="00B7214D"/>
    <w:rsid w:val="00B724BA"/>
    <w:rsid w:val="00B728E8"/>
    <w:rsid w:val="00B74372"/>
    <w:rsid w:val="00B74B72"/>
    <w:rsid w:val="00B75525"/>
    <w:rsid w:val="00B777EF"/>
    <w:rsid w:val="00B80283"/>
    <w:rsid w:val="00B8095F"/>
    <w:rsid w:val="00B80B0C"/>
    <w:rsid w:val="00B80B11"/>
    <w:rsid w:val="00B831AE"/>
    <w:rsid w:val="00B8446C"/>
    <w:rsid w:val="00B8691C"/>
    <w:rsid w:val="00B87725"/>
    <w:rsid w:val="00B92A72"/>
    <w:rsid w:val="00B92B1B"/>
    <w:rsid w:val="00B92F6C"/>
    <w:rsid w:val="00B9388A"/>
    <w:rsid w:val="00B9393E"/>
    <w:rsid w:val="00B95EA2"/>
    <w:rsid w:val="00B97C8A"/>
    <w:rsid w:val="00BA259A"/>
    <w:rsid w:val="00BA259C"/>
    <w:rsid w:val="00BA29D3"/>
    <w:rsid w:val="00BA307F"/>
    <w:rsid w:val="00BA40BA"/>
    <w:rsid w:val="00BA5280"/>
    <w:rsid w:val="00BA6E95"/>
    <w:rsid w:val="00BA7DD8"/>
    <w:rsid w:val="00BB14F1"/>
    <w:rsid w:val="00BB3EED"/>
    <w:rsid w:val="00BB504E"/>
    <w:rsid w:val="00BB572E"/>
    <w:rsid w:val="00BB599A"/>
    <w:rsid w:val="00BB5E4A"/>
    <w:rsid w:val="00BB74FD"/>
    <w:rsid w:val="00BB7764"/>
    <w:rsid w:val="00BC122B"/>
    <w:rsid w:val="00BC277C"/>
    <w:rsid w:val="00BC52F0"/>
    <w:rsid w:val="00BC5982"/>
    <w:rsid w:val="00BC60BF"/>
    <w:rsid w:val="00BC7B91"/>
    <w:rsid w:val="00BC7DEC"/>
    <w:rsid w:val="00BD28BF"/>
    <w:rsid w:val="00BD2953"/>
    <w:rsid w:val="00BD2D12"/>
    <w:rsid w:val="00BD325B"/>
    <w:rsid w:val="00BD35A9"/>
    <w:rsid w:val="00BD6404"/>
    <w:rsid w:val="00BD6BDD"/>
    <w:rsid w:val="00BD7152"/>
    <w:rsid w:val="00BE174E"/>
    <w:rsid w:val="00BE23DA"/>
    <w:rsid w:val="00BE33AE"/>
    <w:rsid w:val="00BE456A"/>
    <w:rsid w:val="00BE7EE0"/>
    <w:rsid w:val="00BF025B"/>
    <w:rsid w:val="00BF044C"/>
    <w:rsid w:val="00BF046F"/>
    <w:rsid w:val="00BF0C95"/>
    <w:rsid w:val="00BF320C"/>
    <w:rsid w:val="00BF6AA2"/>
    <w:rsid w:val="00BF71F4"/>
    <w:rsid w:val="00C00A0C"/>
    <w:rsid w:val="00C016D9"/>
    <w:rsid w:val="00C01D50"/>
    <w:rsid w:val="00C041A2"/>
    <w:rsid w:val="00C04E93"/>
    <w:rsid w:val="00C056DC"/>
    <w:rsid w:val="00C06DF7"/>
    <w:rsid w:val="00C073D1"/>
    <w:rsid w:val="00C11DB7"/>
    <w:rsid w:val="00C11E4A"/>
    <w:rsid w:val="00C12835"/>
    <w:rsid w:val="00C1329B"/>
    <w:rsid w:val="00C13354"/>
    <w:rsid w:val="00C1348A"/>
    <w:rsid w:val="00C14E6A"/>
    <w:rsid w:val="00C1572F"/>
    <w:rsid w:val="00C15DDD"/>
    <w:rsid w:val="00C20022"/>
    <w:rsid w:val="00C20FB6"/>
    <w:rsid w:val="00C23446"/>
    <w:rsid w:val="00C23D76"/>
    <w:rsid w:val="00C24C05"/>
    <w:rsid w:val="00C24D2F"/>
    <w:rsid w:val="00C258CF"/>
    <w:rsid w:val="00C26222"/>
    <w:rsid w:val="00C266C6"/>
    <w:rsid w:val="00C26D5C"/>
    <w:rsid w:val="00C30542"/>
    <w:rsid w:val="00C31283"/>
    <w:rsid w:val="00C33C48"/>
    <w:rsid w:val="00C340E5"/>
    <w:rsid w:val="00C35143"/>
    <w:rsid w:val="00C355D8"/>
    <w:rsid w:val="00C35AA7"/>
    <w:rsid w:val="00C35E0D"/>
    <w:rsid w:val="00C37084"/>
    <w:rsid w:val="00C4016E"/>
    <w:rsid w:val="00C404C3"/>
    <w:rsid w:val="00C41116"/>
    <w:rsid w:val="00C414A8"/>
    <w:rsid w:val="00C41E95"/>
    <w:rsid w:val="00C41F44"/>
    <w:rsid w:val="00C423AB"/>
    <w:rsid w:val="00C42CBA"/>
    <w:rsid w:val="00C42D26"/>
    <w:rsid w:val="00C435BC"/>
    <w:rsid w:val="00C43BA1"/>
    <w:rsid w:val="00C43DAB"/>
    <w:rsid w:val="00C45E17"/>
    <w:rsid w:val="00C470EF"/>
    <w:rsid w:val="00C478FF"/>
    <w:rsid w:val="00C47F08"/>
    <w:rsid w:val="00C514A6"/>
    <w:rsid w:val="00C51909"/>
    <w:rsid w:val="00C51F98"/>
    <w:rsid w:val="00C526F1"/>
    <w:rsid w:val="00C53EA6"/>
    <w:rsid w:val="00C564C4"/>
    <w:rsid w:val="00C5734B"/>
    <w:rsid w:val="00C5739F"/>
    <w:rsid w:val="00C57CF0"/>
    <w:rsid w:val="00C60AF7"/>
    <w:rsid w:val="00C62F00"/>
    <w:rsid w:val="00C62F53"/>
    <w:rsid w:val="00C63557"/>
    <w:rsid w:val="00C649BD"/>
    <w:rsid w:val="00C65891"/>
    <w:rsid w:val="00C66AC9"/>
    <w:rsid w:val="00C70914"/>
    <w:rsid w:val="00C70F29"/>
    <w:rsid w:val="00C724D3"/>
    <w:rsid w:val="00C72951"/>
    <w:rsid w:val="00C734AD"/>
    <w:rsid w:val="00C73968"/>
    <w:rsid w:val="00C74C71"/>
    <w:rsid w:val="00C76577"/>
    <w:rsid w:val="00C77262"/>
    <w:rsid w:val="00C77DD9"/>
    <w:rsid w:val="00C8198D"/>
    <w:rsid w:val="00C82C7B"/>
    <w:rsid w:val="00C83BE6"/>
    <w:rsid w:val="00C85354"/>
    <w:rsid w:val="00C855DC"/>
    <w:rsid w:val="00C858D3"/>
    <w:rsid w:val="00C86ABA"/>
    <w:rsid w:val="00C87791"/>
    <w:rsid w:val="00C909D0"/>
    <w:rsid w:val="00C9209C"/>
    <w:rsid w:val="00C93D7E"/>
    <w:rsid w:val="00C943F3"/>
    <w:rsid w:val="00C947DC"/>
    <w:rsid w:val="00C94B67"/>
    <w:rsid w:val="00C9645C"/>
    <w:rsid w:val="00CA03A9"/>
    <w:rsid w:val="00CA08C6"/>
    <w:rsid w:val="00CA0A77"/>
    <w:rsid w:val="00CA2401"/>
    <w:rsid w:val="00CA2729"/>
    <w:rsid w:val="00CA3057"/>
    <w:rsid w:val="00CA45F8"/>
    <w:rsid w:val="00CA4C6D"/>
    <w:rsid w:val="00CB0305"/>
    <w:rsid w:val="00CB33C7"/>
    <w:rsid w:val="00CB4D00"/>
    <w:rsid w:val="00CB5198"/>
    <w:rsid w:val="00CB5E16"/>
    <w:rsid w:val="00CB6DA7"/>
    <w:rsid w:val="00CB7E4C"/>
    <w:rsid w:val="00CC25B4"/>
    <w:rsid w:val="00CC3EF0"/>
    <w:rsid w:val="00CC41E4"/>
    <w:rsid w:val="00CC547D"/>
    <w:rsid w:val="00CC5828"/>
    <w:rsid w:val="00CC5F88"/>
    <w:rsid w:val="00CC69C8"/>
    <w:rsid w:val="00CC7062"/>
    <w:rsid w:val="00CC7178"/>
    <w:rsid w:val="00CC77A2"/>
    <w:rsid w:val="00CD02A2"/>
    <w:rsid w:val="00CD307E"/>
    <w:rsid w:val="00CD4AE7"/>
    <w:rsid w:val="00CD54F4"/>
    <w:rsid w:val="00CD629F"/>
    <w:rsid w:val="00CD6A1B"/>
    <w:rsid w:val="00CE0A7F"/>
    <w:rsid w:val="00CE105B"/>
    <w:rsid w:val="00CE1718"/>
    <w:rsid w:val="00CE2DC8"/>
    <w:rsid w:val="00CE3239"/>
    <w:rsid w:val="00CE3FCC"/>
    <w:rsid w:val="00CE6170"/>
    <w:rsid w:val="00CE7B82"/>
    <w:rsid w:val="00CF0F5D"/>
    <w:rsid w:val="00CF3315"/>
    <w:rsid w:val="00CF34B3"/>
    <w:rsid w:val="00CF35CB"/>
    <w:rsid w:val="00CF412B"/>
    <w:rsid w:val="00CF4156"/>
    <w:rsid w:val="00CF4969"/>
    <w:rsid w:val="00CF4E4E"/>
    <w:rsid w:val="00CF55A0"/>
    <w:rsid w:val="00CF6FAE"/>
    <w:rsid w:val="00CF71A1"/>
    <w:rsid w:val="00D0036C"/>
    <w:rsid w:val="00D014A2"/>
    <w:rsid w:val="00D03339"/>
    <w:rsid w:val="00D03D00"/>
    <w:rsid w:val="00D04071"/>
    <w:rsid w:val="00D05263"/>
    <w:rsid w:val="00D05C30"/>
    <w:rsid w:val="00D10052"/>
    <w:rsid w:val="00D11359"/>
    <w:rsid w:val="00D14278"/>
    <w:rsid w:val="00D14D2D"/>
    <w:rsid w:val="00D20EB4"/>
    <w:rsid w:val="00D22E9E"/>
    <w:rsid w:val="00D23F3F"/>
    <w:rsid w:val="00D242E8"/>
    <w:rsid w:val="00D2430B"/>
    <w:rsid w:val="00D24D07"/>
    <w:rsid w:val="00D260B9"/>
    <w:rsid w:val="00D271E4"/>
    <w:rsid w:val="00D277A7"/>
    <w:rsid w:val="00D27D7A"/>
    <w:rsid w:val="00D3188C"/>
    <w:rsid w:val="00D31913"/>
    <w:rsid w:val="00D3276B"/>
    <w:rsid w:val="00D33B54"/>
    <w:rsid w:val="00D35F9B"/>
    <w:rsid w:val="00D360B7"/>
    <w:rsid w:val="00D362CA"/>
    <w:rsid w:val="00D365AA"/>
    <w:rsid w:val="00D369FD"/>
    <w:rsid w:val="00D36B69"/>
    <w:rsid w:val="00D408DD"/>
    <w:rsid w:val="00D423CF"/>
    <w:rsid w:val="00D42B29"/>
    <w:rsid w:val="00D436C1"/>
    <w:rsid w:val="00D43829"/>
    <w:rsid w:val="00D44547"/>
    <w:rsid w:val="00D45D72"/>
    <w:rsid w:val="00D47861"/>
    <w:rsid w:val="00D50573"/>
    <w:rsid w:val="00D51514"/>
    <w:rsid w:val="00D519FA"/>
    <w:rsid w:val="00D520E4"/>
    <w:rsid w:val="00D5370D"/>
    <w:rsid w:val="00D53A38"/>
    <w:rsid w:val="00D55915"/>
    <w:rsid w:val="00D56C58"/>
    <w:rsid w:val="00D56E9F"/>
    <w:rsid w:val="00D5753A"/>
    <w:rsid w:val="00D575DD"/>
    <w:rsid w:val="00D57DFA"/>
    <w:rsid w:val="00D60190"/>
    <w:rsid w:val="00D610E8"/>
    <w:rsid w:val="00D626E2"/>
    <w:rsid w:val="00D63E7B"/>
    <w:rsid w:val="00D6507D"/>
    <w:rsid w:val="00D66705"/>
    <w:rsid w:val="00D674C4"/>
    <w:rsid w:val="00D67FCF"/>
    <w:rsid w:val="00D709CE"/>
    <w:rsid w:val="00D71F73"/>
    <w:rsid w:val="00D728A5"/>
    <w:rsid w:val="00D72F1A"/>
    <w:rsid w:val="00D735F3"/>
    <w:rsid w:val="00D73A74"/>
    <w:rsid w:val="00D74E34"/>
    <w:rsid w:val="00D75169"/>
    <w:rsid w:val="00D80786"/>
    <w:rsid w:val="00D81546"/>
    <w:rsid w:val="00D81CAB"/>
    <w:rsid w:val="00D8576F"/>
    <w:rsid w:val="00D8677F"/>
    <w:rsid w:val="00D90DFC"/>
    <w:rsid w:val="00D9167E"/>
    <w:rsid w:val="00D923A9"/>
    <w:rsid w:val="00D9434B"/>
    <w:rsid w:val="00D97F0C"/>
    <w:rsid w:val="00DA1A2E"/>
    <w:rsid w:val="00DA318A"/>
    <w:rsid w:val="00DA39AB"/>
    <w:rsid w:val="00DA3A86"/>
    <w:rsid w:val="00DA4A03"/>
    <w:rsid w:val="00DB3718"/>
    <w:rsid w:val="00DB3933"/>
    <w:rsid w:val="00DB5A29"/>
    <w:rsid w:val="00DB78DA"/>
    <w:rsid w:val="00DC055F"/>
    <w:rsid w:val="00DC0F55"/>
    <w:rsid w:val="00DC1CAD"/>
    <w:rsid w:val="00DC2500"/>
    <w:rsid w:val="00DC25BD"/>
    <w:rsid w:val="00DC283C"/>
    <w:rsid w:val="00DC4BEF"/>
    <w:rsid w:val="00DC4F72"/>
    <w:rsid w:val="00DC5455"/>
    <w:rsid w:val="00DC6AE1"/>
    <w:rsid w:val="00DC6B06"/>
    <w:rsid w:val="00DC77DC"/>
    <w:rsid w:val="00DD0453"/>
    <w:rsid w:val="00DD0C2C"/>
    <w:rsid w:val="00DD19DE"/>
    <w:rsid w:val="00DD28BC"/>
    <w:rsid w:val="00DD292C"/>
    <w:rsid w:val="00DD3699"/>
    <w:rsid w:val="00DD36DE"/>
    <w:rsid w:val="00DD44C7"/>
    <w:rsid w:val="00DD4B20"/>
    <w:rsid w:val="00DD6444"/>
    <w:rsid w:val="00DD662F"/>
    <w:rsid w:val="00DE0BBC"/>
    <w:rsid w:val="00DE2A8F"/>
    <w:rsid w:val="00DE3086"/>
    <w:rsid w:val="00DE31F0"/>
    <w:rsid w:val="00DE33B3"/>
    <w:rsid w:val="00DE3D1C"/>
    <w:rsid w:val="00DE3D83"/>
    <w:rsid w:val="00DE464F"/>
    <w:rsid w:val="00DE4721"/>
    <w:rsid w:val="00DE4F07"/>
    <w:rsid w:val="00DE6C3A"/>
    <w:rsid w:val="00DF4734"/>
    <w:rsid w:val="00DF4DD5"/>
    <w:rsid w:val="00DF6392"/>
    <w:rsid w:val="00E01C41"/>
    <w:rsid w:val="00E0227D"/>
    <w:rsid w:val="00E039F0"/>
    <w:rsid w:val="00E04B84"/>
    <w:rsid w:val="00E05A24"/>
    <w:rsid w:val="00E06466"/>
    <w:rsid w:val="00E06835"/>
    <w:rsid w:val="00E0687E"/>
    <w:rsid w:val="00E06FDA"/>
    <w:rsid w:val="00E07E9E"/>
    <w:rsid w:val="00E12612"/>
    <w:rsid w:val="00E13B21"/>
    <w:rsid w:val="00E15CED"/>
    <w:rsid w:val="00E160A5"/>
    <w:rsid w:val="00E160C2"/>
    <w:rsid w:val="00E16673"/>
    <w:rsid w:val="00E1713D"/>
    <w:rsid w:val="00E20A43"/>
    <w:rsid w:val="00E20E30"/>
    <w:rsid w:val="00E22985"/>
    <w:rsid w:val="00E23898"/>
    <w:rsid w:val="00E2758D"/>
    <w:rsid w:val="00E2770F"/>
    <w:rsid w:val="00E319F1"/>
    <w:rsid w:val="00E33CD2"/>
    <w:rsid w:val="00E35505"/>
    <w:rsid w:val="00E3714C"/>
    <w:rsid w:val="00E40E90"/>
    <w:rsid w:val="00E42EA4"/>
    <w:rsid w:val="00E43231"/>
    <w:rsid w:val="00E45C7E"/>
    <w:rsid w:val="00E47BF7"/>
    <w:rsid w:val="00E52782"/>
    <w:rsid w:val="00E531EB"/>
    <w:rsid w:val="00E54874"/>
    <w:rsid w:val="00E54B6F"/>
    <w:rsid w:val="00E558F4"/>
    <w:rsid w:val="00E55ACA"/>
    <w:rsid w:val="00E56F36"/>
    <w:rsid w:val="00E576A9"/>
    <w:rsid w:val="00E57A1B"/>
    <w:rsid w:val="00E57B74"/>
    <w:rsid w:val="00E62EAE"/>
    <w:rsid w:val="00E65BC6"/>
    <w:rsid w:val="00E661FF"/>
    <w:rsid w:val="00E67D73"/>
    <w:rsid w:val="00E67DE0"/>
    <w:rsid w:val="00E71733"/>
    <w:rsid w:val="00E726EB"/>
    <w:rsid w:val="00E72CF1"/>
    <w:rsid w:val="00E72FE8"/>
    <w:rsid w:val="00E733C2"/>
    <w:rsid w:val="00E7374E"/>
    <w:rsid w:val="00E738A5"/>
    <w:rsid w:val="00E739B8"/>
    <w:rsid w:val="00E75242"/>
    <w:rsid w:val="00E801F1"/>
    <w:rsid w:val="00E80B52"/>
    <w:rsid w:val="00E824C3"/>
    <w:rsid w:val="00E82B36"/>
    <w:rsid w:val="00E840B3"/>
    <w:rsid w:val="00E84D10"/>
    <w:rsid w:val="00E85081"/>
    <w:rsid w:val="00E8510C"/>
    <w:rsid w:val="00E85FB2"/>
    <w:rsid w:val="00E8629F"/>
    <w:rsid w:val="00E86C81"/>
    <w:rsid w:val="00E9060C"/>
    <w:rsid w:val="00E90D7F"/>
    <w:rsid w:val="00E91008"/>
    <w:rsid w:val="00E9374E"/>
    <w:rsid w:val="00E94F54"/>
    <w:rsid w:val="00E96961"/>
    <w:rsid w:val="00E9702C"/>
    <w:rsid w:val="00E97AD5"/>
    <w:rsid w:val="00EA1111"/>
    <w:rsid w:val="00EA180E"/>
    <w:rsid w:val="00EA18E1"/>
    <w:rsid w:val="00EA3B4F"/>
    <w:rsid w:val="00EA3C24"/>
    <w:rsid w:val="00EA44D6"/>
    <w:rsid w:val="00EA5710"/>
    <w:rsid w:val="00EA73DF"/>
    <w:rsid w:val="00EB0644"/>
    <w:rsid w:val="00EB0829"/>
    <w:rsid w:val="00EB1019"/>
    <w:rsid w:val="00EB1249"/>
    <w:rsid w:val="00EB127B"/>
    <w:rsid w:val="00EB37C6"/>
    <w:rsid w:val="00EB37DD"/>
    <w:rsid w:val="00EB3F2E"/>
    <w:rsid w:val="00EB4AB8"/>
    <w:rsid w:val="00EB61AE"/>
    <w:rsid w:val="00EB62E5"/>
    <w:rsid w:val="00EC322D"/>
    <w:rsid w:val="00EC3DA4"/>
    <w:rsid w:val="00EC44EE"/>
    <w:rsid w:val="00EC5416"/>
    <w:rsid w:val="00EC6353"/>
    <w:rsid w:val="00EC7386"/>
    <w:rsid w:val="00ED0ECF"/>
    <w:rsid w:val="00ED383A"/>
    <w:rsid w:val="00ED7C4F"/>
    <w:rsid w:val="00EE1080"/>
    <w:rsid w:val="00EE13D7"/>
    <w:rsid w:val="00EE13DB"/>
    <w:rsid w:val="00EE68C1"/>
    <w:rsid w:val="00EF099A"/>
    <w:rsid w:val="00EF1EC5"/>
    <w:rsid w:val="00EF201C"/>
    <w:rsid w:val="00EF46C3"/>
    <w:rsid w:val="00EF4C88"/>
    <w:rsid w:val="00EF55EB"/>
    <w:rsid w:val="00EF5992"/>
    <w:rsid w:val="00F00DCC"/>
    <w:rsid w:val="00F01431"/>
    <w:rsid w:val="00F0156F"/>
    <w:rsid w:val="00F0327C"/>
    <w:rsid w:val="00F0366E"/>
    <w:rsid w:val="00F042D5"/>
    <w:rsid w:val="00F058A1"/>
    <w:rsid w:val="00F05AC8"/>
    <w:rsid w:val="00F05B36"/>
    <w:rsid w:val="00F06193"/>
    <w:rsid w:val="00F065B2"/>
    <w:rsid w:val="00F07167"/>
    <w:rsid w:val="00F07190"/>
    <w:rsid w:val="00F072D8"/>
    <w:rsid w:val="00F079FB"/>
    <w:rsid w:val="00F07CE0"/>
    <w:rsid w:val="00F101B5"/>
    <w:rsid w:val="00F115F5"/>
    <w:rsid w:val="00F12E18"/>
    <w:rsid w:val="00F13D05"/>
    <w:rsid w:val="00F14550"/>
    <w:rsid w:val="00F14AD7"/>
    <w:rsid w:val="00F1679D"/>
    <w:rsid w:val="00F1682C"/>
    <w:rsid w:val="00F1701A"/>
    <w:rsid w:val="00F17181"/>
    <w:rsid w:val="00F17A2F"/>
    <w:rsid w:val="00F2040A"/>
    <w:rsid w:val="00F20881"/>
    <w:rsid w:val="00F20B91"/>
    <w:rsid w:val="00F21133"/>
    <w:rsid w:val="00F21139"/>
    <w:rsid w:val="00F2188B"/>
    <w:rsid w:val="00F236CF"/>
    <w:rsid w:val="00F24B8B"/>
    <w:rsid w:val="00F2641D"/>
    <w:rsid w:val="00F30D2E"/>
    <w:rsid w:val="00F32D7B"/>
    <w:rsid w:val="00F35516"/>
    <w:rsid w:val="00F3566D"/>
    <w:rsid w:val="00F35790"/>
    <w:rsid w:val="00F376B5"/>
    <w:rsid w:val="00F37A2E"/>
    <w:rsid w:val="00F40860"/>
    <w:rsid w:val="00F40B0E"/>
    <w:rsid w:val="00F4136D"/>
    <w:rsid w:val="00F4139E"/>
    <w:rsid w:val="00F41B4F"/>
    <w:rsid w:val="00F4212E"/>
    <w:rsid w:val="00F42454"/>
    <w:rsid w:val="00F42C20"/>
    <w:rsid w:val="00F43E34"/>
    <w:rsid w:val="00F46D45"/>
    <w:rsid w:val="00F528EB"/>
    <w:rsid w:val="00F53053"/>
    <w:rsid w:val="00F53FE2"/>
    <w:rsid w:val="00F575FF"/>
    <w:rsid w:val="00F603C5"/>
    <w:rsid w:val="00F60B57"/>
    <w:rsid w:val="00F618EF"/>
    <w:rsid w:val="00F639EC"/>
    <w:rsid w:val="00F65582"/>
    <w:rsid w:val="00F65C14"/>
    <w:rsid w:val="00F66E75"/>
    <w:rsid w:val="00F709B7"/>
    <w:rsid w:val="00F70C92"/>
    <w:rsid w:val="00F70D8A"/>
    <w:rsid w:val="00F71BDE"/>
    <w:rsid w:val="00F72B98"/>
    <w:rsid w:val="00F75FD6"/>
    <w:rsid w:val="00F77241"/>
    <w:rsid w:val="00F77DBA"/>
    <w:rsid w:val="00F77EB0"/>
    <w:rsid w:val="00F80D46"/>
    <w:rsid w:val="00F86ACE"/>
    <w:rsid w:val="00F87CDD"/>
    <w:rsid w:val="00F933F0"/>
    <w:rsid w:val="00F937A3"/>
    <w:rsid w:val="00F94715"/>
    <w:rsid w:val="00F9644E"/>
    <w:rsid w:val="00F96A3D"/>
    <w:rsid w:val="00F97CC5"/>
    <w:rsid w:val="00F97EA5"/>
    <w:rsid w:val="00FA38C3"/>
    <w:rsid w:val="00FA3B84"/>
    <w:rsid w:val="00FA4718"/>
    <w:rsid w:val="00FA4A4D"/>
    <w:rsid w:val="00FA55A1"/>
    <w:rsid w:val="00FA561F"/>
    <w:rsid w:val="00FA5848"/>
    <w:rsid w:val="00FA6899"/>
    <w:rsid w:val="00FA7777"/>
    <w:rsid w:val="00FA7B62"/>
    <w:rsid w:val="00FA7F3D"/>
    <w:rsid w:val="00FB0105"/>
    <w:rsid w:val="00FB38D8"/>
    <w:rsid w:val="00FB41B5"/>
    <w:rsid w:val="00FB70DE"/>
    <w:rsid w:val="00FC02B8"/>
    <w:rsid w:val="00FC051F"/>
    <w:rsid w:val="00FC06FF"/>
    <w:rsid w:val="00FC103D"/>
    <w:rsid w:val="00FC25FE"/>
    <w:rsid w:val="00FC34D5"/>
    <w:rsid w:val="00FC43B7"/>
    <w:rsid w:val="00FC45F4"/>
    <w:rsid w:val="00FC50EA"/>
    <w:rsid w:val="00FC6287"/>
    <w:rsid w:val="00FC69B4"/>
    <w:rsid w:val="00FD0694"/>
    <w:rsid w:val="00FD25BE"/>
    <w:rsid w:val="00FD2E70"/>
    <w:rsid w:val="00FD3A60"/>
    <w:rsid w:val="00FD3B06"/>
    <w:rsid w:val="00FD678D"/>
    <w:rsid w:val="00FD6D32"/>
    <w:rsid w:val="00FD76FC"/>
    <w:rsid w:val="00FD7AA7"/>
    <w:rsid w:val="00FE284F"/>
    <w:rsid w:val="00FE4FB8"/>
    <w:rsid w:val="00FE536A"/>
    <w:rsid w:val="00FE5A07"/>
    <w:rsid w:val="00FE6743"/>
    <w:rsid w:val="00FE7E9C"/>
    <w:rsid w:val="00FF1096"/>
    <w:rsid w:val="00FF1A0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4C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40860"/>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4086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3"/>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2"/>
      </w:numPr>
      <w:spacing w:before="0" w:after="200"/>
    </w:pPr>
    <w:rPr>
      <w:rFonts w:eastAsia="PMingLiU" w:cstheme="minorBidi"/>
      <w:iCs/>
      <w:szCs w:val="18"/>
      <w:lang w:val="en-US"/>
    </w:rPr>
  </w:style>
  <w:style w:type="character" w:customStyle="1" w:styleId="RAN4proposalChar">
    <w:name w:val="RAN4 proposal Char"/>
    <w:link w:val="RAN4proposal"/>
    <w:rsid w:val="00A56E3A"/>
    <w:rPr>
      <w:rFonts w:eastAsia="PMingLiU"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4"/>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character" w:customStyle="1" w:styleId="B2Char">
    <w:name w:val="B2 Char"/>
    <w:link w:val="B2"/>
    <w:qFormat/>
    <w:rsid w:val="00AC09DC"/>
    <w:rPr>
      <w:lang w:val="en-GB" w:eastAsia="en-US"/>
    </w:rPr>
  </w:style>
  <w:style w:type="paragraph" w:customStyle="1" w:styleId="Comments">
    <w:name w:val="Comments"/>
    <w:basedOn w:val="Normal"/>
    <w:link w:val="CommentsChar"/>
    <w:qFormat/>
    <w:rsid w:val="004E4D58"/>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4E4D58"/>
    <w:rPr>
      <w:rFonts w:ascii="Arial" w:eastAsia="Times New Roman" w:hAnsi="Arial"/>
      <w:i/>
      <w:noProof/>
      <w:sz w:val="18"/>
      <w:lang w:val="en-GB" w:eastAsia="ja-JP"/>
    </w:rPr>
  </w:style>
  <w:style w:type="paragraph" w:customStyle="1" w:styleId="a0">
    <w:name w:val="a0"/>
    <w:basedOn w:val="Normal"/>
    <w:rsid w:val="004E4D58"/>
    <w:pPr>
      <w:spacing w:after="0"/>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4128146">
      <w:bodyDiv w:val="1"/>
      <w:marLeft w:val="0"/>
      <w:marRight w:val="0"/>
      <w:marTop w:val="0"/>
      <w:marBottom w:val="0"/>
      <w:divBdr>
        <w:top w:val="none" w:sz="0" w:space="0" w:color="auto"/>
        <w:left w:val="none" w:sz="0" w:space="0" w:color="auto"/>
        <w:bottom w:val="none" w:sz="0" w:space="0" w:color="auto"/>
        <w:right w:val="none" w:sz="0" w:space="0" w:color="auto"/>
      </w:divBdr>
      <w:divsChild>
        <w:div w:id="1932422820">
          <w:marLeft w:val="1800"/>
          <w:marRight w:val="0"/>
          <w:marTop w:val="67"/>
          <w:marBottom w:val="0"/>
          <w:divBdr>
            <w:top w:val="none" w:sz="0" w:space="0" w:color="auto"/>
            <w:left w:val="none" w:sz="0" w:space="0" w:color="auto"/>
            <w:bottom w:val="none" w:sz="0" w:space="0" w:color="auto"/>
            <w:right w:val="none" w:sz="0" w:space="0" w:color="auto"/>
          </w:divBdr>
        </w:div>
        <w:div w:id="297880152">
          <w:marLeft w:val="1800"/>
          <w:marRight w:val="0"/>
          <w:marTop w:val="67"/>
          <w:marBottom w:val="0"/>
          <w:divBdr>
            <w:top w:val="none" w:sz="0" w:space="0" w:color="auto"/>
            <w:left w:val="none" w:sz="0" w:space="0" w:color="auto"/>
            <w:bottom w:val="none" w:sz="0" w:space="0" w:color="auto"/>
            <w:right w:val="none" w:sz="0" w:space="0" w:color="auto"/>
          </w:divBdr>
        </w:div>
        <w:div w:id="1481264091">
          <w:marLeft w:val="1800"/>
          <w:marRight w:val="0"/>
          <w:marTop w:val="67"/>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customXml/itemProps2.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3.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3</Pages>
  <Words>921</Words>
  <Characters>4829</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Santhan T</cp:lastModifiedBy>
  <cp:revision>41</cp:revision>
  <cp:lastPrinted>2019-04-25T01:09:00Z</cp:lastPrinted>
  <dcterms:created xsi:type="dcterms:W3CDTF">2023-03-02T18:30:00Z</dcterms:created>
  <dcterms:modified xsi:type="dcterms:W3CDTF">2023-03-03T07:13:00Z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