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CE304" w14:textId="1629E857" w:rsidR="00D443E2" w:rsidRDefault="00023A2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bookmarkStart w:id="2" w:name="_GoBack"/>
      <w:bookmarkEnd w:id="2"/>
      <w:r>
        <w:rPr>
          <w:rFonts w:cs="Arial"/>
          <w:b/>
          <w:sz w:val="24"/>
          <w:lang w:val="en-US" w:eastAsia="zh-CN"/>
        </w:rPr>
        <w:t>3GPP TSG-RAN WG4 Meeting #10</w:t>
      </w:r>
      <w:r w:rsidR="00F2727F">
        <w:rPr>
          <w:rFonts w:cs="Arial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 w:rsidR="006F3633" w:rsidRPr="006F3633">
        <w:rPr>
          <w:rFonts w:eastAsia="宋体" w:cs="Arial"/>
          <w:b/>
          <w:sz w:val="24"/>
          <w:lang w:val="en-US" w:eastAsia="zh-CN"/>
        </w:rPr>
        <w:t>R4-2</w:t>
      </w:r>
      <w:r w:rsidR="00F2727F">
        <w:rPr>
          <w:rFonts w:eastAsia="宋体" w:cs="Arial"/>
          <w:b/>
          <w:sz w:val="24"/>
          <w:lang w:val="en-US" w:eastAsia="zh-CN"/>
        </w:rPr>
        <w:t>303225</w:t>
      </w:r>
    </w:p>
    <w:p w14:paraId="68BDE3C5" w14:textId="745D4E2D" w:rsidR="00D443E2" w:rsidRDefault="00F2727F">
      <w:pPr>
        <w:pStyle w:val="af2"/>
        <w:tabs>
          <w:tab w:val="left" w:pos="2160"/>
        </w:tabs>
        <w:ind w:left="2127" w:hanging="2127"/>
        <w:jc w:val="both"/>
        <w:rPr>
          <w:rFonts w:eastAsia="宋体" w:cs="Arial"/>
          <w:sz w:val="24"/>
        </w:rPr>
      </w:pPr>
      <w:r w:rsidRPr="00F2727F">
        <w:rPr>
          <w:sz w:val="24"/>
        </w:rPr>
        <w:t>Athens, Greece, February 27 – March 3, 2023</w:t>
      </w:r>
    </w:p>
    <w:bookmarkEnd w:id="0"/>
    <w:bookmarkEnd w:id="1"/>
    <w:p w14:paraId="57D7FC2B" w14:textId="77777777" w:rsidR="00D443E2" w:rsidRPr="00D648CD" w:rsidRDefault="00D443E2">
      <w:pPr>
        <w:pStyle w:val="af1"/>
        <w:jc w:val="both"/>
      </w:pPr>
    </w:p>
    <w:p w14:paraId="13F1E447" w14:textId="479BED9A" w:rsidR="00D443E2" w:rsidRDefault="00023A29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2727F">
        <w:rPr>
          <w:rFonts w:ascii="Arial" w:hAnsi="Arial" w:cs="Arial"/>
          <w:b/>
          <w:sz w:val="24"/>
        </w:rPr>
        <w:t xml:space="preserve">WF on RRM requirements for </w:t>
      </w:r>
      <w:r w:rsidR="00F2727F" w:rsidRPr="00502DB5">
        <w:rPr>
          <w:rFonts w:ascii="Arial" w:hAnsi="Arial" w:cs="Arial"/>
          <w:b/>
          <w:sz w:val="24"/>
        </w:rPr>
        <w:t>intra-band non-collocated EN-DC/NR-CA</w:t>
      </w:r>
    </w:p>
    <w:p w14:paraId="41CF256D" w14:textId="77777777" w:rsidR="00D443E2" w:rsidRDefault="00023A29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14:paraId="42DB91D3" w14:textId="748D388E" w:rsidR="00D443E2" w:rsidRDefault="00023A29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</w:r>
      <w:r w:rsidR="00F2727F">
        <w:rPr>
          <w:rFonts w:ascii="Arial" w:hAnsi="Arial"/>
          <w:b/>
          <w:sz w:val="24"/>
          <w:lang w:val="en-US"/>
        </w:rPr>
        <w:t>9</w:t>
      </w:r>
      <w:r>
        <w:rPr>
          <w:rFonts w:ascii="Arial" w:eastAsia="宋体" w:hAnsi="Arial"/>
          <w:b/>
          <w:sz w:val="24"/>
          <w:lang w:val="en-US" w:eastAsia="zh-CN"/>
        </w:rPr>
        <w:t>.</w:t>
      </w:r>
      <w:r w:rsidR="00D648CD">
        <w:rPr>
          <w:rFonts w:ascii="Arial" w:eastAsia="宋体" w:hAnsi="Arial"/>
          <w:b/>
          <w:sz w:val="24"/>
          <w:lang w:val="en-US" w:eastAsia="zh-CN"/>
        </w:rPr>
        <w:t>11</w:t>
      </w:r>
      <w:r>
        <w:rPr>
          <w:rFonts w:ascii="Arial" w:eastAsia="宋体" w:hAnsi="Arial"/>
          <w:b/>
          <w:sz w:val="24"/>
          <w:lang w:val="en-US" w:eastAsia="zh-CN"/>
        </w:rPr>
        <w:t>.</w:t>
      </w:r>
      <w:r w:rsidR="00D648CD">
        <w:rPr>
          <w:rFonts w:ascii="Arial" w:eastAsia="宋体" w:hAnsi="Arial"/>
          <w:b/>
          <w:sz w:val="24"/>
          <w:lang w:val="en-US" w:eastAsia="zh-CN"/>
        </w:rPr>
        <w:t>3</w:t>
      </w:r>
    </w:p>
    <w:p w14:paraId="7C763393" w14:textId="77777777" w:rsidR="00D443E2" w:rsidRDefault="00023A29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5DA58C21" w14:textId="77777777" w:rsidR="00D443E2" w:rsidRDefault="00023A29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32FDC666" w14:textId="6AC50029" w:rsidR="00D443E2" w:rsidRDefault="00023A29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This contribution is to capture the agreements </w:t>
      </w:r>
      <w:r w:rsidR="007816CE">
        <w:rPr>
          <w:rFonts w:eastAsia="宋体" w:hint="eastAsia"/>
          <w:sz w:val="22"/>
          <w:lang w:eastAsia="zh-CN"/>
        </w:rPr>
        <w:t>and</w:t>
      </w:r>
      <w:r w:rsidR="007816CE">
        <w:rPr>
          <w:rFonts w:eastAsia="宋体"/>
          <w:sz w:val="22"/>
          <w:lang w:eastAsia="zh-CN"/>
        </w:rPr>
        <w:t xml:space="preserve"> the progress </w:t>
      </w:r>
      <w:r w:rsidR="006F3633" w:rsidRPr="006F3633">
        <w:rPr>
          <w:rFonts w:eastAsia="宋体"/>
          <w:sz w:val="22"/>
          <w:lang w:eastAsia="zh-CN"/>
        </w:rPr>
        <w:t xml:space="preserve">on RRM requirements for </w:t>
      </w:r>
      <w:r w:rsidR="00640E81">
        <w:rPr>
          <w:rFonts w:eastAsia="宋体"/>
          <w:sz w:val="22"/>
          <w:lang w:eastAsia="zh-CN"/>
        </w:rPr>
        <w:t xml:space="preserve">intra-band non-collocated EN/DC/NR-CA </w:t>
      </w:r>
      <w:r>
        <w:rPr>
          <w:rFonts w:eastAsia="宋体"/>
          <w:sz w:val="22"/>
          <w:lang w:eastAsia="zh-CN"/>
        </w:rPr>
        <w:t>in RAN4 #10</w:t>
      </w:r>
      <w:r w:rsidR="00F2727F">
        <w:rPr>
          <w:rFonts w:eastAsia="宋体"/>
          <w:sz w:val="22"/>
          <w:lang w:eastAsia="zh-CN"/>
        </w:rPr>
        <w:t>6</w:t>
      </w:r>
      <w:r>
        <w:rPr>
          <w:rFonts w:eastAsia="宋体"/>
          <w:sz w:val="22"/>
          <w:lang w:eastAsia="zh-CN"/>
        </w:rPr>
        <w:t xml:space="preserve"> meeting.</w:t>
      </w:r>
    </w:p>
    <w:p w14:paraId="4CB10CEC" w14:textId="77777777" w:rsidR="00D443E2" w:rsidRDefault="00023A29">
      <w:pPr>
        <w:pStyle w:val="1"/>
        <w:jc w:val="both"/>
        <w:rPr>
          <w:lang w:val="en-US"/>
        </w:rPr>
      </w:pPr>
      <w:r>
        <w:rPr>
          <w:lang w:val="en-US"/>
        </w:rPr>
        <w:t>Way-forward</w:t>
      </w:r>
    </w:p>
    <w:p w14:paraId="3F4999B8" w14:textId="798930A7" w:rsidR="00D443E2" w:rsidRDefault="00640E81">
      <w:pPr>
        <w:pStyle w:val="2"/>
        <w:rPr>
          <w:rFonts w:eastAsiaTheme="minorEastAsia"/>
          <w:lang w:eastAsia="zh-CN"/>
        </w:rPr>
      </w:pPr>
      <w:bookmarkStart w:id="4" w:name="OLE_LINK232"/>
      <w:bookmarkStart w:id="5" w:name="OLE_LINK233"/>
      <w:bookmarkStart w:id="6" w:name="OLE_LINK667"/>
      <w:bookmarkStart w:id="7" w:name="OLE_LINK665"/>
      <w:bookmarkStart w:id="8" w:name="OLE_LINK666"/>
      <w:r>
        <w:rPr>
          <w:rFonts w:eastAsiaTheme="minorEastAsia"/>
          <w:lang w:eastAsia="zh-CN"/>
        </w:rPr>
        <w:t>Topic#1:</w:t>
      </w:r>
      <w:r w:rsidR="00023A29">
        <w:rPr>
          <w:rFonts w:eastAsiaTheme="minorEastAsia" w:hint="eastAsia"/>
          <w:lang w:eastAsia="zh-CN"/>
        </w:rPr>
        <w:t xml:space="preserve"> </w:t>
      </w:r>
      <w:r w:rsidRPr="00640E81">
        <w:rPr>
          <w:rFonts w:eastAsiaTheme="minorEastAsia"/>
          <w:lang w:eastAsia="zh-CN"/>
        </w:rPr>
        <w:t xml:space="preserve">FR1 non-collocated EN-DC/NR-CA for Type 2 UE for </w:t>
      </w:r>
      <w:proofErr w:type="gramStart"/>
      <w:r w:rsidRPr="00640E81">
        <w:rPr>
          <w:rFonts w:eastAsiaTheme="minorEastAsia"/>
          <w:lang w:eastAsia="zh-CN"/>
        </w:rPr>
        <w:t>2 layer</w:t>
      </w:r>
      <w:proofErr w:type="gramEnd"/>
      <w:r w:rsidRPr="00640E81">
        <w:rPr>
          <w:rFonts w:eastAsiaTheme="minorEastAsia"/>
          <w:lang w:eastAsia="zh-CN"/>
        </w:rPr>
        <w:t xml:space="preserve"> MIMO case</w:t>
      </w:r>
    </w:p>
    <w:p w14:paraId="66AF89F9" w14:textId="73AFAE56" w:rsidR="00640E81" w:rsidRPr="00640E81" w:rsidRDefault="00640E81" w:rsidP="00640E81">
      <w:pPr>
        <w:pStyle w:val="3"/>
        <w:rPr>
          <w:lang w:eastAsia="zh-CN"/>
        </w:rPr>
      </w:pPr>
      <w:r w:rsidRPr="00640E81">
        <w:rPr>
          <w:lang w:eastAsia="zh-CN"/>
        </w:rPr>
        <w:t xml:space="preserve">Sub-topic </w:t>
      </w:r>
      <w:r w:rsidR="00F2727F" w:rsidRPr="00F2727F">
        <w:rPr>
          <w:lang w:eastAsia="zh-CN"/>
        </w:rPr>
        <w:t>1-1 MRTD/MTTD requirements</w:t>
      </w:r>
    </w:p>
    <w:p w14:paraId="5F3E7233" w14:textId="77777777" w:rsidR="00F45839" w:rsidRPr="007E7F80" w:rsidRDefault="00F45839" w:rsidP="00F45839">
      <w:pPr>
        <w:rPr>
          <w:b/>
          <w:color w:val="000000" w:themeColor="text1"/>
          <w:sz w:val="21"/>
          <w:szCs w:val="22"/>
          <w:u w:val="single"/>
          <w:lang w:eastAsia="ko-KR"/>
        </w:rPr>
      </w:pPr>
      <w:r w:rsidRPr="007E7F80">
        <w:rPr>
          <w:b/>
          <w:color w:val="000000" w:themeColor="text1"/>
          <w:sz w:val="21"/>
          <w:szCs w:val="22"/>
          <w:u w:val="single"/>
          <w:lang w:eastAsia="ko-KR"/>
        </w:rPr>
        <w:t>Issue 1-1-5: MRTD/MTTD requirements for non-collocated FR1 intra-band asynchronous NR-CA for Type 2 UE</w:t>
      </w:r>
    </w:p>
    <w:p w14:paraId="6E637972" w14:textId="77777777" w:rsidR="00F45839" w:rsidRPr="007E7F80" w:rsidRDefault="00F45839" w:rsidP="00F45839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1"/>
          <w:szCs w:val="22"/>
          <w:highlight w:val="green"/>
          <w:lang w:eastAsia="zh-CN"/>
        </w:rPr>
      </w:pPr>
      <w:r w:rsidRPr="007E7F80">
        <w:rPr>
          <w:rFonts w:eastAsia="宋体"/>
          <w:color w:val="000000" w:themeColor="text1"/>
          <w:sz w:val="21"/>
          <w:szCs w:val="22"/>
          <w:highlight w:val="green"/>
          <w:lang w:eastAsia="zh-CN"/>
        </w:rPr>
        <w:t>Agreements</w:t>
      </w:r>
    </w:p>
    <w:p w14:paraId="19F047E6" w14:textId="3329AA1D" w:rsidR="00640E81" w:rsidRPr="007E7F80" w:rsidRDefault="00F45839" w:rsidP="00640E81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1"/>
          <w:szCs w:val="22"/>
          <w:lang w:val="en-US" w:eastAsia="zh-CN"/>
        </w:rPr>
      </w:pPr>
      <w:r w:rsidRPr="007E7F80">
        <w:rPr>
          <w:sz w:val="21"/>
          <w:szCs w:val="22"/>
          <w:highlight w:val="green"/>
          <w:lang w:val="en-US" w:eastAsia="ja-JP"/>
        </w:rPr>
        <w:t xml:space="preserve">Do not introduce </w:t>
      </w:r>
      <w:r w:rsidRPr="007E7F80">
        <w:rPr>
          <w:color w:val="000000" w:themeColor="text1"/>
          <w:sz w:val="21"/>
          <w:szCs w:val="22"/>
          <w:highlight w:val="green"/>
          <w:lang w:val="en-US" w:eastAsia="ko-KR"/>
        </w:rPr>
        <w:t>MRTD/MTTD requirements for non-collocated FR1 intra-band asynchronous NR-CA for Type 2 UE</w:t>
      </w:r>
    </w:p>
    <w:p w14:paraId="14BC39D4" w14:textId="140334B0" w:rsidR="00640E81" w:rsidRDefault="00640E81">
      <w:pPr>
        <w:spacing w:after="120"/>
        <w:rPr>
          <w:rFonts w:eastAsia="宋体"/>
          <w:sz w:val="22"/>
          <w:lang w:val="sv-SE" w:eastAsia="zh-CN"/>
        </w:rPr>
      </w:pPr>
    </w:p>
    <w:p w14:paraId="5A090007" w14:textId="525CB904" w:rsidR="00640E81" w:rsidRDefault="00640E81" w:rsidP="00640E81">
      <w:pPr>
        <w:pStyle w:val="3"/>
        <w:rPr>
          <w:lang w:val="sv-SE" w:eastAsia="zh-CN"/>
        </w:rPr>
      </w:pPr>
      <w:r w:rsidRPr="00640E81">
        <w:rPr>
          <w:lang w:val="sv-SE" w:eastAsia="zh-CN"/>
        </w:rPr>
        <w:t xml:space="preserve">Sub-topic 1-2 </w:t>
      </w:r>
      <w:r w:rsidR="00F2727F" w:rsidRPr="00F2727F">
        <w:rPr>
          <w:lang w:val="sv-SE" w:eastAsia="zh-CN"/>
        </w:rPr>
        <w:t>Interruption requirements</w:t>
      </w:r>
    </w:p>
    <w:p w14:paraId="7E4736C8" w14:textId="77777777" w:rsidR="00F45839" w:rsidRPr="00F45839" w:rsidRDefault="00F45839" w:rsidP="00F45839">
      <w:pPr>
        <w:rPr>
          <w:b/>
          <w:color w:val="000000" w:themeColor="text1"/>
          <w:sz w:val="22"/>
          <w:szCs w:val="22"/>
          <w:u w:val="single"/>
          <w:lang w:eastAsia="ko-KR"/>
        </w:rPr>
      </w:pPr>
      <w:r w:rsidRPr="00F45839">
        <w:rPr>
          <w:b/>
          <w:color w:val="000000" w:themeColor="text1"/>
          <w:sz w:val="22"/>
          <w:szCs w:val="22"/>
          <w:u w:val="single"/>
          <w:lang w:eastAsia="ko-KR"/>
        </w:rPr>
        <w:t xml:space="preserve">Issue 1-2-1: </w:t>
      </w:r>
      <w:r w:rsidRPr="00F45839">
        <w:rPr>
          <w:rFonts w:hint="eastAsia"/>
          <w:b/>
          <w:color w:val="000000" w:themeColor="text1"/>
          <w:sz w:val="22"/>
          <w:szCs w:val="22"/>
          <w:u w:val="single"/>
          <w:lang w:eastAsia="zh-CN"/>
        </w:rPr>
        <w:t>Interruption</w:t>
      </w:r>
      <w:r w:rsidRPr="00F45839">
        <w:rPr>
          <w:b/>
          <w:color w:val="000000" w:themeColor="text1"/>
          <w:sz w:val="22"/>
          <w:szCs w:val="22"/>
          <w:u w:val="single"/>
          <w:lang w:eastAsia="ko-KR"/>
        </w:rPr>
        <w:t xml:space="preserve"> requirements for non-collocated FR1 intra-band non-contiguous NR-CA for Type 2 UE</w:t>
      </w:r>
    </w:p>
    <w:p w14:paraId="26249542" w14:textId="77777777" w:rsidR="00C06C45" w:rsidRPr="007E7F80" w:rsidRDefault="00C06C45" w:rsidP="00C06C45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2"/>
          <w:szCs w:val="22"/>
          <w:highlight w:val="green"/>
          <w:lang w:eastAsia="zh-CN"/>
        </w:rPr>
      </w:pPr>
      <w:r w:rsidRPr="007E7F80">
        <w:rPr>
          <w:rFonts w:eastAsia="宋体"/>
          <w:color w:val="000000" w:themeColor="text1"/>
          <w:sz w:val="22"/>
          <w:szCs w:val="22"/>
          <w:highlight w:val="green"/>
          <w:lang w:eastAsia="zh-CN"/>
        </w:rPr>
        <w:t>Agreements</w:t>
      </w:r>
    </w:p>
    <w:p w14:paraId="647EC2CA" w14:textId="77777777" w:rsidR="00C06C45" w:rsidRPr="007E7F80" w:rsidRDefault="00C06C45" w:rsidP="00C06C45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7E7F80">
        <w:rPr>
          <w:color w:val="000000" w:themeColor="text1"/>
          <w:sz w:val="22"/>
          <w:szCs w:val="22"/>
          <w:highlight w:val="green"/>
          <w:lang w:val="en-US"/>
        </w:rPr>
        <w:t xml:space="preserve">Reuse legacy FR1 inter-band CA interruptions requirements for </w:t>
      </w:r>
      <w:proofErr w:type="spellStart"/>
      <w:r w:rsidRPr="007E7F80">
        <w:rPr>
          <w:color w:val="000000" w:themeColor="text1"/>
          <w:sz w:val="22"/>
          <w:szCs w:val="22"/>
          <w:highlight w:val="green"/>
          <w:lang w:val="en-US"/>
        </w:rPr>
        <w:t>SCell</w:t>
      </w:r>
      <w:proofErr w:type="spellEnd"/>
      <w:r w:rsidRPr="007E7F80">
        <w:rPr>
          <w:color w:val="000000" w:themeColor="text1"/>
          <w:sz w:val="22"/>
          <w:szCs w:val="22"/>
          <w:highlight w:val="green"/>
          <w:lang w:val="en-US"/>
        </w:rPr>
        <w:t xml:space="preserve"> addition/release/ activation/deactivation for FR1 intra-band non-contiguous CA for Type 2 UE.</w:t>
      </w:r>
    </w:p>
    <w:p w14:paraId="6E03B9F7" w14:textId="77777777" w:rsidR="00C06C45" w:rsidRPr="007E7F80" w:rsidRDefault="00C06C45" w:rsidP="00C06C45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7E7F80">
        <w:rPr>
          <w:color w:val="000000" w:themeColor="text1"/>
          <w:sz w:val="22"/>
          <w:szCs w:val="22"/>
          <w:highlight w:val="green"/>
          <w:lang w:val="en-US"/>
        </w:rPr>
        <w:t xml:space="preserve">Note: the same interruption requirements are applicable to both </w:t>
      </w:r>
      <w:proofErr w:type="spellStart"/>
      <w:r w:rsidRPr="007E7F80">
        <w:rPr>
          <w:color w:val="000000" w:themeColor="text1"/>
          <w:sz w:val="22"/>
          <w:szCs w:val="22"/>
          <w:highlight w:val="green"/>
          <w:lang w:val="en-US"/>
        </w:rPr>
        <w:t>colocated</w:t>
      </w:r>
      <w:proofErr w:type="spellEnd"/>
      <w:r w:rsidRPr="007E7F80">
        <w:rPr>
          <w:color w:val="000000" w:themeColor="text1"/>
          <w:sz w:val="22"/>
          <w:szCs w:val="22"/>
          <w:highlight w:val="green"/>
          <w:lang w:val="en-US"/>
        </w:rPr>
        <w:t xml:space="preserve"> and non-</w:t>
      </w:r>
      <w:proofErr w:type="spellStart"/>
      <w:r w:rsidRPr="007E7F80">
        <w:rPr>
          <w:color w:val="000000" w:themeColor="text1"/>
          <w:sz w:val="22"/>
          <w:szCs w:val="22"/>
          <w:highlight w:val="green"/>
          <w:lang w:val="en-US"/>
        </w:rPr>
        <w:t>colocated</w:t>
      </w:r>
      <w:proofErr w:type="spellEnd"/>
      <w:r w:rsidRPr="007E7F80">
        <w:rPr>
          <w:color w:val="000000" w:themeColor="text1"/>
          <w:sz w:val="22"/>
          <w:szCs w:val="22"/>
          <w:highlight w:val="green"/>
          <w:lang w:val="en-US"/>
        </w:rPr>
        <w:t xml:space="preserve"> deployments</w:t>
      </w:r>
    </w:p>
    <w:p w14:paraId="661C3BC4" w14:textId="389ED776" w:rsidR="00640E81" w:rsidRPr="00C06C45" w:rsidRDefault="00640E81">
      <w:pPr>
        <w:spacing w:after="120"/>
        <w:rPr>
          <w:rFonts w:eastAsia="宋体"/>
          <w:sz w:val="22"/>
          <w:lang w:val="en-US" w:eastAsia="zh-CN"/>
        </w:rPr>
      </w:pPr>
    </w:p>
    <w:p w14:paraId="365DD279" w14:textId="5EBBB9E9" w:rsidR="00F2727F" w:rsidRDefault="00F2727F" w:rsidP="00F2727F">
      <w:pPr>
        <w:pStyle w:val="3"/>
        <w:rPr>
          <w:lang w:val="sv-SE" w:eastAsia="zh-CN"/>
        </w:rPr>
      </w:pPr>
      <w:r w:rsidRPr="00640E81">
        <w:rPr>
          <w:lang w:val="sv-SE" w:eastAsia="zh-CN"/>
        </w:rPr>
        <w:t xml:space="preserve">Sub-topic 1-3 </w:t>
      </w:r>
      <w:r w:rsidRPr="00F2727F">
        <w:rPr>
          <w:lang w:val="sv-SE" w:eastAsia="zh-CN"/>
        </w:rPr>
        <w:t>SCell activation requirements</w:t>
      </w:r>
    </w:p>
    <w:p w14:paraId="78D6D1F0" w14:textId="77777777" w:rsidR="00F45839" w:rsidRPr="00F45839" w:rsidRDefault="00F45839" w:rsidP="00F45839">
      <w:pPr>
        <w:rPr>
          <w:b/>
          <w:color w:val="000000" w:themeColor="text1"/>
          <w:sz w:val="22"/>
          <w:szCs w:val="22"/>
          <w:u w:val="single"/>
          <w:lang w:eastAsia="ko-KR"/>
        </w:rPr>
      </w:pPr>
      <w:r w:rsidRPr="00F45839">
        <w:rPr>
          <w:b/>
          <w:color w:val="000000" w:themeColor="text1"/>
          <w:sz w:val="22"/>
          <w:szCs w:val="22"/>
          <w:u w:val="single"/>
          <w:lang w:eastAsia="ko-KR"/>
        </w:rPr>
        <w:t xml:space="preserve">Issue 1-3-1: Impacts on </w:t>
      </w:r>
      <w:proofErr w:type="spellStart"/>
      <w:r w:rsidRPr="00F45839">
        <w:rPr>
          <w:b/>
          <w:color w:val="000000" w:themeColor="text1"/>
          <w:sz w:val="22"/>
          <w:szCs w:val="22"/>
          <w:u w:val="single"/>
          <w:lang w:eastAsia="ko-KR"/>
        </w:rPr>
        <w:t>SCell</w:t>
      </w:r>
      <w:proofErr w:type="spellEnd"/>
      <w:r w:rsidRPr="00F45839">
        <w:rPr>
          <w:b/>
          <w:color w:val="000000" w:themeColor="text1"/>
          <w:sz w:val="22"/>
          <w:szCs w:val="22"/>
          <w:u w:val="single"/>
          <w:lang w:eastAsia="ko-KR"/>
        </w:rPr>
        <w:t xml:space="preserve"> activation requirements</w:t>
      </w:r>
    </w:p>
    <w:p w14:paraId="6440D793" w14:textId="77777777" w:rsidR="00F45839" w:rsidRPr="00F45839" w:rsidRDefault="00F45839" w:rsidP="00F45839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F45839">
        <w:rPr>
          <w:rFonts w:eastAsia="宋体"/>
          <w:color w:val="000000" w:themeColor="text1"/>
          <w:sz w:val="22"/>
          <w:szCs w:val="22"/>
          <w:lang w:eastAsia="zh-CN"/>
        </w:rPr>
        <w:t>Proposals</w:t>
      </w:r>
    </w:p>
    <w:p w14:paraId="269B181E" w14:textId="77777777" w:rsidR="00F45839" w:rsidRPr="00F45839" w:rsidRDefault="00F45839" w:rsidP="00F45839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F45839">
        <w:rPr>
          <w:rFonts w:eastAsia="宋体"/>
          <w:color w:val="000000" w:themeColor="text1"/>
          <w:sz w:val="22"/>
          <w:szCs w:val="22"/>
          <w:lang w:eastAsia="zh-CN"/>
        </w:rPr>
        <w:t>Option 1: (MTK)</w:t>
      </w:r>
    </w:p>
    <w:p w14:paraId="26F8F817" w14:textId="77777777" w:rsidR="00F45839" w:rsidRPr="00F45839" w:rsidRDefault="00F45839" w:rsidP="00F45839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For a known FR1 intra-band non-collocated </w:t>
      </w:r>
      <w:proofErr w:type="spellStart"/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>, the existing activation delay requirement can be re-used</w:t>
      </w:r>
    </w:p>
    <w:p w14:paraId="38523EE2" w14:textId="77777777" w:rsidR="00F45839" w:rsidRPr="00F45839" w:rsidRDefault="00F45839" w:rsidP="00F45839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lastRenderedPageBreak/>
        <w:t xml:space="preserve">RAN4 shall revise the unknown </w:t>
      </w:r>
      <w:proofErr w:type="spellStart"/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activation delay for activating an FR1 intra-band non-collocated </w:t>
      </w:r>
      <w:proofErr w:type="spellStart"/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. </w:t>
      </w:r>
      <w:r w:rsidRPr="00F45839">
        <w:rPr>
          <w:sz w:val="22"/>
          <w:szCs w:val="22"/>
          <w:lang w:val="en-US"/>
        </w:rPr>
        <w:t xml:space="preserve">For an unknown FR1 intra-band non-collocated </w:t>
      </w:r>
      <w:proofErr w:type="spellStart"/>
      <w:r w:rsidRPr="00F45839">
        <w:rPr>
          <w:sz w:val="22"/>
          <w:szCs w:val="22"/>
          <w:lang w:val="en-US"/>
        </w:rPr>
        <w:t>SCell</w:t>
      </w:r>
      <w:proofErr w:type="spellEnd"/>
      <w:r w:rsidRPr="00F45839">
        <w:rPr>
          <w:sz w:val="22"/>
          <w:szCs w:val="22"/>
          <w:lang w:val="en-US"/>
        </w:rPr>
        <w:t xml:space="preserve">, </w:t>
      </w:r>
      <w:r w:rsidRPr="00F45839">
        <w:rPr>
          <w:rFonts w:eastAsia="Calibri"/>
          <w:sz w:val="22"/>
          <w:szCs w:val="22"/>
          <w:lang w:val="en-US" w:eastAsia="en-GB"/>
        </w:rPr>
        <w:t xml:space="preserve">provided that the side condition </w:t>
      </w:r>
      <w:proofErr w:type="spellStart"/>
      <w:r w:rsidRPr="00F45839">
        <w:rPr>
          <w:sz w:val="22"/>
          <w:szCs w:val="22"/>
          <w:lang w:val="en-US" w:eastAsia="en-GB"/>
        </w:rPr>
        <w:t>Ês</w:t>
      </w:r>
      <w:proofErr w:type="spellEnd"/>
      <w:r w:rsidRPr="00F45839">
        <w:rPr>
          <w:sz w:val="22"/>
          <w:szCs w:val="22"/>
          <w:lang w:val="en-US" w:eastAsia="en-GB"/>
        </w:rPr>
        <w:t>/</w:t>
      </w:r>
      <w:proofErr w:type="spellStart"/>
      <w:r w:rsidRPr="00F45839">
        <w:rPr>
          <w:sz w:val="22"/>
          <w:szCs w:val="22"/>
          <w:lang w:val="en-US" w:eastAsia="en-GB"/>
        </w:rPr>
        <w:t>Iot</w:t>
      </w:r>
      <w:proofErr w:type="spellEnd"/>
      <w:r w:rsidRPr="00F45839">
        <w:rPr>
          <w:sz w:val="22"/>
          <w:szCs w:val="22"/>
          <w:lang w:val="en-US" w:eastAsia="en-GB"/>
        </w:rPr>
        <w:t xml:space="preserve"> ≥ -2dB is fulfilled, </w:t>
      </w:r>
      <w:proofErr w:type="spellStart"/>
      <w:r w:rsidRPr="00F45839">
        <w:rPr>
          <w:sz w:val="22"/>
          <w:szCs w:val="22"/>
          <w:lang w:val="en-US" w:eastAsia="en-GB"/>
        </w:rPr>
        <w:t>T</w:t>
      </w:r>
      <w:r w:rsidRPr="00F45839">
        <w:rPr>
          <w:sz w:val="22"/>
          <w:szCs w:val="22"/>
          <w:vertAlign w:val="subscript"/>
          <w:lang w:val="en-US" w:eastAsia="en-GB"/>
        </w:rPr>
        <w:t>activation_time</w:t>
      </w:r>
      <w:proofErr w:type="spellEnd"/>
      <w:r w:rsidRPr="00F45839">
        <w:rPr>
          <w:sz w:val="22"/>
          <w:szCs w:val="22"/>
          <w:lang w:val="en-US" w:eastAsia="en-GB"/>
        </w:rPr>
        <w:t xml:space="preserve"> is</w:t>
      </w:r>
    </w:p>
    <w:p w14:paraId="4643243D" w14:textId="77777777" w:rsidR="00F45839" w:rsidRPr="00F45839" w:rsidRDefault="00F45839" w:rsidP="00F45839">
      <w:pPr>
        <w:pStyle w:val="aff0"/>
        <w:numPr>
          <w:ilvl w:val="3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F45839">
        <w:rPr>
          <w:sz w:val="22"/>
          <w:szCs w:val="22"/>
          <w:lang w:val="en-US" w:eastAsia="zh-CN"/>
        </w:rPr>
        <w:t xml:space="preserve">6ms + </w:t>
      </w:r>
      <w:proofErr w:type="spellStart"/>
      <w:r w:rsidRPr="00F45839">
        <w:rPr>
          <w:sz w:val="22"/>
          <w:szCs w:val="22"/>
          <w:lang w:val="en-US" w:eastAsia="zh-CN"/>
        </w:rPr>
        <w:t>T</w:t>
      </w:r>
      <w:r w:rsidRPr="00F45839">
        <w:rPr>
          <w:sz w:val="22"/>
          <w:szCs w:val="22"/>
          <w:vertAlign w:val="subscript"/>
          <w:lang w:val="en-US" w:eastAsia="zh-CN"/>
        </w:rPr>
        <w:t>FirstSSB_MAX</w:t>
      </w:r>
      <w:proofErr w:type="spellEnd"/>
      <w:r w:rsidRPr="00F45839">
        <w:rPr>
          <w:sz w:val="22"/>
          <w:szCs w:val="22"/>
          <w:lang w:val="en-US" w:eastAsia="zh-CN"/>
        </w:rPr>
        <w:t xml:space="preserve"> + T</w:t>
      </w:r>
      <w:r w:rsidRPr="00F45839">
        <w:rPr>
          <w:sz w:val="22"/>
          <w:szCs w:val="22"/>
          <w:vertAlign w:val="subscript"/>
          <w:lang w:val="en-US" w:eastAsia="zh-CN"/>
        </w:rPr>
        <w:t>SMTC_MAX</w:t>
      </w:r>
      <w:r w:rsidRPr="00F45839">
        <w:rPr>
          <w:sz w:val="22"/>
          <w:szCs w:val="22"/>
          <w:lang w:val="en-US" w:eastAsia="zh-CN"/>
        </w:rPr>
        <w:t xml:space="preserve"> + </w:t>
      </w:r>
      <w:proofErr w:type="spellStart"/>
      <w:r w:rsidRPr="00F45839">
        <w:rPr>
          <w:sz w:val="22"/>
          <w:szCs w:val="22"/>
          <w:lang w:val="en-US" w:eastAsia="zh-CN"/>
        </w:rPr>
        <w:t>T</w:t>
      </w:r>
      <w:r w:rsidRPr="00F45839">
        <w:rPr>
          <w:sz w:val="22"/>
          <w:szCs w:val="22"/>
          <w:vertAlign w:val="subscript"/>
          <w:lang w:val="en-US" w:eastAsia="zh-CN"/>
        </w:rPr>
        <w:t>rs</w:t>
      </w:r>
      <w:proofErr w:type="spellEnd"/>
      <w:r w:rsidRPr="00F45839">
        <w:rPr>
          <w:sz w:val="22"/>
          <w:szCs w:val="22"/>
          <w:lang w:val="en-US" w:eastAsia="zh-CN"/>
        </w:rPr>
        <w:t xml:space="preserve"> + T</w:t>
      </w:r>
      <w:r w:rsidRPr="00F45839">
        <w:rPr>
          <w:sz w:val="22"/>
          <w:szCs w:val="22"/>
          <w:vertAlign w:val="subscript"/>
          <w:lang w:val="en-US" w:eastAsia="zh-CN"/>
        </w:rPr>
        <w:t>L1-</w:t>
      </w:r>
      <w:proofErr w:type="gramStart"/>
      <w:r w:rsidRPr="00F45839">
        <w:rPr>
          <w:sz w:val="22"/>
          <w:szCs w:val="22"/>
          <w:vertAlign w:val="subscript"/>
          <w:lang w:val="en-US" w:eastAsia="zh-CN"/>
        </w:rPr>
        <w:t>RSRP,measure</w:t>
      </w:r>
      <w:proofErr w:type="gramEnd"/>
      <w:r w:rsidRPr="00F45839">
        <w:rPr>
          <w:sz w:val="22"/>
          <w:szCs w:val="22"/>
          <w:lang w:val="en-US" w:eastAsia="zh-CN"/>
        </w:rPr>
        <w:t xml:space="preserve"> + T</w:t>
      </w:r>
      <w:r w:rsidRPr="00F45839">
        <w:rPr>
          <w:sz w:val="22"/>
          <w:szCs w:val="22"/>
          <w:vertAlign w:val="subscript"/>
          <w:lang w:val="en-US" w:eastAsia="zh-CN"/>
        </w:rPr>
        <w:t>L1-RSRP,report</w:t>
      </w:r>
      <w:r w:rsidRPr="00F45839">
        <w:rPr>
          <w:sz w:val="22"/>
          <w:szCs w:val="22"/>
          <w:lang w:val="en-US" w:eastAsia="zh-CN"/>
        </w:rPr>
        <w:t xml:space="preserve"> + T</w:t>
      </w:r>
      <w:r w:rsidRPr="00F45839">
        <w:rPr>
          <w:sz w:val="22"/>
          <w:szCs w:val="22"/>
          <w:vertAlign w:val="subscript"/>
          <w:lang w:val="en-US" w:eastAsia="zh-CN"/>
        </w:rPr>
        <w:t>HARQ</w:t>
      </w:r>
      <w:r w:rsidRPr="00F45839">
        <w:rPr>
          <w:sz w:val="22"/>
          <w:szCs w:val="22"/>
          <w:lang w:val="en-US" w:eastAsia="zh-CN"/>
        </w:rPr>
        <w:t xml:space="preserve"> + max(</w:t>
      </w:r>
      <w:proofErr w:type="spellStart"/>
      <w:r w:rsidRPr="00F45839">
        <w:rPr>
          <w:sz w:val="22"/>
          <w:szCs w:val="22"/>
          <w:lang w:val="en-US" w:eastAsia="zh-CN"/>
        </w:rPr>
        <w:t>T</w:t>
      </w:r>
      <w:r w:rsidRPr="00F45839">
        <w:rPr>
          <w:sz w:val="22"/>
          <w:szCs w:val="22"/>
          <w:vertAlign w:val="subscript"/>
          <w:lang w:val="en-US" w:eastAsia="zh-CN"/>
        </w:rPr>
        <w:t>uncertainty_MAC</w:t>
      </w:r>
      <w:proofErr w:type="spellEnd"/>
      <w:r w:rsidRPr="00F45839">
        <w:rPr>
          <w:sz w:val="22"/>
          <w:szCs w:val="22"/>
          <w:lang w:val="en-US" w:eastAsia="zh-CN"/>
        </w:rPr>
        <w:t xml:space="preserve"> + </w:t>
      </w:r>
      <w:proofErr w:type="spellStart"/>
      <w:r w:rsidRPr="00F45839">
        <w:rPr>
          <w:sz w:val="22"/>
          <w:szCs w:val="22"/>
          <w:lang w:val="en-US" w:eastAsia="zh-CN"/>
        </w:rPr>
        <w:t>T</w:t>
      </w:r>
      <w:r w:rsidRPr="00F45839">
        <w:rPr>
          <w:sz w:val="22"/>
          <w:szCs w:val="22"/>
          <w:vertAlign w:val="subscript"/>
          <w:lang w:val="en-US" w:eastAsia="zh-CN"/>
        </w:rPr>
        <w:t>FineTiming</w:t>
      </w:r>
      <w:proofErr w:type="spellEnd"/>
      <w:r w:rsidRPr="00F45839">
        <w:rPr>
          <w:sz w:val="22"/>
          <w:szCs w:val="22"/>
          <w:lang w:val="en-US" w:eastAsia="zh-CN"/>
        </w:rPr>
        <w:t xml:space="preserve"> + 2ms, </w:t>
      </w:r>
      <w:proofErr w:type="spellStart"/>
      <w:r w:rsidRPr="00F45839">
        <w:rPr>
          <w:sz w:val="22"/>
          <w:szCs w:val="22"/>
          <w:lang w:val="en-US" w:eastAsia="zh-CN"/>
        </w:rPr>
        <w:t>T</w:t>
      </w:r>
      <w:r w:rsidRPr="00F45839">
        <w:rPr>
          <w:sz w:val="22"/>
          <w:szCs w:val="22"/>
          <w:vertAlign w:val="subscript"/>
          <w:lang w:val="en-US" w:eastAsia="zh-CN"/>
        </w:rPr>
        <w:t>uncertainty_SP</w:t>
      </w:r>
      <w:proofErr w:type="spellEnd"/>
      <w:r w:rsidRPr="00F45839">
        <w:rPr>
          <w:sz w:val="22"/>
          <w:szCs w:val="22"/>
          <w:lang w:val="en-US" w:eastAsia="zh-CN"/>
        </w:rPr>
        <w:t>), if semi-persistent CSI-RS is used for CSI reporting,</w:t>
      </w:r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>.</w:t>
      </w:r>
    </w:p>
    <w:p w14:paraId="18D22496" w14:textId="77777777" w:rsidR="00F45839" w:rsidRPr="00F45839" w:rsidRDefault="00F45839" w:rsidP="00F45839">
      <w:pPr>
        <w:pStyle w:val="aff0"/>
        <w:numPr>
          <w:ilvl w:val="3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F45839">
        <w:rPr>
          <w:sz w:val="22"/>
          <w:szCs w:val="22"/>
          <w:lang w:val="en-US" w:eastAsia="en-GB"/>
        </w:rPr>
        <w:t xml:space="preserve">3ms + </w:t>
      </w:r>
      <w:proofErr w:type="spellStart"/>
      <w:r w:rsidRPr="00F45839">
        <w:rPr>
          <w:sz w:val="22"/>
          <w:szCs w:val="22"/>
          <w:lang w:val="en-US" w:eastAsia="en-GB"/>
        </w:rPr>
        <w:t>T</w:t>
      </w:r>
      <w:r w:rsidRPr="00F45839">
        <w:rPr>
          <w:sz w:val="22"/>
          <w:szCs w:val="22"/>
          <w:vertAlign w:val="subscript"/>
          <w:lang w:val="en-US" w:eastAsia="en-GB"/>
        </w:rPr>
        <w:t>FirstSSB_MAX</w:t>
      </w:r>
      <w:proofErr w:type="spellEnd"/>
      <w:r w:rsidRPr="00F45839">
        <w:rPr>
          <w:sz w:val="22"/>
          <w:szCs w:val="22"/>
          <w:lang w:val="en-US" w:eastAsia="en-GB"/>
        </w:rPr>
        <w:t xml:space="preserve"> + T</w:t>
      </w:r>
      <w:r w:rsidRPr="00F45839">
        <w:rPr>
          <w:sz w:val="22"/>
          <w:szCs w:val="22"/>
          <w:vertAlign w:val="subscript"/>
          <w:lang w:val="en-US" w:eastAsia="en-GB"/>
        </w:rPr>
        <w:t>SMTC_MAX</w:t>
      </w:r>
      <w:r w:rsidRPr="00F45839">
        <w:rPr>
          <w:sz w:val="22"/>
          <w:szCs w:val="22"/>
          <w:lang w:val="en-US" w:eastAsia="en-GB"/>
        </w:rPr>
        <w:t xml:space="preserve"> + </w:t>
      </w:r>
      <w:proofErr w:type="spellStart"/>
      <w:r w:rsidRPr="00F45839">
        <w:rPr>
          <w:sz w:val="22"/>
          <w:szCs w:val="22"/>
          <w:lang w:val="en-US" w:eastAsia="en-GB"/>
        </w:rPr>
        <w:t>T</w:t>
      </w:r>
      <w:r w:rsidRPr="00F45839">
        <w:rPr>
          <w:sz w:val="22"/>
          <w:szCs w:val="22"/>
          <w:vertAlign w:val="subscript"/>
          <w:lang w:val="en-US" w:eastAsia="en-GB"/>
        </w:rPr>
        <w:t>rs</w:t>
      </w:r>
      <w:proofErr w:type="spellEnd"/>
      <w:r w:rsidRPr="00F45839">
        <w:rPr>
          <w:sz w:val="22"/>
          <w:szCs w:val="22"/>
          <w:lang w:val="en-US" w:eastAsia="en-GB"/>
        </w:rPr>
        <w:t xml:space="preserve"> + T</w:t>
      </w:r>
      <w:r w:rsidRPr="00F45839">
        <w:rPr>
          <w:sz w:val="22"/>
          <w:szCs w:val="22"/>
          <w:vertAlign w:val="subscript"/>
          <w:lang w:val="en-US" w:eastAsia="en-GB"/>
        </w:rPr>
        <w:t>L1-</w:t>
      </w:r>
      <w:proofErr w:type="gramStart"/>
      <w:r w:rsidRPr="00F45839">
        <w:rPr>
          <w:sz w:val="22"/>
          <w:szCs w:val="22"/>
          <w:vertAlign w:val="subscript"/>
          <w:lang w:val="en-US" w:eastAsia="en-GB"/>
        </w:rPr>
        <w:t>RSRP,measure</w:t>
      </w:r>
      <w:proofErr w:type="gramEnd"/>
      <w:r w:rsidRPr="00F45839">
        <w:rPr>
          <w:sz w:val="22"/>
          <w:szCs w:val="22"/>
          <w:lang w:val="en-US" w:eastAsia="en-GB"/>
        </w:rPr>
        <w:t xml:space="preserve"> + T</w:t>
      </w:r>
      <w:r w:rsidRPr="00F45839">
        <w:rPr>
          <w:sz w:val="22"/>
          <w:szCs w:val="22"/>
          <w:vertAlign w:val="subscript"/>
          <w:lang w:val="en-US" w:eastAsia="en-GB"/>
        </w:rPr>
        <w:t>L1-RSRP,report</w:t>
      </w:r>
      <w:r w:rsidRPr="00F45839">
        <w:rPr>
          <w:sz w:val="22"/>
          <w:szCs w:val="22"/>
          <w:lang w:val="en-US" w:eastAsia="en-GB"/>
        </w:rPr>
        <w:t xml:space="preserve"> + max(T</w:t>
      </w:r>
      <w:r w:rsidRPr="00F45839">
        <w:rPr>
          <w:sz w:val="22"/>
          <w:szCs w:val="22"/>
          <w:vertAlign w:val="subscript"/>
          <w:lang w:val="en-US" w:eastAsia="en-GB"/>
        </w:rPr>
        <w:t>HARQ</w:t>
      </w:r>
      <w:r w:rsidRPr="00F45839">
        <w:rPr>
          <w:sz w:val="22"/>
          <w:szCs w:val="22"/>
          <w:lang w:val="en-US" w:eastAsia="en-GB"/>
        </w:rPr>
        <w:t xml:space="preserve"> + </w:t>
      </w:r>
      <w:proofErr w:type="spellStart"/>
      <w:r w:rsidRPr="00F45839">
        <w:rPr>
          <w:sz w:val="22"/>
          <w:szCs w:val="22"/>
          <w:lang w:val="en-US" w:eastAsia="en-GB"/>
        </w:rPr>
        <w:t>T</w:t>
      </w:r>
      <w:r w:rsidRPr="00F45839">
        <w:rPr>
          <w:sz w:val="22"/>
          <w:szCs w:val="22"/>
          <w:vertAlign w:val="subscript"/>
          <w:lang w:val="en-US" w:eastAsia="en-GB"/>
        </w:rPr>
        <w:t>uncertainty_MAC</w:t>
      </w:r>
      <w:proofErr w:type="spellEnd"/>
      <w:r w:rsidRPr="00F45839">
        <w:rPr>
          <w:sz w:val="22"/>
          <w:szCs w:val="22"/>
          <w:lang w:val="en-US" w:eastAsia="en-GB"/>
        </w:rPr>
        <w:t xml:space="preserve"> + 5ms + </w:t>
      </w:r>
      <w:proofErr w:type="spellStart"/>
      <w:r w:rsidRPr="00F45839">
        <w:rPr>
          <w:sz w:val="22"/>
          <w:szCs w:val="22"/>
          <w:lang w:val="en-US" w:eastAsia="en-GB"/>
        </w:rPr>
        <w:t>T</w:t>
      </w:r>
      <w:r w:rsidRPr="00F45839">
        <w:rPr>
          <w:sz w:val="22"/>
          <w:szCs w:val="22"/>
          <w:vertAlign w:val="subscript"/>
          <w:lang w:val="en-US" w:eastAsia="en-GB"/>
        </w:rPr>
        <w:t>FineTiming</w:t>
      </w:r>
      <w:proofErr w:type="spellEnd"/>
      <w:r w:rsidRPr="00F45839">
        <w:rPr>
          <w:sz w:val="22"/>
          <w:szCs w:val="22"/>
          <w:lang w:val="en-US" w:eastAsia="en-GB"/>
        </w:rPr>
        <w:t xml:space="preserve">, </w:t>
      </w:r>
      <w:proofErr w:type="spellStart"/>
      <w:r w:rsidRPr="00F45839">
        <w:rPr>
          <w:sz w:val="22"/>
          <w:szCs w:val="22"/>
          <w:lang w:val="en-US" w:eastAsia="en-GB"/>
        </w:rPr>
        <w:t>T</w:t>
      </w:r>
      <w:r w:rsidRPr="00F45839">
        <w:rPr>
          <w:sz w:val="22"/>
          <w:szCs w:val="22"/>
          <w:vertAlign w:val="subscript"/>
          <w:lang w:val="en-US" w:eastAsia="en-GB"/>
        </w:rPr>
        <w:t>uncertainty_RRC</w:t>
      </w:r>
      <w:proofErr w:type="spellEnd"/>
      <w:r w:rsidRPr="00F45839">
        <w:rPr>
          <w:sz w:val="22"/>
          <w:szCs w:val="22"/>
          <w:lang w:val="en-US" w:eastAsia="en-GB"/>
        </w:rPr>
        <w:t xml:space="preserve"> + </w:t>
      </w:r>
      <w:proofErr w:type="spellStart"/>
      <w:r w:rsidRPr="00F45839">
        <w:rPr>
          <w:sz w:val="22"/>
          <w:szCs w:val="22"/>
          <w:lang w:val="en-US" w:eastAsia="en-GB"/>
        </w:rPr>
        <w:t>T</w:t>
      </w:r>
      <w:r w:rsidRPr="00F45839">
        <w:rPr>
          <w:sz w:val="22"/>
          <w:szCs w:val="22"/>
          <w:vertAlign w:val="subscript"/>
          <w:lang w:val="en-US" w:eastAsia="en-GB"/>
        </w:rPr>
        <w:t>RRC_delay</w:t>
      </w:r>
      <w:proofErr w:type="spellEnd"/>
      <w:r w:rsidRPr="00F45839">
        <w:rPr>
          <w:sz w:val="22"/>
          <w:szCs w:val="22"/>
          <w:lang w:val="en-US" w:eastAsia="en-GB"/>
        </w:rPr>
        <w:t>), if periodic CSI-RS is used for CSI reporting.</w:t>
      </w:r>
    </w:p>
    <w:p w14:paraId="50D23B99" w14:textId="77777777" w:rsidR="00F45839" w:rsidRPr="00F45839" w:rsidRDefault="00F45839" w:rsidP="00F45839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F45839">
        <w:rPr>
          <w:bCs/>
          <w:sz w:val="22"/>
          <w:szCs w:val="22"/>
          <w:lang w:val="en-US"/>
        </w:rPr>
        <w:t xml:space="preserve">For a non-collocated </w:t>
      </w:r>
      <w:proofErr w:type="spellStart"/>
      <w:r w:rsidRPr="00F45839">
        <w:rPr>
          <w:bCs/>
          <w:sz w:val="22"/>
          <w:szCs w:val="22"/>
          <w:lang w:val="en-US"/>
        </w:rPr>
        <w:t>SCell</w:t>
      </w:r>
      <w:proofErr w:type="spellEnd"/>
      <w:r w:rsidRPr="00F45839">
        <w:rPr>
          <w:bCs/>
          <w:sz w:val="22"/>
          <w:szCs w:val="22"/>
          <w:lang w:val="en-US"/>
        </w:rPr>
        <w:t xml:space="preserve"> without SSB, the exiting delay requirement is not applicable</w:t>
      </w:r>
    </w:p>
    <w:p w14:paraId="2C4543C3" w14:textId="77777777" w:rsidR="00F45839" w:rsidRPr="00F45839" w:rsidRDefault="00F45839" w:rsidP="00F45839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F45839">
        <w:rPr>
          <w:rFonts w:eastAsia="宋体"/>
          <w:color w:val="000000" w:themeColor="text1"/>
          <w:sz w:val="22"/>
          <w:szCs w:val="22"/>
          <w:lang w:eastAsia="zh-CN"/>
        </w:rPr>
        <w:t>Option 2: (</w:t>
      </w:r>
      <w:r w:rsidRPr="00F45839">
        <w:rPr>
          <w:sz w:val="22"/>
          <w:szCs w:val="22"/>
        </w:rPr>
        <w:t>Nokia</w:t>
      </w:r>
      <w:r w:rsidRPr="00F45839">
        <w:rPr>
          <w:rFonts w:eastAsia="宋体"/>
          <w:color w:val="000000" w:themeColor="text1"/>
          <w:sz w:val="22"/>
          <w:szCs w:val="22"/>
          <w:lang w:eastAsia="zh-CN"/>
        </w:rPr>
        <w:t>)</w:t>
      </w:r>
    </w:p>
    <w:p w14:paraId="784547E2" w14:textId="77777777" w:rsidR="00F45839" w:rsidRPr="00F45839" w:rsidRDefault="00F45839" w:rsidP="00F45839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The existing </w:t>
      </w:r>
      <w:proofErr w:type="spellStart"/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activation delay for intra-band contiguous scenario needs to be clarified with co-location assumption</w:t>
      </w:r>
    </w:p>
    <w:p w14:paraId="14E3A436" w14:textId="77777777" w:rsidR="00F45839" w:rsidRPr="00F45839" w:rsidRDefault="00F45839" w:rsidP="00F45839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F45839">
        <w:rPr>
          <w:sz w:val="22"/>
          <w:szCs w:val="22"/>
          <w:lang w:val="en-US"/>
        </w:rPr>
        <w:t xml:space="preserve">RAN4 shall define the </w:t>
      </w:r>
      <w:proofErr w:type="spellStart"/>
      <w:r w:rsidRPr="00F45839">
        <w:rPr>
          <w:sz w:val="22"/>
          <w:szCs w:val="22"/>
          <w:lang w:val="en-US"/>
        </w:rPr>
        <w:t>SCell</w:t>
      </w:r>
      <w:proofErr w:type="spellEnd"/>
      <w:r w:rsidRPr="00F45839">
        <w:rPr>
          <w:sz w:val="22"/>
          <w:szCs w:val="22"/>
          <w:lang w:val="en-US"/>
        </w:rPr>
        <w:t xml:space="preserve"> activation delay for activating an FR1 intra-band non-collocated </w:t>
      </w:r>
      <w:proofErr w:type="spellStart"/>
      <w:r w:rsidRPr="00F45839">
        <w:rPr>
          <w:sz w:val="22"/>
          <w:szCs w:val="22"/>
          <w:lang w:val="en-US"/>
        </w:rPr>
        <w:t>SCell</w:t>
      </w:r>
      <w:proofErr w:type="spellEnd"/>
      <w:r w:rsidRPr="00F45839">
        <w:rPr>
          <w:sz w:val="22"/>
          <w:szCs w:val="22"/>
          <w:lang w:val="en-US"/>
        </w:rPr>
        <w:t xml:space="preserve">. The </w:t>
      </w:r>
      <w:proofErr w:type="spellStart"/>
      <w:r w:rsidRPr="00F45839">
        <w:rPr>
          <w:sz w:val="22"/>
          <w:szCs w:val="22"/>
          <w:lang w:val="en-US"/>
        </w:rPr>
        <w:t>SCell</w:t>
      </w:r>
      <w:proofErr w:type="spellEnd"/>
      <w:r w:rsidRPr="00F45839">
        <w:rPr>
          <w:sz w:val="22"/>
          <w:szCs w:val="22"/>
          <w:lang w:val="en-US"/>
        </w:rPr>
        <w:t xml:space="preserve"> activation delay requirement for inter-band CA can be applied to intra-band non-</w:t>
      </w:r>
      <w:proofErr w:type="spellStart"/>
      <w:r w:rsidRPr="00F45839">
        <w:rPr>
          <w:sz w:val="22"/>
          <w:szCs w:val="22"/>
          <w:lang w:val="en-US"/>
        </w:rPr>
        <w:t>colocated</w:t>
      </w:r>
      <w:proofErr w:type="spellEnd"/>
      <w:r w:rsidRPr="00F45839">
        <w:rPr>
          <w:sz w:val="22"/>
          <w:szCs w:val="22"/>
          <w:lang w:val="en-US"/>
        </w:rPr>
        <w:t xml:space="preserve"> </w:t>
      </w:r>
      <w:proofErr w:type="spellStart"/>
      <w:r w:rsidRPr="00F45839">
        <w:rPr>
          <w:sz w:val="22"/>
          <w:szCs w:val="22"/>
          <w:lang w:val="en-US"/>
        </w:rPr>
        <w:t>SCell</w:t>
      </w:r>
      <w:proofErr w:type="spellEnd"/>
      <w:r w:rsidRPr="00F45839">
        <w:rPr>
          <w:sz w:val="22"/>
          <w:szCs w:val="22"/>
          <w:lang w:val="en-US"/>
        </w:rPr>
        <w:t xml:space="preserve"> for Type 2 UE</w:t>
      </w:r>
    </w:p>
    <w:p w14:paraId="7C1F6FE0" w14:textId="77777777" w:rsidR="00F45839" w:rsidRPr="00F45839" w:rsidRDefault="00F45839" w:rsidP="00F45839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F45839">
        <w:rPr>
          <w:rFonts w:eastAsia="宋体"/>
          <w:color w:val="000000" w:themeColor="text1"/>
          <w:sz w:val="22"/>
          <w:szCs w:val="22"/>
          <w:lang w:eastAsia="zh-CN"/>
        </w:rPr>
        <w:t>Option 3: (</w:t>
      </w:r>
      <w:r w:rsidRPr="00F45839">
        <w:rPr>
          <w:sz w:val="22"/>
          <w:szCs w:val="22"/>
        </w:rPr>
        <w:t>NTT DOCOMO</w:t>
      </w:r>
      <w:r w:rsidRPr="00F45839">
        <w:rPr>
          <w:rFonts w:eastAsia="宋体"/>
          <w:color w:val="000000" w:themeColor="text1"/>
          <w:sz w:val="22"/>
          <w:szCs w:val="22"/>
          <w:lang w:eastAsia="zh-CN"/>
        </w:rPr>
        <w:t>)</w:t>
      </w:r>
    </w:p>
    <w:p w14:paraId="5D13D06C" w14:textId="77777777" w:rsidR="00F45839" w:rsidRPr="00F45839" w:rsidRDefault="00F45839" w:rsidP="00F45839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>RAN4 may consider that whether for intra-band non-contiguous non-collocated EN-DC/NR-CA scenario case can be included as inter-band.</w:t>
      </w:r>
    </w:p>
    <w:p w14:paraId="5C2F9660" w14:textId="77777777" w:rsidR="00F45839" w:rsidRPr="00F45839" w:rsidRDefault="00F45839" w:rsidP="00F45839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F45839">
        <w:rPr>
          <w:rFonts w:eastAsia="宋体"/>
          <w:color w:val="000000" w:themeColor="text1"/>
          <w:sz w:val="22"/>
          <w:szCs w:val="22"/>
          <w:lang w:eastAsia="zh-CN"/>
        </w:rPr>
        <w:t>Option 4: (</w:t>
      </w:r>
      <w:r w:rsidRPr="00F45839">
        <w:rPr>
          <w:sz w:val="22"/>
          <w:szCs w:val="22"/>
        </w:rPr>
        <w:t>Huawei</w:t>
      </w:r>
      <w:r w:rsidRPr="00F45839">
        <w:rPr>
          <w:rFonts w:eastAsia="宋体"/>
          <w:color w:val="000000" w:themeColor="text1"/>
          <w:sz w:val="22"/>
          <w:szCs w:val="22"/>
          <w:lang w:eastAsia="zh-CN"/>
        </w:rPr>
        <w:t>)</w:t>
      </w:r>
    </w:p>
    <w:p w14:paraId="28A8C43B" w14:textId="77777777" w:rsidR="00F45839" w:rsidRPr="00F45839" w:rsidRDefault="00F45839" w:rsidP="00F45839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The existing </w:t>
      </w:r>
      <w:proofErr w:type="spellStart"/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Pr="00F45839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activation delay requirements in FR1 can also be applied for FR1 intra-band non-contiguous CA supporting non-collocated deployment for Type 2 UE.</w:t>
      </w:r>
    </w:p>
    <w:p w14:paraId="3913A40B" w14:textId="77777777" w:rsidR="00F2727F" w:rsidRPr="00F45839" w:rsidRDefault="00F2727F" w:rsidP="00F2727F">
      <w:pPr>
        <w:spacing w:after="120"/>
        <w:rPr>
          <w:rFonts w:eastAsia="宋体"/>
          <w:sz w:val="22"/>
          <w:lang w:val="en-US" w:eastAsia="zh-CN"/>
        </w:rPr>
      </w:pPr>
    </w:p>
    <w:p w14:paraId="4189175B" w14:textId="2A0D290F" w:rsidR="00F2727F" w:rsidRDefault="00F2727F" w:rsidP="00F2727F">
      <w:pPr>
        <w:pStyle w:val="3"/>
        <w:rPr>
          <w:lang w:val="sv-SE" w:eastAsia="zh-CN"/>
        </w:rPr>
      </w:pPr>
      <w:r w:rsidRPr="00640E81">
        <w:rPr>
          <w:lang w:val="sv-SE" w:eastAsia="zh-CN"/>
        </w:rPr>
        <w:t>Sub-topic 1-</w:t>
      </w:r>
      <w:r>
        <w:rPr>
          <w:lang w:val="sv-SE" w:eastAsia="zh-CN"/>
        </w:rPr>
        <w:t>4</w:t>
      </w:r>
      <w:r w:rsidRPr="00640E81">
        <w:rPr>
          <w:lang w:val="sv-SE" w:eastAsia="zh-CN"/>
        </w:rPr>
        <w:t xml:space="preserve"> </w:t>
      </w:r>
      <w:r w:rsidRPr="00F2727F">
        <w:rPr>
          <w:lang w:val="sv-SE" w:eastAsia="zh-CN"/>
        </w:rPr>
        <w:t>Scheduling restrictions</w:t>
      </w:r>
      <w:r w:rsidRPr="00640E81">
        <w:rPr>
          <w:lang w:val="sv-SE" w:eastAsia="zh-CN"/>
        </w:rPr>
        <w:t xml:space="preserve"> requirements</w:t>
      </w:r>
    </w:p>
    <w:p w14:paraId="774EDBE2" w14:textId="77777777" w:rsidR="00F45839" w:rsidRPr="007E7F80" w:rsidRDefault="00F45839" w:rsidP="00F45839">
      <w:pPr>
        <w:rPr>
          <w:b/>
          <w:color w:val="000000" w:themeColor="text1"/>
          <w:sz w:val="22"/>
          <w:szCs w:val="22"/>
          <w:u w:val="single"/>
          <w:lang w:eastAsia="ko-KR"/>
        </w:rPr>
      </w:pPr>
      <w:r w:rsidRPr="007E7F80">
        <w:rPr>
          <w:b/>
          <w:color w:val="000000" w:themeColor="text1"/>
          <w:sz w:val="22"/>
          <w:szCs w:val="22"/>
          <w:u w:val="single"/>
          <w:lang w:eastAsia="ko-KR"/>
        </w:rPr>
        <w:t>Issue 1-4-1: Impacts on scheduling availability requirements</w:t>
      </w:r>
    </w:p>
    <w:p w14:paraId="0C69B3E9" w14:textId="77777777" w:rsidR="00F45839" w:rsidRPr="007E7F80" w:rsidRDefault="00F45839" w:rsidP="00F45839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2"/>
          <w:szCs w:val="22"/>
          <w:highlight w:val="green"/>
          <w:lang w:eastAsia="zh-CN"/>
        </w:rPr>
      </w:pPr>
      <w:r w:rsidRPr="007E7F80">
        <w:rPr>
          <w:rFonts w:eastAsia="宋体"/>
          <w:color w:val="000000" w:themeColor="text1"/>
          <w:sz w:val="22"/>
          <w:szCs w:val="22"/>
          <w:highlight w:val="green"/>
          <w:lang w:eastAsia="zh-CN"/>
        </w:rPr>
        <w:t>Agreements</w:t>
      </w:r>
    </w:p>
    <w:p w14:paraId="4E27A32C" w14:textId="064E7F44" w:rsidR="00F45839" w:rsidRPr="00C06C45" w:rsidRDefault="00C06C45" w:rsidP="00F45839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1"/>
          <w:szCs w:val="22"/>
          <w:lang w:val="en-US" w:eastAsia="zh-CN"/>
        </w:rPr>
      </w:pPr>
      <w:r w:rsidRPr="00C06C45">
        <w:rPr>
          <w:sz w:val="22"/>
          <w:highlight w:val="green"/>
          <w:lang w:val="en-US"/>
        </w:rPr>
        <w:t>For Type 2 UE with FR1 intra-band CA, there are no scheduling restrictions on carriers in the same band</w:t>
      </w:r>
      <w:r w:rsidRPr="00C06C45">
        <w:rPr>
          <w:color w:val="000000" w:themeColor="text1"/>
          <w:sz w:val="22"/>
          <w:highlight w:val="green"/>
          <w:lang w:val="en-US"/>
        </w:rPr>
        <w:t>.</w:t>
      </w:r>
    </w:p>
    <w:p w14:paraId="04B76867" w14:textId="77777777" w:rsidR="00F2727F" w:rsidRPr="00D06BCB" w:rsidRDefault="00F2727F" w:rsidP="00F2727F">
      <w:pPr>
        <w:spacing w:after="120"/>
        <w:rPr>
          <w:rFonts w:eastAsia="宋体"/>
          <w:sz w:val="22"/>
          <w:lang w:val="en-US" w:eastAsia="zh-CN"/>
        </w:rPr>
      </w:pPr>
    </w:p>
    <w:p w14:paraId="296C6289" w14:textId="44A5BD9D" w:rsidR="00640E81" w:rsidRDefault="00640E81" w:rsidP="00640E81">
      <w:pPr>
        <w:pStyle w:val="3"/>
        <w:rPr>
          <w:lang w:val="sv-SE" w:eastAsia="zh-CN"/>
        </w:rPr>
      </w:pPr>
      <w:r w:rsidRPr="00640E81">
        <w:rPr>
          <w:lang w:val="sv-SE" w:eastAsia="zh-CN"/>
        </w:rPr>
        <w:t>Sub-topic 1-</w:t>
      </w:r>
      <w:r w:rsidR="00F2727F">
        <w:rPr>
          <w:lang w:val="sv-SE" w:eastAsia="zh-CN"/>
        </w:rPr>
        <w:t>5</w:t>
      </w:r>
      <w:r w:rsidRPr="00640E81">
        <w:rPr>
          <w:lang w:val="sv-SE" w:eastAsia="zh-CN"/>
        </w:rPr>
        <w:t xml:space="preserve"> Other RRM requirements</w:t>
      </w:r>
    </w:p>
    <w:p w14:paraId="3631D0F1" w14:textId="77777777" w:rsidR="00F2727F" w:rsidRPr="007E7F80" w:rsidRDefault="00F2727F" w:rsidP="00F2727F">
      <w:pPr>
        <w:rPr>
          <w:b/>
          <w:color w:val="000000" w:themeColor="text1"/>
          <w:sz w:val="22"/>
          <w:szCs w:val="22"/>
          <w:u w:val="single"/>
          <w:lang w:eastAsia="ko-KR"/>
        </w:rPr>
      </w:pPr>
      <w:r w:rsidRPr="007E7F80">
        <w:rPr>
          <w:b/>
          <w:color w:val="000000" w:themeColor="text1"/>
          <w:sz w:val="22"/>
          <w:szCs w:val="22"/>
          <w:u w:val="single"/>
          <w:lang w:eastAsia="ko-KR"/>
        </w:rPr>
        <w:t xml:space="preserve">Issue 1-5-1: Impacts on </w:t>
      </w:r>
      <w:proofErr w:type="spellStart"/>
      <w:r w:rsidRPr="007E7F80">
        <w:rPr>
          <w:b/>
          <w:color w:val="000000" w:themeColor="text1"/>
          <w:sz w:val="22"/>
          <w:szCs w:val="22"/>
          <w:u w:val="single"/>
          <w:lang w:eastAsia="ko-KR"/>
        </w:rPr>
        <w:t>SCell</w:t>
      </w:r>
      <w:proofErr w:type="spellEnd"/>
      <w:r w:rsidRPr="007E7F80">
        <w:rPr>
          <w:b/>
          <w:color w:val="000000" w:themeColor="text1"/>
          <w:sz w:val="22"/>
          <w:szCs w:val="22"/>
          <w:u w:val="single"/>
          <w:lang w:eastAsia="ko-KR"/>
        </w:rPr>
        <w:t xml:space="preserve"> BFD requirements</w:t>
      </w:r>
    </w:p>
    <w:p w14:paraId="302986F1" w14:textId="77777777" w:rsidR="00F2727F" w:rsidRPr="007E7F80" w:rsidRDefault="00F2727F" w:rsidP="00F2727F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7E7F80">
        <w:rPr>
          <w:rFonts w:eastAsia="宋体"/>
          <w:color w:val="000000" w:themeColor="text1"/>
          <w:sz w:val="22"/>
          <w:szCs w:val="22"/>
          <w:lang w:eastAsia="zh-CN"/>
        </w:rPr>
        <w:t>Proposals</w:t>
      </w:r>
    </w:p>
    <w:p w14:paraId="442A99C7" w14:textId="77777777" w:rsidR="00F2727F" w:rsidRPr="007E7F80" w:rsidRDefault="00F2727F" w:rsidP="00F2727F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7E7F80">
        <w:rPr>
          <w:rFonts w:eastAsia="宋体"/>
          <w:color w:val="000000" w:themeColor="text1"/>
          <w:sz w:val="22"/>
          <w:szCs w:val="22"/>
          <w:lang w:eastAsia="zh-CN"/>
        </w:rPr>
        <w:t>Option 1: (</w:t>
      </w:r>
      <w:r w:rsidRPr="007E7F80">
        <w:rPr>
          <w:sz w:val="22"/>
          <w:szCs w:val="22"/>
        </w:rPr>
        <w:t>NTT DOCOMO</w:t>
      </w:r>
      <w:r w:rsidRPr="007E7F80">
        <w:rPr>
          <w:rFonts w:eastAsia="宋体"/>
          <w:color w:val="000000" w:themeColor="text1"/>
          <w:sz w:val="22"/>
          <w:szCs w:val="22"/>
          <w:lang w:eastAsia="zh-CN"/>
        </w:rPr>
        <w:t>)</w:t>
      </w:r>
    </w:p>
    <w:p w14:paraId="315A330C" w14:textId="77777777" w:rsidR="00F2727F" w:rsidRPr="007E7F80" w:rsidRDefault="00F2727F" w:rsidP="00F2727F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7E7F80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RAN4 need to expand the discussion on </w:t>
      </w:r>
      <w:proofErr w:type="spellStart"/>
      <w:r w:rsidRPr="007E7F80">
        <w:rPr>
          <w:rFonts w:eastAsia="宋体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Pr="007E7F80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BFD not only to this WI, such as WI for RRM enhancement. Since the current </w:t>
      </w:r>
      <w:proofErr w:type="spellStart"/>
      <w:r w:rsidRPr="007E7F80">
        <w:rPr>
          <w:rFonts w:eastAsia="宋体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Pr="007E7F80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BFD requirements do not apply for non-collocated non-contiguous EN-DC/NR-CA but also FR2/FR2 inter-band CA case.</w:t>
      </w:r>
    </w:p>
    <w:p w14:paraId="1F43D662" w14:textId="77777777" w:rsidR="007776C2" w:rsidRPr="007E7F80" w:rsidRDefault="006F3633" w:rsidP="006F3633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7E7F80">
        <w:rPr>
          <w:rFonts w:eastAsia="宋体"/>
          <w:color w:val="000000" w:themeColor="text1"/>
          <w:sz w:val="22"/>
          <w:szCs w:val="22"/>
          <w:lang w:eastAsia="zh-CN"/>
        </w:rPr>
        <w:t xml:space="preserve">Option 2: </w:t>
      </w:r>
    </w:p>
    <w:p w14:paraId="3169435B" w14:textId="255DEC6D" w:rsidR="006F3633" w:rsidRPr="007E7F80" w:rsidRDefault="006F3633" w:rsidP="007776C2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7E7F80">
        <w:rPr>
          <w:rFonts w:eastAsia="宋体"/>
          <w:color w:val="000000" w:themeColor="text1"/>
          <w:sz w:val="22"/>
          <w:szCs w:val="22"/>
          <w:lang w:eastAsia="zh-CN"/>
        </w:rPr>
        <w:t>FFS</w:t>
      </w:r>
    </w:p>
    <w:p w14:paraId="3238AA14" w14:textId="77777777" w:rsidR="00D06BCB" w:rsidRDefault="00D06BCB">
      <w:pPr>
        <w:spacing w:after="120"/>
        <w:rPr>
          <w:rFonts w:eastAsia="宋体"/>
          <w:sz w:val="22"/>
          <w:lang w:val="sv-SE" w:eastAsia="zh-CN"/>
        </w:rPr>
      </w:pPr>
    </w:p>
    <w:p w14:paraId="135C9E80" w14:textId="510D0EED" w:rsidR="00640E81" w:rsidRPr="00640E81" w:rsidRDefault="00640E81" w:rsidP="00640E81">
      <w:pPr>
        <w:pStyle w:val="2"/>
        <w:rPr>
          <w:rFonts w:eastAsiaTheme="minorEastAsia"/>
          <w:lang w:eastAsia="zh-CN"/>
        </w:rPr>
      </w:pPr>
      <w:r w:rsidRPr="00640E81">
        <w:rPr>
          <w:rFonts w:eastAsiaTheme="minorEastAsia"/>
          <w:lang w:eastAsia="zh-CN"/>
        </w:rPr>
        <w:lastRenderedPageBreak/>
        <w:t xml:space="preserve">Topic#2: FR1 non-collocated EN-DC/NR-CA for New Type UE for </w:t>
      </w:r>
      <w:proofErr w:type="gramStart"/>
      <w:r w:rsidRPr="00640E81">
        <w:rPr>
          <w:rFonts w:eastAsiaTheme="minorEastAsia"/>
          <w:lang w:eastAsia="zh-CN"/>
        </w:rPr>
        <w:t>4 layer</w:t>
      </w:r>
      <w:proofErr w:type="gramEnd"/>
      <w:r w:rsidRPr="00640E81">
        <w:rPr>
          <w:rFonts w:eastAsiaTheme="minorEastAsia"/>
          <w:lang w:eastAsia="zh-CN"/>
        </w:rPr>
        <w:t xml:space="preserve"> MIMO case</w:t>
      </w:r>
    </w:p>
    <w:bookmarkEnd w:id="4"/>
    <w:bookmarkEnd w:id="5"/>
    <w:bookmarkEnd w:id="6"/>
    <w:bookmarkEnd w:id="7"/>
    <w:bookmarkEnd w:id="8"/>
    <w:p w14:paraId="01B7B701" w14:textId="10CD098A" w:rsidR="00640E81" w:rsidRDefault="00D06BCB" w:rsidP="00D06BCB">
      <w:pPr>
        <w:pStyle w:val="3"/>
        <w:rPr>
          <w:lang w:eastAsia="zh-CN"/>
        </w:rPr>
      </w:pPr>
      <w:r w:rsidRPr="00D06BCB">
        <w:rPr>
          <w:lang w:eastAsia="zh-CN"/>
        </w:rPr>
        <w:t>Sub-topic 2-</w:t>
      </w:r>
      <w:r w:rsidR="00F2727F">
        <w:rPr>
          <w:lang w:eastAsia="zh-CN"/>
        </w:rPr>
        <w:t>1</w:t>
      </w:r>
      <w:r w:rsidRPr="00D06BCB">
        <w:rPr>
          <w:lang w:eastAsia="zh-CN"/>
        </w:rPr>
        <w:t xml:space="preserve"> MRTD/MTTD requirements</w:t>
      </w:r>
    </w:p>
    <w:p w14:paraId="577FFBA2" w14:textId="190096A0" w:rsidR="00F2727F" w:rsidRPr="007E7F80" w:rsidRDefault="00F2727F" w:rsidP="00F2727F">
      <w:pPr>
        <w:rPr>
          <w:b/>
          <w:color w:val="000000" w:themeColor="text1"/>
          <w:sz w:val="22"/>
          <w:u w:val="single"/>
          <w:lang w:eastAsia="ko-KR"/>
        </w:rPr>
      </w:pPr>
      <w:r w:rsidRPr="00F15B5F">
        <w:rPr>
          <w:b/>
          <w:color w:val="000000" w:themeColor="text1"/>
          <w:u w:val="single"/>
          <w:lang w:eastAsia="ko-KR"/>
        </w:rPr>
        <w:t>I</w:t>
      </w:r>
      <w:r w:rsidRPr="007E7F80">
        <w:rPr>
          <w:b/>
          <w:color w:val="000000" w:themeColor="text1"/>
          <w:sz w:val="22"/>
          <w:u w:val="single"/>
          <w:lang w:eastAsia="ko-KR"/>
        </w:rPr>
        <w:t>ssue 2-</w:t>
      </w:r>
      <w:r w:rsidR="00502C43">
        <w:rPr>
          <w:b/>
          <w:color w:val="000000" w:themeColor="text1"/>
          <w:sz w:val="22"/>
          <w:u w:val="single"/>
          <w:lang w:eastAsia="ko-KR"/>
        </w:rPr>
        <w:t>1</w:t>
      </w:r>
      <w:r w:rsidRPr="007E7F80">
        <w:rPr>
          <w:b/>
          <w:color w:val="000000" w:themeColor="text1"/>
          <w:sz w:val="22"/>
          <w:u w:val="single"/>
          <w:lang w:eastAsia="ko-KR"/>
        </w:rPr>
        <w:t>-1: MRTD/MTTD requirements for New Type UE for 4 layer MIMO</w:t>
      </w:r>
    </w:p>
    <w:p w14:paraId="63E564F8" w14:textId="77777777" w:rsidR="00F2727F" w:rsidRPr="007E7F80" w:rsidRDefault="00F2727F" w:rsidP="00F2727F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2"/>
          <w:szCs w:val="20"/>
          <w:lang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Proposals</w:t>
      </w:r>
    </w:p>
    <w:p w14:paraId="725F663E" w14:textId="77777777" w:rsidR="00F2727F" w:rsidRPr="007E7F80" w:rsidRDefault="00F2727F" w:rsidP="00F2727F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0"/>
          <w:lang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Option 1: (MTK)</w:t>
      </w:r>
    </w:p>
    <w:p w14:paraId="50E244CB" w14:textId="77777777" w:rsidR="00F2727F" w:rsidRPr="007E7F80" w:rsidRDefault="00F2727F" w:rsidP="00F2727F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0"/>
          <w:lang w:val="en-US"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val="en-US" w:eastAsia="zh-CN"/>
        </w:rPr>
        <w:t>For New Type UE for 4-layer MIMO, the RRM requirement and MRTD/MTTD requirement need to wait for RF’s progress.</w:t>
      </w:r>
    </w:p>
    <w:p w14:paraId="13760BB9" w14:textId="77777777" w:rsidR="00F2727F" w:rsidRPr="007E7F80" w:rsidRDefault="00F2727F" w:rsidP="00F2727F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0"/>
          <w:lang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Option 2: (Samsung)</w:t>
      </w:r>
    </w:p>
    <w:p w14:paraId="32AC61DE" w14:textId="77777777" w:rsidR="00F2727F" w:rsidRPr="007E7F80" w:rsidRDefault="00F2727F" w:rsidP="00F2727F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0"/>
          <w:lang w:val="en-US" w:eastAsia="zh-CN"/>
        </w:rPr>
      </w:pPr>
      <w:r w:rsidRPr="007E7F80">
        <w:rPr>
          <w:rFonts w:eastAsia="宋体" w:hint="eastAsia"/>
          <w:color w:val="000000" w:themeColor="text1"/>
          <w:sz w:val="22"/>
          <w:szCs w:val="20"/>
          <w:lang w:val="en-US" w:eastAsia="zh-CN"/>
        </w:rPr>
        <w:t>Joint session to evaluate the Rx requirement relaxation under 25dB power imbalance could be assessed for Type-3 UE, to compensate the signal distortion under the assumption MRTD</w:t>
      </w:r>
      <w:r w:rsidRPr="007E7F80">
        <w:rPr>
          <w:rFonts w:eastAsia="宋体" w:hint="eastAsia"/>
          <w:color w:val="000000" w:themeColor="text1"/>
          <w:sz w:val="22"/>
          <w:szCs w:val="20"/>
          <w:lang w:val="en-US" w:eastAsia="zh-CN"/>
        </w:rPr>
        <w:t>＞</w:t>
      </w:r>
      <w:r w:rsidRPr="007E7F80">
        <w:rPr>
          <w:rFonts w:eastAsia="宋体" w:hint="eastAsia"/>
          <w:color w:val="000000" w:themeColor="text1"/>
          <w:sz w:val="22"/>
          <w:szCs w:val="20"/>
          <w:lang w:val="en-US" w:eastAsia="zh-CN"/>
        </w:rPr>
        <w:t>CP</w:t>
      </w:r>
    </w:p>
    <w:p w14:paraId="1A335B31" w14:textId="77777777" w:rsidR="00F2727F" w:rsidRPr="007E7F80" w:rsidRDefault="00F2727F" w:rsidP="00F2727F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0"/>
          <w:lang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Option 3: (</w:t>
      </w:r>
      <w:r w:rsidRPr="007E7F80">
        <w:rPr>
          <w:sz w:val="22"/>
          <w:szCs w:val="20"/>
        </w:rPr>
        <w:t>Nokia</w:t>
      </w: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)</w:t>
      </w:r>
    </w:p>
    <w:p w14:paraId="3F3E1C9A" w14:textId="77777777" w:rsidR="00F2727F" w:rsidRPr="007E7F80" w:rsidRDefault="00F2727F" w:rsidP="00F2727F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0"/>
          <w:lang w:val="en-US"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val="en-US" w:eastAsia="zh-CN"/>
        </w:rPr>
        <w:t>RAN4 will also develop requirements for UE type 4a/4b.</w:t>
      </w:r>
    </w:p>
    <w:p w14:paraId="4CDC0375" w14:textId="77777777" w:rsidR="00F2727F" w:rsidRPr="007E7F80" w:rsidRDefault="00F2727F" w:rsidP="00F2727F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0"/>
          <w:lang w:val="en-US"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val="en-US" w:eastAsia="zh-CN"/>
        </w:rPr>
        <w:t>For Type 4 UE, reuse the same MRTD/MTTD requirement as Type 2 UE.</w:t>
      </w:r>
    </w:p>
    <w:p w14:paraId="2F7D6C3B" w14:textId="77777777" w:rsidR="00F2727F" w:rsidRPr="007E7F80" w:rsidRDefault="00F2727F" w:rsidP="00F2727F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0"/>
          <w:lang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Option 4: (</w:t>
      </w:r>
      <w:r w:rsidRPr="007E7F80">
        <w:rPr>
          <w:sz w:val="22"/>
          <w:szCs w:val="20"/>
        </w:rPr>
        <w:t>NTT DOCOMO</w:t>
      </w: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)</w:t>
      </w:r>
    </w:p>
    <w:p w14:paraId="79ADED45" w14:textId="77777777" w:rsidR="00F2727F" w:rsidRPr="007E7F80" w:rsidRDefault="00F2727F" w:rsidP="00F2727F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0"/>
          <w:lang w:val="en-US"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val="en-US" w:eastAsia="zh-CN"/>
        </w:rPr>
        <w:t xml:space="preserve">RAN4 RRM’s session may avoid that problem exceeding the CP length for the New Type UE </w:t>
      </w:r>
      <w:proofErr w:type="gramStart"/>
      <w:r w:rsidRPr="007E7F80">
        <w:rPr>
          <w:rFonts w:eastAsia="宋体"/>
          <w:color w:val="000000" w:themeColor="text1"/>
          <w:sz w:val="22"/>
          <w:szCs w:val="20"/>
          <w:lang w:val="en-US" w:eastAsia="zh-CN"/>
        </w:rPr>
        <w:t>4 layer</w:t>
      </w:r>
      <w:proofErr w:type="gramEnd"/>
      <w:r w:rsidRPr="007E7F80">
        <w:rPr>
          <w:rFonts w:eastAsia="宋体"/>
          <w:color w:val="000000" w:themeColor="text1"/>
          <w:sz w:val="22"/>
          <w:szCs w:val="20"/>
          <w:lang w:val="en-US" w:eastAsia="zh-CN"/>
        </w:rPr>
        <w:t xml:space="preserve"> 3a/3b by using ECP.</w:t>
      </w:r>
    </w:p>
    <w:p w14:paraId="2074681B" w14:textId="77777777" w:rsidR="00F2727F" w:rsidRPr="007E7F80" w:rsidRDefault="00F2727F" w:rsidP="00F2727F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0"/>
          <w:lang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Option 5: (</w:t>
      </w:r>
      <w:r w:rsidRPr="007E7F80">
        <w:rPr>
          <w:sz w:val="22"/>
          <w:szCs w:val="20"/>
        </w:rPr>
        <w:t>Ericsson</w:t>
      </w: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)</w:t>
      </w:r>
    </w:p>
    <w:p w14:paraId="2CCA86FC" w14:textId="77777777" w:rsidR="00F2727F" w:rsidRPr="007E7F80" w:rsidRDefault="00F2727F" w:rsidP="00F2727F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0"/>
          <w:lang w:val="en-US"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val="en-US" w:eastAsia="zh-CN"/>
        </w:rPr>
        <w:t>If type 3 UE with shared LNA are added then power imbalance should be = 25 dB and MRTD &gt; CP to allow deployment flexibility and reuse of existing site infrastructure.</w:t>
      </w:r>
    </w:p>
    <w:p w14:paraId="70A94DB5" w14:textId="77777777" w:rsidR="00F2727F" w:rsidRPr="007E7F80" w:rsidRDefault="00F2727F" w:rsidP="00F2727F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0"/>
          <w:lang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Option 6: (</w:t>
      </w:r>
      <w:r w:rsidRPr="007E7F80">
        <w:rPr>
          <w:sz w:val="22"/>
          <w:szCs w:val="20"/>
        </w:rPr>
        <w:t>Huawei</w:t>
      </w: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)</w:t>
      </w:r>
    </w:p>
    <w:p w14:paraId="2A1702A1" w14:textId="77777777" w:rsidR="00F2727F" w:rsidRPr="007E7F80" w:rsidRDefault="00F2727F" w:rsidP="00F2727F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0"/>
          <w:lang w:val="en-US" w:eastAsia="zh-CN"/>
        </w:rPr>
      </w:pPr>
      <w:r w:rsidRPr="007E7F80">
        <w:rPr>
          <w:rFonts w:eastAsia="宋体"/>
          <w:color w:val="000000" w:themeColor="text1"/>
          <w:sz w:val="22"/>
          <w:szCs w:val="20"/>
          <w:lang w:val="en-US" w:eastAsia="zh-CN"/>
        </w:rPr>
        <w:t>For 4-layer MIMO with Type 3a/3b UE, the MRTD requirements for non-collocated FR1 intra-band non-contiguous CA and inter-band EN-DC with overlapping DL bands can be defined as (3us +</w:t>
      </w: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Δ</w:t>
      </w:r>
      <w:r w:rsidRPr="007E7F80">
        <w:rPr>
          <w:rFonts w:eastAsia="宋体"/>
          <w:color w:val="000000" w:themeColor="text1"/>
          <w:sz w:val="22"/>
          <w:szCs w:val="20"/>
          <w:lang w:val="en-US" w:eastAsia="zh-CN"/>
        </w:rPr>
        <w:t xml:space="preserve">T), where </w:t>
      </w:r>
      <w:r w:rsidRPr="007E7F80">
        <w:rPr>
          <w:rFonts w:eastAsia="宋体"/>
          <w:color w:val="000000" w:themeColor="text1"/>
          <w:sz w:val="22"/>
          <w:szCs w:val="20"/>
          <w:lang w:eastAsia="zh-CN"/>
        </w:rPr>
        <w:t>Δ</w:t>
      </w:r>
      <w:r w:rsidRPr="007E7F80">
        <w:rPr>
          <w:rFonts w:eastAsia="宋体"/>
          <w:color w:val="000000" w:themeColor="text1"/>
          <w:sz w:val="22"/>
          <w:szCs w:val="20"/>
          <w:lang w:val="en-US" w:eastAsia="zh-CN"/>
        </w:rPr>
        <w:t>T is the maximum propagation delay difference determined by the agreed power balance for Type 3a/3b UE.</w:t>
      </w:r>
    </w:p>
    <w:p w14:paraId="5A1CFCA7" w14:textId="0DCF48D7" w:rsidR="00640E81" w:rsidRPr="00F2727F" w:rsidRDefault="00640E81">
      <w:pPr>
        <w:spacing w:after="120"/>
        <w:rPr>
          <w:rFonts w:eastAsia="宋体"/>
          <w:sz w:val="22"/>
          <w:lang w:val="en-US" w:eastAsia="zh-CN"/>
        </w:rPr>
      </w:pPr>
    </w:p>
    <w:sectPr w:rsidR="00640E81" w:rsidRPr="00F2727F">
      <w:footerReference w:type="even" r:id="rId14"/>
      <w:footerReference w:type="default" r:id="rId15"/>
      <w:footnotePr>
        <w:numRestart w:val="eachSect"/>
      </w:footnotePr>
      <w:pgSz w:w="11907" w:h="16840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F25A6" w14:textId="77777777" w:rsidR="00A22487" w:rsidRDefault="00A22487">
      <w:pPr>
        <w:spacing w:after="0"/>
      </w:pPr>
      <w:r>
        <w:separator/>
      </w:r>
    </w:p>
  </w:endnote>
  <w:endnote w:type="continuationSeparator" w:id="0">
    <w:p w14:paraId="65554380" w14:textId="77777777" w:rsidR="00A22487" w:rsidRDefault="00A2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969C" w14:textId="77777777" w:rsidR="00D443E2" w:rsidRDefault="00023A29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8</w:t>
    </w:r>
    <w:r>
      <w:rPr>
        <w:rStyle w:val="afb"/>
      </w:rPr>
      <w:fldChar w:fldCharType="end"/>
    </w:r>
  </w:p>
  <w:p w14:paraId="3639A0D6" w14:textId="77777777" w:rsidR="00D443E2" w:rsidRDefault="00D443E2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16D48" w14:textId="77777777" w:rsidR="00D443E2" w:rsidRDefault="00023A29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D716D4">
      <w:rPr>
        <w:rStyle w:val="afb"/>
        <w:noProof/>
      </w:rPr>
      <w:t>1</w:t>
    </w:r>
    <w:r>
      <w:rPr>
        <w:rStyle w:val="afb"/>
      </w:rPr>
      <w:fldChar w:fldCharType="end"/>
    </w:r>
  </w:p>
  <w:p w14:paraId="233A2E16" w14:textId="77777777" w:rsidR="00D443E2" w:rsidRDefault="00D443E2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42380" w14:textId="77777777" w:rsidR="00A22487" w:rsidRDefault="00A22487">
      <w:pPr>
        <w:spacing w:after="0"/>
      </w:pPr>
      <w:r>
        <w:separator/>
      </w:r>
    </w:p>
  </w:footnote>
  <w:footnote w:type="continuationSeparator" w:id="0">
    <w:p w14:paraId="476B424D" w14:textId="77777777" w:rsidR="00A22487" w:rsidRDefault="00A2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3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9A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29"/>
    <w:rsid w:val="00023AE6"/>
    <w:rsid w:val="00024084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DF7"/>
    <w:rsid w:val="00086E82"/>
    <w:rsid w:val="0008732D"/>
    <w:rsid w:val="000878E8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DCE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55B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748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5B5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002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1D4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10B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1BA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CE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821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E1A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23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6BDC"/>
    <w:rsid w:val="002D7487"/>
    <w:rsid w:val="002D74E0"/>
    <w:rsid w:val="002D789A"/>
    <w:rsid w:val="002D78F6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67B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37CBA"/>
    <w:rsid w:val="003403F7"/>
    <w:rsid w:val="00340426"/>
    <w:rsid w:val="003404C7"/>
    <w:rsid w:val="0034071C"/>
    <w:rsid w:val="00340A4D"/>
    <w:rsid w:val="00340EE7"/>
    <w:rsid w:val="00341113"/>
    <w:rsid w:val="0034157C"/>
    <w:rsid w:val="00341852"/>
    <w:rsid w:val="0034192F"/>
    <w:rsid w:val="00341EB9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7E"/>
    <w:rsid w:val="00387BA4"/>
    <w:rsid w:val="0039022D"/>
    <w:rsid w:val="0039037A"/>
    <w:rsid w:val="00390CC2"/>
    <w:rsid w:val="00391070"/>
    <w:rsid w:val="00391171"/>
    <w:rsid w:val="003912AB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4D5B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6F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665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106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848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2E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5B"/>
    <w:rsid w:val="004400E6"/>
    <w:rsid w:val="004401A4"/>
    <w:rsid w:val="0044040F"/>
    <w:rsid w:val="00440757"/>
    <w:rsid w:val="004407CC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5C4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A4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4BC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810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C43"/>
    <w:rsid w:val="0050308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75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7B7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42F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2D38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A43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3E83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21A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E6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E81"/>
    <w:rsid w:val="00640F29"/>
    <w:rsid w:val="00640F4B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981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6F2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C16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890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633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1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8E4"/>
    <w:rsid w:val="00716E18"/>
    <w:rsid w:val="00717450"/>
    <w:rsid w:val="00717748"/>
    <w:rsid w:val="00717D59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6C2"/>
    <w:rsid w:val="00777E61"/>
    <w:rsid w:val="0078012D"/>
    <w:rsid w:val="007816AF"/>
    <w:rsid w:val="007816CE"/>
    <w:rsid w:val="00781F03"/>
    <w:rsid w:val="00781FF4"/>
    <w:rsid w:val="007822EB"/>
    <w:rsid w:val="00782483"/>
    <w:rsid w:val="00783092"/>
    <w:rsid w:val="00783A15"/>
    <w:rsid w:val="00783AB7"/>
    <w:rsid w:val="00783B63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6CB5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E7F80"/>
    <w:rsid w:val="007F0618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29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34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77F35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CDB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38A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402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3FC4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B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DEA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1D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A27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2D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7F8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1F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2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254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487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6CE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B92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17F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42B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2FB7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59B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37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D0A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604"/>
    <w:rsid w:val="00B1176D"/>
    <w:rsid w:val="00B11DA3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C3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3753A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5BE3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C6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6C45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AD7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CE5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5F9C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00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C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A7FDB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330"/>
    <w:rsid w:val="00CE1717"/>
    <w:rsid w:val="00CE1747"/>
    <w:rsid w:val="00CE1FCB"/>
    <w:rsid w:val="00CE22FA"/>
    <w:rsid w:val="00CE2B85"/>
    <w:rsid w:val="00CE2CDF"/>
    <w:rsid w:val="00CE2F97"/>
    <w:rsid w:val="00CE3772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BCB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A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3E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410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48CD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6D4"/>
    <w:rsid w:val="00D717A6"/>
    <w:rsid w:val="00D71A0B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77D71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3A0D"/>
    <w:rsid w:val="00DC4117"/>
    <w:rsid w:val="00DC4579"/>
    <w:rsid w:val="00DC4B54"/>
    <w:rsid w:val="00DC4D9D"/>
    <w:rsid w:val="00DC53B6"/>
    <w:rsid w:val="00DC54FF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260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50B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5A27"/>
    <w:rsid w:val="00E573A8"/>
    <w:rsid w:val="00E57737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C6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414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26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3ED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5D77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CD0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9C9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27F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839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610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A6B"/>
    <w:rsid w:val="00F62B53"/>
    <w:rsid w:val="00F62C86"/>
    <w:rsid w:val="00F62CBF"/>
    <w:rsid w:val="00F62ED8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337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75D"/>
    <w:rsid w:val="00FA59F0"/>
    <w:rsid w:val="00FA5AE6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7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0B5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  <w:rsid w:val="2C5D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C34974"/>
  <w15:docId w15:val="{1078FB3C-21EA-4F12-A5BC-9CDBEB6A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F36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qFormat/>
    <w:pPr>
      <w:spacing w:before="120" w:after="0"/>
    </w:pPr>
    <w:rPr>
      <w:lang w:val="en-US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link w:val="af3"/>
    <w:qFormat/>
    <w:pPr>
      <w:widowControl w:val="0"/>
    </w:pPr>
    <w:rPr>
      <w:rFonts w:ascii="Arial" w:hAnsi="Arial"/>
      <w:b/>
      <w:sz w:val="18"/>
    </w:rPr>
  </w:style>
  <w:style w:type="paragraph" w:styleId="af4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5">
    <w:name w:val="footnote text"/>
    <w:basedOn w:val="a"/>
    <w:link w:val="af6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22"/>
    <w:qFormat/>
    <w:rPr>
      <w:b/>
      <w:bCs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ZchnZchn">
    <w:name w:val="Zchn Zchn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f0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列,목록단락"/>
    <w:basedOn w:val="a"/>
    <w:link w:val="aff1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af3">
    <w:name w:val="页眉 字符"/>
    <w:link w:val="af2"/>
    <w:qFormat/>
    <w:rPr>
      <w:rFonts w:ascii="Arial" w:hAnsi="Arial"/>
      <w:b/>
      <w:sz w:val="18"/>
      <w:lang w:bidi="ar-SA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9">
    <w:name w:val="题注 字符"/>
    <w:link w:val="a8"/>
    <w:qFormat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af6">
    <w:name w:val="脚注文本 字符"/>
    <w:link w:val="af5"/>
    <w:semiHidden/>
    <w:qFormat/>
    <w:locked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0"/>
    <w:uiPriority w:val="34"/>
    <w:qFormat/>
    <w:locked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AN1bullet1">
    <w:name w:val="RAN1 bullet1"/>
    <w:basedOn w:val="a"/>
    <w:link w:val="RAN1bullet1Char"/>
    <w:qFormat/>
    <w:p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a"/>
    <w:link w:val="RAN1bullet2Char"/>
    <w:qFormat/>
    <w:pPr>
      <w:numPr>
        <w:ilvl w:val="1"/>
        <w:numId w:val="5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qFormat/>
    <w:rPr>
      <w:rFonts w:ascii="Times New Roman" w:eastAsia="Malgun Gothic" w:hAnsi="Times New Roman" w:cs="Batang"/>
      <w:lang w:val="en-GB" w:eastAsia="en-US"/>
    </w:rPr>
  </w:style>
  <w:style w:type="character" w:customStyle="1" w:styleId="ac">
    <w:name w:val="批注文字 字符"/>
    <w:basedOn w:val="a0"/>
    <w:link w:val="ab"/>
    <w:qFormat/>
    <w:rPr>
      <w:rFonts w:ascii="Times New Roman" w:hAnsi="Times New Roman"/>
      <w:lang w:eastAsia="en-US"/>
    </w:rPr>
  </w:style>
  <w:style w:type="character" w:customStyle="1" w:styleId="msoins2">
    <w:name w:val="msoins2"/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qFormat/>
    <w:pPr>
      <w:numPr>
        <w:numId w:val="8"/>
      </w:numPr>
      <w:spacing w:after="50" w:line="180" w:lineRule="exact"/>
      <w:jc w:val="both"/>
    </w:pPr>
    <w:rPr>
      <w:rFonts w:ascii="Times New Roman" w:hAnsi="Times New Roman"/>
      <w:szCs w:val="16"/>
      <w:lang w:eastAsia="en-US"/>
    </w:rPr>
  </w:style>
  <w:style w:type="paragraph" w:customStyle="1" w:styleId="xmsonormal0">
    <w:name w:val="xmsonormal"/>
    <w:basedOn w:val="a"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9"/>
      </w:numPr>
      <w:tabs>
        <w:tab w:val="left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ad"/>
    <w:link w:val="Normal9pointspacingChar"/>
    <w:qFormat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hAnsi="Times New Roman"/>
      <w:szCs w:val="24"/>
      <w:lang w:val="en-GB" w:eastAsia="en-US"/>
    </w:rPr>
  </w:style>
  <w:style w:type="table" w:customStyle="1" w:styleId="13">
    <w:name w:val="网格型1"/>
    <w:basedOn w:val="a1"/>
    <w:uiPriority w:val="59"/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2B22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60864B4-5E4F-4B9B-B667-50E50D899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706</Words>
  <Characters>4025</Characters>
  <Application>Microsoft Office Word</Application>
  <DocSecurity>0</DocSecurity>
  <Lines>33</Lines>
  <Paragraphs>9</Paragraphs>
  <ScaleCrop>false</ScaleCrop>
  <Company>Huawei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Huawei</dc:creator>
  <cp:lastModifiedBy>Huawei</cp:lastModifiedBy>
  <cp:revision>2</cp:revision>
  <cp:lastPrinted>2009-04-22T06:01:00Z</cp:lastPrinted>
  <dcterms:created xsi:type="dcterms:W3CDTF">2023-03-03T05:57:00Z</dcterms:created>
  <dcterms:modified xsi:type="dcterms:W3CDTF">2023-03-03T05:57:00Z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(3)n4x+ROu68E5DQpCVC8i9FPMn8+3CixqWaVEZiiT6NlW2Jg9y+vB9dzmWlr27LzU7LpbZY3Qm
W8u0H1fOqTxWQadxmyrB67EaJ81ULZGFvEdEpCRCjgMU9NK6C/8xxlW/SpafHqrOekN9rvAg
azF2lt4+cInHluTr7J1d0mLTbo70ocUxGWvy3qz7ZFSKzNHJKosBpwRSUSwO/yPNFXYI/Bab
qc+nfkl3FSUaRXh8ez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CP0YwCs1aOPtAQUs91DflKWOiIFywCsmvP5KdvaoqeqWSgmafejJqu
R8F9Ba+3YUmpG2+bMIGkB8mToNZqw7kbeAfDNb6l0hgKveytFKTdx5VVkoH9q+t78RBWWt2q
DSO1iTijkQzlCTIBat46h8IJKUjguyVwoe5m075m2fzhU/EZPONu5It5frju/KCmaVmo94EK
dPI9NnXU0zekhXdLoTlUMIXJX4gD7gmyv0FY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q4R7LBmKMrruxG8Qq0dVzFaM173GxkNl8Btz
OvbejrPY4ObqswqEwjQatlrLHjExqFbdm+rR1AJ2mWf30vVZHsk=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KSOProductBuildVer">
    <vt:lpwstr>2052-11.8.2.9022</vt:lpwstr>
  </property>
</Properties>
</file>