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60DA31A6"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w:t>
      </w:r>
      <w:r w:rsidR="00CA0AC8">
        <w:t>4</w:t>
      </w:r>
      <w:r>
        <w:t>-</w:t>
      </w:r>
      <w:r w:rsidR="00261AE5">
        <w:t>bis-</w:t>
      </w:r>
      <w:r>
        <w:t>e</w:t>
      </w:r>
      <w:r>
        <w:tab/>
      </w:r>
      <w:r>
        <w:tab/>
      </w:r>
      <w:r w:rsidR="00D32B3F" w:rsidRPr="00D32B3F">
        <w:t>R4-2216409</w:t>
      </w:r>
    </w:p>
    <w:p w14:paraId="17140998" w14:textId="532C7FD2" w:rsidR="001727A3" w:rsidRPr="002F2CF6" w:rsidRDefault="001727A3" w:rsidP="001727A3">
      <w:pPr>
        <w:pStyle w:val="CH"/>
        <w:tabs>
          <w:tab w:val="clear" w:pos="7920"/>
        </w:tabs>
        <w:rPr>
          <w:b w:val="0"/>
        </w:rPr>
      </w:pPr>
      <w:r w:rsidRPr="001F61DB">
        <w:t xml:space="preserve">Electronic </w:t>
      </w:r>
      <w:r>
        <w:t>M</w:t>
      </w:r>
      <w:r w:rsidRPr="001F61DB">
        <w:t xml:space="preserve">eeting, </w:t>
      </w:r>
      <w:r w:rsidR="00C47DBE">
        <w:t>October</w:t>
      </w:r>
      <w:r w:rsidR="00CA0AC8">
        <w:t xml:space="preserve"> </w:t>
      </w:r>
      <w:r w:rsidR="00134396">
        <w:t>1</w:t>
      </w:r>
      <w:r w:rsidR="00C47DBE">
        <w:t>0</w:t>
      </w:r>
      <w:r w:rsidR="00134396">
        <w:t xml:space="preserve"> – </w:t>
      </w:r>
      <w:r w:rsidR="00261AE5">
        <w:t>October 19</w:t>
      </w:r>
      <w:r w:rsidR="00134396">
        <w:t>, 2022</w:t>
      </w:r>
      <w:r w:rsidRPr="002F2CF6">
        <w:tab/>
      </w:r>
    </w:p>
    <w:p w14:paraId="76C0D978" w14:textId="77777777" w:rsidR="001727A3" w:rsidRPr="002F2CF6" w:rsidRDefault="001727A3" w:rsidP="001727A3">
      <w:pPr>
        <w:tabs>
          <w:tab w:val="left" w:pos="2160"/>
        </w:tabs>
        <w:rPr>
          <w:rFonts w:ascii="Arial" w:hAnsi="Arial" w:cs="Arial"/>
          <w:b/>
        </w:rPr>
      </w:pPr>
    </w:p>
    <w:p w14:paraId="5F63B4D9" w14:textId="41626E75" w:rsidR="001727A3" w:rsidRPr="002F2CF6" w:rsidRDefault="001727A3" w:rsidP="001727A3">
      <w:pPr>
        <w:pStyle w:val="CH"/>
        <w:spacing w:after="120"/>
        <w:rPr>
          <w:b w:val="0"/>
        </w:rPr>
      </w:pPr>
      <w:r w:rsidRPr="002F2CF6">
        <w:t>Agenda item:</w:t>
      </w:r>
      <w:r w:rsidRPr="002F2CF6">
        <w:tab/>
      </w:r>
      <w:r w:rsidR="00B31047">
        <w:t>6</w:t>
      </w:r>
      <w:r w:rsidR="00AE455A">
        <w:t>.1</w:t>
      </w:r>
      <w:r w:rsidR="00EA47B8">
        <w:t>7.2.</w:t>
      </w:r>
      <w:r w:rsidR="00911394">
        <w:t>2.</w:t>
      </w:r>
      <w:r w:rsidR="00EA47B8">
        <w:t>1</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2ED4968F" w:rsidR="001727A3" w:rsidRPr="002F2CF6" w:rsidRDefault="001727A3" w:rsidP="001727A3">
      <w:pPr>
        <w:pStyle w:val="CH"/>
        <w:spacing w:after="120"/>
        <w:ind w:left="2268" w:hanging="2268"/>
      </w:pPr>
      <w:r w:rsidRPr="002F2CF6">
        <w:t>Title:</w:t>
      </w:r>
      <w:r w:rsidRPr="002F2CF6">
        <w:tab/>
      </w:r>
      <w:r w:rsidR="00EA47B8">
        <w:t xml:space="preserve">Discussion on </w:t>
      </w:r>
      <w:r w:rsidR="001403C3">
        <w:t>Total Achievable Self-Interference Cancellation</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6A6BC0C1" w:rsidR="003B4AEF" w:rsidRDefault="004037F9" w:rsidP="00B250FA">
      <w:pPr>
        <w:rPr>
          <w:rFonts w:ascii="Arial" w:hAnsi="Arial" w:cs="Arial"/>
          <w:sz w:val="21"/>
          <w:szCs w:val="21"/>
        </w:rPr>
      </w:pPr>
      <w:r>
        <w:rPr>
          <w:rFonts w:ascii="Arial" w:hAnsi="Arial" w:cs="Arial"/>
          <w:sz w:val="21"/>
          <w:szCs w:val="21"/>
        </w:rPr>
        <w:t>T</w:t>
      </w:r>
      <w:r w:rsidR="00F070BE">
        <w:rPr>
          <w:rFonts w:ascii="Arial" w:hAnsi="Arial" w:cs="Arial"/>
          <w:sz w:val="21"/>
          <w:szCs w:val="21"/>
        </w:rPr>
        <w:t>he previous RAN4 #10</w:t>
      </w:r>
      <w:r w:rsidR="00CA7666">
        <w:rPr>
          <w:rFonts w:ascii="Arial" w:hAnsi="Arial" w:cs="Arial"/>
          <w:sz w:val="21"/>
          <w:szCs w:val="21"/>
        </w:rPr>
        <w:t>4</w:t>
      </w:r>
      <w:r w:rsidR="00F070BE">
        <w:rPr>
          <w:rFonts w:ascii="Arial" w:hAnsi="Arial" w:cs="Arial"/>
          <w:sz w:val="21"/>
          <w:szCs w:val="21"/>
        </w:rPr>
        <w:t xml:space="preserve"> me</w:t>
      </w:r>
      <w:r w:rsidR="00EB6C62">
        <w:rPr>
          <w:rFonts w:ascii="Arial" w:hAnsi="Arial" w:cs="Arial"/>
          <w:sz w:val="21"/>
          <w:szCs w:val="21"/>
        </w:rPr>
        <w:t>eting</w:t>
      </w:r>
      <w:r>
        <w:rPr>
          <w:rFonts w:ascii="Arial" w:hAnsi="Arial" w:cs="Arial"/>
          <w:sz w:val="21"/>
          <w:szCs w:val="21"/>
        </w:rPr>
        <w:t xml:space="preserve"> had </w:t>
      </w:r>
      <w:r w:rsidR="004F3445">
        <w:rPr>
          <w:rFonts w:ascii="Arial" w:hAnsi="Arial" w:cs="Arial"/>
          <w:sz w:val="21"/>
          <w:szCs w:val="21"/>
        </w:rPr>
        <w:t>initial discussion on the feasibility of SBFD</w:t>
      </w:r>
      <w:r>
        <w:rPr>
          <w:rFonts w:ascii="Arial" w:hAnsi="Arial" w:cs="Arial"/>
          <w:sz w:val="21"/>
          <w:szCs w:val="21"/>
        </w:rPr>
        <w:t>, including the topic of self-interference cancellation (SIC)</w:t>
      </w:r>
      <w:r w:rsidR="00E76099">
        <w:rPr>
          <w:rFonts w:ascii="Arial" w:hAnsi="Arial" w:cs="Arial"/>
          <w:sz w:val="21"/>
          <w:szCs w:val="21"/>
        </w:rPr>
        <w:t xml:space="preserve">. </w:t>
      </w:r>
      <w:r w:rsidR="00A57CAF">
        <w:rPr>
          <w:rFonts w:ascii="Arial" w:hAnsi="Arial" w:cs="Arial"/>
          <w:sz w:val="21"/>
          <w:szCs w:val="21"/>
        </w:rPr>
        <w:t xml:space="preserve"> A</w:t>
      </w:r>
      <w:r w:rsidR="00DB6DEA">
        <w:rPr>
          <w:rFonts w:ascii="Arial" w:hAnsi="Arial" w:cs="Arial"/>
          <w:sz w:val="21"/>
          <w:szCs w:val="21"/>
        </w:rPr>
        <w:t>greement was foun</w:t>
      </w:r>
      <w:r w:rsidR="00A57CAF">
        <w:rPr>
          <w:rFonts w:ascii="Arial" w:hAnsi="Arial" w:cs="Arial"/>
          <w:sz w:val="21"/>
          <w:szCs w:val="21"/>
        </w:rPr>
        <w:t>d</w:t>
      </w:r>
      <w:r w:rsidR="00DB6DEA">
        <w:rPr>
          <w:rFonts w:ascii="Arial" w:hAnsi="Arial" w:cs="Arial"/>
          <w:sz w:val="21"/>
          <w:szCs w:val="21"/>
        </w:rPr>
        <w:t xml:space="preserve"> that SBFD capable gNB will require new/enhanced implementations</w:t>
      </w:r>
      <w:r w:rsidR="00743A52">
        <w:rPr>
          <w:rFonts w:ascii="Arial" w:hAnsi="Arial" w:cs="Arial"/>
          <w:sz w:val="21"/>
          <w:szCs w:val="21"/>
        </w:rPr>
        <w:t>, and that gNB UL Rx sensitivity degra</w:t>
      </w:r>
      <w:r w:rsidR="00A51DA4">
        <w:rPr>
          <w:rFonts w:ascii="Arial" w:hAnsi="Arial" w:cs="Arial"/>
          <w:sz w:val="21"/>
          <w:szCs w:val="21"/>
        </w:rPr>
        <w:t>d</w:t>
      </w:r>
      <w:r w:rsidR="000874E5">
        <w:rPr>
          <w:rFonts w:ascii="Arial" w:hAnsi="Arial" w:cs="Arial"/>
          <w:sz w:val="21"/>
          <w:szCs w:val="21"/>
        </w:rPr>
        <w:t>at</w:t>
      </w:r>
      <w:r w:rsidR="00743A52">
        <w:rPr>
          <w:rFonts w:ascii="Arial" w:hAnsi="Arial" w:cs="Arial"/>
          <w:sz w:val="21"/>
          <w:szCs w:val="21"/>
        </w:rPr>
        <w:t xml:space="preserve">ion should be </w:t>
      </w:r>
      <w:r w:rsidR="00E24482">
        <w:rPr>
          <w:rFonts w:ascii="Arial" w:hAnsi="Arial" w:cs="Arial"/>
          <w:sz w:val="21"/>
          <w:szCs w:val="21"/>
        </w:rPr>
        <w:t xml:space="preserve">at least </w:t>
      </w:r>
      <w:r w:rsidR="00743A52">
        <w:rPr>
          <w:rFonts w:ascii="Arial" w:hAnsi="Arial" w:cs="Arial"/>
          <w:sz w:val="21"/>
          <w:szCs w:val="21"/>
        </w:rPr>
        <w:t>less tha</w:t>
      </w:r>
      <w:r w:rsidR="00E24482">
        <w:rPr>
          <w:rFonts w:ascii="Arial" w:hAnsi="Arial" w:cs="Arial"/>
          <w:sz w:val="21"/>
          <w:szCs w:val="21"/>
        </w:rPr>
        <w:t>n</w:t>
      </w:r>
      <w:r w:rsidR="00743A52">
        <w:rPr>
          <w:rFonts w:ascii="Arial" w:hAnsi="Arial" w:cs="Arial"/>
          <w:sz w:val="21"/>
          <w:szCs w:val="21"/>
        </w:rPr>
        <w:t xml:space="preserve"> </w:t>
      </w:r>
      <w:r w:rsidR="00E24482">
        <w:rPr>
          <w:rFonts w:ascii="Arial" w:hAnsi="Arial" w:cs="Arial"/>
          <w:sz w:val="21"/>
          <w:szCs w:val="21"/>
        </w:rPr>
        <w:t>1dB.</w:t>
      </w:r>
      <w:r w:rsidR="00286095" w:rsidRPr="00286095">
        <w:rPr>
          <w:rFonts w:ascii="Arial" w:hAnsi="Arial" w:cs="Arial"/>
          <w:sz w:val="21"/>
          <w:szCs w:val="21"/>
        </w:rPr>
        <w:t xml:space="preserve"> </w:t>
      </w:r>
      <w:r w:rsidR="005F7360">
        <w:rPr>
          <w:rFonts w:ascii="Arial" w:hAnsi="Arial" w:cs="Arial"/>
          <w:sz w:val="21"/>
          <w:szCs w:val="21"/>
        </w:rPr>
        <w:t>C</w:t>
      </w:r>
      <w:r w:rsidR="00286095">
        <w:rPr>
          <w:rFonts w:ascii="Arial" w:hAnsi="Arial" w:cs="Arial"/>
          <w:sz w:val="21"/>
          <w:szCs w:val="21"/>
        </w:rPr>
        <w:t>ompany inputs for several parameters to be included in self-interference modelling were presented and discussed</w:t>
      </w:r>
      <w:r w:rsidR="005F7360">
        <w:rPr>
          <w:rFonts w:ascii="Arial" w:hAnsi="Arial" w:cs="Arial"/>
          <w:sz w:val="21"/>
          <w:szCs w:val="21"/>
        </w:rPr>
        <w:t xml:space="preserve">.  </w:t>
      </w:r>
    </w:p>
    <w:p w14:paraId="06E4D26B" w14:textId="0E10082B" w:rsidR="005F7360" w:rsidRDefault="000C445F" w:rsidP="00B250FA">
      <w:pPr>
        <w:rPr>
          <w:rFonts w:ascii="Arial" w:hAnsi="Arial" w:cs="Arial"/>
          <w:sz w:val="21"/>
          <w:szCs w:val="21"/>
        </w:rPr>
      </w:pPr>
      <w:r>
        <w:rPr>
          <w:rFonts w:ascii="Arial" w:hAnsi="Arial" w:cs="Arial"/>
          <w:sz w:val="21"/>
          <w:szCs w:val="21"/>
        </w:rPr>
        <w:t xml:space="preserve">In this paper we review several self-interference cancellation systems found in the academic </w:t>
      </w:r>
      <w:r w:rsidR="001C78A1">
        <w:rPr>
          <w:rFonts w:ascii="Arial" w:hAnsi="Arial" w:cs="Arial"/>
          <w:sz w:val="21"/>
          <w:szCs w:val="21"/>
        </w:rPr>
        <w:t>literature and</w:t>
      </w:r>
      <w:r>
        <w:rPr>
          <w:rFonts w:ascii="Arial" w:hAnsi="Arial" w:cs="Arial"/>
          <w:sz w:val="21"/>
          <w:szCs w:val="21"/>
        </w:rPr>
        <w:t xml:space="preserve"> discuss with the aim of </w:t>
      </w:r>
      <w:r w:rsidR="00C8746D">
        <w:rPr>
          <w:rFonts w:ascii="Arial" w:hAnsi="Arial" w:cs="Arial"/>
          <w:sz w:val="21"/>
          <w:szCs w:val="21"/>
        </w:rPr>
        <w:t>finding approximate bounds to our assumptions</w:t>
      </w:r>
      <w:r w:rsidR="000B5F90">
        <w:rPr>
          <w:rFonts w:ascii="Arial" w:hAnsi="Arial" w:cs="Arial"/>
          <w:sz w:val="21"/>
          <w:szCs w:val="21"/>
        </w:rPr>
        <w:t>.  This is necessary so that system</w:t>
      </w:r>
      <w:r w:rsidR="00C8746D">
        <w:rPr>
          <w:rFonts w:ascii="Arial" w:hAnsi="Arial" w:cs="Arial"/>
          <w:sz w:val="21"/>
          <w:szCs w:val="21"/>
        </w:rPr>
        <w:t xml:space="preserve"> simulations</w:t>
      </w:r>
      <w:r w:rsidR="000B5F90">
        <w:rPr>
          <w:rFonts w:ascii="Arial" w:hAnsi="Arial" w:cs="Arial"/>
          <w:sz w:val="21"/>
          <w:szCs w:val="21"/>
        </w:rPr>
        <w:t xml:space="preserve"> can be based on a common understanding</w:t>
      </w:r>
      <w:r w:rsidR="009D1E8D">
        <w:rPr>
          <w:rFonts w:ascii="Arial" w:hAnsi="Arial" w:cs="Arial"/>
          <w:sz w:val="21"/>
          <w:szCs w:val="21"/>
        </w:rPr>
        <w:t xml:space="preserve"> of parameters</w:t>
      </w:r>
      <w:r w:rsidR="000B5F90">
        <w:rPr>
          <w:rFonts w:ascii="Arial" w:hAnsi="Arial" w:cs="Arial"/>
          <w:sz w:val="21"/>
          <w:szCs w:val="21"/>
        </w:rPr>
        <w:t>.</w:t>
      </w:r>
    </w:p>
    <w:p w14:paraId="63053F7E" w14:textId="136E180D" w:rsidR="00C365FA" w:rsidRDefault="001F5C0F" w:rsidP="00BF2AC7">
      <w:pPr>
        <w:pStyle w:val="Heading1"/>
        <w:numPr>
          <w:ilvl w:val="0"/>
          <w:numId w:val="2"/>
        </w:numPr>
        <w:ind w:left="1170" w:hanging="1170"/>
      </w:pPr>
      <w:r>
        <w:t>Discussion</w:t>
      </w:r>
    </w:p>
    <w:p w14:paraId="78FFD7E4" w14:textId="706F1936" w:rsidR="001C78A1" w:rsidRDefault="00AC3B20" w:rsidP="009D73CB">
      <w:pPr>
        <w:rPr>
          <w:rFonts w:ascii="Arial" w:hAnsi="Arial" w:cs="Arial"/>
          <w:sz w:val="21"/>
          <w:szCs w:val="21"/>
        </w:rPr>
      </w:pPr>
      <w:r>
        <w:rPr>
          <w:rFonts w:ascii="Arial" w:hAnsi="Arial" w:cs="Arial"/>
          <w:sz w:val="21"/>
          <w:szCs w:val="21"/>
        </w:rPr>
        <w:t xml:space="preserve">Self-interference modelling is key to achieving realistic system level simulations of SBFD operation.  </w:t>
      </w:r>
      <w:r w:rsidR="00930BCE">
        <w:rPr>
          <w:rFonts w:ascii="Arial" w:hAnsi="Arial" w:cs="Arial"/>
          <w:sz w:val="21"/>
          <w:szCs w:val="21"/>
        </w:rPr>
        <w:t>With gNB</w:t>
      </w:r>
      <w:r w:rsidR="00BC232C">
        <w:rPr>
          <w:rFonts w:ascii="Arial" w:hAnsi="Arial" w:cs="Arial"/>
          <w:sz w:val="21"/>
          <w:szCs w:val="21"/>
        </w:rPr>
        <w:t xml:space="preserve"> Tx</w:t>
      </w:r>
      <w:r w:rsidR="00930BCE">
        <w:rPr>
          <w:rFonts w:ascii="Arial" w:hAnsi="Arial" w:cs="Arial"/>
          <w:sz w:val="21"/>
          <w:szCs w:val="21"/>
        </w:rPr>
        <w:t xml:space="preserve"> output powers </w:t>
      </w:r>
      <w:r w:rsidR="00BC232C">
        <w:rPr>
          <w:rFonts w:ascii="Arial" w:hAnsi="Arial" w:cs="Arial"/>
          <w:sz w:val="21"/>
          <w:szCs w:val="21"/>
        </w:rPr>
        <w:t xml:space="preserve">beyond 46dBm for FR1 and Rx sensitives below </w:t>
      </w:r>
      <w:r w:rsidR="00DE2F6E">
        <w:rPr>
          <w:rFonts w:ascii="Arial" w:hAnsi="Arial" w:cs="Arial"/>
          <w:sz w:val="21"/>
          <w:szCs w:val="21"/>
        </w:rPr>
        <w:t>-</w:t>
      </w:r>
      <w:r w:rsidR="00DC0AD7">
        <w:rPr>
          <w:rFonts w:ascii="Arial" w:hAnsi="Arial" w:cs="Arial"/>
          <w:sz w:val="21"/>
          <w:szCs w:val="21"/>
        </w:rPr>
        <w:t xml:space="preserve">95dBm for </w:t>
      </w:r>
      <w:r w:rsidR="00FF1AC6">
        <w:rPr>
          <w:rFonts w:ascii="Arial" w:hAnsi="Arial" w:cs="Arial"/>
          <w:sz w:val="21"/>
          <w:szCs w:val="21"/>
        </w:rPr>
        <w:t>NR W</w:t>
      </w:r>
      <w:r w:rsidR="00DC0AD7">
        <w:rPr>
          <w:rFonts w:ascii="Arial" w:hAnsi="Arial" w:cs="Arial"/>
          <w:sz w:val="21"/>
          <w:szCs w:val="21"/>
        </w:rPr>
        <w:t xml:space="preserve">ide </w:t>
      </w:r>
      <w:r w:rsidR="00FF1AC6">
        <w:rPr>
          <w:rFonts w:ascii="Arial" w:hAnsi="Arial" w:cs="Arial"/>
          <w:sz w:val="21"/>
          <w:szCs w:val="21"/>
        </w:rPr>
        <w:t>Ar</w:t>
      </w:r>
      <w:r w:rsidR="00DC0AD7">
        <w:rPr>
          <w:rFonts w:ascii="Arial" w:hAnsi="Arial" w:cs="Arial"/>
          <w:sz w:val="21"/>
          <w:szCs w:val="21"/>
        </w:rPr>
        <w:t xml:space="preserve">ea </w:t>
      </w:r>
      <w:r w:rsidR="00FF1AC6">
        <w:rPr>
          <w:rFonts w:ascii="Arial" w:hAnsi="Arial" w:cs="Arial"/>
          <w:sz w:val="21"/>
          <w:szCs w:val="21"/>
        </w:rPr>
        <w:t>BS, there is a significant amount of power that must be isolated between semi co-located Tx and Rx.</w:t>
      </w:r>
      <w:r w:rsidR="00153B7F">
        <w:rPr>
          <w:rFonts w:ascii="Arial" w:hAnsi="Arial" w:cs="Arial"/>
          <w:sz w:val="21"/>
          <w:szCs w:val="21"/>
        </w:rPr>
        <w:t xml:space="preserve">  This large gap can be covered by </w:t>
      </w:r>
      <w:r w:rsidR="009F4DD6">
        <w:rPr>
          <w:rFonts w:ascii="Arial" w:hAnsi="Arial" w:cs="Arial"/>
          <w:sz w:val="21"/>
          <w:szCs w:val="21"/>
        </w:rPr>
        <w:t>three factors:</w:t>
      </w:r>
      <w:r w:rsidR="00A9439F">
        <w:rPr>
          <w:rFonts w:ascii="Arial" w:hAnsi="Arial" w:cs="Arial"/>
          <w:sz w:val="21"/>
          <w:szCs w:val="21"/>
        </w:rPr>
        <w:t xml:space="preserve"> 1)</w:t>
      </w:r>
      <w:r w:rsidR="009F4DD6">
        <w:rPr>
          <w:rFonts w:ascii="Arial" w:hAnsi="Arial" w:cs="Arial"/>
          <w:sz w:val="21"/>
          <w:szCs w:val="21"/>
        </w:rPr>
        <w:t xml:space="preserve"> propagation domain is</w:t>
      </w:r>
      <w:r w:rsidR="000161B0">
        <w:rPr>
          <w:rFonts w:ascii="Arial" w:hAnsi="Arial" w:cs="Arial"/>
          <w:sz w:val="21"/>
          <w:szCs w:val="21"/>
        </w:rPr>
        <w:t>olation such as physical antenna separation, spatial / beam separation</w:t>
      </w:r>
      <w:r w:rsidR="00A9439F">
        <w:rPr>
          <w:rFonts w:ascii="Arial" w:hAnsi="Arial" w:cs="Arial"/>
          <w:sz w:val="21"/>
          <w:szCs w:val="21"/>
        </w:rPr>
        <w:t xml:space="preserve">, antenna phasing, antenna polarization, </w:t>
      </w:r>
      <w:r w:rsidR="00D23A5B">
        <w:rPr>
          <w:rFonts w:ascii="Arial" w:hAnsi="Arial" w:cs="Arial"/>
          <w:sz w:val="21"/>
          <w:szCs w:val="21"/>
        </w:rPr>
        <w:t>absorber,</w:t>
      </w:r>
      <w:r w:rsidR="00A9439F">
        <w:rPr>
          <w:rFonts w:ascii="Arial" w:hAnsi="Arial" w:cs="Arial"/>
          <w:sz w:val="21"/>
          <w:szCs w:val="21"/>
        </w:rPr>
        <w:t xml:space="preserve"> and reflector elements, etc.  2) RF/Analog domain SIC</w:t>
      </w:r>
      <w:r w:rsidR="00214AE2">
        <w:rPr>
          <w:rFonts w:ascii="Arial" w:hAnsi="Arial" w:cs="Arial"/>
          <w:sz w:val="21"/>
          <w:szCs w:val="21"/>
        </w:rPr>
        <w:t>,</w:t>
      </w:r>
      <w:r w:rsidR="003C4659">
        <w:rPr>
          <w:rFonts w:ascii="Arial" w:hAnsi="Arial" w:cs="Arial"/>
          <w:sz w:val="21"/>
          <w:szCs w:val="21"/>
        </w:rPr>
        <w:t xml:space="preserve"> which can sense or couple the Tx signals to be cancelled </w:t>
      </w:r>
      <w:r w:rsidR="00214AE2">
        <w:rPr>
          <w:rFonts w:ascii="Arial" w:hAnsi="Arial" w:cs="Arial"/>
          <w:sz w:val="21"/>
          <w:szCs w:val="21"/>
        </w:rPr>
        <w:t>before the LNA or in the analog base-band</w:t>
      </w:r>
      <w:r w:rsidR="00F45754">
        <w:rPr>
          <w:rFonts w:ascii="Arial" w:hAnsi="Arial" w:cs="Arial"/>
          <w:sz w:val="21"/>
          <w:szCs w:val="21"/>
        </w:rPr>
        <w:t xml:space="preserve"> before the ADC</w:t>
      </w:r>
      <w:r w:rsidR="00214AE2">
        <w:rPr>
          <w:rFonts w:ascii="Arial" w:hAnsi="Arial" w:cs="Arial"/>
          <w:sz w:val="21"/>
          <w:szCs w:val="21"/>
        </w:rPr>
        <w:t>, and 3) Digital domain SIC,</w:t>
      </w:r>
      <w:r w:rsidR="00042C3E">
        <w:rPr>
          <w:rFonts w:ascii="Arial" w:hAnsi="Arial" w:cs="Arial"/>
          <w:sz w:val="21"/>
          <w:szCs w:val="21"/>
        </w:rPr>
        <w:t xml:space="preserve"> which typically uses linear, widely </w:t>
      </w:r>
      <w:r w:rsidR="008F084C">
        <w:rPr>
          <w:rFonts w:ascii="Arial" w:hAnsi="Arial" w:cs="Arial"/>
          <w:sz w:val="21"/>
          <w:szCs w:val="21"/>
        </w:rPr>
        <w:t>linear,</w:t>
      </w:r>
      <w:r w:rsidR="00042C3E">
        <w:rPr>
          <w:rFonts w:ascii="Arial" w:hAnsi="Arial" w:cs="Arial"/>
          <w:sz w:val="21"/>
          <w:szCs w:val="21"/>
        </w:rPr>
        <w:t xml:space="preserve"> or non-linear digital ca</w:t>
      </w:r>
      <w:r w:rsidR="00EA6C1A">
        <w:rPr>
          <w:rFonts w:ascii="Arial" w:hAnsi="Arial" w:cs="Arial"/>
          <w:sz w:val="21"/>
          <w:szCs w:val="21"/>
        </w:rPr>
        <w:t>ncellation models</w:t>
      </w:r>
      <w:r w:rsidR="00B461BE">
        <w:rPr>
          <w:rFonts w:ascii="Arial" w:hAnsi="Arial" w:cs="Arial"/>
          <w:sz w:val="21"/>
          <w:szCs w:val="21"/>
        </w:rPr>
        <w:t xml:space="preserve"> to reduce any remaining interference to below the Rx sensitivity level</w:t>
      </w:r>
      <w:r w:rsidR="00EA6C1A">
        <w:rPr>
          <w:rFonts w:ascii="Arial" w:hAnsi="Arial" w:cs="Arial"/>
          <w:sz w:val="21"/>
          <w:szCs w:val="21"/>
        </w:rPr>
        <w:t>.</w:t>
      </w:r>
    </w:p>
    <w:p w14:paraId="0771F321" w14:textId="703E9C30" w:rsidR="0028248B" w:rsidRDefault="0028248B" w:rsidP="009D73CB">
      <w:pPr>
        <w:rPr>
          <w:rFonts w:ascii="Arial" w:hAnsi="Arial" w:cs="Arial"/>
          <w:sz w:val="21"/>
          <w:szCs w:val="21"/>
        </w:rPr>
      </w:pPr>
      <w:r>
        <w:rPr>
          <w:rFonts w:ascii="Arial" w:hAnsi="Arial" w:cs="Arial"/>
          <w:sz w:val="21"/>
          <w:szCs w:val="21"/>
        </w:rPr>
        <w:t xml:space="preserve">The </w:t>
      </w:r>
      <w:r w:rsidR="004425AA">
        <w:rPr>
          <w:rFonts w:ascii="Arial" w:hAnsi="Arial" w:cs="Arial"/>
          <w:sz w:val="21"/>
          <w:szCs w:val="21"/>
        </w:rPr>
        <w:t xml:space="preserve">SIC from the first two factors, </w:t>
      </w:r>
      <w:r w:rsidR="008F084C">
        <w:rPr>
          <w:rFonts w:ascii="Arial" w:hAnsi="Arial" w:cs="Arial"/>
          <w:sz w:val="21"/>
          <w:szCs w:val="21"/>
        </w:rPr>
        <w:t>propagation,</w:t>
      </w:r>
      <w:r w:rsidR="004425AA">
        <w:rPr>
          <w:rFonts w:ascii="Arial" w:hAnsi="Arial" w:cs="Arial"/>
          <w:sz w:val="21"/>
          <w:szCs w:val="21"/>
        </w:rPr>
        <w:t xml:space="preserve"> and RF/analog</w:t>
      </w:r>
      <w:r w:rsidR="00784CBB">
        <w:rPr>
          <w:rFonts w:ascii="Arial" w:hAnsi="Arial" w:cs="Arial"/>
          <w:sz w:val="21"/>
          <w:szCs w:val="21"/>
        </w:rPr>
        <w:t xml:space="preserve"> SIC, must reduce the interference to a level sufficiently small so as to avoid intermodulation </w:t>
      </w:r>
      <w:r w:rsidR="00881D23">
        <w:rPr>
          <w:rFonts w:ascii="Arial" w:hAnsi="Arial" w:cs="Arial"/>
          <w:sz w:val="21"/>
          <w:szCs w:val="21"/>
        </w:rPr>
        <w:t>issues at the LNA input from non-linearity in the Rx chain.</w:t>
      </w:r>
      <w:r w:rsidR="006F1BBD">
        <w:rPr>
          <w:rFonts w:ascii="Arial" w:hAnsi="Arial" w:cs="Arial"/>
          <w:sz w:val="21"/>
          <w:szCs w:val="21"/>
        </w:rPr>
        <w:t xml:space="preserve">  Current </w:t>
      </w:r>
      <w:r w:rsidR="000D4436">
        <w:rPr>
          <w:rFonts w:ascii="Arial" w:hAnsi="Arial" w:cs="Arial"/>
          <w:sz w:val="21"/>
          <w:szCs w:val="21"/>
        </w:rPr>
        <w:t xml:space="preserve">FR-1 </w:t>
      </w:r>
      <w:r w:rsidR="006F1BBD">
        <w:rPr>
          <w:rFonts w:ascii="Arial" w:hAnsi="Arial" w:cs="Arial"/>
          <w:sz w:val="21"/>
          <w:szCs w:val="21"/>
        </w:rPr>
        <w:t>specifications for Wide Area BS limit the input signals to below -52dBm.</w:t>
      </w:r>
      <w:r w:rsidR="007B5F6C">
        <w:rPr>
          <w:rFonts w:ascii="Arial" w:hAnsi="Arial" w:cs="Arial"/>
          <w:sz w:val="21"/>
          <w:szCs w:val="21"/>
        </w:rPr>
        <w:t xml:space="preserve">  Additionally, the </w:t>
      </w:r>
      <w:r w:rsidR="0041026C">
        <w:rPr>
          <w:rFonts w:ascii="Arial" w:hAnsi="Arial" w:cs="Arial"/>
          <w:sz w:val="21"/>
          <w:szCs w:val="21"/>
        </w:rPr>
        <w:t xml:space="preserve">input signal must also allow the Rx chain to operate in </w:t>
      </w:r>
      <w:r w:rsidR="00EE38A5">
        <w:rPr>
          <w:rFonts w:ascii="Arial" w:hAnsi="Arial" w:cs="Arial"/>
          <w:sz w:val="21"/>
          <w:szCs w:val="21"/>
        </w:rPr>
        <w:t xml:space="preserve">a </w:t>
      </w:r>
      <w:r w:rsidR="0041026C">
        <w:rPr>
          <w:rFonts w:ascii="Arial" w:hAnsi="Arial" w:cs="Arial"/>
          <w:sz w:val="21"/>
          <w:szCs w:val="21"/>
        </w:rPr>
        <w:t xml:space="preserve">high gain mode to meet refsense </w:t>
      </w:r>
      <w:r w:rsidR="00857A21">
        <w:rPr>
          <w:rFonts w:ascii="Arial" w:hAnsi="Arial" w:cs="Arial"/>
          <w:sz w:val="21"/>
          <w:szCs w:val="21"/>
        </w:rPr>
        <w:t xml:space="preserve">requirements as well as to </w:t>
      </w:r>
      <w:r w:rsidR="000D1D4A">
        <w:rPr>
          <w:rFonts w:ascii="Arial" w:hAnsi="Arial" w:cs="Arial"/>
          <w:sz w:val="21"/>
          <w:szCs w:val="21"/>
        </w:rPr>
        <w:t xml:space="preserve">avoid </w:t>
      </w:r>
      <w:r w:rsidR="00857A21">
        <w:rPr>
          <w:rFonts w:ascii="Arial" w:hAnsi="Arial" w:cs="Arial"/>
          <w:sz w:val="21"/>
          <w:szCs w:val="21"/>
        </w:rPr>
        <w:t>saturation of the ADC.</w:t>
      </w:r>
    </w:p>
    <w:p w14:paraId="6B4344F1" w14:textId="03FEEDE1" w:rsidR="00793D2E" w:rsidRDefault="00793D2E" w:rsidP="009D73CB">
      <w:pPr>
        <w:rPr>
          <w:rFonts w:ascii="Arial" w:hAnsi="Arial" w:cs="Arial"/>
          <w:sz w:val="21"/>
          <w:szCs w:val="21"/>
        </w:rPr>
      </w:pPr>
      <w:r>
        <w:rPr>
          <w:rFonts w:ascii="Arial" w:hAnsi="Arial" w:cs="Arial"/>
          <w:sz w:val="21"/>
          <w:szCs w:val="21"/>
        </w:rPr>
        <w:t xml:space="preserve">Typical sources of Tx and Rx non-idealities that </w:t>
      </w:r>
      <w:r w:rsidR="006422D2">
        <w:rPr>
          <w:rFonts w:ascii="Arial" w:hAnsi="Arial" w:cs="Arial"/>
          <w:sz w:val="21"/>
          <w:szCs w:val="21"/>
        </w:rPr>
        <w:t xml:space="preserve">must be modelled for </w:t>
      </w:r>
      <w:r w:rsidR="00D23A5B">
        <w:rPr>
          <w:rFonts w:ascii="Arial" w:hAnsi="Arial" w:cs="Arial"/>
          <w:sz w:val="21"/>
          <w:szCs w:val="21"/>
        </w:rPr>
        <w:t xml:space="preserve">self-interference cancellation include: </w:t>
      </w:r>
      <w:r w:rsidR="005B1CDE">
        <w:rPr>
          <w:rFonts w:ascii="Arial" w:hAnsi="Arial" w:cs="Arial"/>
          <w:sz w:val="21"/>
          <w:szCs w:val="21"/>
        </w:rPr>
        <w:t xml:space="preserve">PA non-linearity, LNA non-linearity, IQ-mismatch </w:t>
      </w:r>
      <w:r w:rsidR="00576C08">
        <w:rPr>
          <w:rFonts w:ascii="Arial" w:hAnsi="Arial" w:cs="Arial"/>
          <w:sz w:val="21"/>
          <w:szCs w:val="21"/>
        </w:rPr>
        <w:t>in the cancellation, and phase noise differences between LOs.</w:t>
      </w:r>
      <w:r w:rsidR="002A70A0">
        <w:rPr>
          <w:rFonts w:ascii="Arial" w:hAnsi="Arial" w:cs="Arial"/>
          <w:sz w:val="21"/>
          <w:szCs w:val="21"/>
        </w:rPr>
        <w:t xml:space="preserve">  </w:t>
      </w:r>
    </w:p>
    <w:p w14:paraId="4FE509BD" w14:textId="0BB20A49" w:rsidR="00A269DA" w:rsidRPr="00A269DA" w:rsidRDefault="0070484F" w:rsidP="00A269DA">
      <w:pPr>
        <w:pStyle w:val="Heading3"/>
        <w:rPr>
          <w:lang w:val="en-US"/>
        </w:rPr>
      </w:pPr>
      <w:r>
        <w:rPr>
          <w:lang w:val="en-US"/>
        </w:rPr>
        <w:t xml:space="preserve">2.1 </w:t>
      </w:r>
      <w:r w:rsidR="002B1E0C">
        <w:rPr>
          <w:lang w:val="en-US"/>
        </w:rPr>
        <w:t xml:space="preserve">Self-Interference modeling </w:t>
      </w:r>
    </w:p>
    <w:p w14:paraId="60D97502" w14:textId="7795BC75" w:rsidR="005316C5" w:rsidRDefault="00314DFD" w:rsidP="008E53BB">
      <w:pPr>
        <w:rPr>
          <w:rFonts w:ascii="Arial" w:hAnsi="Arial" w:cs="Arial"/>
          <w:lang w:val="en-US"/>
        </w:rPr>
      </w:pPr>
      <w:bookmarkStart w:id="2" w:name="_Hlk115370735"/>
      <w:r>
        <w:rPr>
          <w:rFonts w:ascii="Arial" w:hAnsi="Arial" w:cs="Arial"/>
          <w:lang w:val="en-US"/>
        </w:rPr>
        <w:t>T</w:t>
      </w:r>
      <w:r w:rsidR="002B1E0C">
        <w:rPr>
          <w:rFonts w:ascii="Arial" w:hAnsi="Arial" w:cs="Arial"/>
          <w:lang w:val="en-US"/>
        </w:rPr>
        <w:t xml:space="preserve">he following </w:t>
      </w:r>
      <w:bookmarkEnd w:id="2"/>
      <w:r w:rsidR="002B1E0C">
        <w:rPr>
          <w:rFonts w:ascii="Arial" w:hAnsi="Arial" w:cs="Arial"/>
          <w:lang w:val="en-US"/>
        </w:rPr>
        <w:t xml:space="preserve">table was included </w:t>
      </w:r>
      <w:r w:rsidR="003049D8">
        <w:rPr>
          <w:rFonts w:ascii="Arial" w:hAnsi="Arial" w:cs="Arial"/>
          <w:lang w:val="en-US"/>
        </w:rPr>
        <w:t xml:space="preserve">but not agreed </w:t>
      </w:r>
      <w:r w:rsidR="002B1E0C">
        <w:rPr>
          <w:rFonts w:ascii="Arial" w:hAnsi="Arial" w:cs="Arial"/>
          <w:lang w:val="en-US"/>
        </w:rPr>
        <w:t xml:space="preserve">in the </w:t>
      </w:r>
      <w:r w:rsidR="002A70A0">
        <w:rPr>
          <w:rFonts w:ascii="Arial" w:hAnsi="Arial" w:cs="Arial"/>
          <w:lang w:val="en-US"/>
        </w:rPr>
        <w:t xml:space="preserve">WF from </w:t>
      </w:r>
      <w:r w:rsidR="002B1E0C">
        <w:rPr>
          <w:rFonts w:ascii="Arial" w:hAnsi="Arial" w:cs="Arial"/>
          <w:lang w:val="en-US"/>
        </w:rPr>
        <w:t>RAN4 #104 summary of discussion:</w:t>
      </w:r>
    </w:p>
    <w:p w14:paraId="33ABEA62" w14:textId="452CCE48" w:rsidR="00814D32" w:rsidRPr="0017321B" w:rsidRDefault="0017321B" w:rsidP="0017321B">
      <w:pPr>
        <w:pStyle w:val="TH"/>
        <w:rPr>
          <w:rFonts w:ascii="Times New Roman" w:hAnsi="Times New Roman"/>
          <w:szCs w:val="24"/>
          <w:lang w:eastAsia="zh-CN"/>
        </w:rPr>
      </w:pPr>
      <w:r>
        <w:rPr>
          <w:rFonts w:ascii="Times New Roman" w:hAnsi="Times New Roman"/>
          <w:szCs w:val="24"/>
          <w:lang w:eastAsia="zh-CN"/>
        </w:rPr>
        <w:t>Table 1: Summary table for FR1</w:t>
      </w:r>
      <w:r w:rsidR="008A624F">
        <w:rPr>
          <w:rFonts w:ascii="Times New Roman" w:hAnsi="Times New Roman"/>
          <w:szCs w:val="24"/>
          <w:lang w:eastAsia="zh-CN"/>
        </w:rPr>
        <w:t xml:space="preserve"> from RAN4 #104</w:t>
      </w:r>
    </w:p>
    <w:tbl>
      <w:tblPr>
        <w:tblStyle w:val="TableGrid2"/>
        <w:tblW w:w="5000" w:type="pct"/>
        <w:tblLook w:val="04A0" w:firstRow="1" w:lastRow="0" w:firstColumn="1" w:lastColumn="0" w:noHBand="0" w:noVBand="1"/>
      </w:tblPr>
      <w:tblGrid>
        <w:gridCol w:w="1184"/>
        <w:gridCol w:w="1164"/>
        <w:gridCol w:w="1209"/>
        <w:gridCol w:w="1164"/>
        <w:gridCol w:w="1061"/>
        <w:gridCol w:w="1179"/>
        <w:gridCol w:w="1335"/>
        <w:gridCol w:w="1335"/>
      </w:tblGrid>
      <w:tr w:rsidR="005C6776" w:rsidRPr="005C6776" w14:paraId="664EEC2E" w14:textId="77777777" w:rsidTr="00CC00F2">
        <w:trPr>
          <w:trHeight w:val="791"/>
        </w:trPr>
        <w:tc>
          <w:tcPr>
            <w:tcW w:w="614" w:type="pct"/>
          </w:tcPr>
          <w:p w14:paraId="4C4695D4" w14:textId="77777777" w:rsidR="005C6776" w:rsidRPr="005C6776" w:rsidRDefault="005C6776" w:rsidP="005C6776">
            <w:pPr>
              <w:spacing w:after="120"/>
              <w:rPr>
                <w:szCs w:val="24"/>
                <w:lang w:eastAsia="zh-CN"/>
              </w:rPr>
            </w:pPr>
            <w:r w:rsidRPr="005C6776">
              <w:rPr>
                <w:szCs w:val="24"/>
                <w:lang w:eastAsia="zh-CN"/>
              </w:rPr>
              <w:t xml:space="preserve">Factors </w:t>
            </w:r>
          </w:p>
        </w:tc>
        <w:tc>
          <w:tcPr>
            <w:tcW w:w="604" w:type="pct"/>
          </w:tcPr>
          <w:p w14:paraId="4AEECCF7" w14:textId="6AD0367B" w:rsidR="00543F04" w:rsidRPr="005C6776" w:rsidRDefault="005C6776" w:rsidP="005C6776">
            <w:pPr>
              <w:spacing w:after="120"/>
              <w:rPr>
                <w:szCs w:val="24"/>
                <w:lang w:eastAsia="zh-CN"/>
              </w:rPr>
            </w:pPr>
            <w:r w:rsidRPr="005C6776">
              <w:rPr>
                <w:szCs w:val="24"/>
                <w:lang w:eastAsia="zh-CN"/>
              </w:rPr>
              <w:t>R4-2211562</w:t>
            </w:r>
          </w:p>
        </w:tc>
        <w:tc>
          <w:tcPr>
            <w:tcW w:w="627" w:type="pct"/>
          </w:tcPr>
          <w:p w14:paraId="37C898AC" w14:textId="77777777" w:rsidR="005C6776" w:rsidRDefault="005C6776" w:rsidP="005C6776">
            <w:pPr>
              <w:spacing w:after="120"/>
              <w:rPr>
                <w:szCs w:val="24"/>
                <w:lang w:eastAsia="zh-CN"/>
              </w:rPr>
            </w:pPr>
            <w:r w:rsidRPr="005C6776">
              <w:rPr>
                <w:szCs w:val="24"/>
                <w:lang w:eastAsia="zh-CN"/>
              </w:rPr>
              <w:t>R4-2212493</w:t>
            </w:r>
          </w:p>
          <w:p w14:paraId="463A0F99" w14:textId="04228E9D" w:rsidR="002631FB" w:rsidRPr="005C6776" w:rsidRDefault="002631FB" w:rsidP="005C6776">
            <w:pPr>
              <w:spacing w:after="120"/>
              <w:rPr>
                <w:szCs w:val="24"/>
                <w:lang w:eastAsia="zh-CN"/>
              </w:rPr>
            </w:pPr>
          </w:p>
        </w:tc>
        <w:tc>
          <w:tcPr>
            <w:tcW w:w="604" w:type="pct"/>
          </w:tcPr>
          <w:p w14:paraId="72E1F1FC" w14:textId="77777777" w:rsidR="005C6776" w:rsidRDefault="005C6776" w:rsidP="005C6776">
            <w:pPr>
              <w:spacing w:after="120"/>
              <w:rPr>
                <w:szCs w:val="24"/>
                <w:lang w:eastAsia="zh-CN"/>
              </w:rPr>
            </w:pPr>
            <w:r w:rsidRPr="005C6776">
              <w:rPr>
                <w:szCs w:val="24"/>
                <w:lang w:eastAsia="zh-CN"/>
              </w:rPr>
              <w:t>R4-2212486</w:t>
            </w:r>
          </w:p>
          <w:p w14:paraId="3C7541B1" w14:textId="04EFF1F9" w:rsidR="00FE37D5" w:rsidRPr="005C6776" w:rsidRDefault="00FE37D5" w:rsidP="005C6776">
            <w:pPr>
              <w:spacing w:after="120"/>
              <w:rPr>
                <w:szCs w:val="24"/>
                <w:lang w:eastAsia="zh-CN"/>
              </w:rPr>
            </w:pPr>
          </w:p>
        </w:tc>
        <w:tc>
          <w:tcPr>
            <w:tcW w:w="551" w:type="pct"/>
          </w:tcPr>
          <w:p w14:paraId="7965E65C" w14:textId="77777777" w:rsidR="005C6776" w:rsidRPr="005C6776" w:rsidRDefault="005C6776" w:rsidP="005C6776">
            <w:pPr>
              <w:spacing w:after="120"/>
              <w:rPr>
                <w:szCs w:val="24"/>
                <w:lang w:eastAsia="zh-CN"/>
              </w:rPr>
            </w:pPr>
            <w:r w:rsidRPr="005C6776">
              <w:rPr>
                <w:rFonts w:hint="eastAsia"/>
                <w:szCs w:val="24"/>
                <w:lang w:eastAsia="zh-CN"/>
              </w:rPr>
              <w:t>R</w:t>
            </w:r>
            <w:r w:rsidRPr="005C6776">
              <w:rPr>
                <w:szCs w:val="24"/>
                <w:lang w:eastAsia="zh-CN"/>
              </w:rPr>
              <w:t>4-2212620</w:t>
            </w:r>
          </w:p>
        </w:tc>
        <w:tc>
          <w:tcPr>
            <w:tcW w:w="612" w:type="pct"/>
          </w:tcPr>
          <w:p w14:paraId="55434710" w14:textId="77777777" w:rsidR="005C6776" w:rsidRPr="005C6776" w:rsidRDefault="005C6776" w:rsidP="005C6776">
            <w:pPr>
              <w:spacing w:after="120"/>
              <w:rPr>
                <w:szCs w:val="24"/>
                <w:lang w:eastAsia="zh-CN"/>
              </w:rPr>
            </w:pPr>
            <w:r w:rsidRPr="005C6776">
              <w:rPr>
                <w:rFonts w:hint="eastAsia"/>
                <w:szCs w:val="24"/>
                <w:lang w:eastAsia="zh-CN"/>
              </w:rPr>
              <w:t>R</w:t>
            </w:r>
            <w:r w:rsidRPr="005C6776">
              <w:rPr>
                <w:szCs w:val="24"/>
                <w:lang w:eastAsia="zh-CN"/>
              </w:rPr>
              <w:t>4-2212848</w:t>
            </w:r>
          </w:p>
        </w:tc>
        <w:tc>
          <w:tcPr>
            <w:tcW w:w="693" w:type="pct"/>
          </w:tcPr>
          <w:p w14:paraId="110A2388" w14:textId="77777777" w:rsidR="005C6776" w:rsidRPr="005C6776" w:rsidRDefault="005C6776" w:rsidP="005C6776">
            <w:pPr>
              <w:spacing w:after="120"/>
              <w:rPr>
                <w:szCs w:val="24"/>
                <w:lang w:eastAsia="zh-CN"/>
              </w:rPr>
            </w:pPr>
            <w:r w:rsidRPr="005C6776">
              <w:rPr>
                <w:szCs w:val="24"/>
                <w:lang w:eastAsia="zh-CN"/>
              </w:rPr>
              <w:t>R4-2213690</w:t>
            </w:r>
          </w:p>
          <w:p w14:paraId="4D01CF67" w14:textId="77777777" w:rsidR="005C6776" w:rsidRPr="005C6776" w:rsidRDefault="005C6776" w:rsidP="005C6776">
            <w:pPr>
              <w:spacing w:after="120"/>
              <w:rPr>
                <w:szCs w:val="24"/>
                <w:lang w:eastAsia="zh-CN"/>
              </w:rPr>
            </w:pPr>
            <w:r w:rsidRPr="005C6776">
              <w:rPr>
                <w:rFonts w:hint="eastAsia"/>
                <w:szCs w:val="24"/>
                <w:lang w:eastAsia="zh-CN"/>
              </w:rPr>
              <w:t>For Medium range BS</w:t>
            </w:r>
          </w:p>
        </w:tc>
        <w:tc>
          <w:tcPr>
            <w:tcW w:w="693" w:type="pct"/>
          </w:tcPr>
          <w:p w14:paraId="597E88B2" w14:textId="77777777" w:rsidR="005C6776" w:rsidRPr="005C6776" w:rsidRDefault="005C6776" w:rsidP="005C6776">
            <w:pPr>
              <w:spacing w:after="120"/>
              <w:rPr>
                <w:szCs w:val="24"/>
                <w:lang w:eastAsia="zh-CN"/>
              </w:rPr>
            </w:pPr>
            <w:r w:rsidRPr="005C6776">
              <w:rPr>
                <w:rFonts w:hint="eastAsia"/>
                <w:szCs w:val="24"/>
                <w:lang w:eastAsia="zh-CN"/>
              </w:rPr>
              <w:t>R</w:t>
            </w:r>
            <w:r w:rsidRPr="005C6776">
              <w:rPr>
                <w:szCs w:val="24"/>
                <w:lang w:eastAsia="zh-CN"/>
              </w:rPr>
              <w:t>4-2212117</w:t>
            </w:r>
          </w:p>
        </w:tc>
      </w:tr>
      <w:tr w:rsidR="005C6776" w:rsidRPr="005C6776" w14:paraId="4AD57E4E" w14:textId="77777777" w:rsidTr="00196ADA">
        <w:tc>
          <w:tcPr>
            <w:tcW w:w="614" w:type="pct"/>
          </w:tcPr>
          <w:p w14:paraId="7CC7808A" w14:textId="77777777" w:rsidR="005C6776" w:rsidRPr="005C6776" w:rsidRDefault="005C6776" w:rsidP="005C6776">
            <w:pPr>
              <w:spacing w:after="120"/>
              <w:rPr>
                <w:szCs w:val="24"/>
                <w:lang w:eastAsia="zh-CN"/>
              </w:rPr>
            </w:pPr>
            <w:r w:rsidRPr="005C6776">
              <w:rPr>
                <w:szCs w:val="24"/>
                <w:lang w:eastAsia="zh-CN"/>
              </w:rPr>
              <w:lastRenderedPageBreak/>
              <w:t xml:space="preserve">Spatial isolation </w:t>
            </w:r>
          </w:p>
        </w:tc>
        <w:tc>
          <w:tcPr>
            <w:tcW w:w="604" w:type="pct"/>
          </w:tcPr>
          <w:p w14:paraId="0C9B3A8D" w14:textId="4AA9C050" w:rsidR="005C6776" w:rsidRPr="005C6776" w:rsidRDefault="005C6776" w:rsidP="005C6776">
            <w:pPr>
              <w:spacing w:after="120"/>
              <w:rPr>
                <w:szCs w:val="24"/>
                <w:lang w:eastAsia="zh-CN"/>
              </w:rPr>
            </w:pPr>
            <w:r w:rsidRPr="005C6776">
              <w:rPr>
                <w:szCs w:val="24"/>
                <w:lang w:eastAsia="zh-CN"/>
              </w:rPr>
              <w:t xml:space="preserve">80 </w:t>
            </w:r>
            <w:r w:rsidR="000F2431">
              <w:rPr>
                <w:szCs w:val="24"/>
                <w:lang w:eastAsia="zh-CN"/>
              </w:rPr>
              <w:t>dB</w:t>
            </w:r>
            <w:r w:rsidRPr="005C6776">
              <w:rPr>
                <w:szCs w:val="24"/>
                <w:lang w:eastAsia="zh-CN"/>
              </w:rPr>
              <w:t xml:space="preserve"> </w:t>
            </w:r>
          </w:p>
          <w:p w14:paraId="3A21F5FC" w14:textId="77777777" w:rsidR="005C6776" w:rsidRPr="005C6776" w:rsidRDefault="005C6776" w:rsidP="005C6776">
            <w:pPr>
              <w:spacing w:after="120"/>
              <w:rPr>
                <w:szCs w:val="24"/>
                <w:lang w:eastAsia="zh-CN"/>
              </w:rPr>
            </w:pPr>
            <w:r w:rsidRPr="005C6776">
              <w:rPr>
                <w:szCs w:val="24"/>
                <w:lang w:eastAsia="zh-CN"/>
              </w:rPr>
              <w:t xml:space="preserve">Separated panel </w:t>
            </w:r>
          </w:p>
        </w:tc>
        <w:tc>
          <w:tcPr>
            <w:tcW w:w="627" w:type="pct"/>
          </w:tcPr>
          <w:p w14:paraId="43E69851" w14:textId="5462D4B4" w:rsidR="005C6776" w:rsidRPr="005C6776" w:rsidRDefault="005C6776" w:rsidP="005C6776">
            <w:pPr>
              <w:spacing w:after="120"/>
              <w:rPr>
                <w:szCs w:val="24"/>
                <w:lang w:eastAsia="zh-CN"/>
              </w:rPr>
            </w:pPr>
            <w:r w:rsidRPr="005C6776">
              <w:rPr>
                <w:rFonts w:hint="eastAsia"/>
                <w:szCs w:val="24"/>
                <w:lang w:eastAsia="zh-CN"/>
              </w:rPr>
              <w:t>8</w:t>
            </w:r>
            <w:r w:rsidRPr="005C6776">
              <w:rPr>
                <w:szCs w:val="24"/>
                <w:lang w:eastAsia="zh-CN"/>
              </w:rPr>
              <w:t>0</w:t>
            </w:r>
            <w:r w:rsidR="000F2431">
              <w:rPr>
                <w:szCs w:val="24"/>
                <w:lang w:eastAsia="zh-CN"/>
              </w:rPr>
              <w:t>dB</w:t>
            </w:r>
          </w:p>
          <w:p w14:paraId="006E381E" w14:textId="77777777" w:rsidR="005C6776" w:rsidRPr="005C6776" w:rsidRDefault="005C6776" w:rsidP="005C6776">
            <w:pPr>
              <w:spacing w:after="120"/>
              <w:rPr>
                <w:szCs w:val="24"/>
                <w:lang w:eastAsia="zh-CN"/>
              </w:rPr>
            </w:pPr>
          </w:p>
        </w:tc>
        <w:tc>
          <w:tcPr>
            <w:tcW w:w="604" w:type="pct"/>
          </w:tcPr>
          <w:p w14:paraId="1F6B7E77" w14:textId="45664AD5" w:rsidR="005C6776" w:rsidRPr="005C6776" w:rsidRDefault="005C6776" w:rsidP="005C6776">
            <w:pPr>
              <w:spacing w:after="120"/>
              <w:rPr>
                <w:szCs w:val="24"/>
                <w:lang w:eastAsia="zh-CN"/>
              </w:rPr>
            </w:pPr>
            <w:r w:rsidRPr="005C6776">
              <w:rPr>
                <w:szCs w:val="24"/>
                <w:lang w:eastAsia="zh-CN"/>
              </w:rPr>
              <w:t xml:space="preserve">70 -80 </w:t>
            </w:r>
            <w:r w:rsidR="000F2431">
              <w:rPr>
                <w:szCs w:val="24"/>
                <w:lang w:eastAsia="zh-CN"/>
              </w:rPr>
              <w:t>dB</w:t>
            </w:r>
          </w:p>
          <w:p w14:paraId="79DF4B1C" w14:textId="77777777" w:rsidR="005C6776" w:rsidRPr="005C6776" w:rsidRDefault="005C6776" w:rsidP="005C6776">
            <w:pPr>
              <w:spacing w:after="120"/>
              <w:rPr>
                <w:szCs w:val="24"/>
                <w:lang w:eastAsia="zh-CN"/>
              </w:rPr>
            </w:pPr>
            <w:r w:rsidRPr="005C6776">
              <w:rPr>
                <w:szCs w:val="24"/>
                <w:lang w:eastAsia="zh-CN"/>
              </w:rPr>
              <w:t>Separated panel</w:t>
            </w:r>
          </w:p>
        </w:tc>
        <w:tc>
          <w:tcPr>
            <w:tcW w:w="551" w:type="pct"/>
          </w:tcPr>
          <w:p w14:paraId="06515924" w14:textId="551BFCF3" w:rsidR="005C6776" w:rsidRPr="005C6776" w:rsidRDefault="005C6776" w:rsidP="005C6776">
            <w:pPr>
              <w:spacing w:after="120"/>
              <w:rPr>
                <w:szCs w:val="24"/>
                <w:lang w:eastAsia="zh-CN"/>
              </w:rPr>
            </w:pPr>
            <w:r w:rsidRPr="005C6776">
              <w:rPr>
                <w:rFonts w:hint="eastAsia"/>
                <w:szCs w:val="24"/>
                <w:lang w:eastAsia="zh-CN"/>
              </w:rPr>
              <w:t>6</w:t>
            </w:r>
            <w:r w:rsidRPr="005C6776">
              <w:rPr>
                <w:szCs w:val="24"/>
                <w:lang w:eastAsia="zh-CN"/>
              </w:rPr>
              <w:t>5</w:t>
            </w:r>
            <w:r w:rsidR="000F2431">
              <w:rPr>
                <w:szCs w:val="24"/>
                <w:lang w:eastAsia="zh-CN"/>
              </w:rPr>
              <w:t>dB</w:t>
            </w:r>
            <w:r w:rsidRPr="005C6776">
              <w:rPr>
                <w:rFonts w:hint="eastAsia"/>
                <w:szCs w:val="24"/>
                <w:lang w:eastAsia="zh-CN"/>
              </w:rPr>
              <w:t xml:space="preserve"> </w:t>
            </w:r>
            <w:r w:rsidRPr="005C6776">
              <w:rPr>
                <w:szCs w:val="24"/>
                <w:lang w:eastAsia="zh-CN"/>
              </w:rPr>
              <w:t>in large enough BW</w:t>
            </w:r>
          </w:p>
        </w:tc>
        <w:tc>
          <w:tcPr>
            <w:tcW w:w="612" w:type="pct"/>
          </w:tcPr>
          <w:p w14:paraId="79D55B6B" w14:textId="4D2DA248" w:rsidR="005C6776" w:rsidRPr="005C6776" w:rsidRDefault="005C6776" w:rsidP="005C6776">
            <w:pPr>
              <w:spacing w:after="120"/>
              <w:rPr>
                <w:szCs w:val="24"/>
                <w:lang w:eastAsia="zh-CN"/>
              </w:rPr>
            </w:pPr>
            <w:r w:rsidRPr="005C6776">
              <w:rPr>
                <w:rFonts w:hint="eastAsia"/>
                <w:szCs w:val="24"/>
                <w:lang w:eastAsia="zh-CN"/>
              </w:rPr>
              <w:t>1</w:t>
            </w:r>
            <w:r w:rsidRPr="005C6776">
              <w:rPr>
                <w:szCs w:val="24"/>
                <w:lang w:eastAsia="zh-CN"/>
              </w:rPr>
              <w:t xml:space="preserve">00+ </w:t>
            </w:r>
            <w:r w:rsidR="000F2431">
              <w:rPr>
                <w:szCs w:val="24"/>
                <w:lang w:eastAsia="zh-CN"/>
              </w:rPr>
              <w:t>dB</w:t>
            </w:r>
            <w:r w:rsidRPr="005C6776">
              <w:rPr>
                <w:szCs w:val="24"/>
                <w:lang w:eastAsia="zh-CN"/>
              </w:rPr>
              <w:t xml:space="preserve"> needed for Macro, feasibility FFS , </w:t>
            </w:r>
          </w:p>
        </w:tc>
        <w:tc>
          <w:tcPr>
            <w:tcW w:w="693" w:type="pct"/>
          </w:tcPr>
          <w:p w14:paraId="0921118F" w14:textId="1E57DB11" w:rsidR="005C6776" w:rsidRPr="005C6776" w:rsidRDefault="005C6776" w:rsidP="005C6776">
            <w:pPr>
              <w:spacing w:after="120"/>
              <w:rPr>
                <w:szCs w:val="24"/>
                <w:lang w:eastAsia="zh-CN"/>
              </w:rPr>
            </w:pPr>
            <w:r w:rsidRPr="005C6776">
              <w:rPr>
                <w:szCs w:val="24"/>
                <w:lang w:eastAsia="zh-CN"/>
              </w:rPr>
              <w:t>50</w:t>
            </w:r>
            <w:r w:rsidR="000F2431">
              <w:rPr>
                <w:szCs w:val="24"/>
                <w:lang w:eastAsia="zh-CN"/>
              </w:rPr>
              <w:t>dB</w:t>
            </w:r>
          </w:p>
        </w:tc>
        <w:tc>
          <w:tcPr>
            <w:tcW w:w="693" w:type="pct"/>
          </w:tcPr>
          <w:p w14:paraId="54AB4DD3" w14:textId="4AA4CC75" w:rsidR="005C6776" w:rsidRPr="005C6776" w:rsidRDefault="005C6776" w:rsidP="005C6776">
            <w:pPr>
              <w:spacing w:after="120"/>
              <w:rPr>
                <w:szCs w:val="24"/>
                <w:lang w:eastAsia="zh-CN"/>
              </w:rPr>
            </w:pPr>
            <w:r w:rsidRPr="005C6776">
              <w:rPr>
                <w:rFonts w:hint="eastAsia"/>
                <w:szCs w:val="24"/>
                <w:lang w:eastAsia="zh-CN"/>
              </w:rPr>
              <w:t>&gt;</w:t>
            </w:r>
            <w:r w:rsidRPr="005C6776">
              <w:rPr>
                <w:szCs w:val="24"/>
                <w:lang w:eastAsia="zh-CN"/>
              </w:rPr>
              <w:t>70</w:t>
            </w:r>
            <w:r w:rsidR="000F2431">
              <w:rPr>
                <w:szCs w:val="24"/>
                <w:lang w:eastAsia="zh-CN"/>
              </w:rPr>
              <w:t>dB</w:t>
            </w:r>
          </w:p>
        </w:tc>
      </w:tr>
      <w:tr w:rsidR="005C6776" w:rsidRPr="005C6776" w14:paraId="481D8597" w14:textId="77777777" w:rsidTr="00196ADA">
        <w:tc>
          <w:tcPr>
            <w:tcW w:w="614" w:type="pct"/>
          </w:tcPr>
          <w:p w14:paraId="7B5B4A54" w14:textId="77777777" w:rsidR="005C6776" w:rsidRPr="005C6776" w:rsidRDefault="005C6776" w:rsidP="005C6776">
            <w:pPr>
              <w:spacing w:after="120"/>
              <w:rPr>
                <w:szCs w:val="24"/>
                <w:lang w:eastAsia="zh-CN"/>
              </w:rPr>
            </w:pPr>
            <w:r w:rsidRPr="005C6776">
              <w:rPr>
                <w:szCs w:val="24"/>
                <w:lang w:eastAsia="zh-CN"/>
              </w:rPr>
              <w:t>Frequency isolation</w:t>
            </w:r>
          </w:p>
        </w:tc>
        <w:tc>
          <w:tcPr>
            <w:tcW w:w="604" w:type="pct"/>
          </w:tcPr>
          <w:p w14:paraId="3C1EC125" w14:textId="77777777" w:rsidR="005C6776" w:rsidRDefault="005C6776" w:rsidP="005C6776">
            <w:pPr>
              <w:spacing w:after="120"/>
              <w:rPr>
                <w:szCs w:val="24"/>
                <w:lang w:eastAsia="zh-CN"/>
              </w:rPr>
            </w:pPr>
            <w:r w:rsidRPr="005C6776">
              <w:rPr>
                <w:szCs w:val="24"/>
                <w:lang w:eastAsia="zh-CN"/>
              </w:rPr>
              <w:t xml:space="preserve">45 </w:t>
            </w:r>
            <w:r w:rsidR="000F2431">
              <w:rPr>
                <w:szCs w:val="24"/>
                <w:lang w:eastAsia="zh-CN"/>
              </w:rPr>
              <w:t>dB</w:t>
            </w:r>
          </w:p>
          <w:p w14:paraId="02E47A58" w14:textId="77777777" w:rsidR="00CB4EAF" w:rsidRDefault="00CB4EAF" w:rsidP="00CB4EAF">
            <w:pPr>
              <w:spacing w:after="120"/>
              <w:rPr>
                <w:szCs w:val="24"/>
                <w:lang w:eastAsia="zh-CN"/>
              </w:rPr>
            </w:pPr>
            <w:r>
              <w:rPr>
                <w:szCs w:val="24"/>
                <w:lang w:eastAsia="zh-CN"/>
              </w:rPr>
              <w:t>From SI</w:t>
            </w:r>
          </w:p>
          <w:p w14:paraId="783F6A1B" w14:textId="1236238A" w:rsidR="00CB4EAF" w:rsidRPr="005C6776" w:rsidRDefault="00CB4EAF" w:rsidP="00CB4EAF">
            <w:pPr>
              <w:spacing w:after="120"/>
              <w:rPr>
                <w:szCs w:val="24"/>
                <w:lang w:eastAsia="zh-CN"/>
              </w:rPr>
            </w:pPr>
            <w:r w:rsidRPr="002E35A3">
              <w:rPr>
                <w:szCs w:val="24"/>
                <w:lang w:eastAsia="zh-CN"/>
              </w:rPr>
              <w:t>RP-193190</w:t>
            </w:r>
          </w:p>
        </w:tc>
        <w:tc>
          <w:tcPr>
            <w:tcW w:w="627" w:type="pct"/>
          </w:tcPr>
          <w:p w14:paraId="33D675BC" w14:textId="77777777" w:rsidR="005C6776" w:rsidRPr="005C6776" w:rsidRDefault="005C6776" w:rsidP="005C6776">
            <w:pPr>
              <w:spacing w:after="120"/>
              <w:rPr>
                <w:szCs w:val="24"/>
                <w:lang w:eastAsia="zh-CN"/>
              </w:rPr>
            </w:pPr>
            <w:r w:rsidRPr="005C6776">
              <w:rPr>
                <w:rFonts w:hint="eastAsia"/>
                <w:szCs w:val="24"/>
                <w:lang w:eastAsia="zh-CN"/>
              </w:rPr>
              <w:t>4</w:t>
            </w:r>
            <w:r w:rsidRPr="005C6776">
              <w:rPr>
                <w:szCs w:val="24"/>
                <w:lang w:eastAsia="zh-CN"/>
              </w:rPr>
              <w:t>5</w:t>
            </w:r>
          </w:p>
        </w:tc>
        <w:tc>
          <w:tcPr>
            <w:tcW w:w="604" w:type="pct"/>
          </w:tcPr>
          <w:p w14:paraId="456F84BD" w14:textId="7FE7632B" w:rsidR="005C6776" w:rsidRPr="005C6776" w:rsidRDefault="005C6776" w:rsidP="005C6776">
            <w:pPr>
              <w:spacing w:after="120"/>
              <w:rPr>
                <w:szCs w:val="24"/>
                <w:lang w:eastAsia="zh-CN"/>
              </w:rPr>
            </w:pPr>
            <w:r w:rsidRPr="005C6776">
              <w:rPr>
                <w:szCs w:val="24"/>
                <w:lang w:eastAsia="zh-CN"/>
              </w:rPr>
              <w:t xml:space="preserve">45 </w:t>
            </w:r>
            <w:r w:rsidR="000F2431">
              <w:rPr>
                <w:szCs w:val="24"/>
                <w:lang w:eastAsia="zh-CN"/>
              </w:rPr>
              <w:t>dB</w:t>
            </w:r>
          </w:p>
        </w:tc>
        <w:tc>
          <w:tcPr>
            <w:tcW w:w="551" w:type="pct"/>
          </w:tcPr>
          <w:p w14:paraId="62441F86" w14:textId="77777777" w:rsidR="005C6776" w:rsidRPr="005C6776" w:rsidRDefault="005C6776" w:rsidP="005C6776">
            <w:pPr>
              <w:spacing w:after="120"/>
              <w:rPr>
                <w:szCs w:val="24"/>
                <w:lang w:eastAsia="zh-CN"/>
              </w:rPr>
            </w:pPr>
            <w:r w:rsidRPr="005C6776">
              <w:rPr>
                <w:rFonts w:hint="eastAsia"/>
                <w:szCs w:val="24"/>
                <w:lang w:eastAsia="zh-CN"/>
              </w:rPr>
              <w:t>-</w:t>
            </w:r>
          </w:p>
        </w:tc>
        <w:tc>
          <w:tcPr>
            <w:tcW w:w="612" w:type="pct"/>
          </w:tcPr>
          <w:p w14:paraId="6A7A41DA" w14:textId="72AF0DD9" w:rsidR="005C6776" w:rsidRPr="005C6776" w:rsidRDefault="005C6776" w:rsidP="005C6776">
            <w:pPr>
              <w:spacing w:after="120"/>
              <w:rPr>
                <w:szCs w:val="24"/>
                <w:lang w:eastAsia="zh-CN"/>
              </w:rPr>
            </w:pPr>
            <w:r w:rsidRPr="005C6776">
              <w:rPr>
                <w:rFonts w:hint="eastAsia"/>
                <w:szCs w:val="24"/>
                <w:lang w:eastAsia="zh-CN"/>
              </w:rPr>
              <w:t>4</w:t>
            </w:r>
            <w:r w:rsidRPr="005C6776">
              <w:rPr>
                <w:szCs w:val="24"/>
                <w:lang w:eastAsia="zh-CN"/>
              </w:rPr>
              <w:t>5</w:t>
            </w:r>
            <w:r w:rsidR="000F2431">
              <w:rPr>
                <w:szCs w:val="24"/>
                <w:lang w:eastAsia="zh-CN"/>
              </w:rPr>
              <w:t>dB</w:t>
            </w:r>
          </w:p>
          <w:p w14:paraId="6F3D30CB" w14:textId="77777777" w:rsidR="005C6776" w:rsidRPr="005C6776" w:rsidRDefault="005C6776" w:rsidP="005C6776">
            <w:pPr>
              <w:spacing w:after="120"/>
              <w:rPr>
                <w:szCs w:val="24"/>
                <w:lang w:eastAsia="zh-CN"/>
              </w:rPr>
            </w:pPr>
            <w:r w:rsidRPr="005C6776">
              <w:rPr>
                <w:szCs w:val="24"/>
                <w:lang w:eastAsia="zh-CN"/>
              </w:rPr>
              <w:t>With guard band</w:t>
            </w:r>
          </w:p>
        </w:tc>
        <w:tc>
          <w:tcPr>
            <w:tcW w:w="693" w:type="pct"/>
          </w:tcPr>
          <w:p w14:paraId="1985CB78" w14:textId="33496018" w:rsidR="005C6776" w:rsidRPr="005C6776" w:rsidRDefault="005C6776" w:rsidP="005C6776">
            <w:pPr>
              <w:spacing w:after="120"/>
              <w:rPr>
                <w:szCs w:val="24"/>
                <w:lang w:eastAsia="zh-CN"/>
              </w:rPr>
            </w:pPr>
            <w:r w:rsidRPr="005C6776">
              <w:rPr>
                <w:szCs w:val="24"/>
                <w:lang w:eastAsia="zh-CN"/>
              </w:rPr>
              <w:t>45</w:t>
            </w:r>
            <w:r w:rsidR="000F2431">
              <w:rPr>
                <w:szCs w:val="24"/>
                <w:lang w:eastAsia="zh-CN"/>
              </w:rPr>
              <w:t>dB</w:t>
            </w:r>
          </w:p>
        </w:tc>
        <w:tc>
          <w:tcPr>
            <w:tcW w:w="693" w:type="pct"/>
          </w:tcPr>
          <w:p w14:paraId="3CDB677A" w14:textId="6D53D9DB" w:rsidR="005C6776" w:rsidRPr="005C6776" w:rsidRDefault="005C6776" w:rsidP="005C6776">
            <w:pPr>
              <w:spacing w:after="120"/>
              <w:rPr>
                <w:szCs w:val="24"/>
                <w:lang w:eastAsia="zh-CN"/>
              </w:rPr>
            </w:pPr>
            <w:r w:rsidRPr="005C6776">
              <w:rPr>
                <w:rFonts w:hint="eastAsia"/>
                <w:szCs w:val="24"/>
                <w:lang w:eastAsia="zh-CN"/>
              </w:rPr>
              <w:t>4</w:t>
            </w:r>
            <w:r w:rsidRPr="005C6776">
              <w:rPr>
                <w:szCs w:val="24"/>
                <w:lang w:eastAsia="zh-CN"/>
              </w:rPr>
              <w:t>5</w:t>
            </w:r>
            <w:r w:rsidR="000F2431">
              <w:rPr>
                <w:szCs w:val="24"/>
                <w:lang w:eastAsia="zh-CN"/>
              </w:rPr>
              <w:t>dB</w:t>
            </w:r>
          </w:p>
        </w:tc>
      </w:tr>
      <w:tr w:rsidR="005C6776" w:rsidRPr="005C6776" w14:paraId="25DBBDC7" w14:textId="77777777" w:rsidTr="00196ADA">
        <w:tc>
          <w:tcPr>
            <w:tcW w:w="614" w:type="pct"/>
          </w:tcPr>
          <w:p w14:paraId="2F9ADCA1" w14:textId="77777777" w:rsidR="005C6776" w:rsidRPr="005C6776" w:rsidRDefault="005C6776" w:rsidP="005C6776">
            <w:pPr>
              <w:spacing w:after="120"/>
              <w:rPr>
                <w:szCs w:val="24"/>
                <w:lang w:eastAsia="zh-CN"/>
              </w:rPr>
            </w:pPr>
            <w:r w:rsidRPr="005C6776">
              <w:rPr>
                <w:szCs w:val="24"/>
                <w:lang w:eastAsia="zh-CN"/>
              </w:rPr>
              <w:t>Beam nulling /isolation</w:t>
            </w:r>
          </w:p>
        </w:tc>
        <w:tc>
          <w:tcPr>
            <w:tcW w:w="604" w:type="pct"/>
          </w:tcPr>
          <w:p w14:paraId="630EE01B" w14:textId="6D32B4C2" w:rsidR="005C6776" w:rsidRPr="005C6776" w:rsidRDefault="005C6776" w:rsidP="005C6776">
            <w:pPr>
              <w:spacing w:after="120"/>
              <w:rPr>
                <w:szCs w:val="24"/>
                <w:lang w:eastAsia="zh-CN"/>
              </w:rPr>
            </w:pPr>
            <w:r w:rsidRPr="005C6776">
              <w:rPr>
                <w:szCs w:val="24"/>
                <w:lang w:eastAsia="zh-CN"/>
              </w:rPr>
              <w:t xml:space="preserve">5~10 </w:t>
            </w:r>
            <w:r w:rsidR="000F2431">
              <w:rPr>
                <w:szCs w:val="24"/>
                <w:lang w:eastAsia="zh-CN"/>
              </w:rPr>
              <w:t>dB</w:t>
            </w:r>
          </w:p>
        </w:tc>
        <w:tc>
          <w:tcPr>
            <w:tcW w:w="627" w:type="pct"/>
          </w:tcPr>
          <w:p w14:paraId="4CB860EC" w14:textId="2F13EB71" w:rsidR="005C6776" w:rsidRPr="005C6776" w:rsidRDefault="005C6776" w:rsidP="005C6776">
            <w:pPr>
              <w:spacing w:after="120"/>
              <w:rPr>
                <w:szCs w:val="24"/>
                <w:lang w:eastAsia="zh-CN"/>
              </w:rPr>
            </w:pPr>
            <w:r w:rsidRPr="005C6776">
              <w:rPr>
                <w:szCs w:val="24"/>
                <w:lang w:eastAsia="zh-CN"/>
              </w:rPr>
              <w:t>TX beam:10</w:t>
            </w:r>
            <w:r w:rsidR="000F2431">
              <w:rPr>
                <w:szCs w:val="24"/>
                <w:lang w:eastAsia="zh-CN"/>
              </w:rPr>
              <w:t>dB</w:t>
            </w:r>
          </w:p>
          <w:p w14:paraId="586B13E7" w14:textId="5CFEF399" w:rsidR="005C6776" w:rsidRPr="005C6776" w:rsidRDefault="005C6776" w:rsidP="005C6776">
            <w:pPr>
              <w:spacing w:after="120"/>
              <w:rPr>
                <w:szCs w:val="24"/>
                <w:lang w:eastAsia="zh-CN"/>
              </w:rPr>
            </w:pPr>
            <w:r w:rsidRPr="005C6776">
              <w:rPr>
                <w:szCs w:val="24"/>
                <w:lang w:eastAsia="zh-CN"/>
              </w:rPr>
              <w:t>RX beam:10</w:t>
            </w:r>
            <w:r w:rsidR="000F2431">
              <w:rPr>
                <w:szCs w:val="24"/>
                <w:lang w:eastAsia="zh-CN"/>
              </w:rPr>
              <w:t>dB</w:t>
            </w:r>
          </w:p>
        </w:tc>
        <w:tc>
          <w:tcPr>
            <w:tcW w:w="604" w:type="pct"/>
          </w:tcPr>
          <w:p w14:paraId="1EE75A6A" w14:textId="54C94DE9" w:rsidR="005C6776" w:rsidRPr="005C6776" w:rsidRDefault="005C6776" w:rsidP="005C6776">
            <w:pPr>
              <w:spacing w:after="120"/>
              <w:rPr>
                <w:szCs w:val="24"/>
                <w:lang w:eastAsia="zh-CN"/>
              </w:rPr>
            </w:pPr>
            <w:r w:rsidRPr="005C6776">
              <w:rPr>
                <w:szCs w:val="24"/>
                <w:lang w:eastAsia="zh-CN"/>
              </w:rPr>
              <w:t xml:space="preserve">~10 </w:t>
            </w:r>
            <w:r w:rsidR="000F2431">
              <w:rPr>
                <w:szCs w:val="24"/>
                <w:lang w:eastAsia="zh-CN"/>
              </w:rPr>
              <w:t>dB</w:t>
            </w:r>
          </w:p>
        </w:tc>
        <w:tc>
          <w:tcPr>
            <w:tcW w:w="551" w:type="pct"/>
          </w:tcPr>
          <w:p w14:paraId="2C8451A7" w14:textId="77777777" w:rsidR="005C6776" w:rsidRPr="005C6776" w:rsidRDefault="005C6776" w:rsidP="005C6776">
            <w:pPr>
              <w:spacing w:after="120"/>
              <w:rPr>
                <w:szCs w:val="24"/>
                <w:lang w:eastAsia="zh-CN"/>
              </w:rPr>
            </w:pPr>
            <w:r w:rsidRPr="005C6776">
              <w:rPr>
                <w:rFonts w:hint="eastAsia"/>
                <w:szCs w:val="24"/>
                <w:lang w:eastAsia="zh-CN"/>
              </w:rPr>
              <w:t>-</w:t>
            </w:r>
          </w:p>
        </w:tc>
        <w:tc>
          <w:tcPr>
            <w:tcW w:w="612" w:type="pct"/>
          </w:tcPr>
          <w:p w14:paraId="6B3D2F89" w14:textId="77777777" w:rsidR="005C6776" w:rsidRPr="005C6776" w:rsidRDefault="005C6776" w:rsidP="005C6776">
            <w:pPr>
              <w:spacing w:after="120"/>
              <w:rPr>
                <w:szCs w:val="24"/>
                <w:lang w:eastAsia="zh-CN"/>
              </w:rPr>
            </w:pPr>
            <w:r w:rsidRPr="005C6776">
              <w:rPr>
                <w:rFonts w:hint="eastAsia"/>
                <w:szCs w:val="24"/>
                <w:lang w:eastAsia="zh-CN"/>
              </w:rPr>
              <w:t>F</w:t>
            </w:r>
            <w:r w:rsidRPr="005C6776">
              <w:rPr>
                <w:szCs w:val="24"/>
                <w:lang w:eastAsia="zh-CN"/>
              </w:rPr>
              <w:t>FS</w:t>
            </w:r>
          </w:p>
        </w:tc>
        <w:tc>
          <w:tcPr>
            <w:tcW w:w="693" w:type="pct"/>
          </w:tcPr>
          <w:p w14:paraId="255579A1" w14:textId="77777777" w:rsidR="005C6776" w:rsidRPr="005C6776" w:rsidRDefault="005C6776" w:rsidP="005C6776">
            <w:pPr>
              <w:spacing w:after="120"/>
              <w:rPr>
                <w:szCs w:val="24"/>
                <w:lang w:eastAsia="zh-CN"/>
              </w:rPr>
            </w:pPr>
            <w:r w:rsidRPr="005C6776">
              <w:rPr>
                <w:rFonts w:hint="eastAsia"/>
                <w:szCs w:val="24"/>
                <w:lang w:eastAsia="zh-CN"/>
              </w:rPr>
              <w:t>-</w:t>
            </w:r>
          </w:p>
        </w:tc>
        <w:tc>
          <w:tcPr>
            <w:tcW w:w="693" w:type="pct"/>
          </w:tcPr>
          <w:p w14:paraId="5B27EDD4" w14:textId="351933FD" w:rsidR="005C6776" w:rsidRPr="005C6776" w:rsidRDefault="005C6776" w:rsidP="005C6776">
            <w:pPr>
              <w:spacing w:after="120"/>
              <w:rPr>
                <w:szCs w:val="24"/>
                <w:lang w:eastAsia="zh-CN"/>
              </w:rPr>
            </w:pPr>
            <w:r w:rsidRPr="005C6776">
              <w:rPr>
                <w:szCs w:val="24"/>
                <w:lang w:eastAsia="zh-CN"/>
              </w:rPr>
              <w:t>+</w:t>
            </w:r>
            <w:r w:rsidRPr="005C6776">
              <w:rPr>
                <w:rFonts w:hint="eastAsia"/>
                <w:szCs w:val="24"/>
                <w:lang w:eastAsia="zh-CN"/>
              </w:rPr>
              <w:t>3</w:t>
            </w:r>
            <w:r w:rsidR="000F2431">
              <w:rPr>
                <w:szCs w:val="24"/>
                <w:lang w:eastAsia="zh-CN"/>
              </w:rPr>
              <w:t>dB</w:t>
            </w:r>
            <w:r w:rsidRPr="005C6776">
              <w:rPr>
                <w:szCs w:val="24"/>
                <w:lang w:eastAsia="zh-CN"/>
              </w:rPr>
              <w:t xml:space="preserve"> on top of beamforming isolation</w:t>
            </w:r>
          </w:p>
        </w:tc>
      </w:tr>
      <w:tr w:rsidR="005C6776" w:rsidRPr="005C6776" w14:paraId="415A8C72" w14:textId="77777777" w:rsidTr="00196ADA">
        <w:tc>
          <w:tcPr>
            <w:tcW w:w="614" w:type="pct"/>
          </w:tcPr>
          <w:p w14:paraId="7A0C3403" w14:textId="77777777" w:rsidR="005C6776" w:rsidRPr="005C6776" w:rsidRDefault="005C6776" w:rsidP="005C6776">
            <w:pPr>
              <w:spacing w:after="120"/>
              <w:rPr>
                <w:szCs w:val="24"/>
                <w:lang w:eastAsia="zh-CN"/>
              </w:rPr>
            </w:pPr>
            <w:r w:rsidRPr="005C6776">
              <w:rPr>
                <w:szCs w:val="24"/>
                <w:lang w:eastAsia="zh-CN"/>
              </w:rPr>
              <w:t xml:space="preserve">Digital IC </w:t>
            </w:r>
          </w:p>
        </w:tc>
        <w:tc>
          <w:tcPr>
            <w:tcW w:w="604" w:type="pct"/>
          </w:tcPr>
          <w:p w14:paraId="4F249A87" w14:textId="77777777" w:rsidR="00E1723D" w:rsidRDefault="005C6776" w:rsidP="00E1723D">
            <w:pPr>
              <w:spacing w:after="120"/>
              <w:rPr>
                <w:szCs w:val="24"/>
                <w:lang w:eastAsia="zh-CN"/>
              </w:rPr>
            </w:pPr>
            <w:r w:rsidRPr="005C6776">
              <w:rPr>
                <w:szCs w:val="24"/>
                <w:lang w:eastAsia="zh-CN"/>
              </w:rPr>
              <w:t xml:space="preserve">10~15 </w:t>
            </w:r>
            <w:r w:rsidR="000F2431">
              <w:rPr>
                <w:szCs w:val="24"/>
                <w:lang w:eastAsia="zh-CN"/>
              </w:rPr>
              <w:t>dB</w:t>
            </w:r>
            <w:r w:rsidRPr="005C6776">
              <w:rPr>
                <w:szCs w:val="24"/>
                <w:lang w:eastAsia="zh-CN"/>
              </w:rPr>
              <w:t xml:space="preserve"> </w:t>
            </w:r>
            <w:r w:rsidR="00E1723D">
              <w:rPr>
                <w:szCs w:val="24"/>
                <w:lang w:eastAsia="zh-CN"/>
              </w:rPr>
              <w:t>From SI</w:t>
            </w:r>
          </w:p>
          <w:p w14:paraId="604E863A" w14:textId="4A490815" w:rsidR="005C6776" w:rsidRDefault="00E1723D" w:rsidP="00E1723D">
            <w:pPr>
              <w:spacing w:after="120"/>
              <w:rPr>
                <w:szCs w:val="24"/>
                <w:lang w:eastAsia="zh-CN"/>
              </w:rPr>
            </w:pPr>
            <w:r w:rsidRPr="002E35A3">
              <w:rPr>
                <w:szCs w:val="24"/>
                <w:lang w:eastAsia="zh-CN"/>
              </w:rPr>
              <w:t>RP-193190</w:t>
            </w:r>
          </w:p>
          <w:p w14:paraId="41344430" w14:textId="45EED6C8" w:rsidR="002E35A3" w:rsidRPr="005C6776" w:rsidRDefault="002E35A3" w:rsidP="005C6776">
            <w:pPr>
              <w:spacing w:after="120"/>
              <w:rPr>
                <w:szCs w:val="24"/>
                <w:lang w:eastAsia="zh-CN"/>
              </w:rPr>
            </w:pPr>
          </w:p>
        </w:tc>
        <w:tc>
          <w:tcPr>
            <w:tcW w:w="627" w:type="pct"/>
          </w:tcPr>
          <w:p w14:paraId="0D28AAE6" w14:textId="77777777" w:rsidR="005C6776" w:rsidRPr="005C6776" w:rsidRDefault="005C6776" w:rsidP="005C6776">
            <w:pPr>
              <w:spacing w:after="120"/>
              <w:rPr>
                <w:szCs w:val="24"/>
                <w:lang w:eastAsia="zh-CN"/>
              </w:rPr>
            </w:pPr>
            <w:r w:rsidRPr="005C6776">
              <w:rPr>
                <w:rFonts w:hint="eastAsia"/>
                <w:szCs w:val="24"/>
                <w:lang w:eastAsia="zh-CN"/>
              </w:rPr>
              <w:t>1</w:t>
            </w:r>
            <w:r w:rsidRPr="005C6776">
              <w:rPr>
                <w:szCs w:val="24"/>
                <w:lang w:eastAsia="zh-CN"/>
              </w:rPr>
              <w:t>0db</w:t>
            </w:r>
          </w:p>
        </w:tc>
        <w:tc>
          <w:tcPr>
            <w:tcW w:w="604" w:type="pct"/>
          </w:tcPr>
          <w:p w14:paraId="6C30FBA4" w14:textId="2731D0E4" w:rsidR="005C6776" w:rsidRPr="005C6776" w:rsidRDefault="005C6776" w:rsidP="005C6776">
            <w:pPr>
              <w:spacing w:after="120"/>
              <w:rPr>
                <w:szCs w:val="24"/>
                <w:lang w:eastAsia="zh-CN"/>
              </w:rPr>
            </w:pPr>
            <w:r w:rsidRPr="005C6776">
              <w:rPr>
                <w:szCs w:val="24"/>
                <w:lang w:eastAsia="zh-CN"/>
              </w:rPr>
              <w:t xml:space="preserve">30-50 </w:t>
            </w:r>
            <w:r w:rsidR="000F2431">
              <w:rPr>
                <w:szCs w:val="24"/>
                <w:lang w:eastAsia="zh-CN"/>
              </w:rPr>
              <w:t>dB</w:t>
            </w:r>
          </w:p>
        </w:tc>
        <w:tc>
          <w:tcPr>
            <w:tcW w:w="551" w:type="pct"/>
          </w:tcPr>
          <w:p w14:paraId="2E32A45C" w14:textId="77777777" w:rsidR="005C6776" w:rsidRPr="005C6776" w:rsidRDefault="005C6776" w:rsidP="005C6776">
            <w:pPr>
              <w:spacing w:after="120"/>
              <w:rPr>
                <w:szCs w:val="24"/>
                <w:lang w:eastAsia="zh-CN"/>
              </w:rPr>
            </w:pPr>
            <w:r w:rsidRPr="005C6776">
              <w:rPr>
                <w:rFonts w:hint="eastAsia"/>
                <w:szCs w:val="24"/>
                <w:lang w:eastAsia="zh-CN"/>
              </w:rPr>
              <w:t>-</w:t>
            </w:r>
          </w:p>
        </w:tc>
        <w:tc>
          <w:tcPr>
            <w:tcW w:w="612" w:type="pct"/>
          </w:tcPr>
          <w:p w14:paraId="67D838E8" w14:textId="77777777" w:rsidR="005C6776" w:rsidRPr="005C6776" w:rsidRDefault="005C6776" w:rsidP="005C6776">
            <w:pPr>
              <w:spacing w:after="120"/>
              <w:rPr>
                <w:szCs w:val="24"/>
                <w:lang w:eastAsia="zh-CN"/>
              </w:rPr>
            </w:pPr>
            <w:r w:rsidRPr="005C6776">
              <w:rPr>
                <w:rFonts w:hint="eastAsia"/>
                <w:szCs w:val="24"/>
                <w:lang w:eastAsia="zh-CN"/>
              </w:rPr>
              <w:t>F</w:t>
            </w:r>
            <w:r w:rsidRPr="005C6776">
              <w:rPr>
                <w:szCs w:val="24"/>
                <w:lang w:eastAsia="zh-CN"/>
              </w:rPr>
              <w:t>FS</w:t>
            </w:r>
          </w:p>
        </w:tc>
        <w:tc>
          <w:tcPr>
            <w:tcW w:w="693" w:type="pct"/>
          </w:tcPr>
          <w:p w14:paraId="6D0C142A" w14:textId="77777777" w:rsidR="005C6776" w:rsidRPr="005C6776" w:rsidRDefault="005C6776" w:rsidP="005C6776">
            <w:pPr>
              <w:spacing w:after="120"/>
              <w:rPr>
                <w:szCs w:val="24"/>
                <w:lang w:eastAsia="zh-CN"/>
              </w:rPr>
            </w:pPr>
            <w:r w:rsidRPr="005C6776">
              <w:rPr>
                <w:rFonts w:hint="eastAsia"/>
                <w:szCs w:val="24"/>
                <w:lang w:eastAsia="zh-CN"/>
              </w:rPr>
              <w:t>[3</w:t>
            </w:r>
            <w:r w:rsidRPr="005C6776">
              <w:rPr>
                <w:szCs w:val="24"/>
                <w:lang w:eastAsia="zh-CN"/>
              </w:rPr>
              <w:t>0</w:t>
            </w:r>
            <w:r w:rsidRPr="005C6776">
              <w:rPr>
                <w:rFonts w:hint="eastAsia"/>
                <w:szCs w:val="24"/>
                <w:lang w:eastAsia="zh-CN"/>
              </w:rPr>
              <w:t>] for digital IC or transmitter sub-band filtering</w:t>
            </w:r>
          </w:p>
        </w:tc>
        <w:tc>
          <w:tcPr>
            <w:tcW w:w="693" w:type="pct"/>
          </w:tcPr>
          <w:p w14:paraId="036E8114" w14:textId="77777777" w:rsidR="005C6776" w:rsidRPr="005C6776" w:rsidRDefault="005C6776" w:rsidP="005C6776">
            <w:pPr>
              <w:spacing w:after="120"/>
              <w:rPr>
                <w:szCs w:val="24"/>
                <w:lang w:eastAsia="zh-CN"/>
              </w:rPr>
            </w:pPr>
          </w:p>
        </w:tc>
      </w:tr>
      <w:tr w:rsidR="005C6776" w:rsidRPr="005C6776" w14:paraId="68796124" w14:textId="77777777" w:rsidTr="00196ADA">
        <w:tc>
          <w:tcPr>
            <w:tcW w:w="614" w:type="pct"/>
          </w:tcPr>
          <w:p w14:paraId="49CAC363" w14:textId="77777777" w:rsidR="005C6776" w:rsidRPr="005C6776" w:rsidRDefault="005C6776" w:rsidP="005C6776">
            <w:pPr>
              <w:spacing w:after="120"/>
              <w:rPr>
                <w:szCs w:val="24"/>
                <w:lang w:eastAsia="zh-CN"/>
              </w:rPr>
            </w:pPr>
            <w:r w:rsidRPr="005C6776">
              <w:rPr>
                <w:szCs w:val="24"/>
                <w:lang w:eastAsia="zh-CN"/>
              </w:rPr>
              <w:t>Overall RSIC</w:t>
            </w:r>
          </w:p>
        </w:tc>
        <w:tc>
          <w:tcPr>
            <w:tcW w:w="604" w:type="pct"/>
          </w:tcPr>
          <w:p w14:paraId="02B67BDE" w14:textId="3009B21E" w:rsidR="005C6776" w:rsidRPr="005C6776" w:rsidRDefault="005C6776" w:rsidP="005C6776">
            <w:pPr>
              <w:spacing w:after="120"/>
              <w:rPr>
                <w:szCs w:val="24"/>
                <w:lang w:eastAsia="zh-CN"/>
              </w:rPr>
            </w:pPr>
            <w:r w:rsidRPr="005C6776">
              <w:rPr>
                <w:szCs w:val="24"/>
                <w:lang w:eastAsia="zh-CN"/>
              </w:rPr>
              <w:t xml:space="preserve">140~150 </w:t>
            </w:r>
            <w:r w:rsidR="000F2431">
              <w:rPr>
                <w:szCs w:val="24"/>
                <w:lang w:eastAsia="zh-CN"/>
              </w:rPr>
              <w:t>dB</w:t>
            </w:r>
            <w:r w:rsidRPr="005C6776">
              <w:rPr>
                <w:szCs w:val="24"/>
                <w:lang w:eastAsia="zh-CN"/>
              </w:rPr>
              <w:t xml:space="preserve"> </w:t>
            </w:r>
          </w:p>
          <w:p w14:paraId="2DBAB164" w14:textId="77777777" w:rsidR="005C6776" w:rsidRPr="005C6776" w:rsidRDefault="005C6776" w:rsidP="005C6776">
            <w:pPr>
              <w:spacing w:after="120"/>
              <w:rPr>
                <w:szCs w:val="24"/>
                <w:lang w:eastAsia="zh-CN"/>
              </w:rPr>
            </w:pPr>
            <w:r w:rsidRPr="005C6776">
              <w:rPr>
                <w:szCs w:val="24"/>
                <w:lang w:eastAsia="zh-CN"/>
              </w:rPr>
              <w:t>as capable</w:t>
            </w:r>
          </w:p>
        </w:tc>
        <w:tc>
          <w:tcPr>
            <w:tcW w:w="627" w:type="pct"/>
          </w:tcPr>
          <w:p w14:paraId="6E341694" w14:textId="2EC11E89" w:rsidR="005C6776" w:rsidRPr="005C6776" w:rsidRDefault="005C6776" w:rsidP="005C6776">
            <w:pPr>
              <w:spacing w:after="120"/>
              <w:rPr>
                <w:szCs w:val="24"/>
                <w:lang w:eastAsia="zh-CN"/>
              </w:rPr>
            </w:pPr>
            <w:r w:rsidRPr="005C6776">
              <w:rPr>
                <w:szCs w:val="24"/>
                <w:lang w:eastAsia="zh-CN"/>
              </w:rPr>
              <w:t>145</w:t>
            </w:r>
            <w:r w:rsidR="000F2431">
              <w:rPr>
                <w:szCs w:val="24"/>
                <w:lang w:eastAsia="zh-CN"/>
              </w:rPr>
              <w:t>dB</w:t>
            </w:r>
            <w:r w:rsidRPr="005C6776">
              <w:rPr>
                <w:szCs w:val="24"/>
                <w:lang w:eastAsia="zh-CN"/>
              </w:rPr>
              <w:t xml:space="preserve"> </w:t>
            </w:r>
          </w:p>
        </w:tc>
        <w:tc>
          <w:tcPr>
            <w:tcW w:w="604" w:type="pct"/>
          </w:tcPr>
          <w:p w14:paraId="5F532705" w14:textId="13EFCEAD" w:rsidR="005C6776" w:rsidRPr="005C6776" w:rsidRDefault="005C6776" w:rsidP="005C6776">
            <w:pPr>
              <w:spacing w:after="120"/>
              <w:rPr>
                <w:szCs w:val="24"/>
                <w:lang w:eastAsia="zh-CN"/>
              </w:rPr>
            </w:pPr>
            <w:r w:rsidRPr="005C6776">
              <w:rPr>
                <w:szCs w:val="24"/>
                <w:lang w:eastAsia="zh-CN"/>
              </w:rPr>
              <w:t xml:space="preserve">140 – 185 </w:t>
            </w:r>
            <w:r w:rsidR="000F2431">
              <w:rPr>
                <w:szCs w:val="24"/>
                <w:lang w:eastAsia="zh-CN"/>
              </w:rPr>
              <w:t>dB</w:t>
            </w:r>
            <w:r w:rsidRPr="005C6776">
              <w:rPr>
                <w:szCs w:val="24"/>
                <w:lang w:eastAsia="zh-CN"/>
              </w:rPr>
              <w:t xml:space="preserve"> as capable </w:t>
            </w:r>
          </w:p>
        </w:tc>
        <w:tc>
          <w:tcPr>
            <w:tcW w:w="551" w:type="pct"/>
          </w:tcPr>
          <w:p w14:paraId="140CE361" w14:textId="77777777" w:rsidR="005C6776" w:rsidRPr="005C6776" w:rsidRDefault="005C6776" w:rsidP="005C6776">
            <w:pPr>
              <w:spacing w:after="120"/>
              <w:rPr>
                <w:szCs w:val="24"/>
                <w:lang w:eastAsia="zh-CN"/>
              </w:rPr>
            </w:pPr>
            <w:r w:rsidRPr="005C6776">
              <w:rPr>
                <w:rFonts w:hint="eastAsia"/>
                <w:szCs w:val="24"/>
                <w:lang w:eastAsia="zh-CN"/>
              </w:rPr>
              <w:t>-</w:t>
            </w:r>
          </w:p>
        </w:tc>
        <w:tc>
          <w:tcPr>
            <w:tcW w:w="612" w:type="pct"/>
          </w:tcPr>
          <w:p w14:paraId="4D7BBDAE" w14:textId="1A73867B" w:rsidR="005C6776" w:rsidRPr="005C6776" w:rsidRDefault="005C6776" w:rsidP="005C6776">
            <w:pPr>
              <w:spacing w:after="120"/>
              <w:rPr>
                <w:szCs w:val="24"/>
                <w:lang w:eastAsia="zh-CN"/>
              </w:rPr>
            </w:pPr>
            <w:r w:rsidRPr="005C6776">
              <w:rPr>
                <w:rFonts w:hint="eastAsia"/>
                <w:szCs w:val="24"/>
                <w:lang w:eastAsia="zh-CN"/>
              </w:rPr>
              <w:t>1</w:t>
            </w:r>
            <w:r w:rsidRPr="005C6776">
              <w:rPr>
                <w:szCs w:val="24"/>
                <w:lang w:eastAsia="zh-CN"/>
              </w:rPr>
              <w:t xml:space="preserve">00+ </w:t>
            </w:r>
            <w:r w:rsidR="000F2431">
              <w:rPr>
                <w:szCs w:val="24"/>
                <w:lang w:eastAsia="zh-CN"/>
              </w:rPr>
              <w:t>dB</w:t>
            </w:r>
            <w:r w:rsidRPr="005C6776">
              <w:rPr>
                <w:szCs w:val="24"/>
                <w:lang w:eastAsia="zh-CN"/>
              </w:rPr>
              <w:t xml:space="preserve"> needed for Macro</w:t>
            </w:r>
          </w:p>
        </w:tc>
        <w:tc>
          <w:tcPr>
            <w:tcW w:w="693" w:type="pct"/>
          </w:tcPr>
          <w:p w14:paraId="1F2893F4" w14:textId="1CB48AB5" w:rsidR="005C6776" w:rsidRPr="005C6776" w:rsidRDefault="005C6776" w:rsidP="005C6776">
            <w:pPr>
              <w:spacing w:after="120"/>
              <w:rPr>
                <w:szCs w:val="24"/>
                <w:lang w:eastAsia="zh-CN"/>
              </w:rPr>
            </w:pPr>
            <w:r w:rsidRPr="005C6776">
              <w:rPr>
                <w:rFonts w:hint="eastAsia"/>
                <w:szCs w:val="24"/>
                <w:lang w:eastAsia="zh-CN"/>
              </w:rPr>
              <w:t>125</w:t>
            </w:r>
            <w:r w:rsidR="000F2431">
              <w:rPr>
                <w:szCs w:val="24"/>
                <w:lang w:eastAsia="zh-CN"/>
              </w:rPr>
              <w:t>dB</w:t>
            </w:r>
          </w:p>
        </w:tc>
        <w:tc>
          <w:tcPr>
            <w:tcW w:w="693" w:type="pct"/>
          </w:tcPr>
          <w:p w14:paraId="72C0C603" w14:textId="2DF44DEA" w:rsidR="005C6776" w:rsidRPr="005C6776" w:rsidRDefault="005C6776" w:rsidP="005C6776">
            <w:pPr>
              <w:spacing w:after="120"/>
              <w:rPr>
                <w:szCs w:val="24"/>
                <w:lang w:eastAsia="zh-CN"/>
              </w:rPr>
            </w:pPr>
            <w:r w:rsidRPr="005C6776">
              <w:rPr>
                <w:rFonts w:hint="eastAsia"/>
                <w:szCs w:val="24"/>
                <w:lang w:eastAsia="zh-CN"/>
              </w:rPr>
              <w:t>&gt;</w:t>
            </w:r>
            <w:r w:rsidRPr="005C6776">
              <w:rPr>
                <w:szCs w:val="24"/>
                <w:lang w:eastAsia="zh-CN"/>
              </w:rPr>
              <w:t>100</w:t>
            </w:r>
            <w:r w:rsidR="000F2431">
              <w:rPr>
                <w:szCs w:val="24"/>
                <w:lang w:eastAsia="zh-CN"/>
              </w:rPr>
              <w:t>dB</w:t>
            </w:r>
          </w:p>
        </w:tc>
      </w:tr>
    </w:tbl>
    <w:p w14:paraId="72CEE934" w14:textId="466BD5C1" w:rsidR="002B1E0C" w:rsidRDefault="002B1E0C" w:rsidP="008E53BB">
      <w:pPr>
        <w:rPr>
          <w:rFonts w:ascii="Arial" w:hAnsi="Arial" w:cs="Arial"/>
          <w:sz w:val="16"/>
          <w:szCs w:val="16"/>
        </w:rPr>
      </w:pPr>
    </w:p>
    <w:p w14:paraId="0EB563C9" w14:textId="1E0C4178" w:rsidR="00624EB4" w:rsidRPr="00624EB4" w:rsidRDefault="006426FF" w:rsidP="00624EB4">
      <w:pPr>
        <w:rPr>
          <w:lang w:val="en-US"/>
        </w:rPr>
      </w:pPr>
      <w:r>
        <w:rPr>
          <w:rFonts w:ascii="Arial" w:hAnsi="Arial" w:cs="Arial"/>
          <w:sz w:val="21"/>
          <w:szCs w:val="21"/>
        </w:rPr>
        <w:t xml:space="preserve">The table includes several rows that contribute to the overall SIC budget.  </w:t>
      </w:r>
      <w:r w:rsidR="00F76366">
        <w:rPr>
          <w:rFonts w:ascii="Arial" w:hAnsi="Arial" w:cs="Arial"/>
          <w:sz w:val="21"/>
          <w:szCs w:val="21"/>
        </w:rPr>
        <w:t xml:space="preserve">Frequency isolation was agreeable from all of the input papers. </w:t>
      </w:r>
      <w:r w:rsidR="000F5AF7">
        <w:rPr>
          <w:rFonts w:ascii="Arial" w:hAnsi="Arial" w:cs="Arial"/>
          <w:sz w:val="21"/>
          <w:szCs w:val="21"/>
        </w:rPr>
        <w:t xml:space="preserve"> Yet other parameters have some wide variation</w:t>
      </w:r>
      <w:r w:rsidR="00CD112B">
        <w:rPr>
          <w:rFonts w:ascii="Arial" w:hAnsi="Arial" w:cs="Arial"/>
          <w:sz w:val="21"/>
          <w:szCs w:val="21"/>
        </w:rPr>
        <w:t xml:space="preserve"> amongst </w:t>
      </w:r>
      <w:r w:rsidR="00616B85">
        <w:rPr>
          <w:rFonts w:ascii="Arial" w:hAnsi="Arial" w:cs="Arial"/>
          <w:sz w:val="21"/>
          <w:szCs w:val="21"/>
        </w:rPr>
        <w:t>companies</w:t>
      </w:r>
      <w:r w:rsidR="000F5AF7">
        <w:rPr>
          <w:rFonts w:ascii="Arial" w:hAnsi="Arial" w:cs="Arial"/>
          <w:sz w:val="21"/>
          <w:szCs w:val="21"/>
        </w:rPr>
        <w:t>.</w:t>
      </w:r>
      <w:r w:rsidR="00A85BC2">
        <w:rPr>
          <w:rFonts w:ascii="Arial" w:hAnsi="Arial" w:cs="Arial"/>
          <w:sz w:val="21"/>
          <w:szCs w:val="21"/>
        </w:rPr>
        <w:t xml:space="preserve">  This is somewhat to be expected, as there are numerous ways to implement a full-duplex system and there are inevitably trade-offs between the categories.  </w:t>
      </w:r>
      <w:r w:rsidR="00456252">
        <w:rPr>
          <w:rFonts w:ascii="Arial" w:hAnsi="Arial" w:cs="Arial"/>
          <w:sz w:val="21"/>
          <w:szCs w:val="21"/>
        </w:rPr>
        <w:t xml:space="preserve">However, in order to have meaningful and agreeable simulations we need to find a common range that </w:t>
      </w:r>
      <w:r w:rsidR="003232D4">
        <w:rPr>
          <w:rFonts w:ascii="Arial" w:hAnsi="Arial" w:cs="Arial"/>
          <w:sz w:val="21"/>
          <w:szCs w:val="21"/>
        </w:rPr>
        <w:t xml:space="preserve">is acceptable.  To that end, in the next section, we review the academic literature to find some trends and bounds </w:t>
      </w:r>
      <w:r w:rsidR="004F0EFC">
        <w:rPr>
          <w:rFonts w:ascii="Arial" w:hAnsi="Arial" w:cs="Arial"/>
          <w:sz w:val="21"/>
          <w:szCs w:val="21"/>
        </w:rPr>
        <w:t>to help narrow the range of values found in this table.</w:t>
      </w:r>
    </w:p>
    <w:p w14:paraId="384D17A6" w14:textId="2B0BC59C" w:rsidR="003049D8" w:rsidRDefault="003049D8" w:rsidP="003049D8">
      <w:pPr>
        <w:pStyle w:val="Heading3"/>
        <w:rPr>
          <w:lang w:val="en-US"/>
        </w:rPr>
      </w:pPr>
      <w:bookmarkStart w:id="3" w:name="_Hlk115428026"/>
      <w:r>
        <w:rPr>
          <w:lang w:val="en-US"/>
        </w:rPr>
        <w:t xml:space="preserve">2.2 Literature Review </w:t>
      </w:r>
      <w:bookmarkEnd w:id="3"/>
      <w:r w:rsidR="00756EE3">
        <w:rPr>
          <w:lang w:val="en-US"/>
        </w:rPr>
        <w:t>of Full Duplex cancellation</w:t>
      </w:r>
      <w:r w:rsidR="000A176B">
        <w:rPr>
          <w:lang w:val="en-US"/>
        </w:rPr>
        <w:t xml:space="preserve"> systems</w:t>
      </w:r>
    </w:p>
    <w:p w14:paraId="45B23BA5" w14:textId="3CFBBE9C" w:rsidR="004A041F" w:rsidRDefault="004A041F" w:rsidP="007249F2">
      <w:pPr>
        <w:rPr>
          <w:rFonts w:ascii="Arial" w:hAnsi="Arial" w:cs="Arial"/>
          <w:sz w:val="21"/>
          <w:szCs w:val="21"/>
        </w:rPr>
      </w:pPr>
      <w:r>
        <w:rPr>
          <w:rFonts w:ascii="Arial" w:hAnsi="Arial" w:cs="Arial"/>
          <w:sz w:val="21"/>
          <w:szCs w:val="21"/>
        </w:rPr>
        <w:t xml:space="preserve">In </w:t>
      </w:r>
      <w:r w:rsidR="00FD25B8">
        <w:rPr>
          <w:rFonts w:ascii="Arial" w:hAnsi="Arial" w:cs="Arial"/>
          <w:sz w:val="21"/>
          <w:szCs w:val="21"/>
        </w:rPr>
        <w:t>[1]</w:t>
      </w:r>
      <w:r w:rsidR="00D8798A">
        <w:rPr>
          <w:rFonts w:ascii="Arial" w:hAnsi="Arial" w:cs="Arial"/>
          <w:sz w:val="21"/>
          <w:szCs w:val="21"/>
        </w:rPr>
        <w:t xml:space="preserve"> a nonlinear MIMO full-duplex t</w:t>
      </w:r>
      <w:r w:rsidR="00290D44">
        <w:rPr>
          <w:rFonts w:ascii="Arial" w:hAnsi="Arial" w:cs="Arial"/>
          <w:sz w:val="21"/>
          <w:szCs w:val="21"/>
        </w:rPr>
        <w:t>ransceiver model is presented</w:t>
      </w:r>
      <w:r w:rsidR="0066286D">
        <w:rPr>
          <w:rFonts w:ascii="Arial" w:hAnsi="Arial" w:cs="Arial"/>
          <w:sz w:val="21"/>
          <w:szCs w:val="21"/>
        </w:rPr>
        <w:t xml:space="preserve">.  In addition to </w:t>
      </w:r>
      <w:r w:rsidR="008A6110">
        <w:rPr>
          <w:rFonts w:ascii="Arial" w:hAnsi="Arial" w:cs="Arial"/>
          <w:sz w:val="21"/>
          <w:szCs w:val="21"/>
        </w:rPr>
        <w:t>PA non-linearity, IQ mis-match</w:t>
      </w:r>
      <w:r w:rsidR="00B90DE4">
        <w:rPr>
          <w:rFonts w:ascii="Arial" w:hAnsi="Arial" w:cs="Arial"/>
          <w:sz w:val="21"/>
          <w:szCs w:val="21"/>
        </w:rPr>
        <w:t xml:space="preserve"> and phase noise, their model includes -10dB cross-talk between </w:t>
      </w:r>
      <w:r w:rsidR="00251E2E">
        <w:rPr>
          <w:rFonts w:ascii="Arial" w:hAnsi="Arial" w:cs="Arial"/>
          <w:sz w:val="21"/>
          <w:szCs w:val="21"/>
        </w:rPr>
        <w:t xml:space="preserve">the Tx </w:t>
      </w:r>
      <w:r w:rsidR="00B90DE4">
        <w:rPr>
          <w:rFonts w:ascii="Arial" w:hAnsi="Arial" w:cs="Arial"/>
          <w:sz w:val="21"/>
          <w:szCs w:val="21"/>
        </w:rPr>
        <w:t xml:space="preserve">MIMO paths </w:t>
      </w:r>
      <w:r w:rsidR="00114FFA">
        <w:rPr>
          <w:rFonts w:ascii="Arial" w:hAnsi="Arial" w:cs="Arial"/>
          <w:sz w:val="21"/>
          <w:szCs w:val="21"/>
        </w:rPr>
        <w:t>before and after the P</w:t>
      </w:r>
      <w:r w:rsidR="004F63B9">
        <w:rPr>
          <w:rFonts w:ascii="Arial" w:hAnsi="Arial" w:cs="Arial"/>
          <w:sz w:val="21"/>
          <w:szCs w:val="21"/>
        </w:rPr>
        <w:t>A</w:t>
      </w:r>
      <w:r w:rsidR="00114FFA">
        <w:rPr>
          <w:rFonts w:ascii="Arial" w:hAnsi="Arial" w:cs="Arial"/>
          <w:sz w:val="21"/>
          <w:szCs w:val="21"/>
        </w:rPr>
        <w:t>s</w:t>
      </w:r>
      <w:r w:rsidR="009E658A">
        <w:rPr>
          <w:rFonts w:ascii="Arial" w:hAnsi="Arial" w:cs="Arial"/>
          <w:sz w:val="21"/>
          <w:szCs w:val="21"/>
        </w:rPr>
        <w:t xml:space="preserve"> which they show to be another considerable contributor</w:t>
      </w:r>
      <w:r w:rsidR="00114FFA">
        <w:rPr>
          <w:rFonts w:ascii="Arial" w:hAnsi="Arial" w:cs="Arial"/>
          <w:sz w:val="21"/>
          <w:szCs w:val="21"/>
        </w:rPr>
        <w:t>.</w:t>
      </w:r>
      <w:r w:rsidR="004F63B9">
        <w:rPr>
          <w:rFonts w:ascii="Arial" w:hAnsi="Arial" w:cs="Arial"/>
          <w:sz w:val="21"/>
          <w:szCs w:val="21"/>
        </w:rPr>
        <w:t xml:space="preserve">  </w:t>
      </w:r>
      <w:r w:rsidR="00F56DC4">
        <w:rPr>
          <w:rFonts w:ascii="Arial" w:hAnsi="Arial" w:cs="Arial"/>
          <w:sz w:val="21"/>
          <w:szCs w:val="21"/>
        </w:rPr>
        <w:t xml:space="preserve">Their results are for 20MHz LTE </w:t>
      </w:r>
      <w:r w:rsidR="001B2CD2">
        <w:rPr>
          <w:rFonts w:ascii="Arial" w:hAnsi="Arial" w:cs="Arial"/>
          <w:sz w:val="21"/>
          <w:szCs w:val="21"/>
        </w:rPr>
        <w:t>waveforms with 25dBm output</w:t>
      </w:r>
      <w:r w:rsidR="008B32C5">
        <w:rPr>
          <w:rFonts w:ascii="Arial" w:hAnsi="Arial" w:cs="Arial"/>
          <w:sz w:val="21"/>
          <w:szCs w:val="21"/>
        </w:rPr>
        <w:t xml:space="preserve"> at 2.4GHz</w:t>
      </w:r>
      <w:r w:rsidR="001B2CD2">
        <w:rPr>
          <w:rFonts w:ascii="Arial" w:hAnsi="Arial" w:cs="Arial"/>
          <w:sz w:val="21"/>
          <w:szCs w:val="21"/>
        </w:rPr>
        <w:t xml:space="preserve">.  </w:t>
      </w:r>
      <w:r w:rsidR="004F63B9">
        <w:rPr>
          <w:rFonts w:ascii="Arial" w:hAnsi="Arial" w:cs="Arial"/>
          <w:sz w:val="21"/>
          <w:szCs w:val="21"/>
        </w:rPr>
        <w:t xml:space="preserve">While </w:t>
      </w:r>
      <w:r w:rsidR="0011413A">
        <w:rPr>
          <w:rFonts w:ascii="Arial" w:hAnsi="Arial" w:cs="Arial"/>
          <w:sz w:val="21"/>
          <w:szCs w:val="21"/>
        </w:rPr>
        <w:t xml:space="preserve">performing a SIC model for MIMO can result in very large </w:t>
      </w:r>
      <w:r w:rsidR="008545C7">
        <w:rPr>
          <w:rFonts w:ascii="Arial" w:hAnsi="Arial" w:cs="Arial"/>
          <w:sz w:val="21"/>
          <w:szCs w:val="21"/>
        </w:rPr>
        <w:t>number of parameters to estimate, they show that some reduction is feasible while still achieving good SIC.</w:t>
      </w:r>
    </w:p>
    <w:p w14:paraId="61364C67" w14:textId="318C2539" w:rsidR="004A041F" w:rsidRDefault="00F96816" w:rsidP="007249F2">
      <w:pPr>
        <w:rPr>
          <w:rFonts w:ascii="Arial" w:hAnsi="Arial" w:cs="Arial"/>
          <w:sz w:val="21"/>
          <w:szCs w:val="21"/>
        </w:rPr>
      </w:pPr>
      <w:r>
        <w:rPr>
          <w:rFonts w:ascii="Arial" w:hAnsi="Arial" w:cs="Arial"/>
          <w:sz w:val="21"/>
          <w:szCs w:val="21"/>
        </w:rPr>
        <w:t xml:space="preserve">In </w:t>
      </w:r>
      <w:r w:rsidR="004501FD">
        <w:rPr>
          <w:rFonts w:ascii="Arial" w:hAnsi="Arial" w:cs="Arial"/>
          <w:sz w:val="21"/>
          <w:szCs w:val="21"/>
        </w:rPr>
        <w:t>[2]</w:t>
      </w:r>
      <w:r w:rsidR="00CF1A0D">
        <w:rPr>
          <w:rFonts w:ascii="Arial" w:hAnsi="Arial" w:cs="Arial"/>
          <w:sz w:val="21"/>
          <w:szCs w:val="21"/>
        </w:rPr>
        <w:t>, a full-duplex system is presented using passive antenna isolation for 7</w:t>
      </w:r>
      <w:r w:rsidR="00BB6CFA">
        <w:rPr>
          <w:rFonts w:ascii="Arial" w:hAnsi="Arial" w:cs="Arial"/>
          <w:sz w:val="21"/>
          <w:szCs w:val="21"/>
        </w:rPr>
        <w:t>5</w:t>
      </w:r>
      <w:r w:rsidR="00CF1A0D">
        <w:rPr>
          <w:rFonts w:ascii="Arial" w:hAnsi="Arial" w:cs="Arial"/>
          <w:sz w:val="21"/>
          <w:szCs w:val="21"/>
        </w:rPr>
        <w:t>dB of SIC</w:t>
      </w:r>
      <w:r w:rsidR="001E02BE">
        <w:rPr>
          <w:rFonts w:ascii="Arial" w:hAnsi="Arial" w:cs="Arial"/>
          <w:sz w:val="21"/>
          <w:szCs w:val="21"/>
        </w:rPr>
        <w:t xml:space="preserve">, followed by </w:t>
      </w:r>
      <w:r w:rsidR="00B01C63">
        <w:rPr>
          <w:rFonts w:ascii="Arial" w:hAnsi="Arial" w:cs="Arial"/>
          <w:sz w:val="21"/>
          <w:szCs w:val="21"/>
        </w:rPr>
        <w:t xml:space="preserve">7dB of RF cancellation and </w:t>
      </w:r>
      <w:r w:rsidR="0063231C">
        <w:rPr>
          <w:rFonts w:ascii="Arial" w:hAnsi="Arial" w:cs="Arial"/>
          <w:sz w:val="21"/>
          <w:szCs w:val="21"/>
        </w:rPr>
        <w:t>25dB of non-linear digital cancellation.</w:t>
      </w:r>
      <w:r w:rsidR="005F7854">
        <w:rPr>
          <w:rFonts w:ascii="Arial" w:hAnsi="Arial" w:cs="Arial"/>
          <w:sz w:val="21"/>
          <w:szCs w:val="21"/>
        </w:rPr>
        <w:t xml:space="preserve">  The system operates up to 80MHz BW at 2.56GHz with a 29dBm PA.</w:t>
      </w:r>
      <w:r w:rsidR="0096269C">
        <w:rPr>
          <w:rFonts w:ascii="Arial" w:hAnsi="Arial" w:cs="Arial"/>
          <w:sz w:val="21"/>
          <w:szCs w:val="21"/>
        </w:rPr>
        <w:t xml:space="preserve">  </w:t>
      </w:r>
      <w:r w:rsidR="00097FE2">
        <w:rPr>
          <w:rFonts w:ascii="Arial" w:hAnsi="Arial" w:cs="Arial"/>
          <w:sz w:val="21"/>
          <w:szCs w:val="21"/>
        </w:rPr>
        <w:t xml:space="preserve">In [2], the authors also present measurement results of </w:t>
      </w:r>
      <w:r w:rsidR="006024CD">
        <w:rPr>
          <w:rFonts w:ascii="Arial" w:hAnsi="Arial" w:cs="Arial"/>
          <w:sz w:val="21"/>
          <w:szCs w:val="21"/>
        </w:rPr>
        <w:t xml:space="preserve">Tx-Rx isolation of their antenna, comparing anechoic chamber results to outdoor, and two different indoor </w:t>
      </w:r>
      <w:r w:rsidR="00781DD2">
        <w:rPr>
          <w:rFonts w:ascii="Arial" w:hAnsi="Arial" w:cs="Arial"/>
          <w:sz w:val="21"/>
          <w:szCs w:val="21"/>
        </w:rPr>
        <w:t>scenarios</w:t>
      </w:r>
      <w:r w:rsidR="006024CD">
        <w:rPr>
          <w:rFonts w:ascii="Arial" w:hAnsi="Arial" w:cs="Arial"/>
          <w:sz w:val="21"/>
          <w:szCs w:val="21"/>
        </w:rPr>
        <w:t xml:space="preserve">.  </w:t>
      </w:r>
      <w:r w:rsidR="00781DD2">
        <w:rPr>
          <w:rFonts w:ascii="Arial" w:hAnsi="Arial" w:cs="Arial"/>
          <w:sz w:val="21"/>
          <w:szCs w:val="21"/>
        </w:rPr>
        <w:t xml:space="preserve">The outdoor isolation is within 1dB of the anechoic chamber results, but the indoor results reduce the </w:t>
      </w:r>
      <w:r w:rsidR="00CD07C6">
        <w:rPr>
          <w:rFonts w:ascii="Arial" w:hAnsi="Arial" w:cs="Arial"/>
          <w:sz w:val="21"/>
          <w:szCs w:val="21"/>
        </w:rPr>
        <w:t xml:space="preserve">Tx-Rx </w:t>
      </w:r>
      <w:r w:rsidR="00781DD2">
        <w:rPr>
          <w:rFonts w:ascii="Arial" w:hAnsi="Arial" w:cs="Arial"/>
          <w:sz w:val="21"/>
          <w:szCs w:val="21"/>
        </w:rPr>
        <w:t xml:space="preserve">isolation by </w:t>
      </w:r>
      <w:r w:rsidR="00CD07C6">
        <w:rPr>
          <w:rFonts w:ascii="Arial" w:hAnsi="Arial" w:cs="Arial"/>
          <w:sz w:val="21"/>
          <w:szCs w:val="21"/>
        </w:rPr>
        <w:t>5-7dB.</w:t>
      </w:r>
    </w:p>
    <w:p w14:paraId="0DE67D8E" w14:textId="01CA957B" w:rsidR="00751787" w:rsidRDefault="00751787" w:rsidP="007249F2">
      <w:pPr>
        <w:rPr>
          <w:rFonts w:ascii="Arial" w:hAnsi="Arial" w:cs="Arial"/>
          <w:sz w:val="21"/>
          <w:szCs w:val="21"/>
        </w:rPr>
      </w:pPr>
      <w:r>
        <w:rPr>
          <w:rFonts w:ascii="Arial" w:hAnsi="Arial" w:cs="Arial"/>
          <w:sz w:val="21"/>
          <w:szCs w:val="21"/>
        </w:rPr>
        <w:t xml:space="preserve">In </w:t>
      </w:r>
      <w:r w:rsidR="00A40B05">
        <w:rPr>
          <w:rFonts w:ascii="Arial" w:hAnsi="Arial" w:cs="Arial"/>
          <w:sz w:val="21"/>
          <w:szCs w:val="21"/>
        </w:rPr>
        <w:t>[3]</w:t>
      </w:r>
      <w:r w:rsidR="002021EF">
        <w:rPr>
          <w:rFonts w:ascii="Arial" w:hAnsi="Arial" w:cs="Arial"/>
          <w:sz w:val="21"/>
          <w:szCs w:val="21"/>
        </w:rPr>
        <w:t xml:space="preserve">, an electrically tuned RF duplexer is presented </w:t>
      </w:r>
      <w:r w:rsidR="00444C07">
        <w:rPr>
          <w:rFonts w:ascii="Arial" w:hAnsi="Arial" w:cs="Arial"/>
          <w:sz w:val="21"/>
          <w:szCs w:val="21"/>
        </w:rPr>
        <w:t xml:space="preserve">with measurement results in a full-duplex system.  Passive isolation </w:t>
      </w:r>
      <w:r w:rsidR="000022AF">
        <w:rPr>
          <w:rFonts w:ascii="Arial" w:hAnsi="Arial" w:cs="Arial"/>
          <w:sz w:val="21"/>
          <w:szCs w:val="21"/>
        </w:rPr>
        <w:t xml:space="preserve">of ~60dB is achieved for a 100MHz BW.  </w:t>
      </w:r>
      <w:r w:rsidR="006878C1">
        <w:rPr>
          <w:rFonts w:ascii="Arial" w:hAnsi="Arial" w:cs="Arial"/>
          <w:sz w:val="21"/>
          <w:szCs w:val="21"/>
        </w:rPr>
        <w:t xml:space="preserve">The </w:t>
      </w:r>
      <w:r w:rsidR="00CE1D88">
        <w:rPr>
          <w:rFonts w:ascii="Arial" w:hAnsi="Arial" w:cs="Arial"/>
          <w:sz w:val="21"/>
          <w:szCs w:val="21"/>
        </w:rPr>
        <w:t xml:space="preserve">Tx to Rx </w:t>
      </w:r>
      <w:r w:rsidR="006878C1">
        <w:rPr>
          <w:rFonts w:ascii="Arial" w:hAnsi="Arial" w:cs="Arial"/>
          <w:sz w:val="21"/>
          <w:szCs w:val="21"/>
        </w:rPr>
        <w:t>i</w:t>
      </w:r>
      <w:r w:rsidR="000022AF">
        <w:rPr>
          <w:rFonts w:ascii="Arial" w:hAnsi="Arial" w:cs="Arial"/>
          <w:sz w:val="21"/>
          <w:szCs w:val="21"/>
        </w:rPr>
        <w:t xml:space="preserve">solation </w:t>
      </w:r>
      <w:r w:rsidR="00CE1D88">
        <w:rPr>
          <w:rFonts w:ascii="Arial" w:hAnsi="Arial" w:cs="Arial"/>
          <w:sz w:val="21"/>
          <w:szCs w:val="21"/>
        </w:rPr>
        <w:t xml:space="preserve">provided by the duplexer </w:t>
      </w:r>
      <w:r w:rsidR="000022AF">
        <w:rPr>
          <w:rFonts w:ascii="Arial" w:hAnsi="Arial" w:cs="Arial"/>
          <w:sz w:val="21"/>
          <w:szCs w:val="21"/>
        </w:rPr>
        <w:t xml:space="preserve">is shown to be </w:t>
      </w:r>
      <w:r w:rsidR="000150F5">
        <w:rPr>
          <w:rFonts w:ascii="Arial" w:hAnsi="Arial" w:cs="Arial"/>
          <w:sz w:val="21"/>
          <w:szCs w:val="21"/>
        </w:rPr>
        <w:t xml:space="preserve">inversely </w:t>
      </w:r>
      <w:r w:rsidR="000022AF">
        <w:rPr>
          <w:rFonts w:ascii="Arial" w:hAnsi="Arial" w:cs="Arial"/>
          <w:sz w:val="21"/>
          <w:szCs w:val="21"/>
        </w:rPr>
        <w:t>propo</w:t>
      </w:r>
      <w:r w:rsidR="000150F5">
        <w:rPr>
          <w:rFonts w:ascii="Arial" w:hAnsi="Arial" w:cs="Arial"/>
          <w:sz w:val="21"/>
          <w:szCs w:val="21"/>
        </w:rPr>
        <w:t>rtional to BW.</w:t>
      </w:r>
    </w:p>
    <w:p w14:paraId="35CA4BE2" w14:textId="0A210935" w:rsidR="00CA2B29" w:rsidRDefault="00CA2B29" w:rsidP="007249F2">
      <w:pPr>
        <w:rPr>
          <w:rFonts w:ascii="Arial" w:hAnsi="Arial" w:cs="Arial"/>
          <w:sz w:val="21"/>
          <w:szCs w:val="21"/>
        </w:rPr>
      </w:pPr>
      <w:r>
        <w:rPr>
          <w:rFonts w:ascii="Arial" w:hAnsi="Arial" w:cs="Arial"/>
          <w:sz w:val="21"/>
          <w:szCs w:val="21"/>
        </w:rPr>
        <w:t xml:space="preserve">In </w:t>
      </w:r>
      <w:r w:rsidR="00F03E85">
        <w:rPr>
          <w:rFonts w:ascii="Arial" w:hAnsi="Arial" w:cs="Arial"/>
          <w:sz w:val="21"/>
          <w:szCs w:val="21"/>
        </w:rPr>
        <w:t>[</w:t>
      </w:r>
      <w:r w:rsidR="00B7706E">
        <w:rPr>
          <w:rFonts w:ascii="Arial" w:hAnsi="Arial" w:cs="Arial"/>
          <w:sz w:val="21"/>
          <w:szCs w:val="21"/>
        </w:rPr>
        <w:t>4</w:t>
      </w:r>
      <w:r w:rsidR="00F03E85">
        <w:rPr>
          <w:rFonts w:ascii="Arial" w:hAnsi="Arial" w:cs="Arial"/>
          <w:sz w:val="21"/>
          <w:szCs w:val="21"/>
        </w:rPr>
        <w:t>]</w:t>
      </w:r>
      <w:r>
        <w:rPr>
          <w:rFonts w:ascii="Arial" w:hAnsi="Arial" w:cs="Arial"/>
          <w:sz w:val="21"/>
          <w:szCs w:val="21"/>
        </w:rPr>
        <w:t xml:space="preserve">, </w:t>
      </w:r>
      <w:r w:rsidR="008F3A2C">
        <w:rPr>
          <w:rFonts w:ascii="Arial" w:hAnsi="Arial" w:cs="Arial"/>
          <w:sz w:val="21"/>
          <w:szCs w:val="21"/>
        </w:rPr>
        <w:t>a full duplex transceiver is present</w:t>
      </w:r>
      <w:r w:rsidR="00F46C1C">
        <w:rPr>
          <w:rFonts w:ascii="Arial" w:hAnsi="Arial" w:cs="Arial"/>
          <w:sz w:val="21"/>
          <w:szCs w:val="21"/>
        </w:rPr>
        <w:t>ed</w:t>
      </w:r>
      <w:r w:rsidR="00A40BDF">
        <w:rPr>
          <w:rFonts w:ascii="Arial" w:hAnsi="Arial" w:cs="Arial"/>
          <w:sz w:val="21"/>
          <w:szCs w:val="21"/>
        </w:rPr>
        <w:t xml:space="preserve"> operating on a 20MHz BW signal at </w:t>
      </w:r>
      <w:r w:rsidR="009A765F">
        <w:rPr>
          <w:rFonts w:ascii="Arial" w:hAnsi="Arial" w:cs="Arial"/>
          <w:sz w:val="21"/>
          <w:szCs w:val="21"/>
        </w:rPr>
        <w:t>920MHz with a PA output power of 20dBm</w:t>
      </w:r>
      <w:r w:rsidR="00F46C1C">
        <w:rPr>
          <w:rFonts w:ascii="Arial" w:hAnsi="Arial" w:cs="Arial"/>
          <w:sz w:val="21"/>
          <w:szCs w:val="21"/>
        </w:rPr>
        <w:t xml:space="preserve">.  A circulator is followed by </w:t>
      </w:r>
      <w:r w:rsidR="00844DFD">
        <w:rPr>
          <w:rFonts w:ascii="Arial" w:hAnsi="Arial" w:cs="Arial"/>
          <w:sz w:val="21"/>
          <w:szCs w:val="21"/>
        </w:rPr>
        <w:t xml:space="preserve">RFSIC. </w:t>
      </w:r>
      <w:r w:rsidR="009A765F">
        <w:rPr>
          <w:rFonts w:ascii="Arial" w:hAnsi="Arial" w:cs="Arial"/>
          <w:sz w:val="21"/>
          <w:szCs w:val="21"/>
        </w:rPr>
        <w:t xml:space="preserve"> The </w:t>
      </w:r>
      <w:r w:rsidR="003F33A0">
        <w:rPr>
          <w:rFonts w:ascii="Arial" w:hAnsi="Arial" w:cs="Arial"/>
          <w:sz w:val="21"/>
          <w:szCs w:val="21"/>
        </w:rPr>
        <w:t xml:space="preserve">circulator gives 20dB of SIC, the </w:t>
      </w:r>
      <w:r w:rsidR="009A765F">
        <w:rPr>
          <w:rFonts w:ascii="Arial" w:hAnsi="Arial" w:cs="Arial"/>
          <w:sz w:val="21"/>
          <w:szCs w:val="21"/>
        </w:rPr>
        <w:t>RFSIC achieves 36dB of cancellation</w:t>
      </w:r>
      <w:r w:rsidR="003F33A0">
        <w:rPr>
          <w:rFonts w:ascii="Arial" w:hAnsi="Arial" w:cs="Arial"/>
          <w:sz w:val="21"/>
          <w:szCs w:val="21"/>
        </w:rPr>
        <w:t xml:space="preserve">, and digital SIC achieves 34dB for a total cancellation of </w:t>
      </w:r>
      <w:r w:rsidR="00BF244D">
        <w:rPr>
          <w:rFonts w:ascii="Arial" w:hAnsi="Arial" w:cs="Arial"/>
          <w:sz w:val="21"/>
          <w:szCs w:val="21"/>
        </w:rPr>
        <w:t>91dB</w:t>
      </w:r>
      <w:r w:rsidR="003F33A0">
        <w:rPr>
          <w:rFonts w:ascii="Arial" w:hAnsi="Arial" w:cs="Arial"/>
          <w:sz w:val="21"/>
          <w:szCs w:val="21"/>
        </w:rPr>
        <w:t>.</w:t>
      </w:r>
      <w:r w:rsidR="00844DFD">
        <w:rPr>
          <w:rFonts w:ascii="Arial" w:hAnsi="Arial" w:cs="Arial"/>
          <w:sz w:val="21"/>
          <w:szCs w:val="21"/>
        </w:rPr>
        <w:t xml:space="preserve"> </w:t>
      </w:r>
    </w:p>
    <w:p w14:paraId="7A91B19A" w14:textId="7E393AF1" w:rsidR="00030607" w:rsidRDefault="00EF778F" w:rsidP="007249F2">
      <w:pPr>
        <w:rPr>
          <w:rFonts w:ascii="Arial" w:hAnsi="Arial" w:cs="Arial"/>
          <w:sz w:val="21"/>
          <w:szCs w:val="21"/>
        </w:rPr>
      </w:pPr>
      <w:r>
        <w:rPr>
          <w:rFonts w:ascii="Arial" w:hAnsi="Arial" w:cs="Arial"/>
          <w:sz w:val="21"/>
          <w:szCs w:val="21"/>
        </w:rPr>
        <w:lastRenderedPageBreak/>
        <w:t>In [5], a full</w:t>
      </w:r>
      <w:r w:rsidR="00A661E7">
        <w:rPr>
          <w:rFonts w:ascii="Arial" w:hAnsi="Arial" w:cs="Arial"/>
          <w:sz w:val="21"/>
          <w:szCs w:val="21"/>
        </w:rPr>
        <w:t xml:space="preserve"> duplex cancellation system is presented, based on modelling the digital cancellation with </w:t>
      </w:r>
      <w:r w:rsidR="008F084C">
        <w:rPr>
          <w:rFonts w:ascii="Arial" w:hAnsi="Arial" w:cs="Arial"/>
          <w:sz w:val="21"/>
          <w:szCs w:val="21"/>
        </w:rPr>
        <w:t>Volterra</w:t>
      </w:r>
      <w:r w:rsidR="00A661E7">
        <w:rPr>
          <w:rFonts w:ascii="Arial" w:hAnsi="Arial" w:cs="Arial"/>
          <w:sz w:val="21"/>
          <w:szCs w:val="21"/>
        </w:rPr>
        <w:t>-series.</w:t>
      </w:r>
      <w:r w:rsidR="00A65800">
        <w:rPr>
          <w:rFonts w:ascii="Arial" w:hAnsi="Arial" w:cs="Arial"/>
          <w:sz w:val="21"/>
          <w:szCs w:val="21"/>
        </w:rPr>
        <w:t xml:space="preserve"> </w:t>
      </w:r>
      <w:r w:rsidR="0001317F">
        <w:rPr>
          <w:rFonts w:ascii="Arial" w:hAnsi="Arial" w:cs="Arial"/>
          <w:sz w:val="21"/>
          <w:szCs w:val="21"/>
        </w:rPr>
        <w:t xml:space="preserve"> The BW is 20MHz with a 2.4GHz signal and 30dBm PA output.</w:t>
      </w:r>
      <w:r w:rsidR="00A65800">
        <w:rPr>
          <w:rFonts w:ascii="Arial" w:hAnsi="Arial" w:cs="Arial"/>
          <w:sz w:val="21"/>
          <w:szCs w:val="21"/>
        </w:rPr>
        <w:t xml:space="preserve"> The system uses a circulator followed by an RF canceller which achieve </w:t>
      </w:r>
      <w:r w:rsidR="00B16F4E">
        <w:rPr>
          <w:rFonts w:ascii="Arial" w:hAnsi="Arial" w:cs="Arial"/>
          <w:sz w:val="21"/>
          <w:szCs w:val="21"/>
        </w:rPr>
        <w:t xml:space="preserve">32dB and </w:t>
      </w:r>
      <w:r w:rsidR="00600F02">
        <w:rPr>
          <w:rFonts w:ascii="Arial" w:hAnsi="Arial" w:cs="Arial"/>
          <w:sz w:val="21"/>
          <w:szCs w:val="21"/>
        </w:rPr>
        <w:t xml:space="preserve">49dB of SIC respectively.  The </w:t>
      </w:r>
      <w:r w:rsidR="008F084C">
        <w:rPr>
          <w:rFonts w:ascii="Arial" w:hAnsi="Arial" w:cs="Arial"/>
          <w:sz w:val="21"/>
          <w:szCs w:val="21"/>
        </w:rPr>
        <w:t>Volterra</w:t>
      </w:r>
      <w:r w:rsidR="00600F02">
        <w:rPr>
          <w:rFonts w:ascii="Arial" w:hAnsi="Arial" w:cs="Arial"/>
          <w:sz w:val="21"/>
          <w:szCs w:val="21"/>
        </w:rPr>
        <w:t xml:space="preserve"> based non-linear digital canceller achieves</w:t>
      </w:r>
      <w:r w:rsidR="005F3FB7">
        <w:rPr>
          <w:rFonts w:ascii="Arial" w:hAnsi="Arial" w:cs="Arial"/>
          <w:sz w:val="21"/>
          <w:szCs w:val="21"/>
        </w:rPr>
        <w:t xml:space="preserve"> 34dB of cancellation, </w:t>
      </w:r>
      <w:r w:rsidR="00610AF1">
        <w:rPr>
          <w:rFonts w:ascii="Arial" w:hAnsi="Arial" w:cs="Arial"/>
          <w:sz w:val="21"/>
          <w:szCs w:val="21"/>
        </w:rPr>
        <w:t>which is shown to be a 5dB improvement over MP based non-linear digital cancellation.</w:t>
      </w:r>
      <w:r w:rsidR="0052236F">
        <w:rPr>
          <w:rFonts w:ascii="Arial" w:hAnsi="Arial" w:cs="Arial"/>
          <w:sz w:val="21"/>
          <w:szCs w:val="21"/>
        </w:rPr>
        <w:t xml:space="preserve">  In [5], they also show results for a power sweep </w:t>
      </w:r>
      <w:r w:rsidR="0001317F">
        <w:rPr>
          <w:rFonts w:ascii="Arial" w:hAnsi="Arial" w:cs="Arial"/>
          <w:sz w:val="21"/>
          <w:szCs w:val="21"/>
        </w:rPr>
        <w:t xml:space="preserve">of the PA output from </w:t>
      </w:r>
      <w:r w:rsidR="00737063">
        <w:rPr>
          <w:rFonts w:ascii="Arial" w:hAnsi="Arial" w:cs="Arial"/>
          <w:sz w:val="21"/>
          <w:szCs w:val="21"/>
        </w:rPr>
        <w:t>20dBm to 33dBm</w:t>
      </w:r>
      <w:r w:rsidR="00DC0275">
        <w:rPr>
          <w:rFonts w:ascii="Arial" w:hAnsi="Arial" w:cs="Arial"/>
          <w:sz w:val="21"/>
          <w:szCs w:val="21"/>
        </w:rPr>
        <w:t xml:space="preserve">.  For this case, linear digital cancellation degrades at higher powers, but the non-linear digital cancellation performs </w:t>
      </w:r>
      <w:r w:rsidR="00BE0C73">
        <w:rPr>
          <w:rFonts w:ascii="Arial" w:hAnsi="Arial" w:cs="Arial"/>
          <w:sz w:val="21"/>
          <w:szCs w:val="21"/>
        </w:rPr>
        <w:t>similarly well for all power levels.</w:t>
      </w:r>
    </w:p>
    <w:p w14:paraId="216B4B47" w14:textId="16BBE72C" w:rsidR="0052236F" w:rsidRDefault="00E04EF0" w:rsidP="007249F2">
      <w:pPr>
        <w:rPr>
          <w:rFonts w:ascii="Arial" w:hAnsi="Arial" w:cs="Arial"/>
          <w:sz w:val="21"/>
          <w:szCs w:val="21"/>
        </w:rPr>
      </w:pPr>
      <w:r>
        <w:rPr>
          <w:rFonts w:ascii="Arial" w:hAnsi="Arial" w:cs="Arial"/>
          <w:sz w:val="21"/>
          <w:szCs w:val="21"/>
        </w:rPr>
        <w:t xml:space="preserve">In [6], a study of high isolation between Tx and Rx </w:t>
      </w:r>
      <w:r w:rsidR="009B0C17">
        <w:rPr>
          <w:rFonts w:ascii="Arial" w:hAnsi="Arial" w:cs="Arial"/>
          <w:sz w:val="21"/>
          <w:szCs w:val="21"/>
        </w:rPr>
        <w:t xml:space="preserve">is performed to evaluate antenna isolation degradation.  Construction non-idealities, as well as </w:t>
      </w:r>
      <w:r w:rsidR="00475789">
        <w:rPr>
          <w:rFonts w:ascii="Arial" w:hAnsi="Arial" w:cs="Arial"/>
          <w:sz w:val="21"/>
          <w:szCs w:val="21"/>
        </w:rPr>
        <w:t xml:space="preserve">reflections from scattering objects in the environment are shown to limit the antenna isolation to ~60dB.  </w:t>
      </w:r>
      <w:r w:rsidR="00A915BA">
        <w:rPr>
          <w:rFonts w:ascii="Arial" w:hAnsi="Arial" w:cs="Arial"/>
          <w:sz w:val="21"/>
          <w:szCs w:val="21"/>
        </w:rPr>
        <w:t>An RF canceller subsystem is add</w:t>
      </w:r>
      <w:r w:rsidR="003E214D">
        <w:rPr>
          <w:rFonts w:ascii="Arial" w:hAnsi="Arial" w:cs="Arial"/>
          <w:sz w:val="21"/>
          <w:szCs w:val="21"/>
        </w:rPr>
        <w:t>ed</w:t>
      </w:r>
      <w:r w:rsidR="00A915BA">
        <w:rPr>
          <w:rFonts w:ascii="Arial" w:hAnsi="Arial" w:cs="Arial"/>
          <w:sz w:val="21"/>
          <w:szCs w:val="21"/>
        </w:rPr>
        <w:t xml:space="preserve"> in the presence of reflection objects and shown to achieve an addi</w:t>
      </w:r>
      <w:r w:rsidR="003E214D">
        <w:rPr>
          <w:rFonts w:ascii="Arial" w:hAnsi="Arial" w:cs="Arial"/>
          <w:sz w:val="21"/>
          <w:szCs w:val="21"/>
        </w:rPr>
        <w:t>ti</w:t>
      </w:r>
      <w:r w:rsidR="00A915BA">
        <w:rPr>
          <w:rFonts w:ascii="Arial" w:hAnsi="Arial" w:cs="Arial"/>
          <w:sz w:val="21"/>
          <w:szCs w:val="21"/>
        </w:rPr>
        <w:t>onal 3</w:t>
      </w:r>
      <w:r w:rsidR="00B04111">
        <w:rPr>
          <w:rFonts w:ascii="Arial" w:hAnsi="Arial" w:cs="Arial"/>
          <w:sz w:val="21"/>
          <w:szCs w:val="21"/>
        </w:rPr>
        <w:t>2</w:t>
      </w:r>
      <w:r w:rsidR="00A915BA">
        <w:rPr>
          <w:rFonts w:ascii="Arial" w:hAnsi="Arial" w:cs="Arial"/>
          <w:sz w:val="21"/>
          <w:szCs w:val="21"/>
        </w:rPr>
        <w:t>dB of SIC.</w:t>
      </w:r>
    </w:p>
    <w:p w14:paraId="3D61AEA9" w14:textId="3904E09B" w:rsidR="00B977A7" w:rsidRDefault="00B977A7" w:rsidP="007249F2">
      <w:pPr>
        <w:rPr>
          <w:rFonts w:ascii="Arial" w:hAnsi="Arial" w:cs="Arial"/>
          <w:sz w:val="21"/>
          <w:szCs w:val="21"/>
        </w:rPr>
      </w:pPr>
      <w:r>
        <w:rPr>
          <w:rFonts w:ascii="Arial" w:hAnsi="Arial" w:cs="Arial"/>
          <w:sz w:val="21"/>
          <w:szCs w:val="21"/>
        </w:rPr>
        <w:t xml:space="preserve">In [7], a </w:t>
      </w:r>
      <w:r w:rsidR="00F014EC">
        <w:rPr>
          <w:rFonts w:ascii="Arial" w:hAnsi="Arial" w:cs="Arial"/>
          <w:sz w:val="21"/>
          <w:szCs w:val="21"/>
        </w:rPr>
        <w:t xml:space="preserve">full duplex cancellation radio is studied </w:t>
      </w:r>
      <w:r w:rsidR="00763C2C">
        <w:rPr>
          <w:rFonts w:ascii="Arial" w:hAnsi="Arial" w:cs="Arial"/>
          <w:sz w:val="21"/>
          <w:szCs w:val="21"/>
        </w:rPr>
        <w:t>with cancelling a 100MHz BW at 2.4GHz.  The passive antenna isolation achieved is 27dB, with 15dB of further RF cancellation</w:t>
      </w:r>
      <w:r w:rsidR="00DB6FB8">
        <w:rPr>
          <w:rFonts w:ascii="Arial" w:hAnsi="Arial" w:cs="Arial"/>
          <w:sz w:val="21"/>
          <w:szCs w:val="21"/>
        </w:rPr>
        <w:t>, for 42dB total cancellation with passive + RF.</w:t>
      </w:r>
    </w:p>
    <w:p w14:paraId="4CC7909A" w14:textId="4F422A3F" w:rsidR="00DB6FB8" w:rsidRDefault="0081149C" w:rsidP="007249F2">
      <w:pPr>
        <w:rPr>
          <w:rFonts w:ascii="Arial" w:hAnsi="Arial" w:cs="Arial"/>
          <w:sz w:val="21"/>
          <w:szCs w:val="21"/>
        </w:rPr>
      </w:pPr>
      <w:r>
        <w:rPr>
          <w:rFonts w:ascii="Arial" w:hAnsi="Arial" w:cs="Arial"/>
          <w:sz w:val="21"/>
          <w:szCs w:val="21"/>
        </w:rPr>
        <w:t>In [8], a</w:t>
      </w:r>
      <w:r w:rsidR="00236A12">
        <w:rPr>
          <w:rFonts w:ascii="Arial" w:hAnsi="Arial" w:cs="Arial"/>
          <w:sz w:val="21"/>
          <w:szCs w:val="21"/>
        </w:rPr>
        <w:t xml:space="preserve"> full duplex antenna system is presented using end-fire arranged </w:t>
      </w:r>
      <w:r w:rsidR="00370D10">
        <w:rPr>
          <w:rFonts w:ascii="Arial" w:hAnsi="Arial" w:cs="Arial"/>
          <w:sz w:val="21"/>
          <w:szCs w:val="21"/>
        </w:rPr>
        <w:t>antenna arrays.  -</w:t>
      </w:r>
      <w:r w:rsidR="006A3281">
        <w:rPr>
          <w:rFonts w:ascii="Arial" w:hAnsi="Arial" w:cs="Arial"/>
          <w:sz w:val="21"/>
          <w:szCs w:val="21"/>
        </w:rPr>
        <w:t>66</w:t>
      </w:r>
      <w:r w:rsidR="00370D10">
        <w:rPr>
          <w:rFonts w:ascii="Arial" w:hAnsi="Arial" w:cs="Arial"/>
          <w:sz w:val="21"/>
          <w:szCs w:val="21"/>
        </w:rPr>
        <w:t xml:space="preserve">dB </w:t>
      </w:r>
      <w:r w:rsidR="006A3281">
        <w:rPr>
          <w:rFonts w:ascii="Arial" w:hAnsi="Arial" w:cs="Arial"/>
          <w:sz w:val="21"/>
          <w:szCs w:val="21"/>
        </w:rPr>
        <w:t xml:space="preserve">to-76dB </w:t>
      </w:r>
      <w:r w:rsidR="00370D10">
        <w:rPr>
          <w:rFonts w:ascii="Arial" w:hAnsi="Arial" w:cs="Arial"/>
          <w:sz w:val="21"/>
          <w:szCs w:val="21"/>
        </w:rPr>
        <w:t xml:space="preserve">of isolation is achieved </w:t>
      </w:r>
      <w:r w:rsidR="00E2014E">
        <w:rPr>
          <w:rFonts w:ascii="Arial" w:hAnsi="Arial" w:cs="Arial"/>
          <w:sz w:val="21"/>
          <w:szCs w:val="21"/>
        </w:rPr>
        <w:t xml:space="preserve">for separation greater than 8 </w:t>
      </w:r>
      <w:r w:rsidR="008F084C">
        <w:rPr>
          <w:rFonts w:ascii="Arial" w:hAnsi="Arial" w:cs="Arial"/>
          <w:sz w:val="21"/>
          <w:szCs w:val="21"/>
        </w:rPr>
        <w:t>wavelengths</w:t>
      </w:r>
      <w:r w:rsidR="00E2014E">
        <w:rPr>
          <w:rFonts w:ascii="Arial" w:hAnsi="Arial" w:cs="Arial"/>
          <w:sz w:val="21"/>
          <w:szCs w:val="21"/>
        </w:rPr>
        <w:t xml:space="preserve"> operating in the 2.4GHz band.</w:t>
      </w:r>
    </w:p>
    <w:p w14:paraId="1D33CABB" w14:textId="6994712D" w:rsidR="006F5A81" w:rsidRDefault="006F5A81" w:rsidP="007249F2">
      <w:pPr>
        <w:rPr>
          <w:rFonts w:ascii="Arial" w:hAnsi="Arial" w:cs="Arial"/>
          <w:sz w:val="21"/>
          <w:szCs w:val="21"/>
        </w:rPr>
      </w:pPr>
      <w:r>
        <w:rPr>
          <w:rFonts w:ascii="Arial" w:hAnsi="Arial" w:cs="Arial"/>
          <w:sz w:val="21"/>
          <w:szCs w:val="21"/>
        </w:rPr>
        <w:t xml:space="preserve">In [9], a </w:t>
      </w:r>
      <w:r w:rsidR="00314277">
        <w:rPr>
          <w:rFonts w:ascii="Arial" w:hAnsi="Arial" w:cs="Arial"/>
          <w:sz w:val="21"/>
          <w:szCs w:val="21"/>
        </w:rPr>
        <w:t>self-interference cancellation system</w:t>
      </w:r>
      <w:r w:rsidR="00E9526D">
        <w:rPr>
          <w:rFonts w:ascii="Arial" w:hAnsi="Arial" w:cs="Arial"/>
          <w:sz w:val="21"/>
          <w:szCs w:val="21"/>
        </w:rPr>
        <w:t xml:space="preserve"> operating at 3.5GHz, over a 120MHz BW with 0dBm Tx output power</w:t>
      </w:r>
      <w:r w:rsidR="00B91C8F">
        <w:rPr>
          <w:rFonts w:ascii="Arial" w:hAnsi="Arial" w:cs="Arial"/>
          <w:sz w:val="21"/>
          <w:szCs w:val="21"/>
        </w:rPr>
        <w:t xml:space="preserve"> is presented</w:t>
      </w:r>
      <w:r w:rsidR="00E9526D">
        <w:rPr>
          <w:rFonts w:ascii="Arial" w:hAnsi="Arial" w:cs="Arial"/>
          <w:sz w:val="21"/>
          <w:szCs w:val="21"/>
        </w:rPr>
        <w:t>.</w:t>
      </w:r>
      <w:r w:rsidR="00B91C8F">
        <w:rPr>
          <w:rFonts w:ascii="Arial" w:hAnsi="Arial" w:cs="Arial"/>
          <w:sz w:val="21"/>
          <w:szCs w:val="21"/>
        </w:rPr>
        <w:t xml:space="preserve">  </w:t>
      </w:r>
      <w:r w:rsidR="003C1441">
        <w:rPr>
          <w:rFonts w:ascii="Arial" w:hAnsi="Arial" w:cs="Arial"/>
          <w:sz w:val="21"/>
          <w:szCs w:val="21"/>
        </w:rPr>
        <w:t xml:space="preserve">The system used orthogonally polarized antennas to achieve 42dB of passive isolation.  </w:t>
      </w:r>
      <w:r w:rsidR="00954960">
        <w:rPr>
          <w:rFonts w:ascii="Arial" w:hAnsi="Arial" w:cs="Arial"/>
          <w:sz w:val="21"/>
          <w:szCs w:val="21"/>
        </w:rPr>
        <w:t>30.6dB of digital cancellation is achieved.</w:t>
      </w:r>
    </w:p>
    <w:p w14:paraId="230CA3CC" w14:textId="4279D4C2" w:rsidR="003239F9" w:rsidRDefault="003239F9" w:rsidP="007249F2">
      <w:pPr>
        <w:rPr>
          <w:rFonts w:ascii="Arial" w:hAnsi="Arial" w:cs="Arial"/>
          <w:sz w:val="21"/>
          <w:szCs w:val="21"/>
        </w:rPr>
      </w:pPr>
      <w:r>
        <w:rPr>
          <w:rFonts w:ascii="Arial" w:hAnsi="Arial" w:cs="Arial"/>
          <w:sz w:val="21"/>
          <w:szCs w:val="21"/>
        </w:rPr>
        <w:t>The following Table summarizes the results from papers reviewed:</w:t>
      </w:r>
    </w:p>
    <w:p w14:paraId="018E3FCF" w14:textId="0E135CB9" w:rsidR="00915B4C" w:rsidRPr="008F084C" w:rsidRDefault="00915B4C" w:rsidP="008F084C">
      <w:pPr>
        <w:pStyle w:val="Caption"/>
        <w:keepNext/>
        <w:jc w:val="center"/>
        <w:rPr>
          <w:b/>
          <w:bCs/>
          <w:i w:val="0"/>
          <w:iCs w:val="0"/>
          <w:sz w:val="20"/>
          <w:szCs w:val="20"/>
        </w:rPr>
      </w:pPr>
      <w:r w:rsidRPr="008F084C">
        <w:rPr>
          <w:b/>
          <w:bCs/>
          <w:i w:val="0"/>
          <w:iCs w:val="0"/>
          <w:sz w:val="20"/>
          <w:szCs w:val="20"/>
        </w:rPr>
        <w:t xml:space="preserve">Table </w:t>
      </w:r>
      <w:r w:rsidR="008A624F" w:rsidRPr="008F084C">
        <w:rPr>
          <w:b/>
          <w:bCs/>
          <w:i w:val="0"/>
          <w:iCs w:val="0"/>
          <w:sz w:val="20"/>
          <w:szCs w:val="20"/>
        </w:rPr>
        <w:t>2</w:t>
      </w:r>
      <w:r w:rsidRPr="008F084C">
        <w:rPr>
          <w:b/>
          <w:bCs/>
          <w:i w:val="0"/>
          <w:iCs w:val="0"/>
          <w:sz w:val="20"/>
          <w:szCs w:val="20"/>
        </w:rPr>
        <w:t xml:space="preserve"> - Summary of SIC from papers</w:t>
      </w:r>
    </w:p>
    <w:tbl>
      <w:tblPr>
        <w:tblW w:w="9586" w:type="dxa"/>
        <w:tblLook w:val="04A0" w:firstRow="1" w:lastRow="0" w:firstColumn="1" w:lastColumn="0" w:noHBand="0" w:noVBand="1"/>
      </w:tblPr>
      <w:tblGrid>
        <w:gridCol w:w="535"/>
        <w:gridCol w:w="1750"/>
        <w:gridCol w:w="1130"/>
        <w:gridCol w:w="1227"/>
        <w:gridCol w:w="1010"/>
        <w:gridCol w:w="848"/>
        <w:gridCol w:w="814"/>
        <w:gridCol w:w="1231"/>
        <w:gridCol w:w="1041"/>
      </w:tblGrid>
      <w:tr w:rsidR="00266450" w:rsidRPr="00266450" w14:paraId="77969F94" w14:textId="77777777" w:rsidTr="008F084C">
        <w:trPr>
          <w:trHeight w:val="549"/>
        </w:trPr>
        <w:tc>
          <w:tcPr>
            <w:tcW w:w="535" w:type="dxa"/>
            <w:tcBorders>
              <w:top w:val="single" w:sz="4" w:space="0" w:color="auto"/>
              <w:left w:val="single" w:sz="4" w:space="0" w:color="auto"/>
              <w:bottom w:val="single" w:sz="4" w:space="0" w:color="auto"/>
              <w:right w:val="single" w:sz="4" w:space="0" w:color="auto"/>
            </w:tcBorders>
            <w:shd w:val="clear" w:color="auto" w:fill="auto"/>
            <w:noWrap/>
            <w:hideMark/>
          </w:tcPr>
          <w:p w14:paraId="163A74C5"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Ref</w:t>
            </w:r>
          </w:p>
        </w:tc>
        <w:tc>
          <w:tcPr>
            <w:tcW w:w="1750" w:type="dxa"/>
            <w:tcBorders>
              <w:top w:val="single" w:sz="4" w:space="0" w:color="auto"/>
              <w:left w:val="nil"/>
              <w:bottom w:val="single" w:sz="4" w:space="0" w:color="auto"/>
              <w:right w:val="single" w:sz="4" w:space="0" w:color="auto"/>
            </w:tcBorders>
            <w:shd w:val="clear" w:color="auto" w:fill="auto"/>
            <w:hideMark/>
          </w:tcPr>
          <w:p w14:paraId="5B9E5EC4" w14:textId="62166142" w:rsidR="00266450" w:rsidRPr="00266450" w:rsidRDefault="00915B4C"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Propagation</w:t>
            </w:r>
            <w:r w:rsidR="00266450" w:rsidRPr="00266450">
              <w:rPr>
                <w:rFonts w:ascii="Calibri" w:hAnsi="Calibri" w:cs="Calibri"/>
                <w:b/>
                <w:bCs/>
                <w:color w:val="000000"/>
                <w:sz w:val="22"/>
                <w:szCs w:val="22"/>
                <w:lang w:val="en-US"/>
              </w:rPr>
              <w:t xml:space="preserve"> Domain Isolation</w:t>
            </w:r>
          </w:p>
        </w:tc>
        <w:tc>
          <w:tcPr>
            <w:tcW w:w="1130" w:type="dxa"/>
            <w:tcBorders>
              <w:top w:val="single" w:sz="4" w:space="0" w:color="auto"/>
              <w:left w:val="nil"/>
              <w:bottom w:val="single" w:sz="4" w:space="0" w:color="auto"/>
              <w:right w:val="single" w:sz="4" w:space="0" w:color="auto"/>
            </w:tcBorders>
            <w:shd w:val="clear" w:color="auto" w:fill="auto"/>
            <w:hideMark/>
          </w:tcPr>
          <w:p w14:paraId="65A65DB1"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Center Freq</w:t>
            </w:r>
          </w:p>
        </w:tc>
        <w:tc>
          <w:tcPr>
            <w:tcW w:w="1227" w:type="dxa"/>
            <w:tcBorders>
              <w:top w:val="single" w:sz="4" w:space="0" w:color="auto"/>
              <w:left w:val="nil"/>
              <w:bottom w:val="single" w:sz="4" w:space="0" w:color="auto"/>
              <w:right w:val="single" w:sz="4" w:space="0" w:color="auto"/>
            </w:tcBorders>
            <w:shd w:val="clear" w:color="auto" w:fill="auto"/>
            <w:hideMark/>
          </w:tcPr>
          <w:p w14:paraId="3A653CFF"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Bandwidth</w:t>
            </w:r>
          </w:p>
        </w:tc>
        <w:tc>
          <w:tcPr>
            <w:tcW w:w="1010" w:type="dxa"/>
            <w:tcBorders>
              <w:top w:val="single" w:sz="4" w:space="0" w:color="auto"/>
              <w:left w:val="nil"/>
              <w:bottom w:val="single" w:sz="4" w:space="0" w:color="auto"/>
              <w:right w:val="single" w:sz="4" w:space="0" w:color="auto"/>
            </w:tcBorders>
            <w:shd w:val="clear" w:color="auto" w:fill="auto"/>
            <w:hideMark/>
          </w:tcPr>
          <w:p w14:paraId="58E1D97A"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Passive Isolation</w:t>
            </w:r>
          </w:p>
        </w:tc>
        <w:tc>
          <w:tcPr>
            <w:tcW w:w="848" w:type="dxa"/>
            <w:tcBorders>
              <w:top w:val="single" w:sz="4" w:space="0" w:color="auto"/>
              <w:left w:val="nil"/>
              <w:bottom w:val="single" w:sz="4" w:space="0" w:color="auto"/>
              <w:right w:val="single" w:sz="4" w:space="0" w:color="auto"/>
            </w:tcBorders>
            <w:shd w:val="clear" w:color="auto" w:fill="auto"/>
            <w:hideMark/>
          </w:tcPr>
          <w:p w14:paraId="6B610B2A"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RF SIC</w:t>
            </w:r>
          </w:p>
        </w:tc>
        <w:tc>
          <w:tcPr>
            <w:tcW w:w="814" w:type="dxa"/>
            <w:tcBorders>
              <w:top w:val="single" w:sz="4" w:space="0" w:color="auto"/>
              <w:left w:val="nil"/>
              <w:bottom w:val="single" w:sz="4" w:space="0" w:color="auto"/>
              <w:right w:val="single" w:sz="4" w:space="0" w:color="auto"/>
            </w:tcBorders>
            <w:shd w:val="clear" w:color="auto" w:fill="auto"/>
            <w:hideMark/>
          </w:tcPr>
          <w:p w14:paraId="04F62F0A"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Dig SIC</w:t>
            </w:r>
          </w:p>
        </w:tc>
        <w:tc>
          <w:tcPr>
            <w:tcW w:w="1231" w:type="dxa"/>
            <w:tcBorders>
              <w:top w:val="single" w:sz="4" w:space="0" w:color="auto"/>
              <w:left w:val="nil"/>
              <w:bottom w:val="single" w:sz="4" w:space="0" w:color="auto"/>
              <w:right w:val="single" w:sz="4" w:space="0" w:color="auto"/>
            </w:tcBorders>
            <w:shd w:val="clear" w:color="auto" w:fill="auto"/>
            <w:hideMark/>
          </w:tcPr>
          <w:p w14:paraId="737751F2"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Passive+RF SIC</w:t>
            </w:r>
          </w:p>
        </w:tc>
        <w:tc>
          <w:tcPr>
            <w:tcW w:w="1041" w:type="dxa"/>
            <w:tcBorders>
              <w:top w:val="single" w:sz="4" w:space="0" w:color="auto"/>
              <w:left w:val="nil"/>
              <w:bottom w:val="single" w:sz="4" w:space="0" w:color="auto"/>
              <w:right w:val="single" w:sz="4" w:space="0" w:color="auto"/>
            </w:tcBorders>
            <w:shd w:val="clear" w:color="auto" w:fill="auto"/>
            <w:hideMark/>
          </w:tcPr>
          <w:p w14:paraId="438F9D69" w14:textId="77777777" w:rsidR="00266450" w:rsidRPr="00266450" w:rsidRDefault="00266450" w:rsidP="00266450">
            <w:pPr>
              <w:spacing w:after="0"/>
              <w:jc w:val="center"/>
              <w:rPr>
                <w:rFonts w:ascii="Calibri" w:hAnsi="Calibri" w:cs="Calibri"/>
                <w:b/>
                <w:bCs/>
                <w:color w:val="000000"/>
                <w:sz w:val="22"/>
                <w:szCs w:val="22"/>
                <w:lang w:val="en-US"/>
              </w:rPr>
            </w:pPr>
            <w:r w:rsidRPr="00266450">
              <w:rPr>
                <w:rFonts w:ascii="Calibri" w:hAnsi="Calibri" w:cs="Calibri"/>
                <w:b/>
                <w:bCs/>
                <w:color w:val="000000"/>
                <w:sz w:val="22"/>
                <w:szCs w:val="22"/>
                <w:lang w:val="en-US"/>
              </w:rPr>
              <w:t>Total SIC</w:t>
            </w:r>
          </w:p>
        </w:tc>
      </w:tr>
      <w:tr w:rsidR="00266450" w:rsidRPr="00266450" w14:paraId="564847D7"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6874FA2F"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[1]</w:t>
            </w:r>
          </w:p>
        </w:tc>
        <w:tc>
          <w:tcPr>
            <w:tcW w:w="1750" w:type="dxa"/>
            <w:tcBorders>
              <w:top w:val="nil"/>
              <w:left w:val="nil"/>
              <w:bottom w:val="single" w:sz="4" w:space="0" w:color="auto"/>
              <w:right w:val="single" w:sz="4" w:space="0" w:color="auto"/>
            </w:tcBorders>
            <w:shd w:val="clear" w:color="auto" w:fill="auto"/>
            <w:noWrap/>
            <w:vAlign w:val="bottom"/>
            <w:hideMark/>
          </w:tcPr>
          <w:p w14:paraId="6AAEBC02" w14:textId="77777777" w:rsidR="00266450" w:rsidRPr="00266450" w:rsidRDefault="00266450" w:rsidP="00266450">
            <w:pPr>
              <w:spacing w:after="0"/>
              <w:rPr>
                <w:rFonts w:ascii="Calibri" w:hAnsi="Calibri" w:cs="Calibri"/>
                <w:color w:val="000000"/>
                <w:sz w:val="22"/>
                <w:szCs w:val="22"/>
                <w:lang w:val="en-US"/>
              </w:rPr>
            </w:pPr>
            <w:r w:rsidRPr="00266450">
              <w:rPr>
                <w:rFonts w:ascii="Calibri" w:hAnsi="Calibri" w:cs="Calibri"/>
                <w:color w:val="000000"/>
                <w:sz w:val="22"/>
                <w:szCs w:val="22"/>
                <w:lang w:val="en-US"/>
              </w:rPr>
              <w:t>Ant isolation</w:t>
            </w:r>
          </w:p>
        </w:tc>
        <w:tc>
          <w:tcPr>
            <w:tcW w:w="1130" w:type="dxa"/>
            <w:tcBorders>
              <w:top w:val="nil"/>
              <w:left w:val="nil"/>
              <w:bottom w:val="single" w:sz="4" w:space="0" w:color="auto"/>
              <w:right w:val="single" w:sz="4" w:space="0" w:color="auto"/>
            </w:tcBorders>
            <w:shd w:val="clear" w:color="auto" w:fill="auto"/>
            <w:noWrap/>
            <w:vAlign w:val="bottom"/>
            <w:hideMark/>
          </w:tcPr>
          <w:p w14:paraId="4C6F77E3" w14:textId="4B9DF8A1"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2.4</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6B570D2A"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20MHz</w:t>
            </w:r>
          </w:p>
        </w:tc>
        <w:tc>
          <w:tcPr>
            <w:tcW w:w="1010" w:type="dxa"/>
            <w:tcBorders>
              <w:top w:val="nil"/>
              <w:left w:val="nil"/>
              <w:bottom w:val="single" w:sz="4" w:space="0" w:color="auto"/>
              <w:right w:val="single" w:sz="4" w:space="0" w:color="auto"/>
            </w:tcBorders>
            <w:shd w:val="clear" w:color="auto" w:fill="auto"/>
            <w:noWrap/>
            <w:vAlign w:val="bottom"/>
            <w:hideMark/>
          </w:tcPr>
          <w:p w14:paraId="05A0EBF6"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40</w:t>
            </w:r>
          </w:p>
        </w:tc>
        <w:tc>
          <w:tcPr>
            <w:tcW w:w="848" w:type="dxa"/>
            <w:tcBorders>
              <w:top w:val="nil"/>
              <w:left w:val="nil"/>
              <w:bottom w:val="single" w:sz="4" w:space="0" w:color="auto"/>
              <w:right w:val="single" w:sz="4" w:space="0" w:color="auto"/>
            </w:tcBorders>
            <w:shd w:val="clear" w:color="auto" w:fill="auto"/>
            <w:noWrap/>
            <w:vAlign w:val="bottom"/>
            <w:hideMark/>
          </w:tcPr>
          <w:p w14:paraId="0988FED5"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23.3</w:t>
            </w:r>
          </w:p>
        </w:tc>
        <w:tc>
          <w:tcPr>
            <w:tcW w:w="814" w:type="dxa"/>
            <w:tcBorders>
              <w:top w:val="nil"/>
              <w:left w:val="nil"/>
              <w:bottom w:val="single" w:sz="4" w:space="0" w:color="auto"/>
              <w:right w:val="single" w:sz="4" w:space="0" w:color="auto"/>
            </w:tcBorders>
            <w:shd w:val="clear" w:color="auto" w:fill="auto"/>
            <w:noWrap/>
            <w:vAlign w:val="bottom"/>
            <w:hideMark/>
          </w:tcPr>
          <w:p w14:paraId="67A4E946"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45.8</w:t>
            </w:r>
          </w:p>
        </w:tc>
        <w:tc>
          <w:tcPr>
            <w:tcW w:w="1231" w:type="dxa"/>
            <w:tcBorders>
              <w:top w:val="nil"/>
              <w:left w:val="nil"/>
              <w:bottom w:val="single" w:sz="4" w:space="0" w:color="auto"/>
              <w:right w:val="single" w:sz="4" w:space="0" w:color="auto"/>
            </w:tcBorders>
            <w:shd w:val="clear" w:color="auto" w:fill="auto"/>
            <w:noWrap/>
            <w:vAlign w:val="bottom"/>
            <w:hideMark/>
          </w:tcPr>
          <w:p w14:paraId="3C960F9A"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63.3</w:t>
            </w:r>
          </w:p>
        </w:tc>
        <w:tc>
          <w:tcPr>
            <w:tcW w:w="1041" w:type="dxa"/>
            <w:tcBorders>
              <w:top w:val="nil"/>
              <w:left w:val="nil"/>
              <w:bottom w:val="single" w:sz="4" w:space="0" w:color="auto"/>
              <w:right w:val="single" w:sz="4" w:space="0" w:color="auto"/>
            </w:tcBorders>
            <w:shd w:val="clear" w:color="auto" w:fill="auto"/>
            <w:noWrap/>
            <w:vAlign w:val="bottom"/>
            <w:hideMark/>
          </w:tcPr>
          <w:p w14:paraId="63E1535F"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109.1</w:t>
            </w:r>
          </w:p>
        </w:tc>
      </w:tr>
      <w:tr w:rsidR="00266450" w:rsidRPr="00266450" w14:paraId="0951DFD1"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2DF8E543"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w:t>
            </w:r>
          </w:p>
        </w:tc>
        <w:tc>
          <w:tcPr>
            <w:tcW w:w="1750" w:type="dxa"/>
            <w:tcBorders>
              <w:top w:val="nil"/>
              <w:left w:val="nil"/>
              <w:bottom w:val="single" w:sz="4" w:space="0" w:color="auto"/>
              <w:right w:val="single" w:sz="4" w:space="0" w:color="auto"/>
            </w:tcBorders>
            <w:shd w:val="clear" w:color="auto" w:fill="auto"/>
            <w:noWrap/>
            <w:vAlign w:val="bottom"/>
            <w:hideMark/>
          </w:tcPr>
          <w:p w14:paraId="4080133B" w14:textId="77777777" w:rsidR="00266450" w:rsidRPr="00266450" w:rsidRDefault="00266450" w:rsidP="00266450">
            <w:pPr>
              <w:spacing w:after="0"/>
              <w:rPr>
                <w:rFonts w:ascii="Calibri" w:hAnsi="Calibri" w:cs="Calibri"/>
                <w:color w:val="000000"/>
                <w:sz w:val="22"/>
                <w:szCs w:val="22"/>
                <w:lang w:val="en-US"/>
              </w:rPr>
            </w:pPr>
            <w:r w:rsidRPr="00266450">
              <w:rPr>
                <w:rFonts w:ascii="Calibri" w:hAnsi="Calibri" w:cs="Calibri"/>
                <w:color w:val="000000"/>
                <w:sz w:val="22"/>
                <w:szCs w:val="22"/>
                <w:lang w:val="en-US"/>
              </w:rPr>
              <w:t>Ant isolation</w:t>
            </w:r>
          </w:p>
        </w:tc>
        <w:tc>
          <w:tcPr>
            <w:tcW w:w="1130" w:type="dxa"/>
            <w:tcBorders>
              <w:top w:val="nil"/>
              <w:left w:val="nil"/>
              <w:bottom w:val="single" w:sz="4" w:space="0" w:color="auto"/>
              <w:right w:val="single" w:sz="4" w:space="0" w:color="auto"/>
            </w:tcBorders>
            <w:shd w:val="clear" w:color="auto" w:fill="auto"/>
            <w:noWrap/>
            <w:vAlign w:val="bottom"/>
            <w:hideMark/>
          </w:tcPr>
          <w:p w14:paraId="0C6E9AC0" w14:textId="065811BB"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2.56</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0A3362D6"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80MHz</w:t>
            </w:r>
          </w:p>
        </w:tc>
        <w:tc>
          <w:tcPr>
            <w:tcW w:w="1010" w:type="dxa"/>
            <w:tcBorders>
              <w:top w:val="nil"/>
              <w:left w:val="nil"/>
              <w:bottom w:val="single" w:sz="4" w:space="0" w:color="auto"/>
              <w:right w:val="single" w:sz="4" w:space="0" w:color="auto"/>
            </w:tcBorders>
            <w:shd w:val="clear" w:color="auto" w:fill="auto"/>
            <w:noWrap/>
            <w:vAlign w:val="bottom"/>
            <w:hideMark/>
          </w:tcPr>
          <w:p w14:paraId="70637039"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75</w:t>
            </w:r>
          </w:p>
        </w:tc>
        <w:tc>
          <w:tcPr>
            <w:tcW w:w="848" w:type="dxa"/>
            <w:tcBorders>
              <w:top w:val="nil"/>
              <w:left w:val="nil"/>
              <w:bottom w:val="single" w:sz="4" w:space="0" w:color="auto"/>
              <w:right w:val="single" w:sz="4" w:space="0" w:color="auto"/>
            </w:tcBorders>
            <w:shd w:val="clear" w:color="auto" w:fill="auto"/>
            <w:noWrap/>
            <w:vAlign w:val="bottom"/>
            <w:hideMark/>
          </w:tcPr>
          <w:p w14:paraId="31D53BA9"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7</w:t>
            </w:r>
          </w:p>
        </w:tc>
        <w:tc>
          <w:tcPr>
            <w:tcW w:w="814" w:type="dxa"/>
            <w:tcBorders>
              <w:top w:val="nil"/>
              <w:left w:val="nil"/>
              <w:bottom w:val="single" w:sz="4" w:space="0" w:color="auto"/>
              <w:right w:val="single" w:sz="4" w:space="0" w:color="auto"/>
            </w:tcBorders>
            <w:shd w:val="clear" w:color="auto" w:fill="auto"/>
            <w:noWrap/>
            <w:vAlign w:val="bottom"/>
            <w:hideMark/>
          </w:tcPr>
          <w:p w14:paraId="5C5E8D19"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25</w:t>
            </w:r>
          </w:p>
        </w:tc>
        <w:tc>
          <w:tcPr>
            <w:tcW w:w="1231" w:type="dxa"/>
            <w:tcBorders>
              <w:top w:val="nil"/>
              <w:left w:val="nil"/>
              <w:bottom w:val="single" w:sz="4" w:space="0" w:color="auto"/>
              <w:right w:val="single" w:sz="4" w:space="0" w:color="auto"/>
            </w:tcBorders>
            <w:shd w:val="clear" w:color="auto" w:fill="auto"/>
            <w:noWrap/>
            <w:vAlign w:val="bottom"/>
            <w:hideMark/>
          </w:tcPr>
          <w:p w14:paraId="3257D598"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82</w:t>
            </w:r>
          </w:p>
        </w:tc>
        <w:tc>
          <w:tcPr>
            <w:tcW w:w="1041" w:type="dxa"/>
            <w:tcBorders>
              <w:top w:val="nil"/>
              <w:left w:val="nil"/>
              <w:bottom w:val="single" w:sz="4" w:space="0" w:color="auto"/>
              <w:right w:val="single" w:sz="4" w:space="0" w:color="auto"/>
            </w:tcBorders>
            <w:shd w:val="clear" w:color="auto" w:fill="auto"/>
            <w:noWrap/>
            <w:vAlign w:val="bottom"/>
            <w:hideMark/>
          </w:tcPr>
          <w:p w14:paraId="6EA9F611"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107</w:t>
            </w:r>
          </w:p>
        </w:tc>
      </w:tr>
      <w:tr w:rsidR="00266450" w:rsidRPr="00266450" w14:paraId="10047C9A"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25040F4C"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[4]</w:t>
            </w:r>
          </w:p>
        </w:tc>
        <w:tc>
          <w:tcPr>
            <w:tcW w:w="1750" w:type="dxa"/>
            <w:tcBorders>
              <w:top w:val="nil"/>
              <w:left w:val="nil"/>
              <w:bottom w:val="single" w:sz="4" w:space="0" w:color="auto"/>
              <w:right w:val="single" w:sz="4" w:space="0" w:color="auto"/>
            </w:tcBorders>
            <w:shd w:val="clear" w:color="auto" w:fill="auto"/>
            <w:noWrap/>
            <w:vAlign w:val="bottom"/>
            <w:hideMark/>
          </w:tcPr>
          <w:p w14:paraId="27CB9D32" w14:textId="38D78C6B" w:rsidR="00266450" w:rsidRPr="00266450" w:rsidRDefault="00F45F55" w:rsidP="00266450">
            <w:pPr>
              <w:spacing w:after="0"/>
              <w:rPr>
                <w:rFonts w:ascii="Calibri" w:hAnsi="Calibri" w:cs="Calibri"/>
                <w:color w:val="000000"/>
                <w:sz w:val="22"/>
                <w:szCs w:val="22"/>
                <w:lang w:val="en-US"/>
              </w:rPr>
            </w:pPr>
            <w:r>
              <w:rPr>
                <w:rFonts w:ascii="Calibri" w:hAnsi="Calibri" w:cs="Calibri"/>
                <w:color w:val="000000"/>
                <w:sz w:val="22"/>
                <w:szCs w:val="22"/>
                <w:lang w:val="en-US"/>
              </w:rPr>
              <w:t>C</w:t>
            </w:r>
            <w:r w:rsidR="00266450" w:rsidRPr="00266450">
              <w:rPr>
                <w:rFonts w:ascii="Calibri" w:hAnsi="Calibri" w:cs="Calibri"/>
                <w:color w:val="000000"/>
                <w:sz w:val="22"/>
                <w:szCs w:val="22"/>
                <w:lang w:val="en-US"/>
              </w:rPr>
              <w:t>irculator</w:t>
            </w:r>
          </w:p>
        </w:tc>
        <w:tc>
          <w:tcPr>
            <w:tcW w:w="1130" w:type="dxa"/>
            <w:tcBorders>
              <w:top w:val="nil"/>
              <w:left w:val="nil"/>
              <w:bottom w:val="single" w:sz="4" w:space="0" w:color="auto"/>
              <w:right w:val="single" w:sz="4" w:space="0" w:color="auto"/>
            </w:tcBorders>
            <w:shd w:val="clear" w:color="auto" w:fill="auto"/>
            <w:noWrap/>
            <w:vAlign w:val="bottom"/>
            <w:hideMark/>
          </w:tcPr>
          <w:p w14:paraId="495A3EB0" w14:textId="7BACF338"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920</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MHz</w:t>
            </w:r>
          </w:p>
        </w:tc>
        <w:tc>
          <w:tcPr>
            <w:tcW w:w="1227" w:type="dxa"/>
            <w:tcBorders>
              <w:top w:val="nil"/>
              <w:left w:val="nil"/>
              <w:bottom w:val="single" w:sz="4" w:space="0" w:color="auto"/>
              <w:right w:val="single" w:sz="4" w:space="0" w:color="auto"/>
            </w:tcBorders>
            <w:shd w:val="clear" w:color="auto" w:fill="auto"/>
            <w:noWrap/>
            <w:vAlign w:val="bottom"/>
            <w:hideMark/>
          </w:tcPr>
          <w:p w14:paraId="2623B045"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20MHz</w:t>
            </w:r>
          </w:p>
        </w:tc>
        <w:tc>
          <w:tcPr>
            <w:tcW w:w="1010" w:type="dxa"/>
            <w:tcBorders>
              <w:top w:val="nil"/>
              <w:left w:val="nil"/>
              <w:bottom w:val="single" w:sz="4" w:space="0" w:color="auto"/>
              <w:right w:val="single" w:sz="4" w:space="0" w:color="auto"/>
            </w:tcBorders>
            <w:shd w:val="clear" w:color="auto" w:fill="auto"/>
            <w:noWrap/>
            <w:vAlign w:val="bottom"/>
            <w:hideMark/>
          </w:tcPr>
          <w:p w14:paraId="422E01BC"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20</w:t>
            </w:r>
          </w:p>
        </w:tc>
        <w:tc>
          <w:tcPr>
            <w:tcW w:w="848" w:type="dxa"/>
            <w:tcBorders>
              <w:top w:val="nil"/>
              <w:left w:val="nil"/>
              <w:bottom w:val="single" w:sz="4" w:space="0" w:color="auto"/>
              <w:right w:val="single" w:sz="4" w:space="0" w:color="auto"/>
            </w:tcBorders>
            <w:shd w:val="clear" w:color="auto" w:fill="auto"/>
            <w:noWrap/>
            <w:vAlign w:val="bottom"/>
            <w:hideMark/>
          </w:tcPr>
          <w:p w14:paraId="7A056BC0"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36</w:t>
            </w:r>
          </w:p>
        </w:tc>
        <w:tc>
          <w:tcPr>
            <w:tcW w:w="814" w:type="dxa"/>
            <w:tcBorders>
              <w:top w:val="nil"/>
              <w:left w:val="nil"/>
              <w:bottom w:val="single" w:sz="4" w:space="0" w:color="auto"/>
              <w:right w:val="single" w:sz="4" w:space="0" w:color="auto"/>
            </w:tcBorders>
            <w:shd w:val="clear" w:color="auto" w:fill="auto"/>
            <w:noWrap/>
            <w:vAlign w:val="bottom"/>
            <w:hideMark/>
          </w:tcPr>
          <w:p w14:paraId="3D039884"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34</w:t>
            </w:r>
          </w:p>
        </w:tc>
        <w:tc>
          <w:tcPr>
            <w:tcW w:w="1231" w:type="dxa"/>
            <w:tcBorders>
              <w:top w:val="nil"/>
              <w:left w:val="nil"/>
              <w:bottom w:val="single" w:sz="4" w:space="0" w:color="auto"/>
              <w:right w:val="single" w:sz="4" w:space="0" w:color="auto"/>
            </w:tcBorders>
            <w:shd w:val="clear" w:color="auto" w:fill="auto"/>
            <w:noWrap/>
            <w:vAlign w:val="bottom"/>
            <w:hideMark/>
          </w:tcPr>
          <w:p w14:paraId="4DFECBDB"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56</w:t>
            </w:r>
          </w:p>
        </w:tc>
        <w:tc>
          <w:tcPr>
            <w:tcW w:w="1041" w:type="dxa"/>
            <w:tcBorders>
              <w:top w:val="nil"/>
              <w:left w:val="nil"/>
              <w:bottom w:val="single" w:sz="4" w:space="0" w:color="auto"/>
              <w:right w:val="single" w:sz="4" w:space="0" w:color="auto"/>
            </w:tcBorders>
            <w:shd w:val="clear" w:color="auto" w:fill="auto"/>
            <w:noWrap/>
            <w:vAlign w:val="bottom"/>
            <w:hideMark/>
          </w:tcPr>
          <w:p w14:paraId="42DF6A79"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90</w:t>
            </w:r>
          </w:p>
        </w:tc>
      </w:tr>
      <w:tr w:rsidR="00266450" w:rsidRPr="00266450" w14:paraId="43D0D748"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172CCEDA"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[5]</w:t>
            </w:r>
          </w:p>
        </w:tc>
        <w:tc>
          <w:tcPr>
            <w:tcW w:w="1750" w:type="dxa"/>
            <w:tcBorders>
              <w:top w:val="nil"/>
              <w:left w:val="nil"/>
              <w:bottom w:val="single" w:sz="4" w:space="0" w:color="auto"/>
              <w:right w:val="single" w:sz="4" w:space="0" w:color="auto"/>
            </w:tcBorders>
            <w:shd w:val="clear" w:color="auto" w:fill="auto"/>
            <w:noWrap/>
            <w:vAlign w:val="bottom"/>
            <w:hideMark/>
          </w:tcPr>
          <w:p w14:paraId="2D084FCC" w14:textId="729DA263" w:rsidR="00266450" w:rsidRPr="00266450" w:rsidRDefault="00F45F55" w:rsidP="00266450">
            <w:pPr>
              <w:spacing w:after="0"/>
              <w:rPr>
                <w:rFonts w:ascii="Calibri" w:hAnsi="Calibri" w:cs="Calibri"/>
                <w:color w:val="000000"/>
                <w:sz w:val="22"/>
                <w:szCs w:val="22"/>
                <w:lang w:val="en-US"/>
              </w:rPr>
            </w:pPr>
            <w:r>
              <w:rPr>
                <w:rFonts w:ascii="Calibri" w:hAnsi="Calibri" w:cs="Calibri"/>
                <w:color w:val="000000"/>
                <w:sz w:val="22"/>
                <w:szCs w:val="22"/>
                <w:lang w:val="en-US"/>
              </w:rPr>
              <w:t>C</w:t>
            </w:r>
            <w:r w:rsidR="00266450" w:rsidRPr="00266450">
              <w:rPr>
                <w:rFonts w:ascii="Calibri" w:hAnsi="Calibri" w:cs="Calibri"/>
                <w:color w:val="000000"/>
                <w:sz w:val="22"/>
                <w:szCs w:val="22"/>
                <w:lang w:val="en-US"/>
              </w:rPr>
              <w:t>irculator</w:t>
            </w:r>
          </w:p>
        </w:tc>
        <w:tc>
          <w:tcPr>
            <w:tcW w:w="1130" w:type="dxa"/>
            <w:tcBorders>
              <w:top w:val="nil"/>
              <w:left w:val="nil"/>
              <w:bottom w:val="single" w:sz="4" w:space="0" w:color="auto"/>
              <w:right w:val="single" w:sz="4" w:space="0" w:color="auto"/>
            </w:tcBorders>
            <w:shd w:val="clear" w:color="auto" w:fill="auto"/>
            <w:noWrap/>
            <w:vAlign w:val="bottom"/>
            <w:hideMark/>
          </w:tcPr>
          <w:p w14:paraId="32EA0D57" w14:textId="34FBA5B4"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2.4</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580EA057"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20MHz</w:t>
            </w:r>
          </w:p>
        </w:tc>
        <w:tc>
          <w:tcPr>
            <w:tcW w:w="1010" w:type="dxa"/>
            <w:tcBorders>
              <w:top w:val="nil"/>
              <w:left w:val="nil"/>
              <w:bottom w:val="single" w:sz="4" w:space="0" w:color="auto"/>
              <w:right w:val="single" w:sz="4" w:space="0" w:color="auto"/>
            </w:tcBorders>
            <w:shd w:val="clear" w:color="auto" w:fill="auto"/>
            <w:noWrap/>
            <w:vAlign w:val="bottom"/>
            <w:hideMark/>
          </w:tcPr>
          <w:p w14:paraId="442A0C5C"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32</w:t>
            </w:r>
          </w:p>
        </w:tc>
        <w:tc>
          <w:tcPr>
            <w:tcW w:w="848" w:type="dxa"/>
            <w:tcBorders>
              <w:top w:val="nil"/>
              <w:left w:val="nil"/>
              <w:bottom w:val="single" w:sz="4" w:space="0" w:color="auto"/>
              <w:right w:val="single" w:sz="4" w:space="0" w:color="auto"/>
            </w:tcBorders>
            <w:shd w:val="clear" w:color="auto" w:fill="auto"/>
            <w:noWrap/>
            <w:vAlign w:val="bottom"/>
            <w:hideMark/>
          </w:tcPr>
          <w:p w14:paraId="1C290EB3"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42.3</w:t>
            </w:r>
          </w:p>
        </w:tc>
        <w:tc>
          <w:tcPr>
            <w:tcW w:w="814" w:type="dxa"/>
            <w:tcBorders>
              <w:top w:val="nil"/>
              <w:left w:val="nil"/>
              <w:bottom w:val="single" w:sz="4" w:space="0" w:color="auto"/>
              <w:right w:val="single" w:sz="4" w:space="0" w:color="auto"/>
            </w:tcBorders>
            <w:shd w:val="clear" w:color="auto" w:fill="auto"/>
            <w:noWrap/>
            <w:vAlign w:val="bottom"/>
            <w:hideMark/>
          </w:tcPr>
          <w:p w14:paraId="6E25A45E"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34.3</w:t>
            </w:r>
          </w:p>
        </w:tc>
        <w:tc>
          <w:tcPr>
            <w:tcW w:w="1231" w:type="dxa"/>
            <w:tcBorders>
              <w:top w:val="nil"/>
              <w:left w:val="nil"/>
              <w:bottom w:val="single" w:sz="4" w:space="0" w:color="auto"/>
              <w:right w:val="single" w:sz="4" w:space="0" w:color="auto"/>
            </w:tcBorders>
            <w:shd w:val="clear" w:color="auto" w:fill="auto"/>
            <w:noWrap/>
            <w:vAlign w:val="bottom"/>
            <w:hideMark/>
          </w:tcPr>
          <w:p w14:paraId="351FA4F5"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74.3</w:t>
            </w:r>
          </w:p>
        </w:tc>
        <w:tc>
          <w:tcPr>
            <w:tcW w:w="1041" w:type="dxa"/>
            <w:tcBorders>
              <w:top w:val="nil"/>
              <w:left w:val="nil"/>
              <w:bottom w:val="single" w:sz="4" w:space="0" w:color="auto"/>
              <w:right w:val="single" w:sz="4" w:space="0" w:color="auto"/>
            </w:tcBorders>
            <w:shd w:val="clear" w:color="auto" w:fill="auto"/>
            <w:noWrap/>
            <w:vAlign w:val="bottom"/>
            <w:hideMark/>
          </w:tcPr>
          <w:p w14:paraId="1A0819C2"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108.6</w:t>
            </w:r>
          </w:p>
        </w:tc>
      </w:tr>
      <w:tr w:rsidR="00266450" w:rsidRPr="00266450" w14:paraId="631BD32F"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3DDFBAA6"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[6]</w:t>
            </w:r>
          </w:p>
        </w:tc>
        <w:tc>
          <w:tcPr>
            <w:tcW w:w="1750" w:type="dxa"/>
            <w:tcBorders>
              <w:top w:val="nil"/>
              <w:left w:val="nil"/>
              <w:bottom w:val="single" w:sz="4" w:space="0" w:color="auto"/>
              <w:right w:val="single" w:sz="4" w:space="0" w:color="auto"/>
            </w:tcBorders>
            <w:shd w:val="clear" w:color="auto" w:fill="auto"/>
            <w:noWrap/>
            <w:vAlign w:val="bottom"/>
            <w:hideMark/>
          </w:tcPr>
          <w:p w14:paraId="4B0855CF" w14:textId="77777777" w:rsidR="00266450" w:rsidRPr="00266450" w:rsidRDefault="00266450" w:rsidP="00266450">
            <w:pPr>
              <w:spacing w:after="0"/>
              <w:rPr>
                <w:rFonts w:ascii="Calibri" w:hAnsi="Calibri" w:cs="Calibri"/>
                <w:color w:val="000000"/>
                <w:sz w:val="22"/>
                <w:szCs w:val="22"/>
                <w:lang w:val="en-US"/>
              </w:rPr>
            </w:pPr>
            <w:r w:rsidRPr="00266450">
              <w:rPr>
                <w:rFonts w:ascii="Calibri" w:hAnsi="Calibri" w:cs="Calibri"/>
                <w:color w:val="000000"/>
                <w:sz w:val="22"/>
                <w:szCs w:val="22"/>
                <w:lang w:val="en-US"/>
              </w:rPr>
              <w:t>Ant isolation</w:t>
            </w:r>
          </w:p>
        </w:tc>
        <w:tc>
          <w:tcPr>
            <w:tcW w:w="1130" w:type="dxa"/>
            <w:tcBorders>
              <w:top w:val="nil"/>
              <w:left w:val="nil"/>
              <w:bottom w:val="single" w:sz="4" w:space="0" w:color="auto"/>
              <w:right w:val="single" w:sz="4" w:space="0" w:color="auto"/>
            </w:tcBorders>
            <w:shd w:val="clear" w:color="auto" w:fill="auto"/>
            <w:noWrap/>
            <w:vAlign w:val="bottom"/>
            <w:hideMark/>
          </w:tcPr>
          <w:p w14:paraId="19D0C86F" w14:textId="3510B5B2"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2.45</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79A602D1"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30MHz</w:t>
            </w:r>
          </w:p>
        </w:tc>
        <w:tc>
          <w:tcPr>
            <w:tcW w:w="1010" w:type="dxa"/>
            <w:tcBorders>
              <w:top w:val="nil"/>
              <w:left w:val="nil"/>
              <w:bottom w:val="single" w:sz="4" w:space="0" w:color="auto"/>
              <w:right w:val="single" w:sz="4" w:space="0" w:color="auto"/>
            </w:tcBorders>
            <w:shd w:val="clear" w:color="auto" w:fill="auto"/>
            <w:noWrap/>
            <w:vAlign w:val="bottom"/>
            <w:hideMark/>
          </w:tcPr>
          <w:p w14:paraId="70C70A7A"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60</w:t>
            </w:r>
          </w:p>
        </w:tc>
        <w:tc>
          <w:tcPr>
            <w:tcW w:w="848" w:type="dxa"/>
            <w:tcBorders>
              <w:top w:val="nil"/>
              <w:left w:val="nil"/>
              <w:bottom w:val="single" w:sz="4" w:space="0" w:color="auto"/>
              <w:right w:val="single" w:sz="4" w:space="0" w:color="auto"/>
            </w:tcBorders>
            <w:shd w:val="clear" w:color="auto" w:fill="auto"/>
            <w:noWrap/>
            <w:vAlign w:val="bottom"/>
            <w:hideMark/>
          </w:tcPr>
          <w:p w14:paraId="1EE9E295"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30</w:t>
            </w:r>
          </w:p>
        </w:tc>
        <w:tc>
          <w:tcPr>
            <w:tcW w:w="814" w:type="dxa"/>
            <w:tcBorders>
              <w:top w:val="nil"/>
              <w:left w:val="nil"/>
              <w:bottom w:val="single" w:sz="4" w:space="0" w:color="auto"/>
              <w:right w:val="single" w:sz="4" w:space="0" w:color="auto"/>
            </w:tcBorders>
            <w:shd w:val="clear" w:color="auto" w:fill="auto"/>
            <w:noWrap/>
            <w:vAlign w:val="bottom"/>
            <w:hideMark/>
          </w:tcPr>
          <w:p w14:paraId="0DA63623"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NA</w:t>
            </w:r>
          </w:p>
        </w:tc>
        <w:tc>
          <w:tcPr>
            <w:tcW w:w="1231" w:type="dxa"/>
            <w:tcBorders>
              <w:top w:val="nil"/>
              <w:left w:val="nil"/>
              <w:bottom w:val="single" w:sz="4" w:space="0" w:color="auto"/>
              <w:right w:val="single" w:sz="4" w:space="0" w:color="auto"/>
            </w:tcBorders>
            <w:shd w:val="clear" w:color="auto" w:fill="auto"/>
            <w:noWrap/>
            <w:vAlign w:val="bottom"/>
            <w:hideMark/>
          </w:tcPr>
          <w:p w14:paraId="3C77A58C"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90</w:t>
            </w:r>
          </w:p>
        </w:tc>
        <w:tc>
          <w:tcPr>
            <w:tcW w:w="1041" w:type="dxa"/>
            <w:tcBorders>
              <w:top w:val="nil"/>
              <w:left w:val="nil"/>
              <w:bottom w:val="single" w:sz="4" w:space="0" w:color="auto"/>
              <w:right w:val="single" w:sz="4" w:space="0" w:color="auto"/>
            </w:tcBorders>
            <w:shd w:val="clear" w:color="auto" w:fill="auto"/>
            <w:noWrap/>
            <w:vAlign w:val="bottom"/>
            <w:hideMark/>
          </w:tcPr>
          <w:p w14:paraId="5516B49D"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w:t>
            </w:r>
          </w:p>
        </w:tc>
      </w:tr>
      <w:tr w:rsidR="00266450" w:rsidRPr="00266450" w14:paraId="233712F6"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3D819E59"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[7]</w:t>
            </w:r>
          </w:p>
        </w:tc>
        <w:tc>
          <w:tcPr>
            <w:tcW w:w="1750" w:type="dxa"/>
            <w:tcBorders>
              <w:top w:val="nil"/>
              <w:left w:val="nil"/>
              <w:bottom w:val="single" w:sz="4" w:space="0" w:color="auto"/>
              <w:right w:val="single" w:sz="4" w:space="0" w:color="auto"/>
            </w:tcBorders>
            <w:shd w:val="clear" w:color="auto" w:fill="auto"/>
            <w:noWrap/>
            <w:vAlign w:val="bottom"/>
            <w:hideMark/>
          </w:tcPr>
          <w:p w14:paraId="30A481DE" w14:textId="77777777" w:rsidR="00266450" w:rsidRPr="00266450" w:rsidRDefault="00266450" w:rsidP="00266450">
            <w:pPr>
              <w:spacing w:after="0"/>
              <w:rPr>
                <w:rFonts w:ascii="Calibri" w:hAnsi="Calibri" w:cs="Calibri"/>
                <w:color w:val="000000"/>
                <w:sz w:val="22"/>
                <w:szCs w:val="22"/>
                <w:lang w:val="en-US"/>
              </w:rPr>
            </w:pPr>
            <w:r w:rsidRPr="00266450">
              <w:rPr>
                <w:rFonts w:ascii="Calibri" w:hAnsi="Calibri" w:cs="Calibri"/>
                <w:color w:val="000000"/>
                <w:sz w:val="22"/>
                <w:szCs w:val="22"/>
                <w:lang w:val="en-US"/>
              </w:rPr>
              <w:t>Ant isolation</w:t>
            </w:r>
          </w:p>
        </w:tc>
        <w:tc>
          <w:tcPr>
            <w:tcW w:w="1130" w:type="dxa"/>
            <w:tcBorders>
              <w:top w:val="nil"/>
              <w:left w:val="nil"/>
              <w:bottom w:val="single" w:sz="4" w:space="0" w:color="auto"/>
              <w:right w:val="single" w:sz="4" w:space="0" w:color="auto"/>
            </w:tcBorders>
            <w:shd w:val="clear" w:color="auto" w:fill="auto"/>
            <w:noWrap/>
            <w:vAlign w:val="bottom"/>
            <w:hideMark/>
          </w:tcPr>
          <w:p w14:paraId="3216EAB4" w14:textId="5D173631"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2.4</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3436D90D"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100MHz</w:t>
            </w:r>
          </w:p>
        </w:tc>
        <w:tc>
          <w:tcPr>
            <w:tcW w:w="1010" w:type="dxa"/>
            <w:tcBorders>
              <w:top w:val="nil"/>
              <w:left w:val="nil"/>
              <w:bottom w:val="single" w:sz="4" w:space="0" w:color="auto"/>
              <w:right w:val="single" w:sz="4" w:space="0" w:color="auto"/>
            </w:tcBorders>
            <w:shd w:val="clear" w:color="auto" w:fill="auto"/>
            <w:noWrap/>
            <w:vAlign w:val="bottom"/>
            <w:hideMark/>
          </w:tcPr>
          <w:p w14:paraId="3731A383"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27</w:t>
            </w:r>
          </w:p>
        </w:tc>
        <w:tc>
          <w:tcPr>
            <w:tcW w:w="848" w:type="dxa"/>
            <w:tcBorders>
              <w:top w:val="nil"/>
              <w:left w:val="nil"/>
              <w:bottom w:val="single" w:sz="4" w:space="0" w:color="auto"/>
              <w:right w:val="single" w:sz="4" w:space="0" w:color="auto"/>
            </w:tcBorders>
            <w:shd w:val="clear" w:color="auto" w:fill="auto"/>
            <w:noWrap/>
            <w:vAlign w:val="bottom"/>
            <w:hideMark/>
          </w:tcPr>
          <w:p w14:paraId="065A9FA0"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15</w:t>
            </w:r>
          </w:p>
        </w:tc>
        <w:tc>
          <w:tcPr>
            <w:tcW w:w="814" w:type="dxa"/>
            <w:tcBorders>
              <w:top w:val="nil"/>
              <w:left w:val="nil"/>
              <w:bottom w:val="single" w:sz="4" w:space="0" w:color="auto"/>
              <w:right w:val="single" w:sz="4" w:space="0" w:color="auto"/>
            </w:tcBorders>
            <w:shd w:val="clear" w:color="auto" w:fill="auto"/>
            <w:noWrap/>
            <w:vAlign w:val="bottom"/>
            <w:hideMark/>
          </w:tcPr>
          <w:p w14:paraId="5DAA7818"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NA</w:t>
            </w:r>
          </w:p>
        </w:tc>
        <w:tc>
          <w:tcPr>
            <w:tcW w:w="1231" w:type="dxa"/>
            <w:tcBorders>
              <w:top w:val="nil"/>
              <w:left w:val="nil"/>
              <w:bottom w:val="single" w:sz="4" w:space="0" w:color="auto"/>
              <w:right w:val="single" w:sz="4" w:space="0" w:color="auto"/>
            </w:tcBorders>
            <w:shd w:val="clear" w:color="auto" w:fill="auto"/>
            <w:noWrap/>
            <w:vAlign w:val="bottom"/>
            <w:hideMark/>
          </w:tcPr>
          <w:p w14:paraId="6FCE08AF"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42</w:t>
            </w:r>
          </w:p>
        </w:tc>
        <w:tc>
          <w:tcPr>
            <w:tcW w:w="1041" w:type="dxa"/>
            <w:tcBorders>
              <w:top w:val="nil"/>
              <w:left w:val="nil"/>
              <w:bottom w:val="single" w:sz="4" w:space="0" w:color="auto"/>
              <w:right w:val="single" w:sz="4" w:space="0" w:color="auto"/>
            </w:tcBorders>
            <w:shd w:val="clear" w:color="auto" w:fill="auto"/>
            <w:noWrap/>
            <w:vAlign w:val="bottom"/>
            <w:hideMark/>
          </w:tcPr>
          <w:p w14:paraId="4E3004DB"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42</w:t>
            </w:r>
          </w:p>
        </w:tc>
      </w:tr>
      <w:tr w:rsidR="00266450" w:rsidRPr="00266450" w14:paraId="445146A7" w14:textId="77777777" w:rsidTr="008F084C">
        <w:trPr>
          <w:trHeight w:val="274"/>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12DF3333" w14:textId="77777777"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[9]</w:t>
            </w:r>
          </w:p>
        </w:tc>
        <w:tc>
          <w:tcPr>
            <w:tcW w:w="1750" w:type="dxa"/>
            <w:tcBorders>
              <w:top w:val="nil"/>
              <w:left w:val="nil"/>
              <w:bottom w:val="single" w:sz="4" w:space="0" w:color="auto"/>
              <w:right w:val="single" w:sz="4" w:space="0" w:color="auto"/>
            </w:tcBorders>
            <w:shd w:val="clear" w:color="auto" w:fill="auto"/>
            <w:noWrap/>
            <w:vAlign w:val="bottom"/>
            <w:hideMark/>
          </w:tcPr>
          <w:p w14:paraId="17BBD81D" w14:textId="77777777" w:rsidR="00266450" w:rsidRPr="00266450" w:rsidRDefault="00266450" w:rsidP="00266450">
            <w:pPr>
              <w:spacing w:after="0"/>
              <w:rPr>
                <w:rFonts w:ascii="Calibri" w:hAnsi="Calibri" w:cs="Calibri"/>
                <w:color w:val="000000"/>
                <w:sz w:val="22"/>
                <w:szCs w:val="22"/>
                <w:lang w:val="en-US"/>
              </w:rPr>
            </w:pPr>
            <w:r w:rsidRPr="00266450">
              <w:rPr>
                <w:rFonts w:ascii="Calibri" w:hAnsi="Calibri" w:cs="Calibri"/>
                <w:color w:val="000000"/>
                <w:sz w:val="22"/>
                <w:szCs w:val="22"/>
                <w:lang w:val="en-US"/>
              </w:rPr>
              <w:t>Ant polarization</w:t>
            </w:r>
          </w:p>
        </w:tc>
        <w:tc>
          <w:tcPr>
            <w:tcW w:w="1130" w:type="dxa"/>
            <w:tcBorders>
              <w:top w:val="nil"/>
              <w:left w:val="nil"/>
              <w:bottom w:val="single" w:sz="4" w:space="0" w:color="auto"/>
              <w:right w:val="single" w:sz="4" w:space="0" w:color="auto"/>
            </w:tcBorders>
            <w:shd w:val="clear" w:color="auto" w:fill="auto"/>
            <w:noWrap/>
            <w:vAlign w:val="bottom"/>
            <w:hideMark/>
          </w:tcPr>
          <w:p w14:paraId="1C5E86F0" w14:textId="5E86EF68" w:rsidR="00266450" w:rsidRPr="00266450" w:rsidRDefault="00266450" w:rsidP="008F084C">
            <w:pPr>
              <w:spacing w:after="0"/>
              <w:jc w:val="center"/>
              <w:rPr>
                <w:rFonts w:ascii="Calibri" w:hAnsi="Calibri" w:cs="Calibri"/>
                <w:color w:val="000000"/>
                <w:sz w:val="22"/>
                <w:szCs w:val="22"/>
                <w:lang w:val="en-US"/>
              </w:rPr>
            </w:pPr>
            <w:r w:rsidRPr="00266450">
              <w:rPr>
                <w:rFonts w:ascii="Calibri" w:hAnsi="Calibri" w:cs="Calibri"/>
                <w:color w:val="000000"/>
                <w:sz w:val="22"/>
                <w:szCs w:val="22"/>
                <w:lang w:val="en-US"/>
              </w:rPr>
              <w:t>3.5</w:t>
            </w:r>
            <w:r>
              <w:rPr>
                <w:rFonts w:ascii="Calibri" w:hAnsi="Calibri" w:cs="Calibri"/>
                <w:color w:val="000000"/>
                <w:sz w:val="22"/>
                <w:szCs w:val="22"/>
                <w:lang w:val="en-US"/>
              </w:rPr>
              <w:t xml:space="preserve"> </w:t>
            </w:r>
            <w:r w:rsidRPr="00266450">
              <w:rPr>
                <w:rFonts w:ascii="Calibri" w:hAnsi="Calibri" w:cs="Calibri"/>
                <w:color w:val="000000"/>
                <w:sz w:val="22"/>
                <w:szCs w:val="22"/>
                <w:lang w:val="en-US"/>
              </w:rPr>
              <w:t>GHz</w:t>
            </w:r>
          </w:p>
        </w:tc>
        <w:tc>
          <w:tcPr>
            <w:tcW w:w="1227" w:type="dxa"/>
            <w:tcBorders>
              <w:top w:val="nil"/>
              <w:left w:val="nil"/>
              <w:bottom w:val="single" w:sz="4" w:space="0" w:color="auto"/>
              <w:right w:val="single" w:sz="4" w:space="0" w:color="auto"/>
            </w:tcBorders>
            <w:shd w:val="clear" w:color="auto" w:fill="auto"/>
            <w:noWrap/>
            <w:vAlign w:val="bottom"/>
            <w:hideMark/>
          </w:tcPr>
          <w:p w14:paraId="716B53B7" w14:textId="77777777" w:rsidR="00266450" w:rsidRPr="00266450" w:rsidRDefault="00266450" w:rsidP="008F084C">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120MHz</w:t>
            </w:r>
          </w:p>
        </w:tc>
        <w:tc>
          <w:tcPr>
            <w:tcW w:w="1010" w:type="dxa"/>
            <w:tcBorders>
              <w:top w:val="nil"/>
              <w:left w:val="nil"/>
              <w:bottom w:val="single" w:sz="4" w:space="0" w:color="auto"/>
              <w:right w:val="single" w:sz="4" w:space="0" w:color="auto"/>
            </w:tcBorders>
            <w:shd w:val="clear" w:color="auto" w:fill="auto"/>
            <w:noWrap/>
            <w:vAlign w:val="bottom"/>
            <w:hideMark/>
          </w:tcPr>
          <w:p w14:paraId="3D778BF7"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42</w:t>
            </w:r>
          </w:p>
        </w:tc>
        <w:tc>
          <w:tcPr>
            <w:tcW w:w="848" w:type="dxa"/>
            <w:tcBorders>
              <w:top w:val="nil"/>
              <w:left w:val="nil"/>
              <w:bottom w:val="single" w:sz="4" w:space="0" w:color="auto"/>
              <w:right w:val="single" w:sz="4" w:space="0" w:color="auto"/>
            </w:tcBorders>
            <w:shd w:val="clear" w:color="auto" w:fill="auto"/>
            <w:noWrap/>
            <w:vAlign w:val="bottom"/>
            <w:hideMark/>
          </w:tcPr>
          <w:p w14:paraId="2E415F91"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NA</w:t>
            </w:r>
          </w:p>
        </w:tc>
        <w:tc>
          <w:tcPr>
            <w:tcW w:w="814" w:type="dxa"/>
            <w:tcBorders>
              <w:top w:val="nil"/>
              <w:left w:val="nil"/>
              <w:bottom w:val="single" w:sz="4" w:space="0" w:color="auto"/>
              <w:right w:val="single" w:sz="4" w:space="0" w:color="auto"/>
            </w:tcBorders>
            <w:shd w:val="clear" w:color="auto" w:fill="auto"/>
            <w:noWrap/>
            <w:vAlign w:val="bottom"/>
            <w:hideMark/>
          </w:tcPr>
          <w:p w14:paraId="1CFC198A"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30.6</w:t>
            </w:r>
          </w:p>
        </w:tc>
        <w:tc>
          <w:tcPr>
            <w:tcW w:w="1231" w:type="dxa"/>
            <w:tcBorders>
              <w:top w:val="nil"/>
              <w:left w:val="nil"/>
              <w:bottom w:val="single" w:sz="4" w:space="0" w:color="auto"/>
              <w:right w:val="single" w:sz="4" w:space="0" w:color="auto"/>
            </w:tcBorders>
            <w:shd w:val="clear" w:color="auto" w:fill="auto"/>
            <w:noWrap/>
            <w:vAlign w:val="bottom"/>
            <w:hideMark/>
          </w:tcPr>
          <w:p w14:paraId="0E6C9123"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w:t>
            </w:r>
          </w:p>
        </w:tc>
        <w:tc>
          <w:tcPr>
            <w:tcW w:w="1041" w:type="dxa"/>
            <w:tcBorders>
              <w:top w:val="nil"/>
              <w:left w:val="nil"/>
              <w:bottom w:val="single" w:sz="4" w:space="0" w:color="auto"/>
              <w:right w:val="single" w:sz="4" w:space="0" w:color="auto"/>
            </w:tcBorders>
            <w:shd w:val="clear" w:color="auto" w:fill="auto"/>
            <w:noWrap/>
            <w:vAlign w:val="bottom"/>
            <w:hideMark/>
          </w:tcPr>
          <w:p w14:paraId="7608A28F" w14:textId="77777777" w:rsidR="00266450" w:rsidRPr="00266450" w:rsidRDefault="00266450" w:rsidP="00266450">
            <w:pPr>
              <w:spacing w:after="0"/>
              <w:jc w:val="right"/>
              <w:rPr>
                <w:rFonts w:ascii="Calibri" w:hAnsi="Calibri" w:cs="Calibri"/>
                <w:color w:val="000000"/>
                <w:sz w:val="22"/>
                <w:szCs w:val="22"/>
                <w:lang w:val="en-US"/>
              </w:rPr>
            </w:pPr>
            <w:r w:rsidRPr="00266450">
              <w:rPr>
                <w:rFonts w:ascii="Calibri" w:hAnsi="Calibri" w:cs="Calibri"/>
                <w:color w:val="000000"/>
                <w:sz w:val="22"/>
                <w:szCs w:val="22"/>
                <w:lang w:val="en-US"/>
              </w:rPr>
              <w:t>72.6</w:t>
            </w:r>
          </w:p>
        </w:tc>
      </w:tr>
    </w:tbl>
    <w:p w14:paraId="722A0DF4" w14:textId="77777777" w:rsidR="002A388E" w:rsidRDefault="002A388E" w:rsidP="002A388E">
      <w:pPr>
        <w:rPr>
          <w:rFonts w:ascii="Arial" w:hAnsi="Arial" w:cs="Arial"/>
          <w:sz w:val="21"/>
          <w:szCs w:val="21"/>
        </w:rPr>
      </w:pPr>
    </w:p>
    <w:p w14:paraId="595C27D4" w14:textId="752DE5B1" w:rsidR="003239F9" w:rsidRDefault="002A388E" w:rsidP="007249F2">
      <w:pPr>
        <w:rPr>
          <w:rFonts w:ascii="Arial" w:hAnsi="Arial" w:cs="Arial"/>
          <w:sz w:val="21"/>
          <w:szCs w:val="21"/>
        </w:rPr>
      </w:pPr>
      <w:r w:rsidRPr="0046496E">
        <w:rPr>
          <w:rFonts w:ascii="Arial" w:hAnsi="Arial" w:cs="Arial"/>
          <w:sz w:val="21"/>
          <w:szCs w:val="21"/>
        </w:rPr>
        <w:t xml:space="preserve">In </w:t>
      </w:r>
      <w:r>
        <w:rPr>
          <w:rFonts w:ascii="Arial" w:hAnsi="Arial" w:cs="Arial"/>
          <w:sz w:val="21"/>
          <w:szCs w:val="21"/>
        </w:rPr>
        <w:t xml:space="preserve">[10], a wide survey of papers with 52 different systems of self-interference cancellation (SIC) were reviewed.  All the papers, operate below 6GHz, with instantaneous bandwidths up to 120MHz.  All papers employed more than one type of SIC.  Total SIC included propagation </w:t>
      </w:r>
      <w:r w:rsidR="00C20535">
        <w:rPr>
          <w:rFonts w:ascii="Arial" w:hAnsi="Arial" w:cs="Arial"/>
          <w:sz w:val="21"/>
          <w:szCs w:val="21"/>
        </w:rPr>
        <w:t>based, analog</w:t>
      </w:r>
      <w:r>
        <w:rPr>
          <w:rFonts w:ascii="Arial" w:hAnsi="Arial" w:cs="Arial"/>
          <w:sz w:val="21"/>
          <w:szCs w:val="21"/>
        </w:rPr>
        <w:t xml:space="preserve">/RF cancellation and digital cancellation.  Total isolation from all three categories did not exceed 115dB in any paper.  Many similar conclusions exist to the papers reviewed in this work and summarized in Table </w:t>
      </w:r>
      <w:r w:rsidR="00822FB7">
        <w:rPr>
          <w:rFonts w:ascii="Arial" w:hAnsi="Arial" w:cs="Arial"/>
          <w:sz w:val="21"/>
          <w:szCs w:val="21"/>
        </w:rPr>
        <w:t>2</w:t>
      </w:r>
      <w:r>
        <w:rPr>
          <w:rFonts w:ascii="Arial" w:hAnsi="Arial" w:cs="Arial"/>
          <w:sz w:val="21"/>
          <w:szCs w:val="21"/>
        </w:rPr>
        <w:t>.</w:t>
      </w:r>
    </w:p>
    <w:p w14:paraId="20F68C83" w14:textId="4180CECE" w:rsidR="0057742C" w:rsidRDefault="0057742C" w:rsidP="0057742C">
      <w:pPr>
        <w:pStyle w:val="Heading3"/>
        <w:rPr>
          <w:lang w:val="en-US"/>
        </w:rPr>
      </w:pPr>
      <w:r>
        <w:rPr>
          <w:lang w:val="en-US"/>
        </w:rPr>
        <w:t>2.</w:t>
      </w:r>
      <w:r w:rsidR="00E81DDD">
        <w:rPr>
          <w:lang w:val="en-US"/>
        </w:rPr>
        <w:t>3</w:t>
      </w:r>
      <w:r>
        <w:rPr>
          <w:lang w:val="en-US"/>
        </w:rPr>
        <w:t xml:space="preserve"> Analysis</w:t>
      </w:r>
    </w:p>
    <w:p w14:paraId="05E66F5F" w14:textId="77777777" w:rsidR="00A466C3" w:rsidRDefault="00E07CCA" w:rsidP="003239F9">
      <w:pPr>
        <w:rPr>
          <w:rFonts w:ascii="Arial" w:hAnsi="Arial" w:cs="Arial"/>
          <w:sz w:val="21"/>
          <w:szCs w:val="21"/>
        </w:rPr>
      </w:pPr>
      <w:r>
        <w:rPr>
          <w:rFonts w:ascii="Arial" w:hAnsi="Arial" w:cs="Arial"/>
          <w:sz w:val="21"/>
          <w:szCs w:val="21"/>
        </w:rPr>
        <w:t>The papers reviewed in the previous section and summarized in Table 1</w:t>
      </w:r>
      <w:r w:rsidR="00611DFE">
        <w:rPr>
          <w:rFonts w:ascii="Arial" w:hAnsi="Arial" w:cs="Arial"/>
          <w:sz w:val="21"/>
          <w:szCs w:val="21"/>
        </w:rPr>
        <w:t>.  The papers use center frequencies ranging from 900MHz to 3.5GHz, and Bandwidths from 20MHz to 120MHz.</w:t>
      </w:r>
      <w:r w:rsidR="00396C99">
        <w:rPr>
          <w:rFonts w:ascii="Arial" w:hAnsi="Arial" w:cs="Arial"/>
          <w:sz w:val="21"/>
          <w:szCs w:val="21"/>
        </w:rPr>
        <w:t xml:space="preserve">  The works</w:t>
      </w:r>
      <w:r>
        <w:rPr>
          <w:rFonts w:ascii="Arial" w:hAnsi="Arial" w:cs="Arial"/>
          <w:sz w:val="21"/>
          <w:szCs w:val="21"/>
        </w:rPr>
        <w:t xml:space="preserve"> </w:t>
      </w:r>
      <w:r w:rsidR="00206BAB">
        <w:rPr>
          <w:rFonts w:ascii="Arial" w:hAnsi="Arial" w:cs="Arial"/>
          <w:sz w:val="21"/>
          <w:szCs w:val="21"/>
        </w:rPr>
        <w:t>demonstrate certain trends on the potential for SIC in a full-duplex system.</w:t>
      </w:r>
      <w:r w:rsidR="005D3495">
        <w:rPr>
          <w:rFonts w:ascii="Arial" w:hAnsi="Arial" w:cs="Arial"/>
          <w:sz w:val="21"/>
          <w:szCs w:val="21"/>
        </w:rPr>
        <w:t xml:space="preserve">  </w:t>
      </w:r>
    </w:p>
    <w:p w14:paraId="7E5437D4" w14:textId="7FEEC41C" w:rsidR="00A466C3" w:rsidRDefault="00A03B22" w:rsidP="003239F9">
      <w:pPr>
        <w:rPr>
          <w:rFonts w:ascii="Arial" w:hAnsi="Arial" w:cs="Arial"/>
          <w:sz w:val="21"/>
          <w:szCs w:val="21"/>
        </w:rPr>
      </w:pPr>
      <w:r>
        <w:rPr>
          <w:rFonts w:ascii="Arial" w:hAnsi="Arial" w:cs="Arial"/>
          <w:sz w:val="21"/>
          <w:szCs w:val="21"/>
        </w:rPr>
        <w:t>A first observation</w:t>
      </w:r>
      <w:r w:rsidR="005D3495">
        <w:rPr>
          <w:rFonts w:ascii="Arial" w:hAnsi="Arial" w:cs="Arial"/>
          <w:sz w:val="21"/>
          <w:szCs w:val="21"/>
        </w:rPr>
        <w:t xml:space="preserve"> is that the </w:t>
      </w:r>
      <w:r w:rsidR="00B356B6">
        <w:rPr>
          <w:rFonts w:ascii="Arial" w:hAnsi="Arial" w:cs="Arial"/>
          <w:sz w:val="21"/>
          <w:szCs w:val="21"/>
        </w:rPr>
        <w:t xml:space="preserve">Passive Isolation and the </w:t>
      </w:r>
      <w:r w:rsidR="005D3495">
        <w:rPr>
          <w:rFonts w:ascii="Arial" w:hAnsi="Arial" w:cs="Arial"/>
          <w:sz w:val="21"/>
          <w:szCs w:val="21"/>
        </w:rPr>
        <w:t>RF SIC ha</w:t>
      </w:r>
      <w:r w:rsidR="00396C99">
        <w:rPr>
          <w:rFonts w:ascii="Arial" w:hAnsi="Arial" w:cs="Arial"/>
          <w:sz w:val="21"/>
          <w:szCs w:val="21"/>
        </w:rPr>
        <w:t>ve</w:t>
      </w:r>
      <w:r w:rsidR="005D3495">
        <w:rPr>
          <w:rFonts w:ascii="Arial" w:hAnsi="Arial" w:cs="Arial"/>
          <w:sz w:val="21"/>
          <w:szCs w:val="21"/>
        </w:rPr>
        <w:t xml:space="preserve"> a wide variation in range</w:t>
      </w:r>
      <w:r w:rsidR="00B356B6">
        <w:rPr>
          <w:rFonts w:ascii="Arial" w:hAnsi="Arial" w:cs="Arial"/>
          <w:sz w:val="21"/>
          <w:szCs w:val="21"/>
        </w:rPr>
        <w:t xml:space="preserve"> across the papers.</w:t>
      </w:r>
      <w:r w:rsidR="009258AA">
        <w:rPr>
          <w:rFonts w:ascii="Arial" w:hAnsi="Arial" w:cs="Arial"/>
          <w:sz w:val="21"/>
          <w:szCs w:val="21"/>
        </w:rPr>
        <w:t xml:space="preserve">  There seem to be certain design trade-offs that improve one while degrading the other.</w:t>
      </w:r>
      <w:r w:rsidR="00FD68B0" w:rsidRPr="00FD68B0">
        <w:rPr>
          <w:rFonts w:ascii="Arial" w:hAnsi="Arial" w:cs="Arial"/>
          <w:sz w:val="21"/>
          <w:szCs w:val="21"/>
        </w:rPr>
        <w:t xml:space="preserve"> </w:t>
      </w:r>
      <w:r w:rsidR="00402133">
        <w:rPr>
          <w:rFonts w:ascii="Arial" w:hAnsi="Arial" w:cs="Arial"/>
          <w:sz w:val="21"/>
          <w:szCs w:val="21"/>
        </w:rPr>
        <w:t xml:space="preserve"> However, when combining the </w:t>
      </w:r>
      <w:r w:rsidR="00BE315B">
        <w:rPr>
          <w:rFonts w:ascii="Arial" w:hAnsi="Arial" w:cs="Arial"/>
          <w:sz w:val="21"/>
          <w:szCs w:val="21"/>
        </w:rPr>
        <w:t xml:space="preserve">passive isolation in addition to the RF SIC, the range is more predictable.  </w:t>
      </w:r>
      <w:r w:rsidR="00901211">
        <w:rPr>
          <w:rFonts w:ascii="Arial" w:hAnsi="Arial" w:cs="Arial"/>
          <w:sz w:val="21"/>
          <w:szCs w:val="21"/>
        </w:rPr>
        <w:t>The</w:t>
      </w:r>
      <w:r>
        <w:rPr>
          <w:rFonts w:ascii="Arial" w:hAnsi="Arial" w:cs="Arial"/>
          <w:sz w:val="21"/>
          <w:szCs w:val="21"/>
        </w:rPr>
        <w:t xml:space="preserve"> combin</w:t>
      </w:r>
      <w:r w:rsidR="00901211">
        <w:rPr>
          <w:rFonts w:ascii="Arial" w:hAnsi="Arial" w:cs="Arial"/>
          <w:sz w:val="21"/>
          <w:szCs w:val="21"/>
        </w:rPr>
        <w:t>ed metric is useful</w:t>
      </w:r>
      <w:r>
        <w:rPr>
          <w:rFonts w:ascii="Arial" w:hAnsi="Arial" w:cs="Arial"/>
          <w:sz w:val="21"/>
          <w:szCs w:val="21"/>
        </w:rPr>
        <w:t xml:space="preserve">, since </w:t>
      </w:r>
      <w:r w:rsidR="00901211">
        <w:rPr>
          <w:rFonts w:ascii="Arial" w:hAnsi="Arial" w:cs="Arial"/>
          <w:sz w:val="21"/>
          <w:szCs w:val="21"/>
        </w:rPr>
        <w:t>it</w:t>
      </w:r>
      <w:r>
        <w:rPr>
          <w:rFonts w:ascii="Arial" w:hAnsi="Arial" w:cs="Arial"/>
          <w:sz w:val="21"/>
          <w:szCs w:val="21"/>
        </w:rPr>
        <w:t xml:space="preserve"> represents the total isolation between the Tx PA output and the Rx LNA input, which is a critical concern to avoid overdriving the Rx LNA.</w:t>
      </w:r>
      <w:r w:rsidR="0018052F">
        <w:rPr>
          <w:rFonts w:ascii="Arial" w:hAnsi="Arial" w:cs="Arial"/>
          <w:sz w:val="21"/>
          <w:szCs w:val="21"/>
        </w:rPr>
        <w:t xml:space="preserve">  </w:t>
      </w:r>
      <w:r w:rsidR="0018052F" w:rsidRPr="008F084C">
        <w:rPr>
          <w:rFonts w:ascii="Arial" w:hAnsi="Arial" w:cs="Arial"/>
          <w:sz w:val="21"/>
          <w:szCs w:val="21"/>
        </w:rPr>
        <w:t>Of the papers reviewed, none exceeded 90dB for this combination</w:t>
      </w:r>
      <w:r w:rsidR="00AE2305">
        <w:rPr>
          <w:rFonts w:ascii="Arial" w:hAnsi="Arial" w:cs="Arial"/>
          <w:sz w:val="21"/>
          <w:szCs w:val="21"/>
        </w:rPr>
        <w:t>.</w:t>
      </w:r>
      <w:r w:rsidR="00764E71">
        <w:rPr>
          <w:rFonts w:ascii="Arial" w:hAnsi="Arial" w:cs="Arial"/>
          <w:sz w:val="21"/>
          <w:szCs w:val="21"/>
        </w:rPr>
        <w:t xml:space="preserve"> </w:t>
      </w:r>
    </w:p>
    <w:p w14:paraId="4EA6162F" w14:textId="09F8AE40" w:rsidR="00F63BB1" w:rsidRPr="008F084C" w:rsidRDefault="005530DA" w:rsidP="003239F9">
      <w:pPr>
        <w:rPr>
          <w:rFonts w:ascii="Arial" w:hAnsi="Arial" w:cs="Arial"/>
          <w:i/>
          <w:iCs/>
          <w:sz w:val="21"/>
          <w:szCs w:val="21"/>
        </w:rPr>
      </w:pPr>
      <w:r>
        <w:rPr>
          <w:rFonts w:ascii="Arial" w:hAnsi="Arial" w:cs="Arial"/>
          <w:i/>
          <w:iCs/>
          <w:sz w:val="21"/>
          <w:szCs w:val="21"/>
        </w:rPr>
        <w:lastRenderedPageBreak/>
        <w:t>Observation</w:t>
      </w:r>
      <w:r w:rsidR="00AE2305">
        <w:rPr>
          <w:rFonts w:ascii="Arial" w:hAnsi="Arial" w:cs="Arial"/>
          <w:i/>
          <w:iCs/>
          <w:sz w:val="21"/>
          <w:szCs w:val="21"/>
        </w:rPr>
        <w:t xml:space="preserve"> 1</w:t>
      </w:r>
      <w:r>
        <w:rPr>
          <w:rFonts w:ascii="Arial" w:hAnsi="Arial" w:cs="Arial"/>
          <w:i/>
          <w:iCs/>
          <w:sz w:val="21"/>
          <w:szCs w:val="21"/>
        </w:rPr>
        <w:t xml:space="preserve">: Combining the Passive Isolation and RF Self Interference metrics </w:t>
      </w:r>
      <w:r w:rsidR="00E0390E">
        <w:rPr>
          <w:rFonts w:ascii="Arial" w:hAnsi="Arial" w:cs="Arial"/>
          <w:i/>
          <w:iCs/>
          <w:sz w:val="21"/>
          <w:szCs w:val="21"/>
        </w:rPr>
        <w:t xml:space="preserve">leads to a more predictable </w:t>
      </w:r>
      <w:r w:rsidR="0018052F">
        <w:rPr>
          <w:rFonts w:ascii="Arial" w:hAnsi="Arial" w:cs="Arial"/>
          <w:i/>
          <w:iCs/>
          <w:sz w:val="21"/>
          <w:szCs w:val="21"/>
        </w:rPr>
        <w:t>metric and</w:t>
      </w:r>
      <w:r w:rsidR="00E0390E">
        <w:rPr>
          <w:rFonts w:ascii="Arial" w:hAnsi="Arial" w:cs="Arial"/>
          <w:i/>
          <w:iCs/>
          <w:sz w:val="21"/>
          <w:szCs w:val="21"/>
        </w:rPr>
        <w:t xml:space="preserve"> is useful for </w:t>
      </w:r>
      <w:r w:rsidR="009A7814">
        <w:rPr>
          <w:rFonts w:ascii="Arial" w:hAnsi="Arial" w:cs="Arial"/>
          <w:i/>
          <w:iCs/>
          <w:sz w:val="21"/>
          <w:szCs w:val="21"/>
        </w:rPr>
        <w:t>identifying the potential isolation between the PA output and LNA input.  Of the papers reviewed, none exceed</w:t>
      </w:r>
      <w:r w:rsidR="0018052F">
        <w:rPr>
          <w:rFonts w:ascii="Arial" w:hAnsi="Arial" w:cs="Arial"/>
          <w:i/>
          <w:iCs/>
          <w:sz w:val="21"/>
          <w:szCs w:val="21"/>
        </w:rPr>
        <w:t>ed</w:t>
      </w:r>
      <w:r w:rsidR="009A7814">
        <w:rPr>
          <w:rFonts w:ascii="Arial" w:hAnsi="Arial" w:cs="Arial"/>
          <w:i/>
          <w:iCs/>
          <w:sz w:val="21"/>
          <w:szCs w:val="21"/>
        </w:rPr>
        <w:t xml:space="preserve"> 90dB for this combination.</w:t>
      </w:r>
    </w:p>
    <w:p w14:paraId="3B3E01F4" w14:textId="1AAC89CC" w:rsidR="003239F9" w:rsidRDefault="00FD68B0" w:rsidP="003239F9">
      <w:pPr>
        <w:rPr>
          <w:rFonts w:ascii="Arial" w:hAnsi="Arial" w:cs="Arial"/>
          <w:sz w:val="21"/>
          <w:szCs w:val="21"/>
        </w:rPr>
      </w:pPr>
      <w:r>
        <w:rPr>
          <w:rFonts w:ascii="Arial" w:hAnsi="Arial" w:cs="Arial"/>
          <w:sz w:val="21"/>
          <w:szCs w:val="21"/>
        </w:rPr>
        <w:t xml:space="preserve">Comparing </w:t>
      </w:r>
      <w:r w:rsidR="00E213D7">
        <w:rPr>
          <w:rFonts w:ascii="Arial" w:hAnsi="Arial" w:cs="Arial"/>
          <w:sz w:val="21"/>
          <w:szCs w:val="21"/>
        </w:rPr>
        <w:t>center</w:t>
      </w:r>
      <w:r>
        <w:rPr>
          <w:rFonts w:ascii="Arial" w:hAnsi="Arial" w:cs="Arial"/>
          <w:sz w:val="21"/>
          <w:szCs w:val="21"/>
        </w:rPr>
        <w:t xml:space="preserve"> frequency versus total SIC, shows there is no noticeable dependency.  </w:t>
      </w:r>
      <w:r w:rsidR="00E213D7">
        <w:rPr>
          <w:rFonts w:ascii="Arial" w:hAnsi="Arial" w:cs="Arial"/>
          <w:sz w:val="21"/>
          <w:szCs w:val="21"/>
        </w:rPr>
        <w:t xml:space="preserve">Several papers in the review did mention that </w:t>
      </w:r>
      <w:r w:rsidR="00CF1A8A">
        <w:rPr>
          <w:rFonts w:ascii="Arial" w:hAnsi="Arial" w:cs="Arial"/>
          <w:sz w:val="21"/>
          <w:szCs w:val="21"/>
        </w:rPr>
        <w:t>achieving passive and RF isolation is more difficult at wider bandwidths.</w:t>
      </w:r>
    </w:p>
    <w:p w14:paraId="4252A8A4" w14:textId="77777777" w:rsidR="004D6F41" w:rsidRDefault="004D6F41" w:rsidP="004D6F41">
      <w:pPr>
        <w:rPr>
          <w:rFonts w:ascii="Arial" w:hAnsi="Arial" w:cs="Arial"/>
          <w:sz w:val="21"/>
          <w:szCs w:val="21"/>
        </w:rPr>
      </w:pPr>
      <w:r>
        <w:rPr>
          <w:rFonts w:ascii="Arial" w:hAnsi="Arial" w:cs="Arial"/>
          <w:sz w:val="21"/>
          <w:szCs w:val="21"/>
        </w:rPr>
        <w:t>When looking at the digital SIC, the range is mostly in between 30 and 35dB.  All of the papers with this range of digital SIC used a non-linear digital cancellation approach, although the methods varied, and included Volterra series, neural network techniques, and others.  The one case with 45dB, was for a MIMO system with a linear model before and after the non-linear model.</w:t>
      </w:r>
    </w:p>
    <w:p w14:paraId="28DDF787" w14:textId="72B49B67" w:rsidR="00822FB7" w:rsidRDefault="00822FB7" w:rsidP="003239F9">
      <w:pPr>
        <w:rPr>
          <w:rFonts w:ascii="Arial" w:hAnsi="Arial" w:cs="Arial"/>
          <w:sz w:val="21"/>
          <w:szCs w:val="21"/>
        </w:rPr>
      </w:pPr>
      <w:r>
        <w:rPr>
          <w:rFonts w:ascii="Arial" w:hAnsi="Arial" w:cs="Arial"/>
          <w:sz w:val="21"/>
          <w:szCs w:val="21"/>
        </w:rPr>
        <w:t xml:space="preserve">Comparing total SIC in </w:t>
      </w:r>
      <w:r w:rsidR="00345423">
        <w:rPr>
          <w:rFonts w:ascii="Arial" w:hAnsi="Arial" w:cs="Arial"/>
          <w:sz w:val="21"/>
          <w:szCs w:val="21"/>
        </w:rPr>
        <w:t>Table 2 it appears that 110dB of total SIC is an upper limit.</w:t>
      </w:r>
      <w:r w:rsidR="00B10606">
        <w:rPr>
          <w:rFonts w:ascii="Arial" w:hAnsi="Arial" w:cs="Arial"/>
          <w:sz w:val="21"/>
          <w:szCs w:val="21"/>
        </w:rPr>
        <w:t xml:space="preserve">  When adding the 45dB of frequency isolation from the RAN4 discussion in Table 1, </w:t>
      </w:r>
      <w:r w:rsidR="005D026D">
        <w:rPr>
          <w:rFonts w:ascii="Arial" w:hAnsi="Arial" w:cs="Arial"/>
          <w:sz w:val="21"/>
          <w:szCs w:val="21"/>
        </w:rPr>
        <w:t>this results</w:t>
      </w:r>
      <w:r w:rsidR="00B10606">
        <w:rPr>
          <w:rFonts w:ascii="Arial" w:hAnsi="Arial" w:cs="Arial"/>
          <w:sz w:val="21"/>
          <w:szCs w:val="21"/>
        </w:rPr>
        <w:t xml:space="preserve"> i</w:t>
      </w:r>
      <w:r w:rsidR="005D026D">
        <w:rPr>
          <w:rFonts w:ascii="Arial" w:hAnsi="Arial" w:cs="Arial"/>
          <w:sz w:val="21"/>
          <w:szCs w:val="21"/>
        </w:rPr>
        <w:t>n</w:t>
      </w:r>
      <w:r w:rsidR="00B10606">
        <w:rPr>
          <w:rFonts w:ascii="Arial" w:hAnsi="Arial" w:cs="Arial"/>
          <w:sz w:val="21"/>
          <w:szCs w:val="21"/>
        </w:rPr>
        <w:t xml:space="preserve"> an upper bound of </w:t>
      </w:r>
      <w:r w:rsidR="00583737">
        <w:rPr>
          <w:rFonts w:ascii="Arial" w:hAnsi="Arial" w:cs="Arial"/>
          <w:sz w:val="21"/>
          <w:szCs w:val="21"/>
        </w:rPr>
        <w:t xml:space="preserve">155 of </w:t>
      </w:r>
      <w:r w:rsidR="00BD25A4">
        <w:rPr>
          <w:rFonts w:ascii="Arial" w:hAnsi="Arial" w:cs="Arial"/>
          <w:sz w:val="21"/>
          <w:szCs w:val="21"/>
        </w:rPr>
        <w:t>Overall</w:t>
      </w:r>
      <w:r w:rsidR="00135489">
        <w:rPr>
          <w:rFonts w:ascii="Arial" w:hAnsi="Arial" w:cs="Arial"/>
          <w:sz w:val="21"/>
          <w:szCs w:val="21"/>
        </w:rPr>
        <w:t xml:space="preserve"> RSIC.</w:t>
      </w:r>
    </w:p>
    <w:p w14:paraId="2E93CAF8" w14:textId="2A6632AA" w:rsidR="00962A11" w:rsidRPr="008F084C" w:rsidRDefault="00135489" w:rsidP="00135489">
      <w:pPr>
        <w:rPr>
          <w:rFonts w:ascii="Arial" w:hAnsi="Arial" w:cs="Arial"/>
          <w:i/>
          <w:iCs/>
          <w:sz w:val="21"/>
          <w:szCs w:val="21"/>
        </w:rPr>
      </w:pPr>
      <w:r>
        <w:rPr>
          <w:rFonts w:ascii="Arial" w:hAnsi="Arial" w:cs="Arial"/>
          <w:i/>
          <w:iCs/>
          <w:sz w:val="21"/>
          <w:szCs w:val="21"/>
        </w:rPr>
        <w:t xml:space="preserve">Observation 2: </w:t>
      </w:r>
      <w:r w:rsidRPr="008F084C">
        <w:rPr>
          <w:rFonts w:ascii="Arial" w:hAnsi="Arial" w:cs="Arial"/>
          <w:i/>
          <w:iCs/>
          <w:sz w:val="21"/>
          <w:szCs w:val="21"/>
        </w:rPr>
        <w:t xml:space="preserve">Comparing total SIC in Table 2 it appears that 110dB of total SIC is an upper limit.  When adding the 45dB of frequency isolation from the RAN4 discussion in Table 1, </w:t>
      </w:r>
      <w:r w:rsidR="00962A11" w:rsidRPr="008F084C">
        <w:rPr>
          <w:rFonts w:ascii="Arial" w:hAnsi="Arial" w:cs="Arial"/>
          <w:i/>
          <w:iCs/>
          <w:sz w:val="21"/>
          <w:szCs w:val="21"/>
        </w:rPr>
        <w:t>this result</w:t>
      </w:r>
      <w:r w:rsidR="00962A11">
        <w:rPr>
          <w:rFonts w:ascii="Arial" w:hAnsi="Arial" w:cs="Arial"/>
          <w:i/>
          <w:iCs/>
          <w:sz w:val="21"/>
          <w:szCs w:val="21"/>
        </w:rPr>
        <w:t>s</w:t>
      </w:r>
      <w:r w:rsidRPr="008F084C">
        <w:rPr>
          <w:rFonts w:ascii="Arial" w:hAnsi="Arial" w:cs="Arial"/>
          <w:i/>
          <w:iCs/>
          <w:sz w:val="21"/>
          <w:szCs w:val="21"/>
        </w:rPr>
        <w:t xml:space="preserve"> i</w:t>
      </w:r>
      <w:r w:rsidR="00962A11">
        <w:rPr>
          <w:rFonts w:ascii="Arial" w:hAnsi="Arial" w:cs="Arial"/>
          <w:i/>
          <w:iCs/>
          <w:sz w:val="21"/>
          <w:szCs w:val="21"/>
        </w:rPr>
        <w:t>n</w:t>
      </w:r>
      <w:r w:rsidRPr="008F084C">
        <w:rPr>
          <w:rFonts w:ascii="Arial" w:hAnsi="Arial" w:cs="Arial"/>
          <w:i/>
          <w:iCs/>
          <w:sz w:val="21"/>
          <w:szCs w:val="21"/>
        </w:rPr>
        <w:t xml:space="preserve"> an upper bound of 155</w:t>
      </w:r>
      <w:r>
        <w:rPr>
          <w:rFonts w:ascii="Arial" w:hAnsi="Arial" w:cs="Arial"/>
          <w:i/>
          <w:iCs/>
          <w:sz w:val="21"/>
          <w:szCs w:val="21"/>
        </w:rPr>
        <w:t>dB</w:t>
      </w:r>
      <w:r w:rsidRPr="008F084C">
        <w:rPr>
          <w:rFonts w:ascii="Arial" w:hAnsi="Arial" w:cs="Arial"/>
          <w:i/>
          <w:iCs/>
          <w:sz w:val="21"/>
          <w:szCs w:val="21"/>
        </w:rPr>
        <w:t xml:space="preserve"> of Overal</w:t>
      </w:r>
      <w:r w:rsidR="00C251A4">
        <w:rPr>
          <w:rFonts w:ascii="Arial" w:hAnsi="Arial" w:cs="Arial"/>
          <w:i/>
          <w:iCs/>
          <w:sz w:val="21"/>
          <w:szCs w:val="21"/>
        </w:rPr>
        <w:t>l</w:t>
      </w:r>
      <w:r w:rsidRPr="008F084C">
        <w:rPr>
          <w:rFonts w:ascii="Arial" w:hAnsi="Arial" w:cs="Arial"/>
          <w:i/>
          <w:iCs/>
          <w:sz w:val="21"/>
          <w:szCs w:val="21"/>
        </w:rPr>
        <w:t xml:space="preserve"> RSIC.</w:t>
      </w:r>
    </w:p>
    <w:p w14:paraId="113549E1" w14:textId="10703516" w:rsidR="00C1731F" w:rsidRPr="00C1731F" w:rsidRDefault="00884413" w:rsidP="008E53BB">
      <w:pPr>
        <w:rPr>
          <w:rFonts w:ascii="Arial" w:hAnsi="Arial" w:cs="Arial"/>
          <w:sz w:val="21"/>
          <w:szCs w:val="21"/>
        </w:rPr>
      </w:pPr>
      <w:r>
        <w:rPr>
          <w:rFonts w:ascii="Arial" w:hAnsi="Arial" w:cs="Arial"/>
          <w:sz w:val="21"/>
          <w:szCs w:val="21"/>
        </w:rPr>
        <w:t>T</w:t>
      </w:r>
      <w:r w:rsidR="00C1731F">
        <w:rPr>
          <w:rFonts w:ascii="Arial" w:hAnsi="Arial" w:cs="Arial"/>
          <w:sz w:val="21"/>
          <w:szCs w:val="21"/>
        </w:rPr>
        <w:t xml:space="preserve">ypical power levels in the literature review are between 15dBm and </w:t>
      </w:r>
      <w:r w:rsidR="00C251A4">
        <w:rPr>
          <w:rFonts w:ascii="Arial" w:hAnsi="Arial" w:cs="Arial"/>
          <w:sz w:val="21"/>
          <w:szCs w:val="21"/>
        </w:rPr>
        <w:t>33dBm</w:t>
      </w:r>
      <w:r w:rsidR="00C1731F">
        <w:rPr>
          <w:rFonts w:ascii="Arial" w:hAnsi="Arial" w:cs="Arial"/>
          <w:sz w:val="21"/>
          <w:szCs w:val="21"/>
        </w:rPr>
        <w:t xml:space="preserve">, </w:t>
      </w:r>
      <w:r>
        <w:rPr>
          <w:rFonts w:ascii="Arial" w:hAnsi="Arial" w:cs="Arial"/>
          <w:sz w:val="21"/>
          <w:szCs w:val="21"/>
        </w:rPr>
        <w:t xml:space="preserve">whereas our </w:t>
      </w:r>
      <w:r w:rsidR="00C251A4">
        <w:rPr>
          <w:rFonts w:ascii="Arial" w:hAnsi="Arial" w:cs="Arial"/>
          <w:sz w:val="21"/>
          <w:szCs w:val="21"/>
        </w:rPr>
        <w:t xml:space="preserve">RAN4 </w:t>
      </w:r>
      <w:r>
        <w:rPr>
          <w:rFonts w:ascii="Arial" w:hAnsi="Arial" w:cs="Arial"/>
          <w:sz w:val="21"/>
          <w:szCs w:val="21"/>
        </w:rPr>
        <w:t xml:space="preserve">simulation scenario has agreed to power </w:t>
      </w:r>
      <w:r w:rsidR="008B0E6C">
        <w:rPr>
          <w:rFonts w:ascii="Arial" w:hAnsi="Arial" w:cs="Arial"/>
          <w:sz w:val="21"/>
          <w:szCs w:val="21"/>
        </w:rPr>
        <w:t>of 46 to 49dBm for FR1.</w:t>
      </w:r>
      <w:r w:rsidR="00644EE8">
        <w:rPr>
          <w:rFonts w:ascii="Arial" w:hAnsi="Arial" w:cs="Arial"/>
          <w:sz w:val="21"/>
          <w:szCs w:val="21"/>
        </w:rPr>
        <w:t xml:space="preserve"> </w:t>
      </w:r>
      <w:r w:rsidR="00903A99">
        <w:rPr>
          <w:rFonts w:ascii="Arial" w:hAnsi="Arial" w:cs="Arial"/>
          <w:sz w:val="21"/>
          <w:szCs w:val="21"/>
        </w:rPr>
        <w:t xml:space="preserve"> At higher </w:t>
      </w:r>
      <w:r w:rsidR="00B93C4C">
        <w:rPr>
          <w:rFonts w:ascii="Arial" w:hAnsi="Arial" w:cs="Arial"/>
          <w:sz w:val="21"/>
          <w:szCs w:val="21"/>
        </w:rPr>
        <w:t>Tx power levels, SIC is even more critical.  Further addi</w:t>
      </w:r>
      <w:r w:rsidR="005D026D">
        <w:rPr>
          <w:rFonts w:ascii="Arial" w:hAnsi="Arial" w:cs="Arial"/>
          <w:sz w:val="21"/>
          <w:szCs w:val="21"/>
        </w:rPr>
        <w:t>ti</w:t>
      </w:r>
      <w:r w:rsidR="00B93C4C">
        <w:rPr>
          <w:rFonts w:ascii="Arial" w:hAnsi="Arial" w:cs="Arial"/>
          <w:sz w:val="21"/>
          <w:szCs w:val="21"/>
        </w:rPr>
        <w:t xml:space="preserve">onal SIC methods may be </w:t>
      </w:r>
      <w:r w:rsidR="00826487">
        <w:rPr>
          <w:rFonts w:ascii="Arial" w:hAnsi="Arial" w:cs="Arial"/>
          <w:sz w:val="21"/>
          <w:szCs w:val="21"/>
        </w:rPr>
        <w:t>needed</w:t>
      </w:r>
      <w:r w:rsidR="00B93C4C">
        <w:rPr>
          <w:rFonts w:ascii="Arial" w:hAnsi="Arial" w:cs="Arial"/>
          <w:sz w:val="21"/>
          <w:szCs w:val="21"/>
        </w:rPr>
        <w:t xml:space="preserve"> to develop for this higher power levels.</w:t>
      </w:r>
    </w:p>
    <w:p w14:paraId="0807AD2A" w14:textId="665CC3A0" w:rsidR="00FF2B9A" w:rsidRDefault="00A31AFA" w:rsidP="004C4A4B">
      <w:pPr>
        <w:rPr>
          <w:rFonts w:ascii="Arial" w:hAnsi="Arial" w:cs="Arial"/>
          <w:i/>
          <w:iCs/>
          <w:sz w:val="21"/>
          <w:szCs w:val="21"/>
        </w:rPr>
      </w:pPr>
      <w:r>
        <w:rPr>
          <w:rFonts w:ascii="Arial" w:hAnsi="Arial" w:cs="Arial"/>
          <w:i/>
          <w:iCs/>
          <w:sz w:val="21"/>
          <w:szCs w:val="21"/>
        </w:rPr>
        <w:t>Proposa</w:t>
      </w:r>
      <w:r w:rsidR="00F63BB1">
        <w:rPr>
          <w:rFonts w:ascii="Arial" w:hAnsi="Arial" w:cs="Arial"/>
          <w:i/>
          <w:iCs/>
          <w:sz w:val="21"/>
          <w:szCs w:val="21"/>
        </w:rPr>
        <w:t>l</w:t>
      </w:r>
      <w:r w:rsidR="00B93C4C">
        <w:rPr>
          <w:rFonts w:ascii="Arial" w:hAnsi="Arial" w:cs="Arial"/>
          <w:i/>
          <w:iCs/>
          <w:sz w:val="21"/>
          <w:szCs w:val="21"/>
        </w:rPr>
        <w:t xml:space="preserve"> 1</w:t>
      </w:r>
      <w:r>
        <w:rPr>
          <w:rFonts w:ascii="Arial" w:hAnsi="Arial" w:cs="Arial"/>
          <w:i/>
          <w:iCs/>
          <w:sz w:val="21"/>
          <w:szCs w:val="21"/>
        </w:rPr>
        <w:t xml:space="preserve">: </w:t>
      </w:r>
      <w:r w:rsidR="00B65322">
        <w:rPr>
          <w:rFonts w:ascii="Arial" w:hAnsi="Arial" w:cs="Arial"/>
          <w:i/>
          <w:iCs/>
          <w:sz w:val="21"/>
          <w:szCs w:val="21"/>
        </w:rPr>
        <w:t>We should a</w:t>
      </w:r>
      <w:r w:rsidR="00864BF5">
        <w:rPr>
          <w:rFonts w:ascii="Arial" w:hAnsi="Arial" w:cs="Arial"/>
          <w:i/>
          <w:iCs/>
          <w:sz w:val="21"/>
          <w:szCs w:val="21"/>
        </w:rPr>
        <w:t xml:space="preserve">dd a limitation </w:t>
      </w:r>
      <w:r w:rsidR="00375DAA">
        <w:rPr>
          <w:rFonts w:ascii="Arial" w:hAnsi="Arial" w:cs="Arial"/>
          <w:i/>
          <w:iCs/>
          <w:sz w:val="21"/>
          <w:szCs w:val="21"/>
        </w:rPr>
        <w:t xml:space="preserve">of </w:t>
      </w:r>
      <w:r w:rsidR="00856296">
        <w:rPr>
          <w:rFonts w:ascii="Arial" w:hAnsi="Arial" w:cs="Arial"/>
          <w:i/>
          <w:iCs/>
          <w:sz w:val="21"/>
          <w:szCs w:val="21"/>
        </w:rPr>
        <w:t xml:space="preserve">Overall </w:t>
      </w:r>
      <w:r w:rsidR="00375DAA">
        <w:rPr>
          <w:rFonts w:ascii="Arial" w:hAnsi="Arial" w:cs="Arial"/>
          <w:i/>
          <w:iCs/>
          <w:sz w:val="21"/>
          <w:szCs w:val="21"/>
        </w:rPr>
        <w:t xml:space="preserve">RSIC </w:t>
      </w:r>
      <w:r w:rsidR="00856296">
        <w:rPr>
          <w:rFonts w:ascii="Arial" w:hAnsi="Arial" w:cs="Arial"/>
          <w:i/>
          <w:iCs/>
          <w:sz w:val="21"/>
          <w:szCs w:val="21"/>
        </w:rPr>
        <w:t>to 155dB for simulations.</w:t>
      </w:r>
    </w:p>
    <w:p w14:paraId="4F23DAC4" w14:textId="79B737D8" w:rsidR="00D7498D" w:rsidRPr="005316C5" w:rsidRDefault="00D7498D" w:rsidP="004C4A4B">
      <w:pPr>
        <w:rPr>
          <w:rFonts w:ascii="Arial" w:hAnsi="Arial" w:cs="Arial"/>
          <w:i/>
          <w:iCs/>
          <w:sz w:val="21"/>
          <w:szCs w:val="21"/>
        </w:rPr>
      </w:pPr>
      <w:r>
        <w:rPr>
          <w:rFonts w:ascii="Arial" w:hAnsi="Arial" w:cs="Arial"/>
          <w:i/>
          <w:iCs/>
          <w:sz w:val="21"/>
          <w:szCs w:val="21"/>
        </w:rPr>
        <w:t xml:space="preserve">Proposal 2: </w:t>
      </w:r>
      <w:r w:rsidR="00E57781">
        <w:rPr>
          <w:rFonts w:ascii="Arial" w:hAnsi="Arial" w:cs="Arial"/>
          <w:i/>
          <w:iCs/>
          <w:sz w:val="21"/>
          <w:szCs w:val="21"/>
        </w:rPr>
        <w:t>Based on the survey, t</w:t>
      </w:r>
      <w:r>
        <w:rPr>
          <w:rFonts w:ascii="Arial" w:hAnsi="Arial" w:cs="Arial"/>
          <w:i/>
          <w:iCs/>
          <w:sz w:val="21"/>
          <w:szCs w:val="21"/>
        </w:rPr>
        <w:t xml:space="preserve">ypical values for simulation should be </w:t>
      </w:r>
      <w:r w:rsidR="00232F8E">
        <w:rPr>
          <w:rFonts w:ascii="Arial" w:hAnsi="Arial" w:cs="Arial"/>
          <w:i/>
          <w:iCs/>
          <w:sz w:val="21"/>
          <w:szCs w:val="21"/>
        </w:rPr>
        <w:t>80dB for Passive + RF SIC, 30dB</w:t>
      </w:r>
      <w:r w:rsidR="00E57781">
        <w:rPr>
          <w:rFonts w:ascii="Arial" w:hAnsi="Arial" w:cs="Arial"/>
          <w:i/>
          <w:iCs/>
          <w:sz w:val="21"/>
          <w:szCs w:val="21"/>
        </w:rPr>
        <w:t xml:space="preserve"> for digital SIC, and 45dB for frequency isolation.</w:t>
      </w:r>
    </w:p>
    <w:p w14:paraId="7182E3CD" w14:textId="75B1B414" w:rsidR="00845154" w:rsidRPr="00D20165" w:rsidRDefault="00845154" w:rsidP="00845154">
      <w:pPr>
        <w:pStyle w:val="Heading1"/>
      </w:pPr>
      <w:r>
        <w:t>3</w:t>
      </w:r>
      <w:r w:rsidRPr="00D20165">
        <w:tab/>
      </w:r>
      <w:r>
        <w:t>Conclusions</w:t>
      </w:r>
    </w:p>
    <w:p w14:paraId="048DB011" w14:textId="3EE0A303" w:rsidR="00B57F92" w:rsidRDefault="00133DC6" w:rsidP="008E53BB">
      <w:pPr>
        <w:rPr>
          <w:rFonts w:ascii="Arial" w:hAnsi="Arial" w:cs="Arial"/>
          <w:sz w:val="21"/>
          <w:szCs w:val="21"/>
        </w:rPr>
      </w:pPr>
      <w:r w:rsidRPr="0046496E">
        <w:rPr>
          <w:rFonts w:ascii="Arial" w:hAnsi="Arial" w:cs="Arial"/>
          <w:sz w:val="21"/>
          <w:szCs w:val="21"/>
        </w:rPr>
        <w:t xml:space="preserve">In </w:t>
      </w:r>
      <w:bookmarkEnd w:id="1"/>
      <w:r w:rsidR="003C2329">
        <w:rPr>
          <w:rFonts w:ascii="Arial" w:hAnsi="Arial" w:cs="Arial"/>
          <w:sz w:val="21"/>
          <w:szCs w:val="21"/>
        </w:rPr>
        <w:t xml:space="preserve">summary, </w:t>
      </w:r>
      <w:r w:rsidR="00B000B0">
        <w:rPr>
          <w:rFonts w:ascii="Arial" w:hAnsi="Arial" w:cs="Arial"/>
          <w:sz w:val="21"/>
          <w:szCs w:val="21"/>
        </w:rPr>
        <w:t xml:space="preserve">we have reviewed the academic literature for </w:t>
      </w:r>
      <w:r w:rsidR="006B6B1D">
        <w:rPr>
          <w:rFonts w:ascii="Arial" w:hAnsi="Arial" w:cs="Arial"/>
          <w:sz w:val="21"/>
          <w:szCs w:val="21"/>
        </w:rPr>
        <w:t xml:space="preserve">recent publications of full-duplex cancellation systems. </w:t>
      </w:r>
    </w:p>
    <w:p w14:paraId="221A8434" w14:textId="77777777" w:rsidR="0022793B" w:rsidRPr="003730D5" w:rsidRDefault="0022793B" w:rsidP="0022793B">
      <w:pPr>
        <w:rPr>
          <w:rFonts w:ascii="Arial" w:hAnsi="Arial" w:cs="Arial"/>
          <w:i/>
          <w:iCs/>
          <w:sz w:val="21"/>
          <w:szCs w:val="21"/>
        </w:rPr>
      </w:pPr>
      <w:r>
        <w:rPr>
          <w:rFonts w:ascii="Arial" w:hAnsi="Arial" w:cs="Arial"/>
          <w:i/>
          <w:iCs/>
          <w:sz w:val="21"/>
          <w:szCs w:val="21"/>
        </w:rPr>
        <w:t>Observation 1: Combining the Passive Isolation and RF Self Interference metrics leads to a more predictable metric and is useful for identifying the potential isolation between the PA output and LNA input.  Of the papers reviewed, none exceeded 90dB for this combination.</w:t>
      </w:r>
    </w:p>
    <w:p w14:paraId="1DDDF952" w14:textId="77777777" w:rsidR="0022793B" w:rsidRPr="003730D5" w:rsidRDefault="0022793B" w:rsidP="0022793B">
      <w:pPr>
        <w:rPr>
          <w:rFonts w:ascii="Arial" w:hAnsi="Arial" w:cs="Arial"/>
          <w:i/>
          <w:iCs/>
          <w:sz w:val="21"/>
          <w:szCs w:val="21"/>
        </w:rPr>
      </w:pPr>
      <w:r>
        <w:rPr>
          <w:rFonts w:ascii="Arial" w:hAnsi="Arial" w:cs="Arial"/>
          <w:i/>
          <w:iCs/>
          <w:sz w:val="21"/>
          <w:szCs w:val="21"/>
        </w:rPr>
        <w:t xml:space="preserve">Observation 2: </w:t>
      </w:r>
      <w:r w:rsidRPr="003730D5">
        <w:rPr>
          <w:rFonts w:ascii="Arial" w:hAnsi="Arial" w:cs="Arial"/>
          <w:i/>
          <w:iCs/>
          <w:sz w:val="21"/>
          <w:szCs w:val="21"/>
        </w:rPr>
        <w:t>Comparing total SIC in Table 2 it appears that 110dB of total SIC is an upper limit.  When adding the 45dB of frequency isolation from the RAN4 discussion in Table 1, this result</w:t>
      </w:r>
      <w:r>
        <w:rPr>
          <w:rFonts w:ascii="Arial" w:hAnsi="Arial" w:cs="Arial"/>
          <w:i/>
          <w:iCs/>
          <w:sz w:val="21"/>
          <w:szCs w:val="21"/>
        </w:rPr>
        <w:t>s</w:t>
      </w:r>
      <w:r w:rsidRPr="003730D5">
        <w:rPr>
          <w:rFonts w:ascii="Arial" w:hAnsi="Arial" w:cs="Arial"/>
          <w:i/>
          <w:iCs/>
          <w:sz w:val="21"/>
          <w:szCs w:val="21"/>
        </w:rPr>
        <w:t xml:space="preserve"> i</w:t>
      </w:r>
      <w:r>
        <w:rPr>
          <w:rFonts w:ascii="Arial" w:hAnsi="Arial" w:cs="Arial"/>
          <w:i/>
          <w:iCs/>
          <w:sz w:val="21"/>
          <w:szCs w:val="21"/>
        </w:rPr>
        <w:t>n</w:t>
      </w:r>
      <w:r w:rsidRPr="003730D5">
        <w:rPr>
          <w:rFonts w:ascii="Arial" w:hAnsi="Arial" w:cs="Arial"/>
          <w:i/>
          <w:iCs/>
          <w:sz w:val="21"/>
          <w:szCs w:val="21"/>
        </w:rPr>
        <w:t xml:space="preserve"> an upper bound of 155</w:t>
      </w:r>
      <w:r>
        <w:rPr>
          <w:rFonts w:ascii="Arial" w:hAnsi="Arial" w:cs="Arial"/>
          <w:i/>
          <w:iCs/>
          <w:sz w:val="21"/>
          <w:szCs w:val="21"/>
        </w:rPr>
        <w:t>dB</w:t>
      </w:r>
      <w:r w:rsidRPr="003730D5">
        <w:rPr>
          <w:rFonts w:ascii="Arial" w:hAnsi="Arial" w:cs="Arial"/>
          <w:i/>
          <w:iCs/>
          <w:sz w:val="21"/>
          <w:szCs w:val="21"/>
        </w:rPr>
        <w:t xml:space="preserve"> of Overal</w:t>
      </w:r>
      <w:r>
        <w:rPr>
          <w:rFonts w:ascii="Arial" w:hAnsi="Arial" w:cs="Arial"/>
          <w:i/>
          <w:iCs/>
          <w:sz w:val="21"/>
          <w:szCs w:val="21"/>
        </w:rPr>
        <w:t>l</w:t>
      </w:r>
      <w:r w:rsidRPr="003730D5">
        <w:rPr>
          <w:rFonts w:ascii="Arial" w:hAnsi="Arial" w:cs="Arial"/>
          <w:i/>
          <w:iCs/>
          <w:sz w:val="21"/>
          <w:szCs w:val="21"/>
        </w:rPr>
        <w:t xml:space="preserve"> RSIC.</w:t>
      </w:r>
    </w:p>
    <w:p w14:paraId="1B649326" w14:textId="09F4424F" w:rsidR="0022793B" w:rsidRDefault="0022793B" w:rsidP="0022793B">
      <w:pPr>
        <w:rPr>
          <w:rFonts w:ascii="Arial" w:hAnsi="Arial" w:cs="Arial"/>
          <w:i/>
          <w:iCs/>
          <w:sz w:val="21"/>
          <w:szCs w:val="21"/>
        </w:rPr>
      </w:pPr>
      <w:r>
        <w:rPr>
          <w:rFonts w:ascii="Arial" w:hAnsi="Arial" w:cs="Arial"/>
          <w:i/>
          <w:iCs/>
          <w:sz w:val="21"/>
          <w:szCs w:val="21"/>
        </w:rPr>
        <w:t xml:space="preserve">Proposal 1: We should use an upper bound of </w:t>
      </w:r>
      <w:r w:rsidR="00947865">
        <w:rPr>
          <w:rFonts w:ascii="Arial" w:hAnsi="Arial" w:cs="Arial"/>
          <w:i/>
          <w:iCs/>
          <w:sz w:val="21"/>
          <w:szCs w:val="21"/>
        </w:rPr>
        <w:t>155dB for</w:t>
      </w:r>
      <w:r>
        <w:rPr>
          <w:rFonts w:ascii="Arial" w:hAnsi="Arial" w:cs="Arial"/>
          <w:i/>
          <w:iCs/>
          <w:sz w:val="21"/>
          <w:szCs w:val="21"/>
        </w:rPr>
        <w:t xml:space="preserve"> Overall RSIC for simulations.</w:t>
      </w:r>
    </w:p>
    <w:p w14:paraId="6FE4C4BA" w14:textId="649CA03B" w:rsidR="0022793B" w:rsidRPr="008F084C" w:rsidRDefault="0022793B" w:rsidP="008E53BB">
      <w:pPr>
        <w:rPr>
          <w:rFonts w:ascii="Arial" w:hAnsi="Arial" w:cs="Arial"/>
          <w:i/>
          <w:iCs/>
          <w:sz w:val="21"/>
          <w:szCs w:val="21"/>
        </w:rPr>
      </w:pPr>
      <w:r>
        <w:rPr>
          <w:rFonts w:ascii="Arial" w:hAnsi="Arial" w:cs="Arial"/>
          <w:i/>
          <w:iCs/>
          <w:sz w:val="21"/>
          <w:szCs w:val="21"/>
        </w:rPr>
        <w:t>Proposal 2: Based on the survey, typical values for simulation should be 80dB for Passive + RF SIC, 30dB for digital SIC, and 45dB for frequency isolation.</w:t>
      </w:r>
    </w:p>
    <w:p w14:paraId="25C8B474" w14:textId="4FCBA21C" w:rsidR="00E47625" w:rsidRDefault="00B57F92" w:rsidP="008F084C">
      <w:pPr>
        <w:pStyle w:val="Heading1"/>
      </w:pPr>
      <w:r>
        <w:t>4</w:t>
      </w:r>
      <w:r w:rsidR="00E47625" w:rsidRPr="00D20165">
        <w:tab/>
      </w:r>
      <w:r w:rsidR="00E47625">
        <w:t xml:space="preserve">References </w:t>
      </w:r>
    </w:p>
    <w:p w14:paraId="7840BFAF" w14:textId="04CA5578" w:rsidR="006D5837" w:rsidRPr="008F084C" w:rsidRDefault="006D5837" w:rsidP="002E2C95">
      <w:pPr>
        <w:pStyle w:val="EX"/>
        <w:numPr>
          <w:ilvl w:val="0"/>
          <w:numId w:val="0"/>
        </w:numPr>
        <w:ind w:left="369" w:hanging="369"/>
        <w:rPr>
          <w:rFonts w:ascii="Arial" w:hAnsi="Arial" w:cs="Arial"/>
        </w:rPr>
      </w:pPr>
      <w:r w:rsidRPr="008F084C">
        <w:rPr>
          <w:rFonts w:ascii="Arial" w:hAnsi="Arial" w:cs="Arial"/>
        </w:rPr>
        <w:t>[1] D. Korpi, L. Anttila, and M. Valkama, “Nonlinear self-interference cancellation in MIMO full-duplex transceivers</w:t>
      </w:r>
      <w:r>
        <w:t xml:space="preserve"> </w:t>
      </w:r>
      <w:r w:rsidRPr="008F084C">
        <w:rPr>
          <w:rFonts w:ascii="Arial" w:hAnsi="Arial" w:cs="Arial"/>
        </w:rPr>
        <w:t>under crosstalk,” EURASIP J. Wireless Commun. Netw., Feb. 2017, Art. no. 24.</w:t>
      </w:r>
    </w:p>
    <w:p w14:paraId="0D4EAEEE" w14:textId="36D49424" w:rsidR="005B7BD2" w:rsidRPr="008F084C" w:rsidRDefault="005B7BD2" w:rsidP="002E2C95">
      <w:pPr>
        <w:pStyle w:val="EX"/>
        <w:numPr>
          <w:ilvl w:val="0"/>
          <w:numId w:val="0"/>
        </w:numPr>
        <w:ind w:left="369" w:hanging="369"/>
        <w:rPr>
          <w:rFonts w:ascii="Arial" w:hAnsi="Arial" w:cs="Arial"/>
        </w:rPr>
      </w:pPr>
      <w:r w:rsidRPr="008F084C">
        <w:rPr>
          <w:rFonts w:ascii="Arial" w:hAnsi="Arial" w:cs="Arial"/>
        </w:rPr>
        <w:t>[2] D. Korpi, M. Heino, C. Icheln, K. Haneda, and M. Valkama, “Compact inband full-duplex relays with beyond 100 dB selfinterference suppression: Enabling techniques and field measurements,” IEEE Trans. Antennas Propag., vol. 65, no. 2, pp. 960–965, Feb. 2017</w:t>
      </w:r>
    </w:p>
    <w:p w14:paraId="66AE82D6" w14:textId="4F9F09BC" w:rsidR="00445004" w:rsidRPr="008F084C" w:rsidRDefault="00445004" w:rsidP="002E2C95">
      <w:pPr>
        <w:pStyle w:val="EX"/>
        <w:numPr>
          <w:ilvl w:val="0"/>
          <w:numId w:val="0"/>
        </w:numPr>
        <w:ind w:left="369" w:hanging="369"/>
        <w:rPr>
          <w:rFonts w:ascii="Arial" w:hAnsi="Arial" w:cs="Arial"/>
        </w:rPr>
      </w:pPr>
      <w:r w:rsidRPr="008F084C">
        <w:rPr>
          <w:rFonts w:ascii="Arial" w:hAnsi="Arial" w:cs="Arial"/>
        </w:rPr>
        <w:lastRenderedPageBreak/>
        <w:t>[3] B. Debaillie et al., “In-band full-duplex transceiver technology for 5G mobile networks,” in Proc. Eur. Solid-State Circuits Conf. (ESSCIRC), Sep. 2015, pp. 84–87.</w:t>
      </w:r>
    </w:p>
    <w:p w14:paraId="61D23AE1" w14:textId="4D7DD1A2" w:rsidR="00F03E85" w:rsidRPr="008F084C" w:rsidRDefault="00F03E85" w:rsidP="002E2C95">
      <w:pPr>
        <w:pStyle w:val="EX"/>
        <w:numPr>
          <w:ilvl w:val="0"/>
          <w:numId w:val="0"/>
        </w:numPr>
        <w:ind w:left="369" w:hanging="369"/>
        <w:rPr>
          <w:rFonts w:ascii="Arial" w:hAnsi="Arial" w:cs="Arial"/>
        </w:rPr>
      </w:pPr>
      <w:r w:rsidRPr="008F084C">
        <w:rPr>
          <w:rFonts w:ascii="Arial" w:hAnsi="Arial" w:cs="Arial"/>
        </w:rPr>
        <w:t>[</w:t>
      </w:r>
      <w:r w:rsidR="00B7706E" w:rsidRPr="008F084C">
        <w:rPr>
          <w:rFonts w:ascii="Arial" w:hAnsi="Arial" w:cs="Arial"/>
        </w:rPr>
        <w:t>4</w:t>
      </w:r>
      <w:r w:rsidRPr="008F084C">
        <w:rPr>
          <w:rFonts w:ascii="Arial" w:hAnsi="Arial" w:cs="Arial"/>
        </w:rPr>
        <w:t>] M. Emara, P. Rosson, K. Roth, and D. Dassonville, “A full duplex transceiver with reduced hardware complexity,” in Proc. IEEE Global Commun. Conf. (GLOBECOM), Dec. 2017, pp. 1–6.</w:t>
      </w:r>
    </w:p>
    <w:p w14:paraId="793DE4D9" w14:textId="2F6E0F40" w:rsidR="00EF778F" w:rsidRPr="008F084C" w:rsidRDefault="00EF778F" w:rsidP="002E2C95">
      <w:pPr>
        <w:pStyle w:val="EX"/>
        <w:numPr>
          <w:ilvl w:val="0"/>
          <w:numId w:val="0"/>
        </w:numPr>
        <w:ind w:left="369" w:hanging="369"/>
        <w:rPr>
          <w:rFonts w:ascii="Arial" w:hAnsi="Arial" w:cs="Arial"/>
        </w:rPr>
      </w:pPr>
      <w:r w:rsidRPr="008F084C">
        <w:rPr>
          <w:rFonts w:ascii="Arial" w:hAnsi="Arial" w:cs="Arial"/>
        </w:rPr>
        <w:t>[5] D. Korpi, M. Turunen, L. Anttila, and M. Valkama, “Modeling and cancellation of self-interference in full-duplex radio transceivers: Volterra series-based approach,” in Proc. IEEE Int. Conf. Commun. (ICC), May 2018, pp. 1–6</w:t>
      </w:r>
    </w:p>
    <w:p w14:paraId="0C7BFAEF" w14:textId="6D7C93B1" w:rsidR="001C5965" w:rsidRPr="008F084C" w:rsidRDefault="001C5965" w:rsidP="002E2C95">
      <w:pPr>
        <w:pStyle w:val="EX"/>
        <w:numPr>
          <w:ilvl w:val="0"/>
          <w:numId w:val="0"/>
        </w:numPr>
        <w:ind w:left="369" w:hanging="369"/>
        <w:rPr>
          <w:rFonts w:ascii="Arial" w:hAnsi="Arial" w:cs="Arial"/>
        </w:rPr>
      </w:pPr>
      <w:r w:rsidRPr="008F084C">
        <w:rPr>
          <w:rFonts w:ascii="Arial" w:hAnsi="Arial" w:cs="Arial"/>
        </w:rPr>
        <w:t xml:space="preserve">[6] </w:t>
      </w:r>
      <w:r w:rsidR="0000759B" w:rsidRPr="008F084C">
        <w:rPr>
          <w:rFonts w:ascii="Arial" w:hAnsi="Arial" w:cs="Arial"/>
        </w:rPr>
        <w:t>K. E. Kolodziej, J. G. McMichael, and B. T. Perry, “Simultaneous transmit and receive antenna isolation improvement in scattering environments,” in Proc. IEEE Int. Symp. Antennas Propag. (APSURSI), Jul. 2014, pp. 2228–2229.</w:t>
      </w:r>
    </w:p>
    <w:p w14:paraId="0CBD7CAE" w14:textId="0CDE6EAA" w:rsidR="001C5965" w:rsidRPr="008F084C" w:rsidRDefault="001C5965" w:rsidP="002E2C95">
      <w:pPr>
        <w:pStyle w:val="EX"/>
        <w:numPr>
          <w:ilvl w:val="0"/>
          <w:numId w:val="0"/>
        </w:numPr>
        <w:ind w:left="369" w:hanging="369"/>
        <w:rPr>
          <w:rFonts w:ascii="Arial" w:hAnsi="Arial" w:cs="Arial"/>
        </w:rPr>
      </w:pPr>
      <w:r w:rsidRPr="008F084C">
        <w:rPr>
          <w:rFonts w:ascii="Arial" w:hAnsi="Arial" w:cs="Arial"/>
        </w:rPr>
        <w:t>[7] T. Huusari, Y.-S. Choi, P. Liikkanen, D. Korpi, S. Talwar, and M. Valkama, “Wideband self-adaptive RF cancellation circuit for fullduplex radio: Operating principle and measurements,” in Proc. IEEE Veh. Technol. Conf. (VTC Spring), May 2015, pp. 1–7.</w:t>
      </w:r>
    </w:p>
    <w:p w14:paraId="0DF00AAD" w14:textId="77C1E7B8" w:rsidR="0000759B" w:rsidRPr="008F084C" w:rsidRDefault="0081149C" w:rsidP="002E2C95">
      <w:pPr>
        <w:pStyle w:val="EX"/>
        <w:numPr>
          <w:ilvl w:val="0"/>
          <w:numId w:val="0"/>
        </w:numPr>
        <w:ind w:left="369" w:hanging="369"/>
        <w:rPr>
          <w:rFonts w:ascii="Arial" w:hAnsi="Arial" w:cs="Arial"/>
        </w:rPr>
      </w:pPr>
      <w:r w:rsidRPr="008F084C">
        <w:rPr>
          <w:rFonts w:ascii="Arial" w:hAnsi="Arial" w:cs="Arial"/>
        </w:rPr>
        <w:t>[8]</w:t>
      </w:r>
      <w:r w:rsidR="00423531" w:rsidRPr="008F084C">
        <w:rPr>
          <w:rFonts w:ascii="Arial" w:hAnsi="Arial" w:cs="Arial"/>
        </w:rPr>
        <w:t xml:space="preserve"> N. Honma, M. Tsunezawa, Y. Yamamoto, and Y. Kashino, “Realizing in-band full-duplex MIMO with feasible RF-chain: Key challenges,” in Proc. IEEE Conf. Antenna Meas. Appl. (CAMA), Dec. 2017, pp. 284–287.</w:t>
      </w:r>
    </w:p>
    <w:p w14:paraId="22F2F614" w14:textId="77244DBC" w:rsidR="00A145EB" w:rsidRPr="008F084C" w:rsidRDefault="00A145EB" w:rsidP="002E2C95">
      <w:pPr>
        <w:pStyle w:val="EX"/>
        <w:numPr>
          <w:ilvl w:val="0"/>
          <w:numId w:val="0"/>
        </w:numPr>
        <w:ind w:left="369" w:hanging="369"/>
        <w:rPr>
          <w:rFonts w:ascii="Arial" w:hAnsi="Arial" w:cs="Arial"/>
        </w:rPr>
      </w:pPr>
      <w:r w:rsidRPr="008F084C">
        <w:rPr>
          <w:rFonts w:ascii="Arial" w:hAnsi="Arial" w:cs="Arial"/>
        </w:rPr>
        <w:t>[9] H. Li et al., “Self-interference cancellation enabling high-throughput short-reach wireless full-duplex communication,” IEEE Trans. Wireless Commun., vol. 17, no. 10, pp. 6475–6486, Oct. 2018.</w:t>
      </w:r>
    </w:p>
    <w:p w14:paraId="4D6C196D" w14:textId="230AC345" w:rsidR="008102A2" w:rsidRPr="008F084C" w:rsidRDefault="008102A2" w:rsidP="002E2C95">
      <w:pPr>
        <w:pStyle w:val="EX"/>
        <w:numPr>
          <w:ilvl w:val="0"/>
          <w:numId w:val="0"/>
        </w:numPr>
        <w:ind w:left="369" w:hanging="369"/>
        <w:rPr>
          <w:rFonts w:ascii="Arial" w:hAnsi="Arial" w:cs="Arial"/>
        </w:rPr>
      </w:pPr>
      <w:r w:rsidRPr="008F084C">
        <w:rPr>
          <w:rFonts w:ascii="Arial" w:hAnsi="Arial" w:cs="Arial"/>
        </w:rPr>
        <w:t>[10] K. E. Kolodziej, B. T. Perry, and J. S. Herd, “In-band full-duplex technology: Techniques and systems survey,” IEEE Trans. Microw. Theory Techn., vol. 67, no. 7, pp. 3025–3041, Jul. 2019.</w:t>
      </w:r>
    </w:p>
    <w:p w14:paraId="35EDAED3" w14:textId="77777777" w:rsidR="00F03E85" w:rsidRPr="003A1D40" w:rsidRDefault="00F03E85" w:rsidP="008F084C">
      <w:pPr>
        <w:pStyle w:val="EX"/>
        <w:numPr>
          <w:ilvl w:val="0"/>
          <w:numId w:val="0"/>
        </w:numPr>
        <w:ind w:left="369" w:hanging="369"/>
        <w:rPr>
          <w:rFonts w:ascii="Arial" w:hAnsi="Arial" w:cs="Arial"/>
          <w:sz w:val="22"/>
          <w:szCs w:val="22"/>
        </w:rPr>
      </w:pPr>
    </w:p>
    <w:sectPr w:rsidR="00F03E8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F168" w14:textId="77777777" w:rsidR="007B5580" w:rsidRDefault="007B5580">
      <w:r>
        <w:separator/>
      </w:r>
    </w:p>
  </w:endnote>
  <w:endnote w:type="continuationSeparator" w:id="0">
    <w:p w14:paraId="20F89A28" w14:textId="77777777" w:rsidR="007B5580" w:rsidRDefault="007B5580">
      <w:r>
        <w:continuationSeparator/>
      </w:r>
    </w:p>
  </w:endnote>
  <w:endnote w:type="continuationNotice" w:id="1">
    <w:p w14:paraId="0DEC86F3" w14:textId="77777777" w:rsidR="007B5580" w:rsidRDefault="007B5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8E47" w14:textId="77777777" w:rsidR="007B5580" w:rsidRDefault="007B5580">
      <w:r>
        <w:separator/>
      </w:r>
    </w:p>
  </w:footnote>
  <w:footnote w:type="continuationSeparator" w:id="0">
    <w:p w14:paraId="45A44706" w14:textId="77777777" w:rsidR="007B5580" w:rsidRDefault="007B5580">
      <w:r>
        <w:continuationSeparator/>
      </w:r>
    </w:p>
  </w:footnote>
  <w:footnote w:type="continuationNotice" w:id="1">
    <w:p w14:paraId="6A350200" w14:textId="77777777" w:rsidR="007B5580" w:rsidRDefault="007B5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4"/>
  </w:num>
  <w:num w:numId="5">
    <w:abstractNumId w:val="17"/>
  </w:num>
  <w:num w:numId="6">
    <w:abstractNumId w:val="6"/>
  </w:num>
  <w:num w:numId="7">
    <w:abstractNumId w:val="10"/>
  </w:num>
  <w:num w:numId="8">
    <w:abstractNumId w:val="21"/>
  </w:num>
  <w:num w:numId="9">
    <w:abstractNumId w:val="12"/>
  </w:num>
  <w:num w:numId="10">
    <w:abstractNumId w:val="8"/>
  </w:num>
  <w:num w:numId="11">
    <w:abstractNumId w:val="13"/>
  </w:num>
  <w:num w:numId="12">
    <w:abstractNumId w:val="9"/>
  </w:num>
  <w:num w:numId="13">
    <w:abstractNumId w:val="14"/>
  </w:num>
  <w:num w:numId="14">
    <w:abstractNumId w:val="2"/>
  </w:num>
  <w:num w:numId="15">
    <w:abstractNumId w:val="19"/>
  </w:num>
  <w:num w:numId="16">
    <w:abstractNumId w:val="22"/>
  </w:num>
  <w:num w:numId="17">
    <w:abstractNumId w:val="3"/>
  </w:num>
  <w:num w:numId="18">
    <w:abstractNumId w:val="1"/>
  </w:num>
  <w:num w:numId="19">
    <w:abstractNumId w:val="18"/>
  </w:num>
  <w:num w:numId="20">
    <w:abstractNumId w:val="7"/>
  </w:num>
  <w:num w:numId="21">
    <w:abstractNumId w:val="11"/>
  </w:num>
  <w:num w:numId="22">
    <w:abstractNumId w:val="5"/>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22AF"/>
    <w:rsid w:val="000043AC"/>
    <w:rsid w:val="00004AD2"/>
    <w:rsid w:val="00004F67"/>
    <w:rsid w:val="000054EA"/>
    <w:rsid w:val="00005E67"/>
    <w:rsid w:val="00006BD2"/>
    <w:rsid w:val="0000759B"/>
    <w:rsid w:val="00010CF5"/>
    <w:rsid w:val="00011127"/>
    <w:rsid w:val="00011A68"/>
    <w:rsid w:val="00011BF7"/>
    <w:rsid w:val="00012728"/>
    <w:rsid w:val="0001317F"/>
    <w:rsid w:val="000138FF"/>
    <w:rsid w:val="00014116"/>
    <w:rsid w:val="0001418C"/>
    <w:rsid w:val="00014928"/>
    <w:rsid w:val="000150F5"/>
    <w:rsid w:val="000153AE"/>
    <w:rsid w:val="00015948"/>
    <w:rsid w:val="00015E4F"/>
    <w:rsid w:val="00015E95"/>
    <w:rsid w:val="000161B0"/>
    <w:rsid w:val="00017283"/>
    <w:rsid w:val="00020326"/>
    <w:rsid w:val="00020A6E"/>
    <w:rsid w:val="00020B5F"/>
    <w:rsid w:val="00020C04"/>
    <w:rsid w:val="00021F7F"/>
    <w:rsid w:val="000226D4"/>
    <w:rsid w:val="000232D3"/>
    <w:rsid w:val="00023AB9"/>
    <w:rsid w:val="00025350"/>
    <w:rsid w:val="000255A7"/>
    <w:rsid w:val="00025CDD"/>
    <w:rsid w:val="00025D6B"/>
    <w:rsid w:val="00026576"/>
    <w:rsid w:val="000265CB"/>
    <w:rsid w:val="00026E93"/>
    <w:rsid w:val="000277F1"/>
    <w:rsid w:val="00030607"/>
    <w:rsid w:val="000309BF"/>
    <w:rsid w:val="00031454"/>
    <w:rsid w:val="00031969"/>
    <w:rsid w:val="00031B18"/>
    <w:rsid w:val="00031B9B"/>
    <w:rsid w:val="00031C32"/>
    <w:rsid w:val="00032C6C"/>
    <w:rsid w:val="00033397"/>
    <w:rsid w:val="00033534"/>
    <w:rsid w:val="0003593D"/>
    <w:rsid w:val="00035EC6"/>
    <w:rsid w:val="000366BF"/>
    <w:rsid w:val="00036A6D"/>
    <w:rsid w:val="00036B6E"/>
    <w:rsid w:val="00036DDA"/>
    <w:rsid w:val="000375F3"/>
    <w:rsid w:val="0003769D"/>
    <w:rsid w:val="00037838"/>
    <w:rsid w:val="00040095"/>
    <w:rsid w:val="00040A92"/>
    <w:rsid w:val="0004186A"/>
    <w:rsid w:val="00041B57"/>
    <w:rsid w:val="000423FF"/>
    <w:rsid w:val="00042C3E"/>
    <w:rsid w:val="00043032"/>
    <w:rsid w:val="00043897"/>
    <w:rsid w:val="00043CEE"/>
    <w:rsid w:val="0004520D"/>
    <w:rsid w:val="0004528B"/>
    <w:rsid w:val="000452A1"/>
    <w:rsid w:val="00045505"/>
    <w:rsid w:val="00045E13"/>
    <w:rsid w:val="00046EA4"/>
    <w:rsid w:val="00047B62"/>
    <w:rsid w:val="0005003F"/>
    <w:rsid w:val="00050968"/>
    <w:rsid w:val="0005125A"/>
    <w:rsid w:val="00051278"/>
    <w:rsid w:val="00051834"/>
    <w:rsid w:val="00051976"/>
    <w:rsid w:val="00052248"/>
    <w:rsid w:val="000524CE"/>
    <w:rsid w:val="000528AD"/>
    <w:rsid w:val="00053756"/>
    <w:rsid w:val="00053808"/>
    <w:rsid w:val="00054A22"/>
    <w:rsid w:val="00055B36"/>
    <w:rsid w:val="00055E8B"/>
    <w:rsid w:val="00056885"/>
    <w:rsid w:val="000573B8"/>
    <w:rsid w:val="000574E5"/>
    <w:rsid w:val="000612D2"/>
    <w:rsid w:val="00061A86"/>
    <w:rsid w:val="00061E44"/>
    <w:rsid w:val="00062023"/>
    <w:rsid w:val="0006281A"/>
    <w:rsid w:val="00063C78"/>
    <w:rsid w:val="00063D26"/>
    <w:rsid w:val="00063ED4"/>
    <w:rsid w:val="0006419E"/>
    <w:rsid w:val="00064C93"/>
    <w:rsid w:val="00064D06"/>
    <w:rsid w:val="000655A6"/>
    <w:rsid w:val="000655CA"/>
    <w:rsid w:val="00065C77"/>
    <w:rsid w:val="000671B1"/>
    <w:rsid w:val="0006758E"/>
    <w:rsid w:val="000678C0"/>
    <w:rsid w:val="000705E7"/>
    <w:rsid w:val="00070DDA"/>
    <w:rsid w:val="00070EEC"/>
    <w:rsid w:val="00071512"/>
    <w:rsid w:val="00071E1B"/>
    <w:rsid w:val="00071F67"/>
    <w:rsid w:val="00072258"/>
    <w:rsid w:val="000726D3"/>
    <w:rsid w:val="00072FB5"/>
    <w:rsid w:val="00074AB0"/>
    <w:rsid w:val="00074C57"/>
    <w:rsid w:val="000752E8"/>
    <w:rsid w:val="00075343"/>
    <w:rsid w:val="000759ED"/>
    <w:rsid w:val="00075B8D"/>
    <w:rsid w:val="00075E0B"/>
    <w:rsid w:val="000762F6"/>
    <w:rsid w:val="00080512"/>
    <w:rsid w:val="00080C5B"/>
    <w:rsid w:val="00081324"/>
    <w:rsid w:val="00081AD0"/>
    <w:rsid w:val="00081BC4"/>
    <w:rsid w:val="000822C6"/>
    <w:rsid w:val="00082B33"/>
    <w:rsid w:val="00082F86"/>
    <w:rsid w:val="000830F7"/>
    <w:rsid w:val="000835A0"/>
    <w:rsid w:val="000835DE"/>
    <w:rsid w:val="0008375C"/>
    <w:rsid w:val="000837B8"/>
    <w:rsid w:val="000852CB"/>
    <w:rsid w:val="0008595E"/>
    <w:rsid w:val="00085DEC"/>
    <w:rsid w:val="00086B64"/>
    <w:rsid w:val="000874DA"/>
    <w:rsid w:val="000874E5"/>
    <w:rsid w:val="00087CFA"/>
    <w:rsid w:val="00090321"/>
    <w:rsid w:val="00090556"/>
    <w:rsid w:val="00091420"/>
    <w:rsid w:val="00091C58"/>
    <w:rsid w:val="000921F8"/>
    <w:rsid w:val="00092453"/>
    <w:rsid w:val="00092734"/>
    <w:rsid w:val="00092DB5"/>
    <w:rsid w:val="000933B1"/>
    <w:rsid w:val="00093669"/>
    <w:rsid w:val="00094BB8"/>
    <w:rsid w:val="000951DF"/>
    <w:rsid w:val="00095CF8"/>
    <w:rsid w:val="00096C94"/>
    <w:rsid w:val="00096CA8"/>
    <w:rsid w:val="00096DA7"/>
    <w:rsid w:val="00097054"/>
    <w:rsid w:val="0009755D"/>
    <w:rsid w:val="00097FE2"/>
    <w:rsid w:val="000A0695"/>
    <w:rsid w:val="000A0B51"/>
    <w:rsid w:val="000A11AD"/>
    <w:rsid w:val="000A15EB"/>
    <w:rsid w:val="000A176B"/>
    <w:rsid w:val="000A1A3E"/>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5BF"/>
    <w:rsid w:val="000A6845"/>
    <w:rsid w:val="000A6EF2"/>
    <w:rsid w:val="000A70E2"/>
    <w:rsid w:val="000A7612"/>
    <w:rsid w:val="000A7E3A"/>
    <w:rsid w:val="000B06FA"/>
    <w:rsid w:val="000B14F0"/>
    <w:rsid w:val="000B1CB6"/>
    <w:rsid w:val="000B24F6"/>
    <w:rsid w:val="000B35AA"/>
    <w:rsid w:val="000B3F5A"/>
    <w:rsid w:val="000B5F90"/>
    <w:rsid w:val="000B64B8"/>
    <w:rsid w:val="000C130B"/>
    <w:rsid w:val="000C2775"/>
    <w:rsid w:val="000C2A6A"/>
    <w:rsid w:val="000C2FAA"/>
    <w:rsid w:val="000C34C1"/>
    <w:rsid w:val="000C445F"/>
    <w:rsid w:val="000C47C3"/>
    <w:rsid w:val="000C49F1"/>
    <w:rsid w:val="000C512C"/>
    <w:rsid w:val="000C60E0"/>
    <w:rsid w:val="000C6EDE"/>
    <w:rsid w:val="000C7409"/>
    <w:rsid w:val="000C7840"/>
    <w:rsid w:val="000C7B5A"/>
    <w:rsid w:val="000D0D17"/>
    <w:rsid w:val="000D1D4A"/>
    <w:rsid w:val="000D1EC0"/>
    <w:rsid w:val="000D219F"/>
    <w:rsid w:val="000D225B"/>
    <w:rsid w:val="000D2B45"/>
    <w:rsid w:val="000D31CD"/>
    <w:rsid w:val="000D4436"/>
    <w:rsid w:val="000D4C85"/>
    <w:rsid w:val="000D4D50"/>
    <w:rsid w:val="000D4DE7"/>
    <w:rsid w:val="000D50C1"/>
    <w:rsid w:val="000D56E0"/>
    <w:rsid w:val="000D58AB"/>
    <w:rsid w:val="000D5EA3"/>
    <w:rsid w:val="000D5F38"/>
    <w:rsid w:val="000D601C"/>
    <w:rsid w:val="000D659D"/>
    <w:rsid w:val="000D7DFB"/>
    <w:rsid w:val="000D7FD1"/>
    <w:rsid w:val="000E0686"/>
    <w:rsid w:val="000E0EC4"/>
    <w:rsid w:val="000E0FB7"/>
    <w:rsid w:val="000E2E08"/>
    <w:rsid w:val="000E2EA1"/>
    <w:rsid w:val="000E3893"/>
    <w:rsid w:val="000E4ECB"/>
    <w:rsid w:val="000E6278"/>
    <w:rsid w:val="000E62FD"/>
    <w:rsid w:val="000E69CF"/>
    <w:rsid w:val="000E69EB"/>
    <w:rsid w:val="000E74AB"/>
    <w:rsid w:val="000E7E65"/>
    <w:rsid w:val="000F01B8"/>
    <w:rsid w:val="000F06B2"/>
    <w:rsid w:val="000F0EAD"/>
    <w:rsid w:val="000F16C1"/>
    <w:rsid w:val="000F22CB"/>
    <w:rsid w:val="000F2431"/>
    <w:rsid w:val="000F2EC8"/>
    <w:rsid w:val="000F2FBE"/>
    <w:rsid w:val="000F3455"/>
    <w:rsid w:val="000F3F50"/>
    <w:rsid w:val="000F44EF"/>
    <w:rsid w:val="000F473D"/>
    <w:rsid w:val="000F4A6D"/>
    <w:rsid w:val="000F5130"/>
    <w:rsid w:val="000F572F"/>
    <w:rsid w:val="000F5AF7"/>
    <w:rsid w:val="000F5FF8"/>
    <w:rsid w:val="000F68C3"/>
    <w:rsid w:val="000F6C51"/>
    <w:rsid w:val="00100253"/>
    <w:rsid w:val="001023D7"/>
    <w:rsid w:val="001030F2"/>
    <w:rsid w:val="001032CC"/>
    <w:rsid w:val="001032F3"/>
    <w:rsid w:val="00103950"/>
    <w:rsid w:val="00104350"/>
    <w:rsid w:val="00104419"/>
    <w:rsid w:val="00104ACC"/>
    <w:rsid w:val="00104BC6"/>
    <w:rsid w:val="00105674"/>
    <w:rsid w:val="00107021"/>
    <w:rsid w:val="00107896"/>
    <w:rsid w:val="00110E54"/>
    <w:rsid w:val="001115DD"/>
    <w:rsid w:val="00111EB7"/>
    <w:rsid w:val="00112BF4"/>
    <w:rsid w:val="001133AB"/>
    <w:rsid w:val="0011413A"/>
    <w:rsid w:val="00114604"/>
    <w:rsid w:val="00114F8F"/>
    <w:rsid w:val="00114FFA"/>
    <w:rsid w:val="001152D7"/>
    <w:rsid w:val="00116625"/>
    <w:rsid w:val="00117486"/>
    <w:rsid w:val="001200B1"/>
    <w:rsid w:val="001202CC"/>
    <w:rsid w:val="001207DE"/>
    <w:rsid w:val="0012087C"/>
    <w:rsid w:val="0012090B"/>
    <w:rsid w:val="001210DD"/>
    <w:rsid w:val="00121B4E"/>
    <w:rsid w:val="001223D8"/>
    <w:rsid w:val="00122B1F"/>
    <w:rsid w:val="0012372A"/>
    <w:rsid w:val="00123ECB"/>
    <w:rsid w:val="00124EE8"/>
    <w:rsid w:val="00124FD7"/>
    <w:rsid w:val="00125821"/>
    <w:rsid w:val="00125BA7"/>
    <w:rsid w:val="00127377"/>
    <w:rsid w:val="00127E86"/>
    <w:rsid w:val="00130742"/>
    <w:rsid w:val="00132DC9"/>
    <w:rsid w:val="00133451"/>
    <w:rsid w:val="00133525"/>
    <w:rsid w:val="001339E1"/>
    <w:rsid w:val="00133AE1"/>
    <w:rsid w:val="00133DC6"/>
    <w:rsid w:val="0013414B"/>
    <w:rsid w:val="00134396"/>
    <w:rsid w:val="00134525"/>
    <w:rsid w:val="00135489"/>
    <w:rsid w:val="00135A23"/>
    <w:rsid w:val="00135C28"/>
    <w:rsid w:val="00135E1E"/>
    <w:rsid w:val="001361FF"/>
    <w:rsid w:val="00136554"/>
    <w:rsid w:val="00136FA6"/>
    <w:rsid w:val="0013714F"/>
    <w:rsid w:val="0013745F"/>
    <w:rsid w:val="001403C3"/>
    <w:rsid w:val="001404AD"/>
    <w:rsid w:val="00141330"/>
    <w:rsid w:val="00141611"/>
    <w:rsid w:val="00142CCB"/>
    <w:rsid w:val="00143737"/>
    <w:rsid w:val="001451DE"/>
    <w:rsid w:val="00145453"/>
    <w:rsid w:val="00145FD8"/>
    <w:rsid w:val="00146068"/>
    <w:rsid w:val="00146AF8"/>
    <w:rsid w:val="00146EA0"/>
    <w:rsid w:val="00150382"/>
    <w:rsid w:val="00150735"/>
    <w:rsid w:val="00150836"/>
    <w:rsid w:val="00150F47"/>
    <w:rsid w:val="00152B26"/>
    <w:rsid w:val="001536CD"/>
    <w:rsid w:val="00153B7F"/>
    <w:rsid w:val="00155972"/>
    <w:rsid w:val="00155E1F"/>
    <w:rsid w:val="001560B6"/>
    <w:rsid w:val="001579A6"/>
    <w:rsid w:val="00157FC7"/>
    <w:rsid w:val="0016006D"/>
    <w:rsid w:val="001602BE"/>
    <w:rsid w:val="001609EF"/>
    <w:rsid w:val="001611DF"/>
    <w:rsid w:val="00162636"/>
    <w:rsid w:val="001626C1"/>
    <w:rsid w:val="001634E9"/>
    <w:rsid w:val="001642D7"/>
    <w:rsid w:val="00164376"/>
    <w:rsid w:val="0016475C"/>
    <w:rsid w:val="00164A2C"/>
    <w:rsid w:val="001659B8"/>
    <w:rsid w:val="00165B19"/>
    <w:rsid w:val="00165DB8"/>
    <w:rsid w:val="0016667F"/>
    <w:rsid w:val="00166FC9"/>
    <w:rsid w:val="00167CEB"/>
    <w:rsid w:val="00167F1A"/>
    <w:rsid w:val="00167F7C"/>
    <w:rsid w:val="00170772"/>
    <w:rsid w:val="001707E3"/>
    <w:rsid w:val="00170D5C"/>
    <w:rsid w:val="001712BB"/>
    <w:rsid w:val="001712C4"/>
    <w:rsid w:val="00171EAE"/>
    <w:rsid w:val="001723D0"/>
    <w:rsid w:val="001727A3"/>
    <w:rsid w:val="0017321B"/>
    <w:rsid w:val="00173C11"/>
    <w:rsid w:val="00175496"/>
    <w:rsid w:val="001802C7"/>
    <w:rsid w:val="0018051C"/>
    <w:rsid w:val="0018052F"/>
    <w:rsid w:val="00180BB7"/>
    <w:rsid w:val="00180E62"/>
    <w:rsid w:val="00180FE3"/>
    <w:rsid w:val="00181043"/>
    <w:rsid w:val="0018108E"/>
    <w:rsid w:val="00181BBB"/>
    <w:rsid w:val="00181F82"/>
    <w:rsid w:val="001823BF"/>
    <w:rsid w:val="00182869"/>
    <w:rsid w:val="00182AFE"/>
    <w:rsid w:val="00182F3E"/>
    <w:rsid w:val="00183254"/>
    <w:rsid w:val="001846B7"/>
    <w:rsid w:val="00184DDB"/>
    <w:rsid w:val="00186519"/>
    <w:rsid w:val="0018716A"/>
    <w:rsid w:val="00187362"/>
    <w:rsid w:val="0018759B"/>
    <w:rsid w:val="00187BEC"/>
    <w:rsid w:val="00187C06"/>
    <w:rsid w:val="00187CDB"/>
    <w:rsid w:val="001901B5"/>
    <w:rsid w:val="0019074A"/>
    <w:rsid w:val="00191E95"/>
    <w:rsid w:val="00193A9B"/>
    <w:rsid w:val="00193FDC"/>
    <w:rsid w:val="00194EEC"/>
    <w:rsid w:val="00196426"/>
    <w:rsid w:val="0019649A"/>
    <w:rsid w:val="00196962"/>
    <w:rsid w:val="00196EAF"/>
    <w:rsid w:val="0019748B"/>
    <w:rsid w:val="00197E3A"/>
    <w:rsid w:val="00197EE5"/>
    <w:rsid w:val="001A00EB"/>
    <w:rsid w:val="001A03AD"/>
    <w:rsid w:val="001A1523"/>
    <w:rsid w:val="001A29F8"/>
    <w:rsid w:val="001A2AF6"/>
    <w:rsid w:val="001A2F50"/>
    <w:rsid w:val="001A4A9A"/>
    <w:rsid w:val="001A4C42"/>
    <w:rsid w:val="001A5D00"/>
    <w:rsid w:val="001A608A"/>
    <w:rsid w:val="001A6574"/>
    <w:rsid w:val="001B034A"/>
    <w:rsid w:val="001B0980"/>
    <w:rsid w:val="001B0A11"/>
    <w:rsid w:val="001B1022"/>
    <w:rsid w:val="001B11F6"/>
    <w:rsid w:val="001B152D"/>
    <w:rsid w:val="001B1C40"/>
    <w:rsid w:val="001B290D"/>
    <w:rsid w:val="001B2CD2"/>
    <w:rsid w:val="001B345B"/>
    <w:rsid w:val="001B3988"/>
    <w:rsid w:val="001B4410"/>
    <w:rsid w:val="001B4A62"/>
    <w:rsid w:val="001B4ED7"/>
    <w:rsid w:val="001B5B67"/>
    <w:rsid w:val="001B77D8"/>
    <w:rsid w:val="001C0CD3"/>
    <w:rsid w:val="001C1EC7"/>
    <w:rsid w:val="001C21C3"/>
    <w:rsid w:val="001C2274"/>
    <w:rsid w:val="001C238C"/>
    <w:rsid w:val="001C2AAA"/>
    <w:rsid w:val="001C35C6"/>
    <w:rsid w:val="001C3D7F"/>
    <w:rsid w:val="001C4438"/>
    <w:rsid w:val="001C4B4E"/>
    <w:rsid w:val="001C51F8"/>
    <w:rsid w:val="001C5965"/>
    <w:rsid w:val="001C5F1A"/>
    <w:rsid w:val="001C636B"/>
    <w:rsid w:val="001C66D1"/>
    <w:rsid w:val="001C7542"/>
    <w:rsid w:val="001C78A1"/>
    <w:rsid w:val="001C78FB"/>
    <w:rsid w:val="001D02C2"/>
    <w:rsid w:val="001D0498"/>
    <w:rsid w:val="001D0E4B"/>
    <w:rsid w:val="001D165D"/>
    <w:rsid w:val="001D1BD7"/>
    <w:rsid w:val="001D2A0B"/>
    <w:rsid w:val="001D2E73"/>
    <w:rsid w:val="001D3547"/>
    <w:rsid w:val="001D46C3"/>
    <w:rsid w:val="001D47F0"/>
    <w:rsid w:val="001D5469"/>
    <w:rsid w:val="001E02BE"/>
    <w:rsid w:val="001E04DB"/>
    <w:rsid w:val="001E1F91"/>
    <w:rsid w:val="001E349F"/>
    <w:rsid w:val="001E3812"/>
    <w:rsid w:val="001E55C2"/>
    <w:rsid w:val="001E5822"/>
    <w:rsid w:val="001E5DC9"/>
    <w:rsid w:val="001E6256"/>
    <w:rsid w:val="001E7EB8"/>
    <w:rsid w:val="001F0021"/>
    <w:rsid w:val="001F0031"/>
    <w:rsid w:val="001F020D"/>
    <w:rsid w:val="001F086F"/>
    <w:rsid w:val="001F0C1D"/>
    <w:rsid w:val="001F0D73"/>
    <w:rsid w:val="001F0F66"/>
    <w:rsid w:val="001F1132"/>
    <w:rsid w:val="001F1464"/>
    <w:rsid w:val="001F168B"/>
    <w:rsid w:val="001F18BA"/>
    <w:rsid w:val="001F1A1D"/>
    <w:rsid w:val="001F1F8F"/>
    <w:rsid w:val="001F2F62"/>
    <w:rsid w:val="001F4915"/>
    <w:rsid w:val="001F4CE0"/>
    <w:rsid w:val="001F4E95"/>
    <w:rsid w:val="001F5C0F"/>
    <w:rsid w:val="001F602A"/>
    <w:rsid w:val="001F61DB"/>
    <w:rsid w:val="001F6911"/>
    <w:rsid w:val="001F69CA"/>
    <w:rsid w:val="001F6FEF"/>
    <w:rsid w:val="00200D36"/>
    <w:rsid w:val="002021EF"/>
    <w:rsid w:val="002023B6"/>
    <w:rsid w:val="0020297D"/>
    <w:rsid w:val="00202D9B"/>
    <w:rsid w:val="00203C41"/>
    <w:rsid w:val="00205ACA"/>
    <w:rsid w:val="00206799"/>
    <w:rsid w:val="00206B8E"/>
    <w:rsid w:val="00206BAB"/>
    <w:rsid w:val="00206BED"/>
    <w:rsid w:val="00207223"/>
    <w:rsid w:val="00207D30"/>
    <w:rsid w:val="00210423"/>
    <w:rsid w:val="0021047D"/>
    <w:rsid w:val="002108CE"/>
    <w:rsid w:val="00211D20"/>
    <w:rsid w:val="00214AE2"/>
    <w:rsid w:val="00214BDA"/>
    <w:rsid w:val="00214C5C"/>
    <w:rsid w:val="00214F45"/>
    <w:rsid w:val="00216833"/>
    <w:rsid w:val="00221094"/>
    <w:rsid w:val="0022130D"/>
    <w:rsid w:val="00221B00"/>
    <w:rsid w:val="00223880"/>
    <w:rsid w:val="00225B91"/>
    <w:rsid w:val="00226222"/>
    <w:rsid w:val="0022674F"/>
    <w:rsid w:val="0022793B"/>
    <w:rsid w:val="00227ABB"/>
    <w:rsid w:val="0023097D"/>
    <w:rsid w:val="002315A5"/>
    <w:rsid w:val="002316BE"/>
    <w:rsid w:val="002317C5"/>
    <w:rsid w:val="00231D38"/>
    <w:rsid w:val="00231F7B"/>
    <w:rsid w:val="00232834"/>
    <w:rsid w:val="002329A0"/>
    <w:rsid w:val="00232F8E"/>
    <w:rsid w:val="00233CDA"/>
    <w:rsid w:val="002343F1"/>
    <w:rsid w:val="002347A2"/>
    <w:rsid w:val="00235E75"/>
    <w:rsid w:val="002363BD"/>
    <w:rsid w:val="0023645E"/>
    <w:rsid w:val="002366A3"/>
    <w:rsid w:val="00236A12"/>
    <w:rsid w:val="00236DB8"/>
    <w:rsid w:val="0023713F"/>
    <w:rsid w:val="002378DB"/>
    <w:rsid w:val="00240197"/>
    <w:rsid w:val="002415D1"/>
    <w:rsid w:val="0024285C"/>
    <w:rsid w:val="00243BE0"/>
    <w:rsid w:val="00243D91"/>
    <w:rsid w:val="0024406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1E2E"/>
    <w:rsid w:val="00252297"/>
    <w:rsid w:val="002523A6"/>
    <w:rsid w:val="00252AD2"/>
    <w:rsid w:val="00252E06"/>
    <w:rsid w:val="00253BAB"/>
    <w:rsid w:val="00253F4E"/>
    <w:rsid w:val="00253FE8"/>
    <w:rsid w:val="002541DB"/>
    <w:rsid w:val="00254255"/>
    <w:rsid w:val="002542D4"/>
    <w:rsid w:val="00255B52"/>
    <w:rsid w:val="00256FCD"/>
    <w:rsid w:val="002574EC"/>
    <w:rsid w:val="002574ED"/>
    <w:rsid w:val="00257889"/>
    <w:rsid w:val="00257BB0"/>
    <w:rsid w:val="00257DD8"/>
    <w:rsid w:val="00260C88"/>
    <w:rsid w:val="00261836"/>
    <w:rsid w:val="00261AE5"/>
    <w:rsid w:val="0026218D"/>
    <w:rsid w:val="00262BFF"/>
    <w:rsid w:val="002631FB"/>
    <w:rsid w:val="002642E1"/>
    <w:rsid w:val="002643CB"/>
    <w:rsid w:val="00264FD6"/>
    <w:rsid w:val="00265884"/>
    <w:rsid w:val="002659C4"/>
    <w:rsid w:val="00265D0B"/>
    <w:rsid w:val="00266450"/>
    <w:rsid w:val="00266BA8"/>
    <w:rsid w:val="00266E02"/>
    <w:rsid w:val="0026732A"/>
    <w:rsid w:val="002675F0"/>
    <w:rsid w:val="002704B1"/>
    <w:rsid w:val="00270B1B"/>
    <w:rsid w:val="002718BD"/>
    <w:rsid w:val="00271908"/>
    <w:rsid w:val="00271DFA"/>
    <w:rsid w:val="00273390"/>
    <w:rsid w:val="002733C0"/>
    <w:rsid w:val="0027353C"/>
    <w:rsid w:val="0027384C"/>
    <w:rsid w:val="00273976"/>
    <w:rsid w:val="00274164"/>
    <w:rsid w:val="00274989"/>
    <w:rsid w:val="00275699"/>
    <w:rsid w:val="00275C99"/>
    <w:rsid w:val="00276CA8"/>
    <w:rsid w:val="00276EE4"/>
    <w:rsid w:val="002778FF"/>
    <w:rsid w:val="0028023D"/>
    <w:rsid w:val="0028092A"/>
    <w:rsid w:val="002818CA"/>
    <w:rsid w:val="0028248B"/>
    <w:rsid w:val="00282ABC"/>
    <w:rsid w:val="00284A64"/>
    <w:rsid w:val="00284DC0"/>
    <w:rsid w:val="00284FC8"/>
    <w:rsid w:val="002853AE"/>
    <w:rsid w:val="00286095"/>
    <w:rsid w:val="002868B0"/>
    <w:rsid w:val="00286E69"/>
    <w:rsid w:val="00287C26"/>
    <w:rsid w:val="00290D44"/>
    <w:rsid w:val="0029138C"/>
    <w:rsid w:val="00291492"/>
    <w:rsid w:val="00293217"/>
    <w:rsid w:val="00293D1A"/>
    <w:rsid w:val="00293D3A"/>
    <w:rsid w:val="00294172"/>
    <w:rsid w:val="002942F6"/>
    <w:rsid w:val="0029440F"/>
    <w:rsid w:val="002954D8"/>
    <w:rsid w:val="002959E5"/>
    <w:rsid w:val="0029651C"/>
    <w:rsid w:val="00296765"/>
    <w:rsid w:val="002967D2"/>
    <w:rsid w:val="00296ABC"/>
    <w:rsid w:val="00297672"/>
    <w:rsid w:val="00297A9D"/>
    <w:rsid w:val="00297EDE"/>
    <w:rsid w:val="002A1EC8"/>
    <w:rsid w:val="002A295A"/>
    <w:rsid w:val="002A2C2A"/>
    <w:rsid w:val="002A388E"/>
    <w:rsid w:val="002A3AF6"/>
    <w:rsid w:val="002A4147"/>
    <w:rsid w:val="002A5128"/>
    <w:rsid w:val="002A5741"/>
    <w:rsid w:val="002A64D3"/>
    <w:rsid w:val="002A70A0"/>
    <w:rsid w:val="002A72EB"/>
    <w:rsid w:val="002A7569"/>
    <w:rsid w:val="002B0FE6"/>
    <w:rsid w:val="002B1E0C"/>
    <w:rsid w:val="002B1EFD"/>
    <w:rsid w:val="002B2391"/>
    <w:rsid w:val="002B2A0B"/>
    <w:rsid w:val="002B3332"/>
    <w:rsid w:val="002B34E7"/>
    <w:rsid w:val="002B4E37"/>
    <w:rsid w:val="002B569E"/>
    <w:rsid w:val="002B5778"/>
    <w:rsid w:val="002B5AFE"/>
    <w:rsid w:val="002B6339"/>
    <w:rsid w:val="002B6B5A"/>
    <w:rsid w:val="002B6D37"/>
    <w:rsid w:val="002B74E8"/>
    <w:rsid w:val="002C0306"/>
    <w:rsid w:val="002C0962"/>
    <w:rsid w:val="002C3008"/>
    <w:rsid w:val="002C345D"/>
    <w:rsid w:val="002C37D7"/>
    <w:rsid w:val="002C43C3"/>
    <w:rsid w:val="002C484D"/>
    <w:rsid w:val="002C4A14"/>
    <w:rsid w:val="002C4C21"/>
    <w:rsid w:val="002C52A2"/>
    <w:rsid w:val="002C59A8"/>
    <w:rsid w:val="002C6CBF"/>
    <w:rsid w:val="002C7029"/>
    <w:rsid w:val="002C7076"/>
    <w:rsid w:val="002D1617"/>
    <w:rsid w:val="002D1886"/>
    <w:rsid w:val="002D1CA5"/>
    <w:rsid w:val="002D2057"/>
    <w:rsid w:val="002D2CA7"/>
    <w:rsid w:val="002D33EC"/>
    <w:rsid w:val="002D375A"/>
    <w:rsid w:val="002D4426"/>
    <w:rsid w:val="002D4494"/>
    <w:rsid w:val="002D4DC1"/>
    <w:rsid w:val="002D506C"/>
    <w:rsid w:val="002D5328"/>
    <w:rsid w:val="002D56F0"/>
    <w:rsid w:val="002D601C"/>
    <w:rsid w:val="002D692B"/>
    <w:rsid w:val="002E00EE"/>
    <w:rsid w:val="002E05C2"/>
    <w:rsid w:val="002E0960"/>
    <w:rsid w:val="002E16C1"/>
    <w:rsid w:val="002E1A2D"/>
    <w:rsid w:val="002E1E33"/>
    <w:rsid w:val="002E2561"/>
    <w:rsid w:val="002E2C95"/>
    <w:rsid w:val="002E2D34"/>
    <w:rsid w:val="002E35A3"/>
    <w:rsid w:val="002E43D1"/>
    <w:rsid w:val="002E4EA8"/>
    <w:rsid w:val="002E510B"/>
    <w:rsid w:val="002E5973"/>
    <w:rsid w:val="002E5C76"/>
    <w:rsid w:val="002E6E67"/>
    <w:rsid w:val="002E6F8E"/>
    <w:rsid w:val="002E7023"/>
    <w:rsid w:val="002E7463"/>
    <w:rsid w:val="002E7E40"/>
    <w:rsid w:val="002F011C"/>
    <w:rsid w:val="002F057E"/>
    <w:rsid w:val="002F07D0"/>
    <w:rsid w:val="002F2CF6"/>
    <w:rsid w:val="002F4522"/>
    <w:rsid w:val="002F509C"/>
    <w:rsid w:val="002F534A"/>
    <w:rsid w:val="002F553F"/>
    <w:rsid w:val="002F577D"/>
    <w:rsid w:val="002F5EA2"/>
    <w:rsid w:val="002F6258"/>
    <w:rsid w:val="002F6A3B"/>
    <w:rsid w:val="002F6F9B"/>
    <w:rsid w:val="002F727D"/>
    <w:rsid w:val="00300EB5"/>
    <w:rsid w:val="0030232A"/>
    <w:rsid w:val="0030240E"/>
    <w:rsid w:val="00302E5F"/>
    <w:rsid w:val="00303884"/>
    <w:rsid w:val="003049D8"/>
    <w:rsid w:val="00304A66"/>
    <w:rsid w:val="00304B83"/>
    <w:rsid w:val="003050AC"/>
    <w:rsid w:val="00305240"/>
    <w:rsid w:val="00305EAE"/>
    <w:rsid w:val="00306A95"/>
    <w:rsid w:val="003100C8"/>
    <w:rsid w:val="0031034F"/>
    <w:rsid w:val="0031063C"/>
    <w:rsid w:val="00310690"/>
    <w:rsid w:val="00310DB2"/>
    <w:rsid w:val="0031249F"/>
    <w:rsid w:val="00313552"/>
    <w:rsid w:val="00313DC5"/>
    <w:rsid w:val="00313DE0"/>
    <w:rsid w:val="00314277"/>
    <w:rsid w:val="00314DFD"/>
    <w:rsid w:val="003157DB"/>
    <w:rsid w:val="003172DC"/>
    <w:rsid w:val="00321A8A"/>
    <w:rsid w:val="003228EA"/>
    <w:rsid w:val="003232D4"/>
    <w:rsid w:val="003239F9"/>
    <w:rsid w:val="003244F6"/>
    <w:rsid w:val="00324C4B"/>
    <w:rsid w:val="003261C8"/>
    <w:rsid w:val="00327856"/>
    <w:rsid w:val="00330C16"/>
    <w:rsid w:val="003313A0"/>
    <w:rsid w:val="00331CA9"/>
    <w:rsid w:val="00331CF3"/>
    <w:rsid w:val="00332088"/>
    <w:rsid w:val="0033249E"/>
    <w:rsid w:val="003325AB"/>
    <w:rsid w:val="00332A8D"/>
    <w:rsid w:val="00333483"/>
    <w:rsid w:val="00333733"/>
    <w:rsid w:val="003337AD"/>
    <w:rsid w:val="0033423F"/>
    <w:rsid w:val="0033425A"/>
    <w:rsid w:val="00334B1D"/>
    <w:rsid w:val="00334DDD"/>
    <w:rsid w:val="00340890"/>
    <w:rsid w:val="00340926"/>
    <w:rsid w:val="00342280"/>
    <w:rsid w:val="003426A1"/>
    <w:rsid w:val="00343024"/>
    <w:rsid w:val="00343EEF"/>
    <w:rsid w:val="00344432"/>
    <w:rsid w:val="00344606"/>
    <w:rsid w:val="00345423"/>
    <w:rsid w:val="00345921"/>
    <w:rsid w:val="00345A40"/>
    <w:rsid w:val="00345F92"/>
    <w:rsid w:val="00347024"/>
    <w:rsid w:val="003477A5"/>
    <w:rsid w:val="003478E1"/>
    <w:rsid w:val="00350D42"/>
    <w:rsid w:val="003514CE"/>
    <w:rsid w:val="0035169A"/>
    <w:rsid w:val="00351897"/>
    <w:rsid w:val="003520A7"/>
    <w:rsid w:val="00352341"/>
    <w:rsid w:val="003527B1"/>
    <w:rsid w:val="003529BE"/>
    <w:rsid w:val="00352E88"/>
    <w:rsid w:val="0035345A"/>
    <w:rsid w:val="0035462D"/>
    <w:rsid w:val="00354A7E"/>
    <w:rsid w:val="00354AFC"/>
    <w:rsid w:val="00354D02"/>
    <w:rsid w:val="00355E3D"/>
    <w:rsid w:val="00356834"/>
    <w:rsid w:val="003602ED"/>
    <w:rsid w:val="00360686"/>
    <w:rsid w:val="00360FA2"/>
    <w:rsid w:val="0036141E"/>
    <w:rsid w:val="00361BB6"/>
    <w:rsid w:val="003622A5"/>
    <w:rsid w:val="003631EB"/>
    <w:rsid w:val="00365170"/>
    <w:rsid w:val="0036611E"/>
    <w:rsid w:val="00366A6D"/>
    <w:rsid w:val="0036704A"/>
    <w:rsid w:val="0037004F"/>
    <w:rsid w:val="003701AC"/>
    <w:rsid w:val="00370BB7"/>
    <w:rsid w:val="00370D10"/>
    <w:rsid w:val="0037197D"/>
    <w:rsid w:val="00372597"/>
    <w:rsid w:val="00372E45"/>
    <w:rsid w:val="00372E5E"/>
    <w:rsid w:val="00373100"/>
    <w:rsid w:val="0037330B"/>
    <w:rsid w:val="00373996"/>
    <w:rsid w:val="003741A8"/>
    <w:rsid w:val="003753AF"/>
    <w:rsid w:val="003754D7"/>
    <w:rsid w:val="00375DAA"/>
    <w:rsid w:val="0037627A"/>
    <w:rsid w:val="003765B8"/>
    <w:rsid w:val="00376C04"/>
    <w:rsid w:val="003776AE"/>
    <w:rsid w:val="00377BF5"/>
    <w:rsid w:val="00380281"/>
    <w:rsid w:val="0038066E"/>
    <w:rsid w:val="00380AB1"/>
    <w:rsid w:val="00381449"/>
    <w:rsid w:val="00381858"/>
    <w:rsid w:val="00381990"/>
    <w:rsid w:val="00382CDA"/>
    <w:rsid w:val="00382EF8"/>
    <w:rsid w:val="003843E6"/>
    <w:rsid w:val="00384639"/>
    <w:rsid w:val="0038508E"/>
    <w:rsid w:val="003863D3"/>
    <w:rsid w:val="00387B22"/>
    <w:rsid w:val="003941C9"/>
    <w:rsid w:val="00394D23"/>
    <w:rsid w:val="00396185"/>
    <w:rsid w:val="003961CB"/>
    <w:rsid w:val="00396C99"/>
    <w:rsid w:val="00397DA0"/>
    <w:rsid w:val="00397E99"/>
    <w:rsid w:val="00397EA1"/>
    <w:rsid w:val="003A03DD"/>
    <w:rsid w:val="003A0414"/>
    <w:rsid w:val="003A0483"/>
    <w:rsid w:val="003A0B3D"/>
    <w:rsid w:val="003A1D40"/>
    <w:rsid w:val="003A2653"/>
    <w:rsid w:val="003A2D7B"/>
    <w:rsid w:val="003A47B0"/>
    <w:rsid w:val="003A5732"/>
    <w:rsid w:val="003A5BE9"/>
    <w:rsid w:val="003A606E"/>
    <w:rsid w:val="003A6074"/>
    <w:rsid w:val="003A7BCF"/>
    <w:rsid w:val="003B013A"/>
    <w:rsid w:val="003B3595"/>
    <w:rsid w:val="003B35CE"/>
    <w:rsid w:val="003B400D"/>
    <w:rsid w:val="003B4143"/>
    <w:rsid w:val="003B4AEF"/>
    <w:rsid w:val="003B53DF"/>
    <w:rsid w:val="003B5784"/>
    <w:rsid w:val="003B5912"/>
    <w:rsid w:val="003B6417"/>
    <w:rsid w:val="003B6684"/>
    <w:rsid w:val="003B7061"/>
    <w:rsid w:val="003B7AC8"/>
    <w:rsid w:val="003B7FCF"/>
    <w:rsid w:val="003C10F6"/>
    <w:rsid w:val="003C1261"/>
    <w:rsid w:val="003C13E2"/>
    <w:rsid w:val="003C1441"/>
    <w:rsid w:val="003C2329"/>
    <w:rsid w:val="003C244E"/>
    <w:rsid w:val="003C3971"/>
    <w:rsid w:val="003C3A79"/>
    <w:rsid w:val="003C411A"/>
    <w:rsid w:val="003C4659"/>
    <w:rsid w:val="003C4988"/>
    <w:rsid w:val="003C498D"/>
    <w:rsid w:val="003C4A22"/>
    <w:rsid w:val="003C564B"/>
    <w:rsid w:val="003C5948"/>
    <w:rsid w:val="003C6155"/>
    <w:rsid w:val="003C663E"/>
    <w:rsid w:val="003C774D"/>
    <w:rsid w:val="003C7D87"/>
    <w:rsid w:val="003D080D"/>
    <w:rsid w:val="003D13B3"/>
    <w:rsid w:val="003D15E3"/>
    <w:rsid w:val="003D19E0"/>
    <w:rsid w:val="003D2C06"/>
    <w:rsid w:val="003D2F32"/>
    <w:rsid w:val="003D4705"/>
    <w:rsid w:val="003D4B13"/>
    <w:rsid w:val="003D525D"/>
    <w:rsid w:val="003D5D30"/>
    <w:rsid w:val="003D6553"/>
    <w:rsid w:val="003D67FD"/>
    <w:rsid w:val="003D74CA"/>
    <w:rsid w:val="003D77F4"/>
    <w:rsid w:val="003E0979"/>
    <w:rsid w:val="003E148E"/>
    <w:rsid w:val="003E17A8"/>
    <w:rsid w:val="003E214D"/>
    <w:rsid w:val="003E2302"/>
    <w:rsid w:val="003E3228"/>
    <w:rsid w:val="003E3CF2"/>
    <w:rsid w:val="003E3E78"/>
    <w:rsid w:val="003E4934"/>
    <w:rsid w:val="003E7651"/>
    <w:rsid w:val="003E7753"/>
    <w:rsid w:val="003E7D70"/>
    <w:rsid w:val="003F0253"/>
    <w:rsid w:val="003F050D"/>
    <w:rsid w:val="003F10A2"/>
    <w:rsid w:val="003F122B"/>
    <w:rsid w:val="003F1D6E"/>
    <w:rsid w:val="003F2001"/>
    <w:rsid w:val="003F24A3"/>
    <w:rsid w:val="003F253A"/>
    <w:rsid w:val="003F260B"/>
    <w:rsid w:val="003F27D4"/>
    <w:rsid w:val="003F27DA"/>
    <w:rsid w:val="003F2DDD"/>
    <w:rsid w:val="003F33A0"/>
    <w:rsid w:val="003F46C9"/>
    <w:rsid w:val="003F4864"/>
    <w:rsid w:val="003F56BB"/>
    <w:rsid w:val="003F5999"/>
    <w:rsid w:val="003F5A03"/>
    <w:rsid w:val="003F68DA"/>
    <w:rsid w:val="003F7340"/>
    <w:rsid w:val="003F7F27"/>
    <w:rsid w:val="0040103B"/>
    <w:rsid w:val="004016FE"/>
    <w:rsid w:val="00402133"/>
    <w:rsid w:val="00402F81"/>
    <w:rsid w:val="004037F9"/>
    <w:rsid w:val="0040558A"/>
    <w:rsid w:val="004064B6"/>
    <w:rsid w:val="004064EB"/>
    <w:rsid w:val="004065BD"/>
    <w:rsid w:val="00407EF9"/>
    <w:rsid w:val="00410012"/>
    <w:rsid w:val="0041026C"/>
    <w:rsid w:val="00410BBB"/>
    <w:rsid w:val="00410C48"/>
    <w:rsid w:val="004117CD"/>
    <w:rsid w:val="00411846"/>
    <w:rsid w:val="004127D9"/>
    <w:rsid w:val="00413124"/>
    <w:rsid w:val="00413528"/>
    <w:rsid w:val="00414216"/>
    <w:rsid w:val="004142CA"/>
    <w:rsid w:val="00414518"/>
    <w:rsid w:val="0041474D"/>
    <w:rsid w:val="00415280"/>
    <w:rsid w:val="004154D0"/>
    <w:rsid w:val="0041685C"/>
    <w:rsid w:val="00416935"/>
    <w:rsid w:val="00416BFB"/>
    <w:rsid w:val="0042047B"/>
    <w:rsid w:val="00420481"/>
    <w:rsid w:val="00420C77"/>
    <w:rsid w:val="00420CE3"/>
    <w:rsid w:val="004211F1"/>
    <w:rsid w:val="00421F35"/>
    <w:rsid w:val="00423334"/>
    <w:rsid w:val="00423531"/>
    <w:rsid w:val="00424356"/>
    <w:rsid w:val="00424DAF"/>
    <w:rsid w:val="00424FE0"/>
    <w:rsid w:val="0042556D"/>
    <w:rsid w:val="00425F68"/>
    <w:rsid w:val="0042644D"/>
    <w:rsid w:val="004267DF"/>
    <w:rsid w:val="004269E2"/>
    <w:rsid w:val="00426CF8"/>
    <w:rsid w:val="004302F3"/>
    <w:rsid w:val="004307D0"/>
    <w:rsid w:val="00431772"/>
    <w:rsid w:val="004327EE"/>
    <w:rsid w:val="00432BA2"/>
    <w:rsid w:val="004345EC"/>
    <w:rsid w:val="00434909"/>
    <w:rsid w:val="00435FE3"/>
    <w:rsid w:val="004379EF"/>
    <w:rsid w:val="004400EC"/>
    <w:rsid w:val="00440440"/>
    <w:rsid w:val="00440B5D"/>
    <w:rsid w:val="00441449"/>
    <w:rsid w:val="00442521"/>
    <w:rsid w:val="004425AA"/>
    <w:rsid w:val="00442963"/>
    <w:rsid w:val="004439C2"/>
    <w:rsid w:val="00443DFE"/>
    <w:rsid w:val="0044429D"/>
    <w:rsid w:val="00444C07"/>
    <w:rsid w:val="00444E20"/>
    <w:rsid w:val="00445004"/>
    <w:rsid w:val="0044646E"/>
    <w:rsid w:val="0045015D"/>
    <w:rsid w:val="004501FD"/>
    <w:rsid w:val="004507F1"/>
    <w:rsid w:val="00450E78"/>
    <w:rsid w:val="0045401A"/>
    <w:rsid w:val="00454D81"/>
    <w:rsid w:val="004555A3"/>
    <w:rsid w:val="00455F03"/>
    <w:rsid w:val="0045618A"/>
    <w:rsid w:val="00456252"/>
    <w:rsid w:val="0045693E"/>
    <w:rsid w:val="004569F3"/>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536C"/>
    <w:rsid w:val="0046613A"/>
    <w:rsid w:val="00466485"/>
    <w:rsid w:val="00466DBC"/>
    <w:rsid w:val="0047019C"/>
    <w:rsid w:val="0047039C"/>
    <w:rsid w:val="00470CD6"/>
    <w:rsid w:val="004712E9"/>
    <w:rsid w:val="00471B38"/>
    <w:rsid w:val="0047280B"/>
    <w:rsid w:val="00473A1A"/>
    <w:rsid w:val="00473E69"/>
    <w:rsid w:val="0047414D"/>
    <w:rsid w:val="00474EEF"/>
    <w:rsid w:val="00474F0C"/>
    <w:rsid w:val="00475331"/>
    <w:rsid w:val="00475594"/>
    <w:rsid w:val="00475789"/>
    <w:rsid w:val="004759B8"/>
    <w:rsid w:val="00476B79"/>
    <w:rsid w:val="00477FFD"/>
    <w:rsid w:val="00481E34"/>
    <w:rsid w:val="00482069"/>
    <w:rsid w:val="004826A9"/>
    <w:rsid w:val="00482B10"/>
    <w:rsid w:val="00482CA3"/>
    <w:rsid w:val="00483A87"/>
    <w:rsid w:val="0048409B"/>
    <w:rsid w:val="00485BCE"/>
    <w:rsid w:val="00485EB8"/>
    <w:rsid w:val="00486160"/>
    <w:rsid w:val="00486941"/>
    <w:rsid w:val="004877F2"/>
    <w:rsid w:val="0048783A"/>
    <w:rsid w:val="00487E65"/>
    <w:rsid w:val="00491418"/>
    <w:rsid w:val="00492184"/>
    <w:rsid w:val="00492441"/>
    <w:rsid w:val="0049388E"/>
    <w:rsid w:val="00493D51"/>
    <w:rsid w:val="00494253"/>
    <w:rsid w:val="0049514D"/>
    <w:rsid w:val="00495C3F"/>
    <w:rsid w:val="00495E04"/>
    <w:rsid w:val="00497CFF"/>
    <w:rsid w:val="004A041F"/>
    <w:rsid w:val="004A059C"/>
    <w:rsid w:val="004A0F3A"/>
    <w:rsid w:val="004A225B"/>
    <w:rsid w:val="004A3C50"/>
    <w:rsid w:val="004A4600"/>
    <w:rsid w:val="004A5F36"/>
    <w:rsid w:val="004A634D"/>
    <w:rsid w:val="004A650E"/>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5000"/>
    <w:rsid w:val="004B5103"/>
    <w:rsid w:val="004B5884"/>
    <w:rsid w:val="004B632A"/>
    <w:rsid w:val="004B634D"/>
    <w:rsid w:val="004B6A9C"/>
    <w:rsid w:val="004B7622"/>
    <w:rsid w:val="004B7D84"/>
    <w:rsid w:val="004C0172"/>
    <w:rsid w:val="004C023B"/>
    <w:rsid w:val="004C0509"/>
    <w:rsid w:val="004C154B"/>
    <w:rsid w:val="004C1601"/>
    <w:rsid w:val="004C18F2"/>
    <w:rsid w:val="004C218B"/>
    <w:rsid w:val="004C2C2C"/>
    <w:rsid w:val="004C4A4B"/>
    <w:rsid w:val="004C4DCD"/>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686"/>
    <w:rsid w:val="004D5C5B"/>
    <w:rsid w:val="004D5C71"/>
    <w:rsid w:val="004D6090"/>
    <w:rsid w:val="004D68CF"/>
    <w:rsid w:val="004D6E8D"/>
    <w:rsid w:val="004D6F41"/>
    <w:rsid w:val="004E05B7"/>
    <w:rsid w:val="004E1BB4"/>
    <w:rsid w:val="004E1FFB"/>
    <w:rsid w:val="004E213A"/>
    <w:rsid w:val="004E3119"/>
    <w:rsid w:val="004E323C"/>
    <w:rsid w:val="004E3505"/>
    <w:rsid w:val="004E360F"/>
    <w:rsid w:val="004E5493"/>
    <w:rsid w:val="004E72B4"/>
    <w:rsid w:val="004E7830"/>
    <w:rsid w:val="004F0988"/>
    <w:rsid w:val="004F0EFC"/>
    <w:rsid w:val="004F14B0"/>
    <w:rsid w:val="004F15FA"/>
    <w:rsid w:val="004F1EEB"/>
    <w:rsid w:val="004F1F9A"/>
    <w:rsid w:val="004F32F0"/>
    <w:rsid w:val="004F3340"/>
    <w:rsid w:val="004F3445"/>
    <w:rsid w:val="004F34CA"/>
    <w:rsid w:val="004F3D06"/>
    <w:rsid w:val="004F3E3D"/>
    <w:rsid w:val="004F4227"/>
    <w:rsid w:val="004F5474"/>
    <w:rsid w:val="004F60BA"/>
    <w:rsid w:val="004F624E"/>
    <w:rsid w:val="004F63B9"/>
    <w:rsid w:val="004F6680"/>
    <w:rsid w:val="004F6CD0"/>
    <w:rsid w:val="004F72EC"/>
    <w:rsid w:val="004F7600"/>
    <w:rsid w:val="004F7744"/>
    <w:rsid w:val="004F7F0A"/>
    <w:rsid w:val="0050054E"/>
    <w:rsid w:val="00500864"/>
    <w:rsid w:val="00501849"/>
    <w:rsid w:val="005020AC"/>
    <w:rsid w:val="005027E7"/>
    <w:rsid w:val="00503775"/>
    <w:rsid w:val="00503886"/>
    <w:rsid w:val="0050397B"/>
    <w:rsid w:val="0050407D"/>
    <w:rsid w:val="00504189"/>
    <w:rsid w:val="005042DE"/>
    <w:rsid w:val="00504AD7"/>
    <w:rsid w:val="005056C9"/>
    <w:rsid w:val="00506FD5"/>
    <w:rsid w:val="005077EB"/>
    <w:rsid w:val="00507E83"/>
    <w:rsid w:val="00510825"/>
    <w:rsid w:val="00511B0A"/>
    <w:rsid w:val="0051224E"/>
    <w:rsid w:val="00512CD6"/>
    <w:rsid w:val="0051445E"/>
    <w:rsid w:val="0051480A"/>
    <w:rsid w:val="0051538A"/>
    <w:rsid w:val="005155EF"/>
    <w:rsid w:val="00515BB2"/>
    <w:rsid w:val="00515C37"/>
    <w:rsid w:val="00516271"/>
    <w:rsid w:val="00516403"/>
    <w:rsid w:val="00516EC5"/>
    <w:rsid w:val="00517B3A"/>
    <w:rsid w:val="0052091A"/>
    <w:rsid w:val="00521C56"/>
    <w:rsid w:val="0052236F"/>
    <w:rsid w:val="0052267A"/>
    <w:rsid w:val="00523DC0"/>
    <w:rsid w:val="005244C8"/>
    <w:rsid w:val="005250C8"/>
    <w:rsid w:val="005265E0"/>
    <w:rsid w:val="00526671"/>
    <w:rsid w:val="0052687C"/>
    <w:rsid w:val="00526CFF"/>
    <w:rsid w:val="00526E1F"/>
    <w:rsid w:val="00526EF8"/>
    <w:rsid w:val="005277AE"/>
    <w:rsid w:val="0053083C"/>
    <w:rsid w:val="005310EC"/>
    <w:rsid w:val="005316C5"/>
    <w:rsid w:val="00531A32"/>
    <w:rsid w:val="00531ADC"/>
    <w:rsid w:val="00531FCF"/>
    <w:rsid w:val="00533050"/>
    <w:rsid w:val="0053388B"/>
    <w:rsid w:val="00533DCC"/>
    <w:rsid w:val="00533DE9"/>
    <w:rsid w:val="00535388"/>
    <w:rsid w:val="00535759"/>
    <w:rsid w:val="00535773"/>
    <w:rsid w:val="005357C8"/>
    <w:rsid w:val="00535A4C"/>
    <w:rsid w:val="00535D41"/>
    <w:rsid w:val="00535F56"/>
    <w:rsid w:val="00535FD7"/>
    <w:rsid w:val="00536087"/>
    <w:rsid w:val="0053639B"/>
    <w:rsid w:val="00536F81"/>
    <w:rsid w:val="005371EF"/>
    <w:rsid w:val="00537630"/>
    <w:rsid w:val="00537AB4"/>
    <w:rsid w:val="00540914"/>
    <w:rsid w:val="00540A34"/>
    <w:rsid w:val="00540A6B"/>
    <w:rsid w:val="005417CE"/>
    <w:rsid w:val="0054214E"/>
    <w:rsid w:val="005421AD"/>
    <w:rsid w:val="00542812"/>
    <w:rsid w:val="00542C9A"/>
    <w:rsid w:val="00543E6C"/>
    <w:rsid w:val="00543F04"/>
    <w:rsid w:val="00544EBD"/>
    <w:rsid w:val="00545390"/>
    <w:rsid w:val="00545D43"/>
    <w:rsid w:val="00545E88"/>
    <w:rsid w:val="005464A8"/>
    <w:rsid w:val="00550D03"/>
    <w:rsid w:val="00551FC5"/>
    <w:rsid w:val="00552AE6"/>
    <w:rsid w:val="00552FF3"/>
    <w:rsid w:val="005530D3"/>
    <w:rsid w:val="005530DA"/>
    <w:rsid w:val="0055382C"/>
    <w:rsid w:val="00555290"/>
    <w:rsid w:val="0055619B"/>
    <w:rsid w:val="005561D1"/>
    <w:rsid w:val="00556A28"/>
    <w:rsid w:val="00556C93"/>
    <w:rsid w:val="00556D59"/>
    <w:rsid w:val="00557DC3"/>
    <w:rsid w:val="00563277"/>
    <w:rsid w:val="00565087"/>
    <w:rsid w:val="00565C07"/>
    <w:rsid w:val="0056608D"/>
    <w:rsid w:val="00566ABE"/>
    <w:rsid w:val="00566BE2"/>
    <w:rsid w:val="00566F0E"/>
    <w:rsid w:val="0057070A"/>
    <w:rsid w:val="00570DD5"/>
    <w:rsid w:val="00572082"/>
    <w:rsid w:val="005721BB"/>
    <w:rsid w:val="00572750"/>
    <w:rsid w:val="0057294F"/>
    <w:rsid w:val="00572C95"/>
    <w:rsid w:val="00572E14"/>
    <w:rsid w:val="00573B3A"/>
    <w:rsid w:val="005741E8"/>
    <w:rsid w:val="005750EF"/>
    <w:rsid w:val="005757C6"/>
    <w:rsid w:val="005757DC"/>
    <w:rsid w:val="00575BF9"/>
    <w:rsid w:val="005768F4"/>
    <w:rsid w:val="00576C08"/>
    <w:rsid w:val="00576D58"/>
    <w:rsid w:val="00576F0B"/>
    <w:rsid w:val="0057742C"/>
    <w:rsid w:val="00580798"/>
    <w:rsid w:val="005817C4"/>
    <w:rsid w:val="00581893"/>
    <w:rsid w:val="0058282B"/>
    <w:rsid w:val="00583737"/>
    <w:rsid w:val="00584A11"/>
    <w:rsid w:val="005856CE"/>
    <w:rsid w:val="005861AF"/>
    <w:rsid w:val="005866C9"/>
    <w:rsid w:val="00586815"/>
    <w:rsid w:val="005870EC"/>
    <w:rsid w:val="0058752E"/>
    <w:rsid w:val="00590FFD"/>
    <w:rsid w:val="005911B3"/>
    <w:rsid w:val="00593137"/>
    <w:rsid w:val="005932AE"/>
    <w:rsid w:val="00593896"/>
    <w:rsid w:val="00593990"/>
    <w:rsid w:val="00593A35"/>
    <w:rsid w:val="00593DA4"/>
    <w:rsid w:val="00593E81"/>
    <w:rsid w:val="00593EFF"/>
    <w:rsid w:val="00594924"/>
    <w:rsid w:val="00594BC9"/>
    <w:rsid w:val="00594FD3"/>
    <w:rsid w:val="0059516D"/>
    <w:rsid w:val="00595CC9"/>
    <w:rsid w:val="00595E75"/>
    <w:rsid w:val="0059685D"/>
    <w:rsid w:val="00596FFF"/>
    <w:rsid w:val="005970E7"/>
    <w:rsid w:val="005973BE"/>
    <w:rsid w:val="005A02B7"/>
    <w:rsid w:val="005A0653"/>
    <w:rsid w:val="005A126C"/>
    <w:rsid w:val="005A193F"/>
    <w:rsid w:val="005A1C1C"/>
    <w:rsid w:val="005A2A65"/>
    <w:rsid w:val="005A39AB"/>
    <w:rsid w:val="005A3F5C"/>
    <w:rsid w:val="005A45D9"/>
    <w:rsid w:val="005A56E8"/>
    <w:rsid w:val="005A5986"/>
    <w:rsid w:val="005A6A5F"/>
    <w:rsid w:val="005A7113"/>
    <w:rsid w:val="005A7382"/>
    <w:rsid w:val="005A7621"/>
    <w:rsid w:val="005A7629"/>
    <w:rsid w:val="005A7AFD"/>
    <w:rsid w:val="005B1366"/>
    <w:rsid w:val="005B184D"/>
    <w:rsid w:val="005B1CDE"/>
    <w:rsid w:val="005B4DE3"/>
    <w:rsid w:val="005B5B10"/>
    <w:rsid w:val="005B62A2"/>
    <w:rsid w:val="005B7BD2"/>
    <w:rsid w:val="005B7D52"/>
    <w:rsid w:val="005C00F7"/>
    <w:rsid w:val="005C0A9C"/>
    <w:rsid w:val="005C1063"/>
    <w:rsid w:val="005C1754"/>
    <w:rsid w:val="005C1B3E"/>
    <w:rsid w:val="005C2015"/>
    <w:rsid w:val="005C2252"/>
    <w:rsid w:val="005C36F8"/>
    <w:rsid w:val="005C3E99"/>
    <w:rsid w:val="005C4F6C"/>
    <w:rsid w:val="005C57A0"/>
    <w:rsid w:val="005C65BD"/>
    <w:rsid w:val="005C6776"/>
    <w:rsid w:val="005C6F1E"/>
    <w:rsid w:val="005C7ACD"/>
    <w:rsid w:val="005D026D"/>
    <w:rsid w:val="005D0F90"/>
    <w:rsid w:val="005D1519"/>
    <w:rsid w:val="005D17CF"/>
    <w:rsid w:val="005D1D51"/>
    <w:rsid w:val="005D2E01"/>
    <w:rsid w:val="005D3495"/>
    <w:rsid w:val="005D4120"/>
    <w:rsid w:val="005D5DDA"/>
    <w:rsid w:val="005D6222"/>
    <w:rsid w:val="005D69E2"/>
    <w:rsid w:val="005D6ED2"/>
    <w:rsid w:val="005D7526"/>
    <w:rsid w:val="005D7BDD"/>
    <w:rsid w:val="005E0705"/>
    <w:rsid w:val="005E0A65"/>
    <w:rsid w:val="005E17CB"/>
    <w:rsid w:val="005E2381"/>
    <w:rsid w:val="005E2535"/>
    <w:rsid w:val="005E26F5"/>
    <w:rsid w:val="005E3230"/>
    <w:rsid w:val="005E3913"/>
    <w:rsid w:val="005E435B"/>
    <w:rsid w:val="005E47FF"/>
    <w:rsid w:val="005E6713"/>
    <w:rsid w:val="005E69AE"/>
    <w:rsid w:val="005E6D27"/>
    <w:rsid w:val="005E6DC9"/>
    <w:rsid w:val="005F02E7"/>
    <w:rsid w:val="005F03B0"/>
    <w:rsid w:val="005F33A4"/>
    <w:rsid w:val="005F3D3E"/>
    <w:rsid w:val="005F3FAE"/>
    <w:rsid w:val="005F3FB7"/>
    <w:rsid w:val="005F42FB"/>
    <w:rsid w:val="005F4B98"/>
    <w:rsid w:val="005F5214"/>
    <w:rsid w:val="005F5285"/>
    <w:rsid w:val="005F5922"/>
    <w:rsid w:val="005F5FF0"/>
    <w:rsid w:val="005F6274"/>
    <w:rsid w:val="005F7360"/>
    <w:rsid w:val="005F7854"/>
    <w:rsid w:val="005F7FD0"/>
    <w:rsid w:val="00600A89"/>
    <w:rsid w:val="00600C3E"/>
    <w:rsid w:val="00600F02"/>
    <w:rsid w:val="00601905"/>
    <w:rsid w:val="00601A49"/>
    <w:rsid w:val="00601A85"/>
    <w:rsid w:val="00601AE5"/>
    <w:rsid w:val="006020AA"/>
    <w:rsid w:val="00602230"/>
    <w:rsid w:val="006023E4"/>
    <w:rsid w:val="006024BC"/>
    <w:rsid w:val="006024CD"/>
    <w:rsid w:val="00602AEA"/>
    <w:rsid w:val="0060311B"/>
    <w:rsid w:val="006032AD"/>
    <w:rsid w:val="0060347C"/>
    <w:rsid w:val="00603565"/>
    <w:rsid w:val="00603942"/>
    <w:rsid w:val="00603A9E"/>
    <w:rsid w:val="00605221"/>
    <w:rsid w:val="00605EEC"/>
    <w:rsid w:val="00606265"/>
    <w:rsid w:val="00606DA5"/>
    <w:rsid w:val="00606DDC"/>
    <w:rsid w:val="00607429"/>
    <w:rsid w:val="00607E3C"/>
    <w:rsid w:val="00610910"/>
    <w:rsid w:val="00610AF1"/>
    <w:rsid w:val="00610CBE"/>
    <w:rsid w:val="00610E21"/>
    <w:rsid w:val="00611DFE"/>
    <w:rsid w:val="006120F0"/>
    <w:rsid w:val="00612883"/>
    <w:rsid w:val="00613E08"/>
    <w:rsid w:val="006144DF"/>
    <w:rsid w:val="00614FDF"/>
    <w:rsid w:val="00615385"/>
    <w:rsid w:val="00615E9E"/>
    <w:rsid w:val="006161C1"/>
    <w:rsid w:val="0061665D"/>
    <w:rsid w:val="00616A2D"/>
    <w:rsid w:val="00616B85"/>
    <w:rsid w:val="0061762A"/>
    <w:rsid w:val="00620F77"/>
    <w:rsid w:val="00621344"/>
    <w:rsid w:val="00621671"/>
    <w:rsid w:val="0062258B"/>
    <w:rsid w:val="00622A93"/>
    <w:rsid w:val="00623AF2"/>
    <w:rsid w:val="006246A7"/>
    <w:rsid w:val="006249E8"/>
    <w:rsid w:val="00624EB4"/>
    <w:rsid w:val="0062545F"/>
    <w:rsid w:val="0062595A"/>
    <w:rsid w:val="00625D55"/>
    <w:rsid w:val="0062602D"/>
    <w:rsid w:val="0062637D"/>
    <w:rsid w:val="00627940"/>
    <w:rsid w:val="006302FC"/>
    <w:rsid w:val="00630F4E"/>
    <w:rsid w:val="00631151"/>
    <w:rsid w:val="006318C0"/>
    <w:rsid w:val="0063231C"/>
    <w:rsid w:val="006325F0"/>
    <w:rsid w:val="00632E7E"/>
    <w:rsid w:val="006337FE"/>
    <w:rsid w:val="00633E71"/>
    <w:rsid w:val="0063418E"/>
    <w:rsid w:val="00634730"/>
    <w:rsid w:val="00634B50"/>
    <w:rsid w:val="0063543D"/>
    <w:rsid w:val="00635E52"/>
    <w:rsid w:val="006367CD"/>
    <w:rsid w:val="006373A0"/>
    <w:rsid w:val="00637890"/>
    <w:rsid w:val="00640093"/>
    <w:rsid w:val="006422BE"/>
    <w:rsid w:val="006422D2"/>
    <w:rsid w:val="006426FF"/>
    <w:rsid w:val="0064317F"/>
    <w:rsid w:val="00644843"/>
    <w:rsid w:val="00644EE8"/>
    <w:rsid w:val="00646332"/>
    <w:rsid w:val="00646C22"/>
    <w:rsid w:val="00646CF6"/>
    <w:rsid w:val="00647114"/>
    <w:rsid w:val="00647378"/>
    <w:rsid w:val="00647C55"/>
    <w:rsid w:val="00650BC1"/>
    <w:rsid w:val="00651717"/>
    <w:rsid w:val="006528A0"/>
    <w:rsid w:val="00653F70"/>
    <w:rsid w:val="0065456D"/>
    <w:rsid w:val="00654CEA"/>
    <w:rsid w:val="00654D3E"/>
    <w:rsid w:val="006569E3"/>
    <w:rsid w:val="006575ED"/>
    <w:rsid w:val="00660766"/>
    <w:rsid w:val="006619E2"/>
    <w:rsid w:val="00661F33"/>
    <w:rsid w:val="00662404"/>
    <w:rsid w:val="0066286D"/>
    <w:rsid w:val="00662C95"/>
    <w:rsid w:val="006631FE"/>
    <w:rsid w:val="006638C0"/>
    <w:rsid w:val="00663981"/>
    <w:rsid w:val="00664B91"/>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2BC4"/>
    <w:rsid w:val="00672E51"/>
    <w:rsid w:val="00673D4D"/>
    <w:rsid w:val="00673FD7"/>
    <w:rsid w:val="00674E6F"/>
    <w:rsid w:val="0067634F"/>
    <w:rsid w:val="00676FE4"/>
    <w:rsid w:val="0067717F"/>
    <w:rsid w:val="00677B39"/>
    <w:rsid w:val="00677E0D"/>
    <w:rsid w:val="00680D8B"/>
    <w:rsid w:val="0068193E"/>
    <w:rsid w:val="00681DC1"/>
    <w:rsid w:val="00681E15"/>
    <w:rsid w:val="0068207C"/>
    <w:rsid w:val="0068287E"/>
    <w:rsid w:val="0068291C"/>
    <w:rsid w:val="00682F42"/>
    <w:rsid w:val="006834F4"/>
    <w:rsid w:val="00683563"/>
    <w:rsid w:val="0068356A"/>
    <w:rsid w:val="006855B6"/>
    <w:rsid w:val="00685A7B"/>
    <w:rsid w:val="00685FB5"/>
    <w:rsid w:val="00686813"/>
    <w:rsid w:val="006868BE"/>
    <w:rsid w:val="00686B00"/>
    <w:rsid w:val="00686B2A"/>
    <w:rsid w:val="006871B0"/>
    <w:rsid w:val="0068740F"/>
    <w:rsid w:val="006878C1"/>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D3"/>
    <w:rsid w:val="006A13A8"/>
    <w:rsid w:val="006A26D7"/>
    <w:rsid w:val="006A279E"/>
    <w:rsid w:val="006A323F"/>
    <w:rsid w:val="006A3281"/>
    <w:rsid w:val="006A421E"/>
    <w:rsid w:val="006A5ABB"/>
    <w:rsid w:val="006A5DE8"/>
    <w:rsid w:val="006A5F2B"/>
    <w:rsid w:val="006A6160"/>
    <w:rsid w:val="006A6972"/>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3C22"/>
    <w:rsid w:val="006B4765"/>
    <w:rsid w:val="006B4C11"/>
    <w:rsid w:val="006B59A5"/>
    <w:rsid w:val="006B6B1D"/>
    <w:rsid w:val="006B75C3"/>
    <w:rsid w:val="006B7A3F"/>
    <w:rsid w:val="006C0033"/>
    <w:rsid w:val="006C0661"/>
    <w:rsid w:val="006C0A57"/>
    <w:rsid w:val="006C19E9"/>
    <w:rsid w:val="006C23F1"/>
    <w:rsid w:val="006C28C5"/>
    <w:rsid w:val="006C2EB0"/>
    <w:rsid w:val="006C32F5"/>
    <w:rsid w:val="006C3A4C"/>
    <w:rsid w:val="006C3D95"/>
    <w:rsid w:val="006C49D9"/>
    <w:rsid w:val="006C70BE"/>
    <w:rsid w:val="006C7168"/>
    <w:rsid w:val="006C7A19"/>
    <w:rsid w:val="006C7BB7"/>
    <w:rsid w:val="006D01E9"/>
    <w:rsid w:val="006D029A"/>
    <w:rsid w:val="006D048B"/>
    <w:rsid w:val="006D052D"/>
    <w:rsid w:val="006D0E46"/>
    <w:rsid w:val="006D13A0"/>
    <w:rsid w:val="006D156B"/>
    <w:rsid w:val="006D16B5"/>
    <w:rsid w:val="006D18A4"/>
    <w:rsid w:val="006D2B91"/>
    <w:rsid w:val="006D3151"/>
    <w:rsid w:val="006D43A6"/>
    <w:rsid w:val="006D45A7"/>
    <w:rsid w:val="006D4777"/>
    <w:rsid w:val="006D5837"/>
    <w:rsid w:val="006D584A"/>
    <w:rsid w:val="006D646C"/>
    <w:rsid w:val="006D65DE"/>
    <w:rsid w:val="006D67D6"/>
    <w:rsid w:val="006D6A91"/>
    <w:rsid w:val="006D713E"/>
    <w:rsid w:val="006D732A"/>
    <w:rsid w:val="006D75A5"/>
    <w:rsid w:val="006D775B"/>
    <w:rsid w:val="006E0508"/>
    <w:rsid w:val="006E0890"/>
    <w:rsid w:val="006E17EE"/>
    <w:rsid w:val="006E28E4"/>
    <w:rsid w:val="006E2D3F"/>
    <w:rsid w:val="006E44CF"/>
    <w:rsid w:val="006E4609"/>
    <w:rsid w:val="006E4938"/>
    <w:rsid w:val="006E5C86"/>
    <w:rsid w:val="006E70F5"/>
    <w:rsid w:val="006E7141"/>
    <w:rsid w:val="006E79DC"/>
    <w:rsid w:val="006F0E21"/>
    <w:rsid w:val="006F14BA"/>
    <w:rsid w:val="006F1BBD"/>
    <w:rsid w:val="006F27B6"/>
    <w:rsid w:val="006F27EE"/>
    <w:rsid w:val="006F2C9C"/>
    <w:rsid w:val="006F5688"/>
    <w:rsid w:val="006F5A81"/>
    <w:rsid w:val="006F63DC"/>
    <w:rsid w:val="006F689A"/>
    <w:rsid w:val="006F73F1"/>
    <w:rsid w:val="006F788D"/>
    <w:rsid w:val="006F7FBA"/>
    <w:rsid w:val="00700818"/>
    <w:rsid w:val="00700AE7"/>
    <w:rsid w:val="00700C56"/>
    <w:rsid w:val="00700CDC"/>
    <w:rsid w:val="00700DE9"/>
    <w:rsid w:val="007015A6"/>
    <w:rsid w:val="00701D6F"/>
    <w:rsid w:val="00701DCC"/>
    <w:rsid w:val="00702629"/>
    <w:rsid w:val="0070276C"/>
    <w:rsid w:val="00702DEA"/>
    <w:rsid w:val="00702F40"/>
    <w:rsid w:val="00703188"/>
    <w:rsid w:val="0070335D"/>
    <w:rsid w:val="007037D0"/>
    <w:rsid w:val="0070484F"/>
    <w:rsid w:val="00705211"/>
    <w:rsid w:val="0070717D"/>
    <w:rsid w:val="0070733A"/>
    <w:rsid w:val="0070758C"/>
    <w:rsid w:val="00707763"/>
    <w:rsid w:val="00707CF3"/>
    <w:rsid w:val="007101E3"/>
    <w:rsid w:val="00710D81"/>
    <w:rsid w:val="00711013"/>
    <w:rsid w:val="00711290"/>
    <w:rsid w:val="00711CB7"/>
    <w:rsid w:val="00713146"/>
    <w:rsid w:val="00713602"/>
    <w:rsid w:val="007137D7"/>
    <w:rsid w:val="00713C44"/>
    <w:rsid w:val="00714223"/>
    <w:rsid w:val="00715490"/>
    <w:rsid w:val="007154C0"/>
    <w:rsid w:val="0071558E"/>
    <w:rsid w:val="00715995"/>
    <w:rsid w:val="007160D8"/>
    <w:rsid w:val="00716256"/>
    <w:rsid w:val="00716730"/>
    <w:rsid w:val="00716B02"/>
    <w:rsid w:val="00716FAD"/>
    <w:rsid w:val="00720AD0"/>
    <w:rsid w:val="00721E8B"/>
    <w:rsid w:val="00721F55"/>
    <w:rsid w:val="007228F6"/>
    <w:rsid w:val="00722AC2"/>
    <w:rsid w:val="00722D26"/>
    <w:rsid w:val="007249F2"/>
    <w:rsid w:val="00725820"/>
    <w:rsid w:val="00725A1A"/>
    <w:rsid w:val="00726EF5"/>
    <w:rsid w:val="00727AD8"/>
    <w:rsid w:val="00730082"/>
    <w:rsid w:val="00730384"/>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6A9E"/>
    <w:rsid w:val="00737063"/>
    <w:rsid w:val="007372C0"/>
    <w:rsid w:val="00737D7D"/>
    <w:rsid w:val="00737DB9"/>
    <w:rsid w:val="0074026F"/>
    <w:rsid w:val="007403F0"/>
    <w:rsid w:val="00740E0D"/>
    <w:rsid w:val="007429F6"/>
    <w:rsid w:val="00743A52"/>
    <w:rsid w:val="00744148"/>
    <w:rsid w:val="00744C51"/>
    <w:rsid w:val="00744CE9"/>
    <w:rsid w:val="00744D65"/>
    <w:rsid w:val="00744E76"/>
    <w:rsid w:val="00745DBD"/>
    <w:rsid w:val="0074684A"/>
    <w:rsid w:val="00746ED5"/>
    <w:rsid w:val="00747072"/>
    <w:rsid w:val="00747A00"/>
    <w:rsid w:val="00750020"/>
    <w:rsid w:val="00751787"/>
    <w:rsid w:val="00751B6F"/>
    <w:rsid w:val="007520D1"/>
    <w:rsid w:val="00752198"/>
    <w:rsid w:val="007522D2"/>
    <w:rsid w:val="0075242E"/>
    <w:rsid w:val="007537C7"/>
    <w:rsid w:val="007537DE"/>
    <w:rsid w:val="00753881"/>
    <w:rsid w:val="0075447E"/>
    <w:rsid w:val="00754732"/>
    <w:rsid w:val="007548DA"/>
    <w:rsid w:val="00754AE1"/>
    <w:rsid w:val="0075501F"/>
    <w:rsid w:val="007560F0"/>
    <w:rsid w:val="00756EE3"/>
    <w:rsid w:val="00760146"/>
    <w:rsid w:val="00760B3A"/>
    <w:rsid w:val="007618D1"/>
    <w:rsid w:val="00762F58"/>
    <w:rsid w:val="007639E7"/>
    <w:rsid w:val="00763A1A"/>
    <w:rsid w:val="00763BBA"/>
    <w:rsid w:val="00763C2C"/>
    <w:rsid w:val="007648D9"/>
    <w:rsid w:val="00764E71"/>
    <w:rsid w:val="007650E6"/>
    <w:rsid w:val="007653AE"/>
    <w:rsid w:val="007656F8"/>
    <w:rsid w:val="00765CF6"/>
    <w:rsid w:val="00765D86"/>
    <w:rsid w:val="00765E21"/>
    <w:rsid w:val="007661F1"/>
    <w:rsid w:val="007662B4"/>
    <w:rsid w:val="0076662C"/>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EF1"/>
    <w:rsid w:val="00773805"/>
    <w:rsid w:val="007738A4"/>
    <w:rsid w:val="00773A19"/>
    <w:rsid w:val="00774DA4"/>
    <w:rsid w:val="00774F1E"/>
    <w:rsid w:val="00775EFA"/>
    <w:rsid w:val="007764C2"/>
    <w:rsid w:val="007773E8"/>
    <w:rsid w:val="00777EB8"/>
    <w:rsid w:val="00781A53"/>
    <w:rsid w:val="00781D07"/>
    <w:rsid w:val="00781DD2"/>
    <w:rsid w:val="00781F0F"/>
    <w:rsid w:val="00782965"/>
    <w:rsid w:val="00782B2D"/>
    <w:rsid w:val="0078318F"/>
    <w:rsid w:val="00784CBB"/>
    <w:rsid w:val="00787853"/>
    <w:rsid w:val="00791222"/>
    <w:rsid w:val="007917AA"/>
    <w:rsid w:val="00791C08"/>
    <w:rsid w:val="007923A1"/>
    <w:rsid w:val="00792BC0"/>
    <w:rsid w:val="00793392"/>
    <w:rsid w:val="00793D2E"/>
    <w:rsid w:val="007942A9"/>
    <w:rsid w:val="00794A39"/>
    <w:rsid w:val="00794B9F"/>
    <w:rsid w:val="00794CD7"/>
    <w:rsid w:val="00795D47"/>
    <w:rsid w:val="0079679C"/>
    <w:rsid w:val="007A0324"/>
    <w:rsid w:val="007A0A54"/>
    <w:rsid w:val="007A115F"/>
    <w:rsid w:val="007A2A74"/>
    <w:rsid w:val="007A2BDB"/>
    <w:rsid w:val="007A315C"/>
    <w:rsid w:val="007A337A"/>
    <w:rsid w:val="007A3A41"/>
    <w:rsid w:val="007A3C20"/>
    <w:rsid w:val="007A4B15"/>
    <w:rsid w:val="007A58B1"/>
    <w:rsid w:val="007A5AAB"/>
    <w:rsid w:val="007A634D"/>
    <w:rsid w:val="007A6CA2"/>
    <w:rsid w:val="007A742C"/>
    <w:rsid w:val="007A7A31"/>
    <w:rsid w:val="007A7BA6"/>
    <w:rsid w:val="007B03EA"/>
    <w:rsid w:val="007B057D"/>
    <w:rsid w:val="007B05D4"/>
    <w:rsid w:val="007B16EC"/>
    <w:rsid w:val="007B263C"/>
    <w:rsid w:val="007B513C"/>
    <w:rsid w:val="007B5580"/>
    <w:rsid w:val="007B5718"/>
    <w:rsid w:val="007B5CE5"/>
    <w:rsid w:val="007B5F6C"/>
    <w:rsid w:val="007B600E"/>
    <w:rsid w:val="007B60D6"/>
    <w:rsid w:val="007C08E3"/>
    <w:rsid w:val="007C0EEE"/>
    <w:rsid w:val="007C1214"/>
    <w:rsid w:val="007C1A1F"/>
    <w:rsid w:val="007C1AD8"/>
    <w:rsid w:val="007C2483"/>
    <w:rsid w:val="007C24D1"/>
    <w:rsid w:val="007C2EB4"/>
    <w:rsid w:val="007C42E3"/>
    <w:rsid w:val="007C5542"/>
    <w:rsid w:val="007C5D56"/>
    <w:rsid w:val="007C6640"/>
    <w:rsid w:val="007C6CB7"/>
    <w:rsid w:val="007C6EAE"/>
    <w:rsid w:val="007C7259"/>
    <w:rsid w:val="007C7412"/>
    <w:rsid w:val="007C7998"/>
    <w:rsid w:val="007D13EA"/>
    <w:rsid w:val="007D1492"/>
    <w:rsid w:val="007D1834"/>
    <w:rsid w:val="007D1C06"/>
    <w:rsid w:val="007D28A2"/>
    <w:rsid w:val="007D298E"/>
    <w:rsid w:val="007D37DE"/>
    <w:rsid w:val="007D414F"/>
    <w:rsid w:val="007D451F"/>
    <w:rsid w:val="007D495F"/>
    <w:rsid w:val="007D4DBB"/>
    <w:rsid w:val="007D536E"/>
    <w:rsid w:val="007D5D81"/>
    <w:rsid w:val="007D64A4"/>
    <w:rsid w:val="007D674F"/>
    <w:rsid w:val="007D6D85"/>
    <w:rsid w:val="007D6EB8"/>
    <w:rsid w:val="007D7A53"/>
    <w:rsid w:val="007E06E0"/>
    <w:rsid w:val="007E20CF"/>
    <w:rsid w:val="007E338C"/>
    <w:rsid w:val="007E405D"/>
    <w:rsid w:val="007E42BE"/>
    <w:rsid w:val="007E4E58"/>
    <w:rsid w:val="007E4EF9"/>
    <w:rsid w:val="007E4F55"/>
    <w:rsid w:val="007E5F27"/>
    <w:rsid w:val="007E6C14"/>
    <w:rsid w:val="007E6C21"/>
    <w:rsid w:val="007E7A9C"/>
    <w:rsid w:val="007E7E99"/>
    <w:rsid w:val="007F0F4A"/>
    <w:rsid w:val="007F1A1C"/>
    <w:rsid w:val="007F1AC8"/>
    <w:rsid w:val="007F210D"/>
    <w:rsid w:val="007F230E"/>
    <w:rsid w:val="007F23A8"/>
    <w:rsid w:val="007F2B12"/>
    <w:rsid w:val="007F2DE1"/>
    <w:rsid w:val="007F3312"/>
    <w:rsid w:val="007F3BC0"/>
    <w:rsid w:val="007F3D06"/>
    <w:rsid w:val="007F565C"/>
    <w:rsid w:val="007F580A"/>
    <w:rsid w:val="007F620D"/>
    <w:rsid w:val="007F6527"/>
    <w:rsid w:val="007F72DE"/>
    <w:rsid w:val="007F7996"/>
    <w:rsid w:val="007F7B6C"/>
    <w:rsid w:val="007F7E5F"/>
    <w:rsid w:val="008005C8"/>
    <w:rsid w:val="008007D9"/>
    <w:rsid w:val="00800FF7"/>
    <w:rsid w:val="008014F5"/>
    <w:rsid w:val="0080275C"/>
    <w:rsid w:val="008028A4"/>
    <w:rsid w:val="00802901"/>
    <w:rsid w:val="00802D8C"/>
    <w:rsid w:val="0080379D"/>
    <w:rsid w:val="008038B1"/>
    <w:rsid w:val="00805E8A"/>
    <w:rsid w:val="008075CE"/>
    <w:rsid w:val="00807910"/>
    <w:rsid w:val="008102A2"/>
    <w:rsid w:val="00810310"/>
    <w:rsid w:val="00810CCB"/>
    <w:rsid w:val="0081149C"/>
    <w:rsid w:val="00811FF4"/>
    <w:rsid w:val="00812773"/>
    <w:rsid w:val="00812AD7"/>
    <w:rsid w:val="008139E9"/>
    <w:rsid w:val="00813EF0"/>
    <w:rsid w:val="008141FA"/>
    <w:rsid w:val="00814D32"/>
    <w:rsid w:val="00815B1B"/>
    <w:rsid w:val="0081735D"/>
    <w:rsid w:val="0081768E"/>
    <w:rsid w:val="0081771D"/>
    <w:rsid w:val="00820B25"/>
    <w:rsid w:val="00821CEA"/>
    <w:rsid w:val="00822184"/>
    <w:rsid w:val="008225CE"/>
    <w:rsid w:val="00822A2A"/>
    <w:rsid w:val="00822FB7"/>
    <w:rsid w:val="00824333"/>
    <w:rsid w:val="00825C96"/>
    <w:rsid w:val="008260B9"/>
    <w:rsid w:val="00826487"/>
    <w:rsid w:val="008264DB"/>
    <w:rsid w:val="0082663B"/>
    <w:rsid w:val="00826C15"/>
    <w:rsid w:val="00826D98"/>
    <w:rsid w:val="00827010"/>
    <w:rsid w:val="00827062"/>
    <w:rsid w:val="0082719B"/>
    <w:rsid w:val="0082761D"/>
    <w:rsid w:val="00830747"/>
    <w:rsid w:val="00830829"/>
    <w:rsid w:val="008309F2"/>
    <w:rsid w:val="00830D3E"/>
    <w:rsid w:val="008312B0"/>
    <w:rsid w:val="00832B15"/>
    <w:rsid w:val="00834816"/>
    <w:rsid w:val="008349EE"/>
    <w:rsid w:val="00834EEA"/>
    <w:rsid w:val="00835019"/>
    <w:rsid w:val="0083621F"/>
    <w:rsid w:val="00836541"/>
    <w:rsid w:val="00837206"/>
    <w:rsid w:val="00841D04"/>
    <w:rsid w:val="0084220D"/>
    <w:rsid w:val="0084246F"/>
    <w:rsid w:val="008424E7"/>
    <w:rsid w:val="0084384E"/>
    <w:rsid w:val="00843B82"/>
    <w:rsid w:val="00843D2B"/>
    <w:rsid w:val="00844DFD"/>
    <w:rsid w:val="00845154"/>
    <w:rsid w:val="00845BF2"/>
    <w:rsid w:val="00845F5D"/>
    <w:rsid w:val="00846B1F"/>
    <w:rsid w:val="0084712E"/>
    <w:rsid w:val="00847331"/>
    <w:rsid w:val="00847B48"/>
    <w:rsid w:val="008502D4"/>
    <w:rsid w:val="00852B07"/>
    <w:rsid w:val="00852C13"/>
    <w:rsid w:val="00852D2C"/>
    <w:rsid w:val="00853449"/>
    <w:rsid w:val="00853A38"/>
    <w:rsid w:val="00853B3E"/>
    <w:rsid w:val="00853F31"/>
    <w:rsid w:val="00854321"/>
    <w:rsid w:val="008545C7"/>
    <w:rsid w:val="00854AE6"/>
    <w:rsid w:val="00854D96"/>
    <w:rsid w:val="00856296"/>
    <w:rsid w:val="0085674F"/>
    <w:rsid w:val="00856811"/>
    <w:rsid w:val="008574BE"/>
    <w:rsid w:val="0085784B"/>
    <w:rsid w:val="00857A21"/>
    <w:rsid w:val="00860AFB"/>
    <w:rsid w:val="00861D51"/>
    <w:rsid w:val="00861FF7"/>
    <w:rsid w:val="00862BB6"/>
    <w:rsid w:val="00862EC3"/>
    <w:rsid w:val="00863269"/>
    <w:rsid w:val="008640FB"/>
    <w:rsid w:val="00864BF5"/>
    <w:rsid w:val="00865CA4"/>
    <w:rsid w:val="00865DDB"/>
    <w:rsid w:val="00866564"/>
    <w:rsid w:val="0086662D"/>
    <w:rsid w:val="008675CA"/>
    <w:rsid w:val="008676B6"/>
    <w:rsid w:val="00872018"/>
    <w:rsid w:val="0087261E"/>
    <w:rsid w:val="008726A2"/>
    <w:rsid w:val="00872A89"/>
    <w:rsid w:val="00873728"/>
    <w:rsid w:val="00873765"/>
    <w:rsid w:val="00874AB5"/>
    <w:rsid w:val="00874E28"/>
    <w:rsid w:val="0087501B"/>
    <w:rsid w:val="00875A28"/>
    <w:rsid w:val="00875E98"/>
    <w:rsid w:val="00875EC2"/>
    <w:rsid w:val="008763B3"/>
    <w:rsid w:val="008768CA"/>
    <w:rsid w:val="0087799E"/>
    <w:rsid w:val="00877F82"/>
    <w:rsid w:val="00880C70"/>
    <w:rsid w:val="00881536"/>
    <w:rsid w:val="00881585"/>
    <w:rsid w:val="00881D23"/>
    <w:rsid w:val="0088271A"/>
    <w:rsid w:val="008832AC"/>
    <w:rsid w:val="00883852"/>
    <w:rsid w:val="00883AE8"/>
    <w:rsid w:val="00884413"/>
    <w:rsid w:val="00884CF4"/>
    <w:rsid w:val="008851FB"/>
    <w:rsid w:val="0088522E"/>
    <w:rsid w:val="008855E4"/>
    <w:rsid w:val="008856BB"/>
    <w:rsid w:val="00885A93"/>
    <w:rsid w:val="00885B16"/>
    <w:rsid w:val="00886630"/>
    <w:rsid w:val="0089002A"/>
    <w:rsid w:val="008904DB"/>
    <w:rsid w:val="00890FAA"/>
    <w:rsid w:val="00890FD8"/>
    <w:rsid w:val="008919F4"/>
    <w:rsid w:val="00891D2D"/>
    <w:rsid w:val="00891D7A"/>
    <w:rsid w:val="0089246D"/>
    <w:rsid w:val="008929F3"/>
    <w:rsid w:val="00893D96"/>
    <w:rsid w:val="00894583"/>
    <w:rsid w:val="00894DCC"/>
    <w:rsid w:val="00895538"/>
    <w:rsid w:val="008959E6"/>
    <w:rsid w:val="00895A10"/>
    <w:rsid w:val="00895A8E"/>
    <w:rsid w:val="00895ECE"/>
    <w:rsid w:val="00896A6E"/>
    <w:rsid w:val="00897030"/>
    <w:rsid w:val="008970FE"/>
    <w:rsid w:val="008975A0"/>
    <w:rsid w:val="00897CC6"/>
    <w:rsid w:val="008A00BB"/>
    <w:rsid w:val="008A1000"/>
    <w:rsid w:val="008A1D54"/>
    <w:rsid w:val="008A311D"/>
    <w:rsid w:val="008A3202"/>
    <w:rsid w:val="008A419C"/>
    <w:rsid w:val="008A4827"/>
    <w:rsid w:val="008A5E75"/>
    <w:rsid w:val="008A6038"/>
    <w:rsid w:val="008A6110"/>
    <w:rsid w:val="008A624F"/>
    <w:rsid w:val="008A7F10"/>
    <w:rsid w:val="008B01A2"/>
    <w:rsid w:val="008B0288"/>
    <w:rsid w:val="008B0466"/>
    <w:rsid w:val="008B0E6C"/>
    <w:rsid w:val="008B32C2"/>
    <w:rsid w:val="008B32C5"/>
    <w:rsid w:val="008B4655"/>
    <w:rsid w:val="008B4D9E"/>
    <w:rsid w:val="008B513B"/>
    <w:rsid w:val="008B6464"/>
    <w:rsid w:val="008B64DA"/>
    <w:rsid w:val="008B64E7"/>
    <w:rsid w:val="008B697A"/>
    <w:rsid w:val="008C03F0"/>
    <w:rsid w:val="008C0857"/>
    <w:rsid w:val="008C1F51"/>
    <w:rsid w:val="008C2A02"/>
    <w:rsid w:val="008C2C6C"/>
    <w:rsid w:val="008C2CF3"/>
    <w:rsid w:val="008C3098"/>
    <w:rsid w:val="008C3127"/>
    <w:rsid w:val="008C384C"/>
    <w:rsid w:val="008C3D46"/>
    <w:rsid w:val="008C3F6A"/>
    <w:rsid w:val="008C4501"/>
    <w:rsid w:val="008C50B8"/>
    <w:rsid w:val="008C78CB"/>
    <w:rsid w:val="008C7B4D"/>
    <w:rsid w:val="008C7F56"/>
    <w:rsid w:val="008D0580"/>
    <w:rsid w:val="008D0940"/>
    <w:rsid w:val="008D158F"/>
    <w:rsid w:val="008D15EA"/>
    <w:rsid w:val="008D1E88"/>
    <w:rsid w:val="008D1F8C"/>
    <w:rsid w:val="008D25E7"/>
    <w:rsid w:val="008D31F5"/>
    <w:rsid w:val="008D383D"/>
    <w:rsid w:val="008D3CC8"/>
    <w:rsid w:val="008D3F87"/>
    <w:rsid w:val="008D49E6"/>
    <w:rsid w:val="008D5675"/>
    <w:rsid w:val="008D577D"/>
    <w:rsid w:val="008D691B"/>
    <w:rsid w:val="008D6A9B"/>
    <w:rsid w:val="008D6FC7"/>
    <w:rsid w:val="008E0463"/>
    <w:rsid w:val="008E09CD"/>
    <w:rsid w:val="008E0E0B"/>
    <w:rsid w:val="008E1378"/>
    <w:rsid w:val="008E13B5"/>
    <w:rsid w:val="008E1FF8"/>
    <w:rsid w:val="008E231F"/>
    <w:rsid w:val="008E2372"/>
    <w:rsid w:val="008E28BC"/>
    <w:rsid w:val="008E2D4A"/>
    <w:rsid w:val="008E3954"/>
    <w:rsid w:val="008E4A2F"/>
    <w:rsid w:val="008E4EB9"/>
    <w:rsid w:val="008E51D1"/>
    <w:rsid w:val="008E51E3"/>
    <w:rsid w:val="008E53BB"/>
    <w:rsid w:val="008E6297"/>
    <w:rsid w:val="008E7986"/>
    <w:rsid w:val="008F02D0"/>
    <w:rsid w:val="008F0727"/>
    <w:rsid w:val="008F084C"/>
    <w:rsid w:val="008F123E"/>
    <w:rsid w:val="008F13C3"/>
    <w:rsid w:val="008F14C5"/>
    <w:rsid w:val="008F1529"/>
    <w:rsid w:val="008F1963"/>
    <w:rsid w:val="008F1C32"/>
    <w:rsid w:val="008F2F36"/>
    <w:rsid w:val="008F331A"/>
    <w:rsid w:val="008F38B3"/>
    <w:rsid w:val="008F3A2C"/>
    <w:rsid w:val="008F4449"/>
    <w:rsid w:val="008F4519"/>
    <w:rsid w:val="008F4D7A"/>
    <w:rsid w:val="008F4DFB"/>
    <w:rsid w:val="008F5D10"/>
    <w:rsid w:val="008F62BD"/>
    <w:rsid w:val="008F6895"/>
    <w:rsid w:val="008F694A"/>
    <w:rsid w:val="008F69D8"/>
    <w:rsid w:val="008F6E93"/>
    <w:rsid w:val="009009D1"/>
    <w:rsid w:val="00900D6F"/>
    <w:rsid w:val="0090105C"/>
    <w:rsid w:val="00901211"/>
    <w:rsid w:val="00901C92"/>
    <w:rsid w:val="0090271F"/>
    <w:rsid w:val="00902D56"/>
    <w:rsid w:val="00902E23"/>
    <w:rsid w:val="00902E5C"/>
    <w:rsid w:val="00903333"/>
    <w:rsid w:val="00903A99"/>
    <w:rsid w:val="009049B0"/>
    <w:rsid w:val="00905110"/>
    <w:rsid w:val="0090550E"/>
    <w:rsid w:val="00906D6D"/>
    <w:rsid w:val="00907E53"/>
    <w:rsid w:val="009105D2"/>
    <w:rsid w:val="009107CB"/>
    <w:rsid w:val="00911239"/>
    <w:rsid w:val="00911394"/>
    <w:rsid w:val="009114D7"/>
    <w:rsid w:val="00911868"/>
    <w:rsid w:val="0091190C"/>
    <w:rsid w:val="00912603"/>
    <w:rsid w:val="00913111"/>
    <w:rsid w:val="00913193"/>
    <w:rsid w:val="0091348E"/>
    <w:rsid w:val="0091383D"/>
    <w:rsid w:val="009141A6"/>
    <w:rsid w:val="00914CFB"/>
    <w:rsid w:val="00915525"/>
    <w:rsid w:val="009156A4"/>
    <w:rsid w:val="00915B4C"/>
    <w:rsid w:val="00916BC2"/>
    <w:rsid w:val="00916C9D"/>
    <w:rsid w:val="009178D3"/>
    <w:rsid w:val="00917CCB"/>
    <w:rsid w:val="0092171B"/>
    <w:rsid w:val="00922558"/>
    <w:rsid w:val="00923353"/>
    <w:rsid w:val="00924512"/>
    <w:rsid w:val="00924809"/>
    <w:rsid w:val="0092488F"/>
    <w:rsid w:val="009249C2"/>
    <w:rsid w:val="00924FC4"/>
    <w:rsid w:val="009251DF"/>
    <w:rsid w:val="00925657"/>
    <w:rsid w:val="009258AA"/>
    <w:rsid w:val="009263A1"/>
    <w:rsid w:val="0092652F"/>
    <w:rsid w:val="00926846"/>
    <w:rsid w:val="00926F58"/>
    <w:rsid w:val="0092700D"/>
    <w:rsid w:val="009278A7"/>
    <w:rsid w:val="00930BCE"/>
    <w:rsid w:val="009340DE"/>
    <w:rsid w:val="009351A2"/>
    <w:rsid w:val="00935611"/>
    <w:rsid w:val="00935F19"/>
    <w:rsid w:val="0093678E"/>
    <w:rsid w:val="0094066C"/>
    <w:rsid w:val="00940D54"/>
    <w:rsid w:val="00940E1F"/>
    <w:rsid w:val="00941029"/>
    <w:rsid w:val="00941253"/>
    <w:rsid w:val="0094135E"/>
    <w:rsid w:val="0094191C"/>
    <w:rsid w:val="0094205B"/>
    <w:rsid w:val="00942EC2"/>
    <w:rsid w:val="0094344A"/>
    <w:rsid w:val="00944083"/>
    <w:rsid w:val="00944935"/>
    <w:rsid w:val="00944CCD"/>
    <w:rsid w:val="0094634A"/>
    <w:rsid w:val="00946AB6"/>
    <w:rsid w:val="00947294"/>
    <w:rsid w:val="00947865"/>
    <w:rsid w:val="009510B7"/>
    <w:rsid w:val="0095112C"/>
    <w:rsid w:val="00951DA2"/>
    <w:rsid w:val="0095221C"/>
    <w:rsid w:val="00953258"/>
    <w:rsid w:val="009536FA"/>
    <w:rsid w:val="00954960"/>
    <w:rsid w:val="00954967"/>
    <w:rsid w:val="00954B41"/>
    <w:rsid w:val="009557AC"/>
    <w:rsid w:val="009568A6"/>
    <w:rsid w:val="00956F25"/>
    <w:rsid w:val="009571C4"/>
    <w:rsid w:val="009573E5"/>
    <w:rsid w:val="00957A2C"/>
    <w:rsid w:val="00957CB3"/>
    <w:rsid w:val="0096269C"/>
    <w:rsid w:val="00962A11"/>
    <w:rsid w:val="00962AFA"/>
    <w:rsid w:val="00963494"/>
    <w:rsid w:val="00963773"/>
    <w:rsid w:val="00963774"/>
    <w:rsid w:val="00963916"/>
    <w:rsid w:val="0096479E"/>
    <w:rsid w:val="0096543A"/>
    <w:rsid w:val="00966325"/>
    <w:rsid w:val="00966442"/>
    <w:rsid w:val="00966B07"/>
    <w:rsid w:val="00967219"/>
    <w:rsid w:val="0097042C"/>
    <w:rsid w:val="0097058E"/>
    <w:rsid w:val="00970DDE"/>
    <w:rsid w:val="009711EE"/>
    <w:rsid w:val="009713E6"/>
    <w:rsid w:val="00972238"/>
    <w:rsid w:val="00972D6A"/>
    <w:rsid w:val="00973C07"/>
    <w:rsid w:val="00973F6E"/>
    <w:rsid w:val="00976417"/>
    <w:rsid w:val="00976917"/>
    <w:rsid w:val="00976A71"/>
    <w:rsid w:val="00980C29"/>
    <w:rsid w:val="00981171"/>
    <w:rsid w:val="00981300"/>
    <w:rsid w:val="0098154A"/>
    <w:rsid w:val="00981A87"/>
    <w:rsid w:val="00981FFE"/>
    <w:rsid w:val="009826B3"/>
    <w:rsid w:val="00984200"/>
    <w:rsid w:val="009852FF"/>
    <w:rsid w:val="00985689"/>
    <w:rsid w:val="009860F5"/>
    <w:rsid w:val="009872EB"/>
    <w:rsid w:val="009877D1"/>
    <w:rsid w:val="0099026F"/>
    <w:rsid w:val="0099355E"/>
    <w:rsid w:val="00993A54"/>
    <w:rsid w:val="00993E94"/>
    <w:rsid w:val="00994730"/>
    <w:rsid w:val="009952ED"/>
    <w:rsid w:val="00996113"/>
    <w:rsid w:val="00996594"/>
    <w:rsid w:val="00996BF2"/>
    <w:rsid w:val="00997281"/>
    <w:rsid w:val="009A010E"/>
    <w:rsid w:val="009A0FCC"/>
    <w:rsid w:val="009A0FEF"/>
    <w:rsid w:val="009A194F"/>
    <w:rsid w:val="009A19E2"/>
    <w:rsid w:val="009A1FE1"/>
    <w:rsid w:val="009A228E"/>
    <w:rsid w:val="009A29ED"/>
    <w:rsid w:val="009A2BFA"/>
    <w:rsid w:val="009A33FE"/>
    <w:rsid w:val="009A3964"/>
    <w:rsid w:val="009A3AFC"/>
    <w:rsid w:val="009A450A"/>
    <w:rsid w:val="009A6DA8"/>
    <w:rsid w:val="009A765F"/>
    <w:rsid w:val="009A7814"/>
    <w:rsid w:val="009B02D8"/>
    <w:rsid w:val="009B0C17"/>
    <w:rsid w:val="009B1009"/>
    <w:rsid w:val="009B106B"/>
    <w:rsid w:val="009B16BA"/>
    <w:rsid w:val="009B2580"/>
    <w:rsid w:val="009B2ABE"/>
    <w:rsid w:val="009B2B8E"/>
    <w:rsid w:val="009B3164"/>
    <w:rsid w:val="009B34C5"/>
    <w:rsid w:val="009B379E"/>
    <w:rsid w:val="009B37C6"/>
    <w:rsid w:val="009B4768"/>
    <w:rsid w:val="009B4B32"/>
    <w:rsid w:val="009B4E05"/>
    <w:rsid w:val="009B5FA1"/>
    <w:rsid w:val="009B6707"/>
    <w:rsid w:val="009B6CC1"/>
    <w:rsid w:val="009C05C6"/>
    <w:rsid w:val="009C0638"/>
    <w:rsid w:val="009C128C"/>
    <w:rsid w:val="009C1778"/>
    <w:rsid w:val="009C17B7"/>
    <w:rsid w:val="009C4098"/>
    <w:rsid w:val="009C4735"/>
    <w:rsid w:val="009C4BC2"/>
    <w:rsid w:val="009C54CA"/>
    <w:rsid w:val="009C57AE"/>
    <w:rsid w:val="009C5DF6"/>
    <w:rsid w:val="009D0269"/>
    <w:rsid w:val="009D0B77"/>
    <w:rsid w:val="009D1E8D"/>
    <w:rsid w:val="009D2A34"/>
    <w:rsid w:val="009D33A8"/>
    <w:rsid w:val="009D52BA"/>
    <w:rsid w:val="009D5391"/>
    <w:rsid w:val="009D5E7A"/>
    <w:rsid w:val="009D6C93"/>
    <w:rsid w:val="009D73CB"/>
    <w:rsid w:val="009E00AF"/>
    <w:rsid w:val="009E0BB3"/>
    <w:rsid w:val="009E1465"/>
    <w:rsid w:val="009E17B1"/>
    <w:rsid w:val="009E18A7"/>
    <w:rsid w:val="009E2A8F"/>
    <w:rsid w:val="009E2BC6"/>
    <w:rsid w:val="009E450E"/>
    <w:rsid w:val="009E485B"/>
    <w:rsid w:val="009E4D99"/>
    <w:rsid w:val="009E55FD"/>
    <w:rsid w:val="009E5E7E"/>
    <w:rsid w:val="009E658A"/>
    <w:rsid w:val="009E683F"/>
    <w:rsid w:val="009E6CD6"/>
    <w:rsid w:val="009E6E52"/>
    <w:rsid w:val="009E715D"/>
    <w:rsid w:val="009E76AC"/>
    <w:rsid w:val="009E7E7E"/>
    <w:rsid w:val="009F0B54"/>
    <w:rsid w:val="009F1642"/>
    <w:rsid w:val="009F23DD"/>
    <w:rsid w:val="009F2720"/>
    <w:rsid w:val="009F2F62"/>
    <w:rsid w:val="009F37B7"/>
    <w:rsid w:val="009F39E4"/>
    <w:rsid w:val="009F3BA4"/>
    <w:rsid w:val="009F4843"/>
    <w:rsid w:val="009F4850"/>
    <w:rsid w:val="009F4A81"/>
    <w:rsid w:val="009F4DD6"/>
    <w:rsid w:val="009F4DFD"/>
    <w:rsid w:val="009F51E8"/>
    <w:rsid w:val="009F532A"/>
    <w:rsid w:val="009F5E43"/>
    <w:rsid w:val="009F653F"/>
    <w:rsid w:val="009F6F20"/>
    <w:rsid w:val="009F7347"/>
    <w:rsid w:val="009F7EB0"/>
    <w:rsid w:val="00A0014A"/>
    <w:rsid w:val="00A002C4"/>
    <w:rsid w:val="00A01D4A"/>
    <w:rsid w:val="00A022AE"/>
    <w:rsid w:val="00A02701"/>
    <w:rsid w:val="00A02760"/>
    <w:rsid w:val="00A02D80"/>
    <w:rsid w:val="00A03520"/>
    <w:rsid w:val="00A03B22"/>
    <w:rsid w:val="00A03D23"/>
    <w:rsid w:val="00A05B92"/>
    <w:rsid w:val="00A0619A"/>
    <w:rsid w:val="00A06295"/>
    <w:rsid w:val="00A06422"/>
    <w:rsid w:val="00A06C93"/>
    <w:rsid w:val="00A06D74"/>
    <w:rsid w:val="00A06F33"/>
    <w:rsid w:val="00A1046F"/>
    <w:rsid w:val="00A10E15"/>
    <w:rsid w:val="00A10F02"/>
    <w:rsid w:val="00A1122F"/>
    <w:rsid w:val="00A12D6F"/>
    <w:rsid w:val="00A13095"/>
    <w:rsid w:val="00A135DF"/>
    <w:rsid w:val="00A13F96"/>
    <w:rsid w:val="00A145EB"/>
    <w:rsid w:val="00A14B4E"/>
    <w:rsid w:val="00A1520D"/>
    <w:rsid w:val="00A153FA"/>
    <w:rsid w:val="00A1575E"/>
    <w:rsid w:val="00A15927"/>
    <w:rsid w:val="00A16444"/>
    <w:rsid w:val="00A164B4"/>
    <w:rsid w:val="00A16F12"/>
    <w:rsid w:val="00A1717C"/>
    <w:rsid w:val="00A17686"/>
    <w:rsid w:val="00A178D5"/>
    <w:rsid w:val="00A179BD"/>
    <w:rsid w:val="00A2021E"/>
    <w:rsid w:val="00A2152E"/>
    <w:rsid w:val="00A21543"/>
    <w:rsid w:val="00A220C7"/>
    <w:rsid w:val="00A223AA"/>
    <w:rsid w:val="00A2312D"/>
    <w:rsid w:val="00A2361B"/>
    <w:rsid w:val="00A23874"/>
    <w:rsid w:val="00A23DBE"/>
    <w:rsid w:val="00A246F9"/>
    <w:rsid w:val="00A25957"/>
    <w:rsid w:val="00A260BD"/>
    <w:rsid w:val="00A26956"/>
    <w:rsid w:val="00A269DA"/>
    <w:rsid w:val="00A27DD4"/>
    <w:rsid w:val="00A301CD"/>
    <w:rsid w:val="00A304DE"/>
    <w:rsid w:val="00A31AFA"/>
    <w:rsid w:val="00A3271F"/>
    <w:rsid w:val="00A327A1"/>
    <w:rsid w:val="00A32AF0"/>
    <w:rsid w:val="00A33AD2"/>
    <w:rsid w:val="00A33D26"/>
    <w:rsid w:val="00A34AD4"/>
    <w:rsid w:val="00A35F88"/>
    <w:rsid w:val="00A364A2"/>
    <w:rsid w:val="00A36A3E"/>
    <w:rsid w:val="00A40B05"/>
    <w:rsid w:val="00A40BDF"/>
    <w:rsid w:val="00A4152C"/>
    <w:rsid w:val="00A42701"/>
    <w:rsid w:val="00A42751"/>
    <w:rsid w:val="00A4298D"/>
    <w:rsid w:val="00A42C2C"/>
    <w:rsid w:val="00A42C78"/>
    <w:rsid w:val="00A42CAF"/>
    <w:rsid w:val="00A443CE"/>
    <w:rsid w:val="00A446EC"/>
    <w:rsid w:val="00A4499E"/>
    <w:rsid w:val="00A44F41"/>
    <w:rsid w:val="00A45100"/>
    <w:rsid w:val="00A45A0B"/>
    <w:rsid w:val="00A45AE6"/>
    <w:rsid w:val="00A45B26"/>
    <w:rsid w:val="00A4634A"/>
    <w:rsid w:val="00A46465"/>
    <w:rsid w:val="00A466C3"/>
    <w:rsid w:val="00A47372"/>
    <w:rsid w:val="00A4743D"/>
    <w:rsid w:val="00A47671"/>
    <w:rsid w:val="00A477AA"/>
    <w:rsid w:val="00A47B6A"/>
    <w:rsid w:val="00A5067F"/>
    <w:rsid w:val="00A508DB"/>
    <w:rsid w:val="00A519C1"/>
    <w:rsid w:val="00A51DA4"/>
    <w:rsid w:val="00A5238F"/>
    <w:rsid w:val="00A52721"/>
    <w:rsid w:val="00A52A73"/>
    <w:rsid w:val="00A52E39"/>
    <w:rsid w:val="00A53724"/>
    <w:rsid w:val="00A53A0B"/>
    <w:rsid w:val="00A545B5"/>
    <w:rsid w:val="00A54ED8"/>
    <w:rsid w:val="00A55310"/>
    <w:rsid w:val="00A560C0"/>
    <w:rsid w:val="00A56A5B"/>
    <w:rsid w:val="00A575F6"/>
    <w:rsid w:val="00A57CAF"/>
    <w:rsid w:val="00A6007D"/>
    <w:rsid w:val="00A60300"/>
    <w:rsid w:val="00A60348"/>
    <w:rsid w:val="00A607FF"/>
    <w:rsid w:val="00A60E8A"/>
    <w:rsid w:val="00A611AD"/>
    <w:rsid w:val="00A6165E"/>
    <w:rsid w:val="00A6171D"/>
    <w:rsid w:val="00A62A0A"/>
    <w:rsid w:val="00A6476A"/>
    <w:rsid w:val="00A65800"/>
    <w:rsid w:val="00A66054"/>
    <w:rsid w:val="00A661E7"/>
    <w:rsid w:val="00A665DC"/>
    <w:rsid w:val="00A6685D"/>
    <w:rsid w:val="00A6717A"/>
    <w:rsid w:val="00A7165F"/>
    <w:rsid w:val="00A716E8"/>
    <w:rsid w:val="00A71B05"/>
    <w:rsid w:val="00A72A35"/>
    <w:rsid w:val="00A7302D"/>
    <w:rsid w:val="00A73129"/>
    <w:rsid w:val="00A73779"/>
    <w:rsid w:val="00A747BC"/>
    <w:rsid w:val="00A74AA1"/>
    <w:rsid w:val="00A74FAB"/>
    <w:rsid w:val="00A7547C"/>
    <w:rsid w:val="00A754BC"/>
    <w:rsid w:val="00A758B0"/>
    <w:rsid w:val="00A758C6"/>
    <w:rsid w:val="00A75A83"/>
    <w:rsid w:val="00A760C6"/>
    <w:rsid w:val="00A761A4"/>
    <w:rsid w:val="00A7650B"/>
    <w:rsid w:val="00A765FF"/>
    <w:rsid w:val="00A76A3A"/>
    <w:rsid w:val="00A77DB9"/>
    <w:rsid w:val="00A800B5"/>
    <w:rsid w:val="00A8010A"/>
    <w:rsid w:val="00A80D90"/>
    <w:rsid w:val="00A8130C"/>
    <w:rsid w:val="00A81444"/>
    <w:rsid w:val="00A814CB"/>
    <w:rsid w:val="00A817F1"/>
    <w:rsid w:val="00A81D3A"/>
    <w:rsid w:val="00A82346"/>
    <w:rsid w:val="00A82F34"/>
    <w:rsid w:val="00A839DB"/>
    <w:rsid w:val="00A8428B"/>
    <w:rsid w:val="00A85890"/>
    <w:rsid w:val="00A85BC2"/>
    <w:rsid w:val="00A85E40"/>
    <w:rsid w:val="00A8611B"/>
    <w:rsid w:val="00A86823"/>
    <w:rsid w:val="00A87471"/>
    <w:rsid w:val="00A87F38"/>
    <w:rsid w:val="00A901F1"/>
    <w:rsid w:val="00A90EC1"/>
    <w:rsid w:val="00A915BA"/>
    <w:rsid w:val="00A91741"/>
    <w:rsid w:val="00A92086"/>
    <w:rsid w:val="00A923F9"/>
    <w:rsid w:val="00A92BA1"/>
    <w:rsid w:val="00A92F9C"/>
    <w:rsid w:val="00A9346D"/>
    <w:rsid w:val="00A936B1"/>
    <w:rsid w:val="00A9439F"/>
    <w:rsid w:val="00A95F59"/>
    <w:rsid w:val="00A96132"/>
    <w:rsid w:val="00A9617B"/>
    <w:rsid w:val="00A9697B"/>
    <w:rsid w:val="00A96AA9"/>
    <w:rsid w:val="00A96F11"/>
    <w:rsid w:val="00A97688"/>
    <w:rsid w:val="00AA071F"/>
    <w:rsid w:val="00AA0EE7"/>
    <w:rsid w:val="00AA0F49"/>
    <w:rsid w:val="00AA16A5"/>
    <w:rsid w:val="00AA2071"/>
    <w:rsid w:val="00AA2AA6"/>
    <w:rsid w:val="00AA35D0"/>
    <w:rsid w:val="00AA3BD4"/>
    <w:rsid w:val="00AA3C99"/>
    <w:rsid w:val="00AA40A2"/>
    <w:rsid w:val="00AA4A4E"/>
    <w:rsid w:val="00AA4B91"/>
    <w:rsid w:val="00AA5667"/>
    <w:rsid w:val="00AA70B5"/>
    <w:rsid w:val="00AA7578"/>
    <w:rsid w:val="00AA7F0F"/>
    <w:rsid w:val="00AB03E7"/>
    <w:rsid w:val="00AB1AE5"/>
    <w:rsid w:val="00AB277F"/>
    <w:rsid w:val="00AB27A4"/>
    <w:rsid w:val="00AB39BF"/>
    <w:rsid w:val="00AB6BDA"/>
    <w:rsid w:val="00AB7282"/>
    <w:rsid w:val="00AB7D3A"/>
    <w:rsid w:val="00AB7E21"/>
    <w:rsid w:val="00AC18A1"/>
    <w:rsid w:val="00AC21B9"/>
    <w:rsid w:val="00AC2F2A"/>
    <w:rsid w:val="00AC326E"/>
    <w:rsid w:val="00AC3B20"/>
    <w:rsid w:val="00AC5532"/>
    <w:rsid w:val="00AC5FEC"/>
    <w:rsid w:val="00AC6343"/>
    <w:rsid w:val="00AC6BC6"/>
    <w:rsid w:val="00AD06CB"/>
    <w:rsid w:val="00AD081C"/>
    <w:rsid w:val="00AD0968"/>
    <w:rsid w:val="00AD0B43"/>
    <w:rsid w:val="00AD152C"/>
    <w:rsid w:val="00AD1729"/>
    <w:rsid w:val="00AD20A0"/>
    <w:rsid w:val="00AD3F96"/>
    <w:rsid w:val="00AD41DD"/>
    <w:rsid w:val="00AD5530"/>
    <w:rsid w:val="00AD6B20"/>
    <w:rsid w:val="00AD72C3"/>
    <w:rsid w:val="00AD7C32"/>
    <w:rsid w:val="00AE0099"/>
    <w:rsid w:val="00AE1826"/>
    <w:rsid w:val="00AE1E47"/>
    <w:rsid w:val="00AE2135"/>
    <w:rsid w:val="00AE2305"/>
    <w:rsid w:val="00AE2688"/>
    <w:rsid w:val="00AE27BF"/>
    <w:rsid w:val="00AE296D"/>
    <w:rsid w:val="00AE3321"/>
    <w:rsid w:val="00AE3797"/>
    <w:rsid w:val="00AE387F"/>
    <w:rsid w:val="00AE4057"/>
    <w:rsid w:val="00AE421B"/>
    <w:rsid w:val="00AE444A"/>
    <w:rsid w:val="00AE455A"/>
    <w:rsid w:val="00AE4BC5"/>
    <w:rsid w:val="00AE5152"/>
    <w:rsid w:val="00AE53F4"/>
    <w:rsid w:val="00AE5C2E"/>
    <w:rsid w:val="00AE5F17"/>
    <w:rsid w:val="00AE6DAF"/>
    <w:rsid w:val="00AE6F71"/>
    <w:rsid w:val="00AF091A"/>
    <w:rsid w:val="00AF26CC"/>
    <w:rsid w:val="00AF2EE7"/>
    <w:rsid w:val="00AF3221"/>
    <w:rsid w:val="00AF474F"/>
    <w:rsid w:val="00AF4EA9"/>
    <w:rsid w:val="00AF58E2"/>
    <w:rsid w:val="00AF58F9"/>
    <w:rsid w:val="00AF5E28"/>
    <w:rsid w:val="00B000B0"/>
    <w:rsid w:val="00B00998"/>
    <w:rsid w:val="00B014CA"/>
    <w:rsid w:val="00B01B6D"/>
    <w:rsid w:val="00B01C63"/>
    <w:rsid w:val="00B01CEE"/>
    <w:rsid w:val="00B01CF7"/>
    <w:rsid w:val="00B02490"/>
    <w:rsid w:val="00B0337A"/>
    <w:rsid w:val="00B03B5E"/>
    <w:rsid w:val="00B04111"/>
    <w:rsid w:val="00B0543A"/>
    <w:rsid w:val="00B0564C"/>
    <w:rsid w:val="00B0593A"/>
    <w:rsid w:val="00B05E13"/>
    <w:rsid w:val="00B06BC3"/>
    <w:rsid w:val="00B10606"/>
    <w:rsid w:val="00B11064"/>
    <w:rsid w:val="00B1129D"/>
    <w:rsid w:val="00B11E93"/>
    <w:rsid w:val="00B12B6F"/>
    <w:rsid w:val="00B150FB"/>
    <w:rsid w:val="00B15449"/>
    <w:rsid w:val="00B1579A"/>
    <w:rsid w:val="00B15F1A"/>
    <w:rsid w:val="00B16C43"/>
    <w:rsid w:val="00B16F4E"/>
    <w:rsid w:val="00B17052"/>
    <w:rsid w:val="00B17447"/>
    <w:rsid w:val="00B17CDA"/>
    <w:rsid w:val="00B20562"/>
    <w:rsid w:val="00B20856"/>
    <w:rsid w:val="00B20995"/>
    <w:rsid w:val="00B20BD9"/>
    <w:rsid w:val="00B20C41"/>
    <w:rsid w:val="00B20ED8"/>
    <w:rsid w:val="00B20FFE"/>
    <w:rsid w:val="00B21E86"/>
    <w:rsid w:val="00B22C4C"/>
    <w:rsid w:val="00B236CC"/>
    <w:rsid w:val="00B250FA"/>
    <w:rsid w:val="00B2576F"/>
    <w:rsid w:val="00B26A69"/>
    <w:rsid w:val="00B26EAF"/>
    <w:rsid w:val="00B270C3"/>
    <w:rsid w:val="00B271B7"/>
    <w:rsid w:val="00B27BEF"/>
    <w:rsid w:val="00B30352"/>
    <w:rsid w:val="00B306D3"/>
    <w:rsid w:val="00B30E95"/>
    <w:rsid w:val="00B31047"/>
    <w:rsid w:val="00B3255A"/>
    <w:rsid w:val="00B3282C"/>
    <w:rsid w:val="00B32D9A"/>
    <w:rsid w:val="00B33A76"/>
    <w:rsid w:val="00B33BB2"/>
    <w:rsid w:val="00B34334"/>
    <w:rsid w:val="00B35288"/>
    <w:rsid w:val="00B356B6"/>
    <w:rsid w:val="00B35A6A"/>
    <w:rsid w:val="00B35BB3"/>
    <w:rsid w:val="00B36419"/>
    <w:rsid w:val="00B364FC"/>
    <w:rsid w:val="00B36A32"/>
    <w:rsid w:val="00B37241"/>
    <w:rsid w:val="00B3740A"/>
    <w:rsid w:val="00B37F19"/>
    <w:rsid w:val="00B40497"/>
    <w:rsid w:val="00B4220D"/>
    <w:rsid w:val="00B423BE"/>
    <w:rsid w:val="00B427C2"/>
    <w:rsid w:val="00B42BE9"/>
    <w:rsid w:val="00B42FB4"/>
    <w:rsid w:val="00B43ADC"/>
    <w:rsid w:val="00B43DD5"/>
    <w:rsid w:val="00B43E5D"/>
    <w:rsid w:val="00B441D1"/>
    <w:rsid w:val="00B44474"/>
    <w:rsid w:val="00B449E0"/>
    <w:rsid w:val="00B44A6E"/>
    <w:rsid w:val="00B45302"/>
    <w:rsid w:val="00B45733"/>
    <w:rsid w:val="00B45E9C"/>
    <w:rsid w:val="00B461B1"/>
    <w:rsid w:val="00B461BE"/>
    <w:rsid w:val="00B467E3"/>
    <w:rsid w:val="00B474C6"/>
    <w:rsid w:val="00B47BED"/>
    <w:rsid w:val="00B513B0"/>
    <w:rsid w:val="00B513CB"/>
    <w:rsid w:val="00B51AE6"/>
    <w:rsid w:val="00B5202D"/>
    <w:rsid w:val="00B52149"/>
    <w:rsid w:val="00B52846"/>
    <w:rsid w:val="00B529F0"/>
    <w:rsid w:val="00B537C8"/>
    <w:rsid w:val="00B53A29"/>
    <w:rsid w:val="00B55318"/>
    <w:rsid w:val="00B557B6"/>
    <w:rsid w:val="00B55820"/>
    <w:rsid w:val="00B56382"/>
    <w:rsid w:val="00B5689A"/>
    <w:rsid w:val="00B57059"/>
    <w:rsid w:val="00B57F92"/>
    <w:rsid w:val="00B60A47"/>
    <w:rsid w:val="00B60C87"/>
    <w:rsid w:val="00B61020"/>
    <w:rsid w:val="00B624C3"/>
    <w:rsid w:val="00B63015"/>
    <w:rsid w:val="00B63063"/>
    <w:rsid w:val="00B63D77"/>
    <w:rsid w:val="00B640EC"/>
    <w:rsid w:val="00B651CD"/>
    <w:rsid w:val="00B65322"/>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529F"/>
    <w:rsid w:val="00B7596F"/>
    <w:rsid w:val="00B760A7"/>
    <w:rsid w:val="00B761C1"/>
    <w:rsid w:val="00B7706E"/>
    <w:rsid w:val="00B7778C"/>
    <w:rsid w:val="00B77941"/>
    <w:rsid w:val="00B77FE5"/>
    <w:rsid w:val="00B80112"/>
    <w:rsid w:val="00B80B69"/>
    <w:rsid w:val="00B80E06"/>
    <w:rsid w:val="00B80F0C"/>
    <w:rsid w:val="00B81363"/>
    <w:rsid w:val="00B81BD6"/>
    <w:rsid w:val="00B825C9"/>
    <w:rsid w:val="00B83DC0"/>
    <w:rsid w:val="00B84EB9"/>
    <w:rsid w:val="00B850E5"/>
    <w:rsid w:val="00B85151"/>
    <w:rsid w:val="00B85DF8"/>
    <w:rsid w:val="00B85E13"/>
    <w:rsid w:val="00B86ABF"/>
    <w:rsid w:val="00B87DB1"/>
    <w:rsid w:val="00B90496"/>
    <w:rsid w:val="00B90915"/>
    <w:rsid w:val="00B90DE4"/>
    <w:rsid w:val="00B9180E"/>
    <w:rsid w:val="00B91812"/>
    <w:rsid w:val="00B91C8F"/>
    <w:rsid w:val="00B921E1"/>
    <w:rsid w:val="00B92610"/>
    <w:rsid w:val="00B93086"/>
    <w:rsid w:val="00B932FE"/>
    <w:rsid w:val="00B935AE"/>
    <w:rsid w:val="00B93610"/>
    <w:rsid w:val="00B93C4C"/>
    <w:rsid w:val="00B93CEE"/>
    <w:rsid w:val="00B9495C"/>
    <w:rsid w:val="00B95263"/>
    <w:rsid w:val="00B95610"/>
    <w:rsid w:val="00B95620"/>
    <w:rsid w:val="00B97220"/>
    <w:rsid w:val="00B977A7"/>
    <w:rsid w:val="00B97957"/>
    <w:rsid w:val="00BA13F1"/>
    <w:rsid w:val="00BA1575"/>
    <w:rsid w:val="00BA19ED"/>
    <w:rsid w:val="00BA29ED"/>
    <w:rsid w:val="00BA300B"/>
    <w:rsid w:val="00BA42B5"/>
    <w:rsid w:val="00BA4499"/>
    <w:rsid w:val="00BA4B8D"/>
    <w:rsid w:val="00BA4F28"/>
    <w:rsid w:val="00BA6260"/>
    <w:rsid w:val="00BA672B"/>
    <w:rsid w:val="00BB0101"/>
    <w:rsid w:val="00BB09F3"/>
    <w:rsid w:val="00BB0AA2"/>
    <w:rsid w:val="00BB1427"/>
    <w:rsid w:val="00BB2635"/>
    <w:rsid w:val="00BB277C"/>
    <w:rsid w:val="00BB295A"/>
    <w:rsid w:val="00BB2F30"/>
    <w:rsid w:val="00BB38C0"/>
    <w:rsid w:val="00BB3B26"/>
    <w:rsid w:val="00BB3CA0"/>
    <w:rsid w:val="00BB45B4"/>
    <w:rsid w:val="00BB4A4D"/>
    <w:rsid w:val="00BB5214"/>
    <w:rsid w:val="00BB59EA"/>
    <w:rsid w:val="00BB6457"/>
    <w:rsid w:val="00BB6CFA"/>
    <w:rsid w:val="00BB73DD"/>
    <w:rsid w:val="00BC020D"/>
    <w:rsid w:val="00BC0855"/>
    <w:rsid w:val="00BC0BD2"/>
    <w:rsid w:val="00BC0F7D"/>
    <w:rsid w:val="00BC19BB"/>
    <w:rsid w:val="00BC1A40"/>
    <w:rsid w:val="00BC232C"/>
    <w:rsid w:val="00BC2DC1"/>
    <w:rsid w:val="00BC2F5A"/>
    <w:rsid w:val="00BC2F5C"/>
    <w:rsid w:val="00BC4FEE"/>
    <w:rsid w:val="00BC5006"/>
    <w:rsid w:val="00BC5672"/>
    <w:rsid w:val="00BC5EEE"/>
    <w:rsid w:val="00BC6276"/>
    <w:rsid w:val="00BC76B0"/>
    <w:rsid w:val="00BD0B37"/>
    <w:rsid w:val="00BD0EDC"/>
    <w:rsid w:val="00BD14B3"/>
    <w:rsid w:val="00BD1C6D"/>
    <w:rsid w:val="00BD21A9"/>
    <w:rsid w:val="00BD22BA"/>
    <w:rsid w:val="00BD22C0"/>
    <w:rsid w:val="00BD25A4"/>
    <w:rsid w:val="00BD2691"/>
    <w:rsid w:val="00BD3F7A"/>
    <w:rsid w:val="00BD40FC"/>
    <w:rsid w:val="00BD45EA"/>
    <w:rsid w:val="00BD4E4B"/>
    <w:rsid w:val="00BD5632"/>
    <w:rsid w:val="00BD65DA"/>
    <w:rsid w:val="00BD6F83"/>
    <w:rsid w:val="00BD71ED"/>
    <w:rsid w:val="00BE0135"/>
    <w:rsid w:val="00BE0C73"/>
    <w:rsid w:val="00BE1086"/>
    <w:rsid w:val="00BE2F6C"/>
    <w:rsid w:val="00BE315B"/>
    <w:rsid w:val="00BE3255"/>
    <w:rsid w:val="00BE4819"/>
    <w:rsid w:val="00BE48FE"/>
    <w:rsid w:val="00BE4DFC"/>
    <w:rsid w:val="00BE5ED7"/>
    <w:rsid w:val="00BE6871"/>
    <w:rsid w:val="00BE6C0E"/>
    <w:rsid w:val="00BE7261"/>
    <w:rsid w:val="00BE76A3"/>
    <w:rsid w:val="00BE7A33"/>
    <w:rsid w:val="00BF049D"/>
    <w:rsid w:val="00BF0DF1"/>
    <w:rsid w:val="00BF128E"/>
    <w:rsid w:val="00BF1295"/>
    <w:rsid w:val="00BF13B6"/>
    <w:rsid w:val="00BF1A64"/>
    <w:rsid w:val="00BF1E91"/>
    <w:rsid w:val="00BF244D"/>
    <w:rsid w:val="00BF2915"/>
    <w:rsid w:val="00BF29FA"/>
    <w:rsid w:val="00BF2AC7"/>
    <w:rsid w:val="00BF33CC"/>
    <w:rsid w:val="00BF404E"/>
    <w:rsid w:val="00BF4481"/>
    <w:rsid w:val="00BF58BD"/>
    <w:rsid w:val="00BF5AD5"/>
    <w:rsid w:val="00BF606B"/>
    <w:rsid w:val="00BF685D"/>
    <w:rsid w:val="00BF6A17"/>
    <w:rsid w:val="00BF6C27"/>
    <w:rsid w:val="00BF73CB"/>
    <w:rsid w:val="00BF7560"/>
    <w:rsid w:val="00C002E6"/>
    <w:rsid w:val="00C009EB"/>
    <w:rsid w:val="00C0152B"/>
    <w:rsid w:val="00C01DAD"/>
    <w:rsid w:val="00C01F24"/>
    <w:rsid w:val="00C041D7"/>
    <w:rsid w:val="00C045E1"/>
    <w:rsid w:val="00C04636"/>
    <w:rsid w:val="00C047D4"/>
    <w:rsid w:val="00C048BE"/>
    <w:rsid w:val="00C04AB4"/>
    <w:rsid w:val="00C05424"/>
    <w:rsid w:val="00C06E73"/>
    <w:rsid w:val="00C07653"/>
    <w:rsid w:val="00C079FA"/>
    <w:rsid w:val="00C07E7A"/>
    <w:rsid w:val="00C10595"/>
    <w:rsid w:val="00C115DE"/>
    <w:rsid w:val="00C11C2A"/>
    <w:rsid w:val="00C13379"/>
    <w:rsid w:val="00C1496A"/>
    <w:rsid w:val="00C14BC7"/>
    <w:rsid w:val="00C1559C"/>
    <w:rsid w:val="00C16046"/>
    <w:rsid w:val="00C162D4"/>
    <w:rsid w:val="00C1693B"/>
    <w:rsid w:val="00C169D1"/>
    <w:rsid w:val="00C16CB3"/>
    <w:rsid w:val="00C1731F"/>
    <w:rsid w:val="00C201AE"/>
    <w:rsid w:val="00C203C4"/>
    <w:rsid w:val="00C20535"/>
    <w:rsid w:val="00C20AA8"/>
    <w:rsid w:val="00C20C48"/>
    <w:rsid w:val="00C20C4E"/>
    <w:rsid w:val="00C233B1"/>
    <w:rsid w:val="00C250FF"/>
    <w:rsid w:val="00C251A4"/>
    <w:rsid w:val="00C269EF"/>
    <w:rsid w:val="00C30071"/>
    <w:rsid w:val="00C30183"/>
    <w:rsid w:val="00C3071A"/>
    <w:rsid w:val="00C309A6"/>
    <w:rsid w:val="00C311D1"/>
    <w:rsid w:val="00C322F8"/>
    <w:rsid w:val="00C32A82"/>
    <w:rsid w:val="00C33079"/>
    <w:rsid w:val="00C3384F"/>
    <w:rsid w:val="00C339B0"/>
    <w:rsid w:val="00C34190"/>
    <w:rsid w:val="00C3476C"/>
    <w:rsid w:val="00C365FA"/>
    <w:rsid w:val="00C3680F"/>
    <w:rsid w:val="00C36A33"/>
    <w:rsid w:val="00C377CA"/>
    <w:rsid w:val="00C37BC5"/>
    <w:rsid w:val="00C40C2D"/>
    <w:rsid w:val="00C41798"/>
    <w:rsid w:val="00C42190"/>
    <w:rsid w:val="00C428D7"/>
    <w:rsid w:val="00C441AA"/>
    <w:rsid w:val="00C44A9E"/>
    <w:rsid w:val="00C44CAA"/>
    <w:rsid w:val="00C44ECE"/>
    <w:rsid w:val="00C45231"/>
    <w:rsid w:val="00C45F64"/>
    <w:rsid w:val="00C46FE9"/>
    <w:rsid w:val="00C4701C"/>
    <w:rsid w:val="00C47DBE"/>
    <w:rsid w:val="00C47F27"/>
    <w:rsid w:val="00C50543"/>
    <w:rsid w:val="00C50DE9"/>
    <w:rsid w:val="00C51B7B"/>
    <w:rsid w:val="00C51B9A"/>
    <w:rsid w:val="00C52B7F"/>
    <w:rsid w:val="00C531E8"/>
    <w:rsid w:val="00C534D0"/>
    <w:rsid w:val="00C539D9"/>
    <w:rsid w:val="00C53BED"/>
    <w:rsid w:val="00C564AC"/>
    <w:rsid w:val="00C566BA"/>
    <w:rsid w:val="00C56B9E"/>
    <w:rsid w:val="00C56F2A"/>
    <w:rsid w:val="00C57501"/>
    <w:rsid w:val="00C5766E"/>
    <w:rsid w:val="00C6010F"/>
    <w:rsid w:val="00C60713"/>
    <w:rsid w:val="00C61640"/>
    <w:rsid w:val="00C617DF"/>
    <w:rsid w:val="00C61AAE"/>
    <w:rsid w:val="00C61CE2"/>
    <w:rsid w:val="00C61D1C"/>
    <w:rsid w:val="00C628BD"/>
    <w:rsid w:val="00C629D7"/>
    <w:rsid w:val="00C62F27"/>
    <w:rsid w:val="00C63335"/>
    <w:rsid w:val="00C636A6"/>
    <w:rsid w:val="00C63BF3"/>
    <w:rsid w:val="00C647FB"/>
    <w:rsid w:val="00C64A42"/>
    <w:rsid w:val="00C65644"/>
    <w:rsid w:val="00C660AB"/>
    <w:rsid w:val="00C670D3"/>
    <w:rsid w:val="00C72833"/>
    <w:rsid w:val="00C731FC"/>
    <w:rsid w:val="00C734A6"/>
    <w:rsid w:val="00C738FB"/>
    <w:rsid w:val="00C73FC2"/>
    <w:rsid w:val="00C74791"/>
    <w:rsid w:val="00C74BAE"/>
    <w:rsid w:val="00C7555A"/>
    <w:rsid w:val="00C76951"/>
    <w:rsid w:val="00C76D42"/>
    <w:rsid w:val="00C77979"/>
    <w:rsid w:val="00C80F1D"/>
    <w:rsid w:val="00C8142A"/>
    <w:rsid w:val="00C81B1E"/>
    <w:rsid w:val="00C81E6E"/>
    <w:rsid w:val="00C842AA"/>
    <w:rsid w:val="00C84F6D"/>
    <w:rsid w:val="00C85E99"/>
    <w:rsid w:val="00C86C09"/>
    <w:rsid w:val="00C87210"/>
    <w:rsid w:val="00C8746D"/>
    <w:rsid w:val="00C900D3"/>
    <w:rsid w:val="00C904DF"/>
    <w:rsid w:val="00C908AD"/>
    <w:rsid w:val="00C9138B"/>
    <w:rsid w:val="00C91639"/>
    <w:rsid w:val="00C918AE"/>
    <w:rsid w:val="00C922F0"/>
    <w:rsid w:val="00C9269C"/>
    <w:rsid w:val="00C92ED3"/>
    <w:rsid w:val="00C93647"/>
    <w:rsid w:val="00C93796"/>
    <w:rsid w:val="00C938B8"/>
    <w:rsid w:val="00C93EE4"/>
    <w:rsid w:val="00C93F40"/>
    <w:rsid w:val="00C9431A"/>
    <w:rsid w:val="00C94986"/>
    <w:rsid w:val="00C9499A"/>
    <w:rsid w:val="00C950EF"/>
    <w:rsid w:val="00C95342"/>
    <w:rsid w:val="00C955C5"/>
    <w:rsid w:val="00C957B0"/>
    <w:rsid w:val="00C95F55"/>
    <w:rsid w:val="00C9621B"/>
    <w:rsid w:val="00C962CD"/>
    <w:rsid w:val="00C9703F"/>
    <w:rsid w:val="00C979E9"/>
    <w:rsid w:val="00CA0126"/>
    <w:rsid w:val="00CA0495"/>
    <w:rsid w:val="00CA0AC8"/>
    <w:rsid w:val="00CA13D8"/>
    <w:rsid w:val="00CA1D5B"/>
    <w:rsid w:val="00CA23E1"/>
    <w:rsid w:val="00CA2B29"/>
    <w:rsid w:val="00CA2E08"/>
    <w:rsid w:val="00CA3D0C"/>
    <w:rsid w:val="00CA42A4"/>
    <w:rsid w:val="00CA51AF"/>
    <w:rsid w:val="00CA5494"/>
    <w:rsid w:val="00CA5F06"/>
    <w:rsid w:val="00CA6A12"/>
    <w:rsid w:val="00CA7666"/>
    <w:rsid w:val="00CB0D43"/>
    <w:rsid w:val="00CB0DEE"/>
    <w:rsid w:val="00CB17C2"/>
    <w:rsid w:val="00CB1B43"/>
    <w:rsid w:val="00CB2181"/>
    <w:rsid w:val="00CB22D1"/>
    <w:rsid w:val="00CB2941"/>
    <w:rsid w:val="00CB2D02"/>
    <w:rsid w:val="00CB3073"/>
    <w:rsid w:val="00CB3424"/>
    <w:rsid w:val="00CB413F"/>
    <w:rsid w:val="00CB4566"/>
    <w:rsid w:val="00CB4EAF"/>
    <w:rsid w:val="00CB5251"/>
    <w:rsid w:val="00CB5391"/>
    <w:rsid w:val="00CB5485"/>
    <w:rsid w:val="00CB5D45"/>
    <w:rsid w:val="00CB5D99"/>
    <w:rsid w:val="00CB6669"/>
    <w:rsid w:val="00CB7409"/>
    <w:rsid w:val="00CC00F2"/>
    <w:rsid w:val="00CC04FA"/>
    <w:rsid w:val="00CC1BC4"/>
    <w:rsid w:val="00CC2205"/>
    <w:rsid w:val="00CC22D2"/>
    <w:rsid w:val="00CC3521"/>
    <w:rsid w:val="00CC3F1F"/>
    <w:rsid w:val="00CC4603"/>
    <w:rsid w:val="00CC4C3F"/>
    <w:rsid w:val="00CC5190"/>
    <w:rsid w:val="00CC585B"/>
    <w:rsid w:val="00CC6516"/>
    <w:rsid w:val="00CC66C9"/>
    <w:rsid w:val="00CC6E5B"/>
    <w:rsid w:val="00CC73F5"/>
    <w:rsid w:val="00CC766B"/>
    <w:rsid w:val="00CC79F2"/>
    <w:rsid w:val="00CC7CA6"/>
    <w:rsid w:val="00CC7D46"/>
    <w:rsid w:val="00CD0539"/>
    <w:rsid w:val="00CD07C6"/>
    <w:rsid w:val="00CD1099"/>
    <w:rsid w:val="00CD1109"/>
    <w:rsid w:val="00CD112B"/>
    <w:rsid w:val="00CD13F0"/>
    <w:rsid w:val="00CD2110"/>
    <w:rsid w:val="00CD2198"/>
    <w:rsid w:val="00CD2625"/>
    <w:rsid w:val="00CD26AA"/>
    <w:rsid w:val="00CD27D4"/>
    <w:rsid w:val="00CD2FE6"/>
    <w:rsid w:val="00CD3F21"/>
    <w:rsid w:val="00CD5395"/>
    <w:rsid w:val="00CD5DB4"/>
    <w:rsid w:val="00CD5EA8"/>
    <w:rsid w:val="00CD64BD"/>
    <w:rsid w:val="00CD65D8"/>
    <w:rsid w:val="00CD7B12"/>
    <w:rsid w:val="00CD7E48"/>
    <w:rsid w:val="00CE0090"/>
    <w:rsid w:val="00CE04C0"/>
    <w:rsid w:val="00CE0A8E"/>
    <w:rsid w:val="00CE0CA7"/>
    <w:rsid w:val="00CE1965"/>
    <w:rsid w:val="00CE1D88"/>
    <w:rsid w:val="00CE2169"/>
    <w:rsid w:val="00CE29E5"/>
    <w:rsid w:val="00CE2FAD"/>
    <w:rsid w:val="00CE4153"/>
    <w:rsid w:val="00CE417A"/>
    <w:rsid w:val="00CE471B"/>
    <w:rsid w:val="00CE4A78"/>
    <w:rsid w:val="00CE5962"/>
    <w:rsid w:val="00CE6B42"/>
    <w:rsid w:val="00CE6CB5"/>
    <w:rsid w:val="00CE75E5"/>
    <w:rsid w:val="00CF02CD"/>
    <w:rsid w:val="00CF1A0D"/>
    <w:rsid w:val="00CF1A8A"/>
    <w:rsid w:val="00CF20E3"/>
    <w:rsid w:val="00CF3390"/>
    <w:rsid w:val="00CF33C4"/>
    <w:rsid w:val="00CF3FB7"/>
    <w:rsid w:val="00CF4398"/>
    <w:rsid w:val="00CF55A8"/>
    <w:rsid w:val="00CF57F9"/>
    <w:rsid w:val="00CF5C1E"/>
    <w:rsid w:val="00CF623A"/>
    <w:rsid w:val="00CF6DC7"/>
    <w:rsid w:val="00CF710F"/>
    <w:rsid w:val="00CF7245"/>
    <w:rsid w:val="00CF7363"/>
    <w:rsid w:val="00CF751E"/>
    <w:rsid w:val="00CF7664"/>
    <w:rsid w:val="00CF7F03"/>
    <w:rsid w:val="00D004E5"/>
    <w:rsid w:val="00D005FC"/>
    <w:rsid w:val="00D01C0C"/>
    <w:rsid w:val="00D01CB0"/>
    <w:rsid w:val="00D0262C"/>
    <w:rsid w:val="00D02DB5"/>
    <w:rsid w:val="00D0306C"/>
    <w:rsid w:val="00D0463E"/>
    <w:rsid w:val="00D0468A"/>
    <w:rsid w:val="00D050A4"/>
    <w:rsid w:val="00D05F34"/>
    <w:rsid w:val="00D062ED"/>
    <w:rsid w:val="00D06A87"/>
    <w:rsid w:val="00D07126"/>
    <w:rsid w:val="00D0741A"/>
    <w:rsid w:val="00D07B9B"/>
    <w:rsid w:val="00D10F84"/>
    <w:rsid w:val="00D11598"/>
    <w:rsid w:val="00D1177A"/>
    <w:rsid w:val="00D12219"/>
    <w:rsid w:val="00D137A3"/>
    <w:rsid w:val="00D13BD1"/>
    <w:rsid w:val="00D13E61"/>
    <w:rsid w:val="00D14E14"/>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EB4"/>
    <w:rsid w:val="00D22550"/>
    <w:rsid w:val="00D228C7"/>
    <w:rsid w:val="00D22D87"/>
    <w:rsid w:val="00D23100"/>
    <w:rsid w:val="00D23651"/>
    <w:rsid w:val="00D23A5B"/>
    <w:rsid w:val="00D24A68"/>
    <w:rsid w:val="00D25394"/>
    <w:rsid w:val="00D25D99"/>
    <w:rsid w:val="00D2664B"/>
    <w:rsid w:val="00D26AEA"/>
    <w:rsid w:val="00D30092"/>
    <w:rsid w:val="00D30838"/>
    <w:rsid w:val="00D309CC"/>
    <w:rsid w:val="00D30B2D"/>
    <w:rsid w:val="00D31B57"/>
    <w:rsid w:val="00D32B3F"/>
    <w:rsid w:val="00D344B0"/>
    <w:rsid w:val="00D34950"/>
    <w:rsid w:val="00D3535B"/>
    <w:rsid w:val="00D35C02"/>
    <w:rsid w:val="00D35F63"/>
    <w:rsid w:val="00D3659A"/>
    <w:rsid w:val="00D371F3"/>
    <w:rsid w:val="00D373C4"/>
    <w:rsid w:val="00D37837"/>
    <w:rsid w:val="00D37D6B"/>
    <w:rsid w:val="00D37EB6"/>
    <w:rsid w:val="00D37F14"/>
    <w:rsid w:val="00D4016E"/>
    <w:rsid w:val="00D40457"/>
    <w:rsid w:val="00D40EA4"/>
    <w:rsid w:val="00D4140B"/>
    <w:rsid w:val="00D41805"/>
    <w:rsid w:val="00D422B4"/>
    <w:rsid w:val="00D422CC"/>
    <w:rsid w:val="00D430A4"/>
    <w:rsid w:val="00D4366B"/>
    <w:rsid w:val="00D43852"/>
    <w:rsid w:val="00D43B3D"/>
    <w:rsid w:val="00D43ED3"/>
    <w:rsid w:val="00D44E79"/>
    <w:rsid w:val="00D45C25"/>
    <w:rsid w:val="00D45EE8"/>
    <w:rsid w:val="00D46171"/>
    <w:rsid w:val="00D46431"/>
    <w:rsid w:val="00D465BE"/>
    <w:rsid w:val="00D46BBF"/>
    <w:rsid w:val="00D47632"/>
    <w:rsid w:val="00D47864"/>
    <w:rsid w:val="00D51832"/>
    <w:rsid w:val="00D518E5"/>
    <w:rsid w:val="00D52245"/>
    <w:rsid w:val="00D52656"/>
    <w:rsid w:val="00D53656"/>
    <w:rsid w:val="00D5435B"/>
    <w:rsid w:val="00D554AC"/>
    <w:rsid w:val="00D554BA"/>
    <w:rsid w:val="00D56691"/>
    <w:rsid w:val="00D56A52"/>
    <w:rsid w:val="00D56FBA"/>
    <w:rsid w:val="00D57895"/>
    <w:rsid w:val="00D57972"/>
    <w:rsid w:val="00D579F1"/>
    <w:rsid w:val="00D57A58"/>
    <w:rsid w:val="00D57C0E"/>
    <w:rsid w:val="00D60F8B"/>
    <w:rsid w:val="00D613C4"/>
    <w:rsid w:val="00D62C10"/>
    <w:rsid w:val="00D62C46"/>
    <w:rsid w:val="00D62FA2"/>
    <w:rsid w:val="00D6309D"/>
    <w:rsid w:val="00D63796"/>
    <w:rsid w:val="00D644B5"/>
    <w:rsid w:val="00D6454E"/>
    <w:rsid w:val="00D648AB"/>
    <w:rsid w:val="00D6494D"/>
    <w:rsid w:val="00D64C11"/>
    <w:rsid w:val="00D64E95"/>
    <w:rsid w:val="00D65180"/>
    <w:rsid w:val="00D6636C"/>
    <w:rsid w:val="00D66730"/>
    <w:rsid w:val="00D6673B"/>
    <w:rsid w:val="00D669A6"/>
    <w:rsid w:val="00D67112"/>
    <w:rsid w:val="00D675A9"/>
    <w:rsid w:val="00D675F7"/>
    <w:rsid w:val="00D708EF"/>
    <w:rsid w:val="00D72A61"/>
    <w:rsid w:val="00D73273"/>
    <w:rsid w:val="00D733AB"/>
    <w:rsid w:val="00D7389E"/>
    <w:rsid w:val="00D738D6"/>
    <w:rsid w:val="00D73D91"/>
    <w:rsid w:val="00D74023"/>
    <w:rsid w:val="00D741FE"/>
    <w:rsid w:val="00D74223"/>
    <w:rsid w:val="00D7463B"/>
    <w:rsid w:val="00D7498D"/>
    <w:rsid w:val="00D755E4"/>
    <w:rsid w:val="00D755EB"/>
    <w:rsid w:val="00D76E04"/>
    <w:rsid w:val="00D76EF8"/>
    <w:rsid w:val="00D7773B"/>
    <w:rsid w:val="00D8069A"/>
    <w:rsid w:val="00D8106F"/>
    <w:rsid w:val="00D8133A"/>
    <w:rsid w:val="00D81679"/>
    <w:rsid w:val="00D81B1B"/>
    <w:rsid w:val="00D81DDA"/>
    <w:rsid w:val="00D820F2"/>
    <w:rsid w:val="00D83CF7"/>
    <w:rsid w:val="00D849E7"/>
    <w:rsid w:val="00D85597"/>
    <w:rsid w:val="00D8623E"/>
    <w:rsid w:val="00D86CCA"/>
    <w:rsid w:val="00D8798A"/>
    <w:rsid w:val="00D87E00"/>
    <w:rsid w:val="00D905B3"/>
    <w:rsid w:val="00D90B37"/>
    <w:rsid w:val="00D90CAE"/>
    <w:rsid w:val="00D9132F"/>
    <w:rsid w:val="00D9134D"/>
    <w:rsid w:val="00D91768"/>
    <w:rsid w:val="00D91FBB"/>
    <w:rsid w:val="00D928E5"/>
    <w:rsid w:val="00D934E5"/>
    <w:rsid w:val="00D93B26"/>
    <w:rsid w:val="00D93C6C"/>
    <w:rsid w:val="00D94889"/>
    <w:rsid w:val="00D95E53"/>
    <w:rsid w:val="00D96B5B"/>
    <w:rsid w:val="00D96E06"/>
    <w:rsid w:val="00D97C9D"/>
    <w:rsid w:val="00DA0303"/>
    <w:rsid w:val="00DA0E40"/>
    <w:rsid w:val="00DA175B"/>
    <w:rsid w:val="00DA2D8C"/>
    <w:rsid w:val="00DA349E"/>
    <w:rsid w:val="00DA411B"/>
    <w:rsid w:val="00DA4320"/>
    <w:rsid w:val="00DA4737"/>
    <w:rsid w:val="00DA4CD5"/>
    <w:rsid w:val="00DA6693"/>
    <w:rsid w:val="00DA6AB0"/>
    <w:rsid w:val="00DA6B0F"/>
    <w:rsid w:val="00DA7A03"/>
    <w:rsid w:val="00DA7CAA"/>
    <w:rsid w:val="00DA7E21"/>
    <w:rsid w:val="00DA7F54"/>
    <w:rsid w:val="00DB0347"/>
    <w:rsid w:val="00DB1818"/>
    <w:rsid w:val="00DB1A0E"/>
    <w:rsid w:val="00DB2B7C"/>
    <w:rsid w:val="00DB2F2E"/>
    <w:rsid w:val="00DB2FC8"/>
    <w:rsid w:val="00DB3A7C"/>
    <w:rsid w:val="00DB3ECA"/>
    <w:rsid w:val="00DB5CC2"/>
    <w:rsid w:val="00DB69B0"/>
    <w:rsid w:val="00DB6DEA"/>
    <w:rsid w:val="00DB6FB8"/>
    <w:rsid w:val="00DB7066"/>
    <w:rsid w:val="00DC012A"/>
    <w:rsid w:val="00DC0275"/>
    <w:rsid w:val="00DC0310"/>
    <w:rsid w:val="00DC0AD7"/>
    <w:rsid w:val="00DC0B45"/>
    <w:rsid w:val="00DC0C1C"/>
    <w:rsid w:val="00DC0EEE"/>
    <w:rsid w:val="00DC2DF5"/>
    <w:rsid w:val="00DC309B"/>
    <w:rsid w:val="00DC3876"/>
    <w:rsid w:val="00DC3A20"/>
    <w:rsid w:val="00DC4DA2"/>
    <w:rsid w:val="00DC4F54"/>
    <w:rsid w:val="00DC5655"/>
    <w:rsid w:val="00DC5E5D"/>
    <w:rsid w:val="00DC6F29"/>
    <w:rsid w:val="00DC72FB"/>
    <w:rsid w:val="00DC7941"/>
    <w:rsid w:val="00DC7BA5"/>
    <w:rsid w:val="00DC7CC4"/>
    <w:rsid w:val="00DD10E0"/>
    <w:rsid w:val="00DD2B0D"/>
    <w:rsid w:val="00DD31F9"/>
    <w:rsid w:val="00DD35B7"/>
    <w:rsid w:val="00DD3B77"/>
    <w:rsid w:val="00DD42F2"/>
    <w:rsid w:val="00DD4C17"/>
    <w:rsid w:val="00DD5CA7"/>
    <w:rsid w:val="00DD5F22"/>
    <w:rsid w:val="00DD7459"/>
    <w:rsid w:val="00DD7DBA"/>
    <w:rsid w:val="00DE01A4"/>
    <w:rsid w:val="00DE0988"/>
    <w:rsid w:val="00DE1670"/>
    <w:rsid w:val="00DE2053"/>
    <w:rsid w:val="00DE266E"/>
    <w:rsid w:val="00DE288E"/>
    <w:rsid w:val="00DE2E1C"/>
    <w:rsid w:val="00DE2F6E"/>
    <w:rsid w:val="00DE48BB"/>
    <w:rsid w:val="00DE5183"/>
    <w:rsid w:val="00DE5882"/>
    <w:rsid w:val="00DE658D"/>
    <w:rsid w:val="00DE7240"/>
    <w:rsid w:val="00DE78AE"/>
    <w:rsid w:val="00DE7A28"/>
    <w:rsid w:val="00DF148F"/>
    <w:rsid w:val="00DF157C"/>
    <w:rsid w:val="00DF1618"/>
    <w:rsid w:val="00DF28BC"/>
    <w:rsid w:val="00DF2B1F"/>
    <w:rsid w:val="00DF2F1F"/>
    <w:rsid w:val="00DF3468"/>
    <w:rsid w:val="00DF3720"/>
    <w:rsid w:val="00DF397D"/>
    <w:rsid w:val="00DF48B9"/>
    <w:rsid w:val="00DF6189"/>
    <w:rsid w:val="00DF62CD"/>
    <w:rsid w:val="00DF72FD"/>
    <w:rsid w:val="00DF78E5"/>
    <w:rsid w:val="00DF7A06"/>
    <w:rsid w:val="00E00558"/>
    <w:rsid w:val="00E01598"/>
    <w:rsid w:val="00E01ECD"/>
    <w:rsid w:val="00E01F2D"/>
    <w:rsid w:val="00E022D3"/>
    <w:rsid w:val="00E03542"/>
    <w:rsid w:val="00E0390E"/>
    <w:rsid w:val="00E03E68"/>
    <w:rsid w:val="00E03F67"/>
    <w:rsid w:val="00E04B61"/>
    <w:rsid w:val="00E04D13"/>
    <w:rsid w:val="00E04EF0"/>
    <w:rsid w:val="00E05CE3"/>
    <w:rsid w:val="00E05F92"/>
    <w:rsid w:val="00E06FF0"/>
    <w:rsid w:val="00E072A3"/>
    <w:rsid w:val="00E07CCA"/>
    <w:rsid w:val="00E07DE3"/>
    <w:rsid w:val="00E07F0F"/>
    <w:rsid w:val="00E10466"/>
    <w:rsid w:val="00E10DBB"/>
    <w:rsid w:val="00E11DBA"/>
    <w:rsid w:val="00E1277B"/>
    <w:rsid w:val="00E129D2"/>
    <w:rsid w:val="00E1509B"/>
    <w:rsid w:val="00E1536B"/>
    <w:rsid w:val="00E16509"/>
    <w:rsid w:val="00E169CF"/>
    <w:rsid w:val="00E1723D"/>
    <w:rsid w:val="00E2014E"/>
    <w:rsid w:val="00E20426"/>
    <w:rsid w:val="00E20A17"/>
    <w:rsid w:val="00E20FB7"/>
    <w:rsid w:val="00E213D7"/>
    <w:rsid w:val="00E218B0"/>
    <w:rsid w:val="00E22308"/>
    <w:rsid w:val="00E227FF"/>
    <w:rsid w:val="00E22D3F"/>
    <w:rsid w:val="00E22D7C"/>
    <w:rsid w:val="00E22DF6"/>
    <w:rsid w:val="00E23838"/>
    <w:rsid w:val="00E2419E"/>
    <w:rsid w:val="00E24482"/>
    <w:rsid w:val="00E24D42"/>
    <w:rsid w:val="00E255F5"/>
    <w:rsid w:val="00E25CB4"/>
    <w:rsid w:val="00E26043"/>
    <w:rsid w:val="00E2622D"/>
    <w:rsid w:val="00E30D40"/>
    <w:rsid w:val="00E3104A"/>
    <w:rsid w:val="00E3158A"/>
    <w:rsid w:val="00E315F5"/>
    <w:rsid w:val="00E318DB"/>
    <w:rsid w:val="00E3192D"/>
    <w:rsid w:val="00E319D8"/>
    <w:rsid w:val="00E31D6B"/>
    <w:rsid w:val="00E3219C"/>
    <w:rsid w:val="00E3300C"/>
    <w:rsid w:val="00E335D5"/>
    <w:rsid w:val="00E341B3"/>
    <w:rsid w:val="00E347FF"/>
    <w:rsid w:val="00E35041"/>
    <w:rsid w:val="00E3540B"/>
    <w:rsid w:val="00E357DE"/>
    <w:rsid w:val="00E3657C"/>
    <w:rsid w:val="00E36901"/>
    <w:rsid w:val="00E36F6F"/>
    <w:rsid w:val="00E3764B"/>
    <w:rsid w:val="00E37CDE"/>
    <w:rsid w:val="00E37DAC"/>
    <w:rsid w:val="00E400FB"/>
    <w:rsid w:val="00E40885"/>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129B"/>
    <w:rsid w:val="00E51705"/>
    <w:rsid w:val="00E52814"/>
    <w:rsid w:val="00E54255"/>
    <w:rsid w:val="00E545E6"/>
    <w:rsid w:val="00E54AA7"/>
    <w:rsid w:val="00E56969"/>
    <w:rsid w:val="00E56B0F"/>
    <w:rsid w:val="00E57781"/>
    <w:rsid w:val="00E57CAC"/>
    <w:rsid w:val="00E57CAD"/>
    <w:rsid w:val="00E60356"/>
    <w:rsid w:val="00E603DD"/>
    <w:rsid w:val="00E61DE7"/>
    <w:rsid w:val="00E61EE9"/>
    <w:rsid w:val="00E6220E"/>
    <w:rsid w:val="00E62936"/>
    <w:rsid w:val="00E63F36"/>
    <w:rsid w:val="00E64218"/>
    <w:rsid w:val="00E64FAA"/>
    <w:rsid w:val="00E65455"/>
    <w:rsid w:val="00E65682"/>
    <w:rsid w:val="00E65E13"/>
    <w:rsid w:val="00E6626E"/>
    <w:rsid w:val="00E669B1"/>
    <w:rsid w:val="00E66EF5"/>
    <w:rsid w:val="00E67378"/>
    <w:rsid w:val="00E67BA6"/>
    <w:rsid w:val="00E707BD"/>
    <w:rsid w:val="00E70CA3"/>
    <w:rsid w:val="00E7179A"/>
    <w:rsid w:val="00E71B62"/>
    <w:rsid w:val="00E72287"/>
    <w:rsid w:val="00E72324"/>
    <w:rsid w:val="00E72ABE"/>
    <w:rsid w:val="00E73613"/>
    <w:rsid w:val="00E73912"/>
    <w:rsid w:val="00E74A01"/>
    <w:rsid w:val="00E74B0C"/>
    <w:rsid w:val="00E75418"/>
    <w:rsid w:val="00E7573F"/>
    <w:rsid w:val="00E75994"/>
    <w:rsid w:val="00E76099"/>
    <w:rsid w:val="00E762CB"/>
    <w:rsid w:val="00E767AA"/>
    <w:rsid w:val="00E76A34"/>
    <w:rsid w:val="00E76BEA"/>
    <w:rsid w:val="00E76FA7"/>
    <w:rsid w:val="00E77645"/>
    <w:rsid w:val="00E776F7"/>
    <w:rsid w:val="00E77952"/>
    <w:rsid w:val="00E80189"/>
    <w:rsid w:val="00E8060F"/>
    <w:rsid w:val="00E806A6"/>
    <w:rsid w:val="00E80A2E"/>
    <w:rsid w:val="00E80CEC"/>
    <w:rsid w:val="00E80E35"/>
    <w:rsid w:val="00E80F1B"/>
    <w:rsid w:val="00E81122"/>
    <w:rsid w:val="00E81216"/>
    <w:rsid w:val="00E8142C"/>
    <w:rsid w:val="00E81DDD"/>
    <w:rsid w:val="00E81E70"/>
    <w:rsid w:val="00E82087"/>
    <w:rsid w:val="00E8214B"/>
    <w:rsid w:val="00E8364A"/>
    <w:rsid w:val="00E8533D"/>
    <w:rsid w:val="00E8572E"/>
    <w:rsid w:val="00E868FE"/>
    <w:rsid w:val="00E86E52"/>
    <w:rsid w:val="00E90661"/>
    <w:rsid w:val="00E90DAA"/>
    <w:rsid w:val="00E92002"/>
    <w:rsid w:val="00E9353B"/>
    <w:rsid w:val="00E9526D"/>
    <w:rsid w:val="00E95551"/>
    <w:rsid w:val="00E95B0C"/>
    <w:rsid w:val="00E95F76"/>
    <w:rsid w:val="00E96CED"/>
    <w:rsid w:val="00E97AC6"/>
    <w:rsid w:val="00E97DA6"/>
    <w:rsid w:val="00E97E34"/>
    <w:rsid w:val="00EA0C19"/>
    <w:rsid w:val="00EA1F47"/>
    <w:rsid w:val="00EA2369"/>
    <w:rsid w:val="00EA31BE"/>
    <w:rsid w:val="00EA3753"/>
    <w:rsid w:val="00EA37D7"/>
    <w:rsid w:val="00EA38ED"/>
    <w:rsid w:val="00EA47B8"/>
    <w:rsid w:val="00EA49D1"/>
    <w:rsid w:val="00EA4CB5"/>
    <w:rsid w:val="00EA50FA"/>
    <w:rsid w:val="00EA5D0B"/>
    <w:rsid w:val="00EA6C1A"/>
    <w:rsid w:val="00EA6C6A"/>
    <w:rsid w:val="00EA71FD"/>
    <w:rsid w:val="00EA7752"/>
    <w:rsid w:val="00EA7CBD"/>
    <w:rsid w:val="00EB09EC"/>
    <w:rsid w:val="00EB188A"/>
    <w:rsid w:val="00EB2506"/>
    <w:rsid w:val="00EB263E"/>
    <w:rsid w:val="00EB2650"/>
    <w:rsid w:val="00EB29E2"/>
    <w:rsid w:val="00EB2B68"/>
    <w:rsid w:val="00EB3650"/>
    <w:rsid w:val="00EB3822"/>
    <w:rsid w:val="00EB438C"/>
    <w:rsid w:val="00EB43B7"/>
    <w:rsid w:val="00EB442F"/>
    <w:rsid w:val="00EB4570"/>
    <w:rsid w:val="00EB4D1D"/>
    <w:rsid w:val="00EB55E5"/>
    <w:rsid w:val="00EB5B83"/>
    <w:rsid w:val="00EB6386"/>
    <w:rsid w:val="00EB64F3"/>
    <w:rsid w:val="00EB6C62"/>
    <w:rsid w:val="00EB6F5D"/>
    <w:rsid w:val="00EB7354"/>
    <w:rsid w:val="00EB7FCF"/>
    <w:rsid w:val="00EC0DB3"/>
    <w:rsid w:val="00EC1D47"/>
    <w:rsid w:val="00EC23B7"/>
    <w:rsid w:val="00EC3599"/>
    <w:rsid w:val="00EC4A25"/>
    <w:rsid w:val="00EC4AF9"/>
    <w:rsid w:val="00EC57B2"/>
    <w:rsid w:val="00ED0A66"/>
    <w:rsid w:val="00ED13FC"/>
    <w:rsid w:val="00ED183F"/>
    <w:rsid w:val="00ED186A"/>
    <w:rsid w:val="00ED1BD6"/>
    <w:rsid w:val="00ED3D9A"/>
    <w:rsid w:val="00ED3DD3"/>
    <w:rsid w:val="00ED473C"/>
    <w:rsid w:val="00ED4F17"/>
    <w:rsid w:val="00ED5609"/>
    <w:rsid w:val="00ED5ED6"/>
    <w:rsid w:val="00ED6616"/>
    <w:rsid w:val="00ED77BD"/>
    <w:rsid w:val="00ED7AEA"/>
    <w:rsid w:val="00EE003C"/>
    <w:rsid w:val="00EE14D3"/>
    <w:rsid w:val="00EE2F1C"/>
    <w:rsid w:val="00EE34B4"/>
    <w:rsid w:val="00EE38A5"/>
    <w:rsid w:val="00EE3D6E"/>
    <w:rsid w:val="00EE3FC6"/>
    <w:rsid w:val="00EE4836"/>
    <w:rsid w:val="00EE4B74"/>
    <w:rsid w:val="00EE5419"/>
    <w:rsid w:val="00EE5618"/>
    <w:rsid w:val="00EE5AA7"/>
    <w:rsid w:val="00EE6422"/>
    <w:rsid w:val="00EE6554"/>
    <w:rsid w:val="00EE6A75"/>
    <w:rsid w:val="00EE6D8A"/>
    <w:rsid w:val="00EF0B59"/>
    <w:rsid w:val="00EF0EB0"/>
    <w:rsid w:val="00EF0FF3"/>
    <w:rsid w:val="00EF2A5B"/>
    <w:rsid w:val="00EF2D04"/>
    <w:rsid w:val="00EF2E9D"/>
    <w:rsid w:val="00EF33F6"/>
    <w:rsid w:val="00EF3D3E"/>
    <w:rsid w:val="00EF3EE3"/>
    <w:rsid w:val="00EF4478"/>
    <w:rsid w:val="00EF4C60"/>
    <w:rsid w:val="00EF55DE"/>
    <w:rsid w:val="00EF6982"/>
    <w:rsid w:val="00EF6C12"/>
    <w:rsid w:val="00EF778F"/>
    <w:rsid w:val="00F014EC"/>
    <w:rsid w:val="00F025A2"/>
    <w:rsid w:val="00F0292B"/>
    <w:rsid w:val="00F02F57"/>
    <w:rsid w:val="00F0308C"/>
    <w:rsid w:val="00F03152"/>
    <w:rsid w:val="00F03E85"/>
    <w:rsid w:val="00F04712"/>
    <w:rsid w:val="00F04CE1"/>
    <w:rsid w:val="00F05C37"/>
    <w:rsid w:val="00F066F0"/>
    <w:rsid w:val="00F069AF"/>
    <w:rsid w:val="00F06D17"/>
    <w:rsid w:val="00F070BE"/>
    <w:rsid w:val="00F0730C"/>
    <w:rsid w:val="00F0796F"/>
    <w:rsid w:val="00F10DF0"/>
    <w:rsid w:val="00F10EE6"/>
    <w:rsid w:val="00F11E71"/>
    <w:rsid w:val="00F11E73"/>
    <w:rsid w:val="00F12F22"/>
    <w:rsid w:val="00F147C6"/>
    <w:rsid w:val="00F15335"/>
    <w:rsid w:val="00F1589B"/>
    <w:rsid w:val="00F15EA0"/>
    <w:rsid w:val="00F169DB"/>
    <w:rsid w:val="00F176D8"/>
    <w:rsid w:val="00F20882"/>
    <w:rsid w:val="00F209F3"/>
    <w:rsid w:val="00F20E92"/>
    <w:rsid w:val="00F21311"/>
    <w:rsid w:val="00F22812"/>
    <w:rsid w:val="00F22EC7"/>
    <w:rsid w:val="00F22F59"/>
    <w:rsid w:val="00F23E71"/>
    <w:rsid w:val="00F2407E"/>
    <w:rsid w:val="00F2484E"/>
    <w:rsid w:val="00F25C01"/>
    <w:rsid w:val="00F26265"/>
    <w:rsid w:val="00F263AE"/>
    <w:rsid w:val="00F27D23"/>
    <w:rsid w:val="00F316E9"/>
    <w:rsid w:val="00F31971"/>
    <w:rsid w:val="00F31A30"/>
    <w:rsid w:val="00F31AE1"/>
    <w:rsid w:val="00F31B97"/>
    <w:rsid w:val="00F325C8"/>
    <w:rsid w:val="00F337CB"/>
    <w:rsid w:val="00F3466B"/>
    <w:rsid w:val="00F34A81"/>
    <w:rsid w:val="00F35AD8"/>
    <w:rsid w:val="00F37D3D"/>
    <w:rsid w:val="00F37DA3"/>
    <w:rsid w:val="00F40408"/>
    <w:rsid w:val="00F405C2"/>
    <w:rsid w:val="00F40F96"/>
    <w:rsid w:val="00F4140D"/>
    <w:rsid w:val="00F422B4"/>
    <w:rsid w:val="00F4341C"/>
    <w:rsid w:val="00F435AF"/>
    <w:rsid w:val="00F4364A"/>
    <w:rsid w:val="00F43AB8"/>
    <w:rsid w:val="00F44C6F"/>
    <w:rsid w:val="00F451C9"/>
    <w:rsid w:val="00F45260"/>
    <w:rsid w:val="00F45754"/>
    <w:rsid w:val="00F458D3"/>
    <w:rsid w:val="00F4599B"/>
    <w:rsid w:val="00F45F55"/>
    <w:rsid w:val="00F46296"/>
    <w:rsid w:val="00F46878"/>
    <w:rsid w:val="00F46C1C"/>
    <w:rsid w:val="00F4703F"/>
    <w:rsid w:val="00F47C39"/>
    <w:rsid w:val="00F50306"/>
    <w:rsid w:val="00F5033A"/>
    <w:rsid w:val="00F5056F"/>
    <w:rsid w:val="00F509FB"/>
    <w:rsid w:val="00F51513"/>
    <w:rsid w:val="00F5250F"/>
    <w:rsid w:val="00F52957"/>
    <w:rsid w:val="00F52A38"/>
    <w:rsid w:val="00F53827"/>
    <w:rsid w:val="00F55388"/>
    <w:rsid w:val="00F55A56"/>
    <w:rsid w:val="00F55C1A"/>
    <w:rsid w:val="00F56D2F"/>
    <w:rsid w:val="00F56DC4"/>
    <w:rsid w:val="00F56FB6"/>
    <w:rsid w:val="00F572B9"/>
    <w:rsid w:val="00F603BD"/>
    <w:rsid w:val="00F60BD0"/>
    <w:rsid w:val="00F613C3"/>
    <w:rsid w:val="00F61D33"/>
    <w:rsid w:val="00F62252"/>
    <w:rsid w:val="00F62AEB"/>
    <w:rsid w:val="00F62C35"/>
    <w:rsid w:val="00F62DFB"/>
    <w:rsid w:val="00F62FD7"/>
    <w:rsid w:val="00F63BB1"/>
    <w:rsid w:val="00F64AB7"/>
    <w:rsid w:val="00F64E95"/>
    <w:rsid w:val="00F653B8"/>
    <w:rsid w:val="00F66262"/>
    <w:rsid w:val="00F66754"/>
    <w:rsid w:val="00F66A77"/>
    <w:rsid w:val="00F671FF"/>
    <w:rsid w:val="00F67778"/>
    <w:rsid w:val="00F67EF5"/>
    <w:rsid w:val="00F70249"/>
    <w:rsid w:val="00F70647"/>
    <w:rsid w:val="00F70B04"/>
    <w:rsid w:val="00F7119B"/>
    <w:rsid w:val="00F71B57"/>
    <w:rsid w:val="00F71F42"/>
    <w:rsid w:val="00F729E9"/>
    <w:rsid w:val="00F72E46"/>
    <w:rsid w:val="00F739CA"/>
    <w:rsid w:val="00F75192"/>
    <w:rsid w:val="00F75A73"/>
    <w:rsid w:val="00F75CD3"/>
    <w:rsid w:val="00F75F56"/>
    <w:rsid w:val="00F76275"/>
    <w:rsid w:val="00F76366"/>
    <w:rsid w:val="00F763C2"/>
    <w:rsid w:val="00F76C17"/>
    <w:rsid w:val="00F77CBD"/>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751"/>
    <w:rsid w:val="00F84F0B"/>
    <w:rsid w:val="00F8549F"/>
    <w:rsid w:val="00F862EC"/>
    <w:rsid w:val="00F90A63"/>
    <w:rsid w:val="00F90C88"/>
    <w:rsid w:val="00F90DFB"/>
    <w:rsid w:val="00F91C09"/>
    <w:rsid w:val="00F928CD"/>
    <w:rsid w:val="00F9291A"/>
    <w:rsid w:val="00F92A5D"/>
    <w:rsid w:val="00F92D24"/>
    <w:rsid w:val="00F93096"/>
    <w:rsid w:val="00F930E6"/>
    <w:rsid w:val="00F93537"/>
    <w:rsid w:val="00F93586"/>
    <w:rsid w:val="00F93C42"/>
    <w:rsid w:val="00F9556C"/>
    <w:rsid w:val="00F960F4"/>
    <w:rsid w:val="00F9611F"/>
    <w:rsid w:val="00F96730"/>
    <w:rsid w:val="00F96816"/>
    <w:rsid w:val="00F96C7F"/>
    <w:rsid w:val="00F96EDA"/>
    <w:rsid w:val="00F97B58"/>
    <w:rsid w:val="00FA09A6"/>
    <w:rsid w:val="00FA0B32"/>
    <w:rsid w:val="00FA0D4A"/>
    <w:rsid w:val="00FA1266"/>
    <w:rsid w:val="00FA192D"/>
    <w:rsid w:val="00FA1B3F"/>
    <w:rsid w:val="00FA1FFE"/>
    <w:rsid w:val="00FA2236"/>
    <w:rsid w:val="00FA284D"/>
    <w:rsid w:val="00FA31E7"/>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2B3"/>
    <w:rsid w:val="00FB045E"/>
    <w:rsid w:val="00FB0E64"/>
    <w:rsid w:val="00FB10CB"/>
    <w:rsid w:val="00FB1159"/>
    <w:rsid w:val="00FB254A"/>
    <w:rsid w:val="00FB31CA"/>
    <w:rsid w:val="00FB32CD"/>
    <w:rsid w:val="00FB3AC6"/>
    <w:rsid w:val="00FB3C9A"/>
    <w:rsid w:val="00FB49CF"/>
    <w:rsid w:val="00FB4C4E"/>
    <w:rsid w:val="00FB55F5"/>
    <w:rsid w:val="00FB5B94"/>
    <w:rsid w:val="00FB5BE6"/>
    <w:rsid w:val="00FB608A"/>
    <w:rsid w:val="00FB6321"/>
    <w:rsid w:val="00FB65BC"/>
    <w:rsid w:val="00FB6929"/>
    <w:rsid w:val="00FB7136"/>
    <w:rsid w:val="00FC0C64"/>
    <w:rsid w:val="00FC1192"/>
    <w:rsid w:val="00FC3E66"/>
    <w:rsid w:val="00FC3FBF"/>
    <w:rsid w:val="00FC4484"/>
    <w:rsid w:val="00FC4530"/>
    <w:rsid w:val="00FC584D"/>
    <w:rsid w:val="00FC5AA7"/>
    <w:rsid w:val="00FC5D6D"/>
    <w:rsid w:val="00FC5F76"/>
    <w:rsid w:val="00FC791B"/>
    <w:rsid w:val="00FD02C9"/>
    <w:rsid w:val="00FD06E8"/>
    <w:rsid w:val="00FD097C"/>
    <w:rsid w:val="00FD19DC"/>
    <w:rsid w:val="00FD1A2A"/>
    <w:rsid w:val="00FD1D11"/>
    <w:rsid w:val="00FD25B8"/>
    <w:rsid w:val="00FD2C82"/>
    <w:rsid w:val="00FD3075"/>
    <w:rsid w:val="00FD3E42"/>
    <w:rsid w:val="00FD4162"/>
    <w:rsid w:val="00FD4E02"/>
    <w:rsid w:val="00FD4ECE"/>
    <w:rsid w:val="00FD5289"/>
    <w:rsid w:val="00FD5D83"/>
    <w:rsid w:val="00FD5F89"/>
    <w:rsid w:val="00FD60FA"/>
    <w:rsid w:val="00FD6664"/>
    <w:rsid w:val="00FD68B0"/>
    <w:rsid w:val="00FE119A"/>
    <w:rsid w:val="00FE13D1"/>
    <w:rsid w:val="00FE15B4"/>
    <w:rsid w:val="00FE1B4C"/>
    <w:rsid w:val="00FE2891"/>
    <w:rsid w:val="00FE2D7D"/>
    <w:rsid w:val="00FE303F"/>
    <w:rsid w:val="00FE37D5"/>
    <w:rsid w:val="00FE42D5"/>
    <w:rsid w:val="00FE4333"/>
    <w:rsid w:val="00FE44D7"/>
    <w:rsid w:val="00FE48C1"/>
    <w:rsid w:val="00FE4A38"/>
    <w:rsid w:val="00FE51CE"/>
    <w:rsid w:val="00FE5274"/>
    <w:rsid w:val="00FE52BB"/>
    <w:rsid w:val="00FE5B6B"/>
    <w:rsid w:val="00FE6025"/>
    <w:rsid w:val="00FE6589"/>
    <w:rsid w:val="00FE6879"/>
    <w:rsid w:val="00FF19F9"/>
    <w:rsid w:val="00FF1AC6"/>
    <w:rsid w:val="00FF214D"/>
    <w:rsid w:val="00FF21BF"/>
    <w:rsid w:val="00FF2A26"/>
    <w:rsid w:val="00FF2B9A"/>
    <w:rsid w:val="00FF3B43"/>
    <w:rsid w:val="00FF4EFD"/>
    <w:rsid w:val="00FF6F44"/>
    <w:rsid w:val="00FF70EB"/>
    <w:rsid w:val="00FF7B28"/>
    <w:rsid w:val="00FF7D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1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 w:type="table" w:customStyle="1" w:styleId="TableGrid2">
    <w:name w:val="Table Grid2"/>
    <w:basedOn w:val="TableNormal"/>
    <w:next w:val="TableGrid"/>
    <w:qFormat/>
    <w:rsid w:val="005C6776"/>
    <w:pPr>
      <w:overflowPunct w:val="0"/>
      <w:autoSpaceDE w:val="0"/>
      <w:autoSpaceDN w:val="0"/>
      <w:adjustRightInd w:val="0"/>
      <w:spacing w:after="180" w:line="259"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46475989">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354389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2108500571">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6007744">
          <w:marLeft w:val="360"/>
          <w:marRight w:val="0"/>
          <w:marTop w:val="2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1971402255">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990327697">
          <w:marLeft w:val="360"/>
          <w:marRight w:val="0"/>
          <w:marTop w:val="200"/>
          <w:marBottom w:val="0"/>
          <w:divBdr>
            <w:top w:val="none" w:sz="0" w:space="0" w:color="auto"/>
            <w:left w:val="none" w:sz="0" w:space="0" w:color="auto"/>
            <w:bottom w:val="none" w:sz="0" w:space="0" w:color="auto"/>
            <w:right w:val="none" w:sz="0" w:space="0" w:color="auto"/>
          </w:divBdr>
        </w:div>
        <w:div w:id="650868150">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sChild>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B6831716-A3B0-4B15-9058-9CA54FC3879A}">
  <ds:schemaRefs>
    <ds:schemaRef ds:uri="http://purl.org/dc/dcmitype/"/>
    <ds:schemaRef ds:uri="http://www.w3.org/XML/1998/namespace"/>
    <ds:schemaRef ds:uri="http://purl.org/dc/elements/1.1/"/>
    <ds:schemaRef ds:uri="http://purl.org/dc/terms/"/>
    <ds:schemaRef ds:uri="http://schemas.microsoft.com/office/2006/metadata/properties"/>
    <ds:schemaRef ds:uri="1eb15b6f-7782-46fc-81d3-d65b3dc21f1b"/>
    <ds:schemaRef ds:uri="http://schemas.microsoft.com/office/2006/documentManagement/types"/>
    <ds:schemaRef ds:uri="http://schemas.microsoft.com/office/infopath/2007/PartnerControls"/>
    <ds:schemaRef ds:uri="http://schemas.openxmlformats.org/package/2006/metadata/core-properties"/>
    <ds:schemaRef ds:uri="352e3e7c-b775-4599-b18d-9e2d2b181197"/>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4</cp:revision>
  <cp:lastPrinted>2019-02-25T14:05:00Z</cp:lastPrinted>
  <dcterms:created xsi:type="dcterms:W3CDTF">2022-09-30T22:31:00Z</dcterms:created>
  <dcterms:modified xsi:type="dcterms:W3CDTF">2022-09-30T22:50:00Z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