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2BF9" w14:textId="77777777" w:rsidR="00BE4A00" w:rsidRPr="00E82725" w:rsidRDefault="00BE4A00" w:rsidP="00BE4A00">
      <w:pPr>
        <w:spacing w:after="120"/>
        <w:ind w:left="1985" w:hanging="1985"/>
        <w:rPr>
          <w:rFonts w:ascii="Arial" w:eastAsiaTheme="minorEastAsia" w:hAnsi="Arial" w:cs="Arial"/>
          <w:b/>
          <w:sz w:val="24"/>
          <w:szCs w:val="24"/>
          <w:lang w:eastAsia="zh-CN"/>
        </w:rPr>
      </w:pPr>
      <w:r w:rsidRPr="00E82725">
        <w:rPr>
          <w:rFonts w:ascii="Arial" w:eastAsiaTheme="minorEastAsia" w:hAnsi="Arial" w:cs="Arial"/>
          <w:b/>
          <w:sz w:val="24"/>
          <w:szCs w:val="24"/>
          <w:lang w:eastAsia="zh-CN"/>
        </w:rPr>
        <w:t>3GPP TSG-RAN WG4 Meeting # 104-e</w:t>
      </w:r>
      <w:r w:rsidRPr="00E82725">
        <w:rPr>
          <w:rFonts w:ascii="Arial" w:eastAsiaTheme="minorEastAsia" w:hAnsi="Arial" w:cs="Arial"/>
          <w:b/>
          <w:sz w:val="24"/>
          <w:szCs w:val="24"/>
          <w:lang w:eastAsia="zh-CN"/>
        </w:rPr>
        <w:tab/>
      </w:r>
      <w:r w:rsidRPr="00E82725">
        <w:rPr>
          <w:rFonts w:ascii="Arial" w:eastAsiaTheme="minorEastAsia" w:hAnsi="Arial" w:cs="Arial"/>
          <w:b/>
          <w:sz w:val="24"/>
          <w:szCs w:val="24"/>
          <w:lang w:eastAsia="zh-CN"/>
        </w:rPr>
        <w:tab/>
      </w:r>
      <w:r w:rsidRPr="00E82725">
        <w:rPr>
          <w:rFonts w:ascii="Arial" w:eastAsiaTheme="minorEastAsia" w:hAnsi="Arial" w:cs="Arial"/>
          <w:b/>
          <w:sz w:val="24"/>
          <w:szCs w:val="24"/>
          <w:lang w:eastAsia="zh-CN"/>
        </w:rPr>
        <w:tab/>
      </w:r>
      <w:r w:rsidRPr="00E82725">
        <w:rPr>
          <w:rFonts w:ascii="Arial" w:eastAsiaTheme="minorEastAsia" w:hAnsi="Arial" w:cs="Arial"/>
          <w:b/>
          <w:sz w:val="24"/>
          <w:szCs w:val="24"/>
          <w:lang w:eastAsia="zh-CN"/>
        </w:rPr>
        <w:tab/>
      </w:r>
      <w:r w:rsidRPr="00E82725">
        <w:rPr>
          <w:rFonts w:ascii="Arial" w:eastAsiaTheme="minorEastAsia" w:hAnsi="Arial" w:cs="Arial"/>
          <w:b/>
          <w:sz w:val="24"/>
          <w:szCs w:val="24"/>
          <w:lang w:eastAsia="zh-CN"/>
        </w:rPr>
        <w:tab/>
      </w:r>
      <w:r w:rsidRPr="00E82725">
        <w:rPr>
          <w:rFonts w:ascii="Arial" w:eastAsiaTheme="minorEastAsia" w:hAnsi="Arial" w:cs="Arial"/>
          <w:b/>
          <w:sz w:val="24"/>
          <w:szCs w:val="24"/>
          <w:lang w:eastAsia="zh-CN"/>
        </w:rPr>
        <w:tab/>
        <w:t>R4-22xxxxx</w:t>
      </w:r>
    </w:p>
    <w:p w14:paraId="469DC21A" w14:textId="77777777" w:rsidR="00BE4A00" w:rsidRPr="00E82725" w:rsidRDefault="00BE4A00" w:rsidP="00BE4A00">
      <w:pPr>
        <w:spacing w:after="120"/>
        <w:ind w:left="1985" w:hanging="1985"/>
        <w:rPr>
          <w:rFonts w:ascii="Arial" w:eastAsiaTheme="minorEastAsia" w:hAnsi="Arial" w:cs="Arial"/>
          <w:b/>
          <w:sz w:val="24"/>
          <w:szCs w:val="24"/>
          <w:lang w:eastAsia="zh-CN"/>
        </w:rPr>
      </w:pPr>
      <w:r w:rsidRPr="00E82725">
        <w:rPr>
          <w:rFonts w:ascii="Arial" w:eastAsiaTheme="minorEastAsia" w:hAnsi="Arial" w:cs="Arial"/>
          <w:b/>
          <w:sz w:val="24"/>
          <w:szCs w:val="24"/>
          <w:lang w:eastAsia="zh-CN"/>
        </w:rPr>
        <w:t xml:space="preserve">Electronic Meeting, </w:t>
      </w:r>
      <w:r w:rsidRPr="00E82725">
        <w:rPr>
          <w:rFonts w:ascii="Arial" w:hAnsi="Arial" w:cs="Arial"/>
          <w:b/>
          <w:bCs/>
          <w:noProof/>
          <w:sz w:val="24"/>
          <w:szCs w:val="24"/>
        </w:rPr>
        <w:t>15– 26 August 2022</w:t>
      </w:r>
    </w:p>
    <w:p w14:paraId="2D2C46B3" w14:textId="77777777" w:rsidR="00BE4A00" w:rsidRPr="00E82725" w:rsidRDefault="00BE4A00" w:rsidP="00BE4A00">
      <w:pPr>
        <w:spacing w:after="120"/>
        <w:ind w:left="1985" w:hanging="1985"/>
        <w:rPr>
          <w:rFonts w:ascii="Arial" w:eastAsia="MS Mincho" w:hAnsi="Arial" w:cs="Arial"/>
          <w:b/>
          <w:sz w:val="22"/>
        </w:rPr>
      </w:pPr>
    </w:p>
    <w:p w14:paraId="16A1000B" w14:textId="6C60D389" w:rsidR="00BE4A00" w:rsidRPr="00E82725" w:rsidRDefault="00BE4A00" w:rsidP="00BE4A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sz w:val="22"/>
          <w:lang w:val="pt-BR" w:eastAsia="zh-CN"/>
        </w:rPr>
      </w:pPr>
      <w:r w:rsidRPr="00E82725">
        <w:rPr>
          <w:rFonts w:ascii="Arial" w:eastAsia="MS Mincho" w:hAnsi="Arial" w:cs="Arial"/>
          <w:b/>
          <w:sz w:val="22"/>
          <w:lang w:val="pt-BR"/>
        </w:rPr>
        <w:t>Agenda item:</w:t>
      </w:r>
      <w:r w:rsidRPr="00E82725">
        <w:rPr>
          <w:rFonts w:ascii="Arial" w:eastAsia="MS Mincho" w:hAnsi="Arial" w:cs="Arial"/>
          <w:b/>
          <w:sz w:val="22"/>
          <w:lang w:val="pt-BR"/>
        </w:rPr>
        <w:tab/>
      </w:r>
      <w:r w:rsidRPr="00E82725">
        <w:rPr>
          <w:rFonts w:ascii="Arial" w:eastAsia="MS Mincho" w:hAnsi="Arial" w:cs="Arial" w:hint="eastAsia"/>
          <w:b/>
          <w:sz w:val="22"/>
          <w:lang w:val="pt-BR" w:eastAsia="ja-JP"/>
        </w:rPr>
        <w:tab/>
      </w:r>
      <w:r w:rsidRPr="00E82725">
        <w:rPr>
          <w:rFonts w:ascii="Arial" w:eastAsia="MS Mincho" w:hAnsi="Arial" w:cs="Arial" w:hint="eastAsia"/>
          <w:b/>
          <w:sz w:val="22"/>
          <w:lang w:val="pt-BR" w:eastAsia="ja-JP"/>
        </w:rPr>
        <w:tab/>
      </w:r>
      <w:r w:rsidR="0000007C" w:rsidRPr="00E82725">
        <w:rPr>
          <w:rFonts w:ascii="Arial" w:eastAsiaTheme="minorEastAsia" w:hAnsi="Arial" w:cs="Arial"/>
          <w:sz w:val="22"/>
          <w:lang w:eastAsia="zh-CN"/>
        </w:rPr>
        <w:t>11.5.1, 11.5.2, 11.5.3</w:t>
      </w:r>
      <w:r w:rsidR="0000007C" w:rsidRPr="00E82725">
        <w:rPr>
          <w:rFonts w:ascii="Arial" w:eastAsiaTheme="minorEastAsia" w:hAnsi="Arial" w:cs="Arial"/>
          <w:sz w:val="22"/>
          <w:lang w:eastAsia="zh-CN"/>
        </w:rPr>
        <w:t>, 11</w:t>
      </w:r>
    </w:p>
    <w:p w14:paraId="398B769F" w14:textId="77777777" w:rsidR="00BE4A00" w:rsidRPr="00E82725" w:rsidRDefault="00BE4A00" w:rsidP="00BE4A00">
      <w:pPr>
        <w:spacing w:after="120"/>
        <w:ind w:left="1985" w:hanging="1985"/>
        <w:rPr>
          <w:rFonts w:ascii="Arial" w:hAnsi="Arial" w:cs="Arial"/>
          <w:sz w:val="22"/>
          <w:lang w:eastAsia="zh-CN"/>
        </w:rPr>
      </w:pPr>
      <w:r w:rsidRPr="00E82725">
        <w:rPr>
          <w:rFonts w:ascii="Arial" w:eastAsia="MS Mincho" w:hAnsi="Arial" w:cs="Arial"/>
          <w:b/>
          <w:sz w:val="22"/>
        </w:rPr>
        <w:t>Source:</w:t>
      </w:r>
      <w:r w:rsidRPr="00E82725">
        <w:rPr>
          <w:rFonts w:ascii="Arial" w:eastAsia="MS Mincho" w:hAnsi="Arial" w:cs="Arial"/>
          <w:b/>
          <w:sz w:val="22"/>
        </w:rPr>
        <w:tab/>
      </w:r>
      <w:r w:rsidRPr="00E82725">
        <w:rPr>
          <w:rFonts w:ascii="Arial" w:hAnsi="Arial" w:cs="Arial"/>
          <w:sz w:val="22"/>
          <w:lang w:eastAsia="zh-CN"/>
        </w:rPr>
        <w:t>Qualcomm Incorporated</w:t>
      </w:r>
    </w:p>
    <w:p w14:paraId="36527652" w14:textId="1E0658A8" w:rsidR="00BE4A00" w:rsidRPr="00E82725" w:rsidRDefault="00BE4A00" w:rsidP="00BE4A00">
      <w:pPr>
        <w:spacing w:after="120"/>
        <w:ind w:left="1985" w:hanging="1985"/>
        <w:rPr>
          <w:rFonts w:ascii="Arial" w:eastAsiaTheme="minorEastAsia" w:hAnsi="Arial" w:cs="Arial"/>
          <w:sz w:val="22"/>
          <w:lang w:eastAsia="zh-CN"/>
        </w:rPr>
      </w:pPr>
      <w:r w:rsidRPr="00E82725">
        <w:rPr>
          <w:rFonts w:ascii="Arial" w:eastAsia="MS Mincho" w:hAnsi="Arial" w:cs="Arial"/>
          <w:b/>
          <w:sz w:val="22"/>
        </w:rPr>
        <w:t>Title:</w:t>
      </w:r>
      <w:r w:rsidRPr="00E82725">
        <w:rPr>
          <w:rFonts w:ascii="Arial" w:eastAsia="MS Mincho" w:hAnsi="Arial" w:cs="Arial"/>
          <w:b/>
          <w:sz w:val="22"/>
        </w:rPr>
        <w:tab/>
      </w:r>
      <w:r w:rsidRPr="00E82725">
        <w:rPr>
          <w:rFonts w:ascii="Arial" w:eastAsiaTheme="minorEastAsia" w:hAnsi="Arial" w:cs="Arial"/>
          <w:sz w:val="22"/>
          <w:lang w:eastAsia="zh-CN"/>
        </w:rPr>
        <w:t xml:space="preserve">WF </w:t>
      </w:r>
      <w:r w:rsidR="00A063CE" w:rsidRPr="00E82725">
        <w:rPr>
          <w:rFonts w:ascii="Arial" w:eastAsiaTheme="minorEastAsia" w:hAnsi="Arial" w:cs="Arial"/>
          <w:sz w:val="22"/>
          <w:lang w:eastAsia="zh-CN"/>
        </w:rPr>
        <w:t>on NR FR2 OTA testing enhancements</w:t>
      </w:r>
    </w:p>
    <w:p w14:paraId="14920959" w14:textId="77777777" w:rsidR="00BE4A00" w:rsidRPr="00E82725" w:rsidRDefault="00BE4A00" w:rsidP="00BE4A00">
      <w:pPr>
        <w:spacing w:after="120"/>
        <w:ind w:left="1985" w:hanging="1985"/>
        <w:rPr>
          <w:rFonts w:ascii="Arial" w:eastAsiaTheme="minorEastAsia" w:hAnsi="Arial" w:cs="Arial"/>
          <w:sz w:val="22"/>
          <w:lang w:eastAsia="zh-CN"/>
        </w:rPr>
      </w:pPr>
      <w:r w:rsidRPr="00E82725">
        <w:rPr>
          <w:rFonts w:ascii="Arial" w:eastAsia="MS Mincho" w:hAnsi="Arial" w:cs="Arial"/>
          <w:b/>
          <w:sz w:val="22"/>
        </w:rPr>
        <w:t>Document for:</w:t>
      </w:r>
      <w:r w:rsidRPr="00E82725">
        <w:rPr>
          <w:rFonts w:ascii="Arial" w:eastAsia="MS Mincho" w:hAnsi="Arial" w:cs="Arial"/>
          <w:b/>
          <w:sz w:val="22"/>
        </w:rPr>
        <w:tab/>
      </w:r>
      <w:r w:rsidRPr="00E82725">
        <w:rPr>
          <w:rFonts w:ascii="Arial" w:eastAsiaTheme="minorEastAsia" w:hAnsi="Arial" w:cs="Arial"/>
          <w:sz w:val="22"/>
          <w:lang w:eastAsia="zh-CN"/>
        </w:rPr>
        <w:t>Approval</w:t>
      </w:r>
    </w:p>
    <w:p w14:paraId="417D61D7" w14:textId="77777777" w:rsidR="00BE4A00" w:rsidRPr="00E82725" w:rsidRDefault="00BE4A00" w:rsidP="00BE4A00"/>
    <w:p w14:paraId="021F4C07" w14:textId="77777777" w:rsidR="00BE4A00" w:rsidRPr="00E82725" w:rsidRDefault="00BE4A00" w:rsidP="00BE4A00">
      <w:pPr>
        <w:pStyle w:val="Heading1"/>
        <w:numPr>
          <w:ilvl w:val="0"/>
          <w:numId w:val="2"/>
        </w:numPr>
        <w:spacing w:after="0"/>
        <w:ind w:left="0" w:firstLine="0"/>
        <w:rPr>
          <w:rFonts w:eastAsia="Times New Roman" w:cs="Times New Roman"/>
          <w:color w:val="auto"/>
          <w:kern w:val="0"/>
        </w:rPr>
      </w:pPr>
      <w:r w:rsidRPr="00E82725">
        <w:rPr>
          <w:rFonts w:eastAsia="Times New Roman" w:cs="Times New Roman"/>
          <w:color w:val="auto"/>
          <w:kern w:val="0"/>
        </w:rPr>
        <w:t>Introduction</w:t>
      </w:r>
    </w:p>
    <w:p w14:paraId="05B450A2" w14:textId="55DB7CE5" w:rsidR="00BE4A00" w:rsidRPr="00E82725" w:rsidRDefault="00BE4A00" w:rsidP="00BE4A00">
      <w:r w:rsidRPr="00E82725">
        <w:t>According to the email discussion summary in [</w:t>
      </w:r>
      <w:r w:rsidR="009E00AA">
        <w:t>1</w:t>
      </w:r>
      <w:r w:rsidRPr="00E82725">
        <w:t>], this document is to capture the WF on</w:t>
      </w:r>
      <w:r w:rsidR="00A063CE" w:rsidRPr="00E82725">
        <w:t xml:space="preserve"> NR FR2 OTA testing enhancement</w:t>
      </w:r>
      <w:r w:rsidRPr="00E82725">
        <w:t>.</w:t>
      </w:r>
      <w:r w:rsidRPr="00E82725">
        <w:rPr>
          <w:rFonts w:hint="eastAsia"/>
        </w:rPr>
        <w:t xml:space="preserve"> </w:t>
      </w:r>
    </w:p>
    <w:p w14:paraId="2875C636" w14:textId="5BF1FC70" w:rsidR="003F6F3D" w:rsidRPr="00E82725" w:rsidRDefault="007911B1" w:rsidP="003F6F3D">
      <w:pPr>
        <w:pStyle w:val="Heading1"/>
        <w:numPr>
          <w:ilvl w:val="0"/>
          <w:numId w:val="2"/>
        </w:numPr>
        <w:spacing w:after="0"/>
        <w:ind w:left="0" w:firstLine="0"/>
        <w:rPr>
          <w:rFonts w:eastAsia="Times New Roman" w:cs="Times New Roman"/>
          <w:color w:val="auto"/>
          <w:kern w:val="0"/>
        </w:rPr>
      </w:pPr>
      <w:r w:rsidRPr="00E82725">
        <w:rPr>
          <w:rFonts w:eastAsia="Times New Roman" w:cs="Times New Roman" w:hint="eastAsia"/>
          <w:color w:val="auto"/>
          <w:kern w:val="0"/>
        </w:rPr>
        <w:t>WF</w:t>
      </w:r>
      <w:r w:rsidRPr="00E82725">
        <w:rPr>
          <w:rFonts w:eastAsia="Times New Roman" w:cs="Times New Roman"/>
          <w:color w:val="auto"/>
          <w:kern w:val="0"/>
        </w:rPr>
        <w:t xml:space="preserve"> on </w:t>
      </w:r>
      <w:r w:rsidR="007C7DB3" w:rsidRPr="00E82725">
        <w:rPr>
          <w:rFonts w:eastAsia="Times New Roman" w:cs="Times New Roman"/>
          <w:color w:val="auto"/>
          <w:kern w:val="0"/>
        </w:rPr>
        <w:t>general and workplan</w:t>
      </w:r>
    </w:p>
    <w:p w14:paraId="05C87E15" w14:textId="77777777" w:rsidR="00114E9B" w:rsidRPr="00E82725" w:rsidRDefault="00114E9B" w:rsidP="00114E9B">
      <w:pPr>
        <w:pStyle w:val="Heading3"/>
        <w:rPr>
          <w:color w:val="auto"/>
          <w:szCs w:val="16"/>
        </w:rPr>
      </w:pPr>
      <w:r w:rsidRPr="00E82725">
        <w:rPr>
          <w:color w:val="auto"/>
          <w:szCs w:val="16"/>
        </w:rPr>
        <w:t>Sub-topic 1-1</w:t>
      </w:r>
    </w:p>
    <w:p w14:paraId="7364A5C3" w14:textId="77777777" w:rsidR="00114E9B" w:rsidRPr="00E82725" w:rsidRDefault="00114E9B" w:rsidP="00114E9B">
      <w:pPr>
        <w:rPr>
          <w:b/>
          <w:u w:val="single"/>
          <w:lang w:eastAsia="ko-KR"/>
        </w:rPr>
      </w:pPr>
      <w:r w:rsidRPr="00E82725">
        <w:rPr>
          <w:b/>
          <w:u w:val="single"/>
          <w:lang w:eastAsia="ko-KR"/>
        </w:rPr>
        <w:t>Issue 1-1: Work plan</w:t>
      </w:r>
    </w:p>
    <w:p w14:paraId="77382C36" w14:textId="77777777" w:rsidR="00114E9B" w:rsidRPr="00E82725" w:rsidRDefault="00114E9B" w:rsidP="00114E9B">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7B26AD69" w14:textId="6FD20E18" w:rsidR="00114E9B" w:rsidRPr="00E82725" w:rsidRDefault="00114E9B" w:rsidP="00724CDA">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To adopt the workplan Rel-18 FR2 OTA testing enhancements study item</w:t>
      </w:r>
      <w:r w:rsidRPr="00E82725">
        <w:rPr>
          <w:szCs w:val="24"/>
          <w:lang w:eastAsia="zh-CN"/>
        </w:rPr>
        <w:t xml:space="preserve"> in the revision of R4-2213181 (</w:t>
      </w:r>
      <w:hyperlink r:id="rId7" w:history="1">
        <w:r w:rsidR="008A34C1" w:rsidRPr="00E82725">
          <w:rPr>
            <w:rStyle w:val="Hyperlink"/>
            <w:color w:val="auto"/>
            <w:szCs w:val="24"/>
            <w:lang w:eastAsia="zh-CN"/>
          </w:rPr>
          <w:t>link</w:t>
        </w:r>
      </w:hyperlink>
      <w:r w:rsidRPr="00E82725">
        <w:rPr>
          <w:szCs w:val="24"/>
          <w:lang w:eastAsia="zh-CN"/>
        </w:rPr>
        <w:t>)</w:t>
      </w:r>
    </w:p>
    <w:p w14:paraId="68739C7D" w14:textId="151E21C1" w:rsidR="00710723" w:rsidRPr="00E82725" w:rsidRDefault="00710723" w:rsidP="00710723">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Provide the comments if any</w:t>
      </w:r>
    </w:p>
    <w:p w14:paraId="15D79B92" w14:textId="77777777" w:rsidR="00114E9B" w:rsidRPr="00E82725" w:rsidRDefault="00114E9B" w:rsidP="00114E9B">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Recommended WF</w:t>
      </w:r>
    </w:p>
    <w:p w14:paraId="109C996C" w14:textId="5D43A26D" w:rsidR="00114E9B" w:rsidRPr="00E82725" w:rsidRDefault="00114E9B" w:rsidP="00114E9B">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w:t>
      </w:r>
    </w:p>
    <w:p w14:paraId="62B682F3" w14:textId="77777777" w:rsidR="00114E9B" w:rsidRPr="00E82725" w:rsidRDefault="00114E9B" w:rsidP="00114E9B">
      <w:pPr>
        <w:pStyle w:val="Heading3"/>
        <w:rPr>
          <w:color w:val="auto"/>
          <w:szCs w:val="16"/>
        </w:rPr>
      </w:pPr>
      <w:r w:rsidRPr="00E82725">
        <w:rPr>
          <w:color w:val="auto"/>
          <w:szCs w:val="16"/>
        </w:rPr>
        <w:t>Sub-topic 1-2</w:t>
      </w:r>
    </w:p>
    <w:p w14:paraId="72FCC091" w14:textId="77777777" w:rsidR="00114E9B" w:rsidRPr="00E82725" w:rsidRDefault="00114E9B" w:rsidP="00114E9B">
      <w:pPr>
        <w:rPr>
          <w:b/>
          <w:u w:val="single"/>
          <w:lang w:eastAsia="ko-KR"/>
        </w:rPr>
      </w:pPr>
      <w:r w:rsidRPr="00E82725">
        <w:rPr>
          <w:b/>
          <w:u w:val="single"/>
          <w:lang w:eastAsia="ko-KR"/>
        </w:rPr>
        <w:t>Issue 1-2: Extend the scoping to also consider multi-panel transmission</w:t>
      </w:r>
    </w:p>
    <w:p w14:paraId="657475A2" w14:textId="77777777" w:rsidR="00114E9B" w:rsidRPr="00E82725" w:rsidRDefault="00114E9B" w:rsidP="00114E9B">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3FD1A48A" w14:textId="77777777" w:rsidR="00114E9B" w:rsidRPr="00E82725" w:rsidRDefault="00114E9B" w:rsidP="00114E9B">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RAN4 to recommend extending the scope to include the multi-Tx from testability point of view considering the forward compatibility. The study on the multi-Tx is with 2nd priority. The final decision will be made in RAN level.</w:t>
      </w:r>
    </w:p>
    <w:p w14:paraId="68A2100E" w14:textId="77777777" w:rsidR="00114E9B" w:rsidRPr="00E82725" w:rsidRDefault="00114E9B" w:rsidP="00114E9B">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RAN4 not to recommend extending the scope to include the multi-Tx from testability point. The final decision will be made in RAN level.</w:t>
      </w:r>
    </w:p>
    <w:p w14:paraId="2C4EE5B1" w14:textId="77777777" w:rsidR="00114E9B" w:rsidRPr="00E82725" w:rsidRDefault="00114E9B" w:rsidP="00114E9B">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Recommended WF</w:t>
      </w:r>
    </w:p>
    <w:p w14:paraId="35077F39" w14:textId="4FA6C6B0" w:rsidR="00114E9B" w:rsidRPr="00E82725" w:rsidRDefault="00114E9B" w:rsidP="00114E9B">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TBA</w:t>
      </w:r>
    </w:p>
    <w:p w14:paraId="7BA8904F" w14:textId="77777777" w:rsidR="00114E9B" w:rsidRPr="00E82725" w:rsidRDefault="00114E9B" w:rsidP="00114E9B">
      <w:pPr>
        <w:pStyle w:val="Heading3"/>
        <w:rPr>
          <w:color w:val="auto"/>
          <w:szCs w:val="16"/>
        </w:rPr>
      </w:pPr>
      <w:r w:rsidRPr="00E82725">
        <w:rPr>
          <w:color w:val="auto"/>
          <w:szCs w:val="16"/>
        </w:rPr>
        <w:t>Sub-topic 1-3</w:t>
      </w:r>
    </w:p>
    <w:p w14:paraId="0CB52867" w14:textId="77777777" w:rsidR="00114E9B" w:rsidRPr="00E82725" w:rsidRDefault="00114E9B" w:rsidP="00114E9B">
      <w:pPr>
        <w:rPr>
          <w:b/>
          <w:u w:val="single"/>
          <w:lang w:eastAsia="ko-KR"/>
        </w:rPr>
      </w:pPr>
      <w:r w:rsidRPr="00E82725">
        <w:rPr>
          <w:b/>
          <w:u w:val="single"/>
          <w:lang w:eastAsia="ko-KR"/>
        </w:rPr>
        <w:t>Issue 1-3: Dependence between core requirements and test method</w:t>
      </w:r>
    </w:p>
    <w:p w14:paraId="1CDBBB15" w14:textId="77777777" w:rsidR="00114E9B" w:rsidRPr="00E82725" w:rsidRDefault="00114E9B" w:rsidP="00114E9B">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34A4C8EE" w14:textId="77777777" w:rsidR="00114E9B" w:rsidRPr="00E82725" w:rsidRDefault="00114E9B" w:rsidP="00114E9B">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Option 1: Study the test method considering both the test system capability as well as the core requirement definition. The test method and core requirements will be discussing in parallel. Study on detailed test methods enhancement ensuring a close connection between progress in requirements.</w:t>
      </w:r>
    </w:p>
    <w:p w14:paraId="30BD240F" w14:textId="77777777" w:rsidR="00114E9B" w:rsidRPr="00E82725" w:rsidRDefault="00114E9B" w:rsidP="00114E9B">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specify other option if any</w:t>
      </w:r>
    </w:p>
    <w:p w14:paraId="631D25DE" w14:textId="77777777" w:rsidR="00114E9B" w:rsidRPr="00E82725" w:rsidRDefault="00114E9B" w:rsidP="00114E9B">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lastRenderedPageBreak/>
        <w:t>Recommended WF</w:t>
      </w:r>
    </w:p>
    <w:p w14:paraId="7042AE5B" w14:textId="48715868" w:rsidR="00114E9B" w:rsidRPr="00E82725" w:rsidRDefault="00114E9B" w:rsidP="00114E9B">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w:t>
      </w:r>
    </w:p>
    <w:p w14:paraId="4927CACD" w14:textId="77777777" w:rsidR="00114E9B" w:rsidRPr="00E82725" w:rsidRDefault="00114E9B" w:rsidP="00114E9B">
      <w:pPr>
        <w:pStyle w:val="Heading3"/>
        <w:rPr>
          <w:color w:val="auto"/>
          <w:szCs w:val="16"/>
        </w:rPr>
      </w:pPr>
      <w:r w:rsidRPr="00E82725">
        <w:rPr>
          <w:color w:val="auto"/>
          <w:szCs w:val="16"/>
        </w:rPr>
        <w:t>Sub-topic 1-4</w:t>
      </w:r>
    </w:p>
    <w:p w14:paraId="169BEA20" w14:textId="77777777" w:rsidR="00114E9B" w:rsidRPr="00E82725" w:rsidRDefault="00114E9B" w:rsidP="00114E9B">
      <w:pPr>
        <w:rPr>
          <w:b/>
          <w:u w:val="single"/>
          <w:lang w:eastAsia="ko-KR"/>
        </w:rPr>
      </w:pPr>
      <w:r w:rsidRPr="00E82725">
        <w:rPr>
          <w:b/>
          <w:u w:val="single"/>
          <w:lang w:eastAsia="ko-KR"/>
        </w:rPr>
        <w:t>Issue 1-3: Skeleton for TR 38.871</w:t>
      </w:r>
    </w:p>
    <w:p w14:paraId="76718452" w14:textId="77777777" w:rsidR="00114E9B" w:rsidRPr="00E82725" w:rsidRDefault="00114E9B" w:rsidP="00114E9B">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7BEE2E8E" w14:textId="04BCD09E" w:rsidR="00114E9B" w:rsidRPr="00E82725" w:rsidRDefault="00114E9B" w:rsidP="00114E9B">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Agree on TR skeleton in revision of</w:t>
      </w:r>
      <w:r w:rsidRPr="00E82725">
        <w:rPr>
          <w:rFonts w:eastAsiaTheme="minorEastAsia"/>
          <w:lang w:val="en-US" w:eastAsia="zh-CN"/>
        </w:rPr>
        <w:t xml:space="preserve"> R4-2213182 (</w:t>
      </w:r>
      <w:hyperlink r:id="rId8" w:history="1">
        <w:r w:rsidR="00710723" w:rsidRPr="00E82725">
          <w:rPr>
            <w:rStyle w:val="Hyperlink"/>
            <w:rFonts w:eastAsiaTheme="minorEastAsia"/>
            <w:color w:val="auto"/>
            <w:lang w:val="en-US" w:eastAsia="zh-CN"/>
          </w:rPr>
          <w:t>link</w:t>
        </w:r>
      </w:hyperlink>
      <w:r w:rsidRPr="00E82725">
        <w:rPr>
          <w:rFonts w:eastAsiaTheme="minorEastAsia"/>
          <w:lang w:val="en-US" w:eastAsia="zh-CN"/>
        </w:rPr>
        <w:t>)</w:t>
      </w:r>
    </w:p>
    <w:p w14:paraId="7B7CE5A8" w14:textId="77777777" w:rsidR="00114E9B" w:rsidRPr="00E82725" w:rsidRDefault="00114E9B" w:rsidP="00114E9B">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Provide the comments if any</w:t>
      </w:r>
    </w:p>
    <w:p w14:paraId="018369C7" w14:textId="77777777" w:rsidR="00114E9B" w:rsidRPr="00E82725" w:rsidRDefault="00114E9B" w:rsidP="00114E9B">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Recommended WF</w:t>
      </w:r>
    </w:p>
    <w:p w14:paraId="297DA1A1" w14:textId="77777777" w:rsidR="00114E9B" w:rsidRPr="00E82725" w:rsidRDefault="00114E9B" w:rsidP="00114E9B">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w:t>
      </w:r>
    </w:p>
    <w:p w14:paraId="4C9C7AEC" w14:textId="2765A186" w:rsidR="007911B1" w:rsidRPr="00E82725" w:rsidRDefault="007911B1" w:rsidP="00BE4A00"/>
    <w:p w14:paraId="6F1F1E78" w14:textId="439A4BCD" w:rsidR="00DC5FD9" w:rsidRPr="00E82725" w:rsidRDefault="00DC5FD9" w:rsidP="00DC5FD9">
      <w:pPr>
        <w:pStyle w:val="Heading1"/>
        <w:numPr>
          <w:ilvl w:val="0"/>
          <w:numId w:val="2"/>
        </w:numPr>
        <w:spacing w:after="0"/>
        <w:ind w:left="0" w:firstLine="0"/>
        <w:rPr>
          <w:rFonts w:eastAsia="Times New Roman" w:cs="Times New Roman"/>
          <w:color w:val="auto"/>
          <w:kern w:val="0"/>
        </w:rPr>
      </w:pPr>
      <w:r w:rsidRPr="00E82725">
        <w:rPr>
          <w:rFonts w:eastAsia="Times New Roman" w:cs="Times New Roman" w:hint="eastAsia"/>
          <w:color w:val="auto"/>
          <w:kern w:val="0"/>
        </w:rPr>
        <w:t>WF</w:t>
      </w:r>
      <w:r w:rsidRPr="00E82725">
        <w:rPr>
          <w:rFonts w:eastAsia="Times New Roman" w:cs="Times New Roman"/>
          <w:color w:val="auto"/>
          <w:kern w:val="0"/>
        </w:rPr>
        <w:t xml:space="preserve"> on </w:t>
      </w:r>
      <w:r w:rsidR="004E3366" w:rsidRPr="00E82725">
        <w:rPr>
          <w:rFonts w:eastAsia="Times New Roman" w:cs="Times New Roman"/>
          <w:color w:val="auto"/>
          <w:kern w:val="0"/>
        </w:rPr>
        <w:t>t</w:t>
      </w:r>
      <w:r w:rsidR="008A71B2" w:rsidRPr="00E82725">
        <w:rPr>
          <w:rFonts w:eastAsia="Times New Roman" w:cs="Times New Roman"/>
          <w:color w:val="auto"/>
          <w:kern w:val="0"/>
        </w:rPr>
        <w:t>est methods for RF/RRM/Demodulation requirements</w:t>
      </w:r>
    </w:p>
    <w:p w14:paraId="1A34D7B6" w14:textId="77777777" w:rsidR="00CD358C" w:rsidRPr="00E82725" w:rsidRDefault="00CD358C" w:rsidP="00CD358C">
      <w:pPr>
        <w:pStyle w:val="Heading3"/>
        <w:rPr>
          <w:color w:val="auto"/>
          <w:szCs w:val="16"/>
        </w:rPr>
      </w:pPr>
      <w:r w:rsidRPr="00E82725">
        <w:rPr>
          <w:color w:val="auto"/>
          <w:szCs w:val="16"/>
        </w:rPr>
        <w:t>Sub-topic 2-1</w:t>
      </w:r>
    </w:p>
    <w:p w14:paraId="3DE83621" w14:textId="77777777" w:rsidR="00CD358C" w:rsidRPr="00E82725" w:rsidRDefault="00CD358C" w:rsidP="00CD358C">
      <w:pPr>
        <w:rPr>
          <w:b/>
          <w:u w:val="single"/>
          <w:lang w:eastAsia="ko-KR"/>
        </w:rPr>
      </w:pPr>
      <w:r w:rsidRPr="00E82725">
        <w:rPr>
          <w:b/>
          <w:u w:val="single"/>
          <w:lang w:eastAsia="ko-KR"/>
        </w:rPr>
        <w:t>Issue 2-1-1: Quiet zone size and validation procedure</w:t>
      </w:r>
    </w:p>
    <w:p w14:paraId="107152FA"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66890321"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Study the quiet zone size, MU definition and validation procedure for multi-Rx and multi-Tx if applicable. The same list of QZ sizes defined so far (i.e., 20cm, 30cm, 40cm, and 55cm) is starting point and 30cm QZ is with high priority.</w:t>
      </w:r>
    </w:p>
    <w:p w14:paraId="3149FFAD"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specify other option if any</w:t>
      </w:r>
    </w:p>
    <w:p w14:paraId="7EE25EE5"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Recommended WF</w:t>
      </w:r>
    </w:p>
    <w:p w14:paraId="6054E7F4" w14:textId="25B7A46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w:t>
      </w:r>
    </w:p>
    <w:p w14:paraId="112ADA43" w14:textId="77777777" w:rsidR="00642006" w:rsidRPr="00E82725" w:rsidRDefault="00642006" w:rsidP="00642006">
      <w:pPr>
        <w:pStyle w:val="ListParagraph"/>
        <w:overflowPunct/>
        <w:autoSpaceDE/>
        <w:autoSpaceDN/>
        <w:adjustRightInd/>
        <w:spacing w:after="120"/>
        <w:ind w:left="1440" w:firstLineChars="0" w:firstLine="0"/>
        <w:textAlignment w:val="auto"/>
        <w:rPr>
          <w:rFonts w:eastAsia="SimSun"/>
          <w:szCs w:val="24"/>
          <w:lang w:eastAsia="zh-CN"/>
        </w:rPr>
      </w:pPr>
    </w:p>
    <w:p w14:paraId="34536E95" w14:textId="77777777" w:rsidR="00CD358C" w:rsidRPr="00E82725" w:rsidRDefault="00CD358C" w:rsidP="00CD358C">
      <w:pPr>
        <w:rPr>
          <w:b/>
          <w:u w:val="single"/>
          <w:lang w:eastAsia="ko-KR"/>
        </w:rPr>
      </w:pPr>
      <w:r w:rsidRPr="00E82725">
        <w:rPr>
          <w:b/>
          <w:u w:val="single"/>
          <w:lang w:eastAsia="ko-KR"/>
        </w:rPr>
        <w:t>Issue 2-1-2: Baseline measurement setup for RF testing</w:t>
      </w:r>
    </w:p>
    <w:p w14:paraId="7FC61607"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 companies are encouraged to provide your view for the following options from considerations of reusing legacy system and feasibility of test setup aspects.</w:t>
      </w:r>
    </w:p>
    <w:p w14:paraId="6D480AD1"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1: Reuse legacy IFF/DFF system as much as possible and further study how to introduce additional DL antenna to support the 2AoA spherical coverage measurement. Whether to support 2 simultaneously active </w:t>
      </w:r>
      <w:proofErr w:type="spellStart"/>
      <w:r w:rsidRPr="00E82725">
        <w:rPr>
          <w:rFonts w:eastAsia="SimSun"/>
          <w:szCs w:val="24"/>
          <w:lang w:eastAsia="zh-CN"/>
        </w:rPr>
        <w:t>AoAs</w:t>
      </w:r>
      <w:proofErr w:type="spellEnd"/>
      <w:r w:rsidRPr="00E82725">
        <w:rPr>
          <w:rFonts w:eastAsia="SimSun"/>
          <w:szCs w:val="24"/>
          <w:lang w:eastAsia="zh-CN"/>
        </w:rPr>
        <w:t xml:space="preserve"> is FFS</w:t>
      </w:r>
    </w:p>
    <w:p w14:paraId="7FD3F2ED"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2: Enhanced IFF is selected as the baseline methodology for further study and definition of multi </w:t>
      </w:r>
      <w:proofErr w:type="spellStart"/>
      <w:r w:rsidRPr="00E82725">
        <w:rPr>
          <w:rFonts w:eastAsia="SimSun"/>
          <w:szCs w:val="24"/>
          <w:lang w:eastAsia="zh-CN"/>
        </w:rPr>
        <w:t>AoA</w:t>
      </w:r>
      <w:proofErr w:type="spellEnd"/>
      <w:r w:rsidRPr="00E82725">
        <w:rPr>
          <w:rFonts w:eastAsia="SimSun"/>
          <w:szCs w:val="24"/>
          <w:lang w:eastAsia="zh-CN"/>
        </w:rPr>
        <w:t xml:space="preserve"> methodology for multi-panel reception UEs. Reuse legacy RRM test setup, i.e., angular relationships between simultaneously active </w:t>
      </w:r>
      <w:proofErr w:type="spellStart"/>
      <w:r w:rsidRPr="00E82725">
        <w:rPr>
          <w:rFonts w:eastAsia="SimSun"/>
          <w:szCs w:val="24"/>
          <w:lang w:eastAsia="zh-CN"/>
        </w:rPr>
        <w:t>AoAs</w:t>
      </w:r>
      <w:proofErr w:type="spellEnd"/>
      <w:r w:rsidRPr="00E82725">
        <w:rPr>
          <w:rFonts w:eastAsia="SimSun"/>
          <w:szCs w:val="24"/>
          <w:lang w:eastAsia="zh-CN"/>
        </w:rPr>
        <w:t xml:space="preserve"> is 30°, 60°, 90°, 120° and 150°. Whether the list can be further reduced is FFS.</w:t>
      </w:r>
    </w:p>
    <w:p w14:paraId="011B69CF"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3: Study new multi-probe test system targeted to enable the condition that the simultaneous reception/transmission paths to and from UE can be configured as any directions permutations by proper rotation system design</w:t>
      </w:r>
    </w:p>
    <w:p w14:paraId="13B6D97B"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4: The test method setup for FR2 MIMO OTA in TR 38.827 can be considered as the baseline together with those in TR 38.810 and TR 38.884.</w:t>
      </w:r>
    </w:p>
    <w:p w14:paraId="68C20EC3"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5: Current study on inter-band CA of FR2+FR2 with offset antenna can be the starting point of the new test methodology.</w:t>
      </w:r>
    </w:p>
    <w:p w14:paraId="77BD3454"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lastRenderedPageBreak/>
        <w:t>Recommended WF</w:t>
      </w:r>
    </w:p>
    <w:p w14:paraId="308D68D0"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To further discuss above potential baseline measurement setups for RF testing. Other options are not precluded. </w:t>
      </w:r>
    </w:p>
    <w:p w14:paraId="3BFAB56D"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To evaluate and decide how many simultaneously active </w:t>
      </w:r>
      <w:proofErr w:type="spellStart"/>
      <w:r w:rsidRPr="00E82725">
        <w:rPr>
          <w:rFonts w:eastAsia="SimSun"/>
          <w:szCs w:val="24"/>
          <w:lang w:eastAsia="zh-CN"/>
        </w:rPr>
        <w:t>AoAs</w:t>
      </w:r>
      <w:proofErr w:type="spellEnd"/>
      <w:r w:rsidRPr="00E82725">
        <w:rPr>
          <w:rFonts w:eastAsia="SimSun"/>
          <w:szCs w:val="24"/>
          <w:lang w:eastAsia="zh-CN"/>
        </w:rPr>
        <w:t xml:space="preserve"> are needed. </w:t>
      </w:r>
    </w:p>
    <w:p w14:paraId="1C0EE37A"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i/>
          <w:lang w:eastAsia="zh-CN"/>
        </w:rPr>
      </w:pPr>
      <w:r w:rsidRPr="00E82725">
        <w:rPr>
          <w:rFonts w:eastAsia="SimSun"/>
          <w:szCs w:val="24"/>
          <w:lang w:eastAsia="zh-CN"/>
        </w:rPr>
        <w:t xml:space="preserve">Reusing legacy IFF/DFF system as much as possible is preferred. </w:t>
      </w:r>
    </w:p>
    <w:p w14:paraId="023980BD" w14:textId="77777777" w:rsidR="00CD358C" w:rsidRPr="00E82725" w:rsidRDefault="00CD358C" w:rsidP="00CD358C">
      <w:pPr>
        <w:rPr>
          <w:b/>
          <w:u w:val="single"/>
          <w:lang w:eastAsia="ko-KR"/>
        </w:rPr>
      </w:pPr>
      <w:r w:rsidRPr="00E82725">
        <w:rPr>
          <w:b/>
          <w:u w:val="single"/>
          <w:lang w:eastAsia="ko-KR"/>
        </w:rPr>
        <w:t xml:space="preserve">Issue 2-1-3: The feasibility of supporting full rotational degrees of freedom for simultaneously two active </w:t>
      </w:r>
      <w:proofErr w:type="spellStart"/>
      <w:r w:rsidRPr="00E82725">
        <w:rPr>
          <w:b/>
          <w:u w:val="single"/>
          <w:lang w:eastAsia="ko-KR"/>
        </w:rPr>
        <w:t>AoAs</w:t>
      </w:r>
      <w:proofErr w:type="spellEnd"/>
      <w:r w:rsidRPr="00E82725">
        <w:rPr>
          <w:b/>
          <w:u w:val="single"/>
          <w:lang w:eastAsia="ko-KR"/>
        </w:rPr>
        <w:t xml:space="preserve"> in RF testing</w:t>
      </w:r>
    </w:p>
    <w:p w14:paraId="730C75B9"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 xml:space="preserve">Proposals: companies are encouraged to share the views on the potential feasibility issues to support full rotational degrees of freedom for simultaneously two active </w:t>
      </w:r>
      <w:proofErr w:type="spellStart"/>
      <w:r w:rsidRPr="00E82725">
        <w:rPr>
          <w:rFonts w:eastAsia="SimSun"/>
          <w:szCs w:val="24"/>
          <w:lang w:eastAsia="zh-CN"/>
        </w:rPr>
        <w:t>AoAs</w:t>
      </w:r>
      <w:proofErr w:type="spellEnd"/>
    </w:p>
    <w:p w14:paraId="400D3AB6"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It is feasible.</w:t>
      </w:r>
    </w:p>
    <w:p w14:paraId="5692364D"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2: It is not feasible. Specify the issues if any. </w:t>
      </w:r>
    </w:p>
    <w:p w14:paraId="423A0E2D"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Recommended WF</w:t>
      </w:r>
    </w:p>
    <w:p w14:paraId="483EA4E5" w14:textId="4665511F" w:rsidR="00CD358C" w:rsidRPr="00E82725" w:rsidRDefault="005E1304"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To f</w:t>
      </w:r>
      <w:r w:rsidR="00C42AB0" w:rsidRPr="00E82725">
        <w:rPr>
          <w:rFonts w:eastAsia="SimSun"/>
          <w:szCs w:val="24"/>
          <w:lang w:eastAsia="zh-CN"/>
        </w:rPr>
        <w:t>urther study in next meeting</w:t>
      </w:r>
    </w:p>
    <w:p w14:paraId="31B5AE4C" w14:textId="77777777" w:rsidR="00C42AB0" w:rsidRPr="00E82725" w:rsidRDefault="00C42AB0" w:rsidP="00C42AB0">
      <w:pPr>
        <w:spacing w:after="120"/>
        <w:ind w:left="1080"/>
        <w:rPr>
          <w:szCs w:val="24"/>
          <w:lang w:eastAsia="zh-CN"/>
        </w:rPr>
      </w:pPr>
    </w:p>
    <w:p w14:paraId="2648C926" w14:textId="77777777" w:rsidR="00CD358C" w:rsidRPr="00E82725" w:rsidRDefault="00CD358C" w:rsidP="00CD358C">
      <w:pPr>
        <w:rPr>
          <w:b/>
          <w:u w:val="single"/>
          <w:lang w:eastAsia="ko-KR"/>
        </w:rPr>
      </w:pPr>
      <w:r w:rsidRPr="00E82725">
        <w:rPr>
          <w:b/>
          <w:u w:val="single"/>
          <w:lang w:eastAsia="ko-KR"/>
        </w:rPr>
        <w:t>Issue 2-1-4: Potential test methods for RF testing</w:t>
      </w:r>
    </w:p>
    <w:p w14:paraId="5159761E"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 companies are encouraged to share the views on pros and cons for each option</w:t>
      </w:r>
    </w:p>
    <w:p w14:paraId="70154964"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1(R4-2211549): IFF+IFF with moving reflectors, Test 2 </w:t>
      </w:r>
      <w:proofErr w:type="spellStart"/>
      <w:r w:rsidRPr="00E82725">
        <w:rPr>
          <w:rFonts w:eastAsia="SimSun"/>
          <w:szCs w:val="24"/>
          <w:lang w:eastAsia="zh-CN"/>
        </w:rPr>
        <w:t>AoAs</w:t>
      </w:r>
      <w:proofErr w:type="spellEnd"/>
      <w:r w:rsidRPr="00E82725">
        <w:rPr>
          <w:rFonts w:eastAsia="SimSun"/>
          <w:szCs w:val="24"/>
          <w:lang w:eastAsia="zh-CN"/>
        </w:rPr>
        <w:t xml:space="preserve"> simultaneously with 2 IFF (see example illustration below)</w:t>
      </w:r>
    </w:p>
    <w:p w14:paraId="7BAD8220" w14:textId="77777777" w:rsidR="00CD358C" w:rsidRPr="00E82725" w:rsidRDefault="00CD358C" w:rsidP="00CD358C">
      <w:pPr>
        <w:spacing w:after="120"/>
        <w:ind w:left="1440"/>
        <w:jc w:val="center"/>
        <w:rPr>
          <w:szCs w:val="24"/>
          <w:lang w:eastAsia="zh-CN"/>
        </w:rPr>
      </w:pPr>
      <w:r w:rsidRPr="00E82725">
        <w:rPr>
          <w:noProof/>
          <w:lang w:val="en-US" w:eastAsia="zh-CN"/>
        </w:rPr>
        <w:drawing>
          <wp:inline distT="0" distB="0" distL="0" distR="0" wp14:anchorId="10347FA8" wp14:editId="491218CA">
            <wp:extent cx="3820795" cy="2966720"/>
            <wp:effectExtent l="0" t="0" r="8255" b="5080"/>
            <wp:docPr id="22" name="図 5"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ダイアグラム&#10;&#10;自動的に生成された説明"/>
                    <pic:cNvPicPr/>
                  </pic:nvPicPr>
                  <pic:blipFill>
                    <a:blip r:embed="rId9">
                      <a:extLst>
                        <a:ext uri="{28A0092B-C50C-407E-A947-70E740481C1C}">
                          <a14:useLocalDpi xmlns:a14="http://schemas.microsoft.com/office/drawing/2010/main" val="0"/>
                        </a:ext>
                      </a:extLst>
                    </a:blip>
                    <a:stretch>
                      <a:fillRect/>
                    </a:stretch>
                  </pic:blipFill>
                  <pic:spPr>
                    <a:xfrm>
                      <a:off x="0" y="0"/>
                      <a:ext cx="3820795" cy="2966720"/>
                    </a:xfrm>
                    <a:prstGeom prst="rect">
                      <a:avLst/>
                    </a:prstGeom>
                  </pic:spPr>
                </pic:pic>
              </a:graphicData>
            </a:graphic>
          </wp:inline>
        </w:drawing>
      </w:r>
    </w:p>
    <w:p w14:paraId="4A660F1E"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2 (R4-2211549): IFF+DFF, DFF antennae as the second </w:t>
      </w:r>
      <w:proofErr w:type="spellStart"/>
      <w:r w:rsidRPr="00E82725">
        <w:rPr>
          <w:rFonts w:eastAsia="SimSun"/>
          <w:szCs w:val="24"/>
          <w:lang w:eastAsia="zh-CN"/>
        </w:rPr>
        <w:t>AoA</w:t>
      </w:r>
      <w:proofErr w:type="spellEnd"/>
      <w:r w:rsidRPr="00E82725">
        <w:rPr>
          <w:rFonts w:eastAsia="SimSun"/>
          <w:szCs w:val="24"/>
          <w:lang w:eastAsia="zh-CN"/>
        </w:rPr>
        <w:t xml:space="preserve"> NR anchor (see example illustration below)</w:t>
      </w:r>
    </w:p>
    <w:p w14:paraId="485ED7BA" w14:textId="77777777" w:rsidR="00CD358C" w:rsidRPr="00E82725" w:rsidRDefault="00CD358C" w:rsidP="00CD358C">
      <w:pPr>
        <w:spacing w:after="120"/>
        <w:rPr>
          <w:szCs w:val="24"/>
          <w:lang w:eastAsia="zh-CN"/>
        </w:rPr>
      </w:pPr>
    </w:p>
    <w:p w14:paraId="7986CEA3" w14:textId="77777777" w:rsidR="00CD358C" w:rsidRPr="00E82725" w:rsidRDefault="00CD358C" w:rsidP="00CD358C">
      <w:pPr>
        <w:spacing w:after="120"/>
        <w:jc w:val="center"/>
        <w:rPr>
          <w:szCs w:val="24"/>
          <w:lang w:eastAsia="zh-CN"/>
        </w:rPr>
      </w:pPr>
      <w:r w:rsidRPr="00E82725">
        <w:rPr>
          <w:rFonts w:eastAsia="MS Mincho"/>
          <w:bCs/>
          <w:iCs/>
          <w:noProof/>
          <w:lang w:val="en-US" w:eastAsia="zh-CN"/>
        </w:rPr>
        <w:lastRenderedPageBreak/>
        <w:drawing>
          <wp:inline distT="0" distB="0" distL="0" distR="0" wp14:anchorId="564DCD89" wp14:editId="01D2F01E">
            <wp:extent cx="3990706" cy="2492277"/>
            <wp:effectExtent l="0" t="0" r="0" b="3810"/>
            <wp:docPr id="23"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4007162" cy="2502554"/>
                    </a:xfrm>
                    <a:prstGeom prst="rect">
                      <a:avLst/>
                    </a:prstGeom>
                  </pic:spPr>
                </pic:pic>
              </a:graphicData>
            </a:graphic>
          </wp:inline>
        </w:drawing>
      </w:r>
    </w:p>
    <w:p w14:paraId="43B23BC6"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3 (R4-2211549): IFF+DFF, fixed DFF antennae as NR anchor (see example illustration below)</w:t>
      </w:r>
    </w:p>
    <w:p w14:paraId="27ABFED0" w14:textId="77777777" w:rsidR="00CD358C" w:rsidRPr="00E82725" w:rsidRDefault="00CD358C" w:rsidP="00CD358C">
      <w:pPr>
        <w:pStyle w:val="ListParagraph"/>
        <w:overflowPunct/>
        <w:autoSpaceDE/>
        <w:autoSpaceDN/>
        <w:adjustRightInd/>
        <w:spacing w:after="120"/>
        <w:ind w:left="1440" w:firstLineChars="0" w:firstLine="0"/>
        <w:textAlignment w:val="auto"/>
        <w:rPr>
          <w:rFonts w:eastAsia="SimSun"/>
          <w:szCs w:val="24"/>
          <w:lang w:eastAsia="zh-CN"/>
        </w:rPr>
      </w:pPr>
    </w:p>
    <w:p w14:paraId="0C5B29E9" w14:textId="77777777" w:rsidR="00CD358C" w:rsidRPr="00E82725" w:rsidRDefault="00CD358C" w:rsidP="00CD358C">
      <w:pPr>
        <w:spacing w:after="120"/>
        <w:jc w:val="center"/>
        <w:rPr>
          <w:szCs w:val="24"/>
          <w:lang w:eastAsia="zh-CN"/>
        </w:rPr>
      </w:pPr>
      <w:r w:rsidRPr="00E82725">
        <w:rPr>
          <w:noProof/>
          <w:lang w:val="en-US" w:eastAsia="zh-CN"/>
        </w:rPr>
        <w:drawing>
          <wp:inline distT="0" distB="0" distL="0" distR="0" wp14:anchorId="14525F3B" wp14:editId="371C13FB">
            <wp:extent cx="3585307" cy="2274053"/>
            <wp:effectExtent l="0" t="0" r="0" b="0"/>
            <wp:docPr id="24"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3593096" cy="2278993"/>
                    </a:xfrm>
                    <a:prstGeom prst="rect">
                      <a:avLst/>
                    </a:prstGeom>
                  </pic:spPr>
                </pic:pic>
              </a:graphicData>
            </a:graphic>
          </wp:inline>
        </w:drawing>
      </w:r>
    </w:p>
    <w:p w14:paraId="206399E7"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4 (R4-2211549): Sequential tests by introducing a new test command to fix an active antenna in the DUT (see example illustration below)</w:t>
      </w:r>
    </w:p>
    <w:p w14:paraId="2813E69F" w14:textId="77777777" w:rsidR="00CD358C" w:rsidRPr="00E82725" w:rsidRDefault="00CD358C" w:rsidP="00CD358C">
      <w:pPr>
        <w:spacing w:after="120"/>
        <w:jc w:val="center"/>
        <w:rPr>
          <w:szCs w:val="24"/>
          <w:lang w:eastAsia="zh-CN"/>
        </w:rPr>
      </w:pPr>
      <w:r w:rsidRPr="00E82725">
        <w:rPr>
          <w:noProof/>
          <w:lang w:val="en-US" w:eastAsia="zh-CN"/>
        </w:rPr>
        <w:lastRenderedPageBreak/>
        <w:drawing>
          <wp:inline distT="0" distB="0" distL="0" distR="0" wp14:anchorId="4B3761D8" wp14:editId="26B17742">
            <wp:extent cx="3895725" cy="2446153"/>
            <wp:effectExtent l="0" t="0" r="0" b="0"/>
            <wp:docPr id="2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00656" cy="2449249"/>
                    </a:xfrm>
                    <a:prstGeom prst="rect">
                      <a:avLst/>
                    </a:prstGeom>
                    <a:noFill/>
                    <a:ln>
                      <a:noFill/>
                    </a:ln>
                  </pic:spPr>
                </pic:pic>
              </a:graphicData>
            </a:graphic>
          </wp:inline>
        </w:drawing>
      </w:r>
    </w:p>
    <w:p w14:paraId="1E8321FA"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5 (R4-2211991): IFF+ rotating UE and anchor </w:t>
      </w:r>
      <w:proofErr w:type="gramStart"/>
      <w:r w:rsidRPr="00E82725">
        <w:rPr>
          <w:rFonts w:eastAsia="SimSun"/>
          <w:szCs w:val="24"/>
          <w:lang w:eastAsia="zh-CN"/>
        </w:rPr>
        <w:t>probe as a whole, the</w:t>
      </w:r>
      <w:proofErr w:type="gramEnd"/>
      <w:r w:rsidRPr="00E82725">
        <w:rPr>
          <w:rFonts w:eastAsia="SimSun"/>
          <w:szCs w:val="24"/>
          <w:lang w:eastAsia="zh-CN"/>
        </w:rPr>
        <w:t xml:space="preserve"> probes are divided into test probe and anchor probe (see example illustration below)</w:t>
      </w:r>
    </w:p>
    <w:p w14:paraId="27BB40D9" w14:textId="77777777" w:rsidR="00CD358C" w:rsidRPr="00E82725" w:rsidRDefault="00CD358C" w:rsidP="00CD358C">
      <w:pPr>
        <w:spacing w:after="120"/>
        <w:jc w:val="center"/>
        <w:rPr>
          <w:szCs w:val="24"/>
          <w:lang w:eastAsia="zh-CN"/>
        </w:rPr>
      </w:pPr>
    </w:p>
    <w:p w14:paraId="55B3942E" w14:textId="77777777" w:rsidR="00CD358C" w:rsidRPr="00E82725" w:rsidRDefault="00CD358C" w:rsidP="00CD358C">
      <w:pPr>
        <w:jc w:val="center"/>
        <w:rPr>
          <w:rFonts w:eastAsiaTheme="minorEastAsia"/>
          <w:lang w:eastAsia="zh-CN"/>
        </w:rPr>
      </w:pPr>
      <w:r w:rsidRPr="00E82725">
        <w:rPr>
          <w:noProof/>
          <w:lang w:val="en-US" w:eastAsia="zh-CN"/>
        </w:rPr>
        <mc:AlternateContent>
          <mc:Choice Requires="wps">
            <w:drawing>
              <wp:anchor distT="45720" distB="45720" distL="114300" distR="114300" simplePos="0" relativeHeight="251664384" behindDoc="0" locked="0" layoutInCell="1" allowOverlap="1" wp14:anchorId="0138E603" wp14:editId="7EDCBC0E">
                <wp:simplePos x="0" y="0"/>
                <wp:positionH relativeFrom="column">
                  <wp:posOffset>2728595</wp:posOffset>
                </wp:positionH>
                <wp:positionV relativeFrom="paragraph">
                  <wp:posOffset>523240</wp:posOffset>
                </wp:positionV>
                <wp:extent cx="958850" cy="520700"/>
                <wp:effectExtent l="0" t="0" r="0" b="0"/>
                <wp:wrapNone/>
                <wp:docPr id="1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520700"/>
                        </a:xfrm>
                        <a:prstGeom prst="rect">
                          <a:avLst/>
                        </a:prstGeom>
                        <a:noFill/>
                        <a:ln w="9525">
                          <a:noFill/>
                          <a:miter lim="800000"/>
                          <a:headEnd/>
                          <a:tailEnd/>
                        </a:ln>
                      </wps:spPr>
                      <wps:txbx>
                        <w:txbxContent>
                          <w:p w14:paraId="7DB9437B" w14:textId="77777777" w:rsidR="00CD358C" w:rsidRPr="00835800" w:rsidRDefault="00CD358C" w:rsidP="00CD358C">
                            <w:pPr>
                              <w:jc w:val="center"/>
                              <w:rPr>
                                <w:color w:val="2F5496" w:themeColor="accent1" w:themeShade="BF"/>
                              </w:rPr>
                            </w:pPr>
                            <w:r>
                              <w:rPr>
                                <w:color w:val="2F5496" w:themeColor="accent1" w:themeShade="BF"/>
                              </w:rPr>
                              <w:t>rotate UE and anchor probe as a whole</w:t>
                            </w:r>
                          </w:p>
                          <w:p w14:paraId="475EBEFE" w14:textId="77777777" w:rsidR="00CD358C" w:rsidRDefault="00CD358C" w:rsidP="00CD35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38E603" id="_x0000_t202" coordsize="21600,21600" o:spt="202" path="m,l,21600r21600,l21600,xe">
                <v:stroke joinstyle="miter"/>
                <v:path gradientshapeok="t" o:connecttype="rect"/>
              </v:shapetype>
              <v:shape id="文本框 2" o:spid="_x0000_s1026" type="#_x0000_t202" style="position:absolute;left:0;text-align:left;margin-left:214.85pt;margin-top:41.2pt;width:75.5pt;height:4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" filled="f" stroked="f">
                <v:textbox>
                  <w:txbxContent>
                    <w:p w14:paraId="7DB9437B" w14:textId="77777777" w:rsidR="00CD358C" w:rsidRPr="00835800" w:rsidRDefault="00CD358C" w:rsidP="00CD358C">
                      <w:pPr>
                        <w:jc w:val="center"/>
                        <w:rPr>
                          <w:color w:val="2F5496" w:themeColor="accent1" w:themeShade="BF"/>
                        </w:rPr>
                      </w:pPr>
                      <w:r>
                        <w:rPr>
                          <w:color w:val="2F5496" w:themeColor="accent1" w:themeShade="BF"/>
                        </w:rPr>
                        <w:t>rotate UE and anchor probe as a whole</w:t>
                      </w:r>
                    </w:p>
                    <w:p w14:paraId="475EBEFE" w14:textId="77777777" w:rsidR="00CD358C" w:rsidRDefault="00CD358C" w:rsidP="00CD358C"/>
                  </w:txbxContent>
                </v:textbox>
              </v:shape>
            </w:pict>
          </mc:Fallback>
        </mc:AlternateContent>
      </w:r>
      <w:r w:rsidRPr="00E82725">
        <w:rPr>
          <w:noProof/>
          <w:lang w:val="en-US" w:eastAsia="zh-CN"/>
        </w:rPr>
        <mc:AlternateContent>
          <mc:Choice Requires="wps">
            <w:drawing>
              <wp:anchor distT="0" distB="0" distL="114300" distR="114300" simplePos="0" relativeHeight="251663360" behindDoc="0" locked="0" layoutInCell="1" allowOverlap="1" wp14:anchorId="7527636A" wp14:editId="031DC855">
                <wp:simplePos x="0" y="0"/>
                <wp:positionH relativeFrom="column">
                  <wp:posOffset>1915795</wp:posOffset>
                </wp:positionH>
                <wp:positionV relativeFrom="paragraph">
                  <wp:posOffset>243840</wp:posOffset>
                </wp:positionV>
                <wp:extent cx="857250" cy="1068705"/>
                <wp:effectExtent l="0" t="0" r="19050" b="17145"/>
                <wp:wrapNone/>
                <wp:docPr id="11" name="矩形 19"/>
                <wp:cNvGraphicFramePr/>
                <a:graphic xmlns:a="http://schemas.openxmlformats.org/drawingml/2006/main">
                  <a:graphicData uri="http://schemas.microsoft.com/office/word/2010/wordprocessingShape">
                    <wps:wsp>
                      <wps:cNvSpPr/>
                      <wps:spPr>
                        <a:xfrm>
                          <a:off x="0" y="0"/>
                          <a:ext cx="857250" cy="106870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D50E5D" id="矩形 19" o:spid="_x0000_s1026" style="position:absolute;margin-left:150.85pt;margin-top:19.2pt;width:67.5pt;height:84.1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" filled="f" strokecolor="#1f3763 [1604]" strokeweight="1pt"/>
            </w:pict>
          </mc:Fallback>
        </mc:AlternateContent>
      </w:r>
      <w:r w:rsidRPr="00E82725">
        <w:rPr>
          <w:noProof/>
          <w:lang w:val="en-US" w:eastAsia="zh-CN"/>
        </w:rPr>
        <mc:AlternateContent>
          <mc:Choice Requires="wps">
            <w:drawing>
              <wp:anchor distT="45720" distB="45720" distL="114300" distR="114300" simplePos="0" relativeHeight="251662336" behindDoc="0" locked="0" layoutInCell="1" allowOverlap="1" wp14:anchorId="289B0ADF" wp14:editId="5EFCC403">
                <wp:simplePos x="0" y="0"/>
                <wp:positionH relativeFrom="column">
                  <wp:posOffset>2245995</wp:posOffset>
                </wp:positionH>
                <wp:positionV relativeFrom="paragraph">
                  <wp:posOffset>294640</wp:posOffset>
                </wp:positionV>
                <wp:extent cx="730250" cy="393700"/>
                <wp:effectExtent l="0" t="0" r="0" b="6350"/>
                <wp:wrapNone/>
                <wp:docPr id="1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393700"/>
                        </a:xfrm>
                        <a:prstGeom prst="rect">
                          <a:avLst/>
                        </a:prstGeom>
                        <a:noFill/>
                        <a:ln w="9525">
                          <a:noFill/>
                          <a:miter lim="800000"/>
                          <a:headEnd/>
                          <a:tailEnd/>
                        </a:ln>
                      </wps:spPr>
                      <wps:txbx>
                        <w:txbxContent>
                          <w:p w14:paraId="49685509" w14:textId="77777777" w:rsidR="00CD358C" w:rsidRPr="00835800" w:rsidRDefault="00CD358C" w:rsidP="00CD358C">
                            <w:pPr>
                              <w:rPr>
                                <w:color w:val="2F5496" w:themeColor="accent1" w:themeShade="BF"/>
                              </w:rPr>
                            </w:pPr>
                            <w:r>
                              <w:rPr>
                                <w:color w:val="2F5496" w:themeColor="accent1" w:themeShade="BF"/>
                              </w:rPr>
                              <w:t xml:space="preserve">anchor </w:t>
                            </w:r>
                            <w:r w:rsidRPr="00835800">
                              <w:rPr>
                                <w:color w:val="2F5496" w:themeColor="accent1" w:themeShade="BF"/>
                              </w:rPr>
                              <w:t>probe</w:t>
                            </w:r>
                          </w:p>
                          <w:p w14:paraId="42930845" w14:textId="77777777" w:rsidR="00CD358C" w:rsidRDefault="00CD358C" w:rsidP="00CD35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9B0ADF" id="_x0000_s1027" type="#_x0000_t202" style="position:absolute;left:0;text-align:left;margin-left:176.85pt;margin-top:23.2pt;width:57.5pt;height:31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" filled="f" stroked="f">
                <v:textbox>
                  <w:txbxContent>
                    <w:p w14:paraId="49685509" w14:textId="77777777" w:rsidR="00CD358C" w:rsidRPr="00835800" w:rsidRDefault="00CD358C" w:rsidP="00CD358C">
                      <w:pPr>
                        <w:rPr>
                          <w:color w:val="2F5496" w:themeColor="accent1" w:themeShade="BF"/>
                        </w:rPr>
                      </w:pPr>
                      <w:r>
                        <w:rPr>
                          <w:color w:val="2F5496" w:themeColor="accent1" w:themeShade="BF"/>
                        </w:rPr>
                        <w:t xml:space="preserve">anchor </w:t>
                      </w:r>
                      <w:r w:rsidRPr="00835800">
                        <w:rPr>
                          <w:color w:val="2F5496" w:themeColor="accent1" w:themeShade="BF"/>
                        </w:rPr>
                        <w:t>probe</w:t>
                      </w:r>
                    </w:p>
                    <w:p w14:paraId="42930845" w14:textId="77777777" w:rsidR="00CD358C" w:rsidRDefault="00CD358C" w:rsidP="00CD358C"/>
                  </w:txbxContent>
                </v:textbox>
              </v:shape>
            </w:pict>
          </mc:Fallback>
        </mc:AlternateContent>
      </w:r>
      <w:r w:rsidRPr="00E82725">
        <w:rPr>
          <w:noProof/>
          <w:lang w:val="en-US" w:eastAsia="zh-CN"/>
        </w:rPr>
        <mc:AlternateContent>
          <mc:Choice Requires="wps">
            <w:drawing>
              <wp:anchor distT="45720" distB="45720" distL="114300" distR="114300" simplePos="0" relativeHeight="251661312" behindDoc="0" locked="0" layoutInCell="1" allowOverlap="1" wp14:anchorId="21F87E02" wp14:editId="5506E12D">
                <wp:simplePos x="0" y="0"/>
                <wp:positionH relativeFrom="column">
                  <wp:posOffset>4074795</wp:posOffset>
                </wp:positionH>
                <wp:positionV relativeFrom="paragraph">
                  <wp:posOffset>1310640</wp:posOffset>
                </wp:positionV>
                <wp:extent cx="730250" cy="273050"/>
                <wp:effectExtent l="0" t="0" r="0" b="0"/>
                <wp:wrapNone/>
                <wp:docPr id="13"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273050"/>
                        </a:xfrm>
                        <a:prstGeom prst="rect">
                          <a:avLst/>
                        </a:prstGeom>
                        <a:noFill/>
                        <a:ln w="9525">
                          <a:noFill/>
                          <a:miter lim="800000"/>
                          <a:headEnd/>
                          <a:tailEnd/>
                        </a:ln>
                      </wps:spPr>
                      <wps:txbx>
                        <w:txbxContent>
                          <w:p w14:paraId="2E96A823" w14:textId="77777777" w:rsidR="00CD358C" w:rsidRPr="00835800" w:rsidRDefault="00CD358C" w:rsidP="00CD358C">
                            <w:pPr>
                              <w:rPr>
                                <w:color w:val="2F5496" w:themeColor="accent1" w:themeShade="BF"/>
                              </w:rPr>
                            </w:pPr>
                            <w:r>
                              <w:rPr>
                                <w:color w:val="2F5496" w:themeColor="accent1" w:themeShade="BF"/>
                              </w:rPr>
                              <w:t xml:space="preserve">test </w:t>
                            </w:r>
                            <w:r w:rsidRPr="00835800">
                              <w:rPr>
                                <w:color w:val="2F5496" w:themeColor="accent1" w:themeShade="BF"/>
                              </w:rPr>
                              <w:t>probe</w:t>
                            </w:r>
                          </w:p>
                          <w:p w14:paraId="64BD001C" w14:textId="77777777" w:rsidR="00CD358C" w:rsidRDefault="00CD358C" w:rsidP="00CD358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87E02" id="_x0000_s1028" type="#_x0000_t202" style="position:absolute;left:0;text-align:left;margin-left:320.85pt;margin-top:103.2pt;width:57.5pt;height:2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" filled="f" stroked="f">
                <v:textbox>
                  <w:txbxContent>
                    <w:p w14:paraId="2E96A823" w14:textId="77777777" w:rsidR="00CD358C" w:rsidRPr="00835800" w:rsidRDefault="00CD358C" w:rsidP="00CD358C">
                      <w:pPr>
                        <w:rPr>
                          <w:color w:val="2F5496" w:themeColor="accent1" w:themeShade="BF"/>
                        </w:rPr>
                      </w:pPr>
                      <w:r>
                        <w:rPr>
                          <w:color w:val="2F5496" w:themeColor="accent1" w:themeShade="BF"/>
                        </w:rPr>
                        <w:t xml:space="preserve">test </w:t>
                      </w:r>
                      <w:r w:rsidRPr="00835800">
                        <w:rPr>
                          <w:color w:val="2F5496" w:themeColor="accent1" w:themeShade="BF"/>
                        </w:rPr>
                        <w:t>probe</w:t>
                      </w:r>
                    </w:p>
                    <w:p w14:paraId="64BD001C" w14:textId="77777777" w:rsidR="00CD358C" w:rsidRDefault="00CD358C" w:rsidP="00CD358C"/>
                  </w:txbxContent>
                </v:textbox>
              </v:shape>
            </w:pict>
          </mc:Fallback>
        </mc:AlternateContent>
      </w:r>
      <w:r w:rsidRPr="00E82725">
        <w:rPr>
          <w:rFonts w:eastAsiaTheme="minorEastAsia"/>
          <w:noProof/>
          <w:lang w:val="en-US" w:eastAsia="zh-CN"/>
        </w:rPr>
        <mc:AlternateContent>
          <mc:Choice Requires="wps">
            <w:drawing>
              <wp:anchor distT="0" distB="0" distL="114300" distR="114300" simplePos="0" relativeHeight="251659264" behindDoc="0" locked="0" layoutInCell="1" allowOverlap="1" wp14:anchorId="03F95C02" wp14:editId="104B7858">
                <wp:simplePos x="0" y="0"/>
                <wp:positionH relativeFrom="column">
                  <wp:posOffset>2096135</wp:posOffset>
                </wp:positionH>
                <wp:positionV relativeFrom="paragraph">
                  <wp:posOffset>330200</wp:posOffset>
                </wp:positionV>
                <wp:extent cx="196215" cy="319405"/>
                <wp:effectExtent l="57150" t="57150" r="51435" b="61595"/>
                <wp:wrapNone/>
                <wp:docPr id="14" name="流程图: 手动操作 15"/>
                <wp:cNvGraphicFramePr/>
                <a:graphic xmlns:a="http://schemas.openxmlformats.org/drawingml/2006/main">
                  <a:graphicData uri="http://schemas.microsoft.com/office/word/2010/wordprocessingShape">
                    <wps:wsp>
                      <wps:cNvSpPr/>
                      <wps:spPr>
                        <a:xfrm>
                          <a:off x="0" y="0"/>
                          <a:ext cx="196215" cy="319405"/>
                        </a:xfrm>
                        <a:prstGeom prst="flowChartManualOperation">
                          <a:avLst/>
                        </a:prstGeom>
                        <a:scene3d>
                          <a:camera prst="orthographicFront">
                            <a:rot lat="0" lon="0" rev="108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9389BA" id="_x0000_t119" coordsize="21600,21600" o:spt="119" path="m,l21600,,17240,21600r-12880,xe">
                <v:stroke joinstyle="miter"/>
                <v:path gradientshapeok="t" o:connecttype="custom" o:connectlocs="10800,0;2180,10800;10800,21600;19420,10800" textboxrect="4321,0,17204,21600"/>
              </v:shapetype>
              <v:shape id="流程图: 手动操作 15" o:spid="_x0000_s1026" type="#_x0000_t119" style="position:absolute;margin-left:165.05pt;margin-top:26pt;width:15.45pt;height:25.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" fillcolor="#4472c4 [3204]" strokecolor="#1f3763 [1604]" strokeweight="1pt"/>
            </w:pict>
          </mc:Fallback>
        </mc:AlternateContent>
      </w:r>
      <w:r w:rsidRPr="00E82725">
        <w:rPr>
          <w:rFonts w:eastAsiaTheme="minorEastAsia"/>
          <w:noProof/>
          <w:lang w:val="en-US" w:eastAsia="zh-CN"/>
        </w:rPr>
        <mc:AlternateContent>
          <mc:Choice Requires="wps">
            <w:drawing>
              <wp:anchor distT="0" distB="0" distL="114300" distR="114300" simplePos="0" relativeHeight="251660288" behindDoc="0" locked="0" layoutInCell="1" allowOverlap="1" wp14:anchorId="3A54839D" wp14:editId="5749E7FD">
                <wp:simplePos x="0" y="0"/>
                <wp:positionH relativeFrom="column">
                  <wp:posOffset>4403090</wp:posOffset>
                </wp:positionH>
                <wp:positionV relativeFrom="paragraph">
                  <wp:posOffset>991870</wp:posOffset>
                </wp:positionV>
                <wp:extent cx="196344" cy="319760"/>
                <wp:effectExtent l="114300" t="0" r="32385" b="0"/>
                <wp:wrapNone/>
                <wp:docPr id="21" name="流程图: 手动操作 16"/>
                <wp:cNvGraphicFramePr/>
                <a:graphic xmlns:a="http://schemas.openxmlformats.org/drawingml/2006/main">
                  <a:graphicData uri="http://schemas.microsoft.com/office/word/2010/wordprocessingShape">
                    <wps:wsp>
                      <wps:cNvSpPr/>
                      <wps:spPr>
                        <a:xfrm>
                          <a:off x="0" y="0"/>
                          <a:ext cx="196344" cy="319760"/>
                        </a:xfrm>
                        <a:prstGeom prst="flowChartManualOperation">
                          <a:avLst/>
                        </a:prstGeom>
                        <a:scene3d>
                          <a:camera prst="orthographicFront">
                            <a:rot lat="0" lon="0" rev="5400000"/>
                          </a:camera>
                          <a:lightRig rig="threePt" dir="t"/>
                        </a:scene3d>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259B7B" id="流程图: 手动操作 16" o:spid="_x0000_s1026" type="#_x0000_t119" style="position:absolute;margin-left:346.7pt;margin-top:78.1pt;width:15.45pt;height:25.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" fillcolor="#4472c4 [3204]" strokecolor="#1f3763 [1604]" strokeweight="1pt"/>
            </w:pict>
          </mc:Fallback>
        </mc:AlternateContent>
      </w:r>
      <w:r w:rsidRPr="00E82725">
        <w:rPr>
          <w:noProof/>
          <w:lang w:val="en-US" w:eastAsia="zh-CN"/>
        </w:rPr>
        <w:drawing>
          <wp:inline distT="0" distB="0" distL="0" distR="0" wp14:anchorId="4955B977" wp14:editId="78B8DAED">
            <wp:extent cx="3779112" cy="2146544"/>
            <wp:effectExtent l="0" t="0" r="0" b="6350"/>
            <wp:docPr id="2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783713" cy="2149157"/>
                    </a:xfrm>
                    <a:prstGeom prst="rect">
                      <a:avLst/>
                    </a:prstGeom>
                  </pic:spPr>
                </pic:pic>
              </a:graphicData>
            </a:graphic>
          </wp:inline>
        </w:drawing>
      </w:r>
    </w:p>
    <w:p w14:paraId="65489043"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6 (R4-2213627): Enhanced IFF method utilizing multiple compact antenna test ranges as per TS 38.508-1, i.e., reuse the legacy RRM test setup (see example illustration below)</w:t>
      </w:r>
    </w:p>
    <w:p w14:paraId="2BD3353B" w14:textId="77777777" w:rsidR="00CD358C" w:rsidRPr="00E82725" w:rsidRDefault="00CD358C" w:rsidP="00CD358C">
      <w:pPr>
        <w:rPr>
          <w:rFonts w:eastAsiaTheme="minorEastAsia"/>
          <w:lang w:eastAsia="zh-CN"/>
        </w:rPr>
      </w:pPr>
    </w:p>
    <w:p w14:paraId="60ADD892" w14:textId="77777777" w:rsidR="00CD358C" w:rsidRPr="00E82725" w:rsidRDefault="00CD358C" w:rsidP="00CD358C">
      <w:pPr>
        <w:jc w:val="center"/>
        <w:rPr>
          <w:rFonts w:eastAsiaTheme="minorEastAsia"/>
          <w:lang w:eastAsia="zh-CN"/>
        </w:rPr>
      </w:pPr>
      <w:r w:rsidRPr="00E82725">
        <w:rPr>
          <w:rFonts w:ascii="Arial" w:eastAsia="Times New Roman" w:hAnsi="Arial"/>
          <w:b/>
          <w:noProof/>
          <w:sz w:val="16"/>
          <w:lang w:val="en-US" w:eastAsia="zh-CN"/>
        </w:rPr>
        <w:drawing>
          <wp:inline distT="0" distB="0" distL="0" distR="0" wp14:anchorId="66B3A7FD" wp14:editId="15407259">
            <wp:extent cx="2920779" cy="21600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20779" cy="2160000"/>
                    </a:xfrm>
                    <a:prstGeom prst="rect">
                      <a:avLst/>
                    </a:prstGeom>
                    <a:noFill/>
                    <a:ln>
                      <a:noFill/>
                    </a:ln>
                  </pic:spPr>
                </pic:pic>
              </a:graphicData>
            </a:graphic>
          </wp:inline>
        </w:drawing>
      </w:r>
    </w:p>
    <w:p w14:paraId="085A4577" w14:textId="77777777" w:rsidR="00CD358C" w:rsidRPr="00E82725" w:rsidRDefault="00CD358C" w:rsidP="00CD358C">
      <w:pPr>
        <w:spacing w:after="120"/>
        <w:jc w:val="center"/>
        <w:rPr>
          <w:szCs w:val="24"/>
          <w:lang w:eastAsia="zh-CN"/>
        </w:rPr>
      </w:pPr>
    </w:p>
    <w:p w14:paraId="0A279357"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Recommended WF</w:t>
      </w:r>
    </w:p>
    <w:p w14:paraId="2B4C316C" w14:textId="3109C69C"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To investigate pros and cons for each option</w:t>
      </w:r>
      <w:r w:rsidR="000534D6" w:rsidRPr="00E82725">
        <w:rPr>
          <w:rFonts w:eastAsia="SimSun"/>
          <w:szCs w:val="24"/>
          <w:lang w:eastAsia="zh-CN"/>
        </w:rPr>
        <w:t xml:space="preserve"> in next meeting.</w:t>
      </w:r>
    </w:p>
    <w:p w14:paraId="2510B448"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Other options are not precluded.</w:t>
      </w:r>
    </w:p>
    <w:p w14:paraId="0CE102E7" w14:textId="77777777" w:rsidR="00CD358C" w:rsidRPr="00E82725" w:rsidRDefault="00CD358C" w:rsidP="00CD358C">
      <w:pPr>
        <w:rPr>
          <w:i/>
          <w:lang w:eastAsia="zh-CN"/>
        </w:rPr>
      </w:pPr>
    </w:p>
    <w:p w14:paraId="2F391C1B" w14:textId="77777777" w:rsidR="00CD358C" w:rsidRPr="00E82725" w:rsidRDefault="00CD358C" w:rsidP="00CD358C">
      <w:pPr>
        <w:pStyle w:val="Heading3"/>
        <w:rPr>
          <w:color w:val="auto"/>
          <w:szCs w:val="16"/>
        </w:rPr>
      </w:pPr>
      <w:r w:rsidRPr="00E82725">
        <w:rPr>
          <w:color w:val="auto"/>
          <w:szCs w:val="16"/>
        </w:rPr>
        <w:t>Sub-topic 2-2</w:t>
      </w:r>
    </w:p>
    <w:p w14:paraId="52EA39CA" w14:textId="77777777" w:rsidR="00CD358C" w:rsidRPr="00E82725" w:rsidRDefault="00CD358C" w:rsidP="00CD358C">
      <w:pPr>
        <w:rPr>
          <w:b/>
          <w:u w:val="single"/>
          <w:lang w:eastAsia="ko-KR"/>
        </w:rPr>
      </w:pPr>
      <w:r w:rsidRPr="00E82725">
        <w:rPr>
          <w:b/>
          <w:u w:val="single"/>
          <w:lang w:eastAsia="ko-KR"/>
        </w:rPr>
        <w:t>Issue 2-2: Baseline measurement setup for RRM testing</w:t>
      </w:r>
    </w:p>
    <w:p w14:paraId="7EB7DA70"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 companies are encouraged to share the views on pros and cons for each option</w:t>
      </w:r>
    </w:p>
    <w:p w14:paraId="6E43F5A4"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Option 1 (Apple): Further discuss applicability of the legacy FR2 RRM test setup to the multi-panel reception RRM requirements</w:t>
      </w:r>
    </w:p>
    <w:p w14:paraId="403397A1"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Option 2 (Qualcomm): Legacy RRM test setup could be baseline and to further consider more flexibility on the angular offset for multiple panels for UE RRM requirements testing.</w:t>
      </w:r>
    </w:p>
    <w:p w14:paraId="164CC97E"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 xml:space="preserve">Option 3 (R&amp;S): Enhanced IFF is selected as the baseline methodology for further study and definition of multi </w:t>
      </w:r>
      <w:proofErr w:type="spellStart"/>
      <w:r w:rsidRPr="00E82725">
        <w:rPr>
          <w:rFonts w:eastAsia="SimSun"/>
          <w:szCs w:val="24"/>
          <w:lang w:eastAsia="zh-CN"/>
        </w:rPr>
        <w:t>AoA</w:t>
      </w:r>
      <w:proofErr w:type="spellEnd"/>
      <w:r w:rsidRPr="00E82725">
        <w:rPr>
          <w:rFonts w:eastAsia="SimSun"/>
          <w:szCs w:val="24"/>
          <w:lang w:eastAsia="zh-CN"/>
        </w:rPr>
        <w:t xml:space="preserve"> methodology for multi-panel reception UEs. Reuse legacy RRM test setup, i.e., angular relationships between simultaneously active </w:t>
      </w:r>
      <w:proofErr w:type="spellStart"/>
      <w:r w:rsidRPr="00E82725">
        <w:rPr>
          <w:rFonts w:eastAsia="SimSun"/>
          <w:szCs w:val="24"/>
          <w:lang w:eastAsia="zh-CN"/>
        </w:rPr>
        <w:t>AoAs</w:t>
      </w:r>
      <w:proofErr w:type="spellEnd"/>
      <w:r w:rsidRPr="00E82725">
        <w:rPr>
          <w:rFonts w:eastAsia="SimSun"/>
          <w:szCs w:val="24"/>
          <w:lang w:eastAsia="zh-CN"/>
        </w:rPr>
        <w:t xml:space="preserve"> is 30°, 60°, 90°, 120° and 150°. Whether the list can be further reduced is FFS.</w:t>
      </w:r>
    </w:p>
    <w:p w14:paraId="1ADA9DA0"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Option 4 (vivo): Wait for the clear feedback from RRM session on which requirement will be specified and how the capability of test system should be.</w:t>
      </w:r>
    </w:p>
    <w:p w14:paraId="4FDDB51A"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Recommended WF</w:t>
      </w:r>
    </w:p>
    <w:p w14:paraId="07798635" w14:textId="3B5E856A"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To investigate pros and cons for each option</w:t>
      </w:r>
      <w:r w:rsidR="002B1003" w:rsidRPr="00E82725">
        <w:rPr>
          <w:rFonts w:eastAsia="SimSun"/>
          <w:szCs w:val="24"/>
          <w:lang w:eastAsia="zh-CN"/>
        </w:rPr>
        <w:t xml:space="preserve"> in next meeting.</w:t>
      </w:r>
    </w:p>
    <w:p w14:paraId="5C1E57F9"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Other options are not precluded.</w:t>
      </w:r>
    </w:p>
    <w:p w14:paraId="1321D88E" w14:textId="77777777" w:rsidR="00CD358C" w:rsidRPr="00E82725" w:rsidRDefault="00CD358C" w:rsidP="00CD358C">
      <w:pPr>
        <w:pStyle w:val="Heading3"/>
        <w:rPr>
          <w:color w:val="auto"/>
          <w:szCs w:val="16"/>
        </w:rPr>
      </w:pPr>
      <w:r w:rsidRPr="00E82725">
        <w:rPr>
          <w:color w:val="auto"/>
          <w:szCs w:val="16"/>
        </w:rPr>
        <w:t>Sub-topic 2-3</w:t>
      </w:r>
    </w:p>
    <w:p w14:paraId="1539FA33" w14:textId="77777777" w:rsidR="00CD358C" w:rsidRPr="00E82725" w:rsidRDefault="00CD358C" w:rsidP="00CD358C">
      <w:pPr>
        <w:rPr>
          <w:b/>
          <w:u w:val="single"/>
          <w:lang w:eastAsia="ko-KR"/>
        </w:rPr>
      </w:pPr>
      <w:r w:rsidRPr="00E82725">
        <w:rPr>
          <w:b/>
          <w:u w:val="single"/>
          <w:lang w:eastAsia="ko-KR"/>
        </w:rPr>
        <w:t>Issue 2-3-1: Approach for multi-panel reception demodulation testing</w:t>
      </w:r>
    </w:p>
    <w:p w14:paraId="6C402B93"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74D49751"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The virtual cable approach should be the baseline for multiple panels UE demodulation testing and only pure baseband performance shall be tested.</w:t>
      </w:r>
    </w:p>
    <w:p w14:paraId="1ABDF471"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Specify other option if any</w:t>
      </w:r>
    </w:p>
    <w:p w14:paraId="045749D4"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Recommended WF</w:t>
      </w:r>
    </w:p>
    <w:p w14:paraId="23B7F507"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w:t>
      </w:r>
    </w:p>
    <w:p w14:paraId="633FCB0F" w14:textId="77777777" w:rsidR="00CD358C" w:rsidRPr="00E82725" w:rsidRDefault="00CD358C" w:rsidP="00CD358C">
      <w:pPr>
        <w:rPr>
          <w:i/>
          <w:lang w:val="en-US" w:eastAsia="zh-CN"/>
        </w:rPr>
      </w:pPr>
    </w:p>
    <w:p w14:paraId="215DDD29" w14:textId="77777777" w:rsidR="00CD358C" w:rsidRPr="00E82725" w:rsidRDefault="00CD358C" w:rsidP="00CD358C">
      <w:pPr>
        <w:rPr>
          <w:b/>
          <w:u w:val="single"/>
          <w:lang w:eastAsia="ko-KR"/>
        </w:rPr>
      </w:pPr>
      <w:r w:rsidRPr="00E82725">
        <w:rPr>
          <w:b/>
          <w:u w:val="single"/>
          <w:lang w:eastAsia="ko-KR"/>
        </w:rPr>
        <w:t>Issue 2-3-2: Baseline measurement setup for demodulation testing</w:t>
      </w:r>
    </w:p>
    <w:p w14:paraId="28FA3826"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 companies are encouraged to share the views on pros and cons for each option</w:t>
      </w:r>
    </w:p>
    <w:p w14:paraId="2248E3DF"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 xml:space="preserve">Option 1 (vivo): </w:t>
      </w:r>
      <w:r w:rsidRPr="00E82725">
        <w:rPr>
          <w:lang w:val="en-US" w:eastAsia="zh-CN"/>
        </w:rPr>
        <w:t>The Rel-15 measurement setup for UE demodulation should be baseline for further enhancement to support 4-layer MIMO. To discuss how to introduce additional DL antenna with reasonable angular separation.</w:t>
      </w:r>
    </w:p>
    <w:p w14:paraId="615AA239"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 xml:space="preserve">Option 2 (Qualcomm): RAN4 to further study how to support the selection of beam pair (two </w:t>
      </w:r>
      <w:proofErr w:type="spellStart"/>
      <w:r w:rsidRPr="00E82725">
        <w:rPr>
          <w:rFonts w:eastAsia="SimSun"/>
          <w:szCs w:val="24"/>
          <w:lang w:eastAsia="zh-CN"/>
        </w:rPr>
        <w:t>AoAs</w:t>
      </w:r>
      <w:proofErr w:type="spellEnd"/>
      <w:r w:rsidRPr="00E82725">
        <w:rPr>
          <w:rFonts w:eastAsia="SimSun"/>
          <w:szCs w:val="24"/>
          <w:lang w:eastAsia="zh-CN"/>
        </w:rPr>
        <w:t>) for UE demodulation requirements testing.</w:t>
      </w:r>
    </w:p>
    <w:p w14:paraId="6D0E5818" w14:textId="77777777" w:rsidR="00CD358C" w:rsidRPr="00E82725" w:rsidRDefault="00CD358C" w:rsidP="00CD358C">
      <w:pPr>
        <w:pStyle w:val="ListParagraph"/>
        <w:numPr>
          <w:ilvl w:val="1"/>
          <w:numId w:val="3"/>
        </w:numPr>
        <w:overflowPunct/>
        <w:autoSpaceDE/>
        <w:autoSpaceDN/>
        <w:adjustRightInd/>
        <w:spacing w:after="120"/>
        <w:ind w:left="1440" w:firstLineChars="0"/>
        <w:jc w:val="both"/>
        <w:textAlignment w:val="auto"/>
        <w:rPr>
          <w:rFonts w:eastAsia="SimSun"/>
          <w:szCs w:val="24"/>
          <w:lang w:eastAsia="zh-CN"/>
        </w:rPr>
      </w:pPr>
      <w:r w:rsidRPr="00E82725">
        <w:rPr>
          <w:rFonts w:eastAsia="SimSun"/>
          <w:szCs w:val="24"/>
          <w:lang w:eastAsia="zh-CN"/>
        </w:rPr>
        <w:t xml:space="preserve">Option 3 (R&amp;S): Enhanced IFF is selected as the baseline methodology for further study and definition of multi </w:t>
      </w:r>
      <w:proofErr w:type="spellStart"/>
      <w:r w:rsidRPr="00E82725">
        <w:rPr>
          <w:rFonts w:eastAsia="SimSun"/>
          <w:szCs w:val="24"/>
          <w:lang w:eastAsia="zh-CN"/>
        </w:rPr>
        <w:t>AoA</w:t>
      </w:r>
      <w:proofErr w:type="spellEnd"/>
      <w:r w:rsidRPr="00E82725">
        <w:rPr>
          <w:rFonts w:eastAsia="SimSun"/>
          <w:szCs w:val="24"/>
          <w:lang w:eastAsia="zh-CN"/>
        </w:rPr>
        <w:t xml:space="preserve"> methodology for multi-panel reception UEs. Reuse legacy RRM test setup, i.e., angular relationships between simultaneously active </w:t>
      </w:r>
      <w:proofErr w:type="spellStart"/>
      <w:r w:rsidRPr="00E82725">
        <w:rPr>
          <w:rFonts w:eastAsia="SimSun"/>
          <w:szCs w:val="24"/>
          <w:lang w:eastAsia="zh-CN"/>
        </w:rPr>
        <w:t>AoAs</w:t>
      </w:r>
      <w:proofErr w:type="spellEnd"/>
      <w:r w:rsidRPr="00E82725">
        <w:rPr>
          <w:rFonts w:eastAsia="SimSun"/>
          <w:szCs w:val="24"/>
          <w:lang w:eastAsia="zh-CN"/>
        </w:rPr>
        <w:t xml:space="preserve"> is 30°, 60°, 90°, 120° and 150°. Whether the list can be further reduced is FFS.</w:t>
      </w:r>
    </w:p>
    <w:p w14:paraId="5A56866E"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lastRenderedPageBreak/>
        <w:t>Recommended WF</w:t>
      </w:r>
    </w:p>
    <w:p w14:paraId="44701196" w14:textId="7590061F"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To investigate pros and cons for each option</w:t>
      </w:r>
      <w:r w:rsidR="001A69BA" w:rsidRPr="00E82725">
        <w:rPr>
          <w:rFonts w:eastAsia="SimSun"/>
          <w:szCs w:val="24"/>
          <w:lang w:eastAsia="zh-CN"/>
        </w:rPr>
        <w:t xml:space="preserve"> in next meeting.</w:t>
      </w:r>
    </w:p>
    <w:p w14:paraId="1A5F895A"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Other options are not precluded</w:t>
      </w:r>
    </w:p>
    <w:p w14:paraId="5E24FDB6" w14:textId="77777777" w:rsidR="00CD358C" w:rsidRPr="00E82725" w:rsidRDefault="00CD358C" w:rsidP="00CD358C">
      <w:pPr>
        <w:spacing w:after="120"/>
        <w:rPr>
          <w:szCs w:val="24"/>
          <w:lang w:eastAsia="zh-CN"/>
        </w:rPr>
      </w:pPr>
    </w:p>
    <w:p w14:paraId="4C261BEA" w14:textId="77777777" w:rsidR="00CD358C" w:rsidRPr="00E82725" w:rsidRDefault="00CD358C" w:rsidP="00CD358C">
      <w:pPr>
        <w:rPr>
          <w:b/>
          <w:u w:val="single"/>
          <w:lang w:eastAsia="ko-KR"/>
        </w:rPr>
      </w:pPr>
      <w:r w:rsidRPr="00E82725">
        <w:rPr>
          <w:b/>
          <w:u w:val="single"/>
          <w:lang w:eastAsia="ko-KR"/>
        </w:rPr>
        <w:t xml:space="preserve">Issue 2-3-3: The feasibility of supporting full rotational degrees of freedom for simultaneously two active </w:t>
      </w:r>
      <w:proofErr w:type="spellStart"/>
      <w:r w:rsidRPr="00E82725">
        <w:rPr>
          <w:b/>
          <w:u w:val="single"/>
          <w:lang w:eastAsia="ko-KR"/>
        </w:rPr>
        <w:t>AoAs</w:t>
      </w:r>
      <w:proofErr w:type="spellEnd"/>
      <w:r w:rsidRPr="00E82725">
        <w:rPr>
          <w:b/>
          <w:u w:val="single"/>
          <w:lang w:eastAsia="ko-KR"/>
        </w:rPr>
        <w:t xml:space="preserve"> in demodulation testing</w:t>
      </w:r>
    </w:p>
    <w:p w14:paraId="6D09AFF4"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 xml:space="preserve">Proposals: continue to discuss the necessity and feasibility of supporting full rotational degrees of freedom for simultaneously two active </w:t>
      </w:r>
      <w:proofErr w:type="spellStart"/>
      <w:r w:rsidRPr="00E82725">
        <w:rPr>
          <w:rFonts w:eastAsia="SimSun"/>
          <w:szCs w:val="24"/>
          <w:lang w:eastAsia="zh-CN"/>
        </w:rPr>
        <w:t>AoAs</w:t>
      </w:r>
      <w:proofErr w:type="spellEnd"/>
      <w:r w:rsidRPr="00E82725">
        <w:rPr>
          <w:rFonts w:eastAsia="SimSun"/>
          <w:szCs w:val="24"/>
          <w:lang w:eastAsia="zh-CN"/>
        </w:rPr>
        <w:t xml:space="preserve"> in demodulation testing</w:t>
      </w:r>
    </w:p>
    <w:p w14:paraId="27B01C94"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1: It is necessary and feasible to support full rotational degrees of freedom for simultaneously two active </w:t>
      </w:r>
      <w:proofErr w:type="spellStart"/>
      <w:r w:rsidRPr="00E82725">
        <w:rPr>
          <w:rFonts w:eastAsia="SimSun"/>
          <w:szCs w:val="24"/>
          <w:lang w:eastAsia="zh-CN"/>
        </w:rPr>
        <w:t>AoAs</w:t>
      </w:r>
      <w:proofErr w:type="spellEnd"/>
      <w:r w:rsidRPr="00E82725">
        <w:rPr>
          <w:rFonts w:eastAsia="SimSun"/>
          <w:szCs w:val="24"/>
          <w:lang w:eastAsia="zh-CN"/>
        </w:rPr>
        <w:t xml:space="preserve"> in demodulation testing</w:t>
      </w:r>
    </w:p>
    <w:p w14:paraId="2A4513D6" w14:textId="77777777" w:rsidR="00CD358C" w:rsidRPr="00E82725" w:rsidRDefault="00CD358C" w:rsidP="00CD358C">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Option 2: It is not necessary. Please specify the reasons and the feasibility issues if Option 2 is selected. </w:t>
      </w:r>
    </w:p>
    <w:p w14:paraId="3716C9D1" w14:textId="77777777" w:rsidR="00CD358C" w:rsidRPr="00E82725" w:rsidRDefault="00CD358C" w:rsidP="00CD358C">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Recommended WF</w:t>
      </w:r>
    </w:p>
    <w:p w14:paraId="699543C3" w14:textId="198CDC7F" w:rsidR="009D0E66" w:rsidRPr="00E82725" w:rsidRDefault="005E1304" w:rsidP="009D0E66">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To f</w:t>
      </w:r>
      <w:r w:rsidR="001A69BA" w:rsidRPr="00E82725">
        <w:rPr>
          <w:rFonts w:eastAsia="SimSun"/>
          <w:szCs w:val="24"/>
          <w:lang w:eastAsia="zh-CN"/>
        </w:rPr>
        <w:t>urther study in next meeting</w:t>
      </w:r>
    </w:p>
    <w:p w14:paraId="00F26BD3" w14:textId="6951EEA3" w:rsidR="00DC5FD9" w:rsidRPr="00E82725" w:rsidRDefault="00DC5FD9" w:rsidP="00BE4A00"/>
    <w:p w14:paraId="40A64E54" w14:textId="48D7AAE2" w:rsidR="005F129D" w:rsidRPr="00E82725" w:rsidRDefault="005F129D" w:rsidP="005F129D">
      <w:pPr>
        <w:pStyle w:val="Heading1"/>
        <w:numPr>
          <w:ilvl w:val="0"/>
          <w:numId w:val="2"/>
        </w:numPr>
        <w:spacing w:after="0"/>
        <w:ind w:left="0" w:firstLine="0"/>
        <w:rPr>
          <w:rFonts w:eastAsia="Times New Roman" w:cs="Times New Roman"/>
          <w:color w:val="auto"/>
          <w:kern w:val="0"/>
        </w:rPr>
      </w:pPr>
      <w:r w:rsidRPr="00E82725">
        <w:rPr>
          <w:rFonts w:eastAsia="Times New Roman" w:cs="Times New Roman" w:hint="eastAsia"/>
          <w:color w:val="auto"/>
          <w:kern w:val="0"/>
        </w:rPr>
        <w:t>WF</w:t>
      </w:r>
      <w:r w:rsidRPr="00E82725">
        <w:rPr>
          <w:rFonts w:eastAsia="Times New Roman" w:cs="Times New Roman"/>
          <w:color w:val="auto"/>
          <w:kern w:val="0"/>
        </w:rPr>
        <w:t xml:space="preserve"> on </w:t>
      </w:r>
      <w:r w:rsidR="00623542" w:rsidRPr="00E82725">
        <w:rPr>
          <w:rFonts w:eastAsia="Times New Roman" w:cs="Times New Roman"/>
          <w:color w:val="auto"/>
          <w:kern w:val="0"/>
        </w:rPr>
        <w:t>t</w:t>
      </w:r>
      <w:r w:rsidR="00623542" w:rsidRPr="00E82725">
        <w:rPr>
          <w:rFonts w:eastAsia="Times New Roman" w:cs="Times New Roman"/>
          <w:color w:val="auto"/>
          <w:kern w:val="0"/>
        </w:rPr>
        <w:t>est uncertainty assessments</w:t>
      </w:r>
    </w:p>
    <w:p w14:paraId="731F0563" w14:textId="77777777" w:rsidR="005F129D" w:rsidRPr="00E82725" w:rsidRDefault="005F129D" w:rsidP="005F129D"/>
    <w:p w14:paraId="13AF3191" w14:textId="77777777" w:rsidR="000F0B0E" w:rsidRPr="00E82725" w:rsidRDefault="000F0B0E" w:rsidP="000F0B0E">
      <w:pPr>
        <w:pStyle w:val="Heading3"/>
        <w:rPr>
          <w:color w:val="auto"/>
          <w:szCs w:val="16"/>
        </w:rPr>
      </w:pPr>
      <w:r w:rsidRPr="00E82725">
        <w:rPr>
          <w:color w:val="auto"/>
          <w:szCs w:val="16"/>
        </w:rPr>
        <w:t>Sub-topic 3-1</w:t>
      </w:r>
    </w:p>
    <w:p w14:paraId="2D14CE2E" w14:textId="77777777" w:rsidR="000F0B0E" w:rsidRPr="00E82725" w:rsidRDefault="000F0B0E" w:rsidP="000F0B0E">
      <w:pPr>
        <w:rPr>
          <w:b/>
          <w:u w:val="single"/>
          <w:lang w:eastAsia="ko-KR"/>
        </w:rPr>
      </w:pPr>
      <w:r w:rsidRPr="00E82725">
        <w:rPr>
          <w:b/>
          <w:u w:val="single"/>
          <w:lang w:eastAsia="ko-KR"/>
        </w:rPr>
        <w:t xml:space="preserve">Issue 3-1: MU impacts for </w:t>
      </w:r>
      <w:proofErr w:type="gramStart"/>
      <w:r w:rsidRPr="00E82725">
        <w:rPr>
          <w:b/>
          <w:u w:val="single"/>
          <w:lang w:eastAsia="ko-KR"/>
        </w:rPr>
        <w:t>Multi-Rx</w:t>
      </w:r>
      <w:proofErr w:type="gramEnd"/>
      <w:r w:rsidRPr="00E82725">
        <w:rPr>
          <w:b/>
          <w:u w:val="single"/>
          <w:lang w:eastAsia="ko-KR"/>
        </w:rPr>
        <w:t xml:space="preserve"> test system</w:t>
      </w:r>
    </w:p>
    <w:p w14:paraId="123683EB" w14:textId="77777777" w:rsidR="000F0B0E" w:rsidRPr="00E82725" w:rsidRDefault="000F0B0E" w:rsidP="000F0B0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506F939B" w14:textId="77777777" w:rsidR="000F0B0E" w:rsidRPr="00E82725" w:rsidRDefault="000F0B0E" w:rsidP="000F0B0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RAN4 to study the impact on MU element of Quality of Quiet Zone and positioner blocking.</w:t>
      </w:r>
    </w:p>
    <w:p w14:paraId="637E74DA" w14:textId="77777777" w:rsidR="000F0B0E" w:rsidRPr="00E82725" w:rsidRDefault="000F0B0E" w:rsidP="000F0B0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specify other option if any</w:t>
      </w:r>
    </w:p>
    <w:p w14:paraId="0555BD58" w14:textId="77777777" w:rsidR="000F0B0E" w:rsidRPr="00E82725" w:rsidRDefault="000F0B0E" w:rsidP="000F0B0E">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Recommended WF</w:t>
      </w:r>
    </w:p>
    <w:p w14:paraId="462B46CC" w14:textId="77777777" w:rsidR="007B3DF2" w:rsidRPr="00E82725" w:rsidRDefault="00007DBA" w:rsidP="000F0B0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RAN4 to study the impact on MU element of Quality of Quiet Zone </w:t>
      </w:r>
    </w:p>
    <w:p w14:paraId="454D8CE5" w14:textId="5F5B6479" w:rsidR="000F0B0E" w:rsidRPr="00E82725" w:rsidRDefault="007B3DF2" w:rsidP="000F0B0E">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 xml:space="preserve">RAN4 to study the impact of MU element for </w:t>
      </w:r>
      <w:r w:rsidR="00007DBA" w:rsidRPr="00E82725">
        <w:rPr>
          <w:rFonts w:eastAsia="SimSun"/>
          <w:szCs w:val="24"/>
          <w:lang w:eastAsia="zh-CN"/>
        </w:rPr>
        <w:t>positioner blocking</w:t>
      </w:r>
      <w:r w:rsidRPr="00E82725">
        <w:rPr>
          <w:rFonts w:eastAsia="SimSun"/>
          <w:szCs w:val="24"/>
          <w:lang w:eastAsia="zh-CN"/>
        </w:rPr>
        <w:t xml:space="preserve"> if </w:t>
      </w:r>
      <w:r w:rsidR="00D00828" w:rsidRPr="00E82725">
        <w:rPr>
          <w:rFonts w:eastAsia="SimSun"/>
          <w:szCs w:val="24"/>
          <w:lang w:eastAsia="zh-CN"/>
        </w:rPr>
        <w:t>applicable</w:t>
      </w:r>
    </w:p>
    <w:p w14:paraId="073CC034" w14:textId="2825FDA8" w:rsidR="005F129D" w:rsidRPr="00E82725" w:rsidRDefault="005F129D" w:rsidP="00BE4A00"/>
    <w:p w14:paraId="704E5D64" w14:textId="726FD264" w:rsidR="001843D8" w:rsidRPr="00E82725" w:rsidRDefault="001843D8" w:rsidP="001843D8">
      <w:pPr>
        <w:pStyle w:val="Heading1"/>
        <w:numPr>
          <w:ilvl w:val="0"/>
          <w:numId w:val="2"/>
        </w:numPr>
        <w:spacing w:after="0"/>
        <w:ind w:left="0" w:firstLine="0"/>
        <w:rPr>
          <w:rFonts w:eastAsia="Times New Roman" w:cs="Times New Roman"/>
          <w:color w:val="auto"/>
          <w:kern w:val="0"/>
        </w:rPr>
      </w:pPr>
      <w:r w:rsidRPr="00E82725">
        <w:rPr>
          <w:rFonts w:eastAsia="Times New Roman" w:cs="Times New Roman" w:hint="eastAsia"/>
          <w:color w:val="auto"/>
          <w:kern w:val="0"/>
        </w:rPr>
        <w:t>WF</w:t>
      </w:r>
      <w:r w:rsidRPr="00E82725">
        <w:rPr>
          <w:rFonts w:eastAsia="Times New Roman" w:cs="Times New Roman"/>
          <w:color w:val="auto"/>
          <w:kern w:val="0"/>
        </w:rPr>
        <w:t xml:space="preserve"> on </w:t>
      </w:r>
      <w:r w:rsidR="00735C80" w:rsidRPr="00E82725">
        <w:rPr>
          <w:rFonts w:eastAsia="Times New Roman" w:cs="Times New Roman"/>
          <w:color w:val="auto"/>
          <w:kern w:val="0"/>
        </w:rPr>
        <w:t>m</w:t>
      </w:r>
      <w:r w:rsidR="00735C80" w:rsidRPr="00E82725">
        <w:rPr>
          <w:rFonts w:eastAsia="Times New Roman" w:cs="Times New Roman"/>
          <w:color w:val="auto"/>
          <w:kern w:val="0"/>
        </w:rPr>
        <w:t>aximum DL testable SNR for band n263</w:t>
      </w:r>
    </w:p>
    <w:p w14:paraId="5480E7ED" w14:textId="5CE533A1" w:rsidR="001843D8" w:rsidRPr="00E82725" w:rsidRDefault="001843D8" w:rsidP="00BE4A00"/>
    <w:p w14:paraId="2C50D65F" w14:textId="77777777" w:rsidR="00AE5400" w:rsidRPr="00E82725" w:rsidRDefault="00AE5400" w:rsidP="00AE5400">
      <w:pPr>
        <w:pStyle w:val="Heading3"/>
        <w:rPr>
          <w:color w:val="auto"/>
          <w:szCs w:val="16"/>
        </w:rPr>
      </w:pPr>
      <w:r w:rsidRPr="00E82725">
        <w:rPr>
          <w:color w:val="auto"/>
          <w:szCs w:val="16"/>
        </w:rPr>
        <w:t>Sub-topic 4-1</w:t>
      </w:r>
    </w:p>
    <w:p w14:paraId="59D13BDA" w14:textId="77777777" w:rsidR="00AE5400" w:rsidRPr="00E82725" w:rsidRDefault="00AE5400" w:rsidP="00AE5400">
      <w:pPr>
        <w:rPr>
          <w:b/>
          <w:u w:val="single"/>
          <w:lang w:eastAsia="ko-KR"/>
        </w:rPr>
      </w:pPr>
      <w:r w:rsidRPr="00E82725">
        <w:rPr>
          <w:b/>
          <w:u w:val="single"/>
          <w:lang w:eastAsia="ko-KR"/>
        </w:rPr>
        <w:t>Issue 4-1-1: Is it possible to enhance the antenna gain for n263 in IFF compared to 12dBi used for FR2-1?</w:t>
      </w:r>
    </w:p>
    <w:p w14:paraId="4AF1FBE7"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4059A15D"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The probe antenna gain of 12dBi should be kept for IFF for FR2-2.</w:t>
      </w:r>
    </w:p>
    <w:p w14:paraId="49903B76"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Recommended WF</w:t>
      </w:r>
    </w:p>
    <w:p w14:paraId="3D45ED11"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w:t>
      </w:r>
    </w:p>
    <w:p w14:paraId="3EA47ECA" w14:textId="77777777" w:rsidR="00AE5400" w:rsidRPr="00E82725" w:rsidRDefault="00AE5400" w:rsidP="00AE5400">
      <w:pPr>
        <w:spacing w:after="120"/>
        <w:rPr>
          <w:szCs w:val="24"/>
          <w:lang w:eastAsia="zh-CN"/>
        </w:rPr>
      </w:pPr>
    </w:p>
    <w:p w14:paraId="47A0EE83" w14:textId="77777777" w:rsidR="00AE5400" w:rsidRPr="00E82725" w:rsidRDefault="00AE5400" w:rsidP="00AE5400">
      <w:pPr>
        <w:rPr>
          <w:b/>
          <w:u w:val="single"/>
          <w:lang w:eastAsia="ko-KR"/>
        </w:rPr>
      </w:pPr>
      <w:r w:rsidRPr="00E82725">
        <w:rPr>
          <w:b/>
          <w:u w:val="single"/>
          <w:lang w:eastAsia="ko-KR"/>
        </w:rPr>
        <w:lastRenderedPageBreak/>
        <w:t>Issue 4-1-2: Maximum DL testable SNR for 8RBs with 480kHz SCS for band n263</w:t>
      </w:r>
    </w:p>
    <w:p w14:paraId="03EAFD59"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6905E611" w14:textId="1D2334BF"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Introducing the maximum DL testable SNR for 8RBs in TR38884. The conclusion to be reflected in revised R4-2213180 (</w:t>
      </w:r>
      <w:hyperlink r:id="rId15" w:history="1">
        <w:r w:rsidR="00E82725" w:rsidRPr="00E82725">
          <w:rPr>
            <w:rStyle w:val="Hyperlink"/>
            <w:rFonts w:eastAsia="SimSun"/>
            <w:color w:val="auto"/>
            <w:szCs w:val="24"/>
            <w:lang w:eastAsia="zh-CN"/>
          </w:rPr>
          <w:t>link</w:t>
        </w:r>
      </w:hyperlink>
      <w:r w:rsidRPr="00E82725">
        <w:rPr>
          <w:rFonts w:eastAsia="SimSun"/>
          <w:szCs w:val="24"/>
          <w:lang w:eastAsia="zh-CN"/>
        </w:rPr>
        <w:t>).</w:t>
      </w:r>
    </w:p>
    <w:p w14:paraId="225816DC"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Recommended WF</w:t>
      </w:r>
    </w:p>
    <w:p w14:paraId="2871B2FD"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w:t>
      </w:r>
    </w:p>
    <w:p w14:paraId="2CEC6F2D" w14:textId="77777777" w:rsidR="00AE5400" w:rsidRPr="00E82725" w:rsidRDefault="00AE5400" w:rsidP="00AE5400">
      <w:pPr>
        <w:spacing w:after="120"/>
        <w:rPr>
          <w:szCs w:val="24"/>
          <w:lang w:eastAsia="zh-CN"/>
        </w:rPr>
      </w:pPr>
    </w:p>
    <w:p w14:paraId="0571CDF8" w14:textId="77777777" w:rsidR="00AE5400" w:rsidRPr="00E82725" w:rsidRDefault="00AE5400" w:rsidP="00AE5400">
      <w:pPr>
        <w:rPr>
          <w:b/>
          <w:u w:val="single"/>
          <w:lang w:eastAsia="ko-KR"/>
        </w:rPr>
      </w:pPr>
      <w:r w:rsidRPr="00E82725">
        <w:rPr>
          <w:b/>
          <w:u w:val="single"/>
          <w:lang w:eastAsia="ko-KR"/>
        </w:rPr>
        <w:t>Issue 4-1-3: Maximum DL testable SNR for 800MHz CBW SCS for band n263</w:t>
      </w:r>
    </w:p>
    <w:p w14:paraId="79F7548B"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20735434" w14:textId="5878E083"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Introducing the maximum DL testable SNR for 8RBs in TR38884. The conclusion to be reflected in revised R4-2213180 (</w:t>
      </w:r>
      <w:hyperlink r:id="rId16" w:history="1">
        <w:r w:rsidR="00E82725" w:rsidRPr="00E82725">
          <w:rPr>
            <w:rStyle w:val="Hyperlink"/>
            <w:rFonts w:eastAsia="SimSun"/>
            <w:color w:val="auto"/>
            <w:szCs w:val="24"/>
            <w:lang w:eastAsia="zh-CN"/>
          </w:rPr>
          <w:t>link</w:t>
        </w:r>
      </w:hyperlink>
      <w:r w:rsidRPr="00E82725">
        <w:rPr>
          <w:rFonts w:eastAsia="SimSun"/>
          <w:szCs w:val="24"/>
          <w:lang w:eastAsia="zh-CN"/>
        </w:rPr>
        <w:t>).</w:t>
      </w:r>
    </w:p>
    <w:p w14:paraId="0372248A"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Recommended WF</w:t>
      </w:r>
    </w:p>
    <w:p w14:paraId="4CF066D9"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w:t>
      </w:r>
    </w:p>
    <w:p w14:paraId="3DA66CD2" w14:textId="77777777" w:rsidR="00AE5400" w:rsidRPr="00E82725" w:rsidRDefault="00AE5400" w:rsidP="00AE5400">
      <w:pPr>
        <w:spacing w:after="120"/>
        <w:rPr>
          <w:szCs w:val="24"/>
          <w:lang w:eastAsia="zh-CN"/>
        </w:rPr>
      </w:pPr>
    </w:p>
    <w:p w14:paraId="34A993E6" w14:textId="77777777" w:rsidR="00AE5400" w:rsidRPr="00E82725" w:rsidRDefault="00AE5400" w:rsidP="00AE5400">
      <w:pPr>
        <w:rPr>
          <w:b/>
          <w:u w:val="single"/>
          <w:lang w:eastAsia="ko-KR"/>
        </w:rPr>
      </w:pPr>
      <w:r w:rsidRPr="00E82725">
        <w:rPr>
          <w:b/>
          <w:u w:val="single"/>
          <w:lang w:eastAsia="ko-KR"/>
        </w:rPr>
        <w:t>Issue 4-1-4: Is it possible to enhance transmit power from TE?</w:t>
      </w:r>
    </w:p>
    <w:p w14:paraId="689BAFB3"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37B05B5E"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Keep the original parameters for transmit power of TE at this stage.</w:t>
      </w:r>
    </w:p>
    <w:p w14:paraId="03ADE9DD"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Recommended WF</w:t>
      </w:r>
    </w:p>
    <w:p w14:paraId="41F1660D"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w:t>
      </w:r>
    </w:p>
    <w:p w14:paraId="64E4E559" w14:textId="77777777" w:rsidR="00AE5400" w:rsidRPr="00E82725" w:rsidRDefault="00AE5400" w:rsidP="00AE5400">
      <w:pPr>
        <w:spacing w:after="120"/>
        <w:rPr>
          <w:szCs w:val="24"/>
          <w:lang w:eastAsia="zh-CN"/>
        </w:rPr>
      </w:pPr>
    </w:p>
    <w:p w14:paraId="3C3F855D" w14:textId="77777777" w:rsidR="00AE5400" w:rsidRPr="00E82725" w:rsidRDefault="00AE5400" w:rsidP="00AE5400">
      <w:pPr>
        <w:rPr>
          <w:b/>
          <w:u w:val="single"/>
          <w:lang w:eastAsia="ko-KR"/>
        </w:rPr>
      </w:pPr>
      <w:r w:rsidRPr="00E82725">
        <w:rPr>
          <w:b/>
          <w:u w:val="single"/>
          <w:lang w:eastAsia="ko-KR"/>
        </w:rPr>
        <w:t>Issue 4-1-5: Is it possible to enhance the parameter of backoff from P1?</w:t>
      </w:r>
    </w:p>
    <w:p w14:paraId="6BEC0831"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Proposals</w:t>
      </w:r>
    </w:p>
    <w:p w14:paraId="59031D9C" w14:textId="589C6ECA"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update the SNR in TR38884 based on the latest agreements in RAN5 on backoff from P1. The updates to be reflected in revised R4-2213180 (</w:t>
      </w:r>
      <w:hyperlink r:id="rId17" w:history="1">
        <w:r w:rsidR="00E82725" w:rsidRPr="00E82725">
          <w:rPr>
            <w:rStyle w:val="Hyperlink"/>
            <w:rFonts w:eastAsia="SimSun"/>
            <w:color w:val="auto"/>
            <w:szCs w:val="24"/>
            <w:lang w:eastAsia="zh-CN"/>
          </w:rPr>
          <w:t>link</w:t>
        </w:r>
      </w:hyperlink>
      <w:r w:rsidRPr="00E82725">
        <w:rPr>
          <w:rFonts w:eastAsia="SimSun"/>
          <w:szCs w:val="24"/>
          <w:lang w:eastAsia="zh-CN"/>
        </w:rPr>
        <w:t>)</w:t>
      </w:r>
    </w:p>
    <w:p w14:paraId="6793D365"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Recommended WF</w:t>
      </w:r>
    </w:p>
    <w:p w14:paraId="2D21AED9"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w:t>
      </w:r>
    </w:p>
    <w:p w14:paraId="003D768E" w14:textId="77777777" w:rsidR="00AE5400" w:rsidRPr="00E82725" w:rsidRDefault="00AE5400" w:rsidP="00AE5400">
      <w:pPr>
        <w:spacing w:after="120"/>
        <w:rPr>
          <w:szCs w:val="24"/>
          <w:lang w:eastAsia="zh-CN"/>
        </w:rPr>
      </w:pPr>
    </w:p>
    <w:p w14:paraId="50F9D025" w14:textId="77777777" w:rsidR="00AE5400" w:rsidRPr="00E82725" w:rsidRDefault="00AE5400" w:rsidP="00AE5400">
      <w:pPr>
        <w:rPr>
          <w:b/>
          <w:u w:val="single"/>
          <w:lang w:eastAsia="ko-KR"/>
        </w:rPr>
      </w:pPr>
      <w:r w:rsidRPr="00E82725">
        <w:rPr>
          <w:b/>
          <w:u w:val="single"/>
          <w:lang w:eastAsia="ko-KR"/>
        </w:rPr>
        <w:t>Issue 4-1-6: Is it possible to use DNF method for demodulation OTA testing for band n263?</w:t>
      </w:r>
    </w:p>
    <w:p w14:paraId="1AB2FBE1"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 xml:space="preserve">Proposals: </w:t>
      </w:r>
    </w:p>
    <w:p w14:paraId="5F759FD5"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1: Yes, please specify the details on the feasibility of testing REFSENSE, RSRPB, etc by DNF.</w:t>
      </w:r>
    </w:p>
    <w:p w14:paraId="3E8197F4"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Option 2: No, please specify the reasons</w:t>
      </w:r>
    </w:p>
    <w:p w14:paraId="0CAF42DC" w14:textId="77777777" w:rsidR="00AE5400" w:rsidRPr="00E82725" w:rsidRDefault="00AE5400" w:rsidP="00AE5400">
      <w:pPr>
        <w:pStyle w:val="ListParagraph"/>
        <w:numPr>
          <w:ilvl w:val="0"/>
          <w:numId w:val="3"/>
        </w:numPr>
        <w:overflowPunct/>
        <w:autoSpaceDE/>
        <w:autoSpaceDN/>
        <w:adjustRightInd/>
        <w:spacing w:after="120"/>
        <w:ind w:left="720" w:firstLineChars="0"/>
        <w:textAlignment w:val="auto"/>
        <w:rPr>
          <w:rFonts w:eastAsia="SimSun"/>
          <w:szCs w:val="24"/>
          <w:lang w:eastAsia="zh-CN"/>
        </w:rPr>
      </w:pPr>
      <w:r w:rsidRPr="00E82725">
        <w:rPr>
          <w:rFonts w:eastAsia="SimSun"/>
          <w:szCs w:val="24"/>
          <w:lang w:eastAsia="zh-CN"/>
        </w:rPr>
        <w:t>Recommended WF</w:t>
      </w:r>
    </w:p>
    <w:p w14:paraId="3AA4B5E2" w14:textId="77777777" w:rsidR="00AE5400" w:rsidRPr="00E82725" w:rsidRDefault="00AE5400" w:rsidP="00AE5400">
      <w:pPr>
        <w:pStyle w:val="ListParagraph"/>
        <w:numPr>
          <w:ilvl w:val="1"/>
          <w:numId w:val="3"/>
        </w:numPr>
        <w:overflowPunct/>
        <w:autoSpaceDE/>
        <w:autoSpaceDN/>
        <w:adjustRightInd/>
        <w:spacing w:after="120"/>
        <w:ind w:left="1440" w:firstLineChars="0"/>
        <w:textAlignment w:val="auto"/>
        <w:rPr>
          <w:rFonts w:eastAsia="SimSun"/>
          <w:szCs w:val="24"/>
          <w:lang w:eastAsia="zh-CN"/>
        </w:rPr>
      </w:pPr>
      <w:r w:rsidRPr="00E82725">
        <w:rPr>
          <w:rFonts w:eastAsia="SimSun"/>
          <w:szCs w:val="24"/>
          <w:lang w:eastAsia="zh-CN"/>
        </w:rPr>
        <w:t>To further discuss the feasibly of using DNF method for demodulation OTA testing for band n263</w:t>
      </w:r>
    </w:p>
    <w:p w14:paraId="5FFA9C73" w14:textId="77777777" w:rsidR="00AE5400" w:rsidRPr="00E82725" w:rsidRDefault="00AE5400" w:rsidP="00BE4A00"/>
    <w:p w14:paraId="17918E94" w14:textId="77777777" w:rsidR="003F6F3D" w:rsidRPr="00E82725" w:rsidRDefault="003F6F3D" w:rsidP="003F6F3D">
      <w:pPr>
        <w:pStyle w:val="Heading1"/>
        <w:numPr>
          <w:ilvl w:val="0"/>
          <w:numId w:val="2"/>
        </w:numPr>
        <w:spacing w:after="0"/>
        <w:ind w:left="0" w:firstLine="0"/>
        <w:rPr>
          <w:rFonts w:eastAsiaTheme="minorEastAsia" w:cs="Times New Roman"/>
          <w:color w:val="auto"/>
          <w:kern w:val="0"/>
          <w:lang w:eastAsia="zh-CN"/>
        </w:rPr>
      </w:pPr>
      <w:r w:rsidRPr="00E82725">
        <w:rPr>
          <w:rFonts w:eastAsia="Times New Roman" w:cs="Times New Roman"/>
          <w:color w:val="auto"/>
          <w:kern w:val="0"/>
        </w:rPr>
        <w:lastRenderedPageBreak/>
        <w:t>Reference</w:t>
      </w:r>
    </w:p>
    <w:p w14:paraId="4617707F" w14:textId="5875AADA" w:rsidR="003F6F3D" w:rsidRPr="00E82725" w:rsidRDefault="003F6F3D" w:rsidP="003F6F3D">
      <w:r w:rsidRPr="00E82725">
        <w:rPr>
          <w:rFonts w:hint="eastAsia"/>
        </w:rPr>
        <w:t>[</w:t>
      </w:r>
      <w:r w:rsidRPr="00E82725">
        <w:t>1</w:t>
      </w:r>
      <w:r w:rsidRPr="00E82725">
        <w:rPr>
          <w:rFonts w:hint="eastAsia"/>
        </w:rPr>
        <w:t>]</w:t>
      </w:r>
      <w:r w:rsidR="009D0E66" w:rsidRPr="00E82725">
        <w:tab/>
      </w:r>
      <w:r w:rsidR="00DC5FD9" w:rsidRPr="00E82725">
        <w:t>R4-2214323</w:t>
      </w:r>
      <w:r w:rsidRPr="00E82725">
        <w:t xml:space="preserve">, </w:t>
      </w:r>
      <w:r w:rsidR="00DC5FD9" w:rsidRPr="00E82725">
        <w:t>Email Discussion Summary for [104-e][334] FS_NR_FR2_OTA_enh</w:t>
      </w:r>
      <w:r w:rsidR="00DC5FD9" w:rsidRPr="00E82725">
        <w:t xml:space="preserve">, </w:t>
      </w:r>
      <w:r w:rsidR="009D0E66" w:rsidRPr="00E82725">
        <w:t>Moderator (Qualcomm)</w:t>
      </w:r>
    </w:p>
    <w:p w14:paraId="1A311612" w14:textId="77777777" w:rsidR="00E9287E" w:rsidRPr="00E82725" w:rsidRDefault="00E9287E"/>
    <w:sectPr w:rsidR="00E9287E" w:rsidRPr="00E827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36693" w14:textId="77777777" w:rsidR="00BE4A00" w:rsidRDefault="00BE4A00" w:rsidP="00BE4A00">
      <w:pPr>
        <w:spacing w:after="0"/>
      </w:pPr>
      <w:r>
        <w:separator/>
      </w:r>
    </w:p>
  </w:endnote>
  <w:endnote w:type="continuationSeparator" w:id="0">
    <w:p w14:paraId="2FE34718" w14:textId="77777777" w:rsidR="00BE4A00" w:rsidRDefault="00BE4A00" w:rsidP="00BE4A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E0204" w14:textId="77777777" w:rsidR="00BE4A00" w:rsidRDefault="00BE4A00" w:rsidP="00BE4A00">
      <w:pPr>
        <w:spacing w:after="0"/>
      </w:pPr>
      <w:r>
        <w:separator/>
      </w:r>
    </w:p>
  </w:footnote>
  <w:footnote w:type="continuationSeparator" w:id="0">
    <w:p w14:paraId="7E6CEABA" w14:textId="77777777" w:rsidR="00BE4A00" w:rsidRDefault="00BE4A00" w:rsidP="00BE4A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 w15:restartNumberingAfterBreak="0">
    <w:nsid w:val="6B27086F"/>
    <w:multiLevelType w:val="hybridMultilevel"/>
    <w:tmpl w:val="671E5A5A"/>
    <w:lvl w:ilvl="0" w:tplc="5838AE6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2C71936"/>
    <w:multiLevelType w:val="multilevel"/>
    <w:tmpl w:val="E2406F40"/>
    <w:lvl w:ilvl="0">
      <w:start w:val="1"/>
      <w:numFmt w:val="decimal"/>
      <w:pStyle w:val="Heading1"/>
      <w:lvlText w:val="%1"/>
      <w:lvlJc w:val="left"/>
      <w:pPr>
        <w:tabs>
          <w:tab w:val="num" w:pos="0"/>
        </w:tabs>
        <w:ind w:left="2551" w:hanging="1304"/>
      </w:pPr>
      <w:rPr>
        <w:rFonts w:hint="default"/>
        <w:u w:val="none"/>
      </w:rPr>
    </w:lvl>
    <w:lvl w:ilvl="1">
      <w:start w:val="1"/>
      <w:numFmt w:val="decimal"/>
      <w:lvlText w:val="%1.%2"/>
      <w:lvlJc w:val="left"/>
      <w:pPr>
        <w:tabs>
          <w:tab w:val="num" w:pos="0"/>
        </w:tabs>
        <w:ind w:left="2551" w:hanging="1304"/>
      </w:pPr>
      <w:rPr>
        <w:rFonts w:hint="default"/>
        <w:color w:val="000000"/>
        <w:u w:val="none"/>
      </w:rPr>
    </w:lvl>
    <w:lvl w:ilvl="2">
      <w:start w:val="1"/>
      <w:numFmt w:val="decimal"/>
      <w:lvlText w:val="%1.%2.%3"/>
      <w:lvlJc w:val="left"/>
      <w:pPr>
        <w:tabs>
          <w:tab w:val="num" w:pos="0"/>
        </w:tabs>
        <w:ind w:left="2551" w:hanging="1304"/>
      </w:pPr>
      <w:rPr>
        <w:rFonts w:hint="default"/>
        <w:u w:val="none"/>
      </w:rPr>
    </w:lvl>
    <w:lvl w:ilvl="3">
      <w:start w:val="1"/>
      <w:numFmt w:val="decimal"/>
      <w:lvlText w:val="%1.%2.%3.%4"/>
      <w:lvlJc w:val="left"/>
      <w:pPr>
        <w:tabs>
          <w:tab w:val="num" w:pos="2551"/>
        </w:tabs>
        <w:ind w:left="2551" w:hanging="1304"/>
      </w:pPr>
      <w:rPr>
        <w:rFonts w:hint="default"/>
        <w:u w:val="none"/>
      </w:rPr>
    </w:lvl>
    <w:lvl w:ilvl="4">
      <w:start w:val="1"/>
      <w:numFmt w:val="decimal"/>
      <w:lvlText w:val="%1.%2.%3.%4.%5"/>
      <w:lvlJc w:val="left"/>
      <w:pPr>
        <w:tabs>
          <w:tab w:val="num" w:pos="2552"/>
        </w:tabs>
        <w:ind w:left="2552" w:hanging="1248"/>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05D"/>
    <w:rsid w:val="0000007C"/>
    <w:rsid w:val="00007DBA"/>
    <w:rsid w:val="000534D6"/>
    <w:rsid w:val="000F0B0E"/>
    <w:rsid w:val="00106059"/>
    <w:rsid w:val="00114E9B"/>
    <w:rsid w:val="001843D8"/>
    <w:rsid w:val="001A69BA"/>
    <w:rsid w:val="0027705D"/>
    <w:rsid w:val="002B1003"/>
    <w:rsid w:val="003F6F3D"/>
    <w:rsid w:val="004E3366"/>
    <w:rsid w:val="005E1304"/>
    <w:rsid w:val="005F129D"/>
    <w:rsid w:val="00623542"/>
    <w:rsid w:val="00642006"/>
    <w:rsid w:val="00710723"/>
    <w:rsid w:val="00724CDA"/>
    <w:rsid w:val="00735C80"/>
    <w:rsid w:val="007911B1"/>
    <w:rsid w:val="007B3DF2"/>
    <w:rsid w:val="007C7DB3"/>
    <w:rsid w:val="008660B3"/>
    <w:rsid w:val="008A34C1"/>
    <w:rsid w:val="008A71B2"/>
    <w:rsid w:val="009D0E66"/>
    <w:rsid w:val="009E00AA"/>
    <w:rsid w:val="00A063CE"/>
    <w:rsid w:val="00AD42CC"/>
    <w:rsid w:val="00AE5400"/>
    <w:rsid w:val="00BE4A00"/>
    <w:rsid w:val="00C42AB0"/>
    <w:rsid w:val="00CD358C"/>
    <w:rsid w:val="00D00828"/>
    <w:rsid w:val="00DC5FD9"/>
    <w:rsid w:val="00E82725"/>
    <w:rsid w:val="00E92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DA0F"/>
  <w15:chartTrackingRefBased/>
  <w15:docId w15:val="{D1A7EC4B-8EFF-40D6-AC39-0FC63C87B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A00"/>
    <w:pPr>
      <w:spacing w:after="180" w:line="240" w:lineRule="auto"/>
    </w:pPr>
    <w:rPr>
      <w:rFonts w:ascii="Times New Roman" w:eastAsia="SimSun" w:hAnsi="Times New Roman" w:cs="Times New Roman"/>
      <w:sz w:val="20"/>
      <w:szCs w:val="20"/>
      <w:lang w:val="en-GB" w:eastAsia="en-US"/>
    </w:rPr>
  </w:style>
  <w:style w:type="paragraph" w:styleId="Heading1">
    <w:name w:val="heading 1"/>
    <w:aliases w:val="H1,Memo Heading 1,h1 + 11 pt,Before:  6 pt,After:  0 pt,h1,Heading 1 3GPP"/>
    <w:next w:val="Normal"/>
    <w:link w:val="Heading1Char"/>
    <w:qFormat/>
    <w:rsid w:val="00BE4A00"/>
    <w:pPr>
      <w:keepNext/>
      <w:keepLines/>
      <w:numPr>
        <w:numId w:val="1"/>
      </w:numPr>
      <w:pBdr>
        <w:top w:val="single" w:sz="12" w:space="3" w:color="auto"/>
      </w:pBdr>
      <w:spacing w:before="240" w:after="180" w:line="240" w:lineRule="auto"/>
      <w:outlineLvl w:val="0"/>
    </w:pPr>
    <w:rPr>
      <w:rFonts w:ascii="Arial" w:eastAsia="SimSun" w:hAnsi="Arial" w:cs="Arial"/>
      <w:color w:val="0000FF"/>
      <w:kern w:val="2"/>
      <w:sz w:val="36"/>
      <w:szCs w:val="20"/>
      <w:lang w:val="en-GB" w:eastAsia="en-US"/>
    </w:rPr>
  </w:style>
  <w:style w:type="paragraph" w:styleId="Heading3">
    <w:name w:val="heading 3"/>
    <w:basedOn w:val="Normal"/>
    <w:next w:val="Normal"/>
    <w:link w:val="Heading3Char"/>
    <w:uiPriority w:val="9"/>
    <w:semiHidden/>
    <w:unhideWhenUsed/>
    <w:qFormat/>
    <w:rsid w:val="00114E9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4A00"/>
    <w:pPr>
      <w:tabs>
        <w:tab w:val="center" w:pos="4680"/>
        <w:tab w:val="right" w:pos="9360"/>
      </w:tabs>
      <w:spacing w:after="0"/>
    </w:pPr>
  </w:style>
  <w:style w:type="character" w:customStyle="1" w:styleId="HeaderChar">
    <w:name w:val="Header Char"/>
    <w:basedOn w:val="DefaultParagraphFont"/>
    <w:link w:val="Header"/>
    <w:uiPriority w:val="99"/>
    <w:rsid w:val="00BE4A00"/>
  </w:style>
  <w:style w:type="paragraph" w:styleId="Footer">
    <w:name w:val="footer"/>
    <w:basedOn w:val="Normal"/>
    <w:link w:val="FooterChar"/>
    <w:uiPriority w:val="99"/>
    <w:unhideWhenUsed/>
    <w:rsid w:val="00BE4A00"/>
    <w:pPr>
      <w:tabs>
        <w:tab w:val="center" w:pos="4680"/>
        <w:tab w:val="right" w:pos="9360"/>
      </w:tabs>
      <w:spacing w:after="0"/>
    </w:pPr>
  </w:style>
  <w:style w:type="character" w:customStyle="1" w:styleId="FooterChar">
    <w:name w:val="Footer Char"/>
    <w:basedOn w:val="DefaultParagraphFont"/>
    <w:link w:val="Footer"/>
    <w:uiPriority w:val="99"/>
    <w:rsid w:val="00BE4A00"/>
  </w:style>
  <w:style w:type="character" w:customStyle="1" w:styleId="Heading1Char">
    <w:name w:val="Heading 1 Char"/>
    <w:aliases w:val="H1 Char,Memo Heading 1 Char,h1 + 11 pt Char,Before:  6 pt Char,After:  0 pt Char,h1 Char,Heading 1 3GPP Char"/>
    <w:basedOn w:val="DefaultParagraphFont"/>
    <w:link w:val="Heading1"/>
    <w:rsid w:val="00BE4A00"/>
    <w:rPr>
      <w:rFonts w:ascii="Arial" w:eastAsia="SimSun" w:hAnsi="Arial" w:cs="Arial"/>
      <w:color w:val="0000FF"/>
      <w:kern w:val="2"/>
      <w:sz w:val="36"/>
      <w:szCs w:val="20"/>
      <w:lang w:val="en-GB" w:eastAsia="en-US"/>
    </w:rPr>
  </w:style>
  <w:style w:type="character" w:customStyle="1" w:styleId="Heading3Char">
    <w:name w:val="Heading 3 Char"/>
    <w:basedOn w:val="DefaultParagraphFont"/>
    <w:link w:val="Heading3"/>
    <w:uiPriority w:val="9"/>
    <w:semiHidden/>
    <w:rsid w:val="00114E9B"/>
    <w:rPr>
      <w:rFonts w:asciiTheme="majorHAnsi" w:eastAsiaTheme="majorEastAsia" w:hAnsiTheme="majorHAnsi" w:cstheme="majorBidi"/>
      <w:color w:val="1F3763" w:themeColor="accent1" w:themeShade="7F"/>
      <w:sz w:val="24"/>
      <w:szCs w:val="24"/>
      <w:lang w:val="en-GB" w:eastAsia="en-US"/>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
    <w:basedOn w:val="Normal"/>
    <w:link w:val="ListParagraphChar"/>
    <w:uiPriority w:val="34"/>
    <w:qFormat/>
    <w:rsid w:val="00114E9B"/>
    <w:pPr>
      <w:overflowPunct w:val="0"/>
      <w:autoSpaceDE w:val="0"/>
      <w:autoSpaceDN w:val="0"/>
      <w:adjustRightInd w:val="0"/>
      <w:ind w:firstLineChars="200" w:firstLine="420"/>
      <w:textAlignment w:val="baseline"/>
    </w:pPr>
    <w:rPr>
      <w:rFonts w:eastAsia="MS Mincho"/>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
    <w:link w:val="ListParagraph"/>
    <w:uiPriority w:val="34"/>
    <w:qFormat/>
    <w:locked/>
    <w:rsid w:val="00114E9B"/>
    <w:rPr>
      <w:rFonts w:ascii="Times New Roman" w:eastAsia="MS Mincho" w:hAnsi="Times New Roman" w:cs="Times New Roman"/>
      <w:sz w:val="20"/>
      <w:szCs w:val="20"/>
      <w:lang w:val="en-GB" w:eastAsia="en-US"/>
    </w:rPr>
  </w:style>
  <w:style w:type="character" w:styleId="Hyperlink">
    <w:name w:val="Hyperlink"/>
    <w:basedOn w:val="DefaultParagraphFont"/>
    <w:uiPriority w:val="99"/>
    <w:unhideWhenUsed/>
    <w:rsid w:val="008A34C1"/>
    <w:rPr>
      <w:color w:val="0563C1" w:themeColor="hyperlink"/>
      <w:u w:val="single"/>
    </w:rPr>
  </w:style>
  <w:style w:type="character" w:styleId="UnresolvedMention">
    <w:name w:val="Unresolved Mention"/>
    <w:basedOn w:val="DefaultParagraphFont"/>
    <w:uiPriority w:val="99"/>
    <w:semiHidden/>
    <w:unhideWhenUsed/>
    <w:rsid w:val="008A34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4_Radio/TSGR4_104-e/Inbox/Drafts/%5B104-e%5D%5B334%5D%20FS_NR_FR2_OTA_enh/Revisions/Rev_R4-2213182%20TR38.871%20v0.0.1%20FR2%20OTA%20testing%20enh%20skeleton.docx"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3gpp.org/ftp/tsg_ran/WG4_Radio/TSGR4_104-e/Inbox/Drafts/%5B104-e%5D%5B334%5D%20FS_NR_FR2_OTA_enh/Revisions/Rev_R4-2213181%20Work%20plan%20for%20Rel-18%20FR2%20OTA%20testing%20enhancements.docx" TargetMode="External"/><Relationship Id="rId12" Type="http://schemas.openxmlformats.org/officeDocument/2006/relationships/image" Target="media/image4.png"/><Relationship Id="rId17" Type="http://schemas.openxmlformats.org/officeDocument/2006/relationships/hyperlink" Target="https://www.3gpp.org/ftp/tsg_ran/WG4_Radio/TSGR4_104-e/Inbox/Drafts/%5B104-e%5D%5B334%5D%20FS_NR_FR2_OTA_enh/Revisions/Rev_R4-2213180%20CR%20on%20TR%2038.884%20for%20FR2-2%20maximum%20DL%20testable%20SNR.docx" TargetMode="External"/><Relationship Id="rId2" Type="http://schemas.openxmlformats.org/officeDocument/2006/relationships/styles" Target="styles.xml"/><Relationship Id="rId16" Type="http://schemas.openxmlformats.org/officeDocument/2006/relationships/hyperlink" Target="https://www.3gpp.org/ftp/tsg_ran/WG4_Radio/TSGR4_104-e/Inbox/Drafts/%5B104-e%5D%5B334%5D%20FS_NR_FR2_OTA_enh/Revisions/Rev_R4-2213180%20CR%20on%20TR%2038.884%20for%20FR2-2%20maximum%20DL%20testable%20SNR.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3gpp.org/ftp/tsg_ran/WG4_Radio/TSGR4_104-e/Inbox/Drafts/%5B104-e%5D%5B334%5D%20FS_NR_FR2_OTA_enh/Revisions/Rev_R4-2213180%20CR%20on%20TR%2038.884%20for%20FR2-2%20maximum%20DL%20testable%20SNR.docx"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1690</Words>
  <Characters>9638</Characters>
  <Application>Microsoft Office Word</Application>
  <DocSecurity>0</DocSecurity>
  <Lines>80</Lines>
  <Paragraphs>22</Paragraphs>
  <ScaleCrop>false</ScaleCrop>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Qualcomm</dc:creator>
  <cp:keywords/>
  <dc:description/>
  <cp:lastModifiedBy>Qualcomm</cp:lastModifiedBy>
  <cp:revision>34</cp:revision>
  <dcterms:created xsi:type="dcterms:W3CDTF">2022-08-23T03:30:00Z</dcterms:created>
  <dcterms:modified xsi:type="dcterms:W3CDTF">2022-08-23T05:06:00Z</dcterms:modified>
</cp:coreProperties>
</file>