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NR_RedCap_Demod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aff7"/>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aff7"/>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新細明體" w:hint="eastAsia"/>
                <w:color w:val="000000" w:themeColor="text1"/>
                <w:lang w:val="en-US" w:eastAsia="zh-TW"/>
              </w:rPr>
            </w:pPr>
            <w:ins w:id="4" w:author="Licheng Lin" w:date="2022-08-17T13:23:00Z">
              <w:r>
                <w:rPr>
                  <w:rFonts w:eastAsia="新細明體" w:hint="eastAsia"/>
                  <w:color w:val="000000" w:themeColor="text1"/>
                  <w:lang w:val="en-US" w:eastAsia="zh-TW"/>
                </w:rPr>
                <w:t>M</w:t>
              </w:r>
            </w:ins>
            <w:ins w:id="5" w:author="Licheng Lin" w:date="2022-08-17T13:24:00Z">
              <w:r>
                <w:rPr>
                  <w:rFonts w:eastAsia="新細明體"/>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新細明體" w:hint="eastAsia"/>
                <w:color w:val="000000" w:themeColor="text1"/>
                <w:lang w:val="en-US" w:eastAsia="zh-TW"/>
              </w:rPr>
            </w:pPr>
            <w:ins w:id="6" w:author="Licheng Lin" w:date="2022-08-17T13:24:00Z">
              <w:r>
                <w:rPr>
                  <w:rFonts w:eastAsia="新細明體" w:hint="eastAsia"/>
                  <w:color w:val="000000" w:themeColor="text1"/>
                  <w:lang w:val="en-US" w:eastAsia="zh-TW"/>
                </w:rPr>
                <w:t>L</w:t>
              </w:r>
              <w:r>
                <w:rPr>
                  <w:rFonts w:eastAsia="新細明體"/>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新細明體" w:hint="eastAsia"/>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新細明體"/>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af0"/>
                </w:rPr>
                <w:t>l</w:t>
              </w:r>
              <w:r w:rsidRPr="00E1018F">
                <w:rPr>
                  <w:rStyle w:val="af0"/>
                  <w:rFonts w:eastAsia="新細明體"/>
                  <w:lang w:val="en-US" w:eastAsia="zh-TW"/>
                </w:rPr>
                <w:t>icheng.lin@mediatek</w:t>
              </w:r>
              <w:r>
                <w:rPr>
                  <w:color w:val="000000" w:themeColor="text1"/>
                </w:rPr>
                <w:fldChar w:fldCharType="end"/>
              </w:r>
              <w:r>
                <w:rPr>
                  <w:rFonts w:eastAsia="新細明體"/>
                  <w:color w:val="000000" w:themeColor="text1"/>
                  <w:lang w:val="en-US" w:eastAsia="zh-TW"/>
                </w:rPr>
                <w:t>.com</w:t>
              </w:r>
            </w:ins>
          </w:p>
        </w:tc>
      </w:tr>
      <w:tr w:rsidR="007A0C39" w:rsidRPr="00F60035" w14:paraId="088F581A" w14:textId="77777777" w:rsidTr="00084BF1">
        <w:tc>
          <w:tcPr>
            <w:tcW w:w="3210" w:type="dxa"/>
          </w:tcPr>
          <w:p w14:paraId="5B86865F"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52DDBFDB"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20160A21" w14:textId="77777777" w:rsidR="007A0C39" w:rsidRPr="00E1018F" w:rsidRDefault="007A0C39" w:rsidP="00084BF1">
            <w:pPr>
              <w:spacing w:after="120"/>
              <w:rPr>
                <w:rFonts w:eastAsiaTheme="minorEastAsia"/>
                <w:color w:val="000000" w:themeColor="text1"/>
                <w:lang w:val="en-US" w:eastAsia="zh-CN"/>
              </w:rPr>
            </w:pPr>
          </w:p>
        </w:tc>
      </w:tr>
      <w:tr w:rsidR="007A0C39" w:rsidRPr="00F60035" w14:paraId="05FD633F" w14:textId="77777777" w:rsidTr="00084BF1">
        <w:tc>
          <w:tcPr>
            <w:tcW w:w="3210" w:type="dxa"/>
          </w:tcPr>
          <w:p w14:paraId="7B97B316"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084BF1">
            <w:pPr>
              <w:spacing w:after="120"/>
              <w:rPr>
                <w:rFonts w:eastAsiaTheme="minorEastAsia"/>
                <w:color w:val="000000" w:themeColor="text1"/>
                <w:lang w:val="en-US" w:eastAsia="zh-CN"/>
              </w:rPr>
            </w:pPr>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aff7"/>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aff7"/>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F60035" w:rsidRDefault="00142BB9" w:rsidP="00805BE8">
      <w:pPr>
        <w:pStyle w:val="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2"/>
        <w:rPr>
          <w:lang w:val="en-US"/>
        </w:rPr>
      </w:pPr>
      <w:r w:rsidRPr="00F60035">
        <w:rPr>
          <w:lang w:val="en-US"/>
        </w:rPr>
        <w:t>Companies’ contributions summary</w:t>
      </w:r>
    </w:p>
    <w:p w14:paraId="03A548D2" w14:textId="4F3348C6" w:rsidR="00F60035" w:rsidRDefault="00F60035" w:rsidP="00F60035">
      <w:pPr>
        <w:pStyle w:val="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aff6"/>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3"/>
        <w:spacing w:after="120"/>
        <w:rPr>
          <w:sz w:val="24"/>
          <w:szCs w:val="16"/>
          <w:lang w:val="en-US"/>
        </w:rPr>
      </w:pPr>
      <w:r w:rsidRPr="007C528D">
        <w:rPr>
          <w:sz w:val="24"/>
          <w:szCs w:val="16"/>
          <w:lang w:val="en-US"/>
        </w:rPr>
        <w:t xml:space="preserve">PDSCH/SDR requirements (9.19.5.1.1) </w:t>
      </w:r>
    </w:p>
    <w:tbl>
      <w:tblPr>
        <w:tblStyle w:val="aff6"/>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aff7"/>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aff7"/>
              <w:numPr>
                <w:ilvl w:val="0"/>
                <w:numId w:val="25"/>
              </w:numPr>
              <w:spacing w:before="120" w:after="120"/>
              <w:ind w:firstLineChars="0"/>
              <w:rPr>
                <w:rFonts w:eastAsia="Yu Mincho"/>
              </w:rPr>
            </w:pPr>
            <w:r w:rsidRPr="007C528D">
              <w:rPr>
                <w:rFonts w:eastAsia="Yu Mincho"/>
              </w:rPr>
              <w:t xml:space="preserve">CSI request: 1 in slots i, where mod(i, 5) = 1, otherwise it is equal to 0. </w:t>
            </w:r>
          </w:p>
          <w:p w14:paraId="34B270A0" w14:textId="728E1B76"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lastRenderedPageBreak/>
              <w:t>Reuse the FRC from Rel-15 PMI test (R.PDSCH 1-6.1 FDD).</w:t>
            </w:r>
          </w:p>
          <w:p w14:paraId="3C97786D" w14:textId="00DCEAE1" w:rsidR="00624E4F" w:rsidRPr="007C528D" w:rsidRDefault="00624E4F" w:rsidP="00F73A7E">
            <w:pPr>
              <w:pStyle w:val="aff7"/>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aff7"/>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3"/>
        <w:spacing w:after="120"/>
        <w:rPr>
          <w:sz w:val="24"/>
          <w:szCs w:val="16"/>
          <w:lang w:val="en-US"/>
        </w:rPr>
      </w:pPr>
      <w:r w:rsidRPr="007C528D">
        <w:rPr>
          <w:sz w:val="24"/>
          <w:szCs w:val="16"/>
          <w:lang w:val="en-US"/>
        </w:rPr>
        <w:t xml:space="preserve">PDCCH/PBCH requirements (9.19.5.1.2) </w:t>
      </w:r>
    </w:p>
    <w:tbl>
      <w:tblPr>
        <w:tblStyle w:val="aff6"/>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3"/>
        <w:spacing w:after="120"/>
        <w:rPr>
          <w:sz w:val="24"/>
          <w:szCs w:val="16"/>
          <w:lang w:val="en-US"/>
        </w:rPr>
      </w:pPr>
      <w:r w:rsidRPr="007C528D">
        <w:rPr>
          <w:sz w:val="24"/>
          <w:szCs w:val="16"/>
          <w:lang w:val="en-US"/>
        </w:rPr>
        <w:t xml:space="preserve">CQI requirements (9.19.5.2.1) </w:t>
      </w:r>
    </w:p>
    <w:tbl>
      <w:tblPr>
        <w:tblStyle w:val="aff6"/>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aff7"/>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aff7"/>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aff7"/>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Regarding the tests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For CSI Requirements, support Option 1=10ms for CQI/RI/PMI delay;</w:t>
            </w:r>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r w:rsidRPr="007C528D">
              <w:t>iction value agreed;</w:t>
            </w:r>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
          <w:p w14:paraId="1C32BE8F" w14:textId="77777777" w:rsidR="000F4531" w:rsidRPr="007C528D" w:rsidRDefault="000F4531" w:rsidP="000F4531">
            <w:pPr>
              <w:spacing w:before="120" w:after="120"/>
            </w:pPr>
            <w:r w:rsidRPr="007C528D">
              <w:rPr>
                <w:b/>
                <w:bCs/>
              </w:rPr>
              <w:t xml:space="preserve">Proposal 5: </w:t>
            </w:r>
            <w:r w:rsidRPr="007C528D">
              <w:t>Define RI reporting requirements for RedCap 2 RX UEs, reusing test setup, metric and pass fail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For RI reporting requirements for RedCap 2 RX in TDD, reuse the same test configuration with the exception of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3"/>
        <w:spacing w:after="120"/>
        <w:rPr>
          <w:sz w:val="24"/>
          <w:szCs w:val="16"/>
          <w:lang w:val="en-US"/>
        </w:rPr>
      </w:pPr>
      <w:r w:rsidRPr="007C528D">
        <w:rPr>
          <w:sz w:val="24"/>
          <w:szCs w:val="16"/>
          <w:lang w:val="en-US"/>
        </w:rPr>
        <w:t xml:space="preserve">PMI/RI requirements (9.19.5.2.2) </w:t>
      </w:r>
    </w:p>
    <w:tbl>
      <w:tblPr>
        <w:tblStyle w:val="aff6"/>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CSI request: 1 in slots i, where mod(i, 5) = 1, otherwise it is equal to 0</w:t>
            </w:r>
          </w:p>
          <w:p w14:paraId="6CBA328B" w14:textId="473854A7" w:rsidR="00976DA9" w:rsidRPr="007C528D" w:rsidRDefault="00976DA9" w:rsidP="00976DA9">
            <w:pPr>
              <w:pStyle w:val="aff7"/>
              <w:numPr>
                <w:ilvl w:val="1"/>
                <w:numId w:val="27"/>
              </w:numPr>
              <w:spacing w:before="120" w:after="120"/>
              <w:ind w:firstLineChars="0"/>
              <w:rPr>
                <w:rFonts w:eastAsia="Yu Mincho"/>
              </w:rPr>
            </w:pPr>
            <w:r w:rsidRPr="007C528D">
              <w:rPr>
                <w:rFonts w:eastAsia="Yu Mincho"/>
              </w:rPr>
              <w:lastRenderedPageBreak/>
              <w:t>Reuse the FRC from Rel-15 PMI test (R.PDSCH.1-6.1 FDD), i.e., no PDSCH is scheduled where NZP-CSI-RS is transmitted.</w:t>
            </w:r>
          </w:p>
          <w:p w14:paraId="3E31FDF3" w14:textId="4720E137"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Name the new section for RedCap performance requirements as “Minimum requirements for RedCap”</w:t>
      </w:r>
      <w:r>
        <w:rPr>
          <w:rFonts w:eastAsia="SimSun"/>
          <w:iCs/>
          <w:color w:val="000000" w:themeColor="text1"/>
          <w:szCs w:val="24"/>
          <w:lang w:val="en-US" w:eastAsia="zh-CN"/>
        </w:rPr>
        <w:t>.</w:t>
      </w:r>
    </w:p>
    <w:p w14:paraId="42037F2B" w14:textId="77777777" w:rsidR="007F67A4" w:rsidRPr="00EE3181"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Specify RedCap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2"/>
        <w:rPr>
          <w:lang w:val="en-US"/>
        </w:rPr>
      </w:pPr>
      <w:r w:rsidRPr="00F60035">
        <w:rPr>
          <w:lang w:val="en-US"/>
        </w:rPr>
        <w:t xml:space="preserve">Companies views’ collection for 1st round </w:t>
      </w:r>
    </w:p>
    <w:p w14:paraId="3F97CF54" w14:textId="02991B25" w:rsidR="009C3C80" w:rsidRPr="00521C2A" w:rsidRDefault="00DC2500" w:rsidP="00E72CF1">
      <w:pPr>
        <w:pStyle w:val="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aff6"/>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8" w:author="Kazuyoshi Uesaka" w:date="2022-08-15T16:22:00Z"/>
        </w:trPr>
        <w:tc>
          <w:tcPr>
            <w:tcW w:w="1236" w:type="dxa"/>
          </w:tcPr>
          <w:p w14:paraId="3302FB18" w14:textId="149AF355" w:rsidR="00BF6C92" w:rsidRPr="00CA045E" w:rsidRDefault="00BF6C92" w:rsidP="00084BF1">
            <w:pPr>
              <w:spacing w:after="120"/>
              <w:rPr>
                <w:ins w:id="9" w:author="Kazuyoshi Uesaka" w:date="2022-08-15T16:22:00Z"/>
                <w:rFonts w:eastAsiaTheme="minorEastAsia"/>
                <w:color w:val="000000" w:themeColor="text1"/>
                <w:lang w:val="en-US" w:eastAsia="zh-CN"/>
              </w:rPr>
            </w:pPr>
            <w:ins w:id="10"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1" w:author="Kazuyoshi Uesaka" w:date="2022-08-15T16:22:00Z"/>
                <w:b/>
                <w:iCs/>
                <w:color w:val="000000" w:themeColor="text1"/>
                <w:u w:val="single"/>
                <w:lang w:val="en-US" w:eastAsia="ko-KR"/>
              </w:rPr>
            </w:pPr>
            <w:ins w:id="12"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2E22855" w14:textId="2D53E1B9" w:rsidR="00BF6C92" w:rsidRDefault="00252201" w:rsidP="00084BF1">
            <w:pPr>
              <w:spacing w:after="120"/>
              <w:rPr>
                <w:ins w:id="13" w:author="Kazuyoshi Uesaka" w:date="2022-08-15T16:23:00Z"/>
                <w:rFonts w:eastAsiaTheme="minorEastAsia"/>
                <w:color w:val="000000" w:themeColor="text1"/>
                <w:lang w:val="en-US" w:eastAsia="zh-CN"/>
              </w:rPr>
            </w:pPr>
            <w:ins w:id="14"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15" w:author="Kazuyoshi Uesaka" w:date="2022-08-16T15:37:00Z"/>
                <w:rFonts w:eastAsiaTheme="minorEastAsia"/>
                <w:color w:val="000000" w:themeColor="text1"/>
                <w:lang w:val="en-US" w:eastAsia="zh-CN"/>
              </w:rPr>
            </w:pPr>
            <w:ins w:id="16" w:author="Kazuyoshi Uesaka" w:date="2022-08-15T16:23:00Z">
              <w:r>
                <w:rPr>
                  <w:rFonts w:eastAsiaTheme="minorEastAsia"/>
                  <w:color w:val="000000" w:themeColor="text1"/>
                  <w:lang w:val="en-US" w:eastAsia="zh-CN"/>
                </w:rPr>
                <w:t xml:space="preserve">From the specification point of view, </w:t>
              </w:r>
            </w:ins>
            <w:ins w:id="17" w:author="Kazuyoshi Uesaka" w:date="2022-08-16T16:05:00Z">
              <w:r w:rsidR="00D50C83">
                <w:rPr>
                  <w:rFonts w:eastAsiaTheme="minorEastAsia"/>
                  <w:color w:val="000000" w:themeColor="text1"/>
                  <w:lang w:val="en-US" w:eastAsia="zh-CN"/>
                </w:rPr>
                <w:t xml:space="preserve">for PDCCH, PBCH, SDR, CQI and PMI requirements, </w:t>
              </w:r>
            </w:ins>
            <w:ins w:id="18" w:author="Kazuyoshi Uesaka" w:date="2022-08-16T15:36:00Z">
              <w:r w:rsidR="00560488">
                <w:rPr>
                  <w:rFonts w:eastAsiaTheme="minorEastAsia"/>
                  <w:color w:val="000000" w:themeColor="text1"/>
                  <w:lang w:val="en-US" w:eastAsia="zh-CN"/>
                </w:rPr>
                <w:t xml:space="preserve">we </w:t>
              </w:r>
            </w:ins>
            <w:ins w:id="19" w:author="Kazuyoshi Uesaka" w:date="2022-08-16T15:40:00Z">
              <w:r w:rsidR="00560488">
                <w:rPr>
                  <w:rFonts w:eastAsiaTheme="minorEastAsia"/>
                  <w:color w:val="000000" w:themeColor="text1"/>
                  <w:lang w:val="en-US" w:eastAsia="zh-CN"/>
                </w:rPr>
                <w:t>can have the common requirements for</w:t>
              </w:r>
            </w:ins>
            <w:ins w:id="20" w:author="Kazuyoshi Uesaka" w:date="2022-08-16T15:36:00Z">
              <w:r w:rsidR="00560488">
                <w:rPr>
                  <w:rFonts w:eastAsiaTheme="minorEastAsia"/>
                  <w:color w:val="000000" w:themeColor="text1"/>
                  <w:lang w:val="en-US" w:eastAsia="zh-CN"/>
                </w:rPr>
                <w:t xml:space="preserve"> FD-FDD and HD-FDD</w:t>
              </w:r>
            </w:ins>
            <w:ins w:id="21"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2" w:author="Kazuyoshi Uesaka" w:date="2022-08-16T15:43:00Z"/>
                <w:rFonts w:eastAsiaTheme="minorEastAsia"/>
                <w:color w:val="000000" w:themeColor="text1"/>
                <w:lang w:val="en-US" w:eastAsia="zh-CN"/>
              </w:rPr>
            </w:pPr>
            <w:ins w:id="23" w:author="Kazuyoshi Uesaka" w:date="2022-08-16T15:37:00Z">
              <w:r>
                <w:rPr>
                  <w:rFonts w:eastAsiaTheme="minorEastAsia"/>
                  <w:color w:val="000000" w:themeColor="text1"/>
                  <w:lang w:val="en-US" w:eastAsia="zh-CN"/>
                </w:rPr>
                <w:t xml:space="preserve">For PDSCH we </w:t>
              </w:r>
            </w:ins>
            <w:ins w:id="24" w:author="Kazuyoshi Uesaka" w:date="2022-08-16T15:38:00Z">
              <w:r>
                <w:rPr>
                  <w:rFonts w:eastAsiaTheme="minorEastAsia"/>
                  <w:color w:val="000000" w:themeColor="text1"/>
                  <w:lang w:val="en-US" w:eastAsia="zh-CN"/>
                </w:rPr>
                <w:t xml:space="preserve">need two </w:t>
              </w:r>
            </w:ins>
            <w:ins w:id="25" w:author="Kazuyoshi Uesaka" w:date="2022-08-16T15:42:00Z">
              <w:r>
                <w:rPr>
                  <w:rFonts w:eastAsiaTheme="minorEastAsia"/>
                  <w:color w:val="000000" w:themeColor="text1"/>
                  <w:lang w:val="en-US" w:eastAsia="zh-CN"/>
                </w:rPr>
                <w:t xml:space="preserve">requirement </w:t>
              </w:r>
            </w:ins>
            <w:ins w:id="26" w:author="Kazuyoshi Uesaka" w:date="2022-08-16T15:38:00Z">
              <w:r>
                <w:rPr>
                  <w:rFonts w:eastAsiaTheme="minorEastAsia"/>
                  <w:color w:val="000000" w:themeColor="text1"/>
                  <w:lang w:val="en-US" w:eastAsia="zh-CN"/>
                </w:rPr>
                <w:t>tables</w:t>
              </w:r>
            </w:ins>
            <w:ins w:id="27" w:author="Kazuyoshi Uesaka" w:date="2022-08-16T15:40:00Z">
              <w:r>
                <w:rPr>
                  <w:rFonts w:eastAsiaTheme="minorEastAsia"/>
                  <w:color w:val="000000" w:themeColor="text1"/>
                  <w:lang w:val="en-US" w:eastAsia="zh-CN"/>
                </w:rPr>
                <w:t>: one for FD-FDD and another for HD-FDD because FD-FDD case reuse</w:t>
              </w:r>
            </w:ins>
            <w:ins w:id="28" w:author="Kazuyoshi Uesaka" w:date="2022-08-16T16:06:00Z">
              <w:r w:rsidR="00D50C83">
                <w:rPr>
                  <w:rFonts w:eastAsiaTheme="minorEastAsia"/>
                  <w:color w:val="000000" w:themeColor="text1"/>
                  <w:lang w:val="en-US" w:eastAsia="zh-CN"/>
                </w:rPr>
                <w:t>s</w:t>
              </w:r>
            </w:ins>
            <w:ins w:id="29" w:author="Kazuyoshi Uesaka" w:date="2022-08-16T15:40:00Z">
              <w:r>
                <w:rPr>
                  <w:rFonts w:eastAsiaTheme="minorEastAsia"/>
                  <w:color w:val="000000" w:themeColor="text1"/>
                  <w:lang w:val="en-US" w:eastAsia="zh-CN"/>
                </w:rPr>
                <w:t xml:space="preserve"> the Rel-15 FRC</w:t>
              </w:r>
            </w:ins>
            <w:ins w:id="30" w:author="Kazuyoshi Uesaka" w:date="2022-08-16T15:42:00Z">
              <w:r>
                <w:rPr>
                  <w:rFonts w:eastAsiaTheme="minorEastAsia"/>
                  <w:color w:val="000000" w:themeColor="text1"/>
                  <w:lang w:val="en-US" w:eastAsia="zh-CN"/>
                </w:rPr>
                <w:t>, as shown in our contribution R4</w:t>
              </w:r>
            </w:ins>
            <w:ins w:id="31" w:author="Kazuyoshi Uesaka" w:date="2022-08-16T15:41:00Z">
              <w:r>
                <w:rPr>
                  <w:rFonts w:eastAsiaTheme="minorEastAsia"/>
                  <w:color w:val="000000" w:themeColor="text1"/>
                  <w:lang w:val="en-US" w:eastAsia="zh-CN"/>
                </w:rPr>
                <w:t>-</w:t>
              </w:r>
            </w:ins>
            <w:ins w:id="32" w:author="Kazuyoshi Uesaka" w:date="2022-08-16T15:42:00Z">
              <w:r>
                <w:rPr>
                  <w:rFonts w:eastAsiaTheme="minorEastAsia"/>
                  <w:color w:val="000000" w:themeColor="text1"/>
                  <w:lang w:val="en-US" w:eastAsia="zh-CN"/>
                </w:rPr>
                <w:t>2212892</w:t>
              </w:r>
            </w:ins>
            <w:ins w:id="33"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34" w:author="Kazuyoshi Uesaka" w:date="2022-08-15T16:24:00Z"/>
                <w:rFonts w:eastAsiaTheme="minorEastAsia"/>
                <w:color w:val="000000" w:themeColor="text1"/>
                <w:lang w:val="en-US" w:eastAsia="zh-CN"/>
              </w:rPr>
            </w:pPr>
            <w:ins w:id="35"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36" w:author="Kazuyoshi Uesaka" w:date="2022-08-16T15:43:00Z"/>
                <w:color w:val="000000"/>
              </w:rPr>
            </w:pPr>
            <w:ins w:id="37" w:author="Kazuyoshi Uesaka" w:date="2022-08-15T16:24:00Z">
              <w:r>
                <w:rPr>
                  <w:rFonts w:eastAsiaTheme="minorEastAsia"/>
                  <w:color w:val="000000" w:themeColor="text1"/>
                  <w:lang w:val="en-US" w:eastAsia="zh-CN"/>
                </w:rPr>
                <w:t xml:space="preserve">See also the </w:t>
              </w:r>
            </w:ins>
            <w:ins w:id="38"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39"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0" w:author="Kazuyoshi Uesaka" w:date="2022-08-15T16:22:00Z"/>
                <w:b/>
                <w:iCs/>
                <w:color w:val="000000" w:themeColor="text1"/>
                <w:u w:val="single"/>
                <w:lang w:val="en-US" w:eastAsia="ko-KR"/>
              </w:rPr>
            </w:pPr>
            <w:ins w:id="41" w:author="Kazuyoshi Uesaka" w:date="2022-08-15T16:22:00Z">
              <w:r w:rsidRPr="00CA045E">
                <w:rPr>
                  <w:b/>
                  <w:iCs/>
                  <w:color w:val="000000" w:themeColor="text1"/>
                  <w:u w:val="single"/>
                  <w:lang w:val="en-US" w:eastAsia="ko-KR"/>
                </w:rPr>
                <w:t>Issue 1-1-2: Section names for RedCap UE demodulation and CSI reporting requirements</w:t>
              </w:r>
            </w:ins>
          </w:p>
          <w:p w14:paraId="348636DC" w14:textId="30D71EF8" w:rsidR="00BF6C92" w:rsidRDefault="00252201" w:rsidP="00084BF1">
            <w:pPr>
              <w:spacing w:after="120"/>
              <w:rPr>
                <w:ins w:id="42" w:author="Kazuyoshi Uesaka" w:date="2022-08-15T16:27:00Z"/>
                <w:rFonts w:eastAsiaTheme="minorEastAsia"/>
                <w:color w:val="000000" w:themeColor="text1"/>
                <w:lang w:val="en-US" w:eastAsia="zh-CN"/>
              </w:rPr>
            </w:pPr>
            <w:ins w:id="43" w:author="Kazuyoshi Uesaka" w:date="2022-08-15T16:26:00Z">
              <w:r>
                <w:rPr>
                  <w:rFonts w:eastAsiaTheme="minorEastAsia"/>
                  <w:color w:val="000000" w:themeColor="text1"/>
                  <w:lang w:val="en-US" w:eastAsia="zh-CN"/>
                </w:rPr>
                <w:t xml:space="preserve">Generally </w:t>
              </w:r>
            </w:ins>
            <w:ins w:id="44" w:author="Kazuyoshi Uesaka" w:date="2022-08-15T16:37:00Z">
              <w:r w:rsidR="001F77DA">
                <w:rPr>
                  <w:rFonts w:eastAsiaTheme="minorEastAsia"/>
                  <w:color w:val="000000" w:themeColor="text1"/>
                  <w:lang w:val="en-US" w:eastAsia="zh-CN"/>
                </w:rPr>
                <w:t xml:space="preserve">we are </w:t>
              </w:r>
            </w:ins>
            <w:ins w:id="45"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46" w:author="Kazuyoshi Uesaka" w:date="2022-08-16T15:44:00Z"/>
                <w:rFonts w:eastAsiaTheme="minorEastAsia"/>
                <w:color w:val="000000" w:themeColor="text1"/>
                <w:lang w:val="en-US" w:eastAsia="zh-CN"/>
              </w:rPr>
            </w:pPr>
            <w:ins w:id="47" w:author="Kazuyoshi Uesaka" w:date="2022-08-15T16:27:00Z">
              <w:r>
                <w:rPr>
                  <w:rFonts w:eastAsiaTheme="minorEastAsia"/>
                  <w:color w:val="000000" w:themeColor="text1"/>
                  <w:lang w:val="en-US" w:eastAsia="zh-CN"/>
                </w:rPr>
                <w:t>Looking the requirements, we can add ‘for RedCap’ to PDSCH, PDCCH, CQI</w:t>
              </w:r>
            </w:ins>
            <w:ins w:id="48"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49" w:author="Kazuyoshi Uesaka" w:date="2022-08-16T15:44:00Z"/>
                <w:rFonts w:eastAsiaTheme="minorEastAsia"/>
                <w:color w:val="000000" w:themeColor="text1"/>
                <w:lang w:val="en-US" w:eastAsia="zh-CN"/>
              </w:rPr>
            </w:pPr>
            <w:ins w:id="50" w:author="Kazuyoshi Uesaka" w:date="2022-08-15T16:28:00Z">
              <w:r>
                <w:rPr>
                  <w:rFonts w:eastAsiaTheme="minorEastAsia"/>
                  <w:color w:val="000000" w:themeColor="text1"/>
                  <w:lang w:val="en-US" w:eastAsia="zh-CN"/>
                </w:rPr>
                <w:t xml:space="preserve">We don’t need to add </w:t>
              </w:r>
            </w:ins>
            <w:ins w:id="51" w:author="Kazuyoshi Uesaka" w:date="2022-08-15T16:29:00Z">
              <w:r>
                <w:rPr>
                  <w:rFonts w:eastAsiaTheme="minorEastAsia"/>
                  <w:color w:val="000000" w:themeColor="text1"/>
                  <w:lang w:val="en-US" w:eastAsia="zh-CN"/>
                </w:rPr>
                <w:t xml:space="preserve">‘for RedCap’ to SDR and PBCH requirements. </w:t>
              </w:r>
            </w:ins>
          </w:p>
          <w:p w14:paraId="60E3D28C" w14:textId="77777777" w:rsidR="003468FA" w:rsidRPr="00CA045E" w:rsidRDefault="003468FA" w:rsidP="00084BF1">
            <w:pPr>
              <w:spacing w:after="120"/>
              <w:rPr>
                <w:ins w:id="52"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53" w:author="Kazuyoshi Uesaka" w:date="2022-08-15T16:22:00Z"/>
                <w:b/>
                <w:iCs/>
                <w:color w:val="000000" w:themeColor="text1"/>
                <w:u w:val="single"/>
                <w:lang w:val="en-US" w:eastAsia="ko-KR"/>
              </w:rPr>
            </w:pPr>
            <w:ins w:id="54" w:author="Kazuyoshi Uesaka" w:date="2022-08-15T16:22:00Z">
              <w:r w:rsidRPr="00CA045E">
                <w:rPr>
                  <w:b/>
                  <w:iCs/>
                  <w:color w:val="000000" w:themeColor="text1"/>
                  <w:u w:val="single"/>
                  <w:lang w:val="en-US" w:eastAsia="ko-KR"/>
                </w:rPr>
                <w:t>Issue 1-1-3: Applicable FR2 bands for RedCap UE</w:t>
              </w:r>
            </w:ins>
          </w:p>
          <w:p w14:paraId="7842094A" w14:textId="4766EDC2" w:rsidR="004E7C1D" w:rsidRDefault="00252201" w:rsidP="00084BF1">
            <w:pPr>
              <w:rPr>
                <w:ins w:id="55" w:author="Kazuyoshi Uesaka" w:date="2022-08-15T16:38:00Z"/>
                <w:bCs/>
                <w:iCs/>
                <w:color w:val="000000" w:themeColor="text1"/>
                <w:lang w:val="en-US" w:eastAsia="ko-KR"/>
              </w:rPr>
            </w:pPr>
            <w:ins w:id="56" w:author="Kazuyoshi Uesaka" w:date="2022-08-15T16:31:00Z">
              <w:r>
                <w:rPr>
                  <w:bCs/>
                  <w:iCs/>
                  <w:color w:val="000000" w:themeColor="text1"/>
                  <w:lang w:val="en-US" w:eastAsia="ko-KR"/>
                </w:rPr>
                <w:t xml:space="preserve">Since RedCap </w:t>
              </w:r>
            </w:ins>
            <w:ins w:id="57" w:author="Kazuyoshi Uesaka" w:date="2022-08-15T16:37:00Z">
              <w:r w:rsidR="001F77DA">
                <w:rPr>
                  <w:bCs/>
                  <w:iCs/>
                  <w:color w:val="000000" w:themeColor="text1"/>
                  <w:lang w:val="en-US" w:eastAsia="ko-KR"/>
                </w:rPr>
                <w:t>is</w:t>
              </w:r>
            </w:ins>
            <w:ins w:id="58" w:author="Kazuyoshi Uesaka" w:date="2022-08-15T16:31:00Z">
              <w:r>
                <w:rPr>
                  <w:bCs/>
                  <w:iCs/>
                  <w:color w:val="000000" w:themeColor="text1"/>
                  <w:lang w:val="en-US" w:eastAsia="ko-KR"/>
                </w:rPr>
                <w:t xml:space="preserve"> Rel</w:t>
              </w:r>
            </w:ins>
            <w:ins w:id="59" w:author="Kazuyoshi Uesaka" w:date="2022-08-15T16:32:00Z">
              <w:r>
                <w:rPr>
                  <w:bCs/>
                  <w:iCs/>
                  <w:color w:val="000000" w:themeColor="text1"/>
                  <w:lang w:val="en-US" w:eastAsia="ko-KR"/>
                </w:rPr>
                <w:t xml:space="preserve">-17 WI and FR2-2 is also Rel-17 WI, we </w:t>
              </w:r>
            </w:ins>
            <w:ins w:id="60" w:author="Kazuyoshi Uesaka" w:date="2022-08-16T16:07:00Z">
              <w:r w:rsidR="00D50C83">
                <w:rPr>
                  <w:bCs/>
                  <w:iCs/>
                  <w:color w:val="000000" w:themeColor="text1"/>
                  <w:lang w:val="en-US" w:eastAsia="ko-KR"/>
                </w:rPr>
                <w:t>agree</w:t>
              </w:r>
            </w:ins>
            <w:ins w:id="61" w:author="Kazuyoshi Uesaka" w:date="2022-08-15T16:32:00Z">
              <w:r>
                <w:rPr>
                  <w:bCs/>
                  <w:iCs/>
                  <w:color w:val="000000" w:themeColor="text1"/>
                  <w:lang w:val="en-US" w:eastAsia="ko-KR"/>
                </w:rPr>
                <w:t xml:space="preserve"> FR2-2 is excluded from the scope of RedCap FR2 UE demodulation requirements. </w:t>
              </w:r>
            </w:ins>
            <w:ins w:id="62" w:author="Kazuyoshi Uesaka" w:date="2022-08-15T16:38:00Z">
              <w:r w:rsidR="004E7C1D">
                <w:rPr>
                  <w:bCs/>
                  <w:iCs/>
                  <w:color w:val="000000" w:themeColor="text1"/>
                  <w:lang w:val="en-US" w:eastAsia="ko-KR"/>
                </w:rPr>
                <w:t xml:space="preserve">Please also note that UE </w:t>
              </w:r>
            </w:ins>
            <w:ins w:id="63" w:author="Kazuyoshi Uesaka" w:date="2022-08-15T16:33:00Z">
              <w:r w:rsidR="00325313">
                <w:rPr>
                  <w:bCs/>
                  <w:iCs/>
                  <w:color w:val="000000" w:themeColor="text1"/>
                  <w:lang w:val="en-US" w:eastAsia="ko-KR"/>
                </w:rPr>
                <w:t>PC</w:t>
              </w:r>
            </w:ins>
            <w:ins w:id="64" w:author="Kazuyoshi Uesaka" w:date="2022-08-15T16:34:00Z">
              <w:r w:rsidR="00325313">
                <w:rPr>
                  <w:bCs/>
                  <w:iCs/>
                  <w:color w:val="000000" w:themeColor="text1"/>
                  <w:lang w:val="en-US" w:eastAsia="ko-KR"/>
                </w:rPr>
                <w:t xml:space="preserve">7 is applicable </w:t>
              </w:r>
            </w:ins>
            <w:ins w:id="65" w:author="Kazuyoshi Uesaka" w:date="2022-08-15T16:38:00Z">
              <w:r w:rsidR="004E7C1D">
                <w:rPr>
                  <w:bCs/>
                  <w:iCs/>
                  <w:color w:val="000000" w:themeColor="text1"/>
                  <w:lang w:val="en-US" w:eastAsia="ko-KR"/>
                </w:rPr>
                <w:t xml:space="preserve">only </w:t>
              </w:r>
            </w:ins>
            <w:ins w:id="66" w:author="Kazuyoshi Uesaka" w:date="2022-08-15T16:34:00Z">
              <w:r w:rsidR="00325313">
                <w:rPr>
                  <w:bCs/>
                  <w:iCs/>
                  <w:color w:val="000000" w:themeColor="text1"/>
                  <w:lang w:val="en-US" w:eastAsia="ko-KR"/>
                </w:rPr>
                <w:t>for FR2 bands n257/258/26</w:t>
              </w:r>
            </w:ins>
            <w:ins w:id="67" w:author="Kazuyoshi Uesaka" w:date="2022-08-15T16:35:00Z">
              <w:r w:rsidR="00325313">
                <w:rPr>
                  <w:bCs/>
                  <w:iCs/>
                  <w:color w:val="000000" w:themeColor="text1"/>
                  <w:lang w:val="en-US" w:eastAsia="ko-KR"/>
                </w:rPr>
                <w:t>1</w:t>
              </w:r>
            </w:ins>
            <w:ins w:id="68"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69" w:author="Kazuyoshi Uesaka" w:date="2022-08-15T16:22:00Z"/>
                <w:bCs/>
                <w:iCs/>
                <w:color w:val="000000" w:themeColor="text1"/>
                <w:lang w:val="en-US" w:eastAsia="ko-KR"/>
              </w:rPr>
            </w:pPr>
            <w:ins w:id="70" w:author="Kazuyoshi Uesaka" w:date="2022-08-15T16:32:00Z">
              <w:r>
                <w:rPr>
                  <w:bCs/>
                  <w:iCs/>
                  <w:color w:val="000000" w:themeColor="text1"/>
                  <w:lang w:val="en-US" w:eastAsia="ko-KR"/>
                </w:rPr>
                <w:t xml:space="preserve">As the moderator </w:t>
              </w:r>
            </w:ins>
            <w:ins w:id="71" w:author="Kazuyoshi Uesaka" w:date="2022-08-15T16:33:00Z">
              <w:r>
                <w:rPr>
                  <w:bCs/>
                  <w:iCs/>
                  <w:color w:val="000000" w:themeColor="text1"/>
                  <w:lang w:val="en-US" w:eastAsia="ko-KR"/>
                </w:rPr>
                <w:t xml:space="preserve">recommended, we don’t think </w:t>
              </w:r>
            </w:ins>
            <w:ins w:id="72" w:author="Kazuyoshi Uesaka" w:date="2022-08-15T16:38:00Z">
              <w:r w:rsidR="004E7C1D">
                <w:rPr>
                  <w:bCs/>
                  <w:iCs/>
                  <w:color w:val="000000" w:themeColor="text1"/>
                  <w:lang w:val="en-US" w:eastAsia="ko-KR"/>
                </w:rPr>
                <w:t xml:space="preserve">this </w:t>
              </w:r>
            </w:ins>
            <w:ins w:id="73" w:author="Kazuyoshi Uesaka" w:date="2022-08-15T16:39:00Z">
              <w:r w:rsidR="004E7C1D">
                <w:rPr>
                  <w:bCs/>
                  <w:iCs/>
                  <w:color w:val="000000" w:themeColor="text1"/>
                  <w:lang w:val="en-US" w:eastAsia="ko-KR"/>
                </w:rPr>
                <w:t xml:space="preserve">proposal affects to TS38.101-4. </w:t>
              </w:r>
            </w:ins>
            <w:ins w:id="74" w:author="Kazuyoshi Uesaka" w:date="2022-08-15T16:33:00Z">
              <w:r>
                <w:rPr>
                  <w:bCs/>
                  <w:iCs/>
                  <w:color w:val="000000" w:themeColor="text1"/>
                  <w:lang w:val="en-US" w:eastAsia="ko-KR"/>
                </w:rPr>
                <w:t xml:space="preserve"> </w:t>
              </w:r>
            </w:ins>
          </w:p>
        </w:tc>
      </w:tr>
      <w:tr w:rsidR="00084BF1" w:rsidRPr="00CA045E" w14:paraId="149A33C8" w14:textId="77777777" w:rsidTr="00BF6C92">
        <w:trPr>
          <w:ins w:id="75" w:author="Huawei" w:date="2022-08-17T08:45:00Z"/>
        </w:trPr>
        <w:tc>
          <w:tcPr>
            <w:tcW w:w="1236" w:type="dxa"/>
          </w:tcPr>
          <w:p w14:paraId="24F6E147" w14:textId="624C0014" w:rsidR="00084BF1" w:rsidRPr="00084BF1" w:rsidRDefault="00084BF1" w:rsidP="00084BF1">
            <w:pPr>
              <w:spacing w:after="120"/>
              <w:rPr>
                <w:ins w:id="76" w:author="Huawei" w:date="2022-08-17T08:45:00Z"/>
                <w:rFonts w:eastAsiaTheme="minorEastAsia"/>
                <w:color w:val="000000" w:themeColor="text1"/>
                <w:lang w:eastAsia="zh-CN"/>
                <w:rPrChange w:id="77" w:author="Huawei" w:date="2022-08-17T08:45:00Z">
                  <w:rPr>
                    <w:ins w:id="78" w:author="Huawei" w:date="2022-08-17T08:45:00Z"/>
                    <w:rFonts w:eastAsiaTheme="minorEastAsia"/>
                    <w:color w:val="000000" w:themeColor="text1"/>
                    <w:lang w:val="en-US" w:eastAsia="zh-CN"/>
                  </w:rPr>
                </w:rPrChange>
              </w:rPr>
            </w:pPr>
            <w:ins w:id="79"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0" w:author="Huawei" w:date="2022-08-17T08:46:00Z"/>
                <w:b/>
                <w:iCs/>
                <w:color w:val="000000" w:themeColor="text1"/>
                <w:u w:val="single"/>
                <w:lang w:val="en-US" w:eastAsia="ko-KR"/>
              </w:rPr>
            </w:pPr>
            <w:ins w:id="81" w:author="Huawei" w:date="2022-08-17T08:46: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176823A8" w14:textId="77777777" w:rsidR="00084BF1" w:rsidRDefault="00084BF1" w:rsidP="00084BF1">
            <w:pPr>
              <w:rPr>
                <w:ins w:id="82" w:author="Huawei" w:date="2022-08-17T08:48:00Z"/>
                <w:rFonts w:eastAsiaTheme="minorEastAsia"/>
                <w:iCs/>
                <w:color w:val="000000" w:themeColor="text1"/>
                <w:lang w:val="en-US" w:eastAsia="zh-CN"/>
              </w:rPr>
            </w:pPr>
            <w:ins w:id="83"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84" w:author="Huawei" w:date="2022-08-17T08:48:00Z"/>
                <w:b/>
                <w:iCs/>
                <w:color w:val="000000" w:themeColor="text1"/>
                <w:u w:val="single"/>
                <w:lang w:val="en-US" w:eastAsia="ko-KR"/>
              </w:rPr>
            </w:pPr>
            <w:ins w:id="85" w:author="Huawei" w:date="2022-08-17T08:48:00Z">
              <w:r w:rsidRPr="00CA045E">
                <w:rPr>
                  <w:b/>
                  <w:iCs/>
                  <w:color w:val="000000" w:themeColor="text1"/>
                  <w:u w:val="single"/>
                  <w:lang w:val="en-US" w:eastAsia="ko-KR"/>
                </w:rPr>
                <w:t>Issue 1-1-2: Section names for RedCap UE demodulation and CSI reporting requirements</w:t>
              </w:r>
            </w:ins>
          </w:p>
          <w:p w14:paraId="112C9C3B" w14:textId="22730051" w:rsidR="00084BF1" w:rsidRDefault="00084BF1" w:rsidP="00084BF1">
            <w:pPr>
              <w:rPr>
                <w:ins w:id="86" w:author="Huawei" w:date="2022-08-17T08:49:00Z"/>
                <w:rFonts w:eastAsiaTheme="minorEastAsia"/>
                <w:iCs/>
                <w:color w:val="000000" w:themeColor="text1"/>
                <w:lang w:val="en-US" w:eastAsia="zh-CN"/>
              </w:rPr>
            </w:pPr>
            <w:ins w:id="87"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88" w:author="Huawei" w:date="2022-08-17T09:00:00Z"/>
                <w:b/>
                <w:iCs/>
                <w:color w:val="000000" w:themeColor="text1"/>
                <w:u w:val="single"/>
                <w:lang w:val="en-US" w:eastAsia="ko-KR"/>
              </w:rPr>
            </w:pPr>
            <w:ins w:id="89"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30DFE60A" w14:textId="243D0DCF" w:rsidR="00084BF1" w:rsidRPr="00797205" w:rsidRDefault="00797205" w:rsidP="00084BF1">
            <w:pPr>
              <w:rPr>
                <w:ins w:id="90" w:author="Huawei" w:date="2022-08-17T08:48:00Z"/>
                <w:rFonts w:eastAsiaTheme="minorEastAsia"/>
                <w:iCs/>
                <w:color w:val="000000" w:themeColor="text1"/>
                <w:lang w:val="en-US" w:eastAsia="zh-CN"/>
              </w:rPr>
            </w:pPr>
            <w:ins w:id="91"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2" w:author="Huawei" w:date="2022-08-17T08:45:00Z"/>
                <w:rFonts w:eastAsiaTheme="minorEastAsia"/>
                <w:iCs/>
                <w:color w:val="000000" w:themeColor="text1"/>
                <w:lang w:val="en-US" w:eastAsia="zh-CN"/>
                <w:rPrChange w:id="93" w:author="Huawei" w:date="2022-08-17T08:47:00Z">
                  <w:rPr>
                    <w:ins w:id="94" w:author="Huawei" w:date="2022-08-17T08:45:00Z"/>
                    <w:b/>
                    <w:iCs/>
                    <w:color w:val="000000" w:themeColor="text1"/>
                    <w:u w:val="single"/>
                    <w:lang w:val="en-US" w:eastAsia="ko-KR"/>
                  </w:rPr>
                </w:rPrChange>
              </w:rPr>
            </w:pPr>
          </w:p>
        </w:tc>
      </w:tr>
      <w:tr w:rsidR="00B7355E" w:rsidRPr="00CA045E" w14:paraId="796A2793" w14:textId="77777777" w:rsidTr="00BF6C92">
        <w:trPr>
          <w:ins w:id="95" w:author="Licheng Lin" w:date="2022-08-17T13:24:00Z"/>
        </w:trPr>
        <w:tc>
          <w:tcPr>
            <w:tcW w:w="1236" w:type="dxa"/>
          </w:tcPr>
          <w:p w14:paraId="2C801E90" w14:textId="7839E732" w:rsidR="00B7355E" w:rsidRPr="00B7355E" w:rsidRDefault="00B7355E" w:rsidP="00084BF1">
            <w:pPr>
              <w:spacing w:after="120"/>
              <w:rPr>
                <w:ins w:id="96" w:author="Licheng Lin" w:date="2022-08-17T13:24:00Z"/>
                <w:rFonts w:eastAsia="新細明體" w:hint="eastAsia"/>
                <w:color w:val="000000" w:themeColor="text1"/>
                <w:lang w:eastAsia="zh-TW"/>
              </w:rPr>
            </w:pPr>
            <w:ins w:id="97" w:author="Licheng Lin" w:date="2022-08-17T13:24:00Z">
              <w:r>
                <w:rPr>
                  <w:rFonts w:eastAsia="新細明體" w:hint="eastAsia"/>
                  <w:color w:val="000000" w:themeColor="text1"/>
                  <w:lang w:eastAsia="zh-TW"/>
                </w:rPr>
                <w:t>M</w:t>
              </w:r>
              <w:r>
                <w:rPr>
                  <w:rFonts w:eastAsia="新細明體"/>
                  <w:color w:val="000000" w:themeColor="text1"/>
                  <w:lang w:eastAsia="zh-TW"/>
                </w:rPr>
                <w:t>ediaTek</w:t>
              </w:r>
            </w:ins>
          </w:p>
        </w:tc>
        <w:tc>
          <w:tcPr>
            <w:tcW w:w="8395" w:type="dxa"/>
          </w:tcPr>
          <w:p w14:paraId="1BA33FA1" w14:textId="77777777" w:rsidR="00B7355E" w:rsidRPr="00CA045E" w:rsidRDefault="00B7355E" w:rsidP="00B7355E">
            <w:pPr>
              <w:rPr>
                <w:ins w:id="98" w:author="Licheng Lin" w:date="2022-08-17T13:25:00Z"/>
                <w:b/>
                <w:iCs/>
                <w:color w:val="000000" w:themeColor="text1"/>
                <w:u w:val="single"/>
                <w:lang w:val="en-US" w:eastAsia="ko-KR"/>
              </w:rPr>
            </w:pPr>
            <w:ins w:id="99" w:author="Licheng Lin" w:date="2022-08-17T13:25: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0CCC739" w14:textId="78E3A671" w:rsidR="00B7355E" w:rsidRDefault="00B7355E" w:rsidP="00B7355E">
            <w:pPr>
              <w:rPr>
                <w:ins w:id="100" w:author="Licheng Lin" w:date="2022-08-17T13:25:00Z"/>
                <w:rFonts w:eastAsiaTheme="minorEastAsia"/>
                <w:iCs/>
                <w:color w:val="000000" w:themeColor="text1"/>
                <w:lang w:val="en-US" w:eastAsia="zh-CN"/>
              </w:rPr>
            </w:pPr>
            <w:ins w:id="101" w:author="Licheng Lin" w:date="2022-08-17T13:25:00Z">
              <w:r>
                <w:rPr>
                  <w:rFonts w:eastAsiaTheme="minorEastAsia"/>
                  <w:iCs/>
                  <w:color w:val="000000" w:themeColor="text1"/>
                  <w:lang w:val="en-US" w:eastAsia="zh-CN"/>
                </w:rPr>
                <w:t>We prefer to only defin</w:t>
              </w:r>
            </w:ins>
            <w:ins w:id="102" w:author="Licheng Lin" w:date="2022-08-17T13:26:00Z">
              <w:r>
                <w:rPr>
                  <w:rFonts w:eastAsiaTheme="minorEastAsia"/>
                  <w:iCs/>
                  <w:color w:val="000000" w:themeColor="text1"/>
                  <w:lang w:val="en-US" w:eastAsia="zh-CN"/>
                </w:rPr>
                <w:t>e</w:t>
              </w:r>
            </w:ins>
            <w:ins w:id="103"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04" w:author="Licheng Lin" w:date="2022-08-17T13:25:00Z"/>
                <w:b/>
                <w:iCs/>
                <w:color w:val="000000" w:themeColor="text1"/>
                <w:u w:val="single"/>
                <w:lang w:val="en-US" w:eastAsia="ko-KR"/>
              </w:rPr>
            </w:pPr>
            <w:ins w:id="105" w:author="Licheng Lin" w:date="2022-08-17T13:25:00Z">
              <w:r w:rsidRPr="00CA045E">
                <w:rPr>
                  <w:b/>
                  <w:iCs/>
                  <w:color w:val="000000" w:themeColor="text1"/>
                  <w:u w:val="single"/>
                  <w:lang w:val="en-US" w:eastAsia="ko-KR"/>
                </w:rPr>
                <w:t>Issue 1-1-2: Section names for RedCap UE demodulation and CSI reporting requirements</w:t>
              </w:r>
            </w:ins>
          </w:p>
          <w:p w14:paraId="489D5215" w14:textId="5FCD5138" w:rsidR="00B7355E" w:rsidRPr="00FF7EC0" w:rsidRDefault="00FF7EC0" w:rsidP="00B7355E">
            <w:pPr>
              <w:rPr>
                <w:ins w:id="106" w:author="Licheng Lin" w:date="2022-08-17T13:25:00Z"/>
                <w:rFonts w:eastAsia="新細明體" w:hint="eastAsia"/>
                <w:iCs/>
                <w:color w:val="000000" w:themeColor="text1"/>
                <w:lang w:val="en-US" w:eastAsia="zh-TW"/>
              </w:rPr>
            </w:pPr>
            <w:ins w:id="107" w:author="Licheng Lin" w:date="2022-08-17T13:26:00Z">
              <w:r>
                <w:rPr>
                  <w:rFonts w:eastAsia="新細明體" w:hint="eastAsia"/>
                  <w:iCs/>
                  <w:color w:val="000000" w:themeColor="text1"/>
                  <w:lang w:val="en-US" w:eastAsia="zh-TW"/>
                </w:rPr>
                <w:t>W</w:t>
              </w:r>
              <w:r>
                <w:rPr>
                  <w:rFonts w:eastAsia="新細明體"/>
                  <w:iCs/>
                  <w:color w:val="000000" w:themeColor="text1"/>
                  <w:lang w:val="en-US" w:eastAsia="zh-TW"/>
                </w:rPr>
                <w:t>e are OK to the proposal</w:t>
              </w:r>
              <w:r>
                <w:rPr>
                  <w:rFonts w:eastAsia="新細明體" w:hint="eastAsia"/>
                  <w:iCs/>
                  <w:color w:val="000000" w:themeColor="text1"/>
                  <w:lang w:val="en-US" w:eastAsia="zh-TW"/>
                </w:rPr>
                <w:t>.</w:t>
              </w:r>
            </w:ins>
          </w:p>
          <w:p w14:paraId="5662C26C" w14:textId="77777777" w:rsidR="00B7355E" w:rsidRPr="00EE3181" w:rsidRDefault="00B7355E" w:rsidP="00B7355E">
            <w:pPr>
              <w:rPr>
                <w:ins w:id="108" w:author="Licheng Lin" w:date="2022-08-17T13:25:00Z"/>
                <w:b/>
                <w:iCs/>
                <w:color w:val="000000" w:themeColor="text1"/>
                <w:u w:val="single"/>
                <w:lang w:val="en-US" w:eastAsia="ko-KR"/>
              </w:rPr>
            </w:pPr>
            <w:ins w:id="109"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25C99E6D" w14:textId="59C5FDBD" w:rsidR="00B7355E" w:rsidRPr="00797205" w:rsidRDefault="00B7355E" w:rsidP="00B7355E">
            <w:pPr>
              <w:rPr>
                <w:ins w:id="110" w:author="Licheng Lin" w:date="2022-08-17T13:25:00Z"/>
                <w:rFonts w:eastAsiaTheme="minorEastAsia"/>
                <w:iCs/>
                <w:color w:val="000000" w:themeColor="text1"/>
                <w:lang w:val="en-US" w:eastAsia="zh-CN"/>
              </w:rPr>
            </w:pPr>
            <w:ins w:id="111"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2" w:author="Licheng Lin" w:date="2022-08-17T13:27:00Z">
              <w:r w:rsidR="00785F63">
                <w:rPr>
                  <w:rFonts w:eastAsiaTheme="minorEastAsia"/>
                  <w:iCs/>
                  <w:color w:val="000000" w:themeColor="text1"/>
                  <w:lang w:val="en-US" w:eastAsia="zh-CN"/>
                </w:rPr>
                <w:t xml:space="preserve">the </w:t>
              </w:r>
            </w:ins>
            <w:ins w:id="113" w:author="Licheng Lin" w:date="2022-08-17T13:25:00Z">
              <w:r>
                <w:rPr>
                  <w:rFonts w:eastAsiaTheme="minorEastAsia"/>
                  <w:iCs/>
                  <w:color w:val="000000" w:themeColor="text1"/>
                  <w:lang w:val="en-US" w:eastAsia="zh-CN"/>
                </w:rPr>
                <w:t>proposal</w:t>
              </w:r>
            </w:ins>
            <w:ins w:id="114"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pecify RedCap operation for FR2-1 only</w:t>
              </w:r>
              <w:r w:rsidR="006F4E7A">
                <w:rPr>
                  <w:lang w:val="en-US"/>
                </w:rPr>
                <w:t>.</w:t>
              </w:r>
            </w:ins>
          </w:p>
          <w:p w14:paraId="4A21453E" w14:textId="77777777" w:rsidR="00B7355E" w:rsidRPr="00CA045E" w:rsidRDefault="00B7355E" w:rsidP="00084BF1">
            <w:pPr>
              <w:rPr>
                <w:ins w:id="115" w:author="Licheng Lin" w:date="2022-08-17T13:24:00Z"/>
                <w:b/>
                <w:iCs/>
                <w:color w:val="000000" w:themeColor="text1"/>
                <w:u w:val="single"/>
                <w:lang w:val="en-US" w:eastAsia="ko-KR"/>
              </w:rPr>
            </w:pPr>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2"/>
        <w:rPr>
          <w:lang w:val="en-US"/>
        </w:rPr>
      </w:pPr>
      <w:r w:rsidRPr="00F60035">
        <w:rPr>
          <w:lang w:val="en-US"/>
        </w:rPr>
        <w:t xml:space="preserve">Summary for 1st round </w:t>
      </w:r>
    </w:p>
    <w:p w14:paraId="702EFDB0" w14:textId="77777777" w:rsidR="00DD19DE" w:rsidRPr="00F60035" w:rsidRDefault="00DD19DE">
      <w:pPr>
        <w:pStyle w:val="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f6"/>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Note: The tdoc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2"/>
        <w:rPr>
          <w:lang w:val="en-US"/>
        </w:rPr>
      </w:pPr>
      <w:r w:rsidRPr="00F60035">
        <w:rPr>
          <w:lang w:val="en-US"/>
        </w:rPr>
        <w:lastRenderedPageBreak/>
        <w:t>Open issues summary</w:t>
      </w:r>
    </w:p>
    <w:p w14:paraId="0420B56F" w14:textId="0B672370" w:rsidR="00DD19DE" w:rsidRPr="004376DA" w:rsidRDefault="00DD19DE" w:rsidP="00DD19DE">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Define 256QAM demodulation requirements for 1Rx RedCap UE in FR1</w:t>
      </w:r>
    </w:p>
    <w:p w14:paraId="50947007" w14:textId="45530E6E" w:rsidR="00DD19DE"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Define 256QAM demodulation requirements for 1Rx RedCap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2"/>
        <w:rPr>
          <w:lang w:val="en-US"/>
        </w:rPr>
      </w:pPr>
      <w:r w:rsidRPr="00F60035">
        <w:rPr>
          <w:lang w:val="en-US"/>
        </w:rPr>
        <w:t xml:space="preserve">Companies views’ collection for 1st round </w:t>
      </w:r>
    </w:p>
    <w:p w14:paraId="7930AAC3" w14:textId="6A3199B1" w:rsidR="00DD19DE" w:rsidRPr="00F60035" w:rsidRDefault="00DD19DE">
      <w:pPr>
        <w:pStyle w:val="3"/>
        <w:rPr>
          <w:sz w:val="24"/>
          <w:szCs w:val="16"/>
          <w:lang w:val="en-US"/>
        </w:rPr>
      </w:pPr>
      <w:r w:rsidRPr="00F60035">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16" w:author="Kazuyoshi Uesaka" w:date="2022-08-15T17:14:00Z"/>
        </w:trPr>
        <w:tc>
          <w:tcPr>
            <w:tcW w:w="1236" w:type="dxa"/>
          </w:tcPr>
          <w:p w14:paraId="19DF3E34" w14:textId="0525E538" w:rsidR="00290FAE" w:rsidRPr="00A61CB7" w:rsidRDefault="00290FAE" w:rsidP="00084BF1">
            <w:pPr>
              <w:spacing w:after="120"/>
              <w:rPr>
                <w:ins w:id="117" w:author="Kazuyoshi Uesaka" w:date="2022-08-15T17:14:00Z"/>
                <w:rFonts w:eastAsiaTheme="minorEastAsia"/>
                <w:color w:val="000000" w:themeColor="text1"/>
                <w:lang w:val="en-US" w:eastAsia="zh-CN"/>
              </w:rPr>
            </w:pPr>
            <w:ins w:id="118"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119" w:author="Kazuyoshi Uesaka" w:date="2022-08-15T17:14:00Z"/>
                <w:b/>
                <w:color w:val="000000" w:themeColor="text1"/>
                <w:u w:val="single"/>
                <w:lang w:val="en-US" w:eastAsia="ko-KR"/>
              </w:rPr>
            </w:pPr>
            <w:ins w:id="120"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0DF2907C" w14:textId="77777777" w:rsidR="00290FAE" w:rsidRDefault="00290FAE" w:rsidP="00084BF1">
            <w:pPr>
              <w:spacing w:after="120"/>
              <w:rPr>
                <w:ins w:id="121" w:author="Kazuyoshi Uesaka" w:date="2022-08-15T17:16:00Z"/>
                <w:rFonts w:eastAsiaTheme="minorEastAsia"/>
                <w:color w:val="000000" w:themeColor="text1"/>
                <w:lang w:val="en-US" w:eastAsia="zh-CN"/>
              </w:rPr>
            </w:pPr>
            <w:ins w:id="122"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123" w:author="Huawei" w:date="2022-08-17T09:00:00Z"/>
                <w:rFonts w:eastAsiaTheme="minorEastAsia"/>
                <w:color w:val="000000" w:themeColor="text1"/>
                <w:lang w:val="en-US" w:eastAsia="zh-CN"/>
              </w:rPr>
            </w:pPr>
            <w:ins w:id="124" w:author="Kazuyoshi Uesaka" w:date="2022-08-16T15:33:00Z">
              <w:r>
                <w:rPr>
                  <w:rFonts w:eastAsiaTheme="minorEastAsia"/>
                  <w:color w:val="000000" w:themeColor="text1"/>
                  <w:lang w:val="en-US" w:eastAsia="zh-CN"/>
                </w:rPr>
                <w:t>If</w:t>
              </w:r>
            </w:ins>
            <w:ins w:id="125" w:author="Kazuyoshi Uesaka" w:date="2022-08-15T17:16:00Z">
              <w:r w:rsidR="00290FAE">
                <w:rPr>
                  <w:rFonts w:eastAsiaTheme="minorEastAsia"/>
                  <w:color w:val="000000" w:themeColor="text1"/>
                  <w:lang w:val="en-US" w:eastAsia="zh-CN"/>
                </w:rPr>
                <w:t xml:space="preserve"> we look the companies simulation results, </w:t>
              </w:r>
            </w:ins>
            <w:ins w:id="126" w:author="Kazuyoshi Uesaka" w:date="2022-08-15T17:18:00Z">
              <w:r w:rsidR="00290FAE">
                <w:rPr>
                  <w:rFonts w:eastAsiaTheme="minorEastAsia"/>
                  <w:color w:val="000000" w:themeColor="text1"/>
                  <w:lang w:val="en-US" w:eastAsia="zh-CN"/>
                </w:rPr>
                <w:t xml:space="preserve">required SNR for </w:t>
              </w:r>
            </w:ins>
            <w:ins w:id="127" w:author="Kazuyoshi Uesaka" w:date="2022-08-15T17:16:00Z">
              <w:r w:rsidR="00290FAE">
                <w:rPr>
                  <w:rFonts w:eastAsiaTheme="minorEastAsia"/>
                  <w:color w:val="000000" w:themeColor="text1"/>
                  <w:lang w:val="en-US" w:eastAsia="zh-CN"/>
                </w:rPr>
                <w:t xml:space="preserve">MCS20 </w:t>
              </w:r>
            </w:ins>
            <w:ins w:id="128" w:author="Kazuyoshi Uesaka" w:date="2022-08-15T17:17:00Z">
              <w:r w:rsidR="00290FAE">
                <w:rPr>
                  <w:rFonts w:eastAsiaTheme="minorEastAsia"/>
                  <w:color w:val="000000" w:themeColor="text1"/>
                  <w:lang w:val="en-US" w:eastAsia="zh-CN"/>
                </w:rPr>
                <w:t xml:space="preserve">with 1Rx </w:t>
              </w:r>
            </w:ins>
            <w:ins w:id="129" w:author="Kazuyoshi Uesaka" w:date="2022-08-15T17:16:00Z">
              <w:r w:rsidR="00290FAE">
                <w:rPr>
                  <w:rFonts w:eastAsiaTheme="minorEastAsia"/>
                  <w:color w:val="000000" w:themeColor="text1"/>
                  <w:lang w:val="en-US" w:eastAsia="zh-CN"/>
                </w:rPr>
                <w:t>is</w:t>
              </w:r>
            </w:ins>
            <w:ins w:id="130" w:author="Kazuyoshi Uesaka" w:date="2022-08-15T17:18:00Z">
              <w:r w:rsidR="00290FAE">
                <w:rPr>
                  <w:rFonts w:eastAsiaTheme="minorEastAsia"/>
                  <w:color w:val="000000" w:themeColor="text1"/>
                  <w:lang w:val="en-US" w:eastAsia="zh-CN"/>
                </w:rPr>
                <w:t xml:space="preserve"> close to </w:t>
              </w:r>
            </w:ins>
            <w:ins w:id="131" w:author="Kazuyoshi Uesaka" w:date="2022-08-16T15:34:00Z">
              <w:r w:rsidR="00560488">
                <w:rPr>
                  <w:rFonts w:eastAsiaTheme="minorEastAsia"/>
                  <w:color w:val="000000" w:themeColor="text1"/>
                  <w:lang w:val="en-US" w:eastAsia="zh-CN"/>
                </w:rPr>
                <w:t>the SNR</w:t>
              </w:r>
            </w:ins>
            <w:ins w:id="132" w:author="Kazuyoshi Uesaka" w:date="2022-08-15T17:18:00Z">
              <w:r w:rsidR="00290FAE">
                <w:rPr>
                  <w:rFonts w:eastAsiaTheme="minorEastAsia"/>
                  <w:color w:val="000000" w:themeColor="text1"/>
                  <w:lang w:val="en-US" w:eastAsia="zh-CN"/>
                </w:rPr>
                <w:t xml:space="preserve"> </w:t>
              </w:r>
            </w:ins>
            <w:ins w:id="133" w:author="Kazuyoshi Uesaka" w:date="2022-08-16T15:34:00Z">
              <w:r w:rsidR="00560488">
                <w:rPr>
                  <w:rFonts w:eastAsiaTheme="minorEastAsia"/>
                  <w:color w:val="000000" w:themeColor="text1"/>
                  <w:lang w:val="en-US" w:eastAsia="zh-CN"/>
                </w:rPr>
                <w:t>with</w:t>
              </w:r>
            </w:ins>
            <w:ins w:id="134" w:author="Kazuyoshi Uesaka" w:date="2022-08-15T17:18:00Z">
              <w:r w:rsidR="00290FAE">
                <w:rPr>
                  <w:rFonts w:eastAsiaTheme="minorEastAsia"/>
                  <w:color w:val="000000" w:themeColor="text1"/>
                  <w:lang w:val="en-US" w:eastAsia="zh-CN"/>
                </w:rPr>
                <w:t xml:space="preserve"> 2Rx 256QAM requirements. </w:t>
              </w:r>
            </w:ins>
            <w:ins w:id="135"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136" w:author="Huawei" w:date="2022-08-17T09:01:00Z"/>
                <w:b/>
                <w:color w:val="000000" w:themeColor="text1"/>
                <w:u w:val="single"/>
                <w:lang w:val="en-US" w:eastAsia="ko-KR"/>
              </w:rPr>
            </w:pPr>
            <w:ins w:id="137"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6156A469" w14:textId="4E117EB9" w:rsidR="00797205" w:rsidRPr="00A61CB7" w:rsidRDefault="00797205" w:rsidP="00084BF1">
            <w:pPr>
              <w:spacing w:after="120"/>
              <w:rPr>
                <w:ins w:id="138" w:author="Kazuyoshi Uesaka" w:date="2022-08-15T17:14:00Z"/>
                <w:rFonts w:eastAsiaTheme="minorEastAsia"/>
                <w:color w:val="000000" w:themeColor="text1"/>
                <w:lang w:val="en-US" w:eastAsia="zh-CN"/>
              </w:rPr>
            </w:pPr>
            <w:ins w:id="139"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140" w:author="Licheng Lin" w:date="2022-08-17T13:27:00Z"/>
        </w:trPr>
        <w:tc>
          <w:tcPr>
            <w:tcW w:w="1236" w:type="dxa"/>
          </w:tcPr>
          <w:p w14:paraId="37CAB429" w14:textId="4F2C6304" w:rsidR="006F4E7A" w:rsidRPr="006F4E7A" w:rsidRDefault="006F4E7A" w:rsidP="00084BF1">
            <w:pPr>
              <w:spacing w:after="120"/>
              <w:rPr>
                <w:ins w:id="141" w:author="Licheng Lin" w:date="2022-08-17T13:27:00Z"/>
                <w:rFonts w:eastAsia="新細明體" w:hint="eastAsia"/>
                <w:color w:val="000000" w:themeColor="text1"/>
                <w:lang w:val="en-US" w:eastAsia="zh-TW"/>
              </w:rPr>
            </w:pPr>
            <w:ins w:id="142" w:author="Licheng Lin" w:date="2022-08-17T13:27:00Z">
              <w:r>
                <w:rPr>
                  <w:rFonts w:eastAsia="新細明體" w:hint="eastAsia"/>
                  <w:color w:val="000000" w:themeColor="text1"/>
                  <w:lang w:val="en-US" w:eastAsia="zh-TW"/>
                </w:rPr>
                <w:t>M</w:t>
              </w:r>
              <w:r>
                <w:rPr>
                  <w:rFonts w:eastAsia="新細明體"/>
                  <w:color w:val="000000" w:themeColor="text1"/>
                  <w:lang w:val="en-US" w:eastAsia="zh-TW"/>
                </w:rPr>
                <w:t>ediaTek</w:t>
              </w:r>
            </w:ins>
          </w:p>
        </w:tc>
        <w:tc>
          <w:tcPr>
            <w:tcW w:w="8395" w:type="dxa"/>
          </w:tcPr>
          <w:p w14:paraId="7ACFC266" w14:textId="77777777" w:rsidR="006F4E7A" w:rsidRPr="00A61CB7" w:rsidRDefault="006F4E7A" w:rsidP="006F4E7A">
            <w:pPr>
              <w:rPr>
                <w:ins w:id="143" w:author="Licheng Lin" w:date="2022-08-17T13:28:00Z"/>
                <w:b/>
                <w:color w:val="000000" w:themeColor="text1"/>
                <w:u w:val="single"/>
                <w:lang w:val="en-US" w:eastAsia="ko-KR"/>
              </w:rPr>
            </w:pPr>
            <w:ins w:id="144"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766E6176" w14:textId="7254ED31" w:rsidR="006F4E7A" w:rsidRPr="008F0D89" w:rsidRDefault="008F0D89" w:rsidP="008F0D89">
            <w:pPr>
              <w:rPr>
                <w:ins w:id="145" w:author="Licheng Lin" w:date="2022-08-17T13:27:00Z"/>
                <w:rFonts w:eastAsia="新細明體" w:hint="eastAsia"/>
                <w:bCs/>
                <w:color w:val="000000" w:themeColor="text1"/>
                <w:lang w:val="en-US" w:eastAsia="zh-TW"/>
              </w:rPr>
            </w:pPr>
            <w:ins w:id="146" w:author="Licheng Lin" w:date="2022-08-17T14:03:00Z">
              <w:r w:rsidRPr="008F0D89">
                <w:rPr>
                  <w:rFonts w:eastAsia="新細明體" w:hint="eastAsia"/>
                  <w:bCs/>
                  <w:color w:val="000000" w:themeColor="text1"/>
                  <w:lang w:val="en-US" w:eastAsia="zh-TW"/>
                </w:rPr>
                <w:t>W</w:t>
              </w:r>
              <w:r w:rsidRPr="008F0D89">
                <w:rPr>
                  <w:rFonts w:eastAsia="新細明體"/>
                  <w:bCs/>
                  <w:color w:val="000000" w:themeColor="text1"/>
                  <w:lang w:val="en-US" w:eastAsia="zh-TW"/>
                </w:rPr>
                <w:t>e share the same view as Ericsson and support Option 1a, MCS20.</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3"/>
        <w:rPr>
          <w:sz w:val="24"/>
          <w:szCs w:val="16"/>
          <w:lang w:val="en-US"/>
        </w:rPr>
      </w:pPr>
      <w:r w:rsidRPr="00F60035">
        <w:rPr>
          <w:sz w:val="24"/>
          <w:szCs w:val="16"/>
          <w:lang w:val="en-US"/>
        </w:rPr>
        <w:t>CRs/TPs comments collection</w:t>
      </w:r>
    </w:p>
    <w:tbl>
      <w:tblPr>
        <w:tblStyle w:val="aff6"/>
        <w:tblW w:w="0" w:type="auto"/>
        <w:tblLook w:val="04A0" w:firstRow="1" w:lastRow="0" w:firstColumn="1" w:lastColumn="0" w:noHBand="0" w:noVBand="1"/>
      </w:tblPr>
      <w:tblGrid>
        <w:gridCol w:w="984"/>
        <w:gridCol w:w="8647"/>
      </w:tblGrid>
      <w:tr w:rsidR="00DD19DE" w:rsidRPr="00F60035" w14:paraId="7A2A72A9" w14:textId="77777777" w:rsidTr="007B4C76">
        <w:tc>
          <w:tcPr>
            <w:tcW w:w="1232" w:type="dxa"/>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99" w:type="dxa"/>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7B4C76">
        <w:tc>
          <w:tcPr>
            <w:tcW w:w="1232"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399"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7B4C76">
        <w:tc>
          <w:tcPr>
            <w:tcW w:w="1232" w:type="dxa"/>
            <w:vMer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270E2CFE" w14:textId="1284FF83" w:rsidR="007B4C76" w:rsidRDefault="00486271" w:rsidP="00084BF1">
            <w:pPr>
              <w:spacing w:after="120"/>
              <w:rPr>
                <w:ins w:id="147" w:author="Kazuyoshi Uesaka" w:date="2022-08-15T15:56:00Z"/>
                <w:rFonts w:eastAsiaTheme="minorEastAsia"/>
                <w:color w:val="000000" w:themeColor="text1"/>
                <w:lang w:val="en-US" w:eastAsia="zh-CN"/>
              </w:rPr>
            </w:pPr>
            <w:ins w:id="148" w:author="Kazuyoshi Uesaka" w:date="2022-08-15T15:45:00Z">
              <w:r>
                <w:rPr>
                  <w:rFonts w:eastAsiaTheme="minorEastAsia"/>
                  <w:color w:val="000000" w:themeColor="text1"/>
                  <w:lang w:val="en-US" w:eastAsia="zh-CN"/>
                </w:rPr>
                <w:t>E</w:t>
              </w:r>
            </w:ins>
            <w:ins w:id="149" w:author="Kazuyoshi Uesaka" w:date="2022-08-15T15:46:00Z">
              <w:r>
                <w:rPr>
                  <w:rFonts w:eastAsiaTheme="minorEastAsia"/>
                  <w:color w:val="000000" w:themeColor="text1"/>
                  <w:lang w:val="en-US" w:eastAsia="zh-CN"/>
                </w:rPr>
                <w:t>ricsson</w:t>
              </w:r>
            </w:ins>
            <w:ins w:id="150"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151" w:author="Kazuyoshi Uesaka" w:date="2022-08-15T16:10:00Z"/>
                <w:rFonts w:eastAsiaTheme="minorEastAsia"/>
                <w:color w:val="000000" w:themeColor="text1"/>
                <w:lang w:val="en-US" w:eastAsia="zh-CN"/>
              </w:rPr>
            </w:pPr>
            <w:ins w:id="152" w:author="Kazuyoshi Uesaka" w:date="2022-08-16T15:48:00Z">
              <w:r w:rsidRPr="00FD1BFA">
                <w:rPr>
                  <w:rFonts w:eastAsiaTheme="minorEastAsia"/>
                  <w:color w:val="000000" w:themeColor="text1"/>
                  <w:lang w:val="en-US" w:eastAsia="zh-CN"/>
                </w:rPr>
                <w:t>S</w:t>
              </w:r>
            </w:ins>
            <w:ins w:id="153" w:author="Kazuyoshi Uesaka" w:date="2022-08-15T16:09:00Z">
              <w:r w:rsidR="00340F4F" w:rsidRPr="00FD1BFA">
                <w:rPr>
                  <w:rFonts w:eastAsiaTheme="minorEastAsia"/>
                  <w:color w:val="000000" w:themeColor="text1"/>
                  <w:lang w:val="en-US" w:eastAsia="zh-CN"/>
                </w:rPr>
                <w:t xml:space="preserve">ection name </w:t>
              </w:r>
            </w:ins>
            <w:ins w:id="154" w:author="Kazuyoshi Uesaka" w:date="2022-08-16T15:48:00Z">
              <w:r w:rsidRPr="00FD1BFA">
                <w:rPr>
                  <w:rFonts w:eastAsiaTheme="minorEastAsia"/>
                  <w:color w:val="000000" w:themeColor="text1"/>
                  <w:lang w:val="en-US" w:eastAsia="zh-CN"/>
                </w:rPr>
                <w:t xml:space="preserve">mismatch </w:t>
              </w:r>
            </w:ins>
            <w:ins w:id="155" w:author="Kazuyoshi Uesaka" w:date="2022-08-15T16:09:00Z">
              <w:r w:rsidR="00340F4F" w:rsidRPr="00FD1BFA">
                <w:rPr>
                  <w:rFonts w:eastAsiaTheme="minorEastAsia"/>
                  <w:color w:val="000000" w:themeColor="text1"/>
                  <w:lang w:val="en-US" w:eastAsia="zh-CN"/>
                </w:rPr>
                <w:t>between 5.2.1.1.1 and 5.2.1.</w:t>
              </w:r>
            </w:ins>
            <w:ins w:id="156" w:author="Kazuyoshi Uesaka" w:date="2022-08-15T16:10:00Z">
              <w:r w:rsidR="00340F4F" w:rsidRPr="00FD1BFA">
                <w:rPr>
                  <w:rFonts w:eastAsiaTheme="minorEastAsia"/>
                  <w:color w:val="000000" w:themeColor="text1"/>
                  <w:lang w:val="en-US" w:eastAsia="zh-CN"/>
                </w:rPr>
                <w:t>2.1</w:t>
              </w:r>
            </w:ins>
            <w:ins w:id="157"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158" w:author="Kazuyoshi Uesaka" w:date="2022-08-15T16:10:00Z">
              <w:r w:rsidR="00340F4F" w:rsidRPr="00FD1BFA">
                <w:rPr>
                  <w:rFonts w:eastAsiaTheme="minorEastAsia"/>
                  <w:color w:val="000000" w:themeColor="text1"/>
                  <w:lang w:val="en-US" w:eastAsia="zh-CN"/>
                </w:rPr>
                <w:t xml:space="preserve">Minimum requirements for </w:t>
              </w:r>
              <w:r w:rsidR="00340F4F" w:rsidRPr="00FD1BFA">
                <w:rPr>
                  <w:rFonts w:eastAsiaTheme="minorEastAsia"/>
                  <w:color w:val="FF0000"/>
                  <w:lang w:val="en-US" w:eastAsia="zh-CN"/>
                </w:rPr>
                <w:t>RedCap UEs</w:t>
              </w:r>
            </w:ins>
            <w:ins w:id="159"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160" w:author="Kazuyoshi Uesaka" w:date="2022-08-15T16:00:00Z"/>
                <w:rFonts w:eastAsiaTheme="minorEastAsia"/>
                <w:color w:val="000000" w:themeColor="text1"/>
                <w:lang w:val="en-US" w:eastAsia="zh-CN"/>
              </w:rPr>
            </w:pPr>
            <w:ins w:id="161" w:author="Kazuyoshi Uesaka" w:date="2022-08-15T15:59:00Z">
              <w:r w:rsidRPr="00FD1BFA">
                <w:rPr>
                  <w:rFonts w:eastAsiaTheme="minorEastAsia"/>
                  <w:color w:val="000000" w:themeColor="text1"/>
                  <w:lang w:val="en-US" w:eastAsia="zh-CN"/>
                </w:rPr>
                <w:lastRenderedPageBreak/>
                <w:t xml:space="preserve">For 2Rx, </w:t>
              </w:r>
            </w:ins>
            <w:ins w:id="162" w:author="Kazuyoshi Uesaka" w:date="2022-08-16T15:47:00Z">
              <w:r w:rsidR="003468FA" w:rsidRPr="00FD1BFA">
                <w:rPr>
                  <w:rFonts w:eastAsiaTheme="minorEastAsia"/>
                  <w:color w:val="000000" w:themeColor="text1"/>
                  <w:lang w:val="en-US" w:eastAsia="zh-CN"/>
                </w:rPr>
                <w:t xml:space="preserve">according to WF R4-2210672, </w:t>
              </w:r>
            </w:ins>
            <w:ins w:id="163" w:author="Kazuyoshi Uesaka" w:date="2022-08-16T16:07:00Z">
              <w:r w:rsidR="00EC1FB0">
                <w:rPr>
                  <w:rFonts w:eastAsiaTheme="minorEastAsia"/>
                  <w:color w:val="000000" w:themeColor="text1"/>
                  <w:lang w:val="en-US" w:eastAsia="zh-CN"/>
                </w:rPr>
                <w:t>we suggest to</w:t>
              </w:r>
            </w:ins>
            <w:ins w:id="164" w:author="Kazuyoshi Uesaka" w:date="2022-08-15T15:59:00Z">
              <w:r w:rsidRPr="00FD1BFA">
                <w:rPr>
                  <w:rFonts w:eastAsiaTheme="minorEastAsia"/>
                  <w:color w:val="000000" w:themeColor="text1"/>
                  <w:lang w:val="en-US" w:eastAsia="zh-CN"/>
                </w:rPr>
                <w:t xml:space="preserve"> create the dedicated s</w:t>
              </w:r>
            </w:ins>
            <w:ins w:id="165" w:author="Kazuyoshi Uesaka" w:date="2022-08-16T15:45:00Z">
              <w:r w:rsidR="003468FA" w:rsidRPr="00FD1BFA">
                <w:rPr>
                  <w:rFonts w:eastAsiaTheme="minorEastAsia"/>
                  <w:color w:val="000000" w:themeColor="text1"/>
                  <w:lang w:val="en-US" w:eastAsia="zh-CN"/>
                </w:rPr>
                <w:t>ub</w:t>
              </w:r>
            </w:ins>
            <w:ins w:id="166" w:author="Kazuyoshi Uesaka" w:date="2022-08-15T15:59:00Z">
              <w:r w:rsidRPr="00FD1BFA">
                <w:rPr>
                  <w:rFonts w:eastAsiaTheme="minorEastAsia"/>
                  <w:color w:val="000000" w:themeColor="text1"/>
                  <w:lang w:val="en-US" w:eastAsia="zh-CN"/>
                </w:rPr>
                <w:t xml:space="preserve">-clauses for RedCap </w:t>
              </w:r>
            </w:ins>
            <w:ins w:id="167" w:author="Kazuyoshi Uesaka" w:date="2022-08-16T16:08:00Z">
              <w:r w:rsidR="00D3373F">
                <w:rPr>
                  <w:rFonts w:eastAsiaTheme="minorEastAsia"/>
                  <w:color w:val="000000" w:themeColor="text1"/>
                  <w:lang w:val="en-US" w:eastAsia="zh-CN"/>
                </w:rPr>
                <w:t xml:space="preserve">2Rx </w:t>
              </w:r>
            </w:ins>
            <w:ins w:id="168" w:author="Kazuyoshi Uesaka" w:date="2022-08-15T15:59:00Z">
              <w:r w:rsidRPr="00FD1BFA">
                <w:rPr>
                  <w:rFonts w:eastAsiaTheme="minorEastAsia"/>
                  <w:color w:val="000000" w:themeColor="text1"/>
                  <w:lang w:val="en-US" w:eastAsia="zh-CN"/>
                </w:rPr>
                <w:t>UEs</w:t>
              </w:r>
            </w:ins>
            <w:ins w:id="169" w:author="Kazuyoshi Uesaka" w:date="2022-08-15T16:00:00Z">
              <w:r w:rsidRPr="00FD1BFA">
                <w:rPr>
                  <w:rFonts w:eastAsiaTheme="minorEastAsia"/>
                  <w:color w:val="000000" w:themeColor="text1"/>
                  <w:lang w:val="en-US" w:eastAsia="zh-CN"/>
                </w:rPr>
                <w:t>, e.g</w:t>
              </w:r>
            </w:ins>
            <w:ins w:id="170" w:author="Kazuyoshi Uesaka" w:date="2022-08-16T16:08:00Z">
              <w:r w:rsidR="00D3373F">
                <w:rPr>
                  <w:rFonts w:eastAsiaTheme="minorEastAsia"/>
                  <w:color w:val="000000" w:themeColor="text1"/>
                  <w:lang w:val="en-US" w:eastAsia="zh-CN"/>
                </w:rPr>
                <w:t>.</w:t>
              </w:r>
            </w:ins>
            <w:ins w:id="171"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172" w:author="Kazuyoshi Uesaka" w:date="2022-08-15T15:59:00Z"/>
                <w:rFonts w:eastAsiaTheme="minorEastAsia"/>
                <w:color w:val="000000" w:themeColor="text1"/>
                <w:lang w:val="en-US" w:eastAsia="zh-CN"/>
              </w:rPr>
            </w:pPr>
            <w:ins w:id="173"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174" w:author="Kazuyoshi Uesaka" w:date="2022-08-16T15:46:00Z">
              <w:r w:rsidR="003468FA">
                <w:rPr>
                  <w:rFonts w:eastAsiaTheme="minorEastAsia"/>
                  <w:color w:val="000000" w:themeColor="text1"/>
                  <w:lang w:val="en-US" w:eastAsia="zh-CN"/>
                </w:rPr>
                <w:t xml:space="preserve"> </w:t>
              </w:r>
            </w:ins>
            <w:ins w:id="175" w:author="Kazuyoshi Uesaka" w:date="2022-08-16T15:48:00Z">
              <w:r w:rsidR="003468FA">
                <w:rPr>
                  <w:rFonts w:eastAsiaTheme="minorEastAsia"/>
                  <w:color w:val="000000" w:themeColor="text1"/>
                  <w:lang w:val="en-US" w:eastAsia="zh-CN"/>
                </w:rPr>
                <w:t xml:space="preserve">UEs </w:t>
              </w:r>
            </w:ins>
            <w:ins w:id="176" w:author="Kazuyoshi Uesaka" w:date="2022-08-16T15:45:00Z">
              <w:r w:rsidR="003468FA">
                <w:rPr>
                  <w:rFonts w:eastAsiaTheme="minorEastAsia"/>
                  <w:color w:val="000000" w:themeColor="text1"/>
                  <w:lang w:val="en-US" w:eastAsia="zh-CN"/>
                </w:rPr>
                <w:t>(</w:t>
              </w:r>
            </w:ins>
            <w:ins w:id="177"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178" w:author="Kazuyoshi Uesaka" w:date="2022-08-15T15:46:00Z"/>
                <w:rFonts w:eastAsiaTheme="minorEastAsia"/>
                <w:color w:val="000000" w:themeColor="text1"/>
                <w:lang w:val="en-US" w:eastAsia="zh-CN"/>
              </w:rPr>
            </w:pPr>
            <w:ins w:id="179"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180" w:author="Kazuyoshi Uesaka" w:date="2022-08-16T15:46:00Z">
              <w:r w:rsidR="003468FA">
                <w:rPr>
                  <w:rFonts w:eastAsiaTheme="minorEastAsia"/>
                  <w:color w:val="000000" w:themeColor="text1"/>
                  <w:lang w:val="en-US" w:eastAsia="zh-CN"/>
                </w:rPr>
                <w:t xml:space="preserve"> </w:t>
              </w:r>
            </w:ins>
            <w:ins w:id="181" w:author="Kazuyoshi Uesaka" w:date="2022-08-16T15:48:00Z">
              <w:r w:rsidR="003468FA">
                <w:rPr>
                  <w:rFonts w:eastAsiaTheme="minorEastAsia"/>
                  <w:color w:val="000000" w:themeColor="text1"/>
                  <w:lang w:val="en-US" w:eastAsia="zh-CN"/>
                </w:rPr>
                <w:t xml:space="preserve">UEs </w:t>
              </w:r>
            </w:ins>
            <w:ins w:id="182"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18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184" w:author="Kazuyoshi Uesaka" w:date="2022-08-15T15:46:00Z"/>
                      <w:rFonts w:ascii="Segoe UI" w:eastAsia="Times New Roman" w:hAnsi="Segoe UI" w:cs="Segoe UI"/>
                      <w:sz w:val="18"/>
                      <w:szCs w:val="18"/>
                      <w:lang w:val="en-US"/>
                    </w:rPr>
                  </w:pPr>
                  <w:ins w:id="185"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186" w:author="Kazuyoshi Uesaka" w:date="2022-08-15T15:46:00Z"/>
                      <w:rFonts w:ascii="Segoe UI" w:eastAsia="Times New Roman" w:hAnsi="Segoe UI" w:cs="Segoe UI"/>
                      <w:sz w:val="18"/>
                      <w:szCs w:val="18"/>
                      <w:lang w:val="en-US"/>
                    </w:rPr>
                  </w:pPr>
                  <w:ins w:id="187"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188" w:author="Kazuyoshi Uesaka" w:date="2022-08-15T15:46:00Z"/>
                      <w:rFonts w:ascii="Segoe UI" w:eastAsia="Times New Roman" w:hAnsi="Segoe UI" w:cs="Segoe UI"/>
                      <w:sz w:val="18"/>
                      <w:szCs w:val="18"/>
                      <w:lang w:val="en-US"/>
                    </w:rPr>
                  </w:pPr>
                  <w:ins w:id="189"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19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191" w:author="Kazuyoshi Uesaka" w:date="2022-08-15T15:46:00Z"/>
                      <w:rFonts w:ascii="Segoe UI" w:eastAsia="Times New Roman" w:hAnsi="Segoe UI" w:cs="Segoe UI"/>
                      <w:sz w:val="18"/>
                      <w:szCs w:val="18"/>
                      <w:lang w:val="en-US"/>
                    </w:rPr>
                  </w:pPr>
                  <w:ins w:id="192"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193" w:author="Kazuyoshi Uesaka" w:date="2022-08-15T15:46:00Z"/>
                      <w:rFonts w:ascii="Segoe UI" w:eastAsia="Times New Roman" w:hAnsi="Segoe UI" w:cs="Segoe UI"/>
                      <w:sz w:val="18"/>
                      <w:szCs w:val="18"/>
                      <w:lang w:val="en-US"/>
                    </w:rPr>
                  </w:pPr>
                  <w:ins w:id="194"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195" w:author="Kazuyoshi Uesaka" w:date="2022-08-15T15:46:00Z"/>
                      <w:rFonts w:ascii="Segoe UI" w:eastAsia="Times New Roman" w:hAnsi="Segoe UI" w:cs="Segoe UI"/>
                      <w:sz w:val="18"/>
                      <w:szCs w:val="18"/>
                      <w:lang w:val="en-US"/>
                    </w:rPr>
                  </w:pPr>
                  <w:ins w:id="196"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19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198" w:author="Kazuyoshi Uesaka" w:date="2022-08-15T15:46:00Z"/>
                      <w:rFonts w:ascii="Segoe UI" w:eastAsia="Times New Roman" w:hAnsi="Segoe UI" w:cs="Segoe UI"/>
                      <w:sz w:val="18"/>
                      <w:szCs w:val="18"/>
                      <w:lang w:val="en-US"/>
                    </w:rPr>
                  </w:pPr>
                  <w:ins w:id="199"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200" w:author="Kazuyoshi Uesaka" w:date="2022-08-15T15:46:00Z"/>
                      <w:rFonts w:ascii="Segoe UI" w:eastAsia="Times New Roman" w:hAnsi="Segoe UI" w:cs="Segoe UI"/>
                      <w:sz w:val="18"/>
                      <w:szCs w:val="18"/>
                      <w:lang w:val="en-US"/>
                    </w:rPr>
                  </w:pPr>
                  <w:ins w:id="201"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202" w:author="Kazuyoshi Uesaka" w:date="2022-08-15T15:46:00Z"/>
                      <w:rFonts w:ascii="Segoe UI" w:eastAsia="Times New Roman" w:hAnsi="Segoe UI" w:cs="Segoe UI"/>
                      <w:sz w:val="18"/>
                      <w:szCs w:val="18"/>
                      <w:lang w:val="en-US"/>
                    </w:rPr>
                  </w:pPr>
                  <w:ins w:id="203"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20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205" w:author="Kazuyoshi Uesaka" w:date="2022-08-15T15:46:00Z"/>
                      <w:rFonts w:ascii="Segoe UI" w:eastAsia="Times New Roman" w:hAnsi="Segoe UI" w:cs="Segoe UI"/>
                      <w:sz w:val="18"/>
                      <w:szCs w:val="18"/>
                      <w:lang w:val="en-US"/>
                    </w:rPr>
                  </w:pPr>
                  <w:ins w:id="206"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207" w:author="Kazuyoshi Uesaka" w:date="2022-08-15T15:46:00Z"/>
                      <w:rFonts w:ascii="Segoe UI" w:eastAsia="Times New Roman" w:hAnsi="Segoe UI" w:cs="Segoe UI"/>
                      <w:sz w:val="18"/>
                      <w:szCs w:val="18"/>
                      <w:lang w:val="en-US"/>
                    </w:rPr>
                  </w:pPr>
                  <w:ins w:id="208"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209" w:author="Kazuyoshi Uesaka" w:date="2022-08-15T15:46:00Z"/>
                      <w:rFonts w:ascii="Segoe UI" w:eastAsia="Times New Roman" w:hAnsi="Segoe UI" w:cs="Segoe UI"/>
                      <w:sz w:val="18"/>
                      <w:szCs w:val="18"/>
                      <w:lang w:val="en-US"/>
                    </w:rPr>
                  </w:pPr>
                  <w:ins w:id="210"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21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212" w:author="Kazuyoshi Uesaka" w:date="2022-08-15T15:46:00Z"/>
                      <w:rFonts w:ascii="Segoe UI" w:eastAsia="Times New Roman" w:hAnsi="Segoe UI" w:cs="Segoe UI"/>
                      <w:sz w:val="18"/>
                      <w:szCs w:val="18"/>
                      <w:lang w:val="en-US"/>
                    </w:rPr>
                  </w:pPr>
                  <w:ins w:id="213"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214" w:author="Kazuyoshi Uesaka" w:date="2022-08-15T15:46:00Z"/>
                      <w:rFonts w:ascii="Segoe UI" w:eastAsia="Times New Roman" w:hAnsi="Segoe UI" w:cs="Segoe UI"/>
                      <w:sz w:val="18"/>
                      <w:szCs w:val="18"/>
                      <w:lang w:val="en-US"/>
                    </w:rPr>
                  </w:pPr>
                  <w:ins w:id="215"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216" w:author="Kazuyoshi Uesaka" w:date="2022-08-15T15:46:00Z"/>
                      <w:rFonts w:ascii="Segoe UI" w:eastAsia="Times New Roman" w:hAnsi="Segoe UI" w:cs="Segoe UI"/>
                      <w:sz w:val="18"/>
                      <w:szCs w:val="18"/>
                      <w:lang w:val="en-US"/>
                    </w:rPr>
                  </w:pPr>
                  <w:ins w:id="217"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21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219" w:author="Kazuyoshi Uesaka" w:date="2022-08-15T15:46:00Z"/>
                      <w:rFonts w:ascii="Segoe UI" w:eastAsia="Times New Roman" w:hAnsi="Segoe UI" w:cs="Segoe UI"/>
                      <w:sz w:val="18"/>
                      <w:szCs w:val="18"/>
                      <w:lang w:val="en-US"/>
                    </w:rPr>
                  </w:pPr>
                  <w:ins w:id="220"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221" w:author="Kazuyoshi Uesaka" w:date="2022-08-15T15:46:00Z"/>
                      <w:rFonts w:ascii="Segoe UI" w:eastAsia="Times New Roman" w:hAnsi="Segoe UI" w:cs="Segoe UI"/>
                      <w:sz w:val="18"/>
                      <w:szCs w:val="18"/>
                      <w:lang w:val="en-US"/>
                    </w:rPr>
                  </w:pPr>
                  <w:ins w:id="222"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223" w:author="Kazuyoshi Uesaka" w:date="2022-08-15T15:46:00Z"/>
                      <w:rFonts w:ascii="Segoe UI" w:eastAsia="Times New Roman" w:hAnsi="Segoe UI" w:cs="Segoe UI"/>
                      <w:sz w:val="18"/>
                      <w:szCs w:val="18"/>
                      <w:lang w:val="en-US"/>
                    </w:rPr>
                  </w:pPr>
                  <w:ins w:id="224"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22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226" w:author="Kazuyoshi Uesaka" w:date="2022-08-15T15:46:00Z"/>
                      <w:rFonts w:ascii="Segoe UI" w:eastAsia="Times New Roman" w:hAnsi="Segoe UI" w:cs="Segoe UI"/>
                      <w:sz w:val="18"/>
                      <w:szCs w:val="18"/>
                      <w:lang w:val="en-US"/>
                    </w:rPr>
                  </w:pPr>
                  <w:ins w:id="227"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228" w:author="Kazuyoshi Uesaka" w:date="2022-08-15T15:46:00Z"/>
                      <w:rFonts w:ascii="Segoe UI" w:eastAsia="Times New Roman" w:hAnsi="Segoe UI" w:cs="Segoe UI"/>
                      <w:sz w:val="18"/>
                      <w:szCs w:val="18"/>
                      <w:lang w:val="en-US"/>
                    </w:rPr>
                  </w:pPr>
                  <w:ins w:id="229"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230" w:author="Kazuyoshi Uesaka" w:date="2022-08-15T15:46:00Z"/>
                      <w:rFonts w:ascii="Segoe UI" w:eastAsia="Times New Roman" w:hAnsi="Segoe UI" w:cs="Segoe UI"/>
                      <w:sz w:val="18"/>
                      <w:szCs w:val="18"/>
                      <w:lang w:val="en-US"/>
                    </w:rPr>
                  </w:pPr>
                  <w:ins w:id="231"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23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233" w:author="Kazuyoshi Uesaka" w:date="2022-08-15T15:46:00Z"/>
                      <w:rFonts w:ascii="Segoe UI" w:eastAsia="Times New Roman" w:hAnsi="Segoe UI" w:cs="Segoe UI"/>
                      <w:sz w:val="18"/>
                      <w:szCs w:val="18"/>
                      <w:lang w:val="en-US"/>
                    </w:rPr>
                  </w:pPr>
                  <w:ins w:id="234"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235" w:author="Kazuyoshi Uesaka" w:date="2022-08-15T15:46:00Z"/>
                      <w:rFonts w:ascii="Segoe UI" w:eastAsia="Times New Roman" w:hAnsi="Segoe UI" w:cs="Segoe UI"/>
                      <w:sz w:val="18"/>
                      <w:szCs w:val="18"/>
                      <w:lang w:val="en-US"/>
                    </w:rPr>
                  </w:pPr>
                  <w:ins w:id="236"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237" w:author="Kazuyoshi Uesaka" w:date="2022-08-15T15:46:00Z"/>
                      <w:rFonts w:ascii="Segoe UI" w:eastAsia="Times New Roman" w:hAnsi="Segoe UI" w:cs="Segoe UI"/>
                      <w:sz w:val="18"/>
                      <w:szCs w:val="18"/>
                      <w:lang w:val="en-US"/>
                    </w:rPr>
                  </w:pPr>
                  <w:ins w:id="238"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23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240" w:author="Kazuyoshi Uesaka" w:date="2022-08-15T15:46:00Z"/>
                      <w:rFonts w:ascii="Segoe UI" w:eastAsia="Times New Roman" w:hAnsi="Segoe UI" w:cs="Segoe UI"/>
                      <w:sz w:val="18"/>
                      <w:szCs w:val="18"/>
                      <w:lang w:val="en-US"/>
                    </w:rPr>
                  </w:pPr>
                  <w:ins w:id="241"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242" w:author="Kazuyoshi Uesaka" w:date="2022-08-15T15:46:00Z"/>
                      <w:rFonts w:ascii="Segoe UI" w:eastAsia="Times New Roman" w:hAnsi="Segoe UI" w:cs="Segoe UI"/>
                      <w:sz w:val="18"/>
                      <w:szCs w:val="18"/>
                      <w:lang w:val="en-US"/>
                    </w:rPr>
                  </w:pPr>
                  <w:ins w:id="243"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244" w:author="Kazuyoshi Uesaka" w:date="2022-08-15T15:46:00Z"/>
                      <w:rFonts w:ascii="Segoe UI" w:eastAsia="Times New Roman" w:hAnsi="Segoe UI" w:cs="Segoe UI"/>
                      <w:sz w:val="18"/>
                      <w:szCs w:val="18"/>
                      <w:lang w:val="en-US"/>
                    </w:rPr>
                  </w:pPr>
                  <w:ins w:id="245"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24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247" w:author="Kazuyoshi Uesaka" w:date="2022-08-15T15:46:00Z"/>
                      <w:rFonts w:ascii="Segoe UI" w:eastAsia="Times New Roman" w:hAnsi="Segoe UI" w:cs="Segoe UI"/>
                      <w:sz w:val="18"/>
                      <w:szCs w:val="18"/>
                      <w:lang w:val="en-US"/>
                    </w:rPr>
                  </w:pPr>
                  <w:ins w:id="248"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249" w:author="Kazuyoshi Uesaka" w:date="2022-08-15T15:46:00Z"/>
                      <w:rFonts w:ascii="Segoe UI" w:eastAsia="Times New Roman" w:hAnsi="Segoe UI" w:cs="Segoe UI"/>
                      <w:sz w:val="18"/>
                      <w:szCs w:val="18"/>
                      <w:lang w:val="en-US"/>
                    </w:rPr>
                  </w:pPr>
                  <w:ins w:id="250"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251" w:author="Kazuyoshi Uesaka" w:date="2022-08-15T15:46:00Z"/>
                      <w:rFonts w:ascii="Segoe UI" w:eastAsia="Times New Roman" w:hAnsi="Segoe UI" w:cs="Segoe UI"/>
                      <w:sz w:val="18"/>
                      <w:szCs w:val="18"/>
                      <w:lang w:val="en-US"/>
                    </w:rPr>
                  </w:pPr>
                  <w:ins w:id="252"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25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254" w:author="Kazuyoshi Uesaka" w:date="2022-08-15T15:46:00Z"/>
                      <w:rFonts w:ascii="Segoe UI" w:eastAsia="Times New Roman" w:hAnsi="Segoe UI" w:cs="Segoe UI"/>
                      <w:sz w:val="18"/>
                      <w:szCs w:val="18"/>
                      <w:lang w:val="en-US"/>
                    </w:rPr>
                  </w:pPr>
                  <w:ins w:id="255"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256" w:author="Kazuyoshi Uesaka" w:date="2022-08-15T15:46:00Z"/>
                      <w:rFonts w:ascii="Segoe UI" w:eastAsia="Times New Roman" w:hAnsi="Segoe UI" w:cs="Segoe UI"/>
                      <w:sz w:val="18"/>
                      <w:szCs w:val="18"/>
                      <w:lang w:val="en-US"/>
                    </w:rPr>
                  </w:pPr>
                  <w:ins w:id="257"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258" w:author="Kazuyoshi Uesaka" w:date="2022-08-15T15:46:00Z"/>
                      <w:rFonts w:ascii="Segoe UI" w:eastAsia="Times New Roman" w:hAnsi="Segoe UI" w:cs="Segoe UI"/>
                      <w:sz w:val="18"/>
                      <w:szCs w:val="18"/>
                      <w:lang w:val="en-US"/>
                    </w:rPr>
                  </w:pPr>
                  <w:ins w:id="259"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260"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261" w:author="Kazuyoshi Uesaka" w:date="2022-08-16T15:06:00Z"/>
                <w:rFonts w:eastAsiaTheme="minorEastAsia"/>
                <w:color w:val="000000" w:themeColor="text1"/>
                <w:lang w:val="en-US" w:eastAsia="zh-CN"/>
              </w:rPr>
            </w:pPr>
            <w:ins w:id="262"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263" w:author="Kazuyoshi Uesaka" w:date="2022-08-16T15:49:00Z">
              <w:r w:rsidR="00FD1BFA" w:rsidRPr="00FD1BFA">
                <w:rPr>
                  <w:rFonts w:eastAsiaTheme="minorEastAsia"/>
                  <w:color w:val="000000" w:themeColor="text1"/>
                  <w:lang w:val="en-US" w:eastAsia="zh-CN"/>
                </w:rPr>
                <w:t xml:space="preserve">, according to the conclusion of Issue </w:t>
              </w:r>
            </w:ins>
            <w:ins w:id="264"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7B4C76">
        <w:tc>
          <w:tcPr>
            <w:tcW w:w="1232" w:type="dxa"/>
            <w:vMer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39D0F774" w14:textId="77777777" w:rsidR="00A223FD" w:rsidRDefault="00797205" w:rsidP="00AA36B2">
            <w:pPr>
              <w:spacing w:after="120"/>
              <w:rPr>
                <w:ins w:id="265" w:author="Huawei" w:date="2022-08-17T09:08:00Z"/>
                <w:rFonts w:eastAsiaTheme="minorEastAsia"/>
                <w:color w:val="000000" w:themeColor="text1"/>
                <w:lang w:val="en-US" w:eastAsia="zh-CN"/>
              </w:rPr>
            </w:pPr>
            <w:ins w:id="266"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267"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268" w:author="Huawei" w:date="2022-08-17T09:06:00Z"/>
                <w:rFonts w:eastAsiaTheme="minorEastAsia"/>
                <w:color w:val="000000" w:themeColor="text1"/>
                <w:lang w:val="en-US" w:eastAsia="zh-CN"/>
              </w:rPr>
            </w:pPr>
            <w:ins w:id="269" w:author="Huawei" w:date="2022-08-17T09:08:00Z">
              <w:r>
                <w:rPr>
                  <w:rFonts w:eastAsiaTheme="minorEastAsia"/>
                  <w:color w:val="000000" w:themeColor="text1"/>
                  <w:lang w:val="en-US" w:eastAsia="zh-CN"/>
                </w:rPr>
                <w:t xml:space="preserve">1 </w:t>
              </w:r>
            </w:ins>
            <w:ins w:id="270" w:author="Huawei" w:date="2022-08-17T09:05:00Z">
              <w:r w:rsidR="00797205">
                <w:rPr>
                  <w:rFonts w:eastAsiaTheme="minorEastAsia"/>
                  <w:color w:val="000000" w:themeColor="text1"/>
                  <w:lang w:val="en-US" w:eastAsia="zh-CN"/>
                </w:rPr>
                <w:t>May be the section 5.2.1</w:t>
              </w:r>
            </w:ins>
            <w:ins w:id="271" w:author="Huawei" w:date="2022-08-17T09:27:00Z">
              <w:r w:rsidR="00524B8F">
                <w:rPr>
                  <w:rFonts w:eastAsiaTheme="minorEastAsia"/>
                  <w:color w:val="000000" w:themeColor="text1"/>
                  <w:lang w:val="en-US" w:eastAsia="zh-CN"/>
                </w:rPr>
                <w:t>.x</w:t>
              </w:r>
            </w:ins>
            <w:ins w:id="272" w:author="Huawei" w:date="2022-08-17T09:05:00Z">
              <w:r w:rsidR="00797205">
                <w:rPr>
                  <w:rFonts w:eastAsiaTheme="minorEastAsia"/>
                  <w:color w:val="000000" w:themeColor="text1"/>
                  <w:lang w:val="en-US" w:eastAsia="zh-CN"/>
                </w:rPr>
                <w:t xml:space="preserve"> is lost which is refer to FDD or</w:t>
              </w:r>
            </w:ins>
            <w:ins w:id="273"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274" w:author="Huawei" w:date="2022-08-17T09:31:00Z"/>
                <w:rFonts w:eastAsiaTheme="minorEastAsia"/>
                <w:color w:val="FF0000"/>
                <w:lang w:val="en-US" w:eastAsia="zh-CN"/>
              </w:rPr>
            </w:pPr>
            <w:ins w:id="275" w:author="Huawei" w:date="2022-08-17T09:08:00Z">
              <w:r>
                <w:rPr>
                  <w:rFonts w:eastAsiaTheme="minorEastAsia"/>
                  <w:color w:val="000000" w:themeColor="text1"/>
                  <w:lang w:val="en-US" w:eastAsia="zh-CN"/>
                </w:rPr>
                <w:t xml:space="preserve">2 </w:t>
              </w:r>
            </w:ins>
            <w:ins w:id="276" w:author="Huawei" w:date="2022-08-17T09:06:00Z">
              <w:r w:rsidR="00797205">
                <w:rPr>
                  <w:rFonts w:eastAsiaTheme="minorEastAsia"/>
                  <w:color w:val="000000" w:themeColor="text1"/>
                  <w:lang w:val="en-US" w:eastAsia="zh-CN"/>
                </w:rPr>
                <w:t xml:space="preserve">We </w:t>
              </w:r>
            </w:ins>
            <w:ins w:id="277" w:author="Huawei" w:date="2022-08-17T09:07:00Z">
              <w:r>
                <w:rPr>
                  <w:rFonts w:eastAsiaTheme="minorEastAsia"/>
                  <w:color w:val="000000" w:themeColor="text1"/>
                  <w:lang w:val="en-US" w:eastAsia="zh-CN"/>
                </w:rPr>
                <w:t xml:space="preserve">propose to change name of  5.2.1.1.1 to be </w:t>
              </w:r>
              <w:r w:rsidRPr="00FD1BFA">
                <w:rPr>
                  <w:rFonts w:eastAsiaTheme="minorEastAsia"/>
                  <w:color w:val="000000" w:themeColor="text1"/>
                  <w:lang w:val="en-US" w:eastAsia="zh-CN"/>
                </w:rPr>
                <w:t xml:space="preserve">“Minimum requirements for </w:t>
              </w:r>
              <w:r w:rsidRPr="00FD1BFA">
                <w:rPr>
                  <w:rFonts w:eastAsiaTheme="minorEastAsia"/>
                  <w:color w:val="FF0000"/>
                  <w:lang w:val="en-US" w:eastAsia="zh-CN"/>
                </w:rPr>
                <w:t>RedCap”</w:t>
              </w:r>
            </w:ins>
            <w:ins w:id="278" w:author="Huawei" w:date="2022-08-17T09:28:00Z">
              <w:r w:rsidR="00A7746E">
                <w:rPr>
                  <w:rFonts w:eastAsiaTheme="minorEastAsia"/>
                  <w:color w:val="FF0000"/>
                  <w:lang w:val="en-US" w:eastAsia="zh-CN"/>
                </w:rPr>
                <w:t>, change the name of 5.2.1.2.1 to be “Minimum requirements for RedCap ” rather than “Minimum requirements for RedCap UE”</w:t>
              </w:r>
            </w:ins>
          </w:p>
          <w:p w14:paraId="4146A144" w14:textId="7E950E70" w:rsidR="00A7746E" w:rsidRPr="00A7746E" w:rsidRDefault="00A7746E" w:rsidP="00A223FD">
            <w:pPr>
              <w:spacing w:after="120"/>
              <w:rPr>
                <w:ins w:id="279" w:author="Huawei" w:date="2022-08-17T09:08:00Z"/>
                <w:rFonts w:eastAsiaTheme="minorEastAsia"/>
                <w:color w:val="FF0000"/>
                <w:lang w:val="en-US" w:eastAsia="zh-CN"/>
              </w:rPr>
            </w:pPr>
            <w:ins w:id="280" w:author="Huawei" w:date="2022-08-17T09:31:00Z">
              <w:r>
                <w:rPr>
                  <w:rFonts w:eastAsiaTheme="minorEastAsia"/>
                  <w:color w:val="FF0000"/>
                  <w:lang w:val="en-US" w:eastAsia="zh-CN"/>
                </w:rPr>
                <w:t>3 For 2RX, we propose to change the section name “</w:t>
              </w:r>
            </w:ins>
            <w:ins w:id="281" w:author="Huawei" w:date="2022-08-17T09:32:00Z">
              <w:r>
                <w:rPr>
                  <w:rFonts w:eastAsiaTheme="minorEastAsia"/>
                  <w:color w:val="FF0000"/>
                  <w:lang w:val="en-US" w:eastAsia="zh-CN"/>
                </w:rPr>
                <w:t>Minimum requirements for RedCap</w:t>
              </w:r>
            </w:ins>
            <w:ins w:id="282" w:author="Huawei" w:date="2022-08-17T09:31:00Z">
              <w:r>
                <w:rPr>
                  <w:rFonts w:eastAsiaTheme="minorEastAsia"/>
                  <w:color w:val="FF0000"/>
                  <w:lang w:val="en-US" w:eastAsia="zh-CN"/>
                </w:rPr>
                <w:t>”</w:t>
              </w:r>
            </w:ins>
            <w:ins w:id="283" w:author="Huawei" w:date="2022-08-17T09:32:00Z">
              <w:r>
                <w:rPr>
                  <w:rFonts w:eastAsiaTheme="minorEastAsia"/>
                  <w:color w:val="FF0000"/>
                  <w:lang w:val="en-US" w:eastAsia="zh-CN"/>
                </w:rPr>
                <w:t xml:space="preserve"> rather than “Minimum requirements for RedCap UE”. We </w:t>
              </w:r>
            </w:ins>
            <w:ins w:id="284" w:author="Huawei" w:date="2022-08-17T09:33:00Z">
              <w:r>
                <w:rPr>
                  <w:rFonts w:eastAsiaTheme="minorEastAsia"/>
                  <w:color w:val="FF0000"/>
                  <w:lang w:val="en-US" w:eastAsia="zh-CN"/>
                </w:rPr>
                <w:t>can create a new section for RedCap, we also propose to add “HD-FDD”</w:t>
              </w:r>
            </w:ins>
            <w:ins w:id="285"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286" w:author="Huawei" w:date="2022-08-17T09:07:00Z"/>
                <w:rFonts w:eastAsiaTheme="minorEastAsia"/>
                <w:color w:val="000000" w:themeColor="text1"/>
                <w:lang w:val="en-US" w:eastAsia="zh-CN"/>
              </w:rPr>
            </w:pPr>
          </w:p>
          <w:p w14:paraId="1901BE06" w14:textId="562DF736" w:rsidR="00797205" w:rsidRPr="00A223FD" w:rsidRDefault="00797205" w:rsidP="00AA36B2">
            <w:pPr>
              <w:spacing w:after="120"/>
              <w:rPr>
                <w:rFonts w:eastAsiaTheme="minorEastAsia"/>
                <w:color w:val="000000" w:themeColor="text1"/>
                <w:lang w:val="en-US" w:eastAsia="zh-CN"/>
              </w:rPr>
            </w:pPr>
          </w:p>
        </w:tc>
      </w:tr>
      <w:tr w:rsidR="007B4C76" w:rsidRPr="00F60035" w14:paraId="7E2E58B3" w14:textId="77777777" w:rsidTr="007B4C76">
        <w:tc>
          <w:tcPr>
            <w:tcW w:w="1232" w:type="dxa"/>
            <w:vMer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7B4C76">
        <w:tc>
          <w:tcPr>
            <w:tcW w:w="1232" w:type="dxa"/>
            <w:vMerge w:val="restart"/>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399" w:type="dxa"/>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7B4C76">
        <w:tc>
          <w:tcPr>
            <w:tcW w:w="1232" w:type="dxa"/>
            <w:vMer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5CDCD9C1" w14:textId="55D821B0" w:rsidR="007B4C76" w:rsidRPr="007B4C76" w:rsidRDefault="00852DE7" w:rsidP="00084BF1">
            <w:pPr>
              <w:spacing w:after="120"/>
              <w:rPr>
                <w:rFonts w:eastAsiaTheme="minorEastAsia"/>
                <w:color w:val="000000" w:themeColor="text1"/>
                <w:lang w:val="en-US" w:eastAsia="zh-CN"/>
              </w:rPr>
            </w:pPr>
            <w:ins w:id="287" w:author="Kazuyoshi Uesaka" w:date="2022-08-15T13:52:00Z">
              <w:r>
                <w:rPr>
                  <w:rFonts w:eastAsiaTheme="minorEastAsia"/>
                  <w:color w:val="000000" w:themeColor="text1"/>
                  <w:lang w:val="en-US" w:eastAsia="zh-CN"/>
                </w:rPr>
                <w:t>Ericsson: Update the clause numbers and test numbers</w:t>
              </w:r>
            </w:ins>
            <w:ins w:id="288"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7B4C76">
        <w:tc>
          <w:tcPr>
            <w:tcW w:w="1232" w:type="dxa"/>
            <w:vMer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6F2D5A65" w14:textId="1D376985" w:rsidR="007B4C76" w:rsidRPr="007B4C76" w:rsidRDefault="00C13109" w:rsidP="00084BF1">
            <w:pPr>
              <w:spacing w:after="120"/>
              <w:rPr>
                <w:rFonts w:eastAsiaTheme="minorEastAsia"/>
                <w:color w:val="000000" w:themeColor="text1"/>
                <w:lang w:val="en-US" w:eastAsia="zh-CN"/>
              </w:rPr>
            </w:pPr>
            <w:ins w:id="289"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xml:space="preserve">: We propose to change all “RedCap UE” to </w:t>
              </w:r>
              <w:r>
                <w:rPr>
                  <w:rFonts w:eastAsiaTheme="minorEastAsia" w:hint="eastAsia"/>
                  <w:color w:val="000000" w:themeColor="text1"/>
                  <w:lang w:val="en-US" w:eastAsia="zh-CN"/>
                </w:rPr>
                <w:t>“”</w:t>
              </w:r>
              <w:r>
                <w:rPr>
                  <w:rFonts w:eastAsiaTheme="minorEastAsia" w:hint="eastAsia"/>
                  <w:color w:val="000000" w:themeColor="text1"/>
                  <w:lang w:val="en-US" w:eastAsia="zh-CN"/>
                </w:rPr>
                <w:t>Red</w:t>
              </w:r>
              <w:r>
                <w:rPr>
                  <w:rFonts w:eastAsiaTheme="minorEastAsia"/>
                  <w:color w:val="000000" w:themeColor="text1"/>
                  <w:lang w:val="en-US" w:eastAsia="zh-CN"/>
                </w:rPr>
                <w:t>Cap</w:t>
              </w:r>
              <w:r>
                <w:rPr>
                  <w:rFonts w:eastAsiaTheme="minorEastAsia" w:hint="eastAsia"/>
                  <w:color w:val="000000" w:themeColor="text1"/>
                  <w:lang w:val="en-US" w:eastAsia="zh-CN"/>
                </w:rPr>
                <w:t>”</w:t>
              </w:r>
            </w:ins>
          </w:p>
        </w:tc>
      </w:tr>
      <w:tr w:rsidR="007B4C76" w:rsidRPr="00F60035" w14:paraId="2D61F21D" w14:textId="77777777" w:rsidTr="007B4C76">
        <w:tc>
          <w:tcPr>
            <w:tcW w:w="1232" w:type="dxa"/>
            <w:vMer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7B4C76">
        <w:tc>
          <w:tcPr>
            <w:tcW w:w="1232" w:type="dxa"/>
            <w:vMerge w:val="restart"/>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E091F" w:rsidRPr="00BE091F">
              <w:rPr>
                <w:rFonts w:eastAsiaTheme="minorEastAsia"/>
                <w:b/>
                <w:bCs/>
                <w:color w:val="000000" w:themeColor="text1"/>
                <w:lang w:val="en-US" w:eastAsia="zh-CN"/>
              </w:rPr>
              <w:t>draftCR for introduction on sustained downlink data rate provided by lower layers for RedCap</w:t>
            </w:r>
          </w:p>
        </w:tc>
      </w:tr>
      <w:tr w:rsidR="007B4C76" w:rsidRPr="007B4C76" w14:paraId="1392B743" w14:textId="77777777" w:rsidTr="007B4C76">
        <w:tc>
          <w:tcPr>
            <w:tcW w:w="1232" w:type="dxa"/>
            <w:vMer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1F52F96E" w14:textId="77777777" w:rsidR="00AD5B55" w:rsidRDefault="00AD5B55" w:rsidP="00084BF1">
            <w:pPr>
              <w:spacing w:after="120"/>
              <w:rPr>
                <w:ins w:id="290" w:author="Kazuyoshi Uesaka" w:date="2022-08-15T14:01:00Z"/>
                <w:rFonts w:eastAsiaTheme="minorEastAsia"/>
                <w:color w:val="000000" w:themeColor="text1"/>
                <w:lang w:val="en-US" w:eastAsia="zh-CN"/>
              </w:rPr>
            </w:pPr>
            <w:ins w:id="291"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aff7"/>
              <w:numPr>
                <w:ilvl w:val="0"/>
                <w:numId w:val="31"/>
              </w:numPr>
              <w:spacing w:after="120"/>
              <w:ind w:firstLineChars="0"/>
              <w:rPr>
                <w:ins w:id="292" w:author="Kazuyoshi Uesaka" w:date="2022-08-15T14:02:00Z"/>
                <w:rStyle w:val="normaltextrun"/>
                <w:rFonts w:eastAsia="Yu Mincho"/>
                <w:color w:val="000000"/>
                <w:shd w:val="clear" w:color="auto" w:fill="FFFFFF"/>
              </w:rPr>
            </w:pPr>
            <w:ins w:id="293"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aff7"/>
              <w:numPr>
                <w:ilvl w:val="0"/>
                <w:numId w:val="31"/>
              </w:numPr>
              <w:spacing w:after="120"/>
              <w:ind w:firstLineChars="0"/>
              <w:rPr>
                <w:ins w:id="294" w:author="Kazuyoshi Uesaka" w:date="2022-08-15T14:01:00Z"/>
                <w:rStyle w:val="eop"/>
                <w:rFonts w:eastAsia="Yu Mincho"/>
                <w:color w:val="000000"/>
                <w:shd w:val="clear" w:color="auto" w:fill="FFFFFF"/>
              </w:rPr>
            </w:pPr>
            <w:ins w:id="295"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296"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297" w:author="Kazuyoshi Uesaka" w:date="2022-08-15T14:11:00Z"/>
                <w:rFonts w:eastAsiaTheme="minorEastAsia"/>
                <w:color w:val="000000" w:themeColor="text1"/>
                <w:lang w:val="en-US" w:eastAsia="zh-CN"/>
              </w:rPr>
            </w:pPr>
            <w:ins w:id="298" w:author="Kazuyoshi Uesaka" w:date="2022-08-16T15:52:00Z">
              <w:r>
                <w:rPr>
                  <w:rFonts w:eastAsiaTheme="minorEastAsia"/>
                  <w:color w:val="000000" w:themeColor="text1"/>
                  <w:lang w:val="en-US" w:eastAsia="zh-CN"/>
                </w:rPr>
                <w:t>Based on the agreements, w</w:t>
              </w:r>
            </w:ins>
            <w:ins w:id="299" w:author="Kazuyoshi Uesaka" w:date="2022-08-15T14:02:00Z">
              <w:r w:rsidR="00072685">
                <w:rPr>
                  <w:rFonts w:eastAsiaTheme="minorEastAsia"/>
                  <w:color w:val="000000" w:themeColor="text1"/>
                  <w:lang w:val="en-US" w:eastAsia="zh-CN"/>
                </w:rPr>
                <w:t>e prefer to add the antenna configuration in Tables as follows</w:t>
              </w:r>
            </w:ins>
            <w:ins w:id="300"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301" w:author="Kazuyoshi Uesaka" w:date="2022-08-15T14:10:00Z"/>
                <w:b/>
                <w:bCs/>
                <w:lang w:eastAsia="zh-CN"/>
              </w:rPr>
            </w:pPr>
            <w:ins w:id="302"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303"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304" w:author="Kazuyoshi Uesaka" w:date="2022-08-15T14:10:00Z"/>
                      <w:rFonts w:cs="Arial"/>
                    </w:rPr>
                  </w:pPr>
                  <w:ins w:id="305"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30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307" w:author="Kazuyoshi Uesaka" w:date="2022-08-15T14:10:00Z"/>
                    </w:rPr>
                  </w:pPr>
                  <w:ins w:id="308" w:author="Kazuyoshi Uesaka" w:date="2022-08-15T14:10:00Z">
                    <w:r w:rsidRPr="00C25669">
                      <w:t>Static propagation condition</w:t>
                    </w:r>
                  </w:ins>
                </w:p>
                <w:p w14:paraId="1997689F" w14:textId="77777777" w:rsidR="00072685" w:rsidRPr="00C25669" w:rsidRDefault="00072685" w:rsidP="00072685">
                  <w:pPr>
                    <w:pStyle w:val="TAC"/>
                    <w:rPr>
                      <w:ins w:id="309" w:author="Kazuyoshi Uesaka" w:date="2022-08-15T14:10:00Z"/>
                    </w:rPr>
                  </w:pPr>
                  <w:ins w:id="310" w:author="Kazuyoshi Uesaka" w:date="2022-08-15T14:10:00Z">
                    <w:r w:rsidRPr="00C25669">
                      <w:t>No external noise sources are applied</w:t>
                    </w:r>
                  </w:ins>
                </w:p>
              </w:tc>
            </w:tr>
            <w:tr w:rsidR="00072685" w:rsidRPr="00C25669" w14:paraId="67D6281A" w14:textId="77777777" w:rsidTr="00084BF1">
              <w:trPr>
                <w:trHeight w:val="58"/>
                <w:ins w:id="311"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312" w:author="Kazuyoshi Uesaka" w:date="2022-08-15T14:10:00Z"/>
                      <w:rFonts w:cs="Arial"/>
                    </w:rPr>
                  </w:pPr>
                  <w:ins w:id="313"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314" w:author="Kazuyoshi Uesaka" w:date="2022-08-15T14:10:00Z"/>
                      <w:rFonts w:cs="Arial"/>
                    </w:rPr>
                  </w:pPr>
                  <w:ins w:id="315"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31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317" w:author="Kazuyoshi Uesaka" w:date="2022-08-15T14:10:00Z"/>
                      <w:lang w:eastAsia="zh-CN"/>
                    </w:rPr>
                  </w:pPr>
                  <w:ins w:id="318" w:author="Kazuyoshi Uesaka" w:date="2022-08-15T14:10:00Z">
                    <w:r w:rsidRPr="00C25669">
                      <w:t>1x2 or 1x4</w:t>
                    </w:r>
                  </w:ins>
                </w:p>
              </w:tc>
            </w:tr>
            <w:tr w:rsidR="00072685" w:rsidRPr="00C25669" w14:paraId="781D1607" w14:textId="77777777" w:rsidTr="00084BF1">
              <w:trPr>
                <w:trHeight w:val="58"/>
                <w:ins w:id="319"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320"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321" w:author="Kazuyoshi Uesaka" w:date="2022-08-15T14:10:00Z"/>
                      <w:rFonts w:cs="Arial"/>
                    </w:rPr>
                  </w:pPr>
                  <w:ins w:id="322"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323"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324" w:author="Kazuyoshi Uesaka" w:date="2022-08-15T14:10:00Z"/>
                      <w:lang w:eastAsia="zh-CN"/>
                    </w:rPr>
                  </w:pPr>
                  <w:ins w:id="325" w:author="Kazuyoshi Uesaka" w:date="2022-08-15T14:10:00Z">
                    <w:r w:rsidRPr="00C25669">
                      <w:t>2x2 or 2x4</w:t>
                    </w:r>
                  </w:ins>
                </w:p>
              </w:tc>
            </w:tr>
            <w:tr w:rsidR="00072685" w:rsidRPr="00C25669" w14:paraId="2CDB1CF0" w14:textId="77777777" w:rsidTr="00084BF1">
              <w:trPr>
                <w:trHeight w:val="58"/>
                <w:ins w:id="326"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327"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328" w:author="Kazuyoshi Uesaka" w:date="2022-08-15T14:10:00Z"/>
                      <w:rFonts w:cs="Arial"/>
                    </w:rPr>
                  </w:pPr>
                  <w:ins w:id="329"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330"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331" w:author="Kazuyoshi Uesaka" w:date="2022-08-15T14:10:00Z"/>
                      <w:lang w:eastAsia="zh-CN"/>
                    </w:rPr>
                  </w:pPr>
                  <w:ins w:id="332" w:author="Kazuyoshi Uesaka" w:date="2022-08-15T14:10:00Z">
                    <w:r w:rsidRPr="00C25669">
                      <w:t>4x4</w:t>
                    </w:r>
                  </w:ins>
                </w:p>
              </w:tc>
            </w:tr>
            <w:tr w:rsidR="00072685" w:rsidRPr="00C25669" w14:paraId="40DED5FA" w14:textId="77777777" w:rsidTr="00084BF1">
              <w:trPr>
                <w:trHeight w:val="58"/>
                <w:ins w:id="333"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334" w:author="Kazuyoshi Uesaka" w:date="2022-08-15T14:10:00Z"/>
                      <w:rFonts w:cs="Arial"/>
                      <w:color w:val="FF0000"/>
                    </w:rPr>
                  </w:pPr>
                  <w:ins w:id="335" w:author="Kazuyoshi Uesaka" w:date="2022-08-15T14:10:00Z">
                    <w:r w:rsidRPr="00545884">
                      <w:rPr>
                        <w:rFonts w:cs="Arial"/>
                        <w:color w:val="FF0000"/>
                      </w:rPr>
                      <w:lastRenderedPageBreak/>
                      <w:t>Antenna configuration for RedCap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336" w:author="Kazuyoshi Uesaka" w:date="2022-08-15T14:10:00Z"/>
                      <w:rFonts w:cs="Arial"/>
                      <w:color w:val="FF0000"/>
                    </w:rPr>
                  </w:pPr>
                  <w:ins w:id="337"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338"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339" w:author="Kazuyoshi Uesaka" w:date="2022-08-15T14:10:00Z"/>
                      <w:color w:val="FF0000"/>
                    </w:rPr>
                  </w:pPr>
                  <w:ins w:id="340" w:author="Kazuyoshi Uesaka" w:date="2022-08-15T14:10:00Z">
                    <w:r w:rsidRPr="00545884">
                      <w:rPr>
                        <w:color w:val="FF0000"/>
                      </w:rPr>
                      <w:t>1x1</w:t>
                    </w:r>
                  </w:ins>
                </w:p>
              </w:tc>
            </w:tr>
            <w:tr w:rsidR="00072685" w:rsidRPr="00C25669" w14:paraId="762CE32F" w14:textId="77777777" w:rsidTr="00084BF1">
              <w:trPr>
                <w:trHeight w:val="58"/>
                <w:ins w:id="341"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342" w:author="Kazuyoshi Uesaka" w:date="2022-08-15T14:10:00Z"/>
                      <w:rFonts w:cs="Arial"/>
                      <w:color w:val="FF0000"/>
                      <w:rPrChange w:id="343" w:author="Kazuyoshi Uesaka" w:date="2022-08-15T14:10:00Z">
                        <w:rPr>
                          <w:ins w:id="344"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345" w:author="Kazuyoshi Uesaka" w:date="2022-08-15T14:10:00Z"/>
                      <w:rFonts w:cs="Arial"/>
                      <w:color w:val="FF0000"/>
                      <w:rPrChange w:id="346" w:author="Kazuyoshi Uesaka" w:date="2022-08-15T14:10:00Z">
                        <w:rPr>
                          <w:ins w:id="347" w:author="Kazuyoshi Uesaka" w:date="2022-08-15T14:10:00Z"/>
                          <w:rFonts w:cs="Arial"/>
                        </w:rPr>
                      </w:rPrChange>
                    </w:rPr>
                  </w:pPr>
                  <w:ins w:id="348" w:author="Kazuyoshi Uesaka" w:date="2022-08-15T14:10:00Z">
                    <w:r w:rsidRPr="00072685">
                      <w:rPr>
                        <w:rFonts w:cs="Arial"/>
                        <w:color w:val="FF0000"/>
                        <w:rPrChange w:id="349"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350" w:author="Kazuyoshi Uesaka" w:date="2022-08-15T14:10:00Z"/>
                      <w:color w:val="FF0000"/>
                      <w:rPrChange w:id="351" w:author="Kazuyoshi Uesaka" w:date="2022-08-15T14:10:00Z">
                        <w:rPr>
                          <w:ins w:id="352"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353" w:author="Kazuyoshi Uesaka" w:date="2022-08-15T14:10:00Z"/>
                      <w:color w:val="FF0000"/>
                      <w:rPrChange w:id="354" w:author="Kazuyoshi Uesaka" w:date="2022-08-15T14:10:00Z">
                        <w:rPr>
                          <w:ins w:id="355" w:author="Kazuyoshi Uesaka" w:date="2022-08-15T14:10:00Z"/>
                        </w:rPr>
                      </w:rPrChange>
                    </w:rPr>
                  </w:pPr>
                  <w:ins w:id="356" w:author="Kazuyoshi Uesaka" w:date="2022-08-15T14:10:00Z">
                    <w:r w:rsidRPr="00072685">
                      <w:rPr>
                        <w:color w:val="FF0000"/>
                        <w:rPrChange w:id="357" w:author="Kazuyoshi Uesaka" w:date="2022-08-15T14:10:00Z">
                          <w:rPr/>
                        </w:rPrChange>
                      </w:rPr>
                      <w:t>2x2</w:t>
                    </w:r>
                  </w:ins>
                </w:p>
              </w:tc>
            </w:tr>
            <w:tr w:rsidR="00072685" w:rsidRPr="00661924" w14:paraId="778E0878" w14:textId="77777777" w:rsidTr="00084BF1">
              <w:trPr>
                <w:trHeight w:val="58"/>
                <w:ins w:id="358"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359" w:author="Kazuyoshi Uesaka" w:date="2022-08-15T14:10:00Z"/>
                      <w:rFonts w:cs="Arial"/>
                    </w:rPr>
                  </w:pPr>
                  <w:ins w:id="360"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36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362" w:author="Kazuyoshi Uesaka" w:date="2022-08-15T14:10:00Z"/>
                    </w:rPr>
                  </w:pPr>
                  <w:ins w:id="363"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364" w:author="Kazuyoshi Uesaka" w:date="2022-08-15T14:10:00Z"/>
                <w:lang w:eastAsia="zh-CN"/>
              </w:rPr>
            </w:pPr>
          </w:p>
          <w:p w14:paraId="401B0671" w14:textId="77777777" w:rsidR="00072685" w:rsidRPr="00545884" w:rsidRDefault="00072685" w:rsidP="00072685">
            <w:pPr>
              <w:rPr>
                <w:ins w:id="365" w:author="Kazuyoshi Uesaka" w:date="2022-08-15T14:10:00Z"/>
                <w:b/>
                <w:bCs/>
                <w:lang w:eastAsia="zh-CN"/>
              </w:rPr>
            </w:pPr>
            <w:ins w:id="366"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367"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368" w:author="Kazuyoshi Uesaka" w:date="2022-08-15T14:10:00Z"/>
                      <w:rFonts w:cs="Arial"/>
                    </w:rPr>
                  </w:pPr>
                  <w:ins w:id="369"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37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371" w:author="Kazuyoshi Uesaka" w:date="2022-08-15T14:10:00Z"/>
                    </w:rPr>
                  </w:pPr>
                  <w:ins w:id="372" w:author="Kazuyoshi Uesaka" w:date="2022-08-15T14:10:00Z">
                    <w:r w:rsidRPr="00C25669">
                      <w:t>Static propagation condition</w:t>
                    </w:r>
                  </w:ins>
                </w:p>
                <w:p w14:paraId="47B014EE" w14:textId="77777777" w:rsidR="00072685" w:rsidRPr="00C25669" w:rsidRDefault="00072685" w:rsidP="00072685">
                  <w:pPr>
                    <w:pStyle w:val="TAC"/>
                    <w:rPr>
                      <w:ins w:id="373" w:author="Kazuyoshi Uesaka" w:date="2022-08-15T14:10:00Z"/>
                    </w:rPr>
                  </w:pPr>
                  <w:ins w:id="374" w:author="Kazuyoshi Uesaka" w:date="2022-08-15T14:10:00Z">
                    <w:r w:rsidRPr="00C25669">
                      <w:t>No external noise sources are applied</w:t>
                    </w:r>
                  </w:ins>
                </w:p>
              </w:tc>
            </w:tr>
            <w:tr w:rsidR="00072685" w:rsidRPr="00C25669" w14:paraId="5FE1509C" w14:textId="77777777" w:rsidTr="00084BF1">
              <w:trPr>
                <w:trHeight w:val="58"/>
                <w:jc w:val="center"/>
                <w:ins w:id="375"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376" w:author="Kazuyoshi Uesaka" w:date="2022-08-15T14:10:00Z"/>
                      <w:rFonts w:cs="Arial"/>
                    </w:rPr>
                  </w:pPr>
                  <w:ins w:id="377"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378" w:author="Kazuyoshi Uesaka" w:date="2022-08-15T14:10:00Z"/>
                      <w:rFonts w:cs="Arial"/>
                    </w:rPr>
                  </w:pPr>
                  <w:ins w:id="379"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38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381" w:author="Kazuyoshi Uesaka" w:date="2022-08-15T14:10:00Z"/>
                    </w:rPr>
                  </w:pPr>
                  <w:ins w:id="382" w:author="Kazuyoshi Uesaka" w:date="2022-08-15T14:10:00Z">
                    <w:r w:rsidRPr="00C25669">
                      <w:t xml:space="preserve">1x2 </w:t>
                    </w:r>
                  </w:ins>
                </w:p>
              </w:tc>
            </w:tr>
            <w:tr w:rsidR="00072685" w:rsidRPr="00C25669" w14:paraId="774077AC" w14:textId="77777777" w:rsidTr="00084BF1">
              <w:trPr>
                <w:trHeight w:val="58"/>
                <w:jc w:val="center"/>
                <w:ins w:id="383"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384"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385" w:author="Kazuyoshi Uesaka" w:date="2022-08-15T14:10:00Z"/>
                      <w:rFonts w:cs="Arial"/>
                    </w:rPr>
                  </w:pPr>
                  <w:ins w:id="386"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387"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388" w:author="Kazuyoshi Uesaka" w:date="2022-08-15T14:10:00Z"/>
                    </w:rPr>
                  </w:pPr>
                  <w:ins w:id="389" w:author="Kazuyoshi Uesaka" w:date="2022-08-15T14:10:00Z">
                    <w:r w:rsidRPr="00C25669">
                      <w:t xml:space="preserve">2x2 </w:t>
                    </w:r>
                  </w:ins>
                </w:p>
              </w:tc>
            </w:tr>
            <w:tr w:rsidR="00072685" w:rsidRPr="00C25669" w14:paraId="6669D7C4" w14:textId="77777777" w:rsidTr="00084BF1">
              <w:trPr>
                <w:trHeight w:val="58"/>
                <w:jc w:val="center"/>
                <w:ins w:id="390"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391" w:author="Kazuyoshi Uesaka" w:date="2022-08-15T14:10:00Z"/>
                      <w:rFonts w:cs="Arial"/>
                      <w:color w:val="FF0000"/>
                    </w:rPr>
                  </w:pPr>
                  <w:ins w:id="392" w:author="Kazuyoshi Uesaka" w:date="2022-08-15T14:10:00Z">
                    <w:r w:rsidRPr="00545884">
                      <w:rPr>
                        <w:rFonts w:cs="Arial"/>
                        <w:color w:val="FF0000"/>
                      </w:rPr>
                      <w:t>Antenna configuration for RedCap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393" w:author="Kazuyoshi Uesaka" w:date="2022-08-15T14:10:00Z"/>
                      <w:rFonts w:cs="Arial"/>
                      <w:color w:val="FF0000"/>
                    </w:rPr>
                  </w:pPr>
                  <w:ins w:id="394"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395"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396" w:author="Kazuyoshi Uesaka" w:date="2022-08-15T14:10:00Z"/>
                      <w:color w:val="FF0000"/>
                    </w:rPr>
                  </w:pPr>
                  <w:ins w:id="397" w:author="Kazuyoshi Uesaka" w:date="2022-08-15T14:10:00Z">
                    <w:r w:rsidRPr="00545884">
                      <w:rPr>
                        <w:color w:val="FF0000"/>
                      </w:rPr>
                      <w:t>1x2</w:t>
                    </w:r>
                  </w:ins>
                </w:p>
              </w:tc>
            </w:tr>
            <w:tr w:rsidR="00072685" w:rsidRPr="00C25669" w14:paraId="2031E384" w14:textId="77777777" w:rsidTr="00084BF1">
              <w:trPr>
                <w:trHeight w:val="58"/>
                <w:jc w:val="center"/>
                <w:ins w:id="398"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399" w:author="Kazuyoshi Uesaka" w:date="2022-08-15T14:10:00Z"/>
                      <w:rFonts w:cs="Arial"/>
                      <w:color w:val="FF0000"/>
                      <w:rPrChange w:id="400" w:author="Kazuyoshi Uesaka" w:date="2022-08-15T14:10:00Z">
                        <w:rPr>
                          <w:ins w:id="401"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402" w:author="Kazuyoshi Uesaka" w:date="2022-08-15T14:10:00Z"/>
                      <w:rFonts w:cs="Arial"/>
                      <w:color w:val="FF0000"/>
                      <w:rPrChange w:id="403" w:author="Kazuyoshi Uesaka" w:date="2022-08-15T14:10:00Z">
                        <w:rPr>
                          <w:ins w:id="404" w:author="Kazuyoshi Uesaka" w:date="2022-08-15T14:10:00Z"/>
                          <w:rFonts w:cs="Arial"/>
                        </w:rPr>
                      </w:rPrChange>
                    </w:rPr>
                  </w:pPr>
                  <w:ins w:id="405" w:author="Kazuyoshi Uesaka" w:date="2022-08-15T14:10:00Z">
                    <w:r w:rsidRPr="00072685">
                      <w:rPr>
                        <w:rFonts w:cs="Arial"/>
                        <w:color w:val="FF0000"/>
                        <w:rPrChange w:id="406"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407" w:author="Kazuyoshi Uesaka" w:date="2022-08-15T14:10:00Z"/>
                      <w:color w:val="FF0000"/>
                      <w:rPrChange w:id="408" w:author="Kazuyoshi Uesaka" w:date="2022-08-15T14:10:00Z">
                        <w:rPr>
                          <w:ins w:id="409"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410" w:author="Kazuyoshi Uesaka" w:date="2022-08-15T14:10:00Z"/>
                      <w:color w:val="FF0000"/>
                      <w:rPrChange w:id="411" w:author="Kazuyoshi Uesaka" w:date="2022-08-15T14:10:00Z">
                        <w:rPr>
                          <w:ins w:id="412" w:author="Kazuyoshi Uesaka" w:date="2022-08-15T14:10:00Z"/>
                        </w:rPr>
                      </w:rPrChange>
                    </w:rPr>
                  </w:pPr>
                  <w:ins w:id="413" w:author="Kazuyoshi Uesaka" w:date="2022-08-15T14:10:00Z">
                    <w:r w:rsidRPr="00072685">
                      <w:rPr>
                        <w:color w:val="FF0000"/>
                        <w:rPrChange w:id="414" w:author="Kazuyoshi Uesaka" w:date="2022-08-15T14:10:00Z">
                          <w:rPr/>
                        </w:rPrChange>
                      </w:rPr>
                      <w:t>2x2</w:t>
                    </w:r>
                  </w:ins>
                </w:p>
              </w:tc>
            </w:tr>
            <w:tr w:rsidR="00072685" w:rsidRPr="00C25669" w14:paraId="1AAA325F" w14:textId="77777777" w:rsidTr="00084BF1">
              <w:trPr>
                <w:trHeight w:val="58"/>
                <w:jc w:val="center"/>
                <w:ins w:id="415"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416" w:author="Kazuyoshi Uesaka" w:date="2022-08-15T14:10:00Z"/>
                      <w:rFonts w:cs="Arial"/>
                    </w:rPr>
                  </w:pPr>
                  <w:ins w:id="417"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41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419" w:author="Kazuyoshi Uesaka" w:date="2022-08-15T14:10:00Z"/>
                    </w:rPr>
                  </w:pPr>
                  <w:ins w:id="420"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421" w:author="Kazuyoshi Uesaka" w:date="2022-08-15T14:10:00Z"/>
                <w:lang w:eastAsia="zh-CN"/>
              </w:rPr>
            </w:pPr>
          </w:p>
          <w:p w14:paraId="3EAC2C68" w14:textId="0B4ED067" w:rsidR="00072685" w:rsidRDefault="00072685" w:rsidP="00084BF1">
            <w:pPr>
              <w:spacing w:after="120"/>
              <w:rPr>
                <w:ins w:id="422" w:author="Kazuyoshi Uesaka" w:date="2022-08-15T16:15:00Z"/>
                <w:rFonts w:eastAsiaTheme="minorEastAsia"/>
                <w:color w:val="000000" w:themeColor="text1"/>
                <w:lang w:eastAsia="zh-CN"/>
              </w:rPr>
            </w:pPr>
            <w:ins w:id="423" w:author="Kazuyoshi Uesaka" w:date="2022-08-15T14:12:00Z">
              <w:r>
                <w:rPr>
                  <w:rFonts w:eastAsiaTheme="minorEastAsia"/>
                  <w:color w:val="000000" w:themeColor="text1"/>
                  <w:lang w:eastAsia="zh-CN"/>
                </w:rPr>
                <w:t xml:space="preserve">Then we </w:t>
              </w:r>
            </w:ins>
            <w:ins w:id="424" w:author="Kazuyoshi Uesaka" w:date="2022-08-16T16:08:00Z">
              <w:r w:rsidR="00D3373F">
                <w:rPr>
                  <w:rFonts w:eastAsiaTheme="minorEastAsia"/>
                  <w:color w:val="000000" w:themeColor="text1"/>
                  <w:lang w:eastAsia="zh-CN"/>
                </w:rPr>
                <w:t>can remove</w:t>
              </w:r>
            </w:ins>
            <w:ins w:id="425" w:author="Kazuyoshi Uesaka" w:date="2022-08-15T14:12:00Z">
              <w:r>
                <w:rPr>
                  <w:rFonts w:eastAsiaTheme="minorEastAsia"/>
                  <w:color w:val="000000" w:themeColor="text1"/>
                  <w:lang w:eastAsia="zh-CN"/>
                </w:rPr>
                <w:t xml:space="preserve"> </w:t>
              </w:r>
            </w:ins>
            <w:ins w:id="426" w:author="Kazuyoshi Uesaka" w:date="2022-08-15T16:16:00Z">
              <w:r w:rsidR="00B947E9">
                <w:rPr>
                  <w:rFonts w:eastAsiaTheme="minorEastAsia"/>
                  <w:color w:val="000000" w:themeColor="text1"/>
                  <w:lang w:eastAsia="zh-CN"/>
                </w:rPr>
                <w:t xml:space="preserve">the following </w:t>
              </w:r>
            </w:ins>
            <w:ins w:id="427"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428" w:author="Kazuyoshi Uesaka" w:date="2022-08-15T14:12:00Z"/>
                <w:rFonts w:eastAsiaTheme="minorEastAsia"/>
                <w:color w:val="000000" w:themeColor="text1"/>
                <w:lang w:eastAsia="zh-CN"/>
              </w:rPr>
            </w:pPr>
            <w:ins w:id="429" w:author="Kazuyoshi Uesaka" w:date="2022-08-15T16:16:00Z">
              <w:r>
                <w:rPr>
                  <w:rFonts w:ascii="Times-Roman" w:eastAsia="SimSun" w:hAnsi="Times-Roman"/>
                </w:rPr>
                <w:t xml:space="preserve">- </w:t>
              </w:r>
            </w:ins>
            <w:ins w:id="430" w:author="Kazuyoshi Uesaka" w:date="2022-08-15T16:15:00Z">
              <w:r>
                <w:rPr>
                  <w:rFonts w:ascii="Times-Roman" w:eastAsia="SimSun" w:hAnsi="Times-Roman"/>
                </w:rPr>
                <w:t>‘For RedCap, a</w:t>
              </w:r>
              <w:r w:rsidRPr="00C25669">
                <w:rPr>
                  <w:rFonts w:eastAsia="SimSun" w:cs="Arial"/>
                </w:rPr>
                <w:t>ntenna configuration</w:t>
              </w:r>
              <w:r>
                <w:rPr>
                  <w:rFonts w:eastAsia="SimSun" w:cs="Arial"/>
                </w:rPr>
                <w:t xml:space="preserve"> is 1x1 for UE supporting 1 layer and 2x2 for UE supporting 2 layers’</w:t>
              </w:r>
            </w:ins>
            <w:ins w:id="431"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432" w:author="Kazuyoshi Uesaka" w:date="2022-08-15T14:10:00Z"/>
                <w:rFonts w:eastAsiaTheme="minorEastAsia"/>
                <w:color w:val="000000" w:themeColor="text1"/>
                <w:lang w:eastAsia="zh-CN"/>
              </w:rPr>
            </w:pPr>
            <w:ins w:id="433"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For RedCap,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7B4C76">
        <w:tc>
          <w:tcPr>
            <w:tcW w:w="1232" w:type="dxa"/>
            <w:vMer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0A8D1E51" w14:textId="7C28F25D" w:rsidR="007B4C76" w:rsidRPr="007B4C76" w:rsidRDefault="00C13109" w:rsidP="00DF146A">
            <w:pPr>
              <w:spacing w:after="120"/>
              <w:rPr>
                <w:rFonts w:eastAsiaTheme="minorEastAsia"/>
                <w:color w:val="000000" w:themeColor="text1"/>
                <w:lang w:val="en-US" w:eastAsia="zh-CN"/>
              </w:rPr>
            </w:pPr>
            <w:ins w:id="434"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435" w:author="Huawei" w:date="2022-08-17T10:45:00Z">
              <w:r w:rsidR="00DF146A">
                <w:rPr>
                  <w:rFonts w:eastAsiaTheme="minorEastAsia"/>
                  <w:color w:val="000000" w:themeColor="text1"/>
                  <w:lang w:val="en-US" w:eastAsia="zh-CN"/>
                </w:rPr>
                <w:t>@Ericsson</w:t>
              </w:r>
            </w:ins>
            <w:ins w:id="436" w:author="Huawei" w:date="2022-08-17T10:52:00Z">
              <w:r w:rsidR="00DF146A">
                <w:rPr>
                  <w:rFonts w:eastAsiaTheme="minorEastAsia"/>
                  <w:color w:val="000000" w:themeColor="text1"/>
                  <w:lang w:val="en-US" w:eastAsia="zh-CN"/>
                </w:rPr>
                <w:t xml:space="preserve">. In Rel-15 SDR test, MIMO layers can be different per band. </w:t>
              </w:r>
            </w:ins>
            <w:ins w:id="437" w:author="Huawei" w:date="2022-08-17T10:46:00Z">
              <w:r w:rsidR="00DF146A">
                <w:rPr>
                  <w:rFonts w:eastAsiaTheme="minorEastAsia"/>
                  <w:color w:val="000000" w:themeColor="text1"/>
                  <w:lang w:val="en-US" w:eastAsia="zh-CN"/>
                </w:rPr>
                <w:t xml:space="preserve">for 2RX UE,  MIMO layers are fixed to be 2 or </w:t>
              </w:r>
            </w:ins>
            <w:ins w:id="438" w:author="Huawei" w:date="2022-08-17T10:47:00Z">
              <w:r w:rsidR="00DF146A">
                <w:rPr>
                  <w:rFonts w:eastAsiaTheme="minorEastAsia"/>
                  <w:color w:val="000000" w:themeColor="text1"/>
                  <w:lang w:val="en-US" w:eastAsia="zh-CN"/>
                </w:rPr>
                <w:t>depends on capability reporting per band?</w:t>
              </w:r>
            </w:ins>
            <w:ins w:id="439" w:author="Huawei" w:date="2022-08-17T10:48:00Z">
              <w:r w:rsidR="00DF146A">
                <w:rPr>
                  <w:rFonts w:eastAsiaTheme="minorEastAsia"/>
                  <w:color w:val="000000" w:themeColor="text1"/>
                  <w:lang w:val="en-US" w:eastAsia="zh-CN"/>
                </w:rPr>
                <w:t xml:space="preserve"> If MIMO layers is fixed to be 2, we propose to keep the current wording and add the following:”The MIM</w:t>
              </w:r>
            </w:ins>
            <w:ins w:id="440" w:author="Huawei" w:date="2022-08-17T10:49:00Z">
              <w:r w:rsidR="00DF146A">
                <w:rPr>
                  <w:rFonts w:eastAsiaTheme="minorEastAsia"/>
                  <w:color w:val="000000" w:themeColor="text1"/>
                  <w:lang w:val="en-US" w:eastAsia="zh-CN"/>
                </w:rPr>
                <w:t>O layers is 2 for UE supporting 2 layers and 1 for UE supporting 1</w:t>
              </w:r>
            </w:ins>
            <w:ins w:id="441" w:author="Huawei" w:date="2022-08-17T10:48:00Z">
              <w:r w:rsidR="00DF146A">
                <w:rPr>
                  <w:rFonts w:eastAsiaTheme="minorEastAsia"/>
                  <w:color w:val="000000" w:themeColor="text1"/>
                  <w:lang w:val="en-US" w:eastAsia="zh-CN"/>
                </w:rPr>
                <w:t>”</w:t>
              </w:r>
            </w:ins>
            <w:ins w:id="442" w:author="Huawei" w:date="2022-08-17T10:51:00Z">
              <w:r w:rsidR="00DF146A">
                <w:rPr>
                  <w:rFonts w:eastAsiaTheme="minorEastAsia"/>
                  <w:color w:val="000000" w:themeColor="text1"/>
                  <w:lang w:val="en-US" w:eastAsia="zh-CN"/>
                </w:rPr>
                <w:t xml:space="preserve"> since it is different from Rel-15 SDR test</w:t>
              </w:r>
            </w:ins>
            <w:ins w:id="443" w:author="Huawei" w:date="2022-08-17T10:49:00Z">
              <w:r w:rsidR="00DF146A">
                <w:rPr>
                  <w:rFonts w:eastAsiaTheme="minorEastAsia"/>
                  <w:color w:val="000000" w:themeColor="text1"/>
                  <w:lang w:val="en-US" w:eastAsia="zh-CN"/>
                </w:rPr>
                <w:t xml:space="preserve">. If MIMO </w:t>
              </w:r>
            </w:ins>
            <w:ins w:id="444" w:author="Huawei" w:date="2022-08-17T10:50:00Z">
              <w:r w:rsidR="00DF146A">
                <w:rPr>
                  <w:rFonts w:eastAsiaTheme="minorEastAsia"/>
                  <w:color w:val="000000" w:themeColor="text1"/>
                  <w:lang w:val="en-US" w:eastAsia="zh-CN"/>
                </w:rPr>
                <w:t>layers depends on capability per band, it is same as Rel-15 SDR test and we supp</w:t>
              </w:r>
            </w:ins>
            <w:ins w:id="445"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7B4C76">
        <w:tc>
          <w:tcPr>
            <w:tcW w:w="1232" w:type="dxa"/>
            <w:vMer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399" w:type="dxa"/>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3D19D1">
        <w:tc>
          <w:tcPr>
            <w:tcW w:w="1232" w:type="dxa"/>
            <w:vMerge w:val="restart"/>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Introduction of PBCH performamce requirements for RedCap</w:t>
            </w:r>
          </w:p>
        </w:tc>
      </w:tr>
      <w:tr w:rsidR="003D19D1" w:rsidRPr="007B4C76" w14:paraId="3B065521" w14:textId="77777777" w:rsidTr="003D19D1">
        <w:tc>
          <w:tcPr>
            <w:tcW w:w="1232" w:type="dxa"/>
            <w:vMer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1F800E0F" w14:textId="77777777" w:rsidR="00FD1BFA" w:rsidRDefault="00CE5BA1" w:rsidP="00084BF1">
            <w:pPr>
              <w:spacing w:after="120"/>
              <w:rPr>
                <w:ins w:id="446" w:author="Kazuyoshi Uesaka" w:date="2022-08-16T15:52:00Z"/>
                <w:rFonts w:eastAsiaTheme="minorEastAsia"/>
                <w:color w:val="000000" w:themeColor="text1"/>
                <w:lang w:val="en-US" w:eastAsia="zh-CN"/>
              </w:rPr>
            </w:pPr>
            <w:ins w:id="447"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448" w:author="Kazuyoshi Uesaka" w:date="2022-08-15T14:27:00Z">
              <w:r>
                <w:rPr>
                  <w:rFonts w:eastAsiaTheme="minorEastAsia"/>
                  <w:color w:val="000000" w:themeColor="text1"/>
                  <w:lang w:val="en-US" w:eastAsia="zh-CN"/>
                </w:rPr>
                <w:t>‘</w:t>
              </w:r>
            </w:ins>
            <w:ins w:id="449" w:author="Kazuyoshi Uesaka" w:date="2022-08-15T14:28:00Z">
              <w:r w:rsidRPr="00CE5BA1">
                <w:rPr>
                  <w:rFonts w:eastAsiaTheme="minorEastAsia"/>
                  <w:color w:val="000000" w:themeColor="text1"/>
                  <w:lang w:val="en-US" w:eastAsia="zh-CN"/>
                </w:rPr>
                <w:t>Note 1: The test case is also applicable for RedCap</w:t>
              </w:r>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450"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RedCap are specified in Applicability rule in </w:t>
              </w:r>
            </w:ins>
            <w:ins w:id="451"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3D19D1">
        <w:tc>
          <w:tcPr>
            <w:tcW w:w="1232" w:type="dxa"/>
            <w:vMer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042036F6" w14:textId="2557F0CA" w:rsidR="003D19D1" w:rsidRPr="007B4C76" w:rsidRDefault="00DF146A" w:rsidP="00084BF1">
            <w:pPr>
              <w:spacing w:after="120"/>
              <w:rPr>
                <w:rFonts w:eastAsiaTheme="minorEastAsia"/>
                <w:color w:val="000000" w:themeColor="text1"/>
                <w:lang w:val="en-US" w:eastAsia="zh-CN"/>
              </w:rPr>
            </w:pPr>
            <w:ins w:id="452"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3D19D1">
        <w:tc>
          <w:tcPr>
            <w:tcW w:w="1232" w:type="dxa"/>
            <w:vMer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3D19D1">
        <w:tc>
          <w:tcPr>
            <w:tcW w:w="1232" w:type="dxa"/>
            <w:vMerge w:val="restart"/>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399" w:type="dxa"/>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3D19D1">
        <w:tc>
          <w:tcPr>
            <w:tcW w:w="1232" w:type="dxa"/>
            <w:vMer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4B4A7547" w14:textId="77777777" w:rsidR="00FD1BFA" w:rsidRDefault="00CE5BA1" w:rsidP="00084BF1">
            <w:pPr>
              <w:spacing w:after="120"/>
              <w:rPr>
                <w:ins w:id="453" w:author="Kazuyoshi Uesaka" w:date="2022-08-16T15:52:00Z"/>
                <w:rFonts w:eastAsiaTheme="minorEastAsia"/>
                <w:color w:val="000000" w:themeColor="text1"/>
                <w:lang w:val="en-US" w:eastAsia="zh-CN"/>
              </w:rPr>
            </w:pPr>
            <w:ins w:id="454"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455" w:author="Kazuyoshi Uesaka" w:date="2022-08-16T15:53:00Z"/>
                <w:rFonts w:eastAsiaTheme="minorEastAsia"/>
                <w:color w:val="000000" w:themeColor="text1"/>
                <w:lang w:val="en-US" w:eastAsia="zh-CN"/>
              </w:rPr>
            </w:pPr>
            <w:ins w:id="456" w:author="Kazuyoshi Uesaka" w:date="2022-08-15T14:36:00Z">
              <w:r>
                <w:rPr>
                  <w:rFonts w:eastAsiaTheme="minorEastAsia"/>
                  <w:color w:val="000000" w:themeColor="text1"/>
                  <w:lang w:val="en-US" w:eastAsia="zh-CN"/>
                </w:rPr>
                <w:t xml:space="preserve">What is the difference between </w:t>
              </w:r>
              <w:r w:rsidRPr="00CE5BA1">
                <w:rPr>
                  <w:rFonts w:eastAsiaTheme="minorEastAsia"/>
                  <w:color w:val="000000" w:themeColor="text1"/>
                  <w:lang w:val="en-US" w:eastAsia="zh-CN"/>
                </w:rPr>
                <w:t>R.PDCCH.2-1.5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457" w:author="Kazuyoshi Uesaka" w:date="2022-08-15T14:36:00Z">
              <w:r>
                <w:rPr>
                  <w:rFonts w:eastAsiaTheme="minorEastAsia"/>
                  <w:color w:val="000000" w:themeColor="text1"/>
                  <w:lang w:val="en-US" w:eastAsia="zh-CN"/>
                </w:rPr>
                <w:t xml:space="preserve">If both FRCs are same, we only need to define one </w:t>
              </w:r>
            </w:ins>
            <w:ins w:id="458" w:author="Kazuyoshi Uesaka" w:date="2022-08-15T14:37:00Z">
              <w:r>
                <w:rPr>
                  <w:rFonts w:eastAsiaTheme="minorEastAsia"/>
                  <w:color w:val="000000" w:themeColor="text1"/>
                  <w:lang w:val="en-US" w:eastAsia="zh-CN"/>
                </w:rPr>
                <w:t xml:space="preserve">FRC and it </w:t>
              </w:r>
            </w:ins>
            <w:ins w:id="459" w:author="Kazuyoshi Uesaka" w:date="2022-08-16T15:53:00Z">
              <w:r w:rsidR="00FD1BFA">
                <w:rPr>
                  <w:rFonts w:eastAsiaTheme="minorEastAsia"/>
                  <w:color w:val="000000" w:themeColor="text1"/>
                  <w:lang w:val="en-US" w:eastAsia="zh-CN"/>
                </w:rPr>
                <w:t>can be used</w:t>
              </w:r>
            </w:ins>
            <w:ins w:id="460"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3D19D1">
        <w:tc>
          <w:tcPr>
            <w:tcW w:w="1232" w:type="dxa"/>
            <w:vMer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52EE070F" w14:textId="14619C47" w:rsidR="003D19D1" w:rsidRPr="00E62D2E" w:rsidRDefault="00E62D2E" w:rsidP="00084BF1">
            <w:pPr>
              <w:spacing w:after="120"/>
              <w:rPr>
                <w:rFonts w:eastAsia="新細明體" w:hint="eastAsia"/>
                <w:color w:val="000000" w:themeColor="text1"/>
                <w:lang w:val="en-US" w:eastAsia="zh-TW"/>
              </w:rPr>
            </w:pPr>
            <w:ins w:id="461" w:author="Licheng Lin" w:date="2022-08-17T14:04:00Z">
              <w:r>
                <w:rPr>
                  <w:rFonts w:eastAsia="新細明體" w:hint="eastAsia"/>
                  <w:color w:val="000000" w:themeColor="text1"/>
                  <w:lang w:val="en-US" w:eastAsia="zh-TW"/>
                </w:rPr>
                <w:t>M</w:t>
              </w:r>
              <w:r>
                <w:rPr>
                  <w:rFonts w:eastAsia="新細明體"/>
                  <w:color w:val="000000" w:themeColor="text1"/>
                  <w:lang w:val="en-US" w:eastAsia="zh-TW"/>
                </w:rPr>
                <w:t xml:space="preserve">ediaTek: Thanks for the comments from Ericsson. </w:t>
              </w:r>
            </w:ins>
            <w:ins w:id="462" w:author="Licheng Lin" w:date="2022-08-17T14:07:00Z">
              <w:r>
                <w:rPr>
                  <w:rFonts w:eastAsia="新細明體"/>
                  <w:color w:val="000000" w:themeColor="text1"/>
                  <w:lang w:val="en-US" w:eastAsia="zh-TW"/>
                </w:rPr>
                <w:t xml:space="preserve">We agree that </w:t>
              </w:r>
              <w:r w:rsidRPr="00CE5BA1">
                <w:rPr>
                  <w:rFonts w:eastAsiaTheme="minorEastAsia"/>
                  <w:color w:val="000000" w:themeColor="text1"/>
                  <w:lang w:val="en-US" w:eastAsia="zh-CN"/>
                </w:rPr>
                <w:t>R.PDCCH.2-1.5 TDD</w:t>
              </w:r>
            </w:ins>
            <w:ins w:id="463"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464" w:author="Licheng Lin" w:date="2022-08-17T14:09:00Z">
              <w:r w:rsidR="00780DEB">
                <w:rPr>
                  <w:rFonts w:eastAsia="新細明體" w:hint="eastAsia"/>
                  <w:color w:val="000000" w:themeColor="text1"/>
                  <w:lang w:val="en-US" w:eastAsia="zh-TW"/>
                </w:rPr>
                <w:t>w</w:t>
              </w:r>
              <w:r w:rsidR="00780DEB">
                <w:rPr>
                  <w:rFonts w:eastAsia="新細明體"/>
                  <w:color w:val="000000" w:themeColor="text1"/>
                  <w:lang w:val="en-US" w:eastAsia="zh-TW"/>
                </w:rPr>
                <w:t xml:space="preserve">ill </w:t>
              </w:r>
            </w:ins>
            <w:ins w:id="465"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3D19D1">
        <w:tc>
          <w:tcPr>
            <w:tcW w:w="1232" w:type="dxa"/>
            <w:vMer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399" w:type="dxa"/>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2"/>
        <w:rPr>
          <w:lang w:val="en-US"/>
        </w:rPr>
      </w:pPr>
      <w:r w:rsidRPr="00F60035">
        <w:rPr>
          <w:lang w:val="en-US"/>
        </w:rPr>
        <w:t>Summary for 1</w:t>
      </w:r>
      <w:r w:rsidRPr="008608D7">
        <w:rPr>
          <w:vertAlign w:val="superscript"/>
          <w:lang w:val="en-US"/>
          <w:rPrChange w:id="466" w:author="Huawei" w:date="2022-08-17T10:54:00Z">
            <w:rPr>
              <w:lang w:val="en-US"/>
            </w:rPr>
          </w:rPrChange>
        </w:rPr>
        <w:t>st</w:t>
      </w:r>
      <w:r w:rsidRPr="00F60035">
        <w:rPr>
          <w:lang w:val="en-US"/>
        </w:rPr>
        <w:t xml:space="preserve"> round </w:t>
      </w:r>
    </w:p>
    <w:p w14:paraId="166B8C0F" w14:textId="77777777" w:rsidR="00DD19DE" w:rsidRPr="00F60035" w:rsidRDefault="00DD19DE">
      <w:pPr>
        <w:pStyle w:val="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2"/>
        <w:rPr>
          <w:lang w:val="en-US"/>
        </w:rPr>
      </w:pPr>
      <w:r w:rsidRPr="00F60035">
        <w:rPr>
          <w:lang w:val="en-US"/>
        </w:rPr>
        <w:t>Discussion on 2</w:t>
      </w:r>
      <w:r w:rsidRPr="008608D7">
        <w:rPr>
          <w:vertAlign w:val="superscript"/>
          <w:lang w:val="en-US"/>
          <w:rPrChange w:id="467"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468" w:author="Huawei" w:date="2022-08-17T10:54:00Z">
            <w:rPr>
              <w:i/>
              <w:color w:val="0070C0"/>
              <w:lang w:val="en-US" w:eastAsia="zh-CN"/>
            </w:rPr>
          </w:rPrChange>
        </w:rPr>
        <w:t>nd</w:t>
      </w:r>
      <w:r w:rsidRPr="00F60035">
        <w:rPr>
          <w:i/>
          <w:color w:val="0070C0"/>
          <w:lang w:val="en-US" w:eastAsia="zh-CN"/>
        </w:rPr>
        <w:t xml:space="preserve"> round here. Note that recommended decisions on tdocs should be provided in the section titled ”Recommendations for Tdocs”.</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2"/>
        <w:rPr>
          <w:lang w:val="en-US"/>
        </w:rPr>
      </w:pPr>
      <w:r w:rsidRPr="00F60035">
        <w:rPr>
          <w:lang w:val="en-US"/>
        </w:rPr>
        <w:t>Open issues summary</w:t>
      </w:r>
    </w:p>
    <w:p w14:paraId="3E52C485" w14:textId="416F7D41" w:rsidR="00F856D2" w:rsidRPr="00F60035" w:rsidRDefault="00F856D2" w:rsidP="00F856D2">
      <w:pPr>
        <w:pStyle w:val="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lastRenderedPageBreak/>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codebookSubsetRestriction for 2T1R to avoid the equivalent channel matrix is 0. </w:t>
      </w:r>
      <w:r w:rsidR="00CB55B3">
        <w:rPr>
          <w:rStyle w:val="normaltextrun"/>
          <w:color w:val="000000"/>
          <w:shd w:val="clear" w:color="auto" w:fill="FFFFFF"/>
        </w:rPr>
        <w:t>Set codebookSubsetRestriction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XdB lower than 2Rx case, where X=3dB. </w:t>
      </w:r>
    </w:p>
    <w:p w14:paraId="07BCF7B4" w14:textId="6714F1B7" w:rsidR="006E553A" w:rsidRPr="006409C6"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469" w:author="Huawei" w:date="2022-08-17T10:54:00Z">
        <w:r w:rsidRPr="00184E78" w:rsidDel="008608D7">
          <w:rPr>
            <w:rFonts w:eastAsia="SimSun"/>
            <w:color w:val="000000" w:themeColor="text1"/>
            <w:szCs w:val="24"/>
            <w:lang w:val="en-US" w:eastAsia="zh-CN"/>
          </w:rPr>
          <w:delText>i</w:delText>
        </w:r>
      </w:del>
      <w:ins w:id="470"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where mod(i,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(R.PDSCH 1-6.1 FDD)</w:t>
      </w:r>
    </w:p>
    <w:p w14:paraId="2C7F9909" w14:textId="5A439E60" w:rsidR="00F856D2"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RedCap 2Rx </w:t>
      </w:r>
      <w:r w:rsidR="008608D7" w:rsidRPr="00EA6E64">
        <w:rPr>
          <w:b/>
          <w:color w:val="000000" w:themeColor="text1"/>
          <w:u w:val="single"/>
          <w:lang w:val="en-US" w:eastAsia="ko-KR"/>
        </w:rPr>
        <w:t>u</w:t>
      </w:r>
      <w:r w:rsidR="005B4C05" w:rsidRPr="00EA6E64">
        <w:rPr>
          <w:b/>
          <w:color w:val="000000" w:themeColor="text1"/>
          <w:u w:val="single"/>
          <w:lang w:val="en-US" w:eastAsia="ko-KR"/>
        </w:rPr>
        <w:t>Es</w:t>
      </w:r>
    </w:p>
    <w:p w14:paraId="6005D8FB" w14:textId="77777777" w:rsidR="00DE3CCD" w:rsidRPr="00EA6E64"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RI reporting is the mandatory capability for RedCap UE.</w:t>
      </w:r>
      <w:r w:rsidR="0002602F">
        <w:rPr>
          <w:rFonts w:eastAsia="SimSun"/>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2"/>
        <w:rPr>
          <w:lang w:val="en-US"/>
        </w:rPr>
      </w:pPr>
      <w:r w:rsidRPr="00F60035">
        <w:rPr>
          <w:lang w:val="en-US"/>
        </w:rPr>
        <w:t xml:space="preserve">Companies views’ collection for </w:t>
      </w:r>
      <w:r w:rsidRPr="008608D7">
        <w:rPr>
          <w:vertAlign w:val="superscript"/>
          <w:lang w:val="en-US"/>
          <w:rPrChange w:id="471"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3"/>
        <w:rPr>
          <w:sz w:val="24"/>
          <w:szCs w:val="16"/>
          <w:lang w:val="en-US"/>
        </w:rPr>
      </w:pPr>
      <w:r w:rsidRPr="00F60035">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472" w:author="Kazuyoshi Uesaka" w:date="2022-08-15T16:39:00Z"/>
        </w:trPr>
        <w:tc>
          <w:tcPr>
            <w:tcW w:w="1236" w:type="dxa"/>
          </w:tcPr>
          <w:p w14:paraId="68C6D9F0" w14:textId="20830ED3" w:rsidR="006C0D96" w:rsidRPr="00B15A62" w:rsidRDefault="006C0D96" w:rsidP="00084BF1">
            <w:pPr>
              <w:spacing w:after="120"/>
              <w:rPr>
                <w:ins w:id="473" w:author="Kazuyoshi Uesaka" w:date="2022-08-15T16:39:00Z"/>
                <w:rFonts w:eastAsiaTheme="minorEastAsia"/>
                <w:color w:val="000000" w:themeColor="text1"/>
                <w:lang w:val="en-US" w:eastAsia="zh-CN"/>
              </w:rPr>
            </w:pPr>
            <w:ins w:id="474" w:author="Kazuyoshi Uesaka" w:date="2022-08-15T16:39:00Z">
              <w:r>
                <w:rPr>
                  <w:rFonts w:eastAsiaTheme="minorEastAsia"/>
                  <w:color w:val="000000" w:themeColor="text1"/>
                  <w:lang w:val="en-US" w:eastAsia="zh-CN"/>
                </w:rPr>
                <w:t>Ericsson</w:t>
              </w:r>
            </w:ins>
          </w:p>
        </w:tc>
        <w:tc>
          <w:tcPr>
            <w:tcW w:w="8395" w:type="dxa"/>
          </w:tcPr>
          <w:p w14:paraId="2FA3BC35" w14:textId="77777777" w:rsidR="006C0D96" w:rsidRPr="000642B4" w:rsidRDefault="006C0D96" w:rsidP="00084BF1">
            <w:pPr>
              <w:rPr>
                <w:ins w:id="475" w:author="Kazuyoshi Uesaka" w:date="2022-08-15T16:39:00Z"/>
                <w:b/>
                <w:color w:val="000000" w:themeColor="text1"/>
                <w:u w:val="single"/>
                <w:lang w:val="en-US" w:eastAsia="ko-KR"/>
              </w:rPr>
            </w:pPr>
            <w:ins w:id="476"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477" w:author="Kazuyoshi Uesaka" w:date="2022-08-15T16:39:00Z"/>
                <w:rFonts w:eastAsiaTheme="minorEastAsia"/>
                <w:color w:val="000000" w:themeColor="text1"/>
                <w:lang w:val="en-US" w:eastAsia="zh-CN"/>
              </w:rPr>
            </w:pPr>
            <w:ins w:id="478" w:author="Kazuyoshi Uesaka" w:date="2022-08-15T16:42:00Z">
              <w:r>
                <w:rPr>
                  <w:rFonts w:eastAsiaTheme="minorEastAsia"/>
                  <w:color w:val="000000" w:themeColor="text1"/>
                  <w:lang w:val="en-US" w:eastAsia="zh-CN"/>
                </w:rPr>
                <w:lastRenderedPageBreak/>
                <w:t>We are ok with Option 1</w:t>
              </w:r>
            </w:ins>
            <w:ins w:id="479"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480" w:author="Kazuyoshi Uesaka" w:date="2022-08-15T16:39:00Z"/>
                <w:b/>
                <w:color w:val="000000" w:themeColor="text1"/>
                <w:u w:val="single"/>
                <w:lang w:val="en-US" w:eastAsia="ko-KR"/>
              </w:rPr>
            </w:pPr>
            <w:ins w:id="481"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482" w:author="Kazuyoshi Uesaka" w:date="2022-08-15T16:39:00Z"/>
                <w:rFonts w:eastAsiaTheme="minorEastAsia"/>
                <w:color w:val="000000" w:themeColor="text1"/>
                <w:lang w:val="en-US" w:eastAsia="zh-CN"/>
              </w:rPr>
            </w:pPr>
            <w:ins w:id="483"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484" w:author="Kazuyoshi Uesaka" w:date="2022-08-15T16:39:00Z"/>
                <w:b/>
                <w:color w:val="000000" w:themeColor="text1"/>
                <w:u w:val="single"/>
                <w:lang w:val="en-US" w:eastAsia="ko-KR"/>
              </w:rPr>
            </w:pPr>
            <w:ins w:id="485"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486" w:author="Kazuyoshi Uesaka" w:date="2022-08-15T17:01:00Z"/>
                <w:rFonts w:eastAsiaTheme="minorEastAsia"/>
                <w:color w:val="000000" w:themeColor="text1"/>
                <w:lang w:val="en-US" w:eastAsia="zh-CN"/>
              </w:rPr>
            </w:pPr>
            <w:ins w:id="487"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488" w:author="Kazuyoshi Uesaka" w:date="2022-08-15T16:58:00Z">
              <w:r>
                <w:rPr>
                  <w:rFonts w:eastAsiaTheme="minorEastAsia"/>
                  <w:color w:val="000000" w:themeColor="text1"/>
                  <w:lang w:val="en-US" w:eastAsia="zh-CN"/>
                </w:rPr>
                <w:t xml:space="preserve">suitable </w:t>
              </w:r>
            </w:ins>
            <w:ins w:id="489" w:author="Kazuyoshi Uesaka" w:date="2022-08-15T16:57:00Z">
              <w:r>
                <w:rPr>
                  <w:rFonts w:eastAsiaTheme="minorEastAsia"/>
                  <w:color w:val="000000" w:themeColor="text1"/>
                  <w:lang w:val="en-US" w:eastAsia="zh-CN"/>
                </w:rPr>
                <w:t xml:space="preserve">for </w:t>
              </w:r>
            </w:ins>
            <w:ins w:id="490" w:author="Kazuyoshi Uesaka" w:date="2022-08-16T15:55:00Z">
              <w:r w:rsidR="002A08F9">
                <w:rPr>
                  <w:rFonts w:eastAsiaTheme="minorEastAsia"/>
                  <w:color w:val="000000" w:themeColor="text1"/>
                  <w:lang w:val="en-US" w:eastAsia="zh-CN"/>
                </w:rPr>
                <w:t xml:space="preserve">reporting </w:t>
              </w:r>
            </w:ins>
            <w:ins w:id="491" w:author="Kazuyoshi Uesaka" w:date="2022-08-15T16:59:00Z">
              <w:r>
                <w:rPr>
                  <w:rFonts w:eastAsiaTheme="minorEastAsia"/>
                  <w:color w:val="000000" w:themeColor="text1"/>
                  <w:lang w:val="en-US" w:eastAsia="zh-CN"/>
                </w:rPr>
                <w:t xml:space="preserve">CQI </w:t>
              </w:r>
            </w:ins>
            <w:ins w:id="492" w:author="Kazuyoshi Uesaka" w:date="2022-08-16T15:55:00Z">
              <w:r w:rsidR="002A08F9">
                <w:rPr>
                  <w:rFonts w:eastAsiaTheme="minorEastAsia"/>
                  <w:color w:val="000000" w:themeColor="text1"/>
                  <w:lang w:val="en-US" w:eastAsia="zh-CN"/>
                </w:rPr>
                <w:t xml:space="preserve">index </w:t>
              </w:r>
            </w:ins>
            <w:ins w:id="493" w:author="Kazuyoshi Uesaka" w:date="2022-08-15T16:59:00Z">
              <w:r>
                <w:rPr>
                  <w:rFonts w:eastAsiaTheme="minorEastAsia"/>
                  <w:color w:val="000000" w:themeColor="text1"/>
                  <w:lang w:val="en-US" w:eastAsia="zh-CN"/>
                </w:rPr>
                <w:t>with r</w:t>
              </w:r>
            </w:ins>
            <w:ins w:id="494" w:author="Kazuyoshi Uesaka" w:date="2022-08-15T16:58:00Z">
              <w:r>
                <w:rPr>
                  <w:rFonts w:eastAsiaTheme="minorEastAsia"/>
                  <w:color w:val="000000" w:themeColor="text1"/>
                  <w:lang w:val="en-US" w:eastAsia="zh-CN"/>
                </w:rPr>
                <w:t>ank 2</w:t>
              </w:r>
            </w:ins>
            <w:ins w:id="495" w:author="Kazuyoshi Uesaka" w:date="2022-08-15T16:59:00Z">
              <w:r>
                <w:rPr>
                  <w:rFonts w:eastAsiaTheme="minorEastAsia"/>
                  <w:color w:val="000000" w:themeColor="text1"/>
                  <w:lang w:val="en-US" w:eastAsia="zh-CN"/>
                </w:rPr>
                <w:t>.</w:t>
              </w:r>
            </w:ins>
            <w:ins w:id="496" w:author="Kazuyoshi Uesaka" w:date="2022-08-15T16:58:00Z">
              <w:r>
                <w:rPr>
                  <w:rFonts w:eastAsiaTheme="minorEastAsia"/>
                  <w:color w:val="000000" w:themeColor="text1"/>
                  <w:lang w:val="en-US" w:eastAsia="zh-CN"/>
                </w:rPr>
                <w:t xml:space="preserve"> </w:t>
              </w:r>
            </w:ins>
            <w:ins w:id="497" w:author="Kazuyoshi Uesaka" w:date="2022-08-15T16:59:00Z">
              <w:r>
                <w:rPr>
                  <w:rFonts w:eastAsiaTheme="minorEastAsia"/>
                  <w:color w:val="000000" w:themeColor="text1"/>
                  <w:lang w:val="en-US" w:eastAsia="zh-CN"/>
                </w:rPr>
                <w:t xml:space="preserve">For 1Rx case, it only requires </w:t>
              </w:r>
            </w:ins>
            <w:ins w:id="498" w:author="Kazuyoshi Uesaka" w:date="2022-08-15T17:00:00Z">
              <w:r>
                <w:rPr>
                  <w:rFonts w:eastAsiaTheme="minorEastAsia"/>
                  <w:color w:val="000000" w:themeColor="text1"/>
                  <w:lang w:val="en-US" w:eastAsia="zh-CN"/>
                </w:rPr>
                <w:t>reporting</w:t>
              </w:r>
            </w:ins>
            <w:ins w:id="499" w:author="Kazuyoshi Uesaka" w:date="2022-08-15T16:59:00Z">
              <w:r>
                <w:rPr>
                  <w:rFonts w:eastAsiaTheme="minorEastAsia"/>
                  <w:color w:val="000000" w:themeColor="text1"/>
                  <w:lang w:val="en-US" w:eastAsia="zh-CN"/>
                </w:rPr>
                <w:t xml:space="preserve"> CQI </w:t>
              </w:r>
            </w:ins>
            <w:ins w:id="500" w:author="Kazuyoshi Uesaka" w:date="2022-08-16T15:55:00Z">
              <w:r w:rsidR="002A08F9">
                <w:rPr>
                  <w:rFonts w:eastAsiaTheme="minorEastAsia"/>
                  <w:color w:val="000000" w:themeColor="text1"/>
                  <w:lang w:val="en-US" w:eastAsia="zh-CN"/>
                </w:rPr>
                <w:t xml:space="preserve">index </w:t>
              </w:r>
            </w:ins>
            <w:ins w:id="501" w:author="Kazuyoshi Uesaka" w:date="2022-08-15T16:59:00Z">
              <w:r>
                <w:rPr>
                  <w:rFonts w:eastAsiaTheme="minorEastAsia"/>
                  <w:color w:val="000000" w:themeColor="text1"/>
                  <w:lang w:val="en-US" w:eastAsia="zh-CN"/>
                </w:rPr>
                <w:t xml:space="preserve">with </w:t>
              </w:r>
            </w:ins>
            <w:ins w:id="502" w:author="Kazuyoshi Uesaka" w:date="2022-08-15T17:00:00Z">
              <w:r>
                <w:rPr>
                  <w:rFonts w:eastAsiaTheme="minorEastAsia"/>
                  <w:color w:val="000000" w:themeColor="text1"/>
                  <w:lang w:val="en-US" w:eastAsia="zh-CN"/>
                </w:rPr>
                <w:t>rank 1, we have no strong view either [1 1] or [1 j]</w:t>
              </w:r>
            </w:ins>
            <w:ins w:id="503"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504" w:author="Kazuyoshi Uesaka" w:date="2022-08-15T16:57:00Z"/>
                <w:rFonts w:eastAsiaTheme="minorEastAsia"/>
                <w:color w:val="000000" w:themeColor="text1"/>
                <w:lang w:val="en-US" w:eastAsia="zh-CN"/>
              </w:rPr>
            </w:pPr>
            <w:ins w:id="505" w:author="Kazuyoshi Uesaka" w:date="2022-08-15T17:01:00Z">
              <w:r>
                <w:rPr>
                  <w:rFonts w:eastAsiaTheme="minorEastAsia"/>
                  <w:color w:val="000000" w:themeColor="text1"/>
                  <w:lang w:val="en-US" w:eastAsia="zh-CN"/>
                </w:rPr>
                <w:t>We slight prefer to keep the original proposal</w:t>
              </w:r>
            </w:ins>
            <w:ins w:id="506" w:author="Kazuyoshi Uesaka" w:date="2022-08-15T17:02:00Z">
              <w:r>
                <w:rPr>
                  <w:rFonts w:eastAsiaTheme="minorEastAsia"/>
                  <w:color w:val="000000" w:themeColor="text1"/>
                  <w:lang w:val="en-US" w:eastAsia="zh-CN"/>
                </w:rPr>
                <w:t xml:space="preserve"> (i.e., Option 2)</w:t>
              </w:r>
            </w:ins>
            <w:ins w:id="507" w:author="Kazuyoshi Uesaka" w:date="2022-08-15T17:01:00Z">
              <w:r>
                <w:rPr>
                  <w:rFonts w:eastAsiaTheme="minorEastAsia"/>
                  <w:color w:val="000000" w:themeColor="text1"/>
                  <w:lang w:val="en-US" w:eastAsia="zh-CN"/>
                </w:rPr>
                <w:t xml:space="preserve"> to avoid </w:t>
              </w:r>
            </w:ins>
            <w:ins w:id="508" w:author="Kazuyoshi Uesaka" w:date="2022-08-16T15:56:00Z">
              <w:r w:rsidR="002A08F9">
                <w:rPr>
                  <w:rFonts w:eastAsiaTheme="minorEastAsia"/>
                  <w:color w:val="000000" w:themeColor="text1"/>
                  <w:lang w:val="en-US" w:eastAsia="zh-CN"/>
                </w:rPr>
                <w:t xml:space="preserve">to rerun the </w:t>
              </w:r>
            </w:ins>
            <w:ins w:id="509" w:author="Kazuyoshi Uesaka" w:date="2022-08-15T17:01:00Z">
              <w:r>
                <w:rPr>
                  <w:rFonts w:eastAsiaTheme="minorEastAsia"/>
                  <w:color w:val="000000" w:themeColor="text1"/>
                  <w:lang w:val="en-US" w:eastAsia="zh-CN"/>
                </w:rPr>
                <w:t xml:space="preserve">simulation </w:t>
              </w:r>
            </w:ins>
            <w:ins w:id="510"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511"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512" w:author="Kazuyoshi Uesaka" w:date="2022-08-15T16:39:00Z"/>
                <w:b/>
                <w:color w:val="000000" w:themeColor="text1"/>
                <w:u w:val="single"/>
                <w:lang w:val="en-US" w:eastAsia="ko-KR"/>
              </w:rPr>
            </w:pPr>
            <w:ins w:id="513"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514" w:author="Kazuyoshi Uesaka" w:date="2022-08-15T16:39:00Z"/>
                <w:rFonts w:eastAsiaTheme="minorEastAsia"/>
                <w:color w:val="000000" w:themeColor="text1"/>
                <w:lang w:val="en-US" w:eastAsia="zh-CN"/>
              </w:rPr>
            </w:pPr>
            <w:ins w:id="515" w:author="Kazuyoshi Uesaka" w:date="2022-08-15T16:43:00Z">
              <w:r>
                <w:rPr>
                  <w:rFonts w:eastAsiaTheme="minorEastAsia"/>
                  <w:color w:val="000000" w:themeColor="text1"/>
                  <w:lang w:val="en-US" w:eastAsia="zh-CN"/>
                </w:rPr>
                <w:t xml:space="preserve">We </w:t>
              </w:r>
            </w:ins>
            <w:ins w:id="516"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517" w:author="Kazuyoshi Uesaka" w:date="2022-08-15T16:39:00Z"/>
                <w:b/>
                <w:color w:val="000000" w:themeColor="text1"/>
                <w:u w:val="single"/>
                <w:lang w:val="en-US" w:eastAsia="ko-KR"/>
              </w:rPr>
            </w:pPr>
            <w:ins w:id="518"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519" w:author="Kazuyoshi Uesaka" w:date="2022-08-15T16:39:00Z"/>
                <w:rFonts w:eastAsiaTheme="minorEastAsia"/>
                <w:color w:val="000000" w:themeColor="text1"/>
                <w:lang w:val="en-US" w:eastAsia="zh-CN"/>
              </w:rPr>
            </w:pPr>
            <w:ins w:id="520"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521" w:author="Kazuyoshi Uesaka" w:date="2022-08-15T16:39:00Z"/>
                <w:b/>
                <w:color w:val="000000" w:themeColor="text1"/>
                <w:u w:val="single"/>
                <w:lang w:val="en-US" w:eastAsia="ko-KR"/>
              </w:rPr>
            </w:pPr>
            <w:ins w:id="522" w:author="Kazuyoshi Uesaka" w:date="2022-08-15T16:39:00Z">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ins>
          </w:p>
          <w:p w14:paraId="6C1896DE" w14:textId="3CDA5C0F" w:rsidR="003E4877" w:rsidRDefault="003E4877" w:rsidP="00084BF1">
            <w:pPr>
              <w:spacing w:after="120"/>
              <w:rPr>
                <w:ins w:id="523" w:author="Kazuyoshi Uesaka" w:date="2022-08-15T17:23:00Z"/>
                <w:rFonts w:eastAsiaTheme="minorEastAsia"/>
                <w:color w:val="000000" w:themeColor="text1"/>
                <w:lang w:val="en-US" w:eastAsia="zh-CN"/>
              </w:rPr>
            </w:pPr>
            <w:ins w:id="524"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525" w:author="Kazuyoshi Uesaka" w:date="2022-08-15T17:21:00Z"/>
                <w:rFonts w:eastAsiaTheme="minorEastAsia"/>
                <w:color w:val="000000" w:themeColor="text1"/>
                <w:lang w:val="en-US" w:eastAsia="zh-CN"/>
              </w:rPr>
            </w:pPr>
            <w:ins w:id="526" w:author="Kazuyoshi Uesaka" w:date="2022-08-15T17:18:00Z">
              <w:r>
                <w:rPr>
                  <w:rFonts w:eastAsiaTheme="minorEastAsia"/>
                  <w:color w:val="000000" w:themeColor="text1"/>
                  <w:lang w:val="en-US" w:eastAsia="zh-CN"/>
                </w:rPr>
                <w:t>We t</w:t>
              </w:r>
            </w:ins>
            <w:ins w:id="527" w:author="Kazuyoshi Uesaka" w:date="2022-08-15T17:19:00Z">
              <w:r>
                <w:rPr>
                  <w:rFonts w:eastAsiaTheme="minorEastAsia"/>
                  <w:color w:val="000000" w:themeColor="text1"/>
                  <w:lang w:val="en-US" w:eastAsia="zh-CN"/>
                </w:rPr>
                <w:t xml:space="preserve">end to agree the Rank 2 reporting functionality cannot be verified with PDSCH/SDR </w:t>
              </w:r>
            </w:ins>
            <w:ins w:id="528" w:author="Kazuyoshi Uesaka" w:date="2022-08-15T17:28:00Z">
              <w:r w:rsidR="003E4877">
                <w:rPr>
                  <w:rFonts w:eastAsiaTheme="minorEastAsia"/>
                  <w:color w:val="000000" w:themeColor="text1"/>
                  <w:lang w:val="en-US" w:eastAsia="zh-CN"/>
                </w:rPr>
                <w:t>or</w:t>
              </w:r>
            </w:ins>
            <w:ins w:id="529" w:author="Kazuyoshi Uesaka" w:date="2022-08-15T17:19:00Z">
              <w:r>
                <w:rPr>
                  <w:rFonts w:eastAsiaTheme="minorEastAsia"/>
                  <w:color w:val="000000" w:themeColor="text1"/>
                  <w:lang w:val="en-US" w:eastAsia="zh-CN"/>
                </w:rPr>
                <w:t xml:space="preserve"> CQ</w:t>
              </w:r>
            </w:ins>
            <w:ins w:id="530" w:author="Kazuyoshi Uesaka" w:date="2022-08-15T17:20:00Z">
              <w:r>
                <w:rPr>
                  <w:rFonts w:eastAsiaTheme="minorEastAsia"/>
                  <w:color w:val="000000" w:themeColor="text1"/>
                  <w:lang w:val="en-US" w:eastAsia="zh-CN"/>
                </w:rPr>
                <w:t xml:space="preserve">I/PMI reporting tests, and RI reporting is the mandatory feature even for RedCap. </w:t>
              </w:r>
            </w:ins>
          </w:p>
          <w:p w14:paraId="5D5E6A6A" w14:textId="63F30EB1" w:rsidR="003E4877" w:rsidRDefault="00290FAE" w:rsidP="00084BF1">
            <w:pPr>
              <w:spacing w:after="120"/>
              <w:rPr>
                <w:ins w:id="531" w:author="Kazuyoshi Uesaka" w:date="2022-08-15T17:28:00Z"/>
                <w:rFonts w:eastAsiaTheme="minorEastAsia"/>
                <w:color w:val="000000" w:themeColor="text1"/>
                <w:lang w:val="en-US" w:eastAsia="zh-CN"/>
              </w:rPr>
            </w:pPr>
            <w:ins w:id="532" w:author="Kazuyoshi Uesaka" w:date="2022-08-15T17:20:00Z">
              <w:r>
                <w:rPr>
                  <w:rFonts w:eastAsiaTheme="minorEastAsia"/>
                  <w:color w:val="000000" w:themeColor="text1"/>
                  <w:lang w:val="en-US" w:eastAsia="zh-CN"/>
                </w:rPr>
                <w:t>On the other hand, we also understand the conce</w:t>
              </w:r>
            </w:ins>
            <w:ins w:id="533" w:author="Kazuyoshi Uesaka" w:date="2022-08-15T17:21:00Z">
              <w:r>
                <w:rPr>
                  <w:rFonts w:eastAsiaTheme="minorEastAsia"/>
                  <w:color w:val="000000" w:themeColor="text1"/>
                  <w:lang w:val="en-US" w:eastAsia="zh-CN"/>
                </w:rPr>
                <w:t>rn on the increase of the number of tests</w:t>
              </w:r>
            </w:ins>
            <w:ins w:id="534" w:author="Kazuyoshi Uesaka" w:date="2022-08-15T17:29:00Z">
              <w:r w:rsidR="002D6908">
                <w:rPr>
                  <w:rFonts w:eastAsiaTheme="minorEastAsia"/>
                  <w:color w:val="000000" w:themeColor="text1"/>
                  <w:lang w:val="en-US" w:eastAsia="zh-CN"/>
                </w:rPr>
                <w:t xml:space="preserve"> for RedCap </w:t>
              </w:r>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ins w:id="535"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536" w:author="Kazuyoshi Uesaka" w:date="2022-08-15T16:39:00Z"/>
                <w:rFonts w:eastAsiaTheme="minorEastAsia"/>
                <w:color w:val="000000" w:themeColor="text1"/>
                <w:lang w:val="en-US" w:eastAsia="zh-CN"/>
              </w:rPr>
            </w:pPr>
            <w:ins w:id="537" w:author="Kazuyoshi Uesaka" w:date="2022-08-15T17:21:00Z">
              <w:r>
                <w:rPr>
                  <w:rFonts w:eastAsiaTheme="minorEastAsia"/>
                  <w:color w:val="000000" w:themeColor="text1"/>
                  <w:lang w:val="en-US" w:eastAsia="zh-CN"/>
                </w:rPr>
                <w:t>Since the proponent</w:t>
              </w:r>
            </w:ins>
            <w:ins w:id="538" w:author="Kazuyoshi Uesaka" w:date="2022-08-15T17:28:00Z">
              <w:r w:rsidR="002D6908">
                <w:rPr>
                  <w:rFonts w:eastAsiaTheme="minorEastAsia"/>
                  <w:color w:val="000000" w:themeColor="text1"/>
                  <w:lang w:val="en-US" w:eastAsia="zh-CN"/>
                </w:rPr>
                <w:t>s</w:t>
              </w:r>
            </w:ins>
            <w:ins w:id="539" w:author="Kazuyoshi Uesaka" w:date="2022-08-15T17:21:00Z">
              <w:r>
                <w:rPr>
                  <w:rFonts w:eastAsiaTheme="minorEastAsia"/>
                  <w:color w:val="000000" w:themeColor="text1"/>
                  <w:lang w:val="en-US" w:eastAsia="zh-CN"/>
                </w:rPr>
                <w:t xml:space="preserve"> of RI test </w:t>
              </w:r>
            </w:ins>
            <w:ins w:id="540" w:author="Kazuyoshi Uesaka" w:date="2022-08-15T17:29:00Z">
              <w:r w:rsidR="002D6908">
                <w:rPr>
                  <w:rFonts w:eastAsiaTheme="minorEastAsia"/>
                  <w:color w:val="000000" w:themeColor="text1"/>
                  <w:lang w:val="en-US" w:eastAsia="zh-CN"/>
                </w:rPr>
                <w:t>a</w:t>
              </w:r>
            </w:ins>
            <w:ins w:id="541" w:author="Kazuyoshi Uesaka" w:date="2022-08-15T17:28:00Z">
              <w:r w:rsidR="002D6908">
                <w:rPr>
                  <w:rFonts w:eastAsiaTheme="minorEastAsia"/>
                  <w:color w:val="000000" w:themeColor="text1"/>
                  <w:lang w:val="en-US" w:eastAsia="zh-CN"/>
                </w:rPr>
                <w:t>re</w:t>
              </w:r>
            </w:ins>
            <w:ins w:id="542" w:author="Kazuyoshi Uesaka" w:date="2022-08-15T17:21:00Z">
              <w:r>
                <w:rPr>
                  <w:rFonts w:eastAsiaTheme="minorEastAsia"/>
                  <w:color w:val="000000" w:themeColor="text1"/>
                  <w:lang w:val="en-US" w:eastAsia="zh-CN"/>
                </w:rPr>
                <w:t xml:space="preserve"> </w:t>
              </w:r>
            </w:ins>
            <w:ins w:id="543"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544" w:author="Kazuyoshi Uesaka" w:date="2022-08-15T17:23:00Z">
              <w:r>
                <w:rPr>
                  <w:rFonts w:eastAsiaTheme="minorEastAsia"/>
                  <w:color w:val="000000" w:themeColor="text1"/>
                  <w:lang w:val="en-US" w:eastAsia="zh-CN"/>
                </w:rPr>
                <w:t>1</w:t>
              </w:r>
            </w:ins>
            <w:ins w:id="545" w:author="Kazuyoshi Uesaka" w:date="2022-08-15T17:30:00Z">
              <w:r w:rsidR="00072038">
                <w:rPr>
                  <w:rFonts w:eastAsiaTheme="minorEastAsia"/>
                  <w:color w:val="000000" w:themeColor="text1"/>
                  <w:lang w:val="en-US" w:eastAsia="zh-CN"/>
                </w:rPr>
                <w:t xml:space="preserve"> at high SNR test point</w:t>
              </w:r>
            </w:ins>
            <w:ins w:id="546" w:author="Kazuyoshi Uesaka" w:date="2022-08-15T17:22:00Z">
              <w:r>
                <w:rPr>
                  <w:rFonts w:eastAsiaTheme="minorEastAsia"/>
                  <w:color w:val="000000" w:themeColor="text1"/>
                  <w:lang w:val="en-US" w:eastAsia="zh-CN"/>
                </w:rPr>
                <w:t>)</w:t>
              </w:r>
            </w:ins>
            <w:ins w:id="547" w:author="Kazuyoshi Uesaka" w:date="2022-08-15T17:29:00Z">
              <w:r w:rsidR="002D6908">
                <w:rPr>
                  <w:rFonts w:eastAsiaTheme="minorEastAsia"/>
                  <w:color w:val="000000" w:themeColor="text1"/>
                  <w:lang w:val="en-US" w:eastAsia="zh-CN"/>
                </w:rPr>
                <w:t xml:space="preserve"> only</w:t>
              </w:r>
            </w:ins>
            <w:ins w:id="548"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549" w:author="Huawei" w:date="2022-08-17T10:54:00Z"/>
        </w:trPr>
        <w:tc>
          <w:tcPr>
            <w:tcW w:w="1236" w:type="dxa"/>
          </w:tcPr>
          <w:p w14:paraId="6985123B" w14:textId="2DF50804" w:rsidR="008608D7" w:rsidRDefault="008608D7" w:rsidP="00084BF1">
            <w:pPr>
              <w:spacing w:after="120"/>
              <w:rPr>
                <w:ins w:id="550" w:author="Huawei" w:date="2022-08-17T10:54:00Z"/>
                <w:rFonts w:eastAsiaTheme="minorEastAsia"/>
                <w:color w:val="000000" w:themeColor="text1"/>
                <w:lang w:val="en-US" w:eastAsia="zh-CN"/>
              </w:rPr>
            </w:pPr>
            <w:ins w:id="551" w:author="Huawei" w:date="2022-08-17T10:54: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552" w:author="Huawei" w:date="2022-08-17T10:54:00Z"/>
                <w:b/>
                <w:color w:val="000000" w:themeColor="text1"/>
                <w:u w:val="single"/>
                <w:lang w:val="en-US" w:eastAsia="ko-KR"/>
              </w:rPr>
            </w:pPr>
            <w:ins w:id="553"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554" w:author="Huawei" w:date="2022-08-17T10:54:00Z"/>
                <w:rFonts w:eastAsiaTheme="minorEastAsia"/>
                <w:color w:val="000000" w:themeColor="text1"/>
                <w:lang w:val="en-US" w:eastAsia="zh-CN"/>
              </w:rPr>
            </w:pPr>
            <w:ins w:id="555"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556" w:author="Huawei" w:date="2022-08-17T10:54:00Z"/>
                <w:b/>
                <w:color w:val="000000" w:themeColor="text1"/>
                <w:u w:val="single"/>
                <w:lang w:val="en-US" w:eastAsia="ko-KR"/>
              </w:rPr>
            </w:pPr>
            <w:ins w:id="557"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558" w:author="Huawei" w:date="2022-08-17T10:54:00Z"/>
                <w:rFonts w:eastAsiaTheme="minorEastAsia"/>
                <w:color w:val="000000" w:themeColor="text1"/>
                <w:lang w:val="en-US" w:eastAsia="zh-CN"/>
              </w:rPr>
            </w:pPr>
            <w:ins w:id="559"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560" w:author="Huawei" w:date="2022-08-17T10:56:00Z"/>
                <w:b/>
                <w:color w:val="000000" w:themeColor="text1"/>
                <w:u w:val="single"/>
                <w:lang w:val="en-US" w:eastAsia="ko-KR"/>
              </w:rPr>
            </w:pPr>
            <w:ins w:id="561"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562" w:author="Huawei" w:date="2022-08-17T10:54:00Z"/>
                <w:rFonts w:eastAsiaTheme="minorEastAsia"/>
                <w:color w:val="000000" w:themeColor="text1"/>
                <w:lang w:val="en-US" w:eastAsia="zh-CN"/>
                <w:rPrChange w:id="563" w:author="Huawei" w:date="2022-08-17T10:57:00Z">
                  <w:rPr>
                    <w:ins w:id="564" w:author="Huawei" w:date="2022-08-17T10:54:00Z"/>
                    <w:b/>
                    <w:color w:val="000000" w:themeColor="text1"/>
                    <w:u w:val="single"/>
                    <w:lang w:val="en-US" w:eastAsia="ko-KR"/>
                  </w:rPr>
                </w:rPrChange>
              </w:rPr>
            </w:pPr>
            <w:ins w:id="565"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566" w:author="Huawei" w:date="2022-08-17T10:57:00Z"/>
                <w:b/>
                <w:color w:val="000000" w:themeColor="text1"/>
                <w:u w:val="single"/>
                <w:lang w:val="en-US" w:eastAsia="ko-KR"/>
              </w:rPr>
            </w:pPr>
            <w:ins w:id="567"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568" w:author="Huawei" w:date="2022-08-17T10:54:00Z"/>
                <w:rFonts w:eastAsiaTheme="minorEastAsia"/>
                <w:color w:val="000000" w:themeColor="text1"/>
                <w:lang w:val="en-US" w:eastAsia="zh-CN"/>
                <w:rPrChange w:id="569" w:author="Huawei" w:date="2022-08-17T10:59:00Z">
                  <w:rPr>
                    <w:ins w:id="570" w:author="Huawei" w:date="2022-08-17T10:54:00Z"/>
                    <w:b/>
                    <w:color w:val="000000" w:themeColor="text1"/>
                    <w:u w:val="single"/>
                    <w:lang w:val="en-US" w:eastAsia="ko-KR"/>
                  </w:rPr>
                </w:rPrChange>
              </w:rPr>
            </w:pPr>
            <w:ins w:id="571" w:author="Huawei" w:date="2022-08-17T10:59:00Z">
              <w:r w:rsidRPr="008608D7">
                <w:rPr>
                  <w:rFonts w:eastAsiaTheme="minorEastAsia"/>
                  <w:color w:val="000000" w:themeColor="text1"/>
                  <w:lang w:val="en-US" w:eastAsia="zh-CN"/>
                  <w:rPrChange w:id="572"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573" w:author="Huawei" w:date="2022-08-17T10:59:00Z"/>
                <w:b/>
                <w:color w:val="000000" w:themeColor="text1"/>
                <w:u w:val="single"/>
                <w:lang w:val="en-US" w:eastAsia="ko-KR"/>
              </w:rPr>
            </w:pPr>
            <w:ins w:id="574"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575" w:author="Huawei" w:date="2022-08-17T10:55:00Z"/>
                <w:rFonts w:eastAsia="Malgun Gothic"/>
                <w:b/>
                <w:color w:val="000000" w:themeColor="text1"/>
                <w:u w:val="single"/>
                <w:lang w:val="en-US" w:eastAsia="ko-KR"/>
                <w:rPrChange w:id="576" w:author="Huawei" w:date="2022-08-17T10:59:00Z">
                  <w:rPr>
                    <w:ins w:id="577" w:author="Huawei" w:date="2022-08-17T10:55:00Z"/>
                    <w:b/>
                    <w:color w:val="000000" w:themeColor="text1"/>
                    <w:u w:val="single"/>
                    <w:lang w:val="en-US" w:eastAsia="ko-KR"/>
                  </w:rPr>
                </w:rPrChange>
              </w:rPr>
            </w:pPr>
            <w:ins w:id="578"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579" w:author="Huawei" w:date="2022-08-17T10:55:00Z"/>
                <w:b/>
                <w:color w:val="000000" w:themeColor="text1"/>
                <w:u w:val="single"/>
                <w:lang w:val="en-US" w:eastAsia="ko-KR"/>
              </w:rPr>
            </w:pPr>
            <w:ins w:id="580" w:author="Huawei" w:date="2022-08-17T10:55:00Z">
              <w:r w:rsidRPr="00EA6E64">
                <w:rPr>
                  <w:b/>
                  <w:color w:val="000000" w:themeColor="text1"/>
                  <w:u w:val="single"/>
                  <w:lang w:val="en-US" w:eastAsia="ko-KR"/>
                </w:rPr>
                <w:t>Issue 3-3-1: Whether to define RI reporting requirements for RedCap 2Rx uEs</w:t>
              </w:r>
            </w:ins>
          </w:p>
          <w:p w14:paraId="31195C18" w14:textId="17688EA4" w:rsidR="008608D7" w:rsidRPr="008608D7" w:rsidRDefault="008608D7" w:rsidP="00084BF1">
            <w:pPr>
              <w:rPr>
                <w:ins w:id="581" w:author="Huawei" w:date="2022-08-17T10:54:00Z"/>
                <w:rFonts w:eastAsiaTheme="minorEastAsia"/>
                <w:color w:val="000000" w:themeColor="text1"/>
                <w:lang w:val="en-US" w:eastAsia="zh-CN"/>
                <w:rPrChange w:id="582" w:author="Huawei" w:date="2022-08-17T11:00:00Z">
                  <w:rPr>
                    <w:ins w:id="583" w:author="Huawei" w:date="2022-08-17T10:54:00Z"/>
                    <w:b/>
                    <w:color w:val="000000" w:themeColor="text1"/>
                    <w:u w:val="single"/>
                    <w:lang w:val="en-US" w:eastAsia="ko-KR"/>
                  </w:rPr>
                </w:rPrChange>
              </w:rPr>
            </w:pPr>
            <w:ins w:id="584" w:author="Huawei" w:date="2022-08-17T11:00:00Z">
              <w:r w:rsidRPr="008608D7">
                <w:rPr>
                  <w:rFonts w:eastAsiaTheme="minorEastAsia"/>
                  <w:color w:val="000000" w:themeColor="text1"/>
                  <w:lang w:val="en-US" w:eastAsia="zh-CN"/>
                  <w:rPrChange w:id="585"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586" w:author="Licheng Lin" w:date="2022-08-17T14:09:00Z"/>
        </w:trPr>
        <w:tc>
          <w:tcPr>
            <w:tcW w:w="1236" w:type="dxa"/>
          </w:tcPr>
          <w:p w14:paraId="387D5AAF" w14:textId="0FDC5117" w:rsidR="00D816CD" w:rsidRPr="00805E61" w:rsidRDefault="00D816CD" w:rsidP="00D816CD">
            <w:pPr>
              <w:spacing w:after="120"/>
              <w:rPr>
                <w:ins w:id="587" w:author="Licheng Lin" w:date="2022-08-17T14:09:00Z"/>
                <w:rFonts w:eastAsia="新細明體" w:hint="eastAsia"/>
                <w:color w:val="000000" w:themeColor="text1"/>
                <w:lang w:val="en-US" w:eastAsia="zh-TW"/>
              </w:rPr>
            </w:pPr>
            <w:ins w:id="588" w:author="Licheng Lin" w:date="2022-08-17T14:09:00Z">
              <w:r>
                <w:rPr>
                  <w:rFonts w:eastAsia="新細明體" w:hint="eastAsia"/>
                  <w:color w:val="000000" w:themeColor="text1"/>
                  <w:lang w:val="en-US" w:eastAsia="zh-TW"/>
                </w:rPr>
                <w:t>M</w:t>
              </w:r>
              <w:r>
                <w:rPr>
                  <w:rFonts w:eastAsia="新細明體"/>
                  <w:color w:val="000000" w:themeColor="text1"/>
                  <w:lang w:val="en-US" w:eastAsia="zh-TW"/>
                </w:rPr>
                <w:t>ediaTek</w:t>
              </w:r>
            </w:ins>
          </w:p>
        </w:tc>
        <w:tc>
          <w:tcPr>
            <w:tcW w:w="8395" w:type="dxa"/>
          </w:tcPr>
          <w:p w14:paraId="505BE62D" w14:textId="77777777" w:rsidR="00D816CD" w:rsidRPr="000642B4" w:rsidRDefault="00D816CD" w:rsidP="00D816CD">
            <w:pPr>
              <w:rPr>
                <w:ins w:id="589" w:author="Licheng Lin" w:date="2022-08-17T14:09:00Z"/>
                <w:b/>
                <w:color w:val="000000" w:themeColor="text1"/>
                <w:u w:val="single"/>
                <w:lang w:val="en-US" w:eastAsia="ko-KR"/>
              </w:rPr>
            </w:pPr>
            <w:ins w:id="590"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591" w:author="Licheng Lin" w:date="2022-08-17T14:09:00Z"/>
                <w:rFonts w:eastAsia="新細明體" w:hint="eastAsia"/>
                <w:color w:val="000000" w:themeColor="text1"/>
                <w:lang w:val="en-US" w:eastAsia="zh-TW"/>
              </w:rPr>
            </w:pPr>
            <w:ins w:id="592" w:author="Licheng Lin" w:date="2022-08-17T18:55:00Z">
              <w:r>
                <w:rPr>
                  <w:rFonts w:eastAsia="新細明體" w:hint="eastAsia"/>
                  <w:color w:val="000000" w:themeColor="text1"/>
                  <w:lang w:val="en-US" w:eastAsia="zh-TW"/>
                </w:rPr>
                <w:lastRenderedPageBreak/>
                <w:t>A</w:t>
              </w:r>
              <w:r>
                <w:rPr>
                  <w:rFonts w:eastAsia="新細明體"/>
                  <w:color w:val="000000" w:themeColor="text1"/>
                  <w:lang w:val="en-US" w:eastAsia="zh-TW"/>
                </w:rPr>
                <w:t>pple mentioned in the Todc “</w:t>
              </w:r>
            </w:ins>
            <w:ins w:id="593" w:author="Licheng Lin" w:date="2022-08-17T18:56:00Z">
              <w:r w:rsidRPr="00805E61">
                <w:rPr>
                  <w:rFonts w:eastAsia="新細明體"/>
                  <w:color w:val="000000" w:themeColor="text1"/>
                  <w:lang w:val="en-US" w:eastAsia="zh-TW"/>
                </w:rPr>
                <w:t>Delay of 10ms or 14ms is indifferent to UE, implies equivalent performance</w:t>
              </w:r>
            </w:ins>
            <w:ins w:id="594" w:author="Licheng Lin" w:date="2022-08-17T18:55:00Z">
              <w:r>
                <w:rPr>
                  <w:rFonts w:eastAsia="新細明體"/>
                  <w:color w:val="000000" w:themeColor="text1"/>
                  <w:lang w:val="en-US" w:eastAsia="zh-TW"/>
                </w:rPr>
                <w:t>”</w:t>
              </w:r>
            </w:ins>
            <w:ins w:id="595" w:author="Licheng Lin" w:date="2022-08-17T18:56:00Z">
              <w:r>
                <w:rPr>
                  <w:rFonts w:eastAsia="新細明體"/>
                  <w:color w:val="000000" w:themeColor="text1"/>
                  <w:lang w:val="en-US" w:eastAsia="zh-TW"/>
                </w:rPr>
                <w:t>. However, a</w:t>
              </w:r>
            </w:ins>
            <w:ins w:id="596" w:author="Licheng Lin" w:date="2022-08-17T18:36:00Z">
              <w:r>
                <w:rPr>
                  <w:rFonts w:eastAsia="新細明體"/>
                  <w:color w:val="000000" w:themeColor="text1"/>
                  <w:lang w:val="en-US" w:eastAsia="zh-TW"/>
                </w:rPr>
                <w:t xml:space="preserve">ccording to the </w:t>
              </w:r>
            </w:ins>
            <w:ins w:id="597" w:author="Licheng Lin" w:date="2022-08-17T18:37:00Z">
              <w:r>
                <w:rPr>
                  <w:rFonts w:eastAsia="新細明體"/>
                  <w:color w:val="000000" w:themeColor="text1"/>
                  <w:lang w:val="en-US" w:eastAsia="zh-TW"/>
                </w:rPr>
                <w:t>simulation results</w:t>
              </w:r>
            </w:ins>
            <w:ins w:id="598" w:author="Licheng Lin" w:date="2022-08-17T18:39:00Z">
              <w:r>
                <w:rPr>
                  <w:rFonts w:eastAsia="新細明體"/>
                  <w:color w:val="000000" w:themeColor="text1"/>
                  <w:lang w:val="en-US" w:eastAsia="zh-TW"/>
                </w:rPr>
                <w:t xml:space="preserve"> provided by Ericsson, there </w:t>
              </w:r>
            </w:ins>
            <w:ins w:id="599" w:author="Licheng Lin" w:date="2022-08-17T18:57:00Z">
              <w:r w:rsidR="004876BD">
                <w:rPr>
                  <w:rFonts w:eastAsia="新細明體"/>
                  <w:color w:val="000000" w:themeColor="text1"/>
                  <w:lang w:val="en-US" w:eastAsia="zh-TW"/>
                </w:rPr>
                <w:t>is</w:t>
              </w:r>
            </w:ins>
            <w:ins w:id="600" w:author="Licheng Lin" w:date="2022-08-17T18:39:00Z">
              <w:r>
                <w:rPr>
                  <w:rFonts w:eastAsia="新細明體"/>
                  <w:color w:val="000000" w:themeColor="text1"/>
                  <w:lang w:val="en-US" w:eastAsia="zh-TW"/>
                </w:rPr>
                <w:t xml:space="preserve"> performance difference</w:t>
              </w:r>
            </w:ins>
            <w:ins w:id="601" w:author="Licheng Lin" w:date="2022-08-17T18:43:00Z">
              <w:r>
                <w:rPr>
                  <w:rFonts w:eastAsia="新細明體"/>
                  <w:color w:val="000000" w:themeColor="text1"/>
                  <w:lang w:val="en-US" w:eastAsia="zh-TW"/>
                </w:rPr>
                <w:t xml:space="preserve"> for </w:t>
              </w:r>
            </w:ins>
            <w:ins w:id="602" w:author="Licheng Lin" w:date="2022-08-17T18:44:00Z">
              <w:r>
                <w:rPr>
                  <w:rFonts w:eastAsia="新細明體"/>
                  <w:color w:val="000000" w:themeColor="text1"/>
                  <w:lang w:val="en-US" w:eastAsia="zh-TW"/>
                </w:rPr>
                <w:t xml:space="preserve">delay </w:t>
              </w:r>
            </w:ins>
            <w:ins w:id="603" w:author="Licheng Lin" w:date="2022-08-17T18:58:00Z">
              <w:r w:rsidR="004876BD">
                <w:rPr>
                  <w:rFonts w:eastAsia="新細明體"/>
                  <w:color w:val="000000" w:themeColor="text1"/>
                  <w:lang w:val="en-US" w:eastAsia="zh-TW"/>
                </w:rPr>
                <w:t>of 14ms and</w:t>
              </w:r>
            </w:ins>
            <w:ins w:id="604" w:author="Licheng Lin" w:date="2022-08-17T18:52:00Z">
              <w:r>
                <w:rPr>
                  <w:rFonts w:eastAsia="新細明體"/>
                  <w:color w:val="000000" w:themeColor="text1"/>
                  <w:lang w:val="en-US" w:eastAsia="zh-TW"/>
                </w:rPr>
                <w:t xml:space="preserve"> 10 ms</w:t>
              </w:r>
            </w:ins>
            <w:ins w:id="605" w:author="Licheng Lin" w:date="2022-08-17T18:53:00Z">
              <w:r>
                <w:rPr>
                  <w:rFonts w:eastAsia="新細明體"/>
                  <w:color w:val="000000" w:themeColor="text1"/>
                  <w:lang w:val="en-US" w:eastAsia="zh-TW"/>
                </w:rPr>
                <w:t xml:space="preserve">. Therefore, we propose that companies can provide simulations in the next meeting to check if the </w:t>
              </w:r>
            </w:ins>
            <w:ins w:id="606" w:author="Licheng Lin" w:date="2022-08-17T18:54:00Z">
              <w:r>
                <w:rPr>
                  <w:rFonts w:eastAsia="新細明體"/>
                  <w:color w:val="000000" w:themeColor="text1"/>
                  <w:lang w:val="en-US" w:eastAsia="zh-TW"/>
                </w:rPr>
                <w:t>performance degradation can be acceptable</w:t>
              </w:r>
            </w:ins>
            <w:ins w:id="607" w:author="Licheng Lin" w:date="2022-08-17T18:56:00Z">
              <w:r>
                <w:rPr>
                  <w:rFonts w:eastAsia="新細明體"/>
                  <w:color w:val="000000" w:themeColor="text1"/>
                  <w:lang w:val="en-US" w:eastAsia="zh-TW"/>
                </w:rPr>
                <w:t xml:space="preserve"> and then determine the delay</w:t>
              </w:r>
            </w:ins>
            <w:ins w:id="608" w:author="Licheng Lin" w:date="2022-08-17T18:54:00Z">
              <w:r>
                <w:rPr>
                  <w:rFonts w:eastAsia="新細明體"/>
                  <w:color w:val="000000" w:themeColor="text1"/>
                  <w:lang w:val="en-US" w:eastAsia="zh-TW"/>
                </w:rPr>
                <w:t>.</w:t>
              </w:r>
            </w:ins>
          </w:p>
          <w:p w14:paraId="6763F254" w14:textId="77777777" w:rsidR="00D816CD" w:rsidRPr="000642B4" w:rsidRDefault="00D816CD" w:rsidP="00D816CD">
            <w:pPr>
              <w:rPr>
                <w:ins w:id="609" w:author="Licheng Lin" w:date="2022-08-17T14:09:00Z"/>
                <w:b/>
                <w:color w:val="000000" w:themeColor="text1"/>
                <w:u w:val="single"/>
                <w:lang w:val="en-US" w:eastAsia="ko-KR"/>
              </w:rPr>
            </w:pPr>
            <w:ins w:id="610"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611" w:author="Licheng Lin" w:date="2022-08-17T14:09:00Z"/>
                <w:rFonts w:eastAsia="新細明體" w:hint="eastAsia"/>
                <w:color w:val="000000" w:themeColor="text1"/>
                <w:lang w:val="en-US" w:eastAsia="zh-TW"/>
              </w:rPr>
            </w:pPr>
            <w:ins w:id="612" w:author="Licheng Lin" w:date="2022-08-17T14:32:00Z">
              <w:r>
                <w:rPr>
                  <w:rFonts w:eastAsia="新細明體"/>
                  <w:color w:val="000000" w:themeColor="text1"/>
                  <w:lang w:val="en-US" w:eastAsia="zh-TW"/>
                </w:rPr>
                <w:t>Support</w:t>
              </w:r>
            </w:ins>
            <w:ins w:id="613" w:author="Licheng Lin" w:date="2022-08-17T14:33:00Z">
              <w:r>
                <w:rPr>
                  <w:rFonts w:eastAsia="新細明體"/>
                  <w:color w:val="000000" w:themeColor="text1"/>
                  <w:lang w:val="en-US" w:eastAsia="zh-TW"/>
                </w:rPr>
                <w:t xml:space="preserve"> the recommended WF.</w:t>
              </w:r>
            </w:ins>
          </w:p>
          <w:p w14:paraId="41880ACC" w14:textId="329CFA0D" w:rsidR="00D816CD" w:rsidRDefault="00D816CD" w:rsidP="00D816CD">
            <w:pPr>
              <w:rPr>
                <w:ins w:id="614" w:author="Licheng Lin" w:date="2022-08-17T14:09:00Z"/>
                <w:b/>
                <w:color w:val="000000" w:themeColor="text1"/>
                <w:u w:val="single"/>
                <w:lang w:val="en-US" w:eastAsia="ko-KR"/>
              </w:rPr>
            </w:pPr>
            <w:ins w:id="615"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616" w:author="Licheng Lin" w:date="2022-08-17T15:24:00Z"/>
                <w:rFonts w:eastAsia="新細明體" w:hint="eastAsia"/>
                <w:bCs/>
                <w:color w:val="000000" w:themeColor="text1"/>
                <w:u w:val="single"/>
                <w:lang w:val="en-US" w:eastAsia="zh-TW"/>
              </w:rPr>
            </w:pPr>
            <w:ins w:id="617" w:author="Licheng Lin" w:date="2022-08-17T16:58:00Z">
              <w:r>
                <w:rPr>
                  <w:rFonts w:eastAsia="新細明體"/>
                  <w:bCs/>
                  <w:color w:val="000000" w:themeColor="text1"/>
                  <w:u w:val="single"/>
                  <w:lang w:val="en-US" w:eastAsia="zh-TW"/>
                </w:rPr>
                <w:t xml:space="preserve">We have no strong view </w:t>
              </w:r>
              <w:r>
                <w:rPr>
                  <w:rFonts w:eastAsia="新細明體"/>
                  <w:bCs/>
                  <w:color w:val="000000" w:themeColor="text1"/>
                  <w:u w:val="single"/>
                  <w:lang w:val="en-US" w:eastAsia="zh-TW"/>
                </w:rPr>
                <w:t>for both Options.</w:t>
              </w:r>
            </w:ins>
            <w:ins w:id="618" w:author="Licheng Lin" w:date="2022-08-17T16:59:00Z">
              <w:r>
                <w:rPr>
                  <w:rFonts w:eastAsia="新細明體"/>
                  <w:bCs/>
                  <w:color w:val="000000" w:themeColor="text1"/>
                  <w:u w:val="single"/>
                  <w:lang w:val="en-US" w:eastAsia="zh-TW"/>
                </w:rPr>
                <w:t xml:space="preserve"> T</w:t>
              </w:r>
            </w:ins>
            <w:ins w:id="619" w:author="Licheng Lin" w:date="2022-08-17T16:53:00Z">
              <w:r w:rsidRPr="002D2D67">
                <w:rPr>
                  <w:rFonts w:eastAsia="新細明體"/>
                  <w:bCs/>
                  <w:color w:val="000000" w:themeColor="text1"/>
                  <w:u w:val="single"/>
                  <w:lang w:val="en-US" w:eastAsia="zh-TW"/>
                </w:rPr>
                <w:t xml:space="preserve">he proposal from </w:t>
              </w:r>
            </w:ins>
            <w:ins w:id="620" w:author="Licheng Lin" w:date="2022-08-17T16:54:00Z">
              <w:r w:rsidRPr="002D2D67">
                <w:rPr>
                  <w:rFonts w:eastAsia="新細明體"/>
                  <w:bCs/>
                  <w:color w:val="000000" w:themeColor="text1"/>
                  <w:u w:val="single"/>
                  <w:lang w:val="en-US" w:eastAsia="zh-TW"/>
                </w:rPr>
                <w:t>Qualcom</w:t>
              </w:r>
            </w:ins>
            <w:ins w:id="621" w:author="Licheng Lin" w:date="2022-08-17T16:59:00Z">
              <w:r>
                <w:rPr>
                  <w:rFonts w:eastAsia="新細明體"/>
                  <w:bCs/>
                  <w:color w:val="000000" w:themeColor="text1"/>
                  <w:u w:val="single"/>
                  <w:lang w:val="en-US" w:eastAsia="zh-TW"/>
                </w:rPr>
                <w:t xml:space="preserve">m is OK to us </w:t>
              </w:r>
            </w:ins>
            <w:ins w:id="622" w:author="Licheng Lin" w:date="2022-08-17T16:53:00Z">
              <w:r w:rsidRPr="002D2D67">
                <w:rPr>
                  <w:rFonts w:eastAsia="新細明體"/>
                  <w:bCs/>
                  <w:color w:val="000000" w:themeColor="text1"/>
                  <w:u w:val="single"/>
                  <w:lang w:val="en-US" w:eastAsia="zh-TW"/>
                </w:rPr>
                <w:t>but we slightly prefer keep</w:t>
              </w:r>
            </w:ins>
            <w:ins w:id="623" w:author="Licheng Lin" w:date="2022-08-17T17:00:00Z">
              <w:r>
                <w:rPr>
                  <w:rFonts w:eastAsia="新細明體"/>
                  <w:bCs/>
                  <w:color w:val="000000" w:themeColor="text1"/>
                  <w:u w:val="single"/>
                  <w:lang w:val="en-US" w:eastAsia="zh-TW"/>
                </w:rPr>
                <w:t>ing</w:t>
              </w:r>
            </w:ins>
            <w:ins w:id="624" w:author="Licheng Lin" w:date="2022-08-17T16:53:00Z">
              <w:r w:rsidRPr="002D2D67">
                <w:rPr>
                  <w:rFonts w:eastAsia="新細明體"/>
                  <w:bCs/>
                  <w:color w:val="000000" w:themeColor="text1"/>
                  <w:u w:val="single"/>
                  <w:lang w:val="en-US" w:eastAsia="zh-TW"/>
                </w:rPr>
                <w:t xml:space="preserve"> the previous agr</w:t>
              </w:r>
            </w:ins>
            <w:ins w:id="625" w:author="Licheng Lin" w:date="2022-08-17T16:54:00Z">
              <w:r w:rsidRPr="002D2D67">
                <w:rPr>
                  <w:rFonts w:eastAsia="新細明體"/>
                  <w:bCs/>
                  <w:color w:val="000000" w:themeColor="text1"/>
                  <w:u w:val="single"/>
                  <w:lang w:val="en-US" w:eastAsia="zh-TW"/>
                </w:rPr>
                <w:t xml:space="preserve">eements to </w:t>
              </w:r>
            </w:ins>
            <w:ins w:id="626" w:author="Licheng Lin" w:date="2022-08-17T16:59:00Z">
              <w:r>
                <w:rPr>
                  <w:rFonts w:eastAsia="新細明體"/>
                  <w:bCs/>
                  <w:color w:val="000000" w:themeColor="text1"/>
                  <w:u w:val="single"/>
                  <w:lang w:val="en-US" w:eastAsia="zh-TW"/>
                </w:rPr>
                <w:t>avoid rerunning</w:t>
              </w:r>
            </w:ins>
            <w:ins w:id="627" w:author="Licheng Lin" w:date="2022-08-17T16:58:00Z">
              <w:r>
                <w:rPr>
                  <w:rFonts w:eastAsia="新細明體"/>
                  <w:bCs/>
                  <w:color w:val="000000" w:themeColor="text1"/>
                  <w:u w:val="single"/>
                  <w:lang w:val="en-US" w:eastAsia="zh-TW"/>
                </w:rPr>
                <w:t xml:space="preserve"> the</w:t>
              </w:r>
            </w:ins>
            <w:ins w:id="628" w:author="Licheng Lin" w:date="2022-08-17T16:54:00Z">
              <w:r w:rsidRPr="002D2D67">
                <w:rPr>
                  <w:rFonts w:eastAsia="新細明體"/>
                  <w:bCs/>
                  <w:color w:val="000000" w:themeColor="text1"/>
                  <w:u w:val="single"/>
                  <w:lang w:val="en-US" w:eastAsia="zh-TW"/>
                </w:rPr>
                <w:t xml:space="preserve"> simulation</w:t>
              </w:r>
            </w:ins>
            <w:ins w:id="629" w:author="Licheng Lin" w:date="2022-08-17T17:00:00Z">
              <w:r w:rsidR="0021421C">
                <w:rPr>
                  <w:rFonts w:eastAsia="新細明體"/>
                  <w:bCs/>
                  <w:color w:val="000000" w:themeColor="text1"/>
                  <w:u w:val="single"/>
                  <w:lang w:val="en-US" w:eastAsia="zh-TW"/>
                </w:rPr>
                <w:t>.</w:t>
              </w:r>
            </w:ins>
            <w:ins w:id="630" w:author="Licheng Lin" w:date="2022-08-17T16:54:00Z">
              <w:r w:rsidRPr="002D2D67">
                <w:rPr>
                  <w:rFonts w:eastAsia="新細明體"/>
                  <w:bCs/>
                  <w:color w:val="000000" w:themeColor="text1"/>
                  <w:u w:val="single"/>
                  <w:lang w:val="en-US" w:eastAsia="zh-TW"/>
                </w:rPr>
                <w:t xml:space="preserve"> </w:t>
              </w:r>
            </w:ins>
          </w:p>
          <w:p w14:paraId="43CED190" w14:textId="6E4B7AB7" w:rsidR="00D816CD" w:rsidRDefault="00D816CD" w:rsidP="00D816CD">
            <w:pPr>
              <w:rPr>
                <w:ins w:id="631" w:author="Licheng Lin" w:date="2022-08-17T14:09:00Z"/>
                <w:b/>
                <w:color w:val="000000" w:themeColor="text1"/>
                <w:u w:val="single"/>
                <w:lang w:val="en-US" w:eastAsia="ko-KR"/>
              </w:rPr>
            </w:pPr>
            <w:ins w:id="632"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633" w:author="Licheng Lin" w:date="2022-08-17T14:09:00Z"/>
                <w:rFonts w:eastAsia="新細明體" w:hint="eastAsia"/>
                <w:color w:val="000000" w:themeColor="text1"/>
                <w:lang w:val="en-US" w:eastAsia="zh-TW"/>
              </w:rPr>
            </w:pPr>
            <w:ins w:id="634" w:author="Licheng Lin" w:date="2022-08-17T14:33:00Z">
              <w:r>
                <w:rPr>
                  <w:rFonts w:eastAsia="新細明體" w:hint="eastAsia"/>
                  <w:color w:val="000000" w:themeColor="text1"/>
                  <w:lang w:val="en-US" w:eastAsia="zh-TW"/>
                </w:rPr>
                <w:t>O</w:t>
              </w:r>
              <w:r>
                <w:rPr>
                  <w:rFonts w:eastAsia="新細明體"/>
                  <w:color w:val="000000" w:themeColor="text1"/>
                  <w:lang w:val="en-US" w:eastAsia="zh-TW"/>
                </w:rPr>
                <w:t xml:space="preserve">K with </w:t>
              </w:r>
            </w:ins>
            <w:ins w:id="635" w:author="Licheng Lin" w:date="2022-08-17T14:35:00Z">
              <w:r w:rsidR="00B77001">
                <w:rPr>
                  <w:rFonts w:eastAsia="新細明體"/>
                  <w:color w:val="000000" w:themeColor="text1"/>
                  <w:lang w:val="en-US" w:eastAsia="zh-TW"/>
                </w:rPr>
                <w:t>the proposed Table.</w:t>
              </w:r>
            </w:ins>
          </w:p>
          <w:p w14:paraId="6DC04E0C" w14:textId="5B45C7B7" w:rsidR="00D816CD" w:rsidRDefault="00D816CD" w:rsidP="00D816CD">
            <w:pPr>
              <w:rPr>
                <w:ins w:id="636" w:author="Licheng Lin" w:date="2022-08-17T14:09:00Z"/>
                <w:b/>
                <w:color w:val="000000" w:themeColor="text1"/>
                <w:u w:val="single"/>
                <w:lang w:val="en-US" w:eastAsia="ko-KR"/>
              </w:rPr>
            </w:pPr>
            <w:ins w:id="637"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638" w:author="Licheng Lin" w:date="2022-08-17T14:09:00Z"/>
                <w:rFonts w:eastAsia="新細明體" w:hint="eastAsia"/>
                <w:color w:val="000000" w:themeColor="text1"/>
                <w:lang w:val="en-US" w:eastAsia="zh-TW"/>
              </w:rPr>
            </w:pPr>
            <w:ins w:id="639" w:author="Licheng Lin" w:date="2022-08-17T15:11:00Z">
              <w:r>
                <w:rPr>
                  <w:rFonts w:eastAsia="新細明體" w:hint="eastAsia"/>
                  <w:color w:val="000000" w:themeColor="text1"/>
                  <w:lang w:val="en-US" w:eastAsia="zh-TW"/>
                </w:rPr>
                <w:t>O</w:t>
              </w:r>
              <w:r>
                <w:rPr>
                  <w:rFonts w:eastAsia="新細明體"/>
                  <w:color w:val="000000" w:themeColor="text1"/>
                  <w:lang w:val="en-US" w:eastAsia="zh-TW"/>
                </w:rPr>
                <w:t>K with the recommended WF.</w:t>
              </w:r>
            </w:ins>
          </w:p>
          <w:p w14:paraId="771ED9EC" w14:textId="5F781C68" w:rsidR="00D816CD" w:rsidRPr="00EA6E64" w:rsidRDefault="00D816CD" w:rsidP="00D816CD">
            <w:pPr>
              <w:rPr>
                <w:ins w:id="640" w:author="Licheng Lin" w:date="2022-08-17T14:09:00Z"/>
                <w:b/>
                <w:color w:val="000000" w:themeColor="text1"/>
                <w:u w:val="single"/>
                <w:lang w:val="en-US" w:eastAsia="ko-KR"/>
              </w:rPr>
            </w:pPr>
            <w:ins w:id="641" w:author="Licheng Lin" w:date="2022-08-17T14:09:00Z">
              <w:r w:rsidRPr="00EA6E64">
                <w:rPr>
                  <w:b/>
                  <w:color w:val="000000" w:themeColor="text1"/>
                  <w:u w:val="single"/>
                  <w:lang w:val="en-US" w:eastAsia="ko-KR"/>
                </w:rPr>
                <w:t>Issue 3-3-1: Whether to define RI reporting requirements for RedCap 2Rx uEs</w:t>
              </w:r>
            </w:ins>
          </w:p>
          <w:p w14:paraId="3C0CC3B1" w14:textId="79A0544C" w:rsidR="00D816CD" w:rsidRPr="0021421C" w:rsidRDefault="0021421C" w:rsidP="00D816CD">
            <w:pPr>
              <w:rPr>
                <w:ins w:id="642" w:author="Licheng Lin" w:date="2022-08-17T14:09:00Z"/>
                <w:rFonts w:eastAsia="新細明體" w:hint="eastAsia"/>
                <w:bCs/>
                <w:color w:val="000000" w:themeColor="text1"/>
                <w:u w:val="single"/>
                <w:lang w:val="en-US" w:eastAsia="zh-TW"/>
              </w:rPr>
            </w:pPr>
            <w:ins w:id="643" w:author="Licheng Lin" w:date="2022-08-17T17:01:00Z">
              <w:r w:rsidRPr="0021421C">
                <w:rPr>
                  <w:rFonts w:eastAsia="新細明體"/>
                  <w:bCs/>
                  <w:color w:val="000000" w:themeColor="text1"/>
                  <w:u w:val="single"/>
                  <w:lang w:val="en-US" w:eastAsia="zh-TW"/>
                </w:rPr>
                <w:t xml:space="preserve">Prefer option 2 as </w:t>
              </w:r>
            </w:ins>
            <w:ins w:id="644"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bl>
    <w:p w14:paraId="0C09AB3F" w14:textId="77777777" w:rsidR="00F856D2" w:rsidRPr="00B15A62" w:rsidRDefault="00F856D2" w:rsidP="00F856D2">
      <w:pPr>
        <w:rPr>
          <w:color w:val="000000" w:themeColor="text1"/>
          <w:lang w:val="en-US" w:eastAsia="zh-CN"/>
        </w:rPr>
      </w:pPr>
    </w:p>
    <w:p w14:paraId="666B42EE" w14:textId="679E5623" w:rsidR="00F856D2" w:rsidRPr="00B15A62" w:rsidRDefault="00F856D2" w:rsidP="00F856D2">
      <w:pPr>
        <w:pStyle w:val="3"/>
        <w:rPr>
          <w:sz w:val="24"/>
          <w:szCs w:val="16"/>
          <w:lang w:val="en-US"/>
        </w:rPr>
      </w:pPr>
      <w:r w:rsidRPr="00F60035">
        <w:rPr>
          <w:sz w:val="24"/>
          <w:szCs w:val="16"/>
          <w:lang w:val="en-US"/>
        </w:rPr>
        <w:t>CRs/TPs comments collection</w:t>
      </w:r>
    </w:p>
    <w:tbl>
      <w:tblPr>
        <w:tblStyle w:val="aff6"/>
        <w:tblW w:w="0" w:type="auto"/>
        <w:tblLook w:val="04A0" w:firstRow="1" w:lastRow="0" w:firstColumn="1" w:lastColumn="0" w:noHBand="0" w:noVBand="1"/>
      </w:tblPr>
      <w:tblGrid>
        <w:gridCol w:w="1191"/>
        <w:gridCol w:w="8440"/>
      </w:tblGrid>
      <w:tr w:rsidR="00F036E7" w:rsidRPr="00F5774F" w14:paraId="68D58ED8" w14:textId="77777777" w:rsidTr="00B42811">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1677F6" w14:textId="201D033B" w:rsidR="00F036E7" w:rsidRPr="007B4C76" w:rsidRDefault="00852DE7" w:rsidP="00084BF1">
            <w:pPr>
              <w:spacing w:after="120"/>
              <w:rPr>
                <w:rFonts w:eastAsiaTheme="minorEastAsia"/>
                <w:color w:val="000000" w:themeColor="text1"/>
                <w:lang w:val="en-US" w:eastAsia="zh-CN"/>
              </w:rPr>
            </w:pPr>
            <w:ins w:id="645"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B42811">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B42811">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E104C3D" w14:textId="77777777" w:rsidR="00A74E50" w:rsidRDefault="00CE5BA1" w:rsidP="00084BF1">
            <w:pPr>
              <w:spacing w:after="120"/>
              <w:rPr>
                <w:ins w:id="646" w:author="Kazuyoshi Uesaka" w:date="2022-08-16T15:57:00Z"/>
                <w:rFonts w:eastAsiaTheme="minorEastAsia"/>
                <w:color w:val="000000" w:themeColor="text1"/>
                <w:lang w:val="en-US" w:eastAsia="zh-CN"/>
              </w:rPr>
            </w:pPr>
            <w:ins w:id="647"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648" w:author="Kazuyoshi Uesaka" w:date="2022-08-15T14:48:00Z"/>
                <w:rFonts w:eastAsiaTheme="minorEastAsia"/>
                <w:color w:val="000000" w:themeColor="text1"/>
                <w:lang w:val="en-US" w:eastAsia="zh-CN"/>
              </w:rPr>
            </w:pPr>
            <w:ins w:id="649" w:author="Kazuyoshi Uesaka" w:date="2022-08-15T14:44:00Z">
              <w:r>
                <w:rPr>
                  <w:rFonts w:eastAsiaTheme="minorEastAsia"/>
                  <w:color w:val="000000" w:themeColor="text1"/>
                  <w:lang w:val="en-US" w:eastAsia="zh-CN"/>
                </w:rPr>
                <w:t xml:space="preserve">As it is proposed in </w:t>
              </w:r>
            </w:ins>
            <w:ins w:id="650" w:author="Kazuyoshi Uesaka" w:date="2022-08-15T14:47:00Z">
              <w:r w:rsidR="00622BE2">
                <w:rPr>
                  <w:rFonts w:eastAsiaTheme="minorEastAsia"/>
                  <w:color w:val="000000" w:themeColor="text1"/>
                  <w:lang w:val="en-US" w:eastAsia="zh-CN"/>
                </w:rPr>
                <w:t xml:space="preserve">WF </w:t>
              </w:r>
            </w:ins>
            <w:ins w:id="651"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652" w:author="Kazuyoshi Uesaka" w:date="2022-08-15T14:47:00Z">
              <w:r w:rsidR="00622BE2">
                <w:rPr>
                  <w:rFonts w:eastAsiaTheme="minorEastAsia"/>
                  <w:color w:val="000000" w:themeColor="text1"/>
                  <w:lang w:val="en-US" w:eastAsia="zh-CN"/>
                </w:rPr>
                <w:t>0672</w:t>
              </w:r>
            </w:ins>
            <w:ins w:id="653" w:author="Kazuyoshi Uesaka" w:date="2022-08-15T14:44:00Z">
              <w:r w:rsidR="00622BE2">
                <w:rPr>
                  <w:rFonts w:eastAsiaTheme="minorEastAsia"/>
                  <w:color w:val="000000" w:themeColor="text1"/>
                  <w:lang w:val="en-US" w:eastAsia="zh-CN"/>
                </w:rPr>
                <w:t>, not use suffix ‘B’</w:t>
              </w:r>
            </w:ins>
            <w:ins w:id="654" w:author="Kazuyoshi Uesaka" w:date="2022-08-15T14:45:00Z">
              <w:r w:rsidR="00622BE2">
                <w:rPr>
                  <w:rFonts w:eastAsiaTheme="minorEastAsia"/>
                  <w:color w:val="000000" w:themeColor="text1"/>
                  <w:lang w:val="en-US" w:eastAsia="zh-CN"/>
                </w:rPr>
                <w:t xml:space="preserve">. </w:t>
              </w:r>
            </w:ins>
            <w:ins w:id="655" w:author="Kazuyoshi Uesaka" w:date="2022-08-15T15:42:00Z">
              <w:r w:rsidR="00125735">
                <w:rPr>
                  <w:rFonts w:eastAsiaTheme="minorEastAsia"/>
                  <w:color w:val="000000" w:themeColor="text1"/>
                  <w:lang w:val="en-US" w:eastAsia="zh-CN"/>
                </w:rPr>
                <w:t>We suggest to use the following</w:t>
              </w:r>
            </w:ins>
            <w:ins w:id="656" w:author="Kazuyoshi Uesaka" w:date="2022-08-15T14:45:00Z">
              <w:r w:rsidR="00622BE2">
                <w:rPr>
                  <w:rFonts w:eastAsiaTheme="minorEastAsia"/>
                  <w:color w:val="000000" w:themeColor="text1"/>
                  <w:lang w:val="en-US" w:eastAsia="zh-CN"/>
                </w:rPr>
                <w:t xml:space="preserve"> section number</w:t>
              </w:r>
            </w:ins>
            <w:ins w:id="657" w:author="Kazuyoshi Uesaka" w:date="2022-08-16T15:58:00Z">
              <w:r w:rsidR="00A74E50">
                <w:rPr>
                  <w:rFonts w:eastAsiaTheme="minorEastAsia"/>
                  <w:color w:val="000000" w:themeColor="text1"/>
                  <w:lang w:val="en-US" w:eastAsia="zh-CN"/>
                </w:rPr>
                <w:t>s</w:t>
              </w:r>
            </w:ins>
            <w:ins w:id="658" w:author="Kazuyoshi Uesaka" w:date="2022-08-15T14:45:00Z">
              <w:r w:rsidR="00622BE2">
                <w:rPr>
                  <w:rFonts w:eastAsiaTheme="minorEastAsia"/>
                  <w:color w:val="000000" w:themeColor="text1"/>
                  <w:lang w:val="en-US" w:eastAsia="zh-CN"/>
                </w:rPr>
                <w:t xml:space="preserve"> </w:t>
              </w:r>
            </w:ins>
            <w:ins w:id="659" w:author="Kazuyoshi Uesaka" w:date="2022-08-16T15:58:00Z">
              <w:r w:rsidR="00A74E50">
                <w:rPr>
                  <w:rFonts w:eastAsiaTheme="minorEastAsia"/>
                  <w:color w:val="000000" w:themeColor="text1"/>
                  <w:lang w:val="en-US" w:eastAsia="zh-CN"/>
                </w:rPr>
                <w:t>for</w:t>
              </w:r>
            </w:ins>
            <w:ins w:id="660" w:author="Kazuyoshi Uesaka" w:date="2022-08-15T14:45:00Z">
              <w:r w:rsidR="00622BE2">
                <w:rPr>
                  <w:rFonts w:eastAsiaTheme="minorEastAsia"/>
                  <w:color w:val="000000" w:themeColor="text1"/>
                  <w:lang w:val="en-US" w:eastAsia="zh-CN"/>
                </w:rPr>
                <w:t xml:space="preserve"> CQI reporting requirements in static condition</w:t>
              </w:r>
            </w:ins>
            <w:ins w:id="661" w:author="Kazuyoshi Uesaka" w:date="2022-08-15T15:42:00Z">
              <w:r w:rsidR="00125735">
                <w:rPr>
                  <w:rFonts w:eastAsiaTheme="minorEastAsia"/>
                  <w:color w:val="000000" w:themeColor="text1"/>
                  <w:lang w:val="en-US" w:eastAsia="zh-CN"/>
                </w:rPr>
                <w:t>.</w:t>
              </w:r>
            </w:ins>
            <w:ins w:id="662"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66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664" w:author="Kazuyoshi Uesaka" w:date="2022-08-15T14:48:00Z"/>
                      <w:rFonts w:ascii="Segoe UI" w:eastAsia="Times New Roman" w:hAnsi="Segoe UI" w:cs="Segoe UI"/>
                      <w:sz w:val="18"/>
                      <w:szCs w:val="18"/>
                      <w:lang w:val="en-US"/>
                    </w:rPr>
                  </w:pPr>
                  <w:ins w:id="665"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666" w:author="Kazuyoshi Uesaka" w:date="2022-08-15T14:48:00Z"/>
                      <w:rFonts w:ascii="Segoe UI" w:eastAsia="Times New Roman" w:hAnsi="Segoe UI" w:cs="Segoe UI"/>
                      <w:sz w:val="18"/>
                      <w:szCs w:val="18"/>
                      <w:lang w:val="en-US"/>
                    </w:rPr>
                  </w:pPr>
                  <w:ins w:id="667"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668" w:author="Kazuyoshi Uesaka" w:date="2022-08-15T14:48:00Z"/>
                      <w:rFonts w:ascii="Segoe UI" w:eastAsia="Times New Roman" w:hAnsi="Segoe UI" w:cs="Segoe UI"/>
                      <w:sz w:val="18"/>
                      <w:szCs w:val="18"/>
                      <w:lang w:val="en-US"/>
                    </w:rPr>
                  </w:pPr>
                  <w:ins w:id="669"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67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671" w:author="Kazuyoshi Uesaka" w:date="2022-08-15T14:48:00Z"/>
                      <w:rFonts w:ascii="Segoe UI" w:eastAsia="Times New Roman" w:hAnsi="Segoe UI" w:cs="Segoe UI"/>
                      <w:sz w:val="18"/>
                      <w:szCs w:val="18"/>
                      <w:lang w:val="en-US"/>
                    </w:rPr>
                  </w:pPr>
                  <w:ins w:id="672"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673" w:author="Kazuyoshi Uesaka" w:date="2022-08-15T14:48:00Z"/>
                      <w:rFonts w:ascii="Segoe UI" w:eastAsia="Times New Roman" w:hAnsi="Segoe UI" w:cs="Segoe UI"/>
                      <w:sz w:val="18"/>
                      <w:szCs w:val="18"/>
                      <w:lang w:val="en-US"/>
                    </w:rPr>
                  </w:pPr>
                  <w:ins w:id="674"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675" w:author="Kazuyoshi Uesaka" w:date="2022-08-15T14:48:00Z"/>
                      <w:rFonts w:ascii="Segoe UI" w:eastAsia="Times New Roman" w:hAnsi="Segoe UI" w:cs="Segoe UI"/>
                      <w:sz w:val="18"/>
                      <w:szCs w:val="18"/>
                      <w:lang w:val="en-US"/>
                    </w:rPr>
                  </w:pPr>
                  <w:ins w:id="676"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67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678" w:author="Kazuyoshi Uesaka" w:date="2022-08-15T14:48:00Z"/>
                      <w:rFonts w:ascii="Segoe UI" w:eastAsia="Times New Roman" w:hAnsi="Segoe UI" w:cs="Segoe UI"/>
                      <w:sz w:val="18"/>
                      <w:szCs w:val="18"/>
                      <w:lang w:val="en-US"/>
                    </w:rPr>
                  </w:pPr>
                  <w:ins w:id="679"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680" w:author="Kazuyoshi Uesaka" w:date="2022-08-15T14:48:00Z"/>
                      <w:rFonts w:ascii="Segoe UI" w:eastAsia="Times New Roman" w:hAnsi="Segoe UI" w:cs="Segoe UI"/>
                      <w:sz w:val="18"/>
                      <w:szCs w:val="18"/>
                      <w:lang w:val="en-US"/>
                    </w:rPr>
                  </w:pPr>
                  <w:ins w:id="68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682" w:author="Kazuyoshi Uesaka" w:date="2022-08-15T14:48:00Z"/>
                      <w:rFonts w:ascii="Segoe UI" w:eastAsia="Times New Roman" w:hAnsi="Segoe UI" w:cs="Segoe UI"/>
                      <w:sz w:val="18"/>
                      <w:szCs w:val="18"/>
                      <w:lang w:val="en-US"/>
                    </w:rPr>
                  </w:pPr>
                  <w:ins w:id="683"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68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685" w:author="Kazuyoshi Uesaka" w:date="2022-08-15T14:48:00Z"/>
                      <w:rFonts w:ascii="Segoe UI" w:eastAsia="Times New Roman" w:hAnsi="Segoe UI" w:cs="Segoe UI"/>
                      <w:sz w:val="18"/>
                      <w:szCs w:val="18"/>
                      <w:lang w:val="en-US"/>
                    </w:rPr>
                  </w:pPr>
                  <w:ins w:id="686"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687" w:author="Kazuyoshi Uesaka" w:date="2022-08-15T14:48:00Z"/>
                      <w:rFonts w:ascii="Segoe UI" w:eastAsia="Times New Roman" w:hAnsi="Segoe UI" w:cs="Segoe UI"/>
                      <w:sz w:val="18"/>
                      <w:szCs w:val="18"/>
                      <w:lang w:val="en-US"/>
                    </w:rPr>
                  </w:pPr>
                  <w:ins w:id="688"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689" w:author="Kazuyoshi Uesaka" w:date="2022-08-15T14:48:00Z"/>
                      <w:rFonts w:ascii="Segoe UI" w:eastAsia="Times New Roman" w:hAnsi="Segoe UI" w:cs="Segoe UI"/>
                      <w:sz w:val="18"/>
                      <w:szCs w:val="18"/>
                      <w:lang w:val="en-US"/>
                    </w:rPr>
                  </w:pPr>
                  <w:ins w:id="690"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69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692" w:author="Kazuyoshi Uesaka" w:date="2022-08-15T14:48:00Z"/>
                      <w:rFonts w:ascii="Segoe UI" w:eastAsia="Times New Roman" w:hAnsi="Segoe UI" w:cs="Segoe UI"/>
                      <w:sz w:val="18"/>
                      <w:szCs w:val="18"/>
                      <w:lang w:val="en-US"/>
                    </w:rPr>
                  </w:pPr>
                  <w:ins w:id="693"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694" w:author="Kazuyoshi Uesaka" w:date="2022-08-15T14:48:00Z"/>
                      <w:rFonts w:ascii="Segoe UI" w:eastAsia="Times New Roman" w:hAnsi="Segoe UI" w:cs="Segoe UI"/>
                      <w:sz w:val="18"/>
                      <w:szCs w:val="18"/>
                      <w:lang w:val="en-US"/>
                    </w:rPr>
                  </w:pPr>
                  <w:ins w:id="695"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696" w:author="Kazuyoshi Uesaka" w:date="2022-08-15T14:48:00Z"/>
                      <w:rFonts w:ascii="Segoe UI" w:eastAsia="Times New Roman" w:hAnsi="Segoe UI" w:cs="Segoe UI"/>
                      <w:sz w:val="18"/>
                      <w:szCs w:val="18"/>
                      <w:lang w:val="en-US"/>
                    </w:rPr>
                  </w:pPr>
                  <w:ins w:id="697"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69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699" w:author="Kazuyoshi Uesaka" w:date="2022-08-15T14:48:00Z"/>
                      <w:rFonts w:ascii="Segoe UI" w:eastAsia="Times New Roman" w:hAnsi="Segoe UI" w:cs="Segoe UI"/>
                      <w:sz w:val="18"/>
                      <w:szCs w:val="18"/>
                      <w:lang w:val="en-US"/>
                    </w:rPr>
                  </w:pPr>
                  <w:ins w:id="700"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701" w:author="Kazuyoshi Uesaka" w:date="2022-08-15T14:48:00Z"/>
                      <w:rFonts w:ascii="Segoe UI" w:eastAsia="Times New Roman" w:hAnsi="Segoe UI" w:cs="Segoe UI"/>
                      <w:sz w:val="18"/>
                      <w:szCs w:val="18"/>
                      <w:lang w:val="en-US"/>
                    </w:rPr>
                  </w:pPr>
                  <w:ins w:id="702"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703" w:author="Kazuyoshi Uesaka" w:date="2022-08-15T14:48:00Z"/>
                      <w:rFonts w:ascii="Segoe UI" w:eastAsia="Times New Roman" w:hAnsi="Segoe UI" w:cs="Segoe UI"/>
                      <w:sz w:val="18"/>
                      <w:szCs w:val="18"/>
                      <w:lang w:val="en-US"/>
                    </w:rPr>
                  </w:pPr>
                  <w:ins w:id="704"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70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706" w:author="Kazuyoshi Uesaka" w:date="2022-08-15T14:48:00Z"/>
                      <w:rFonts w:ascii="Segoe UI" w:eastAsia="Times New Roman" w:hAnsi="Segoe UI" w:cs="Segoe UI"/>
                      <w:sz w:val="18"/>
                      <w:szCs w:val="18"/>
                      <w:lang w:val="en-US"/>
                    </w:rPr>
                  </w:pPr>
                  <w:ins w:id="707"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708" w:author="Kazuyoshi Uesaka" w:date="2022-08-15T14:48:00Z"/>
                      <w:rFonts w:ascii="Segoe UI" w:eastAsia="Times New Roman" w:hAnsi="Segoe UI" w:cs="Segoe UI"/>
                      <w:sz w:val="18"/>
                      <w:szCs w:val="18"/>
                      <w:lang w:val="en-US"/>
                    </w:rPr>
                  </w:pPr>
                  <w:ins w:id="709"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710" w:author="Kazuyoshi Uesaka" w:date="2022-08-15T14:48:00Z"/>
                      <w:rFonts w:ascii="Segoe UI" w:eastAsia="Times New Roman" w:hAnsi="Segoe UI" w:cs="Segoe UI"/>
                      <w:sz w:val="18"/>
                      <w:szCs w:val="18"/>
                      <w:lang w:val="en-US"/>
                    </w:rPr>
                  </w:pPr>
                  <w:ins w:id="71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71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713" w:author="Kazuyoshi Uesaka" w:date="2022-08-15T14:48:00Z"/>
                      <w:rFonts w:ascii="Segoe UI" w:eastAsia="Times New Roman" w:hAnsi="Segoe UI" w:cs="Segoe UI"/>
                      <w:sz w:val="18"/>
                      <w:szCs w:val="18"/>
                      <w:lang w:val="en-US"/>
                    </w:rPr>
                  </w:pPr>
                  <w:ins w:id="714"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715" w:author="Kazuyoshi Uesaka" w:date="2022-08-15T14:48:00Z"/>
                      <w:rFonts w:ascii="Segoe UI" w:eastAsia="Times New Roman" w:hAnsi="Segoe UI" w:cs="Segoe UI"/>
                      <w:sz w:val="18"/>
                      <w:szCs w:val="18"/>
                      <w:lang w:val="en-US"/>
                    </w:rPr>
                  </w:pPr>
                  <w:ins w:id="716"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717" w:author="Kazuyoshi Uesaka" w:date="2022-08-15T14:48:00Z"/>
                      <w:rFonts w:ascii="Segoe UI" w:eastAsia="Times New Roman" w:hAnsi="Segoe UI" w:cs="Segoe UI"/>
                      <w:sz w:val="18"/>
                      <w:szCs w:val="18"/>
                      <w:lang w:val="en-US"/>
                    </w:rPr>
                  </w:pPr>
                  <w:ins w:id="718"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71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720" w:author="Kazuyoshi Uesaka" w:date="2022-08-15T14:48:00Z"/>
                      <w:rFonts w:ascii="Segoe UI" w:eastAsia="Times New Roman" w:hAnsi="Segoe UI" w:cs="Segoe UI"/>
                      <w:sz w:val="18"/>
                      <w:szCs w:val="18"/>
                      <w:lang w:val="en-US"/>
                    </w:rPr>
                  </w:pPr>
                  <w:ins w:id="721"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722" w:author="Kazuyoshi Uesaka" w:date="2022-08-15T14:48:00Z"/>
                      <w:rFonts w:ascii="Segoe UI" w:eastAsia="Times New Roman" w:hAnsi="Segoe UI" w:cs="Segoe UI"/>
                      <w:sz w:val="18"/>
                      <w:szCs w:val="18"/>
                      <w:lang w:val="en-US"/>
                    </w:rPr>
                  </w:pPr>
                  <w:ins w:id="723"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724" w:author="Kazuyoshi Uesaka" w:date="2022-08-15T14:48:00Z"/>
                      <w:rFonts w:ascii="Segoe UI" w:eastAsia="Times New Roman" w:hAnsi="Segoe UI" w:cs="Segoe UI"/>
                      <w:sz w:val="18"/>
                      <w:szCs w:val="18"/>
                      <w:lang w:val="en-US"/>
                    </w:rPr>
                  </w:pPr>
                  <w:ins w:id="725"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72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727" w:author="Kazuyoshi Uesaka" w:date="2022-08-15T14:48:00Z"/>
                      <w:rFonts w:ascii="Segoe UI" w:eastAsia="Times New Roman" w:hAnsi="Segoe UI" w:cs="Segoe UI"/>
                      <w:sz w:val="18"/>
                      <w:szCs w:val="18"/>
                      <w:lang w:val="en-US"/>
                    </w:rPr>
                  </w:pPr>
                  <w:ins w:id="728"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729" w:author="Kazuyoshi Uesaka" w:date="2022-08-15T14:48:00Z"/>
                      <w:rFonts w:ascii="Segoe UI" w:eastAsia="Times New Roman" w:hAnsi="Segoe UI" w:cs="Segoe UI"/>
                      <w:sz w:val="18"/>
                      <w:szCs w:val="18"/>
                      <w:lang w:val="en-US"/>
                    </w:rPr>
                  </w:pPr>
                  <w:ins w:id="730"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731" w:author="Kazuyoshi Uesaka" w:date="2022-08-15T14:48:00Z"/>
                      <w:rFonts w:ascii="Segoe UI" w:eastAsia="Times New Roman" w:hAnsi="Segoe UI" w:cs="Segoe UI"/>
                      <w:sz w:val="18"/>
                      <w:szCs w:val="18"/>
                      <w:lang w:val="en-US"/>
                    </w:rPr>
                  </w:pPr>
                  <w:ins w:id="732"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73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734" w:author="Kazuyoshi Uesaka" w:date="2022-08-15T14:48:00Z"/>
                      <w:rFonts w:ascii="Segoe UI" w:eastAsia="Times New Roman" w:hAnsi="Segoe UI" w:cs="Segoe UI"/>
                      <w:sz w:val="18"/>
                      <w:szCs w:val="18"/>
                      <w:lang w:val="en-US"/>
                    </w:rPr>
                  </w:pPr>
                  <w:ins w:id="735" w:author="Kazuyoshi Uesaka" w:date="2022-08-15T14:48:00Z">
                    <w:r w:rsidRPr="00622BE2">
                      <w:rPr>
                        <w:rFonts w:ascii="Arial" w:eastAsia="Times New Roman" w:hAnsi="Arial" w:cs="Arial"/>
                        <w:sz w:val="18"/>
                        <w:szCs w:val="18"/>
                      </w:rPr>
                      <w:t>6.2.1.1.1.</w:t>
                    </w:r>
                  </w:ins>
                  <w:ins w:id="736"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737" w:author="Kazuyoshi Uesaka" w:date="2022-08-15T14:48:00Z"/>
                      <w:rFonts w:ascii="Segoe UI" w:eastAsia="Times New Roman" w:hAnsi="Segoe UI" w:cs="Segoe UI"/>
                      <w:sz w:val="18"/>
                      <w:szCs w:val="18"/>
                      <w:lang w:val="en-US"/>
                    </w:rPr>
                  </w:pPr>
                  <w:ins w:id="738"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739" w:author="Kazuyoshi Uesaka" w:date="2022-08-15T14:48:00Z"/>
                      <w:rFonts w:ascii="Segoe UI" w:eastAsia="Times New Roman" w:hAnsi="Segoe UI" w:cs="Segoe UI"/>
                      <w:sz w:val="18"/>
                      <w:szCs w:val="18"/>
                      <w:lang w:val="en-US"/>
                    </w:rPr>
                  </w:pPr>
                  <w:ins w:id="740"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74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742" w:author="Kazuyoshi Uesaka" w:date="2022-08-15T14:48:00Z"/>
                      <w:rFonts w:ascii="Segoe UI" w:eastAsia="Times New Roman" w:hAnsi="Segoe UI" w:cs="Segoe UI"/>
                      <w:sz w:val="18"/>
                      <w:szCs w:val="18"/>
                      <w:lang w:val="en-US"/>
                    </w:rPr>
                  </w:pPr>
                  <w:ins w:id="743"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744" w:author="Kazuyoshi Uesaka" w:date="2022-08-15T14:48:00Z"/>
                      <w:rFonts w:ascii="Segoe UI" w:eastAsia="Times New Roman" w:hAnsi="Segoe UI" w:cs="Segoe UI"/>
                      <w:sz w:val="18"/>
                      <w:szCs w:val="18"/>
                      <w:lang w:val="en-US"/>
                    </w:rPr>
                  </w:pPr>
                  <w:ins w:id="745"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746" w:author="Kazuyoshi Uesaka" w:date="2022-08-15T14:48:00Z"/>
                      <w:rFonts w:ascii="Segoe UI" w:eastAsia="Times New Roman" w:hAnsi="Segoe UI" w:cs="Segoe UI"/>
                      <w:sz w:val="18"/>
                      <w:szCs w:val="18"/>
                      <w:lang w:val="en-US"/>
                    </w:rPr>
                  </w:pPr>
                  <w:ins w:id="747"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74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749" w:author="Kazuyoshi Uesaka" w:date="2022-08-15T14:48:00Z"/>
                      <w:rFonts w:ascii="Segoe UI" w:eastAsia="Times New Roman" w:hAnsi="Segoe UI" w:cs="Segoe UI"/>
                      <w:sz w:val="18"/>
                      <w:szCs w:val="18"/>
                      <w:lang w:val="en-US"/>
                    </w:rPr>
                  </w:pPr>
                  <w:ins w:id="750"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751" w:author="Kazuyoshi Uesaka" w:date="2022-08-15T14:48:00Z"/>
                      <w:rFonts w:ascii="Segoe UI" w:eastAsia="Times New Roman" w:hAnsi="Segoe UI" w:cs="Segoe UI"/>
                      <w:sz w:val="18"/>
                      <w:szCs w:val="18"/>
                      <w:lang w:val="en-US"/>
                    </w:rPr>
                  </w:pPr>
                  <w:ins w:id="752"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753" w:author="Kazuyoshi Uesaka" w:date="2022-08-15T14:48:00Z"/>
                      <w:rFonts w:ascii="Segoe UI" w:eastAsia="Times New Roman" w:hAnsi="Segoe UI" w:cs="Segoe UI"/>
                      <w:sz w:val="18"/>
                      <w:szCs w:val="18"/>
                      <w:lang w:val="en-US"/>
                    </w:rPr>
                  </w:pPr>
                  <w:ins w:id="754"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75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756" w:author="Kazuyoshi Uesaka" w:date="2022-08-15T14:48:00Z"/>
                      <w:rFonts w:ascii="Segoe UI" w:eastAsia="Times New Roman" w:hAnsi="Segoe UI" w:cs="Segoe UI"/>
                      <w:sz w:val="18"/>
                      <w:szCs w:val="18"/>
                      <w:lang w:val="en-US"/>
                    </w:rPr>
                  </w:pPr>
                  <w:ins w:id="757" w:author="Kazuyoshi Uesaka" w:date="2022-08-15T14:48:00Z">
                    <w:r w:rsidRPr="00622BE2">
                      <w:rPr>
                        <w:rFonts w:ascii="Arial" w:eastAsia="Times New Roman" w:hAnsi="Arial" w:cs="Arial"/>
                        <w:sz w:val="18"/>
                        <w:szCs w:val="18"/>
                      </w:rPr>
                      <w:lastRenderedPageBreak/>
                      <w:t>6.2.2.2.1.</w:t>
                    </w:r>
                  </w:ins>
                  <w:ins w:id="758"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759" w:author="Kazuyoshi Uesaka" w:date="2022-08-15T14:48:00Z"/>
                      <w:rFonts w:ascii="Segoe UI" w:eastAsia="Times New Roman" w:hAnsi="Segoe UI" w:cs="Segoe UI"/>
                      <w:sz w:val="18"/>
                      <w:szCs w:val="18"/>
                      <w:lang w:val="en-US"/>
                    </w:rPr>
                  </w:pPr>
                  <w:ins w:id="760"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761" w:author="Kazuyoshi Uesaka" w:date="2022-08-15T14:48:00Z"/>
                      <w:rFonts w:ascii="Segoe UI" w:eastAsia="Times New Roman" w:hAnsi="Segoe UI" w:cs="Segoe UI"/>
                      <w:sz w:val="18"/>
                      <w:szCs w:val="18"/>
                      <w:lang w:val="en-US"/>
                    </w:rPr>
                  </w:pPr>
                  <w:ins w:id="762"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763"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764" w:author="Kazuyoshi Uesaka" w:date="2022-08-15T14:54:00Z"/>
                <w:rFonts w:eastAsiaTheme="minorEastAsia"/>
                <w:color w:val="000000" w:themeColor="text1"/>
                <w:lang w:val="en-US" w:eastAsia="zh-CN"/>
              </w:rPr>
            </w:pPr>
            <w:ins w:id="765" w:author="Kazuyoshi Uesaka" w:date="2022-08-15T14:51:00Z">
              <w:r>
                <w:rPr>
                  <w:rFonts w:eastAsiaTheme="minorEastAsia"/>
                  <w:color w:val="000000" w:themeColor="text1"/>
                  <w:lang w:val="en-US" w:eastAsia="zh-CN"/>
                </w:rPr>
                <w:t xml:space="preserve">Regarding the HD-FDD, since we agreed </w:t>
              </w:r>
            </w:ins>
            <w:ins w:id="766"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767" w:author="Kazuyoshi Uesaka" w:date="2022-08-16T16:10:00Z">
              <w:r w:rsidR="00955488">
                <w:rPr>
                  <w:rFonts w:eastAsiaTheme="minorEastAsia"/>
                  <w:color w:val="000000" w:themeColor="text1"/>
                  <w:lang w:val="en-US" w:eastAsia="zh-CN"/>
                </w:rPr>
                <w:t>o</w:t>
              </w:r>
            </w:ins>
            <w:ins w:id="768" w:author="Kazuyoshi Uesaka" w:date="2022-08-16T15:58:00Z">
              <w:r w:rsidR="00A74E50">
                <w:rPr>
                  <w:rFonts w:eastAsiaTheme="minorEastAsia"/>
                  <w:color w:val="000000" w:themeColor="text1"/>
                  <w:lang w:val="en-US" w:eastAsia="zh-CN"/>
                </w:rPr>
                <w:t>ne requirement (</w:t>
              </w:r>
            </w:ins>
            <w:ins w:id="769"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770" w:author="Kazuyoshi Uesaka" w:date="2022-08-15T14:53:00Z">
              <w:r>
                <w:rPr>
                  <w:rFonts w:eastAsiaTheme="minorEastAsia"/>
                  <w:color w:val="000000" w:themeColor="text1"/>
                  <w:lang w:val="en-US" w:eastAsia="zh-CN"/>
                </w:rPr>
                <w:t xml:space="preserve">. </w:t>
              </w:r>
            </w:ins>
            <w:ins w:id="771"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772" w:author="Kazuyoshi Uesaka" w:date="2022-08-15T15:13:00Z"/>
                <w:rFonts w:eastAsiaTheme="minorEastAsia"/>
                <w:color w:val="000000" w:themeColor="text1"/>
                <w:lang w:val="en-US" w:eastAsia="zh-CN"/>
              </w:rPr>
            </w:pPr>
            <w:ins w:id="773" w:author="Kazuyoshi Uesaka" w:date="2022-08-15T15:00:00Z">
              <w:r>
                <w:rPr>
                  <w:rFonts w:eastAsiaTheme="minorEastAsia"/>
                  <w:color w:val="000000" w:themeColor="text1"/>
                  <w:lang w:val="en-US" w:eastAsia="zh-CN"/>
                </w:rPr>
                <w:t xml:space="preserve">Also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774" w:author="Kazuyoshi Uesaka" w:date="2022-08-15T15:03:00Z">
              <w:r>
                <w:rPr>
                  <w:rFonts w:eastAsiaTheme="minorEastAsia"/>
                  <w:color w:val="000000" w:themeColor="text1"/>
                  <w:lang w:val="en-US" w:eastAsia="zh-CN"/>
                </w:rPr>
                <w:t xml:space="preserve"> </w:t>
              </w:r>
            </w:ins>
            <w:ins w:id="775"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776" w:author="Kazuyoshi Uesaka" w:date="2022-08-15T15:13:00Z"/>
                <w:rFonts w:eastAsiaTheme="minorEastAsia"/>
                <w:color w:val="000000" w:themeColor="text1"/>
                <w:lang w:val="en-US" w:eastAsia="zh-CN"/>
              </w:rPr>
            </w:pPr>
            <w:ins w:id="777"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778" w:author="Kazuyoshi Uesaka" w:date="2022-08-15T15:00:00Z"/>
                <w:rFonts w:eastAsiaTheme="minorEastAsia"/>
                <w:color w:val="000000" w:themeColor="text1"/>
                <w:lang w:val="en-US" w:eastAsia="zh-CN"/>
              </w:rPr>
            </w:pPr>
            <w:ins w:id="779" w:author="Kazuyoshi Uesaka" w:date="2022-08-15T15:05:00Z">
              <w:r>
                <w:rPr>
                  <w:rFonts w:eastAsiaTheme="minorEastAsia"/>
                  <w:color w:val="000000" w:themeColor="text1"/>
                  <w:lang w:val="en-US" w:eastAsia="zh-CN"/>
                </w:rPr>
                <w:t>For example, if you look eMTC requirements</w:t>
              </w:r>
            </w:ins>
            <w:ins w:id="780" w:author="Kazuyoshi Uesaka" w:date="2022-08-16T16:00:00Z">
              <w:r w:rsidR="00A74E50">
                <w:rPr>
                  <w:rFonts w:eastAsiaTheme="minorEastAsia"/>
                  <w:color w:val="000000" w:themeColor="text1"/>
                  <w:lang w:val="en-US" w:eastAsia="zh-CN"/>
                </w:rPr>
                <w:t xml:space="preserve"> in TS36.101</w:t>
              </w:r>
            </w:ins>
            <w:ins w:id="781"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782" w:author="Kazuyoshi Uesaka" w:date="2022-08-15T15:07:00Z">
              <w:r w:rsidR="005B33A7">
                <w:rPr>
                  <w:rFonts w:eastAsiaTheme="minorEastAsia"/>
                  <w:color w:val="000000" w:themeColor="text1"/>
                  <w:lang w:val="en-US" w:eastAsia="zh-CN"/>
                </w:rPr>
                <w:t>s</w:t>
              </w:r>
            </w:ins>
            <w:ins w:id="783" w:author="Kazuyoshi Uesaka" w:date="2022-08-15T15:05:00Z">
              <w:r w:rsidR="005B33A7">
                <w:rPr>
                  <w:rFonts w:eastAsiaTheme="minorEastAsia"/>
                  <w:color w:val="000000" w:themeColor="text1"/>
                  <w:lang w:val="en-US" w:eastAsia="zh-CN"/>
                </w:rPr>
                <w:t xml:space="preserve"> </w:t>
              </w:r>
            </w:ins>
            <w:ins w:id="784"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785" w:author="Kazuyoshi Uesaka" w:date="2022-08-15T15:07:00Z">
              <w:r w:rsidR="005B33A7">
                <w:rPr>
                  <w:rFonts w:eastAsiaTheme="minorEastAsia"/>
                  <w:color w:val="000000" w:themeColor="text1"/>
                  <w:lang w:val="en-US" w:eastAsia="zh-CN"/>
                </w:rPr>
                <w:t xml:space="preserve">/offset and </w:t>
              </w:r>
            </w:ins>
            <w:ins w:id="786" w:author="Kazuyoshi Uesaka" w:date="2022-08-15T15:06:00Z">
              <w:r w:rsidR="005B33A7" w:rsidRPr="005B33A7">
                <w:rPr>
                  <w:rFonts w:eastAsiaTheme="minorEastAsia"/>
                  <w:color w:val="000000" w:themeColor="text1"/>
                  <w:lang w:val="en-US" w:eastAsia="zh-CN"/>
                </w:rPr>
                <w:t>CSI-Report periodicity</w:t>
              </w:r>
            </w:ins>
            <w:ins w:id="787" w:author="Kazuyoshi Uesaka" w:date="2022-08-15T15:07:00Z">
              <w:r w:rsidR="005B33A7">
                <w:rPr>
                  <w:rFonts w:eastAsiaTheme="minorEastAsia"/>
                  <w:color w:val="000000" w:themeColor="text1"/>
                  <w:lang w:val="en-US" w:eastAsia="zh-CN"/>
                </w:rPr>
                <w:t>/</w:t>
              </w:r>
            </w:ins>
            <w:ins w:id="788" w:author="Kazuyoshi Uesaka" w:date="2022-08-15T15:06:00Z">
              <w:r w:rsidR="005B33A7" w:rsidRPr="005B33A7">
                <w:rPr>
                  <w:rFonts w:eastAsiaTheme="minorEastAsia"/>
                  <w:color w:val="000000" w:themeColor="text1"/>
                  <w:lang w:val="en-US" w:eastAsia="zh-CN"/>
                </w:rPr>
                <w:t>offset</w:t>
              </w:r>
            </w:ins>
            <w:ins w:id="789" w:author="Kazuyoshi Uesaka" w:date="2022-08-15T15:07:00Z">
              <w:r w:rsidR="005B33A7">
                <w:rPr>
                  <w:rFonts w:eastAsiaTheme="minorEastAsia"/>
                  <w:color w:val="000000" w:themeColor="text1"/>
                  <w:lang w:val="en-US" w:eastAsia="zh-CN"/>
                </w:rPr>
                <w:t xml:space="preserve">) are sufficient. </w:t>
              </w:r>
            </w:ins>
            <w:ins w:id="790" w:author="Kazuyoshi Uesaka" w:date="2022-08-15T15:44:00Z">
              <w:r w:rsidR="009D73B9">
                <w:rPr>
                  <w:rFonts w:eastAsiaTheme="minorEastAsia"/>
                  <w:color w:val="000000" w:themeColor="text1"/>
                  <w:lang w:val="en-US" w:eastAsia="zh-CN"/>
                </w:rPr>
                <w:t xml:space="preserve">See </w:t>
              </w:r>
            </w:ins>
            <w:ins w:id="791"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084BF1">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8326" w:type="dxa"/>
          </w:tcPr>
          <w:p w14:paraId="13CFA653" w14:textId="1CCBF5C6"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58E3ACB" w14:textId="5AE76F5E" w:rsidR="00F036E7" w:rsidRPr="007B4C76" w:rsidRDefault="00A96896" w:rsidP="00084BF1">
            <w:pPr>
              <w:spacing w:after="120"/>
              <w:rPr>
                <w:rFonts w:eastAsiaTheme="minorEastAsia"/>
                <w:color w:val="000000" w:themeColor="text1"/>
                <w:lang w:val="en-US" w:eastAsia="zh-CN"/>
              </w:rPr>
            </w:pPr>
            <w:ins w:id="792"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F036E7" w:rsidRPr="007B4C76" w14:paraId="7DAD0735" w14:textId="77777777" w:rsidTr="00B42811">
        <w:tc>
          <w:tcPr>
            <w:tcW w:w="1305" w:type="dxa"/>
            <w:vMerge/>
          </w:tcPr>
          <w:p w14:paraId="001CFC0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084BF1">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RedCapUE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1DBB05D1" w14:textId="77777777" w:rsidR="00A96896" w:rsidRDefault="00A96896" w:rsidP="00084BF1">
            <w:pPr>
              <w:spacing w:after="120"/>
              <w:rPr>
                <w:ins w:id="793" w:author="Kazuyoshi Uesaka" w:date="2022-08-15T15:17:00Z"/>
                <w:rFonts w:eastAsiaTheme="minorEastAsia"/>
                <w:color w:val="000000" w:themeColor="text1"/>
                <w:lang w:val="en-US" w:eastAsia="zh-CN"/>
              </w:rPr>
            </w:pPr>
            <w:ins w:id="794" w:author="Kazuyoshi Uesaka" w:date="2022-08-15T15:12:00Z">
              <w:r>
                <w:rPr>
                  <w:rFonts w:eastAsiaTheme="minorEastAsia"/>
                  <w:color w:val="000000" w:themeColor="text1"/>
                  <w:lang w:val="en-US" w:eastAsia="zh-CN"/>
                </w:rPr>
                <w:t xml:space="preserve">Ericsson: </w:t>
              </w:r>
            </w:ins>
          </w:p>
          <w:p w14:paraId="2CA16E14" w14:textId="79CC780F" w:rsidR="00A96896" w:rsidRDefault="00203DF2" w:rsidP="00084BF1">
            <w:pPr>
              <w:spacing w:after="120"/>
              <w:rPr>
                <w:ins w:id="795" w:author="Kazuyoshi Uesaka" w:date="2022-08-15T15:28:00Z"/>
                <w:rFonts w:eastAsiaTheme="minorEastAsia"/>
                <w:color w:val="000000" w:themeColor="text1"/>
                <w:lang w:val="en-US" w:eastAsia="zh-CN"/>
              </w:rPr>
            </w:pPr>
            <w:ins w:id="796" w:author="Kazuyoshi Uesaka" w:date="2022-08-15T15:23:00Z">
              <w:r>
                <w:rPr>
                  <w:rFonts w:eastAsiaTheme="minorEastAsia"/>
                  <w:color w:val="000000" w:themeColor="text1"/>
                  <w:lang w:val="en-US" w:eastAsia="zh-CN"/>
                </w:rPr>
                <w:t>Regarding the section number</w:t>
              </w:r>
            </w:ins>
            <w:ins w:id="797" w:author="Kazuyoshi Uesaka" w:date="2022-08-16T16:01:00Z">
              <w:r w:rsidR="00A74E50">
                <w:rPr>
                  <w:rFonts w:eastAsiaTheme="minorEastAsia"/>
                  <w:color w:val="000000" w:themeColor="text1"/>
                  <w:lang w:val="en-US" w:eastAsia="zh-CN"/>
                </w:rPr>
                <w:t>s</w:t>
              </w:r>
            </w:ins>
            <w:ins w:id="798" w:author="Kazuyoshi Uesaka" w:date="2022-08-15T15:23:00Z">
              <w:r>
                <w:rPr>
                  <w:rFonts w:eastAsiaTheme="minorEastAsia"/>
                  <w:color w:val="000000" w:themeColor="text1"/>
                  <w:lang w:val="en-US" w:eastAsia="zh-CN"/>
                </w:rPr>
                <w:t xml:space="preserve">, </w:t>
              </w:r>
            </w:ins>
            <w:ins w:id="799" w:author="Kazuyoshi Uesaka" w:date="2022-08-16T16:01:00Z">
              <w:r w:rsidR="00A74E50">
                <w:rPr>
                  <w:rFonts w:eastAsiaTheme="minorEastAsia"/>
                  <w:color w:val="000000" w:themeColor="text1"/>
                  <w:lang w:val="en-US" w:eastAsia="zh-CN"/>
                </w:rPr>
                <w:t xml:space="preserve">to align with other requirements, </w:t>
              </w:r>
            </w:ins>
            <w:ins w:id="800" w:author="Kazuyoshi Uesaka" w:date="2022-08-15T15:23:00Z">
              <w:r>
                <w:rPr>
                  <w:rFonts w:eastAsiaTheme="minorEastAsia"/>
                  <w:color w:val="000000" w:themeColor="text1"/>
                  <w:lang w:val="en-US" w:eastAsia="zh-CN"/>
                </w:rPr>
                <w:t xml:space="preserve">we suggest to changes </w:t>
              </w:r>
            </w:ins>
            <w:ins w:id="801" w:author="Kazuyoshi Uesaka" w:date="2022-08-15T15:29:00Z">
              <w:r w:rsidR="00F51A43">
                <w:rPr>
                  <w:rFonts w:eastAsiaTheme="minorEastAsia"/>
                  <w:color w:val="000000" w:themeColor="text1"/>
                  <w:lang w:val="en-US" w:eastAsia="zh-CN"/>
                </w:rPr>
                <w:t xml:space="preserve">as follows. </w:t>
              </w:r>
            </w:ins>
          </w:p>
          <w:p w14:paraId="0453EDA6" w14:textId="25847CC9" w:rsidR="00791795" w:rsidRDefault="00791795" w:rsidP="00084BF1">
            <w:pPr>
              <w:spacing w:after="120"/>
              <w:rPr>
                <w:ins w:id="802" w:author="Kazuyoshi Uesaka" w:date="2022-08-15T15:23:00Z"/>
                <w:rFonts w:eastAsiaTheme="minorEastAsia"/>
                <w:color w:val="000000" w:themeColor="text1"/>
                <w:lang w:val="en-US" w:eastAsia="zh-CN"/>
              </w:rPr>
            </w:pPr>
            <w:ins w:id="803" w:author="Kazuyoshi Uesaka" w:date="2022-08-15T15:28:00Z">
              <w:r>
                <w:rPr>
                  <w:rFonts w:eastAsiaTheme="minorEastAsia"/>
                  <w:color w:val="000000" w:themeColor="text1"/>
                  <w:lang w:val="en-US" w:eastAsia="zh-CN"/>
                </w:rPr>
                <w:t>&lt;1Rx&gt;</w:t>
              </w:r>
            </w:ins>
          </w:p>
          <w:p w14:paraId="34AE25C9" w14:textId="77777777" w:rsidR="00203DF2" w:rsidRPr="00203DF2" w:rsidRDefault="00203DF2" w:rsidP="00203DF2">
            <w:pPr>
              <w:spacing w:after="120"/>
              <w:rPr>
                <w:ins w:id="804" w:author="Kazuyoshi Uesaka" w:date="2022-08-15T15:23:00Z"/>
                <w:rFonts w:eastAsiaTheme="minorEastAsia"/>
                <w:color w:val="000000" w:themeColor="text1"/>
                <w:lang w:eastAsia="zh-CN"/>
              </w:rPr>
            </w:pPr>
            <w:ins w:id="805"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for RedCap UEs</w:t>
              </w:r>
              <w:r w:rsidRPr="00545884">
                <w:rPr>
                  <w:rFonts w:eastAsiaTheme="minorEastAsia"/>
                  <w:color w:val="FF0000"/>
                  <w:lang w:eastAsia="zh-CN"/>
                </w:rPr>
                <w:t xml:space="preserve"> </w:t>
              </w:r>
            </w:ins>
          </w:p>
          <w:p w14:paraId="52DF3DE4" w14:textId="310385F1" w:rsidR="00203DF2" w:rsidRDefault="00203DF2" w:rsidP="00203DF2">
            <w:pPr>
              <w:spacing w:after="120"/>
              <w:rPr>
                <w:ins w:id="806" w:author="Kazuyoshi Uesaka" w:date="2022-08-15T15:24:00Z"/>
                <w:rFonts w:eastAsiaTheme="minorEastAsia"/>
                <w:color w:val="000000" w:themeColor="text1"/>
                <w:lang w:eastAsia="zh-CN"/>
              </w:rPr>
            </w:pPr>
            <w:ins w:id="807" w:author="Kazuyoshi Uesaka" w:date="2022-08-15T15:23:00Z">
              <w:r w:rsidRPr="00203DF2">
                <w:rPr>
                  <w:rFonts w:eastAsiaTheme="minorEastAsia"/>
                  <w:color w:val="000000" w:themeColor="text1"/>
                  <w:lang w:eastAsia="zh-CN"/>
                </w:rPr>
                <w:t>6.2.1.1.2.1</w:t>
              </w:r>
            </w:ins>
            <w:ins w:id="808" w:author="Kazuyoshi Uesaka" w:date="2022-08-15T15:25:00Z">
              <w:r>
                <w:rPr>
                  <w:rFonts w:eastAsiaTheme="minorEastAsia"/>
                  <w:color w:val="000000" w:themeColor="text1"/>
                  <w:lang w:eastAsia="zh-CN"/>
                </w:rPr>
                <w:t xml:space="preserve"> </w:t>
              </w:r>
            </w:ins>
            <w:ins w:id="809" w:author="Kazuyoshi Uesaka" w:date="2022-08-15T15:23:00Z">
              <w:r w:rsidRPr="00203DF2">
                <w:rPr>
                  <w:rFonts w:eastAsiaTheme="minorEastAsia"/>
                  <w:color w:val="000000" w:themeColor="text1"/>
                  <w:lang w:eastAsia="zh-CN"/>
                </w:rPr>
                <w:tab/>
                <w:t>Minimum requirement for wideband CQI reporting for RedCap UEs</w:t>
              </w:r>
            </w:ins>
          </w:p>
          <w:p w14:paraId="5C19C5BC" w14:textId="17C66453" w:rsidR="00203DF2" w:rsidRPr="00203DF2" w:rsidRDefault="00203DF2" w:rsidP="00203DF2">
            <w:pPr>
              <w:spacing w:after="120"/>
              <w:rPr>
                <w:ins w:id="810" w:author="Kazuyoshi Uesaka" w:date="2022-08-15T15:24:00Z"/>
                <w:rFonts w:eastAsiaTheme="minorEastAsia"/>
                <w:color w:val="000000" w:themeColor="text1"/>
                <w:lang w:eastAsia="zh-CN"/>
              </w:rPr>
            </w:pPr>
            <w:ins w:id="811"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812" w:author="Kazuyoshi Uesaka" w:date="2022-08-15T15:25:00Z">
              <w:r>
                <w:rPr>
                  <w:rFonts w:eastAsiaTheme="minorEastAsia"/>
                  <w:color w:val="000000" w:themeColor="text1"/>
                  <w:lang w:eastAsia="zh-CN"/>
                </w:rPr>
                <w:t xml:space="preserve"> </w:t>
              </w:r>
            </w:ins>
            <w:ins w:id="813"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RedCap UEs </w:t>
              </w:r>
            </w:ins>
          </w:p>
          <w:p w14:paraId="72287557" w14:textId="0D875867" w:rsidR="00203DF2" w:rsidRDefault="00203DF2" w:rsidP="00203DF2">
            <w:pPr>
              <w:spacing w:after="120"/>
              <w:rPr>
                <w:ins w:id="814" w:author="Kazuyoshi Uesaka" w:date="2022-08-15T15:24:00Z"/>
                <w:rFonts w:eastAsiaTheme="minorEastAsia"/>
                <w:color w:val="000000" w:themeColor="text1"/>
                <w:lang w:eastAsia="zh-CN"/>
              </w:rPr>
            </w:pPr>
            <w:ins w:id="815" w:author="Kazuyoshi Uesaka" w:date="2022-08-15T15:24:00Z">
              <w:r w:rsidRPr="00203DF2">
                <w:rPr>
                  <w:rFonts w:eastAsiaTheme="minorEastAsia"/>
                  <w:color w:val="000000" w:themeColor="text1"/>
                  <w:lang w:eastAsia="zh-CN"/>
                </w:rPr>
                <w:t>6.2.1.2.2.1</w:t>
              </w:r>
            </w:ins>
            <w:ins w:id="816" w:author="Kazuyoshi Uesaka" w:date="2022-08-15T15:25:00Z">
              <w:r>
                <w:rPr>
                  <w:rFonts w:eastAsiaTheme="minorEastAsia"/>
                  <w:color w:val="000000" w:themeColor="text1"/>
                  <w:lang w:eastAsia="zh-CN"/>
                </w:rPr>
                <w:t xml:space="preserve"> </w:t>
              </w:r>
            </w:ins>
            <w:ins w:id="817" w:author="Kazuyoshi Uesaka" w:date="2022-08-15T15:24:00Z">
              <w:r w:rsidRPr="00203DF2">
                <w:rPr>
                  <w:rFonts w:eastAsiaTheme="minorEastAsia"/>
                  <w:color w:val="000000" w:themeColor="text1"/>
                  <w:lang w:eastAsia="zh-CN"/>
                </w:rPr>
                <w:tab/>
                <w:t>Minimum requirement for wideband CQI reporting for RedCap UEs</w:t>
              </w:r>
            </w:ins>
          </w:p>
          <w:p w14:paraId="219C41F0" w14:textId="525E568F" w:rsidR="00203DF2" w:rsidRPr="00545884" w:rsidRDefault="00203DF2" w:rsidP="00203DF2">
            <w:pPr>
              <w:spacing w:after="120"/>
              <w:rPr>
                <w:ins w:id="818" w:author="Kazuyoshi Uesaka" w:date="2022-08-15T15:17:00Z"/>
                <w:rFonts w:eastAsiaTheme="minorEastAsia"/>
                <w:color w:val="000000" w:themeColor="text1"/>
                <w:lang w:eastAsia="zh-CN"/>
              </w:rPr>
            </w:pPr>
            <w:ins w:id="819" w:author="Kazuyoshi Uesaka" w:date="2022-08-15T15:24:00Z">
              <w:r>
                <w:rPr>
                  <w:rFonts w:eastAsiaTheme="minorEastAsia"/>
                  <w:color w:val="000000" w:themeColor="text1"/>
                  <w:lang w:eastAsia="zh-CN"/>
                </w:rPr>
                <w:t>&lt;2</w:t>
              </w:r>
            </w:ins>
            <w:ins w:id="820" w:author="Kazuyoshi Uesaka" w:date="2022-08-15T15:25:00Z">
              <w:r>
                <w:rPr>
                  <w:rFonts w:eastAsiaTheme="minorEastAsia"/>
                  <w:color w:val="000000" w:themeColor="text1"/>
                  <w:lang w:eastAsia="zh-CN"/>
                </w:rPr>
                <w:t>Rx</w:t>
              </w:r>
            </w:ins>
            <w:ins w:id="821" w:author="Kazuyoshi Uesaka" w:date="2022-08-15T15:24:00Z">
              <w:r>
                <w:rPr>
                  <w:rFonts w:eastAsiaTheme="minorEastAsia"/>
                  <w:color w:val="000000" w:themeColor="text1"/>
                  <w:lang w:eastAsia="zh-CN"/>
                </w:rPr>
                <w:t>&gt;</w:t>
              </w:r>
            </w:ins>
          </w:p>
          <w:p w14:paraId="6EB4FCD7" w14:textId="5DA8AC5D" w:rsidR="00203DF2" w:rsidRPr="00545884" w:rsidRDefault="00203DF2" w:rsidP="00084BF1">
            <w:pPr>
              <w:spacing w:after="120"/>
              <w:rPr>
                <w:ins w:id="822" w:author="Kazuyoshi Uesaka" w:date="2022-08-15T15:27:00Z"/>
                <w:rFonts w:eastAsiaTheme="minorEastAsia"/>
                <w:strike/>
                <w:color w:val="FF0000"/>
                <w:lang w:eastAsia="zh-CN"/>
              </w:rPr>
            </w:pPr>
            <w:ins w:id="823"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CQI reporting under fading conditions for RedCap UEs</w:t>
              </w:r>
            </w:ins>
          </w:p>
          <w:p w14:paraId="2C615283" w14:textId="2E5E321B" w:rsidR="00203DF2" w:rsidRDefault="00203DF2" w:rsidP="00084BF1">
            <w:pPr>
              <w:spacing w:after="120"/>
              <w:rPr>
                <w:ins w:id="824" w:author="Kazuyoshi Uesaka" w:date="2022-08-15T15:25:00Z"/>
                <w:rFonts w:eastAsiaTheme="minorEastAsia"/>
                <w:color w:val="000000" w:themeColor="text1"/>
                <w:lang w:eastAsia="zh-CN"/>
              </w:rPr>
            </w:pPr>
            <w:ins w:id="825" w:author="Kazuyoshi Uesaka" w:date="2022-08-15T15:24:00Z">
              <w:r w:rsidRPr="00545884">
                <w:rPr>
                  <w:rFonts w:eastAsiaTheme="minorEastAsia"/>
                  <w:color w:val="FF0000"/>
                  <w:lang w:eastAsia="zh-CN"/>
                </w:rPr>
                <w:t>6.2.2.1.</w:t>
              </w:r>
            </w:ins>
            <w:ins w:id="826" w:author="Kazuyoshi Uesaka" w:date="2022-08-15T15:25:00Z">
              <w:r w:rsidRPr="00545884">
                <w:rPr>
                  <w:rFonts w:eastAsiaTheme="minorEastAsia"/>
                  <w:color w:val="FF0000"/>
                  <w:lang w:eastAsia="zh-CN"/>
                </w:rPr>
                <w:t>1</w:t>
              </w:r>
            </w:ins>
            <w:ins w:id="827" w:author="Kazuyoshi Uesaka" w:date="2022-08-15T15:24:00Z">
              <w:r w:rsidRPr="00545884">
                <w:rPr>
                  <w:rFonts w:eastAsiaTheme="minorEastAsia"/>
                  <w:color w:val="FF0000"/>
                  <w:lang w:eastAsia="zh-CN"/>
                </w:rPr>
                <w:t>.</w:t>
              </w:r>
            </w:ins>
            <w:ins w:id="828"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829" w:author="Kazuyoshi Uesaka" w:date="2022-08-15T15:24:00Z">
              <w:r w:rsidRPr="00203DF2">
                <w:rPr>
                  <w:rFonts w:eastAsiaTheme="minorEastAsia"/>
                  <w:color w:val="000000" w:themeColor="text1"/>
                  <w:lang w:eastAsia="zh-CN"/>
                </w:rPr>
                <w:tab/>
                <w:t>Minimum requirement for wideband CQI reporting for RedCap UEs</w:t>
              </w:r>
            </w:ins>
          </w:p>
          <w:p w14:paraId="57EB6F9E" w14:textId="364F5B87" w:rsidR="00203DF2" w:rsidRPr="00545884" w:rsidRDefault="00203DF2" w:rsidP="00084BF1">
            <w:pPr>
              <w:spacing w:after="120"/>
              <w:rPr>
                <w:ins w:id="830" w:author="Kazuyoshi Uesaka" w:date="2022-08-15T15:26:00Z"/>
                <w:rFonts w:eastAsiaTheme="minorEastAsia"/>
                <w:strike/>
                <w:color w:val="FF0000"/>
                <w:lang w:eastAsia="zh-CN"/>
              </w:rPr>
            </w:pPr>
            <w:ins w:id="831"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CQI reporting under fading conditions for RedCap UEs</w:t>
              </w:r>
            </w:ins>
          </w:p>
          <w:p w14:paraId="1D771C64" w14:textId="548C8885" w:rsidR="00203DF2" w:rsidRPr="00545884" w:rsidRDefault="00203DF2" w:rsidP="00084BF1">
            <w:pPr>
              <w:spacing w:after="120"/>
              <w:rPr>
                <w:ins w:id="832" w:author="Kazuyoshi Uesaka" w:date="2022-08-15T15:17:00Z"/>
                <w:rFonts w:eastAsiaTheme="minorEastAsia"/>
                <w:color w:val="000000" w:themeColor="text1"/>
                <w:lang w:eastAsia="zh-CN"/>
              </w:rPr>
            </w:pPr>
            <w:ins w:id="833" w:author="Kazuyoshi Uesaka" w:date="2022-08-15T15:27:00Z">
              <w:r w:rsidRPr="00545884">
                <w:rPr>
                  <w:rFonts w:eastAsiaTheme="minorEastAsia"/>
                  <w:color w:val="FF0000"/>
                  <w:lang w:eastAsia="zh-CN"/>
                </w:rPr>
                <w:t>6.2.2.2.2.4</w:t>
              </w:r>
            </w:ins>
            <w:ins w:id="834"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Minimum requirement for wideband CQI reporting for RedCap UEs</w:t>
              </w:r>
            </w:ins>
          </w:p>
          <w:p w14:paraId="10F30036" w14:textId="4808B34E" w:rsidR="00A96896" w:rsidRDefault="00A96896" w:rsidP="00084BF1">
            <w:pPr>
              <w:spacing w:after="120"/>
              <w:rPr>
                <w:ins w:id="835" w:author="Kazuyoshi Uesaka" w:date="2022-08-15T15:14:00Z"/>
                <w:rFonts w:eastAsiaTheme="minorEastAsia"/>
                <w:color w:val="000000" w:themeColor="text1"/>
                <w:lang w:val="en-US" w:eastAsia="zh-CN"/>
              </w:rPr>
            </w:pPr>
            <w:ins w:id="836"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A96896" w:rsidRDefault="00A96896" w:rsidP="00084BF1">
            <w:pPr>
              <w:spacing w:after="120"/>
              <w:rPr>
                <w:ins w:id="837" w:author="Kazuyoshi Uesaka" w:date="2022-08-15T15:14:00Z"/>
                <w:rFonts w:eastAsiaTheme="minorEastAsia"/>
                <w:color w:val="000000" w:themeColor="text1"/>
                <w:lang w:val="en-US" w:eastAsia="zh-CN"/>
              </w:rPr>
            </w:pPr>
            <w:ins w:id="838"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F036E7" w:rsidRDefault="00A96896" w:rsidP="00084BF1">
            <w:pPr>
              <w:spacing w:after="120"/>
              <w:rPr>
                <w:ins w:id="839" w:author="Kazuyoshi Uesaka" w:date="2022-08-15T15:14:00Z"/>
                <w:rFonts w:eastAsiaTheme="minorEastAsia"/>
                <w:color w:val="000000" w:themeColor="text1"/>
                <w:lang w:val="en-US" w:eastAsia="zh-CN"/>
              </w:rPr>
            </w:pPr>
            <w:ins w:id="840" w:author="Kazuyoshi Uesaka" w:date="2022-08-15T15:13:00Z">
              <w:r>
                <w:rPr>
                  <w:rFonts w:eastAsiaTheme="minorEastAsia"/>
                  <w:color w:val="000000" w:themeColor="text1"/>
                  <w:lang w:val="en-US" w:eastAsia="zh-CN"/>
                </w:rPr>
                <w:t>For example, if you look eMTC requirements</w:t>
              </w:r>
            </w:ins>
            <w:ins w:id="841" w:author="Kazuyoshi Uesaka" w:date="2022-08-16T16:01:00Z">
              <w:r w:rsidR="00A74E50">
                <w:rPr>
                  <w:rFonts w:eastAsiaTheme="minorEastAsia"/>
                  <w:color w:val="000000" w:themeColor="text1"/>
                  <w:lang w:val="en-US" w:eastAsia="zh-CN"/>
                </w:rPr>
                <w:t xml:space="preserve"> in T</w:t>
              </w:r>
            </w:ins>
            <w:ins w:id="842" w:author="Kazuyoshi Uesaka" w:date="2022-08-16T16:02:00Z">
              <w:r w:rsidR="00A74E50">
                <w:rPr>
                  <w:rFonts w:eastAsiaTheme="minorEastAsia"/>
                  <w:color w:val="000000" w:themeColor="text1"/>
                  <w:lang w:val="en-US" w:eastAsia="zh-CN"/>
                </w:rPr>
                <w:t>S36.101</w:t>
              </w:r>
            </w:ins>
            <w:ins w:id="843"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844" w:author="Kazuyoshi Uesaka" w:date="2022-08-15T15:45:00Z">
              <w:r w:rsidR="009D73B9">
                <w:rPr>
                  <w:rFonts w:eastAsiaTheme="minorEastAsia"/>
                  <w:color w:val="000000" w:themeColor="text1"/>
                  <w:lang w:val="en-US" w:eastAsia="zh-CN"/>
                </w:rPr>
                <w:t xml:space="preserve"> 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23478C23" w14:textId="679715D6" w:rsidR="00A96896" w:rsidRPr="007B4C76" w:rsidRDefault="00A96896" w:rsidP="00084BF1">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6ACE8BD" w14:textId="5CB46675" w:rsidR="00F036E7" w:rsidRPr="007B4C76" w:rsidRDefault="008608D7" w:rsidP="008608D7">
            <w:pPr>
              <w:spacing w:after="120"/>
              <w:rPr>
                <w:rFonts w:eastAsiaTheme="minorEastAsia"/>
                <w:color w:val="000000" w:themeColor="text1"/>
                <w:lang w:val="en-US" w:eastAsia="zh-CN"/>
              </w:rPr>
            </w:pPr>
            <w:ins w:id="845" w:author="Huawei" w:date="2022-08-17T11:02:00Z">
              <w:r>
                <w:rPr>
                  <w:rFonts w:eastAsiaTheme="minorEastAsia"/>
                  <w:color w:val="000000" w:themeColor="text1"/>
                  <w:lang w:val="en-US" w:eastAsia="zh-CN"/>
                </w:rPr>
                <w:t>Huawei:</w:t>
              </w:r>
            </w:ins>
            <w:ins w:id="846" w:author="Huawei" w:date="2022-08-17T11:03:00Z">
              <w:r>
                <w:rPr>
                  <w:rFonts w:eastAsiaTheme="minorEastAsia"/>
                  <w:color w:val="000000" w:themeColor="text1"/>
                  <w:lang w:val="en-US" w:eastAsia="zh-CN"/>
                </w:rPr>
                <w:t xml:space="preserve"> Please change “RedCap UE” to “RedCap”</w:t>
              </w:r>
            </w:ins>
            <w:ins w:id="847" w:author="Huawei" w:date="2022-08-17T11:02:00Z">
              <w:r>
                <w:rPr>
                  <w:rFonts w:eastAsiaTheme="minorEastAsia"/>
                  <w:color w:val="000000" w:themeColor="text1"/>
                  <w:lang w:val="en-US" w:eastAsia="zh-CN"/>
                </w:rPr>
                <w:t>.</w:t>
              </w:r>
            </w:ins>
          </w:p>
        </w:tc>
      </w:tr>
      <w:tr w:rsidR="00F036E7" w:rsidRPr="007B4C76" w14:paraId="21C5302B" w14:textId="77777777" w:rsidTr="00B42811">
        <w:tc>
          <w:tcPr>
            <w:tcW w:w="1305" w:type="dxa"/>
            <w:vMerge/>
          </w:tcPr>
          <w:p w14:paraId="2D3AC2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084BF1">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084BF1">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r w:rsidR="00515CFA" w:rsidRPr="000345E2">
              <w:rPr>
                <w:color w:val="000000"/>
              </w:rPr>
              <w:t>HiSilicon</w:t>
            </w:r>
            <w:r w:rsidR="00B42811" w:rsidRPr="007B4C76">
              <w:rPr>
                <w:color w:val="000000" w:themeColor="text1"/>
              </w:rPr>
              <w:t>)</w:t>
            </w:r>
          </w:p>
        </w:tc>
        <w:tc>
          <w:tcPr>
            <w:tcW w:w="8326" w:type="dxa"/>
          </w:tcPr>
          <w:p w14:paraId="694FAED8" w14:textId="1E1F7117" w:rsidR="00B42811" w:rsidRPr="007B4C76" w:rsidRDefault="00B4281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153BB3" w:rsidRPr="00153BB3">
              <w:rPr>
                <w:rFonts w:eastAsiaTheme="minorEastAsia"/>
                <w:b/>
                <w:bCs/>
                <w:color w:val="000000" w:themeColor="text1"/>
                <w:lang w:val="en-US" w:eastAsia="zh-CN"/>
              </w:rPr>
              <w:t>draftCR for introduction on reporting of Precoding Matrix Indicator (PMI) for RedCap</w:t>
            </w:r>
          </w:p>
        </w:tc>
      </w:tr>
      <w:tr w:rsidR="00B42811" w:rsidRPr="007B4C76" w14:paraId="78533044" w14:textId="77777777" w:rsidTr="00B42811">
        <w:tc>
          <w:tcPr>
            <w:tcW w:w="1305" w:type="dxa"/>
            <w:vMerge/>
          </w:tcPr>
          <w:p w14:paraId="08CCBC7E"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0EC92F9" w14:textId="77777777" w:rsidR="00B42811" w:rsidRDefault="00F74038" w:rsidP="00084BF1">
            <w:pPr>
              <w:spacing w:after="120"/>
              <w:rPr>
                <w:ins w:id="848" w:author="Kazuyoshi Uesaka" w:date="2022-08-15T15:35:00Z"/>
                <w:rFonts w:eastAsiaTheme="minorEastAsia"/>
                <w:color w:val="000000" w:themeColor="text1"/>
                <w:lang w:val="en-US" w:eastAsia="zh-CN"/>
              </w:rPr>
            </w:pPr>
            <w:ins w:id="849" w:author="Kazuyoshi Uesaka" w:date="2022-08-15T15:35:00Z">
              <w:r>
                <w:rPr>
                  <w:rFonts w:eastAsiaTheme="minorEastAsia"/>
                  <w:color w:val="000000" w:themeColor="text1"/>
                  <w:lang w:val="en-US" w:eastAsia="zh-CN"/>
                </w:rPr>
                <w:t>Ericsson:</w:t>
              </w:r>
            </w:ins>
          </w:p>
          <w:p w14:paraId="2E91256A" w14:textId="41188E86" w:rsidR="00F74038" w:rsidRDefault="00F74038" w:rsidP="00084BF1">
            <w:pPr>
              <w:spacing w:after="120"/>
              <w:rPr>
                <w:ins w:id="850" w:author="Kazuyoshi Uesaka" w:date="2022-08-15T15:36:00Z"/>
              </w:rPr>
            </w:pPr>
            <w:ins w:id="851" w:author="Kazuyoshi Uesaka" w:date="2022-08-15T15:35:00Z">
              <w:r>
                <w:rPr>
                  <w:rFonts w:eastAsiaTheme="minorEastAsia"/>
                  <w:color w:val="000000" w:themeColor="text1"/>
                  <w:lang w:val="en-US" w:eastAsia="zh-CN"/>
                </w:rPr>
                <w:t>‘</w:t>
              </w:r>
              <w:r>
                <w:t xml:space="preserve">Test 1 is also applicable for RedCap.’ is not </w:t>
              </w:r>
            </w:ins>
            <w:ins w:id="852" w:author="Kazuyoshi Uesaka" w:date="2022-08-15T15:36:00Z">
              <w:r>
                <w:t xml:space="preserve">necessary from </w:t>
              </w:r>
              <w:r w:rsidRPr="00F74038">
                <w:t>6.3.2.1.1</w:t>
              </w:r>
              <w:r>
                <w:t xml:space="preserve">, </w:t>
              </w:r>
            </w:ins>
            <w:ins w:id="853" w:author="Kazuyoshi Uesaka" w:date="2022-08-15T15:37:00Z">
              <w:r>
                <w:t>because it is captured in the applicability rule in R4-</w:t>
              </w:r>
              <w:r w:rsidRPr="00F74038">
                <w:t>2212891</w:t>
              </w:r>
              <w:r>
                <w:t>.</w:t>
              </w:r>
            </w:ins>
          </w:p>
          <w:p w14:paraId="676CF028" w14:textId="77777777" w:rsidR="00F74038" w:rsidRDefault="00F74038" w:rsidP="00084BF1">
            <w:pPr>
              <w:spacing w:after="120"/>
              <w:rPr>
                <w:ins w:id="854" w:author="Kazuyoshi Uesaka" w:date="2022-08-15T15:39:00Z"/>
              </w:rPr>
            </w:pPr>
            <w:ins w:id="855" w:author="Kazuyoshi Uesaka" w:date="2022-08-15T15:36:00Z">
              <w:r>
                <w:rPr>
                  <w:color w:val="000000" w:themeColor="text1"/>
                </w:rPr>
                <w:t>‘</w:t>
              </w:r>
              <w:r>
                <w:t xml:space="preserve">Test 2 is also applicable for RedCap.’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856" w:author="Kazuyoshi Uesaka" w:date="2022-08-15T15:37:00Z">
              <w:r>
                <w:t>, because it is captured in the applicability rule in R4-</w:t>
              </w:r>
              <w:r w:rsidRPr="00F74038">
                <w:t>2212891</w:t>
              </w:r>
              <w:r>
                <w:t>.</w:t>
              </w:r>
            </w:ins>
          </w:p>
          <w:p w14:paraId="3167DB42" w14:textId="43265A6E" w:rsidR="000A1026" w:rsidRPr="00545884" w:rsidRDefault="000A1026" w:rsidP="00084BF1">
            <w:pPr>
              <w:spacing w:after="120"/>
              <w:rPr>
                <w:color w:val="000000" w:themeColor="text1"/>
              </w:rPr>
            </w:pPr>
            <w:ins w:id="857" w:author="Kazuyoshi Uesaka" w:date="2022-08-15T15:39:00Z">
              <w:r>
                <w:rPr>
                  <w:color w:val="000000" w:themeColor="text1"/>
                </w:rPr>
                <w:t xml:space="preserve">It looks </w:t>
              </w:r>
            </w:ins>
            <w:ins w:id="858" w:author="Kazuyoshi Uesaka" w:date="2022-08-15T15:40:00Z">
              <w:r>
                <w:rPr>
                  <w:color w:val="000000" w:themeColor="text1"/>
                </w:rPr>
                <w:t xml:space="preserve">many cells are empty in </w:t>
              </w:r>
            </w:ins>
            <w:ins w:id="859" w:author="Kazuyoshi Uesaka" w:date="2022-08-15T15:39:00Z">
              <w:r>
                <w:rPr>
                  <w:color w:val="000000" w:themeColor="text1"/>
                </w:rPr>
                <w:t xml:space="preserve">FRC </w:t>
              </w:r>
              <w:r w:rsidRPr="000A1026">
                <w:rPr>
                  <w:color w:val="000000" w:themeColor="text1"/>
                </w:rPr>
                <w:t>R.PDSCH.2-8.4 TDD</w:t>
              </w:r>
            </w:ins>
            <w:ins w:id="860" w:author="Kazuyoshi Uesaka" w:date="2022-08-15T15:40:00Z">
              <w:r>
                <w:rPr>
                  <w:color w:val="000000" w:themeColor="text1"/>
                </w:rPr>
                <w:t xml:space="preserve">, e.g. information bits, </w:t>
              </w:r>
            </w:ins>
            <w:ins w:id="861" w:author="Kazuyoshi Uesaka" w:date="2022-08-15T15:41:00Z">
              <w:r>
                <w:rPr>
                  <w:color w:val="000000" w:themeColor="text1"/>
                </w:rPr>
                <w:t>code blocks, channel bits</w:t>
              </w:r>
            </w:ins>
            <w:ins w:id="862" w:author="Kazuyoshi Uesaka" w:date="2022-08-15T15:40:00Z">
              <w:r>
                <w:rPr>
                  <w:color w:val="000000" w:themeColor="text1"/>
                </w:rPr>
                <w:t>. Please fix it.</w:t>
              </w:r>
            </w:ins>
          </w:p>
        </w:tc>
      </w:tr>
      <w:tr w:rsidR="00B42811" w:rsidRPr="007B4C76" w14:paraId="7783864C" w14:textId="77777777" w:rsidTr="00B42811">
        <w:tc>
          <w:tcPr>
            <w:tcW w:w="1305" w:type="dxa"/>
            <w:vMerge/>
          </w:tcPr>
          <w:p w14:paraId="2A6F90DF"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51591B5" w14:textId="745DA29F" w:rsidR="00B42811" w:rsidRPr="007B4C76" w:rsidRDefault="008608D7" w:rsidP="00084BF1">
            <w:pPr>
              <w:spacing w:after="120"/>
              <w:rPr>
                <w:rFonts w:eastAsiaTheme="minorEastAsia"/>
                <w:color w:val="000000" w:themeColor="text1"/>
                <w:lang w:val="en-US" w:eastAsia="zh-CN"/>
              </w:rPr>
            </w:pPr>
            <w:ins w:id="863" w:author="Huawei" w:date="2022-08-17T11:02:00Z">
              <w:r>
                <w:rPr>
                  <w:rFonts w:eastAsiaTheme="minorEastAsia"/>
                  <w:color w:val="000000" w:themeColor="text1"/>
                  <w:lang w:val="en-US" w:eastAsia="zh-CN"/>
                </w:rPr>
                <w:t>Huawei: Thanks, w</w:t>
              </w:r>
            </w:ins>
            <w:ins w:id="864" w:author="Huawei" w:date="2022-08-17T11:01:00Z">
              <w:r>
                <w:rPr>
                  <w:rFonts w:eastAsiaTheme="minorEastAsia"/>
                  <w:color w:val="000000" w:themeColor="text1"/>
                  <w:lang w:val="en-US" w:eastAsia="zh-CN"/>
                </w:rPr>
                <w:t>e will update</w:t>
              </w:r>
            </w:ins>
            <w:ins w:id="865" w:author="Huawei" w:date="2022-08-17T11:02:00Z">
              <w:r>
                <w:rPr>
                  <w:rFonts w:eastAsiaTheme="minorEastAsia"/>
                  <w:color w:val="000000" w:themeColor="text1"/>
                  <w:lang w:val="en-US" w:eastAsia="zh-CN"/>
                </w:rPr>
                <w:t xml:space="preserve"> it.</w:t>
              </w:r>
            </w:ins>
          </w:p>
        </w:tc>
      </w:tr>
      <w:tr w:rsidR="00B42811" w:rsidRPr="007B4C76" w14:paraId="67B6150C" w14:textId="77777777" w:rsidTr="00B42811">
        <w:tc>
          <w:tcPr>
            <w:tcW w:w="1305" w:type="dxa"/>
            <w:vMerge/>
          </w:tcPr>
          <w:p w14:paraId="0BC3FEA2"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084BF1">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084BF1">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0F159D" w:rsidRPr="007B4C76" w14:paraId="47AFE313" w14:textId="77777777" w:rsidTr="000F159D">
        <w:tc>
          <w:tcPr>
            <w:tcW w:w="1305" w:type="dxa"/>
            <w:vMerge/>
          </w:tcPr>
          <w:p w14:paraId="0289B4DF"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084BF1">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084BF1">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2"/>
        <w:rPr>
          <w:lang w:val="en-US"/>
        </w:rPr>
      </w:pPr>
      <w:r w:rsidRPr="00F60035">
        <w:rPr>
          <w:lang w:val="en-US"/>
        </w:rPr>
        <w:t xml:space="preserve">Summary for 1st round </w:t>
      </w:r>
    </w:p>
    <w:p w14:paraId="0966CEF3" w14:textId="77777777" w:rsidR="00F856D2" w:rsidRPr="00F60035" w:rsidRDefault="00F856D2" w:rsidP="00F856D2">
      <w:pPr>
        <w:pStyle w:val="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Moderator can provide summary of 2nd round here. Note that recommended decisions on tdocs should be provided in the section titled ”Recommendations for Tdocs”.</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1"/>
        <w:rPr>
          <w:lang w:val="en-US" w:eastAsia="ja-JP"/>
        </w:rPr>
      </w:pPr>
      <w:r w:rsidRPr="00F60035">
        <w:rPr>
          <w:lang w:val="en-US" w:eastAsia="ja-JP"/>
        </w:rPr>
        <w:t>Recommendations for Tdocs</w:t>
      </w:r>
    </w:p>
    <w:p w14:paraId="33D4B33E" w14:textId="2AF38BD5" w:rsidR="00F115F5" w:rsidRPr="00F60035" w:rsidRDefault="00F115F5" w:rsidP="00F115F5">
      <w:pPr>
        <w:pStyle w:val="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New tdocs</w:t>
      </w:r>
    </w:p>
    <w:tbl>
      <w:tblPr>
        <w:tblStyle w:val="aff6"/>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New Tdoc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Existing t</w:t>
      </w:r>
      <w:r w:rsidR="006D4176" w:rsidRPr="00F60035">
        <w:rPr>
          <w:b/>
          <w:bCs/>
          <w:u w:val="single"/>
          <w:lang w:val="en-US" w:eastAsia="ja-JP"/>
        </w:rPr>
        <w:t>docs</w:t>
      </w:r>
    </w:p>
    <w:tbl>
      <w:tblPr>
        <w:tblStyle w:val="aff6"/>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tdocs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incl. existing and new tdocs.</w:t>
      </w:r>
    </w:p>
    <w:p w14:paraId="7EA3F556" w14:textId="10CD7905" w:rsidR="00E06835" w:rsidRPr="00F60035" w:rsidRDefault="00C1572F" w:rsidP="004C54E5">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aff7"/>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aff7"/>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r w:rsidR="005E17BF" w:rsidRPr="00F60035">
        <w:rPr>
          <w:rFonts w:eastAsiaTheme="minorEastAsia"/>
          <w:color w:val="0070C0"/>
          <w:lang w:val="en-US" w:eastAsia="zh-CN"/>
        </w:rPr>
        <w:t>To/Cc WGs in the comments column</w:t>
      </w:r>
    </w:p>
    <w:p w14:paraId="01C79E73" w14:textId="1E7EB310" w:rsidR="00C1572F" w:rsidRPr="00F60035" w:rsidRDefault="00C1572F" w:rsidP="0093133D">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lastRenderedPageBreak/>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Please include the summary of recommendations for all tdocs across all sub-topics.</w:t>
      </w:r>
    </w:p>
    <w:p w14:paraId="39099698" w14:textId="77777777"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aff7"/>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aff7"/>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AF63" w14:textId="77777777" w:rsidR="00055F71" w:rsidRDefault="00055F71">
      <w:r>
        <w:separator/>
      </w:r>
    </w:p>
  </w:endnote>
  <w:endnote w:type="continuationSeparator" w:id="0">
    <w:p w14:paraId="5B5B009B" w14:textId="77777777" w:rsidR="00055F71" w:rsidRDefault="0005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FDE7" w14:textId="77777777" w:rsidR="00055F71" w:rsidRDefault="00055F71">
      <w:r>
        <w:separator/>
      </w:r>
    </w:p>
  </w:footnote>
  <w:footnote w:type="continuationSeparator" w:id="0">
    <w:p w14:paraId="2857C426" w14:textId="77777777" w:rsidR="00055F71" w:rsidRDefault="00055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Licheng Lin">
    <w15:presenceInfo w15:providerId="None" w15:userId="Licheng L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4B52"/>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71777"/>
    <w:rsid w:val="00580FF5"/>
    <w:rsid w:val="0058519C"/>
    <w:rsid w:val="0059149A"/>
    <w:rsid w:val="005956EE"/>
    <w:rsid w:val="005A083E"/>
    <w:rsid w:val="005A2A88"/>
    <w:rsid w:val="005A4E6F"/>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05E61"/>
    <w:rsid w:val="00816078"/>
    <w:rsid w:val="008177E3"/>
    <w:rsid w:val="00823AA9"/>
    <w:rsid w:val="008255B9"/>
    <w:rsid w:val="00825CD8"/>
    <w:rsid w:val="00827324"/>
    <w:rsid w:val="008355EA"/>
    <w:rsid w:val="00837458"/>
    <w:rsid w:val="00837AAE"/>
    <w:rsid w:val="008429AD"/>
    <w:rsid w:val="008429DB"/>
    <w:rsid w:val="00850C75"/>
    <w:rsid w:val="00850E39"/>
    <w:rsid w:val="00852DE7"/>
    <w:rsid w:val="0085477A"/>
    <w:rsid w:val="00855107"/>
    <w:rsid w:val="00855173"/>
    <w:rsid w:val="008557D9"/>
    <w:rsid w:val="00855BF7"/>
    <w:rsid w:val="00856214"/>
    <w:rsid w:val="008608D7"/>
    <w:rsid w:val="00862089"/>
    <w:rsid w:val="00866D5B"/>
    <w:rsid w:val="00866FF5"/>
    <w:rsid w:val="0087332D"/>
    <w:rsid w:val="00873E1F"/>
    <w:rsid w:val="00874C16"/>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570A"/>
    <w:rsid w:val="00A17866"/>
    <w:rsid w:val="00A211B4"/>
    <w:rsid w:val="00A223CF"/>
    <w:rsid w:val="00A223FD"/>
    <w:rsid w:val="00A33DDF"/>
    <w:rsid w:val="00A34547"/>
    <w:rsid w:val="00A376B7"/>
    <w:rsid w:val="00A41BF5"/>
    <w:rsid w:val="00A44778"/>
    <w:rsid w:val="00A469E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33AE"/>
    <w:rsid w:val="00B665D2"/>
    <w:rsid w:val="00B6737C"/>
    <w:rsid w:val="00B7214D"/>
    <w:rsid w:val="00B7355E"/>
    <w:rsid w:val="00B74372"/>
    <w:rsid w:val="00B75525"/>
    <w:rsid w:val="00B77001"/>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BF6C92"/>
    <w:rsid w:val="00BF705E"/>
    <w:rsid w:val="00C01D50"/>
    <w:rsid w:val="00C056DC"/>
    <w:rsid w:val="00C13109"/>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26CB"/>
    <w:rsid w:val="00F24B8B"/>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styleId="aff9">
    <w:name w:val="Placeholder Text"/>
    <w:basedOn w:val="a0"/>
    <w:uiPriority w:val="99"/>
    <w:semiHidden/>
    <w:rsid w:val="000F4531"/>
    <w:rPr>
      <w:color w:val="808080"/>
    </w:rPr>
  </w:style>
  <w:style w:type="character" w:customStyle="1" w:styleId="normaltextrun">
    <w:name w:val="normaltextrun"/>
    <w:basedOn w:val="a0"/>
    <w:rsid w:val="00CB55B3"/>
  </w:style>
  <w:style w:type="character" w:customStyle="1" w:styleId="eop">
    <w:name w:val="eop"/>
    <w:basedOn w:val="a0"/>
    <w:rsid w:val="00CB55B3"/>
  </w:style>
  <w:style w:type="paragraph" w:customStyle="1" w:styleId="paragraph">
    <w:name w:val="paragraph"/>
    <w:basedOn w:val="a"/>
    <w:rsid w:val="00622BE2"/>
    <w:pPr>
      <w:spacing w:before="100" w:beforeAutospacing="1" w:after="100" w:afterAutospacing="1"/>
    </w:pPr>
    <w:rPr>
      <w:rFonts w:eastAsia="Times New Roman"/>
      <w:sz w:val="24"/>
      <w:szCs w:val="24"/>
      <w:lang w:val="en-US"/>
    </w:rPr>
  </w:style>
  <w:style w:type="paragraph" w:customStyle="1" w:styleId="BL">
    <w:name w:val="BL"/>
    <w:basedOn w:val="a"/>
    <w:uiPriority w:val="99"/>
    <w:rsid w:val="00622BE2"/>
    <w:pPr>
      <w:numPr>
        <w:numId w:val="32"/>
      </w:numPr>
      <w:tabs>
        <w:tab w:val="left" w:pos="851"/>
      </w:tabs>
      <w:overflowPunct w:val="0"/>
      <w:autoSpaceDE w:val="0"/>
      <w:autoSpaceDN w:val="0"/>
      <w:adjustRightInd w:val="0"/>
      <w:textAlignment w:val="baseline"/>
    </w:pPr>
    <w:rPr>
      <w:rFonts w:eastAsia="新細明體"/>
    </w:rPr>
  </w:style>
  <w:style w:type="character" w:styleId="affa">
    <w:name w:val="Unresolved Mention"/>
    <w:basedOn w:val="a0"/>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22</Pages>
  <Words>5650</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Licheng Lin</cp:lastModifiedBy>
  <cp:revision>19</cp:revision>
  <dcterms:created xsi:type="dcterms:W3CDTF">2022-08-17T05:23:00Z</dcterms:created>
  <dcterms:modified xsi:type="dcterms:W3CDTF">2022-08-17T10:58:00Z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