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77777777" w:rsidR="00B440E8" w:rsidRDefault="00B440E8" w:rsidP="00E06380">
            <w:pPr>
              <w:spacing w:after="120"/>
              <w:rPr>
                <w:rFonts w:eastAsiaTheme="minorEastAsia"/>
                <w:color w:val="0070C0"/>
                <w:lang w:val="en-US" w:eastAsia="zh-CN"/>
              </w:rPr>
            </w:pPr>
            <w:proofErr w:type="spellStart"/>
            <w:r>
              <w:rPr>
                <w:rFonts w:eastAsia="PMingLiU" w:hint="eastAsia"/>
                <w:color w:val="0070C0"/>
                <w:lang w:val="en-US" w:eastAsia="zh-TW"/>
              </w:rPr>
              <w:t>H</w:t>
            </w:r>
            <w:r>
              <w:rPr>
                <w:rFonts w:eastAsia="PMingLiU"/>
                <w:color w:val="0070C0"/>
                <w:lang w:val="en-US" w:eastAsia="zh-TW"/>
              </w:rPr>
              <w:t>suanli</w:t>
            </w:r>
            <w:proofErr w:type="spellEnd"/>
            <w:r>
              <w:rPr>
                <w:rFonts w:eastAsia="PMingLiU"/>
                <w:color w:val="0070C0"/>
                <w:lang w:val="en-US" w:eastAsia="zh-TW"/>
              </w:rPr>
              <w:t xml:space="preserve"> Lin</w:t>
            </w:r>
          </w:p>
        </w:tc>
        <w:tc>
          <w:tcPr>
            <w:tcW w:w="4391" w:type="dxa"/>
          </w:tcPr>
          <w:p w14:paraId="18762901" w14:textId="77777777" w:rsidR="00B440E8" w:rsidRDefault="00000000"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proofErr w:type="spellStart"/>
            <w:r>
              <w:rPr>
                <w:rFonts w:eastAsiaTheme="minorEastAsia" w:hint="eastAsia"/>
                <w:color w:val="0070C0"/>
                <w:lang w:val="en-US" w:eastAsia="zh-CN"/>
              </w:rPr>
              <w:t>Y</w:t>
            </w:r>
            <w:r>
              <w:rPr>
                <w:rFonts w:eastAsiaTheme="minorEastAsia"/>
                <w:color w:val="0070C0"/>
                <w:lang w:val="en-US" w:eastAsia="zh-CN"/>
              </w:rPr>
              <w:t>anliang</w:t>
            </w:r>
            <w:proofErr w:type="spellEnd"/>
            <w:r>
              <w:rPr>
                <w:rFonts w:eastAsiaTheme="minorEastAsia"/>
                <w:color w:val="0070C0"/>
                <w:lang w:val="en-US" w:eastAsia="zh-CN"/>
              </w:rPr>
              <w:t xml:space="preserve">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00000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00000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00000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proofErr w:type="spellStart"/>
            <w:r>
              <w:rPr>
                <w:rFonts w:eastAsia="PMingLiU"/>
                <w:color w:val="0070C0"/>
                <w:lang w:val="en-US" w:eastAsia="zh-TW"/>
              </w:rPr>
              <w:t>Santhan</w:t>
            </w:r>
            <w:proofErr w:type="spellEnd"/>
            <w:r>
              <w:rPr>
                <w:rFonts w:eastAsia="PMingLiU"/>
                <w:color w:val="0070C0"/>
                <w:lang w:val="en-US" w:eastAsia="zh-TW"/>
              </w:rPr>
              <w:t xml:space="preserve"> </w:t>
            </w:r>
            <w:proofErr w:type="spellStart"/>
            <w:r>
              <w:rPr>
                <w:rFonts w:eastAsia="PMingLiU"/>
                <w:color w:val="0070C0"/>
                <w:lang w:val="en-US" w:eastAsia="zh-TW"/>
              </w:rPr>
              <w:t>Thangarasa</w:t>
            </w:r>
            <w:proofErr w:type="spellEnd"/>
          </w:p>
        </w:tc>
        <w:tc>
          <w:tcPr>
            <w:tcW w:w="4391" w:type="dxa"/>
          </w:tcPr>
          <w:p w14:paraId="3EC3A106" w14:textId="5586AC49" w:rsidR="00B440E8" w:rsidRDefault="0000000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spellStart"/>
            <w:proofErr w:type="gramStart"/>
            <w:r>
              <w:rPr>
                <w:rFonts w:eastAsiaTheme="minorEastAsia" w:hint="eastAsia"/>
                <w:color w:val="0070C0"/>
                <w:lang w:val="en-US" w:eastAsia="zh-CN"/>
              </w:rPr>
              <w:t>Qiuge</w:t>
            </w:r>
            <w:proofErr w:type="spellEnd"/>
            <w:r>
              <w:rPr>
                <w:rFonts w:eastAsiaTheme="minorEastAsia" w:hint="eastAsia"/>
                <w:color w:val="0070C0"/>
                <w:lang w:val="en-US" w:eastAsia="zh-CN"/>
              </w:rPr>
              <w:t xml:space="preserv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00000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proofErr w:type="spellStart"/>
            <w:proofErr w:type="gramStart"/>
            <w:r w:rsidRPr="00CA723F">
              <w:rPr>
                <w:rFonts w:eastAsiaTheme="minorEastAsia"/>
                <w:color w:val="0070C0"/>
                <w:lang w:val="da-DK" w:eastAsia="zh-CN"/>
              </w:rPr>
              <w:t>erika.almeida</w:t>
            </w:r>
            <w:proofErr w:type="spellEnd"/>
            <w:proofErr w:type="gramEnd"/>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000000"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lastRenderedPageBreak/>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00000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00000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w:t>
            </w:r>
            <w:proofErr w:type="gramStart"/>
            <w:r>
              <w:rPr>
                <w:b/>
              </w:rPr>
              <w:t>DC</w:t>
            </w:r>
            <w:proofErr w:type="gramEnd"/>
            <w:r>
              <w:rPr>
                <w:b/>
              </w:rPr>
              <w:t xml:space="preserve">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00000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lastRenderedPageBreak/>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00000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w:t>
            </w:r>
            <w:proofErr w:type="gramStart"/>
            <w:r>
              <w:rPr>
                <w:rFonts w:asciiTheme="minorHAnsi" w:hAnsiTheme="minorHAnsi" w:cstheme="minorHAnsi"/>
                <w:b/>
                <w:bCs/>
              </w:rPr>
              <w:t>reply</w:t>
            </w:r>
            <w:proofErr w:type="gramEnd"/>
            <w:r>
              <w:rPr>
                <w:rFonts w:asciiTheme="minorHAnsi" w:hAnsiTheme="minorHAnsi" w:cstheme="minorHAnsi"/>
                <w:b/>
                <w:bCs/>
              </w:rPr>
              <w:t xml:space="preserve"> LS draft in the annex.)</w:t>
            </w:r>
          </w:p>
        </w:tc>
      </w:tr>
      <w:tr w:rsidR="001407EE" w14:paraId="18762972" w14:textId="77777777">
        <w:trPr>
          <w:trHeight w:val="468"/>
        </w:trPr>
        <w:tc>
          <w:tcPr>
            <w:tcW w:w="1240" w:type="dxa"/>
          </w:tcPr>
          <w:p w14:paraId="18762965" w14:textId="77777777" w:rsidR="001407EE" w:rsidRDefault="0000000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400"/>
              <w:rPr>
                <w:b/>
              </w:rPr>
            </w:pPr>
            <w:r>
              <w:rPr>
                <w:b/>
                <w:bCs/>
              </w:rPr>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w:t>
            </w:r>
            <w:r>
              <w:rPr>
                <w:b/>
                <w:bCs/>
              </w:rPr>
              <w:lastRenderedPageBreak/>
              <w:t>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DengXian"/>
                <w:b/>
                <w:sz w:val="22"/>
                <w:szCs w:val="22"/>
                <w:lang w:val="en-US" w:eastAsia="zh-CN"/>
              </w:rPr>
            </w:pPr>
            <w:r>
              <w:rPr>
                <w:rFonts w:eastAsia="DengXian" w:hint="eastAsia"/>
                <w:b/>
                <w:i/>
                <w:iCs/>
                <w:sz w:val="22"/>
                <w:szCs w:val="22"/>
                <w:lang w:val="en-US" w:eastAsia="zh-CN"/>
              </w:rPr>
              <w:t>P</w:t>
            </w:r>
            <w:r>
              <w:rPr>
                <w:rFonts w:eastAsia="DengXian"/>
                <w:b/>
                <w:i/>
                <w:iCs/>
                <w:sz w:val="22"/>
                <w:szCs w:val="22"/>
                <w:lang w:val="en-US" w:eastAsia="zh-CN"/>
              </w:rPr>
              <w:t xml:space="preserve">roposal 1: </w:t>
            </w:r>
            <w:r>
              <w:rPr>
                <w:rFonts w:eastAsia="DengXian"/>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DengXian"/>
                <w:b/>
                <w:sz w:val="22"/>
                <w:szCs w:val="22"/>
                <w:lang w:val="en-US" w:eastAsia="zh-CN"/>
              </w:rPr>
            </w:pPr>
            <w:r>
              <w:rPr>
                <w:rFonts w:eastAsia="DengXian"/>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00000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SimSun"/>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SimSun"/>
                <w:b/>
                <w:bCs/>
                <w:lang w:eastAsia="zh-CN"/>
              </w:rPr>
              <w:t>.</w:t>
            </w:r>
            <w:r>
              <w:fldChar w:fldCharType="end"/>
            </w:r>
          </w:p>
        </w:tc>
      </w:tr>
      <w:tr w:rsidR="001407EE" w14:paraId="18762987" w14:textId="77777777">
        <w:trPr>
          <w:trHeight w:val="468"/>
        </w:trPr>
        <w:tc>
          <w:tcPr>
            <w:tcW w:w="1240" w:type="dxa"/>
          </w:tcPr>
          <w:p w14:paraId="1876297B" w14:textId="77777777" w:rsidR="001407EE" w:rsidRDefault="0000000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w:t>
            </w:r>
            <w:proofErr w:type="gramStart"/>
            <w:r>
              <w:rPr>
                <w:rFonts w:ascii="Arial" w:hAnsi="Arial" w:cs="Arial"/>
                <w:sz w:val="16"/>
                <w:szCs w:val="16"/>
              </w:rPr>
              <w:t>reply</w:t>
            </w:r>
            <w:proofErr w:type="gramEnd"/>
            <w:r>
              <w:rPr>
                <w:rFonts w:ascii="Arial" w:hAnsi="Arial" w:cs="Arial"/>
                <w:sz w:val="16"/>
                <w:szCs w:val="16"/>
              </w:rPr>
              <w:t xml:space="preserve"> LS on maximum uplink timing difference for multi-DCI 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 xml:space="preserve">R2 UE, probably with the simultaneous different QCL-D Rx </w:t>
            </w:r>
            <w:proofErr w:type="gramStart"/>
            <w:r>
              <w:rPr>
                <w:b/>
                <w:lang w:eastAsia="zh-CN"/>
              </w:rPr>
              <w:t>capability, but</w:t>
            </w:r>
            <w:proofErr w:type="gramEnd"/>
            <w:r>
              <w:rPr>
                <w:b/>
                <w:lang w:eastAsia="zh-CN"/>
              </w:rPr>
              <w:t xml:space="preserve">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w:t>
            </w:r>
            <w:r>
              <w:rPr>
                <w:b/>
                <w:lang w:eastAsia="zh-CN"/>
              </w:rPr>
              <w:lastRenderedPageBreak/>
              <w:t>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00000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w:t>
            </w:r>
            <w:proofErr w:type="gramStart"/>
            <w:r>
              <w:rPr>
                <w:lang w:val="en-GB"/>
              </w:rPr>
              <w:t>and also</w:t>
            </w:r>
            <w:proofErr w:type="gramEnd"/>
            <w:r>
              <w:rPr>
                <w:lang w:val="en-GB"/>
              </w:rPr>
              <w:t xml:space="preserve"> maintain two TX timing based on 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t>R4-2213304</w:t>
            </w:r>
          </w:p>
        </w:tc>
        <w:tc>
          <w:tcPr>
            <w:tcW w:w="1228" w:type="dxa"/>
          </w:tcPr>
          <w:p w14:paraId="18762997" w14:textId="77777777" w:rsidR="001407EE" w:rsidRDefault="00E06380">
            <w:pPr>
              <w:spacing w:before="120" w:after="120"/>
            </w:pPr>
            <w:r>
              <w:rPr>
                <w:rFonts w:ascii="Arial" w:hAnsi="Arial" w:cs="Arial"/>
                <w:sz w:val="16"/>
                <w:szCs w:val="16"/>
              </w:rPr>
              <w:t xml:space="preserve">Reply LS on maximum uplink timing difference for Multi-DCI </w:t>
            </w:r>
            <w:r>
              <w:rPr>
                <w:rFonts w:ascii="Arial" w:hAnsi="Arial" w:cs="Arial"/>
                <w:sz w:val="16"/>
                <w:szCs w:val="16"/>
              </w:rPr>
              <w:lastRenderedPageBreak/>
              <w:t>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lastRenderedPageBreak/>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00000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00000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00000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00000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The current MRTD/MTTD requirements in RAN4 defines the limitation on time difference only for inter-cell case. </w:t>
      </w:r>
      <w:proofErr w:type="gramStart"/>
      <w:r>
        <w:rPr>
          <w:rFonts w:eastAsia="SimSun"/>
          <w:color w:val="0070C0"/>
          <w:szCs w:val="24"/>
          <w:lang w:eastAsia="zh-CN"/>
        </w:rPr>
        <w:t>E.g.</w:t>
      </w:r>
      <w:proofErr w:type="gramEnd"/>
      <w:r>
        <w:rPr>
          <w:rFonts w:eastAsia="SimSun"/>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lastRenderedPageBreak/>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support option 1 and 5. Note that existing MRTD and MTTD assume 9km (FR1) and 1.5km (FR2) distance between the two Nodes, which we believe is larger than typical intra-cell deployment. </w:t>
            </w:r>
            <w:r>
              <w:rPr>
                <w:rFonts w:eastAsiaTheme="minorEastAsia"/>
                <w:color w:val="0070C0"/>
                <w:lang w:val="en-US" w:eastAsia="zh-CN"/>
              </w:rPr>
              <w:lastRenderedPageBreak/>
              <w:t>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SimSun"/>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SimSun"/>
                <w:color w:val="0070C0"/>
                <w:szCs w:val="24"/>
                <w:highlight w:val="yellow"/>
                <w:lang w:eastAsia="zh-CN"/>
              </w:rPr>
              <w:t>‘</w:t>
            </w:r>
            <w:r w:rsidRPr="00CA723F">
              <w:rPr>
                <w:color w:val="0070C0"/>
                <w:szCs w:val="24"/>
                <w:highlight w:val="yellow"/>
                <w:lang w:eastAsia="zh-CN"/>
              </w:rPr>
              <w:t>intra-cell</w:t>
            </w:r>
            <w:r w:rsidR="00191D22">
              <w:rPr>
                <w:rFonts w:eastAsia="SimSun"/>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SimSun"/>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SimSun"/>
                <w:color w:val="0070C0"/>
                <w:szCs w:val="24"/>
                <w:highlight w:val="yellow"/>
                <w:lang w:eastAsia="zh-CN"/>
              </w:rPr>
              <w:t>‘</w:t>
            </w:r>
            <w:r w:rsidRPr="00CA723F">
              <w:rPr>
                <w:color w:val="0070C0"/>
                <w:szCs w:val="24"/>
                <w:highlight w:val="yellow"/>
                <w:lang w:eastAsia="zh-CN"/>
              </w:rPr>
              <w:t>inter-cell</w:t>
            </w:r>
            <w:r w:rsidR="00191D22">
              <w:rPr>
                <w:rFonts w:eastAsia="SimSun"/>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w:t>
            </w:r>
            <w:proofErr w:type="spellStart"/>
            <w:r>
              <w:rPr>
                <w:rFonts w:eastAsiaTheme="minorEastAsia"/>
                <w:bCs/>
                <w:color w:val="0070C0"/>
                <w:lang w:eastAsia="zh-CN"/>
              </w:rPr>
              <w:t>sub-topic</w:t>
            </w:r>
            <w:proofErr w:type="spellEnd"/>
            <w:r>
              <w:rPr>
                <w:rFonts w:eastAsiaTheme="minorEastAsia"/>
                <w:bCs/>
                <w:color w:val="0070C0"/>
                <w:lang w:eastAsia="zh-CN"/>
              </w:rPr>
              <w:t xml:space="preserve">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w:t>
            </w:r>
            <w:proofErr w:type="spellStart"/>
            <w:r>
              <w:rPr>
                <w:rFonts w:eastAsiaTheme="minorEastAsia"/>
                <w:bCs/>
                <w:color w:val="0070C0"/>
                <w:lang w:eastAsia="zh-CN"/>
              </w:rPr>
              <w:t>sub-topic</w:t>
            </w:r>
            <w:proofErr w:type="spellEnd"/>
            <w:r>
              <w:rPr>
                <w:rFonts w:eastAsiaTheme="minorEastAsia"/>
                <w:bCs/>
                <w:color w:val="0070C0"/>
                <w:lang w:eastAsia="zh-CN"/>
              </w:rPr>
              <w:t xml:space="preserve">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SimSun"/>
                <w:color w:val="0070C0"/>
                <w:lang w:eastAsia="zh-CN"/>
              </w:rPr>
              <w:t>We think Option 3. 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w:t>
            </w:r>
            <w:r w:rsidRPr="00030799">
              <w:rPr>
                <w:rFonts w:eastAsia="SimSun"/>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First,</w:t>
            </w:r>
            <w:r w:rsidRPr="00E14930">
              <w:rPr>
                <w:rFonts w:eastAsia="SimSun"/>
                <w:color w:val="0070C0"/>
                <w:lang w:eastAsia="zh-CN"/>
              </w:rPr>
              <w:t xml:space="preserve"> we need to agree on the deployment scenario</w:t>
            </w:r>
            <w:r w:rsidRPr="00030799">
              <w:rPr>
                <w:rFonts w:eastAsia="SimSun"/>
                <w:color w:val="0070C0"/>
                <w:lang w:eastAsia="zh-CN"/>
              </w:rPr>
              <w:t>. That means the maximum distance or separation between TRPs should be agreed. Next thing is UE architecture like single FFT or mul</w:t>
            </w:r>
            <w:r w:rsidRPr="00D56C54">
              <w:rPr>
                <w:rFonts w:eastAsia="SimSun"/>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lastRenderedPageBreak/>
              <w:t>Assuming multiple FFT, scenario can be treated as non-</w:t>
            </w:r>
            <w:proofErr w:type="gramStart"/>
            <w:r w:rsidRPr="00D56C54">
              <w:rPr>
                <w:rFonts w:eastAsia="SimSun"/>
                <w:color w:val="0070C0"/>
                <w:lang w:eastAsia="zh-CN"/>
              </w:rPr>
              <w:t>collocated .</w:t>
            </w:r>
            <w:proofErr w:type="gramEnd"/>
            <w:r w:rsidRPr="00D56C54">
              <w:rPr>
                <w:rFonts w:eastAsia="SimSun"/>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SimSun"/>
                <w:color w:val="0070C0"/>
                <w:lang w:eastAsia="zh-CN"/>
              </w:rPr>
              <w:t>We defined MRTD requirement for CA or DC case</w:t>
            </w:r>
            <w:r>
              <w:rPr>
                <w:rFonts w:eastAsia="SimSun"/>
                <w:color w:val="0070C0"/>
                <w:lang w:eastAsia="zh-CN"/>
              </w:rPr>
              <w:t xml:space="preserve"> and not for MIMO</w:t>
            </w:r>
            <w:r w:rsidRPr="00D00A1A">
              <w:rPr>
                <w:rFonts w:eastAsia="SimSun"/>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00A1A">
              <w:rPr>
                <w:rFonts w:eastAsia="SimSun"/>
                <w:color w:val="0070C0"/>
                <w:lang w:eastAsia="zh-CN"/>
              </w:rPr>
              <w:t xml:space="preserve">First, we need to agree on the deployment scenario. That means the maximum distance or separation between TRPs should </w:t>
            </w:r>
            <w:r w:rsidRPr="00030799">
              <w:rPr>
                <w:rFonts w:eastAsia="SimSun"/>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SimSun"/>
                <w:color w:val="0070C0"/>
                <w:lang w:eastAsia="zh-CN"/>
              </w:rPr>
            </w:pPr>
            <w:r w:rsidRPr="00D56C54">
              <w:rPr>
                <w:rFonts w:eastAsia="SimSun"/>
                <w:color w:val="0070C0"/>
                <w:lang w:eastAsia="zh-CN"/>
              </w:rPr>
              <w:t>Assuming multiple FFT, scenario can be treated as non-</w:t>
            </w:r>
            <w:proofErr w:type="gramStart"/>
            <w:r w:rsidRPr="00D56C54">
              <w:rPr>
                <w:rFonts w:eastAsia="SimSun"/>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SimSun"/>
                <w:color w:val="0070C0"/>
                <w:lang w:eastAsia="zh-CN"/>
              </w:rPr>
            </w:pPr>
            <w:r w:rsidRPr="00D00A1A">
              <w:rPr>
                <w:rFonts w:eastAsia="SimSun"/>
                <w:color w:val="0070C0"/>
                <w:lang w:eastAsia="zh-CN"/>
              </w:rPr>
              <w:t xml:space="preserve">We support </w:t>
            </w:r>
            <w:r w:rsidRPr="000338C2">
              <w:rPr>
                <w:rFonts w:eastAsia="SimSun"/>
                <w:color w:val="0070C0"/>
                <w:lang w:eastAsia="zh-CN"/>
              </w:rPr>
              <w:t>Option 2</w:t>
            </w:r>
            <w:r w:rsidRPr="00030799">
              <w:rPr>
                <w:rFonts w:eastAsia="SimSun"/>
                <w:color w:val="0070C0"/>
                <w:lang w:eastAsia="zh-CN"/>
              </w:rPr>
              <w:t xml:space="preserve">, that is </w:t>
            </w:r>
            <w:r w:rsidRPr="00B95C33">
              <w:rPr>
                <w:rFonts w:eastAsia="SimSun"/>
                <w:color w:val="0070C0"/>
                <w:lang w:eastAsia="zh-CN"/>
              </w:rPr>
              <w:t>RAN4 to send a soft response (i.e., not indicating exact values) regarding the design constraints that effect MRTD and MTTD computation.</w:t>
            </w:r>
            <w:r w:rsidRPr="00D56C54">
              <w:rPr>
                <w:rFonts w:eastAsia="SimSun"/>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lastRenderedPageBreak/>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xml:space="preserve">. </w:t>
            </w:r>
            <w:proofErr w:type="gramStart"/>
            <w:r>
              <w:rPr>
                <w:rFonts w:eastAsiaTheme="minorEastAsia"/>
                <w:color w:val="0070C0"/>
                <w:lang w:val="en-US" w:eastAsia="zh-CN"/>
              </w:rPr>
              <w:t>Because,</w:t>
            </w:r>
            <w:proofErr w:type="gramEnd"/>
            <w:r>
              <w:rPr>
                <w:rFonts w:eastAsiaTheme="minorEastAsia"/>
                <w:color w:val="0070C0"/>
                <w:lang w:val="en-US" w:eastAsia="zh-CN"/>
              </w:rPr>
              <w:t xml:space="preserv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w:t>
            </w:r>
            <w:proofErr w:type="gramStart"/>
            <w:r>
              <w:rPr>
                <w:rFonts w:eastAsiaTheme="minorEastAsia"/>
                <w:color w:val="0070C0"/>
                <w:lang w:eastAsia="zh-CN"/>
              </w:rPr>
              <w:t>it is clear that MRTD/MTTD</w:t>
            </w:r>
            <w:proofErr w:type="gramEnd"/>
            <w:r>
              <w:rPr>
                <w:rFonts w:eastAsiaTheme="minorEastAsia"/>
                <w:color w:val="0070C0"/>
                <w:lang w:eastAsia="zh-CN"/>
              </w:rPr>
              <w:t xml:space="preserve">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if UE receives multiple PDSCHs within one of any of the two carriers, the UE shall be capable of handling a relative receive timing 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w:t>
                  </w:r>
                  <w:r w:rsidRPr="00644CCE">
                    <w:rPr>
                      <w:bCs/>
                    </w:rPr>
                    <w:lastRenderedPageBreak/>
                    <w:t xml:space="preserve">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w:t>
            </w:r>
            <w:proofErr w:type="spellStart"/>
            <w:r>
              <w:rPr>
                <w:rFonts w:eastAsiaTheme="minorEastAsia"/>
                <w:color w:val="0070C0"/>
                <w:lang w:eastAsia="zh-CN"/>
              </w:rPr>
              <w:t>sub-topic</w:t>
            </w:r>
            <w:proofErr w:type="spellEnd"/>
            <w:r>
              <w:rPr>
                <w:rFonts w:eastAsiaTheme="minorEastAsia"/>
                <w:color w:val="0070C0"/>
                <w:lang w:eastAsia="zh-CN"/>
              </w:rPr>
              <w:t xml:space="preserve">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 xml:space="preserve">For </w:t>
            </w:r>
            <w:proofErr w:type="spellStart"/>
            <w:r>
              <w:rPr>
                <w:rFonts w:eastAsiaTheme="minorEastAsia"/>
                <w:b/>
                <w:bCs/>
                <w:color w:val="0070C0"/>
                <w:lang w:val="en-US" w:eastAsia="zh-CN"/>
              </w:rPr>
              <w:t>sub-topic</w:t>
            </w:r>
            <w:proofErr w:type="spellEnd"/>
            <w:r>
              <w:rPr>
                <w:rFonts w:eastAsiaTheme="minorEastAsia"/>
                <w:b/>
                <w:bCs/>
                <w:color w:val="0070C0"/>
                <w:lang w:val="en-US" w:eastAsia="zh-CN"/>
              </w:rPr>
              <w:t xml:space="preserve">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lastRenderedPageBreak/>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w:t>
            </w:r>
            <w:proofErr w:type="gramStart"/>
            <w:r>
              <w:rPr>
                <w:rFonts w:eastAsiaTheme="minorEastAsia"/>
                <w:color w:val="0070C0"/>
                <w:lang w:val="en-US" w:eastAsia="zh-CN"/>
              </w:rPr>
              <w:t>more or less the</w:t>
            </w:r>
            <w:proofErr w:type="gramEnd"/>
            <w:r>
              <w:rPr>
                <w:rFonts w:eastAsiaTheme="minorEastAsia"/>
                <w:color w:val="0070C0"/>
                <w:lang w:val="en-US" w:eastAsia="zh-CN"/>
              </w:rPr>
              <w:t xml:space="preserv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 xml:space="preserve">For </w:t>
            </w:r>
            <w:proofErr w:type="spellStart"/>
            <w:r w:rsidRPr="003A09AA">
              <w:rPr>
                <w:rFonts w:eastAsiaTheme="minorEastAsia"/>
                <w:b/>
                <w:bCs/>
                <w:color w:val="0070C0"/>
                <w:lang w:val="en-US" w:eastAsia="zh-CN"/>
              </w:rPr>
              <w:t>sub-topic</w:t>
            </w:r>
            <w:proofErr w:type="spellEnd"/>
            <w:r w:rsidRPr="003A09AA">
              <w:rPr>
                <w:rFonts w:eastAsiaTheme="minorEastAsia"/>
                <w:b/>
                <w:bCs/>
                <w:color w:val="0070C0"/>
                <w:lang w:val="en-US" w:eastAsia="zh-CN"/>
              </w:rPr>
              <w:t xml:space="preserve">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Same comments as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w:t>
            </w:r>
            <w:proofErr w:type="gramStart"/>
            <w:r>
              <w:rPr>
                <w:rFonts w:eastAsiaTheme="minorEastAsia"/>
                <w:color w:val="0070C0"/>
                <w:lang w:val="en-US" w:eastAsia="zh-CN"/>
              </w:rPr>
              <w:t>So generally speaking, the</w:t>
            </w:r>
            <w:proofErr w:type="gramEnd"/>
            <w:r>
              <w:rPr>
                <w:rFonts w:eastAsiaTheme="minorEastAsia"/>
                <w:color w:val="0070C0"/>
                <w:lang w:val="en-US" w:eastAsia="zh-CN"/>
              </w:rPr>
              <w:t xml:space="preserve"> option 2 is agreeable.</w:t>
            </w:r>
          </w:p>
          <w:p w14:paraId="529C4F69"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proofErr w:type="gramStart"/>
            <w:r>
              <w:rPr>
                <w:rFonts w:eastAsiaTheme="minorEastAsia" w:hint="eastAsia"/>
                <w:b/>
                <w:bCs/>
                <w:color w:val="0070C0"/>
                <w:lang w:eastAsia="zh-CN"/>
              </w:rPr>
              <w:t>S</w:t>
            </w:r>
            <w:r>
              <w:rPr>
                <w:rFonts w:eastAsiaTheme="minorEastAsia"/>
                <w:b/>
                <w:bCs/>
                <w:color w:val="0070C0"/>
                <w:lang w:eastAsia="zh-CN"/>
              </w:rPr>
              <w:t>ub topic</w:t>
            </w:r>
            <w:proofErr w:type="gramEnd"/>
            <w:r>
              <w:rPr>
                <w:rFonts w:eastAsiaTheme="minorEastAsia"/>
                <w:b/>
                <w:bCs/>
                <w:color w:val="0070C0"/>
                <w:lang w:eastAsia="zh-CN"/>
              </w:rPr>
              <w:t xml:space="preserve">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w:t>
            </w:r>
            <w:proofErr w:type="gramStart"/>
            <w:r>
              <w:rPr>
                <w:rFonts w:eastAsiaTheme="minorEastAsia"/>
                <w:color w:val="0070C0"/>
                <w:lang w:val="en-US" w:eastAsia="zh-CN"/>
              </w:rPr>
              <w:t>and also</w:t>
            </w:r>
            <w:proofErr w:type="gramEnd"/>
            <w:r>
              <w:rPr>
                <w:rFonts w:eastAsiaTheme="minorEastAsia"/>
                <w:color w:val="0070C0"/>
                <w:lang w:val="en-US" w:eastAsia="zh-CN"/>
              </w:rPr>
              <w:t xml:space="preserve">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F51F9A" w:rsidRPr="00DB7BD9">
              <w:rPr>
                <w:rFonts w:eastAsia="SimSun"/>
                <w:color w:val="0070C0"/>
                <w:szCs w:val="24"/>
                <w:highlight w:val="green"/>
                <w:lang w:eastAsia="zh-CN"/>
              </w:rPr>
              <w:t>(</w:t>
            </w:r>
            <w:r w:rsidR="00D3256E" w:rsidRPr="00DB7BD9">
              <w:rPr>
                <w:rFonts w:eastAsia="SimSun"/>
                <w:color w:val="0070C0"/>
                <w:szCs w:val="24"/>
                <w:highlight w:val="green"/>
                <w:lang w:eastAsia="zh-CN"/>
              </w:rPr>
              <w:t>ZTE, Apple, vivo</w:t>
            </w:r>
            <w:r w:rsidR="00E96872" w:rsidRPr="00DB7BD9">
              <w:rPr>
                <w:rFonts w:eastAsia="SimSun"/>
                <w:color w:val="0070C0"/>
                <w:szCs w:val="24"/>
                <w:highlight w:val="green"/>
                <w:lang w:eastAsia="zh-CN"/>
              </w:rPr>
              <w:t>, Ericsson, MediaTek</w:t>
            </w:r>
            <w:r w:rsidR="004B526C" w:rsidRPr="00DB7BD9">
              <w:rPr>
                <w:rFonts w:eastAsia="SimSun"/>
                <w:color w:val="0070C0"/>
                <w:szCs w:val="24"/>
                <w:highlight w:val="green"/>
                <w:lang w:eastAsia="zh-CN"/>
              </w:rPr>
              <w:t xml:space="preserve">, Huawei, </w:t>
            </w:r>
            <w:proofErr w:type="gramStart"/>
            <w:r w:rsidR="004B526C" w:rsidRPr="00DB7BD9">
              <w:rPr>
                <w:rFonts w:eastAsia="SimSun"/>
                <w:color w:val="0070C0"/>
                <w:szCs w:val="24"/>
                <w:highlight w:val="green"/>
                <w:lang w:eastAsia="zh-CN"/>
              </w:rPr>
              <w:t>vivo?,</w:t>
            </w:r>
            <w:proofErr w:type="gramEnd"/>
            <w:r w:rsidR="004B526C" w:rsidRPr="00DB7BD9">
              <w:rPr>
                <w:rFonts w:eastAsia="SimSun"/>
                <w:color w:val="0070C0"/>
                <w:szCs w:val="24"/>
                <w:highlight w:val="green"/>
                <w:lang w:eastAsia="zh-CN"/>
              </w:rPr>
              <w:t xml:space="preserve"> Ericsson?</w:t>
            </w:r>
            <w:r w:rsidR="00F51F9A" w:rsidRPr="00DB7BD9">
              <w:rPr>
                <w:rFonts w:eastAsia="SimSun"/>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SimSun"/>
                <w:color w:val="FF0000"/>
                <w:szCs w:val="24"/>
                <w:lang w:eastAsia="zh-CN"/>
              </w:rPr>
            </w:pPr>
            <w:r>
              <w:rPr>
                <w:rFonts w:eastAsia="SimSun"/>
                <w:color w:val="0070C0"/>
                <w:szCs w:val="24"/>
                <w:lang w:eastAsia="zh-CN"/>
              </w:rPr>
              <w:t xml:space="preserve">No. The current MRTD/MTTD requirements in RAN4 defines the limitation on time difference only for inter-cell case. </w:t>
            </w:r>
            <w:proofErr w:type="gramStart"/>
            <w:r w:rsidRPr="00F51F9A">
              <w:rPr>
                <w:rFonts w:eastAsia="SimSun"/>
                <w:color w:val="FF0000"/>
                <w:szCs w:val="24"/>
                <w:lang w:eastAsia="zh-CN"/>
              </w:rPr>
              <w:t>E.g.</w:t>
            </w:r>
            <w:proofErr w:type="gramEnd"/>
            <w:r w:rsidRPr="00F51F9A">
              <w:rPr>
                <w:rFonts w:eastAsia="SimSun"/>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SimSun"/>
                <w:color w:val="0070C0"/>
                <w:szCs w:val="24"/>
                <w:lang w:eastAsia="zh-CN"/>
              </w:rPr>
            </w:pPr>
            <w:r w:rsidRPr="00DB7BD9">
              <w:rPr>
                <w:rFonts w:eastAsia="SimSun"/>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1a</w:t>
            </w:r>
            <w:r w:rsidR="00647C4A">
              <w:rPr>
                <w:rFonts w:eastAsia="SimSun"/>
                <w:color w:val="0070C0"/>
                <w:szCs w:val="24"/>
                <w:lang w:eastAsia="zh-CN"/>
              </w:rPr>
              <w:t xml:space="preserve"> (new)</w:t>
            </w:r>
            <w:r>
              <w:rPr>
                <w:rFonts w:eastAsia="SimSun"/>
                <w:color w:val="0070C0"/>
                <w:szCs w:val="24"/>
                <w:lang w:eastAsia="zh-CN"/>
              </w:rPr>
              <w:t xml:space="preserve">: </w:t>
            </w:r>
            <w:r w:rsidR="00F51F9A" w:rsidRPr="00DB7BD9">
              <w:rPr>
                <w:rFonts w:eastAsia="SimSun"/>
                <w:color w:val="0070C0"/>
                <w:szCs w:val="24"/>
                <w:highlight w:val="green"/>
                <w:lang w:eastAsia="zh-CN"/>
              </w:rPr>
              <w:t>(</w:t>
            </w:r>
            <w:r w:rsidRPr="00DB7BD9">
              <w:rPr>
                <w:rFonts w:eastAsia="SimSun"/>
                <w:color w:val="0070C0"/>
                <w:szCs w:val="24"/>
                <w:highlight w:val="green"/>
                <w:lang w:eastAsia="zh-CN"/>
              </w:rPr>
              <w:t>Samsung</w:t>
            </w:r>
            <w:r w:rsidR="002B30B9" w:rsidRPr="00DB7BD9">
              <w:rPr>
                <w:rFonts w:eastAsia="SimSun"/>
                <w:color w:val="0070C0"/>
                <w:szCs w:val="24"/>
                <w:highlight w:val="green"/>
                <w:lang w:eastAsia="zh-CN"/>
              </w:rPr>
              <w:t>, Xiaomi</w:t>
            </w:r>
            <w:r w:rsidR="00F51F9A" w:rsidRPr="00DB7BD9">
              <w:rPr>
                <w:rFonts w:eastAsia="SimSun"/>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SimSun"/>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F51F9A" w:rsidRPr="00DB7BD9">
              <w:rPr>
                <w:rFonts w:eastAsia="SimSun"/>
                <w:color w:val="0070C0"/>
                <w:szCs w:val="24"/>
                <w:highlight w:val="green"/>
                <w:lang w:eastAsia="zh-CN"/>
              </w:rPr>
              <w:t xml:space="preserve">(IDC, </w:t>
            </w:r>
            <w:proofErr w:type="spellStart"/>
            <w:r w:rsidR="00F51F9A" w:rsidRPr="00DB7BD9">
              <w:rPr>
                <w:rFonts w:eastAsia="SimSun"/>
                <w:color w:val="0070C0"/>
                <w:szCs w:val="24"/>
                <w:highlight w:val="green"/>
                <w:lang w:eastAsia="zh-CN"/>
              </w:rPr>
              <w:t>xiaomi</w:t>
            </w:r>
            <w:proofErr w:type="spellEnd"/>
            <w:r w:rsidR="002B30B9" w:rsidRPr="00DB7BD9">
              <w:rPr>
                <w:rFonts w:eastAsia="SimSun"/>
                <w:color w:val="0070C0"/>
                <w:szCs w:val="24"/>
                <w:highlight w:val="green"/>
                <w:lang w:eastAsia="zh-CN"/>
              </w:rPr>
              <w:t>?</w:t>
            </w:r>
            <w:r w:rsidR="00F51F9A" w:rsidRPr="00DB7BD9">
              <w:rPr>
                <w:rFonts w:eastAsia="SimSun"/>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SimSun"/>
                <w:color w:val="0070C0"/>
                <w:szCs w:val="24"/>
                <w:lang w:eastAsia="zh-CN"/>
              </w:rPr>
            </w:pPr>
            <w:r w:rsidRPr="00CA723F">
              <w:rPr>
                <w:rFonts w:eastAsia="SimSun"/>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647C4A">
              <w:rPr>
                <w:rFonts w:eastAsia="SimSun"/>
                <w:color w:val="0070C0"/>
                <w:szCs w:val="24"/>
                <w:lang w:eastAsia="zh-CN"/>
              </w:rPr>
              <w:t xml:space="preserve"> (new)</w:t>
            </w:r>
            <w:r>
              <w:rPr>
                <w:rFonts w:eastAsia="SimSun"/>
                <w:color w:val="0070C0"/>
                <w:szCs w:val="24"/>
                <w:lang w:eastAsia="zh-CN"/>
              </w:rPr>
              <w:t xml:space="preserve">: </w:t>
            </w:r>
            <w:r w:rsidR="00E96872" w:rsidRPr="00DB7BD9">
              <w:rPr>
                <w:rFonts w:eastAsia="SimSun"/>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SimSun"/>
                <w:color w:val="0070C0"/>
                <w:szCs w:val="24"/>
                <w:lang w:eastAsia="zh-CN"/>
              </w:rPr>
              <w:t>‘</w:t>
            </w:r>
            <w:r w:rsidRPr="00CA723F">
              <w:rPr>
                <w:color w:val="0070C0"/>
                <w:szCs w:val="24"/>
                <w:lang w:eastAsia="zh-CN"/>
              </w:rPr>
              <w:t>intra-cell</w:t>
            </w:r>
            <w:r w:rsidRPr="00CA723F">
              <w:rPr>
                <w:rFonts w:eastAsia="SimSun"/>
                <w:color w:val="0070C0"/>
                <w:szCs w:val="24"/>
                <w:lang w:eastAsia="zh-CN"/>
              </w:rPr>
              <w:t>’</w:t>
            </w:r>
            <w:r w:rsidRPr="00CA723F">
              <w:rPr>
                <w:color w:val="0070C0"/>
                <w:szCs w:val="24"/>
                <w:lang w:eastAsia="zh-CN"/>
              </w:rPr>
              <w:t xml:space="preserve"> here means transmission/reception from serving cell(s)</w:t>
            </w:r>
            <w:r w:rsidRPr="00CA723F">
              <w:rPr>
                <w:rFonts w:eastAsia="SimSun"/>
                <w:color w:val="0070C0"/>
                <w:szCs w:val="24"/>
                <w:lang w:eastAsia="zh-CN"/>
              </w:rPr>
              <w:t xml:space="preserve"> in multiple carriers</w:t>
            </w:r>
            <w:r w:rsidRPr="00CA723F">
              <w:rPr>
                <w:color w:val="0070C0"/>
                <w:szCs w:val="24"/>
                <w:lang w:eastAsia="zh-CN"/>
              </w:rPr>
              <w:t xml:space="preserve">, and </w:t>
            </w:r>
            <w:r w:rsidRPr="00CA723F">
              <w:rPr>
                <w:rFonts w:eastAsia="SimSun"/>
                <w:color w:val="0070C0"/>
                <w:szCs w:val="24"/>
                <w:lang w:eastAsia="zh-CN"/>
              </w:rPr>
              <w:t>‘</w:t>
            </w:r>
            <w:r w:rsidRPr="00CA723F">
              <w:rPr>
                <w:color w:val="0070C0"/>
                <w:szCs w:val="24"/>
                <w:lang w:eastAsia="zh-CN"/>
              </w:rPr>
              <w:t>inter-cell</w:t>
            </w:r>
            <w:r w:rsidRPr="00CA723F">
              <w:rPr>
                <w:rFonts w:eastAsia="SimSun"/>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w:t>
            </w:r>
            <w:r w:rsidR="00647C4A">
              <w:rPr>
                <w:rFonts w:eastAsia="SimSun"/>
                <w:color w:val="0070C0"/>
                <w:szCs w:val="24"/>
                <w:lang w:eastAsia="zh-CN"/>
              </w:rPr>
              <w:t xml:space="preserve"> (new)</w:t>
            </w:r>
            <w:r w:rsidR="00F51F9A">
              <w:rPr>
                <w:rFonts w:eastAsia="SimSun"/>
                <w:color w:val="0070C0"/>
                <w:szCs w:val="24"/>
                <w:lang w:eastAsia="zh-CN"/>
              </w:rPr>
              <w:t>:</w:t>
            </w:r>
            <w:r w:rsidR="00E96872">
              <w:rPr>
                <w:rFonts w:eastAsia="SimSun"/>
                <w:color w:val="0070C0"/>
                <w:szCs w:val="24"/>
                <w:lang w:eastAsia="zh-CN"/>
              </w:rPr>
              <w:t xml:space="preserve"> </w:t>
            </w:r>
            <w:r w:rsidR="00E96872" w:rsidRPr="00DB7BD9">
              <w:rPr>
                <w:rFonts w:eastAsia="SimSun"/>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SimSun"/>
                <w:color w:val="0070C0"/>
                <w:szCs w:val="24"/>
                <w:lang w:eastAsia="zh-CN"/>
              </w:rPr>
            </w:pPr>
            <w:r>
              <w:rPr>
                <w:rFonts w:eastAsia="SimSun"/>
                <w:color w:val="0070C0"/>
                <w:lang w:eastAsia="zh-CN"/>
              </w:rPr>
              <w:t>In RAN4, w</w:t>
            </w:r>
            <w:r w:rsidRPr="00D00A1A">
              <w:rPr>
                <w:rFonts w:eastAsia="SimSun"/>
                <w:color w:val="0070C0"/>
                <w:lang w:eastAsia="zh-CN"/>
              </w:rPr>
              <w:t>e defined MRTD requirement for CA or DC case</w:t>
            </w:r>
            <w:r>
              <w:rPr>
                <w:rFonts w:eastAsia="SimSun"/>
                <w:color w:val="0070C0"/>
                <w:lang w:eastAsia="zh-CN"/>
              </w:rPr>
              <w:t xml:space="preserve"> and not for MIMO</w:t>
            </w:r>
            <w:r w:rsidRPr="00D00A1A">
              <w:rPr>
                <w:rFonts w:eastAsia="SimSun"/>
                <w:color w:val="0070C0"/>
                <w:lang w:eastAsia="zh-CN"/>
              </w:rPr>
              <w:t xml:space="preserve">. So far in RAN4, we assumed that for MIMO case </w:t>
            </w:r>
            <w:r w:rsidRPr="00E14930">
              <w:rPr>
                <w:rFonts w:eastAsia="SimSun"/>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SimSun"/>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SimSun"/>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Moderator would like to propose </w:t>
            </w:r>
            <w:r w:rsidR="004B7358">
              <w:rPr>
                <w:rFonts w:eastAsia="SimSun"/>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sidRPr="004B7358">
              <w:rPr>
                <w:rFonts w:eastAsia="SimSun"/>
                <w:color w:val="0070C0"/>
                <w:szCs w:val="24"/>
                <w:lang w:eastAsia="zh-CN"/>
              </w:rPr>
              <w:t xml:space="preserve">Option 1 (modified): 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4B7358">
              <w:rPr>
                <w:rFonts w:eastAsia="SimSun"/>
                <w:color w:val="0070C0"/>
                <w:szCs w:val="24"/>
                <w:lang w:eastAsia="zh-CN"/>
              </w:rPr>
              <w:t xml:space="preserve">, </w:t>
            </w:r>
            <w:proofErr w:type="gramStart"/>
            <w:r w:rsidRPr="004B7358">
              <w:rPr>
                <w:rFonts w:eastAsia="SimSun"/>
                <w:color w:val="0070C0"/>
                <w:szCs w:val="24"/>
                <w:lang w:eastAsia="zh-CN"/>
              </w:rPr>
              <w:t>e.g.</w:t>
            </w:r>
            <w:proofErr w:type="gramEnd"/>
            <w:r w:rsidRPr="004B7358">
              <w:rPr>
                <w:rFonts w:eastAsia="SimSun"/>
                <w:color w:val="0070C0"/>
                <w:szCs w:val="24"/>
                <w:lang w:eastAsia="zh-CN"/>
              </w:rPr>
              <w:t xml:space="preserve"> CA and DC</w:t>
            </w:r>
            <w:r w:rsidR="004C5444">
              <w:rPr>
                <w:rFonts w:eastAsia="SimSun"/>
                <w:color w:val="0070C0"/>
                <w:szCs w:val="24"/>
                <w:lang w:eastAsia="zh-CN"/>
              </w:rPr>
              <w:t>,</w:t>
            </w:r>
            <w:r>
              <w:rPr>
                <w:rFonts w:eastAsia="SimSun"/>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sidRPr="004B7358">
              <w:rPr>
                <w:rFonts w:eastAsia="SimSun"/>
                <w:color w:val="0070C0"/>
                <w:szCs w:val="24"/>
                <w:lang w:eastAsia="zh-CN"/>
              </w:rPr>
              <w:t xml:space="preserve">The current MRTD/MTTD requirements in RAN4 </w:t>
            </w:r>
            <w:r>
              <w:rPr>
                <w:rFonts w:eastAsia="SimSun"/>
                <w:color w:val="0070C0"/>
                <w:szCs w:val="24"/>
                <w:lang w:eastAsia="zh-CN"/>
              </w:rPr>
              <w:t xml:space="preserve">only </w:t>
            </w:r>
            <w:r w:rsidRPr="004B7358">
              <w:rPr>
                <w:rFonts w:eastAsia="SimSun"/>
                <w:color w:val="0070C0"/>
                <w:szCs w:val="24"/>
                <w:lang w:eastAsia="zh-CN"/>
              </w:rPr>
              <w:t xml:space="preserve">defines the </w:t>
            </w:r>
            <w:r>
              <w:rPr>
                <w:rFonts w:eastAsia="SimSun"/>
                <w:color w:val="0070C0"/>
                <w:szCs w:val="24"/>
                <w:lang w:eastAsia="zh-CN"/>
              </w:rPr>
              <w:t xml:space="preserve">time difference </w:t>
            </w:r>
            <w:r w:rsidRPr="004B7358">
              <w:rPr>
                <w:rFonts w:eastAsia="SimSun"/>
                <w:color w:val="0070C0"/>
                <w:szCs w:val="24"/>
                <w:lang w:eastAsia="zh-CN"/>
              </w:rPr>
              <w:t xml:space="preserve">limitation </w:t>
            </w:r>
            <w:r>
              <w:rPr>
                <w:rFonts w:eastAsia="SimSun"/>
                <w:color w:val="0070C0"/>
                <w:szCs w:val="24"/>
                <w:lang w:eastAsia="zh-CN"/>
              </w:rPr>
              <w:t>for</w:t>
            </w:r>
            <w:r w:rsidRPr="004B7358">
              <w:rPr>
                <w:rFonts w:eastAsia="SimSun"/>
                <w:color w:val="0070C0"/>
                <w:szCs w:val="24"/>
                <w:lang w:eastAsia="zh-CN"/>
              </w:rPr>
              <w:t xml:space="preserve"> different CC</w:t>
            </w:r>
            <w:r>
              <w:rPr>
                <w:rFonts w:eastAsia="SimSun"/>
                <w:color w:val="0070C0"/>
                <w:szCs w:val="24"/>
                <w:lang w:eastAsia="zh-CN"/>
              </w:rPr>
              <w:t xml:space="preserve"> case.</w:t>
            </w:r>
            <w:r w:rsidRPr="00CA723F">
              <w:rPr>
                <w:rFonts w:eastAsia="SimSun"/>
                <w:color w:val="0070C0"/>
                <w:szCs w:val="24"/>
                <w:lang w:eastAsia="zh-CN"/>
              </w:rPr>
              <w:t xml:space="preserve"> </w:t>
            </w:r>
            <w:r>
              <w:rPr>
                <w:rFonts w:eastAsia="SimSun"/>
                <w:color w:val="0070C0"/>
                <w:szCs w:val="24"/>
                <w:lang w:eastAsia="zh-CN"/>
              </w:rPr>
              <w:t>H</w:t>
            </w:r>
            <w:r w:rsidRPr="00CA723F">
              <w:rPr>
                <w:rFonts w:eastAsia="SimSun"/>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2: </w:t>
            </w:r>
            <w:r w:rsidRPr="002B30B9">
              <w:rPr>
                <w:rFonts w:eastAsia="SimSun"/>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23518" w:rsidRPr="00DB7BD9">
              <w:rPr>
                <w:rFonts w:eastAsia="SimSun"/>
                <w:color w:val="0070C0"/>
                <w:szCs w:val="24"/>
                <w:highlight w:val="green"/>
                <w:lang w:eastAsia="zh-CN"/>
              </w:rPr>
              <w:t xml:space="preserve">(Apple, </w:t>
            </w:r>
            <w:r w:rsidR="00DB7BD9" w:rsidRPr="00DB7BD9">
              <w:rPr>
                <w:rFonts w:eastAsia="SimSun"/>
                <w:color w:val="0070C0"/>
                <w:szCs w:val="24"/>
                <w:highlight w:val="green"/>
                <w:lang w:eastAsia="zh-CN"/>
              </w:rPr>
              <w:t>Huawei</w:t>
            </w:r>
            <w:r w:rsidR="00D23518" w:rsidRPr="00DB7BD9">
              <w:rPr>
                <w:rFonts w:eastAsia="SimSun"/>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 xml:space="preserve">MediaTek, </w:t>
            </w:r>
            <w:r w:rsidR="00DB7BD9" w:rsidRPr="00DB7BD9">
              <w:rPr>
                <w:rFonts w:eastAsia="SimSun"/>
                <w:color w:val="0070C0"/>
                <w:szCs w:val="24"/>
                <w:highlight w:val="green"/>
                <w:lang w:eastAsia="zh-CN"/>
              </w:rPr>
              <w:t>Qualcomm</w:t>
            </w:r>
            <w:r w:rsidR="00D23518" w:rsidRPr="00DB7BD9">
              <w:rPr>
                <w:rFonts w:eastAsia="SimSun"/>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23518" w:rsidRPr="00DB7BD9">
              <w:rPr>
                <w:rFonts w:eastAsia="SimSun"/>
                <w:color w:val="0070C0"/>
                <w:szCs w:val="24"/>
                <w:highlight w:val="green"/>
                <w:lang w:eastAsia="zh-CN"/>
              </w:rPr>
              <w:t>(ZTE</w:t>
            </w:r>
            <w:r w:rsidR="00DB7BD9" w:rsidRPr="00DB7BD9">
              <w:rPr>
                <w:rFonts w:eastAsia="SimSun"/>
                <w:color w:val="0070C0"/>
                <w:szCs w:val="24"/>
                <w:highlight w:val="green"/>
                <w:lang w:eastAsia="zh-CN"/>
              </w:rPr>
              <w:t>, Xiaomi</w:t>
            </w:r>
            <w:r w:rsidR="00D23518" w:rsidRPr="00DB7BD9">
              <w:rPr>
                <w:rFonts w:eastAsia="SimSun"/>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23518" w:rsidRPr="00DB7BD9">
              <w:rPr>
                <w:rFonts w:eastAsia="SimSun"/>
                <w:color w:val="0070C0"/>
                <w:szCs w:val="24"/>
                <w:highlight w:val="green"/>
                <w:lang w:eastAsia="zh-CN"/>
              </w:rPr>
              <w:t xml:space="preserve">(IDC,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Nokia</w:t>
            </w:r>
            <w:r w:rsidR="00D23518" w:rsidRPr="00DB7BD9">
              <w:rPr>
                <w:rFonts w:eastAsia="SimSun"/>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23518" w:rsidRPr="00DB7BD9">
              <w:rPr>
                <w:rFonts w:eastAsia="SimSun"/>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lastRenderedPageBreak/>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D23518" w:rsidRPr="00DB7BD9">
              <w:rPr>
                <w:rFonts w:eastAsia="SimSun"/>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B7BD9" w:rsidRPr="00DB7BD9">
              <w:rPr>
                <w:rFonts w:eastAsia="SimSun"/>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842EE" w:rsidRPr="00DB7BD9">
              <w:rPr>
                <w:rFonts w:eastAsia="SimSun"/>
                <w:color w:val="0070C0"/>
                <w:szCs w:val="24"/>
                <w:highlight w:val="green"/>
                <w:lang w:eastAsia="zh-CN"/>
              </w:rPr>
              <w:t>(MediaTek</w:t>
            </w:r>
            <w:r w:rsidR="00DB7BD9" w:rsidRPr="00DB7BD9">
              <w:rPr>
                <w:rFonts w:eastAsia="SimSun"/>
                <w:color w:val="0070C0"/>
                <w:szCs w:val="24"/>
                <w:highlight w:val="green"/>
                <w:lang w:eastAsia="zh-CN"/>
              </w:rPr>
              <w:t>, Qualcomm</w:t>
            </w:r>
            <w:r w:rsidR="006842EE" w:rsidRPr="00DB7BD9">
              <w:rPr>
                <w:rFonts w:eastAsia="SimSun"/>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842EE" w:rsidRPr="00DB7BD9">
              <w:rPr>
                <w:rFonts w:eastAsia="SimSun"/>
                <w:color w:val="0070C0"/>
                <w:szCs w:val="24"/>
                <w:highlight w:val="green"/>
                <w:lang w:eastAsia="zh-CN"/>
              </w:rPr>
              <w:t>(Samsung</w:t>
            </w:r>
            <w:r w:rsidR="00DB7BD9" w:rsidRPr="00DB7BD9">
              <w:rPr>
                <w:rFonts w:eastAsia="SimSun"/>
                <w:color w:val="0070C0"/>
                <w:szCs w:val="24"/>
                <w:highlight w:val="green"/>
                <w:lang w:eastAsia="zh-CN"/>
              </w:rPr>
              <w:t>, IDC, Xiaomi</w:t>
            </w:r>
            <w:r w:rsidR="006842EE" w:rsidRPr="00DB7BD9">
              <w:rPr>
                <w:rFonts w:eastAsia="SimSun"/>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DB7BD9" w:rsidRPr="00DB7BD9">
              <w:rPr>
                <w:rFonts w:eastAsia="SimSun"/>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DB7BD9" w:rsidRPr="00DB7BD9">
              <w:rPr>
                <w:rFonts w:eastAsia="SimSun"/>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47C4A">
              <w:rPr>
                <w:rFonts w:eastAsia="SimSun"/>
                <w:color w:val="0070C0"/>
                <w:szCs w:val="24"/>
                <w:lang w:eastAsia="zh-CN"/>
              </w:rPr>
              <w:t xml:space="preserve"> (new)</w:t>
            </w:r>
            <w:r>
              <w:rPr>
                <w:rFonts w:eastAsia="SimSun"/>
                <w:color w:val="0070C0"/>
                <w:szCs w:val="24"/>
                <w:lang w:eastAsia="zh-CN"/>
              </w:rPr>
              <w:t xml:space="preserve">: </w:t>
            </w:r>
            <w:r w:rsidR="00647C4A">
              <w:rPr>
                <w:rFonts w:eastAsia="SimSun"/>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SimSun"/>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w:t>
            </w:r>
            <w:r w:rsidR="00420054">
              <w:rPr>
                <w:rFonts w:eastAsia="SimSun"/>
                <w:color w:val="0070C0"/>
                <w:szCs w:val="24"/>
                <w:lang w:eastAsia="zh-CN"/>
              </w:rPr>
              <w:t xml:space="preserve"> </w:t>
            </w:r>
            <w:r w:rsidR="00420054" w:rsidRPr="00616009">
              <w:rPr>
                <w:rFonts w:eastAsia="SimSun"/>
                <w:color w:val="0070C0"/>
                <w:szCs w:val="24"/>
                <w:highlight w:val="green"/>
                <w:lang w:eastAsia="zh-CN"/>
              </w:rPr>
              <w:t>(</w:t>
            </w:r>
            <w:proofErr w:type="spellStart"/>
            <w:r w:rsidR="00420054" w:rsidRPr="00616009">
              <w:rPr>
                <w:rFonts w:eastAsia="SimSun"/>
                <w:color w:val="0070C0"/>
                <w:szCs w:val="24"/>
                <w:highlight w:val="green"/>
                <w:lang w:eastAsia="zh-CN"/>
              </w:rPr>
              <w:t>MediaTeck</w:t>
            </w:r>
            <w:proofErr w:type="spellEnd"/>
            <w:r w:rsidR="00420054" w:rsidRPr="00616009">
              <w:rPr>
                <w:rFonts w:eastAsia="SimSun"/>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B7BD9" w:rsidRPr="00616009">
              <w:rPr>
                <w:rFonts w:eastAsia="SimSun"/>
                <w:color w:val="0070C0"/>
                <w:szCs w:val="24"/>
                <w:highlight w:val="green"/>
                <w:lang w:eastAsia="zh-CN"/>
              </w:rPr>
              <w:t>(ZTE</w:t>
            </w:r>
            <w:r w:rsidR="00420054" w:rsidRPr="00616009">
              <w:rPr>
                <w:rFonts w:eastAsia="SimSun"/>
                <w:color w:val="0070C0"/>
                <w:szCs w:val="24"/>
                <w:highlight w:val="green"/>
                <w:lang w:eastAsia="zh-CN"/>
              </w:rPr>
              <w:t>, Ericsson</w:t>
            </w:r>
            <w:r w:rsidR="00DB7BD9" w:rsidRPr="00616009">
              <w:rPr>
                <w:rFonts w:eastAsia="SimSun"/>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DB7BD9" w:rsidRPr="00616009">
              <w:rPr>
                <w:rFonts w:eastAsia="SimSun"/>
                <w:color w:val="0070C0"/>
                <w:szCs w:val="24"/>
                <w:highlight w:val="green"/>
                <w:lang w:eastAsia="zh-CN"/>
              </w:rPr>
              <w:t>(ZTE, IDC</w:t>
            </w:r>
            <w:r w:rsidR="00420054" w:rsidRPr="00616009">
              <w:rPr>
                <w:rFonts w:eastAsia="SimSun"/>
                <w:color w:val="0070C0"/>
                <w:szCs w:val="24"/>
                <w:highlight w:val="green"/>
                <w:lang w:eastAsia="zh-CN"/>
              </w:rPr>
              <w:t>, Samsung, Qualcom</w:t>
            </w:r>
            <w:r w:rsidR="00616009">
              <w:rPr>
                <w:rFonts w:eastAsia="SimSun"/>
                <w:color w:val="0070C0"/>
                <w:szCs w:val="24"/>
                <w:highlight w:val="green"/>
                <w:lang w:eastAsia="zh-CN"/>
              </w:rPr>
              <w:t>m</w:t>
            </w:r>
            <w:r w:rsidR="00DB7BD9" w:rsidRPr="00616009">
              <w:rPr>
                <w:rFonts w:eastAsia="SimSun"/>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420054" w:rsidRPr="00616009">
              <w:rPr>
                <w:rFonts w:eastAsia="SimSun"/>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SimSun"/>
                <w:color w:val="0070C0"/>
                <w:szCs w:val="24"/>
                <w:lang w:eastAsia="zh-CN"/>
              </w:rPr>
            </w:pPr>
            <w:r w:rsidRPr="002B30B9">
              <w:rPr>
                <w:rFonts w:eastAsia="SimSun"/>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It seems Option 1 and Option 3 is highly related whether we can reach consensus on </w:t>
            </w:r>
            <w:proofErr w:type="spellStart"/>
            <w:r>
              <w:rPr>
                <w:rFonts w:eastAsia="SimSun"/>
                <w:color w:val="0070C0"/>
                <w:szCs w:val="24"/>
                <w:lang w:eastAsia="zh-CN"/>
              </w:rPr>
              <w:t>sub-topic</w:t>
            </w:r>
            <w:proofErr w:type="spellEnd"/>
            <w:r>
              <w:rPr>
                <w:rFonts w:eastAsia="SimSun"/>
                <w:color w:val="0070C0"/>
                <w:szCs w:val="24"/>
                <w:lang w:eastAsia="zh-CN"/>
              </w:rPr>
              <w:t xml:space="preserve"> 1-1 and </w:t>
            </w:r>
            <w:proofErr w:type="spellStart"/>
            <w:r>
              <w:rPr>
                <w:rFonts w:eastAsia="SimSun"/>
                <w:color w:val="0070C0"/>
                <w:szCs w:val="24"/>
                <w:lang w:eastAsia="zh-CN"/>
              </w:rPr>
              <w:t>sub-topic</w:t>
            </w:r>
            <w:proofErr w:type="spellEnd"/>
            <w:r>
              <w:rPr>
                <w:rFonts w:eastAsia="SimSun"/>
                <w:color w:val="0070C0"/>
                <w:szCs w:val="24"/>
                <w:lang w:eastAsia="zh-CN"/>
              </w:rPr>
              <w:t xml:space="preserve">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SimSun"/>
                <w:color w:val="0070C0"/>
                <w:szCs w:val="24"/>
                <w:lang w:eastAsia="zh-CN"/>
              </w:rPr>
              <w:t>Moderator proposes</w:t>
            </w:r>
            <w:r w:rsidRPr="005D4F8C">
              <w:rPr>
                <w:rFonts w:eastAsia="SimSun"/>
                <w:color w:val="0070C0"/>
                <w:szCs w:val="24"/>
                <w:lang w:eastAsia="zh-CN"/>
              </w:rPr>
              <w:t xml:space="preserve"> to </w:t>
            </w:r>
            <w:r>
              <w:rPr>
                <w:rFonts w:eastAsia="SimSun"/>
                <w:color w:val="0070C0"/>
                <w:szCs w:val="24"/>
                <w:lang w:eastAsia="zh-CN"/>
              </w:rPr>
              <w:t>discuss</w:t>
            </w:r>
            <w:r w:rsidRPr="005D4F8C">
              <w:rPr>
                <w:rFonts w:eastAsia="SimSun"/>
                <w:color w:val="0070C0"/>
                <w:szCs w:val="24"/>
                <w:lang w:eastAsia="zh-CN"/>
              </w:rPr>
              <w:t xml:space="preserve"> a </w:t>
            </w:r>
            <w:r>
              <w:rPr>
                <w:rFonts w:eastAsia="SimSun"/>
                <w:color w:val="0070C0"/>
                <w:szCs w:val="24"/>
                <w:lang w:eastAsia="zh-CN"/>
              </w:rPr>
              <w:t xml:space="preserve">LS reply </w:t>
            </w:r>
            <w:r w:rsidRPr="005D4F8C">
              <w:rPr>
                <w:rFonts w:eastAsia="SimSun"/>
                <w:color w:val="0070C0"/>
                <w:szCs w:val="24"/>
                <w:lang w:eastAsia="zh-CN"/>
              </w:rPr>
              <w:t>based on a combination of option 2 and option 4</w:t>
            </w:r>
            <w:r w:rsidR="001D65FE">
              <w:rPr>
                <w:rFonts w:eastAsia="SimSun"/>
                <w:color w:val="0070C0"/>
                <w:szCs w:val="24"/>
                <w:lang w:eastAsia="zh-CN"/>
              </w:rPr>
              <w:t xml:space="preserve"> in the 2</w:t>
            </w:r>
            <w:r w:rsidR="001D65FE" w:rsidRPr="001D65FE">
              <w:rPr>
                <w:rFonts w:eastAsia="SimSun"/>
                <w:color w:val="0070C0"/>
                <w:szCs w:val="24"/>
                <w:vertAlign w:val="superscript"/>
                <w:lang w:eastAsia="zh-CN"/>
              </w:rPr>
              <w:t>nd</w:t>
            </w:r>
            <w:r w:rsidR="001D65FE">
              <w:rPr>
                <w:rFonts w:eastAsia="SimSun"/>
                <w:color w:val="0070C0"/>
                <w:szCs w:val="24"/>
                <w:lang w:eastAsia="zh-CN"/>
              </w:rPr>
              <w:t xml:space="preserve"> round</w:t>
            </w:r>
            <w:r w:rsidRPr="005D4F8C">
              <w:rPr>
                <w:rFonts w:eastAsia="SimSun"/>
                <w:color w:val="0070C0"/>
                <w:szCs w:val="24"/>
                <w:lang w:eastAsia="zh-CN"/>
              </w:rPr>
              <w:t>.</w:t>
            </w:r>
            <w:r>
              <w:rPr>
                <w:rFonts w:eastAsia="SimSun"/>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 xml:space="preserve">Option 1 (modified): The current MRTD/MTTD requirements in RAN4 only defines the time difference limitation for different CC case, </w:t>
      </w:r>
      <w:proofErr w:type="gramStart"/>
      <w:r w:rsidRPr="002D3477">
        <w:rPr>
          <w:rFonts w:eastAsia="SimSun"/>
          <w:color w:val="0070C0"/>
          <w:szCs w:val="24"/>
          <w:lang w:eastAsia="zh-CN"/>
        </w:rPr>
        <w:t>e.g.</w:t>
      </w:r>
      <w:proofErr w:type="gramEnd"/>
      <w:r w:rsidRPr="002D3477">
        <w:rPr>
          <w:rFonts w:eastAsia="SimSun"/>
          <w:color w:val="0070C0"/>
          <w:szCs w:val="24"/>
          <w:lang w:eastAsia="zh-CN"/>
        </w:rPr>
        <w:t xml:space="preserve">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sidRPr="002D3477">
        <w:rPr>
          <w:rFonts w:eastAsia="SimSun"/>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Cs w:val="24"/>
          <w:lang w:eastAsia="zh-CN"/>
        </w:rPr>
        <w:t xml:space="preserve"> </w:t>
      </w:r>
      <w:r>
        <w:rPr>
          <w:rFonts w:eastAsia="SimSun"/>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389"/>
        <w:gridCol w:w="8242"/>
      </w:tblGrid>
      <w:tr w:rsidR="001C608A" w14:paraId="6B0D22B6" w14:textId="77777777" w:rsidTr="004D6CE0">
        <w:tc>
          <w:tcPr>
            <w:tcW w:w="1389" w:type="dxa"/>
          </w:tcPr>
          <w:p w14:paraId="28293095"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73A31B85" w14:textId="77777777" w:rsidTr="004D6CE0">
        <w:tc>
          <w:tcPr>
            <w:tcW w:w="1389" w:type="dxa"/>
          </w:tcPr>
          <w:p w14:paraId="71F98AF6"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lastRenderedPageBreak/>
              <w:t>XXX</w:t>
            </w:r>
          </w:p>
        </w:tc>
        <w:tc>
          <w:tcPr>
            <w:tcW w:w="8242" w:type="dxa"/>
          </w:tcPr>
          <w:p w14:paraId="0D550079" w14:textId="0094EDF0" w:rsidR="001C608A" w:rsidRDefault="001C608A"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77777777" w:rsidR="001C608A" w:rsidRPr="001C608A" w:rsidRDefault="001C608A" w:rsidP="004D6CE0">
            <w:pPr>
              <w:spacing w:after="120"/>
              <w:rPr>
                <w:rFonts w:eastAsiaTheme="minorEastAsia"/>
                <w:color w:val="0070C0"/>
                <w:lang w:val="en-US" w:eastAsia="zh-CN"/>
              </w:rPr>
            </w:pPr>
          </w:p>
          <w:p w14:paraId="417DD711" w14:textId="28CE0582" w:rsidR="001C608A" w:rsidRDefault="001C608A"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77777777" w:rsidR="001C608A" w:rsidRDefault="001C608A" w:rsidP="004D6CE0">
            <w:pPr>
              <w:spacing w:after="120"/>
              <w:rPr>
                <w:rFonts w:eastAsiaTheme="minorEastAsia"/>
                <w:color w:val="0070C0"/>
                <w:lang w:val="en-US" w:eastAsia="zh-CN"/>
              </w:rPr>
            </w:pPr>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w:t>
            </w:r>
            <w:r>
              <w:rPr>
                <w:rFonts w:eastAsiaTheme="minorEastAsia"/>
                <w:b/>
                <w:bCs/>
                <w:color w:val="0070C0"/>
                <w:lang w:val="en-US" w:eastAsia="zh-CN"/>
              </w:rPr>
              <w:t>3</w:t>
            </w:r>
            <w:r>
              <w:rPr>
                <w:rFonts w:eastAsiaTheme="minorEastAsia" w:hint="eastAsia"/>
                <w:b/>
                <w:bCs/>
                <w:color w:val="0070C0"/>
                <w:lang w:val="en-US" w:eastAsia="zh-CN"/>
              </w:rPr>
              <w:t>:</w:t>
            </w:r>
          </w:p>
          <w:p w14:paraId="25963E27" w14:textId="77777777" w:rsidR="00171D2B" w:rsidRDefault="00171D2B" w:rsidP="004D6CE0">
            <w:pPr>
              <w:spacing w:after="120"/>
              <w:rPr>
                <w:rFonts w:eastAsiaTheme="minorEastAsia"/>
                <w:color w:val="0070C0"/>
                <w:lang w:val="en-US" w:eastAsia="zh-CN"/>
              </w:rPr>
            </w:pPr>
          </w:p>
          <w:p w14:paraId="13B075C7" w14:textId="4898B64B" w:rsidR="00171D2B" w:rsidRDefault="00171D2B" w:rsidP="004D6CE0">
            <w:pPr>
              <w:spacing w:after="120"/>
              <w:rPr>
                <w:rFonts w:eastAsiaTheme="minorEastAsia"/>
                <w:color w:val="0070C0"/>
                <w:lang w:val="en-US" w:eastAsia="zh-CN"/>
              </w:rPr>
            </w:pPr>
          </w:p>
        </w:tc>
      </w:tr>
      <w:tr w:rsidR="001C608A" w14:paraId="579AED7C" w14:textId="77777777" w:rsidTr="004D6CE0">
        <w:tc>
          <w:tcPr>
            <w:tcW w:w="1389" w:type="dxa"/>
          </w:tcPr>
          <w:p w14:paraId="5363C16A"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4D6CE0">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000000">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w:t>
              </w:r>
              <w:r w:rsidR="00E06380">
                <w:rPr>
                  <w:rStyle w:val="Hyperlink"/>
                  <w:rFonts w:ascii="Arial" w:hAnsi="Arial" w:cs="Arial"/>
                  <w:b/>
                  <w:bCs/>
                  <w:sz w:val="16"/>
                  <w:szCs w:val="16"/>
                </w:rPr>
                <w:t>0</w:t>
              </w:r>
              <w:r w:rsidR="00E06380">
                <w:rPr>
                  <w:rStyle w:val="Hyperlink"/>
                  <w:rFonts w:ascii="Arial" w:hAnsi="Arial" w:cs="Arial"/>
                  <w:b/>
                  <w:bCs/>
                  <w:sz w:val="16"/>
                  <w:szCs w:val="16"/>
                </w:rPr>
                <w:t>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w:t>
            </w:r>
            <w:r w:rsidR="00E06380">
              <w:rPr>
                <w:b/>
                <w:bCs/>
              </w:rPr>
              <w:lastRenderedPageBreak/>
              <w:t xml:space="preserve">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RedCap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00000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00000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xml:space="preserve">: </w:t>
            </w:r>
            <w:proofErr w:type="gramStart"/>
            <w:r>
              <w:rPr>
                <w:rFonts w:ascii="Arial" w:hAnsi="Arial" w:cs="Arial"/>
                <w:sz w:val="21"/>
                <w:szCs w:val="21"/>
              </w:rPr>
              <w:t>All of</w:t>
            </w:r>
            <w:proofErr w:type="gramEnd"/>
            <w:r>
              <w:rPr>
                <w:rFonts w:ascii="Arial" w:hAnsi="Arial" w:cs="Arial"/>
                <w:sz w:val="21"/>
                <w:szCs w:val="21"/>
              </w:rPr>
              <w:t xml:space="preserve">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xml:space="preserve">: The best solution is to pursue the NCD-SSB approach that has been discussed in RAN2 </w:t>
            </w:r>
            <w:r>
              <w:rPr>
                <w:rFonts w:ascii="Arial" w:hAnsi="Arial" w:cs="Arial"/>
                <w:sz w:val="21"/>
                <w:szCs w:val="21"/>
              </w:rPr>
              <w:lastRenderedPageBreak/>
              <w:t>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00000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proofErr w:type="gramStart"/>
            <w:r>
              <w:rPr>
                <w:b/>
                <w:sz w:val="21"/>
                <w:szCs w:val="21"/>
              </w:rPr>
              <w:t>features</w:t>
            </w:r>
            <w:r>
              <w:rPr>
                <w:rFonts w:hint="eastAsia"/>
                <w:b/>
                <w:sz w:val="21"/>
                <w:szCs w:val="21"/>
              </w:rPr>
              <w:t>, and</w:t>
            </w:r>
            <w:proofErr w:type="gramEnd"/>
            <w:r>
              <w:rPr>
                <w:rFonts w:hint="eastAsia"/>
                <w:b/>
                <w:sz w:val="21"/>
                <w:szCs w:val="21"/>
              </w:rPr>
              <w:t xml:space="preserve">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00000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00000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00000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lastRenderedPageBreak/>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00000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00000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lastRenderedPageBreak/>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lastRenderedPageBreak/>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00000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 xml:space="preserve">BWP operation without BW restrictions for Non-RedCap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non-RedCap UEs where RedCap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non-RedCap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lastRenderedPageBreak/>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 xml:space="preserve">For non-RedCap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00000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0"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1"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&#13;&#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3"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4"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" fillcolor="white [3201]" strokeweight=".5pt">
                <v:path arrowok="t"/>
                <v:textbox>
                  <w:txbxContent>
                    <w:p w14:paraId="18762CDC" w14:textId="77777777" w:rsidR="00463C5F" w:rsidRPr="00BE2FEA" w:rsidRDefault="00463C5F">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In RP-</w:t>
      </w:r>
      <w:proofErr w:type="gramStart"/>
      <w:r w:rsidR="00E06380">
        <w:rPr>
          <w:lang w:val="sv-SE" w:eastAsia="zh-CN"/>
        </w:rPr>
        <w:t>221870</w:t>
      </w:r>
      <w:proofErr w:type="gramEnd"/>
      <w:r w:rsidR="00E06380">
        <w:rPr>
          <w:lang w:val="sv-SE" w:eastAsia="zh-CN"/>
        </w:rPr>
        <w:t xml:space="preserve">,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2:  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w:t>
            </w:r>
            <w:proofErr w:type="gramStart"/>
            <w:r>
              <w:rPr>
                <w:rFonts w:hint="eastAsia"/>
                <w:lang w:val="en-US" w:eastAsia="zh-CN"/>
              </w:rPr>
              <w:t>As long as</w:t>
            </w:r>
            <w:proofErr w:type="gramEnd"/>
            <w:r>
              <w:rPr>
                <w:rFonts w:hint="eastAsia"/>
                <w:lang w:val="en-US" w:eastAsia="zh-CN"/>
              </w:rPr>
              <w:t xml:space="preserve">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 xml:space="preserve">For </w:t>
            </w:r>
            <w:proofErr w:type="spellStart"/>
            <w:r>
              <w:rPr>
                <w:rFonts w:eastAsiaTheme="minorEastAsia" w:hint="eastAsia"/>
                <w:b/>
                <w:bCs/>
                <w:color w:val="0070C0"/>
                <w:lang w:val="en-US" w:eastAsia="zh-CN"/>
              </w:rPr>
              <w:t>sub-topic</w:t>
            </w:r>
            <w:proofErr w:type="spellEnd"/>
            <w:r>
              <w:rPr>
                <w:rFonts w:eastAsiaTheme="minorEastAsia" w:hint="eastAsia"/>
                <w:b/>
                <w:bCs/>
                <w:color w:val="0070C0"/>
                <w:lang w:val="en-US" w:eastAsia="zh-CN"/>
              </w:rPr>
              <w:t xml:space="preserve">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lastRenderedPageBreak/>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w:t>
            </w:r>
            <w:proofErr w:type="gramStart"/>
            <w:r>
              <w:rPr>
                <w:rFonts w:eastAsiaTheme="minorEastAsia"/>
                <w:color w:val="0070C0"/>
                <w:lang w:val="en-US" w:eastAsia="zh-CN"/>
              </w:rPr>
              <w:t>maintained</w:t>
            </w:r>
            <w:proofErr w:type="gramEnd"/>
            <w:r>
              <w:rPr>
                <w:rFonts w:eastAsiaTheme="minorEastAsia"/>
                <w:color w:val="0070C0"/>
                <w:lang w:val="en-US" w:eastAsia="zh-CN"/>
              </w:rPr>
              <w:t xml:space="preserve">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 xml:space="preserve">easurement requirements in </w:t>
            </w:r>
            <w:proofErr w:type="gramStart"/>
            <w:r w:rsidRPr="008C2FB0">
              <w:rPr>
                <w:rFonts w:eastAsiaTheme="minorEastAsia"/>
                <w:color w:val="0070C0"/>
                <w:lang w:val="en-US" w:eastAsia="zh-CN"/>
              </w:rPr>
              <w:t>RAN4</w:t>
            </w:r>
            <w:proofErr w:type="gramEnd"/>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lastRenderedPageBreak/>
              <w:t>W</w:t>
            </w:r>
            <w:r>
              <w:rPr>
                <w:rFonts w:eastAsiaTheme="minorEastAsia"/>
                <w:color w:val="0070C0"/>
                <w:lang w:val="en-US" w:eastAsia="zh-CN"/>
              </w:rPr>
              <w:t xml:space="preserve">e should try to </w:t>
            </w:r>
            <w:proofErr w:type="gramStart"/>
            <w:r>
              <w:rPr>
                <w:rFonts w:eastAsiaTheme="minorEastAsia"/>
                <w:color w:val="0070C0"/>
                <w:lang w:val="en-US" w:eastAsia="zh-CN"/>
              </w:rPr>
              <w:t>figures</w:t>
            </w:r>
            <w:proofErr w:type="gramEnd"/>
            <w:r>
              <w:rPr>
                <w:rFonts w:eastAsiaTheme="minorEastAsia"/>
                <w:color w:val="0070C0"/>
                <w:lang w:val="en-US" w:eastAsia="zh-CN"/>
              </w:rPr>
              <w:t xml:space="preserve">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w:t>
            </w:r>
            <w:proofErr w:type="gramStart"/>
            <w:r>
              <w:rPr>
                <w:rFonts w:eastAsiaTheme="minorEastAsia"/>
                <w:color w:val="0070C0"/>
                <w:lang w:val="en-US" w:eastAsia="zh-CN"/>
              </w:rPr>
              <w:t>103e</w:t>
            </w:r>
            <w:proofErr w:type="gramEnd"/>
            <w:r>
              <w:rPr>
                <w:rFonts w:eastAsiaTheme="minorEastAsia"/>
                <w:color w:val="0070C0"/>
                <w:lang w:val="en-US" w:eastAsia="zh-CN"/>
              </w:rPr>
              <w:t xml:space="preserv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w:t>
            </w:r>
            <w:proofErr w:type="gramStart"/>
            <w:r>
              <w:rPr>
                <w:rFonts w:eastAsiaTheme="minorEastAsia"/>
                <w:color w:val="0070C0"/>
                <w:lang w:val="en-US" w:eastAsia="zh-CN"/>
              </w:rPr>
              <w:t>R18</w:t>
            </w:r>
            <w:r w:rsidR="0068140C">
              <w:rPr>
                <w:rFonts w:eastAsiaTheme="minorEastAsia"/>
                <w:color w:val="0070C0"/>
                <w:lang w:val="en-US" w:eastAsia="zh-CN"/>
              </w:rPr>
              <w:t>, and</w:t>
            </w:r>
            <w:proofErr w:type="gramEnd"/>
            <w:r w:rsidR="0068140C">
              <w:rPr>
                <w:rFonts w:eastAsiaTheme="minorEastAsia"/>
                <w:color w:val="0070C0"/>
                <w:lang w:val="en-US" w:eastAsia="zh-CN"/>
              </w:rPr>
              <w:t xml:space="preserve">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lastRenderedPageBreak/>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1a:  </w:t>
            </w: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t>
            </w:r>
            <w:r>
              <w:rPr>
                <w:rFonts w:eastAsiaTheme="minorEastAsia"/>
                <w:color w:val="0070C0"/>
                <w:lang w:val="en-US" w:eastAsia="zh-CN"/>
              </w:rPr>
              <w:lastRenderedPageBreak/>
              <w:t xml:space="preserve">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SimSun"/>
                <w:color w:val="0070C0"/>
                <w:szCs w:val="24"/>
                <w:highlight w:val="green"/>
                <w:lang w:eastAsia="zh-CN"/>
              </w:rPr>
            </w:pPr>
            <w:r w:rsidRPr="00065273">
              <w:rPr>
                <w:bCs/>
                <w:color w:val="0070C0"/>
                <w:sz w:val="21"/>
                <w:szCs w:val="21"/>
                <w:highlight w:val="green"/>
              </w:rPr>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SimSun"/>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lastRenderedPageBreak/>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SimSun"/>
                <w:color w:val="0070C0"/>
                <w:szCs w:val="24"/>
                <w:lang w:eastAsia="zh-CN"/>
              </w:rPr>
              <w:t xml:space="preserve"> </w:t>
            </w:r>
            <w:r w:rsidRPr="000927D4">
              <w:rPr>
                <w:rFonts w:eastAsia="SimSun"/>
                <w:color w:val="0070C0"/>
                <w:szCs w:val="24"/>
                <w:lang w:eastAsia="zh-CN"/>
              </w:rPr>
              <w:t>Whether UE is equipped with a separate RF chain</w:t>
            </w:r>
            <w:r w:rsidRPr="00190DCD">
              <w:rPr>
                <w:rFonts w:eastAsia="SimSun"/>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w:t>
            </w:r>
            <w:proofErr w:type="spellStart"/>
            <w:r w:rsidRPr="00D56C54">
              <w:rPr>
                <w:rFonts w:eastAsiaTheme="minorEastAsia"/>
                <w:color w:val="0070C0"/>
                <w:u w:val="single"/>
                <w:lang w:val="en-US" w:eastAsia="zh-CN"/>
              </w:rPr>
              <w:t>sub-topic</w:t>
            </w:r>
            <w:proofErr w:type="spellEnd"/>
            <w:r w:rsidRPr="00D56C54">
              <w:rPr>
                <w:rFonts w:eastAsiaTheme="minorEastAsia"/>
                <w:color w:val="0070C0"/>
                <w:u w:val="single"/>
                <w:lang w:val="en-US" w:eastAsia="zh-CN"/>
              </w:rPr>
              <w:t xml:space="preserve">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w:t>
            </w:r>
            <w:r>
              <w:rPr>
                <w:rFonts w:eastAsiaTheme="minorEastAsia" w:hint="eastAsia"/>
                <w:bCs/>
                <w:color w:val="0070C0"/>
                <w:sz w:val="21"/>
                <w:szCs w:val="21"/>
                <w:lang w:eastAsia="zh-CN"/>
              </w:rPr>
              <w:lastRenderedPageBreak/>
              <w:t xml:space="preserve">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 xml:space="preserve">if UE </w:t>
            </w:r>
            <w:proofErr w:type="gramStart"/>
            <w:r>
              <w:rPr>
                <w:rFonts w:eastAsiaTheme="minorEastAsia"/>
                <w:lang w:val="en-US" w:eastAsia="zh-CN"/>
              </w:rPr>
              <w:t>has to</w:t>
            </w:r>
            <w:proofErr w:type="gramEnd"/>
            <w:r>
              <w:rPr>
                <w:rFonts w:eastAsiaTheme="minorEastAsia"/>
                <w:lang w:val="en-US" w:eastAsia="zh-CN"/>
              </w:rPr>
              <w:t xml:space="preserve">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w:t>
            </w:r>
            <w:proofErr w:type="spellStart"/>
            <w:r>
              <w:rPr>
                <w:rFonts w:eastAsiaTheme="minorEastAsia"/>
                <w:color w:val="0070C0"/>
                <w:lang w:val="en-US" w:eastAsia="zh-CN"/>
              </w:rPr>
              <w:t>sub-topic</w:t>
            </w:r>
            <w:proofErr w:type="spellEnd"/>
            <w:r>
              <w:rPr>
                <w:rFonts w:eastAsiaTheme="minorEastAsia"/>
                <w:color w:val="0070C0"/>
                <w:lang w:val="en-US" w:eastAsia="zh-CN"/>
              </w:rPr>
              <w:t xml:space="preserve">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lastRenderedPageBreak/>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xml:space="preserve">) if the UE is configured with intra-frequency measurement gaps or if the UE </w:t>
            </w:r>
            <w:proofErr w:type="gramStart"/>
            <w:r>
              <w:rPr>
                <w:rFonts w:eastAsia="Calibri"/>
              </w:rPr>
              <w:t>is capable of operating</w:t>
            </w:r>
            <w:proofErr w:type="gramEnd"/>
            <w:r>
              <w:rPr>
                <w:rFonts w:eastAsia="Calibri"/>
              </w:rPr>
              <w:t xml:space="preserve"> with a larger BW (than active BWP) that include the SSB (no gaps). In this case, the UE would have access to </w:t>
            </w:r>
            <w:proofErr w:type="gramStart"/>
            <w:r>
              <w:rPr>
                <w:rFonts w:eastAsia="Calibri"/>
              </w:rPr>
              <w:t>SSB</w:t>
            </w:r>
            <w:proofErr w:type="gramEnd"/>
            <w:r>
              <w:rPr>
                <w:rFonts w:eastAsia="Calibri"/>
              </w:rPr>
              <w:t xml:space="preserve">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lastRenderedPageBreak/>
        <w:t>CRs/</w:t>
      </w:r>
      <w:proofErr w:type="gramStart"/>
      <w:r>
        <w:rPr>
          <w:sz w:val="24"/>
          <w:szCs w:val="16"/>
        </w:rPr>
        <w:t>TPs</w:t>
      </w:r>
      <w:proofErr w:type="gramEnd"/>
      <w:r>
        <w:rPr>
          <w:sz w:val="24"/>
          <w:szCs w:val="16"/>
        </w:rPr>
        <w:t xml:space="preserve">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Oppo, Qualcomm, MediaTek</w:t>
            </w:r>
            <w:r w:rsidR="00675DF1" w:rsidRPr="00616009">
              <w:rPr>
                <w:rFonts w:eastAsia="SimSun"/>
                <w:color w:val="0070C0"/>
                <w:szCs w:val="24"/>
                <w:highlight w:val="green"/>
                <w:lang w:eastAsia="zh-CN"/>
              </w:rPr>
              <w:t>, CMCC, Ericsson</w:t>
            </w:r>
            <w:r w:rsidR="00150A4F" w:rsidRPr="00616009">
              <w:rPr>
                <w:rFonts w:eastAsia="SimSun"/>
                <w:color w:val="0070C0"/>
                <w:szCs w:val="24"/>
                <w:highlight w:val="green"/>
                <w:lang w:eastAsia="zh-CN"/>
              </w:rPr>
              <w:t>, Intel, CATT, Huawei</w:t>
            </w:r>
            <w:r w:rsidR="00A21C04" w:rsidRPr="00616009">
              <w:rPr>
                <w:rFonts w:eastAsia="SimSun"/>
                <w:color w:val="0070C0"/>
                <w:szCs w:val="24"/>
                <w:highlight w:val="green"/>
                <w:lang w:eastAsia="zh-CN"/>
              </w:rPr>
              <w:t xml:space="preserve">, </w:t>
            </w:r>
            <w:proofErr w:type="spellStart"/>
            <w:r w:rsidR="00A21C04" w:rsidRPr="00616009">
              <w:rPr>
                <w:rFonts w:eastAsia="SimSun"/>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w:t>
            </w:r>
            <w:r w:rsidR="00A21C04">
              <w:rPr>
                <w:rFonts w:eastAsia="SimSun"/>
                <w:color w:val="0070C0"/>
                <w:szCs w:val="24"/>
                <w:lang w:eastAsia="zh-CN"/>
              </w:rPr>
              <w:t xml:space="preserve"> (New)</w:t>
            </w:r>
            <w:r>
              <w:rPr>
                <w:rFonts w:eastAsia="SimSun"/>
                <w:color w:val="0070C0"/>
                <w:szCs w:val="24"/>
                <w:lang w:eastAsia="zh-CN"/>
              </w:rPr>
              <w:t xml:space="preserve">: </w:t>
            </w:r>
            <w:r w:rsidR="00A21C04" w:rsidRPr="00616009">
              <w:rPr>
                <w:rFonts w:eastAsia="SimSun"/>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It is valid scenario. </w:t>
            </w:r>
            <w:r w:rsidRPr="00A21C04">
              <w:rPr>
                <w:rFonts w:eastAsia="SimSun"/>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SimSun"/>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converged that it is not a valid scenario form RAN4 specification point of view. </w:t>
            </w:r>
            <w:r>
              <w:rPr>
                <w:rFonts w:eastAsia="SimSun"/>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SimSun"/>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18762BB9" w14:textId="2562A5DB" w:rsidR="00616009" w:rsidRPr="009817D6" w:rsidRDefault="00616009" w:rsidP="00616009">
            <w:pPr>
              <w:spacing w:after="120"/>
              <w:rPr>
                <w:rFonts w:eastAsia="SimSun"/>
                <w:color w:val="0070C0"/>
                <w:szCs w:val="24"/>
                <w:lang w:eastAsia="zh-CN"/>
              </w:rPr>
            </w:pPr>
            <w:r>
              <w:rPr>
                <w:rFonts w:eastAsia="SimSun"/>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lastRenderedPageBreak/>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Apple, Qualcomm</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r w:rsidR="00A21C04" w:rsidRPr="00616009">
              <w:rPr>
                <w:rFonts w:eastAsia="SimSun"/>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1a (New): </w:t>
            </w:r>
            <w:r w:rsidRPr="00616009">
              <w:rPr>
                <w:rFonts w:eastAsia="SimSun"/>
                <w:color w:val="0070C0"/>
                <w:szCs w:val="24"/>
                <w:highlight w:val="green"/>
                <w:lang w:eastAsia="zh-CN"/>
              </w:rPr>
              <w:t>MediaTek</w:t>
            </w:r>
            <w:r w:rsidR="00A21C04" w:rsidRPr="00616009">
              <w:rPr>
                <w:rFonts w:eastAsia="SimSun"/>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SimSun"/>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r w:rsidR="00A21C04" w:rsidRPr="00616009">
              <w:rPr>
                <w:rFonts w:eastAsia="SimSun"/>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984D94" w:rsidRPr="00616009">
              <w:rPr>
                <w:rFonts w:eastAsia="SimSun"/>
                <w:color w:val="0070C0"/>
                <w:szCs w:val="24"/>
                <w:highlight w:val="green"/>
                <w:lang w:eastAsia="zh-CN"/>
              </w:rPr>
              <w:t>ZTE</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r w:rsidR="00984D94" w:rsidRPr="00616009">
              <w:rPr>
                <w:rFonts w:eastAsia="SimSun"/>
                <w:color w:val="0070C0"/>
                <w:szCs w:val="24"/>
                <w:highlight w:val="green"/>
                <w:lang w:eastAsia="zh-CN"/>
              </w:rPr>
              <w:t>ZTE (except last bullet)</w:t>
            </w:r>
            <w:r w:rsidR="00647C4A" w:rsidRPr="00616009">
              <w:rPr>
                <w:rFonts w:eastAsia="SimSun"/>
                <w:color w:val="0070C0"/>
                <w:szCs w:val="24"/>
                <w:highlight w:val="green"/>
                <w:lang w:eastAsia="zh-CN"/>
              </w:rPr>
              <w:t>, vivo, Qualcomm</w:t>
            </w:r>
            <w:r w:rsidR="00150A4F" w:rsidRPr="00616009">
              <w:rPr>
                <w:rFonts w:eastAsia="SimSun"/>
                <w:color w:val="0070C0"/>
                <w:szCs w:val="24"/>
                <w:highlight w:val="green"/>
                <w:lang w:eastAsia="zh-CN"/>
              </w:rPr>
              <w:t>, Ericsson</w:t>
            </w:r>
            <w:r w:rsidR="00A21C04" w:rsidRPr="00616009">
              <w:rPr>
                <w:rFonts w:eastAsia="SimSun"/>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r w:rsidR="00150A4F" w:rsidRPr="00616009">
              <w:rPr>
                <w:rFonts w:eastAsia="SimSun"/>
                <w:color w:val="0070C0"/>
                <w:szCs w:val="24"/>
                <w:highlight w:val="green"/>
                <w:lang w:eastAsia="zh-CN"/>
              </w:rPr>
              <w:t>Intel, Ericsson</w:t>
            </w:r>
            <w:r w:rsidR="00A21C04" w:rsidRPr="00616009">
              <w:rPr>
                <w:rFonts w:eastAsia="SimSun"/>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6</w:t>
            </w:r>
            <w:r w:rsidR="00616009">
              <w:rPr>
                <w:rFonts w:eastAsia="SimSun"/>
                <w:color w:val="0070C0"/>
                <w:szCs w:val="24"/>
                <w:lang w:eastAsia="zh-CN"/>
              </w:rPr>
              <w:t xml:space="preserve"> (new)</w:t>
            </w:r>
            <w:r>
              <w:rPr>
                <w:rFonts w:eastAsia="SimSun"/>
                <w:color w:val="0070C0"/>
                <w:szCs w:val="24"/>
                <w:lang w:eastAsia="zh-CN"/>
              </w:rPr>
              <w:t xml:space="preserve">: </w:t>
            </w:r>
            <w:proofErr w:type="spellStart"/>
            <w:r w:rsidR="00616009" w:rsidRPr="00616009">
              <w:rPr>
                <w:rFonts w:eastAsia="SimSun"/>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the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w:t>
            </w:r>
            <w:r w:rsidR="00CA723F">
              <w:rPr>
                <w:rFonts w:eastAsia="SimSun"/>
                <w:color w:val="0070C0"/>
                <w:szCs w:val="24"/>
                <w:lang w:eastAsia="zh-CN"/>
              </w:rPr>
              <w:t xml:space="preserve">may be </w:t>
            </w:r>
            <w:r>
              <w:rPr>
                <w:rFonts w:eastAsia="SimSun"/>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647C4A" w:rsidRPr="00616009">
              <w:rPr>
                <w:rFonts w:eastAsia="SimSun"/>
                <w:color w:val="0070C0"/>
                <w:szCs w:val="24"/>
                <w:highlight w:val="green"/>
                <w:lang w:eastAsia="zh-CN"/>
              </w:rPr>
              <w:t>Apple</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r w:rsidRPr="00616009">
              <w:rPr>
                <w:rFonts w:eastAsia="SimSun"/>
                <w:color w:val="0070C0"/>
                <w:szCs w:val="24"/>
                <w:highlight w:val="green"/>
                <w:lang w:eastAsia="zh-CN"/>
              </w:rPr>
              <w:t>MediaTek</w:t>
            </w:r>
            <w:r>
              <w:rPr>
                <w:rFonts w:eastAsia="SimSun"/>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2712604A" w14:textId="113E107E" w:rsidR="009817D6" w:rsidRDefault="009817D6" w:rsidP="00616009">
            <w:pPr>
              <w:overflowPunct/>
              <w:autoSpaceDE/>
              <w:autoSpaceDN/>
              <w:adjustRightInd/>
              <w:spacing w:after="120"/>
              <w:textAlignment w:val="auto"/>
              <w:rPr>
                <w:rFonts w:eastAsia="SimSun"/>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 xml:space="preserve">The views are quite </w:t>
            </w:r>
            <w:r>
              <w:rPr>
                <w:rFonts w:eastAsia="SimSun"/>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w:t>
            </w:r>
            <w:r w:rsidRPr="00616009">
              <w:rPr>
                <w:rFonts w:eastAsia="SimSun"/>
                <w:color w:val="0070C0"/>
                <w:szCs w:val="24"/>
                <w:highlight w:val="green"/>
                <w:vertAlign w:val="superscript"/>
                <w:lang w:eastAsia="zh-CN"/>
              </w:rPr>
              <w:t>nd</w:t>
            </w:r>
            <w:r w:rsidRPr="00616009">
              <w:rPr>
                <w:rFonts w:eastAsia="SimSun"/>
                <w:color w:val="0070C0"/>
                <w:szCs w:val="24"/>
                <w:highlight w:val="green"/>
                <w:lang w:eastAsia="zh-CN"/>
              </w:rPr>
              <w:t xml:space="preserve"> round</w:t>
            </w:r>
          </w:p>
          <w:p w14:paraId="6478B98B" w14:textId="0099128A" w:rsidR="00647C4A" w:rsidRPr="001212DB" w:rsidRDefault="00616009" w:rsidP="00616009">
            <w:pPr>
              <w:spacing w:after="120"/>
              <w:rPr>
                <w:rFonts w:eastAsia="SimSun"/>
                <w:color w:val="0070C0"/>
                <w:szCs w:val="24"/>
                <w:lang w:eastAsia="zh-CN"/>
              </w:rPr>
            </w:pPr>
            <w:r>
              <w:rPr>
                <w:rFonts w:eastAsia="SimSun"/>
                <w:color w:val="0070C0"/>
                <w:szCs w:val="24"/>
                <w:lang w:eastAsia="zh-CN"/>
              </w:rPr>
              <w:t>Continue discussion in the 2</w:t>
            </w:r>
            <w:r w:rsidRPr="00616009">
              <w:rPr>
                <w:rFonts w:eastAsia="SimSun"/>
                <w:color w:val="0070C0"/>
                <w:szCs w:val="24"/>
                <w:vertAlign w:val="superscript"/>
                <w:lang w:eastAsia="zh-CN"/>
              </w:rPr>
              <w:t>nd</w:t>
            </w:r>
            <w:r>
              <w:rPr>
                <w:rFonts w:eastAsia="SimSun"/>
                <w:color w:val="0070C0"/>
                <w:szCs w:val="24"/>
                <w:lang w:eastAsia="zh-CN"/>
              </w:rPr>
              <w:t xml:space="preserve"> round. GTW discussion in next Tuesday </w:t>
            </w:r>
            <w:r w:rsidR="00CA723F">
              <w:rPr>
                <w:rFonts w:eastAsia="SimSun"/>
                <w:color w:val="0070C0"/>
                <w:szCs w:val="24"/>
                <w:lang w:eastAsia="zh-CN"/>
              </w:rPr>
              <w:t>may be</w:t>
            </w:r>
            <w:r>
              <w:rPr>
                <w:rFonts w:eastAsia="SimSun"/>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647C4A" w:rsidRPr="00616009">
              <w:rPr>
                <w:rFonts w:eastAsia="SimSun"/>
                <w:color w:val="0070C0"/>
                <w:szCs w:val="24"/>
                <w:highlight w:val="green"/>
                <w:lang w:eastAsia="zh-CN"/>
              </w:rPr>
              <w:t>vivo, Apple, Qualcomm, MediaTek</w:t>
            </w:r>
            <w:r w:rsidR="00675DF1" w:rsidRPr="00616009">
              <w:rPr>
                <w:rFonts w:eastAsia="SimSun"/>
                <w:color w:val="0070C0"/>
                <w:szCs w:val="24"/>
                <w:highlight w:val="green"/>
                <w:lang w:eastAsia="zh-CN"/>
              </w:rPr>
              <w:t>, CMCC</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647C4A">
              <w:rPr>
                <w:rFonts w:eastAsia="SimSun"/>
                <w:color w:val="0070C0"/>
                <w:szCs w:val="24"/>
                <w:lang w:eastAsia="zh-CN"/>
              </w:rPr>
              <w:t xml:space="preserve"> (new)</w:t>
            </w:r>
            <w:r>
              <w:rPr>
                <w:rFonts w:eastAsia="SimSun"/>
                <w:color w:val="0070C0"/>
                <w:szCs w:val="24"/>
                <w:lang w:eastAsia="zh-CN"/>
              </w:rPr>
              <w:t xml:space="preserve">:  </w:t>
            </w:r>
            <w:r w:rsidR="00647C4A" w:rsidRPr="00616009">
              <w:rPr>
                <w:rFonts w:eastAsia="SimSun"/>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SimSun"/>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SimSun"/>
                <w:color w:val="0070C0"/>
                <w:szCs w:val="24"/>
                <w:lang w:eastAsia="zh-CN"/>
              </w:rPr>
            </w:pPr>
            <w:r w:rsidRPr="00616009">
              <w:rPr>
                <w:rFonts w:eastAsia="SimSun"/>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SimSun"/>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lastRenderedPageBreak/>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984D94" w:rsidRPr="00616009">
              <w:rPr>
                <w:rFonts w:eastAsia="SimSun"/>
                <w:color w:val="0070C0"/>
                <w:szCs w:val="24"/>
                <w:highlight w:val="green"/>
                <w:lang w:eastAsia="zh-CN"/>
              </w:rPr>
              <w:t xml:space="preserve">ZTE, </w:t>
            </w:r>
            <w:r w:rsidR="00647C4A" w:rsidRPr="00616009">
              <w:rPr>
                <w:rFonts w:eastAsia="SimSun"/>
                <w:color w:val="0070C0"/>
                <w:szCs w:val="24"/>
                <w:highlight w:val="green"/>
                <w:lang w:eastAsia="zh-CN"/>
              </w:rPr>
              <w:t>Apple, Qualcomm, MediaTek</w:t>
            </w:r>
            <w:r w:rsidR="00150A4F" w:rsidRPr="00616009">
              <w:rPr>
                <w:rFonts w:eastAsia="SimSun"/>
                <w:color w:val="0070C0"/>
                <w:szCs w:val="24"/>
                <w:highlight w:val="green"/>
                <w:lang w:eastAsia="zh-CN"/>
              </w:rPr>
              <w:t>, Ericsson, Intel, CATT</w:t>
            </w:r>
            <w:r w:rsidR="00A21C04" w:rsidRPr="00616009">
              <w:rPr>
                <w:rFonts w:eastAsia="SimSun"/>
                <w:color w:val="0070C0"/>
                <w:szCs w:val="24"/>
                <w:highlight w:val="green"/>
                <w:lang w:eastAsia="zh-CN"/>
              </w:rPr>
              <w:t>, Huawei, Nokia</w:t>
            </w:r>
            <w:r w:rsidR="00616009" w:rsidRPr="00616009">
              <w:rPr>
                <w:rFonts w:eastAsia="SimSun"/>
                <w:color w:val="0070C0"/>
                <w:szCs w:val="24"/>
                <w:highlight w:val="green"/>
                <w:lang w:eastAsia="zh-CN"/>
              </w:rPr>
              <w:t xml:space="preserve">, </w:t>
            </w:r>
            <w:proofErr w:type="spellStart"/>
            <w:r w:rsidR="00616009" w:rsidRPr="00616009">
              <w:rPr>
                <w:rFonts w:eastAsia="SimSun"/>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discuss LS reply in 2</w:t>
            </w:r>
            <w:r>
              <w:rPr>
                <w:rFonts w:eastAsia="SimSun"/>
                <w:color w:val="0070C0"/>
                <w:szCs w:val="24"/>
                <w:vertAlign w:val="superscript"/>
                <w:lang w:eastAsia="zh-CN"/>
              </w:rPr>
              <w:t>nd</w:t>
            </w:r>
            <w:r>
              <w:rPr>
                <w:rFonts w:eastAsia="SimSun"/>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647C4A" w:rsidRPr="00616009">
              <w:rPr>
                <w:rFonts w:eastAsia="SimSun"/>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proofErr w:type="gramStart"/>
      <w:r>
        <w:rPr>
          <w:bCs/>
          <w:color w:val="0070C0"/>
          <w:sz w:val="21"/>
          <w:szCs w:val="21"/>
        </w:rPr>
        <w:t>features</w:t>
      </w:r>
      <w:r>
        <w:rPr>
          <w:rFonts w:hint="eastAsia"/>
          <w:bCs/>
          <w:color w:val="0070C0"/>
          <w:sz w:val="21"/>
          <w:szCs w:val="21"/>
        </w:rPr>
        <w:t>, and</w:t>
      </w:r>
      <w:proofErr w:type="gramEnd"/>
      <w:r>
        <w:rPr>
          <w:rFonts w:hint="eastAsia"/>
          <w:bCs/>
          <w:color w:val="0070C0"/>
          <w:sz w:val="21"/>
          <w:szCs w:val="21"/>
        </w:rPr>
        <w:t xml:space="preserve">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proofErr w:type="gramStart"/>
      <w:r w:rsidRPr="00647C4A">
        <w:rPr>
          <w:bCs/>
          <w:color w:val="0070C0"/>
          <w:sz w:val="21"/>
          <w:szCs w:val="21"/>
        </w:rPr>
        <w:t>features</w:t>
      </w:r>
      <w:r w:rsidRPr="00647C4A">
        <w:rPr>
          <w:rFonts w:hint="eastAsia"/>
          <w:bCs/>
          <w:color w:val="0070C0"/>
          <w:sz w:val="21"/>
          <w:szCs w:val="21"/>
        </w:rPr>
        <w:t>, and</w:t>
      </w:r>
      <w:proofErr w:type="gramEnd"/>
      <w:r w:rsidRPr="00647C4A">
        <w:rPr>
          <w:rFonts w:hint="eastAsia"/>
          <w:bCs/>
          <w:color w:val="0070C0"/>
          <w:sz w:val="21"/>
          <w:szCs w:val="21"/>
        </w:rPr>
        <w:t xml:space="preserve">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To support the concerning scenario, existing RAN4 requirements need to be updated by taking into the following </w:t>
      </w:r>
      <w:r>
        <w:rPr>
          <w:rFonts w:eastAsia="SimSun"/>
          <w:color w:val="0070C0"/>
          <w:szCs w:val="24"/>
          <w:u w:val="single"/>
          <w:lang w:eastAsia="zh-CN"/>
        </w:rPr>
        <w:t xml:space="preserve">potential </w:t>
      </w:r>
      <w:r>
        <w:rPr>
          <w:rFonts w:eastAsia="SimSun"/>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In Rel-18 under the umbrella WI </w:t>
      </w:r>
      <w:proofErr w:type="gramStart"/>
      <w:r>
        <w:rPr>
          <w:rFonts w:eastAsia="SimSun"/>
          <w:color w:val="0070C0"/>
          <w:szCs w:val="24"/>
          <w:lang w:eastAsia="zh-CN"/>
        </w:rPr>
        <w:t>“ Rel</w:t>
      </w:r>
      <w:proofErr w:type="gramEnd"/>
      <w:r>
        <w:rPr>
          <w:rFonts w:eastAsia="SimSun"/>
          <w:color w:val="0070C0"/>
          <w:szCs w:val="24"/>
          <w:lang w:eastAsia="zh-CN"/>
        </w:rPr>
        <w:t>-18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The support of Feature Group 6-1a “</w:t>
      </w:r>
      <w:r>
        <w:rPr>
          <w:rFonts w:eastAsia="SimSun"/>
          <w:i/>
          <w:iCs/>
          <w:color w:val="0070C0"/>
          <w:szCs w:val="24"/>
          <w:lang w:eastAsia="zh-CN"/>
        </w:rPr>
        <w:t>bwp-WithoutRestriction</w:t>
      </w:r>
      <w:r>
        <w:rPr>
          <w:rFonts w:eastAsia="SimSun"/>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lastRenderedPageBreak/>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 xml:space="preserve">Leave it to </w:t>
      </w:r>
      <w:proofErr w:type="gramStart"/>
      <w:r>
        <w:rPr>
          <w:color w:val="0070C0"/>
          <w:szCs w:val="24"/>
          <w:lang w:eastAsia="zh-CN"/>
        </w:rPr>
        <w:t>RAN</w:t>
      </w:r>
      <w:proofErr w:type="gramEnd"/>
      <w:r>
        <w:rPr>
          <w:color w:val="0070C0"/>
          <w:szCs w:val="24"/>
          <w:lang w:eastAsia="zh-CN"/>
        </w:rPr>
        <w:t xml:space="preserve">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389"/>
        <w:gridCol w:w="8242"/>
      </w:tblGrid>
      <w:tr w:rsidR="001C608A" w14:paraId="10AA1135" w14:textId="77777777" w:rsidTr="004D6CE0">
        <w:tc>
          <w:tcPr>
            <w:tcW w:w="1389" w:type="dxa"/>
          </w:tcPr>
          <w:p w14:paraId="52EF9102"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4D6CE0">
        <w:tc>
          <w:tcPr>
            <w:tcW w:w="1389" w:type="dxa"/>
          </w:tcPr>
          <w:p w14:paraId="6762E9DB" w14:textId="2A14869A"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4D6CE0">
            <w:pPr>
              <w:spacing w:after="120"/>
              <w:rPr>
                <w:rFonts w:eastAsiaTheme="minorEastAsia"/>
                <w:color w:val="0070C0"/>
                <w:lang w:val="en-US" w:eastAsia="zh-CN"/>
              </w:rPr>
            </w:pPr>
          </w:p>
        </w:tc>
      </w:tr>
      <w:tr w:rsidR="001C608A" w14:paraId="5356D270" w14:textId="77777777" w:rsidTr="004D6CE0">
        <w:tc>
          <w:tcPr>
            <w:tcW w:w="1389" w:type="dxa"/>
          </w:tcPr>
          <w:p w14:paraId="4728CF9E" w14:textId="24F6E93E"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03B1B419" w14:textId="77777777" w:rsidR="001C608A" w:rsidRDefault="001C608A" w:rsidP="004D6CE0">
            <w:pPr>
              <w:spacing w:after="120"/>
              <w:rPr>
                <w:rFonts w:eastAsiaTheme="minorEastAsia"/>
                <w:b/>
                <w:bCs/>
                <w:color w:val="0070C0"/>
                <w:lang w:val="en-US" w:eastAsia="zh-CN"/>
              </w:rPr>
            </w:pPr>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00000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w:t>
              </w:r>
              <w:r w:rsidR="00E06380">
                <w:rPr>
                  <w:rStyle w:val="Hyperlink"/>
                  <w:rFonts w:ascii="Arial" w:hAnsi="Arial" w:cs="Arial"/>
                  <w:b/>
                  <w:bCs/>
                  <w:sz w:val="16"/>
                  <w:szCs w:val="16"/>
                </w:rPr>
                <w:t>0</w:t>
              </w:r>
              <w:r w:rsidR="00E06380">
                <w:rPr>
                  <w:rStyle w:val="Hyperlink"/>
                  <w:rFonts w:ascii="Arial" w:hAnsi="Arial" w:cs="Arial"/>
                  <w:b/>
                  <w:bCs/>
                  <w:sz w:val="16"/>
                  <w:szCs w:val="16"/>
                </w:rPr>
                <w:t>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SimSun"/>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rPr>
                      <w:rFonts w:ascii="Cambria Math" w:hAnsi="Cambria Math"/>
                      <w:b w:val="0"/>
                      <w:i/>
                      <w:iCs w:val="0"/>
                      <w:lang w:val="en-GB"/>
                    </w:rPr>
                  </m:ctrlPr>
                </m:dPr>
                <m:e>
                  <m:sSub>
                    <m:sSubPr>
                      <m:ctrlPr>
                        <w:rPr>
                          <w:rFonts w:ascii="Cambria Math" w:hAnsi="Cambria Math"/>
                          <w:b w:val="0"/>
                          <w:i/>
                          <w:iCs w:val="0"/>
                          <w:lang w:val="en-GB"/>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b w:val="0"/>
                          <w:i/>
                          <w:iCs w:val="0"/>
                          <w:lang w:val="en-GB"/>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b w:val="0"/>
                          <w:i/>
                          <w:iCs w:val="0"/>
                          <w:lang w:val="en-GB"/>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b w:val="0"/>
                      <w:i/>
                      <w:iCs w:val="0"/>
                      <w:lang w:val="en-GB"/>
                    </w:rPr>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00000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SimSun"/>
          <w:i/>
          <w:iCs/>
        </w:rPr>
      </w:pPr>
      <w:r>
        <w:rPr>
          <w:rFonts w:eastAsia="SimSun"/>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the UE transmit reference point is defined as </w:t>
      </w:r>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w:proofErr w:type="gramStart"/>
                <m:r>
                  <m:rPr>
                    <m:nor/>
                  </m:rPr>
                  <m:t>TA,offset</m:t>
                </m:r>
                <w:proofErr w:type="gramEnd"/>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proofErr w:type="gramStart"/>
            <w:r>
              <w:rPr>
                <w:color w:val="0070C0"/>
                <w:sz w:val="20"/>
                <w:szCs w:val="20"/>
              </w:rPr>
              <w:t>Similar to</w:t>
            </w:r>
            <w:proofErr w:type="gramEnd"/>
            <w:r>
              <w:rPr>
                <w:color w:val="0070C0"/>
                <w:sz w:val="20"/>
                <w:szCs w:val="20"/>
              </w:rPr>
              <w:t xml:space="preserve">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w:t>
            </w:r>
            <w:proofErr w:type="gramStart"/>
            <w:r>
              <w:rPr>
                <w:color w:val="0070C0"/>
                <w:sz w:val="20"/>
                <w:szCs w:val="20"/>
              </w:rPr>
              <w:t>as long as</w:t>
            </w:r>
            <w:proofErr w:type="gramEnd"/>
            <w:r>
              <w:rPr>
                <w:color w:val="0070C0"/>
                <w:sz w:val="20"/>
                <w:szCs w:val="20"/>
              </w:rPr>
              <w:t xml:space="preserve">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lastRenderedPageBreak/>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lastRenderedPageBreak/>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w:t>
            </w:r>
            <w:proofErr w:type="gramStart"/>
            <w:r>
              <w:rPr>
                <w:rFonts w:eastAsiaTheme="minorEastAsia"/>
                <w:color w:val="0070C0"/>
                <w:lang w:val="en-US" w:eastAsia="zh-CN"/>
              </w:rPr>
              <w:t>to discuss</w:t>
            </w:r>
            <w:proofErr w:type="gramEnd"/>
            <w:r>
              <w:rPr>
                <w:rFonts w:eastAsiaTheme="minorEastAsia"/>
                <w:color w:val="0070C0"/>
                <w:lang w:val="en-US" w:eastAsia="zh-CN"/>
              </w:rPr>
              <w:t xml:space="preserve"> the issue in the email thread 239. In our view, the issue is related to RAN4 requirements but not the </w:t>
            </w:r>
            <w:proofErr w:type="gramStart"/>
            <w:r>
              <w:rPr>
                <w:rFonts w:eastAsiaTheme="minorEastAsia"/>
                <w:color w:val="0070C0"/>
                <w:lang w:val="en-US" w:eastAsia="zh-CN"/>
              </w:rPr>
              <w:t>reply</w:t>
            </w:r>
            <w:proofErr w:type="gramEnd"/>
            <w:r>
              <w:rPr>
                <w:rFonts w:eastAsiaTheme="minorEastAsia"/>
                <w:color w:val="0070C0"/>
                <w:lang w:val="en-US" w:eastAsia="zh-CN"/>
              </w:rPr>
              <w:t xml:space="preserve">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lastRenderedPageBreak/>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 xml:space="preserve">is only </w:t>
            </w:r>
            <w:proofErr w:type="gramStart"/>
            <w:r>
              <w:rPr>
                <w:rFonts w:eastAsiaTheme="minorEastAsia"/>
                <w:color w:val="0070C0"/>
                <w:lang w:val="en-US" w:eastAsia="zh-CN"/>
              </w:rPr>
              <w:t>need</w:t>
            </w:r>
            <w:proofErr w:type="gramEnd"/>
            <w:r>
              <w:rPr>
                <w:rFonts w:eastAsiaTheme="minorEastAsia"/>
                <w:color w:val="0070C0"/>
                <w:lang w:val="en-US" w:eastAsia="zh-CN"/>
              </w:rPr>
              <w:t xml:space="preserve">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3-3: OK to the further study proposed in proposal 1 (proponent). This is required for NW to determine the segment duration. Proposal 2 can be </w:t>
            </w:r>
            <w:proofErr w:type="gramStart"/>
            <w:r>
              <w:rPr>
                <w:rFonts w:eastAsiaTheme="minorEastAsia"/>
                <w:color w:val="0070C0"/>
                <w:lang w:val="en-US" w:eastAsia="zh-CN"/>
              </w:rPr>
              <w:t>down-prioritized</w:t>
            </w:r>
            <w:proofErr w:type="gramEnd"/>
            <w:r>
              <w:rPr>
                <w:rFonts w:eastAsiaTheme="minorEastAsia"/>
                <w:color w:val="0070C0"/>
                <w:lang w:val="en-US" w:eastAsia="zh-CN"/>
              </w:rPr>
              <w:t xml:space="preserve">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lastRenderedPageBreak/>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w:t>
      </w:r>
      <w:proofErr w:type="gramStart"/>
      <w:r>
        <w:rPr>
          <w:sz w:val="24"/>
          <w:szCs w:val="16"/>
        </w:rPr>
        <w:t>TPs</w:t>
      </w:r>
      <w:proofErr w:type="gramEnd"/>
      <w:r>
        <w:rPr>
          <w:sz w:val="24"/>
          <w:szCs w:val="16"/>
        </w:rPr>
        <w:t xml:space="preserve">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Pr>
          <w:rFonts w:hint="eastAsia"/>
          <w:i/>
          <w:color w:val="0070C0"/>
          <w:lang w:val="en-US" w:eastAsia="zh-CN"/>
        </w:rPr>
        <w:t xml:space="preserve">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lastRenderedPageBreak/>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Proposal 1: MediaTek</w:t>
            </w:r>
            <w:r w:rsidR="00DE2A3A">
              <w:rPr>
                <w:rFonts w:eastAsia="SimSun"/>
                <w:color w:val="0070C0"/>
                <w:szCs w:val="24"/>
                <w:lang w:eastAsia="zh-CN"/>
              </w:rPr>
              <w:t>, Qualcomm</w:t>
            </w:r>
            <w:r w:rsidR="002F339B">
              <w:rPr>
                <w:rFonts w:eastAsia="SimSun"/>
                <w:color w:val="0070C0"/>
                <w:szCs w:val="24"/>
                <w:lang w:eastAsia="zh-CN"/>
              </w:rPr>
              <w:t>, CMCC</w:t>
            </w:r>
            <w:r w:rsidR="00FE1A86">
              <w:rPr>
                <w:rFonts w:eastAsia="SimSun"/>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Disagree: Media</w:t>
            </w:r>
            <w:r w:rsidR="002F339B">
              <w:rPr>
                <w:rFonts w:eastAsia="SimSun"/>
                <w:color w:val="0070C0"/>
                <w:szCs w:val="24"/>
                <w:lang w:eastAsia="zh-CN"/>
              </w:rPr>
              <w:t>T</w:t>
            </w:r>
            <w:r>
              <w:rPr>
                <w:rFonts w:eastAsia="SimSun"/>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SimSun"/>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DE2A3A">
              <w:rPr>
                <w:rFonts w:eastAsia="SimSun"/>
                <w:color w:val="0070C0"/>
                <w:szCs w:val="24"/>
                <w:lang w:eastAsia="zh-CN"/>
              </w:rPr>
              <w:t>MediaTek, Qualcomm</w:t>
            </w:r>
            <w:r w:rsidR="00FE1A86">
              <w:rPr>
                <w:rFonts w:eastAsia="SimSun"/>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SimSun"/>
              </w:rPr>
            </w:pPr>
          </w:p>
          <w:p w14:paraId="6BC01C76" w14:textId="3FF730A6" w:rsidR="00616009" w:rsidRPr="00B36CFC" w:rsidRDefault="00000000" w:rsidP="00DE2A3A">
            <w:pPr>
              <w:pStyle w:val="ListParagraph"/>
              <w:overflowPunct/>
              <w:autoSpaceDE/>
              <w:autoSpaceDN/>
              <w:adjustRightInd/>
              <w:spacing w:after="120"/>
              <w:ind w:left="1440" w:firstLineChars="0" w:firstLine="0"/>
              <w:textAlignment w:val="auto"/>
              <w:rPr>
                <w:rFonts w:eastAsia="SimSun"/>
              </w:rPr>
            </w:pPr>
            <m:oMathPara>
              <m:oMath>
                <m:d>
                  <m:dPr>
                    <m:ctrlPr>
                      <w:rPr>
                        <w:rFonts w:ascii="Cambria Math" w:hAnsi="Cambria Math"/>
                        <w:i/>
                      </w:rPr>
                    </m:ctrlPr>
                  </m:dPr>
                  <m:e>
                    <m:sSub>
                      <m:sSubPr>
                        <m:ctrlPr>
                          <w:rPr>
                            <w:rFonts w:ascii="Cambria Math" w:hAnsi="Cambria Math"/>
                            <w:i/>
                          </w:rPr>
                        </m:ctrlPr>
                      </m:sSubPr>
                      <m:e>
                        <m:r>
                          <m:rPr>
                            <m:sty m:val="bi"/>
                          </m:rPr>
                          <w:rPr>
                            <w:rFonts w:ascii="Cambria Math" w:hAnsi="Cambria Math"/>
                          </w:rPr>
                          <m:t>N</m:t>
                        </m:r>
                      </m:e>
                      <m:sub>
                        <m:r>
                          <m:rPr>
                            <m:nor/>
                          </m:rPr>
                          <m:t>TA</m:t>
                        </m:r>
                      </m:sub>
                    </m:sSub>
                    <m:r>
                      <m:rPr>
                        <m:sty m:val="bi"/>
                      </m:rPr>
                      <w:rPr>
                        <w:rFonts w:ascii="Cambria Math" w:hAnsi="Cambria Math"/>
                      </w:rPr>
                      <m:t>+</m:t>
                    </m:r>
                    <m:sSub>
                      <m:sSubPr>
                        <m:ctrlPr>
                          <w:rPr>
                            <w:rFonts w:ascii="Cambria Math" w:hAnsi="Cambria Math"/>
                            <w:i/>
                          </w:rPr>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rPr>
                            <w:rFonts w:ascii="Cambria Math" w:hAnsi="Cambria Math"/>
                            <w:i/>
                          </w:rPr>
                        </m:ctrlPr>
                      </m:sSubSupPr>
                      <m:e>
                        <m:r>
                          <m:rPr>
                            <m:sty m:val="bi"/>
                          </m:rPr>
                          <w:rPr>
                            <w:rFonts w:ascii="Cambria Math" w:hAnsi="Cambria Math"/>
                          </w:rPr>
                          <m:t>N</m:t>
                        </m:r>
                      </m:e>
                      <m:sub>
                        <m:r>
                          <m:rPr>
                            <m:nor/>
                          </m:rPr>
                          <m:t>TA,adj</m:t>
                        </m:r>
                      </m:sub>
                      <m:sup>
                        <m:r>
                          <m:rPr>
                            <m:nor/>
                          </m:rPr>
                          <m:t>UE</m:t>
                        </m:r>
                      </m:sup>
                    </m:sSubSup>
                  </m:e>
                </m:d>
                <m:sSub>
                  <m:sSubPr>
                    <m:ctrlPr>
                      <w:rPr>
                        <w:rFonts w:ascii="Cambria Math" w:hAnsi="Cambria Math"/>
                        <w:i/>
                      </w:rPr>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2</w:t>
            </w:r>
            <w:r w:rsidR="00B70F21">
              <w:rPr>
                <w:rFonts w:eastAsia="SimSun"/>
                <w:color w:val="0070C0"/>
                <w:szCs w:val="24"/>
                <w:lang w:eastAsia="zh-CN"/>
              </w:rPr>
              <w:t xml:space="preserve"> (new)</w:t>
            </w:r>
            <w:r>
              <w:rPr>
                <w:rFonts w:eastAsia="SimSun"/>
                <w:color w:val="0070C0"/>
                <w:szCs w:val="24"/>
                <w:lang w:eastAsia="zh-CN"/>
              </w:rPr>
              <w:t xml:space="preserve">: </w:t>
            </w:r>
            <w:r w:rsidR="00DE2A3A">
              <w:rPr>
                <w:rFonts w:eastAsia="SimSun"/>
                <w:color w:val="0070C0"/>
                <w:szCs w:val="24"/>
                <w:lang w:eastAsia="zh-CN"/>
              </w:rPr>
              <w:t>Ericsson</w:t>
            </w:r>
            <w:r w:rsidR="002F339B">
              <w:rPr>
                <w:rFonts w:eastAsia="SimSun"/>
                <w:color w:val="0070C0"/>
                <w:szCs w:val="24"/>
                <w:lang w:eastAsia="zh-CN"/>
              </w:rPr>
              <w:t>, CMCC</w:t>
            </w:r>
            <w:r w:rsidR="00FE1A86">
              <w:rPr>
                <w:rFonts w:eastAsia="SimSun"/>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sidRPr="00DE2A3A">
              <w:rPr>
                <w:rFonts w:eastAsia="SimSun"/>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SimSun"/>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SimSun"/>
                <w:color w:val="0070C0"/>
                <w:szCs w:val="24"/>
                <w:lang w:eastAsia="zh-CN"/>
              </w:rPr>
              <w:t>So</w:t>
            </w:r>
            <w:proofErr w:type="gramEnd"/>
            <w:r>
              <w:rPr>
                <w:rFonts w:eastAsia="SimSun"/>
                <w:color w:val="0070C0"/>
                <w:szCs w:val="24"/>
                <w:lang w:eastAsia="zh-CN"/>
              </w:rPr>
              <w:t xml:space="preserve"> the tentative agreement is </w:t>
            </w:r>
            <w:r w:rsidRPr="009E5EFA">
              <w:rPr>
                <w:rFonts w:eastAsia="SimSun"/>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eastAsia="zh-CN"/>
              </w:rPr>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1: </w:t>
            </w:r>
            <w:r w:rsidR="00FE1A86">
              <w:rPr>
                <w:rFonts w:eastAsia="SimSun"/>
                <w:color w:val="0070C0"/>
                <w:szCs w:val="24"/>
                <w:lang w:eastAsia="zh-CN"/>
              </w:rPr>
              <w:t xml:space="preserve">MediaTek/Qualcomm/CMCC </w:t>
            </w:r>
            <w:r w:rsidR="00FE1A86" w:rsidRPr="009E5EFA">
              <w:rPr>
                <w:rFonts w:eastAsia="SimSun"/>
                <w:color w:val="0070C0"/>
                <w:szCs w:val="24"/>
                <w:lang w:eastAsia="zh-CN"/>
              </w:rPr>
              <w:t>disagree</w:t>
            </w:r>
            <w:r w:rsidR="00FE1A86">
              <w:rPr>
                <w:rFonts w:eastAsia="SimSun"/>
                <w:color w:val="0070C0"/>
                <w:szCs w:val="24"/>
                <w:lang w:eastAsia="zh-CN"/>
              </w:rPr>
              <w:t xml:space="preserve">. </w:t>
            </w:r>
            <w:r w:rsidR="009E5EFA">
              <w:rPr>
                <w:rFonts w:eastAsia="SimSun"/>
                <w:color w:val="0070C0"/>
                <w:szCs w:val="24"/>
                <w:lang w:eastAsia="zh-CN"/>
              </w:rPr>
              <w:t xml:space="preserve">Sony is fine with Option A. </w:t>
            </w:r>
            <w:r w:rsidR="00FE1A86">
              <w:rPr>
                <w:rFonts w:eastAsia="SimSun"/>
                <w:color w:val="0070C0"/>
                <w:szCs w:val="24"/>
                <w:lang w:eastAsia="zh-CN"/>
              </w:rPr>
              <w:t>Nokia is open for further s</w:t>
            </w:r>
            <w:r w:rsidR="009E5EFA">
              <w:rPr>
                <w:rFonts w:eastAsia="SimSun"/>
                <w:color w:val="0070C0"/>
                <w:szCs w:val="24"/>
                <w:lang w:eastAsia="zh-CN"/>
              </w:rPr>
              <w:t>tud</w:t>
            </w:r>
            <w:r w:rsidR="00FE1A86">
              <w:rPr>
                <w:rFonts w:eastAsia="SimSun"/>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lastRenderedPageBreak/>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Proposal 2: </w:t>
            </w:r>
            <w:r w:rsidR="00DE2A3A">
              <w:rPr>
                <w:rFonts w:eastAsia="SimSun"/>
                <w:color w:val="0070C0"/>
                <w:szCs w:val="24"/>
                <w:lang w:eastAsia="zh-CN"/>
              </w:rPr>
              <w:t>Ericsson</w:t>
            </w:r>
            <w:r w:rsidR="00FE1A86">
              <w:rPr>
                <w:rFonts w:eastAsia="SimSun"/>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SimSun"/>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SimSun"/>
                <w:color w:val="0070C0"/>
                <w:szCs w:val="24"/>
                <w:lang w:val="en-US" w:eastAsia="zh-CN"/>
              </w:rPr>
            </w:pPr>
            <w:r w:rsidRPr="009E5EFA">
              <w:rPr>
                <w:rFonts w:eastAsia="SimSun" w:hint="eastAsia"/>
                <w:color w:val="0070C0"/>
                <w:szCs w:val="24"/>
                <w:highlight w:val="green"/>
                <w:lang w:eastAsia="zh-CN"/>
              </w:rPr>
              <w:t>Moderator</w:t>
            </w:r>
            <w:r w:rsidRPr="009E5EFA">
              <w:rPr>
                <w:rFonts w:eastAsia="SimSun"/>
                <w:color w:val="0070C0"/>
                <w:szCs w:val="24"/>
                <w:highlight w:val="green"/>
                <w:lang w:eastAsia="zh-CN"/>
              </w:rPr>
              <w:t xml:space="preserve"> </w:t>
            </w:r>
            <w:r w:rsidRPr="009E5EFA">
              <w:rPr>
                <w:rFonts w:eastAsia="SimSun" w:hint="eastAsia"/>
                <w:color w:val="0070C0"/>
                <w:szCs w:val="24"/>
                <w:highlight w:val="green"/>
                <w:lang w:eastAsia="zh-CN"/>
              </w:rPr>
              <w:t>summary</w:t>
            </w:r>
            <w:r w:rsidRPr="009E5EFA">
              <w:rPr>
                <w:rFonts w:eastAsia="SimSun"/>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SimSun"/>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SimSun"/>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SimSun"/>
                <w:color w:val="0070C0"/>
                <w:szCs w:val="24"/>
                <w:highlight w:val="green"/>
                <w:lang w:eastAsia="zh-CN"/>
              </w:rPr>
            </w:pPr>
            <w:r w:rsidRPr="009E5EFA">
              <w:rPr>
                <w:rFonts w:eastAsia="SimSun"/>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SimSun"/>
                <w:color w:val="0070C0"/>
                <w:szCs w:val="24"/>
                <w:lang w:val="en-US" w:eastAsia="zh-CN"/>
              </w:rPr>
            </w:pPr>
            <w:r>
              <w:rPr>
                <w:rFonts w:eastAsia="SimSun"/>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1: </w:t>
            </w:r>
            <w:r w:rsidR="002F339B">
              <w:rPr>
                <w:rFonts w:eastAsia="SimSun"/>
                <w:color w:val="0070C0"/>
                <w:szCs w:val="24"/>
                <w:lang w:eastAsia="zh-CN"/>
              </w:rPr>
              <w:t>Qualcomm, CMCC, Huawei</w:t>
            </w:r>
            <w:r w:rsidR="00FE1A86">
              <w:rPr>
                <w:rFonts w:eastAsia="SimSun"/>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w:t>
            </w:r>
            <w:r w:rsidR="00DE2A3A">
              <w:rPr>
                <w:rFonts w:eastAsia="SimSun"/>
                <w:color w:val="0070C0"/>
                <w:szCs w:val="24"/>
                <w:lang w:eastAsia="zh-CN"/>
              </w:rPr>
              <w:t>MediaTek, Ericsson</w:t>
            </w:r>
            <w:r w:rsidR="002F339B">
              <w:rPr>
                <w:rFonts w:eastAsia="SimSun"/>
                <w:color w:val="0070C0"/>
                <w:szCs w:val="24"/>
                <w:lang w:eastAsia="zh-CN"/>
              </w:rPr>
              <w:t>, Qualcomm, CMCC, Huawei</w:t>
            </w:r>
            <w:r w:rsidR="00FE1A86">
              <w:rPr>
                <w:rFonts w:eastAsia="SimSun"/>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SimSun"/>
                <w:color w:val="0070C0"/>
                <w:szCs w:val="24"/>
                <w:lang w:eastAsia="zh-CN"/>
              </w:rPr>
            </w:pPr>
            <w:r>
              <w:rPr>
                <w:rFonts w:eastAsia="SimSun"/>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SimSun"/>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SimSun"/>
                <w:color w:val="0070C0"/>
                <w:szCs w:val="24"/>
                <w:lang w:eastAsia="zh-CN"/>
              </w:rPr>
            </w:pPr>
            <w:r w:rsidRPr="00FE1A86">
              <w:rPr>
                <w:rFonts w:eastAsia="SimSun"/>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SimSun"/>
                <w:color w:val="0070C0"/>
                <w:szCs w:val="24"/>
                <w:lang w:eastAsia="zh-CN"/>
              </w:rPr>
            </w:pPr>
            <w:r w:rsidRPr="00B36CFC">
              <w:rPr>
                <w:rFonts w:eastAsia="SimSun"/>
                <w:color w:val="0070C0"/>
                <w:szCs w:val="24"/>
                <w:highlight w:val="green"/>
                <w:lang w:eastAsia="zh-CN"/>
              </w:rPr>
              <w:lastRenderedPageBreak/>
              <w:t>Recommendation for 2</w:t>
            </w:r>
            <w:r w:rsidRPr="00B36CFC">
              <w:rPr>
                <w:rFonts w:eastAsia="SimSun"/>
                <w:color w:val="0070C0"/>
                <w:szCs w:val="24"/>
                <w:highlight w:val="green"/>
                <w:vertAlign w:val="superscript"/>
                <w:lang w:eastAsia="zh-CN"/>
              </w:rPr>
              <w:t>nd</w:t>
            </w:r>
            <w:r w:rsidRPr="00B36CFC">
              <w:rPr>
                <w:rFonts w:eastAsia="SimSun"/>
                <w:color w:val="0070C0"/>
                <w:szCs w:val="24"/>
                <w:highlight w:val="green"/>
                <w:lang w:eastAsia="zh-CN"/>
              </w:rPr>
              <w:t xml:space="preserve"> round.</w:t>
            </w:r>
            <w:r>
              <w:rPr>
                <w:rFonts w:eastAsia="SimSun"/>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SimSun"/>
                <w:color w:val="0070C0"/>
                <w:szCs w:val="24"/>
                <w:lang w:eastAsia="zh-CN"/>
              </w:rPr>
            </w:pPr>
            <w:r>
              <w:rPr>
                <w:rFonts w:eastAsia="SimSun"/>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389"/>
        <w:gridCol w:w="8242"/>
      </w:tblGrid>
      <w:tr w:rsidR="003F4BD1" w14:paraId="46AA2AD4" w14:textId="77777777" w:rsidTr="004D6CE0">
        <w:tc>
          <w:tcPr>
            <w:tcW w:w="1389" w:type="dxa"/>
          </w:tcPr>
          <w:p w14:paraId="5E144975"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3F4BD1" w14:paraId="7BFCC48B" w14:textId="77777777" w:rsidTr="004D6CE0">
        <w:tc>
          <w:tcPr>
            <w:tcW w:w="1389" w:type="dxa"/>
          </w:tcPr>
          <w:p w14:paraId="0939F371" w14:textId="77777777" w:rsidR="003F4BD1" w:rsidRDefault="003F4BD1"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0F3CE329" w14:textId="77777777" w:rsidR="003F4BD1" w:rsidRDefault="003F4BD1"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2DE35CB5" w14:textId="77777777" w:rsidR="003F4BD1" w:rsidRPr="001C608A" w:rsidRDefault="003F4BD1" w:rsidP="004D6CE0">
            <w:pPr>
              <w:spacing w:after="120"/>
              <w:rPr>
                <w:rFonts w:eastAsiaTheme="minorEastAsia"/>
                <w:color w:val="0070C0"/>
                <w:lang w:val="en-US" w:eastAsia="zh-CN"/>
              </w:rPr>
            </w:pPr>
          </w:p>
          <w:p w14:paraId="06686A2B" w14:textId="77777777" w:rsidR="003F4BD1" w:rsidRDefault="003F4BD1"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6EBDA200" w14:textId="77777777" w:rsidR="003F4BD1" w:rsidRDefault="003F4BD1" w:rsidP="004D6CE0">
            <w:pPr>
              <w:spacing w:after="120"/>
              <w:rPr>
                <w:rFonts w:eastAsiaTheme="minorEastAsia"/>
                <w:color w:val="0070C0"/>
                <w:lang w:val="en-US" w:eastAsia="zh-CN"/>
              </w:rPr>
            </w:pPr>
          </w:p>
        </w:tc>
      </w:tr>
      <w:tr w:rsidR="003F4BD1" w14:paraId="38DB47AB" w14:textId="77777777" w:rsidTr="004D6CE0">
        <w:tc>
          <w:tcPr>
            <w:tcW w:w="1389" w:type="dxa"/>
          </w:tcPr>
          <w:p w14:paraId="2B0D1417" w14:textId="77777777" w:rsidR="003F4BD1" w:rsidRDefault="003F4BD1"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2FC8791E" w14:textId="77777777" w:rsidR="003F4BD1" w:rsidRDefault="003F4BD1" w:rsidP="004D6CE0">
            <w:pPr>
              <w:spacing w:after="120"/>
              <w:rPr>
                <w:rFonts w:eastAsiaTheme="minorEastAsia"/>
                <w:b/>
                <w:bCs/>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lastRenderedPageBreak/>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3F4BD1" w:rsidP="003F4BD1">
            <w:pPr>
              <w:spacing w:after="120"/>
              <w:rPr>
                <w:rFonts w:eastAsiaTheme="minorEastAsia"/>
                <w:color w:val="0070C0"/>
                <w:lang w:val="en-US" w:eastAsia="zh-CN"/>
              </w:rPr>
            </w:pPr>
            <w:hyperlink r:id="rId43" w:history="1">
              <w:r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3F4BD1" w:rsidP="003F4BD1">
            <w:pPr>
              <w:spacing w:after="120"/>
              <w:rPr>
                <w:rFonts w:eastAsiaTheme="minorEastAsia"/>
                <w:color w:val="0070C0"/>
                <w:lang w:val="en-US" w:eastAsia="zh-CN"/>
              </w:rPr>
            </w:pPr>
            <w:hyperlink r:id="rId44" w:history="1">
              <w:r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3F4BD1" w:rsidP="003F4BD1">
            <w:pPr>
              <w:spacing w:after="120"/>
              <w:rPr>
                <w:rFonts w:eastAsiaTheme="minorEastAsia"/>
                <w:color w:val="0070C0"/>
                <w:lang w:eastAsia="zh-CN"/>
              </w:rPr>
            </w:pPr>
            <w:hyperlink r:id="rId45" w:history="1">
              <w:r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3F4BD1" w:rsidP="003F4BD1">
            <w:pPr>
              <w:spacing w:after="120"/>
            </w:pPr>
            <w:hyperlink r:id="rId46" w:history="1">
              <w:r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3F4BD1" w:rsidP="003F4BD1">
            <w:pPr>
              <w:spacing w:after="120"/>
            </w:pPr>
            <w:hyperlink r:id="rId47" w:history="1">
              <w:r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3F4BD1" w:rsidP="003F4BD1">
            <w:pPr>
              <w:spacing w:after="120"/>
            </w:pPr>
            <w:hyperlink r:id="rId48" w:history="1">
              <w:r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3F4BD1" w:rsidP="003F4BD1">
            <w:pPr>
              <w:spacing w:after="120"/>
            </w:pPr>
            <w:hyperlink r:id="rId49" w:history="1">
              <w:r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 xml:space="preserve">Discussion and draft </w:t>
            </w:r>
            <w:proofErr w:type="gramStart"/>
            <w:r w:rsidRPr="00B80D3E">
              <w:t>reply</w:t>
            </w:r>
            <w:proofErr w:type="gramEnd"/>
            <w:r w:rsidRPr="00B80D3E">
              <w:t xml:space="preserve">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3F4BD1" w:rsidP="003F4BD1">
            <w:pPr>
              <w:spacing w:after="120"/>
            </w:pPr>
            <w:hyperlink r:id="rId50" w:history="1">
              <w:r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3F4BD1" w:rsidP="003F4BD1">
            <w:pPr>
              <w:spacing w:after="120"/>
              <w:rPr>
                <w:color w:val="000000"/>
              </w:rPr>
            </w:pPr>
            <w:hyperlink r:id="rId51" w:history="1">
              <w:r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3F4BD1" w:rsidP="003F4BD1">
            <w:pPr>
              <w:spacing w:after="120"/>
            </w:pPr>
            <w:hyperlink r:id="rId52" w:history="1">
              <w:r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3F4BD1" w:rsidP="003F4BD1">
            <w:pPr>
              <w:spacing w:after="120"/>
            </w:pPr>
            <w:hyperlink r:id="rId53" w:history="1">
              <w:r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3F4BD1" w:rsidP="003F4BD1">
            <w:pPr>
              <w:spacing w:after="120"/>
            </w:pPr>
            <w:hyperlink r:id="rId54" w:history="1">
              <w:r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3F4BD1" w:rsidP="003F4BD1">
            <w:pPr>
              <w:spacing w:after="120"/>
            </w:pPr>
            <w:hyperlink r:id="rId55" w:history="1">
              <w:r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3F4BD1" w:rsidP="003F4BD1">
            <w:pPr>
              <w:spacing w:after="120"/>
            </w:pPr>
            <w:hyperlink r:id="rId56" w:history="1">
              <w:r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3F4BD1" w:rsidP="003F4BD1">
            <w:pPr>
              <w:spacing w:after="120"/>
            </w:pPr>
            <w:hyperlink r:id="rId57" w:history="1">
              <w:r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3F4BD1" w:rsidP="003F4BD1">
            <w:pPr>
              <w:spacing w:after="120"/>
            </w:pPr>
            <w:hyperlink r:id="rId58" w:history="1">
              <w:r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3F4BD1" w:rsidP="003F4BD1">
            <w:pPr>
              <w:spacing w:after="120"/>
            </w:pPr>
            <w:hyperlink r:id="rId59" w:history="1">
              <w:r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3F4BD1" w:rsidP="003F4BD1">
            <w:pPr>
              <w:spacing w:after="120"/>
            </w:pPr>
            <w:hyperlink r:id="rId60" w:history="1">
              <w:r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3F4BD1" w:rsidP="003F4BD1">
            <w:pPr>
              <w:spacing w:after="120"/>
            </w:pPr>
            <w:hyperlink r:id="rId61" w:history="1">
              <w:r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3F4BD1" w:rsidP="003F4BD1">
            <w:pPr>
              <w:spacing w:after="120"/>
            </w:pPr>
            <w:hyperlink r:id="rId62" w:history="1">
              <w:r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3F4BD1" w:rsidP="003F4BD1">
            <w:pPr>
              <w:spacing w:after="120"/>
            </w:pPr>
            <w:hyperlink r:id="rId63" w:history="1">
              <w:r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3F4BD1" w:rsidP="003F4BD1">
            <w:pPr>
              <w:spacing w:after="120"/>
              <w:rPr>
                <w:color w:val="000000"/>
              </w:rPr>
            </w:pPr>
            <w:hyperlink r:id="rId64" w:history="1">
              <w:r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 xml:space="preserve">BWP operation without BW restrictions for Non-RedCap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3F4BD1" w:rsidP="003F4BD1">
            <w:pPr>
              <w:spacing w:after="120"/>
            </w:pPr>
            <w:hyperlink r:id="rId65" w:history="1">
              <w:r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3F4BD1" w:rsidP="003F4BD1">
            <w:pPr>
              <w:spacing w:after="120"/>
            </w:pPr>
            <w:hyperlink r:id="rId66" w:history="1">
              <w:r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3F4BD1" w:rsidP="003F4BD1">
            <w:pPr>
              <w:spacing w:after="120"/>
            </w:pPr>
            <w:hyperlink r:id="rId67" w:history="1">
              <w:r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lastRenderedPageBreak/>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C67D1" w14:textId="77777777" w:rsidR="000778CA" w:rsidRDefault="000778CA" w:rsidP="00E06380">
      <w:pPr>
        <w:spacing w:after="0" w:line="240" w:lineRule="auto"/>
      </w:pPr>
      <w:r>
        <w:separator/>
      </w:r>
    </w:p>
  </w:endnote>
  <w:endnote w:type="continuationSeparator" w:id="0">
    <w:p w14:paraId="1CEA250C" w14:textId="77777777" w:rsidR="000778CA" w:rsidRDefault="000778CA"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v4.2.0">
    <w:altName w:val="Times New Roman"/>
    <w:panose1 w:val="020B0604020202020204"/>
    <w:charset w:val="00"/>
    <w:family w:val="auto"/>
    <w:pitch w:val="default"/>
    <w:sig w:usb0="00000000" w:usb1="00000000" w:usb2="00000000" w:usb3="00000000" w:csb0="00040001" w:csb1="00000000"/>
  </w:font>
  <w:font w:name="Times">
    <w:panose1 w:val="0000050000000002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7DA1" w14:textId="77777777" w:rsidR="000778CA" w:rsidRDefault="000778CA" w:rsidP="00E06380">
      <w:pPr>
        <w:spacing w:after="0" w:line="240" w:lineRule="auto"/>
      </w:pPr>
      <w:r>
        <w:separator/>
      </w:r>
    </w:p>
  </w:footnote>
  <w:footnote w:type="continuationSeparator" w:id="0">
    <w:p w14:paraId="613B4D99" w14:textId="77777777" w:rsidR="000778CA" w:rsidRDefault="000778CA"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SimSun"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271726">
    <w:abstractNumId w:val="8"/>
  </w:num>
  <w:num w:numId="2" w16cid:durableId="159389581">
    <w:abstractNumId w:val="10"/>
    <w:lvlOverride w:ilvl="0">
      <w:startOverride w:val="1"/>
    </w:lvlOverride>
  </w:num>
  <w:num w:numId="3" w16cid:durableId="2020500719">
    <w:abstractNumId w:val="12"/>
  </w:num>
  <w:num w:numId="4" w16cid:durableId="766539437">
    <w:abstractNumId w:val="13"/>
  </w:num>
  <w:num w:numId="5" w16cid:durableId="725568603">
    <w:abstractNumId w:val="24"/>
  </w:num>
  <w:num w:numId="6" w16cid:durableId="765343312">
    <w:abstractNumId w:val="21"/>
  </w:num>
  <w:num w:numId="7" w16cid:durableId="1121001810">
    <w:abstractNumId w:val="2"/>
  </w:num>
  <w:num w:numId="8" w16cid:durableId="381176839">
    <w:abstractNumId w:val="22"/>
  </w:num>
  <w:num w:numId="9" w16cid:durableId="1561018521">
    <w:abstractNumId w:val="10"/>
    <w:lvlOverride w:ilvl="0">
      <w:startOverride w:val="1"/>
    </w:lvlOverride>
  </w:num>
  <w:num w:numId="10" w16cid:durableId="1550411594">
    <w:abstractNumId w:val="12"/>
    <w:lvlOverride w:ilvl="0">
      <w:startOverride w:val="1"/>
    </w:lvlOverride>
  </w:num>
  <w:num w:numId="11" w16cid:durableId="1222792464">
    <w:abstractNumId w:val="16"/>
  </w:num>
  <w:num w:numId="12" w16cid:durableId="1540967199">
    <w:abstractNumId w:val="15"/>
  </w:num>
  <w:num w:numId="13" w16cid:durableId="1254322217">
    <w:abstractNumId w:val="6"/>
  </w:num>
  <w:num w:numId="14" w16cid:durableId="1805583820">
    <w:abstractNumId w:val="3"/>
  </w:num>
  <w:num w:numId="15" w16cid:durableId="1715734197">
    <w:abstractNumId w:val="17"/>
  </w:num>
  <w:num w:numId="16" w16cid:durableId="1833569442">
    <w:abstractNumId w:val="20"/>
  </w:num>
  <w:num w:numId="17" w16cid:durableId="2064594365">
    <w:abstractNumId w:val="9"/>
  </w:num>
  <w:num w:numId="18" w16cid:durableId="1476676049">
    <w:abstractNumId w:val="19"/>
  </w:num>
  <w:num w:numId="19" w16cid:durableId="378015278">
    <w:abstractNumId w:val="12"/>
    <w:lvlOverride w:ilvl="0">
      <w:startOverride w:val="1"/>
    </w:lvlOverride>
  </w:num>
  <w:num w:numId="20" w16cid:durableId="30158076">
    <w:abstractNumId w:val="1"/>
  </w:num>
  <w:num w:numId="21" w16cid:durableId="535653333">
    <w:abstractNumId w:val="23"/>
  </w:num>
  <w:num w:numId="22" w16cid:durableId="806357334">
    <w:abstractNumId w:val="4"/>
  </w:num>
  <w:num w:numId="23" w16cid:durableId="1076827095">
    <w:abstractNumId w:val="0"/>
  </w:num>
  <w:num w:numId="24" w16cid:durableId="1927029666">
    <w:abstractNumId w:val="7"/>
  </w:num>
  <w:num w:numId="25" w16cid:durableId="1539859321">
    <w:abstractNumId w:val="5"/>
  </w:num>
  <w:num w:numId="26" w16cid:durableId="225725281">
    <w:abstractNumId w:val="11"/>
  </w:num>
  <w:num w:numId="27" w16cid:durableId="1827478602">
    <w:abstractNumId w:val="14"/>
  </w:num>
  <w:num w:numId="28" w16cid:durableId="1793357190">
    <w:abstractNumId w:val="8"/>
  </w:num>
  <w:num w:numId="29" w16cid:durableId="275335867">
    <w:abstractNumId w:val="8"/>
  </w:num>
  <w:num w:numId="30" w16cid:durableId="581065232">
    <w:abstractNumId w:val="18"/>
  </w:num>
  <w:num w:numId="31" w16cid:durableId="27945914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Kun">
    <w15:presenceInfo w15:providerId="AD" w15:userId="S::Kun.1.Zhao@sony.com::ac952118-12e0-4b64-b257-47a78f1134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44FB"/>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7719"/>
    <w:rsid w:val="003E25B8"/>
    <w:rsid w:val="003E335A"/>
    <w:rsid w:val="003E40EE"/>
    <w:rsid w:val="003E448C"/>
    <w:rsid w:val="003F1C1B"/>
    <w:rsid w:val="003F3A2F"/>
    <w:rsid w:val="003F4BD1"/>
    <w:rsid w:val="00401144"/>
    <w:rsid w:val="0040445C"/>
    <w:rsid w:val="00404831"/>
    <w:rsid w:val="00405EA9"/>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6D23"/>
    <w:rsid w:val="006B25DE"/>
    <w:rsid w:val="006B4258"/>
    <w:rsid w:val="006B61DD"/>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2973"/>
    <w:rsid w:val="007C414D"/>
    <w:rsid w:val="007C51BE"/>
    <w:rsid w:val="007C5EF1"/>
    <w:rsid w:val="007C7BF5"/>
    <w:rsid w:val="007D19B7"/>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70FF"/>
    <w:rsid w:val="00D80786"/>
    <w:rsid w:val="00D81CAB"/>
    <w:rsid w:val="00D8576F"/>
    <w:rsid w:val="00D86736"/>
    <w:rsid w:val="00D8677F"/>
    <w:rsid w:val="00D9293C"/>
    <w:rsid w:val="00D96655"/>
    <w:rsid w:val="00D97F0C"/>
    <w:rsid w:val="00DA2B42"/>
    <w:rsid w:val="00DA3A86"/>
    <w:rsid w:val="00DA5614"/>
    <w:rsid w:val="00DB0F12"/>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SimSun"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052.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778.zip" TargetMode="External"/><Relationship Id="rId34" Type="http://schemas.openxmlformats.org/officeDocument/2006/relationships/hyperlink" Target="https://www.3gpp.org/ftp/TSG_RAN/WG4_Radio/TSGR4_104-e/Docs/R4-22128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14</TotalTime>
  <Pages>55</Pages>
  <Words>18234</Words>
  <Characters>103936</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Yuexia Song</cp:lastModifiedBy>
  <cp:revision>4</cp:revision>
  <cp:lastPrinted>2019-04-25T01:09:00Z</cp:lastPrinted>
  <dcterms:created xsi:type="dcterms:W3CDTF">2022-08-21T17:10:00Z</dcterms:created>
  <dcterms:modified xsi:type="dcterms:W3CDTF">2022-08-22T01:37:00Z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