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D21" w14:textId="5AFD4C17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>3GPP TSG-RAN WG4 Meeting #10</w:t>
      </w:r>
      <w:r w:rsidR="005E7EE8">
        <w:rPr>
          <w:rFonts w:ascii="Arial" w:hAnsi="Arial"/>
          <w:b/>
          <w:bCs/>
          <w:sz w:val="24"/>
          <w:szCs w:val="24"/>
          <w:lang w:eastAsia="ja-JP"/>
        </w:rPr>
        <w:t>4</w:t>
      </w:r>
      <w:r w:rsidR="00882A3D">
        <w:rPr>
          <w:rFonts w:ascii="Arial" w:hAnsi="Arial"/>
          <w:b/>
          <w:bCs/>
          <w:sz w:val="24"/>
          <w:szCs w:val="24"/>
          <w:lang w:eastAsia="ja-JP"/>
        </w:rPr>
        <w:t>-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              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  <w:t xml:space="preserve">        </w:t>
      </w:r>
      <w:r w:rsidR="00363CDB">
        <w:rPr>
          <w:rFonts w:ascii="Arial" w:hAnsi="Arial"/>
          <w:b/>
          <w:bCs/>
          <w:sz w:val="24"/>
          <w:szCs w:val="24"/>
          <w:lang w:eastAsia="ja-JP"/>
        </w:rPr>
        <w:t xml:space="preserve">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9D4529" w:rsidRPr="00C94B97">
        <w:rPr>
          <w:rFonts w:ascii="Arial" w:hAnsi="Arial"/>
          <w:b/>
          <w:bCs/>
          <w:sz w:val="24"/>
          <w:szCs w:val="24"/>
          <w:highlight w:val="yellow"/>
          <w:lang w:eastAsia="ja-JP"/>
        </w:rPr>
        <w:t>R4-2212689</w:t>
      </w:r>
    </w:p>
    <w:p w14:paraId="73FDEBB9" w14:textId="03FBAACC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Electronic Meeting, </w:t>
      </w:r>
      <w:r w:rsidR="005E7EE8" w:rsidRPr="00090215">
        <w:rPr>
          <w:rFonts w:ascii="Arial" w:hAnsi="Arial" w:cs="Arial"/>
          <w:b/>
          <w:sz w:val="24"/>
          <w:szCs w:val="24"/>
          <w:lang w:eastAsia="zh-CN"/>
        </w:rPr>
        <w:t>August 15 – August 26, 2022</w:t>
      </w:r>
    </w:p>
    <w:p w14:paraId="6F491602" w14:textId="77777777" w:rsidR="00CE2755" w:rsidRPr="00735C1E" w:rsidRDefault="00CE2755" w:rsidP="00CE2755">
      <w:pPr>
        <w:spacing w:after="60"/>
        <w:rPr>
          <w:rFonts w:ascii="Arial" w:hAnsi="Arial" w:cs="Arial"/>
          <w:b/>
        </w:rPr>
      </w:pPr>
    </w:p>
    <w:p w14:paraId="61DE4A07" w14:textId="50A9EA48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Title:</w:t>
      </w:r>
      <w:r w:rsidRPr="00735C1E">
        <w:rPr>
          <w:rFonts w:ascii="Arial" w:hAnsi="Arial" w:cs="Arial"/>
          <w:b/>
        </w:rPr>
        <w:tab/>
      </w:r>
      <w:r w:rsidR="001B3C07">
        <w:rPr>
          <w:rFonts w:ascii="Arial" w:hAnsi="Arial" w:cs="Arial"/>
          <w:bCs/>
        </w:rPr>
        <w:t>LS on active TCI state list for UL TCI</w:t>
      </w:r>
    </w:p>
    <w:p w14:paraId="27CADFC3" w14:textId="0D1243CF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Response to:</w:t>
      </w:r>
      <w:r w:rsidRPr="00735C1E">
        <w:rPr>
          <w:rFonts w:ascii="Arial" w:hAnsi="Arial" w:cs="Arial"/>
          <w:bCs/>
        </w:rPr>
        <w:tab/>
      </w:r>
    </w:p>
    <w:p w14:paraId="2CF700ED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35C1E">
        <w:rPr>
          <w:rFonts w:ascii="Arial" w:hAnsi="Arial" w:cs="Arial"/>
          <w:b/>
        </w:rPr>
        <w:t>Release:</w:t>
      </w:r>
      <w:r w:rsidRPr="00735C1E">
        <w:rPr>
          <w:rFonts w:ascii="Arial" w:hAnsi="Arial" w:cs="Arial"/>
          <w:bCs/>
        </w:rPr>
        <w:tab/>
        <w:t>Rel-1</w:t>
      </w:r>
      <w:r w:rsidRPr="00735C1E">
        <w:rPr>
          <w:rFonts w:ascii="Arial" w:hAnsi="Arial" w:cs="Arial"/>
          <w:bCs/>
          <w:lang w:eastAsia="zh-CN"/>
        </w:rPr>
        <w:t>7</w:t>
      </w:r>
    </w:p>
    <w:p w14:paraId="1AEB49B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Work Item:</w:t>
      </w:r>
      <w:r w:rsidRPr="00735C1E">
        <w:rPr>
          <w:rFonts w:ascii="Arial" w:hAnsi="Arial" w:cs="Arial"/>
          <w:bCs/>
        </w:rPr>
        <w:tab/>
      </w:r>
      <w:proofErr w:type="spellStart"/>
      <w:r w:rsidRPr="00735C1E">
        <w:rPr>
          <w:rFonts w:ascii="Arial" w:hAnsi="Arial" w:cs="Arial"/>
          <w:bCs/>
        </w:rPr>
        <w:t>NR_feMIMO</w:t>
      </w:r>
      <w:proofErr w:type="spellEnd"/>
      <w:r w:rsidRPr="00735C1E">
        <w:rPr>
          <w:rFonts w:ascii="Arial" w:hAnsi="Arial" w:cs="Arial"/>
          <w:bCs/>
        </w:rPr>
        <w:t>-Core</w:t>
      </w:r>
    </w:p>
    <w:p w14:paraId="4F7774C7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/>
        </w:rPr>
      </w:pPr>
    </w:p>
    <w:p w14:paraId="34C7CFD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Source:</w:t>
      </w:r>
      <w:r w:rsidRPr="00735C1E">
        <w:rPr>
          <w:rFonts w:ascii="Arial" w:hAnsi="Arial" w:cs="Arial"/>
          <w:bCs/>
        </w:rPr>
        <w:tab/>
        <w:t>RAN WG4</w:t>
      </w:r>
    </w:p>
    <w:p w14:paraId="707CFA8A" w14:textId="08FEAEBD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To:</w:t>
      </w:r>
      <w:r w:rsidRPr="00735C1E">
        <w:rPr>
          <w:rFonts w:ascii="Arial" w:hAnsi="Arial" w:cs="Arial"/>
          <w:bCs/>
        </w:rPr>
        <w:tab/>
        <w:t>RAN WG1</w:t>
      </w:r>
      <w:r w:rsidR="001B3C07">
        <w:rPr>
          <w:rFonts w:ascii="Arial" w:hAnsi="Arial" w:cs="Arial"/>
          <w:bCs/>
        </w:rPr>
        <w:t>/WG2</w:t>
      </w:r>
    </w:p>
    <w:p w14:paraId="05A46A03" w14:textId="77777777" w:rsidR="00CE2755" w:rsidRPr="00C94B97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Cc:</w:t>
      </w:r>
      <w:r w:rsidRPr="00C94B97">
        <w:rPr>
          <w:rFonts w:ascii="Arial" w:hAnsi="Arial" w:cs="Arial"/>
          <w:bCs/>
        </w:rPr>
        <w:tab/>
      </w:r>
    </w:p>
    <w:p w14:paraId="0F839B88" w14:textId="77777777" w:rsidR="00CE2755" w:rsidRPr="00C94B97" w:rsidRDefault="00CE2755" w:rsidP="00CE2755">
      <w:pPr>
        <w:tabs>
          <w:tab w:val="left" w:pos="2268"/>
        </w:tabs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Contact Person:</w:t>
      </w:r>
      <w:r w:rsidRPr="00C94B97">
        <w:rPr>
          <w:rFonts w:ascii="Arial" w:hAnsi="Arial" w:cs="Arial"/>
          <w:bCs/>
        </w:rPr>
        <w:tab/>
      </w:r>
    </w:p>
    <w:p w14:paraId="46F26ADA" w14:textId="5ADA8B9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Name:</w:t>
      </w:r>
      <w:r w:rsidRPr="00FC20BB">
        <w:rPr>
          <w:rFonts w:ascii="Arial" w:hAnsi="Arial" w:cs="Arial"/>
          <w:bCs/>
        </w:rPr>
        <w:tab/>
      </w:r>
      <w:r w:rsidR="00C94B97" w:rsidRPr="00FC20BB">
        <w:rPr>
          <w:rFonts w:ascii="Arial" w:hAnsi="Arial" w:cs="Arial"/>
          <w:bCs/>
        </w:rPr>
        <w:t>Erika Almeida</w:t>
      </w:r>
    </w:p>
    <w:p w14:paraId="5CF9FABF" w14:textId="5806FFF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E-mail Address:</w:t>
      </w:r>
      <w:r w:rsidRPr="00FC20BB">
        <w:rPr>
          <w:rFonts w:ascii="Arial" w:hAnsi="Arial" w:cs="Arial"/>
          <w:bCs/>
        </w:rPr>
        <w:tab/>
        <w:t xml:space="preserve"> </w:t>
      </w:r>
      <w:r w:rsidR="00C94B97" w:rsidRPr="00FC20BB">
        <w:rPr>
          <w:rFonts w:ascii="Arial" w:hAnsi="Arial" w:cs="Arial"/>
          <w:bCs/>
        </w:rPr>
        <w:t>erika.almeida</w:t>
      </w:r>
      <w:r w:rsidR="001F4906" w:rsidRPr="00FC20BB">
        <w:rPr>
          <w:rFonts w:ascii="Arial" w:hAnsi="Arial" w:cs="Arial"/>
          <w:bCs/>
        </w:rPr>
        <w:t>@nokia.com</w:t>
      </w:r>
    </w:p>
    <w:p w14:paraId="7D154B26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Attachments:</w:t>
      </w:r>
      <w:r w:rsidRPr="00735C1E">
        <w:rPr>
          <w:rFonts w:ascii="Arial" w:hAnsi="Arial" w:cs="Arial"/>
          <w:bCs/>
        </w:rPr>
        <w:tab/>
      </w:r>
    </w:p>
    <w:p w14:paraId="34F0E1DF" w14:textId="77777777" w:rsidR="00CE2755" w:rsidRPr="00735C1E" w:rsidRDefault="00CE2755" w:rsidP="00CE2755">
      <w:pPr>
        <w:pBdr>
          <w:bottom w:val="single" w:sz="4" w:space="1" w:color="auto"/>
        </w:pBdr>
        <w:rPr>
          <w:rFonts w:ascii="Arial" w:hAnsi="Arial" w:cs="Arial"/>
        </w:rPr>
      </w:pPr>
    </w:p>
    <w:p w14:paraId="1816059A" w14:textId="77777777" w:rsidR="00CE2755" w:rsidRPr="00735C1E" w:rsidRDefault="00CE2755" w:rsidP="00CE2755">
      <w:pPr>
        <w:spacing w:after="120"/>
        <w:rPr>
          <w:rFonts w:ascii="Arial" w:hAnsi="Arial" w:cs="Arial"/>
          <w:b/>
        </w:rPr>
      </w:pPr>
      <w:r w:rsidRPr="00735C1E">
        <w:rPr>
          <w:rFonts w:ascii="Arial" w:hAnsi="Arial" w:cs="Arial"/>
          <w:b/>
        </w:rPr>
        <w:t>1. Overall Description:</w:t>
      </w:r>
    </w:p>
    <w:p w14:paraId="1FE19367" w14:textId="2A8129EF" w:rsidR="00CE2755" w:rsidRPr="00CF0C7F" w:rsidRDefault="00CE2755" w:rsidP="00CE2755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  <w:lang w:eastAsia="zh-CN"/>
        </w:rPr>
        <w:t>In RAN4 #10</w:t>
      </w:r>
      <w:r w:rsidR="00106E64" w:rsidRPr="00CF0C7F">
        <w:rPr>
          <w:rFonts w:cs="Times New Roman"/>
          <w:sz w:val="22"/>
          <w:lang w:eastAsia="zh-CN"/>
        </w:rPr>
        <w:t>3</w:t>
      </w:r>
      <w:r w:rsidRPr="00CF0C7F">
        <w:rPr>
          <w:rFonts w:cs="Times New Roman"/>
          <w:sz w:val="22"/>
          <w:lang w:eastAsia="zh-CN"/>
        </w:rPr>
        <w:t>-e</w:t>
      </w:r>
      <w:ins w:id="0" w:author="Nokia_rev1" w:date="2022-08-23T16:32:00Z">
        <w:r w:rsidR="00763FA0">
          <w:rPr>
            <w:rFonts w:cs="Times New Roman"/>
            <w:sz w:val="22"/>
            <w:lang w:eastAsia="zh-CN"/>
          </w:rPr>
          <w:t xml:space="preserve"> and RAN4 #104-e</w:t>
        </w:r>
      </w:ins>
      <w:r w:rsidRPr="00CF0C7F">
        <w:rPr>
          <w:rFonts w:cs="Times New Roman"/>
          <w:sz w:val="22"/>
          <w:lang w:eastAsia="zh-CN"/>
        </w:rPr>
        <w:t xml:space="preserve"> meeting</w:t>
      </w:r>
      <w:ins w:id="1" w:author="Nokia_rev1" w:date="2022-08-23T16:32:00Z">
        <w:r w:rsidR="00763FA0">
          <w:rPr>
            <w:rFonts w:cs="Times New Roman"/>
            <w:sz w:val="22"/>
            <w:lang w:eastAsia="zh-CN"/>
          </w:rPr>
          <w:t>s</w:t>
        </w:r>
      </w:ins>
      <w:r w:rsidRPr="00CF0C7F">
        <w:rPr>
          <w:rFonts w:cs="Times New Roman"/>
          <w:sz w:val="22"/>
          <w:lang w:eastAsia="zh-CN"/>
        </w:rPr>
        <w:t>, RAN4 ha</w:t>
      </w:r>
      <w:r w:rsidR="00106E64" w:rsidRPr="00CF0C7F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 xml:space="preserve"> discussed</w:t>
      </w:r>
      <w:r w:rsidR="00106E64" w:rsidRPr="00CF0C7F">
        <w:rPr>
          <w:rFonts w:cs="Times New Roman"/>
          <w:sz w:val="22"/>
          <w:lang w:eastAsia="zh-CN"/>
        </w:rPr>
        <w:t xml:space="preserve"> </w:t>
      </w:r>
      <w:del w:id="2" w:author="Apple Round2 (Manasa)" w:date="2022-08-23T15:35:00Z">
        <w:r w:rsidR="00BA5AED" w:rsidRPr="00CF0C7F" w:rsidDel="003D30A6">
          <w:rPr>
            <w:rFonts w:cs="Times New Roman"/>
            <w:sz w:val="22"/>
            <w:lang w:eastAsia="zh-CN"/>
          </w:rPr>
          <w:delText xml:space="preserve">active TCI list with </w:delText>
        </w:r>
      </w:del>
      <w:r w:rsidR="00106E64" w:rsidRPr="00CF0C7F">
        <w:rPr>
          <w:rFonts w:cs="Times New Roman"/>
          <w:sz w:val="22"/>
          <w:lang w:eastAsia="zh-CN"/>
        </w:rPr>
        <w:t xml:space="preserve">UL TCI </w:t>
      </w:r>
      <w:ins w:id="3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state </w:t>
        </w:r>
      </w:ins>
      <w:r w:rsidR="00106E64" w:rsidRPr="00CF0C7F">
        <w:rPr>
          <w:rFonts w:cs="Times New Roman"/>
          <w:sz w:val="22"/>
          <w:lang w:eastAsia="zh-CN"/>
        </w:rPr>
        <w:t>switching</w:t>
      </w:r>
      <w:r w:rsidR="00BA5AED" w:rsidRPr="00CF0C7F">
        <w:rPr>
          <w:rFonts w:cs="Times New Roman"/>
          <w:sz w:val="22"/>
          <w:lang w:eastAsia="zh-CN"/>
        </w:rPr>
        <w:t xml:space="preserve"> </w:t>
      </w:r>
      <w:ins w:id="4" w:author="Apple Round2 (Manasa)" w:date="2022-08-23T15:36:00Z">
        <w:r w:rsidR="003D30A6">
          <w:rPr>
            <w:rFonts w:cs="Times New Roman"/>
            <w:sz w:val="22"/>
            <w:lang w:eastAsia="zh-CN"/>
          </w:rPr>
          <w:t xml:space="preserve">delay </w:t>
        </w:r>
      </w:ins>
      <w:ins w:id="5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requirements for unified TCI. The </w:t>
        </w:r>
      </w:ins>
      <w:ins w:id="6" w:author="Apple Round2 (Manasa)" w:date="2022-08-23T15:36:00Z">
        <w:r w:rsidR="003D30A6">
          <w:rPr>
            <w:rFonts w:cs="Times New Roman"/>
            <w:sz w:val="22"/>
            <w:lang w:eastAsia="zh-CN"/>
          </w:rPr>
          <w:t xml:space="preserve">delay </w:t>
        </w:r>
      </w:ins>
      <w:ins w:id="7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requirements are based on whether </w:t>
        </w:r>
      </w:ins>
      <w:ins w:id="8" w:author="Apple Round2 (Manasa)" w:date="2022-08-23T15:37:00Z">
        <w:r w:rsidR="003D30A6">
          <w:rPr>
            <w:rFonts w:cs="Times New Roman"/>
            <w:sz w:val="22"/>
            <w:lang w:eastAsia="zh-CN"/>
          </w:rPr>
          <w:t>the pathloss</w:t>
        </w:r>
      </w:ins>
      <w:ins w:id="9" w:author="Apple Round2 (Manasa)" w:date="2022-08-23T15:41:00Z">
        <w:r w:rsidR="001035B9">
          <w:rPr>
            <w:rFonts w:cs="Times New Roman"/>
            <w:sz w:val="22"/>
            <w:lang w:eastAsia="zh-CN"/>
          </w:rPr>
          <w:t xml:space="preserve"> reference RS in the TCI state is maintained</w:t>
        </w:r>
      </w:ins>
      <w:ins w:id="10" w:author="Apple Round2 (Manasa)" w:date="2022-08-23T15:45:00Z">
        <w:r w:rsidR="00295985">
          <w:rPr>
            <w:rFonts w:cs="Times New Roman"/>
            <w:sz w:val="22"/>
            <w:lang w:eastAsia="zh-CN"/>
          </w:rPr>
          <w:t xml:space="preserve"> or not</w:t>
        </w:r>
      </w:ins>
      <w:ins w:id="11" w:author="Apple Round2 (Manasa)" w:date="2022-08-23T15:41:00Z">
        <w:r w:rsidR="001035B9">
          <w:rPr>
            <w:rFonts w:cs="Times New Roman"/>
            <w:sz w:val="22"/>
            <w:lang w:eastAsia="zh-CN"/>
          </w:rPr>
          <w:t>.</w:t>
        </w:r>
      </w:ins>
      <w:ins w:id="12" w:author="Apple Round2 (Manasa)" w:date="2022-08-23T15:37:00Z">
        <w:r w:rsidR="003D30A6">
          <w:rPr>
            <w:rFonts w:cs="Times New Roman"/>
            <w:sz w:val="22"/>
            <w:lang w:eastAsia="zh-CN"/>
          </w:rPr>
          <w:t xml:space="preserve"> </w:t>
        </w:r>
      </w:ins>
      <w:del w:id="13" w:author="Apple Round2 (Manasa)" w:date="2022-08-23T15:41:00Z">
        <w:r w:rsidR="00BA5AED" w:rsidRPr="00CF0C7F" w:rsidDel="001035B9">
          <w:rPr>
            <w:rFonts w:cs="Times New Roman"/>
            <w:sz w:val="22"/>
            <w:lang w:eastAsia="zh-CN"/>
          </w:rPr>
          <w:delText>with path loss measurements</w:delText>
        </w:r>
        <w:r w:rsidRPr="00CF0C7F" w:rsidDel="001035B9">
          <w:rPr>
            <w:rFonts w:cs="Times New Roman"/>
            <w:sz w:val="22"/>
            <w:lang w:eastAsia="zh-CN"/>
          </w:rPr>
          <w:delText>.</w:delText>
        </w:r>
        <w:r w:rsidR="00BA5AED" w:rsidRPr="00CF0C7F" w:rsidDel="001035B9">
          <w:rPr>
            <w:rFonts w:cs="Times New Roman"/>
            <w:sz w:val="22"/>
            <w:lang w:eastAsia="zh-CN"/>
          </w:rPr>
          <w:delText xml:space="preserve"> </w:delText>
        </w:r>
      </w:del>
    </w:p>
    <w:p w14:paraId="00C9BA9A" w14:textId="07F4BC54" w:rsidR="002B2D59" w:rsidRPr="002B2D59" w:rsidRDefault="00B401A1" w:rsidP="002B2D59">
      <w:pPr>
        <w:snapToGrid w:val="0"/>
        <w:spacing w:line="240" w:lineRule="auto"/>
        <w:jc w:val="both"/>
        <w:rPr>
          <w:ins w:id="14" w:author="Li, Hua" w:date="2022-08-24T12:28:00Z"/>
          <w:rFonts w:cs="Times New Roman"/>
          <w:sz w:val="22"/>
          <w:lang w:eastAsia="zh-CN"/>
          <w:rPrChange w:id="15" w:author="Li, Hua" w:date="2022-08-24T12:28:00Z">
            <w:rPr>
              <w:ins w:id="16" w:author="Li, Hua" w:date="2022-08-24T12:28:00Z"/>
              <w:rFonts w:eastAsia="Times New Roman" w:cs="Times New Roman"/>
              <w:szCs w:val="20"/>
              <w:highlight w:val="yellow"/>
            </w:rPr>
          </w:rPrChange>
        </w:rPr>
        <w:pPrChange w:id="17" w:author="Li, Hua" w:date="2022-08-24T12:28:00Z">
          <w:pPr>
            <w:numPr>
              <w:numId w:val="36"/>
            </w:numPr>
            <w:tabs>
              <w:tab w:val="num" w:pos="720"/>
            </w:tabs>
            <w:snapToGrid w:val="0"/>
            <w:spacing w:line="240" w:lineRule="auto"/>
            <w:ind w:left="720" w:hanging="360"/>
            <w:jc w:val="both"/>
          </w:pPr>
        </w:pPrChange>
      </w:pPr>
      <w:ins w:id="18" w:author="Li, Hua" w:date="2022-08-24T12:27:00Z">
        <w:r w:rsidRPr="002B2D59">
          <w:rPr>
            <w:rFonts w:cs="Times New Roman"/>
            <w:sz w:val="22"/>
            <w:lang w:eastAsia="zh-CN"/>
            <w:rPrChange w:id="19" w:author="Li, Hua" w:date="2022-08-24T12:28:00Z">
              <w:rPr>
                <w:rFonts w:eastAsiaTheme="minorHAnsi" w:cs="Times New Roman"/>
                <w:sz w:val="22"/>
                <w:lang w:eastAsia="zh-CN"/>
              </w:rPr>
            </w:rPrChange>
          </w:rPr>
          <w:t>In RAN1 #10</w:t>
        </w:r>
      </w:ins>
      <w:ins w:id="20" w:author="Li, Hua" w:date="2022-08-24T12:28:00Z">
        <w:r w:rsidRPr="002B2D59">
          <w:rPr>
            <w:rFonts w:cs="Times New Roman"/>
            <w:sz w:val="22"/>
            <w:lang w:eastAsia="zh-CN"/>
            <w:rPrChange w:id="21" w:author="Li, Hua" w:date="2022-08-24T12:28:00Z">
              <w:rPr>
                <w:rFonts w:eastAsiaTheme="minorHAnsi" w:cs="Times New Roman"/>
                <w:sz w:val="22"/>
                <w:lang w:eastAsia="zh-CN"/>
              </w:rPr>
            </w:rPrChange>
          </w:rPr>
          <w:t>5, it</w:t>
        </w:r>
        <w:r w:rsidR="002B2D59" w:rsidRPr="002B2D59">
          <w:rPr>
            <w:rFonts w:cs="Times New Roman"/>
            <w:sz w:val="22"/>
            <w:lang w:eastAsia="zh-CN"/>
            <w:rPrChange w:id="22" w:author="Li, Hua" w:date="2022-08-24T12:28:00Z">
              <w:rPr>
                <w:rFonts w:eastAsiaTheme="minorHAnsi" w:cs="Times New Roman"/>
                <w:sz w:val="22"/>
                <w:lang w:eastAsia="zh-CN"/>
              </w:rPr>
            </w:rPrChange>
          </w:rPr>
          <w:t xml:space="preserve">’s agreed that </w:t>
        </w:r>
        <w:r w:rsidR="002B2D59" w:rsidRPr="002B2D59">
          <w:rPr>
            <w:rFonts w:cs="Times New Roman"/>
            <w:sz w:val="22"/>
            <w:lang w:eastAsia="zh-CN"/>
            <w:rPrChange w:id="23" w:author="Li, Hua" w:date="2022-08-24T12:28:00Z">
              <w:rPr>
                <w:rFonts w:eastAsia="Times New Roman" w:cs="Times New Roman"/>
                <w:szCs w:val="20"/>
                <w:highlight w:val="yellow"/>
              </w:rPr>
            </w:rPrChange>
          </w:rPr>
          <w:t>The UE maintains the PL-RS of the activated UL TCI state or (if applicable) joint TCI state</w:t>
        </w:r>
        <w:r w:rsidR="00BA4B38">
          <w:rPr>
            <w:rFonts w:cs="Times New Roman"/>
            <w:sz w:val="22"/>
            <w:lang w:eastAsia="zh-CN"/>
          </w:rPr>
          <w:t>, which is as follows: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31536E" w14:paraId="32F445A3" w14:textId="77777777" w:rsidTr="0031536E">
        <w:trPr>
          <w:ins w:id="24" w:author="Li, Hua" w:date="2022-08-24T12:27:00Z"/>
        </w:trPr>
        <w:tc>
          <w:tcPr>
            <w:tcW w:w="9617" w:type="dxa"/>
          </w:tcPr>
          <w:p w14:paraId="5CB7A1E4" w14:textId="0FF69380" w:rsidR="0031536E" w:rsidRPr="00BE6B43" w:rsidRDefault="0031536E" w:rsidP="0031536E">
            <w:pPr>
              <w:snapToGrid w:val="0"/>
              <w:jc w:val="both"/>
              <w:rPr>
                <w:ins w:id="25" w:author="Li, Hua" w:date="2022-08-24T12:27:00Z"/>
                <w:rFonts w:cs="Times New Roman"/>
                <w:b/>
                <w:sz w:val="22"/>
                <w:highlight w:val="green"/>
                <w:rPrChange w:id="26" w:author="Li, Hua" w:date="2022-08-24T13:27:00Z">
                  <w:rPr>
                    <w:ins w:id="27" w:author="Li, Hua" w:date="2022-08-24T12:27:00Z"/>
                    <w:rFonts w:cs="Times New Roman"/>
                    <w:b/>
                    <w:szCs w:val="20"/>
                    <w:highlight w:val="green"/>
                  </w:rPr>
                </w:rPrChange>
              </w:rPr>
            </w:pPr>
            <w:ins w:id="28" w:author="Li, Hua" w:date="2022-08-24T12:27:00Z">
              <w:r w:rsidRPr="00BE6B43">
                <w:rPr>
                  <w:rFonts w:cs="Times New Roman"/>
                  <w:b/>
                  <w:sz w:val="22"/>
                  <w:highlight w:val="green"/>
                  <w:rPrChange w:id="29" w:author="Li, Hua" w:date="2022-08-24T13:27:00Z">
                    <w:rPr>
                      <w:rFonts w:cs="Times New Roman"/>
                      <w:b/>
                      <w:szCs w:val="20"/>
                      <w:highlight w:val="green"/>
                    </w:rPr>
                  </w:rPrChange>
                </w:rPr>
                <w:t>Agreement</w:t>
              </w:r>
            </w:ins>
          </w:p>
          <w:p w14:paraId="018550D9" w14:textId="77777777" w:rsidR="0031536E" w:rsidRPr="00BE6B43" w:rsidRDefault="0031536E" w:rsidP="0031536E">
            <w:pPr>
              <w:snapToGrid w:val="0"/>
              <w:jc w:val="both"/>
              <w:rPr>
                <w:ins w:id="30" w:author="Li, Hua" w:date="2022-08-24T12:27:00Z"/>
                <w:rFonts w:cs="Times New Roman"/>
                <w:sz w:val="22"/>
                <w:highlight w:val="green"/>
                <w:rPrChange w:id="31" w:author="Li, Hua" w:date="2022-08-24T13:27:00Z">
                  <w:rPr>
                    <w:ins w:id="32" w:author="Li, Hua" w:date="2022-08-24T12:27:00Z"/>
                    <w:rFonts w:cs="Times New Roman"/>
                    <w:szCs w:val="20"/>
                    <w:highlight w:val="green"/>
                  </w:rPr>
                </w:rPrChange>
              </w:rPr>
            </w:pPr>
          </w:p>
          <w:p w14:paraId="0BCAA21D" w14:textId="77777777" w:rsidR="0031536E" w:rsidRPr="00BE6B43" w:rsidRDefault="0031536E" w:rsidP="0031536E">
            <w:pPr>
              <w:snapToGrid w:val="0"/>
              <w:jc w:val="both"/>
              <w:rPr>
                <w:ins w:id="33" w:author="Li, Hua" w:date="2022-08-24T12:27:00Z"/>
                <w:rFonts w:cs="Times New Roman"/>
                <w:sz w:val="22"/>
                <w:rPrChange w:id="34" w:author="Li, Hua" w:date="2022-08-24T13:27:00Z">
                  <w:rPr>
                    <w:ins w:id="35" w:author="Li, Hua" w:date="2022-08-24T12:27:00Z"/>
                    <w:rFonts w:cs="Times New Roman"/>
                    <w:szCs w:val="20"/>
                  </w:rPr>
                </w:rPrChange>
              </w:rPr>
            </w:pPr>
            <w:ins w:id="36" w:author="Li, Hua" w:date="2022-08-24T12:27:00Z">
              <w:r w:rsidRPr="00BE6B43">
                <w:rPr>
                  <w:rFonts w:cs="Times New Roman"/>
                  <w:sz w:val="22"/>
                  <w:rPrChange w:id="37" w:author="Li, Hua" w:date="2022-08-24T13:27:00Z">
                    <w:rPr>
                      <w:rFonts w:cs="Times New Roman"/>
                      <w:szCs w:val="20"/>
                      <w:highlight w:val="yellow"/>
                    </w:rPr>
                  </w:rPrChange>
                </w:rPr>
                <w:t>On path-loss measurement for Rel.17 unified TCI framework</w:t>
              </w:r>
              <w:r w:rsidRPr="00BE6B43">
                <w:rPr>
                  <w:rFonts w:cs="Times New Roman"/>
                  <w:sz w:val="22"/>
                  <w:lang w:eastAsia="ja-JP"/>
                  <w:rPrChange w:id="38" w:author="Li, Hua" w:date="2022-08-24T13:27:00Z">
                    <w:rPr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, a PL-RS (configured for path-loss calculation) is either included in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39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 </w:t>
              </w:r>
              <w:r w:rsidRPr="00BE6B43">
                <w:rPr>
                  <w:rStyle w:val="apple-converted-space"/>
                  <w:rFonts w:cs="Times New Roman"/>
                  <w:sz w:val="22"/>
                  <w:rPrChange w:id="40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</w:rPr>
                  </w:rPrChange>
                </w:rPr>
                <w:t xml:space="preserve">UL 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41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TCI state</w:t>
              </w:r>
              <w:r w:rsidRPr="00BE6B43">
                <w:rPr>
                  <w:rStyle w:val="apple-converted-space"/>
                  <w:rFonts w:cs="Times New Roman"/>
                  <w:sz w:val="22"/>
                  <w:rPrChange w:id="42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</w:rPr>
                  </w:rPrChange>
                </w:rPr>
                <w:t xml:space="preserve"> or (if applicable) joint TCI state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43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 xml:space="preserve"> or associated with </w:t>
              </w:r>
              <w:r w:rsidRPr="00BE6B43">
                <w:rPr>
                  <w:rFonts w:cs="Times New Roman"/>
                  <w:sz w:val="22"/>
                  <w:lang w:eastAsia="ja-JP"/>
                  <w:rPrChange w:id="44" w:author="Li, Hua" w:date="2022-08-24T13:27:00Z">
                    <w:rPr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UL TCI state or (if applicable) joint TCI state</w:t>
              </w:r>
              <w:r w:rsidRPr="00BE6B43">
                <w:rPr>
                  <w:rFonts w:cs="Times New Roman"/>
                  <w:sz w:val="22"/>
                  <w:lang w:eastAsia="ja-JP"/>
                  <w:rPrChange w:id="45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.</w:t>
              </w:r>
            </w:ins>
          </w:p>
          <w:p w14:paraId="77B9F6CB" w14:textId="77777777" w:rsidR="0031536E" w:rsidRPr="00BE6B43" w:rsidRDefault="0031536E" w:rsidP="0031536E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ins w:id="46" w:author="Li, Hua" w:date="2022-08-24T12:27:00Z"/>
                <w:rFonts w:cs="Times New Roman"/>
                <w:sz w:val="22"/>
                <w:lang w:eastAsia="ko-KR"/>
                <w:rPrChange w:id="47" w:author="Li, Hua" w:date="2022-08-24T13:27:00Z">
                  <w:rPr>
                    <w:ins w:id="48" w:author="Li, Hua" w:date="2022-08-24T12:27:00Z"/>
                    <w:rFonts w:cs="Times New Roman"/>
                    <w:szCs w:val="20"/>
                    <w:lang w:eastAsia="ko-KR"/>
                  </w:rPr>
                </w:rPrChange>
              </w:rPr>
            </w:pPr>
            <w:ins w:id="49" w:author="Li, Hua" w:date="2022-08-24T12:27:00Z">
              <w:r w:rsidRPr="00BE6B43">
                <w:rPr>
                  <w:rStyle w:val="msoins0"/>
                  <w:rFonts w:eastAsia="Times New Roman"/>
                  <w:sz w:val="22"/>
                  <w:rPrChange w:id="50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Whether a UE supports “beam misalignment or not” (detailed definition FFS)</w:t>
              </w:r>
              <w:r w:rsidRPr="00BE6B43">
                <w:rPr>
                  <w:rStyle w:val="apple-converted-space"/>
                  <w:rFonts w:eastAsia="Times New Roman" w:cs="Times New Roman"/>
                  <w:sz w:val="22"/>
                  <w:rPrChange w:id="51" w:author="Li, Hua" w:date="2022-08-24T13:27:00Z">
                    <w:rPr>
                      <w:rStyle w:val="apple-converted-space"/>
                      <w:rFonts w:eastAsia="Times New Roman" w:cs="Times New Roman"/>
                      <w:szCs w:val="20"/>
                    </w:rPr>
                  </w:rPrChange>
                </w:rPr>
                <w:t> </w:t>
              </w:r>
              <w:r w:rsidRPr="00BE6B43">
                <w:rPr>
                  <w:rStyle w:val="msoins0"/>
                  <w:rFonts w:eastAsia="Times New Roman"/>
                  <w:sz w:val="22"/>
                  <w:rPrChange w:id="52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between</w:t>
              </w:r>
              <w:r w:rsidRPr="00BE6B43">
                <w:rPr>
                  <w:rStyle w:val="apple-converted-space"/>
                  <w:rFonts w:eastAsia="Times New Roman" w:cs="Times New Roman"/>
                  <w:sz w:val="22"/>
                  <w:rPrChange w:id="53" w:author="Li, Hua" w:date="2022-08-24T13:27:00Z">
                    <w:rPr>
                      <w:rStyle w:val="apple-converted-space"/>
                      <w:rFonts w:eastAsia="Times New Roman" w:cs="Times New Roman"/>
                      <w:szCs w:val="20"/>
                    </w:rPr>
                  </w:rPrChange>
                </w:rPr>
                <w:t> 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54" w:author="Li, Hua" w:date="2022-08-24T13:27:00Z">
                    <w:rPr>
                      <w:rStyle w:val="apple-converted-space"/>
                      <w:rFonts w:cs="Times New Roman"/>
                      <w:szCs w:val="20"/>
                      <w:lang w:eastAsia="ja-JP"/>
                    </w:rPr>
                  </w:rPrChange>
                </w:rPr>
                <w:t>the</w:t>
              </w:r>
              <w:r w:rsidRPr="00BE6B43">
                <w:rPr>
                  <w:rFonts w:cs="Times New Roman"/>
                  <w:sz w:val="22"/>
                  <w:lang w:eastAsia="ja-JP"/>
                  <w:rPrChange w:id="55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 xml:space="preserve"> DL </w:t>
              </w:r>
              <w:r w:rsidRPr="00BE6B43">
                <w:rPr>
                  <w:rFonts w:eastAsia="Times New Roman" w:cs="Times New Roman"/>
                  <w:sz w:val="22"/>
                  <w:rPrChange w:id="56" w:author="Li, Hua" w:date="2022-08-24T13:27:00Z">
                    <w:rPr>
                      <w:rFonts w:eastAsia="Times New Roman" w:cs="Times New Roman"/>
                      <w:szCs w:val="20"/>
                    </w:rPr>
                  </w:rPrChange>
                </w:rPr>
                <w:t xml:space="preserve">source </w:t>
              </w:r>
              <w:r w:rsidRPr="00BE6B43">
                <w:rPr>
                  <w:rFonts w:cs="Times New Roman"/>
                  <w:sz w:val="22"/>
                  <w:lang w:eastAsia="ja-JP"/>
                  <w:rPrChange w:id="57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RS in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58" w:author="Li, Hua" w:date="2022-08-24T13:27:00Z">
                    <w:rPr>
                      <w:rStyle w:val="apple-converted-space"/>
                      <w:rFonts w:cs="Times New Roman"/>
                      <w:szCs w:val="20"/>
                      <w:lang w:eastAsia="ja-JP"/>
                    </w:rPr>
                  </w:rPrChange>
                </w:rPr>
                <w:t> </w:t>
              </w:r>
              <w:r w:rsidRPr="00BE6B43">
                <w:rPr>
                  <w:rFonts w:cs="Times New Roman"/>
                  <w:sz w:val="22"/>
                  <w:lang w:eastAsia="ja-JP"/>
                  <w:rPrChange w:id="59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the UL or (if applicable) joint TCI state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60" w:author="Li, Hua" w:date="2022-08-24T13:27:00Z">
                    <w:rPr>
                      <w:rStyle w:val="apple-converted-space"/>
                      <w:rFonts w:cs="Times New Roman"/>
                      <w:szCs w:val="20"/>
                      <w:lang w:eastAsia="ja-JP"/>
                    </w:rPr>
                  </w:rPrChange>
                </w:rPr>
                <w:t> </w:t>
              </w:r>
              <w:r w:rsidRPr="00BE6B43">
                <w:rPr>
                  <w:rFonts w:cs="Times New Roman"/>
                  <w:sz w:val="22"/>
                  <w:lang w:eastAsia="ja-JP"/>
                  <w:rPrChange w:id="61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to provide spatial relation indication and the PL-RS is a UE capability</w:t>
              </w:r>
            </w:ins>
          </w:p>
          <w:p w14:paraId="343DB5CB" w14:textId="77777777" w:rsidR="0031536E" w:rsidRPr="00BE6B43" w:rsidRDefault="0031536E" w:rsidP="0031536E">
            <w:pPr>
              <w:pStyle w:val="ListParagraph"/>
              <w:numPr>
                <w:ilvl w:val="1"/>
                <w:numId w:val="37"/>
              </w:numPr>
              <w:snapToGrid w:val="0"/>
              <w:contextualSpacing w:val="0"/>
              <w:jc w:val="both"/>
              <w:rPr>
                <w:ins w:id="62" w:author="Li, Hua" w:date="2022-08-24T12:27:00Z"/>
                <w:rFonts w:cs="Times New Roman"/>
                <w:sz w:val="22"/>
                <w:lang w:eastAsia="ko-KR"/>
                <w:rPrChange w:id="63" w:author="Li, Hua" w:date="2022-08-24T13:27:00Z">
                  <w:rPr>
                    <w:ins w:id="64" w:author="Li, Hua" w:date="2022-08-24T12:27:00Z"/>
                    <w:rFonts w:cs="Times New Roman"/>
                    <w:szCs w:val="20"/>
                    <w:lang w:eastAsia="ko-KR"/>
                  </w:rPr>
                </w:rPrChange>
              </w:rPr>
            </w:pPr>
            <w:ins w:id="65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66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Note: The term “</w:t>
              </w:r>
              <w:r w:rsidRPr="00BE6B43">
                <w:rPr>
                  <w:rStyle w:val="msoins0"/>
                  <w:rFonts w:eastAsia="Times New Roman"/>
                  <w:sz w:val="22"/>
                  <w:rPrChange w:id="67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beam misalignment</w:t>
              </w:r>
              <w:r w:rsidRPr="00BE6B43">
                <w:rPr>
                  <w:rFonts w:cs="Times New Roman"/>
                  <w:sz w:val="22"/>
                  <w:lang w:eastAsia="ja-JP"/>
                  <w:rPrChange w:id="68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” is for discussion purpose only</w:t>
              </w:r>
            </w:ins>
          </w:p>
          <w:p w14:paraId="3E7403E3" w14:textId="77777777" w:rsidR="0031536E" w:rsidRPr="00BE6B43" w:rsidRDefault="0031536E" w:rsidP="0031536E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ins w:id="69" w:author="Li, Hua" w:date="2022-08-24T12:27:00Z"/>
                <w:rFonts w:cs="Times New Roman"/>
                <w:sz w:val="22"/>
                <w:lang w:eastAsia="ko-KR"/>
                <w:rPrChange w:id="70" w:author="Li, Hua" w:date="2022-08-24T13:27:00Z">
                  <w:rPr>
                    <w:ins w:id="71" w:author="Li, Hua" w:date="2022-08-24T12:27:00Z"/>
                    <w:rFonts w:cs="Times New Roman"/>
                    <w:szCs w:val="20"/>
                    <w:lang w:eastAsia="ko-KR"/>
                  </w:rPr>
                </w:rPrChange>
              </w:rPr>
            </w:pPr>
            <w:ins w:id="72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73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Whether it is ‘included in’ or ‘associated with’ (including the manner it is performed and the signaling) is up to RAN2</w:t>
              </w:r>
            </w:ins>
          </w:p>
          <w:p w14:paraId="03C5FED3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74" w:author="Li, Hua" w:date="2022-08-24T12:27:00Z"/>
                <w:rFonts w:eastAsia="Times New Roman" w:cs="Times New Roman"/>
                <w:sz w:val="22"/>
                <w:highlight w:val="yellow"/>
                <w:rPrChange w:id="75" w:author="Li, Hua" w:date="2022-08-24T13:27:00Z">
                  <w:rPr>
                    <w:ins w:id="76" w:author="Li, Hua" w:date="2022-08-24T12:27:00Z"/>
                    <w:rFonts w:eastAsia="Times New Roman" w:cs="Times New Roman"/>
                    <w:szCs w:val="20"/>
                    <w:highlight w:val="yellow"/>
                  </w:rPr>
                </w:rPrChange>
              </w:rPr>
            </w:pPr>
            <w:ins w:id="77" w:author="Li, Hua" w:date="2022-08-24T12:27:00Z">
              <w:r w:rsidRPr="00BE6B43">
                <w:rPr>
                  <w:rFonts w:eastAsia="Times New Roman" w:cs="Times New Roman"/>
                  <w:sz w:val="22"/>
                  <w:highlight w:val="yellow"/>
                  <w:rPrChange w:id="78" w:author="Li, Hua" w:date="2022-08-24T13:27:00Z">
                    <w:rPr>
                      <w:rFonts w:eastAsia="Times New Roman" w:cs="Times New Roman"/>
                      <w:szCs w:val="20"/>
                      <w:highlight w:val="yellow"/>
                    </w:rPr>
                  </w:rPrChange>
                </w:rPr>
                <w:t>The UE maintains the PL-RS of the activated UL TCI state or (if applicable) joint TCI state</w:t>
              </w:r>
            </w:ins>
          </w:p>
          <w:p w14:paraId="5DCD9295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79" w:author="Li, Hua" w:date="2022-08-24T12:27:00Z"/>
                <w:rFonts w:eastAsia="Times New Roman" w:cs="Times New Roman"/>
                <w:sz w:val="22"/>
                <w:rPrChange w:id="80" w:author="Li, Hua" w:date="2022-08-24T13:27:00Z">
                  <w:rPr>
                    <w:ins w:id="81" w:author="Li, Hua" w:date="2022-08-24T12:27:00Z"/>
                    <w:rFonts w:eastAsia="Times New Roman" w:cs="Times New Roman"/>
                    <w:szCs w:val="20"/>
                  </w:rPr>
                </w:rPrChange>
              </w:rPr>
            </w:pPr>
            <w:ins w:id="82" w:author="Li, Hua" w:date="2022-08-24T12:27:00Z">
              <w:r w:rsidRPr="00BE6B43">
                <w:rPr>
                  <w:rFonts w:eastAsia="Times New Roman" w:cs="Times New Roman"/>
                  <w:sz w:val="22"/>
                  <w:rPrChange w:id="83" w:author="Li, Hua" w:date="2022-08-24T13:27:00Z">
                    <w:rPr>
                      <w:rFonts w:eastAsia="Times New Roman" w:cs="Times New Roman"/>
                      <w:szCs w:val="20"/>
                    </w:rPr>
                  </w:rPrChange>
                </w:rPr>
                <w:t>The maximum number of activated UL TCI states or (if applicable) joint TCI states per band per cell is a UE capability</w:t>
              </w:r>
            </w:ins>
          </w:p>
          <w:p w14:paraId="327D453B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84" w:author="Li, Hua" w:date="2022-08-24T12:27:00Z"/>
                <w:rFonts w:eastAsia="Times New Roman" w:cs="Times New Roman"/>
                <w:sz w:val="22"/>
                <w:lang w:eastAsia="ko-KR"/>
                <w:rPrChange w:id="85" w:author="Li, Hua" w:date="2022-08-24T13:27:00Z">
                  <w:rPr>
                    <w:ins w:id="86" w:author="Li, Hua" w:date="2022-08-24T12:27:00Z"/>
                    <w:rFonts w:eastAsia="Times New Roman" w:cs="Times New Roman"/>
                    <w:szCs w:val="20"/>
                    <w:lang w:eastAsia="ko-KR"/>
                  </w:rPr>
                </w:rPrChange>
              </w:rPr>
            </w:pPr>
            <w:ins w:id="87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88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 xml:space="preserve">FFS: detailed aspects of PL-RS, </w:t>
              </w:r>
              <w:proofErr w:type="gramStart"/>
              <w:r w:rsidRPr="00BE6B43">
                <w:rPr>
                  <w:rFonts w:cs="Times New Roman"/>
                  <w:sz w:val="22"/>
                  <w:lang w:eastAsia="ja-JP"/>
                  <w:rPrChange w:id="89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e.g.</w:t>
              </w:r>
              <w:proofErr w:type="gramEnd"/>
              <w:r w:rsidRPr="00BE6B43">
                <w:rPr>
                  <w:rFonts w:cs="Times New Roman"/>
                  <w:sz w:val="22"/>
                  <w:lang w:eastAsia="ja-JP"/>
                  <w:rPrChange w:id="90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 xml:space="preserve"> CSI-RS type(s), restriction on configuration</w:t>
              </w:r>
            </w:ins>
          </w:p>
          <w:p w14:paraId="0AD5BFE1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91" w:author="Li, Hua" w:date="2022-08-24T12:27:00Z"/>
                <w:rFonts w:cs="Times New Roman"/>
                <w:sz w:val="22"/>
                <w:lang w:eastAsia="ja-JP"/>
                <w:rPrChange w:id="92" w:author="Li, Hua" w:date="2022-08-24T13:27:00Z">
                  <w:rPr>
                    <w:ins w:id="93" w:author="Li, Hua" w:date="2022-08-24T12:27:00Z"/>
                    <w:rFonts w:cs="Times New Roman"/>
                    <w:szCs w:val="20"/>
                    <w:lang w:eastAsia="ja-JP"/>
                  </w:rPr>
                </w:rPrChange>
              </w:rPr>
            </w:pPr>
            <w:ins w:id="94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95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FFS: For the definition of “</w:t>
              </w:r>
              <w:r w:rsidRPr="00BE6B43">
                <w:rPr>
                  <w:rStyle w:val="msoins0"/>
                  <w:rFonts w:eastAsia="Times New Roman"/>
                  <w:sz w:val="22"/>
                  <w:rPrChange w:id="96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beam misalignment</w:t>
              </w:r>
              <w:r w:rsidRPr="00BE6B43">
                <w:rPr>
                  <w:rFonts w:cs="Times New Roman"/>
                  <w:sz w:val="22"/>
                  <w:lang w:eastAsia="ja-JP"/>
                  <w:rPrChange w:id="97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 xml:space="preserve"> or not”, at least consider the case where the periodic DL source RS in</w:t>
              </w:r>
              <w:r w:rsidRPr="00BE6B43">
                <w:rPr>
                  <w:rFonts w:cs="Times New Roman"/>
                  <w:sz w:val="22"/>
                  <w:rPrChange w:id="98" w:author="Li, Hua" w:date="2022-08-24T13:27:00Z">
                    <w:rPr>
                      <w:rFonts w:cs="Times New Roman"/>
                      <w:szCs w:val="20"/>
                    </w:rPr>
                  </w:rPrChange>
                </w:rPr>
                <w:t> </w:t>
              </w:r>
              <w:r w:rsidRPr="00BE6B43">
                <w:rPr>
                  <w:rFonts w:cs="Times New Roman"/>
                  <w:sz w:val="22"/>
                  <w:lang w:eastAsia="ja-JP"/>
                  <w:rPrChange w:id="99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the UL or (if applicable) joint TCI state to provide spatial relation indication is configured/associated as the PL-RS</w:t>
              </w:r>
            </w:ins>
          </w:p>
          <w:p w14:paraId="452ECD3D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100" w:author="Li, Hua" w:date="2022-08-24T12:27:00Z"/>
                <w:rFonts w:eastAsia="Malgun Gothic" w:cs="Times New Roman"/>
                <w:sz w:val="22"/>
                <w:lang w:eastAsia="ja-JP"/>
                <w:rPrChange w:id="101" w:author="Li, Hua" w:date="2022-08-24T13:27:00Z">
                  <w:rPr>
                    <w:ins w:id="102" w:author="Li, Hua" w:date="2022-08-24T12:27:00Z"/>
                    <w:rFonts w:eastAsia="Malgun Gothic" w:cs="Times New Roman"/>
                    <w:szCs w:val="20"/>
                    <w:lang w:eastAsia="ja-JP"/>
                  </w:rPr>
                </w:rPrChange>
              </w:rPr>
            </w:pPr>
            <w:ins w:id="103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104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Note: PL-RS is assumed to be periodic</w:t>
              </w:r>
            </w:ins>
          </w:p>
          <w:p w14:paraId="56DB37B0" w14:textId="77777777" w:rsidR="0031536E" w:rsidRDefault="0031536E" w:rsidP="0031536E">
            <w:pPr>
              <w:pStyle w:val="ListParagraph"/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  <w:rPr>
                <w:ins w:id="105" w:author="Li, Hua" w:date="2022-08-24T12:27:00Z"/>
                <w:rFonts w:cs="Times New Roman"/>
                <w:sz w:val="22"/>
                <w:lang w:eastAsia="zh-CN"/>
              </w:rPr>
              <w:pPrChange w:id="106" w:author="Li, Hua" w:date="2022-08-24T12:27:00Z">
                <w:pPr>
                  <w:spacing w:after="120"/>
                  <w:jc w:val="both"/>
                </w:pPr>
              </w:pPrChange>
            </w:pPr>
          </w:p>
        </w:tc>
      </w:tr>
    </w:tbl>
    <w:p w14:paraId="149D653F" w14:textId="3FFA0C1E" w:rsidR="0031536E" w:rsidRDefault="0031536E" w:rsidP="00CE2755">
      <w:pPr>
        <w:spacing w:after="120"/>
        <w:jc w:val="both"/>
        <w:rPr>
          <w:ins w:id="107" w:author="Li, Hua" w:date="2022-08-24T12:28:00Z"/>
          <w:rFonts w:cs="Times New Roman"/>
          <w:sz w:val="22"/>
          <w:lang w:eastAsia="zh-CN"/>
        </w:rPr>
      </w:pPr>
    </w:p>
    <w:p w14:paraId="76AFB2DC" w14:textId="6BD82FAC" w:rsidR="00BA4B38" w:rsidRPr="00CF0C7F" w:rsidDel="002538EA" w:rsidRDefault="00BA4B38" w:rsidP="00CE2755">
      <w:pPr>
        <w:spacing w:after="120"/>
        <w:jc w:val="both"/>
        <w:rPr>
          <w:del w:id="108" w:author="Li, Hua" w:date="2022-08-24T12:29:00Z"/>
          <w:rFonts w:cs="Times New Roman"/>
          <w:sz w:val="22"/>
          <w:lang w:eastAsia="zh-CN"/>
        </w:rPr>
      </w:pPr>
    </w:p>
    <w:p w14:paraId="1BA2B924" w14:textId="400A5EF0" w:rsidR="006948E2" w:rsidRDefault="00BA5AED" w:rsidP="52287F3A">
      <w:pPr>
        <w:spacing w:after="120"/>
        <w:jc w:val="both"/>
        <w:rPr>
          <w:ins w:id="109" w:author="Li, Hua" w:date="2022-08-24T13:11:00Z"/>
          <w:rFonts w:cs="Times New Roman"/>
          <w:sz w:val="22"/>
        </w:rPr>
      </w:pPr>
      <w:del w:id="110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>A problem is found related to ‘active’ TCI state for ‘UL’</w:delText>
        </w:r>
        <w:r w:rsidR="00CD3BC9" w:rsidRPr="52287F3A" w:rsidDel="00D54B25">
          <w:rPr>
            <w:rFonts w:cs="Times New Roman"/>
            <w:sz w:val="22"/>
            <w:lang w:eastAsia="zh-CN"/>
          </w:rPr>
          <w:delText xml:space="preserve"> (which can be either UL TCI state or joint TCI state)</w:delText>
        </w:r>
        <w:r w:rsidRPr="52287F3A" w:rsidDel="00D54B25">
          <w:rPr>
            <w:rFonts w:cs="Times New Roman"/>
            <w:sz w:val="22"/>
            <w:lang w:eastAsia="zh-CN"/>
          </w:rPr>
          <w:delText>. For DL case, if target TCI state is in the activ</w:delText>
        </w:r>
        <w:r w:rsidR="00CD3BC9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state list for PDSCH/PDCCH, the UE should track time and frequency sync on the resource RS. However, there is no statement for UL TCI corresponding to the activ</w:delText>
        </w:r>
        <w:r w:rsidR="002116A7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list. </w:delText>
        </w:r>
      </w:del>
      <w:r w:rsidRPr="52287F3A">
        <w:rPr>
          <w:rFonts w:cs="Times New Roman"/>
          <w:sz w:val="22"/>
          <w:lang w:eastAsia="zh-CN"/>
        </w:rPr>
        <w:t>RAN</w:t>
      </w:r>
      <w:r w:rsidR="00AD2627" w:rsidRPr="52287F3A">
        <w:rPr>
          <w:rFonts w:cs="Times New Roman"/>
          <w:sz w:val="22"/>
          <w:lang w:eastAsia="zh-CN"/>
        </w:rPr>
        <w:t>1</w:t>
      </w:r>
      <w:r w:rsidRPr="52287F3A">
        <w:rPr>
          <w:rFonts w:cs="Times New Roman"/>
          <w:sz w:val="22"/>
          <w:lang w:eastAsia="zh-CN"/>
        </w:rPr>
        <w:t xml:space="preserve"> </w:t>
      </w:r>
      <w:del w:id="111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 xml:space="preserve">also </w:delText>
        </w:r>
      </w:del>
      <w:r w:rsidR="00AD2627" w:rsidRPr="52287F3A">
        <w:rPr>
          <w:rFonts w:cs="Times New Roman"/>
          <w:sz w:val="22"/>
          <w:lang w:eastAsia="zh-CN"/>
        </w:rPr>
        <w:t>agreed that</w:t>
      </w:r>
      <w:r w:rsidR="00F504BA" w:rsidRPr="52287F3A">
        <w:rPr>
          <w:rFonts w:cs="Times New Roman"/>
          <w:sz w:val="22"/>
          <w:lang w:eastAsia="zh-CN"/>
        </w:rPr>
        <w:t xml:space="preserve"> UE shall maintain</w:t>
      </w:r>
      <w:r w:rsidRPr="52287F3A">
        <w:rPr>
          <w:rFonts w:cs="Times New Roman"/>
          <w:sz w:val="22"/>
          <w:lang w:eastAsia="zh-CN"/>
        </w:rPr>
        <w:t xml:space="preserve"> path loss reference </w:t>
      </w:r>
      <w:del w:id="112" w:author="Apple Round2 (Manasa)" w:date="2022-08-23T15:48:00Z">
        <w:r w:rsidRPr="52287F3A" w:rsidDel="00295985">
          <w:rPr>
            <w:rFonts w:cs="Times New Roman"/>
            <w:sz w:val="22"/>
            <w:lang w:eastAsia="zh-CN"/>
          </w:rPr>
          <w:delText xml:space="preserve">signal </w:delText>
        </w:r>
      </w:del>
      <w:ins w:id="113" w:author="Apple Round2 (Manasa)" w:date="2022-08-23T15:48:00Z">
        <w:r w:rsidR="00295985">
          <w:rPr>
            <w:rFonts w:cs="Times New Roman"/>
            <w:sz w:val="22"/>
            <w:lang w:eastAsia="zh-CN"/>
          </w:rPr>
          <w:t>RS</w:t>
        </w:r>
        <w:r w:rsidR="00295985" w:rsidRPr="52287F3A">
          <w:rPr>
            <w:rFonts w:cs="Times New Roman"/>
            <w:sz w:val="22"/>
            <w:lang w:eastAsia="zh-CN"/>
          </w:rPr>
          <w:t xml:space="preserve"> </w:t>
        </w:r>
      </w:ins>
      <w:r w:rsidRPr="52287F3A">
        <w:rPr>
          <w:rFonts w:cs="Times New Roman"/>
          <w:sz w:val="22"/>
          <w:lang w:eastAsia="zh-CN"/>
        </w:rPr>
        <w:t xml:space="preserve">for </w:t>
      </w:r>
      <w:del w:id="114" w:author="Apple Round2 (Manasa)" w:date="2022-08-23T15:42:00Z">
        <w:r w:rsidR="00F504BA" w:rsidRPr="52287F3A" w:rsidDel="001035B9">
          <w:rPr>
            <w:rFonts w:cs="Times New Roman"/>
            <w:sz w:val="22"/>
            <w:lang w:eastAsia="zh-CN"/>
          </w:rPr>
          <w:delText xml:space="preserve">all </w:delText>
        </w:r>
      </w:del>
      <w:ins w:id="115" w:author="Apple Round2 (Manasa)" w:date="2022-08-23T15:42:00Z">
        <w:r w:rsidR="001035B9">
          <w:rPr>
            <w:rFonts w:cs="Times New Roman"/>
            <w:sz w:val="22"/>
            <w:lang w:eastAsia="zh-CN"/>
          </w:rPr>
          <w:t>up to 4</w:t>
        </w:r>
        <w:r w:rsidR="001035B9" w:rsidRPr="52287F3A">
          <w:rPr>
            <w:rFonts w:cs="Times New Roman"/>
            <w:sz w:val="22"/>
            <w:lang w:eastAsia="zh-CN"/>
          </w:rPr>
          <w:t xml:space="preserve"> </w:t>
        </w:r>
      </w:ins>
      <w:r w:rsidRPr="52287F3A">
        <w:rPr>
          <w:rFonts w:cs="Times New Roman"/>
          <w:sz w:val="22"/>
          <w:lang w:eastAsia="zh-CN"/>
        </w:rPr>
        <w:t>activ</w:t>
      </w:r>
      <w:r w:rsidR="00F504BA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</w:t>
      </w:r>
      <w:r w:rsidR="00F504BA" w:rsidRPr="52287F3A">
        <w:rPr>
          <w:rFonts w:cs="Times New Roman"/>
          <w:sz w:val="22"/>
          <w:lang w:eastAsia="zh-CN"/>
        </w:rPr>
        <w:t>UL</w:t>
      </w:r>
      <w:r w:rsidR="0007147B" w:rsidRPr="52287F3A">
        <w:rPr>
          <w:rFonts w:cs="Times New Roman"/>
          <w:sz w:val="22"/>
          <w:lang w:eastAsia="zh-CN"/>
        </w:rPr>
        <w:t xml:space="preserve"> (or </w:t>
      </w:r>
      <w:r w:rsidR="00B31C4E" w:rsidRPr="52287F3A">
        <w:rPr>
          <w:rFonts w:cs="Times New Roman"/>
          <w:sz w:val="22"/>
          <w:lang w:eastAsia="zh-CN"/>
        </w:rPr>
        <w:t>Joint</w:t>
      </w:r>
      <w:r w:rsidR="0007147B" w:rsidRPr="52287F3A">
        <w:rPr>
          <w:rFonts w:cs="Times New Roman"/>
          <w:sz w:val="22"/>
          <w:lang w:eastAsia="zh-CN"/>
        </w:rPr>
        <w:t>)</w:t>
      </w:r>
      <w:r w:rsidR="00B31C4E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TCI</w:t>
      </w:r>
      <w:r w:rsidR="0007147B" w:rsidRPr="52287F3A">
        <w:rPr>
          <w:rFonts w:cs="Times New Roman"/>
          <w:sz w:val="22"/>
          <w:lang w:eastAsia="zh-CN"/>
        </w:rPr>
        <w:t xml:space="preserve"> states</w:t>
      </w:r>
      <w:ins w:id="116" w:author="Nokia_rev1" w:date="2022-08-23T16:38:00Z">
        <w:del w:id="117" w:author="Apple Round2 (Manasa)" w:date="2022-08-23T15:43:00Z">
          <w:r w:rsidR="00763FA0" w:rsidDel="001035B9">
            <w:rPr>
              <w:rFonts w:cs="Times New Roman"/>
              <w:sz w:val="22"/>
              <w:lang w:eastAsia="zh-CN"/>
            </w:rPr>
            <w:delText>, but a cl</w:delText>
          </w:r>
        </w:del>
      </w:ins>
      <w:ins w:id="118" w:author="Nokia_rev1" w:date="2022-08-23T16:39:00Z">
        <w:del w:id="119" w:author="Apple Round2 (Manasa)" w:date="2022-08-23T15:43:00Z">
          <w:r w:rsidR="00763FA0" w:rsidDel="001035B9">
            <w:rPr>
              <w:rFonts w:cs="Times New Roman"/>
              <w:sz w:val="22"/>
              <w:lang w:eastAsia="zh-CN"/>
            </w:rPr>
            <w:delText>ear definition has not been provided</w:delText>
          </w:r>
        </w:del>
      </w:ins>
      <w:del w:id="120" w:author="Apple Round2 (Manasa)" w:date="2022-08-23T15:43:00Z">
        <w:r w:rsidR="0034169D" w:rsidRPr="52287F3A" w:rsidDel="001035B9">
          <w:rPr>
            <w:rFonts w:cs="Times New Roman"/>
            <w:sz w:val="22"/>
            <w:lang w:eastAsia="zh-CN"/>
          </w:rPr>
          <w:delText xml:space="preserve">. </w:delText>
        </w:r>
      </w:del>
      <w:ins w:id="121" w:author="Nokia_rev1" w:date="2022-08-23T16:51:00Z">
        <w:del w:id="122" w:author="Apple Round2 (Manasa)" w:date="2022-08-23T15:43:00Z">
          <w:r w:rsidR="00D54B25" w:rsidDel="001035B9">
            <w:rPr>
              <w:rFonts w:eastAsia="Times New Roman" w:cs="Times New Roman"/>
              <w:sz w:val="22"/>
            </w:rPr>
            <w:delText>The maximum number of maintained PL-RS is 4</w:delText>
          </w:r>
        </w:del>
        <w:r w:rsidR="00D54B25">
          <w:rPr>
            <w:rFonts w:eastAsia="Times New Roman" w:cs="Times New Roman"/>
            <w:sz w:val="22"/>
          </w:rPr>
          <w:t xml:space="preserve">, but the number of active </w:t>
        </w:r>
      </w:ins>
      <w:ins w:id="123" w:author="Apple Round2 (Manasa)" w:date="2022-08-23T15:43:00Z">
        <w:r w:rsidR="001035B9">
          <w:rPr>
            <w:rFonts w:eastAsia="Times New Roman" w:cs="Times New Roman"/>
            <w:sz w:val="22"/>
          </w:rPr>
          <w:t xml:space="preserve">UL </w:t>
        </w:r>
      </w:ins>
      <w:ins w:id="124" w:author="Nokia_rev1" w:date="2022-08-23T16:51:00Z">
        <w:r w:rsidR="00D54B25">
          <w:rPr>
            <w:rFonts w:eastAsia="Times New Roman" w:cs="Times New Roman"/>
            <w:sz w:val="22"/>
          </w:rPr>
          <w:t xml:space="preserve">TCI states can be </w:t>
        </w:r>
      </w:ins>
      <w:ins w:id="125" w:author="Apple Round2 (Manasa)" w:date="2022-08-23T15:43:00Z">
        <w:r w:rsidR="001035B9">
          <w:rPr>
            <w:rFonts w:eastAsia="Times New Roman" w:cs="Times New Roman"/>
            <w:sz w:val="22"/>
          </w:rPr>
          <w:t xml:space="preserve">up to </w:t>
        </w:r>
      </w:ins>
      <w:ins w:id="126" w:author="Nokia_rev1" w:date="2022-08-23T16:51:00Z">
        <w:r w:rsidR="00D54B25">
          <w:rPr>
            <w:rFonts w:eastAsia="Times New Roman" w:cs="Times New Roman"/>
            <w:sz w:val="22"/>
          </w:rPr>
          <w:t>8</w:t>
        </w:r>
      </w:ins>
      <w:ins w:id="127" w:author="Apple Round2 (Manasa)" w:date="2022-08-23T15:43:00Z">
        <w:r w:rsidR="001035B9">
          <w:rPr>
            <w:rFonts w:eastAsia="Times New Roman" w:cs="Times New Roman"/>
            <w:sz w:val="22"/>
          </w:rPr>
          <w:t xml:space="preserve"> based on UE capability</w:t>
        </w:r>
      </w:ins>
      <w:ins w:id="128" w:author="Nokia_rev1" w:date="2022-08-23T16:51:00Z">
        <w:r w:rsidR="00D54B25">
          <w:rPr>
            <w:rFonts w:eastAsia="Times New Roman" w:cs="Times New Roman"/>
            <w:sz w:val="22"/>
          </w:rPr>
          <w:t xml:space="preserve">. </w:t>
        </w:r>
      </w:ins>
      <w:ins w:id="129" w:author="Apple Round2 (Manasa)" w:date="2022-08-23T15:45:00Z">
        <w:r w:rsidR="00295985">
          <w:rPr>
            <w:rFonts w:eastAsia="Times New Roman" w:cs="Times New Roman"/>
            <w:sz w:val="22"/>
          </w:rPr>
          <w:t>If the number of U</w:t>
        </w:r>
      </w:ins>
      <w:ins w:id="130" w:author="Apple Round2 (Manasa)" w:date="2022-08-23T15:46:00Z">
        <w:r w:rsidR="00295985">
          <w:rPr>
            <w:rFonts w:eastAsia="Times New Roman" w:cs="Times New Roman"/>
            <w:sz w:val="22"/>
          </w:rPr>
          <w:t xml:space="preserve">L (or joint) TCI states in active TCI list is &gt; 4, </w:t>
        </w:r>
      </w:ins>
      <w:ins w:id="131" w:author="Apple Round2 (Manasa)" w:date="2022-08-23T15:47:00Z">
        <w:r w:rsidR="00295985">
          <w:rPr>
            <w:rFonts w:eastAsia="Times New Roman" w:cs="Times New Roman"/>
            <w:sz w:val="22"/>
          </w:rPr>
          <w:t>the UE behavior for maint</w:t>
        </w:r>
      </w:ins>
      <w:ins w:id="132" w:author="Apple Round2 (Manasa)" w:date="2022-08-23T15:48:00Z">
        <w:r w:rsidR="00295985">
          <w:rPr>
            <w:rFonts w:eastAsia="Times New Roman" w:cs="Times New Roman"/>
            <w:sz w:val="22"/>
          </w:rPr>
          <w:t xml:space="preserve">aining the pathloss reference RS </w:t>
        </w:r>
      </w:ins>
      <w:ins w:id="133" w:author="Apple Round2 (Manasa)" w:date="2022-08-23T15:47:00Z">
        <w:r w:rsidR="00295985">
          <w:rPr>
            <w:rFonts w:eastAsia="Times New Roman" w:cs="Times New Roman"/>
            <w:sz w:val="22"/>
          </w:rPr>
          <w:t xml:space="preserve">is </w:t>
        </w:r>
      </w:ins>
      <w:ins w:id="134" w:author="Apple Round2 (Manasa)" w:date="2022-08-23T15:49:00Z">
        <w:r w:rsidR="00295985">
          <w:rPr>
            <w:rFonts w:eastAsia="Times New Roman" w:cs="Times New Roman"/>
            <w:sz w:val="22"/>
          </w:rPr>
          <w:t>unclear</w:t>
        </w:r>
      </w:ins>
      <w:ins w:id="135" w:author="Apple Round2 (Manasa)" w:date="2022-08-23T15:47:00Z">
        <w:r w:rsidR="00295985">
          <w:rPr>
            <w:rFonts w:eastAsia="Times New Roman" w:cs="Times New Roman"/>
            <w:sz w:val="22"/>
          </w:rPr>
          <w:t xml:space="preserve">. </w:t>
        </w:r>
      </w:ins>
      <w:moveToRangeStart w:id="136" w:author="Apple Round2 (Manasa)" w:date="2022-08-23T16:33:00Z" w:name="move112164855"/>
      <w:moveTo w:id="137" w:author="Apple Round2 (Manasa)" w:date="2022-08-23T16:33:00Z">
        <w:r w:rsidR="00690887" w:rsidRPr="00CF0C7F">
          <w:rPr>
            <w:rFonts w:cs="Times New Roman"/>
            <w:sz w:val="22"/>
          </w:rPr>
          <w:t xml:space="preserve">RAN4 notes that there is no UE capability related to </w:t>
        </w:r>
      </w:moveTo>
      <w:ins w:id="138" w:author="Apple Round2 (Manasa)" w:date="2022-08-23T16:34:00Z">
        <w:r w:rsidR="00690887">
          <w:rPr>
            <w:rFonts w:cs="Times New Roman"/>
            <w:sz w:val="22"/>
          </w:rPr>
          <w:t xml:space="preserve">maintained </w:t>
        </w:r>
      </w:ins>
      <w:moveTo w:id="139" w:author="Apple Round2 (Manasa)" w:date="2022-08-23T16:33:00Z">
        <w:r w:rsidR="00690887" w:rsidRPr="00CF0C7F">
          <w:rPr>
            <w:rFonts w:cs="Times New Roman"/>
            <w:sz w:val="22"/>
          </w:rPr>
          <w:t xml:space="preserve">pathloss </w:t>
        </w:r>
        <w:del w:id="140" w:author="Apple Round2 (Manasa)" w:date="2022-08-23T16:34:00Z">
          <w:r w:rsidR="00690887" w:rsidRPr="00CF0C7F" w:rsidDel="00690887">
            <w:rPr>
              <w:rFonts w:cs="Times New Roman"/>
              <w:sz w:val="22"/>
            </w:rPr>
            <w:delText>measurement</w:delText>
          </w:r>
        </w:del>
      </w:moveTo>
      <w:ins w:id="141" w:author="Apple Round2 (Manasa)" w:date="2022-08-23T16:34:00Z">
        <w:r w:rsidR="00690887">
          <w:rPr>
            <w:rFonts w:cs="Times New Roman"/>
            <w:sz w:val="22"/>
          </w:rPr>
          <w:t>reference RS</w:t>
        </w:r>
      </w:ins>
      <w:moveTo w:id="142" w:author="Apple Round2 (Manasa)" w:date="2022-08-23T16:33:00Z">
        <w:r w:rsidR="00690887" w:rsidRPr="00CF0C7F">
          <w:rPr>
            <w:rFonts w:cs="Times New Roman"/>
            <w:sz w:val="22"/>
          </w:rPr>
          <w:t xml:space="preserve"> in TS38.306. </w:t>
        </w:r>
      </w:moveTo>
      <w:moveToRangeEnd w:id="136"/>
    </w:p>
    <w:p w14:paraId="68E9032A" w14:textId="77777777" w:rsidR="00996EBB" w:rsidRDefault="00996EBB" w:rsidP="52287F3A">
      <w:pPr>
        <w:spacing w:after="120"/>
        <w:jc w:val="both"/>
        <w:rPr>
          <w:ins w:id="143" w:author="Li, Hua" w:date="2022-08-24T12:31:00Z"/>
          <w:rFonts w:cs="Times New Roman"/>
          <w:sz w:val="22"/>
        </w:rPr>
      </w:pPr>
    </w:p>
    <w:p w14:paraId="7CA891BD" w14:textId="27CD899C" w:rsidR="006948E2" w:rsidRDefault="006948E2" w:rsidP="52287F3A">
      <w:pPr>
        <w:spacing w:after="120"/>
        <w:jc w:val="both"/>
        <w:rPr>
          <w:ins w:id="144" w:author="Li, Hua" w:date="2022-08-24T13:14:00Z"/>
          <w:rFonts w:cs="Times New Roman"/>
          <w:sz w:val="22"/>
        </w:rPr>
      </w:pPr>
      <w:ins w:id="145" w:author="Li, Hua" w:date="2022-08-24T12:31:00Z">
        <w:r>
          <w:rPr>
            <w:rFonts w:cs="Times New Roman"/>
            <w:sz w:val="22"/>
          </w:rPr>
          <w:t xml:space="preserve">In </w:t>
        </w:r>
      </w:ins>
      <w:ins w:id="146" w:author="Li, Hua" w:date="2022-08-24T12:32:00Z">
        <w:r>
          <w:rPr>
            <w:rFonts w:cs="Times New Roman"/>
            <w:sz w:val="22"/>
          </w:rPr>
          <w:t>38.213</w:t>
        </w:r>
      </w:ins>
      <w:ins w:id="147" w:author="Li, Hua" w:date="2022-08-24T13:13:00Z">
        <w:r w:rsidR="003C2242">
          <w:rPr>
            <w:rFonts w:cs="Times New Roman"/>
            <w:sz w:val="22"/>
          </w:rPr>
          <w:t xml:space="preserve"> section 7.1</w:t>
        </w:r>
      </w:ins>
      <w:ins w:id="148" w:author="Li, Hua" w:date="2022-08-24T12:32:00Z">
        <w:r>
          <w:rPr>
            <w:rFonts w:cs="Times New Roman"/>
            <w:sz w:val="22"/>
          </w:rPr>
          <w:t xml:space="preserve">, </w:t>
        </w:r>
      </w:ins>
      <w:ins w:id="149" w:author="Li, Hua" w:date="2022-08-24T13:13:00Z">
        <w:r w:rsidR="003C2242">
          <w:rPr>
            <w:rFonts w:cs="Times New Roman"/>
            <w:sz w:val="22"/>
          </w:rPr>
          <w:t xml:space="preserve">the UE behavior is defined </w:t>
        </w:r>
      </w:ins>
      <w:ins w:id="150" w:author="Li, Hua" w:date="2022-08-24T13:17:00Z">
        <w:r w:rsidR="008460DF">
          <w:rPr>
            <w:rFonts w:cs="Times New Roman"/>
            <w:sz w:val="22"/>
          </w:rPr>
          <w:t>when</w:t>
        </w:r>
      </w:ins>
      <w:ins w:id="151" w:author="Li, Hua" w:date="2022-08-24T13:18:00Z">
        <w:r w:rsidR="00DE3095">
          <w:rPr>
            <w:rFonts w:cs="Times New Roman"/>
            <w:sz w:val="22"/>
          </w:rPr>
          <w:t xml:space="preserve"> UE is provided </w:t>
        </w:r>
        <w:r w:rsidR="0025523C">
          <w:rPr>
            <w:rFonts w:cs="Times New Roman"/>
            <w:sz w:val="22"/>
          </w:rPr>
          <w:t xml:space="preserve">with more than 4 </w:t>
        </w:r>
        <w:r w:rsidR="00DE3095">
          <w:rPr>
            <w:rFonts w:cs="Times New Roman"/>
            <w:sz w:val="22"/>
          </w:rPr>
          <w:t>RS</w:t>
        </w:r>
        <w:r w:rsidR="0025523C">
          <w:rPr>
            <w:rFonts w:cs="Times New Roman"/>
            <w:sz w:val="22"/>
          </w:rPr>
          <w:t xml:space="preserve"> 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82F2A" w14:paraId="594B4DEE" w14:textId="77777777" w:rsidTr="00982F2A">
        <w:trPr>
          <w:ins w:id="152" w:author="Li, Hua" w:date="2022-08-24T13:14:00Z"/>
        </w:trPr>
        <w:tc>
          <w:tcPr>
            <w:tcW w:w="9617" w:type="dxa"/>
          </w:tcPr>
          <w:p w14:paraId="5A03A7DA" w14:textId="38F98757" w:rsidR="00982F2A" w:rsidRPr="00EC5940" w:rsidRDefault="00982F2A" w:rsidP="52287F3A">
            <w:pPr>
              <w:spacing w:after="120"/>
              <w:jc w:val="both"/>
              <w:rPr>
                <w:ins w:id="153" w:author="Li, Hua" w:date="2022-08-24T13:14:00Z"/>
                <w:rFonts w:cs="Times New Roman"/>
                <w:sz w:val="22"/>
                <w:rPrChange w:id="154" w:author="Li, Hua" w:date="2022-08-24T13:24:00Z">
                  <w:rPr>
                    <w:ins w:id="155" w:author="Li, Hua" w:date="2022-08-24T13:14:00Z"/>
                    <w:rFonts w:cs="Times New Roman"/>
                    <w:sz w:val="22"/>
                  </w:rPr>
                </w:rPrChange>
              </w:rPr>
            </w:pPr>
            <w:ins w:id="156" w:author="Li, Hua" w:date="2022-08-24T13:14:00Z">
              <w:r w:rsidRPr="00EC5940">
                <w:rPr>
                  <w:iCs/>
                  <w:sz w:val="22"/>
                  <w:rPrChange w:id="157" w:author="Li, Hua" w:date="2022-08-24T13:24:00Z">
                    <w:rPr>
                      <w:iCs/>
                      <w:szCs w:val="32"/>
                    </w:rPr>
                  </w:rPrChange>
                </w:rPr>
                <w:t xml:space="preserve">If the UE is provided </w:t>
              </w:r>
              <w:proofErr w:type="gramStart"/>
              <w:r w:rsidRPr="00EC5940">
                <w:rPr>
                  <w:iCs/>
                  <w:sz w:val="22"/>
                  <w:rPrChange w:id="158" w:author="Li, Hua" w:date="2022-08-24T13:24:00Z">
                    <w:rPr>
                      <w:iCs/>
                      <w:szCs w:val="32"/>
                    </w:rPr>
                  </w:rPrChange>
                </w:rPr>
                <w:t>a number of</w:t>
              </w:r>
              <w:proofErr w:type="gramEnd"/>
              <w:r w:rsidRPr="00EC5940">
                <w:rPr>
                  <w:iCs/>
                  <w:sz w:val="22"/>
                  <w:rPrChange w:id="159" w:author="Li, Hua" w:date="2022-08-24T13:24:00Z">
                    <w:rPr>
                      <w:iCs/>
                      <w:szCs w:val="32"/>
                    </w:rPr>
                  </w:rPrChange>
                </w:rPr>
                <w:t xml:space="preserve"> RS resources for pathloss estimation for PUSCH/PUCCH/SRS transmissions that is larger than 4, the UE maintains for pathloss estimation RS resources corresponding to </w:t>
              </w:r>
              <w:r w:rsidRPr="00EC5940">
                <w:rPr>
                  <w:rFonts w:eastAsia="MS Mincho"/>
                  <w:sz w:val="22"/>
                  <w:rPrChange w:id="160" w:author="Li, Hua" w:date="2022-08-24T13:24:00Z">
                    <w:rPr>
                      <w:rFonts w:eastAsia="MS Mincho"/>
                    </w:rPr>
                  </w:rPrChange>
                </w:rPr>
                <w:t xml:space="preserve">RS resource indexes </w:t>
              </w:r>
            </w:ins>
            <m:oMath>
              <m:sSub>
                <m:sSubPr>
                  <m:ctrlPr>
                    <w:ins w:id="161" w:author="Li, Hua" w:date="2022-08-24T13:14:00Z">
                      <w:rPr>
                        <w:rFonts w:ascii="Cambria Math" w:eastAsia="MS Mincho" w:hAnsi="Cambria Math"/>
                        <w:i/>
                        <w:sz w:val="22"/>
                        <w:rPrChange w:id="162" w:author="Li, Hua" w:date="2022-08-24T13:24:00Z">
                          <w:rPr>
                            <w:rFonts w:ascii="Cambria Math" w:eastAsia="MS Mincho" w:hAnsi="Cambria Math"/>
                            <w:i/>
                          </w:rPr>
                        </w:rPrChange>
                      </w:rPr>
                    </w:ins>
                  </m:ctrlPr>
                </m:sSubPr>
                <m:e>
                  <m:r>
                    <w:ins w:id="163" w:author="Li, Hua" w:date="2022-08-24T13:14:00Z">
                      <w:rPr>
                        <w:rFonts w:ascii="Cambria Math" w:eastAsia="MS Mincho" w:hAnsi="Cambria Math"/>
                        <w:sz w:val="22"/>
                        <w:rPrChange w:id="164" w:author="Li, Hua" w:date="2022-08-24T13:24:00Z">
                          <w:rPr>
                            <w:rFonts w:ascii="Cambria Math" w:eastAsia="MS Mincho" w:hAnsi="Cambria Math"/>
                          </w:rPr>
                        </w:rPrChange>
                      </w:rPr>
                      <m:t>q</m:t>
                    </w:ins>
                  </m:r>
                </m:e>
                <m:sub>
                  <m:r>
                    <w:ins w:id="165" w:author="Li, Hua" w:date="2022-08-24T13:14:00Z">
                      <w:rPr>
                        <w:rFonts w:ascii="Cambria Math" w:eastAsia="MS Mincho" w:hAnsi="Cambria Math"/>
                        <w:sz w:val="22"/>
                        <w:rPrChange w:id="166" w:author="Li, Hua" w:date="2022-08-24T13:24:00Z">
                          <w:rPr>
                            <w:rFonts w:ascii="Cambria Math" w:eastAsia="MS Mincho" w:hAnsi="Cambria Math"/>
                          </w:rPr>
                        </w:rPrChange>
                      </w:rPr>
                      <m:t>d</m:t>
                    </w:ins>
                  </m:r>
                </m:sub>
              </m:sSub>
            </m:oMath>
            <w:ins w:id="167" w:author="Li, Hua" w:date="2022-08-24T13:14:00Z">
              <w:r w:rsidRPr="00EC5940">
                <w:rPr>
                  <w:iCs/>
                  <w:sz w:val="22"/>
                  <w:rPrChange w:id="168" w:author="Li, Hua" w:date="2022-08-24T13:24:00Z">
                    <w:rPr>
                      <w:iCs/>
                      <w:szCs w:val="32"/>
                    </w:rPr>
                  </w:rPrChange>
                </w:rPr>
                <w:t xml:space="preserve"> as described in clauses 7.1.1, 7.2.1, and 7.3.1.</w:t>
              </w:r>
            </w:ins>
          </w:p>
        </w:tc>
      </w:tr>
    </w:tbl>
    <w:p w14:paraId="1BBF09B7" w14:textId="1DC5BA73" w:rsidR="00982F2A" w:rsidRDefault="00982F2A" w:rsidP="52287F3A">
      <w:pPr>
        <w:spacing w:after="120"/>
        <w:jc w:val="both"/>
        <w:rPr>
          <w:ins w:id="169" w:author="Li, Hua" w:date="2022-08-24T13:14:00Z"/>
          <w:rFonts w:cs="Times New Roman"/>
          <w:sz w:val="22"/>
        </w:rPr>
      </w:pPr>
    </w:p>
    <w:p w14:paraId="458E94E2" w14:textId="09F0EA6E" w:rsidR="00982F2A" w:rsidRDefault="007E1337" w:rsidP="52287F3A">
      <w:pPr>
        <w:spacing w:after="120"/>
        <w:jc w:val="both"/>
        <w:rPr>
          <w:ins w:id="170" w:author="Li, Hua" w:date="2022-08-24T13:13:00Z"/>
          <w:rFonts w:cs="Times New Roman"/>
          <w:sz w:val="22"/>
        </w:rPr>
      </w:pPr>
      <w:ins w:id="171" w:author="Li, Hua" w:date="2022-08-24T13:20:00Z">
        <w:r w:rsidRPr="0053514C">
          <w:rPr>
            <w:rFonts w:cs="Times New Roman"/>
            <w:sz w:val="22"/>
            <w:rPrChange w:id="172" w:author="Li, Hua" w:date="2022-08-24T13:21:00Z">
              <w:rPr>
                <w:rFonts w:cs="Times New Roman"/>
                <w:sz w:val="22"/>
              </w:rPr>
            </w:rPrChange>
          </w:rPr>
          <w:t xml:space="preserve">UE will </w:t>
        </w:r>
        <w:r w:rsidRPr="0053514C">
          <w:rPr>
            <w:iCs/>
            <w:sz w:val="22"/>
            <w:rPrChange w:id="173" w:author="Li, Hua" w:date="2022-08-24T13:21:00Z">
              <w:rPr>
                <w:iCs/>
                <w:szCs w:val="32"/>
              </w:rPr>
            </w:rPrChange>
          </w:rPr>
          <w:t xml:space="preserve">maintain pathloss estimation corresponding to </w:t>
        </w:r>
        <w:r w:rsidRPr="0053514C">
          <w:rPr>
            <w:rFonts w:eastAsia="MS Mincho"/>
            <w:sz w:val="22"/>
            <w:rPrChange w:id="174" w:author="Li, Hua" w:date="2022-08-24T13:21:00Z">
              <w:rPr>
                <w:rFonts w:eastAsia="MS Mincho"/>
              </w:rPr>
            </w:rPrChange>
          </w:rPr>
          <w:t xml:space="preserve">RS resource indexes </w:t>
        </w:r>
      </w:ins>
      <m:oMath>
        <m:sSub>
          <m:sSubPr>
            <m:ctrlPr>
              <w:ins w:id="175" w:author="Li, Hua" w:date="2022-08-24T13:20:00Z">
                <w:rPr>
                  <w:rFonts w:ascii="Cambria Math" w:eastAsia="MS Mincho" w:hAnsi="Cambria Math"/>
                  <w:i/>
                  <w:sz w:val="22"/>
                  <w:rPrChange w:id="176" w:author="Li, Hua" w:date="2022-08-24T13:23:00Z">
                    <w:rPr>
                      <w:rFonts w:ascii="Cambria Math" w:eastAsia="MS Mincho" w:hAnsi="Cambria Math"/>
                      <w:i/>
                      <w:highlight w:val="yellow"/>
                    </w:rPr>
                  </w:rPrChange>
                </w:rPr>
              </w:ins>
            </m:ctrlPr>
          </m:sSubPr>
          <m:e>
            <m:r>
              <w:ins w:id="177" w:author="Li, Hua" w:date="2022-08-24T13:20:00Z">
                <w:rPr>
                  <w:rFonts w:ascii="Cambria Math" w:eastAsia="MS Mincho" w:hAnsi="Cambria Math"/>
                  <w:sz w:val="22"/>
                  <w:rPrChange w:id="178" w:author="Li, Hua" w:date="2022-08-24T13:23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q</m:t>
              </w:ins>
            </m:r>
          </m:e>
          <m:sub>
            <m:r>
              <w:ins w:id="179" w:author="Li, Hua" w:date="2022-08-24T13:20:00Z">
                <w:rPr>
                  <w:rFonts w:ascii="Cambria Math" w:eastAsia="MS Mincho" w:hAnsi="Cambria Math"/>
                  <w:sz w:val="22"/>
                  <w:rPrChange w:id="180" w:author="Li, Hua" w:date="2022-08-24T13:23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d</m:t>
              </w:ins>
            </m:r>
          </m:sub>
        </m:sSub>
      </m:oMath>
      <w:ins w:id="181" w:author="Li, Hua" w:date="2022-08-24T13:20:00Z">
        <w:r w:rsidR="0053514C" w:rsidRPr="00976A3D">
          <w:rPr>
            <w:rFonts w:eastAsia="MS Mincho"/>
            <w:sz w:val="22"/>
            <w:rPrChange w:id="182" w:author="Li, Hua" w:date="2022-08-24T13:23:00Z">
              <w:rPr>
                <w:rFonts w:eastAsia="MS Mincho"/>
              </w:rPr>
            </w:rPrChange>
          </w:rPr>
          <w:t>.</w:t>
        </w:r>
        <w:r w:rsidR="0053514C" w:rsidRPr="0053514C">
          <w:rPr>
            <w:rFonts w:eastAsia="MS Mincho"/>
            <w:sz w:val="22"/>
            <w:rPrChange w:id="183" w:author="Li, Hua" w:date="2022-08-24T13:21:00Z">
              <w:rPr>
                <w:rFonts w:eastAsia="MS Mincho"/>
              </w:rPr>
            </w:rPrChange>
          </w:rPr>
          <w:t xml:space="preserve"> </w:t>
        </w:r>
      </w:ins>
      <w:ins w:id="184" w:author="Li, Hua" w:date="2022-08-24T13:14:00Z">
        <w:r w:rsidR="00982F2A" w:rsidRPr="0053514C">
          <w:rPr>
            <w:rFonts w:cs="Times New Roman"/>
            <w:sz w:val="22"/>
            <w:rPrChange w:id="185" w:author="Li, Hua" w:date="2022-08-24T13:21:00Z">
              <w:rPr>
                <w:rFonts w:cs="Times New Roman"/>
                <w:sz w:val="22"/>
              </w:rPr>
            </w:rPrChange>
          </w:rPr>
          <w:t>However, it’s not clear what’s the</w:t>
        </w:r>
        <w:r w:rsidR="00982F2A" w:rsidRPr="003B7C6D">
          <w:rPr>
            <w:rFonts w:cs="Times New Roman"/>
            <w:sz w:val="22"/>
            <w:rPrChange w:id="186" w:author="Li, Hua" w:date="2022-08-24T13:16:00Z">
              <w:rPr>
                <w:rFonts w:cs="Times New Roman"/>
                <w:sz w:val="22"/>
              </w:rPr>
            </w:rPrChange>
          </w:rPr>
          <w:t xml:space="preserve"> relationship between </w:t>
        </w:r>
      </w:ins>
      <m:oMath>
        <m:sSub>
          <m:sSubPr>
            <m:ctrlPr>
              <w:ins w:id="187" w:author="Li, Hua" w:date="2022-08-24T13:14:00Z">
                <w:rPr>
                  <w:rFonts w:ascii="Cambria Math" w:eastAsia="MS Mincho" w:hAnsi="Cambria Math"/>
                  <w:i/>
                  <w:sz w:val="22"/>
                  <w:rPrChange w:id="188" w:author="Li, Hua" w:date="2022-08-24T13:16:00Z">
                    <w:rPr>
                      <w:rFonts w:ascii="Cambria Math" w:eastAsia="MS Mincho" w:hAnsi="Cambria Math"/>
                      <w:i/>
                      <w:highlight w:val="yellow"/>
                    </w:rPr>
                  </w:rPrChange>
                </w:rPr>
              </w:ins>
            </m:ctrlPr>
          </m:sSubPr>
          <m:e>
            <m:r>
              <w:ins w:id="189" w:author="Li, Hua" w:date="2022-08-24T13:14:00Z">
                <w:rPr>
                  <w:rFonts w:ascii="Cambria Math" w:eastAsia="MS Mincho" w:hAnsi="Cambria Math"/>
                  <w:sz w:val="22"/>
                  <w:rPrChange w:id="190" w:author="Li, Hua" w:date="2022-08-24T13:16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q</m:t>
              </w:ins>
            </m:r>
          </m:e>
          <m:sub>
            <m:r>
              <w:ins w:id="191" w:author="Li, Hua" w:date="2022-08-24T13:14:00Z">
                <w:rPr>
                  <w:rFonts w:ascii="Cambria Math" w:eastAsia="MS Mincho" w:hAnsi="Cambria Math"/>
                  <w:sz w:val="22"/>
                  <w:rPrChange w:id="192" w:author="Li, Hua" w:date="2022-08-24T13:16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d</m:t>
              </w:ins>
            </m:r>
          </m:sub>
        </m:sSub>
      </m:oMath>
      <w:ins w:id="193" w:author="Li, Hua" w:date="2022-08-24T13:14:00Z">
        <w:r w:rsidR="00982F2A" w:rsidRPr="003B7C6D">
          <w:rPr>
            <w:rFonts w:cs="Times New Roman"/>
            <w:sz w:val="22"/>
            <w:rPrChange w:id="194" w:author="Li, Hua" w:date="2022-08-24T13:16:00Z">
              <w:rPr>
                <w:rFonts w:cs="Times New Roman"/>
              </w:rPr>
            </w:rPrChange>
          </w:rPr>
          <w:t xml:space="preserve"> an</w:t>
        </w:r>
      </w:ins>
      <w:ins w:id="195" w:author="Li, Hua" w:date="2022-08-24T13:15:00Z">
        <w:r w:rsidR="00982F2A" w:rsidRPr="003B7C6D">
          <w:rPr>
            <w:rFonts w:cs="Times New Roman"/>
            <w:sz w:val="22"/>
            <w:rPrChange w:id="196" w:author="Li, Hua" w:date="2022-08-24T13:16:00Z">
              <w:rPr>
                <w:rFonts w:cs="Times New Roman"/>
              </w:rPr>
            </w:rPrChange>
          </w:rPr>
          <w:t>d active TCI state list.</w:t>
        </w:r>
      </w:ins>
    </w:p>
    <w:p w14:paraId="106599CD" w14:textId="77777777" w:rsidR="003C2242" w:rsidRDefault="003C2242" w:rsidP="52287F3A">
      <w:pPr>
        <w:spacing w:after="120"/>
        <w:jc w:val="both"/>
        <w:rPr>
          <w:ins w:id="197" w:author="Li, Hua" w:date="2022-08-24T12:31:00Z"/>
          <w:rFonts w:cs="Times New Roman"/>
          <w:sz w:val="22"/>
        </w:rPr>
      </w:pPr>
    </w:p>
    <w:p w14:paraId="0B9C3550" w14:textId="39865554" w:rsidR="00295985" w:rsidRDefault="00295985" w:rsidP="52287F3A">
      <w:pPr>
        <w:spacing w:after="120"/>
        <w:jc w:val="both"/>
        <w:rPr>
          <w:ins w:id="198" w:author="Li, Hua" w:date="2022-08-24T13:21:00Z"/>
          <w:rFonts w:eastAsia="Times New Roman" w:cs="Times New Roman"/>
          <w:sz w:val="22"/>
        </w:rPr>
      </w:pPr>
      <w:ins w:id="199" w:author="Apple Round2 (Manasa)" w:date="2022-08-23T15:49:00Z">
        <w:r>
          <w:rPr>
            <w:rFonts w:eastAsia="Times New Roman" w:cs="Times New Roman"/>
            <w:sz w:val="22"/>
          </w:rPr>
          <w:t>RAN4 would like</w:t>
        </w:r>
      </w:ins>
      <w:ins w:id="200" w:author="Apple Round2 (Manasa)" w:date="2022-08-23T15:50:00Z">
        <w:r>
          <w:rPr>
            <w:rFonts w:eastAsia="Times New Roman" w:cs="Times New Roman"/>
            <w:sz w:val="22"/>
          </w:rPr>
          <w:t xml:space="preserve"> </w:t>
        </w:r>
        <w:r w:rsidR="00A13D0B">
          <w:rPr>
            <w:rFonts w:eastAsia="Times New Roman" w:cs="Times New Roman"/>
            <w:sz w:val="22"/>
          </w:rPr>
          <w:t>clarification from RAN1/2 on maintained pathloss reference RS.</w:t>
        </w:r>
      </w:ins>
    </w:p>
    <w:p w14:paraId="71843CBF" w14:textId="52B0D2F9" w:rsidR="00F04C88" w:rsidRDefault="00F04C88" w:rsidP="52287F3A">
      <w:pPr>
        <w:spacing w:after="120"/>
        <w:jc w:val="both"/>
        <w:rPr>
          <w:ins w:id="201" w:author="Apple Round2 (Manasa)" w:date="2022-08-23T15:50:00Z"/>
          <w:rFonts w:eastAsia="Times New Roman" w:cs="Times New Roman"/>
          <w:sz w:val="22"/>
        </w:rPr>
      </w:pPr>
      <w:ins w:id="202" w:author="Li, Hua" w:date="2022-08-24T13:21:00Z">
        <w:r>
          <w:rPr>
            <w:rFonts w:eastAsia="Times New Roman" w:cs="Times New Roman"/>
            <w:sz w:val="22"/>
          </w:rPr>
          <w:t>[Question 1:</w:t>
        </w:r>
      </w:ins>
      <w:ins w:id="203" w:author="Li, Hua" w:date="2022-08-24T13:23:00Z">
        <w:r w:rsidR="00976A3D">
          <w:rPr>
            <w:rFonts w:eastAsia="Times New Roman" w:cs="Times New Roman"/>
            <w:sz w:val="22"/>
          </w:rPr>
          <w:t xml:space="preserve"> what’s the relationship between </w:t>
        </w:r>
      </w:ins>
      <w:ins w:id="204" w:author="Li, Hua" w:date="2022-08-24T13:21:00Z">
        <w:r>
          <w:rPr>
            <w:rFonts w:eastAsia="Times New Roman" w:cs="Times New Roman"/>
            <w:sz w:val="22"/>
          </w:rPr>
          <w:t xml:space="preserve"> </w:t>
        </w:r>
      </w:ins>
      <m:oMath>
        <m:sSub>
          <m:sSubPr>
            <m:ctrlPr>
              <w:ins w:id="205" w:author="Li, Hua" w:date="2022-08-24T13:23:00Z">
                <w:rPr>
                  <w:rFonts w:ascii="Cambria Math" w:eastAsia="MS Mincho" w:hAnsi="Cambria Math"/>
                  <w:i/>
                  <w:sz w:val="22"/>
                </w:rPr>
              </w:ins>
            </m:ctrlPr>
          </m:sSubPr>
          <m:e>
            <m:r>
              <w:ins w:id="206" w:author="Li, Hua" w:date="2022-08-24T13:23:00Z">
                <w:rPr>
                  <w:rFonts w:ascii="Cambria Math" w:eastAsia="MS Mincho" w:hAnsi="Cambria Math"/>
                  <w:sz w:val="22"/>
                </w:rPr>
                <m:t>q</m:t>
              </w:ins>
            </m:r>
          </m:e>
          <m:sub>
            <m:r>
              <w:ins w:id="207" w:author="Li, Hua" w:date="2022-08-24T13:23:00Z">
                <w:rPr>
                  <w:rFonts w:ascii="Cambria Math" w:eastAsia="MS Mincho" w:hAnsi="Cambria Math"/>
                  <w:sz w:val="22"/>
                </w:rPr>
                <m:t>d</m:t>
              </w:ins>
            </m:r>
          </m:sub>
        </m:sSub>
      </m:oMath>
      <w:ins w:id="208" w:author="Li, Hua" w:date="2022-08-24T13:23:00Z">
        <w:r w:rsidR="00976A3D">
          <w:rPr>
            <w:rFonts w:eastAsia="Times New Roman" w:cs="Times New Roman"/>
            <w:sz w:val="22"/>
          </w:rPr>
          <w:t xml:space="preserve"> and active TCI state list?]</w:t>
        </w:r>
      </w:ins>
    </w:p>
    <w:p w14:paraId="55123527" w14:textId="2C442ABB" w:rsidR="00A13D0B" w:rsidRDefault="00A13D0B" w:rsidP="52287F3A">
      <w:pPr>
        <w:spacing w:after="120"/>
        <w:jc w:val="both"/>
        <w:rPr>
          <w:ins w:id="209" w:author="Apple Round2 (Manasa)" w:date="2022-08-23T15:51:00Z"/>
          <w:rFonts w:eastAsia="Times New Roman" w:cs="Times New Roman"/>
          <w:sz w:val="22"/>
        </w:rPr>
      </w:pPr>
      <w:ins w:id="210" w:author="Apple Round2 (Manasa)" w:date="2022-08-23T15:50:00Z">
        <w:r>
          <w:rPr>
            <w:rFonts w:eastAsia="Times New Roman" w:cs="Times New Roman"/>
            <w:sz w:val="22"/>
          </w:rPr>
          <w:t xml:space="preserve">Question </w:t>
        </w:r>
        <w:del w:id="211" w:author="Li, Hua" w:date="2022-08-24T13:31:00Z">
          <w:r w:rsidDel="00893A8B">
            <w:rPr>
              <w:rFonts w:eastAsia="Times New Roman" w:cs="Times New Roman"/>
              <w:sz w:val="22"/>
            </w:rPr>
            <w:delText>1</w:delText>
          </w:r>
        </w:del>
      </w:ins>
      <w:ins w:id="212" w:author="Li, Hua" w:date="2022-08-24T13:31:00Z">
        <w:r w:rsidR="00893A8B">
          <w:rPr>
            <w:rFonts w:eastAsia="Times New Roman" w:cs="Times New Roman"/>
            <w:sz w:val="22"/>
          </w:rPr>
          <w:t>2</w:t>
        </w:r>
      </w:ins>
      <w:ins w:id="213" w:author="Apple Round2 (Manasa)" w:date="2022-08-23T15:50:00Z">
        <w:r>
          <w:rPr>
            <w:rFonts w:eastAsia="Times New Roman" w:cs="Times New Roman"/>
            <w:sz w:val="22"/>
          </w:rPr>
          <w:t>: Is UE expect</w:t>
        </w:r>
      </w:ins>
      <w:ins w:id="214" w:author="Apple Round2 (Manasa)" w:date="2022-08-23T15:51:00Z">
        <w:r>
          <w:rPr>
            <w:rFonts w:eastAsia="Times New Roman" w:cs="Times New Roman"/>
            <w:sz w:val="22"/>
          </w:rPr>
          <w:t>ed to maintain the pathloss RS in the active UL (or joint) TCI list</w:t>
        </w:r>
      </w:ins>
      <w:ins w:id="215" w:author="Li, Hua" w:date="2022-08-24T12:31:00Z">
        <w:r w:rsidR="001D500E">
          <w:rPr>
            <w:rFonts w:eastAsia="Times New Roman" w:cs="Times New Roman"/>
            <w:sz w:val="22"/>
          </w:rPr>
          <w:t xml:space="preserve"> </w:t>
        </w:r>
      </w:ins>
    </w:p>
    <w:p w14:paraId="447239F9" w14:textId="748D7BA2" w:rsidR="00A13D0B" w:rsidRDefault="00A13D0B" w:rsidP="52287F3A">
      <w:pPr>
        <w:spacing w:after="120"/>
        <w:jc w:val="both"/>
        <w:rPr>
          <w:ins w:id="216" w:author="Apple Round2 (Manasa)" w:date="2022-08-23T15:49:00Z"/>
          <w:rFonts w:eastAsia="Times New Roman" w:cs="Times New Roman"/>
          <w:sz w:val="22"/>
        </w:rPr>
      </w:pPr>
      <w:ins w:id="217" w:author="Apple Round2 (Manasa)" w:date="2022-08-23T15:51:00Z">
        <w:r>
          <w:rPr>
            <w:rFonts w:eastAsia="Times New Roman" w:cs="Times New Roman"/>
            <w:sz w:val="22"/>
          </w:rPr>
          <w:t xml:space="preserve">Question </w:t>
        </w:r>
        <w:del w:id="218" w:author="Li, Hua" w:date="2022-08-24T13:31:00Z">
          <w:r w:rsidDel="00893A8B">
            <w:rPr>
              <w:rFonts w:eastAsia="Times New Roman" w:cs="Times New Roman"/>
              <w:sz w:val="22"/>
            </w:rPr>
            <w:delText>2</w:delText>
          </w:r>
        </w:del>
      </w:ins>
      <w:ins w:id="219" w:author="Li, Hua" w:date="2022-08-24T13:31:00Z">
        <w:r w:rsidR="00893A8B">
          <w:rPr>
            <w:rFonts w:eastAsia="Times New Roman" w:cs="Times New Roman"/>
            <w:sz w:val="22"/>
          </w:rPr>
          <w:t>3</w:t>
        </w:r>
      </w:ins>
      <w:ins w:id="220" w:author="Apple Round2 (Manasa)" w:date="2022-08-23T15:51:00Z">
        <w:r>
          <w:rPr>
            <w:rFonts w:eastAsia="Times New Roman" w:cs="Times New Roman"/>
            <w:sz w:val="22"/>
          </w:rPr>
          <w:t xml:space="preserve">: What is the UE </w:t>
        </w:r>
      </w:ins>
      <w:ins w:id="221" w:author="Apple Round2 (Manasa)" w:date="2022-08-23T15:52:00Z">
        <w:r>
          <w:rPr>
            <w:rFonts w:eastAsia="Times New Roman" w:cs="Times New Roman"/>
            <w:sz w:val="22"/>
          </w:rPr>
          <w:t>behavior when number of active UL (or joint) TCI states is &gt; 4</w:t>
        </w:r>
      </w:ins>
    </w:p>
    <w:p w14:paraId="1594B70C" w14:textId="5CC84F6F" w:rsidR="00BA5AED" w:rsidRPr="00690887" w:rsidRDefault="00B31C4E" w:rsidP="52287F3A">
      <w:pPr>
        <w:spacing w:after="120"/>
        <w:jc w:val="both"/>
        <w:rPr>
          <w:rFonts w:cs="Times New Roman"/>
          <w:strike/>
          <w:sz w:val="22"/>
          <w:lang w:eastAsia="zh-CN"/>
          <w:rPrChange w:id="222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</w:pPr>
      <w:del w:id="223" w:author="Nokia_rev1" w:date="2022-08-23T16:39:00Z">
        <w:r w:rsidRPr="00690887" w:rsidDel="00763FA0">
          <w:rPr>
            <w:rFonts w:cs="Times New Roman"/>
            <w:strike/>
            <w:sz w:val="22"/>
            <w:lang w:eastAsia="zh-CN"/>
            <w:rPrChange w:id="224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But this</w:delText>
        </w:r>
      </w:del>
      <w:ins w:id="225" w:author="Nokia_rev1" w:date="2022-08-23T16:39:00Z">
        <w:r w:rsidR="00763FA0" w:rsidRPr="00690887">
          <w:rPr>
            <w:rFonts w:cs="Times New Roman"/>
            <w:strike/>
            <w:sz w:val="22"/>
            <w:lang w:eastAsia="zh-CN"/>
            <w:rPrChange w:id="226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>This</w:t>
        </w:r>
      </w:ins>
      <w:r w:rsidRPr="00690887">
        <w:rPr>
          <w:rFonts w:cs="Times New Roman"/>
          <w:strike/>
          <w:sz w:val="22"/>
          <w:lang w:eastAsia="zh-CN"/>
          <w:rPrChange w:id="227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causes some </w:t>
      </w:r>
      <w:del w:id="228" w:author="Apple Round2 (Manasa)" w:date="2022-08-23T15:43:00Z">
        <w:r w:rsidRPr="00690887" w:rsidDel="001035B9">
          <w:rPr>
            <w:rFonts w:cs="Times New Roman"/>
            <w:strike/>
            <w:sz w:val="22"/>
            <w:lang w:eastAsia="zh-CN"/>
            <w:rPrChange w:id="229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ambiguities</w:delText>
        </w:r>
        <w:r w:rsidR="0038535D" w:rsidRPr="00690887" w:rsidDel="001035B9">
          <w:rPr>
            <w:rFonts w:cs="Times New Roman"/>
            <w:strike/>
            <w:sz w:val="22"/>
            <w:lang w:eastAsia="zh-CN"/>
            <w:rPrChange w:id="230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 xml:space="preserve"> </w:delText>
        </w:r>
      </w:del>
      <w:ins w:id="231" w:author="Apple Round2 (Manasa)" w:date="2022-08-23T15:43:00Z">
        <w:r w:rsidR="001035B9" w:rsidRPr="00690887">
          <w:rPr>
            <w:rFonts w:cs="Times New Roman"/>
            <w:strike/>
            <w:sz w:val="22"/>
            <w:lang w:eastAsia="zh-CN"/>
            <w:rPrChange w:id="232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 xml:space="preserve">ambiguity </w:t>
        </w:r>
      </w:ins>
      <w:r w:rsidR="0038535D" w:rsidRPr="00690887">
        <w:rPr>
          <w:rFonts w:cs="Times New Roman"/>
          <w:strike/>
          <w:sz w:val="22"/>
          <w:lang w:eastAsia="zh-CN"/>
          <w:rPrChange w:id="233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>as</w:t>
      </w:r>
      <w:ins w:id="234" w:author="Apple Round2 (Manasa)" w:date="2022-08-23T15:45:00Z">
        <w:r w:rsidR="00295985" w:rsidRPr="00690887">
          <w:rPr>
            <w:rFonts w:cs="Times New Roman"/>
            <w:strike/>
            <w:sz w:val="22"/>
            <w:lang w:eastAsia="zh-CN"/>
            <w:rPrChange w:id="235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 xml:space="preserve"> there is no</w:t>
        </w:r>
      </w:ins>
      <w:r w:rsidR="0038535D" w:rsidRPr="00690887">
        <w:rPr>
          <w:rFonts w:cs="Times New Roman"/>
          <w:strike/>
          <w:sz w:val="22"/>
          <w:lang w:eastAsia="zh-CN"/>
          <w:rPrChange w:id="236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RAN4 </w:t>
      </w:r>
      <w:proofErr w:type="gramStart"/>
      <w:r w:rsidR="0038535D" w:rsidRPr="00690887">
        <w:rPr>
          <w:rFonts w:cs="Times New Roman"/>
          <w:strike/>
          <w:sz w:val="22"/>
          <w:lang w:eastAsia="zh-CN"/>
          <w:rPrChange w:id="237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>has to</w:t>
      </w:r>
      <w:proofErr w:type="gramEnd"/>
      <w:r w:rsidR="0038535D" w:rsidRPr="00690887">
        <w:rPr>
          <w:rFonts w:cs="Times New Roman"/>
          <w:strike/>
          <w:sz w:val="22"/>
          <w:lang w:eastAsia="zh-CN"/>
          <w:rPrChange w:id="238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define</w:t>
      </w:r>
      <w:del w:id="239" w:author="Apple Round2 (Manasa)" w:date="2022-08-23T15:44:00Z">
        <w:r w:rsidR="0038535D" w:rsidRPr="00690887" w:rsidDel="00295985">
          <w:rPr>
            <w:rFonts w:cs="Times New Roman"/>
            <w:strike/>
            <w:sz w:val="22"/>
            <w:lang w:eastAsia="zh-CN"/>
            <w:rPrChange w:id="240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d</w:delText>
        </w:r>
      </w:del>
      <w:r w:rsidR="0038535D" w:rsidRPr="00690887">
        <w:rPr>
          <w:rFonts w:cs="Times New Roman"/>
          <w:strike/>
          <w:sz w:val="22"/>
          <w:lang w:eastAsia="zh-CN"/>
          <w:rPrChange w:id="241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requirements for what UE does when it's requested to use (UL or Joint) TCI state for which UE has or has not maintained the PL-RS</w:t>
      </w:r>
      <w:r w:rsidRPr="00690887">
        <w:rPr>
          <w:rFonts w:cs="Times New Roman"/>
          <w:strike/>
          <w:sz w:val="22"/>
          <w:lang w:eastAsia="zh-CN"/>
          <w:rPrChange w:id="242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>:</w:t>
      </w:r>
    </w:p>
    <w:p w14:paraId="0DCEAED4" w14:textId="77777777" w:rsidR="00AD2627" w:rsidRPr="00690887" w:rsidRDefault="00AD2627" w:rsidP="00CE2755">
      <w:pPr>
        <w:spacing w:after="120"/>
        <w:jc w:val="both"/>
        <w:rPr>
          <w:rFonts w:cs="Times New Roman"/>
          <w:strike/>
          <w:sz w:val="22"/>
          <w:lang w:eastAsia="zh-CN"/>
          <w:rPrChange w:id="243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</w:pPr>
    </w:p>
    <w:p w14:paraId="37CA2CED" w14:textId="4EB3561A" w:rsidR="00F747B7" w:rsidRPr="00690887" w:rsidDel="00763FA0" w:rsidRDefault="003802CF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del w:id="244" w:author="Nokia_rev1" w:date="2022-08-23T16:31:00Z"/>
          <w:rFonts w:eastAsia="Times New Roman" w:cs="Times New Roman"/>
          <w:strike/>
          <w:sz w:val="22"/>
          <w:rPrChange w:id="245" w:author="Apple Round2 (Manasa)" w:date="2022-08-23T16:34:00Z">
            <w:rPr>
              <w:del w:id="246" w:author="Nokia_rev1" w:date="2022-08-23T16:31:00Z"/>
              <w:rFonts w:eastAsia="Times New Roman" w:cs="Times New Roman"/>
              <w:sz w:val="22"/>
            </w:rPr>
          </w:rPrChange>
        </w:rPr>
      </w:pPr>
      <w:del w:id="247" w:author="Nokia_rev1" w:date="2022-08-23T16:31:00Z">
        <w:r w:rsidRPr="00690887" w:rsidDel="00763FA0">
          <w:rPr>
            <w:rFonts w:eastAsia="Times New Roman" w:cs="Times New Roman"/>
            <w:strike/>
            <w:sz w:val="22"/>
            <w:rPrChange w:id="24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If 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24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UE has an activ</w:delText>
        </w:r>
        <w:r w:rsidR="00CD3BC9" w:rsidRPr="00690887" w:rsidDel="00763FA0">
          <w:rPr>
            <w:rFonts w:eastAsia="Times New Roman" w:cs="Times New Roman"/>
            <w:strike/>
            <w:sz w:val="22"/>
            <w:rPrChange w:id="25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25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Pr="00690887" w:rsidDel="00763FA0">
          <w:rPr>
            <w:rFonts w:eastAsia="Times New Roman" w:cs="Times New Roman"/>
            <w:strike/>
            <w:sz w:val="22"/>
            <w:rPrChange w:id="25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UL (or joint) TCI state , s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25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hould a UE track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25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UL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25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25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TCI state timing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25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or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25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frequency derived from DL-RS associated with TCI state </w:delText>
        </w:r>
        <w:r w:rsidR="000869EA" w:rsidRPr="00690887" w:rsidDel="00763FA0">
          <w:rPr>
            <w:rFonts w:eastAsia="Times New Roman" w:cs="Times New Roman"/>
            <w:strike/>
            <w:sz w:val="22"/>
            <w:rPrChange w:id="25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in the same way </w:delText>
        </w:r>
        <w:r w:rsidRPr="00690887" w:rsidDel="00763FA0">
          <w:rPr>
            <w:rFonts w:eastAsia="Times New Roman" w:cs="Times New Roman"/>
            <w:strike/>
            <w:sz w:val="22"/>
            <w:rPrChange w:id="26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as </w:delText>
        </w:r>
        <w:r w:rsidR="000869EA" w:rsidRPr="00690887" w:rsidDel="00763FA0">
          <w:rPr>
            <w:rFonts w:eastAsia="Times New Roman" w:cs="Times New Roman"/>
            <w:strike/>
            <w:sz w:val="22"/>
            <w:rPrChange w:id="26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the </w:delText>
        </w:r>
        <w:r w:rsidRPr="00690887" w:rsidDel="00763FA0">
          <w:rPr>
            <w:rFonts w:eastAsia="Times New Roman" w:cs="Times New Roman"/>
            <w:strike/>
            <w:sz w:val="22"/>
            <w:rPrChange w:id="26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UE does for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26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Pr="00690887" w:rsidDel="00763FA0">
          <w:rPr>
            <w:rFonts w:eastAsia="Times New Roman" w:cs="Times New Roman"/>
            <w:strike/>
            <w:sz w:val="22"/>
            <w:rPrChange w:id="26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activ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26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at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26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ed</w:delText>
        </w:r>
        <w:r w:rsidRPr="00690887" w:rsidDel="00763FA0">
          <w:rPr>
            <w:rFonts w:eastAsia="Times New Roman" w:cs="Times New Roman"/>
            <w:strike/>
            <w:sz w:val="22"/>
            <w:rPrChange w:id="26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26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DL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26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27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TCI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27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?</w:delText>
        </w:r>
      </w:del>
    </w:p>
    <w:p w14:paraId="70C3FA20" w14:textId="130D0558" w:rsidR="00F747B7" w:rsidRPr="00690887" w:rsidDel="00763FA0" w:rsidRDefault="00AD2627" w:rsidP="00445B61">
      <w:pPr>
        <w:spacing w:after="0" w:line="240" w:lineRule="auto"/>
        <w:ind w:left="720"/>
        <w:rPr>
          <w:del w:id="272" w:author="Nokia_rev1" w:date="2022-08-23T16:31:00Z"/>
          <w:rFonts w:eastAsia="Times New Roman" w:cs="Times New Roman"/>
          <w:strike/>
          <w:sz w:val="22"/>
          <w:rPrChange w:id="273" w:author="Apple Round2 (Manasa)" w:date="2022-08-23T16:34:00Z">
            <w:rPr>
              <w:del w:id="274" w:author="Nokia_rev1" w:date="2022-08-23T16:31:00Z"/>
              <w:rFonts w:eastAsia="Times New Roman" w:cs="Times New Roman"/>
              <w:sz w:val="22"/>
            </w:rPr>
          </w:rPrChange>
        </w:rPr>
      </w:pPr>
      <w:del w:id="275" w:author="Nokia_rev1" w:date="2022-08-23T16:31:00Z">
        <w:r w:rsidRPr="00690887" w:rsidDel="00763FA0">
          <w:rPr>
            <w:rFonts w:eastAsia="Times New Roman" w:cs="Times New Roman"/>
            <w:strike/>
            <w:sz w:val="22"/>
            <w:rPrChange w:id="27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i-1.   Wh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27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ich</w:delText>
        </w:r>
        <w:r w:rsidRPr="00690887" w:rsidDel="00763FA0">
          <w:rPr>
            <w:rFonts w:eastAsia="Times New Roman" w:cs="Times New Roman"/>
            <w:strike/>
            <w:sz w:val="22"/>
            <w:rPrChange w:id="27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DL-RS 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27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can be used to</w:delText>
        </w:r>
        <w:r w:rsidRPr="00690887" w:rsidDel="00763FA0">
          <w:rPr>
            <w:rFonts w:eastAsia="Times New Roman" w:cs="Times New Roman"/>
            <w:strike/>
            <w:sz w:val="22"/>
            <w:rPrChange w:id="28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track timing or frequency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28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445B61" w:rsidRPr="00690887" w:rsidDel="00763FA0">
          <w:rPr>
            <w:rFonts w:eastAsia="Times New Roman" w:cs="Times New Roman"/>
            <w:strike/>
            <w:sz w:val="22"/>
            <w:rPrChange w:id="28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for activ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28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ated</w:delText>
        </w:r>
        <w:r w:rsidR="00445B61" w:rsidRPr="00690887" w:rsidDel="00763FA0">
          <w:rPr>
            <w:rFonts w:eastAsia="Times New Roman" w:cs="Times New Roman"/>
            <w:strike/>
            <w:sz w:val="22"/>
            <w:rPrChange w:id="28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UL TCI 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28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for non-serving cell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28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(i.e. additional PCI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28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(s)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28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associated with a serving cell)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28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?</w:delText>
        </w:r>
        <w:r w:rsidR="00445B61" w:rsidRPr="00690887" w:rsidDel="00763FA0">
          <w:rPr>
            <w:rFonts w:eastAsia="Times New Roman" w:cs="Times New Roman"/>
            <w:strike/>
            <w:sz w:val="22"/>
            <w:rPrChange w:id="29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29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Specifically,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29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how </w:delText>
        </w:r>
        <w:r w:rsidRPr="00690887" w:rsidDel="00763FA0">
          <w:rPr>
            <w:rFonts w:eastAsia="Times New Roman" w:cs="Times New Roman"/>
            <w:strike/>
            <w:sz w:val="22"/>
            <w:rPrChange w:id="29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can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29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a UE track timing </w:delText>
        </w:r>
        <w:r w:rsidRPr="00690887" w:rsidDel="00763FA0">
          <w:rPr>
            <w:rFonts w:eastAsia="Times New Roman" w:cs="Times New Roman"/>
            <w:strike/>
            <w:sz w:val="22"/>
            <w:rPrChange w:id="29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or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29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frequency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29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for an activ</w:delText>
        </w:r>
        <w:r w:rsidR="00CD3BC9" w:rsidRPr="00690887" w:rsidDel="00763FA0">
          <w:rPr>
            <w:rFonts w:eastAsia="Times New Roman" w:cs="Times New Roman"/>
            <w:strike/>
            <w:sz w:val="22"/>
            <w:rPrChange w:id="29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29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UL TCI state</w:delText>
        </w:r>
        <w:r w:rsidR="003802CF" w:rsidRPr="00690887" w:rsidDel="00763FA0">
          <w:rPr>
            <w:rFonts w:eastAsia="Times New Roman" w:cs="Times New Roman"/>
            <w:strike/>
            <w:sz w:val="22"/>
            <w:rPrChange w:id="30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if SRS is indicated as source RS 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30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for </w:delText>
        </w:r>
        <w:r w:rsidR="003802CF" w:rsidRPr="00690887" w:rsidDel="00763FA0">
          <w:rPr>
            <w:rFonts w:eastAsia="Times New Roman" w:cs="Times New Roman"/>
            <w:strike/>
            <w:sz w:val="22"/>
            <w:rPrChange w:id="30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the UL TCI?</w:delText>
        </w:r>
      </w:del>
    </w:p>
    <w:p w14:paraId="5F3F99D0" w14:textId="77777777" w:rsidR="00AD2627" w:rsidRPr="00690887" w:rsidRDefault="00AD2627" w:rsidP="00AD2627">
      <w:pPr>
        <w:pStyle w:val="ListParagraph"/>
        <w:spacing w:after="0" w:line="240" w:lineRule="auto"/>
        <w:ind w:left="510"/>
        <w:contextualSpacing w:val="0"/>
        <w:rPr>
          <w:rFonts w:eastAsia="Times New Roman" w:cs="Times New Roman"/>
          <w:strike/>
          <w:sz w:val="22"/>
          <w:rPrChange w:id="303" w:author="Apple Round2 (Manasa)" w:date="2022-08-23T16:34:00Z">
            <w:rPr>
              <w:rFonts w:eastAsia="Times New Roman" w:cs="Times New Roman"/>
              <w:sz w:val="22"/>
            </w:rPr>
          </w:rPrChange>
        </w:rPr>
      </w:pPr>
    </w:p>
    <w:p w14:paraId="622A555D" w14:textId="5CD31BC0" w:rsidR="00F747B7" w:rsidRPr="00690887" w:rsidRDefault="00F747B7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="Times New Roman"/>
          <w:strike/>
          <w:sz w:val="22"/>
          <w:rPrChange w:id="304" w:author="Apple Round2 (Manasa)" w:date="2022-08-23T16:34:00Z">
            <w:rPr>
              <w:rFonts w:eastAsia="Times New Roman" w:cs="Times New Roman"/>
              <w:sz w:val="22"/>
            </w:rPr>
          </w:rPrChange>
        </w:rPr>
      </w:pPr>
      <w:r w:rsidRPr="00690887">
        <w:rPr>
          <w:rFonts w:eastAsia="Times New Roman" w:cs="Times New Roman"/>
          <w:strike/>
          <w:sz w:val="22"/>
          <w:rPrChange w:id="305" w:author="Apple Round2 (Manasa)" w:date="2022-08-23T16:34:00Z">
            <w:rPr>
              <w:rFonts w:eastAsia="Times New Roman" w:cs="Times New Roman"/>
              <w:sz w:val="22"/>
            </w:rPr>
          </w:rPrChange>
        </w:rPr>
        <w:t>If UE maintains the PL-RS of the activ</w:t>
      </w:r>
      <w:r w:rsidR="00CD3BC9" w:rsidRPr="00690887">
        <w:rPr>
          <w:rFonts w:eastAsia="Times New Roman" w:cs="Times New Roman"/>
          <w:strike/>
          <w:sz w:val="22"/>
          <w:rPrChange w:id="306" w:author="Apple Round2 (Manasa)" w:date="2022-08-23T16:34:00Z">
            <w:rPr>
              <w:rFonts w:eastAsia="Times New Roman" w:cs="Times New Roman"/>
              <w:sz w:val="22"/>
            </w:rPr>
          </w:rPrChange>
        </w:rPr>
        <w:t>e</w:t>
      </w:r>
      <w:r w:rsidRPr="00690887">
        <w:rPr>
          <w:rFonts w:eastAsia="Times New Roman" w:cs="Times New Roman"/>
          <w:strike/>
          <w:sz w:val="22"/>
          <w:rPrChange w:id="307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UL TCI state (or joint) TCI state </w:t>
      </w:r>
      <w:r w:rsidR="00ED0710" w:rsidRPr="00690887">
        <w:rPr>
          <w:rFonts w:eastAsia="Times New Roman" w:cs="Times New Roman"/>
          <w:strike/>
          <w:sz w:val="22"/>
          <w:rPrChange w:id="308" w:author="Apple Round2 (Manasa)" w:date="2022-08-23T16:34:00Z">
            <w:rPr>
              <w:rFonts w:eastAsia="Times New Roman" w:cs="Times New Roman"/>
              <w:sz w:val="22"/>
            </w:rPr>
          </w:rPrChange>
        </w:rPr>
        <w:t>as per</w:t>
      </w:r>
      <w:r w:rsidRPr="00690887">
        <w:rPr>
          <w:rFonts w:eastAsia="Times New Roman" w:cs="Times New Roman"/>
          <w:strike/>
          <w:sz w:val="22"/>
          <w:rPrChange w:id="309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the RAN1 agreement, </w:t>
      </w:r>
      <w:r w:rsidR="00ED0710" w:rsidRPr="00690887">
        <w:rPr>
          <w:rFonts w:eastAsia="Times New Roman" w:cs="Times New Roman"/>
          <w:strike/>
          <w:sz w:val="22"/>
          <w:rPrChange w:id="310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does </w:t>
      </w:r>
      <w:r w:rsidRPr="00690887">
        <w:rPr>
          <w:rFonts w:eastAsia="Times New Roman" w:cs="Times New Roman"/>
          <w:strike/>
          <w:sz w:val="22"/>
          <w:rPrChange w:id="311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the UE maintain </w:t>
      </w:r>
      <w:r w:rsidRPr="00690887">
        <w:rPr>
          <w:rFonts w:eastAsia="Times New Roman" w:cs="Times New Roman"/>
          <w:strike/>
          <w:sz w:val="22"/>
          <w:u w:val="single"/>
          <w:rPrChange w:id="312" w:author="Apple Round2 (Manasa)" w:date="2022-08-23T16:34:00Z">
            <w:rPr>
              <w:rFonts w:eastAsia="Times New Roman" w:cs="Times New Roman"/>
              <w:sz w:val="22"/>
              <w:u w:val="single"/>
            </w:rPr>
          </w:rPrChange>
        </w:rPr>
        <w:t>all</w:t>
      </w:r>
      <w:r w:rsidRPr="00690887">
        <w:rPr>
          <w:rFonts w:eastAsia="Times New Roman" w:cs="Times New Roman"/>
          <w:strike/>
          <w:sz w:val="22"/>
          <w:rPrChange w:id="313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of PL-RSs in the activated UL (or joint) TCI</w:t>
      </w:r>
      <w:r w:rsidR="005742E3" w:rsidRPr="00690887">
        <w:rPr>
          <w:rFonts w:eastAsia="Times New Roman" w:cs="Times New Roman"/>
          <w:strike/>
          <w:sz w:val="22"/>
          <w:rPrChange w:id="314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state</w:t>
      </w:r>
      <w:r w:rsidRPr="00690887">
        <w:rPr>
          <w:rFonts w:eastAsia="Times New Roman" w:cs="Times New Roman"/>
          <w:strike/>
          <w:sz w:val="22"/>
          <w:rPrChange w:id="315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s to support inter-cell or </w:t>
      </w:r>
      <w:proofErr w:type="spellStart"/>
      <w:r w:rsidRPr="00690887">
        <w:rPr>
          <w:rFonts w:eastAsia="Times New Roman" w:cs="Times New Roman"/>
          <w:strike/>
          <w:sz w:val="22"/>
          <w:rPrChange w:id="316" w:author="Apple Round2 (Manasa)" w:date="2022-08-23T16:34:00Z">
            <w:rPr>
              <w:rFonts w:eastAsia="Times New Roman" w:cs="Times New Roman"/>
              <w:sz w:val="22"/>
            </w:rPr>
          </w:rPrChange>
        </w:rPr>
        <w:t>mTRP</w:t>
      </w:r>
      <w:proofErr w:type="spellEnd"/>
      <w:r w:rsidRPr="00690887">
        <w:rPr>
          <w:rFonts w:eastAsia="Times New Roman" w:cs="Times New Roman"/>
          <w:strike/>
          <w:sz w:val="22"/>
          <w:rPrChange w:id="317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scenarios? </w:t>
      </w:r>
    </w:p>
    <w:p w14:paraId="559FE041" w14:textId="78114A63" w:rsidR="00AD2627" w:rsidRPr="00690887" w:rsidRDefault="00AD2627" w:rsidP="00AD2627">
      <w:pPr>
        <w:pStyle w:val="ListParagraph"/>
        <w:spacing w:after="0" w:line="240" w:lineRule="auto"/>
        <w:contextualSpacing w:val="0"/>
        <w:rPr>
          <w:rFonts w:eastAsia="Times New Roman" w:cs="Times New Roman"/>
          <w:strike/>
          <w:sz w:val="22"/>
          <w:rPrChange w:id="318" w:author="Apple Round2 (Manasa)" w:date="2022-08-23T16:34:00Z">
            <w:rPr>
              <w:rFonts w:eastAsia="Times New Roman" w:cs="Times New Roman"/>
              <w:sz w:val="22"/>
            </w:rPr>
          </w:rPrChange>
        </w:rPr>
      </w:pPr>
      <w:r w:rsidRPr="00690887">
        <w:rPr>
          <w:rFonts w:eastAsia="Times New Roman" w:cs="Times New Roman"/>
          <w:strike/>
          <w:sz w:val="22"/>
          <w:rPrChange w:id="319" w:author="Apple Round2 (Manasa)" w:date="2022-08-23T16:34:00Z">
            <w:rPr>
              <w:rFonts w:eastAsia="Times New Roman" w:cs="Times New Roman"/>
              <w:sz w:val="22"/>
            </w:rPr>
          </w:rPrChange>
        </w:rPr>
        <w:lastRenderedPageBreak/>
        <w:t xml:space="preserve">ii-1. What </w:t>
      </w:r>
      <w:r w:rsidR="00CD3BC9" w:rsidRPr="00690887">
        <w:rPr>
          <w:rFonts w:eastAsia="Times New Roman" w:cs="Times New Roman"/>
          <w:strike/>
          <w:sz w:val="22"/>
          <w:rPrChange w:id="320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are the </w:t>
      </w:r>
      <w:r w:rsidRPr="00690887">
        <w:rPr>
          <w:rFonts w:eastAsia="Times New Roman" w:cs="Times New Roman"/>
          <w:strike/>
          <w:sz w:val="22"/>
          <w:rPrChange w:id="321" w:author="Apple Round2 (Manasa)" w:date="2022-08-23T16:34:00Z">
            <w:rPr>
              <w:rFonts w:eastAsia="Times New Roman" w:cs="Times New Roman"/>
              <w:sz w:val="22"/>
            </w:rPr>
          </w:rPrChange>
        </w:rPr>
        <w:t>UE capabilit</w:t>
      </w:r>
      <w:r w:rsidR="00CD3BC9" w:rsidRPr="00690887">
        <w:rPr>
          <w:rFonts w:eastAsia="Times New Roman" w:cs="Times New Roman"/>
          <w:strike/>
          <w:sz w:val="22"/>
          <w:rPrChange w:id="322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ies for </w:t>
      </w:r>
      <w:r w:rsidRPr="00690887">
        <w:rPr>
          <w:rFonts w:eastAsia="Times New Roman" w:cs="Times New Roman"/>
          <w:strike/>
          <w:sz w:val="22"/>
          <w:rPrChange w:id="323" w:author="Apple Round2 (Manasa)" w:date="2022-08-23T16:34:00Z">
            <w:rPr>
              <w:rFonts w:eastAsia="Times New Roman" w:cs="Times New Roman"/>
              <w:sz w:val="22"/>
            </w:rPr>
          </w:rPrChange>
        </w:rPr>
        <w:t>measur</w:t>
      </w:r>
      <w:r w:rsidR="00CD3BC9" w:rsidRPr="00690887">
        <w:rPr>
          <w:rFonts w:eastAsia="Times New Roman" w:cs="Times New Roman"/>
          <w:strike/>
          <w:sz w:val="22"/>
          <w:rPrChange w:id="324" w:author="Apple Round2 (Manasa)" w:date="2022-08-23T16:34:00Z">
            <w:rPr>
              <w:rFonts w:eastAsia="Times New Roman" w:cs="Times New Roman"/>
              <w:sz w:val="22"/>
            </w:rPr>
          </w:rPrChange>
        </w:rPr>
        <w:t>ing</w:t>
      </w:r>
      <w:r w:rsidRPr="00690887">
        <w:rPr>
          <w:rFonts w:eastAsia="Times New Roman" w:cs="Times New Roman"/>
          <w:strike/>
          <w:sz w:val="22"/>
          <w:rPrChange w:id="325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pathloss to support the active UL TCI list in inter-cell and </w:t>
      </w:r>
      <w:proofErr w:type="spellStart"/>
      <w:r w:rsidRPr="00690887">
        <w:rPr>
          <w:rFonts w:eastAsia="Times New Roman" w:cs="Times New Roman"/>
          <w:strike/>
          <w:sz w:val="22"/>
          <w:rPrChange w:id="326" w:author="Apple Round2 (Manasa)" w:date="2022-08-23T16:34:00Z">
            <w:rPr>
              <w:rFonts w:eastAsia="Times New Roman" w:cs="Times New Roman"/>
              <w:sz w:val="22"/>
            </w:rPr>
          </w:rPrChange>
        </w:rPr>
        <w:t>mTRP</w:t>
      </w:r>
      <w:proofErr w:type="spellEnd"/>
      <w:r w:rsidRPr="00690887">
        <w:rPr>
          <w:rFonts w:eastAsia="Times New Roman" w:cs="Times New Roman"/>
          <w:strike/>
          <w:sz w:val="22"/>
          <w:rPrChange w:id="327" w:author="Apple Round2 (Manasa)" w:date="2022-08-23T16:34:00Z">
            <w:rPr>
              <w:rFonts w:eastAsia="Times New Roman" w:cs="Times New Roman"/>
              <w:sz w:val="22"/>
            </w:rPr>
          </w:rPrChange>
        </w:rPr>
        <w:t>?</w:t>
      </w:r>
    </w:p>
    <w:p w14:paraId="64A3C727" w14:textId="5FEAD6C9" w:rsidR="0034169D" w:rsidRPr="00690887" w:rsidRDefault="00AD2627" w:rsidP="007541E0">
      <w:pPr>
        <w:spacing w:after="0" w:line="240" w:lineRule="auto"/>
        <w:rPr>
          <w:rFonts w:eastAsia="Times New Roman" w:cs="Times New Roman"/>
          <w:strike/>
          <w:sz w:val="22"/>
          <w:rPrChange w:id="328" w:author="Apple Round2 (Manasa)" w:date="2022-08-23T16:34:00Z">
            <w:rPr>
              <w:rFonts w:eastAsia="Times New Roman" w:cs="Times New Roman"/>
              <w:sz w:val="22"/>
            </w:rPr>
          </w:rPrChange>
        </w:rPr>
      </w:pPr>
      <w:r w:rsidRPr="00690887">
        <w:rPr>
          <w:rFonts w:eastAsia="Times New Roman" w:cs="Times New Roman"/>
          <w:strike/>
          <w:sz w:val="22"/>
          <w:rPrChange w:id="329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</w:t>
      </w:r>
    </w:p>
    <w:p w14:paraId="4F3ECE4F" w14:textId="77777777" w:rsidR="007541E0" w:rsidRPr="00CF0C7F" w:rsidRDefault="007541E0" w:rsidP="007541E0">
      <w:pPr>
        <w:spacing w:after="0" w:line="240" w:lineRule="auto"/>
        <w:rPr>
          <w:rFonts w:cs="Times New Roman"/>
          <w:sz w:val="22"/>
        </w:rPr>
      </w:pPr>
    </w:p>
    <w:p w14:paraId="3945D0B5" w14:textId="6E176F72" w:rsidR="00CE2755" w:rsidRDefault="00AD2627" w:rsidP="0034169D">
      <w:pPr>
        <w:spacing w:after="120"/>
        <w:jc w:val="both"/>
        <w:rPr>
          <w:rFonts w:cs="Times New Roman"/>
          <w:sz w:val="22"/>
          <w:lang w:eastAsia="zh-CN"/>
        </w:rPr>
      </w:pPr>
      <w:moveFromRangeStart w:id="330" w:author="Apple Round2 (Manasa)" w:date="2022-08-23T16:33:00Z" w:name="move112164855"/>
      <w:moveFrom w:id="331" w:author="Apple Round2 (Manasa)" w:date="2022-08-23T16:33:00Z">
        <w:r w:rsidRPr="00CF0C7F" w:rsidDel="00690887">
          <w:rPr>
            <w:rFonts w:cs="Times New Roman"/>
            <w:sz w:val="22"/>
          </w:rPr>
          <w:t xml:space="preserve">RAN4 notes that there is no UE capability related to pathloss measurement in TS38.306. </w:t>
        </w:r>
      </w:moveFrom>
      <w:moveFromRangeEnd w:id="330"/>
      <w:r w:rsidR="0034169D" w:rsidRPr="00CF0C7F">
        <w:rPr>
          <w:rFonts w:cs="Times New Roman"/>
          <w:sz w:val="22"/>
        </w:rPr>
        <w:t xml:space="preserve">RAN4 respectfully asks RAN1/2 </w:t>
      </w:r>
      <w:r w:rsidR="0034169D" w:rsidRPr="00CF0C7F">
        <w:rPr>
          <w:rFonts w:cs="Times New Roman"/>
          <w:sz w:val="22"/>
          <w:lang w:eastAsia="zh-CN"/>
        </w:rPr>
        <w:t xml:space="preserve">to take RAN4 </w:t>
      </w:r>
      <w:r w:rsidR="00363CDB">
        <w:rPr>
          <w:rFonts w:cs="Times New Roman"/>
          <w:sz w:val="22"/>
          <w:lang w:eastAsia="zh-CN"/>
        </w:rPr>
        <w:t>questions</w:t>
      </w:r>
      <w:r w:rsidR="0034169D" w:rsidRPr="00CF0C7F">
        <w:rPr>
          <w:rFonts w:cs="Times New Roman"/>
          <w:sz w:val="22"/>
          <w:lang w:eastAsia="zh-CN"/>
        </w:rPr>
        <w:t xml:space="preserve"> in consideration for UL TCI signaling and UE behaviors and define ‘active’ TCI state for ‘UL’.</w:t>
      </w:r>
    </w:p>
    <w:p w14:paraId="1015C826" w14:textId="2EAC2688" w:rsidR="00363CDB" w:rsidRDefault="00363CDB" w:rsidP="0034169D">
      <w:pPr>
        <w:spacing w:after="120"/>
        <w:jc w:val="both"/>
        <w:rPr>
          <w:rFonts w:cs="Times New Roman"/>
          <w:sz w:val="22"/>
          <w:lang w:eastAsia="zh-CN"/>
        </w:rPr>
      </w:pPr>
    </w:p>
    <w:p w14:paraId="6CFCA15E" w14:textId="77777777" w:rsidR="00CF0C7F" w:rsidRPr="00CF0C7F" w:rsidRDefault="00CF0C7F" w:rsidP="0034169D">
      <w:pPr>
        <w:spacing w:after="120"/>
        <w:jc w:val="both"/>
        <w:rPr>
          <w:rFonts w:cs="Times New Roman"/>
          <w:iCs/>
          <w:kern w:val="2"/>
          <w:sz w:val="22"/>
        </w:rPr>
      </w:pPr>
    </w:p>
    <w:p w14:paraId="46647703" w14:textId="2BC5BDA2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t>2. To RAN WG1</w:t>
      </w:r>
      <w:r w:rsidR="00C30C0D">
        <w:rPr>
          <w:rFonts w:cs="Times New Roman"/>
          <w:b/>
          <w:sz w:val="22"/>
        </w:rPr>
        <w:t xml:space="preserve"> and WG2</w:t>
      </w:r>
      <w:r w:rsidRPr="00CF0C7F">
        <w:rPr>
          <w:rFonts w:cs="Times New Roman"/>
          <w:b/>
          <w:sz w:val="22"/>
        </w:rPr>
        <w:t xml:space="preserve"> group. </w:t>
      </w:r>
    </w:p>
    <w:p w14:paraId="17ABD303" w14:textId="2643A25C" w:rsidR="0034169D" w:rsidRPr="00CF0C7F" w:rsidRDefault="00CE2755" w:rsidP="0034169D">
      <w:pPr>
        <w:spacing w:after="120"/>
        <w:jc w:val="both"/>
        <w:rPr>
          <w:rFonts w:cs="Times New Roman"/>
          <w:iCs/>
          <w:kern w:val="2"/>
          <w:sz w:val="22"/>
        </w:rPr>
      </w:pPr>
      <w:r w:rsidRPr="00CF0C7F">
        <w:rPr>
          <w:rFonts w:cs="Times New Roman"/>
          <w:b/>
          <w:sz w:val="22"/>
        </w:rPr>
        <w:t xml:space="preserve">ACTION: </w:t>
      </w:r>
      <w:r w:rsidR="0034169D" w:rsidRPr="00CF0C7F">
        <w:rPr>
          <w:rFonts w:cs="Times New Roman"/>
          <w:sz w:val="22"/>
        </w:rPr>
        <w:t xml:space="preserve">RAN1/2 </w:t>
      </w:r>
      <w:r w:rsidR="00C30C0D">
        <w:rPr>
          <w:rFonts w:cs="Times New Roman"/>
          <w:sz w:val="22"/>
        </w:rPr>
        <w:t xml:space="preserve">kindly answers </w:t>
      </w:r>
      <w:r w:rsidR="00C30C0D">
        <w:rPr>
          <w:rFonts w:cs="Times New Roman"/>
          <w:sz w:val="22"/>
          <w:lang w:eastAsia="zh-CN"/>
        </w:rPr>
        <w:t xml:space="preserve">the questions from RAN4 </w:t>
      </w:r>
      <w:r w:rsidR="0034169D" w:rsidRPr="00CF0C7F">
        <w:rPr>
          <w:rFonts w:cs="Times New Roman"/>
          <w:sz w:val="22"/>
          <w:lang w:eastAsia="zh-CN"/>
        </w:rPr>
        <w:t>in consideration for UE behaviors</w:t>
      </w:r>
      <w:r w:rsidR="00C30C0D">
        <w:rPr>
          <w:rFonts w:cs="Times New Roman"/>
          <w:sz w:val="22"/>
          <w:lang w:eastAsia="zh-CN"/>
        </w:rPr>
        <w:t xml:space="preserve"> </w:t>
      </w:r>
      <w:r w:rsidR="0034169D" w:rsidRPr="00CF0C7F">
        <w:rPr>
          <w:rFonts w:cs="Times New Roman"/>
          <w:sz w:val="22"/>
          <w:lang w:eastAsia="zh-CN"/>
        </w:rPr>
        <w:t xml:space="preserve">and </w:t>
      </w:r>
      <w:r w:rsidR="00484843">
        <w:rPr>
          <w:rFonts w:cs="Times New Roman"/>
          <w:sz w:val="22"/>
          <w:lang w:eastAsia="zh-CN"/>
        </w:rPr>
        <w:t>capability for</w:t>
      </w:r>
      <w:r w:rsidR="0034169D" w:rsidRPr="00CF0C7F">
        <w:rPr>
          <w:rFonts w:cs="Times New Roman"/>
          <w:sz w:val="22"/>
          <w:lang w:eastAsia="zh-CN"/>
        </w:rPr>
        <w:t xml:space="preserve"> active TCI state for UL.</w:t>
      </w:r>
    </w:p>
    <w:p w14:paraId="208B3856" w14:textId="77777777" w:rsidR="00CE2755" w:rsidRPr="00CF0C7F" w:rsidRDefault="00CE2755" w:rsidP="00CE2755">
      <w:pPr>
        <w:spacing w:after="120"/>
        <w:rPr>
          <w:rFonts w:cs="Times New Roman"/>
          <w:b/>
          <w:sz w:val="22"/>
          <w:lang w:eastAsia="zh-CN"/>
        </w:rPr>
      </w:pPr>
    </w:p>
    <w:p w14:paraId="17FCF949" w14:textId="77777777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t>3. Date of Next TSG-RAN WG4 Meetings:</w:t>
      </w:r>
    </w:p>
    <w:p w14:paraId="34F7C4D9" w14:textId="5310AB05" w:rsidR="00CE2755" w:rsidRPr="00CF0C7F" w:rsidRDefault="00CE2755" w:rsidP="007541E0">
      <w:pPr>
        <w:tabs>
          <w:tab w:val="left" w:pos="3625"/>
        </w:tabs>
        <w:ind w:left="2268" w:hanging="2268"/>
        <w:rPr>
          <w:rFonts w:cs="Times New Roman"/>
          <w:bCs/>
          <w:sz w:val="22"/>
        </w:rPr>
      </w:pPr>
      <w:r w:rsidRPr="00CF0C7F">
        <w:rPr>
          <w:rFonts w:cs="Times New Roman"/>
          <w:bCs/>
          <w:sz w:val="22"/>
        </w:rPr>
        <w:t>TSG-RAN4 Meeting #10</w:t>
      </w:r>
      <w:r w:rsidR="00E53FB7">
        <w:rPr>
          <w:rFonts w:cs="Times New Roman"/>
          <w:bCs/>
          <w:sz w:val="22"/>
        </w:rPr>
        <w:t>4</w:t>
      </w:r>
      <w:r w:rsidR="00484843">
        <w:rPr>
          <w:rFonts w:cs="Times New Roman"/>
          <w:bCs/>
          <w:sz w:val="22"/>
        </w:rPr>
        <w:t>-</w:t>
      </w:r>
      <w:r w:rsidR="00E53FB7">
        <w:rPr>
          <w:rFonts w:cs="Times New Roman"/>
          <w:bCs/>
          <w:sz w:val="22"/>
        </w:rPr>
        <w:t>bis-</w:t>
      </w:r>
      <w:r w:rsidRPr="00CF0C7F">
        <w:rPr>
          <w:rFonts w:cs="Times New Roman"/>
          <w:bCs/>
          <w:sz w:val="22"/>
        </w:rPr>
        <w:t>e</w:t>
      </w:r>
      <w:r w:rsidR="00484843">
        <w:rPr>
          <w:rFonts w:cs="Times New Roman"/>
          <w:bCs/>
          <w:sz w:val="22"/>
        </w:rPr>
        <w:t xml:space="preserve">,    </w:t>
      </w:r>
      <w:r w:rsidR="00E53FB7">
        <w:rPr>
          <w:rFonts w:cs="Times New Roman"/>
          <w:bCs/>
          <w:sz w:val="22"/>
        </w:rPr>
        <w:t>Oct</w:t>
      </w:r>
      <w:r w:rsidR="00484843">
        <w:rPr>
          <w:rFonts w:cs="Times New Roman"/>
          <w:bCs/>
          <w:sz w:val="22"/>
        </w:rPr>
        <w:t xml:space="preserve">. </w:t>
      </w:r>
      <w:r w:rsidR="00484843" w:rsidRPr="00484843">
        <w:rPr>
          <w:rFonts w:cs="Times New Roman"/>
          <w:bCs/>
          <w:sz w:val="22"/>
        </w:rPr>
        <w:t>1</w:t>
      </w:r>
      <w:r w:rsidR="00E53FB7">
        <w:rPr>
          <w:rFonts w:cs="Times New Roman"/>
          <w:bCs/>
          <w:sz w:val="22"/>
        </w:rPr>
        <w:t>0</w:t>
      </w:r>
      <w:r w:rsidR="00484843">
        <w:rPr>
          <w:rFonts w:cs="Times New Roman"/>
          <w:bCs/>
          <w:sz w:val="22"/>
        </w:rPr>
        <w:t>, 2022.</w:t>
      </w:r>
    </w:p>
    <w:p w14:paraId="272E7F96" w14:textId="32C791DA" w:rsidR="00445B61" w:rsidRDefault="00445B61" w:rsidP="00363CDB">
      <w:pPr>
        <w:tabs>
          <w:tab w:val="left" w:pos="3625"/>
        </w:tabs>
        <w:rPr>
          <w:rFonts w:cs="Times New Roman"/>
          <w:bCs/>
        </w:rPr>
      </w:pPr>
    </w:p>
    <w:p w14:paraId="2D333808" w14:textId="77777777" w:rsidR="00CF0C7F" w:rsidRDefault="00CF0C7F" w:rsidP="007541E0">
      <w:pPr>
        <w:tabs>
          <w:tab w:val="left" w:pos="3625"/>
        </w:tabs>
        <w:ind w:left="2268" w:hanging="2268"/>
        <w:rPr>
          <w:rFonts w:cs="Times New Roman"/>
          <w:bCs/>
        </w:rPr>
      </w:pPr>
    </w:p>
    <w:p w14:paraId="5BDE89B1" w14:textId="77777777" w:rsidR="00445B61" w:rsidRPr="00CF0C7F" w:rsidRDefault="00445B61" w:rsidP="007541E0">
      <w:pPr>
        <w:tabs>
          <w:tab w:val="left" w:pos="3625"/>
        </w:tabs>
        <w:ind w:left="2268" w:hanging="2268"/>
        <w:rPr>
          <w:rFonts w:cs="Times New Roman"/>
          <w:sz w:val="22"/>
        </w:rPr>
      </w:pPr>
    </w:p>
    <w:sectPr w:rsidR="00445B61" w:rsidRPr="00CF0C7F" w:rsidSect="00806A76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3468" w14:textId="77777777" w:rsidR="00D83F4B" w:rsidRDefault="00D83F4B" w:rsidP="00001C9B">
      <w:pPr>
        <w:spacing w:after="0" w:line="240" w:lineRule="auto"/>
      </w:pPr>
      <w:r>
        <w:separator/>
      </w:r>
    </w:p>
  </w:endnote>
  <w:endnote w:type="continuationSeparator" w:id="0">
    <w:p w14:paraId="5232160F" w14:textId="77777777" w:rsidR="00D83F4B" w:rsidRDefault="00D83F4B" w:rsidP="00001C9B">
      <w:pPr>
        <w:spacing w:after="0" w:line="240" w:lineRule="auto"/>
      </w:pPr>
      <w:r>
        <w:continuationSeparator/>
      </w:r>
    </w:p>
  </w:endnote>
  <w:endnote w:type="continuationNotice" w:id="1">
    <w:p w14:paraId="1D2E48C9" w14:textId="77777777" w:rsidR="00D83F4B" w:rsidRDefault="00D83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3EDB" w14:textId="77777777" w:rsidR="00D83F4B" w:rsidRDefault="00D83F4B" w:rsidP="00001C9B">
      <w:pPr>
        <w:spacing w:after="0" w:line="240" w:lineRule="auto"/>
      </w:pPr>
      <w:r>
        <w:separator/>
      </w:r>
    </w:p>
  </w:footnote>
  <w:footnote w:type="continuationSeparator" w:id="0">
    <w:p w14:paraId="32646D88" w14:textId="77777777" w:rsidR="00D83F4B" w:rsidRDefault="00D83F4B" w:rsidP="00001C9B">
      <w:pPr>
        <w:spacing w:after="0" w:line="240" w:lineRule="auto"/>
      </w:pPr>
      <w:r>
        <w:continuationSeparator/>
      </w:r>
    </w:p>
  </w:footnote>
  <w:footnote w:type="continuationNotice" w:id="1">
    <w:p w14:paraId="6B37DDD6" w14:textId="77777777" w:rsidR="00D83F4B" w:rsidRDefault="00D83F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8D"/>
    <w:multiLevelType w:val="hybridMultilevel"/>
    <w:tmpl w:val="22B60FFA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DA24A3"/>
    <w:multiLevelType w:val="hybridMultilevel"/>
    <w:tmpl w:val="8B96A5BE"/>
    <w:lvl w:ilvl="0" w:tplc="7DA6A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A0"/>
    <w:multiLevelType w:val="hybridMultilevel"/>
    <w:tmpl w:val="6D829342"/>
    <w:lvl w:ilvl="0" w:tplc="38882A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10068"/>
    <w:multiLevelType w:val="hybridMultilevel"/>
    <w:tmpl w:val="856610EA"/>
    <w:lvl w:ilvl="0" w:tplc="0409001B">
      <w:start w:val="1"/>
      <w:numFmt w:val="lowerRoman"/>
      <w:lvlText w:val="%1."/>
      <w:lvlJc w:val="right"/>
      <w:pPr>
        <w:ind w:left="510" w:hanging="360"/>
      </w:p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7B10"/>
    <w:multiLevelType w:val="hybridMultilevel"/>
    <w:tmpl w:val="E826B0C4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847"/>
    <w:multiLevelType w:val="multilevel"/>
    <w:tmpl w:val="2A6B0847"/>
    <w:lvl w:ilvl="0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2" w15:restartNumberingAfterBreak="0">
    <w:nsid w:val="2B3432AF"/>
    <w:multiLevelType w:val="hybridMultilevel"/>
    <w:tmpl w:val="3C76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FD14E97"/>
    <w:multiLevelType w:val="hybridMultilevel"/>
    <w:tmpl w:val="7F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8"/>
  </w:num>
  <w:num w:numId="5">
    <w:abstractNumId w:val="23"/>
  </w:num>
  <w:num w:numId="6">
    <w:abstractNumId w:val="15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4"/>
  </w:num>
  <w:num w:numId="16">
    <w:abstractNumId w:val="6"/>
  </w:num>
  <w:num w:numId="17">
    <w:abstractNumId w:val="22"/>
  </w:num>
  <w:num w:numId="18">
    <w:abstractNumId w:val="22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0"/>
  </w:num>
  <w:num w:numId="23">
    <w:abstractNumId w:val="2"/>
  </w:num>
  <w:num w:numId="24">
    <w:abstractNumId w:val="13"/>
  </w:num>
  <w:num w:numId="25">
    <w:abstractNumId w:val="18"/>
  </w:num>
  <w:num w:numId="26">
    <w:abstractNumId w:val="0"/>
  </w:num>
  <w:num w:numId="27">
    <w:abstractNumId w:val="11"/>
  </w:num>
  <w:num w:numId="28">
    <w:abstractNumId w:val="1"/>
  </w:num>
  <w:num w:numId="29">
    <w:abstractNumId w:val="19"/>
  </w:num>
  <w:num w:numId="30">
    <w:abstractNumId w:val="9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rev1">
    <w15:presenceInfo w15:providerId="None" w15:userId="Nokia_rev1"/>
  </w15:person>
  <w15:person w15:author="Apple Round2 (Manasa)">
    <w15:presenceInfo w15:providerId="None" w15:userId="Apple Round2 (Manasa)"/>
  </w15:person>
  <w15:person w15:author="Li, Hua">
    <w15:presenceInfo w15:providerId="AD" w15:userId="S::hua.li@intel.com::50737c8c-40ab-42ae-a74d-2b21798c4a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rQUAFGY0siwAAAA="/>
  </w:docVars>
  <w:rsids>
    <w:rsidRoot w:val="00841BCD"/>
    <w:rsid w:val="00001C9B"/>
    <w:rsid w:val="00002ECC"/>
    <w:rsid w:val="00022BD5"/>
    <w:rsid w:val="00034581"/>
    <w:rsid w:val="00035A86"/>
    <w:rsid w:val="0005032D"/>
    <w:rsid w:val="00060459"/>
    <w:rsid w:val="0007147B"/>
    <w:rsid w:val="000732A3"/>
    <w:rsid w:val="0008612A"/>
    <w:rsid w:val="000869EA"/>
    <w:rsid w:val="00090E18"/>
    <w:rsid w:val="000B0056"/>
    <w:rsid w:val="000B28A4"/>
    <w:rsid w:val="000B6B0A"/>
    <w:rsid w:val="000B7EFA"/>
    <w:rsid w:val="000C72CD"/>
    <w:rsid w:val="000E3D11"/>
    <w:rsid w:val="000F00A0"/>
    <w:rsid w:val="000F4569"/>
    <w:rsid w:val="001035B9"/>
    <w:rsid w:val="00106E64"/>
    <w:rsid w:val="001276CE"/>
    <w:rsid w:val="001311A9"/>
    <w:rsid w:val="00131F83"/>
    <w:rsid w:val="00140221"/>
    <w:rsid w:val="001745F8"/>
    <w:rsid w:val="00176482"/>
    <w:rsid w:val="00182E6B"/>
    <w:rsid w:val="001838CF"/>
    <w:rsid w:val="00185C08"/>
    <w:rsid w:val="001868EE"/>
    <w:rsid w:val="001A3BA4"/>
    <w:rsid w:val="001A60C5"/>
    <w:rsid w:val="001A75FE"/>
    <w:rsid w:val="001B3C07"/>
    <w:rsid w:val="001B4271"/>
    <w:rsid w:val="001C2353"/>
    <w:rsid w:val="001D500E"/>
    <w:rsid w:val="001D7A46"/>
    <w:rsid w:val="001E30F6"/>
    <w:rsid w:val="001F4906"/>
    <w:rsid w:val="001F571D"/>
    <w:rsid w:val="002116A7"/>
    <w:rsid w:val="00212676"/>
    <w:rsid w:val="00212E7D"/>
    <w:rsid w:val="00235F5C"/>
    <w:rsid w:val="002538EA"/>
    <w:rsid w:val="0025523C"/>
    <w:rsid w:val="00276143"/>
    <w:rsid w:val="0028011D"/>
    <w:rsid w:val="0028616D"/>
    <w:rsid w:val="002940E5"/>
    <w:rsid w:val="00295985"/>
    <w:rsid w:val="002A35CE"/>
    <w:rsid w:val="002B2D59"/>
    <w:rsid w:val="002B4922"/>
    <w:rsid w:val="002C006D"/>
    <w:rsid w:val="002C2D19"/>
    <w:rsid w:val="002D10FA"/>
    <w:rsid w:val="002D4C55"/>
    <w:rsid w:val="002E1020"/>
    <w:rsid w:val="002F4741"/>
    <w:rsid w:val="00303645"/>
    <w:rsid w:val="0031536E"/>
    <w:rsid w:val="003262C4"/>
    <w:rsid w:val="0034169D"/>
    <w:rsid w:val="00363CDB"/>
    <w:rsid w:val="003802CF"/>
    <w:rsid w:val="0038535D"/>
    <w:rsid w:val="003A0AE4"/>
    <w:rsid w:val="003B3DBD"/>
    <w:rsid w:val="003B659E"/>
    <w:rsid w:val="003B7C6D"/>
    <w:rsid w:val="003C1354"/>
    <w:rsid w:val="003C2242"/>
    <w:rsid w:val="003C76AD"/>
    <w:rsid w:val="003D07EF"/>
    <w:rsid w:val="003D2EAC"/>
    <w:rsid w:val="003D30A6"/>
    <w:rsid w:val="003E0A53"/>
    <w:rsid w:val="0040201F"/>
    <w:rsid w:val="00412D2C"/>
    <w:rsid w:val="004224F0"/>
    <w:rsid w:val="00423735"/>
    <w:rsid w:val="0043750A"/>
    <w:rsid w:val="004403ED"/>
    <w:rsid w:val="00445B61"/>
    <w:rsid w:val="00447762"/>
    <w:rsid w:val="00472F5F"/>
    <w:rsid w:val="00484843"/>
    <w:rsid w:val="004854BB"/>
    <w:rsid w:val="004862D5"/>
    <w:rsid w:val="004B50E5"/>
    <w:rsid w:val="004C37EC"/>
    <w:rsid w:val="004E5E66"/>
    <w:rsid w:val="00503B4D"/>
    <w:rsid w:val="00504EE9"/>
    <w:rsid w:val="005222D8"/>
    <w:rsid w:val="0053035D"/>
    <w:rsid w:val="0053514C"/>
    <w:rsid w:val="0054442C"/>
    <w:rsid w:val="00550285"/>
    <w:rsid w:val="00572A20"/>
    <w:rsid w:val="005742E3"/>
    <w:rsid w:val="005836F8"/>
    <w:rsid w:val="005861E2"/>
    <w:rsid w:val="005918FA"/>
    <w:rsid w:val="005B3F90"/>
    <w:rsid w:val="005C23A4"/>
    <w:rsid w:val="005D1CDF"/>
    <w:rsid w:val="005E2423"/>
    <w:rsid w:val="005E61A8"/>
    <w:rsid w:val="005E7A05"/>
    <w:rsid w:val="005E7EE8"/>
    <w:rsid w:val="005F060A"/>
    <w:rsid w:val="005F6419"/>
    <w:rsid w:val="00617400"/>
    <w:rsid w:val="006235BD"/>
    <w:rsid w:val="0063513E"/>
    <w:rsid w:val="006479DE"/>
    <w:rsid w:val="00654791"/>
    <w:rsid w:val="00664950"/>
    <w:rsid w:val="00683220"/>
    <w:rsid w:val="00687FA0"/>
    <w:rsid w:val="00690887"/>
    <w:rsid w:val="006948E2"/>
    <w:rsid w:val="006B3915"/>
    <w:rsid w:val="006B7010"/>
    <w:rsid w:val="006C76D2"/>
    <w:rsid w:val="006E228E"/>
    <w:rsid w:val="006E6311"/>
    <w:rsid w:val="006F3E2F"/>
    <w:rsid w:val="006F4C67"/>
    <w:rsid w:val="00702C23"/>
    <w:rsid w:val="007145FF"/>
    <w:rsid w:val="007167F6"/>
    <w:rsid w:val="00733311"/>
    <w:rsid w:val="007470CB"/>
    <w:rsid w:val="00751515"/>
    <w:rsid w:val="007541E0"/>
    <w:rsid w:val="00763FA0"/>
    <w:rsid w:val="00765038"/>
    <w:rsid w:val="00770AA9"/>
    <w:rsid w:val="00776A59"/>
    <w:rsid w:val="00784DF6"/>
    <w:rsid w:val="00785232"/>
    <w:rsid w:val="007A384F"/>
    <w:rsid w:val="007C3ED0"/>
    <w:rsid w:val="007C7478"/>
    <w:rsid w:val="007D573F"/>
    <w:rsid w:val="007E1337"/>
    <w:rsid w:val="007E3F5B"/>
    <w:rsid w:val="007E5CA2"/>
    <w:rsid w:val="00806A76"/>
    <w:rsid w:val="00811C9D"/>
    <w:rsid w:val="00816C80"/>
    <w:rsid w:val="00821825"/>
    <w:rsid w:val="00841BCD"/>
    <w:rsid w:val="00844F4A"/>
    <w:rsid w:val="0084581E"/>
    <w:rsid w:val="008460DF"/>
    <w:rsid w:val="00851A8E"/>
    <w:rsid w:val="008660A8"/>
    <w:rsid w:val="008826C1"/>
    <w:rsid w:val="00882A3D"/>
    <w:rsid w:val="00893A8B"/>
    <w:rsid w:val="008967A6"/>
    <w:rsid w:val="008A0579"/>
    <w:rsid w:val="008B74A3"/>
    <w:rsid w:val="008C3446"/>
    <w:rsid w:val="008F1474"/>
    <w:rsid w:val="008F1794"/>
    <w:rsid w:val="0090091A"/>
    <w:rsid w:val="009042BD"/>
    <w:rsid w:val="009062C7"/>
    <w:rsid w:val="009158FC"/>
    <w:rsid w:val="00946C87"/>
    <w:rsid w:val="0097616E"/>
    <w:rsid w:val="00976A3D"/>
    <w:rsid w:val="00977E1D"/>
    <w:rsid w:val="00981A2F"/>
    <w:rsid w:val="00982F2A"/>
    <w:rsid w:val="009866DA"/>
    <w:rsid w:val="00996EBB"/>
    <w:rsid w:val="009D4529"/>
    <w:rsid w:val="00A04992"/>
    <w:rsid w:val="00A13D0B"/>
    <w:rsid w:val="00A21D71"/>
    <w:rsid w:val="00A22B78"/>
    <w:rsid w:val="00A25AE5"/>
    <w:rsid w:val="00A37002"/>
    <w:rsid w:val="00A57FBE"/>
    <w:rsid w:val="00AA1B0E"/>
    <w:rsid w:val="00AC4A67"/>
    <w:rsid w:val="00AC5CA7"/>
    <w:rsid w:val="00AD2627"/>
    <w:rsid w:val="00AD3347"/>
    <w:rsid w:val="00AE2BA5"/>
    <w:rsid w:val="00AE56B1"/>
    <w:rsid w:val="00AE698A"/>
    <w:rsid w:val="00B31C4E"/>
    <w:rsid w:val="00B3296E"/>
    <w:rsid w:val="00B401A1"/>
    <w:rsid w:val="00B4401A"/>
    <w:rsid w:val="00B717B6"/>
    <w:rsid w:val="00B73862"/>
    <w:rsid w:val="00B82EDB"/>
    <w:rsid w:val="00B94950"/>
    <w:rsid w:val="00BA4B38"/>
    <w:rsid w:val="00BA5AED"/>
    <w:rsid w:val="00BA6E48"/>
    <w:rsid w:val="00BB1A4C"/>
    <w:rsid w:val="00BE6B43"/>
    <w:rsid w:val="00BF2218"/>
    <w:rsid w:val="00C0519B"/>
    <w:rsid w:val="00C20616"/>
    <w:rsid w:val="00C30C0D"/>
    <w:rsid w:val="00C34E87"/>
    <w:rsid w:val="00C47509"/>
    <w:rsid w:val="00C63A76"/>
    <w:rsid w:val="00C82908"/>
    <w:rsid w:val="00C94B97"/>
    <w:rsid w:val="00CC4978"/>
    <w:rsid w:val="00CC63B8"/>
    <w:rsid w:val="00CD3BC9"/>
    <w:rsid w:val="00CD7492"/>
    <w:rsid w:val="00CE2755"/>
    <w:rsid w:val="00CE3A6B"/>
    <w:rsid w:val="00CF0C7F"/>
    <w:rsid w:val="00D00211"/>
    <w:rsid w:val="00D00F58"/>
    <w:rsid w:val="00D06309"/>
    <w:rsid w:val="00D2468B"/>
    <w:rsid w:val="00D247DC"/>
    <w:rsid w:val="00D265B4"/>
    <w:rsid w:val="00D31844"/>
    <w:rsid w:val="00D32B48"/>
    <w:rsid w:val="00D351EA"/>
    <w:rsid w:val="00D43403"/>
    <w:rsid w:val="00D5119D"/>
    <w:rsid w:val="00D54B25"/>
    <w:rsid w:val="00D62E71"/>
    <w:rsid w:val="00D650C1"/>
    <w:rsid w:val="00D66188"/>
    <w:rsid w:val="00D740CA"/>
    <w:rsid w:val="00D83F4B"/>
    <w:rsid w:val="00D85728"/>
    <w:rsid w:val="00D93782"/>
    <w:rsid w:val="00D96189"/>
    <w:rsid w:val="00DB429E"/>
    <w:rsid w:val="00DB78ED"/>
    <w:rsid w:val="00DE3095"/>
    <w:rsid w:val="00DF2997"/>
    <w:rsid w:val="00E32ED8"/>
    <w:rsid w:val="00E361F0"/>
    <w:rsid w:val="00E411FD"/>
    <w:rsid w:val="00E53FB7"/>
    <w:rsid w:val="00E73B1A"/>
    <w:rsid w:val="00EC5548"/>
    <w:rsid w:val="00EC5940"/>
    <w:rsid w:val="00EC7BC3"/>
    <w:rsid w:val="00ED0710"/>
    <w:rsid w:val="00ED7600"/>
    <w:rsid w:val="00EE2494"/>
    <w:rsid w:val="00EE7074"/>
    <w:rsid w:val="00EF698B"/>
    <w:rsid w:val="00F04C88"/>
    <w:rsid w:val="00F101BF"/>
    <w:rsid w:val="00F1362C"/>
    <w:rsid w:val="00F37AEA"/>
    <w:rsid w:val="00F504BA"/>
    <w:rsid w:val="00F508B8"/>
    <w:rsid w:val="00F60E16"/>
    <w:rsid w:val="00F747B7"/>
    <w:rsid w:val="00F74F4D"/>
    <w:rsid w:val="00F80B12"/>
    <w:rsid w:val="00F81AAB"/>
    <w:rsid w:val="00F824F5"/>
    <w:rsid w:val="00F95B56"/>
    <w:rsid w:val="00FC20BB"/>
    <w:rsid w:val="00FC29B9"/>
    <w:rsid w:val="00FC6FD3"/>
    <w:rsid w:val="00FD0532"/>
    <w:rsid w:val="00FE6CCE"/>
    <w:rsid w:val="00FF0301"/>
    <w:rsid w:val="0C9D982A"/>
    <w:rsid w:val="1389F442"/>
    <w:rsid w:val="52287F3A"/>
    <w:rsid w:val="601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64AA"/>
  <w15:chartTrackingRefBased/>
  <w15:docId w15:val="{0F7E7DB3-38B1-47FD-A4C1-0B723AF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59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</w:pPr>
    <w:rPr>
      <w:lang w:val="en-US"/>
    </w:r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C29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paragraph" w:customStyle="1" w:styleId="B1">
    <w:name w:val="B1"/>
    <w:basedOn w:val="List"/>
    <w:link w:val="B1Char"/>
    <w:qFormat/>
    <w:rsid w:val="00276143"/>
    <w:pPr>
      <w:spacing w:after="180" w:line="240" w:lineRule="auto"/>
      <w:ind w:left="568" w:hanging="284"/>
      <w:contextualSpacing w:val="0"/>
    </w:pPr>
    <w:rPr>
      <w:rFonts w:eastAsiaTheme="minorEastAsia" w:cs="Times New Roman"/>
      <w:szCs w:val="20"/>
      <w:lang w:val="en-GB"/>
    </w:rPr>
  </w:style>
  <w:style w:type="character" w:customStyle="1" w:styleId="B1Char">
    <w:name w:val="B1 Char"/>
    <w:link w:val="B1"/>
    <w:qFormat/>
    <w:rsid w:val="00276143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276143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6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67"/>
    <w:rPr>
      <w:rFonts w:ascii="Times New Roman" w:hAnsi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7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B0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B0A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3262C4"/>
    <w:pPr>
      <w:spacing w:after="0" w:line="240" w:lineRule="auto"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31536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customStyle="1" w:styleId="apple-converted-space">
    <w:name w:val="apple-converted-space"/>
    <w:qFormat/>
    <w:rsid w:val="0031536E"/>
  </w:style>
  <w:style w:type="character" w:customStyle="1" w:styleId="msoins0">
    <w:name w:val="msoins"/>
    <w:basedOn w:val="DefaultParagraphFont"/>
    <w:rsid w:val="0031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3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7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3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9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4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5AIRPNAIUNRU-1328258698-12963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https://nokia.sharepoint.com/sites/c5g/5gradio/_layouts/15/DocIdRedir.aspx?ID=5AIRPNAIUNRU-1328258698-12963</Url>
      <Description>5AIRPNAIUNRU-1328258698-12963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5FCD08-F788-47C3-B92E-B5216803477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F739E54-0458-409B-B460-9645BA0C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Li, Hua</cp:lastModifiedBy>
  <cp:revision>3</cp:revision>
  <dcterms:created xsi:type="dcterms:W3CDTF">2022-08-24T05:27:00Z</dcterms:created>
  <dcterms:modified xsi:type="dcterms:W3CDTF">2022-08-24T05:31:00Z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0x01010000E5007003D3004E92B8EDD86D20E8CD</vt:lpwstr>
  </property>
  <property fmtid="{D5CDD505-2E9C-101B-9397-08002B2CF9AE}" pid="10" name="_dlc_DocIdItemGuid">
    <vt:lpwstr>e78debb8-41ad-4726-b861-986a10021867</vt:lpwstr>
  </property>
</Properties>
</file>