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7FD31" w14:textId="77777777" w:rsidR="001E0A28" w:rsidRDefault="001E0A28" w:rsidP="007370CC">
      <w:pPr>
        <w:spacing w:after="120"/>
        <w:rPr>
          <w:rFonts w:ascii="Arial" w:eastAsia="MS Mincho" w:hAnsi="Arial" w:cs="Arial"/>
          <w:b/>
          <w:sz w:val="22"/>
        </w:rPr>
      </w:pPr>
    </w:p>
    <w:p w14:paraId="282755FA" w14:textId="105FC279" w:rsidR="00C24D2F" w:rsidRPr="00AB4182" w:rsidRDefault="00C24D2F" w:rsidP="007370CC">
      <w:pPr>
        <w:tabs>
          <w:tab w:val="left" w:pos="284"/>
          <w:tab w:val="left" w:pos="568"/>
          <w:tab w:val="left" w:pos="852"/>
          <w:tab w:val="left" w:pos="1136"/>
          <w:tab w:val="left" w:pos="1420"/>
          <w:tab w:val="left" w:pos="1704"/>
          <w:tab w:val="left" w:pos="1988"/>
          <w:tab w:val="left" w:pos="4215"/>
        </w:tabs>
        <w:spacing w:after="120"/>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A65C6">
        <w:rPr>
          <w:rFonts w:ascii="Arial" w:eastAsiaTheme="minorEastAsia" w:hAnsi="Arial" w:cs="Arial"/>
          <w:color w:val="000000"/>
          <w:sz w:val="22"/>
          <w:lang w:eastAsia="zh-CN"/>
        </w:rPr>
        <w:t>9.14.</w:t>
      </w:r>
      <w:r w:rsidR="00B54906">
        <w:rPr>
          <w:rFonts w:ascii="Arial" w:eastAsiaTheme="minorEastAsia" w:hAnsi="Arial" w:cs="Arial"/>
          <w:color w:val="000000"/>
          <w:sz w:val="22"/>
          <w:lang w:eastAsia="zh-CN"/>
        </w:rPr>
        <w:t>9</w:t>
      </w:r>
    </w:p>
    <w:p w14:paraId="50D5329D" w14:textId="56B6BB8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BA65C6">
        <w:rPr>
          <w:rFonts w:ascii="Arial" w:hAnsi="Arial" w:cs="Arial"/>
          <w:color w:val="000000"/>
          <w:sz w:val="22"/>
          <w:lang w:eastAsia="zh-CN"/>
        </w:rPr>
        <w:t>Qualcomm Inc)</w:t>
      </w:r>
    </w:p>
    <w:p w14:paraId="6CEBA584" w14:textId="77777777" w:rsidR="00B85032" w:rsidRPr="006F218D" w:rsidRDefault="00B85032" w:rsidP="00366141">
      <w:pPr>
        <w:pStyle w:val="Heading2"/>
      </w:pPr>
      <w:r w:rsidRPr="006F218D">
        <w:t xml:space="preserve">CCBW &gt;= 400 MHz Power class 3 </w:t>
      </w:r>
    </w:p>
    <w:p w14:paraId="2739A1B4" w14:textId="77777777" w:rsidR="00B85032" w:rsidRPr="00366141" w:rsidRDefault="00B85032" w:rsidP="00B8503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6141">
        <w:rPr>
          <w:rFonts w:eastAsia="SimSun"/>
          <w:szCs w:val="24"/>
          <w:lang w:eastAsia="zh-CN"/>
        </w:rPr>
        <w:t>Proposals</w:t>
      </w:r>
    </w:p>
    <w:p w14:paraId="68FD4DD4" w14:textId="77777777" w:rsidR="00B85032" w:rsidRPr="00366141" w:rsidRDefault="00B85032" w:rsidP="00B85032">
      <w:pPr>
        <w:rPr>
          <w:i/>
          <w:lang w:val="en-US" w:eastAsia="zh-CN"/>
        </w:rPr>
      </w:pPr>
      <w:r w:rsidRPr="00366141">
        <w:rPr>
          <w:i/>
          <w:lang w:val="en-US" w:eastAsia="zh-CN"/>
        </w:rPr>
        <w:t>Proposals in R4-2111628 and R4-2212372 differ by 3 dB</w:t>
      </w:r>
    </w:p>
    <w:p w14:paraId="1B2FA010" w14:textId="301EEA0A" w:rsidR="00B85032" w:rsidRPr="00366141" w:rsidRDefault="00B85032" w:rsidP="00B8503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6141">
        <w:rPr>
          <w:rFonts w:eastAsia="SimSun"/>
          <w:szCs w:val="24"/>
          <w:lang w:eastAsia="zh-CN"/>
        </w:rPr>
        <w:t>Discuss between the two proposals</w:t>
      </w:r>
    </w:p>
    <w:p w14:paraId="0C6BA286" w14:textId="3CD6E7D4" w:rsidR="00AB03B7" w:rsidRPr="00822D37" w:rsidRDefault="00AB03B7" w:rsidP="00AB03B7">
      <w:pPr>
        <w:ind w:firstLine="284"/>
        <w:rPr>
          <w:b/>
          <w:bCs/>
          <w:lang w:val="sv-SE" w:eastAsia="zh-CN"/>
        </w:rPr>
      </w:pPr>
      <w:r w:rsidRPr="00822D37">
        <w:rPr>
          <w:b/>
          <w:bCs/>
          <w:lang w:val="sv-SE" w:eastAsia="zh-CN"/>
        </w:rPr>
        <w:t xml:space="preserve">Recommended WF: </w:t>
      </w:r>
    </w:p>
    <w:p w14:paraId="4810CCFA" w14:textId="77777777" w:rsidR="00822D37" w:rsidRDefault="00822D37" w:rsidP="00366141">
      <w:pPr>
        <w:ind w:left="284" w:firstLine="284"/>
        <w:rPr>
          <w:lang w:val="sv-SE" w:eastAsia="zh-CN"/>
        </w:rPr>
      </w:pPr>
      <w:r>
        <w:rPr>
          <w:lang w:val="sv-SE" w:eastAsia="zh-CN"/>
        </w:rPr>
        <w:t>Adopt Apple compromise scaling 2 dB between 100 and 400 MHz. The table is shown below QCOM2</w:t>
      </w:r>
    </w:p>
    <w:p w14:paraId="479472A7" w14:textId="77777777" w:rsidR="00822D37" w:rsidRDefault="00822D37" w:rsidP="00822D37">
      <w:pPr>
        <w:ind w:firstLine="284"/>
        <w:rPr>
          <w:lang w:val="sv-SE" w:eastAsia="zh-CN"/>
        </w:rPr>
      </w:pP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2"/>
        <w:gridCol w:w="1094"/>
        <w:gridCol w:w="1094"/>
        <w:gridCol w:w="1094"/>
        <w:gridCol w:w="1156"/>
        <w:gridCol w:w="1080"/>
      </w:tblGrid>
      <w:tr w:rsidR="00822D37" w:rsidRPr="00C04A08" w14:paraId="1C1C5131" w14:textId="77777777" w:rsidTr="000863AB">
        <w:trPr>
          <w:jc w:val="center"/>
        </w:trPr>
        <w:tc>
          <w:tcPr>
            <w:tcW w:w="2268" w:type="dxa"/>
          </w:tcPr>
          <w:p w14:paraId="24FF56B9" w14:textId="77777777" w:rsidR="00822D37" w:rsidRPr="00C04A08" w:rsidRDefault="00822D37" w:rsidP="000863AB">
            <w:pPr>
              <w:pStyle w:val="TAH"/>
              <w:rPr>
                <w:rFonts w:cs="v5.0.0"/>
              </w:rPr>
            </w:pPr>
          </w:p>
        </w:tc>
        <w:tc>
          <w:tcPr>
            <w:tcW w:w="732" w:type="dxa"/>
          </w:tcPr>
          <w:p w14:paraId="72AEB9D1" w14:textId="77777777" w:rsidR="00822D37" w:rsidRPr="00C04A08" w:rsidRDefault="00822D37" w:rsidP="000863AB">
            <w:pPr>
              <w:pStyle w:val="TAH"/>
              <w:rPr>
                <w:rFonts w:cs="v5.0.0"/>
              </w:rPr>
            </w:pPr>
          </w:p>
        </w:tc>
        <w:tc>
          <w:tcPr>
            <w:tcW w:w="5518" w:type="dxa"/>
            <w:gridSpan w:val="5"/>
          </w:tcPr>
          <w:p w14:paraId="341B7320" w14:textId="77777777" w:rsidR="00822D37" w:rsidRDefault="00822D37" w:rsidP="000863AB">
            <w:pPr>
              <w:pStyle w:val="TAH"/>
              <w:rPr>
                <w:rFonts w:cs="v5.0.0"/>
              </w:rPr>
            </w:pPr>
            <w:r>
              <w:rPr>
                <w:rFonts w:cs="v5.0.0"/>
              </w:rPr>
              <w:t>Level</w:t>
            </w:r>
          </w:p>
        </w:tc>
      </w:tr>
      <w:tr w:rsidR="00822D37" w:rsidRPr="00C04A08" w14:paraId="11B7A4DC" w14:textId="77777777" w:rsidTr="000863AB">
        <w:trPr>
          <w:jc w:val="center"/>
        </w:trPr>
        <w:tc>
          <w:tcPr>
            <w:tcW w:w="2268" w:type="dxa"/>
          </w:tcPr>
          <w:p w14:paraId="056391FB" w14:textId="77777777" w:rsidR="00822D37" w:rsidRPr="00C04A08" w:rsidRDefault="00822D37" w:rsidP="000863AB">
            <w:pPr>
              <w:pStyle w:val="TAH"/>
              <w:rPr>
                <w:rFonts w:cs="v5.0.0"/>
              </w:rPr>
            </w:pPr>
            <w:r w:rsidRPr="00C04A08">
              <w:rPr>
                <w:rFonts w:cs="v5.0.0"/>
              </w:rPr>
              <w:br w:type="page"/>
              <w:t>Parameter</w:t>
            </w:r>
          </w:p>
        </w:tc>
        <w:tc>
          <w:tcPr>
            <w:tcW w:w="732" w:type="dxa"/>
          </w:tcPr>
          <w:p w14:paraId="57E4011B" w14:textId="77777777" w:rsidR="00822D37" w:rsidRPr="00C04A08" w:rsidRDefault="00822D37" w:rsidP="000863AB">
            <w:pPr>
              <w:pStyle w:val="TAH"/>
              <w:rPr>
                <w:rFonts w:cs="v5.0.0"/>
              </w:rPr>
            </w:pPr>
            <w:r w:rsidRPr="00C04A08">
              <w:rPr>
                <w:rFonts w:cs="v5.0.0"/>
              </w:rPr>
              <w:t>Unit</w:t>
            </w:r>
          </w:p>
        </w:tc>
        <w:tc>
          <w:tcPr>
            <w:tcW w:w="1094" w:type="dxa"/>
          </w:tcPr>
          <w:p w14:paraId="610B481E" w14:textId="77777777" w:rsidR="00822D37" w:rsidRDefault="00822D37" w:rsidP="000863AB">
            <w:pPr>
              <w:pStyle w:val="TAH"/>
              <w:rPr>
                <w:rFonts w:cs="v5.0.0"/>
              </w:rPr>
            </w:pPr>
            <w:r>
              <w:rPr>
                <w:rFonts w:cs="v5.0.0"/>
              </w:rPr>
              <w:t>100 MHz</w:t>
            </w:r>
          </w:p>
        </w:tc>
        <w:tc>
          <w:tcPr>
            <w:tcW w:w="1094" w:type="dxa"/>
          </w:tcPr>
          <w:p w14:paraId="08DA828A" w14:textId="77777777" w:rsidR="00822D37" w:rsidRDefault="00822D37" w:rsidP="000863AB">
            <w:pPr>
              <w:pStyle w:val="TAH"/>
              <w:rPr>
                <w:rFonts w:cs="v5.0.0"/>
              </w:rPr>
            </w:pPr>
            <w:r>
              <w:rPr>
                <w:rFonts w:cs="v5.0.0"/>
              </w:rPr>
              <w:t>400 MHz</w:t>
            </w:r>
          </w:p>
        </w:tc>
        <w:tc>
          <w:tcPr>
            <w:tcW w:w="1094" w:type="dxa"/>
          </w:tcPr>
          <w:p w14:paraId="41CEA13A" w14:textId="77777777" w:rsidR="00822D37" w:rsidRPr="00C04A08" w:rsidRDefault="00822D37" w:rsidP="000863AB">
            <w:pPr>
              <w:pStyle w:val="TAH"/>
              <w:rPr>
                <w:rFonts w:cs="v5.0.0"/>
              </w:rPr>
            </w:pPr>
            <w:r>
              <w:rPr>
                <w:rFonts w:cs="v5.0.0"/>
              </w:rPr>
              <w:t>800 MHz</w:t>
            </w:r>
          </w:p>
        </w:tc>
        <w:tc>
          <w:tcPr>
            <w:tcW w:w="1156" w:type="dxa"/>
          </w:tcPr>
          <w:p w14:paraId="2F0C17A5" w14:textId="77777777" w:rsidR="00822D37" w:rsidRPr="00C04A08" w:rsidRDefault="00822D37" w:rsidP="000863AB">
            <w:pPr>
              <w:pStyle w:val="TAH"/>
              <w:rPr>
                <w:rFonts w:cs="v5.0.0"/>
              </w:rPr>
            </w:pPr>
            <w:r>
              <w:rPr>
                <w:rFonts w:cs="v5.0.0"/>
              </w:rPr>
              <w:t>1600 MHz</w:t>
            </w:r>
          </w:p>
        </w:tc>
        <w:tc>
          <w:tcPr>
            <w:tcW w:w="1080" w:type="dxa"/>
          </w:tcPr>
          <w:p w14:paraId="7DF3EC28" w14:textId="77777777" w:rsidR="00822D37" w:rsidRPr="00C04A08" w:rsidRDefault="00822D37" w:rsidP="000863AB">
            <w:pPr>
              <w:pStyle w:val="TAH"/>
              <w:rPr>
                <w:rFonts w:cs="v5.0.0"/>
              </w:rPr>
            </w:pPr>
            <w:r>
              <w:rPr>
                <w:rFonts w:cs="v5.0.0"/>
              </w:rPr>
              <w:t>2000 MHz</w:t>
            </w:r>
          </w:p>
        </w:tc>
      </w:tr>
      <w:tr w:rsidR="00822D37" w:rsidRPr="00C04A08" w14:paraId="489B649E" w14:textId="77777777" w:rsidTr="000863AB">
        <w:trPr>
          <w:jc w:val="center"/>
        </w:trPr>
        <w:tc>
          <w:tcPr>
            <w:tcW w:w="2268" w:type="dxa"/>
          </w:tcPr>
          <w:p w14:paraId="4D3C35CE" w14:textId="77777777" w:rsidR="00822D37" w:rsidRPr="00C04A08" w:rsidRDefault="00822D37" w:rsidP="000863AB">
            <w:pPr>
              <w:pStyle w:val="TAL"/>
              <w:rPr>
                <w:rFonts w:cs="v5.0.0"/>
              </w:rPr>
            </w:pPr>
            <w:r w:rsidRPr="00C04A08">
              <w:rPr>
                <w:rFonts w:cs="v5.0.0"/>
              </w:rPr>
              <w:t>UE EIRP</w:t>
            </w:r>
          </w:p>
        </w:tc>
        <w:tc>
          <w:tcPr>
            <w:tcW w:w="732" w:type="dxa"/>
          </w:tcPr>
          <w:p w14:paraId="19E90E48" w14:textId="77777777" w:rsidR="00822D37" w:rsidRPr="00C04A08" w:rsidRDefault="00822D37" w:rsidP="000863AB">
            <w:pPr>
              <w:pStyle w:val="TAC"/>
              <w:rPr>
                <w:rFonts w:cs="v5.0.0"/>
              </w:rPr>
            </w:pPr>
            <w:r w:rsidRPr="00C04A08">
              <w:rPr>
                <w:rFonts w:cs="v5.0.0"/>
              </w:rPr>
              <w:t>dBm</w:t>
            </w:r>
          </w:p>
        </w:tc>
        <w:tc>
          <w:tcPr>
            <w:tcW w:w="1094" w:type="dxa"/>
          </w:tcPr>
          <w:p w14:paraId="1CD5AFF5" w14:textId="77777777" w:rsidR="00822D37" w:rsidRPr="00C04A08" w:rsidRDefault="00822D37" w:rsidP="000863AB">
            <w:pPr>
              <w:pStyle w:val="TAC"/>
              <w:rPr>
                <w:rFonts w:cs="v5.0.0"/>
              </w:rPr>
            </w:pPr>
            <w:r>
              <w:rPr>
                <w:rFonts w:cs="v5.0.0"/>
              </w:rPr>
              <w:t>[</w:t>
            </w:r>
            <w:r w:rsidRPr="00C04A08">
              <w:rPr>
                <w:rFonts w:cs="v5.0.0"/>
              </w:rPr>
              <w:sym w:font="Symbol" w:char="F0B3"/>
            </w:r>
            <w:r w:rsidRPr="00C04A08">
              <w:rPr>
                <w:rFonts w:cs="v5.0.0"/>
              </w:rPr>
              <w:t xml:space="preserve"> </w:t>
            </w:r>
            <w:r>
              <w:rPr>
                <w:rFonts w:cs="v5.0.0"/>
              </w:rPr>
              <w:t>-</w:t>
            </w:r>
            <w:r w:rsidRPr="00C27C46">
              <w:rPr>
                <w:rFonts w:cs="v5.0.0"/>
                <w:strike/>
              </w:rPr>
              <w:t>16</w:t>
            </w:r>
            <w:r>
              <w:rPr>
                <w:rFonts w:cs="v5.0.0"/>
                <w:strike/>
              </w:rPr>
              <w:t xml:space="preserve"> </w:t>
            </w:r>
            <w:r w:rsidRPr="00AE4C34">
              <w:rPr>
                <w:rFonts w:cs="v5.0.0"/>
                <w:color w:val="C00000"/>
              </w:rPr>
              <w:t>-13</w:t>
            </w:r>
            <w:r>
              <w:rPr>
                <w:rFonts w:cs="v5.0.0"/>
              </w:rPr>
              <w:t>]</w:t>
            </w:r>
          </w:p>
        </w:tc>
        <w:tc>
          <w:tcPr>
            <w:tcW w:w="1094" w:type="dxa"/>
          </w:tcPr>
          <w:p w14:paraId="4CCC0EA3" w14:textId="77777777" w:rsidR="00822D37" w:rsidRPr="00C04A08" w:rsidRDefault="00822D37" w:rsidP="000863AB">
            <w:pPr>
              <w:pStyle w:val="TAC"/>
              <w:rPr>
                <w:rFonts w:cs="v5.0.0"/>
              </w:rPr>
            </w:pPr>
            <w:r>
              <w:rPr>
                <w:rFonts w:cs="v5.0.0"/>
              </w:rPr>
              <w:t>[</w:t>
            </w:r>
            <w:r w:rsidRPr="00C04A08">
              <w:rPr>
                <w:rFonts w:cs="v5.0.0"/>
              </w:rPr>
              <w:sym w:font="Symbol" w:char="F0B3"/>
            </w:r>
            <w:r w:rsidRPr="00C04A08">
              <w:rPr>
                <w:rFonts w:cs="v5.0.0"/>
              </w:rPr>
              <w:t xml:space="preserve"> </w:t>
            </w:r>
            <w:r w:rsidRPr="00C27C46">
              <w:rPr>
                <w:rFonts w:cs="v5.0.0"/>
                <w:strike/>
              </w:rPr>
              <w:t>-13</w:t>
            </w:r>
            <w:r>
              <w:rPr>
                <w:rFonts w:cs="v5.0.0"/>
              </w:rPr>
              <w:t xml:space="preserve"> </w:t>
            </w:r>
            <w:r w:rsidRPr="00AE4C34">
              <w:rPr>
                <w:rFonts w:cs="v5.0.0"/>
                <w:color w:val="C00000"/>
              </w:rPr>
              <w:t>-1</w:t>
            </w:r>
            <w:r>
              <w:rPr>
                <w:rFonts w:cs="v5.0.0"/>
                <w:color w:val="C00000"/>
              </w:rPr>
              <w:t>1</w:t>
            </w:r>
            <w:r>
              <w:rPr>
                <w:rFonts w:cs="v5.0.0"/>
              </w:rPr>
              <w:t>]</w:t>
            </w:r>
          </w:p>
        </w:tc>
        <w:tc>
          <w:tcPr>
            <w:tcW w:w="1094" w:type="dxa"/>
          </w:tcPr>
          <w:p w14:paraId="4B5A6BBD" w14:textId="77777777" w:rsidR="00822D37" w:rsidRPr="00C04A08" w:rsidRDefault="00822D37" w:rsidP="000863AB">
            <w:pPr>
              <w:pStyle w:val="TAC"/>
              <w:rPr>
                <w:rFonts w:cs="v5.0.0"/>
              </w:rPr>
            </w:pPr>
            <w:r>
              <w:rPr>
                <w:rFonts w:cs="v5.0.0"/>
              </w:rPr>
              <w:t>[</w:t>
            </w:r>
            <w:r w:rsidRPr="00C04A08">
              <w:rPr>
                <w:rFonts w:cs="v5.0.0"/>
              </w:rPr>
              <w:sym w:font="Symbol" w:char="F0B3"/>
            </w:r>
            <w:r w:rsidRPr="00C04A08">
              <w:rPr>
                <w:rFonts w:cs="v5.0.0"/>
              </w:rPr>
              <w:t xml:space="preserve"> </w:t>
            </w:r>
            <w:r w:rsidRPr="00C27C46">
              <w:rPr>
                <w:rFonts w:cs="v5.0.0"/>
                <w:strike/>
              </w:rPr>
              <w:t>-10</w:t>
            </w:r>
            <w:r>
              <w:rPr>
                <w:rFonts w:cs="v5.0.0"/>
              </w:rPr>
              <w:t xml:space="preserve"> </w:t>
            </w:r>
            <w:r w:rsidRPr="00AE4C34">
              <w:rPr>
                <w:rFonts w:cs="v5.0.0"/>
                <w:color w:val="C00000"/>
              </w:rPr>
              <w:t>-</w:t>
            </w:r>
            <w:r>
              <w:rPr>
                <w:rFonts w:cs="v5.0.0"/>
                <w:color w:val="C00000"/>
              </w:rPr>
              <w:t>8</w:t>
            </w:r>
            <w:r>
              <w:rPr>
                <w:rFonts w:cs="v5.0.0"/>
              </w:rPr>
              <w:t>]</w:t>
            </w:r>
          </w:p>
        </w:tc>
        <w:tc>
          <w:tcPr>
            <w:tcW w:w="1156" w:type="dxa"/>
          </w:tcPr>
          <w:p w14:paraId="66E41A68" w14:textId="77777777" w:rsidR="00822D37" w:rsidRPr="00C04A08" w:rsidRDefault="00822D37" w:rsidP="000863AB">
            <w:pPr>
              <w:pStyle w:val="TAC"/>
              <w:rPr>
                <w:rFonts w:cs="v5.0.0"/>
              </w:rPr>
            </w:pPr>
            <w:r>
              <w:rPr>
                <w:rFonts w:cs="v5.0.0"/>
              </w:rPr>
              <w:t>[</w:t>
            </w:r>
            <w:r w:rsidRPr="00C04A08">
              <w:rPr>
                <w:rFonts w:cs="v5.0.0"/>
              </w:rPr>
              <w:sym w:font="Symbol" w:char="F0B3"/>
            </w:r>
            <w:r w:rsidRPr="00C04A08">
              <w:rPr>
                <w:rFonts w:cs="v5.0.0"/>
              </w:rPr>
              <w:t xml:space="preserve"> </w:t>
            </w:r>
            <w:r w:rsidRPr="00C27C46">
              <w:rPr>
                <w:rFonts w:cs="v5.0.0"/>
                <w:strike/>
              </w:rPr>
              <w:t>-7</w:t>
            </w:r>
            <w:r>
              <w:rPr>
                <w:rFonts w:cs="v5.0.0"/>
              </w:rPr>
              <w:t xml:space="preserve"> </w:t>
            </w:r>
            <w:r w:rsidRPr="00AE4C34">
              <w:rPr>
                <w:rFonts w:cs="v5.0.0"/>
                <w:color w:val="C00000"/>
              </w:rPr>
              <w:t>-</w:t>
            </w:r>
            <w:r>
              <w:rPr>
                <w:rFonts w:cs="v5.0.0"/>
                <w:color w:val="C00000"/>
              </w:rPr>
              <w:t>5</w:t>
            </w:r>
            <w:r>
              <w:rPr>
                <w:rFonts w:cs="v5.0.0"/>
              </w:rPr>
              <w:t>]</w:t>
            </w:r>
          </w:p>
        </w:tc>
        <w:tc>
          <w:tcPr>
            <w:tcW w:w="1080" w:type="dxa"/>
          </w:tcPr>
          <w:p w14:paraId="57D6056F" w14:textId="77777777" w:rsidR="00822D37" w:rsidRPr="00C04A08" w:rsidRDefault="00822D37" w:rsidP="000863AB">
            <w:pPr>
              <w:pStyle w:val="TAC"/>
              <w:rPr>
                <w:rFonts w:cs="v5.0.0"/>
              </w:rPr>
            </w:pPr>
            <w:r>
              <w:rPr>
                <w:rFonts w:cs="v5.0.0"/>
              </w:rPr>
              <w:t>[</w:t>
            </w:r>
            <w:r w:rsidRPr="00C04A08">
              <w:rPr>
                <w:rFonts w:cs="v5.0.0"/>
              </w:rPr>
              <w:sym w:font="Symbol" w:char="F0B3"/>
            </w:r>
            <w:r w:rsidRPr="00C04A08">
              <w:rPr>
                <w:rFonts w:cs="v5.0.0"/>
              </w:rPr>
              <w:t xml:space="preserve"> </w:t>
            </w:r>
            <w:r w:rsidRPr="00C27C46">
              <w:rPr>
                <w:rFonts w:cs="v5.0.0"/>
                <w:strike/>
              </w:rPr>
              <w:t>-6</w:t>
            </w:r>
            <w:r>
              <w:rPr>
                <w:rFonts w:cs="v5.0.0"/>
              </w:rPr>
              <w:t xml:space="preserve"> </w:t>
            </w:r>
            <w:r w:rsidRPr="00AE4C34">
              <w:rPr>
                <w:rFonts w:cs="v5.0.0"/>
                <w:color w:val="C00000"/>
              </w:rPr>
              <w:t>-</w:t>
            </w:r>
            <w:r>
              <w:rPr>
                <w:rFonts w:cs="v5.0.0"/>
                <w:color w:val="C00000"/>
              </w:rPr>
              <w:t>4</w:t>
            </w:r>
            <w:r>
              <w:rPr>
                <w:rFonts w:cs="v5.0.0"/>
              </w:rPr>
              <w:t>]</w:t>
            </w:r>
          </w:p>
        </w:tc>
      </w:tr>
      <w:tr w:rsidR="00822D37" w:rsidRPr="00C04A08" w14:paraId="5400B2A2" w14:textId="77777777" w:rsidTr="000863AB">
        <w:trPr>
          <w:jc w:val="center"/>
        </w:trPr>
        <w:tc>
          <w:tcPr>
            <w:tcW w:w="2268" w:type="dxa"/>
          </w:tcPr>
          <w:p w14:paraId="0C6FCD74" w14:textId="77777777" w:rsidR="00822D37" w:rsidRPr="00C04A08" w:rsidRDefault="00822D37" w:rsidP="000863AB">
            <w:pPr>
              <w:pStyle w:val="TAL"/>
              <w:rPr>
                <w:rFonts w:cs="v5.0.0"/>
              </w:rPr>
            </w:pPr>
            <w:r w:rsidRPr="00C04A08">
              <w:rPr>
                <w:rFonts w:cs="Arial"/>
              </w:rPr>
              <w:t xml:space="preserve">UE EIRP for UL </w:t>
            </w:r>
            <w:r w:rsidRPr="00C04A08">
              <w:rPr>
                <w:rFonts w:cs="Arial" w:hint="eastAsia"/>
              </w:rPr>
              <w:t>16</w:t>
            </w:r>
            <w:r w:rsidRPr="00C04A08">
              <w:rPr>
                <w:rFonts w:cs="Arial"/>
              </w:rPr>
              <w:t xml:space="preserve"> QAM</w:t>
            </w:r>
          </w:p>
        </w:tc>
        <w:tc>
          <w:tcPr>
            <w:tcW w:w="732" w:type="dxa"/>
          </w:tcPr>
          <w:p w14:paraId="38299CA1" w14:textId="77777777" w:rsidR="00822D37" w:rsidRPr="00C04A08" w:rsidRDefault="00822D37" w:rsidP="000863AB">
            <w:pPr>
              <w:pStyle w:val="TAC"/>
              <w:rPr>
                <w:rFonts w:cs="v5.0.0"/>
              </w:rPr>
            </w:pPr>
            <w:r w:rsidRPr="00C04A08">
              <w:rPr>
                <w:rFonts w:cs="v5.0.0"/>
              </w:rPr>
              <w:t>dBm</w:t>
            </w:r>
          </w:p>
        </w:tc>
        <w:tc>
          <w:tcPr>
            <w:tcW w:w="1094" w:type="dxa"/>
          </w:tcPr>
          <w:p w14:paraId="2F6A9CE3" w14:textId="77777777" w:rsidR="00822D37" w:rsidRPr="00C04A08" w:rsidRDefault="00822D37" w:rsidP="000863AB">
            <w:pPr>
              <w:pStyle w:val="TAC"/>
              <w:rPr>
                <w:rFonts w:cs="v5.0.0"/>
              </w:rPr>
            </w:pPr>
            <w:r>
              <w:rPr>
                <w:rFonts w:cs="v5.0.0"/>
              </w:rPr>
              <w:t>[</w:t>
            </w:r>
            <w:r w:rsidRPr="00C04A08">
              <w:rPr>
                <w:rFonts w:cs="v5.0.0"/>
              </w:rPr>
              <w:sym w:font="Symbol" w:char="F0B3"/>
            </w:r>
            <w:r w:rsidRPr="00C04A08">
              <w:rPr>
                <w:rFonts w:cs="v5.0.0"/>
              </w:rPr>
              <w:t xml:space="preserve"> </w:t>
            </w:r>
            <w:r>
              <w:rPr>
                <w:rFonts w:cs="v5.0.0"/>
              </w:rPr>
              <w:t>-</w:t>
            </w:r>
            <w:r w:rsidRPr="00C27C46">
              <w:rPr>
                <w:rFonts w:cs="v5.0.0"/>
                <w:strike/>
              </w:rPr>
              <w:t>13</w:t>
            </w:r>
            <w:r>
              <w:rPr>
                <w:rFonts w:cs="v5.0.0"/>
                <w:strike/>
              </w:rPr>
              <w:t xml:space="preserve"> </w:t>
            </w:r>
            <w:r w:rsidRPr="00AE4C34">
              <w:rPr>
                <w:rFonts w:cs="v5.0.0"/>
                <w:color w:val="C00000"/>
              </w:rPr>
              <w:t>-10</w:t>
            </w:r>
            <w:r>
              <w:rPr>
                <w:rFonts w:cs="v5.0.0"/>
              </w:rPr>
              <w:t>]</w:t>
            </w:r>
          </w:p>
        </w:tc>
        <w:tc>
          <w:tcPr>
            <w:tcW w:w="1094" w:type="dxa"/>
          </w:tcPr>
          <w:p w14:paraId="2811867C" w14:textId="77777777" w:rsidR="00822D37" w:rsidRPr="00C04A08" w:rsidRDefault="00822D37" w:rsidP="000863AB">
            <w:pPr>
              <w:pStyle w:val="TAC"/>
              <w:rPr>
                <w:rFonts w:cs="v5.0.0"/>
              </w:rPr>
            </w:pPr>
            <w:r>
              <w:rPr>
                <w:rFonts w:cs="v5.0.0"/>
              </w:rPr>
              <w:t>[</w:t>
            </w:r>
            <w:r w:rsidRPr="00C04A08">
              <w:rPr>
                <w:rFonts w:cs="v5.0.0"/>
              </w:rPr>
              <w:sym w:font="Symbol" w:char="F0B3"/>
            </w:r>
            <w:r w:rsidRPr="00C04A08">
              <w:rPr>
                <w:rFonts w:cs="v5.0.0"/>
              </w:rPr>
              <w:t xml:space="preserve"> </w:t>
            </w:r>
            <w:r w:rsidRPr="00C27C46">
              <w:rPr>
                <w:rFonts w:cs="v5.0.0"/>
                <w:strike/>
              </w:rPr>
              <w:t>-10</w:t>
            </w:r>
            <w:r>
              <w:rPr>
                <w:rFonts w:cs="v5.0.0"/>
              </w:rPr>
              <w:t xml:space="preserve"> </w:t>
            </w:r>
            <w:r w:rsidRPr="00AE4C34">
              <w:rPr>
                <w:rFonts w:cs="v5.0.0"/>
                <w:color w:val="C00000"/>
              </w:rPr>
              <w:t>-</w:t>
            </w:r>
            <w:r>
              <w:rPr>
                <w:rFonts w:cs="v5.0.0"/>
                <w:color w:val="C00000"/>
              </w:rPr>
              <w:t>8</w:t>
            </w:r>
            <w:r>
              <w:rPr>
                <w:rFonts w:cs="v5.0.0"/>
              </w:rPr>
              <w:t>]</w:t>
            </w:r>
          </w:p>
        </w:tc>
        <w:tc>
          <w:tcPr>
            <w:tcW w:w="1094" w:type="dxa"/>
          </w:tcPr>
          <w:p w14:paraId="43610A9A" w14:textId="77777777" w:rsidR="00822D37" w:rsidRPr="00C04A08" w:rsidRDefault="00822D37" w:rsidP="000863AB">
            <w:pPr>
              <w:pStyle w:val="TAC"/>
              <w:rPr>
                <w:rFonts w:cs="v5.0.0"/>
              </w:rPr>
            </w:pPr>
            <w:r>
              <w:rPr>
                <w:rFonts w:cs="v5.0.0"/>
              </w:rPr>
              <w:t>[</w:t>
            </w:r>
            <w:r w:rsidRPr="00C04A08">
              <w:rPr>
                <w:rFonts w:cs="v5.0.0"/>
              </w:rPr>
              <w:sym w:font="Symbol" w:char="F0B3"/>
            </w:r>
            <w:r w:rsidRPr="00C04A08">
              <w:rPr>
                <w:rFonts w:cs="v5.0.0"/>
              </w:rPr>
              <w:t xml:space="preserve"> </w:t>
            </w:r>
            <w:r w:rsidRPr="00C27C46">
              <w:rPr>
                <w:rFonts w:cs="v5.0.0"/>
                <w:strike/>
              </w:rPr>
              <w:t>-7</w:t>
            </w:r>
            <w:r>
              <w:rPr>
                <w:rFonts w:cs="v5.0.0"/>
              </w:rPr>
              <w:t xml:space="preserve"> </w:t>
            </w:r>
            <w:r w:rsidRPr="00AE4C34">
              <w:rPr>
                <w:rFonts w:cs="v5.0.0"/>
                <w:color w:val="C00000"/>
              </w:rPr>
              <w:t>-</w:t>
            </w:r>
            <w:r>
              <w:rPr>
                <w:rFonts w:cs="v5.0.0"/>
                <w:color w:val="C00000"/>
              </w:rPr>
              <w:t>5</w:t>
            </w:r>
            <w:r>
              <w:rPr>
                <w:rFonts w:cs="v5.0.0"/>
              </w:rPr>
              <w:t>]</w:t>
            </w:r>
          </w:p>
        </w:tc>
        <w:tc>
          <w:tcPr>
            <w:tcW w:w="1156" w:type="dxa"/>
          </w:tcPr>
          <w:p w14:paraId="7CE0A1B0" w14:textId="77777777" w:rsidR="00822D37" w:rsidRPr="003019BC" w:rsidRDefault="00822D37" w:rsidP="000863AB">
            <w:pPr>
              <w:pStyle w:val="TAC"/>
              <w:rPr>
                <w:rFonts w:cs="v5.0.0"/>
              </w:rPr>
            </w:pPr>
            <w:r>
              <w:rPr>
                <w:rFonts w:cs="v5.0.0"/>
              </w:rPr>
              <w:t>[</w:t>
            </w:r>
            <w:r w:rsidRPr="00C04A08">
              <w:rPr>
                <w:rFonts w:cs="v5.0.0"/>
              </w:rPr>
              <w:sym w:font="Symbol" w:char="F0B3"/>
            </w:r>
            <w:r w:rsidRPr="00C04A08">
              <w:rPr>
                <w:rFonts w:cs="v5.0.0"/>
              </w:rPr>
              <w:t xml:space="preserve"> </w:t>
            </w:r>
            <w:r w:rsidRPr="00C27C46">
              <w:rPr>
                <w:rFonts w:cs="v5.0.0"/>
                <w:strike/>
              </w:rPr>
              <w:t>-4</w:t>
            </w:r>
            <w:r>
              <w:rPr>
                <w:rFonts w:cs="v5.0.0"/>
              </w:rPr>
              <w:t xml:space="preserve"> </w:t>
            </w:r>
            <w:r w:rsidRPr="00AE4C34">
              <w:rPr>
                <w:rFonts w:cs="v5.0.0"/>
                <w:color w:val="C00000"/>
              </w:rPr>
              <w:t>-</w:t>
            </w:r>
            <w:r>
              <w:rPr>
                <w:rFonts w:cs="v5.0.0"/>
                <w:color w:val="C00000"/>
              </w:rPr>
              <w:t>2</w:t>
            </w:r>
            <w:r>
              <w:rPr>
                <w:rFonts w:cs="v5.0.0"/>
              </w:rPr>
              <w:t>]</w:t>
            </w:r>
          </w:p>
        </w:tc>
        <w:tc>
          <w:tcPr>
            <w:tcW w:w="1080" w:type="dxa"/>
          </w:tcPr>
          <w:p w14:paraId="50A7E4C8" w14:textId="77777777" w:rsidR="00822D37" w:rsidRPr="003019BC" w:rsidRDefault="00822D37" w:rsidP="000863AB">
            <w:pPr>
              <w:pStyle w:val="TAC"/>
              <w:rPr>
                <w:rFonts w:cs="v5.0.0"/>
              </w:rPr>
            </w:pPr>
            <w:r>
              <w:rPr>
                <w:rFonts w:cs="v5.0.0"/>
              </w:rPr>
              <w:t>[</w:t>
            </w:r>
            <w:r w:rsidRPr="00C04A08">
              <w:rPr>
                <w:rFonts w:cs="v5.0.0"/>
              </w:rPr>
              <w:sym w:font="Symbol" w:char="F0B3"/>
            </w:r>
            <w:r>
              <w:rPr>
                <w:rFonts w:cs="v5.0.0"/>
              </w:rPr>
              <w:t xml:space="preserve"> </w:t>
            </w:r>
            <w:r w:rsidRPr="00C27C46">
              <w:rPr>
                <w:rFonts w:cs="v5.0.0"/>
                <w:strike/>
              </w:rPr>
              <w:t>-3</w:t>
            </w:r>
            <w:r w:rsidRPr="00C04A08">
              <w:rPr>
                <w:rFonts w:cs="v5.0.0"/>
              </w:rPr>
              <w:t xml:space="preserve"> </w:t>
            </w:r>
            <w:r>
              <w:rPr>
                <w:rFonts w:cs="v5.0.0"/>
                <w:color w:val="C00000"/>
              </w:rPr>
              <w:t>-1</w:t>
            </w:r>
            <w:r>
              <w:rPr>
                <w:rFonts w:cs="v5.0.0"/>
              </w:rPr>
              <w:t>]</w:t>
            </w:r>
          </w:p>
        </w:tc>
      </w:tr>
      <w:tr w:rsidR="00822D37" w:rsidRPr="00C04A08" w14:paraId="7CDF0DB1" w14:textId="77777777" w:rsidTr="000863AB">
        <w:trPr>
          <w:jc w:val="center"/>
        </w:trPr>
        <w:tc>
          <w:tcPr>
            <w:tcW w:w="2268" w:type="dxa"/>
          </w:tcPr>
          <w:p w14:paraId="39D1D2DC" w14:textId="77777777" w:rsidR="00822D37" w:rsidRPr="00C04A08" w:rsidRDefault="00822D37" w:rsidP="000863AB">
            <w:pPr>
              <w:pStyle w:val="TAL"/>
              <w:rPr>
                <w:rFonts w:cs="v5.0.0"/>
              </w:rPr>
            </w:pPr>
            <w:r w:rsidRPr="00C04A08">
              <w:rPr>
                <w:rFonts w:cs="Arial"/>
              </w:rPr>
              <w:t xml:space="preserve">UE EIRP for UL </w:t>
            </w:r>
            <w:r w:rsidRPr="00C04A08">
              <w:rPr>
                <w:rFonts w:cs="Arial" w:hint="eastAsia"/>
              </w:rPr>
              <w:t>64</w:t>
            </w:r>
            <w:r w:rsidRPr="00C04A08">
              <w:rPr>
                <w:rFonts w:cs="Arial"/>
              </w:rPr>
              <w:t xml:space="preserve"> QAM</w:t>
            </w:r>
          </w:p>
        </w:tc>
        <w:tc>
          <w:tcPr>
            <w:tcW w:w="732" w:type="dxa"/>
          </w:tcPr>
          <w:p w14:paraId="41930BE0" w14:textId="77777777" w:rsidR="00822D37" w:rsidRPr="00C04A08" w:rsidRDefault="00822D37" w:rsidP="000863AB">
            <w:pPr>
              <w:pStyle w:val="TAC"/>
              <w:rPr>
                <w:rFonts w:cs="v5.0.0"/>
              </w:rPr>
            </w:pPr>
            <w:r w:rsidRPr="00C04A08">
              <w:rPr>
                <w:rFonts w:cs="v5.0.0"/>
              </w:rPr>
              <w:t>dBm</w:t>
            </w:r>
          </w:p>
        </w:tc>
        <w:tc>
          <w:tcPr>
            <w:tcW w:w="1094" w:type="dxa"/>
          </w:tcPr>
          <w:p w14:paraId="413B74EE" w14:textId="77777777" w:rsidR="00822D37" w:rsidRPr="00C04A08" w:rsidRDefault="00822D37" w:rsidP="000863AB">
            <w:pPr>
              <w:pStyle w:val="TAC"/>
              <w:rPr>
                <w:rFonts w:cs="v5.0.0"/>
              </w:rPr>
            </w:pPr>
            <w:r>
              <w:rPr>
                <w:rFonts w:cs="v5.0.0"/>
              </w:rPr>
              <w:t>[</w:t>
            </w:r>
            <w:r w:rsidRPr="00C04A08">
              <w:rPr>
                <w:rFonts w:cs="v5.0.0"/>
              </w:rPr>
              <w:sym w:font="Symbol" w:char="F0B3"/>
            </w:r>
            <w:r w:rsidRPr="00C04A08">
              <w:rPr>
                <w:rFonts w:cs="v5.0.0"/>
              </w:rPr>
              <w:t xml:space="preserve"> </w:t>
            </w:r>
            <w:r w:rsidRPr="00C27C46">
              <w:rPr>
                <w:rFonts w:cs="v5.0.0"/>
                <w:strike/>
              </w:rPr>
              <w:t>-9</w:t>
            </w:r>
            <w:r>
              <w:rPr>
                <w:rFonts w:cs="v5.0.0"/>
                <w:strike/>
              </w:rPr>
              <w:t xml:space="preserve"> </w:t>
            </w:r>
            <w:r w:rsidRPr="00AE4C34">
              <w:rPr>
                <w:rFonts w:cs="v5.0.0"/>
                <w:color w:val="C00000"/>
              </w:rPr>
              <w:t>-</w:t>
            </w:r>
            <w:r>
              <w:rPr>
                <w:rFonts w:cs="v5.0.0"/>
                <w:color w:val="C00000"/>
                <w:lang w:val="en-US"/>
              </w:rPr>
              <w:t>6</w:t>
            </w:r>
            <w:r>
              <w:rPr>
                <w:rFonts w:cs="v5.0.0"/>
              </w:rPr>
              <w:t>]</w:t>
            </w:r>
          </w:p>
        </w:tc>
        <w:tc>
          <w:tcPr>
            <w:tcW w:w="1094" w:type="dxa"/>
          </w:tcPr>
          <w:p w14:paraId="21019F29" w14:textId="77777777" w:rsidR="00822D37" w:rsidRPr="00C04A08" w:rsidRDefault="00822D37" w:rsidP="000863AB">
            <w:pPr>
              <w:pStyle w:val="TAC"/>
              <w:rPr>
                <w:rFonts w:cs="v5.0.0"/>
              </w:rPr>
            </w:pPr>
            <w:r>
              <w:rPr>
                <w:rFonts w:cs="v5.0.0"/>
              </w:rPr>
              <w:t>[</w:t>
            </w:r>
            <w:r w:rsidRPr="00C04A08">
              <w:rPr>
                <w:rFonts w:cs="v5.0.0"/>
              </w:rPr>
              <w:sym w:font="Symbol" w:char="F0B3"/>
            </w:r>
            <w:r w:rsidRPr="00C04A08">
              <w:rPr>
                <w:rFonts w:cs="v5.0.0"/>
              </w:rPr>
              <w:t xml:space="preserve"> </w:t>
            </w:r>
            <w:r w:rsidRPr="00C27C46">
              <w:rPr>
                <w:rFonts w:cs="v5.0.0"/>
                <w:strike/>
              </w:rPr>
              <w:t>-6</w:t>
            </w:r>
            <w:r>
              <w:rPr>
                <w:rFonts w:cs="v5.0.0"/>
              </w:rPr>
              <w:t xml:space="preserve"> </w:t>
            </w:r>
            <w:r w:rsidRPr="00AE4C34">
              <w:rPr>
                <w:rFonts w:cs="v5.0.0"/>
                <w:color w:val="C00000"/>
              </w:rPr>
              <w:t>-</w:t>
            </w:r>
            <w:r>
              <w:rPr>
                <w:rFonts w:cs="v5.0.0"/>
                <w:color w:val="C00000"/>
              </w:rPr>
              <w:t>4</w:t>
            </w:r>
            <w:r>
              <w:rPr>
                <w:rFonts w:cs="v5.0.0"/>
              </w:rPr>
              <w:t>]</w:t>
            </w:r>
          </w:p>
        </w:tc>
        <w:tc>
          <w:tcPr>
            <w:tcW w:w="1094" w:type="dxa"/>
          </w:tcPr>
          <w:p w14:paraId="5643B36C" w14:textId="77777777" w:rsidR="00822D37" w:rsidRPr="00C04A08" w:rsidRDefault="00822D37" w:rsidP="000863AB">
            <w:pPr>
              <w:pStyle w:val="TAC"/>
              <w:rPr>
                <w:rFonts w:cs="v5.0.0"/>
              </w:rPr>
            </w:pPr>
            <w:r>
              <w:rPr>
                <w:rFonts w:cs="v5.0.0"/>
              </w:rPr>
              <w:t>[</w:t>
            </w:r>
            <w:r w:rsidRPr="00C04A08">
              <w:rPr>
                <w:rFonts w:cs="v5.0.0"/>
              </w:rPr>
              <w:sym w:font="Symbol" w:char="F0B3"/>
            </w:r>
            <w:r w:rsidRPr="00C04A08">
              <w:rPr>
                <w:rFonts w:cs="v5.0.0"/>
              </w:rPr>
              <w:t xml:space="preserve"> </w:t>
            </w:r>
            <w:r w:rsidRPr="00C27C46">
              <w:rPr>
                <w:rFonts w:cs="v5.0.0"/>
                <w:strike/>
              </w:rPr>
              <w:t>-3</w:t>
            </w:r>
            <w:r>
              <w:rPr>
                <w:rFonts w:cs="v5.0.0"/>
              </w:rPr>
              <w:t xml:space="preserve"> </w:t>
            </w:r>
            <w:r>
              <w:rPr>
                <w:rFonts w:cs="v5.0.0"/>
                <w:color w:val="C00000"/>
              </w:rPr>
              <w:t>-1</w:t>
            </w:r>
            <w:r>
              <w:rPr>
                <w:rFonts w:cs="v5.0.0"/>
              </w:rPr>
              <w:t>]</w:t>
            </w:r>
          </w:p>
        </w:tc>
        <w:tc>
          <w:tcPr>
            <w:tcW w:w="1156" w:type="dxa"/>
          </w:tcPr>
          <w:p w14:paraId="7E4713AB" w14:textId="77777777" w:rsidR="00822D37" w:rsidRPr="003019BC" w:rsidRDefault="00822D37" w:rsidP="000863AB">
            <w:pPr>
              <w:pStyle w:val="TAC"/>
              <w:rPr>
                <w:rFonts w:cs="v5.0.0"/>
              </w:rPr>
            </w:pPr>
            <w:r>
              <w:rPr>
                <w:rFonts w:cs="v5.0.0"/>
              </w:rPr>
              <w:t>[</w:t>
            </w:r>
            <w:r w:rsidRPr="00C04A08">
              <w:rPr>
                <w:rFonts w:cs="v5.0.0"/>
              </w:rPr>
              <w:sym w:font="Symbol" w:char="F0B3"/>
            </w:r>
            <w:r>
              <w:rPr>
                <w:rFonts w:cs="v5.0.0"/>
              </w:rPr>
              <w:t xml:space="preserve"> </w:t>
            </w:r>
            <w:r w:rsidRPr="00C27C46">
              <w:rPr>
                <w:rFonts w:cs="v5.0.0"/>
                <w:strike/>
              </w:rPr>
              <w:t>0</w:t>
            </w:r>
            <w:r w:rsidRPr="00C04A08">
              <w:rPr>
                <w:rFonts w:cs="v5.0.0"/>
              </w:rPr>
              <w:t xml:space="preserve"> </w:t>
            </w:r>
            <w:r>
              <w:rPr>
                <w:rFonts w:cs="v5.0.0"/>
                <w:color w:val="C00000"/>
              </w:rPr>
              <w:t>2</w:t>
            </w:r>
            <w:r>
              <w:rPr>
                <w:rFonts w:cs="v5.0.0"/>
              </w:rPr>
              <w:t>]</w:t>
            </w:r>
          </w:p>
        </w:tc>
        <w:tc>
          <w:tcPr>
            <w:tcW w:w="1080" w:type="dxa"/>
          </w:tcPr>
          <w:p w14:paraId="07CA745F" w14:textId="77777777" w:rsidR="00822D37" w:rsidRPr="003019BC" w:rsidRDefault="00822D37" w:rsidP="000863AB">
            <w:pPr>
              <w:pStyle w:val="TAC"/>
              <w:rPr>
                <w:rFonts w:cs="v5.0.0"/>
              </w:rPr>
            </w:pPr>
            <w:r>
              <w:rPr>
                <w:rFonts w:cs="v5.0.0"/>
              </w:rPr>
              <w:t>[</w:t>
            </w:r>
            <w:r w:rsidRPr="00C04A08">
              <w:rPr>
                <w:rFonts w:cs="v5.0.0"/>
              </w:rPr>
              <w:sym w:font="Symbol" w:char="F0B3"/>
            </w:r>
            <w:r>
              <w:rPr>
                <w:rFonts w:cs="v5.0.0"/>
              </w:rPr>
              <w:t xml:space="preserve"> </w:t>
            </w:r>
            <w:r w:rsidRPr="00C27C46">
              <w:rPr>
                <w:rFonts w:cs="v5.0.0"/>
                <w:strike/>
              </w:rPr>
              <w:t>1</w:t>
            </w:r>
            <w:r w:rsidRPr="00C04A08">
              <w:rPr>
                <w:rFonts w:cs="v5.0.0"/>
              </w:rPr>
              <w:t xml:space="preserve"> </w:t>
            </w:r>
            <w:r>
              <w:rPr>
                <w:rFonts w:cs="v5.0.0"/>
                <w:color w:val="C00000"/>
              </w:rPr>
              <w:t>3</w:t>
            </w:r>
            <w:r>
              <w:rPr>
                <w:rFonts w:cs="v5.0.0"/>
              </w:rPr>
              <w:t>]</w:t>
            </w:r>
          </w:p>
        </w:tc>
      </w:tr>
      <w:tr w:rsidR="00822D37" w:rsidRPr="00C04A08" w14:paraId="4EA8B640" w14:textId="77777777" w:rsidTr="000863AB">
        <w:trPr>
          <w:jc w:val="center"/>
        </w:trPr>
        <w:tc>
          <w:tcPr>
            <w:tcW w:w="2268" w:type="dxa"/>
          </w:tcPr>
          <w:p w14:paraId="141D2D73" w14:textId="77777777" w:rsidR="00822D37" w:rsidRPr="00C04A08" w:rsidRDefault="00822D37" w:rsidP="000863AB">
            <w:pPr>
              <w:pStyle w:val="TAL"/>
              <w:rPr>
                <w:rFonts w:cs="v5.0.0"/>
              </w:rPr>
            </w:pPr>
            <w:r w:rsidRPr="00C04A08">
              <w:rPr>
                <w:rFonts w:cs="v5.0.0"/>
              </w:rPr>
              <w:t>Operating conditions</w:t>
            </w:r>
          </w:p>
        </w:tc>
        <w:tc>
          <w:tcPr>
            <w:tcW w:w="6250" w:type="dxa"/>
            <w:gridSpan w:val="6"/>
          </w:tcPr>
          <w:p w14:paraId="3E6548DA" w14:textId="77777777" w:rsidR="00822D37" w:rsidRPr="00C04A08" w:rsidRDefault="00822D37" w:rsidP="000863AB">
            <w:pPr>
              <w:pStyle w:val="TAC"/>
              <w:rPr>
                <w:rFonts w:cs="v5.0.0"/>
              </w:rPr>
            </w:pPr>
            <w:r>
              <w:rPr>
                <w:rFonts w:cs="v5.0.0"/>
              </w:rPr>
              <w:t>Normal Conditions</w:t>
            </w:r>
          </w:p>
        </w:tc>
      </w:tr>
      <w:tr w:rsidR="00822D37" w:rsidRPr="00C04A08" w14:paraId="628FEE7D" w14:textId="77777777" w:rsidTr="000863AB">
        <w:trPr>
          <w:jc w:val="center"/>
        </w:trPr>
        <w:tc>
          <w:tcPr>
            <w:tcW w:w="8518" w:type="dxa"/>
            <w:gridSpan w:val="7"/>
          </w:tcPr>
          <w:p w14:paraId="39649409" w14:textId="77777777" w:rsidR="00822D37" w:rsidRPr="009C463D" w:rsidRDefault="00822D37" w:rsidP="000863AB">
            <w:pPr>
              <w:pStyle w:val="TAN"/>
            </w:pPr>
            <w:r>
              <w:t>NOTE 1:</w:t>
            </w:r>
            <w:r>
              <w:tab/>
              <w:t>PTRS is configured for 16 QAM and 64 QAM</w:t>
            </w:r>
          </w:p>
        </w:tc>
      </w:tr>
    </w:tbl>
    <w:p w14:paraId="53DBC30E" w14:textId="77777777" w:rsidR="001B769D" w:rsidRDefault="001B769D" w:rsidP="00B4279A">
      <w:pPr>
        <w:rPr>
          <w:b/>
          <w:color w:val="0070C0"/>
          <w:u w:val="single"/>
          <w:lang w:eastAsia="ko-KR"/>
        </w:rPr>
      </w:pPr>
    </w:p>
    <w:p w14:paraId="6621DEE1" w14:textId="22EC072B" w:rsidR="007B2AE8" w:rsidRPr="001B769D" w:rsidRDefault="001B769D" w:rsidP="00366141">
      <w:pPr>
        <w:pStyle w:val="Heading2"/>
      </w:pPr>
      <w:r w:rsidRPr="001B769D">
        <w:t>PTRS IE</w:t>
      </w:r>
    </w:p>
    <w:p w14:paraId="52BA799C" w14:textId="65E69BA7" w:rsidR="00D1508A" w:rsidRPr="00AE1C44" w:rsidRDefault="00B4279A" w:rsidP="00AE1C44">
      <w:r w:rsidRPr="00366141">
        <w:rPr>
          <w:bCs/>
          <w:u w:val="single"/>
          <w:lang w:eastAsia="ko-KR"/>
        </w:rPr>
        <w:t xml:space="preserve">In GTW the discussion of whether the EVM test would allow UE to communicate it’s preference indicating whether or not it wouldprefer PTRS to be configured. </w:t>
      </w:r>
      <w:r w:rsidRPr="00366141">
        <w:t xml:space="preserve">RAN1/RAN2 have specifically </w:t>
      </w:r>
      <w:r>
        <w:t>instituted signalling (</w:t>
      </w:r>
      <w:r>
        <w:rPr>
          <w:b/>
          <w:bCs/>
          <w:i/>
          <w:iCs/>
        </w:rPr>
        <w:t>PTRS-</w:t>
      </w:r>
      <w:r>
        <w:rPr>
          <w:b/>
          <w:bCs/>
          <w:i/>
          <w:iCs/>
        </w:rPr>
        <w:t>DensityRecommendationUL)</w:t>
      </w:r>
      <w:r>
        <w:t xml:space="preserve"> to allow the UE to convey its preferred PTRS configuration to accommodate indication.</w:t>
      </w:r>
    </w:p>
    <w:p w14:paraId="45022478" w14:textId="69A102F1" w:rsidR="0047769A" w:rsidRPr="00366141" w:rsidRDefault="0047769A" w:rsidP="00366141">
      <w:pPr>
        <w:ind w:firstLine="284"/>
        <w:rPr>
          <w:lang w:val="sv-SE" w:eastAsia="zh-CN"/>
        </w:rPr>
      </w:pPr>
      <w:r>
        <w:rPr>
          <w:lang w:val="sv-SE" w:eastAsia="zh-CN"/>
        </w:rPr>
        <w:t xml:space="preserve">Recommended WF: </w:t>
      </w:r>
      <w:r w:rsidR="00155C99">
        <w:rPr>
          <w:lang w:val="sv-SE" w:eastAsia="zh-CN"/>
        </w:rPr>
        <w:t xml:space="preserve">Futher discuss the use of  </w:t>
      </w:r>
      <w:r w:rsidR="00155C99">
        <w:rPr>
          <w:b/>
          <w:bCs/>
          <w:i/>
          <w:iCs/>
        </w:rPr>
        <w:t>PTRS-</w:t>
      </w:r>
      <w:proofErr w:type="spellStart"/>
      <w:r w:rsidR="00155C99">
        <w:rPr>
          <w:b/>
          <w:bCs/>
          <w:i/>
          <w:iCs/>
        </w:rPr>
        <w:t>DensityRecommendationUL</w:t>
      </w:r>
      <w:proofErr w:type="spellEnd"/>
      <w:r w:rsidR="00155C99">
        <w:rPr>
          <w:b/>
          <w:bCs/>
          <w:i/>
          <w:iCs/>
        </w:rPr>
        <w:t xml:space="preserve"> </w:t>
      </w:r>
      <w:r w:rsidR="00155C99">
        <w:rPr>
          <w:lang w:val="sv-SE" w:eastAsia="zh-CN"/>
        </w:rPr>
        <w:t>for EVM processing</w:t>
      </w:r>
      <w:r w:rsidR="00155C99" w:rsidRPr="00155C99">
        <w:rPr>
          <w:lang w:val="sv-SE" w:eastAsia="zh-CN"/>
        </w:rPr>
        <w:t xml:space="preserve"> the next meeting.</w:t>
      </w:r>
    </w:p>
    <w:p w14:paraId="40BC43D2" w14:textId="04A8FF89" w:rsidR="00035C50" w:rsidRPr="00AE1C44" w:rsidRDefault="00467B77" w:rsidP="00366141">
      <w:pPr>
        <w:pStyle w:val="Heading2"/>
        <w:rPr>
          <w:lang w:val="en-GB"/>
        </w:rPr>
      </w:pPr>
      <w:r w:rsidRPr="00B4279A">
        <w:t>MPR power class 1</w:t>
      </w:r>
    </w:p>
    <w:p w14:paraId="4A4E7EF9" w14:textId="77777777" w:rsidR="007370CC" w:rsidRDefault="002A2FCC" w:rsidP="00B4279A">
      <w:pPr>
        <w:ind w:firstLine="284"/>
        <w:rPr>
          <w:lang w:val="en-US" w:eastAsia="zh-CN"/>
        </w:rPr>
      </w:pPr>
      <w:r w:rsidRPr="002149DC">
        <w:rPr>
          <w:lang w:val="en-US" w:eastAsia="zh-CN"/>
        </w:rPr>
        <w:t xml:space="preserve">Recommended WF: </w:t>
      </w:r>
    </w:p>
    <w:p w14:paraId="2A997495" w14:textId="3E7BBF85" w:rsidR="00506B9D" w:rsidRDefault="00155C99" w:rsidP="007370CC">
      <w:pPr>
        <w:ind w:left="568" w:firstLine="284"/>
        <w:rPr>
          <w:lang w:val="en-US" w:eastAsia="zh-CN"/>
        </w:rPr>
      </w:pPr>
      <w:r>
        <w:rPr>
          <w:lang w:val="en-US" w:eastAsia="zh-CN"/>
        </w:rPr>
        <w:t>Agree proposal 1 with [] around all the numbers.</w:t>
      </w:r>
      <w:r w:rsidR="00E7605E">
        <w:rPr>
          <w:lang w:val="en-US" w:eastAsia="zh-CN"/>
        </w:rPr>
        <w:t xml:space="preserve"> Proposal 1 is shown below and the [] ne</w:t>
      </w:r>
      <w:r w:rsidR="007370CC">
        <w:rPr>
          <w:lang w:val="en-US" w:eastAsia="zh-CN"/>
        </w:rPr>
        <w:t>e</w:t>
      </w:r>
      <w:r w:rsidR="00E7605E">
        <w:rPr>
          <w:lang w:val="en-US" w:eastAsia="zh-CN"/>
        </w:rPr>
        <w:t>d</w:t>
      </w:r>
      <w:r w:rsidR="007370CC">
        <w:rPr>
          <w:lang w:val="en-US" w:eastAsia="zh-CN"/>
        </w:rPr>
        <w:t>s</w:t>
      </w:r>
      <w:r w:rsidR="00E7605E">
        <w:rPr>
          <w:lang w:val="en-US" w:eastAsia="zh-CN"/>
        </w:rPr>
        <w:t xml:space="preserve"> to be added around </w:t>
      </w:r>
      <w:proofErr w:type="gramStart"/>
      <w:r w:rsidR="00E7605E">
        <w:rPr>
          <w:lang w:val="en-US" w:eastAsia="zh-CN"/>
        </w:rPr>
        <w:t>all of</w:t>
      </w:r>
      <w:proofErr w:type="gramEnd"/>
      <w:r w:rsidR="00E7605E">
        <w:rPr>
          <w:lang w:val="en-US" w:eastAsia="zh-CN"/>
        </w:rPr>
        <w:t xml:space="preserve"> the numbers.</w:t>
      </w:r>
    </w:p>
    <w:p w14:paraId="124C952E" w14:textId="77777777" w:rsidR="00E7605E" w:rsidRPr="00C04A08" w:rsidRDefault="00E7605E" w:rsidP="00E7605E">
      <w:pPr>
        <w:pStyle w:val="TH"/>
        <w:numPr>
          <w:ilvl w:val="0"/>
          <w:numId w:val="4"/>
        </w:numPr>
      </w:pPr>
      <w:r w:rsidRPr="00C04A08">
        <w:t xml:space="preserve">Table </w:t>
      </w:r>
      <w:r>
        <w:t>6.2.2.1-3</w:t>
      </w:r>
      <w:r w:rsidRPr="00C04A08">
        <w:t xml:space="preserve"> MPR</w:t>
      </w:r>
      <w:r w:rsidRPr="00C04A08">
        <w:rPr>
          <w:vertAlign w:val="subscript"/>
        </w:rPr>
        <w:t>WT</w:t>
      </w:r>
      <w:r w:rsidRPr="00C04A08">
        <w:t xml:space="preserve"> for power class 1, </w:t>
      </w:r>
      <w:proofErr w:type="spellStart"/>
      <w:r w:rsidRPr="00C04A08">
        <w:rPr>
          <w:sz w:val="18"/>
        </w:rPr>
        <w:t>BW</w:t>
      </w:r>
      <w:r w:rsidRPr="00C04A08">
        <w:rPr>
          <w:sz w:val="18"/>
          <w:vertAlign w:val="subscript"/>
        </w:rPr>
        <w:t>channel</w:t>
      </w:r>
      <w:proofErr w:type="spellEnd"/>
      <w:r w:rsidRPr="00C04A08">
        <w:rPr>
          <w:sz w:val="18"/>
        </w:rPr>
        <w:t xml:space="preserve"> </w:t>
      </w:r>
      <w:r>
        <w:rPr>
          <w:rFonts w:cs="Arial"/>
          <w:sz w:val="18"/>
        </w:rPr>
        <w:t xml:space="preserve">= </w:t>
      </w:r>
      <w:r>
        <w:rPr>
          <w:sz w:val="18"/>
        </w:rPr>
        <w:t>1</w:t>
      </w:r>
      <w:r w:rsidRPr="00C04A08">
        <w:rPr>
          <w:sz w:val="18"/>
        </w:rPr>
        <w:t>00 MHz</w:t>
      </w:r>
      <w:r>
        <w:rPr>
          <w:sz w:val="18"/>
        </w:rPr>
        <w:t xml:space="preserve"> in FR2-2</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60"/>
        <w:gridCol w:w="2060"/>
      </w:tblGrid>
      <w:tr w:rsidR="00E7605E" w:rsidRPr="00C04A08" w14:paraId="687EE131" w14:textId="77777777" w:rsidTr="000863AB">
        <w:trPr>
          <w:trHeight w:val="187"/>
          <w:jc w:val="center"/>
        </w:trPr>
        <w:tc>
          <w:tcPr>
            <w:tcW w:w="2736" w:type="dxa"/>
            <w:gridSpan w:val="2"/>
            <w:tcBorders>
              <w:top w:val="single" w:sz="4" w:space="0" w:color="auto"/>
              <w:left w:val="single" w:sz="4" w:space="0" w:color="auto"/>
              <w:bottom w:val="nil"/>
              <w:right w:val="single" w:sz="4" w:space="0" w:color="auto"/>
            </w:tcBorders>
            <w:shd w:val="clear" w:color="auto" w:fill="auto"/>
          </w:tcPr>
          <w:p w14:paraId="1F03C5C7" w14:textId="77777777" w:rsidR="00E7605E" w:rsidRPr="00C04A08" w:rsidRDefault="00E7605E" w:rsidP="000863AB">
            <w:pPr>
              <w:pStyle w:val="TAH"/>
            </w:pPr>
            <w:r w:rsidRPr="00C04A08">
              <w:t>Modulation</w:t>
            </w:r>
          </w:p>
        </w:tc>
        <w:tc>
          <w:tcPr>
            <w:tcW w:w="6214" w:type="dxa"/>
            <w:gridSpan w:val="3"/>
            <w:tcBorders>
              <w:top w:val="single" w:sz="4" w:space="0" w:color="auto"/>
              <w:left w:val="single" w:sz="4" w:space="0" w:color="auto"/>
              <w:bottom w:val="single" w:sz="4" w:space="0" w:color="auto"/>
              <w:right w:val="single" w:sz="4" w:space="0" w:color="auto"/>
            </w:tcBorders>
            <w:hideMark/>
          </w:tcPr>
          <w:p w14:paraId="6EC72261" w14:textId="77777777" w:rsidR="00E7605E" w:rsidRPr="00C04A08" w:rsidRDefault="00E7605E" w:rsidP="000863AB">
            <w:pPr>
              <w:pStyle w:val="TAH"/>
            </w:pPr>
            <w:r w:rsidRPr="00C04A08">
              <w:t>MPR</w:t>
            </w:r>
            <w:r w:rsidRPr="00C04A08">
              <w:rPr>
                <w:vertAlign w:val="subscript"/>
              </w:rPr>
              <w:t>WT</w:t>
            </w:r>
            <w:r w:rsidRPr="00C04A08">
              <w:t xml:space="preserve"> (dB), </w:t>
            </w:r>
            <w:proofErr w:type="spellStart"/>
            <w:r w:rsidRPr="00C04A08">
              <w:t>BW</w:t>
            </w:r>
            <w:r w:rsidRPr="00C04A08">
              <w:rPr>
                <w:vertAlign w:val="subscript"/>
              </w:rPr>
              <w:t>channel</w:t>
            </w:r>
            <w:proofErr w:type="spellEnd"/>
            <w:r w:rsidRPr="00C04A08">
              <w:t xml:space="preserve"> </w:t>
            </w:r>
            <w:r>
              <w:rPr>
                <w:rFonts w:cs="Arial"/>
              </w:rPr>
              <w:t>= 100</w:t>
            </w:r>
            <w:r w:rsidRPr="00C04A08">
              <w:t xml:space="preserve"> MHz</w:t>
            </w:r>
          </w:p>
        </w:tc>
      </w:tr>
      <w:tr w:rsidR="00E7605E" w:rsidRPr="00C04A08" w14:paraId="78818815" w14:textId="77777777" w:rsidTr="000863AB">
        <w:trPr>
          <w:trHeight w:val="187"/>
          <w:jc w:val="center"/>
        </w:trPr>
        <w:tc>
          <w:tcPr>
            <w:tcW w:w="2736" w:type="dxa"/>
            <w:gridSpan w:val="2"/>
            <w:tcBorders>
              <w:top w:val="nil"/>
              <w:left w:val="single" w:sz="4" w:space="0" w:color="auto"/>
              <w:bottom w:val="nil"/>
              <w:right w:val="single" w:sz="4" w:space="0" w:color="auto"/>
            </w:tcBorders>
            <w:shd w:val="clear" w:color="auto" w:fill="auto"/>
          </w:tcPr>
          <w:p w14:paraId="6691FBAD" w14:textId="77777777" w:rsidR="00E7605E" w:rsidRPr="00C04A08" w:rsidRDefault="00E7605E" w:rsidP="000863AB">
            <w:pPr>
              <w:pStyle w:val="TAH"/>
              <w:rPr>
                <w:rFonts w:eastAsia="Malgun Gothic"/>
              </w:rPr>
            </w:pPr>
          </w:p>
        </w:tc>
        <w:tc>
          <w:tcPr>
            <w:tcW w:w="2094" w:type="dxa"/>
            <w:tcBorders>
              <w:top w:val="single" w:sz="4" w:space="0" w:color="auto"/>
              <w:left w:val="single" w:sz="4" w:space="0" w:color="auto"/>
              <w:bottom w:val="nil"/>
              <w:right w:val="single" w:sz="4" w:space="0" w:color="auto"/>
            </w:tcBorders>
            <w:shd w:val="clear" w:color="auto" w:fill="auto"/>
            <w:hideMark/>
          </w:tcPr>
          <w:p w14:paraId="097104C0" w14:textId="77777777" w:rsidR="00E7605E" w:rsidRPr="00C04A08" w:rsidRDefault="00E7605E" w:rsidP="000863AB">
            <w:pPr>
              <w:pStyle w:val="TAH"/>
            </w:pPr>
            <w:r w:rsidRPr="00C04A08">
              <w:t>Outer RB allocations</w:t>
            </w:r>
          </w:p>
        </w:tc>
        <w:tc>
          <w:tcPr>
            <w:tcW w:w="4120" w:type="dxa"/>
            <w:gridSpan w:val="2"/>
            <w:tcBorders>
              <w:top w:val="single" w:sz="4" w:space="0" w:color="auto"/>
              <w:left w:val="single" w:sz="4" w:space="0" w:color="auto"/>
              <w:bottom w:val="single" w:sz="4" w:space="0" w:color="auto"/>
              <w:right w:val="single" w:sz="4" w:space="0" w:color="auto"/>
            </w:tcBorders>
            <w:hideMark/>
          </w:tcPr>
          <w:p w14:paraId="4FCFF89D" w14:textId="77777777" w:rsidR="00E7605E" w:rsidRPr="00C04A08" w:rsidRDefault="00E7605E" w:rsidP="000863AB">
            <w:pPr>
              <w:pStyle w:val="TAH"/>
            </w:pPr>
            <w:r w:rsidRPr="00C04A08">
              <w:t>Inner RB allocations</w:t>
            </w:r>
          </w:p>
        </w:tc>
      </w:tr>
      <w:tr w:rsidR="00E7605E" w:rsidRPr="00C04A08" w14:paraId="76A0BA96" w14:textId="77777777" w:rsidTr="000863AB">
        <w:trPr>
          <w:trHeight w:val="187"/>
          <w:jc w:val="center"/>
        </w:trPr>
        <w:tc>
          <w:tcPr>
            <w:tcW w:w="2736" w:type="dxa"/>
            <w:gridSpan w:val="2"/>
            <w:tcBorders>
              <w:top w:val="nil"/>
              <w:left w:val="single" w:sz="4" w:space="0" w:color="auto"/>
              <w:bottom w:val="single" w:sz="4" w:space="0" w:color="auto"/>
              <w:right w:val="single" w:sz="4" w:space="0" w:color="auto"/>
            </w:tcBorders>
            <w:shd w:val="clear" w:color="auto" w:fill="auto"/>
          </w:tcPr>
          <w:p w14:paraId="1C4E80CC" w14:textId="77777777" w:rsidR="00E7605E" w:rsidRPr="00C04A08" w:rsidRDefault="00E7605E" w:rsidP="000863AB">
            <w:pPr>
              <w:pStyle w:val="TAH"/>
              <w:rPr>
                <w:rFonts w:eastAsia="Malgun Gothic"/>
              </w:rPr>
            </w:pPr>
          </w:p>
        </w:tc>
        <w:tc>
          <w:tcPr>
            <w:tcW w:w="2094" w:type="dxa"/>
            <w:tcBorders>
              <w:top w:val="nil"/>
              <w:left w:val="single" w:sz="4" w:space="0" w:color="auto"/>
              <w:bottom w:val="single" w:sz="4" w:space="0" w:color="auto"/>
              <w:right w:val="single" w:sz="4" w:space="0" w:color="auto"/>
            </w:tcBorders>
            <w:shd w:val="clear" w:color="auto" w:fill="auto"/>
          </w:tcPr>
          <w:p w14:paraId="0AAFCCA2" w14:textId="77777777" w:rsidR="00E7605E" w:rsidRPr="00C04A08" w:rsidRDefault="00E7605E" w:rsidP="000863AB">
            <w:pPr>
              <w:pStyle w:val="TAH"/>
            </w:pPr>
          </w:p>
        </w:tc>
        <w:tc>
          <w:tcPr>
            <w:tcW w:w="2060" w:type="dxa"/>
            <w:tcBorders>
              <w:top w:val="single" w:sz="4" w:space="0" w:color="auto"/>
              <w:left w:val="single" w:sz="4" w:space="0" w:color="auto"/>
              <w:bottom w:val="single" w:sz="4" w:space="0" w:color="auto"/>
              <w:right w:val="single" w:sz="4" w:space="0" w:color="auto"/>
            </w:tcBorders>
          </w:tcPr>
          <w:p w14:paraId="154A1103" w14:textId="77777777" w:rsidR="00E7605E" w:rsidRPr="00C04A08" w:rsidRDefault="00E7605E" w:rsidP="000863AB">
            <w:pPr>
              <w:pStyle w:val="TAH"/>
            </w:pPr>
            <w:r w:rsidRPr="00C04A08">
              <w:rPr>
                <w:rFonts w:eastAsia="Yu Mincho"/>
                <w:bCs/>
                <w:szCs w:val="18"/>
              </w:rPr>
              <w:t>Region 1</w:t>
            </w:r>
          </w:p>
        </w:tc>
        <w:tc>
          <w:tcPr>
            <w:tcW w:w="2060" w:type="dxa"/>
            <w:tcBorders>
              <w:top w:val="single" w:sz="4" w:space="0" w:color="auto"/>
              <w:left w:val="single" w:sz="4" w:space="0" w:color="auto"/>
              <w:bottom w:val="single" w:sz="4" w:space="0" w:color="auto"/>
              <w:right w:val="single" w:sz="4" w:space="0" w:color="auto"/>
            </w:tcBorders>
          </w:tcPr>
          <w:p w14:paraId="557B4F5E" w14:textId="77777777" w:rsidR="00E7605E" w:rsidRPr="00C04A08" w:rsidRDefault="00E7605E" w:rsidP="000863AB">
            <w:pPr>
              <w:pStyle w:val="TAH"/>
            </w:pPr>
            <w:r w:rsidRPr="00C04A08">
              <w:rPr>
                <w:rFonts w:eastAsia="Yu Mincho"/>
                <w:bCs/>
                <w:szCs w:val="18"/>
              </w:rPr>
              <w:t>Region 2</w:t>
            </w:r>
          </w:p>
        </w:tc>
      </w:tr>
      <w:tr w:rsidR="00E7605E" w:rsidRPr="00C04A08" w14:paraId="088ACAFB" w14:textId="77777777" w:rsidTr="000863AB">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0F230CD9" w14:textId="77777777" w:rsidR="00E7605E" w:rsidRPr="00C04A08" w:rsidRDefault="00E7605E" w:rsidP="000863AB">
            <w:pPr>
              <w:pStyle w:val="TAC"/>
            </w:pPr>
            <w:r w:rsidRPr="00C04A08">
              <w:t>DFT-s-OFDM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EB09A27" w14:textId="77777777" w:rsidR="00E7605E" w:rsidRPr="00C04A08" w:rsidRDefault="00E7605E" w:rsidP="000863AB">
            <w:pPr>
              <w:pStyle w:val="TAC"/>
            </w:pPr>
            <w:r w:rsidRPr="00C04A08">
              <w:t>Pi/2 BPSK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6816A248" w14:textId="77777777" w:rsidR="00E7605E" w:rsidRPr="00C04A08" w:rsidRDefault="00E7605E" w:rsidP="000863AB">
            <w:pPr>
              <w:pStyle w:val="TAC"/>
            </w:pPr>
            <w:r w:rsidRPr="00C04A08">
              <w:t>≤ 5.5</w:t>
            </w:r>
          </w:p>
        </w:tc>
        <w:tc>
          <w:tcPr>
            <w:tcW w:w="2060" w:type="dxa"/>
            <w:tcBorders>
              <w:top w:val="single" w:sz="4" w:space="0" w:color="auto"/>
              <w:left w:val="single" w:sz="4" w:space="0" w:color="auto"/>
              <w:bottom w:val="single" w:sz="4" w:space="0" w:color="auto"/>
              <w:right w:val="single" w:sz="4" w:space="0" w:color="auto"/>
            </w:tcBorders>
            <w:vAlign w:val="center"/>
          </w:tcPr>
          <w:p w14:paraId="475C955F" w14:textId="77777777" w:rsidR="00E7605E" w:rsidRPr="00C04A08" w:rsidRDefault="00E7605E" w:rsidP="000863AB">
            <w:pPr>
              <w:pStyle w:val="TAC"/>
            </w:pPr>
            <w:r w:rsidRPr="00C04A08">
              <w:t>0.0</w:t>
            </w:r>
          </w:p>
        </w:tc>
        <w:tc>
          <w:tcPr>
            <w:tcW w:w="2060" w:type="dxa"/>
            <w:tcBorders>
              <w:top w:val="single" w:sz="4" w:space="0" w:color="auto"/>
              <w:left w:val="single" w:sz="4" w:space="0" w:color="auto"/>
              <w:bottom w:val="single" w:sz="4" w:space="0" w:color="auto"/>
              <w:right w:val="single" w:sz="4" w:space="0" w:color="auto"/>
            </w:tcBorders>
            <w:vAlign w:val="center"/>
          </w:tcPr>
          <w:p w14:paraId="45DB48F5" w14:textId="77777777" w:rsidR="00E7605E" w:rsidRPr="00C04A08" w:rsidRDefault="00E7605E" w:rsidP="000863AB">
            <w:pPr>
              <w:pStyle w:val="TAC"/>
            </w:pPr>
            <w:r w:rsidRPr="00C04A08">
              <w:t>≤ 3.</w:t>
            </w:r>
            <w:r>
              <w:t>5</w:t>
            </w:r>
          </w:p>
        </w:tc>
      </w:tr>
      <w:tr w:rsidR="00E7605E" w:rsidRPr="00C04A08" w14:paraId="39671AAA" w14:textId="77777777" w:rsidTr="000863AB">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4F99A8D8" w14:textId="77777777" w:rsidR="00E7605E" w:rsidRPr="00C04A08" w:rsidRDefault="00E7605E" w:rsidP="000863A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54EF4002" w14:textId="77777777" w:rsidR="00E7605E" w:rsidRPr="00C04A08" w:rsidRDefault="00E7605E" w:rsidP="000863AB">
            <w:pPr>
              <w:pStyle w:val="TAC"/>
            </w:pPr>
            <w:r w:rsidRPr="00C04A08">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97768E3" w14:textId="77777777" w:rsidR="00E7605E" w:rsidRPr="00C04A08" w:rsidRDefault="00E7605E" w:rsidP="000863AB">
            <w:pPr>
              <w:pStyle w:val="TAC"/>
            </w:pPr>
            <w:r w:rsidRPr="00C04A08">
              <w:t xml:space="preserve">≤ </w:t>
            </w:r>
            <w:r w:rsidRPr="00C04A08">
              <w:rPr>
                <w:lang w:val="en-CA"/>
              </w:rPr>
              <w:t>6.5</w:t>
            </w:r>
          </w:p>
        </w:tc>
        <w:tc>
          <w:tcPr>
            <w:tcW w:w="2060" w:type="dxa"/>
            <w:tcBorders>
              <w:top w:val="single" w:sz="4" w:space="0" w:color="auto"/>
              <w:left w:val="single" w:sz="4" w:space="0" w:color="auto"/>
              <w:bottom w:val="single" w:sz="4" w:space="0" w:color="auto"/>
              <w:right w:val="single" w:sz="4" w:space="0" w:color="auto"/>
            </w:tcBorders>
            <w:vAlign w:val="center"/>
          </w:tcPr>
          <w:p w14:paraId="74FFB656" w14:textId="77777777" w:rsidR="00E7605E" w:rsidRPr="00C04A08" w:rsidRDefault="00E7605E" w:rsidP="000863AB">
            <w:pPr>
              <w:pStyle w:val="TAC"/>
            </w:pPr>
            <w:r w:rsidRPr="00C04A08">
              <w:t>0.0</w:t>
            </w:r>
          </w:p>
        </w:tc>
        <w:tc>
          <w:tcPr>
            <w:tcW w:w="2060" w:type="dxa"/>
            <w:tcBorders>
              <w:top w:val="single" w:sz="4" w:space="0" w:color="auto"/>
              <w:left w:val="single" w:sz="4" w:space="0" w:color="auto"/>
              <w:bottom w:val="single" w:sz="4" w:space="0" w:color="auto"/>
              <w:right w:val="single" w:sz="4" w:space="0" w:color="auto"/>
            </w:tcBorders>
            <w:vAlign w:val="center"/>
          </w:tcPr>
          <w:p w14:paraId="1102F469" w14:textId="77777777" w:rsidR="00E7605E" w:rsidRPr="00C04A08" w:rsidRDefault="00E7605E" w:rsidP="000863AB">
            <w:pPr>
              <w:pStyle w:val="TAC"/>
            </w:pPr>
            <w:r w:rsidRPr="00C04A08">
              <w:t xml:space="preserve">≤ </w:t>
            </w:r>
            <w:r>
              <w:t>3.5</w:t>
            </w:r>
          </w:p>
        </w:tc>
      </w:tr>
      <w:tr w:rsidR="00E7605E" w:rsidRPr="00C04A08" w14:paraId="1E0EB14B" w14:textId="77777777" w:rsidTr="000863AB">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4376C047" w14:textId="77777777" w:rsidR="00E7605E" w:rsidRPr="00C04A08" w:rsidRDefault="00E7605E" w:rsidP="000863A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3DBB3970" w14:textId="77777777" w:rsidR="00E7605E" w:rsidRPr="00C04A08" w:rsidRDefault="00E7605E" w:rsidP="000863AB">
            <w:pPr>
              <w:pStyle w:val="TAC"/>
            </w:pPr>
            <w:r w:rsidRPr="00C04A08">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29748C4" w14:textId="77777777" w:rsidR="00E7605E" w:rsidRPr="00C04A08" w:rsidRDefault="00E7605E" w:rsidP="000863AB">
            <w:pPr>
              <w:pStyle w:val="TAC"/>
            </w:pPr>
            <w:r w:rsidRPr="00C04A08">
              <w:t xml:space="preserve">≤ </w:t>
            </w:r>
            <w:r>
              <w:rPr>
                <w:lang w:val="en-CA"/>
              </w:rPr>
              <w:t>7.0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10CF6132" w14:textId="77777777" w:rsidR="00E7605E" w:rsidRPr="00C04A08" w:rsidRDefault="00E7605E" w:rsidP="000863AB">
            <w:pPr>
              <w:pStyle w:val="TAC"/>
            </w:pPr>
            <w:r w:rsidRPr="00C04A08">
              <w:t xml:space="preserve">≤ </w:t>
            </w:r>
            <w:r>
              <w:rPr>
                <w:lang w:val="en-CA"/>
              </w:rPr>
              <w:t>2.5</w:t>
            </w:r>
          </w:p>
        </w:tc>
        <w:tc>
          <w:tcPr>
            <w:tcW w:w="2060" w:type="dxa"/>
            <w:tcBorders>
              <w:top w:val="single" w:sz="4" w:space="0" w:color="auto"/>
              <w:left w:val="single" w:sz="4" w:space="0" w:color="auto"/>
              <w:bottom w:val="single" w:sz="4" w:space="0" w:color="auto"/>
              <w:right w:val="single" w:sz="4" w:space="0" w:color="auto"/>
            </w:tcBorders>
            <w:vAlign w:val="center"/>
          </w:tcPr>
          <w:p w14:paraId="7ED07468" w14:textId="77777777" w:rsidR="00E7605E" w:rsidRPr="00C04A08" w:rsidRDefault="00E7605E" w:rsidP="000863AB">
            <w:pPr>
              <w:pStyle w:val="TAC"/>
            </w:pPr>
            <w:r w:rsidRPr="00C04A08">
              <w:t xml:space="preserve">≤ </w:t>
            </w:r>
            <w:r>
              <w:rPr>
                <w:lang w:val="en-CA"/>
              </w:rPr>
              <w:t>2.5</w:t>
            </w:r>
          </w:p>
        </w:tc>
      </w:tr>
      <w:tr w:rsidR="00E7605E" w:rsidRPr="00C04A08" w14:paraId="054B22EC" w14:textId="77777777" w:rsidTr="000863AB">
        <w:trPr>
          <w:trHeight w:val="187"/>
          <w:jc w:val="center"/>
        </w:trPr>
        <w:tc>
          <w:tcPr>
            <w:tcW w:w="1440" w:type="dxa"/>
            <w:tcBorders>
              <w:top w:val="nil"/>
              <w:left w:val="single" w:sz="4" w:space="0" w:color="auto"/>
              <w:bottom w:val="single" w:sz="4" w:space="0" w:color="auto"/>
              <w:right w:val="single" w:sz="4" w:space="0" w:color="auto"/>
            </w:tcBorders>
            <w:shd w:val="clear" w:color="auto" w:fill="auto"/>
            <w:vAlign w:val="center"/>
          </w:tcPr>
          <w:p w14:paraId="34B4594C" w14:textId="77777777" w:rsidR="00E7605E" w:rsidRPr="00C04A08" w:rsidRDefault="00E7605E" w:rsidP="000863A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05D2844A" w14:textId="77777777" w:rsidR="00E7605E" w:rsidRPr="00C04A08" w:rsidRDefault="00E7605E" w:rsidP="000863AB">
            <w:pPr>
              <w:pStyle w:val="TAC"/>
            </w:pPr>
            <w:r w:rsidRPr="00C04A08">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829CFE3" w14:textId="77777777" w:rsidR="00E7605E" w:rsidRPr="00C04A08" w:rsidRDefault="00E7605E" w:rsidP="000863AB">
            <w:pPr>
              <w:pStyle w:val="TAC"/>
            </w:pPr>
            <w:r w:rsidRPr="00C04A08">
              <w:t xml:space="preserve">≤ </w:t>
            </w:r>
            <w:r>
              <w:rPr>
                <w:lang w:val="en-CA"/>
              </w:rPr>
              <w:t>8.0</w:t>
            </w:r>
          </w:p>
        </w:tc>
        <w:tc>
          <w:tcPr>
            <w:tcW w:w="2060" w:type="dxa"/>
            <w:tcBorders>
              <w:top w:val="single" w:sz="4" w:space="0" w:color="auto"/>
              <w:left w:val="single" w:sz="4" w:space="0" w:color="auto"/>
              <w:bottom w:val="single" w:sz="4" w:space="0" w:color="auto"/>
              <w:right w:val="single" w:sz="4" w:space="0" w:color="auto"/>
            </w:tcBorders>
            <w:vAlign w:val="center"/>
          </w:tcPr>
          <w:p w14:paraId="771942D4" w14:textId="77777777" w:rsidR="00E7605E" w:rsidRPr="00C04A08" w:rsidRDefault="00E7605E" w:rsidP="000863AB">
            <w:pPr>
              <w:pStyle w:val="TAC"/>
            </w:pPr>
            <w:r w:rsidRPr="00C04A08">
              <w:t xml:space="preserve">≤ </w:t>
            </w:r>
            <w:r>
              <w:rPr>
                <w:lang w:val="en-CA"/>
              </w:rPr>
              <w:t>8.0</w:t>
            </w:r>
          </w:p>
        </w:tc>
        <w:tc>
          <w:tcPr>
            <w:tcW w:w="2060" w:type="dxa"/>
            <w:tcBorders>
              <w:top w:val="single" w:sz="4" w:space="0" w:color="auto"/>
              <w:left w:val="single" w:sz="4" w:space="0" w:color="auto"/>
              <w:bottom w:val="single" w:sz="4" w:space="0" w:color="auto"/>
              <w:right w:val="single" w:sz="4" w:space="0" w:color="auto"/>
            </w:tcBorders>
            <w:vAlign w:val="center"/>
          </w:tcPr>
          <w:p w14:paraId="1F25B987" w14:textId="77777777" w:rsidR="00E7605E" w:rsidRPr="00C04A08" w:rsidRDefault="00E7605E" w:rsidP="000863AB">
            <w:pPr>
              <w:pStyle w:val="TAC"/>
            </w:pPr>
            <w:r w:rsidRPr="00C04A08">
              <w:t xml:space="preserve">≤ </w:t>
            </w:r>
            <w:r>
              <w:rPr>
                <w:lang w:val="en-CA"/>
              </w:rPr>
              <w:t>8.0</w:t>
            </w:r>
          </w:p>
        </w:tc>
      </w:tr>
      <w:tr w:rsidR="00E7605E" w:rsidRPr="00C04A08" w14:paraId="54788EFF" w14:textId="77777777" w:rsidTr="000863AB">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2E877806" w14:textId="77777777" w:rsidR="00E7605E" w:rsidRPr="00C04A08" w:rsidRDefault="00E7605E" w:rsidP="000863AB">
            <w:pPr>
              <w:pStyle w:val="TAC"/>
            </w:pPr>
            <w:r w:rsidRPr="00C04A08">
              <w:t>CP-OFDM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E14522D" w14:textId="77777777" w:rsidR="00E7605E" w:rsidRPr="00C04A08" w:rsidRDefault="00E7605E" w:rsidP="000863AB">
            <w:pPr>
              <w:pStyle w:val="TAC"/>
            </w:pPr>
            <w:r w:rsidRPr="00C04A08">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0CA15394" w14:textId="77777777" w:rsidR="00E7605E" w:rsidRPr="00C04A08" w:rsidRDefault="00E7605E" w:rsidP="000863AB">
            <w:pPr>
              <w:pStyle w:val="TAC"/>
            </w:pPr>
            <w:r w:rsidRPr="00C04A08">
              <w:t xml:space="preserve">≤ </w:t>
            </w:r>
            <w:r>
              <w:rPr>
                <w:lang w:val="en-CA"/>
              </w:rPr>
              <w:t>8.0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24101654" w14:textId="77777777" w:rsidR="00E7605E" w:rsidRPr="00C04A08" w:rsidRDefault="00E7605E" w:rsidP="000863AB">
            <w:pPr>
              <w:pStyle w:val="TAC"/>
            </w:pPr>
            <w:r w:rsidRPr="00C04A08">
              <w:t>≤</w:t>
            </w:r>
            <w:r w:rsidRPr="00C04A08">
              <w:rPr>
                <w:lang w:val="en-CA"/>
              </w:rPr>
              <w:t xml:space="preserve"> </w:t>
            </w:r>
            <w:r>
              <w:rPr>
                <w:lang w:val="en-CA"/>
              </w:rPr>
              <w:t>1.5</w:t>
            </w:r>
          </w:p>
        </w:tc>
        <w:tc>
          <w:tcPr>
            <w:tcW w:w="2060" w:type="dxa"/>
            <w:tcBorders>
              <w:top w:val="single" w:sz="4" w:space="0" w:color="auto"/>
              <w:left w:val="single" w:sz="4" w:space="0" w:color="auto"/>
              <w:bottom w:val="single" w:sz="4" w:space="0" w:color="auto"/>
              <w:right w:val="single" w:sz="4" w:space="0" w:color="auto"/>
            </w:tcBorders>
            <w:vAlign w:val="center"/>
          </w:tcPr>
          <w:p w14:paraId="18356BE3" w14:textId="77777777" w:rsidR="00E7605E" w:rsidRPr="00C04A08" w:rsidRDefault="00E7605E" w:rsidP="000863AB">
            <w:pPr>
              <w:pStyle w:val="TAC"/>
            </w:pPr>
            <w:r w:rsidRPr="00C04A08">
              <w:t>≤</w:t>
            </w:r>
            <w:r w:rsidRPr="00C04A08">
              <w:rPr>
                <w:lang w:val="en-CA"/>
              </w:rPr>
              <w:t xml:space="preserve"> </w:t>
            </w:r>
            <w:r>
              <w:rPr>
                <w:lang w:val="en-CA"/>
              </w:rPr>
              <w:t>3.5</w:t>
            </w:r>
          </w:p>
        </w:tc>
      </w:tr>
      <w:tr w:rsidR="00E7605E" w:rsidRPr="00C04A08" w14:paraId="66DB0568" w14:textId="77777777" w:rsidTr="000863AB">
        <w:trPr>
          <w:trHeight w:val="187"/>
          <w:jc w:val="center"/>
        </w:trPr>
        <w:tc>
          <w:tcPr>
            <w:tcW w:w="1440" w:type="dxa"/>
            <w:tcBorders>
              <w:top w:val="nil"/>
              <w:left w:val="single" w:sz="4" w:space="0" w:color="auto"/>
              <w:bottom w:val="nil"/>
              <w:right w:val="single" w:sz="4" w:space="0" w:color="auto"/>
            </w:tcBorders>
            <w:shd w:val="clear" w:color="auto" w:fill="auto"/>
          </w:tcPr>
          <w:p w14:paraId="3012BAEF" w14:textId="77777777" w:rsidR="00E7605E" w:rsidRPr="00C04A08" w:rsidRDefault="00E7605E" w:rsidP="000863A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599A24AF" w14:textId="77777777" w:rsidR="00E7605E" w:rsidRPr="00C04A08" w:rsidRDefault="00E7605E" w:rsidP="000863AB">
            <w:pPr>
              <w:pStyle w:val="TAC"/>
            </w:pPr>
            <w:r w:rsidRPr="00C04A08">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097E40D1" w14:textId="77777777" w:rsidR="00E7605E" w:rsidRPr="00C04A08" w:rsidRDefault="00E7605E" w:rsidP="000863AB">
            <w:pPr>
              <w:pStyle w:val="TAC"/>
            </w:pPr>
            <w:r w:rsidRPr="00C04A08">
              <w:t xml:space="preserve">≤ </w:t>
            </w:r>
            <w:r>
              <w:t>8.0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4B895356" w14:textId="77777777" w:rsidR="00E7605E" w:rsidRPr="00C04A08" w:rsidRDefault="00E7605E" w:rsidP="000863AB">
            <w:pPr>
              <w:pStyle w:val="TAC"/>
            </w:pPr>
            <w:r w:rsidRPr="00C04A08">
              <w:t xml:space="preserve">≤ </w:t>
            </w:r>
            <w:r>
              <w:rPr>
                <w:lang w:val="en-CA"/>
              </w:rPr>
              <w:t>3.5</w:t>
            </w:r>
          </w:p>
        </w:tc>
        <w:tc>
          <w:tcPr>
            <w:tcW w:w="2060" w:type="dxa"/>
            <w:tcBorders>
              <w:top w:val="single" w:sz="4" w:space="0" w:color="auto"/>
              <w:left w:val="single" w:sz="4" w:space="0" w:color="auto"/>
              <w:bottom w:val="single" w:sz="4" w:space="0" w:color="auto"/>
              <w:right w:val="single" w:sz="4" w:space="0" w:color="auto"/>
            </w:tcBorders>
            <w:vAlign w:val="center"/>
          </w:tcPr>
          <w:p w14:paraId="6E4EFA08" w14:textId="77777777" w:rsidR="00E7605E" w:rsidRPr="00C04A08" w:rsidRDefault="00E7605E" w:rsidP="000863AB">
            <w:pPr>
              <w:pStyle w:val="TAC"/>
            </w:pPr>
            <w:r w:rsidRPr="00C04A08">
              <w:t xml:space="preserve">≤ </w:t>
            </w:r>
            <w:r>
              <w:rPr>
                <w:lang w:val="en-CA"/>
              </w:rPr>
              <w:t>4.0</w:t>
            </w:r>
          </w:p>
        </w:tc>
      </w:tr>
      <w:tr w:rsidR="00E7605E" w:rsidRPr="00C04A08" w14:paraId="5E40EBA6" w14:textId="77777777" w:rsidTr="000863AB">
        <w:trPr>
          <w:trHeight w:val="187"/>
          <w:jc w:val="center"/>
        </w:trPr>
        <w:tc>
          <w:tcPr>
            <w:tcW w:w="1440" w:type="dxa"/>
            <w:tcBorders>
              <w:top w:val="nil"/>
              <w:left w:val="single" w:sz="4" w:space="0" w:color="auto"/>
              <w:bottom w:val="single" w:sz="4" w:space="0" w:color="auto"/>
              <w:right w:val="single" w:sz="4" w:space="0" w:color="auto"/>
            </w:tcBorders>
            <w:shd w:val="clear" w:color="auto" w:fill="auto"/>
          </w:tcPr>
          <w:p w14:paraId="7B6B5466" w14:textId="77777777" w:rsidR="00E7605E" w:rsidRPr="00C04A08" w:rsidRDefault="00E7605E" w:rsidP="000863A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5F91C34A" w14:textId="77777777" w:rsidR="00E7605E" w:rsidRPr="00C04A08" w:rsidRDefault="00E7605E" w:rsidP="000863AB">
            <w:pPr>
              <w:pStyle w:val="TAC"/>
            </w:pPr>
            <w:r w:rsidRPr="00C04A08">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5FDDFFF" w14:textId="77777777" w:rsidR="00E7605E" w:rsidRPr="00C04A08" w:rsidRDefault="00E7605E" w:rsidP="000863AB">
            <w:pPr>
              <w:pStyle w:val="TAC"/>
            </w:pPr>
            <w:r w:rsidRPr="00C04A08">
              <w:t xml:space="preserve">≤ </w:t>
            </w:r>
            <w:r>
              <w:rPr>
                <w:lang w:val="en-CA"/>
              </w:rPr>
              <w:t>9.5</w:t>
            </w:r>
          </w:p>
        </w:tc>
        <w:tc>
          <w:tcPr>
            <w:tcW w:w="2060" w:type="dxa"/>
            <w:tcBorders>
              <w:top w:val="single" w:sz="4" w:space="0" w:color="auto"/>
              <w:left w:val="single" w:sz="4" w:space="0" w:color="auto"/>
              <w:bottom w:val="single" w:sz="4" w:space="0" w:color="auto"/>
              <w:right w:val="single" w:sz="4" w:space="0" w:color="auto"/>
            </w:tcBorders>
            <w:vAlign w:val="center"/>
          </w:tcPr>
          <w:p w14:paraId="27872BFB" w14:textId="77777777" w:rsidR="00E7605E" w:rsidRPr="00C04A08" w:rsidRDefault="00E7605E" w:rsidP="000863AB">
            <w:pPr>
              <w:pStyle w:val="TAC"/>
            </w:pPr>
            <w:r w:rsidRPr="00C04A08">
              <w:t xml:space="preserve">≤ </w:t>
            </w:r>
            <w:r>
              <w:rPr>
                <w:lang w:val="en-CA"/>
              </w:rPr>
              <w:t>9.5</w:t>
            </w:r>
          </w:p>
        </w:tc>
        <w:tc>
          <w:tcPr>
            <w:tcW w:w="2060" w:type="dxa"/>
            <w:tcBorders>
              <w:top w:val="single" w:sz="4" w:space="0" w:color="auto"/>
              <w:left w:val="single" w:sz="4" w:space="0" w:color="auto"/>
              <w:bottom w:val="single" w:sz="4" w:space="0" w:color="auto"/>
              <w:right w:val="single" w:sz="4" w:space="0" w:color="auto"/>
            </w:tcBorders>
            <w:vAlign w:val="center"/>
          </w:tcPr>
          <w:p w14:paraId="07AEF6DB" w14:textId="77777777" w:rsidR="00E7605E" w:rsidRPr="00C04A08" w:rsidRDefault="00E7605E" w:rsidP="000863AB">
            <w:pPr>
              <w:pStyle w:val="TAC"/>
            </w:pPr>
            <w:r w:rsidRPr="00C04A08">
              <w:t xml:space="preserve">≤ </w:t>
            </w:r>
            <w:r>
              <w:rPr>
                <w:lang w:val="en-CA"/>
              </w:rPr>
              <w:t>9.5</w:t>
            </w:r>
          </w:p>
        </w:tc>
      </w:tr>
    </w:tbl>
    <w:p w14:paraId="7B9D3311" w14:textId="77777777" w:rsidR="00E7605E" w:rsidRDefault="00E7605E" w:rsidP="00E7605E">
      <w:pPr>
        <w:ind w:left="576"/>
      </w:pPr>
    </w:p>
    <w:p w14:paraId="58BD055E" w14:textId="77777777" w:rsidR="00E7605E" w:rsidRPr="00C04A08" w:rsidRDefault="00E7605E" w:rsidP="00E7605E">
      <w:pPr>
        <w:pStyle w:val="TH"/>
        <w:ind w:left="576"/>
      </w:pPr>
      <w:r w:rsidRPr="00C04A08">
        <w:lastRenderedPageBreak/>
        <w:t xml:space="preserve">Table </w:t>
      </w:r>
      <w:r>
        <w:t>6.2.2.1-4</w:t>
      </w:r>
      <w:r w:rsidRPr="00C04A08">
        <w:t xml:space="preserve"> MPR</w:t>
      </w:r>
      <w:r w:rsidRPr="00C04A08">
        <w:rPr>
          <w:vertAlign w:val="subscript"/>
        </w:rPr>
        <w:t>WT</w:t>
      </w:r>
      <w:r w:rsidRPr="00C04A08">
        <w:t xml:space="preserve"> for power class 1, </w:t>
      </w:r>
      <w:proofErr w:type="spellStart"/>
      <w:r w:rsidRPr="00C04A08">
        <w:rPr>
          <w:sz w:val="18"/>
        </w:rPr>
        <w:t>BW</w:t>
      </w:r>
      <w:r w:rsidRPr="00C04A08">
        <w:rPr>
          <w:sz w:val="18"/>
          <w:vertAlign w:val="subscript"/>
        </w:rPr>
        <w:t>channel</w:t>
      </w:r>
      <w:proofErr w:type="spellEnd"/>
      <w:r w:rsidRPr="00C04A08">
        <w:rPr>
          <w:sz w:val="18"/>
        </w:rPr>
        <w:t xml:space="preserve"> </w:t>
      </w:r>
      <w:r>
        <w:rPr>
          <w:sz w:val="18"/>
        </w:rPr>
        <w:t>&gt;</w:t>
      </w:r>
      <w:r w:rsidRPr="00C04A08">
        <w:rPr>
          <w:rFonts w:cs="Arial"/>
          <w:sz w:val="18"/>
        </w:rPr>
        <w:t>=</w:t>
      </w:r>
      <w:r w:rsidRPr="00C04A08">
        <w:rPr>
          <w:sz w:val="18"/>
        </w:rPr>
        <w:t xml:space="preserve"> 400 MHz</w:t>
      </w:r>
      <w:r>
        <w:rPr>
          <w:sz w:val="18"/>
        </w:rPr>
        <w:t xml:space="preserve"> in FR2-2</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296"/>
        <w:gridCol w:w="2094"/>
        <w:gridCol w:w="2060"/>
        <w:gridCol w:w="2060"/>
      </w:tblGrid>
      <w:tr w:rsidR="00E7605E" w:rsidRPr="00C04A08" w14:paraId="6536CE93" w14:textId="77777777" w:rsidTr="000863AB">
        <w:trPr>
          <w:trHeight w:val="187"/>
          <w:jc w:val="center"/>
        </w:trPr>
        <w:tc>
          <w:tcPr>
            <w:tcW w:w="2736" w:type="dxa"/>
            <w:gridSpan w:val="2"/>
            <w:tcBorders>
              <w:top w:val="single" w:sz="4" w:space="0" w:color="auto"/>
              <w:left w:val="single" w:sz="4" w:space="0" w:color="auto"/>
              <w:bottom w:val="nil"/>
              <w:right w:val="single" w:sz="4" w:space="0" w:color="auto"/>
            </w:tcBorders>
            <w:shd w:val="clear" w:color="auto" w:fill="auto"/>
          </w:tcPr>
          <w:p w14:paraId="6683BA18" w14:textId="77777777" w:rsidR="00E7605E" w:rsidRPr="00C04A08" w:rsidRDefault="00E7605E" w:rsidP="000863AB">
            <w:pPr>
              <w:pStyle w:val="TAH"/>
            </w:pPr>
            <w:r w:rsidRPr="00C04A08">
              <w:t>Modulation</w:t>
            </w:r>
          </w:p>
        </w:tc>
        <w:tc>
          <w:tcPr>
            <w:tcW w:w="6214" w:type="dxa"/>
            <w:gridSpan w:val="3"/>
            <w:tcBorders>
              <w:top w:val="single" w:sz="4" w:space="0" w:color="auto"/>
              <w:left w:val="single" w:sz="4" w:space="0" w:color="auto"/>
              <w:bottom w:val="single" w:sz="4" w:space="0" w:color="auto"/>
              <w:right w:val="single" w:sz="4" w:space="0" w:color="auto"/>
            </w:tcBorders>
            <w:hideMark/>
          </w:tcPr>
          <w:p w14:paraId="6687077A" w14:textId="77777777" w:rsidR="00E7605E" w:rsidRPr="00C04A08" w:rsidRDefault="00E7605E" w:rsidP="000863AB">
            <w:pPr>
              <w:pStyle w:val="TAH"/>
            </w:pPr>
            <w:r w:rsidRPr="00C04A08">
              <w:t>MPR</w:t>
            </w:r>
            <w:r w:rsidRPr="00C04A08">
              <w:rPr>
                <w:vertAlign w:val="subscript"/>
              </w:rPr>
              <w:t>WT</w:t>
            </w:r>
            <w:r w:rsidRPr="00C04A08">
              <w:t xml:space="preserve"> (dB), </w:t>
            </w:r>
            <w:proofErr w:type="spellStart"/>
            <w:r w:rsidRPr="00C04A08">
              <w:t>BW</w:t>
            </w:r>
            <w:r w:rsidRPr="00C04A08">
              <w:rPr>
                <w:vertAlign w:val="subscript"/>
              </w:rPr>
              <w:t>channel</w:t>
            </w:r>
            <w:proofErr w:type="spellEnd"/>
            <w:r w:rsidRPr="00C04A08">
              <w:t xml:space="preserve"> </w:t>
            </w:r>
            <w:r w:rsidRPr="00C04A08">
              <w:rPr>
                <w:rFonts w:cs="Arial"/>
              </w:rPr>
              <w:t>=</w:t>
            </w:r>
            <w:r w:rsidRPr="00C04A08">
              <w:t xml:space="preserve"> 400</w:t>
            </w:r>
            <w:r>
              <w:t>, 800, 1600, 2000</w:t>
            </w:r>
            <w:r w:rsidRPr="00C04A08">
              <w:t xml:space="preserve"> MHz</w:t>
            </w:r>
          </w:p>
        </w:tc>
      </w:tr>
      <w:tr w:rsidR="00E7605E" w:rsidRPr="00C04A08" w14:paraId="5F7A79BE" w14:textId="77777777" w:rsidTr="000863AB">
        <w:trPr>
          <w:trHeight w:val="187"/>
          <w:jc w:val="center"/>
        </w:trPr>
        <w:tc>
          <w:tcPr>
            <w:tcW w:w="2736" w:type="dxa"/>
            <w:gridSpan w:val="2"/>
            <w:tcBorders>
              <w:top w:val="nil"/>
              <w:left w:val="single" w:sz="4" w:space="0" w:color="auto"/>
              <w:bottom w:val="nil"/>
              <w:right w:val="single" w:sz="4" w:space="0" w:color="auto"/>
            </w:tcBorders>
            <w:shd w:val="clear" w:color="auto" w:fill="auto"/>
          </w:tcPr>
          <w:p w14:paraId="029FD5E4" w14:textId="77777777" w:rsidR="00E7605E" w:rsidRPr="00C04A08" w:rsidRDefault="00E7605E" w:rsidP="000863AB">
            <w:pPr>
              <w:pStyle w:val="TAH"/>
            </w:pPr>
          </w:p>
        </w:tc>
        <w:tc>
          <w:tcPr>
            <w:tcW w:w="2094" w:type="dxa"/>
            <w:tcBorders>
              <w:top w:val="single" w:sz="4" w:space="0" w:color="auto"/>
              <w:left w:val="single" w:sz="4" w:space="0" w:color="auto"/>
              <w:bottom w:val="nil"/>
              <w:right w:val="single" w:sz="4" w:space="0" w:color="auto"/>
            </w:tcBorders>
            <w:shd w:val="clear" w:color="auto" w:fill="auto"/>
            <w:hideMark/>
          </w:tcPr>
          <w:p w14:paraId="48DD424D" w14:textId="77777777" w:rsidR="00E7605E" w:rsidRPr="00C04A08" w:rsidRDefault="00E7605E" w:rsidP="000863AB">
            <w:pPr>
              <w:pStyle w:val="TAH"/>
            </w:pPr>
            <w:r w:rsidRPr="00C04A08">
              <w:t>Outer RB allocations</w:t>
            </w:r>
          </w:p>
        </w:tc>
        <w:tc>
          <w:tcPr>
            <w:tcW w:w="4120" w:type="dxa"/>
            <w:gridSpan w:val="2"/>
            <w:tcBorders>
              <w:top w:val="single" w:sz="4" w:space="0" w:color="auto"/>
              <w:left w:val="single" w:sz="4" w:space="0" w:color="auto"/>
              <w:bottom w:val="single" w:sz="4" w:space="0" w:color="auto"/>
              <w:right w:val="single" w:sz="4" w:space="0" w:color="auto"/>
            </w:tcBorders>
            <w:hideMark/>
          </w:tcPr>
          <w:p w14:paraId="6B455FD6" w14:textId="77777777" w:rsidR="00E7605E" w:rsidRPr="00C04A08" w:rsidRDefault="00E7605E" w:rsidP="000863AB">
            <w:pPr>
              <w:pStyle w:val="TAH"/>
            </w:pPr>
            <w:r w:rsidRPr="00C04A08">
              <w:t>Inner RB allocations</w:t>
            </w:r>
          </w:p>
        </w:tc>
      </w:tr>
      <w:tr w:rsidR="00E7605E" w:rsidRPr="00C04A08" w14:paraId="294185CA" w14:textId="77777777" w:rsidTr="000863AB">
        <w:trPr>
          <w:trHeight w:val="187"/>
          <w:jc w:val="center"/>
        </w:trPr>
        <w:tc>
          <w:tcPr>
            <w:tcW w:w="2736" w:type="dxa"/>
            <w:gridSpan w:val="2"/>
            <w:tcBorders>
              <w:top w:val="nil"/>
              <w:left w:val="single" w:sz="4" w:space="0" w:color="auto"/>
              <w:bottom w:val="single" w:sz="4" w:space="0" w:color="auto"/>
              <w:right w:val="single" w:sz="4" w:space="0" w:color="auto"/>
            </w:tcBorders>
            <w:shd w:val="clear" w:color="auto" w:fill="auto"/>
          </w:tcPr>
          <w:p w14:paraId="789D6887" w14:textId="77777777" w:rsidR="00E7605E" w:rsidRPr="00C04A08" w:rsidRDefault="00E7605E" w:rsidP="000863AB">
            <w:pPr>
              <w:pStyle w:val="TAH"/>
            </w:pPr>
          </w:p>
        </w:tc>
        <w:tc>
          <w:tcPr>
            <w:tcW w:w="2094" w:type="dxa"/>
            <w:tcBorders>
              <w:top w:val="nil"/>
              <w:left w:val="single" w:sz="4" w:space="0" w:color="auto"/>
              <w:bottom w:val="single" w:sz="4" w:space="0" w:color="auto"/>
              <w:right w:val="single" w:sz="4" w:space="0" w:color="auto"/>
            </w:tcBorders>
            <w:shd w:val="clear" w:color="auto" w:fill="auto"/>
          </w:tcPr>
          <w:p w14:paraId="49C00292" w14:textId="77777777" w:rsidR="00E7605E" w:rsidRPr="00C04A08" w:rsidRDefault="00E7605E" w:rsidP="000863AB">
            <w:pPr>
              <w:pStyle w:val="TAH"/>
            </w:pPr>
          </w:p>
        </w:tc>
        <w:tc>
          <w:tcPr>
            <w:tcW w:w="2060" w:type="dxa"/>
            <w:tcBorders>
              <w:top w:val="single" w:sz="4" w:space="0" w:color="auto"/>
              <w:left w:val="single" w:sz="4" w:space="0" w:color="auto"/>
              <w:bottom w:val="single" w:sz="4" w:space="0" w:color="auto"/>
              <w:right w:val="single" w:sz="4" w:space="0" w:color="auto"/>
            </w:tcBorders>
          </w:tcPr>
          <w:p w14:paraId="662F7ADF" w14:textId="77777777" w:rsidR="00E7605E" w:rsidRPr="00C04A08" w:rsidRDefault="00E7605E" w:rsidP="000863AB">
            <w:pPr>
              <w:pStyle w:val="TAH"/>
            </w:pPr>
            <w:r w:rsidRPr="00C04A08">
              <w:rPr>
                <w:szCs w:val="18"/>
              </w:rPr>
              <w:t>Region 1</w:t>
            </w:r>
          </w:p>
        </w:tc>
        <w:tc>
          <w:tcPr>
            <w:tcW w:w="2060" w:type="dxa"/>
            <w:tcBorders>
              <w:top w:val="single" w:sz="4" w:space="0" w:color="auto"/>
              <w:left w:val="single" w:sz="4" w:space="0" w:color="auto"/>
              <w:bottom w:val="single" w:sz="4" w:space="0" w:color="auto"/>
              <w:right w:val="single" w:sz="4" w:space="0" w:color="auto"/>
            </w:tcBorders>
          </w:tcPr>
          <w:p w14:paraId="4689A310" w14:textId="77777777" w:rsidR="00E7605E" w:rsidRPr="00C04A08" w:rsidRDefault="00E7605E" w:rsidP="000863AB">
            <w:pPr>
              <w:pStyle w:val="TAH"/>
            </w:pPr>
            <w:r w:rsidRPr="00C04A08">
              <w:rPr>
                <w:szCs w:val="18"/>
              </w:rPr>
              <w:t>Region 2</w:t>
            </w:r>
          </w:p>
        </w:tc>
      </w:tr>
      <w:tr w:rsidR="00E7605E" w:rsidRPr="00C04A08" w14:paraId="3AC204C2" w14:textId="77777777" w:rsidTr="000863AB">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51B65C37" w14:textId="77777777" w:rsidR="00E7605E" w:rsidRPr="00C04A08" w:rsidRDefault="00E7605E" w:rsidP="000863AB">
            <w:pPr>
              <w:pStyle w:val="TAC"/>
            </w:pPr>
            <w:r w:rsidRPr="00C04A08">
              <w:t>DFT-s-OFDM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5BFC8EE8" w14:textId="77777777" w:rsidR="00E7605E" w:rsidRPr="00C04A08" w:rsidRDefault="00E7605E" w:rsidP="000863AB">
            <w:pPr>
              <w:pStyle w:val="TAC"/>
            </w:pPr>
            <w:r w:rsidRPr="00C04A08">
              <w:t>Pi/2 BPSK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03034DD3" w14:textId="77777777" w:rsidR="00E7605E" w:rsidRPr="00C04A08" w:rsidRDefault="00E7605E" w:rsidP="000863AB">
            <w:pPr>
              <w:pStyle w:val="TAC"/>
              <w:rPr>
                <w:lang w:val="en-CA"/>
              </w:rPr>
            </w:pPr>
            <w:r w:rsidRPr="00C04A08">
              <w:t xml:space="preserve">≤ </w:t>
            </w:r>
            <w:r>
              <w:t>6.0</w:t>
            </w:r>
          </w:p>
        </w:tc>
        <w:tc>
          <w:tcPr>
            <w:tcW w:w="2060" w:type="dxa"/>
            <w:tcBorders>
              <w:top w:val="single" w:sz="4" w:space="0" w:color="auto"/>
              <w:left w:val="single" w:sz="4" w:space="0" w:color="auto"/>
              <w:bottom w:val="single" w:sz="4" w:space="0" w:color="auto"/>
              <w:right w:val="single" w:sz="4" w:space="0" w:color="auto"/>
            </w:tcBorders>
            <w:vAlign w:val="center"/>
          </w:tcPr>
          <w:p w14:paraId="30CD4E93" w14:textId="77777777" w:rsidR="00E7605E" w:rsidRPr="00C04A08" w:rsidRDefault="00E7605E" w:rsidP="000863AB">
            <w:pPr>
              <w:pStyle w:val="TAC"/>
            </w:pPr>
            <w:r w:rsidRPr="00A81537">
              <w:t xml:space="preserve">≤ </w:t>
            </w:r>
            <w:r>
              <w:t>1.0</w:t>
            </w:r>
          </w:p>
        </w:tc>
        <w:tc>
          <w:tcPr>
            <w:tcW w:w="2060" w:type="dxa"/>
            <w:tcBorders>
              <w:top w:val="single" w:sz="4" w:space="0" w:color="auto"/>
              <w:left w:val="single" w:sz="4" w:space="0" w:color="auto"/>
              <w:bottom w:val="single" w:sz="4" w:space="0" w:color="auto"/>
              <w:right w:val="single" w:sz="4" w:space="0" w:color="auto"/>
            </w:tcBorders>
            <w:vAlign w:val="center"/>
          </w:tcPr>
          <w:p w14:paraId="4F4C3CB6" w14:textId="77777777" w:rsidR="00E7605E" w:rsidRPr="00C04A08" w:rsidRDefault="00E7605E" w:rsidP="000863AB">
            <w:pPr>
              <w:pStyle w:val="TAC"/>
            </w:pPr>
            <w:r w:rsidRPr="00C04A08">
              <w:t>≤ 3.</w:t>
            </w:r>
            <w:r>
              <w:t>5</w:t>
            </w:r>
          </w:p>
        </w:tc>
      </w:tr>
      <w:tr w:rsidR="00E7605E" w:rsidRPr="00C04A08" w14:paraId="6E97964B" w14:textId="77777777" w:rsidTr="000863AB">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403D5CDF" w14:textId="77777777" w:rsidR="00E7605E" w:rsidRPr="00C04A08" w:rsidRDefault="00E7605E" w:rsidP="000863A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0D209B0D" w14:textId="77777777" w:rsidR="00E7605E" w:rsidRPr="00C04A08" w:rsidRDefault="00E7605E" w:rsidP="000863AB">
            <w:pPr>
              <w:pStyle w:val="TAC"/>
            </w:pPr>
            <w:r w:rsidRPr="00C04A08">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36E8F280" w14:textId="77777777" w:rsidR="00E7605E" w:rsidRPr="00C04A08" w:rsidRDefault="00E7605E" w:rsidP="000863AB">
            <w:pPr>
              <w:pStyle w:val="TAC"/>
            </w:pPr>
            <w:r w:rsidRPr="00C04A08">
              <w:t xml:space="preserve">≤ </w:t>
            </w:r>
            <w:r>
              <w:rPr>
                <w:lang w:val="en-CA"/>
              </w:rPr>
              <w:t>6.0</w:t>
            </w:r>
          </w:p>
        </w:tc>
        <w:tc>
          <w:tcPr>
            <w:tcW w:w="2060" w:type="dxa"/>
            <w:tcBorders>
              <w:top w:val="single" w:sz="4" w:space="0" w:color="auto"/>
              <w:left w:val="single" w:sz="4" w:space="0" w:color="auto"/>
              <w:bottom w:val="single" w:sz="4" w:space="0" w:color="auto"/>
              <w:right w:val="single" w:sz="4" w:space="0" w:color="auto"/>
            </w:tcBorders>
            <w:vAlign w:val="center"/>
          </w:tcPr>
          <w:p w14:paraId="21ABFBDB" w14:textId="77777777" w:rsidR="00E7605E" w:rsidRPr="00C04A08" w:rsidRDefault="00E7605E" w:rsidP="000863AB">
            <w:pPr>
              <w:pStyle w:val="TAC"/>
            </w:pPr>
            <w:r w:rsidRPr="002206A8">
              <w:t xml:space="preserve">≤ </w:t>
            </w:r>
            <w:r>
              <w:t>1.0</w:t>
            </w:r>
          </w:p>
        </w:tc>
        <w:tc>
          <w:tcPr>
            <w:tcW w:w="2060" w:type="dxa"/>
            <w:tcBorders>
              <w:top w:val="single" w:sz="4" w:space="0" w:color="auto"/>
              <w:left w:val="single" w:sz="4" w:space="0" w:color="auto"/>
              <w:bottom w:val="single" w:sz="4" w:space="0" w:color="auto"/>
              <w:right w:val="single" w:sz="4" w:space="0" w:color="auto"/>
            </w:tcBorders>
            <w:vAlign w:val="center"/>
          </w:tcPr>
          <w:p w14:paraId="5DE9D4DA" w14:textId="77777777" w:rsidR="00E7605E" w:rsidRPr="00C04A08" w:rsidRDefault="00E7605E" w:rsidP="000863AB">
            <w:pPr>
              <w:pStyle w:val="TAC"/>
            </w:pPr>
            <w:r w:rsidRPr="00C04A08">
              <w:t xml:space="preserve">≤ </w:t>
            </w:r>
            <w:r>
              <w:t>4.0</w:t>
            </w:r>
          </w:p>
        </w:tc>
      </w:tr>
      <w:tr w:rsidR="00E7605E" w:rsidRPr="00C04A08" w14:paraId="159D6CD6" w14:textId="77777777" w:rsidTr="000863AB">
        <w:trPr>
          <w:trHeight w:val="187"/>
          <w:jc w:val="center"/>
        </w:trPr>
        <w:tc>
          <w:tcPr>
            <w:tcW w:w="1440" w:type="dxa"/>
            <w:tcBorders>
              <w:top w:val="nil"/>
              <w:left w:val="single" w:sz="4" w:space="0" w:color="auto"/>
              <w:bottom w:val="nil"/>
              <w:right w:val="single" w:sz="4" w:space="0" w:color="auto"/>
            </w:tcBorders>
            <w:shd w:val="clear" w:color="auto" w:fill="auto"/>
            <w:vAlign w:val="center"/>
          </w:tcPr>
          <w:p w14:paraId="486DB90D" w14:textId="77777777" w:rsidR="00E7605E" w:rsidRPr="00C04A08" w:rsidRDefault="00E7605E" w:rsidP="000863A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346100AA" w14:textId="77777777" w:rsidR="00E7605E" w:rsidRPr="00C04A08" w:rsidRDefault="00E7605E" w:rsidP="000863AB">
            <w:pPr>
              <w:pStyle w:val="TAC"/>
            </w:pPr>
            <w:r w:rsidRPr="00C04A08">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0863448A" w14:textId="77777777" w:rsidR="00E7605E" w:rsidRPr="00C04A08" w:rsidRDefault="00E7605E" w:rsidP="000863AB">
            <w:pPr>
              <w:pStyle w:val="TAC"/>
            </w:pPr>
            <w:r w:rsidRPr="00C04A08">
              <w:t xml:space="preserve">≤ </w:t>
            </w:r>
            <w:r>
              <w:rPr>
                <w:lang w:val="en-CA"/>
              </w:rPr>
              <w:t>4.5</w:t>
            </w:r>
          </w:p>
        </w:tc>
        <w:tc>
          <w:tcPr>
            <w:tcW w:w="2060" w:type="dxa"/>
            <w:tcBorders>
              <w:top w:val="single" w:sz="4" w:space="0" w:color="auto"/>
              <w:left w:val="single" w:sz="4" w:space="0" w:color="auto"/>
              <w:bottom w:val="single" w:sz="4" w:space="0" w:color="auto"/>
              <w:right w:val="single" w:sz="4" w:space="0" w:color="auto"/>
            </w:tcBorders>
            <w:vAlign w:val="center"/>
            <w:hideMark/>
          </w:tcPr>
          <w:p w14:paraId="6349203F" w14:textId="77777777" w:rsidR="00E7605E" w:rsidRPr="00C04A08" w:rsidRDefault="00E7605E" w:rsidP="000863AB">
            <w:pPr>
              <w:pStyle w:val="TAC"/>
            </w:pPr>
            <w:r w:rsidRPr="00C04A08">
              <w:t xml:space="preserve">≤ </w:t>
            </w:r>
            <w:r>
              <w:rPr>
                <w:lang w:val="en-CA"/>
              </w:rPr>
              <w:t>3.0</w:t>
            </w:r>
          </w:p>
        </w:tc>
        <w:tc>
          <w:tcPr>
            <w:tcW w:w="2060" w:type="dxa"/>
            <w:tcBorders>
              <w:top w:val="single" w:sz="4" w:space="0" w:color="auto"/>
              <w:left w:val="single" w:sz="4" w:space="0" w:color="auto"/>
              <w:bottom w:val="single" w:sz="4" w:space="0" w:color="auto"/>
              <w:right w:val="single" w:sz="4" w:space="0" w:color="auto"/>
            </w:tcBorders>
            <w:vAlign w:val="center"/>
          </w:tcPr>
          <w:p w14:paraId="076700FC" w14:textId="77777777" w:rsidR="00E7605E" w:rsidRPr="00C04A08" w:rsidRDefault="00E7605E" w:rsidP="000863AB">
            <w:pPr>
              <w:pStyle w:val="TAC"/>
            </w:pPr>
            <w:r w:rsidRPr="00C04A08">
              <w:t xml:space="preserve">≤ </w:t>
            </w:r>
            <w:r>
              <w:rPr>
                <w:lang w:val="en-CA"/>
              </w:rPr>
              <w:t>3.0</w:t>
            </w:r>
          </w:p>
        </w:tc>
      </w:tr>
      <w:tr w:rsidR="00E7605E" w:rsidRPr="00C04A08" w14:paraId="740072D3" w14:textId="77777777" w:rsidTr="000863AB">
        <w:trPr>
          <w:trHeight w:val="187"/>
          <w:jc w:val="center"/>
        </w:trPr>
        <w:tc>
          <w:tcPr>
            <w:tcW w:w="1440" w:type="dxa"/>
            <w:tcBorders>
              <w:top w:val="nil"/>
              <w:left w:val="single" w:sz="4" w:space="0" w:color="auto"/>
              <w:bottom w:val="single" w:sz="4" w:space="0" w:color="auto"/>
              <w:right w:val="single" w:sz="4" w:space="0" w:color="auto"/>
            </w:tcBorders>
            <w:shd w:val="clear" w:color="auto" w:fill="auto"/>
            <w:vAlign w:val="center"/>
          </w:tcPr>
          <w:p w14:paraId="53650470" w14:textId="77777777" w:rsidR="00E7605E" w:rsidRPr="00C04A08" w:rsidRDefault="00E7605E" w:rsidP="000863A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65682D74" w14:textId="77777777" w:rsidR="00E7605E" w:rsidRPr="00C04A08" w:rsidRDefault="00E7605E" w:rsidP="000863AB">
            <w:pPr>
              <w:pStyle w:val="TAC"/>
            </w:pPr>
            <w:r w:rsidRPr="00C04A08">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68A4A324" w14:textId="77777777" w:rsidR="00E7605E" w:rsidRPr="00C04A08" w:rsidRDefault="00E7605E" w:rsidP="000863AB">
            <w:pPr>
              <w:pStyle w:val="TAC"/>
            </w:pPr>
            <w:r w:rsidRPr="00C04A08">
              <w:t xml:space="preserve">≤ </w:t>
            </w:r>
            <w:r>
              <w:rPr>
                <w:lang w:val="en-CA"/>
              </w:rPr>
              <w:t>8.0</w:t>
            </w:r>
          </w:p>
        </w:tc>
        <w:tc>
          <w:tcPr>
            <w:tcW w:w="2060" w:type="dxa"/>
            <w:tcBorders>
              <w:top w:val="single" w:sz="4" w:space="0" w:color="auto"/>
              <w:left w:val="single" w:sz="4" w:space="0" w:color="auto"/>
              <w:bottom w:val="single" w:sz="4" w:space="0" w:color="auto"/>
              <w:right w:val="single" w:sz="4" w:space="0" w:color="auto"/>
            </w:tcBorders>
            <w:vAlign w:val="center"/>
          </w:tcPr>
          <w:p w14:paraId="0F137A6B" w14:textId="77777777" w:rsidR="00E7605E" w:rsidRPr="00C04A08" w:rsidRDefault="00E7605E" w:rsidP="000863AB">
            <w:pPr>
              <w:pStyle w:val="TAC"/>
            </w:pPr>
            <w:r w:rsidRPr="00C04A08">
              <w:t xml:space="preserve">≤ </w:t>
            </w:r>
            <w:r>
              <w:rPr>
                <w:lang w:val="en-CA"/>
              </w:rPr>
              <w:t>8.0</w:t>
            </w:r>
          </w:p>
        </w:tc>
        <w:tc>
          <w:tcPr>
            <w:tcW w:w="2060" w:type="dxa"/>
            <w:tcBorders>
              <w:top w:val="single" w:sz="4" w:space="0" w:color="auto"/>
              <w:left w:val="single" w:sz="4" w:space="0" w:color="auto"/>
              <w:bottom w:val="single" w:sz="4" w:space="0" w:color="auto"/>
              <w:right w:val="single" w:sz="4" w:space="0" w:color="auto"/>
            </w:tcBorders>
            <w:vAlign w:val="center"/>
          </w:tcPr>
          <w:p w14:paraId="794C0248" w14:textId="77777777" w:rsidR="00E7605E" w:rsidRPr="00C04A08" w:rsidRDefault="00E7605E" w:rsidP="000863AB">
            <w:pPr>
              <w:pStyle w:val="TAC"/>
            </w:pPr>
            <w:r w:rsidRPr="00C04A08">
              <w:t xml:space="preserve">≤ </w:t>
            </w:r>
            <w:r>
              <w:rPr>
                <w:lang w:val="en-CA"/>
              </w:rPr>
              <w:t>8.0</w:t>
            </w:r>
          </w:p>
        </w:tc>
      </w:tr>
      <w:tr w:rsidR="00E7605E" w:rsidRPr="00C04A08" w14:paraId="4D462B5D" w14:textId="77777777" w:rsidTr="000863AB">
        <w:trPr>
          <w:trHeight w:val="187"/>
          <w:jc w:val="center"/>
        </w:trPr>
        <w:tc>
          <w:tcPr>
            <w:tcW w:w="1440" w:type="dxa"/>
            <w:tcBorders>
              <w:top w:val="single" w:sz="4" w:space="0" w:color="auto"/>
              <w:left w:val="single" w:sz="4" w:space="0" w:color="auto"/>
              <w:bottom w:val="nil"/>
              <w:right w:val="single" w:sz="4" w:space="0" w:color="auto"/>
            </w:tcBorders>
            <w:shd w:val="clear" w:color="auto" w:fill="auto"/>
            <w:vAlign w:val="center"/>
          </w:tcPr>
          <w:p w14:paraId="5041ED6E" w14:textId="77777777" w:rsidR="00E7605E" w:rsidRPr="00C04A08" w:rsidRDefault="00E7605E" w:rsidP="000863AB">
            <w:pPr>
              <w:pStyle w:val="TAC"/>
            </w:pPr>
            <w:r w:rsidRPr="00C04A08">
              <w:t>CP-OFDM</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C3E7AA4" w14:textId="77777777" w:rsidR="00E7605E" w:rsidRPr="00C04A08" w:rsidRDefault="00E7605E" w:rsidP="000863AB">
            <w:pPr>
              <w:pStyle w:val="TAC"/>
            </w:pPr>
            <w:r w:rsidRPr="00C04A08">
              <w:t>QPSK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3F3ABB6" w14:textId="77777777" w:rsidR="00E7605E" w:rsidRPr="00C04A08" w:rsidRDefault="00E7605E" w:rsidP="000863AB">
            <w:pPr>
              <w:pStyle w:val="TAC"/>
            </w:pPr>
            <w:r w:rsidRPr="00C04A08">
              <w:t xml:space="preserve">≤ </w:t>
            </w:r>
            <w:r>
              <w:rPr>
                <w:lang w:val="en-CA"/>
              </w:rPr>
              <w:t>6.0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460F3F8E" w14:textId="77777777" w:rsidR="00E7605E" w:rsidRPr="00C04A08" w:rsidRDefault="00E7605E" w:rsidP="000863AB">
            <w:pPr>
              <w:pStyle w:val="TAC"/>
            </w:pPr>
            <w:r w:rsidRPr="00C04A08">
              <w:t>≤</w:t>
            </w:r>
            <w:r w:rsidRPr="00C04A08">
              <w:rPr>
                <w:lang w:val="en-CA"/>
              </w:rPr>
              <w:t xml:space="preserve"> </w:t>
            </w:r>
            <w:r>
              <w:rPr>
                <w:lang w:val="en-CA"/>
              </w:rPr>
              <w:t>1.5</w:t>
            </w:r>
          </w:p>
        </w:tc>
        <w:tc>
          <w:tcPr>
            <w:tcW w:w="2060" w:type="dxa"/>
            <w:tcBorders>
              <w:top w:val="single" w:sz="4" w:space="0" w:color="auto"/>
              <w:left w:val="single" w:sz="4" w:space="0" w:color="auto"/>
              <w:bottom w:val="single" w:sz="4" w:space="0" w:color="auto"/>
              <w:right w:val="single" w:sz="4" w:space="0" w:color="auto"/>
            </w:tcBorders>
            <w:vAlign w:val="center"/>
          </w:tcPr>
          <w:p w14:paraId="52060DA4" w14:textId="77777777" w:rsidR="00E7605E" w:rsidRPr="00C04A08" w:rsidRDefault="00E7605E" w:rsidP="000863AB">
            <w:pPr>
              <w:pStyle w:val="TAC"/>
            </w:pPr>
            <w:r w:rsidRPr="00C04A08">
              <w:t>≤</w:t>
            </w:r>
            <w:r w:rsidRPr="00C04A08">
              <w:rPr>
                <w:lang w:val="en-CA"/>
              </w:rPr>
              <w:t xml:space="preserve"> </w:t>
            </w:r>
            <w:r>
              <w:rPr>
                <w:lang w:val="en-CA"/>
              </w:rPr>
              <w:t>3.5</w:t>
            </w:r>
          </w:p>
        </w:tc>
      </w:tr>
      <w:tr w:rsidR="00E7605E" w:rsidRPr="00C04A08" w14:paraId="086116AD" w14:textId="77777777" w:rsidTr="000863AB">
        <w:trPr>
          <w:trHeight w:val="187"/>
          <w:jc w:val="center"/>
        </w:trPr>
        <w:tc>
          <w:tcPr>
            <w:tcW w:w="1440" w:type="dxa"/>
            <w:tcBorders>
              <w:top w:val="nil"/>
              <w:left w:val="single" w:sz="4" w:space="0" w:color="auto"/>
              <w:bottom w:val="nil"/>
              <w:right w:val="single" w:sz="4" w:space="0" w:color="auto"/>
            </w:tcBorders>
            <w:shd w:val="clear" w:color="auto" w:fill="auto"/>
          </w:tcPr>
          <w:p w14:paraId="17FA6003" w14:textId="77777777" w:rsidR="00E7605E" w:rsidRPr="00C04A08" w:rsidRDefault="00E7605E" w:rsidP="000863A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7B4202AB" w14:textId="77777777" w:rsidR="00E7605E" w:rsidRPr="00C04A08" w:rsidRDefault="00E7605E" w:rsidP="000863AB">
            <w:pPr>
              <w:pStyle w:val="TAC"/>
            </w:pPr>
            <w:r w:rsidRPr="00C04A08">
              <w:t>16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2E6D4113" w14:textId="77777777" w:rsidR="00E7605E" w:rsidRPr="00C04A08" w:rsidRDefault="00E7605E" w:rsidP="000863AB">
            <w:pPr>
              <w:pStyle w:val="TAC"/>
            </w:pPr>
            <w:r w:rsidRPr="00C04A08">
              <w:t xml:space="preserve">≤ </w:t>
            </w:r>
            <w:r>
              <w:t>6.0</w:t>
            </w:r>
          </w:p>
        </w:tc>
        <w:tc>
          <w:tcPr>
            <w:tcW w:w="2060" w:type="dxa"/>
            <w:tcBorders>
              <w:top w:val="single" w:sz="4" w:space="0" w:color="auto"/>
              <w:left w:val="single" w:sz="4" w:space="0" w:color="auto"/>
              <w:bottom w:val="single" w:sz="4" w:space="0" w:color="auto"/>
              <w:right w:val="single" w:sz="4" w:space="0" w:color="auto"/>
            </w:tcBorders>
            <w:vAlign w:val="center"/>
            <w:hideMark/>
          </w:tcPr>
          <w:p w14:paraId="30663F8F" w14:textId="77777777" w:rsidR="00E7605E" w:rsidRPr="00C04A08" w:rsidRDefault="00E7605E" w:rsidP="000863AB">
            <w:pPr>
              <w:pStyle w:val="TAC"/>
            </w:pPr>
            <w:r w:rsidRPr="00C04A08">
              <w:t xml:space="preserve">≤ </w:t>
            </w:r>
            <w:r>
              <w:rPr>
                <w:lang w:val="en-CA"/>
              </w:rPr>
              <w:t>4.0</w:t>
            </w:r>
          </w:p>
        </w:tc>
        <w:tc>
          <w:tcPr>
            <w:tcW w:w="2060" w:type="dxa"/>
            <w:tcBorders>
              <w:top w:val="single" w:sz="4" w:space="0" w:color="auto"/>
              <w:left w:val="single" w:sz="4" w:space="0" w:color="auto"/>
              <w:bottom w:val="single" w:sz="4" w:space="0" w:color="auto"/>
              <w:right w:val="single" w:sz="4" w:space="0" w:color="auto"/>
            </w:tcBorders>
            <w:vAlign w:val="center"/>
          </w:tcPr>
          <w:p w14:paraId="5DA119A1" w14:textId="77777777" w:rsidR="00E7605E" w:rsidRPr="00C04A08" w:rsidRDefault="00E7605E" w:rsidP="000863AB">
            <w:pPr>
              <w:pStyle w:val="TAC"/>
            </w:pPr>
            <w:r w:rsidRPr="00C04A08">
              <w:t xml:space="preserve">≤ </w:t>
            </w:r>
            <w:r>
              <w:rPr>
                <w:lang w:val="en-CA"/>
              </w:rPr>
              <w:t>5.5</w:t>
            </w:r>
          </w:p>
        </w:tc>
      </w:tr>
      <w:tr w:rsidR="00E7605E" w:rsidRPr="00C04A08" w14:paraId="5E575696" w14:textId="77777777" w:rsidTr="000863AB">
        <w:trPr>
          <w:trHeight w:val="187"/>
          <w:jc w:val="center"/>
        </w:trPr>
        <w:tc>
          <w:tcPr>
            <w:tcW w:w="1440" w:type="dxa"/>
            <w:tcBorders>
              <w:top w:val="nil"/>
              <w:left w:val="single" w:sz="4" w:space="0" w:color="auto"/>
              <w:bottom w:val="single" w:sz="4" w:space="0" w:color="auto"/>
              <w:right w:val="single" w:sz="4" w:space="0" w:color="auto"/>
            </w:tcBorders>
            <w:shd w:val="clear" w:color="auto" w:fill="auto"/>
          </w:tcPr>
          <w:p w14:paraId="0FAF8E84" w14:textId="77777777" w:rsidR="00E7605E" w:rsidRPr="00C04A08" w:rsidRDefault="00E7605E" w:rsidP="000863AB">
            <w:pPr>
              <w:pStyle w:val="TAC"/>
            </w:pPr>
          </w:p>
        </w:tc>
        <w:tc>
          <w:tcPr>
            <w:tcW w:w="1296" w:type="dxa"/>
            <w:tcBorders>
              <w:top w:val="single" w:sz="4" w:space="0" w:color="auto"/>
              <w:left w:val="single" w:sz="4" w:space="0" w:color="auto"/>
              <w:bottom w:val="single" w:sz="4" w:space="0" w:color="auto"/>
              <w:right w:val="single" w:sz="4" w:space="0" w:color="auto"/>
            </w:tcBorders>
            <w:vAlign w:val="center"/>
            <w:hideMark/>
          </w:tcPr>
          <w:p w14:paraId="5CFB231C" w14:textId="77777777" w:rsidR="00E7605E" w:rsidRPr="00C04A08" w:rsidRDefault="00E7605E" w:rsidP="000863AB">
            <w:pPr>
              <w:pStyle w:val="TAC"/>
            </w:pPr>
            <w:r w:rsidRPr="00C04A08">
              <w:t>64 QAM</w:t>
            </w:r>
          </w:p>
        </w:tc>
        <w:tc>
          <w:tcPr>
            <w:tcW w:w="2094" w:type="dxa"/>
            <w:tcBorders>
              <w:top w:val="single" w:sz="4" w:space="0" w:color="auto"/>
              <w:left w:val="single" w:sz="4" w:space="0" w:color="auto"/>
              <w:bottom w:val="single" w:sz="4" w:space="0" w:color="auto"/>
              <w:right w:val="single" w:sz="4" w:space="0" w:color="auto"/>
            </w:tcBorders>
            <w:vAlign w:val="center"/>
            <w:hideMark/>
          </w:tcPr>
          <w:p w14:paraId="297EDC1D" w14:textId="77777777" w:rsidR="00E7605E" w:rsidRPr="00C04A08" w:rsidRDefault="00E7605E" w:rsidP="000863AB">
            <w:pPr>
              <w:pStyle w:val="TAC"/>
            </w:pPr>
            <w:r w:rsidRPr="00C04A08">
              <w:t xml:space="preserve">≤ </w:t>
            </w:r>
            <w:r>
              <w:rPr>
                <w:lang w:val="en-CA"/>
              </w:rPr>
              <w:t>10.0</w:t>
            </w:r>
          </w:p>
        </w:tc>
        <w:tc>
          <w:tcPr>
            <w:tcW w:w="2060" w:type="dxa"/>
            <w:tcBorders>
              <w:top w:val="single" w:sz="4" w:space="0" w:color="auto"/>
              <w:left w:val="single" w:sz="4" w:space="0" w:color="auto"/>
              <w:bottom w:val="single" w:sz="4" w:space="0" w:color="auto"/>
              <w:right w:val="single" w:sz="4" w:space="0" w:color="auto"/>
            </w:tcBorders>
            <w:vAlign w:val="center"/>
          </w:tcPr>
          <w:p w14:paraId="02CF1071" w14:textId="77777777" w:rsidR="00E7605E" w:rsidRPr="00C04A08" w:rsidRDefault="00E7605E" w:rsidP="000863AB">
            <w:pPr>
              <w:pStyle w:val="TAC"/>
            </w:pPr>
            <w:r w:rsidRPr="00C04A08">
              <w:t xml:space="preserve">≤ </w:t>
            </w:r>
            <w:r>
              <w:rPr>
                <w:lang w:val="en-CA"/>
              </w:rPr>
              <w:t>10.0</w:t>
            </w:r>
          </w:p>
        </w:tc>
        <w:tc>
          <w:tcPr>
            <w:tcW w:w="2060" w:type="dxa"/>
            <w:tcBorders>
              <w:top w:val="single" w:sz="4" w:space="0" w:color="auto"/>
              <w:left w:val="single" w:sz="4" w:space="0" w:color="auto"/>
              <w:bottom w:val="single" w:sz="4" w:space="0" w:color="auto"/>
              <w:right w:val="single" w:sz="4" w:space="0" w:color="auto"/>
            </w:tcBorders>
            <w:vAlign w:val="center"/>
          </w:tcPr>
          <w:p w14:paraId="5CB6729A" w14:textId="77777777" w:rsidR="00E7605E" w:rsidRPr="00C04A08" w:rsidRDefault="00E7605E" w:rsidP="000863AB">
            <w:pPr>
              <w:pStyle w:val="TAC"/>
            </w:pPr>
            <w:r w:rsidRPr="00C04A08">
              <w:t xml:space="preserve">≤ </w:t>
            </w:r>
            <w:r>
              <w:rPr>
                <w:lang w:val="en-CA"/>
              </w:rPr>
              <w:t>10.0</w:t>
            </w:r>
          </w:p>
        </w:tc>
      </w:tr>
    </w:tbl>
    <w:p w14:paraId="39AF39E3" w14:textId="77777777" w:rsidR="00E7605E" w:rsidRPr="002149DC" w:rsidRDefault="00E7605E" w:rsidP="00B4279A">
      <w:pPr>
        <w:ind w:firstLine="284"/>
        <w:rPr>
          <w:lang w:val="en-US" w:eastAsia="zh-CN"/>
        </w:rPr>
      </w:pPr>
    </w:p>
    <w:p w14:paraId="430E309A" w14:textId="69E4EA59" w:rsidR="009475D0" w:rsidRPr="00366141" w:rsidRDefault="009475D0" w:rsidP="00366141">
      <w:pPr>
        <w:pStyle w:val="Heading2"/>
      </w:pPr>
      <w:r w:rsidRPr="00366141">
        <w:t>MPR Power class 3 100 MHz</w:t>
      </w:r>
    </w:p>
    <w:p w14:paraId="48A78529" w14:textId="77777777" w:rsidR="003B2B42" w:rsidRPr="00366141" w:rsidRDefault="003B2B42" w:rsidP="003B2B42">
      <w:pPr>
        <w:rPr>
          <w:lang w:val="en-US" w:eastAsia="zh-CN"/>
        </w:rPr>
      </w:pPr>
    </w:p>
    <w:p w14:paraId="3FE65117" w14:textId="3DA9C84B" w:rsidR="0039300A" w:rsidRPr="00366141" w:rsidRDefault="003B2B42" w:rsidP="003B2B42">
      <w:pPr>
        <w:ind w:firstLine="284"/>
        <w:rPr>
          <w:lang w:val="en-US" w:eastAsia="zh-CN"/>
        </w:rPr>
      </w:pPr>
      <w:r w:rsidRPr="00366141">
        <w:rPr>
          <w:lang w:val="en-US" w:eastAsia="zh-CN"/>
        </w:rPr>
        <w:t xml:space="preserve">Recommended WF: </w:t>
      </w:r>
    </w:p>
    <w:p w14:paraId="5DAC5128" w14:textId="1BCA6DE3" w:rsidR="003B2B42" w:rsidRPr="00366141" w:rsidRDefault="00AD713D" w:rsidP="0039300A">
      <w:pPr>
        <w:ind w:left="568" w:firstLine="284"/>
        <w:rPr>
          <w:lang w:val="en-US" w:eastAsia="zh-CN"/>
        </w:rPr>
      </w:pPr>
      <w:r w:rsidRPr="00366141">
        <w:rPr>
          <w:lang w:val="en-US" w:eastAsia="zh-CN"/>
        </w:rPr>
        <w:t>PROP#1 numbers in [], with the 16QAM edge MPR changed to [3.0] to make it consistent with the inner. The table is shown below.</w:t>
      </w:r>
    </w:p>
    <w:p w14:paraId="79C0CCCC" w14:textId="77777777" w:rsidR="0039300A" w:rsidRPr="00366141" w:rsidRDefault="0039300A" w:rsidP="0039300A">
      <w:pPr>
        <w:pStyle w:val="TH"/>
      </w:pPr>
      <w:r w:rsidRPr="00366141">
        <w:t>Table 6.2.2.3-1b MPR</w:t>
      </w:r>
      <w:r w:rsidRPr="00366141">
        <w:rPr>
          <w:vertAlign w:val="subscript"/>
        </w:rPr>
        <w:t>WT</w:t>
      </w:r>
      <w:r w:rsidRPr="00366141">
        <w:t xml:space="preserve"> for power class 3</w:t>
      </w:r>
      <w:r w:rsidRPr="00366141">
        <w:rPr>
          <w:rFonts w:hint="eastAsia"/>
        </w:rPr>
        <w:t xml:space="preserve">, </w:t>
      </w:r>
      <w:proofErr w:type="spellStart"/>
      <w:r w:rsidRPr="00366141">
        <w:rPr>
          <w:rFonts w:hint="eastAsia"/>
        </w:rPr>
        <w:t>BWchannel</w:t>
      </w:r>
      <w:proofErr w:type="spellEnd"/>
      <w:r w:rsidRPr="00366141">
        <w:rPr>
          <w:rFonts w:hint="eastAsia"/>
        </w:rPr>
        <w:t xml:space="preserve"> = </w:t>
      </w:r>
      <w:r w:rsidRPr="00366141">
        <w:t>1</w:t>
      </w:r>
      <w:r w:rsidRPr="00366141">
        <w:rPr>
          <w:rFonts w:hint="eastAsia"/>
        </w:rPr>
        <w:t>00 MHz</w:t>
      </w:r>
      <w:r w:rsidRPr="00366141">
        <w:t>, FR2-2</w:t>
      </w:r>
    </w:p>
    <w:tbl>
      <w:tblPr>
        <w:tblW w:w="7410" w:type="dxa"/>
        <w:tblInd w:w="1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180"/>
        <w:gridCol w:w="2440"/>
        <w:gridCol w:w="2250"/>
      </w:tblGrid>
      <w:tr w:rsidR="00366141" w:rsidRPr="00366141" w14:paraId="749B9172" w14:textId="77777777" w:rsidTr="000863AB">
        <w:trPr>
          <w:trHeight w:val="187"/>
        </w:trPr>
        <w:tc>
          <w:tcPr>
            <w:tcW w:w="2720" w:type="dxa"/>
            <w:gridSpan w:val="2"/>
            <w:tcBorders>
              <w:bottom w:val="nil"/>
            </w:tcBorders>
            <w:shd w:val="clear" w:color="auto" w:fill="auto"/>
            <w:noWrap/>
            <w:hideMark/>
          </w:tcPr>
          <w:p w14:paraId="747DB966" w14:textId="77777777" w:rsidR="0039300A" w:rsidRPr="00366141" w:rsidRDefault="0039300A" w:rsidP="000863AB">
            <w:pPr>
              <w:pStyle w:val="TAH"/>
              <w:rPr>
                <w:lang w:val="en-US"/>
              </w:rPr>
            </w:pPr>
            <w:r w:rsidRPr="00366141">
              <w:t>Modulation</w:t>
            </w:r>
          </w:p>
        </w:tc>
        <w:tc>
          <w:tcPr>
            <w:tcW w:w="4690" w:type="dxa"/>
            <w:gridSpan w:val="2"/>
            <w:shd w:val="clear" w:color="000000" w:fill="FFFFFF"/>
            <w:hideMark/>
          </w:tcPr>
          <w:p w14:paraId="163E71AC" w14:textId="77777777" w:rsidR="0039300A" w:rsidRPr="00366141" w:rsidRDefault="0039300A" w:rsidP="000863AB">
            <w:pPr>
              <w:pStyle w:val="TAH"/>
              <w:rPr>
                <w:lang w:val="en-US"/>
              </w:rPr>
            </w:pPr>
            <w:r w:rsidRPr="00366141">
              <w:rPr>
                <w:lang w:val="en-US"/>
              </w:rPr>
              <w:t>MPR</w:t>
            </w:r>
            <w:r w:rsidRPr="00366141">
              <w:rPr>
                <w:vertAlign w:val="subscript"/>
                <w:lang w:val="en-US"/>
              </w:rPr>
              <w:t>WT</w:t>
            </w:r>
            <w:r w:rsidRPr="00366141">
              <w:rPr>
                <w:lang w:val="en-US"/>
              </w:rPr>
              <w:t xml:space="preserve">, </w:t>
            </w:r>
            <w:proofErr w:type="spellStart"/>
            <w:r w:rsidRPr="00366141">
              <w:rPr>
                <w:lang w:val="en-US"/>
              </w:rPr>
              <w:t>BW</w:t>
            </w:r>
            <w:r w:rsidRPr="00366141">
              <w:rPr>
                <w:vertAlign w:val="subscript"/>
                <w:lang w:val="en-US"/>
              </w:rPr>
              <w:t>channel</w:t>
            </w:r>
            <w:proofErr w:type="spellEnd"/>
            <w:r w:rsidRPr="00366141">
              <w:rPr>
                <w:lang w:val="en-US"/>
              </w:rPr>
              <w:t xml:space="preserve"> = 100 MHz</w:t>
            </w:r>
          </w:p>
        </w:tc>
      </w:tr>
      <w:tr w:rsidR="00366141" w:rsidRPr="00366141" w14:paraId="6F13DAA1" w14:textId="77777777" w:rsidTr="000863AB">
        <w:trPr>
          <w:trHeight w:val="187"/>
        </w:trPr>
        <w:tc>
          <w:tcPr>
            <w:tcW w:w="2720" w:type="dxa"/>
            <w:gridSpan w:val="2"/>
            <w:tcBorders>
              <w:top w:val="nil"/>
            </w:tcBorders>
            <w:shd w:val="clear" w:color="auto" w:fill="auto"/>
            <w:noWrap/>
            <w:hideMark/>
          </w:tcPr>
          <w:p w14:paraId="0F27CAF0" w14:textId="77777777" w:rsidR="0039300A" w:rsidRPr="00366141" w:rsidRDefault="0039300A" w:rsidP="000863AB">
            <w:pPr>
              <w:pStyle w:val="TAH"/>
              <w:rPr>
                <w:lang w:val="en-US"/>
              </w:rPr>
            </w:pPr>
          </w:p>
        </w:tc>
        <w:tc>
          <w:tcPr>
            <w:tcW w:w="2440" w:type="dxa"/>
            <w:shd w:val="clear" w:color="auto" w:fill="auto"/>
            <w:noWrap/>
            <w:hideMark/>
          </w:tcPr>
          <w:p w14:paraId="04A10ADE" w14:textId="77777777" w:rsidR="0039300A" w:rsidRPr="00366141" w:rsidRDefault="0039300A" w:rsidP="000863AB">
            <w:pPr>
              <w:pStyle w:val="TAH"/>
              <w:rPr>
                <w:lang w:val="en-US"/>
              </w:rPr>
            </w:pPr>
            <w:r w:rsidRPr="00366141">
              <w:rPr>
                <w:lang w:val="en-US"/>
              </w:rPr>
              <w:t>Inner RB allocations,</w:t>
            </w:r>
          </w:p>
          <w:p w14:paraId="312AAA89" w14:textId="77777777" w:rsidR="0039300A" w:rsidRPr="00366141" w:rsidRDefault="0039300A" w:rsidP="000863AB">
            <w:pPr>
              <w:pStyle w:val="TAH"/>
              <w:rPr>
                <w:lang w:val="en-US"/>
              </w:rPr>
            </w:pPr>
            <w:r w:rsidRPr="00366141">
              <w:rPr>
                <w:lang w:val="en-US"/>
              </w:rPr>
              <w:t>Region 1</w:t>
            </w:r>
          </w:p>
        </w:tc>
        <w:tc>
          <w:tcPr>
            <w:tcW w:w="2250" w:type="dxa"/>
            <w:shd w:val="clear" w:color="auto" w:fill="auto"/>
            <w:noWrap/>
          </w:tcPr>
          <w:p w14:paraId="4CDD12F9" w14:textId="77777777" w:rsidR="0039300A" w:rsidRPr="00366141" w:rsidRDefault="0039300A" w:rsidP="000863AB">
            <w:pPr>
              <w:pStyle w:val="TAH"/>
              <w:rPr>
                <w:lang w:val="en-US"/>
              </w:rPr>
            </w:pPr>
            <w:r w:rsidRPr="00366141">
              <w:rPr>
                <w:lang w:val="en-US"/>
              </w:rPr>
              <w:t>Edge RB allocations</w:t>
            </w:r>
          </w:p>
          <w:p w14:paraId="582DC60E" w14:textId="77777777" w:rsidR="0039300A" w:rsidRPr="00366141" w:rsidRDefault="0039300A" w:rsidP="000863AB">
            <w:pPr>
              <w:pStyle w:val="TAH"/>
              <w:rPr>
                <w:lang w:val="en-US"/>
              </w:rPr>
            </w:pPr>
          </w:p>
        </w:tc>
      </w:tr>
      <w:tr w:rsidR="00366141" w:rsidRPr="00366141" w14:paraId="1F17A87F" w14:textId="77777777" w:rsidTr="000863AB">
        <w:trPr>
          <w:trHeight w:val="187"/>
        </w:trPr>
        <w:tc>
          <w:tcPr>
            <w:tcW w:w="1540" w:type="dxa"/>
            <w:tcBorders>
              <w:bottom w:val="nil"/>
            </w:tcBorders>
            <w:shd w:val="clear" w:color="auto" w:fill="auto"/>
            <w:hideMark/>
          </w:tcPr>
          <w:p w14:paraId="67B740A1" w14:textId="77777777" w:rsidR="0039300A" w:rsidRPr="00366141" w:rsidRDefault="0039300A" w:rsidP="000863AB">
            <w:pPr>
              <w:pStyle w:val="TAC"/>
              <w:rPr>
                <w:lang w:val="en-US"/>
              </w:rPr>
            </w:pPr>
            <w:r w:rsidRPr="00366141">
              <w:rPr>
                <w:lang w:val="en-US"/>
              </w:rPr>
              <w:t>DFT-s-OFDM</w:t>
            </w:r>
          </w:p>
        </w:tc>
        <w:tc>
          <w:tcPr>
            <w:tcW w:w="1180" w:type="dxa"/>
            <w:shd w:val="clear" w:color="auto" w:fill="auto"/>
            <w:noWrap/>
            <w:hideMark/>
          </w:tcPr>
          <w:p w14:paraId="7C376149" w14:textId="77777777" w:rsidR="0039300A" w:rsidRPr="00366141" w:rsidRDefault="0039300A" w:rsidP="000863AB">
            <w:pPr>
              <w:pStyle w:val="TAC"/>
              <w:rPr>
                <w:lang w:val="en-US"/>
              </w:rPr>
            </w:pPr>
            <w:r w:rsidRPr="00366141">
              <w:rPr>
                <w:lang w:val="en-US"/>
              </w:rPr>
              <w:t>Pi/2 BPSK</w:t>
            </w:r>
          </w:p>
        </w:tc>
        <w:tc>
          <w:tcPr>
            <w:tcW w:w="2440" w:type="dxa"/>
            <w:shd w:val="clear" w:color="auto" w:fill="auto"/>
            <w:noWrap/>
          </w:tcPr>
          <w:p w14:paraId="739C36EF" w14:textId="77777777" w:rsidR="0039300A" w:rsidRPr="00366141" w:rsidRDefault="0039300A" w:rsidP="000863AB">
            <w:pPr>
              <w:pStyle w:val="TAC"/>
              <w:rPr>
                <w:lang w:val="en-US"/>
              </w:rPr>
            </w:pPr>
            <w:r w:rsidRPr="00366141">
              <w:t>0.0</w:t>
            </w:r>
          </w:p>
        </w:tc>
        <w:tc>
          <w:tcPr>
            <w:tcW w:w="2250" w:type="dxa"/>
            <w:shd w:val="clear" w:color="auto" w:fill="auto"/>
            <w:noWrap/>
          </w:tcPr>
          <w:p w14:paraId="4AF4741F" w14:textId="77777777" w:rsidR="0039300A" w:rsidRPr="00366141" w:rsidRDefault="0039300A" w:rsidP="000863AB">
            <w:pPr>
              <w:pStyle w:val="TAC"/>
              <w:rPr>
                <w:lang w:val="en-US"/>
              </w:rPr>
            </w:pPr>
            <w:r w:rsidRPr="00366141">
              <w:t>≤ [0.5]</w:t>
            </w:r>
          </w:p>
        </w:tc>
      </w:tr>
      <w:tr w:rsidR="00366141" w:rsidRPr="00366141" w14:paraId="5473DD6A" w14:textId="77777777" w:rsidTr="000863AB">
        <w:trPr>
          <w:trHeight w:val="187"/>
        </w:trPr>
        <w:tc>
          <w:tcPr>
            <w:tcW w:w="1540" w:type="dxa"/>
            <w:tcBorders>
              <w:top w:val="nil"/>
              <w:bottom w:val="nil"/>
            </w:tcBorders>
            <w:shd w:val="clear" w:color="auto" w:fill="auto"/>
            <w:hideMark/>
          </w:tcPr>
          <w:p w14:paraId="69A7E4CE" w14:textId="77777777" w:rsidR="0039300A" w:rsidRPr="00366141" w:rsidRDefault="0039300A" w:rsidP="000863AB">
            <w:pPr>
              <w:pStyle w:val="TAC"/>
              <w:rPr>
                <w:lang w:val="en-US"/>
              </w:rPr>
            </w:pPr>
          </w:p>
        </w:tc>
        <w:tc>
          <w:tcPr>
            <w:tcW w:w="1180" w:type="dxa"/>
            <w:shd w:val="clear" w:color="auto" w:fill="auto"/>
            <w:noWrap/>
            <w:hideMark/>
          </w:tcPr>
          <w:p w14:paraId="6901966A" w14:textId="77777777" w:rsidR="0039300A" w:rsidRPr="00366141" w:rsidRDefault="0039300A" w:rsidP="000863AB">
            <w:pPr>
              <w:pStyle w:val="TAC"/>
              <w:rPr>
                <w:lang w:val="en-US"/>
              </w:rPr>
            </w:pPr>
            <w:r w:rsidRPr="00366141">
              <w:rPr>
                <w:lang w:val="en-US"/>
              </w:rPr>
              <w:t>QPSK</w:t>
            </w:r>
          </w:p>
        </w:tc>
        <w:tc>
          <w:tcPr>
            <w:tcW w:w="2440" w:type="dxa"/>
            <w:shd w:val="clear" w:color="auto" w:fill="auto"/>
            <w:noWrap/>
          </w:tcPr>
          <w:p w14:paraId="7CF449B4" w14:textId="77777777" w:rsidR="0039300A" w:rsidRPr="00366141" w:rsidRDefault="0039300A" w:rsidP="000863AB">
            <w:pPr>
              <w:pStyle w:val="TAC"/>
              <w:rPr>
                <w:lang w:val="en-US"/>
              </w:rPr>
            </w:pPr>
            <w:r w:rsidRPr="00366141">
              <w:t>0.0</w:t>
            </w:r>
          </w:p>
        </w:tc>
        <w:tc>
          <w:tcPr>
            <w:tcW w:w="2250" w:type="dxa"/>
            <w:shd w:val="clear" w:color="auto" w:fill="auto"/>
            <w:noWrap/>
          </w:tcPr>
          <w:p w14:paraId="42BC7F7E" w14:textId="77777777" w:rsidR="0039300A" w:rsidRPr="00366141" w:rsidRDefault="0039300A" w:rsidP="000863AB">
            <w:pPr>
              <w:pStyle w:val="TAC"/>
              <w:rPr>
                <w:lang w:val="en-US"/>
              </w:rPr>
            </w:pPr>
            <w:r w:rsidRPr="00366141">
              <w:t>≤ [0.5]</w:t>
            </w:r>
          </w:p>
        </w:tc>
      </w:tr>
      <w:tr w:rsidR="00366141" w:rsidRPr="00366141" w14:paraId="37B7739D" w14:textId="77777777" w:rsidTr="000863AB">
        <w:trPr>
          <w:trHeight w:val="187"/>
        </w:trPr>
        <w:tc>
          <w:tcPr>
            <w:tcW w:w="1540" w:type="dxa"/>
            <w:tcBorders>
              <w:top w:val="nil"/>
              <w:bottom w:val="nil"/>
            </w:tcBorders>
            <w:shd w:val="clear" w:color="auto" w:fill="auto"/>
            <w:hideMark/>
          </w:tcPr>
          <w:p w14:paraId="7C0200C6" w14:textId="77777777" w:rsidR="0039300A" w:rsidRPr="00366141" w:rsidRDefault="0039300A" w:rsidP="000863AB">
            <w:pPr>
              <w:pStyle w:val="TAC"/>
              <w:rPr>
                <w:lang w:val="en-US"/>
              </w:rPr>
            </w:pPr>
          </w:p>
        </w:tc>
        <w:tc>
          <w:tcPr>
            <w:tcW w:w="1180" w:type="dxa"/>
            <w:shd w:val="clear" w:color="auto" w:fill="auto"/>
            <w:noWrap/>
            <w:hideMark/>
          </w:tcPr>
          <w:p w14:paraId="73E4A0E4" w14:textId="77777777" w:rsidR="0039300A" w:rsidRPr="00366141" w:rsidRDefault="0039300A" w:rsidP="000863AB">
            <w:pPr>
              <w:pStyle w:val="TAC"/>
              <w:rPr>
                <w:lang w:val="en-US"/>
              </w:rPr>
            </w:pPr>
            <w:r w:rsidRPr="00366141">
              <w:rPr>
                <w:lang w:val="en-US"/>
              </w:rPr>
              <w:t>16 QAM</w:t>
            </w:r>
          </w:p>
        </w:tc>
        <w:tc>
          <w:tcPr>
            <w:tcW w:w="2440" w:type="dxa"/>
            <w:shd w:val="clear" w:color="auto" w:fill="auto"/>
            <w:noWrap/>
          </w:tcPr>
          <w:p w14:paraId="24FD3980" w14:textId="77777777" w:rsidR="0039300A" w:rsidRPr="00366141" w:rsidRDefault="0039300A" w:rsidP="000863AB">
            <w:pPr>
              <w:pStyle w:val="TAC"/>
              <w:rPr>
                <w:lang w:val="en-US"/>
              </w:rPr>
            </w:pPr>
            <w:r w:rsidRPr="00366141">
              <w:t>≤ [3.0]</w:t>
            </w:r>
          </w:p>
        </w:tc>
        <w:tc>
          <w:tcPr>
            <w:tcW w:w="2250" w:type="dxa"/>
            <w:shd w:val="clear" w:color="auto" w:fill="auto"/>
            <w:noWrap/>
          </w:tcPr>
          <w:p w14:paraId="2193A1EB" w14:textId="77777777" w:rsidR="0039300A" w:rsidRPr="00366141" w:rsidRDefault="0039300A" w:rsidP="000863AB">
            <w:pPr>
              <w:pStyle w:val="TAC"/>
              <w:rPr>
                <w:lang w:val="en-US"/>
              </w:rPr>
            </w:pPr>
            <w:r w:rsidRPr="00366141">
              <w:t>≤ [3.0]</w:t>
            </w:r>
          </w:p>
        </w:tc>
      </w:tr>
      <w:tr w:rsidR="00366141" w:rsidRPr="00366141" w14:paraId="379F7D36" w14:textId="77777777" w:rsidTr="000863AB">
        <w:trPr>
          <w:trHeight w:val="187"/>
        </w:trPr>
        <w:tc>
          <w:tcPr>
            <w:tcW w:w="1540" w:type="dxa"/>
            <w:tcBorders>
              <w:top w:val="nil"/>
              <w:bottom w:val="single" w:sz="4" w:space="0" w:color="auto"/>
            </w:tcBorders>
            <w:shd w:val="clear" w:color="auto" w:fill="auto"/>
            <w:hideMark/>
          </w:tcPr>
          <w:p w14:paraId="13DB0D34" w14:textId="77777777" w:rsidR="0039300A" w:rsidRPr="00366141" w:rsidRDefault="0039300A" w:rsidP="000863AB">
            <w:pPr>
              <w:pStyle w:val="TAC"/>
              <w:rPr>
                <w:lang w:val="en-US"/>
              </w:rPr>
            </w:pPr>
          </w:p>
        </w:tc>
        <w:tc>
          <w:tcPr>
            <w:tcW w:w="1180" w:type="dxa"/>
            <w:shd w:val="clear" w:color="auto" w:fill="auto"/>
            <w:noWrap/>
            <w:hideMark/>
          </w:tcPr>
          <w:p w14:paraId="55963C16" w14:textId="77777777" w:rsidR="0039300A" w:rsidRPr="00366141" w:rsidRDefault="0039300A" w:rsidP="000863AB">
            <w:pPr>
              <w:pStyle w:val="TAC"/>
              <w:rPr>
                <w:lang w:val="en-US"/>
              </w:rPr>
            </w:pPr>
            <w:r w:rsidRPr="00366141">
              <w:rPr>
                <w:lang w:val="en-US"/>
              </w:rPr>
              <w:t>64 QAM</w:t>
            </w:r>
          </w:p>
        </w:tc>
        <w:tc>
          <w:tcPr>
            <w:tcW w:w="2440" w:type="dxa"/>
            <w:shd w:val="clear" w:color="auto" w:fill="auto"/>
            <w:noWrap/>
          </w:tcPr>
          <w:p w14:paraId="7F8BFAAB" w14:textId="77777777" w:rsidR="0039300A" w:rsidRPr="00366141" w:rsidRDefault="0039300A" w:rsidP="000863AB">
            <w:pPr>
              <w:pStyle w:val="TAC"/>
              <w:rPr>
                <w:lang w:val="en-US"/>
              </w:rPr>
            </w:pPr>
            <w:r w:rsidRPr="00366141">
              <w:t>≤ [8.5]</w:t>
            </w:r>
          </w:p>
        </w:tc>
        <w:tc>
          <w:tcPr>
            <w:tcW w:w="2250" w:type="dxa"/>
            <w:shd w:val="clear" w:color="auto" w:fill="auto"/>
            <w:noWrap/>
          </w:tcPr>
          <w:p w14:paraId="381C7ACB" w14:textId="77777777" w:rsidR="0039300A" w:rsidRPr="00366141" w:rsidRDefault="0039300A" w:rsidP="000863AB">
            <w:pPr>
              <w:pStyle w:val="TAC"/>
              <w:rPr>
                <w:lang w:val="en-US"/>
              </w:rPr>
            </w:pPr>
            <w:r w:rsidRPr="00366141">
              <w:t>≤ [8.5]</w:t>
            </w:r>
          </w:p>
        </w:tc>
      </w:tr>
      <w:tr w:rsidR="00366141" w:rsidRPr="00366141" w14:paraId="0F0BDDB3" w14:textId="77777777" w:rsidTr="000863AB">
        <w:trPr>
          <w:trHeight w:val="187"/>
        </w:trPr>
        <w:tc>
          <w:tcPr>
            <w:tcW w:w="1540" w:type="dxa"/>
            <w:tcBorders>
              <w:bottom w:val="nil"/>
            </w:tcBorders>
            <w:shd w:val="clear" w:color="auto" w:fill="auto"/>
            <w:noWrap/>
            <w:hideMark/>
          </w:tcPr>
          <w:p w14:paraId="7C9354AF" w14:textId="77777777" w:rsidR="0039300A" w:rsidRPr="00366141" w:rsidRDefault="0039300A" w:rsidP="000863AB">
            <w:pPr>
              <w:pStyle w:val="TAC"/>
              <w:rPr>
                <w:lang w:val="en-US"/>
              </w:rPr>
            </w:pPr>
            <w:r w:rsidRPr="00366141">
              <w:rPr>
                <w:lang w:val="en-US"/>
              </w:rPr>
              <w:t>CP-OFDM</w:t>
            </w:r>
          </w:p>
        </w:tc>
        <w:tc>
          <w:tcPr>
            <w:tcW w:w="1180" w:type="dxa"/>
            <w:shd w:val="clear" w:color="auto" w:fill="auto"/>
            <w:noWrap/>
            <w:hideMark/>
          </w:tcPr>
          <w:p w14:paraId="3B24B622" w14:textId="77777777" w:rsidR="0039300A" w:rsidRPr="00366141" w:rsidRDefault="0039300A" w:rsidP="000863AB">
            <w:pPr>
              <w:pStyle w:val="TAC"/>
              <w:rPr>
                <w:lang w:val="en-US"/>
              </w:rPr>
            </w:pPr>
            <w:r w:rsidRPr="00366141">
              <w:rPr>
                <w:lang w:val="en-US"/>
              </w:rPr>
              <w:t>QPSK</w:t>
            </w:r>
          </w:p>
        </w:tc>
        <w:tc>
          <w:tcPr>
            <w:tcW w:w="2440" w:type="dxa"/>
            <w:shd w:val="clear" w:color="auto" w:fill="auto"/>
            <w:noWrap/>
          </w:tcPr>
          <w:p w14:paraId="0A6C1A3C" w14:textId="77777777" w:rsidR="0039300A" w:rsidRPr="00366141" w:rsidRDefault="0039300A" w:rsidP="000863AB">
            <w:pPr>
              <w:pStyle w:val="TAC"/>
              <w:rPr>
                <w:lang w:val="en-US"/>
              </w:rPr>
            </w:pPr>
            <w:r w:rsidRPr="00366141">
              <w:t>≤ [1.5]</w:t>
            </w:r>
          </w:p>
        </w:tc>
        <w:tc>
          <w:tcPr>
            <w:tcW w:w="2250" w:type="dxa"/>
            <w:shd w:val="clear" w:color="auto" w:fill="auto"/>
            <w:noWrap/>
          </w:tcPr>
          <w:p w14:paraId="70372824" w14:textId="77777777" w:rsidR="0039300A" w:rsidRPr="00366141" w:rsidRDefault="0039300A" w:rsidP="000863AB">
            <w:pPr>
              <w:pStyle w:val="TAC"/>
              <w:rPr>
                <w:lang w:val="en-US"/>
              </w:rPr>
            </w:pPr>
            <w:r w:rsidRPr="00366141">
              <w:t>≤ [1.5]</w:t>
            </w:r>
          </w:p>
        </w:tc>
      </w:tr>
      <w:tr w:rsidR="00366141" w:rsidRPr="00366141" w14:paraId="5021FB7D" w14:textId="77777777" w:rsidTr="000863AB">
        <w:trPr>
          <w:trHeight w:val="187"/>
        </w:trPr>
        <w:tc>
          <w:tcPr>
            <w:tcW w:w="1540" w:type="dxa"/>
            <w:tcBorders>
              <w:top w:val="nil"/>
              <w:bottom w:val="nil"/>
            </w:tcBorders>
            <w:shd w:val="clear" w:color="auto" w:fill="auto"/>
            <w:hideMark/>
          </w:tcPr>
          <w:p w14:paraId="5544CFCD" w14:textId="77777777" w:rsidR="0039300A" w:rsidRPr="00366141" w:rsidRDefault="0039300A" w:rsidP="000863AB">
            <w:pPr>
              <w:pStyle w:val="TAC"/>
              <w:rPr>
                <w:lang w:val="en-US"/>
              </w:rPr>
            </w:pPr>
          </w:p>
        </w:tc>
        <w:tc>
          <w:tcPr>
            <w:tcW w:w="1180" w:type="dxa"/>
            <w:shd w:val="clear" w:color="auto" w:fill="auto"/>
            <w:noWrap/>
            <w:hideMark/>
          </w:tcPr>
          <w:p w14:paraId="4BE4D904" w14:textId="77777777" w:rsidR="0039300A" w:rsidRPr="00366141" w:rsidRDefault="0039300A" w:rsidP="000863AB">
            <w:pPr>
              <w:pStyle w:val="TAC"/>
              <w:rPr>
                <w:lang w:val="en-US"/>
              </w:rPr>
            </w:pPr>
            <w:r w:rsidRPr="00366141">
              <w:rPr>
                <w:lang w:val="en-US"/>
              </w:rPr>
              <w:t>16 QAM</w:t>
            </w:r>
          </w:p>
        </w:tc>
        <w:tc>
          <w:tcPr>
            <w:tcW w:w="2440" w:type="dxa"/>
            <w:shd w:val="clear" w:color="auto" w:fill="auto"/>
            <w:noWrap/>
          </w:tcPr>
          <w:p w14:paraId="25665DB9" w14:textId="77777777" w:rsidR="0039300A" w:rsidRPr="00366141" w:rsidRDefault="0039300A" w:rsidP="000863AB">
            <w:pPr>
              <w:pStyle w:val="TAC"/>
              <w:rPr>
                <w:lang w:val="en-US"/>
              </w:rPr>
            </w:pPr>
            <w:r w:rsidRPr="00366141">
              <w:t>≤ [4.0]</w:t>
            </w:r>
          </w:p>
        </w:tc>
        <w:tc>
          <w:tcPr>
            <w:tcW w:w="2250" w:type="dxa"/>
            <w:shd w:val="clear" w:color="auto" w:fill="auto"/>
            <w:noWrap/>
          </w:tcPr>
          <w:p w14:paraId="632651EE" w14:textId="77777777" w:rsidR="0039300A" w:rsidRPr="00366141" w:rsidRDefault="0039300A" w:rsidP="000863AB">
            <w:pPr>
              <w:pStyle w:val="TAC"/>
              <w:rPr>
                <w:lang w:val="en-US"/>
              </w:rPr>
            </w:pPr>
            <w:r w:rsidRPr="00366141">
              <w:t>≤ [4.0]</w:t>
            </w:r>
          </w:p>
        </w:tc>
      </w:tr>
      <w:tr w:rsidR="0039300A" w:rsidRPr="00366141" w14:paraId="7FA67090" w14:textId="77777777" w:rsidTr="000863AB">
        <w:trPr>
          <w:trHeight w:val="187"/>
        </w:trPr>
        <w:tc>
          <w:tcPr>
            <w:tcW w:w="1540" w:type="dxa"/>
            <w:tcBorders>
              <w:top w:val="nil"/>
            </w:tcBorders>
            <w:shd w:val="clear" w:color="auto" w:fill="auto"/>
            <w:hideMark/>
          </w:tcPr>
          <w:p w14:paraId="42B9D70E" w14:textId="77777777" w:rsidR="0039300A" w:rsidRPr="00366141" w:rsidRDefault="0039300A" w:rsidP="000863AB">
            <w:pPr>
              <w:pStyle w:val="TAC"/>
              <w:rPr>
                <w:lang w:val="en-US"/>
              </w:rPr>
            </w:pPr>
          </w:p>
        </w:tc>
        <w:tc>
          <w:tcPr>
            <w:tcW w:w="1180" w:type="dxa"/>
            <w:shd w:val="clear" w:color="auto" w:fill="auto"/>
            <w:noWrap/>
            <w:hideMark/>
          </w:tcPr>
          <w:p w14:paraId="6E7C1C75" w14:textId="77777777" w:rsidR="0039300A" w:rsidRPr="00366141" w:rsidRDefault="0039300A" w:rsidP="000863AB">
            <w:pPr>
              <w:pStyle w:val="TAC"/>
              <w:rPr>
                <w:lang w:val="en-US"/>
              </w:rPr>
            </w:pPr>
            <w:r w:rsidRPr="00366141">
              <w:rPr>
                <w:lang w:val="en-US"/>
              </w:rPr>
              <w:t>64 QAM</w:t>
            </w:r>
          </w:p>
        </w:tc>
        <w:tc>
          <w:tcPr>
            <w:tcW w:w="2440" w:type="dxa"/>
            <w:shd w:val="clear" w:color="auto" w:fill="auto"/>
            <w:noWrap/>
          </w:tcPr>
          <w:p w14:paraId="2A5CB5AF" w14:textId="77777777" w:rsidR="0039300A" w:rsidRPr="00366141" w:rsidRDefault="0039300A" w:rsidP="000863AB">
            <w:pPr>
              <w:pStyle w:val="TAC"/>
              <w:rPr>
                <w:lang w:val="en-US"/>
              </w:rPr>
            </w:pPr>
            <w:r w:rsidRPr="00366141">
              <w:t>≤ [10.0]</w:t>
            </w:r>
          </w:p>
        </w:tc>
        <w:tc>
          <w:tcPr>
            <w:tcW w:w="2250" w:type="dxa"/>
            <w:shd w:val="clear" w:color="auto" w:fill="auto"/>
            <w:noWrap/>
          </w:tcPr>
          <w:p w14:paraId="41B2B3BF" w14:textId="77777777" w:rsidR="0039300A" w:rsidRPr="00366141" w:rsidRDefault="0039300A" w:rsidP="000863AB">
            <w:pPr>
              <w:pStyle w:val="TAC"/>
              <w:rPr>
                <w:lang w:val="en-US"/>
              </w:rPr>
            </w:pPr>
            <w:r w:rsidRPr="00366141">
              <w:t>≤ [10.0]</w:t>
            </w:r>
          </w:p>
        </w:tc>
      </w:tr>
    </w:tbl>
    <w:p w14:paraId="41724710" w14:textId="77777777" w:rsidR="00336446" w:rsidRPr="00366141" w:rsidRDefault="00336446" w:rsidP="004E084D">
      <w:pPr>
        <w:rPr>
          <w:b/>
          <w:sz w:val="22"/>
          <w:szCs w:val="22"/>
          <w:u w:val="single"/>
          <w:lang w:eastAsia="ko-KR"/>
        </w:rPr>
      </w:pPr>
    </w:p>
    <w:p w14:paraId="5E31CF31" w14:textId="54D66F22" w:rsidR="004E084D" w:rsidRPr="00366141" w:rsidRDefault="004E084D" w:rsidP="00366141">
      <w:pPr>
        <w:pStyle w:val="Heading2"/>
      </w:pPr>
      <w:r w:rsidRPr="00366141">
        <w:t>MPR Power class 3 &gt; 100 MHz</w:t>
      </w:r>
    </w:p>
    <w:p w14:paraId="31A12779" w14:textId="24EF7E74" w:rsidR="004E084D" w:rsidRPr="002149DC" w:rsidRDefault="006D263C" w:rsidP="00366141">
      <w:pPr>
        <w:ind w:firstLine="284"/>
        <w:rPr>
          <w:lang w:val="en-US" w:eastAsia="zh-CN"/>
        </w:rPr>
      </w:pPr>
      <w:r w:rsidRPr="002149DC">
        <w:rPr>
          <w:lang w:val="en-US" w:eastAsia="zh-CN"/>
        </w:rPr>
        <w:t>We can have further discussion or comment on proposals 1, 2, and 3.</w:t>
      </w:r>
    </w:p>
    <w:p w14:paraId="0E741305" w14:textId="1BA070D9" w:rsidR="004E084D" w:rsidRDefault="004E084D" w:rsidP="004E084D">
      <w:pPr>
        <w:ind w:firstLine="284"/>
        <w:rPr>
          <w:lang w:val="sv-SE" w:eastAsia="zh-CN"/>
        </w:rPr>
      </w:pPr>
      <w:r>
        <w:rPr>
          <w:lang w:val="sv-SE" w:eastAsia="zh-CN"/>
        </w:rPr>
        <w:t xml:space="preserve">Recommended WF: </w:t>
      </w:r>
    </w:p>
    <w:p w14:paraId="795FFF2C" w14:textId="0CEE5AF4" w:rsidR="00680AEB" w:rsidRPr="007370CC" w:rsidRDefault="0039300A" w:rsidP="007370CC">
      <w:pPr>
        <w:ind w:firstLine="284"/>
        <w:rPr>
          <w:lang w:val="sv-SE" w:eastAsia="zh-CN"/>
        </w:rPr>
      </w:pPr>
      <w:r>
        <w:rPr>
          <w:lang w:val="sv-SE" w:eastAsia="zh-CN"/>
        </w:rPr>
        <w:tab/>
      </w:r>
      <w:r w:rsidR="007370CC">
        <w:rPr>
          <w:lang w:val="sv-SE" w:eastAsia="zh-CN"/>
        </w:rPr>
        <w:tab/>
      </w:r>
      <w:r>
        <w:rPr>
          <w:lang w:val="sv-SE" w:eastAsia="zh-CN"/>
        </w:rPr>
        <w:t>Agree with the LGE compromise. The tables are shown here</w:t>
      </w:r>
      <w:r w:rsidR="007370CC">
        <w:rPr>
          <w:lang w:val="sv-SE" w:eastAsia="zh-CN"/>
        </w:rPr>
        <w:t>.</w:t>
      </w:r>
      <w:r w:rsidR="00680AEB" w:rsidRPr="007370CC">
        <w:rPr>
          <w:lang w:val="sv-SE" w:eastAsia="zh-CN"/>
        </w:rPr>
        <w:t>The intention is to end with following tables 6.2.2.3-2b and 6.2.2.3-2c and Void the Tables 6.2.2.3-3, 6.2.2.3-4, and 6.2.2.3-5.</w:t>
      </w:r>
    </w:p>
    <w:p w14:paraId="72CD3CC2" w14:textId="77777777" w:rsidR="00680AEB" w:rsidRDefault="00680AEB" w:rsidP="00680AEB">
      <w:pPr>
        <w:pStyle w:val="NormalWeb"/>
        <w:rPr>
          <w:rFonts w:ascii="Segoe UI" w:hAnsi="Segoe UI" w:cs="Segoe UI"/>
          <w:color w:val="000000"/>
          <w:sz w:val="20"/>
          <w:szCs w:val="20"/>
        </w:rPr>
      </w:pPr>
    </w:p>
    <w:p w14:paraId="4E5FE145" w14:textId="42EEB824" w:rsidR="003B2B42" w:rsidRPr="00366141" w:rsidRDefault="00680AEB" w:rsidP="00366141">
      <w:pPr>
        <w:pStyle w:val="NormalWeb"/>
        <w:rPr>
          <w:rFonts w:ascii="Segoe UI" w:hAnsi="Segoe UI" w:cs="Segoe UI"/>
          <w:color w:val="000000"/>
          <w:sz w:val="20"/>
          <w:szCs w:val="20"/>
        </w:rPr>
      </w:pPr>
      <w:r>
        <w:rPr>
          <w:rFonts w:ascii="Segoe UI" w:hAnsi="Segoe UI" w:cs="Segoe UI"/>
          <w:noProof/>
          <w:color w:val="000000"/>
          <w:sz w:val="20"/>
          <w:szCs w:val="20"/>
        </w:rPr>
        <w:lastRenderedPageBreak/>
        <w:drawing>
          <wp:inline distT="0" distB="0" distL="0" distR="0" wp14:anchorId="1AB052AA" wp14:editId="52B94AA2">
            <wp:extent cx="5716905" cy="3813810"/>
            <wp:effectExtent l="0" t="0" r="17145" b="152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6905" cy="3813810"/>
                    </a:xfrm>
                    <a:prstGeom prst="rect">
                      <a:avLst/>
                    </a:prstGeom>
                    <a:noFill/>
                    <a:ln>
                      <a:noFill/>
                    </a:ln>
                  </pic:spPr>
                </pic:pic>
              </a:graphicData>
            </a:graphic>
          </wp:inline>
        </w:drawing>
      </w:r>
    </w:p>
    <w:p w14:paraId="4B673C76" w14:textId="0FD6E982" w:rsidR="009F4E1D" w:rsidRPr="00366141" w:rsidRDefault="009F4E1D" w:rsidP="00366141">
      <w:pPr>
        <w:pStyle w:val="Heading2"/>
      </w:pPr>
      <w:r w:rsidRPr="00366141">
        <w:t>PC3 max TRP</w:t>
      </w:r>
    </w:p>
    <w:p w14:paraId="0F12482A" w14:textId="42F9CEDC" w:rsidR="009F4E1D" w:rsidRPr="00366141" w:rsidRDefault="004B1A60" w:rsidP="00081430">
      <w:pPr>
        <w:rPr>
          <w:bCs/>
          <w:u w:val="single"/>
          <w:lang w:eastAsia="ko-KR"/>
        </w:rPr>
      </w:pPr>
      <w:r w:rsidRPr="00366141">
        <w:rPr>
          <w:bCs/>
          <w:u w:val="single"/>
          <w:lang w:eastAsia="ko-KR"/>
        </w:rPr>
        <w:t>Further comments and discussion on proposal 1</w:t>
      </w:r>
    </w:p>
    <w:p w14:paraId="0ECDBF2E" w14:textId="12D2FADD" w:rsidR="00C86E0F" w:rsidRPr="00366141" w:rsidRDefault="00C86E0F" w:rsidP="00366141">
      <w:pPr>
        <w:ind w:firstLine="284"/>
      </w:pPr>
      <w:r w:rsidRPr="00366141">
        <w:t xml:space="preserve">Proposed WF: </w:t>
      </w:r>
      <w:r w:rsidR="00541CC8" w:rsidRPr="00366141">
        <w:t>Discuss the need for clarification note next meeting</w:t>
      </w:r>
    </w:p>
    <w:p w14:paraId="728ED152" w14:textId="70B5F203" w:rsidR="00081430" w:rsidRPr="00366141" w:rsidRDefault="00081430" w:rsidP="00366141">
      <w:pPr>
        <w:pStyle w:val="Heading2"/>
      </w:pPr>
      <w:r w:rsidRPr="00366141">
        <w:t>UL gap for TX power management</w:t>
      </w:r>
    </w:p>
    <w:p w14:paraId="011D7A65" w14:textId="048194E2" w:rsidR="00B24CA0" w:rsidRPr="00366141" w:rsidRDefault="00233F5E" w:rsidP="00805BE8">
      <w:pPr>
        <w:rPr>
          <w:bCs/>
          <w:u w:val="single"/>
          <w:lang w:eastAsia="ko-KR"/>
        </w:rPr>
      </w:pPr>
      <w:r w:rsidRPr="00366141">
        <w:rPr>
          <w:bCs/>
          <w:u w:val="single"/>
          <w:lang w:eastAsia="ko-KR"/>
        </w:rPr>
        <w:t>We did not conclude on proposal 1 for the UL gap. Further discussion is welcome</w:t>
      </w:r>
    </w:p>
    <w:p w14:paraId="51350DDD" w14:textId="3F20571A" w:rsidR="00AC6C38" w:rsidRPr="00366141" w:rsidRDefault="00AC6C38" w:rsidP="00AE1C44">
      <w:pPr>
        <w:ind w:firstLine="284"/>
      </w:pPr>
      <w:r w:rsidRPr="00366141">
        <w:t>Proposed WF: TBA</w:t>
      </w:r>
    </w:p>
    <w:p w14:paraId="4F56E3EA" w14:textId="588AA073" w:rsidR="00962108" w:rsidRPr="00366141" w:rsidRDefault="00FC55F4" w:rsidP="00366141">
      <w:pPr>
        <w:pStyle w:val="Heading2"/>
      </w:pPr>
      <w:r w:rsidRPr="00366141">
        <w:t>MPR for CA</w:t>
      </w:r>
    </w:p>
    <w:p w14:paraId="2D9419CA" w14:textId="5C2CA5F2" w:rsidR="00E67942" w:rsidRPr="00366141" w:rsidRDefault="00081FED" w:rsidP="00962108">
      <w:pPr>
        <w:rPr>
          <w:bCs/>
          <w:u w:val="single"/>
          <w:lang w:eastAsia="ko-KR"/>
        </w:rPr>
      </w:pPr>
      <w:r w:rsidRPr="00366141">
        <w:rPr>
          <w:bCs/>
          <w:u w:val="single"/>
          <w:lang w:eastAsia="ko-KR"/>
        </w:rPr>
        <w:t xml:space="preserve">Recommended WF: </w:t>
      </w:r>
    </w:p>
    <w:p w14:paraId="4C4C2CDE" w14:textId="1BDF2B77" w:rsidR="00B8500C" w:rsidRPr="00366141" w:rsidRDefault="00B8500C" w:rsidP="00962108">
      <w:pPr>
        <w:rPr>
          <w:bCs/>
          <w:u w:val="single"/>
          <w:lang w:eastAsia="ko-KR"/>
        </w:rPr>
      </w:pPr>
      <w:r w:rsidRPr="00366141">
        <w:rPr>
          <w:bCs/>
          <w:u w:val="single"/>
          <w:lang w:eastAsia="ko-KR"/>
        </w:rPr>
        <w:tab/>
        <w:t>Agree proposal 1 with []. The tables are shown below:</w:t>
      </w:r>
    </w:p>
    <w:p w14:paraId="7B8B731F" w14:textId="77777777" w:rsidR="00B8500C" w:rsidRPr="00C04A08" w:rsidRDefault="00B8500C" w:rsidP="00B8500C">
      <w:pPr>
        <w:pStyle w:val="TH"/>
        <w:ind w:left="288"/>
      </w:pPr>
      <w:r w:rsidRPr="00C04A08">
        <w:t xml:space="preserve">Table </w:t>
      </w:r>
      <w:r>
        <w:t>TBD</w:t>
      </w:r>
      <w:r w:rsidRPr="00C04A08">
        <w:t xml:space="preserve"> Maximum power reduction (MPR</w:t>
      </w:r>
      <w:r w:rsidRPr="00C04A08">
        <w:rPr>
          <w:vertAlign w:val="subscript"/>
        </w:rPr>
        <w:t>WT_C_CA</w:t>
      </w:r>
      <w:r w:rsidRPr="00C04A08">
        <w:t xml:space="preserve">) for </w:t>
      </w:r>
      <w:r>
        <w:t xml:space="preserve">FR2-2 </w:t>
      </w:r>
      <w:r w:rsidRPr="00C04A08">
        <w:t>UE power class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620"/>
        <w:gridCol w:w="1620"/>
        <w:gridCol w:w="1890"/>
        <w:gridCol w:w="1806"/>
      </w:tblGrid>
      <w:tr w:rsidR="00B8500C" w:rsidRPr="00C04A08" w14:paraId="779AF82C" w14:textId="77777777" w:rsidTr="000863AB">
        <w:trPr>
          <w:jc w:val="center"/>
        </w:trPr>
        <w:tc>
          <w:tcPr>
            <w:tcW w:w="1805" w:type="dxa"/>
            <w:vMerge w:val="restart"/>
            <w:tcBorders>
              <w:top w:val="single" w:sz="4" w:space="0" w:color="auto"/>
              <w:left w:val="single" w:sz="4" w:space="0" w:color="auto"/>
              <w:right w:val="single" w:sz="4" w:space="0" w:color="auto"/>
            </w:tcBorders>
          </w:tcPr>
          <w:p w14:paraId="2FCC67AC" w14:textId="77777777" w:rsidR="00B8500C" w:rsidRPr="006C7E27" w:rsidRDefault="00B8500C" w:rsidP="000863AB">
            <w:pPr>
              <w:pStyle w:val="TAC"/>
              <w:rPr>
                <w:b/>
                <w:bCs/>
              </w:rPr>
            </w:pPr>
            <w:r w:rsidRPr="006C7E27">
              <w:rPr>
                <w:b/>
                <w:bCs/>
              </w:rPr>
              <w:t>Waveform Type</w:t>
            </w:r>
          </w:p>
        </w:tc>
        <w:tc>
          <w:tcPr>
            <w:tcW w:w="6936" w:type="dxa"/>
            <w:gridSpan w:val="4"/>
            <w:tcBorders>
              <w:top w:val="single" w:sz="4" w:space="0" w:color="auto"/>
              <w:left w:val="single" w:sz="4" w:space="0" w:color="auto"/>
              <w:bottom w:val="single" w:sz="4" w:space="0" w:color="auto"/>
              <w:right w:val="single" w:sz="4" w:space="0" w:color="auto"/>
            </w:tcBorders>
          </w:tcPr>
          <w:p w14:paraId="4FB1EB41" w14:textId="77777777" w:rsidR="00B8500C" w:rsidRPr="004D6E79" w:rsidRDefault="00B8500C" w:rsidP="000863AB">
            <w:pPr>
              <w:pStyle w:val="TAC"/>
              <w:rPr>
                <w:rFonts w:cs="Arial"/>
                <w:b/>
                <w:bCs/>
                <w:szCs w:val="18"/>
              </w:rPr>
            </w:pPr>
            <w:r w:rsidRPr="004D6E79">
              <w:rPr>
                <w:b/>
                <w:bCs/>
              </w:rPr>
              <w:t>Cumulative aggregated channel bandwidth</w:t>
            </w:r>
          </w:p>
        </w:tc>
      </w:tr>
      <w:tr w:rsidR="00B8500C" w:rsidRPr="00C04A08" w14:paraId="51F5747F" w14:textId="77777777" w:rsidTr="000863AB">
        <w:trPr>
          <w:jc w:val="center"/>
        </w:trPr>
        <w:tc>
          <w:tcPr>
            <w:tcW w:w="1805" w:type="dxa"/>
            <w:vMerge/>
            <w:tcBorders>
              <w:left w:val="single" w:sz="4" w:space="0" w:color="auto"/>
              <w:bottom w:val="single" w:sz="4" w:space="0" w:color="auto"/>
              <w:right w:val="single" w:sz="4" w:space="0" w:color="auto"/>
            </w:tcBorders>
          </w:tcPr>
          <w:p w14:paraId="0F2FAED7" w14:textId="77777777" w:rsidR="00B8500C" w:rsidRPr="00C04A08" w:rsidRDefault="00B8500C" w:rsidP="000863AB">
            <w:pPr>
              <w:pStyle w:val="TAC"/>
            </w:pPr>
          </w:p>
        </w:tc>
        <w:tc>
          <w:tcPr>
            <w:tcW w:w="1620" w:type="dxa"/>
            <w:tcBorders>
              <w:top w:val="single" w:sz="4" w:space="0" w:color="auto"/>
              <w:left w:val="single" w:sz="4" w:space="0" w:color="auto"/>
              <w:bottom w:val="single" w:sz="4" w:space="0" w:color="auto"/>
              <w:right w:val="single" w:sz="4" w:space="0" w:color="auto"/>
            </w:tcBorders>
          </w:tcPr>
          <w:p w14:paraId="33533583" w14:textId="77777777" w:rsidR="00B8500C" w:rsidRPr="006C7E27" w:rsidRDefault="00B8500C" w:rsidP="000863AB">
            <w:pPr>
              <w:pStyle w:val="TAC"/>
              <w:rPr>
                <w:b/>
                <w:bCs/>
              </w:rPr>
            </w:pPr>
            <w:r w:rsidRPr="006C7E27">
              <w:rPr>
                <w:b/>
                <w:bCs/>
              </w:rPr>
              <w:t>&lt; 400 MHz</w:t>
            </w:r>
          </w:p>
        </w:tc>
        <w:tc>
          <w:tcPr>
            <w:tcW w:w="1620" w:type="dxa"/>
            <w:tcBorders>
              <w:top w:val="single" w:sz="4" w:space="0" w:color="auto"/>
              <w:left w:val="single" w:sz="4" w:space="0" w:color="auto"/>
              <w:bottom w:val="single" w:sz="4" w:space="0" w:color="auto"/>
              <w:right w:val="single" w:sz="4" w:space="0" w:color="auto"/>
            </w:tcBorders>
          </w:tcPr>
          <w:p w14:paraId="1A38C067" w14:textId="77777777" w:rsidR="00B8500C" w:rsidRPr="006C7E27" w:rsidRDefault="00B8500C" w:rsidP="000863AB">
            <w:pPr>
              <w:pStyle w:val="TAC"/>
              <w:rPr>
                <w:b/>
                <w:bCs/>
              </w:rPr>
            </w:pPr>
            <w:r w:rsidRPr="006C7E27">
              <w:rPr>
                <w:rFonts w:cs="Arial"/>
                <w:b/>
                <w:bCs/>
              </w:rPr>
              <w:t xml:space="preserve">≥ </w:t>
            </w:r>
            <w:r w:rsidRPr="006C7E27">
              <w:rPr>
                <w:b/>
                <w:bCs/>
              </w:rPr>
              <w:t>400 MHz and &lt; 800 MHz</w:t>
            </w:r>
          </w:p>
        </w:tc>
        <w:tc>
          <w:tcPr>
            <w:tcW w:w="1890" w:type="dxa"/>
            <w:tcBorders>
              <w:top w:val="single" w:sz="4" w:space="0" w:color="auto"/>
              <w:left w:val="single" w:sz="4" w:space="0" w:color="auto"/>
              <w:bottom w:val="single" w:sz="4" w:space="0" w:color="auto"/>
              <w:right w:val="single" w:sz="4" w:space="0" w:color="auto"/>
            </w:tcBorders>
          </w:tcPr>
          <w:p w14:paraId="0E39F2C8" w14:textId="77777777" w:rsidR="00B8500C" w:rsidRPr="006C7E27" w:rsidRDefault="00B8500C" w:rsidP="000863AB">
            <w:pPr>
              <w:pStyle w:val="TAC"/>
              <w:rPr>
                <w:b/>
                <w:bCs/>
              </w:rPr>
            </w:pPr>
            <w:r w:rsidRPr="006C7E27">
              <w:rPr>
                <w:rFonts w:cs="Arial"/>
                <w:b/>
                <w:bCs/>
              </w:rPr>
              <w:t xml:space="preserve">≥ </w:t>
            </w:r>
            <w:r w:rsidRPr="006C7E27">
              <w:rPr>
                <w:b/>
                <w:bCs/>
              </w:rPr>
              <w:t xml:space="preserve">800 MHz and </w:t>
            </w:r>
            <w:r w:rsidRPr="006C7E27">
              <w:rPr>
                <w:rFonts w:cs="Arial"/>
                <w:b/>
                <w:bCs/>
              </w:rPr>
              <w:t xml:space="preserve">≤ </w:t>
            </w:r>
            <w:r w:rsidRPr="006C7E27">
              <w:rPr>
                <w:b/>
                <w:bCs/>
              </w:rPr>
              <w:t>1400 MHz</w:t>
            </w:r>
          </w:p>
        </w:tc>
        <w:tc>
          <w:tcPr>
            <w:tcW w:w="1806" w:type="dxa"/>
            <w:tcBorders>
              <w:top w:val="single" w:sz="4" w:space="0" w:color="auto"/>
              <w:left w:val="single" w:sz="4" w:space="0" w:color="auto"/>
              <w:bottom w:val="single" w:sz="4" w:space="0" w:color="auto"/>
              <w:right w:val="single" w:sz="4" w:space="0" w:color="auto"/>
            </w:tcBorders>
          </w:tcPr>
          <w:p w14:paraId="6023A172" w14:textId="77777777" w:rsidR="00B8500C" w:rsidRPr="006C7E27" w:rsidRDefault="00B8500C" w:rsidP="000863AB">
            <w:pPr>
              <w:pStyle w:val="TAC"/>
              <w:rPr>
                <w:rFonts w:cs="Arial"/>
                <w:b/>
                <w:bCs/>
                <w:szCs w:val="18"/>
              </w:rPr>
            </w:pPr>
            <w:r w:rsidRPr="006C7E27">
              <w:rPr>
                <w:rFonts w:eastAsia="Malgun Gothic" w:cs="Arial"/>
                <w:b/>
                <w:bCs/>
              </w:rPr>
              <w:t xml:space="preserve">&gt; </w:t>
            </w:r>
            <w:r w:rsidRPr="006C7E27">
              <w:rPr>
                <w:rFonts w:eastAsia="Malgun Gothic"/>
                <w:b/>
                <w:bCs/>
              </w:rPr>
              <w:t xml:space="preserve">1400 MHz and </w:t>
            </w:r>
            <w:r w:rsidRPr="006C7E27">
              <w:rPr>
                <w:rFonts w:eastAsia="Malgun Gothic" w:cs="Arial"/>
                <w:b/>
                <w:bCs/>
              </w:rPr>
              <w:t>≤ 2000</w:t>
            </w:r>
            <w:r w:rsidRPr="006C7E27">
              <w:rPr>
                <w:rFonts w:eastAsia="Malgun Gothic"/>
                <w:b/>
                <w:bCs/>
              </w:rPr>
              <w:t xml:space="preserve"> MHz</w:t>
            </w:r>
          </w:p>
        </w:tc>
      </w:tr>
      <w:tr w:rsidR="00B8500C" w:rsidRPr="003C7E9C" w14:paraId="016EFB96" w14:textId="77777777" w:rsidTr="000863AB">
        <w:trPr>
          <w:jc w:val="center"/>
        </w:trPr>
        <w:tc>
          <w:tcPr>
            <w:tcW w:w="1805" w:type="dxa"/>
            <w:tcBorders>
              <w:top w:val="single" w:sz="4" w:space="0" w:color="auto"/>
              <w:left w:val="single" w:sz="4" w:space="0" w:color="auto"/>
              <w:bottom w:val="single" w:sz="4" w:space="0" w:color="auto"/>
              <w:right w:val="single" w:sz="4" w:space="0" w:color="auto"/>
            </w:tcBorders>
            <w:hideMark/>
          </w:tcPr>
          <w:p w14:paraId="5082FD0F" w14:textId="77777777" w:rsidR="00B8500C" w:rsidRPr="003C7E9C" w:rsidRDefault="00B8500C" w:rsidP="000863AB">
            <w:pPr>
              <w:pStyle w:val="TAC"/>
            </w:pPr>
            <w:r w:rsidRPr="003C7E9C">
              <w:t>Pi/2 BPSK</w:t>
            </w:r>
          </w:p>
        </w:tc>
        <w:tc>
          <w:tcPr>
            <w:tcW w:w="1620" w:type="dxa"/>
            <w:tcBorders>
              <w:top w:val="single" w:sz="4" w:space="0" w:color="auto"/>
              <w:left w:val="single" w:sz="4" w:space="0" w:color="auto"/>
              <w:bottom w:val="single" w:sz="4" w:space="0" w:color="auto"/>
              <w:right w:val="single" w:sz="4" w:space="0" w:color="auto"/>
            </w:tcBorders>
          </w:tcPr>
          <w:p w14:paraId="4C3308E2" w14:textId="77777777" w:rsidR="00B8500C" w:rsidRPr="003C7E9C" w:rsidRDefault="00B8500C" w:rsidP="000863AB">
            <w:pPr>
              <w:pStyle w:val="TAC"/>
            </w:pPr>
            <w:r>
              <w:t>≤ [</w:t>
            </w:r>
            <w:r w:rsidRPr="003C7E9C">
              <w:t>7.0</w:t>
            </w:r>
            <w:r>
              <w:t>]</w:t>
            </w:r>
          </w:p>
        </w:tc>
        <w:tc>
          <w:tcPr>
            <w:tcW w:w="1620" w:type="dxa"/>
            <w:tcBorders>
              <w:top w:val="single" w:sz="4" w:space="0" w:color="auto"/>
              <w:left w:val="single" w:sz="4" w:space="0" w:color="auto"/>
              <w:bottom w:val="single" w:sz="4" w:space="0" w:color="auto"/>
              <w:right w:val="single" w:sz="4" w:space="0" w:color="auto"/>
            </w:tcBorders>
          </w:tcPr>
          <w:p w14:paraId="5CE8972C" w14:textId="77777777" w:rsidR="00B8500C" w:rsidRPr="003C7E9C" w:rsidRDefault="00B8500C" w:rsidP="000863AB">
            <w:pPr>
              <w:pStyle w:val="TAC"/>
            </w:pPr>
            <w:r>
              <w:t>≤ [</w:t>
            </w:r>
            <w:r w:rsidRPr="003C7E9C">
              <w:t>5</w:t>
            </w:r>
            <w:r>
              <w:t>.0]</w:t>
            </w:r>
          </w:p>
        </w:tc>
        <w:tc>
          <w:tcPr>
            <w:tcW w:w="1890" w:type="dxa"/>
            <w:tcBorders>
              <w:top w:val="single" w:sz="4" w:space="0" w:color="auto"/>
              <w:left w:val="single" w:sz="4" w:space="0" w:color="auto"/>
              <w:bottom w:val="single" w:sz="4" w:space="0" w:color="auto"/>
              <w:right w:val="single" w:sz="4" w:space="0" w:color="auto"/>
            </w:tcBorders>
          </w:tcPr>
          <w:p w14:paraId="61FC615A" w14:textId="77777777" w:rsidR="00B8500C" w:rsidRPr="003C7E9C" w:rsidRDefault="00B8500C" w:rsidP="000863AB">
            <w:pPr>
              <w:pStyle w:val="TAC"/>
            </w:pPr>
            <w:r>
              <w:t>≤ [</w:t>
            </w:r>
            <w:r w:rsidRPr="003C7E9C">
              <w:t>2</w:t>
            </w:r>
            <w:r>
              <w:t>.0]</w:t>
            </w:r>
          </w:p>
        </w:tc>
        <w:tc>
          <w:tcPr>
            <w:tcW w:w="1806" w:type="dxa"/>
            <w:tcBorders>
              <w:top w:val="single" w:sz="4" w:space="0" w:color="auto"/>
              <w:left w:val="single" w:sz="4" w:space="0" w:color="auto"/>
              <w:bottom w:val="single" w:sz="4" w:space="0" w:color="auto"/>
              <w:right w:val="single" w:sz="4" w:space="0" w:color="auto"/>
            </w:tcBorders>
          </w:tcPr>
          <w:p w14:paraId="2A2FA8E4" w14:textId="77777777" w:rsidR="00B8500C" w:rsidRPr="003C7E9C" w:rsidRDefault="00B8500C" w:rsidP="000863AB">
            <w:pPr>
              <w:pStyle w:val="TAC"/>
            </w:pPr>
            <w:r>
              <w:t>≤ [</w:t>
            </w:r>
            <w:r w:rsidRPr="003C7E9C">
              <w:t>2</w:t>
            </w:r>
            <w:r>
              <w:t>.0]</w:t>
            </w:r>
          </w:p>
        </w:tc>
      </w:tr>
      <w:tr w:rsidR="00B8500C" w:rsidRPr="003C7E9C" w14:paraId="7E9428DA" w14:textId="77777777" w:rsidTr="000863AB">
        <w:trPr>
          <w:jc w:val="center"/>
        </w:trPr>
        <w:tc>
          <w:tcPr>
            <w:tcW w:w="1805" w:type="dxa"/>
            <w:tcBorders>
              <w:top w:val="single" w:sz="4" w:space="0" w:color="auto"/>
              <w:left w:val="single" w:sz="4" w:space="0" w:color="auto"/>
              <w:bottom w:val="single" w:sz="4" w:space="0" w:color="auto"/>
              <w:right w:val="single" w:sz="4" w:space="0" w:color="auto"/>
            </w:tcBorders>
            <w:hideMark/>
          </w:tcPr>
          <w:p w14:paraId="19B66B48" w14:textId="77777777" w:rsidR="00B8500C" w:rsidRPr="003C7E9C" w:rsidRDefault="00B8500C" w:rsidP="000863AB">
            <w:pPr>
              <w:pStyle w:val="TAC"/>
            </w:pPr>
            <w:r w:rsidRPr="003C7E9C">
              <w:t>QPSK</w:t>
            </w:r>
          </w:p>
        </w:tc>
        <w:tc>
          <w:tcPr>
            <w:tcW w:w="1620" w:type="dxa"/>
            <w:tcBorders>
              <w:top w:val="single" w:sz="4" w:space="0" w:color="auto"/>
              <w:left w:val="single" w:sz="4" w:space="0" w:color="auto"/>
              <w:bottom w:val="single" w:sz="4" w:space="0" w:color="auto"/>
              <w:right w:val="single" w:sz="4" w:space="0" w:color="auto"/>
            </w:tcBorders>
          </w:tcPr>
          <w:p w14:paraId="063E6F12" w14:textId="77777777" w:rsidR="00B8500C" w:rsidRPr="003C7E9C" w:rsidRDefault="00B8500C" w:rsidP="000863AB">
            <w:pPr>
              <w:pStyle w:val="TAC"/>
            </w:pPr>
            <w:r>
              <w:t>≤ [</w:t>
            </w:r>
            <w:r w:rsidRPr="003C7E9C">
              <w:t>8</w:t>
            </w:r>
            <w:r>
              <w:t>.0]</w:t>
            </w:r>
          </w:p>
        </w:tc>
        <w:tc>
          <w:tcPr>
            <w:tcW w:w="1620" w:type="dxa"/>
            <w:tcBorders>
              <w:top w:val="single" w:sz="4" w:space="0" w:color="auto"/>
              <w:left w:val="single" w:sz="4" w:space="0" w:color="auto"/>
              <w:bottom w:val="single" w:sz="4" w:space="0" w:color="auto"/>
              <w:right w:val="single" w:sz="4" w:space="0" w:color="auto"/>
            </w:tcBorders>
          </w:tcPr>
          <w:p w14:paraId="2437B036" w14:textId="77777777" w:rsidR="00B8500C" w:rsidRPr="003C7E9C" w:rsidRDefault="00B8500C" w:rsidP="000863AB">
            <w:pPr>
              <w:pStyle w:val="TAC"/>
            </w:pPr>
            <w:r>
              <w:t>≤ [</w:t>
            </w:r>
            <w:r w:rsidRPr="003C7E9C">
              <w:t>6</w:t>
            </w:r>
            <w:r>
              <w:t>.0]</w:t>
            </w:r>
          </w:p>
        </w:tc>
        <w:tc>
          <w:tcPr>
            <w:tcW w:w="1890" w:type="dxa"/>
            <w:tcBorders>
              <w:top w:val="single" w:sz="4" w:space="0" w:color="auto"/>
              <w:left w:val="single" w:sz="4" w:space="0" w:color="auto"/>
              <w:bottom w:val="single" w:sz="4" w:space="0" w:color="auto"/>
              <w:right w:val="single" w:sz="4" w:space="0" w:color="auto"/>
            </w:tcBorders>
          </w:tcPr>
          <w:p w14:paraId="076FDF53" w14:textId="77777777" w:rsidR="00B8500C" w:rsidRPr="003C7E9C" w:rsidRDefault="00B8500C" w:rsidP="000863AB">
            <w:pPr>
              <w:pStyle w:val="TAC"/>
            </w:pPr>
            <w:r>
              <w:t>≤ [</w:t>
            </w:r>
            <w:r w:rsidRPr="003C7E9C">
              <w:t>3</w:t>
            </w:r>
            <w:r>
              <w:t>.0]</w:t>
            </w:r>
          </w:p>
        </w:tc>
        <w:tc>
          <w:tcPr>
            <w:tcW w:w="1806" w:type="dxa"/>
            <w:tcBorders>
              <w:top w:val="single" w:sz="4" w:space="0" w:color="auto"/>
              <w:left w:val="single" w:sz="4" w:space="0" w:color="auto"/>
              <w:bottom w:val="single" w:sz="4" w:space="0" w:color="auto"/>
              <w:right w:val="single" w:sz="4" w:space="0" w:color="auto"/>
            </w:tcBorders>
          </w:tcPr>
          <w:p w14:paraId="69D72ADC" w14:textId="77777777" w:rsidR="00B8500C" w:rsidRPr="003C7E9C" w:rsidRDefault="00B8500C" w:rsidP="000863AB">
            <w:pPr>
              <w:pStyle w:val="TAC"/>
            </w:pPr>
            <w:r>
              <w:t>≤ [</w:t>
            </w:r>
            <w:r w:rsidRPr="003C7E9C">
              <w:t>3</w:t>
            </w:r>
            <w:r>
              <w:t>.0]</w:t>
            </w:r>
          </w:p>
        </w:tc>
      </w:tr>
      <w:tr w:rsidR="00B8500C" w:rsidRPr="003C7E9C" w14:paraId="096C81F7" w14:textId="77777777" w:rsidTr="000863AB">
        <w:trPr>
          <w:jc w:val="center"/>
        </w:trPr>
        <w:tc>
          <w:tcPr>
            <w:tcW w:w="1805" w:type="dxa"/>
            <w:tcBorders>
              <w:top w:val="single" w:sz="4" w:space="0" w:color="auto"/>
              <w:left w:val="single" w:sz="4" w:space="0" w:color="auto"/>
              <w:bottom w:val="single" w:sz="4" w:space="0" w:color="auto"/>
              <w:right w:val="single" w:sz="4" w:space="0" w:color="auto"/>
            </w:tcBorders>
            <w:hideMark/>
          </w:tcPr>
          <w:p w14:paraId="14F01D26" w14:textId="77777777" w:rsidR="00B8500C" w:rsidRPr="003C7E9C" w:rsidRDefault="00B8500C" w:rsidP="000863AB">
            <w:pPr>
              <w:pStyle w:val="TAC"/>
            </w:pPr>
            <w:r w:rsidRPr="003C7E9C">
              <w:t>16 QAM</w:t>
            </w:r>
          </w:p>
        </w:tc>
        <w:tc>
          <w:tcPr>
            <w:tcW w:w="1620" w:type="dxa"/>
            <w:tcBorders>
              <w:top w:val="single" w:sz="4" w:space="0" w:color="auto"/>
              <w:left w:val="single" w:sz="4" w:space="0" w:color="auto"/>
              <w:bottom w:val="single" w:sz="4" w:space="0" w:color="auto"/>
              <w:right w:val="single" w:sz="4" w:space="0" w:color="auto"/>
            </w:tcBorders>
          </w:tcPr>
          <w:p w14:paraId="5A9AE849" w14:textId="77777777" w:rsidR="00B8500C" w:rsidRPr="003C7E9C" w:rsidRDefault="00B8500C" w:rsidP="000863AB">
            <w:pPr>
              <w:pStyle w:val="TAC"/>
            </w:pPr>
            <w:r>
              <w:t>≤ [</w:t>
            </w:r>
            <w:r w:rsidRPr="003C7E9C">
              <w:t>8</w:t>
            </w:r>
            <w:r>
              <w:t>.0]</w:t>
            </w:r>
          </w:p>
        </w:tc>
        <w:tc>
          <w:tcPr>
            <w:tcW w:w="1620" w:type="dxa"/>
            <w:tcBorders>
              <w:top w:val="single" w:sz="4" w:space="0" w:color="auto"/>
              <w:left w:val="single" w:sz="4" w:space="0" w:color="auto"/>
              <w:bottom w:val="single" w:sz="4" w:space="0" w:color="auto"/>
              <w:right w:val="single" w:sz="4" w:space="0" w:color="auto"/>
            </w:tcBorders>
          </w:tcPr>
          <w:p w14:paraId="03CE1C2E" w14:textId="77777777" w:rsidR="00B8500C" w:rsidRPr="003C7E9C" w:rsidRDefault="00B8500C" w:rsidP="000863AB">
            <w:pPr>
              <w:pStyle w:val="TAC"/>
            </w:pPr>
            <w:r>
              <w:t>≤ [</w:t>
            </w:r>
            <w:r w:rsidRPr="003C7E9C">
              <w:t>6</w:t>
            </w:r>
            <w:r>
              <w:t>.0]</w:t>
            </w:r>
          </w:p>
        </w:tc>
        <w:tc>
          <w:tcPr>
            <w:tcW w:w="1890" w:type="dxa"/>
            <w:tcBorders>
              <w:top w:val="single" w:sz="4" w:space="0" w:color="auto"/>
              <w:left w:val="single" w:sz="4" w:space="0" w:color="auto"/>
              <w:bottom w:val="single" w:sz="4" w:space="0" w:color="auto"/>
              <w:right w:val="single" w:sz="4" w:space="0" w:color="auto"/>
            </w:tcBorders>
          </w:tcPr>
          <w:p w14:paraId="151BB428" w14:textId="77777777" w:rsidR="00B8500C" w:rsidRPr="003C7E9C" w:rsidRDefault="00B8500C" w:rsidP="000863AB">
            <w:pPr>
              <w:pStyle w:val="TAC"/>
            </w:pPr>
            <w:r>
              <w:t>≤ [</w:t>
            </w:r>
            <w:r w:rsidRPr="003C7E9C">
              <w:t>4</w:t>
            </w:r>
            <w:r>
              <w:t>.0]</w:t>
            </w:r>
          </w:p>
        </w:tc>
        <w:tc>
          <w:tcPr>
            <w:tcW w:w="1806" w:type="dxa"/>
            <w:tcBorders>
              <w:top w:val="single" w:sz="4" w:space="0" w:color="auto"/>
              <w:left w:val="single" w:sz="4" w:space="0" w:color="auto"/>
              <w:bottom w:val="single" w:sz="4" w:space="0" w:color="auto"/>
              <w:right w:val="single" w:sz="4" w:space="0" w:color="auto"/>
            </w:tcBorders>
          </w:tcPr>
          <w:p w14:paraId="62DB12C9" w14:textId="77777777" w:rsidR="00B8500C" w:rsidRPr="003C7E9C" w:rsidRDefault="00B8500C" w:rsidP="000863AB">
            <w:pPr>
              <w:pStyle w:val="TAC"/>
            </w:pPr>
            <w:r>
              <w:t>≤ [</w:t>
            </w:r>
            <w:r w:rsidRPr="003C7E9C">
              <w:t>4</w:t>
            </w:r>
            <w:r>
              <w:t>.0]</w:t>
            </w:r>
          </w:p>
        </w:tc>
      </w:tr>
      <w:tr w:rsidR="00B8500C" w:rsidRPr="003C7E9C" w14:paraId="49118DE0" w14:textId="77777777" w:rsidTr="000863AB">
        <w:trPr>
          <w:jc w:val="center"/>
        </w:trPr>
        <w:tc>
          <w:tcPr>
            <w:tcW w:w="1805" w:type="dxa"/>
            <w:tcBorders>
              <w:top w:val="single" w:sz="4" w:space="0" w:color="auto"/>
              <w:left w:val="single" w:sz="4" w:space="0" w:color="auto"/>
              <w:bottom w:val="single" w:sz="4" w:space="0" w:color="auto"/>
              <w:right w:val="single" w:sz="4" w:space="0" w:color="auto"/>
            </w:tcBorders>
            <w:hideMark/>
          </w:tcPr>
          <w:p w14:paraId="22C28526" w14:textId="77777777" w:rsidR="00B8500C" w:rsidRPr="003C7E9C" w:rsidRDefault="00B8500C" w:rsidP="000863AB">
            <w:pPr>
              <w:pStyle w:val="TAC"/>
            </w:pPr>
            <w:r w:rsidRPr="003C7E9C">
              <w:t>64 QAM</w:t>
            </w:r>
          </w:p>
        </w:tc>
        <w:tc>
          <w:tcPr>
            <w:tcW w:w="1620" w:type="dxa"/>
            <w:tcBorders>
              <w:top w:val="single" w:sz="4" w:space="0" w:color="auto"/>
              <w:left w:val="single" w:sz="4" w:space="0" w:color="auto"/>
              <w:bottom w:val="single" w:sz="4" w:space="0" w:color="auto"/>
              <w:right w:val="single" w:sz="4" w:space="0" w:color="auto"/>
            </w:tcBorders>
          </w:tcPr>
          <w:p w14:paraId="1B7AC0EC" w14:textId="77777777" w:rsidR="00B8500C" w:rsidRPr="003C7E9C" w:rsidRDefault="00B8500C" w:rsidP="000863AB">
            <w:pPr>
              <w:pStyle w:val="TAC"/>
            </w:pPr>
            <w:r>
              <w:t>≤ [</w:t>
            </w:r>
            <w:r w:rsidRPr="003C7E9C">
              <w:t>10</w:t>
            </w:r>
            <w:r>
              <w:t>.0]</w:t>
            </w:r>
          </w:p>
        </w:tc>
        <w:tc>
          <w:tcPr>
            <w:tcW w:w="1620" w:type="dxa"/>
            <w:tcBorders>
              <w:top w:val="single" w:sz="4" w:space="0" w:color="auto"/>
              <w:left w:val="single" w:sz="4" w:space="0" w:color="auto"/>
              <w:bottom w:val="single" w:sz="4" w:space="0" w:color="auto"/>
              <w:right w:val="single" w:sz="4" w:space="0" w:color="auto"/>
            </w:tcBorders>
          </w:tcPr>
          <w:p w14:paraId="4F47E777" w14:textId="77777777" w:rsidR="00B8500C" w:rsidRPr="003C7E9C" w:rsidRDefault="00B8500C" w:rsidP="000863AB">
            <w:pPr>
              <w:pStyle w:val="TAC"/>
            </w:pPr>
            <w:r>
              <w:t>≤ [</w:t>
            </w:r>
            <w:r w:rsidRPr="003C7E9C">
              <w:t>10</w:t>
            </w:r>
            <w:r>
              <w:t>.0]</w:t>
            </w:r>
          </w:p>
        </w:tc>
        <w:tc>
          <w:tcPr>
            <w:tcW w:w="1890" w:type="dxa"/>
            <w:tcBorders>
              <w:top w:val="single" w:sz="4" w:space="0" w:color="auto"/>
              <w:left w:val="single" w:sz="4" w:space="0" w:color="auto"/>
              <w:bottom w:val="single" w:sz="4" w:space="0" w:color="auto"/>
              <w:right w:val="single" w:sz="4" w:space="0" w:color="auto"/>
            </w:tcBorders>
          </w:tcPr>
          <w:p w14:paraId="14878FE2" w14:textId="77777777" w:rsidR="00B8500C" w:rsidRPr="003C7E9C" w:rsidRDefault="00B8500C" w:rsidP="000863AB">
            <w:pPr>
              <w:pStyle w:val="TAC"/>
            </w:pPr>
            <w:r>
              <w:t>≤ [</w:t>
            </w:r>
            <w:r w:rsidRPr="003C7E9C">
              <w:t>10</w:t>
            </w:r>
            <w:r>
              <w:t>.0]</w:t>
            </w:r>
          </w:p>
        </w:tc>
        <w:tc>
          <w:tcPr>
            <w:tcW w:w="1806" w:type="dxa"/>
            <w:tcBorders>
              <w:top w:val="single" w:sz="4" w:space="0" w:color="auto"/>
              <w:left w:val="single" w:sz="4" w:space="0" w:color="auto"/>
              <w:bottom w:val="single" w:sz="4" w:space="0" w:color="auto"/>
              <w:right w:val="single" w:sz="4" w:space="0" w:color="auto"/>
            </w:tcBorders>
          </w:tcPr>
          <w:p w14:paraId="2FA787CD" w14:textId="77777777" w:rsidR="00B8500C" w:rsidRPr="003C7E9C" w:rsidRDefault="00B8500C" w:rsidP="000863AB">
            <w:pPr>
              <w:pStyle w:val="TAC"/>
            </w:pPr>
            <w:r>
              <w:t>≤ [</w:t>
            </w:r>
            <w:r w:rsidRPr="003C7E9C">
              <w:t>10</w:t>
            </w:r>
            <w:r>
              <w:t>.0]</w:t>
            </w:r>
          </w:p>
        </w:tc>
      </w:tr>
    </w:tbl>
    <w:p w14:paraId="417CB260" w14:textId="77777777" w:rsidR="00B8500C" w:rsidRPr="003C7E9C" w:rsidRDefault="00B8500C" w:rsidP="00B8500C">
      <w:pPr>
        <w:ind w:left="288"/>
      </w:pPr>
    </w:p>
    <w:p w14:paraId="47F34465" w14:textId="77777777" w:rsidR="00B8500C" w:rsidRPr="003C7E9C" w:rsidRDefault="00B8500C" w:rsidP="00B8500C">
      <w:pPr>
        <w:pStyle w:val="TH"/>
        <w:ind w:left="288"/>
      </w:pPr>
      <w:r w:rsidRPr="003C7E9C">
        <w:lastRenderedPageBreak/>
        <w:t>Table TBD Maximum power reduction (MPR</w:t>
      </w:r>
      <w:r w:rsidRPr="003C7E9C">
        <w:rPr>
          <w:vertAlign w:val="subscript"/>
        </w:rPr>
        <w:t>WT_C_CA</w:t>
      </w:r>
      <w:r w:rsidRPr="003C7E9C">
        <w:t>) for FR2-2 UE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620"/>
        <w:gridCol w:w="1620"/>
        <w:gridCol w:w="1890"/>
        <w:gridCol w:w="1806"/>
      </w:tblGrid>
      <w:tr w:rsidR="00B8500C" w:rsidRPr="003C7E9C" w14:paraId="0E39C53E" w14:textId="77777777" w:rsidTr="000863AB">
        <w:trPr>
          <w:jc w:val="center"/>
        </w:trPr>
        <w:tc>
          <w:tcPr>
            <w:tcW w:w="1805" w:type="dxa"/>
            <w:vMerge w:val="restart"/>
            <w:tcBorders>
              <w:top w:val="single" w:sz="4" w:space="0" w:color="auto"/>
              <w:left w:val="single" w:sz="4" w:space="0" w:color="auto"/>
              <w:right w:val="single" w:sz="4" w:space="0" w:color="auto"/>
            </w:tcBorders>
          </w:tcPr>
          <w:p w14:paraId="5A939EFF" w14:textId="77777777" w:rsidR="00B8500C" w:rsidRPr="003C7E9C" w:rsidRDefault="00B8500C" w:rsidP="000863AB">
            <w:pPr>
              <w:pStyle w:val="TAC"/>
              <w:rPr>
                <w:b/>
                <w:bCs/>
              </w:rPr>
            </w:pPr>
            <w:r w:rsidRPr="003C7E9C">
              <w:rPr>
                <w:b/>
                <w:bCs/>
              </w:rPr>
              <w:t>Waveform Type</w:t>
            </w:r>
          </w:p>
        </w:tc>
        <w:tc>
          <w:tcPr>
            <w:tcW w:w="6936" w:type="dxa"/>
            <w:gridSpan w:val="4"/>
            <w:tcBorders>
              <w:top w:val="single" w:sz="4" w:space="0" w:color="auto"/>
              <w:left w:val="single" w:sz="4" w:space="0" w:color="auto"/>
              <w:bottom w:val="single" w:sz="4" w:space="0" w:color="auto"/>
              <w:right w:val="single" w:sz="4" w:space="0" w:color="auto"/>
            </w:tcBorders>
          </w:tcPr>
          <w:p w14:paraId="6C478157" w14:textId="77777777" w:rsidR="00B8500C" w:rsidRPr="003C7E9C" w:rsidRDefault="00B8500C" w:rsidP="000863AB">
            <w:pPr>
              <w:pStyle w:val="TAC"/>
              <w:rPr>
                <w:rFonts w:cs="Arial"/>
                <w:b/>
                <w:bCs/>
                <w:szCs w:val="18"/>
              </w:rPr>
            </w:pPr>
            <w:r w:rsidRPr="003C7E9C">
              <w:rPr>
                <w:b/>
                <w:bCs/>
              </w:rPr>
              <w:t>Cumulative aggregated channel bandwidth</w:t>
            </w:r>
          </w:p>
        </w:tc>
      </w:tr>
      <w:tr w:rsidR="00B8500C" w:rsidRPr="003C7E9C" w14:paraId="5CA3C02B" w14:textId="77777777" w:rsidTr="000863AB">
        <w:trPr>
          <w:jc w:val="center"/>
        </w:trPr>
        <w:tc>
          <w:tcPr>
            <w:tcW w:w="1805" w:type="dxa"/>
            <w:vMerge/>
            <w:tcBorders>
              <w:left w:val="single" w:sz="4" w:space="0" w:color="auto"/>
              <w:bottom w:val="single" w:sz="4" w:space="0" w:color="auto"/>
              <w:right w:val="single" w:sz="4" w:space="0" w:color="auto"/>
            </w:tcBorders>
          </w:tcPr>
          <w:p w14:paraId="59509EE2" w14:textId="77777777" w:rsidR="00B8500C" w:rsidRPr="003C7E9C" w:rsidRDefault="00B8500C" w:rsidP="000863AB">
            <w:pPr>
              <w:pStyle w:val="TAC"/>
            </w:pPr>
          </w:p>
        </w:tc>
        <w:tc>
          <w:tcPr>
            <w:tcW w:w="1620" w:type="dxa"/>
            <w:tcBorders>
              <w:top w:val="single" w:sz="4" w:space="0" w:color="auto"/>
              <w:left w:val="single" w:sz="4" w:space="0" w:color="auto"/>
              <w:bottom w:val="single" w:sz="4" w:space="0" w:color="auto"/>
              <w:right w:val="single" w:sz="4" w:space="0" w:color="auto"/>
            </w:tcBorders>
          </w:tcPr>
          <w:p w14:paraId="04EC2942" w14:textId="77777777" w:rsidR="00B8500C" w:rsidRPr="003C7E9C" w:rsidRDefault="00B8500C" w:rsidP="000863AB">
            <w:pPr>
              <w:pStyle w:val="TAC"/>
              <w:rPr>
                <w:b/>
                <w:bCs/>
              </w:rPr>
            </w:pPr>
            <w:r w:rsidRPr="003C7E9C">
              <w:rPr>
                <w:b/>
                <w:bCs/>
              </w:rPr>
              <w:t>&lt; 400 MHz</w:t>
            </w:r>
          </w:p>
        </w:tc>
        <w:tc>
          <w:tcPr>
            <w:tcW w:w="1620" w:type="dxa"/>
            <w:tcBorders>
              <w:top w:val="single" w:sz="4" w:space="0" w:color="auto"/>
              <w:left w:val="single" w:sz="4" w:space="0" w:color="auto"/>
              <w:bottom w:val="single" w:sz="4" w:space="0" w:color="auto"/>
              <w:right w:val="single" w:sz="4" w:space="0" w:color="auto"/>
            </w:tcBorders>
          </w:tcPr>
          <w:p w14:paraId="72F784B1" w14:textId="77777777" w:rsidR="00B8500C" w:rsidRPr="003C7E9C" w:rsidRDefault="00B8500C" w:rsidP="000863AB">
            <w:pPr>
              <w:pStyle w:val="TAC"/>
              <w:rPr>
                <w:b/>
                <w:bCs/>
              </w:rPr>
            </w:pPr>
            <w:r w:rsidRPr="003C7E9C">
              <w:rPr>
                <w:rFonts w:cs="Arial"/>
                <w:b/>
                <w:bCs/>
              </w:rPr>
              <w:t xml:space="preserve">≥ </w:t>
            </w:r>
            <w:r w:rsidRPr="003C7E9C">
              <w:rPr>
                <w:b/>
                <w:bCs/>
              </w:rPr>
              <w:t>400 MHz and &lt; 800 MHz</w:t>
            </w:r>
          </w:p>
        </w:tc>
        <w:tc>
          <w:tcPr>
            <w:tcW w:w="1890" w:type="dxa"/>
            <w:tcBorders>
              <w:top w:val="single" w:sz="4" w:space="0" w:color="auto"/>
              <w:left w:val="single" w:sz="4" w:space="0" w:color="auto"/>
              <w:bottom w:val="single" w:sz="4" w:space="0" w:color="auto"/>
              <w:right w:val="single" w:sz="4" w:space="0" w:color="auto"/>
            </w:tcBorders>
          </w:tcPr>
          <w:p w14:paraId="1CAA7197" w14:textId="77777777" w:rsidR="00B8500C" w:rsidRPr="003C7E9C" w:rsidRDefault="00B8500C" w:rsidP="000863AB">
            <w:pPr>
              <w:pStyle w:val="TAC"/>
              <w:rPr>
                <w:b/>
                <w:bCs/>
              </w:rPr>
            </w:pPr>
            <w:r w:rsidRPr="003C7E9C">
              <w:rPr>
                <w:rFonts w:cs="Arial"/>
                <w:b/>
                <w:bCs/>
              </w:rPr>
              <w:t xml:space="preserve">≥ </w:t>
            </w:r>
            <w:r w:rsidRPr="003C7E9C">
              <w:rPr>
                <w:b/>
                <w:bCs/>
              </w:rPr>
              <w:t xml:space="preserve">800 MHz and </w:t>
            </w:r>
            <w:r w:rsidRPr="003C7E9C">
              <w:rPr>
                <w:rFonts w:cs="Arial"/>
                <w:b/>
                <w:bCs/>
              </w:rPr>
              <w:t xml:space="preserve">≤ </w:t>
            </w:r>
            <w:r w:rsidRPr="003C7E9C">
              <w:rPr>
                <w:b/>
                <w:bCs/>
              </w:rPr>
              <w:t>1400 MHz</w:t>
            </w:r>
          </w:p>
        </w:tc>
        <w:tc>
          <w:tcPr>
            <w:tcW w:w="1806" w:type="dxa"/>
            <w:tcBorders>
              <w:top w:val="single" w:sz="4" w:space="0" w:color="auto"/>
              <w:left w:val="single" w:sz="4" w:space="0" w:color="auto"/>
              <w:bottom w:val="single" w:sz="4" w:space="0" w:color="auto"/>
              <w:right w:val="single" w:sz="4" w:space="0" w:color="auto"/>
            </w:tcBorders>
          </w:tcPr>
          <w:p w14:paraId="51D467ED" w14:textId="77777777" w:rsidR="00B8500C" w:rsidRPr="003C7E9C" w:rsidRDefault="00B8500C" w:rsidP="000863AB">
            <w:pPr>
              <w:pStyle w:val="TAC"/>
              <w:rPr>
                <w:rFonts w:cs="Arial"/>
                <w:b/>
                <w:bCs/>
                <w:szCs w:val="18"/>
              </w:rPr>
            </w:pPr>
            <w:r w:rsidRPr="003C7E9C">
              <w:rPr>
                <w:rFonts w:eastAsia="Malgun Gothic" w:cs="Arial"/>
                <w:b/>
                <w:bCs/>
              </w:rPr>
              <w:t xml:space="preserve">&gt; </w:t>
            </w:r>
            <w:r w:rsidRPr="003C7E9C">
              <w:rPr>
                <w:rFonts w:eastAsia="Malgun Gothic"/>
                <w:b/>
                <w:bCs/>
              </w:rPr>
              <w:t xml:space="preserve">1400 MHz and </w:t>
            </w:r>
            <w:r w:rsidRPr="003C7E9C">
              <w:rPr>
                <w:rFonts w:eastAsia="Malgun Gothic" w:cs="Arial"/>
                <w:b/>
                <w:bCs/>
              </w:rPr>
              <w:t>≤ 2000</w:t>
            </w:r>
            <w:r w:rsidRPr="003C7E9C">
              <w:rPr>
                <w:rFonts w:eastAsia="Malgun Gothic"/>
                <w:b/>
                <w:bCs/>
              </w:rPr>
              <w:t xml:space="preserve"> MHz</w:t>
            </w:r>
          </w:p>
        </w:tc>
      </w:tr>
      <w:tr w:rsidR="00B8500C" w:rsidRPr="003C7E9C" w14:paraId="2F4E955B" w14:textId="77777777" w:rsidTr="000863AB">
        <w:trPr>
          <w:jc w:val="center"/>
        </w:trPr>
        <w:tc>
          <w:tcPr>
            <w:tcW w:w="1805" w:type="dxa"/>
            <w:tcBorders>
              <w:top w:val="single" w:sz="4" w:space="0" w:color="auto"/>
              <w:left w:val="single" w:sz="4" w:space="0" w:color="auto"/>
              <w:bottom w:val="single" w:sz="4" w:space="0" w:color="auto"/>
              <w:right w:val="single" w:sz="4" w:space="0" w:color="auto"/>
            </w:tcBorders>
            <w:hideMark/>
          </w:tcPr>
          <w:p w14:paraId="11101FFE" w14:textId="77777777" w:rsidR="00B8500C" w:rsidRPr="003C7E9C" w:rsidRDefault="00B8500C" w:rsidP="000863AB">
            <w:pPr>
              <w:pStyle w:val="TAC"/>
            </w:pPr>
            <w:r w:rsidRPr="003C7E9C">
              <w:t>Pi/2 BPSK</w:t>
            </w:r>
          </w:p>
        </w:tc>
        <w:tc>
          <w:tcPr>
            <w:tcW w:w="1620" w:type="dxa"/>
            <w:tcBorders>
              <w:top w:val="single" w:sz="4" w:space="0" w:color="auto"/>
              <w:left w:val="single" w:sz="4" w:space="0" w:color="auto"/>
              <w:bottom w:val="single" w:sz="4" w:space="0" w:color="auto"/>
              <w:right w:val="single" w:sz="4" w:space="0" w:color="auto"/>
            </w:tcBorders>
          </w:tcPr>
          <w:p w14:paraId="32A81C1B" w14:textId="77777777" w:rsidR="00B8500C" w:rsidRPr="003C7E9C" w:rsidRDefault="00B8500C" w:rsidP="000863AB">
            <w:pPr>
              <w:pStyle w:val="TAC"/>
            </w:pPr>
            <w:r>
              <w:t>≤ [</w:t>
            </w:r>
            <w:r w:rsidRPr="003C7E9C">
              <w:rPr>
                <w:lang w:val="en-CA"/>
              </w:rPr>
              <w:t>1</w:t>
            </w:r>
            <w:r>
              <w:rPr>
                <w:lang w:val="en-CA"/>
              </w:rPr>
              <w:t>.0]</w:t>
            </w:r>
          </w:p>
        </w:tc>
        <w:tc>
          <w:tcPr>
            <w:tcW w:w="1620" w:type="dxa"/>
            <w:tcBorders>
              <w:top w:val="single" w:sz="4" w:space="0" w:color="auto"/>
              <w:left w:val="single" w:sz="4" w:space="0" w:color="auto"/>
              <w:bottom w:val="single" w:sz="4" w:space="0" w:color="auto"/>
              <w:right w:val="single" w:sz="4" w:space="0" w:color="auto"/>
            </w:tcBorders>
          </w:tcPr>
          <w:p w14:paraId="764B0090" w14:textId="77777777" w:rsidR="00B8500C" w:rsidRPr="003C7E9C" w:rsidRDefault="00B8500C" w:rsidP="000863AB">
            <w:pPr>
              <w:pStyle w:val="TAC"/>
            </w:pPr>
            <w:r>
              <w:t>≤ [</w:t>
            </w:r>
            <w:r w:rsidRPr="003C7E9C">
              <w:rPr>
                <w:lang w:val="en-CA"/>
              </w:rPr>
              <w:t>1</w:t>
            </w:r>
            <w:r>
              <w:rPr>
                <w:lang w:val="en-CA"/>
              </w:rPr>
              <w:t>.0]</w:t>
            </w:r>
          </w:p>
        </w:tc>
        <w:tc>
          <w:tcPr>
            <w:tcW w:w="1890" w:type="dxa"/>
            <w:tcBorders>
              <w:top w:val="single" w:sz="4" w:space="0" w:color="auto"/>
              <w:left w:val="single" w:sz="4" w:space="0" w:color="auto"/>
              <w:bottom w:val="single" w:sz="4" w:space="0" w:color="auto"/>
              <w:right w:val="single" w:sz="4" w:space="0" w:color="auto"/>
            </w:tcBorders>
          </w:tcPr>
          <w:p w14:paraId="36617C77" w14:textId="77777777" w:rsidR="00B8500C" w:rsidRPr="003C7E9C" w:rsidRDefault="00B8500C" w:rsidP="000863AB">
            <w:pPr>
              <w:pStyle w:val="TAC"/>
            </w:pPr>
            <w:r>
              <w:t>≤ [</w:t>
            </w:r>
            <w:r w:rsidRPr="003C7E9C">
              <w:rPr>
                <w:lang w:val="en-CA"/>
              </w:rPr>
              <w:t>1</w:t>
            </w:r>
            <w:r>
              <w:rPr>
                <w:lang w:val="en-CA"/>
              </w:rPr>
              <w:t>.0]</w:t>
            </w:r>
          </w:p>
        </w:tc>
        <w:tc>
          <w:tcPr>
            <w:tcW w:w="1806" w:type="dxa"/>
            <w:tcBorders>
              <w:top w:val="single" w:sz="4" w:space="0" w:color="auto"/>
              <w:left w:val="single" w:sz="4" w:space="0" w:color="auto"/>
              <w:bottom w:val="single" w:sz="4" w:space="0" w:color="auto"/>
              <w:right w:val="single" w:sz="4" w:space="0" w:color="auto"/>
            </w:tcBorders>
          </w:tcPr>
          <w:p w14:paraId="54F0A74A" w14:textId="77777777" w:rsidR="00B8500C" w:rsidRPr="003C7E9C" w:rsidRDefault="00B8500C" w:rsidP="000863AB">
            <w:pPr>
              <w:pStyle w:val="TAC"/>
            </w:pPr>
            <w:r>
              <w:t>≤ [</w:t>
            </w:r>
            <w:r w:rsidRPr="003C7E9C">
              <w:rPr>
                <w:lang w:val="en-CA"/>
              </w:rPr>
              <w:t>1</w:t>
            </w:r>
            <w:r>
              <w:rPr>
                <w:lang w:val="en-CA"/>
              </w:rPr>
              <w:t>.0]</w:t>
            </w:r>
          </w:p>
        </w:tc>
      </w:tr>
      <w:tr w:rsidR="00B8500C" w:rsidRPr="003C7E9C" w14:paraId="1E3FC02F" w14:textId="77777777" w:rsidTr="000863AB">
        <w:trPr>
          <w:jc w:val="center"/>
        </w:trPr>
        <w:tc>
          <w:tcPr>
            <w:tcW w:w="1805" w:type="dxa"/>
            <w:tcBorders>
              <w:top w:val="single" w:sz="4" w:space="0" w:color="auto"/>
              <w:left w:val="single" w:sz="4" w:space="0" w:color="auto"/>
              <w:bottom w:val="single" w:sz="4" w:space="0" w:color="auto"/>
              <w:right w:val="single" w:sz="4" w:space="0" w:color="auto"/>
            </w:tcBorders>
            <w:hideMark/>
          </w:tcPr>
          <w:p w14:paraId="74C484DE" w14:textId="77777777" w:rsidR="00B8500C" w:rsidRPr="003C7E9C" w:rsidRDefault="00B8500C" w:rsidP="000863AB">
            <w:pPr>
              <w:pStyle w:val="TAC"/>
            </w:pPr>
            <w:r w:rsidRPr="003C7E9C">
              <w:t>QPSK</w:t>
            </w:r>
          </w:p>
        </w:tc>
        <w:tc>
          <w:tcPr>
            <w:tcW w:w="1620" w:type="dxa"/>
            <w:tcBorders>
              <w:top w:val="single" w:sz="4" w:space="0" w:color="auto"/>
              <w:left w:val="single" w:sz="4" w:space="0" w:color="auto"/>
              <w:bottom w:val="single" w:sz="4" w:space="0" w:color="auto"/>
              <w:right w:val="single" w:sz="4" w:space="0" w:color="auto"/>
            </w:tcBorders>
          </w:tcPr>
          <w:p w14:paraId="322A3D6C" w14:textId="77777777" w:rsidR="00B8500C" w:rsidRPr="003C7E9C" w:rsidRDefault="00B8500C" w:rsidP="000863AB">
            <w:pPr>
              <w:pStyle w:val="TAC"/>
            </w:pPr>
            <w:r>
              <w:t>≤ [</w:t>
            </w:r>
            <w:r w:rsidRPr="003C7E9C">
              <w:rPr>
                <w:lang w:val="en-CA"/>
              </w:rPr>
              <w:t>2</w:t>
            </w:r>
            <w:r>
              <w:rPr>
                <w:lang w:val="en-CA"/>
              </w:rPr>
              <w:t>.0]</w:t>
            </w:r>
          </w:p>
        </w:tc>
        <w:tc>
          <w:tcPr>
            <w:tcW w:w="1620" w:type="dxa"/>
            <w:tcBorders>
              <w:top w:val="single" w:sz="4" w:space="0" w:color="auto"/>
              <w:left w:val="single" w:sz="4" w:space="0" w:color="auto"/>
              <w:bottom w:val="single" w:sz="4" w:space="0" w:color="auto"/>
              <w:right w:val="single" w:sz="4" w:space="0" w:color="auto"/>
            </w:tcBorders>
          </w:tcPr>
          <w:p w14:paraId="19832CFB" w14:textId="77777777" w:rsidR="00B8500C" w:rsidRPr="003C7E9C" w:rsidRDefault="00B8500C" w:rsidP="000863AB">
            <w:pPr>
              <w:pStyle w:val="TAC"/>
            </w:pPr>
            <w:r>
              <w:t>≤ [</w:t>
            </w:r>
            <w:r w:rsidRPr="003C7E9C">
              <w:rPr>
                <w:lang w:val="en-CA"/>
              </w:rPr>
              <w:t>2</w:t>
            </w:r>
            <w:r>
              <w:rPr>
                <w:lang w:val="en-CA"/>
              </w:rPr>
              <w:t>.0]</w:t>
            </w:r>
          </w:p>
        </w:tc>
        <w:tc>
          <w:tcPr>
            <w:tcW w:w="1890" w:type="dxa"/>
            <w:tcBorders>
              <w:top w:val="single" w:sz="4" w:space="0" w:color="auto"/>
              <w:left w:val="single" w:sz="4" w:space="0" w:color="auto"/>
              <w:bottom w:val="single" w:sz="4" w:space="0" w:color="auto"/>
              <w:right w:val="single" w:sz="4" w:space="0" w:color="auto"/>
            </w:tcBorders>
          </w:tcPr>
          <w:p w14:paraId="58615D5E" w14:textId="77777777" w:rsidR="00B8500C" w:rsidRPr="003C7E9C" w:rsidRDefault="00B8500C" w:rsidP="000863AB">
            <w:pPr>
              <w:pStyle w:val="TAC"/>
            </w:pPr>
            <w:r>
              <w:t>≤ [</w:t>
            </w:r>
            <w:r w:rsidRPr="003C7E9C">
              <w:rPr>
                <w:lang w:val="en-CA"/>
              </w:rPr>
              <w:t>2</w:t>
            </w:r>
            <w:r>
              <w:rPr>
                <w:lang w:val="en-CA"/>
              </w:rPr>
              <w:t>.0]</w:t>
            </w:r>
          </w:p>
        </w:tc>
        <w:tc>
          <w:tcPr>
            <w:tcW w:w="1806" w:type="dxa"/>
            <w:tcBorders>
              <w:top w:val="single" w:sz="4" w:space="0" w:color="auto"/>
              <w:left w:val="single" w:sz="4" w:space="0" w:color="auto"/>
              <w:bottom w:val="single" w:sz="4" w:space="0" w:color="auto"/>
              <w:right w:val="single" w:sz="4" w:space="0" w:color="auto"/>
            </w:tcBorders>
          </w:tcPr>
          <w:p w14:paraId="2A47C43A" w14:textId="77777777" w:rsidR="00B8500C" w:rsidRPr="003C7E9C" w:rsidRDefault="00B8500C" w:rsidP="000863AB">
            <w:pPr>
              <w:pStyle w:val="TAC"/>
            </w:pPr>
            <w:r>
              <w:t>≤ [</w:t>
            </w:r>
            <w:r w:rsidRPr="003C7E9C">
              <w:rPr>
                <w:lang w:val="en-CA"/>
              </w:rPr>
              <w:t>2</w:t>
            </w:r>
            <w:r>
              <w:rPr>
                <w:lang w:val="en-CA"/>
              </w:rPr>
              <w:t>.0]</w:t>
            </w:r>
          </w:p>
        </w:tc>
      </w:tr>
      <w:tr w:rsidR="00B8500C" w:rsidRPr="003C7E9C" w14:paraId="60DE2984" w14:textId="77777777" w:rsidTr="000863AB">
        <w:trPr>
          <w:jc w:val="center"/>
        </w:trPr>
        <w:tc>
          <w:tcPr>
            <w:tcW w:w="1805" w:type="dxa"/>
            <w:tcBorders>
              <w:top w:val="single" w:sz="4" w:space="0" w:color="auto"/>
              <w:left w:val="single" w:sz="4" w:space="0" w:color="auto"/>
              <w:bottom w:val="single" w:sz="4" w:space="0" w:color="auto"/>
              <w:right w:val="single" w:sz="4" w:space="0" w:color="auto"/>
            </w:tcBorders>
            <w:hideMark/>
          </w:tcPr>
          <w:p w14:paraId="0EBCA01F" w14:textId="77777777" w:rsidR="00B8500C" w:rsidRPr="003C7E9C" w:rsidRDefault="00B8500C" w:rsidP="000863AB">
            <w:pPr>
              <w:pStyle w:val="TAC"/>
            </w:pPr>
            <w:r w:rsidRPr="003C7E9C">
              <w:t>16 QAM</w:t>
            </w:r>
          </w:p>
        </w:tc>
        <w:tc>
          <w:tcPr>
            <w:tcW w:w="1620" w:type="dxa"/>
            <w:tcBorders>
              <w:top w:val="single" w:sz="4" w:space="0" w:color="auto"/>
              <w:left w:val="single" w:sz="4" w:space="0" w:color="auto"/>
              <w:bottom w:val="single" w:sz="4" w:space="0" w:color="auto"/>
              <w:right w:val="single" w:sz="4" w:space="0" w:color="auto"/>
            </w:tcBorders>
          </w:tcPr>
          <w:p w14:paraId="75577EF4" w14:textId="77777777" w:rsidR="00B8500C" w:rsidRPr="003C7E9C" w:rsidRDefault="00B8500C" w:rsidP="000863AB">
            <w:pPr>
              <w:pStyle w:val="TAC"/>
            </w:pPr>
            <w:r>
              <w:t>≤ [</w:t>
            </w:r>
            <w:r w:rsidRPr="003C7E9C">
              <w:rPr>
                <w:lang w:val="en-CA"/>
              </w:rPr>
              <w:t>4</w:t>
            </w:r>
            <w:r>
              <w:rPr>
                <w:lang w:val="en-CA"/>
              </w:rPr>
              <w:t>.0]</w:t>
            </w:r>
          </w:p>
        </w:tc>
        <w:tc>
          <w:tcPr>
            <w:tcW w:w="1620" w:type="dxa"/>
            <w:tcBorders>
              <w:top w:val="single" w:sz="4" w:space="0" w:color="auto"/>
              <w:left w:val="single" w:sz="4" w:space="0" w:color="auto"/>
              <w:bottom w:val="single" w:sz="4" w:space="0" w:color="auto"/>
              <w:right w:val="single" w:sz="4" w:space="0" w:color="auto"/>
            </w:tcBorders>
          </w:tcPr>
          <w:p w14:paraId="38AE5199" w14:textId="77777777" w:rsidR="00B8500C" w:rsidRPr="003C7E9C" w:rsidRDefault="00B8500C" w:rsidP="000863AB">
            <w:pPr>
              <w:pStyle w:val="TAC"/>
            </w:pPr>
            <w:r>
              <w:t>≤ [</w:t>
            </w:r>
            <w:r w:rsidRPr="003C7E9C">
              <w:rPr>
                <w:lang w:val="en-CA"/>
              </w:rPr>
              <w:t>4</w:t>
            </w:r>
            <w:r>
              <w:rPr>
                <w:lang w:val="en-CA"/>
              </w:rPr>
              <w:t>.0]</w:t>
            </w:r>
          </w:p>
        </w:tc>
        <w:tc>
          <w:tcPr>
            <w:tcW w:w="1890" w:type="dxa"/>
            <w:tcBorders>
              <w:top w:val="single" w:sz="4" w:space="0" w:color="auto"/>
              <w:left w:val="single" w:sz="4" w:space="0" w:color="auto"/>
              <w:bottom w:val="single" w:sz="4" w:space="0" w:color="auto"/>
              <w:right w:val="single" w:sz="4" w:space="0" w:color="auto"/>
            </w:tcBorders>
          </w:tcPr>
          <w:p w14:paraId="127D3745" w14:textId="77777777" w:rsidR="00B8500C" w:rsidRPr="003C7E9C" w:rsidRDefault="00B8500C" w:rsidP="000863AB">
            <w:pPr>
              <w:pStyle w:val="TAC"/>
            </w:pPr>
            <w:r>
              <w:t>≤ [</w:t>
            </w:r>
            <w:r w:rsidRPr="003C7E9C">
              <w:rPr>
                <w:lang w:val="en-CA"/>
              </w:rPr>
              <w:t>4</w:t>
            </w:r>
            <w:r>
              <w:rPr>
                <w:lang w:val="en-CA"/>
              </w:rPr>
              <w:t>.0]</w:t>
            </w:r>
          </w:p>
        </w:tc>
        <w:tc>
          <w:tcPr>
            <w:tcW w:w="1806" w:type="dxa"/>
            <w:tcBorders>
              <w:top w:val="single" w:sz="4" w:space="0" w:color="auto"/>
              <w:left w:val="single" w:sz="4" w:space="0" w:color="auto"/>
              <w:bottom w:val="single" w:sz="4" w:space="0" w:color="auto"/>
              <w:right w:val="single" w:sz="4" w:space="0" w:color="auto"/>
            </w:tcBorders>
          </w:tcPr>
          <w:p w14:paraId="68BE1FFD" w14:textId="77777777" w:rsidR="00B8500C" w:rsidRPr="003C7E9C" w:rsidRDefault="00B8500C" w:rsidP="000863AB">
            <w:pPr>
              <w:pStyle w:val="TAC"/>
            </w:pPr>
            <w:r>
              <w:t>≤ [</w:t>
            </w:r>
            <w:r w:rsidRPr="003C7E9C">
              <w:rPr>
                <w:lang w:val="en-CA"/>
              </w:rPr>
              <w:t>4</w:t>
            </w:r>
            <w:r>
              <w:rPr>
                <w:lang w:val="en-CA"/>
              </w:rPr>
              <w:t>.0]</w:t>
            </w:r>
          </w:p>
        </w:tc>
      </w:tr>
      <w:tr w:rsidR="00B8500C" w:rsidRPr="00C04A08" w14:paraId="1E59F8AB" w14:textId="77777777" w:rsidTr="000863AB">
        <w:trPr>
          <w:trHeight w:val="129"/>
          <w:jc w:val="center"/>
        </w:trPr>
        <w:tc>
          <w:tcPr>
            <w:tcW w:w="1805" w:type="dxa"/>
            <w:tcBorders>
              <w:top w:val="single" w:sz="4" w:space="0" w:color="auto"/>
              <w:left w:val="single" w:sz="4" w:space="0" w:color="auto"/>
              <w:bottom w:val="single" w:sz="4" w:space="0" w:color="auto"/>
              <w:right w:val="single" w:sz="4" w:space="0" w:color="auto"/>
            </w:tcBorders>
            <w:hideMark/>
          </w:tcPr>
          <w:p w14:paraId="45EB896A" w14:textId="77777777" w:rsidR="00B8500C" w:rsidRPr="003C7E9C" w:rsidRDefault="00B8500C" w:rsidP="000863AB">
            <w:pPr>
              <w:pStyle w:val="TAC"/>
            </w:pPr>
            <w:r w:rsidRPr="003C7E9C">
              <w:t>64 QAM</w:t>
            </w:r>
          </w:p>
        </w:tc>
        <w:tc>
          <w:tcPr>
            <w:tcW w:w="1620" w:type="dxa"/>
            <w:tcBorders>
              <w:top w:val="single" w:sz="4" w:space="0" w:color="auto"/>
              <w:left w:val="single" w:sz="4" w:space="0" w:color="auto"/>
              <w:bottom w:val="single" w:sz="4" w:space="0" w:color="auto"/>
              <w:right w:val="single" w:sz="4" w:space="0" w:color="auto"/>
            </w:tcBorders>
          </w:tcPr>
          <w:p w14:paraId="780386E3" w14:textId="77777777" w:rsidR="00B8500C" w:rsidRPr="003C7E9C" w:rsidRDefault="00B8500C" w:rsidP="000863AB">
            <w:pPr>
              <w:pStyle w:val="TAC"/>
            </w:pPr>
            <w:r>
              <w:t>≤ [</w:t>
            </w:r>
            <w:r w:rsidRPr="003C7E9C">
              <w:rPr>
                <w:lang w:val="en-CA"/>
              </w:rPr>
              <w:t>10</w:t>
            </w:r>
            <w:r>
              <w:rPr>
                <w:lang w:val="en-CA"/>
              </w:rPr>
              <w:t>.0]</w:t>
            </w:r>
          </w:p>
        </w:tc>
        <w:tc>
          <w:tcPr>
            <w:tcW w:w="1620" w:type="dxa"/>
            <w:tcBorders>
              <w:top w:val="single" w:sz="4" w:space="0" w:color="auto"/>
              <w:left w:val="single" w:sz="4" w:space="0" w:color="auto"/>
              <w:bottom w:val="single" w:sz="4" w:space="0" w:color="auto"/>
              <w:right w:val="single" w:sz="4" w:space="0" w:color="auto"/>
            </w:tcBorders>
          </w:tcPr>
          <w:p w14:paraId="3A5ABB6F" w14:textId="77777777" w:rsidR="00B8500C" w:rsidRPr="003C7E9C" w:rsidRDefault="00B8500C" w:rsidP="000863AB">
            <w:pPr>
              <w:pStyle w:val="TAC"/>
            </w:pPr>
            <w:r>
              <w:t>≤ [</w:t>
            </w:r>
            <w:r w:rsidRPr="003C7E9C">
              <w:rPr>
                <w:lang w:val="en-CA"/>
              </w:rPr>
              <w:t>10</w:t>
            </w:r>
            <w:r>
              <w:rPr>
                <w:lang w:val="en-CA"/>
              </w:rPr>
              <w:t>.0]</w:t>
            </w:r>
          </w:p>
        </w:tc>
        <w:tc>
          <w:tcPr>
            <w:tcW w:w="1890" w:type="dxa"/>
            <w:tcBorders>
              <w:top w:val="single" w:sz="4" w:space="0" w:color="auto"/>
              <w:left w:val="single" w:sz="4" w:space="0" w:color="auto"/>
              <w:bottom w:val="single" w:sz="4" w:space="0" w:color="auto"/>
              <w:right w:val="single" w:sz="4" w:space="0" w:color="auto"/>
            </w:tcBorders>
          </w:tcPr>
          <w:p w14:paraId="45D56CA9" w14:textId="77777777" w:rsidR="00B8500C" w:rsidRPr="003C7E9C" w:rsidRDefault="00B8500C" w:rsidP="000863AB">
            <w:pPr>
              <w:pStyle w:val="TAC"/>
            </w:pPr>
            <w:r>
              <w:t>≤ [</w:t>
            </w:r>
            <w:r w:rsidRPr="003C7E9C">
              <w:rPr>
                <w:lang w:val="en-CA"/>
              </w:rPr>
              <w:t>10</w:t>
            </w:r>
            <w:r>
              <w:rPr>
                <w:lang w:val="en-CA"/>
              </w:rPr>
              <w:t>.0]</w:t>
            </w:r>
          </w:p>
        </w:tc>
        <w:tc>
          <w:tcPr>
            <w:tcW w:w="1806" w:type="dxa"/>
            <w:tcBorders>
              <w:top w:val="single" w:sz="4" w:space="0" w:color="auto"/>
              <w:left w:val="single" w:sz="4" w:space="0" w:color="auto"/>
              <w:bottom w:val="single" w:sz="4" w:space="0" w:color="auto"/>
              <w:right w:val="single" w:sz="4" w:space="0" w:color="auto"/>
            </w:tcBorders>
          </w:tcPr>
          <w:p w14:paraId="27B67958" w14:textId="77777777" w:rsidR="00B8500C" w:rsidRPr="00C04A08" w:rsidRDefault="00B8500C" w:rsidP="000863AB">
            <w:pPr>
              <w:pStyle w:val="TAC"/>
            </w:pPr>
            <w:r w:rsidRPr="003C7E9C">
              <w:t xml:space="preserve">≤ </w:t>
            </w:r>
            <w:r>
              <w:t>[</w:t>
            </w:r>
            <w:r w:rsidRPr="003C7E9C">
              <w:rPr>
                <w:lang w:val="en-CA"/>
              </w:rPr>
              <w:t>10.0</w:t>
            </w:r>
            <w:r>
              <w:rPr>
                <w:lang w:val="en-CA"/>
              </w:rPr>
              <w:t>]</w:t>
            </w:r>
          </w:p>
        </w:tc>
      </w:tr>
    </w:tbl>
    <w:p w14:paraId="06C01779" w14:textId="77777777" w:rsidR="00B8500C" w:rsidRPr="006422D1" w:rsidRDefault="00B8500C" w:rsidP="00962108">
      <w:pPr>
        <w:rPr>
          <w:bCs/>
          <w:color w:val="0070C0"/>
          <w:u w:val="single"/>
          <w:lang w:eastAsia="ko-KR"/>
        </w:rPr>
      </w:pPr>
    </w:p>
    <w:p w14:paraId="768E6A36" w14:textId="42F2D621" w:rsidR="00482792" w:rsidRPr="00366141" w:rsidRDefault="00482792" w:rsidP="00366141">
      <w:pPr>
        <w:pStyle w:val="Heading2"/>
      </w:pPr>
      <w:r w:rsidRPr="00366141">
        <w:t>PRACH time mask</w:t>
      </w:r>
    </w:p>
    <w:p w14:paraId="7D8CF6D3" w14:textId="679CACA7" w:rsidR="00482792" w:rsidRPr="00366141" w:rsidRDefault="0048589F" w:rsidP="0053704C">
      <w:pPr>
        <w:rPr>
          <w:bCs/>
          <w:u w:val="single"/>
          <w:lang w:eastAsia="ko-KR"/>
        </w:rPr>
      </w:pPr>
      <w:r w:rsidRPr="00366141">
        <w:rPr>
          <w:bCs/>
          <w:u w:val="single"/>
          <w:lang w:eastAsia="ko-KR"/>
        </w:rPr>
        <w:t>Further comments</w:t>
      </w:r>
      <w:r w:rsidR="00482792" w:rsidRPr="00366141">
        <w:rPr>
          <w:bCs/>
          <w:u w:val="single"/>
          <w:lang w:eastAsia="ko-KR"/>
        </w:rPr>
        <w:t xml:space="preserve"> on proposal 1</w:t>
      </w:r>
      <w:r w:rsidR="00366141">
        <w:rPr>
          <w:bCs/>
          <w:u w:val="single"/>
          <w:lang w:eastAsia="ko-KR"/>
        </w:rPr>
        <w:t xml:space="preserve"> which adds 480 and 960 SCS values</w:t>
      </w:r>
    </w:p>
    <w:p w14:paraId="3A75084E" w14:textId="77777777" w:rsidR="00366141" w:rsidRDefault="00DB2434" w:rsidP="0053704C">
      <w:pPr>
        <w:rPr>
          <w:bCs/>
          <w:u w:val="single"/>
          <w:lang w:eastAsia="ko-KR"/>
        </w:rPr>
      </w:pPr>
      <w:r w:rsidRPr="00366141">
        <w:rPr>
          <w:bCs/>
          <w:u w:val="single"/>
          <w:lang w:eastAsia="ko-KR"/>
        </w:rPr>
        <w:t xml:space="preserve">Recommended WF: </w:t>
      </w:r>
    </w:p>
    <w:p w14:paraId="155A318E" w14:textId="00985F82" w:rsidR="0048589F" w:rsidRPr="00366141" w:rsidRDefault="00AE1C44" w:rsidP="00366141">
      <w:pPr>
        <w:ind w:firstLine="284"/>
        <w:rPr>
          <w:bCs/>
          <w:u w:val="single"/>
          <w:lang w:eastAsia="ko-KR"/>
        </w:rPr>
      </w:pPr>
      <w:r w:rsidRPr="00366141">
        <w:rPr>
          <w:bCs/>
          <w:u w:val="single"/>
          <w:lang w:eastAsia="ko-KR"/>
        </w:rPr>
        <w:t>Discuss PRACH time mask proposal 1 next meeting</w:t>
      </w:r>
    </w:p>
    <w:p w14:paraId="2091E4D8" w14:textId="26E78B42" w:rsidR="0048589F" w:rsidRPr="00AE1C44" w:rsidRDefault="0048589F" w:rsidP="00366141">
      <w:pPr>
        <w:pStyle w:val="Heading2"/>
      </w:pPr>
      <w:r w:rsidRPr="0048589F">
        <w:t>Beam correspondence</w:t>
      </w:r>
      <w:r w:rsidR="00AE1C44">
        <w:t xml:space="preserve"> and whether to preclude BC for FR2-2</w:t>
      </w:r>
    </w:p>
    <w:p w14:paraId="3D00108F" w14:textId="7094B3B9" w:rsidR="0048589F" w:rsidRPr="00366141" w:rsidRDefault="0048589F" w:rsidP="00366141">
      <w:pPr>
        <w:ind w:firstLine="284"/>
        <w:rPr>
          <w:bCs/>
          <w:u w:val="single"/>
          <w:lang w:eastAsia="ko-KR"/>
        </w:rPr>
      </w:pPr>
      <w:r w:rsidRPr="00366141">
        <w:rPr>
          <w:bCs/>
          <w:u w:val="single"/>
          <w:lang w:eastAsia="ko-KR"/>
        </w:rPr>
        <w:t xml:space="preserve">Recommended WF: </w:t>
      </w:r>
      <w:r w:rsidR="00AE1C44" w:rsidRPr="00366141">
        <w:rPr>
          <w:bCs/>
          <w:u w:val="single"/>
          <w:lang w:eastAsia="ko-KR"/>
        </w:rPr>
        <w:t>Companies are split. Further discuss next meeting.</w:t>
      </w:r>
    </w:p>
    <w:p w14:paraId="3E3C85A5" w14:textId="0169BBA4" w:rsidR="0053704C" w:rsidRPr="00366141" w:rsidRDefault="0053704C" w:rsidP="00366141">
      <w:pPr>
        <w:pStyle w:val="Heading2"/>
      </w:pPr>
      <w:r w:rsidRPr="00366141">
        <w:t>ON/ON transient</w:t>
      </w:r>
      <w:r w:rsidR="00AE1C44" w:rsidRPr="00366141">
        <w:t xml:space="preserve"> optional UE capability</w:t>
      </w:r>
    </w:p>
    <w:p w14:paraId="75F10C1E" w14:textId="77777777" w:rsidR="00B8500C" w:rsidRPr="00366141" w:rsidRDefault="00EE3451" w:rsidP="00B8500C">
      <w:pPr>
        <w:ind w:left="576"/>
        <w:rPr>
          <w:bCs/>
          <w:u w:val="single"/>
          <w:lang w:eastAsia="ko-KR"/>
        </w:rPr>
      </w:pPr>
      <w:r w:rsidRPr="00366141">
        <w:rPr>
          <w:bCs/>
          <w:u w:val="single"/>
          <w:lang w:eastAsia="ko-KR"/>
        </w:rPr>
        <w:t xml:space="preserve">Further discussion on whether this should be a topic </w:t>
      </w:r>
      <w:r w:rsidR="003A400A" w:rsidRPr="00366141">
        <w:rPr>
          <w:bCs/>
          <w:u w:val="single"/>
          <w:lang w:eastAsia="ko-KR"/>
        </w:rPr>
        <w:t>in rel-18</w:t>
      </w:r>
      <w:r w:rsidR="00B8500C" w:rsidRPr="00366141">
        <w:rPr>
          <w:bCs/>
          <w:u w:val="single"/>
          <w:lang w:eastAsia="ko-KR"/>
        </w:rPr>
        <w:t xml:space="preserve">. </w:t>
      </w:r>
    </w:p>
    <w:p w14:paraId="71FE1DFC" w14:textId="42F8679E" w:rsidR="00307E51" w:rsidRPr="00366141" w:rsidRDefault="00B8500C" w:rsidP="00AE1C44">
      <w:pPr>
        <w:ind w:left="576"/>
        <w:rPr>
          <w:szCs w:val="24"/>
          <w:lang w:eastAsia="zh-CN"/>
        </w:rPr>
      </w:pPr>
      <w:r w:rsidRPr="00366141">
        <w:rPr>
          <w:szCs w:val="24"/>
          <w:lang w:eastAsia="zh-CN"/>
        </w:rPr>
        <w:t>Chair=&gt; align companies’ view if it needs be discussed in Rel-18.</w:t>
      </w:r>
    </w:p>
    <w:p w14:paraId="6869AD40" w14:textId="77777777" w:rsidR="003654A2" w:rsidRPr="00366141" w:rsidRDefault="00B8500C" w:rsidP="00B8500C">
      <w:pPr>
        <w:rPr>
          <w:bCs/>
          <w:u w:val="single"/>
          <w:lang w:eastAsia="ko-KR"/>
        </w:rPr>
      </w:pPr>
      <w:r w:rsidRPr="00366141">
        <w:rPr>
          <w:bCs/>
          <w:u w:val="single"/>
          <w:lang w:eastAsia="ko-KR"/>
        </w:rPr>
        <w:t xml:space="preserve">Recommended WF: </w:t>
      </w:r>
    </w:p>
    <w:p w14:paraId="626AD0B8" w14:textId="6F39E26C" w:rsidR="00B8500C" w:rsidRPr="00366141" w:rsidRDefault="00AE1C44" w:rsidP="007370CC">
      <w:pPr>
        <w:ind w:firstLine="284"/>
        <w:rPr>
          <w:bCs/>
          <w:u w:val="single"/>
          <w:lang w:eastAsia="ko-KR"/>
        </w:rPr>
      </w:pPr>
      <w:r w:rsidRPr="00366141">
        <w:rPr>
          <w:bCs/>
          <w:u w:val="single"/>
          <w:lang w:eastAsia="ko-KR"/>
        </w:rPr>
        <w:t>Further</w:t>
      </w:r>
      <w:r w:rsidR="003654A2" w:rsidRPr="00366141">
        <w:rPr>
          <w:bCs/>
          <w:u w:val="single"/>
          <w:lang w:eastAsia="ko-KR"/>
        </w:rPr>
        <w:t xml:space="preserve"> discussion in rel-18. Either in existing WI or TEI. </w:t>
      </w:r>
    </w:p>
    <w:p w14:paraId="1317F6DD" w14:textId="08A1FFC8" w:rsidR="00A00CDD" w:rsidRPr="00366141" w:rsidRDefault="00A00CDD" w:rsidP="00A00CDD">
      <w:pPr>
        <w:rPr>
          <w:bCs/>
          <w:u w:val="single"/>
          <w:lang w:eastAsia="ko-KR"/>
        </w:rPr>
      </w:pPr>
    </w:p>
    <w:p w14:paraId="49DE56C6" w14:textId="6DF7DC0E" w:rsidR="00A00CDD" w:rsidRPr="00366141" w:rsidRDefault="00A00CDD" w:rsidP="00366141">
      <w:pPr>
        <w:pStyle w:val="Heading2"/>
      </w:pPr>
      <w:r w:rsidRPr="00366141">
        <w:t>Uplink configuration for REFSENS</w:t>
      </w:r>
    </w:p>
    <w:p w14:paraId="58C1EF1C" w14:textId="64E2D4CE" w:rsidR="00A00CDD" w:rsidRPr="00366141" w:rsidRDefault="00E974F6" w:rsidP="00A00CDD">
      <w:pPr>
        <w:rPr>
          <w:bCs/>
          <w:u w:val="single"/>
          <w:lang w:eastAsia="ko-KR"/>
        </w:rPr>
      </w:pPr>
      <w:r w:rsidRPr="00366141">
        <w:rPr>
          <w:bCs/>
          <w:u w:val="single"/>
          <w:lang w:eastAsia="ko-KR"/>
        </w:rPr>
        <w:t>Perhaps we can have a further discussion about the REFSENS proposals 2 and 3</w:t>
      </w:r>
    </w:p>
    <w:p w14:paraId="5475B6A9" w14:textId="77777777" w:rsidR="007370CC" w:rsidRPr="000B5BEC" w:rsidRDefault="007370CC" w:rsidP="007370CC">
      <w:pPr>
        <w:ind w:left="576"/>
        <w:jc w:val="both"/>
        <w:rPr>
          <w:b/>
        </w:rPr>
      </w:pPr>
      <w:r w:rsidRPr="000B5BEC">
        <w:rPr>
          <w:b/>
        </w:rPr>
        <w:t>Proposal 2: Specify the uplink configuration for band n263 as in Table 2.6-1. (R4-2213369)</w:t>
      </w:r>
    </w:p>
    <w:p w14:paraId="42ED47F0" w14:textId="77777777" w:rsidR="007370CC" w:rsidRPr="001548E3" w:rsidRDefault="007370CC" w:rsidP="007370CC">
      <w:pPr>
        <w:pStyle w:val="TH"/>
        <w:rPr>
          <w:rFonts w:eastAsiaTheme="minorEastAsia"/>
          <w:lang w:eastAsia="zh-CN"/>
        </w:rPr>
      </w:pPr>
      <w:r>
        <w:t>Table 2.6-1</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785"/>
        <w:gridCol w:w="864"/>
        <w:gridCol w:w="864"/>
        <w:gridCol w:w="864"/>
        <w:gridCol w:w="864"/>
        <w:gridCol w:w="949"/>
        <w:gridCol w:w="949"/>
        <w:gridCol w:w="915"/>
        <w:gridCol w:w="1276"/>
      </w:tblGrid>
      <w:tr w:rsidR="007370CC" w:rsidRPr="00C04A08" w14:paraId="48ECCADA" w14:textId="77777777" w:rsidTr="000863AB">
        <w:trPr>
          <w:trHeight w:val="187"/>
          <w:jc w:val="center"/>
        </w:trPr>
        <w:tc>
          <w:tcPr>
            <w:tcW w:w="0" w:type="auto"/>
            <w:tcBorders>
              <w:bottom w:val="nil"/>
            </w:tcBorders>
            <w:shd w:val="clear" w:color="auto" w:fill="auto"/>
          </w:tcPr>
          <w:p w14:paraId="23ED9429" w14:textId="77777777" w:rsidR="007370CC" w:rsidRPr="00C04A08" w:rsidRDefault="007370CC" w:rsidP="000863AB">
            <w:pPr>
              <w:pStyle w:val="TAH"/>
            </w:pPr>
            <w:r w:rsidRPr="00C04A08">
              <w:t>Operating band</w:t>
            </w:r>
          </w:p>
        </w:tc>
        <w:tc>
          <w:tcPr>
            <w:tcW w:w="8330" w:type="dxa"/>
            <w:gridSpan w:val="9"/>
          </w:tcPr>
          <w:p w14:paraId="6C59B7CB" w14:textId="77777777" w:rsidR="007370CC" w:rsidRPr="00C04A08" w:rsidRDefault="007370CC" w:rsidP="000863AB">
            <w:pPr>
              <w:pStyle w:val="TAH"/>
            </w:pPr>
            <w:r w:rsidRPr="00C04A08">
              <w:t>NR Band / Channel bandwidth / NRB / SCS / Duplex mode</w:t>
            </w:r>
          </w:p>
        </w:tc>
      </w:tr>
      <w:tr w:rsidR="007370CC" w:rsidRPr="00C04A08" w14:paraId="3C14DE3C" w14:textId="77777777" w:rsidTr="000863AB">
        <w:trPr>
          <w:trHeight w:val="187"/>
          <w:jc w:val="center"/>
        </w:trPr>
        <w:tc>
          <w:tcPr>
            <w:tcW w:w="0" w:type="auto"/>
            <w:tcBorders>
              <w:top w:val="nil"/>
            </w:tcBorders>
            <w:shd w:val="clear" w:color="auto" w:fill="auto"/>
          </w:tcPr>
          <w:p w14:paraId="3F2EDA72" w14:textId="77777777" w:rsidR="007370CC" w:rsidRPr="00C04A08" w:rsidRDefault="007370CC" w:rsidP="000863AB">
            <w:pPr>
              <w:pStyle w:val="TAH"/>
            </w:pPr>
          </w:p>
        </w:tc>
        <w:tc>
          <w:tcPr>
            <w:tcW w:w="0" w:type="auto"/>
            <w:shd w:val="clear" w:color="auto" w:fill="auto"/>
          </w:tcPr>
          <w:p w14:paraId="037F2BAC" w14:textId="77777777" w:rsidR="007370CC" w:rsidRPr="00C04A08" w:rsidRDefault="007370CC" w:rsidP="000863AB">
            <w:pPr>
              <w:pStyle w:val="TAH"/>
            </w:pPr>
            <w:r w:rsidRPr="00C04A08">
              <w:t>50 MHz</w:t>
            </w:r>
          </w:p>
        </w:tc>
        <w:tc>
          <w:tcPr>
            <w:tcW w:w="0" w:type="auto"/>
            <w:shd w:val="clear" w:color="auto" w:fill="auto"/>
          </w:tcPr>
          <w:p w14:paraId="40BB1A4F" w14:textId="77777777" w:rsidR="007370CC" w:rsidRPr="00C04A08" w:rsidRDefault="007370CC" w:rsidP="000863AB">
            <w:pPr>
              <w:pStyle w:val="TAH"/>
            </w:pPr>
            <w:r w:rsidRPr="00C04A08">
              <w:t>100 MHz</w:t>
            </w:r>
          </w:p>
        </w:tc>
        <w:tc>
          <w:tcPr>
            <w:tcW w:w="0" w:type="auto"/>
            <w:shd w:val="clear" w:color="auto" w:fill="auto"/>
          </w:tcPr>
          <w:p w14:paraId="64ED24B6" w14:textId="77777777" w:rsidR="007370CC" w:rsidRPr="00C04A08" w:rsidRDefault="007370CC" w:rsidP="000863AB">
            <w:pPr>
              <w:pStyle w:val="TAH"/>
            </w:pPr>
            <w:r w:rsidRPr="00C04A08">
              <w:t>200 MHz</w:t>
            </w:r>
          </w:p>
        </w:tc>
        <w:tc>
          <w:tcPr>
            <w:tcW w:w="0" w:type="auto"/>
            <w:shd w:val="clear" w:color="auto" w:fill="auto"/>
          </w:tcPr>
          <w:p w14:paraId="78A6360D" w14:textId="77777777" w:rsidR="007370CC" w:rsidRPr="00C04A08" w:rsidRDefault="007370CC" w:rsidP="000863AB">
            <w:pPr>
              <w:pStyle w:val="TAH"/>
            </w:pPr>
            <w:r w:rsidRPr="00C04A08">
              <w:t>400 MHz</w:t>
            </w:r>
          </w:p>
        </w:tc>
        <w:tc>
          <w:tcPr>
            <w:tcW w:w="0" w:type="auto"/>
          </w:tcPr>
          <w:p w14:paraId="1B748C0F" w14:textId="77777777" w:rsidR="007370CC" w:rsidRPr="00C04A08" w:rsidRDefault="007370CC" w:rsidP="000863AB">
            <w:pPr>
              <w:pStyle w:val="TAH"/>
            </w:pPr>
            <w:r w:rsidRPr="006843CD">
              <w:t>800 MHz</w:t>
            </w:r>
          </w:p>
        </w:tc>
        <w:tc>
          <w:tcPr>
            <w:tcW w:w="0" w:type="auto"/>
          </w:tcPr>
          <w:p w14:paraId="612DCE53" w14:textId="77777777" w:rsidR="007370CC" w:rsidRPr="00C04A08" w:rsidRDefault="007370CC" w:rsidP="000863AB">
            <w:pPr>
              <w:pStyle w:val="TAH"/>
            </w:pPr>
            <w:r w:rsidRPr="006843CD">
              <w:t>1600 MHz</w:t>
            </w:r>
          </w:p>
        </w:tc>
        <w:tc>
          <w:tcPr>
            <w:tcW w:w="0" w:type="auto"/>
          </w:tcPr>
          <w:p w14:paraId="35512CCE" w14:textId="77777777" w:rsidR="007370CC" w:rsidRPr="00C04A08" w:rsidRDefault="007370CC" w:rsidP="000863AB">
            <w:pPr>
              <w:pStyle w:val="TAH"/>
            </w:pPr>
            <w:r w:rsidRPr="006843CD">
              <w:t>2000 MHz</w:t>
            </w:r>
          </w:p>
        </w:tc>
        <w:tc>
          <w:tcPr>
            <w:tcW w:w="915" w:type="dxa"/>
          </w:tcPr>
          <w:p w14:paraId="0630AED6" w14:textId="77777777" w:rsidR="007370CC" w:rsidRPr="00C04A08" w:rsidRDefault="007370CC" w:rsidP="000863AB">
            <w:pPr>
              <w:pStyle w:val="TAH"/>
            </w:pPr>
            <w:r w:rsidRPr="00C04A08">
              <w:t>SCS</w:t>
            </w:r>
          </w:p>
        </w:tc>
        <w:tc>
          <w:tcPr>
            <w:tcW w:w="1276" w:type="dxa"/>
          </w:tcPr>
          <w:p w14:paraId="14AFEC9C" w14:textId="77777777" w:rsidR="007370CC" w:rsidRPr="00C04A08" w:rsidRDefault="007370CC" w:rsidP="000863AB">
            <w:pPr>
              <w:pStyle w:val="TAH"/>
            </w:pPr>
            <w:r w:rsidRPr="00C04A08">
              <w:t>Duplex Mode</w:t>
            </w:r>
          </w:p>
        </w:tc>
      </w:tr>
      <w:tr w:rsidR="007370CC" w:rsidRPr="00C04A08" w14:paraId="6C567C61" w14:textId="77777777" w:rsidTr="000863AB">
        <w:trPr>
          <w:trHeight w:val="187"/>
          <w:jc w:val="center"/>
        </w:trPr>
        <w:tc>
          <w:tcPr>
            <w:tcW w:w="0" w:type="auto"/>
            <w:shd w:val="clear" w:color="auto" w:fill="auto"/>
          </w:tcPr>
          <w:p w14:paraId="079E7B2B" w14:textId="77777777" w:rsidR="007370CC" w:rsidRPr="00C04A08" w:rsidRDefault="007370CC" w:rsidP="000863AB">
            <w:pPr>
              <w:pStyle w:val="TAC"/>
            </w:pPr>
            <w:r w:rsidRPr="00C04A08">
              <w:t>n257</w:t>
            </w:r>
          </w:p>
        </w:tc>
        <w:tc>
          <w:tcPr>
            <w:tcW w:w="0" w:type="auto"/>
            <w:shd w:val="clear" w:color="auto" w:fill="auto"/>
          </w:tcPr>
          <w:p w14:paraId="65E7CC27" w14:textId="77777777" w:rsidR="007370CC" w:rsidRPr="00C04A08" w:rsidRDefault="007370CC" w:rsidP="000863AB">
            <w:pPr>
              <w:pStyle w:val="TAC"/>
              <w:rPr>
                <w:rFonts w:eastAsia="Malgun Gothic"/>
              </w:rPr>
            </w:pPr>
            <w:r w:rsidRPr="00C04A08">
              <w:t>32</w:t>
            </w:r>
          </w:p>
        </w:tc>
        <w:tc>
          <w:tcPr>
            <w:tcW w:w="0" w:type="auto"/>
            <w:shd w:val="clear" w:color="auto" w:fill="auto"/>
          </w:tcPr>
          <w:p w14:paraId="088FE277" w14:textId="77777777" w:rsidR="007370CC" w:rsidRPr="00C04A08" w:rsidRDefault="007370CC" w:rsidP="000863AB">
            <w:pPr>
              <w:pStyle w:val="TAC"/>
              <w:rPr>
                <w:rFonts w:eastAsia="Malgun Gothic"/>
              </w:rPr>
            </w:pPr>
            <w:r w:rsidRPr="00C04A08">
              <w:t>64</w:t>
            </w:r>
          </w:p>
        </w:tc>
        <w:tc>
          <w:tcPr>
            <w:tcW w:w="0" w:type="auto"/>
            <w:shd w:val="clear" w:color="auto" w:fill="auto"/>
          </w:tcPr>
          <w:p w14:paraId="12EFB118" w14:textId="77777777" w:rsidR="007370CC" w:rsidRPr="00C04A08" w:rsidRDefault="007370CC" w:rsidP="000863AB">
            <w:pPr>
              <w:pStyle w:val="TAC"/>
              <w:rPr>
                <w:rFonts w:eastAsia="Malgun Gothic"/>
              </w:rPr>
            </w:pPr>
            <w:r w:rsidRPr="00C04A08">
              <w:t>128</w:t>
            </w:r>
          </w:p>
        </w:tc>
        <w:tc>
          <w:tcPr>
            <w:tcW w:w="0" w:type="auto"/>
            <w:shd w:val="clear" w:color="auto" w:fill="auto"/>
          </w:tcPr>
          <w:p w14:paraId="1069B299" w14:textId="77777777" w:rsidR="007370CC" w:rsidRPr="00C04A08" w:rsidRDefault="007370CC" w:rsidP="000863AB">
            <w:pPr>
              <w:pStyle w:val="TAC"/>
              <w:rPr>
                <w:rFonts w:eastAsia="Malgun Gothic"/>
              </w:rPr>
            </w:pPr>
            <w:r w:rsidRPr="00C04A08">
              <w:t>256</w:t>
            </w:r>
          </w:p>
        </w:tc>
        <w:tc>
          <w:tcPr>
            <w:tcW w:w="0" w:type="auto"/>
          </w:tcPr>
          <w:p w14:paraId="41F558FF" w14:textId="77777777" w:rsidR="007370CC" w:rsidRPr="00C04A08" w:rsidRDefault="007370CC" w:rsidP="000863AB">
            <w:pPr>
              <w:pStyle w:val="TAC"/>
              <w:rPr>
                <w:lang w:eastAsia="zh-CN"/>
              </w:rPr>
            </w:pPr>
            <w:r w:rsidRPr="004C4191">
              <w:rPr>
                <w:rFonts w:hint="eastAsia"/>
                <w:szCs w:val="22"/>
                <w:lang w:eastAsia="ko-KR"/>
              </w:rPr>
              <w:t>N.A</w:t>
            </w:r>
          </w:p>
        </w:tc>
        <w:tc>
          <w:tcPr>
            <w:tcW w:w="0" w:type="auto"/>
          </w:tcPr>
          <w:p w14:paraId="7C63F810" w14:textId="77777777" w:rsidR="007370CC" w:rsidRPr="00C04A08" w:rsidRDefault="007370CC" w:rsidP="000863AB">
            <w:pPr>
              <w:pStyle w:val="TAC"/>
            </w:pPr>
            <w:r w:rsidRPr="004C4191">
              <w:rPr>
                <w:rFonts w:hint="eastAsia"/>
                <w:szCs w:val="22"/>
                <w:lang w:eastAsia="ko-KR"/>
              </w:rPr>
              <w:t>N.A</w:t>
            </w:r>
          </w:p>
        </w:tc>
        <w:tc>
          <w:tcPr>
            <w:tcW w:w="0" w:type="auto"/>
          </w:tcPr>
          <w:p w14:paraId="22307E51" w14:textId="77777777" w:rsidR="007370CC" w:rsidRPr="00C04A08" w:rsidRDefault="007370CC" w:rsidP="000863AB">
            <w:pPr>
              <w:pStyle w:val="TAC"/>
            </w:pPr>
            <w:r w:rsidRPr="004C4191">
              <w:rPr>
                <w:rFonts w:hint="eastAsia"/>
                <w:szCs w:val="22"/>
                <w:lang w:eastAsia="ko-KR"/>
              </w:rPr>
              <w:t>N.A</w:t>
            </w:r>
          </w:p>
        </w:tc>
        <w:tc>
          <w:tcPr>
            <w:tcW w:w="915" w:type="dxa"/>
          </w:tcPr>
          <w:p w14:paraId="396AB0AF" w14:textId="77777777" w:rsidR="007370CC" w:rsidRPr="00C04A08" w:rsidRDefault="007370CC" w:rsidP="000863AB">
            <w:pPr>
              <w:pStyle w:val="TAC"/>
              <w:rPr>
                <w:rFonts w:eastAsia="Malgun Gothic"/>
              </w:rPr>
            </w:pPr>
            <w:r w:rsidRPr="00C04A08">
              <w:t>120 kHz</w:t>
            </w:r>
          </w:p>
        </w:tc>
        <w:tc>
          <w:tcPr>
            <w:tcW w:w="1276" w:type="dxa"/>
          </w:tcPr>
          <w:p w14:paraId="4D08F973" w14:textId="77777777" w:rsidR="007370CC" w:rsidRPr="00C04A08" w:rsidRDefault="007370CC" w:rsidP="000863AB">
            <w:pPr>
              <w:pStyle w:val="TAC"/>
              <w:rPr>
                <w:rFonts w:eastAsia="Malgun Gothic"/>
              </w:rPr>
            </w:pPr>
            <w:r w:rsidRPr="00C04A08">
              <w:t>TDD</w:t>
            </w:r>
          </w:p>
        </w:tc>
      </w:tr>
      <w:tr w:rsidR="007370CC" w:rsidRPr="00C04A08" w14:paraId="70C22692" w14:textId="77777777" w:rsidTr="000863AB">
        <w:trPr>
          <w:trHeight w:val="187"/>
          <w:jc w:val="center"/>
        </w:trPr>
        <w:tc>
          <w:tcPr>
            <w:tcW w:w="0" w:type="auto"/>
            <w:shd w:val="clear" w:color="auto" w:fill="auto"/>
          </w:tcPr>
          <w:p w14:paraId="4CEE79A4" w14:textId="77777777" w:rsidR="007370CC" w:rsidRPr="00C04A08" w:rsidRDefault="007370CC" w:rsidP="000863AB">
            <w:pPr>
              <w:pStyle w:val="TAC"/>
            </w:pPr>
            <w:r w:rsidRPr="00C04A08">
              <w:rPr>
                <w:lang w:val="en-US"/>
              </w:rPr>
              <w:t>n258</w:t>
            </w:r>
          </w:p>
        </w:tc>
        <w:tc>
          <w:tcPr>
            <w:tcW w:w="0" w:type="auto"/>
            <w:shd w:val="clear" w:color="auto" w:fill="auto"/>
          </w:tcPr>
          <w:p w14:paraId="73BD71B3" w14:textId="77777777" w:rsidR="007370CC" w:rsidRPr="00C04A08" w:rsidRDefault="007370CC" w:rsidP="000863AB">
            <w:pPr>
              <w:pStyle w:val="TAC"/>
              <w:rPr>
                <w:rFonts w:eastAsia="Malgun Gothic"/>
              </w:rPr>
            </w:pPr>
            <w:r w:rsidRPr="00C04A08">
              <w:t>32</w:t>
            </w:r>
          </w:p>
        </w:tc>
        <w:tc>
          <w:tcPr>
            <w:tcW w:w="0" w:type="auto"/>
            <w:shd w:val="clear" w:color="auto" w:fill="auto"/>
          </w:tcPr>
          <w:p w14:paraId="45BFDA29" w14:textId="77777777" w:rsidR="007370CC" w:rsidRPr="00C04A08" w:rsidRDefault="007370CC" w:rsidP="000863AB">
            <w:pPr>
              <w:pStyle w:val="TAC"/>
              <w:rPr>
                <w:rFonts w:eastAsia="Malgun Gothic"/>
              </w:rPr>
            </w:pPr>
            <w:r w:rsidRPr="00C04A08">
              <w:t>64</w:t>
            </w:r>
          </w:p>
        </w:tc>
        <w:tc>
          <w:tcPr>
            <w:tcW w:w="0" w:type="auto"/>
            <w:shd w:val="clear" w:color="auto" w:fill="auto"/>
          </w:tcPr>
          <w:p w14:paraId="6C2133BA" w14:textId="77777777" w:rsidR="007370CC" w:rsidRPr="00C04A08" w:rsidRDefault="007370CC" w:rsidP="000863AB">
            <w:pPr>
              <w:pStyle w:val="TAC"/>
              <w:rPr>
                <w:rFonts w:eastAsia="Malgun Gothic"/>
              </w:rPr>
            </w:pPr>
            <w:r w:rsidRPr="00C04A08">
              <w:t>128</w:t>
            </w:r>
          </w:p>
        </w:tc>
        <w:tc>
          <w:tcPr>
            <w:tcW w:w="0" w:type="auto"/>
            <w:shd w:val="clear" w:color="auto" w:fill="auto"/>
          </w:tcPr>
          <w:p w14:paraId="50CA68CC" w14:textId="77777777" w:rsidR="007370CC" w:rsidRPr="00C04A08" w:rsidRDefault="007370CC" w:rsidP="000863AB">
            <w:pPr>
              <w:pStyle w:val="TAC"/>
              <w:rPr>
                <w:rFonts w:eastAsia="Malgun Gothic"/>
              </w:rPr>
            </w:pPr>
            <w:r w:rsidRPr="00C04A08">
              <w:t>256</w:t>
            </w:r>
          </w:p>
        </w:tc>
        <w:tc>
          <w:tcPr>
            <w:tcW w:w="0" w:type="auto"/>
          </w:tcPr>
          <w:p w14:paraId="00232844" w14:textId="77777777" w:rsidR="007370CC" w:rsidRPr="00C04A08" w:rsidRDefault="007370CC" w:rsidP="000863AB">
            <w:pPr>
              <w:pStyle w:val="TAC"/>
            </w:pPr>
            <w:r w:rsidRPr="004C4191">
              <w:rPr>
                <w:rFonts w:hint="eastAsia"/>
                <w:szCs w:val="22"/>
                <w:lang w:eastAsia="ko-KR"/>
              </w:rPr>
              <w:t>N.A</w:t>
            </w:r>
          </w:p>
        </w:tc>
        <w:tc>
          <w:tcPr>
            <w:tcW w:w="0" w:type="auto"/>
          </w:tcPr>
          <w:p w14:paraId="5FCC571F" w14:textId="77777777" w:rsidR="007370CC" w:rsidRPr="00C04A08" w:rsidRDefault="007370CC" w:rsidP="000863AB">
            <w:pPr>
              <w:pStyle w:val="TAC"/>
            </w:pPr>
            <w:r w:rsidRPr="004C4191">
              <w:rPr>
                <w:rFonts w:hint="eastAsia"/>
                <w:szCs w:val="22"/>
                <w:lang w:eastAsia="ko-KR"/>
              </w:rPr>
              <w:t>N.A</w:t>
            </w:r>
          </w:p>
        </w:tc>
        <w:tc>
          <w:tcPr>
            <w:tcW w:w="0" w:type="auto"/>
          </w:tcPr>
          <w:p w14:paraId="3D3736BA" w14:textId="77777777" w:rsidR="007370CC" w:rsidRPr="00C04A08" w:rsidRDefault="007370CC" w:rsidP="000863AB">
            <w:pPr>
              <w:pStyle w:val="TAC"/>
            </w:pPr>
            <w:r w:rsidRPr="004C4191">
              <w:rPr>
                <w:rFonts w:hint="eastAsia"/>
                <w:szCs w:val="22"/>
                <w:lang w:eastAsia="ko-KR"/>
              </w:rPr>
              <w:t>N.A</w:t>
            </w:r>
          </w:p>
        </w:tc>
        <w:tc>
          <w:tcPr>
            <w:tcW w:w="915" w:type="dxa"/>
          </w:tcPr>
          <w:p w14:paraId="0A3B461B" w14:textId="77777777" w:rsidR="007370CC" w:rsidRPr="00C04A08" w:rsidRDefault="007370CC" w:rsidP="000863AB">
            <w:pPr>
              <w:pStyle w:val="TAC"/>
              <w:rPr>
                <w:rFonts w:eastAsia="Malgun Gothic"/>
              </w:rPr>
            </w:pPr>
            <w:r w:rsidRPr="00C04A08">
              <w:t>120 kHz</w:t>
            </w:r>
          </w:p>
        </w:tc>
        <w:tc>
          <w:tcPr>
            <w:tcW w:w="1276" w:type="dxa"/>
          </w:tcPr>
          <w:p w14:paraId="1EFD26B1" w14:textId="77777777" w:rsidR="007370CC" w:rsidRPr="00C04A08" w:rsidRDefault="007370CC" w:rsidP="000863AB">
            <w:pPr>
              <w:pStyle w:val="TAC"/>
              <w:rPr>
                <w:rFonts w:eastAsia="Malgun Gothic"/>
              </w:rPr>
            </w:pPr>
            <w:r w:rsidRPr="00C04A08">
              <w:t>TDD</w:t>
            </w:r>
          </w:p>
        </w:tc>
      </w:tr>
      <w:tr w:rsidR="007370CC" w:rsidRPr="00C04A08" w14:paraId="7F9521B9" w14:textId="77777777" w:rsidTr="000863AB">
        <w:trPr>
          <w:trHeight w:val="187"/>
          <w:jc w:val="center"/>
        </w:trPr>
        <w:tc>
          <w:tcPr>
            <w:tcW w:w="0" w:type="auto"/>
            <w:shd w:val="clear" w:color="auto" w:fill="auto"/>
          </w:tcPr>
          <w:p w14:paraId="634E99CF" w14:textId="77777777" w:rsidR="007370CC" w:rsidRPr="00C04A08" w:rsidRDefault="007370CC" w:rsidP="000863AB">
            <w:pPr>
              <w:pStyle w:val="TAC"/>
            </w:pPr>
            <w:r w:rsidRPr="00C04A08">
              <w:rPr>
                <w:lang w:val="en-US"/>
              </w:rPr>
              <w:t>n260</w:t>
            </w:r>
          </w:p>
        </w:tc>
        <w:tc>
          <w:tcPr>
            <w:tcW w:w="0" w:type="auto"/>
            <w:shd w:val="clear" w:color="auto" w:fill="auto"/>
          </w:tcPr>
          <w:p w14:paraId="596F9442" w14:textId="77777777" w:rsidR="007370CC" w:rsidRPr="00C04A08" w:rsidRDefault="007370CC" w:rsidP="000863AB">
            <w:pPr>
              <w:pStyle w:val="TAC"/>
              <w:rPr>
                <w:rFonts w:eastAsia="Malgun Gothic"/>
              </w:rPr>
            </w:pPr>
            <w:r w:rsidRPr="00C04A08">
              <w:t>32</w:t>
            </w:r>
          </w:p>
        </w:tc>
        <w:tc>
          <w:tcPr>
            <w:tcW w:w="0" w:type="auto"/>
            <w:shd w:val="clear" w:color="auto" w:fill="auto"/>
          </w:tcPr>
          <w:p w14:paraId="28977DB2" w14:textId="77777777" w:rsidR="007370CC" w:rsidRPr="00C04A08" w:rsidRDefault="007370CC" w:rsidP="000863AB">
            <w:pPr>
              <w:pStyle w:val="TAC"/>
              <w:rPr>
                <w:rFonts w:eastAsia="Malgun Gothic"/>
              </w:rPr>
            </w:pPr>
            <w:r w:rsidRPr="00C04A08">
              <w:t>64</w:t>
            </w:r>
          </w:p>
        </w:tc>
        <w:tc>
          <w:tcPr>
            <w:tcW w:w="0" w:type="auto"/>
            <w:shd w:val="clear" w:color="auto" w:fill="auto"/>
          </w:tcPr>
          <w:p w14:paraId="56BDE7B6" w14:textId="77777777" w:rsidR="007370CC" w:rsidRPr="00C04A08" w:rsidRDefault="007370CC" w:rsidP="000863AB">
            <w:pPr>
              <w:pStyle w:val="TAC"/>
              <w:rPr>
                <w:rFonts w:eastAsia="Malgun Gothic"/>
              </w:rPr>
            </w:pPr>
            <w:r w:rsidRPr="00C04A08">
              <w:t>128</w:t>
            </w:r>
          </w:p>
        </w:tc>
        <w:tc>
          <w:tcPr>
            <w:tcW w:w="0" w:type="auto"/>
            <w:shd w:val="clear" w:color="auto" w:fill="auto"/>
          </w:tcPr>
          <w:p w14:paraId="4E6F06FC" w14:textId="77777777" w:rsidR="007370CC" w:rsidRPr="00C04A08" w:rsidRDefault="007370CC" w:rsidP="000863AB">
            <w:pPr>
              <w:pStyle w:val="TAC"/>
              <w:rPr>
                <w:rFonts w:eastAsia="Malgun Gothic"/>
              </w:rPr>
            </w:pPr>
            <w:r w:rsidRPr="00C04A08">
              <w:t>256</w:t>
            </w:r>
          </w:p>
        </w:tc>
        <w:tc>
          <w:tcPr>
            <w:tcW w:w="0" w:type="auto"/>
          </w:tcPr>
          <w:p w14:paraId="146BD188" w14:textId="77777777" w:rsidR="007370CC" w:rsidRPr="00C04A08" w:rsidRDefault="007370CC" w:rsidP="000863AB">
            <w:pPr>
              <w:pStyle w:val="TAC"/>
            </w:pPr>
            <w:r w:rsidRPr="004C4191">
              <w:rPr>
                <w:rFonts w:hint="eastAsia"/>
                <w:szCs w:val="22"/>
                <w:lang w:eastAsia="ko-KR"/>
              </w:rPr>
              <w:t>N.A</w:t>
            </w:r>
          </w:p>
        </w:tc>
        <w:tc>
          <w:tcPr>
            <w:tcW w:w="0" w:type="auto"/>
          </w:tcPr>
          <w:p w14:paraId="07521C09" w14:textId="77777777" w:rsidR="007370CC" w:rsidRPr="00C04A08" w:rsidRDefault="007370CC" w:rsidP="000863AB">
            <w:pPr>
              <w:pStyle w:val="TAC"/>
            </w:pPr>
            <w:r w:rsidRPr="004C4191">
              <w:rPr>
                <w:rFonts w:hint="eastAsia"/>
                <w:szCs w:val="22"/>
                <w:lang w:eastAsia="ko-KR"/>
              </w:rPr>
              <w:t>N.A</w:t>
            </w:r>
          </w:p>
        </w:tc>
        <w:tc>
          <w:tcPr>
            <w:tcW w:w="0" w:type="auto"/>
          </w:tcPr>
          <w:p w14:paraId="740A3FA3" w14:textId="77777777" w:rsidR="007370CC" w:rsidRPr="00C04A08" w:rsidRDefault="007370CC" w:rsidP="000863AB">
            <w:pPr>
              <w:pStyle w:val="TAC"/>
            </w:pPr>
            <w:r w:rsidRPr="004C4191">
              <w:rPr>
                <w:rFonts w:hint="eastAsia"/>
                <w:szCs w:val="22"/>
                <w:lang w:eastAsia="ko-KR"/>
              </w:rPr>
              <w:t>N.A</w:t>
            </w:r>
          </w:p>
        </w:tc>
        <w:tc>
          <w:tcPr>
            <w:tcW w:w="915" w:type="dxa"/>
          </w:tcPr>
          <w:p w14:paraId="48383D29" w14:textId="77777777" w:rsidR="007370CC" w:rsidRPr="00C04A08" w:rsidRDefault="007370CC" w:rsidP="000863AB">
            <w:pPr>
              <w:pStyle w:val="TAC"/>
              <w:rPr>
                <w:rFonts w:eastAsia="Malgun Gothic"/>
              </w:rPr>
            </w:pPr>
            <w:r w:rsidRPr="00C04A08">
              <w:t>120 kHz</w:t>
            </w:r>
          </w:p>
        </w:tc>
        <w:tc>
          <w:tcPr>
            <w:tcW w:w="1276" w:type="dxa"/>
          </w:tcPr>
          <w:p w14:paraId="308F2BEE" w14:textId="77777777" w:rsidR="007370CC" w:rsidRPr="00C04A08" w:rsidRDefault="007370CC" w:rsidP="000863AB">
            <w:pPr>
              <w:pStyle w:val="TAC"/>
              <w:rPr>
                <w:rFonts w:eastAsia="Malgun Gothic"/>
              </w:rPr>
            </w:pPr>
            <w:r w:rsidRPr="00C04A08">
              <w:t>TDD</w:t>
            </w:r>
          </w:p>
        </w:tc>
      </w:tr>
      <w:tr w:rsidR="007370CC" w:rsidRPr="00C04A08" w14:paraId="745A2545" w14:textId="77777777" w:rsidTr="000863AB">
        <w:trPr>
          <w:trHeight w:val="187"/>
          <w:jc w:val="center"/>
        </w:trPr>
        <w:tc>
          <w:tcPr>
            <w:tcW w:w="0" w:type="auto"/>
            <w:shd w:val="clear" w:color="auto" w:fill="auto"/>
          </w:tcPr>
          <w:p w14:paraId="173BB55D" w14:textId="77777777" w:rsidR="007370CC" w:rsidRPr="00C04A08" w:rsidRDefault="007370CC" w:rsidP="000863AB">
            <w:pPr>
              <w:pStyle w:val="TAC"/>
              <w:rPr>
                <w:lang w:val="en-US"/>
              </w:rPr>
            </w:pPr>
            <w:r w:rsidRPr="00C04A08">
              <w:rPr>
                <w:lang w:val="en-US"/>
              </w:rPr>
              <w:t>n261</w:t>
            </w:r>
          </w:p>
        </w:tc>
        <w:tc>
          <w:tcPr>
            <w:tcW w:w="0" w:type="auto"/>
            <w:shd w:val="clear" w:color="auto" w:fill="auto"/>
          </w:tcPr>
          <w:p w14:paraId="68A96DB3" w14:textId="77777777" w:rsidR="007370CC" w:rsidRPr="00C04A08" w:rsidRDefault="007370CC" w:rsidP="000863AB">
            <w:pPr>
              <w:pStyle w:val="TAC"/>
              <w:rPr>
                <w:rFonts w:eastAsia="Malgun Gothic"/>
              </w:rPr>
            </w:pPr>
            <w:r w:rsidRPr="00C04A08">
              <w:t>32</w:t>
            </w:r>
          </w:p>
        </w:tc>
        <w:tc>
          <w:tcPr>
            <w:tcW w:w="0" w:type="auto"/>
            <w:shd w:val="clear" w:color="auto" w:fill="auto"/>
          </w:tcPr>
          <w:p w14:paraId="46E25FB7" w14:textId="77777777" w:rsidR="007370CC" w:rsidRPr="00C04A08" w:rsidRDefault="007370CC" w:rsidP="000863AB">
            <w:pPr>
              <w:pStyle w:val="TAC"/>
              <w:rPr>
                <w:rFonts w:eastAsia="Malgun Gothic"/>
              </w:rPr>
            </w:pPr>
            <w:r w:rsidRPr="00C04A08">
              <w:t>64</w:t>
            </w:r>
          </w:p>
        </w:tc>
        <w:tc>
          <w:tcPr>
            <w:tcW w:w="0" w:type="auto"/>
            <w:shd w:val="clear" w:color="auto" w:fill="auto"/>
          </w:tcPr>
          <w:p w14:paraId="757EDAB3" w14:textId="77777777" w:rsidR="007370CC" w:rsidRPr="00C04A08" w:rsidRDefault="007370CC" w:rsidP="000863AB">
            <w:pPr>
              <w:pStyle w:val="TAC"/>
              <w:rPr>
                <w:rFonts w:eastAsia="Malgun Gothic"/>
              </w:rPr>
            </w:pPr>
            <w:r w:rsidRPr="00C04A08">
              <w:t>128</w:t>
            </w:r>
          </w:p>
        </w:tc>
        <w:tc>
          <w:tcPr>
            <w:tcW w:w="0" w:type="auto"/>
            <w:shd w:val="clear" w:color="auto" w:fill="auto"/>
          </w:tcPr>
          <w:p w14:paraId="1E990276" w14:textId="77777777" w:rsidR="007370CC" w:rsidRPr="00C04A08" w:rsidRDefault="007370CC" w:rsidP="000863AB">
            <w:pPr>
              <w:pStyle w:val="TAC"/>
            </w:pPr>
            <w:r w:rsidRPr="00C04A08">
              <w:t>256</w:t>
            </w:r>
          </w:p>
        </w:tc>
        <w:tc>
          <w:tcPr>
            <w:tcW w:w="0" w:type="auto"/>
          </w:tcPr>
          <w:p w14:paraId="6F001F0A" w14:textId="77777777" w:rsidR="007370CC" w:rsidRPr="00C04A08" w:rsidRDefault="007370CC" w:rsidP="000863AB">
            <w:pPr>
              <w:pStyle w:val="TAC"/>
            </w:pPr>
            <w:r w:rsidRPr="004C4191">
              <w:rPr>
                <w:rFonts w:hint="eastAsia"/>
                <w:szCs w:val="22"/>
                <w:lang w:eastAsia="ko-KR"/>
              </w:rPr>
              <w:t>N.A</w:t>
            </w:r>
          </w:p>
        </w:tc>
        <w:tc>
          <w:tcPr>
            <w:tcW w:w="0" w:type="auto"/>
          </w:tcPr>
          <w:p w14:paraId="72B3A8FB" w14:textId="77777777" w:rsidR="007370CC" w:rsidRPr="00C04A08" w:rsidRDefault="007370CC" w:rsidP="000863AB">
            <w:pPr>
              <w:pStyle w:val="TAC"/>
            </w:pPr>
            <w:r w:rsidRPr="004C4191">
              <w:rPr>
                <w:rFonts w:hint="eastAsia"/>
                <w:szCs w:val="22"/>
                <w:lang w:eastAsia="ko-KR"/>
              </w:rPr>
              <w:t>N.A</w:t>
            </w:r>
          </w:p>
        </w:tc>
        <w:tc>
          <w:tcPr>
            <w:tcW w:w="0" w:type="auto"/>
          </w:tcPr>
          <w:p w14:paraId="7166AA2E" w14:textId="77777777" w:rsidR="007370CC" w:rsidRPr="00C04A08" w:rsidRDefault="007370CC" w:rsidP="000863AB">
            <w:pPr>
              <w:pStyle w:val="TAC"/>
            </w:pPr>
            <w:r w:rsidRPr="004C4191">
              <w:rPr>
                <w:rFonts w:hint="eastAsia"/>
                <w:szCs w:val="22"/>
                <w:lang w:eastAsia="ko-KR"/>
              </w:rPr>
              <w:t>N.A</w:t>
            </w:r>
          </w:p>
        </w:tc>
        <w:tc>
          <w:tcPr>
            <w:tcW w:w="915" w:type="dxa"/>
          </w:tcPr>
          <w:p w14:paraId="0A9B9070" w14:textId="77777777" w:rsidR="007370CC" w:rsidRPr="00C04A08" w:rsidRDefault="007370CC" w:rsidP="000863AB">
            <w:pPr>
              <w:pStyle w:val="TAC"/>
              <w:rPr>
                <w:rFonts w:eastAsia="Malgun Gothic"/>
              </w:rPr>
            </w:pPr>
            <w:r w:rsidRPr="00C04A08">
              <w:t>120 kHz</w:t>
            </w:r>
          </w:p>
        </w:tc>
        <w:tc>
          <w:tcPr>
            <w:tcW w:w="1276" w:type="dxa"/>
          </w:tcPr>
          <w:p w14:paraId="0D00D78E" w14:textId="77777777" w:rsidR="007370CC" w:rsidRPr="00C04A08" w:rsidRDefault="007370CC" w:rsidP="000863AB">
            <w:pPr>
              <w:pStyle w:val="TAC"/>
              <w:rPr>
                <w:rFonts w:eastAsia="Malgun Gothic"/>
              </w:rPr>
            </w:pPr>
            <w:r w:rsidRPr="00C04A08">
              <w:t>TDD</w:t>
            </w:r>
          </w:p>
        </w:tc>
      </w:tr>
      <w:tr w:rsidR="007370CC" w:rsidRPr="00C04A08" w14:paraId="5D703B8B" w14:textId="77777777" w:rsidTr="000863AB">
        <w:trPr>
          <w:trHeight w:val="187"/>
          <w:jc w:val="center"/>
        </w:trPr>
        <w:tc>
          <w:tcPr>
            <w:tcW w:w="0" w:type="auto"/>
            <w:tcBorders>
              <w:top w:val="single" w:sz="4" w:space="0" w:color="auto"/>
              <w:left w:val="single" w:sz="4" w:space="0" w:color="auto"/>
              <w:bottom w:val="single" w:sz="4" w:space="0" w:color="auto"/>
              <w:right w:val="single" w:sz="4" w:space="0" w:color="auto"/>
            </w:tcBorders>
          </w:tcPr>
          <w:p w14:paraId="4154BB3B" w14:textId="77777777" w:rsidR="007370CC" w:rsidRPr="00C04A08" w:rsidRDefault="007370CC" w:rsidP="000863AB">
            <w:pPr>
              <w:pStyle w:val="TAC"/>
              <w:rPr>
                <w:lang w:val="en-US"/>
              </w:rPr>
            </w:pPr>
            <w:r>
              <w:rPr>
                <w:lang w:val="en-US"/>
              </w:rPr>
              <w:t>n262</w:t>
            </w:r>
          </w:p>
        </w:tc>
        <w:tc>
          <w:tcPr>
            <w:tcW w:w="0" w:type="auto"/>
            <w:tcBorders>
              <w:top w:val="single" w:sz="4" w:space="0" w:color="auto"/>
              <w:left w:val="single" w:sz="4" w:space="0" w:color="auto"/>
              <w:bottom w:val="single" w:sz="4" w:space="0" w:color="auto"/>
              <w:right w:val="single" w:sz="4" w:space="0" w:color="auto"/>
            </w:tcBorders>
          </w:tcPr>
          <w:p w14:paraId="6A9FA750" w14:textId="77777777" w:rsidR="007370CC" w:rsidRPr="00C04A08" w:rsidRDefault="007370CC" w:rsidP="000863AB">
            <w:pPr>
              <w:pStyle w:val="TAC"/>
            </w:pPr>
            <w:r>
              <w:t>32</w:t>
            </w:r>
          </w:p>
        </w:tc>
        <w:tc>
          <w:tcPr>
            <w:tcW w:w="0" w:type="auto"/>
            <w:tcBorders>
              <w:top w:val="single" w:sz="4" w:space="0" w:color="auto"/>
              <w:left w:val="single" w:sz="4" w:space="0" w:color="auto"/>
              <w:bottom w:val="single" w:sz="4" w:space="0" w:color="auto"/>
              <w:right w:val="single" w:sz="4" w:space="0" w:color="auto"/>
            </w:tcBorders>
          </w:tcPr>
          <w:p w14:paraId="09E2A2F3" w14:textId="77777777" w:rsidR="007370CC" w:rsidRPr="00C04A08" w:rsidRDefault="007370CC" w:rsidP="000863AB">
            <w:pPr>
              <w:pStyle w:val="TAC"/>
            </w:pPr>
            <w:r>
              <w:t>64</w:t>
            </w:r>
          </w:p>
        </w:tc>
        <w:tc>
          <w:tcPr>
            <w:tcW w:w="0" w:type="auto"/>
            <w:tcBorders>
              <w:top w:val="single" w:sz="4" w:space="0" w:color="auto"/>
              <w:left w:val="single" w:sz="4" w:space="0" w:color="auto"/>
              <w:bottom w:val="single" w:sz="4" w:space="0" w:color="auto"/>
              <w:right w:val="single" w:sz="4" w:space="0" w:color="auto"/>
            </w:tcBorders>
          </w:tcPr>
          <w:p w14:paraId="5691F38E" w14:textId="77777777" w:rsidR="007370CC" w:rsidRPr="00C04A08" w:rsidRDefault="007370CC" w:rsidP="000863AB">
            <w:pPr>
              <w:pStyle w:val="TAC"/>
            </w:pPr>
            <w:r>
              <w:t>128</w:t>
            </w:r>
          </w:p>
        </w:tc>
        <w:tc>
          <w:tcPr>
            <w:tcW w:w="0" w:type="auto"/>
            <w:tcBorders>
              <w:top w:val="single" w:sz="4" w:space="0" w:color="auto"/>
              <w:left w:val="single" w:sz="4" w:space="0" w:color="auto"/>
              <w:bottom w:val="single" w:sz="4" w:space="0" w:color="auto"/>
              <w:right w:val="single" w:sz="4" w:space="0" w:color="auto"/>
            </w:tcBorders>
          </w:tcPr>
          <w:p w14:paraId="38398007" w14:textId="77777777" w:rsidR="007370CC" w:rsidRPr="00C04A08" w:rsidRDefault="007370CC" w:rsidP="000863AB">
            <w:pPr>
              <w:pStyle w:val="TAC"/>
            </w:pPr>
            <w:r>
              <w:t>256</w:t>
            </w:r>
          </w:p>
        </w:tc>
        <w:tc>
          <w:tcPr>
            <w:tcW w:w="0" w:type="auto"/>
            <w:tcBorders>
              <w:top w:val="single" w:sz="4" w:space="0" w:color="auto"/>
              <w:left w:val="single" w:sz="4" w:space="0" w:color="auto"/>
              <w:bottom w:val="single" w:sz="4" w:space="0" w:color="auto"/>
              <w:right w:val="single" w:sz="4" w:space="0" w:color="auto"/>
            </w:tcBorders>
          </w:tcPr>
          <w:p w14:paraId="10F16689" w14:textId="77777777" w:rsidR="007370CC" w:rsidRDefault="007370CC" w:rsidP="000863AB">
            <w:pPr>
              <w:pStyle w:val="TAC"/>
            </w:pPr>
            <w:r w:rsidRPr="004C4191">
              <w:rPr>
                <w:rFonts w:hint="eastAsia"/>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17F74F04" w14:textId="77777777" w:rsidR="007370CC" w:rsidRDefault="007370CC" w:rsidP="000863AB">
            <w:pPr>
              <w:pStyle w:val="TAC"/>
            </w:pPr>
            <w:r w:rsidRPr="004C4191">
              <w:rPr>
                <w:rFonts w:hint="eastAsia"/>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059F1D9B" w14:textId="77777777" w:rsidR="007370CC" w:rsidRDefault="007370CC" w:rsidP="000863AB">
            <w:pPr>
              <w:pStyle w:val="TAC"/>
            </w:pPr>
            <w:r w:rsidRPr="004C4191">
              <w:rPr>
                <w:rFonts w:hint="eastAsia"/>
                <w:szCs w:val="22"/>
                <w:lang w:eastAsia="ko-KR"/>
              </w:rPr>
              <w:t>N.A</w:t>
            </w:r>
          </w:p>
        </w:tc>
        <w:tc>
          <w:tcPr>
            <w:tcW w:w="915" w:type="dxa"/>
            <w:tcBorders>
              <w:top w:val="single" w:sz="4" w:space="0" w:color="auto"/>
              <w:left w:val="single" w:sz="4" w:space="0" w:color="auto"/>
              <w:bottom w:val="single" w:sz="4" w:space="0" w:color="auto"/>
              <w:right w:val="single" w:sz="4" w:space="0" w:color="auto"/>
            </w:tcBorders>
          </w:tcPr>
          <w:p w14:paraId="443F6BEB" w14:textId="77777777" w:rsidR="007370CC" w:rsidRPr="00C04A08" w:rsidRDefault="007370CC" w:rsidP="000863AB">
            <w:pPr>
              <w:pStyle w:val="TAC"/>
            </w:pPr>
            <w:r>
              <w:t>120 kHz</w:t>
            </w:r>
          </w:p>
        </w:tc>
        <w:tc>
          <w:tcPr>
            <w:tcW w:w="1276" w:type="dxa"/>
            <w:tcBorders>
              <w:top w:val="single" w:sz="4" w:space="0" w:color="auto"/>
              <w:left w:val="single" w:sz="4" w:space="0" w:color="auto"/>
              <w:bottom w:val="single" w:sz="4" w:space="0" w:color="auto"/>
              <w:right w:val="single" w:sz="4" w:space="0" w:color="auto"/>
            </w:tcBorders>
          </w:tcPr>
          <w:p w14:paraId="501C0171" w14:textId="77777777" w:rsidR="007370CC" w:rsidRPr="00C04A08" w:rsidRDefault="007370CC" w:rsidP="000863AB">
            <w:pPr>
              <w:pStyle w:val="TAC"/>
            </w:pPr>
            <w:r>
              <w:t>TDD</w:t>
            </w:r>
          </w:p>
        </w:tc>
      </w:tr>
      <w:tr w:rsidR="007370CC" w:rsidRPr="00C04A08" w14:paraId="57CB05FE" w14:textId="77777777" w:rsidTr="000863AB">
        <w:trPr>
          <w:trHeight w:val="187"/>
          <w:jc w:val="center"/>
        </w:trPr>
        <w:tc>
          <w:tcPr>
            <w:tcW w:w="0" w:type="auto"/>
            <w:vMerge w:val="restart"/>
            <w:tcBorders>
              <w:top w:val="single" w:sz="4" w:space="0" w:color="auto"/>
              <w:left w:val="single" w:sz="4" w:space="0" w:color="auto"/>
              <w:right w:val="single" w:sz="4" w:space="0" w:color="auto"/>
            </w:tcBorders>
          </w:tcPr>
          <w:p w14:paraId="35A92820" w14:textId="77777777" w:rsidR="007370CC" w:rsidRPr="005A0464" w:rsidRDefault="007370CC" w:rsidP="000863AB">
            <w:pPr>
              <w:pStyle w:val="TAC"/>
              <w:rPr>
                <w:color w:val="0000FF"/>
                <w:lang w:val="en-US" w:eastAsia="zh-CN"/>
              </w:rPr>
            </w:pPr>
            <w:r w:rsidRPr="005A0464">
              <w:rPr>
                <w:color w:val="0000FF"/>
                <w:lang w:val="en-US" w:eastAsia="zh-CN"/>
              </w:rPr>
              <w:t>n263</w:t>
            </w:r>
          </w:p>
        </w:tc>
        <w:tc>
          <w:tcPr>
            <w:tcW w:w="0" w:type="auto"/>
            <w:tcBorders>
              <w:top w:val="single" w:sz="4" w:space="0" w:color="auto"/>
              <w:left w:val="single" w:sz="4" w:space="0" w:color="auto"/>
              <w:bottom w:val="single" w:sz="4" w:space="0" w:color="auto"/>
              <w:right w:val="single" w:sz="4" w:space="0" w:color="auto"/>
            </w:tcBorders>
          </w:tcPr>
          <w:p w14:paraId="35752B4B" w14:textId="77777777" w:rsidR="007370CC" w:rsidRPr="005A0464" w:rsidRDefault="007370CC" w:rsidP="000863AB">
            <w:pPr>
              <w:pStyle w:val="TAC"/>
              <w:rPr>
                <w:color w:val="0000FF"/>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6B0AA3A7" w14:textId="77777777" w:rsidR="007370CC" w:rsidRPr="005A0464" w:rsidRDefault="007370CC" w:rsidP="000863AB">
            <w:pPr>
              <w:pStyle w:val="TAC"/>
              <w:rPr>
                <w:color w:val="0000FF"/>
              </w:rPr>
            </w:pPr>
            <w:r w:rsidRPr="005A0464">
              <w:rPr>
                <w:color w:val="0000FF"/>
              </w:rPr>
              <w:t>64</w:t>
            </w:r>
          </w:p>
        </w:tc>
        <w:tc>
          <w:tcPr>
            <w:tcW w:w="0" w:type="auto"/>
            <w:tcBorders>
              <w:top w:val="single" w:sz="4" w:space="0" w:color="auto"/>
              <w:left w:val="single" w:sz="4" w:space="0" w:color="auto"/>
              <w:bottom w:val="single" w:sz="4" w:space="0" w:color="auto"/>
              <w:right w:val="single" w:sz="4" w:space="0" w:color="auto"/>
            </w:tcBorders>
          </w:tcPr>
          <w:p w14:paraId="12351B7B" w14:textId="77777777" w:rsidR="007370CC" w:rsidRPr="005A0464" w:rsidRDefault="007370CC" w:rsidP="000863AB">
            <w:pPr>
              <w:pStyle w:val="TAC"/>
              <w:rPr>
                <w:color w:val="0000FF"/>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1A6C010C" w14:textId="77777777" w:rsidR="007370CC" w:rsidRPr="005A0464" w:rsidRDefault="007370CC" w:rsidP="000863AB">
            <w:pPr>
              <w:pStyle w:val="TAC"/>
              <w:rPr>
                <w:color w:val="0000FF"/>
                <w:lang w:eastAsia="zh-CN"/>
              </w:rPr>
            </w:pPr>
            <w:r w:rsidRPr="005A0464">
              <w:rPr>
                <w:rFonts w:hint="eastAsia"/>
                <w:color w:val="0000FF"/>
                <w:lang w:eastAsia="zh-CN"/>
              </w:rPr>
              <w:t>2</w:t>
            </w:r>
            <w:r w:rsidRPr="005A0464">
              <w:rPr>
                <w:color w:val="0000FF"/>
                <w:lang w:eastAsia="zh-CN"/>
              </w:rPr>
              <w:t>56</w:t>
            </w:r>
          </w:p>
        </w:tc>
        <w:tc>
          <w:tcPr>
            <w:tcW w:w="0" w:type="auto"/>
            <w:tcBorders>
              <w:top w:val="single" w:sz="4" w:space="0" w:color="auto"/>
              <w:left w:val="single" w:sz="4" w:space="0" w:color="auto"/>
              <w:bottom w:val="single" w:sz="4" w:space="0" w:color="auto"/>
              <w:right w:val="single" w:sz="4" w:space="0" w:color="auto"/>
            </w:tcBorders>
          </w:tcPr>
          <w:p w14:paraId="3C70E826" w14:textId="77777777" w:rsidR="007370CC" w:rsidRPr="005A0464" w:rsidRDefault="007370CC" w:rsidP="000863AB">
            <w:pPr>
              <w:pStyle w:val="TAC"/>
              <w:rPr>
                <w:color w:val="0000FF"/>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5286DBE3" w14:textId="77777777" w:rsidR="007370CC" w:rsidRPr="005A0464" w:rsidRDefault="007370CC" w:rsidP="000863AB">
            <w:pPr>
              <w:pStyle w:val="TAC"/>
              <w:rPr>
                <w:color w:val="0000FF"/>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1AAE6464" w14:textId="77777777" w:rsidR="007370CC" w:rsidRPr="005A0464" w:rsidRDefault="007370CC" w:rsidP="000863AB">
            <w:pPr>
              <w:pStyle w:val="TAC"/>
              <w:rPr>
                <w:color w:val="0000FF"/>
              </w:rPr>
            </w:pPr>
            <w:r w:rsidRPr="005A0464">
              <w:rPr>
                <w:rFonts w:hint="eastAsia"/>
                <w:color w:val="0000FF"/>
                <w:szCs w:val="22"/>
                <w:lang w:eastAsia="ko-KR"/>
              </w:rPr>
              <w:t>N.A</w:t>
            </w:r>
          </w:p>
        </w:tc>
        <w:tc>
          <w:tcPr>
            <w:tcW w:w="915" w:type="dxa"/>
            <w:tcBorders>
              <w:top w:val="single" w:sz="4" w:space="0" w:color="auto"/>
              <w:left w:val="single" w:sz="4" w:space="0" w:color="auto"/>
              <w:bottom w:val="single" w:sz="4" w:space="0" w:color="auto"/>
              <w:right w:val="single" w:sz="4" w:space="0" w:color="auto"/>
            </w:tcBorders>
          </w:tcPr>
          <w:p w14:paraId="2F4E0A66" w14:textId="77777777" w:rsidR="007370CC" w:rsidRPr="005A0464" w:rsidRDefault="007370CC" w:rsidP="000863AB">
            <w:pPr>
              <w:pStyle w:val="TAC"/>
              <w:rPr>
                <w:color w:val="0000FF"/>
              </w:rPr>
            </w:pPr>
            <w:r w:rsidRPr="005A0464">
              <w:rPr>
                <w:color w:val="0000FF"/>
              </w:rPr>
              <w:t>120 kHz</w:t>
            </w:r>
          </w:p>
        </w:tc>
        <w:tc>
          <w:tcPr>
            <w:tcW w:w="1276" w:type="dxa"/>
            <w:tcBorders>
              <w:top w:val="single" w:sz="4" w:space="0" w:color="auto"/>
              <w:left w:val="single" w:sz="4" w:space="0" w:color="auto"/>
              <w:bottom w:val="single" w:sz="4" w:space="0" w:color="auto"/>
              <w:right w:val="single" w:sz="4" w:space="0" w:color="auto"/>
            </w:tcBorders>
          </w:tcPr>
          <w:p w14:paraId="5FF1BC20" w14:textId="77777777" w:rsidR="007370CC" w:rsidRPr="005A0464" w:rsidRDefault="007370CC" w:rsidP="000863AB">
            <w:pPr>
              <w:pStyle w:val="TAC"/>
              <w:rPr>
                <w:color w:val="0000FF"/>
                <w:lang w:eastAsia="zh-CN"/>
              </w:rPr>
            </w:pPr>
            <w:r w:rsidRPr="005A0464">
              <w:rPr>
                <w:rFonts w:hint="eastAsia"/>
                <w:color w:val="0000FF"/>
                <w:lang w:eastAsia="zh-CN"/>
              </w:rPr>
              <w:t>T</w:t>
            </w:r>
            <w:r w:rsidRPr="005A0464">
              <w:rPr>
                <w:color w:val="0000FF"/>
                <w:lang w:eastAsia="zh-CN"/>
              </w:rPr>
              <w:t>DD</w:t>
            </w:r>
          </w:p>
        </w:tc>
      </w:tr>
      <w:tr w:rsidR="007370CC" w:rsidRPr="00C04A08" w14:paraId="35ECF38D" w14:textId="77777777" w:rsidTr="000863AB">
        <w:trPr>
          <w:trHeight w:val="187"/>
          <w:jc w:val="center"/>
        </w:trPr>
        <w:tc>
          <w:tcPr>
            <w:tcW w:w="0" w:type="auto"/>
            <w:vMerge/>
            <w:tcBorders>
              <w:top w:val="single" w:sz="4" w:space="0" w:color="auto"/>
              <w:left w:val="single" w:sz="4" w:space="0" w:color="auto"/>
              <w:right w:val="single" w:sz="4" w:space="0" w:color="auto"/>
            </w:tcBorders>
          </w:tcPr>
          <w:p w14:paraId="22B1D078" w14:textId="77777777" w:rsidR="007370CC" w:rsidRPr="005A0464" w:rsidRDefault="007370CC" w:rsidP="000863AB">
            <w:pPr>
              <w:pStyle w:val="TAC"/>
              <w:rPr>
                <w:color w:val="0000FF"/>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1A97545A" w14:textId="77777777" w:rsidR="007370CC" w:rsidRPr="005A0464" w:rsidRDefault="007370CC" w:rsidP="000863AB">
            <w:pPr>
              <w:pStyle w:val="TAC"/>
              <w:rPr>
                <w:color w:val="0000FF"/>
                <w:szCs w:val="22"/>
                <w:lang w:eastAsia="ko-KR"/>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3A8BC27C" w14:textId="77777777" w:rsidR="007370CC" w:rsidRPr="005A0464" w:rsidRDefault="007370CC" w:rsidP="000863AB">
            <w:pPr>
              <w:pStyle w:val="TAC"/>
              <w:rPr>
                <w:color w:val="0000FF"/>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1EB0D4F5" w14:textId="77777777" w:rsidR="007370CC" w:rsidRPr="005A0464" w:rsidRDefault="007370CC" w:rsidP="000863AB">
            <w:pPr>
              <w:pStyle w:val="TAC"/>
              <w:rPr>
                <w:color w:val="0000FF"/>
                <w:szCs w:val="22"/>
                <w:lang w:eastAsia="ko-KR"/>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00E6808B" w14:textId="77777777" w:rsidR="007370CC" w:rsidRPr="005A0464" w:rsidRDefault="007370CC" w:rsidP="000863AB">
            <w:pPr>
              <w:pStyle w:val="TAC"/>
              <w:rPr>
                <w:color w:val="0000FF"/>
                <w:lang w:eastAsia="zh-CN"/>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25DDF731" w14:textId="77777777" w:rsidR="007370CC" w:rsidRPr="005A0464" w:rsidRDefault="007370CC" w:rsidP="000863AB">
            <w:pPr>
              <w:pStyle w:val="TAC"/>
              <w:rPr>
                <w:color w:val="0000FF"/>
                <w:szCs w:val="22"/>
                <w:lang w:eastAsia="ko-KR"/>
              </w:rPr>
            </w:pPr>
            <w:r w:rsidRPr="005A0464">
              <w:rPr>
                <w:color w:val="0000FF"/>
                <w:lang w:eastAsia="zh-CN"/>
              </w:rPr>
              <w:t>120</w:t>
            </w:r>
          </w:p>
        </w:tc>
        <w:tc>
          <w:tcPr>
            <w:tcW w:w="0" w:type="auto"/>
            <w:tcBorders>
              <w:top w:val="single" w:sz="4" w:space="0" w:color="auto"/>
              <w:left w:val="single" w:sz="4" w:space="0" w:color="auto"/>
              <w:bottom w:val="single" w:sz="4" w:space="0" w:color="auto"/>
              <w:right w:val="single" w:sz="4" w:space="0" w:color="auto"/>
            </w:tcBorders>
          </w:tcPr>
          <w:p w14:paraId="4F60CA19" w14:textId="77777777" w:rsidR="007370CC" w:rsidRPr="005A0464" w:rsidRDefault="007370CC" w:rsidP="000863AB">
            <w:pPr>
              <w:pStyle w:val="TAC"/>
              <w:rPr>
                <w:color w:val="0000FF"/>
                <w:szCs w:val="22"/>
                <w:lang w:eastAsia="ko-KR"/>
              </w:rPr>
            </w:pPr>
            <w:r w:rsidRPr="005A0464">
              <w:rPr>
                <w:rFonts w:hint="eastAsia"/>
                <w:color w:val="0000FF"/>
                <w:lang w:eastAsia="zh-CN"/>
              </w:rPr>
              <w:t>2</w:t>
            </w:r>
            <w:r w:rsidRPr="005A0464">
              <w:rPr>
                <w:color w:val="0000FF"/>
                <w:lang w:eastAsia="zh-CN"/>
              </w:rPr>
              <w:t>43</w:t>
            </w:r>
          </w:p>
        </w:tc>
        <w:tc>
          <w:tcPr>
            <w:tcW w:w="0" w:type="auto"/>
            <w:tcBorders>
              <w:top w:val="single" w:sz="4" w:space="0" w:color="auto"/>
              <w:left w:val="single" w:sz="4" w:space="0" w:color="auto"/>
              <w:bottom w:val="single" w:sz="4" w:space="0" w:color="auto"/>
              <w:right w:val="single" w:sz="4" w:space="0" w:color="auto"/>
            </w:tcBorders>
          </w:tcPr>
          <w:p w14:paraId="4F36085F" w14:textId="77777777" w:rsidR="007370CC" w:rsidRPr="005A0464" w:rsidRDefault="007370CC" w:rsidP="000863AB">
            <w:pPr>
              <w:pStyle w:val="TAC"/>
              <w:rPr>
                <w:color w:val="0000FF"/>
                <w:szCs w:val="22"/>
                <w:lang w:eastAsia="ko-KR"/>
              </w:rPr>
            </w:pPr>
            <w:r w:rsidRPr="005A0464">
              <w:rPr>
                <w:rFonts w:hint="eastAsia"/>
                <w:color w:val="0000FF"/>
                <w:szCs w:val="22"/>
                <w:lang w:eastAsia="ko-KR"/>
              </w:rPr>
              <w:t>N.A</w:t>
            </w:r>
          </w:p>
        </w:tc>
        <w:tc>
          <w:tcPr>
            <w:tcW w:w="915" w:type="dxa"/>
            <w:tcBorders>
              <w:top w:val="single" w:sz="4" w:space="0" w:color="auto"/>
              <w:left w:val="single" w:sz="4" w:space="0" w:color="auto"/>
              <w:bottom w:val="single" w:sz="4" w:space="0" w:color="auto"/>
              <w:right w:val="single" w:sz="4" w:space="0" w:color="auto"/>
            </w:tcBorders>
          </w:tcPr>
          <w:p w14:paraId="66EBFA3A" w14:textId="77777777" w:rsidR="007370CC" w:rsidRPr="005A0464" w:rsidRDefault="007370CC" w:rsidP="000863AB">
            <w:pPr>
              <w:pStyle w:val="TAC"/>
              <w:rPr>
                <w:color w:val="0000FF"/>
              </w:rPr>
            </w:pPr>
            <w:r w:rsidRPr="005A0464">
              <w:rPr>
                <w:color w:val="0000FF"/>
              </w:rPr>
              <w:t>480 kHz</w:t>
            </w:r>
          </w:p>
        </w:tc>
        <w:tc>
          <w:tcPr>
            <w:tcW w:w="1276" w:type="dxa"/>
            <w:tcBorders>
              <w:top w:val="single" w:sz="4" w:space="0" w:color="auto"/>
              <w:left w:val="single" w:sz="4" w:space="0" w:color="auto"/>
              <w:bottom w:val="single" w:sz="4" w:space="0" w:color="auto"/>
              <w:right w:val="single" w:sz="4" w:space="0" w:color="auto"/>
            </w:tcBorders>
          </w:tcPr>
          <w:p w14:paraId="05EB7B7C" w14:textId="77777777" w:rsidR="007370CC" w:rsidRPr="005A0464" w:rsidRDefault="007370CC" w:rsidP="000863AB">
            <w:pPr>
              <w:pStyle w:val="TAC"/>
              <w:rPr>
                <w:color w:val="0000FF"/>
                <w:lang w:eastAsia="zh-CN"/>
              </w:rPr>
            </w:pPr>
            <w:r w:rsidRPr="005A0464">
              <w:rPr>
                <w:rFonts w:hint="eastAsia"/>
                <w:color w:val="0000FF"/>
                <w:lang w:eastAsia="zh-CN"/>
              </w:rPr>
              <w:t>T</w:t>
            </w:r>
            <w:r w:rsidRPr="005A0464">
              <w:rPr>
                <w:color w:val="0000FF"/>
                <w:lang w:eastAsia="zh-CN"/>
              </w:rPr>
              <w:t>DD</w:t>
            </w:r>
          </w:p>
        </w:tc>
      </w:tr>
      <w:tr w:rsidR="007370CC" w:rsidRPr="00C04A08" w14:paraId="56EE15E7" w14:textId="77777777" w:rsidTr="000863AB">
        <w:trPr>
          <w:trHeight w:val="187"/>
          <w:jc w:val="center"/>
        </w:trPr>
        <w:tc>
          <w:tcPr>
            <w:tcW w:w="0" w:type="auto"/>
            <w:vMerge/>
            <w:tcBorders>
              <w:left w:val="single" w:sz="4" w:space="0" w:color="auto"/>
              <w:bottom w:val="single" w:sz="4" w:space="0" w:color="auto"/>
              <w:right w:val="single" w:sz="4" w:space="0" w:color="auto"/>
            </w:tcBorders>
          </w:tcPr>
          <w:p w14:paraId="5E484834" w14:textId="77777777" w:rsidR="007370CC" w:rsidRPr="005A0464" w:rsidRDefault="007370CC" w:rsidP="000863AB">
            <w:pPr>
              <w:pStyle w:val="TAC"/>
              <w:rPr>
                <w:color w:val="0000FF"/>
                <w:lang w:val="en-US"/>
              </w:rPr>
            </w:pPr>
          </w:p>
        </w:tc>
        <w:tc>
          <w:tcPr>
            <w:tcW w:w="0" w:type="auto"/>
            <w:tcBorders>
              <w:top w:val="single" w:sz="4" w:space="0" w:color="auto"/>
              <w:left w:val="single" w:sz="4" w:space="0" w:color="auto"/>
              <w:bottom w:val="single" w:sz="4" w:space="0" w:color="auto"/>
              <w:right w:val="single" w:sz="4" w:space="0" w:color="auto"/>
            </w:tcBorders>
          </w:tcPr>
          <w:p w14:paraId="1606E6E2" w14:textId="77777777" w:rsidR="007370CC" w:rsidRPr="005A0464" w:rsidRDefault="007370CC" w:rsidP="000863AB">
            <w:pPr>
              <w:pStyle w:val="TAC"/>
              <w:rPr>
                <w:color w:val="0000FF"/>
                <w:szCs w:val="22"/>
                <w:lang w:eastAsia="ko-KR"/>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21D42679" w14:textId="77777777" w:rsidR="007370CC" w:rsidRPr="005A0464" w:rsidRDefault="007370CC" w:rsidP="000863AB">
            <w:pPr>
              <w:pStyle w:val="TAC"/>
              <w:rPr>
                <w:color w:val="0000FF"/>
                <w:szCs w:val="22"/>
                <w:lang w:eastAsia="ko-KR"/>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62D4B68A" w14:textId="77777777" w:rsidR="007370CC" w:rsidRPr="005A0464" w:rsidRDefault="007370CC" w:rsidP="000863AB">
            <w:pPr>
              <w:pStyle w:val="TAC"/>
              <w:rPr>
                <w:color w:val="0000FF"/>
                <w:lang w:eastAsia="zh-CN"/>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156BAA05" w14:textId="77777777" w:rsidR="007370CC" w:rsidRPr="005A0464" w:rsidRDefault="007370CC" w:rsidP="000863AB">
            <w:pPr>
              <w:pStyle w:val="TAC"/>
              <w:rPr>
                <w:color w:val="0000FF"/>
                <w:szCs w:val="22"/>
                <w:lang w:eastAsia="zh-CN"/>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5E664C25" w14:textId="77777777" w:rsidR="007370CC" w:rsidRPr="005A0464" w:rsidRDefault="007370CC" w:rsidP="000863AB">
            <w:pPr>
              <w:pStyle w:val="TAC"/>
              <w:rPr>
                <w:color w:val="0000FF"/>
                <w:lang w:eastAsia="zh-CN"/>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1584087A" w14:textId="77777777" w:rsidR="007370CC" w:rsidRPr="005A0464" w:rsidRDefault="007370CC" w:rsidP="000863AB">
            <w:pPr>
              <w:pStyle w:val="TAC"/>
              <w:rPr>
                <w:color w:val="0000FF"/>
                <w:lang w:eastAsia="zh-CN"/>
              </w:rPr>
            </w:pPr>
            <w:r w:rsidRPr="005A0464">
              <w:rPr>
                <w:rFonts w:hint="eastAsia"/>
                <w:color w:val="0000FF"/>
                <w:szCs w:val="22"/>
                <w:lang w:eastAsia="ko-KR"/>
              </w:rPr>
              <w:t>N.A</w:t>
            </w:r>
          </w:p>
        </w:tc>
        <w:tc>
          <w:tcPr>
            <w:tcW w:w="0" w:type="auto"/>
            <w:tcBorders>
              <w:top w:val="single" w:sz="4" w:space="0" w:color="auto"/>
              <w:left w:val="single" w:sz="4" w:space="0" w:color="auto"/>
              <w:bottom w:val="single" w:sz="4" w:space="0" w:color="auto"/>
              <w:right w:val="single" w:sz="4" w:space="0" w:color="auto"/>
            </w:tcBorders>
          </w:tcPr>
          <w:p w14:paraId="0545EC6B" w14:textId="77777777" w:rsidR="007370CC" w:rsidRPr="005A0464" w:rsidRDefault="007370CC" w:rsidP="000863AB">
            <w:pPr>
              <w:pStyle w:val="TAC"/>
              <w:rPr>
                <w:color w:val="0000FF"/>
                <w:lang w:eastAsia="zh-CN"/>
              </w:rPr>
            </w:pPr>
            <w:r w:rsidRPr="005A0464">
              <w:rPr>
                <w:color w:val="0000FF"/>
                <w:szCs w:val="22"/>
                <w:lang w:eastAsia="ko-KR"/>
              </w:rPr>
              <w:t>144</w:t>
            </w:r>
          </w:p>
        </w:tc>
        <w:tc>
          <w:tcPr>
            <w:tcW w:w="915" w:type="dxa"/>
            <w:tcBorders>
              <w:top w:val="single" w:sz="4" w:space="0" w:color="auto"/>
              <w:left w:val="single" w:sz="4" w:space="0" w:color="auto"/>
              <w:bottom w:val="single" w:sz="4" w:space="0" w:color="auto"/>
              <w:right w:val="single" w:sz="4" w:space="0" w:color="auto"/>
            </w:tcBorders>
          </w:tcPr>
          <w:p w14:paraId="668B6BE8" w14:textId="77777777" w:rsidR="007370CC" w:rsidRPr="005A0464" w:rsidRDefault="007370CC" w:rsidP="000863AB">
            <w:pPr>
              <w:pStyle w:val="TAC"/>
              <w:rPr>
                <w:color w:val="0000FF"/>
              </w:rPr>
            </w:pPr>
            <w:r w:rsidRPr="005A0464">
              <w:rPr>
                <w:color w:val="0000FF"/>
              </w:rPr>
              <w:t>960 kHz</w:t>
            </w:r>
          </w:p>
        </w:tc>
        <w:tc>
          <w:tcPr>
            <w:tcW w:w="1276" w:type="dxa"/>
            <w:tcBorders>
              <w:top w:val="single" w:sz="4" w:space="0" w:color="auto"/>
              <w:left w:val="single" w:sz="4" w:space="0" w:color="auto"/>
              <w:bottom w:val="single" w:sz="4" w:space="0" w:color="auto"/>
              <w:right w:val="single" w:sz="4" w:space="0" w:color="auto"/>
            </w:tcBorders>
          </w:tcPr>
          <w:p w14:paraId="0DB7957A" w14:textId="77777777" w:rsidR="007370CC" w:rsidRPr="005A0464" w:rsidRDefault="007370CC" w:rsidP="000863AB">
            <w:pPr>
              <w:pStyle w:val="TAC"/>
              <w:rPr>
                <w:color w:val="0000FF"/>
                <w:lang w:eastAsia="zh-CN"/>
              </w:rPr>
            </w:pPr>
            <w:r w:rsidRPr="005A0464">
              <w:rPr>
                <w:rFonts w:hint="eastAsia"/>
                <w:color w:val="0000FF"/>
                <w:lang w:eastAsia="zh-CN"/>
              </w:rPr>
              <w:t>T</w:t>
            </w:r>
            <w:r w:rsidRPr="005A0464">
              <w:rPr>
                <w:color w:val="0000FF"/>
                <w:lang w:eastAsia="zh-CN"/>
              </w:rPr>
              <w:t>DD</w:t>
            </w:r>
          </w:p>
        </w:tc>
      </w:tr>
    </w:tbl>
    <w:p w14:paraId="6D0ADAB8" w14:textId="06CB1BAF" w:rsidR="007370CC" w:rsidRDefault="007370CC" w:rsidP="00A00CDD">
      <w:pPr>
        <w:rPr>
          <w:bCs/>
          <w:color w:val="0070C0"/>
          <w:u w:val="single"/>
          <w:lang w:eastAsia="ko-KR"/>
        </w:rPr>
      </w:pPr>
    </w:p>
    <w:p w14:paraId="7E600035" w14:textId="77777777" w:rsidR="007370CC" w:rsidRDefault="007370CC" w:rsidP="007370CC">
      <w:pPr>
        <w:jc w:val="both"/>
        <w:rPr>
          <w:b/>
          <w:highlight w:val="cyan"/>
        </w:rPr>
      </w:pPr>
      <w:r>
        <w:rPr>
          <w:b/>
          <w:highlight w:val="cyan"/>
        </w:rPr>
        <w:t>Proposal 3: vivo in thread</w:t>
      </w:r>
    </w:p>
    <w:p w14:paraId="43F4EA43" w14:textId="77777777" w:rsidR="007370CC" w:rsidRDefault="007370CC" w:rsidP="007370CC">
      <w:pPr>
        <w:spacing w:after="120"/>
        <w:rPr>
          <w:rFonts w:eastAsiaTheme="minorEastAsia"/>
          <w:color w:val="0070C0"/>
          <w:lang w:val="en-US" w:eastAsia="zh-CN"/>
        </w:rPr>
      </w:pPr>
      <w:r>
        <w:rPr>
          <w:rFonts w:eastAsiaTheme="minorEastAsia"/>
          <w:color w:val="0070C0"/>
          <w:lang w:val="en-US" w:eastAsia="zh-CN"/>
        </w:rPr>
        <w:t>The NRB number for uplink configuration for band n263 is not the same with what we agreed for.</w:t>
      </w:r>
    </w:p>
    <w:p w14:paraId="25CBF3AB" w14:textId="77777777" w:rsidR="007370CC" w:rsidRDefault="007370CC" w:rsidP="007370CC">
      <w:pPr>
        <w:spacing w:after="120"/>
        <w:rPr>
          <w:rFonts w:eastAsiaTheme="minorEastAsia"/>
          <w:color w:val="0070C0"/>
          <w:lang w:val="en-US" w:eastAsia="zh-CN"/>
        </w:rPr>
      </w:pPr>
      <w:r>
        <w:rPr>
          <w:rFonts w:eastAsiaTheme="minorEastAsia"/>
          <w:color w:val="0070C0"/>
          <w:lang w:val="en-US" w:eastAsia="zh-CN"/>
        </w:rPr>
        <w:t>The numbers for 400M with 480/960k and 800M/1600M with 960k are missing.</w:t>
      </w:r>
    </w:p>
    <w:p w14:paraId="1C4FAD1B" w14:textId="77777777" w:rsidR="007370CC" w:rsidRDefault="007370CC" w:rsidP="007370CC">
      <w:pPr>
        <w:pStyle w:val="TH"/>
        <w:rPr>
          <w:lang w:val="en-GB" w:eastAsia="zh-CN"/>
        </w:rPr>
      </w:pPr>
      <w:r>
        <w:lastRenderedPageBreak/>
        <w:t>Table 5.3.2-1: Maximum transmission bandwidth configuration N</w:t>
      </w:r>
      <w:r>
        <w:rPr>
          <w:vertAlign w:val="subscript"/>
        </w:rPr>
        <w:t>RB</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600" w:firstRow="0" w:lastRow="0" w:firstColumn="0" w:lastColumn="0" w:noHBand="1" w:noVBand="1"/>
      </w:tblPr>
      <w:tblGrid>
        <w:gridCol w:w="1060"/>
        <w:gridCol w:w="1060"/>
        <w:gridCol w:w="1060"/>
        <w:gridCol w:w="1060"/>
        <w:gridCol w:w="1060"/>
        <w:gridCol w:w="1060"/>
        <w:gridCol w:w="1060"/>
        <w:gridCol w:w="1060"/>
      </w:tblGrid>
      <w:tr w:rsidR="007370CC" w14:paraId="062CF2F7" w14:textId="77777777" w:rsidTr="000863AB">
        <w:trPr>
          <w:trHeight w:val="187"/>
          <w:jc w:val="center"/>
        </w:trPr>
        <w:tc>
          <w:tcPr>
            <w:tcW w:w="1060" w:type="dxa"/>
            <w:tcBorders>
              <w:top w:val="single" w:sz="4" w:space="0" w:color="auto"/>
              <w:left w:val="single" w:sz="4" w:space="0" w:color="auto"/>
              <w:bottom w:val="nil"/>
              <w:right w:val="single" w:sz="4" w:space="0" w:color="auto"/>
            </w:tcBorders>
            <w:tcMar>
              <w:top w:w="15" w:type="dxa"/>
              <w:left w:w="81" w:type="dxa"/>
              <w:bottom w:w="0" w:type="dxa"/>
              <w:right w:w="81" w:type="dxa"/>
            </w:tcMar>
            <w:hideMark/>
          </w:tcPr>
          <w:p w14:paraId="37B0B150" w14:textId="77777777" w:rsidR="007370CC" w:rsidRDefault="007370CC" w:rsidP="000863AB">
            <w:pPr>
              <w:pStyle w:val="TAH"/>
              <w:rPr>
                <w:rFonts w:eastAsia="Yu Mincho"/>
              </w:rPr>
            </w:pPr>
            <w:r>
              <w:rPr>
                <w:rFonts w:eastAsia="Yu Mincho"/>
              </w:rPr>
              <w:t>SCS (kHz)</w:t>
            </w:r>
          </w:p>
        </w:tc>
        <w:tc>
          <w:tcPr>
            <w:tcW w:w="1060" w:type="dxa"/>
            <w:tcBorders>
              <w:top w:val="single" w:sz="4" w:space="0" w:color="000000"/>
              <w:left w:val="single" w:sz="4" w:space="0" w:color="auto"/>
              <w:bottom w:val="single" w:sz="4" w:space="0" w:color="000000"/>
              <w:right w:val="single" w:sz="4" w:space="0" w:color="000000"/>
            </w:tcBorders>
            <w:tcMar>
              <w:top w:w="15" w:type="dxa"/>
              <w:left w:w="81" w:type="dxa"/>
              <w:bottom w:w="0" w:type="dxa"/>
              <w:right w:w="81" w:type="dxa"/>
            </w:tcMar>
            <w:hideMark/>
          </w:tcPr>
          <w:p w14:paraId="108F0F00" w14:textId="77777777" w:rsidR="007370CC" w:rsidRDefault="007370CC" w:rsidP="000863AB">
            <w:pPr>
              <w:pStyle w:val="TAH"/>
              <w:rPr>
                <w:rFonts w:eastAsia="Yu Mincho"/>
              </w:rPr>
            </w:pPr>
            <w:r>
              <w:rPr>
                <w:rFonts w:eastAsia="Yu Mincho"/>
              </w:rPr>
              <w:t>50 MHz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B3F2AAC" w14:textId="77777777" w:rsidR="007370CC" w:rsidRDefault="007370CC" w:rsidP="000863AB">
            <w:pPr>
              <w:pStyle w:val="TAH"/>
              <w:rPr>
                <w:rFonts w:eastAsia="Yu Mincho"/>
              </w:rPr>
            </w:pPr>
            <w:r>
              <w:rPr>
                <w:rFonts w:eastAsia="Yu Mincho"/>
              </w:rPr>
              <w:t>100 MHz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2154E0C1" w14:textId="77777777" w:rsidR="007370CC" w:rsidRDefault="007370CC" w:rsidP="000863AB">
            <w:pPr>
              <w:pStyle w:val="TAH"/>
              <w:rPr>
                <w:rFonts w:eastAsia="Yu Mincho"/>
              </w:rPr>
            </w:pPr>
            <w:r>
              <w:rPr>
                <w:rFonts w:eastAsia="Yu Mincho"/>
              </w:rPr>
              <w:t>200 MHz</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03EFE8A" w14:textId="77777777" w:rsidR="007370CC" w:rsidRDefault="007370CC" w:rsidP="000863AB">
            <w:pPr>
              <w:pStyle w:val="TAH"/>
              <w:rPr>
                <w:rFonts w:eastAsia="Yu Mincho"/>
              </w:rPr>
            </w:pPr>
            <w:r>
              <w:rPr>
                <w:rFonts w:eastAsia="Yu Mincho"/>
              </w:rPr>
              <w:t>400 MHz</w:t>
            </w:r>
          </w:p>
        </w:tc>
        <w:tc>
          <w:tcPr>
            <w:tcW w:w="1060" w:type="dxa"/>
            <w:tcBorders>
              <w:top w:val="single" w:sz="4" w:space="0" w:color="000000"/>
              <w:left w:val="single" w:sz="4" w:space="0" w:color="000000"/>
              <w:bottom w:val="single" w:sz="4" w:space="0" w:color="000000"/>
              <w:right w:val="single" w:sz="4" w:space="0" w:color="000000"/>
            </w:tcBorders>
            <w:hideMark/>
          </w:tcPr>
          <w:p w14:paraId="1BB7D757" w14:textId="77777777" w:rsidR="007370CC" w:rsidRDefault="007370CC" w:rsidP="000863AB">
            <w:pPr>
              <w:pStyle w:val="TAH"/>
              <w:rPr>
                <w:rFonts w:eastAsia="Yu Mincho"/>
              </w:rPr>
            </w:pPr>
            <w:r>
              <w:rPr>
                <w:rFonts w:eastAsia="Yu Mincho"/>
              </w:rPr>
              <w:t>800 MHz</w:t>
            </w:r>
          </w:p>
        </w:tc>
        <w:tc>
          <w:tcPr>
            <w:tcW w:w="1060" w:type="dxa"/>
            <w:tcBorders>
              <w:top w:val="single" w:sz="4" w:space="0" w:color="000000"/>
              <w:left w:val="single" w:sz="4" w:space="0" w:color="000000"/>
              <w:bottom w:val="single" w:sz="4" w:space="0" w:color="000000"/>
              <w:right w:val="single" w:sz="4" w:space="0" w:color="000000"/>
            </w:tcBorders>
            <w:hideMark/>
          </w:tcPr>
          <w:p w14:paraId="76CCEAF6" w14:textId="77777777" w:rsidR="007370CC" w:rsidRDefault="007370CC" w:rsidP="000863AB">
            <w:pPr>
              <w:pStyle w:val="TAH"/>
              <w:rPr>
                <w:rFonts w:eastAsia="Yu Mincho"/>
              </w:rPr>
            </w:pPr>
            <w:r>
              <w:rPr>
                <w:rFonts w:eastAsia="Yu Mincho"/>
              </w:rPr>
              <w:t>1600 MHz</w:t>
            </w:r>
          </w:p>
        </w:tc>
        <w:tc>
          <w:tcPr>
            <w:tcW w:w="1060" w:type="dxa"/>
            <w:tcBorders>
              <w:top w:val="single" w:sz="4" w:space="0" w:color="000000"/>
              <w:left w:val="single" w:sz="4" w:space="0" w:color="000000"/>
              <w:bottom w:val="single" w:sz="4" w:space="0" w:color="000000"/>
              <w:right w:val="single" w:sz="4" w:space="0" w:color="000000"/>
            </w:tcBorders>
            <w:hideMark/>
          </w:tcPr>
          <w:p w14:paraId="2E5ECEB6" w14:textId="77777777" w:rsidR="007370CC" w:rsidRDefault="007370CC" w:rsidP="000863AB">
            <w:pPr>
              <w:pStyle w:val="TAH"/>
              <w:rPr>
                <w:rFonts w:eastAsia="Yu Mincho"/>
              </w:rPr>
            </w:pPr>
            <w:r>
              <w:rPr>
                <w:lang w:eastAsia="zh-CN"/>
              </w:rPr>
              <w:t>2000 MHz</w:t>
            </w:r>
          </w:p>
        </w:tc>
      </w:tr>
      <w:tr w:rsidR="007370CC" w14:paraId="600AF249" w14:textId="77777777" w:rsidTr="000863AB">
        <w:trPr>
          <w:trHeight w:val="187"/>
          <w:jc w:val="center"/>
        </w:trPr>
        <w:tc>
          <w:tcPr>
            <w:tcW w:w="0" w:type="auto"/>
            <w:tcBorders>
              <w:top w:val="nil"/>
              <w:left w:val="single" w:sz="4" w:space="0" w:color="auto"/>
              <w:bottom w:val="single" w:sz="4" w:space="0" w:color="auto"/>
              <w:right w:val="single" w:sz="4" w:space="0" w:color="auto"/>
            </w:tcBorders>
            <w:vAlign w:val="center"/>
            <w:hideMark/>
          </w:tcPr>
          <w:p w14:paraId="05718EDA" w14:textId="77777777" w:rsidR="007370CC" w:rsidRDefault="007370CC" w:rsidP="000863AB">
            <w:pPr>
              <w:rPr>
                <w:rFonts w:eastAsia="Yu Mincho"/>
              </w:rPr>
            </w:pPr>
          </w:p>
        </w:tc>
        <w:tc>
          <w:tcPr>
            <w:tcW w:w="1060" w:type="dxa"/>
            <w:tcBorders>
              <w:top w:val="single" w:sz="4" w:space="0" w:color="000000"/>
              <w:left w:val="single" w:sz="4" w:space="0" w:color="auto"/>
              <w:bottom w:val="single" w:sz="4" w:space="0" w:color="000000"/>
              <w:right w:val="single" w:sz="4" w:space="0" w:color="000000"/>
            </w:tcBorders>
            <w:tcMar>
              <w:top w:w="15" w:type="dxa"/>
              <w:left w:w="81" w:type="dxa"/>
              <w:bottom w:w="0" w:type="dxa"/>
              <w:right w:w="81" w:type="dxa"/>
            </w:tcMar>
            <w:hideMark/>
          </w:tcPr>
          <w:p w14:paraId="7081FF9C" w14:textId="77777777" w:rsidR="007370CC" w:rsidRDefault="007370CC" w:rsidP="000863AB">
            <w:pPr>
              <w:pStyle w:val="TAH"/>
              <w:rPr>
                <w:rFonts w:eastAsia="Yu Mincho"/>
                <w:lang w:val="en-GB"/>
              </w:rPr>
            </w:pPr>
            <w:r>
              <w:rPr>
                <w:rFonts w:eastAsia="Yu Mincho"/>
              </w:rPr>
              <w:t>N</w:t>
            </w:r>
            <w:r>
              <w:rPr>
                <w:rFonts w:eastAsia="Yu Mincho"/>
                <w:vertAlign w:val="subscript"/>
              </w:rPr>
              <w:t>RB</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637E946" w14:textId="77777777" w:rsidR="007370CC" w:rsidRDefault="007370CC" w:rsidP="000863AB">
            <w:pPr>
              <w:pStyle w:val="TAH"/>
              <w:rPr>
                <w:rFonts w:eastAsia="Yu Mincho"/>
              </w:rPr>
            </w:pPr>
            <w:r>
              <w:rPr>
                <w:rFonts w:eastAsia="Yu Mincho"/>
              </w:rPr>
              <w:t>N</w:t>
            </w:r>
            <w:r>
              <w:rPr>
                <w:rFonts w:eastAsia="Yu Mincho"/>
                <w:vertAlign w:val="subscript"/>
              </w:rPr>
              <w:t>RB</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9FD07F5" w14:textId="77777777" w:rsidR="007370CC" w:rsidRDefault="007370CC" w:rsidP="000863AB">
            <w:pPr>
              <w:pStyle w:val="TAH"/>
              <w:rPr>
                <w:rFonts w:eastAsia="Yu Mincho"/>
              </w:rPr>
            </w:pPr>
            <w:r>
              <w:rPr>
                <w:rFonts w:eastAsia="Yu Mincho"/>
              </w:rPr>
              <w:t>N</w:t>
            </w:r>
            <w:r>
              <w:rPr>
                <w:rFonts w:eastAsia="Yu Mincho"/>
                <w:vertAlign w:val="subscript"/>
              </w:rPr>
              <w:t>RB</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2B272091" w14:textId="77777777" w:rsidR="007370CC" w:rsidRDefault="007370CC" w:rsidP="000863AB">
            <w:pPr>
              <w:pStyle w:val="TAH"/>
              <w:rPr>
                <w:rFonts w:eastAsia="Yu Mincho"/>
              </w:rPr>
            </w:pPr>
            <w:r>
              <w:rPr>
                <w:rFonts w:eastAsia="Yu Mincho"/>
              </w:rPr>
              <w:t>N</w:t>
            </w:r>
            <w:r>
              <w:rPr>
                <w:rFonts w:eastAsia="Yu Mincho"/>
                <w:vertAlign w:val="subscript"/>
              </w:rPr>
              <w:t>RB</w:t>
            </w:r>
          </w:p>
        </w:tc>
        <w:tc>
          <w:tcPr>
            <w:tcW w:w="1060" w:type="dxa"/>
            <w:tcBorders>
              <w:top w:val="single" w:sz="4" w:space="0" w:color="000000"/>
              <w:left w:val="single" w:sz="4" w:space="0" w:color="000000"/>
              <w:bottom w:val="single" w:sz="4" w:space="0" w:color="000000"/>
              <w:right w:val="single" w:sz="4" w:space="0" w:color="000000"/>
            </w:tcBorders>
            <w:hideMark/>
          </w:tcPr>
          <w:p w14:paraId="171916FF" w14:textId="77777777" w:rsidR="007370CC" w:rsidRDefault="007370CC" w:rsidP="000863AB">
            <w:pPr>
              <w:pStyle w:val="TAH"/>
              <w:rPr>
                <w:rFonts w:eastAsia="Yu Mincho"/>
              </w:rPr>
            </w:pPr>
            <w:r>
              <w:rPr>
                <w:rFonts w:eastAsia="Yu Mincho"/>
              </w:rPr>
              <w:t>N</w:t>
            </w:r>
            <w:r>
              <w:rPr>
                <w:rFonts w:eastAsia="Yu Mincho"/>
                <w:vertAlign w:val="subscript"/>
              </w:rPr>
              <w:t>RB</w:t>
            </w:r>
          </w:p>
        </w:tc>
        <w:tc>
          <w:tcPr>
            <w:tcW w:w="1060" w:type="dxa"/>
            <w:tcBorders>
              <w:top w:val="single" w:sz="4" w:space="0" w:color="000000"/>
              <w:left w:val="single" w:sz="4" w:space="0" w:color="000000"/>
              <w:bottom w:val="single" w:sz="4" w:space="0" w:color="000000"/>
              <w:right w:val="single" w:sz="4" w:space="0" w:color="000000"/>
            </w:tcBorders>
            <w:hideMark/>
          </w:tcPr>
          <w:p w14:paraId="3893F095" w14:textId="77777777" w:rsidR="007370CC" w:rsidRDefault="007370CC" w:rsidP="000863AB">
            <w:pPr>
              <w:pStyle w:val="TAH"/>
              <w:rPr>
                <w:rFonts w:eastAsia="Yu Mincho"/>
              </w:rPr>
            </w:pPr>
            <w:r>
              <w:rPr>
                <w:rFonts w:eastAsia="Yu Mincho"/>
              </w:rPr>
              <w:t>N</w:t>
            </w:r>
            <w:r>
              <w:rPr>
                <w:rFonts w:eastAsia="Yu Mincho"/>
                <w:vertAlign w:val="subscript"/>
              </w:rPr>
              <w:t>RB</w:t>
            </w:r>
          </w:p>
        </w:tc>
        <w:tc>
          <w:tcPr>
            <w:tcW w:w="1060" w:type="dxa"/>
            <w:tcBorders>
              <w:top w:val="single" w:sz="4" w:space="0" w:color="000000"/>
              <w:left w:val="single" w:sz="4" w:space="0" w:color="000000"/>
              <w:bottom w:val="single" w:sz="4" w:space="0" w:color="000000"/>
              <w:right w:val="single" w:sz="4" w:space="0" w:color="000000"/>
            </w:tcBorders>
            <w:hideMark/>
          </w:tcPr>
          <w:p w14:paraId="1E814398" w14:textId="77777777" w:rsidR="007370CC" w:rsidRDefault="007370CC" w:rsidP="000863AB">
            <w:pPr>
              <w:pStyle w:val="TAH"/>
              <w:rPr>
                <w:rFonts w:eastAsia="Yu Mincho"/>
              </w:rPr>
            </w:pPr>
            <w:r>
              <w:rPr>
                <w:rFonts w:eastAsia="Yu Mincho"/>
              </w:rPr>
              <w:t>N</w:t>
            </w:r>
            <w:r>
              <w:rPr>
                <w:rFonts w:eastAsia="Yu Mincho"/>
                <w:vertAlign w:val="subscript"/>
              </w:rPr>
              <w:t>RB</w:t>
            </w:r>
          </w:p>
        </w:tc>
      </w:tr>
      <w:tr w:rsidR="007370CC" w14:paraId="42595DEA" w14:textId="77777777" w:rsidTr="000863AB">
        <w:trPr>
          <w:trHeight w:val="187"/>
          <w:jc w:val="center"/>
        </w:trPr>
        <w:tc>
          <w:tcPr>
            <w:tcW w:w="1060" w:type="dxa"/>
            <w:tcBorders>
              <w:top w:val="single" w:sz="4" w:space="0" w:color="auto"/>
              <w:left w:val="single" w:sz="4" w:space="0" w:color="000000"/>
              <w:bottom w:val="single" w:sz="4" w:space="0" w:color="000000"/>
              <w:right w:val="single" w:sz="4" w:space="0" w:color="000000"/>
            </w:tcBorders>
            <w:tcMar>
              <w:top w:w="15" w:type="dxa"/>
              <w:left w:w="81" w:type="dxa"/>
              <w:bottom w:w="0" w:type="dxa"/>
              <w:right w:w="81" w:type="dxa"/>
            </w:tcMar>
            <w:hideMark/>
          </w:tcPr>
          <w:p w14:paraId="1EFDD315" w14:textId="77777777" w:rsidR="007370CC" w:rsidRDefault="007370CC" w:rsidP="000863AB">
            <w:pPr>
              <w:pStyle w:val="TAC"/>
              <w:rPr>
                <w:rFonts w:eastAsia="Yu Mincho"/>
              </w:rPr>
            </w:pPr>
            <w:r>
              <w:rPr>
                <w:rFonts w:eastAsia="Yu Mincho"/>
              </w:rPr>
              <w:t>60</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A978A13" w14:textId="77777777" w:rsidR="007370CC" w:rsidRDefault="007370CC" w:rsidP="000863AB">
            <w:pPr>
              <w:pStyle w:val="TAC"/>
              <w:rPr>
                <w:rFonts w:eastAsia="Yu Mincho"/>
              </w:rPr>
            </w:pPr>
            <w:r>
              <w:rPr>
                <w:rFonts w:eastAsia="Yu Mincho"/>
              </w:rPr>
              <w:t>66</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298AC47" w14:textId="77777777" w:rsidR="007370CC" w:rsidRDefault="007370CC" w:rsidP="000863AB">
            <w:pPr>
              <w:pStyle w:val="TAC"/>
              <w:rPr>
                <w:rFonts w:eastAsia="Yu Mincho"/>
              </w:rPr>
            </w:pPr>
            <w:r>
              <w:rPr>
                <w:rFonts w:eastAsia="Yu Mincho"/>
              </w:rPr>
              <w:t>132</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6161487" w14:textId="77777777" w:rsidR="007370CC" w:rsidRDefault="007370CC" w:rsidP="000863AB">
            <w:pPr>
              <w:pStyle w:val="TAC"/>
              <w:rPr>
                <w:rFonts w:eastAsia="Yu Mincho"/>
              </w:rPr>
            </w:pPr>
            <w:r>
              <w:rPr>
                <w:rFonts w:eastAsia="Yu Mincho"/>
              </w:rPr>
              <w:t>264</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81E7F3E" w14:textId="77777777" w:rsidR="007370CC" w:rsidRDefault="007370CC" w:rsidP="000863AB">
            <w:pPr>
              <w:pStyle w:val="TAC"/>
              <w:rPr>
                <w:rFonts w:eastAsia="Yu Mincho"/>
              </w:rPr>
            </w:pPr>
            <w:r>
              <w:rPr>
                <w:rFonts w:eastAsia="Yu Mincho"/>
              </w:rPr>
              <w:t>N/A</w:t>
            </w:r>
          </w:p>
        </w:tc>
        <w:tc>
          <w:tcPr>
            <w:tcW w:w="1060" w:type="dxa"/>
            <w:tcBorders>
              <w:top w:val="single" w:sz="4" w:space="0" w:color="000000"/>
              <w:left w:val="single" w:sz="4" w:space="0" w:color="000000"/>
              <w:bottom w:val="single" w:sz="4" w:space="0" w:color="000000"/>
              <w:right w:val="single" w:sz="4" w:space="0" w:color="000000"/>
            </w:tcBorders>
            <w:hideMark/>
          </w:tcPr>
          <w:p w14:paraId="4504658F" w14:textId="77777777" w:rsidR="007370CC" w:rsidRDefault="007370CC" w:rsidP="000863AB">
            <w:pPr>
              <w:pStyle w:val="TAC"/>
              <w:rPr>
                <w:rFonts w:eastAsia="Yu Mincho"/>
              </w:rPr>
            </w:pPr>
            <w:r>
              <w:rPr>
                <w:rFonts w:eastAsia="Yu Mincho"/>
              </w:rPr>
              <w:t>N/A</w:t>
            </w:r>
          </w:p>
        </w:tc>
        <w:tc>
          <w:tcPr>
            <w:tcW w:w="1060" w:type="dxa"/>
            <w:tcBorders>
              <w:top w:val="single" w:sz="4" w:space="0" w:color="000000"/>
              <w:left w:val="single" w:sz="4" w:space="0" w:color="000000"/>
              <w:bottom w:val="single" w:sz="4" w:space="0" w:color="000000"/>
              <w:right w:val="single" w:sz="4" w:space="0" w:color="000000"/>
            </w:tcBorders>
            <w:hideMark/>
          </w:tcPr>
          <w:p w14:paraId="54B8F87D" w14:textId="77777777" w:rsidR="007370CC" w:rsidRDefault="007370CC" w:rsidP="000863AB">
            <w:pPr>
              <w:pStyle w:val="TAC"/>
              <w:rPr>
                <w:rFonts w:eastAsia="Yu Mincho"/>
              </w:rPr>
            </w:pPr>
            <w:r>
              <w:rPr>
                <w:rFonts w:eastAsia="Yu Mincho"/>
              </w:rPr>
              <w:t>N/A</w:t>
            </w:r>
          </w:p>
        </w:tc>
        <w:tc>
          <w:tcPr>
            <w:tcW w:w="1060" w:type="dxa"/>
            <w:tcBorders>
              <w:top w:val="single" w:sz="4" w:space="0" w:color="000000"/>
              <w:left w:val="single" w:sz="4" w:space="0" w:color="000000"/>
              <w:bottom w:val="single" w:sz="4" w:space="0" w:color="000000"/>
              <w:right w:val="single" w:sz="4" w:space="0" w:color="000000"/>
            </w:tcBorders>
            <w:hideMark/>
          </w:tcPr>
          <w:p w14:paraId="5721AF92" w14:textId="77777777" w:rsidR="007370CC" w:rsidRDefault="007370CC" w:rsidP="000863AB">
            <w:pPr>
              <w:pStyle w:val="TAC"/>
              <w:rPr>
                <w:rFonts w:eastAsia="Yu Mincho"/>
              </w:rPr>
            </w:pPr>
            <w:r>
              <w:rPr>
                <w:rFonts w:eastAsia="Yu Mincho"/>
              </w:rPr>
              <w:t>N/A</w:t>
            </w:r>
          </w:p>
        </w:tc>
      </w:tr>
      <w:tr w:rsidR="007370CC" w14:paraId="6933A16E" w14:textId="77777777" w:rsidTr="000863AB">
        <w:trPr>
          <w:trHeight w:val="187"/>
          <w:jc w:val="center"/>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974A6BB" w14:textId="77777777" w:rsidR="007370CC" w:rsidRDefault="007370CC" w:rsidP="000863AB">
            <w:pPr>
              <w:pStyle w:val="TAC"/>
              <w:rPr>
                <w:rFonts w:eastAsia="Yu Mincho"/>
              </w:rPr>
            </w:pPr>
            <w:r>
              <w:rPr>
                <w:rFonts w:eastAsia="Yu Mincho"/>
              </w:rPr>
              <w:t>120</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B2D5424" w14:textId="77777777" w:rsidR="007370CC" w:rsidRDefault="007370CC" w:rsidP="000863AB">
            <w:pPr>
              <w:pStyle w:val="TAC"/>
              <w:rPr>
                <w:rFonts w:eastAsia="Yu Mincho"/>
              </w:rPr>
            </w:pPr>
            <w:r>
              <w:rPr>
                <w:rFonts w:eastAsia="Yu Mincho"/>
              </w:rPr>
              <w:t>32</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5019476" w14:textId="77777777" w:rsidR="007370CC" w:rsidRDefault="007370CC" w:rsidP="000863AB">
            <w:pPr>
              <w:pStyle w:val="TAC"/>
              <w:rPr>
                <w:rFonts w:eastAsia="Yu Mincho"/>
              </w:rPr>
            </w:pPr>
            <w:r>
              <w:rPr>
                <w:rFonts w:eastAsia="Yu Mincho"/>
              </w:rPr>
              <w:t>66</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8A9533B" w14:textId="77777777" w:rsidR="007370CC" w:rsidRDefault="007370CC" w:rsidP="000863AB">
            <w:pPr>
              <w:pStyle w:val="TAC"/>
              <w:rPr>
                <w:rFonts w:eastAsia="Yu Mincho"/>
              </w:rPr>
            </w:pPr>
            <w:r>
              <w:rPr>
                <w:rFonts w:eastAsia="Yu Mincho"/>
              </w:rPr>
              <w:t>132</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2EAA22C" w14:textId="77777777" w:rsidR="007370CC" w:rsidRDefault="007370CC" w:rsidP="000863AB">
            <w:pPr>
              <w:pStyle w:val="TAC"/>
              <w:rPr>
                <w:rFonts w:eastAsia="Yu Mincho"/>
              </w:rPr>
            </w:pPr>
            <w:r>
              <w:rPr>
                <w:rFonts w:eastAsia="Yu Mincho"/>
              </w:rPr>
              <w:t>264</w:t>
            </w:r>
          </w:p>
        </w:tc>
        <w:tc>
          <w:tcPr>
            <w:tcW w:w="1060" w:type="dxa"/>
            <w:tcBorders>
              <w:top w:val="single" w:sz="4" w:space="0" w:color="000000"/>
              <w:left w:val="single" w:sz="4" w:space="0" w:color="000000"/>
              <w:bottom w:val="single" w:sz="4" w:space="0" w:color="000000"/>
              <w:right w:val="single" w:sz="4" w:space="0" w:color="000000"/>
            </w:tcBorders>
            <w:hideMark/>
          </w:tcPr>
          <w:p w14:paraId="5E5C6479" w14:textId="77777777" w:rsidR="007370CC" w:rsidRDefault="007370CC" w:rsidP="000863AB">
            <w:pPr>
              <w:pStyle w:val="TAC"/>
              <w:rPr>
                <w:rFonts w:eastAsia="Yu Mincho"/>
              </w:rPr>
            </w:pPr>
            <w:r>
              <w:rPr>
                <w:rFonts w:eastAsia="Yu Mincho"/>
              </w:rPr>
              <w:t>N/A</w:t>
            </w:r>
          </w:p>
        </w:tc>
        <w:tc>
          <w:tcPr>
            <w:tcW w:w="1060" w:type="dxa"/>
            <w:tcBorders>
              <w:top w:val="single" w:sz="4" w:space="0" w:color="000000"/>
              <w:left w:val="single" w:sz="4" w:space="0" w:color="000000"/>
              <w:bottom w:val="single" w:sz="4" w:space="0" w:color="000000"/>
              <w:right w:val="single" w:sz="4" w:space="0" w:color="000000"/>
            </w:tcBorders>
            <w:hideMark/>
          </w:tcPr>
          <w:p w14:paraId="198764C7" w14:textId="77777777" w:rsidR="007370CC" w:rsidRDefault="007370CC" w:rsidP="000863AB">
            <w:pPr>
              <w:pStyle w:val="TAC"/>
              <w:rPr>
                <w:rFonts w:eastAsia="Yu Mincho"/>
              </w:rPr>
            </w:pPr>
            <w:r>
              <w:rPr>
                <w:rFonts w:eastAsia="Yu Mincho"/>
              </w:rPr>
              <w:t>N/A</w:t>
            </w:r>
          </w:p>
        </w:tc>
        <w:tc>
          <w:tcPr>
            <w:tcW w:w="1060" w:type="dxa"/>
            <w:tcBorders>
              <w:top w:val="single" w:sz="4" w:space="0" w:color="000000"/>
              <w:left w:val="single" w:sz="4" w:space="0" w:color="000000"/>
              <w:bottom w:val="single" w:sz="4" w:space="0" w:color="000000"/>
              <w:right w:val="single" w:sz="4" w:space="0" w:color="000000"/>
            </w:tcBorders>
            <w:hideMark/>
          </w:tcPr>
          <w:p w14:paraId="7A31F291" w14:textId="77777777" w:rsidR="007370CC" w:rsidRDefault="007370CC" w:rsidP="000863AB">
            <w:pPr>
              <w:pStyle w:val="TAC"/>
              <w:rPr>
                <w:rFonts w:eastAsia="Yu Mincho"/>
              </w:rPr>
            </w:pPr>
            <w:r>
              <w:rPr>
                <w:rFonts w:eastAsia="Yu Mincho"/>
              </w:rPr>
              <w:t>N/A</w:t>
            </w:r>
          </w:p>
        </w:tc>
      </w:tr>
      <w:tr w:rsidR="007370CC" w14:paraId="34849678" w14:textId="77777777" w:rsidTr="000863AB">
        <w:trPr>
          <w:trHeight w:val="187"/>
          <w:jc w:val="center"/>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CC4E36E" w14:textId="77777777" w:rsidR="007370CC" w:rsidRDefault="007370CC" w:rsidP="000863AB">
            <w:pPr>
              <w:pStyle w:val="TAC"/>
              <w:rPr>
                <w:rFonts w:eastAsia="Yu Mincho"/>
              </w:rPr>
            </w:pPr>
            <w:r>
              <w:rPr>
                <w:rFonts w:eastAsia="Yu Mincho"/>
              </w:rPr>
              <w:t>480</w:t>
            </w:r>
            <w:r>
              <w:rPr>
                <w:rFonts w:eastAsia="Yu Mincho"/>
                <w:vertAlign w:val="superscript"/>
              </w:rPr>
              <w:t>1</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2855F770" w14:textId="77777777" w:rsidR="007370CC" w:rsidRDefault="007370CC" w:rsidP="000863AB">
            <w:pPr>
              <w:pStyle w:val="TAC"/>
              <w:rPr>
                <w:rFonts w:eastAsia="Yu Mincho"/>
              </w:rPr>
            </w:pPr>
            <w:r>
              <w:rPr>
                <w:rFonts w:eastAsia="Yu Mincho"/>
              </w:rPr>
              <w:t>N/A</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5023C90" w14:textId="77777777" w:rsidR="007370CC" w:rsidRDefault="007370CC" w:rsidP="000863AB">
            <w:pPr>
              <w:pStyle w:val="TAC"/>
              <w:rPr>
                <w:rFonts w:eastAsia="Yu Mincho"/>
              </w:rPr>
            </w:pPr>
            <w:r>
              <w:rPr>
                <w:rFonts w:eastAsia="Yu Mincho"/>
              </w:rPr>
              <w:t>N/A</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1DA0E9E" w14:textId="77777777" w:rsidR="007370CC" w:rsidRDefault="007370CC" w:rsidP="000863AB">
            <w:pPr>
              <w:pStyle w:val="TAC"/>
              <w:rPr>
                <w:rFonts w:eastAsia="Yu Mincho"/>
              </w:rPr>
            </w:pPr>
            <w:r>
              <w:rPr>
                <w:rFonts w:eastAsia="Yu Mincho"/>
              </w:rPr>
              <w:t>N/A</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56FA6FA" w14:textId="77777777" w:rsidR="007370CC" w:rsidRDefault="007370CC" w:rsidP="000863AB">
            <w:pPr>
              <w:pStyle w:val="TAC"/>
              <w:rPr>
                <w:rFonts w:eastAsia="Yu Mincho"/>
              </w:rPr>
            </w:pPr>
            <w:r>
              <w:rPr>
                <w:rFonts w:eastAsia="Yu Mincho"/>
              </w:rPr>
              <w:t>66</w:t>
            </w:r>
          </w:p>
        </w:tc>
        <w:tc>
          <w:tcPr>
            <w:tcW w:w="1060" w:type="dxa"/>
            <w:tcBorders>
              <w:top w:val="single" w:sz="4" w:space="0" w:color="000000"/>
              <w:left w:val="single" w:sz="4" w:space="0" w:color="000000"/>
              <w:bottom w:val="single" w:sz="4" w:space="0" w:color="000000"/>
              <w:right w:val="single" w:sz="4" w:space="0" w:color="000000"/>
            </w:tcBorders>
            <w:hideMark/>
          </w:tcPr>
          <w:p w14:paraId="0765AE06" w14:textId="77777777" w:rsidR="007370CC" w:rsidRDefault="007370CC" w:rsidP="000863AB">
            <w:pPr>
              <w:pStyle w:val="TAC"/>
              <w:rPr>
                <w:rFonts w:eastAsia="Yu Mincho"/>
              </w:rPr>
            </w:pPr>
            <w:r>
              <w:rPr>
                <w:rFonts w:eastAsia="Yu Mincho"/>
              </w:rPr>
              <w:t>[124]</w:t>
            </w:r>
          </w:p>
        </w:tc>
        <w:tc>
          <w:tcPr>
            <w:tcW w:w="1060" w:type="dxa"/>
            <w:tcBorders>
              <w:top w:val="single" w:sz="4" w:space="0" w:color="000000"/>
              <w:left w:val="single" w:sz="4" w:space="0" w:color="000000"/>
              <w:bottom w:val="single" w:sz="4" w:space="0" w:color="000000"/>
              <w:right w:val="single" w:sz="4" w:space="0" w:color="000000"/>
            </w:tcBorders>
            <w:hideMark/>
          </w:tcPr>
          <w:p w14:paraId="62D1D08E" w14:textId="77777777" w:rsidR="007370CC" w:rsidRDefault="007370CC" w:rsidP="000863AB">
            <w:pPr>
              <w:pStyle w:val="TAC"/>
              <w:rPr>
                <w:rFonts w:eastAsia="Yu Mincho"/>
              </w:rPr>
            </w:pPr>
            <w:r>
              <w:rPr>
                <w:rFonts w:eastAsia="Yu Mincho"/>
              </w:rPr>
              <w:t>[248]</w:t>
            </w:r>
          </w:p>
        </w:tc>
        <w:tc>
          <w:tcPr>
            <w:tcW w:w="1060" w:type="dxa"/>
            <w:tcBorders>
              <w:top w:val="single" w:sz="4" w:space="0" w:color="000000"/>
              <w:left w:val="single" w:sz="4" w:space="0" w:color="000000"/>
              <w:bottom w:val="single" w:sz="4" w:space="0" w:color="000000"/>
              <w:right w:val="single" w:sz="4" w:space="0" w:color="000000"/>
            </w:tcBorders>
            <w:hideMark/>
          </w:tcPr>
          <w:p w14:paraId="263AB027" w14:textId="77777777" w:rsidR="007370CC" w:rsidRDefault="007370CC" w:rsidP="000863AB">
            <w:pPr>
              <w:pStyle w:val="TAC"/>
              <w:rPr>
                <w:rFonts w:eastAsia="Yu Mincho"/>
              </w:rPr>
            </w:pPr>
            <w:r>
              <w:rPr>
                <w:lang w:eastAsia="zh-CN"/>
              </w:rPr>
              <w:t>N/A</w:t>
            </w:r>
          </w:p>
        </w:tc>
      </w:tr>
      <w:tr w:rsidR="007370CC" w14:paraId="58B60854" w14:textId="77777777" w:rsidTr="000863AB">
        <w:trPr>
          <w:trHeight w:val="187"/>
          <w:jc w:val="center"/>
        </w:trPr>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D8D4C50" w14:textId="77777777" w:rsidR="007370CC" w:rsidRDefault="007370CC" w:rsidP="000863AB">
            <w:pPr>
              <w:pStyle w:val="TAC"/>
              <w:rPr>
                <w:rFonts w:eastAsia="Yu Mincho"/>
              </w:rPr>
            </w:pPr>
            <w:r>
              <w:rPr>
                <w:lang w:eastAsia="zh-CN"/>
              </w:rPr>
              <w:t>960</w:t>
            </w:r>
            <w:r>
              <w:rPr>
                <w:vertAlign w:val="superscript"/>
                <w:lang w:eastAsia="zh-CN"/>
              </w:rPr>
              <w:t>1</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0B58749" w14:textId="77777777" w:rsidR="007370CC" w:rsidRDefault="007370CC" w:rsidP="000863AB">
            <w:pPr>
              <w:pStyle w:val="TAC"/>
              <w:rPr>
                <w:rFonts w:eastAsia="Yu Mincho"/>
              </w:rPr>
            </w:pPr>
            <w:r>
              <w:rPr>
                <w:lang w:eastAsia="zh-CN"/>
              </w:rPr>
              <w:t>N/A</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F13B66A" w14:textId="77777777" w:rsidR="007370CC" w:rsidRDefault="007370CC" w:rsidP="000863AB">
            <w:pPr>
              <w:pStyle w:val="TAC"/>
              <w:rPr>
                <w:rFonts w:eastAsia="Yu Mincho"/>
              </w:rPr>
            </w:pPr>
            <w:r>
              <w:rPr>
                <w:rFonts w:eastAsia="Yu Mincho"/>
              </w:rPr>
              <w:t>N/A</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249D181" w14:textId="77777777" w:rsidR="007370CC" w:rsidRDefault="007370CC" w:rsidP="000863AB">
            <w:pPr>
              <w:pStyle w:val="TAC"/>
              <w:rPr>
                <w:rFonts w:eastAsia="Yu Mincho"/>
              </w:rPr>
            </w:pPr>
            <w:r>
              <w:rPr>
                <w:rFonts w:eastAsia="Yu Mincho"/>
              </w:rPr>
              <w:t>N/A</w:t>
            </w:r>
          </w:p>
        </w:tc>
        <w:tc>
          <w:tcPr>
            <w:tcW w:w="1060"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4F72943" w14:textId="77777777" w:rsidR="007370CC" w:rsidRDefault="007370CC" w:rsidP="000863AB">
            <w:pPr>
              <w:pStyle w:val="TAC"/>
              <w:rPr>
                <w:rFonts w:eastAsia="Yu Mincho"/>
              </w:rPr>
            </w:pPr>
            <w:r>
              <w:rPr>
                <w:lang w:eastAsia="zh-CN"/>
              </w:rPr>
              <w:t>33</w:t>
            </w:r>
          </w:p>
        </w:tc>
        <w:tc>
          <w:tcPr>
            <w:tcW w:w="1060" w:type="dxa"/>
            <w:tcBorders>
              <w:top w:val="single" w:sz="4" w:space="0" w:color="000000"/>
              <w:left w:val="single" w:sz="4" w:space="0" w:color="000000"/>
              <w:bottom w:val="single" w:sz="4" w:space="0" w:color="000000"/>
              <w:right w:val="single" w:sz="4" w:space="0" w:color="000000"/>
            </w:tcBorders>
            <w:hideMark/>
          </w:tcPr>
          <w:p w14:paraId="48F6E2A7" w14:textId="77777777" w:rsidR="007370CC" w:rsidRDefault="007370CC" w:rsidP="000863AB">
            <w:pPr>
              <w:pStyle w:val="TAC"/>
              <w:rPr>
                <w:rFonts w:eastAsiaTheme="minorEastAsia"/>
                <w:lang w:eastAsia="zh-CN"/>
              </w:rPr>
            </w:pPr>
            <w:r>
              <w:rPr>
                <w:lang w:eastAsia="zh-CN"/>
              </w:rPr>
              <w:t>[62]</w:t>
            </w:r>
          </w:p>
        </w:tc>
        <w:tc>
          <w:tcPr>
            <w:tcW w:w="1060" w:type="dxa"/>
            <w:tcBorders>
              <w:top w:val="single" w:sz="4" w:space="0" w:color="000000"/>
              <w:left w:val="single" w:sz="4" w:space="0" w:color="000000"/>
              <w:bottom w:val="single" w:sz="4" w:space="0" w:color="000000"/>
              <w:right w:val="single" w:sz="4" w:space="0" w:color="000000"/>
            </w:tcBorders>
            <w:hideMark/>
          </w:tcPr>
          <w:p w14:paraId="42620F7D" w14:textId="77777777" w:rsidR="007370CC" w:rsidRDefault="007370CC" w:rsidP="000863AB">
            <w:pPr>
              <w:pStyle w:val="TAC"/>
              <w:rPr>
                <w:lang w:eastAsia="zh-CN"/>
              </w:rPr>
            </w:pPr>
            <w:r>
              <w:rPr>
                <w:lang w:eastAsia="zh-CN"/>
              </w:rPr>
              <w:t>[124]</w:t>
            </w:r>
          </w:p>
        </w:tc>
        <w:tc>
          <w:tcPr>
            <w:tcW w:w="1060" w:type="dxa"/>
            <w:tcBorders>
              <w:top w:val="single" w:sz="4" w:space="0" w:color="000000"/>
              <w:left w:val="single" w:sz="4" w:space="0" w:color="000000"/>
              <w:bottom w:val="single" w:sz="4" w:space="0" w:color="000000"/>
              <w:right w:val="single" w:sz="4" w:space="0" w:color="000000"/>
            </w:tcBorders>
            <w:hideMark/>
          </w:tcPr>
          <w:p w14:paraId="46F8FAB0" w14:textId="77777777" w:rsidR="007370CC" w:rsidRDefault="007370CC" w:rsidP="000863AB">
            <w:pPr>
              <w:pStyle w:val="TAC"/>
              <w:rPr>
                <w:lang w:eastAsia="zh-CN"/>
              </w:rPr>
            </w:pPr>
            <w:r>
              <w:rPr>
                <w:lang w:eastAsia="zh-CN"/>
              </w:rPr>
              <w:t>148</w:t>
            </w:r>
          </w:p>
        </w:tc>
      </w:tr>
      <w:tr w:rsidR="007370CC" w14:paraId="3F47B026" w14:textId="77777777" w:rsidTr="000863AB">
        <w:trPr>
          <w:trHeight w:val="187"/>
          <w:jc w:val="center"/>
        </w:trPr>
        <w:tc>
          <w:tcPr>
            <w:tcW w:w="8480" w:type="dxa"/>
            <w:gridSpan w:val="8"/>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A6A68EA" w14:textId="77777777" w:rsidR="007370CC" w:rsidRDefault="007370CC" w:rsidP="000863AB">
            <w:pPr>
              <w:pStyle w:val="TAC"/>
              <w:jc w:val="left"/>
              <w:rPr>
                <w:lang w:eastAsia="zh-CN"/>
              </w:rPr>
            </w:pPr>
            <w:r>
              <w:rPr>
                <w:lang w:eastAsia="zh-CN"/>
              </w:rPr>
              <w:t>Note 1: This SCS is optional in this release of the specification.</w:t>
            </w:r>
          </w:p>
        </w:tc>
      </w:tr>
    </w:tbl>
    <w:p w14:paraId="38F1B71B" w14:textId="77777777" w:rsidR="007370CC" w:rsidRPr="00B04195" w:rsidRDefault="007370CC" w:rsidP="00A00CDD">
      <w:pPr>
        <w:rPr>
          <w:bCs/>
          <w:color w:val="0070C0"/>
          <w:u w:val="single"/>
          <w:lang w:eastAsia="ko-KR"/>
        </w:rPr>
      </w:pPr>
    </w:p>
    <w:p w14:paraId="458B4749" w14:textId="3928552E" w:rsidR="00307E51" w:rsidRDefault="00307E51" w:rsidP="00307E51">
      <w:pPr>
        <w:rPr>
          <w:lang w:val="sv-SE" w:eastAsia="zh-CN"/>
        </w:rPr>
      </w:pPr>
    </w:p>
    <w:p w14:paraId="5B5892E3" w14:textId="4AEB6B71" w:rsidR="003654A2" w:rsidRDefault="003654A2" w:rsidP="00307E51">
      <w:pPr>
        <w:rPr>
          <w:lang w:val="sv-SE" w:eastAsia="zh-CN"/>
        </w:rPr>
      </w:pPr>
      <w:r>
        <w:rPr>
          <w:lang w:val="sv-SE" w:eastAsia="zh-CN"/>
        </w:rPr>
        <w:t>Recommended WF: TBA</w:t>
      </w:r>
    </w:p>
    <w:p w14:paraId="181D8380" w14:textId="5D443D4A" w:rsidR="00DC09ED" w:rsidRPr="002F2427" w:rsidRDefault="00C45D6A" w:rsidP="00366141">
      <w:pPr>
        <w:pStyle w:val="Heading2"/>
      </w:pPr>
      <w:r w:rsidRPr="002F2427">
        <w:t xml:space="preserve">RMC </w:t>
      </w:r>
      <w:r w:rsidR="002F2427" w:rsidRPr="002F2427">
        <w:t xml:space="preserve">CR </w:t>
      </w:r>
      <w:r w:rsidRPr="002F2427">
        <w:t>discussion</w:t>
      </w:r>
    </w:p>
    <w:p w14:paraId="76D2BA41" w14:textId="77777777" w:rsidR="002F2427" w:rsidRPr="002149DC" w:rsidRDefault="00C45D6A" w:rsidP="002F2427">
      <w:pPr>
        <w:spacing w:after="120"/>
        <w:rPr>
          <w:lang w:val="en-US" w:eastAsia="zh-CN"/>
        </w:rPr>
      </w:pPr>
      <w:r w:rsidRPr="002149DC">
        <w:rPr>
          <w:lang w:val="en-US" w:eastAsia="zh-CN"/>
        </w:rPr>
        <w:t>Any additional company comments on the RMC CR</w:t>
      </w:r>
      <w:r w:rsidR="002F2427" w:rsidRPr="002149DC">
        <w:rPr>
          <w:lang w:val="en-US" w:eastAsia="zh-CN"/>
        </w:rPr>
        <w:t xml:space="preserve"> . </w:t>
      </w:r>
    </w:p>
    <w:p w14:paraId="4D226539" w14:textId="13050815" w:rsidR="00C45D6A" w:rsidRPr="003D3070" w:rsidRDefault="0088600B" w:rsidP="002F2427">
      <w:pPr>
        <w:spacing w:after="120"/>
        <w:rPr>
          <w:rFonts w:ascii="Arial" w:eastAsia="Times New Roman" w:hAnsi="Arial" w:cs="Arial"/>
          <w:b/>
          <w:bCs/>
          <w:color w:val="0000FF"/>
          <w:sz w:val="16"/>
          <w:szCs w:val="16"/>
          <w:u w:val="single"/>
          <w:lang w:val="da-DK"/>
        </w:rPr>
      </w:pPr>
      <w:hyperlink r:id="rId11" w:history="1">
        <w:r w:rsidR="002F2427" w:rsidRPr="003D3070">
          <w:rPr>
            <w:rFonts w:ascii="Arial" w:eastAsia="Times New Roman" w:hAnsi="Arial" w:cs="Arial"/>
            <w:b/>
            <w:bCs/>
            <w:color w:val="0000FF"/>
            <w:sz w:val="16"/>
            <w:szCs w:val="16"/>
            <w:u w:val="single"/>
            <w:lang w:val="da-DK"/>
          </w:rPr>
          <w:t>R4-2213368</w:t>
        </w:r>
      </w:hyperlink>
      <w:r w:rsidR="002F2427" w:rsidRPr="003D3070">
        <w:rPr>
          <w:rFonts w:ascii="Arial" w:eastAsia="Times New Roman" w:hAnsi="Arial" w:cs="Arial"/>
          <w:b/>
          <w:bCs/>
          <w:color w:val="0000FF"/>
          <w:sz w:val="16"/>
          <w:szCs w:val="16"/>
          <w:u w:val="single"/>
          <w:lang w:val="da-DK"/>
        </w:rPr>
        <w:t xml:space="preserve"> </w:t>
      </w:r>
      <w:r w:rsidR="002F2427" w:rsidRPr="003D3070">
        <w:rPr>
          <w:lang w:val="da-DK"/>
        </w:rPr>
        <w:t>Draft CR for n263 RMC</w:t>
      </w:r>
    </w:p>
    <w:tbl>
      <w:tblPr>
        <w:tblStyle w:val="TableGrid"/>
        <w:tblW w:w="0" w:type="auto"/>
        <w:tblLook w:val="04A0" w:firstRow="1" w:lastRow="0" w:firstColumn="1" w:lastColumn="0" w:noHBand="0" w:noVBand="1"/>
      </w:tblPr>
      <w:tblGrid>
        <w:gridCol w:w="1584"/>
        <w:gridCol w:w="8047"/>
      </w:tblGrid>
      <w:tr w:rsidR="00DC09ED" w:rsidRPr="00004165" w14:paraId="2485E658" w14:textId="77777777" w:rsidTr="009A5C78">
        <w:tc>
          <w:tcPr>
            <w:tcW w:w="1584" w:type="dxa"/>
          </w:tcPr>
          <w:p w14:paraId="240D314C" w14:textId="637C6AD9" w:rsidR="00DC09ED" w:rsidRPr="00805BE8" w:rsidRDefault="002F2427" w:rsidP="009A5C78">
            <w:pPr>
              <w:rPr>
                <w:rFonts w:eastAsiaTheme="minorEastAsia"/>
                <w:b/>
                <w:bCs/>
                <w:color w:val="0070C0"/>
                <w:lang w:val="en-US" w:eastAsia="zh-CN"/>
              </w:rPr>
            </w:pPr>
            <w:r>
              <w:rPr>
                <w:rFonts w:eastAsiaTheme="minorEastAsia"/>
                <w:b/>
                <w:bCs/>
                <w:color w:val="0070C0"/>
                <w:lang w:val="en-US" w:eastAsia="zh-CN"/>
              </w:rPr>
              <w:t>Company</w:t>
            </w:r>
          </w:p>
        </w:tc>
        <w:tc>
          <w:tcPr>
            <w:tcW w:w="8047" w:type="dxa"/>
          </w:tcPr>
          <w:p w14:paraId="2928FD30" w14:textId="5AC3E6B3" w:rsidR="00DC09ED" w:rsidRPr="00805BE8" w:rsidRDefault="002F2427" w:rsidP="009A5C78">
            <w:pPr>
              <w:rPr>
                <w:rFonts w:eastAsia="MS Mincho"/>
                <w:b/>
                <w:bCs/>
                <w:color w:val="0070C0"/>
                <w:lang w:val="en-US" w:eastAsia="zh-CN"/>
              </w:rPr>
            </w:pPr>
            <w:r>
              <w:rPr>
                <w:b/>
                <w:bCs/>
                <w:color w:val="0070C0"/>
                <w:lang w:val="en-US" w:eastAsia="zh-CN"/>
              </w:rPr>
              <w:t>Comments</w:t>
            </w:r>
          </w:p>
        </w:tc>
      </w:tr>
      <w:tr w:rsidR="00DC09ED" w14:paraId="6FA35036" w14:textId="77777777" w:rsidTr="009A5C78">
        <w:tc>
          <w:tcPr>
            <w:tcW w:w="1584" w:type="dxa"/>
          </w:tcPr>
          <w:p w14:paraId="60DCBB45" w14:textId="07F9F75C" w:rsidR="00DC09ED" w:rsidRDefault="002F2427" w:rsidP="009A5C78">
            <w:pPr>
              <w:rPr>
                <w:rFonts w:eastAsiaTheme="minorEastAsia"/>
                <w:color w:val="0070C0"/>
                <w:lang w:val="en-US" w:eastAsia="zh-CN"/>
              </w:rPr>
            </w:pPr>
            <w:r>
              <w:rPr>
                <w:rFonts w:eastAsia="SimSun"/>
              </w:rPr>
              <w:t>QCOM</w:t>
            </w:r>
          </w:p>
        </w:tc>
        <w:tc>
          <w:tcPr>
            <w:tcW w:w="8047" w:type="dxa"/>
          </w:tcPr>
          <w:p w14:paraId="52F7CAF5" w14:textId="77777777" w:rsidR="00624669" w:rsidRPr="006E50EF" w:rsidRDefault="00C828BD" w:rsidP="009A5C78">
            <w:pPr>
              <w:rPr>
                <w:rFonts w:eastAsiaTheme="minorEastAsia"/>
                <w:iCs/>
                <w:color w:val="0070C0"/>
                <w:lang w:val="en-US" w:eastAsia="zh-CN"/>
              </w:rPr>
            </w:pPr>
            <w:r w:rsidRPr="006E50EF">
              <w:rPr>
                <w:rFonts w:eastAsiaTheme="minorEastAsia"/>
                <w:iCs/>
                <w:color w:val="0070C0"/>
                <w:lang w:val="en-US" w:eastAsia="zh-CN"/>
              </w:rPr>
              <w:t xml:space="preserve">We agree with Anrisu comments </w:t>
            </w:r>
            <w:r w:rsidR="000C1CB8" w:rsidRPr="006E50EF">
              <w:rPr>
                <w:rFonts w:eastAsiaTheme="minorEastAsia"/>
                <w:iCs/>
                <w:color w:val="0070C0"/>
                <w:lang w:val="en-US" w:eastAsia="zh-CN"/>
              </w:rPr>
              <w:t xml:space="preserve">1 and 2. </w:t>
            </w:r>
            <w:r w:rsidR="00624669" w:rsidRPr="006E50EF">
              <w:rPr>
                <w:rFonts w:eastAsiaTheme="minorEastAsia"/>
                <w:iCs/>
                <w:color w:val="0070C0"/>
                <w:lang w:val="en-US" w:eastAsia="zh-CN"/>
              </w:rPr>
              <w:t xml:space="preserve"> Our view comment 3 is not valid.</w:t>
            </w:r>
          </w:p>
          <w:p w14:paraId="0F093783" w14:textId="4DE0774F" w:rsidR="004D5B91" w:rsidRPr="00404831" w:rsidRDefault="004D5B91" w:rsidP="009A5C78">
            <w:pPr>
              <w:rPr>
                <w:rFonts w:eastAsiaTheme="minorEastAsia"/>
                <w:i/>
                <w:color w:val="0070C0"/>
                <w:lang w:val="en-US" w:eastAsia="zh-CN"/>
              </w:rPr>
            </w:pPr>
            <w:r w:rsidRPr="006E50EF">
              <w:rPr>
                <w:rFonts w:eastAsiaTheme="minorEastAsia"/>
                <w:iCs/>
                <w:color w:val="0070C0"/>
                <w:lang w:val="en-US" w:eastAsia="zh-CN"/>
              </w:rPr>
              <w:t xml:space="preserve">If TDD ULDL config for 480 and 960 SCS is not in A.3.3.1 </w:t>
            </w:r>
            <w:r w:rsidR="006E50EF" w:rsidRPr="006E50EF">
              <w:rPr>
                <w:rFonts w:eastAsiaTheme="minorEastAsia"/>
                <w:iCs/>
                <w:color w:val="0070C0"/>
                <w:lang w:val="en-US" w:eastAsia="zh-CN"/>
              </w:rPr>
              <w:t>iw needs to be added.</w:t>
            </w:r>
          </w:p>
        </w:tc>
      </w:tr>
      <w:tr w:rsidR="006E50EF" w14:paraId="47D7B72A" w14:textId="77777777" w:rsidTr="009A5C78">
        <w:tc>
          <w:tcPr>
            <w:tcW w:w="1584" w:type="dxa"/>
          </w:tcPr>
          <w:p w14:paraId="2EC5598B" w14:textId="6030E3E1" w:rsidR="006E50EF" w:rsidRDefault="006E50EF" w:rsidP="009A5C78">
            <w:r>
              <w:t>Company B</w:t>
            </w:r>
          </w:p>
        </w:tc>
        <w:tc>
          <w:tcPr>
            <w:tcW w:w="8047" w:type="dxa"/>
          </w:tcPr>
          <w:p w14:paraId="6408FCD1" w14:textId="77777777" w:rsidR="006E50EF" w:rsidRPr="006E50EF" w:rsidRDefault="006E50EF" w:rsidP="009A5C78">
            <w:pPr>
              <w:rPr>
                <w:rFonts w:eastAsiaTheme="minorEastAsia"/>
                <w:iCs/>
                <w:color w:val="0070C0"/>
                <w:lang w:val="en-US" w:eastAsia="zh-CN"/>
              </w:rPr>
            </w:pPr>
          </w:p>
        </w:tc>
      </w:tr>
    </w:tbl>
    <w:p w14:paraId="5E84B47E" w14:textId="54C63BAD" w:rsidR="00DC09ED" w:rsidRDefault="00DC09ED" w:rsidP="00307E51">
      <w:pPr>
        <w:rPr>
          <w:lang w:val="sv-SE" w:eastAsia="zh-CN"/>
        </w:rPr>
      </w:pPr>
    </w:p>
    <w:p w14:paraId="265EC36C" w14:textId="77777777" w:rsidR="003654A2" w:rsidRDefault="003654A2" w:rsidP="003654A2">
      <w:pPr>
        <w:rPr>
          <w:lang w:val="sv-SE" w:eastAsia="zh-CN"/>
        </w:rPr>
      </w:pPr>
      <w:r>
        <w:rPr>
          <w:lang w:val="sv-SE" w:eastAsia="zh-CN"/>
        </w:rPr>
        <w:t>Recommended WF: TBA</w:t>
      </w:r>
    </w:p>
    <w:p w14:paraId="53EC2BF2" w14:textId="77777777" w:rsidR="003654A2" w:rsidRPr="009732F0" w:rsidRDefault="003654A2" w:rsidP="00307E51">
      <w:pPr>
        <w:rPr>
          <w:lang w:val="sv-SE" w:eastAsia="zh-CN"/>
        </w:rPr>
      </w:pPr>
    </w:p>
    <w:sectPr w:rsidR="003654A2" w:rsidRPr="009732F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B8EE" w14:textId="77777777" w:rsidR="0088600B" w:rsidRDefault="0088600B">
      <w:r>
        <w:separator/>
      </w:r>
    </w:p>
  </w:endnote>
  <w:endnote w:type="continuationSeparator" w:id="0">
    <w:p w14:paraId="248908D4" w14:textId="77777777" w:rsidR="0088600B" w:rsidRDefault="0088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5.0.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6FC9" w14:textId="77777777" w:rsidR="0088600B" w:rsidRDefault="0088600B">
      <w:r>
        <w:separator/>
      </w:r>
    </w:p>
  </w:footnote>
  <w:footnote w:type="continuationSeparator" w:id="0">
    <w:p w14:paraId="0177C74E" w14:textId="77777777" w:rsidR="0088600B" w:rsidRDefault="00886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136C7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5743E23"/>
    <w:multiLevelType w:val="hybridMultilevel"/>
    <w:tmpl w:val="DC900BD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8B73482"/>
    <w:multiLevelType w:val="hybridMultilevel"/>
    <w:tmpl w:val="35AC4F3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5C5EE4CC">
      <w:start w:val="6"/>
      <w:numFmt w:val="bullet"/>
      <w:lvlText w:val="-"/>
      <w:lvlJc w:val="left"/>
      <w:pPr>
        <w:ind w:left="3096" w:hanging="360"/>
      </w:pPr>
      <w:rPr>
        <w:rFonts w:ascii="Times New Roman" w:eastAsiaTheme="minorEastAsia"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2F20CF6"/>
    <w:multiLevelType w:val="hybridMultilevel"/>
    <w:tmpl w:val="3B8491E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AFA1790"/>
    <w:multiLevelType w:val="hybridMultilevel"/>
    <w:tmpl w:val="40EC0F2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7"/>
  </w:num>
  <w:num w:numId="25">
    <w:abstractNumId w:val="7"/>
  </w:num>
  <w:num w:numId="26">
    <w:abstractNumId w:val="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8"/>
  </w:num>
  <w:num w:numId="30">
    <w:abstractNumId w:val="11"/>
  </w:num>
  <w:num w:numId="31">
    <w:abstractNumId w:val="7"/>
  </w:num>
  <w:num w:numId="3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UwNrawMDMwNzI3NrRQ0lEKTi0uzszPAykwrAUAmba+6ywAAAA="/>
  </w:docVars>
  <w:rsids>
    <w:rsidRoot w:val="00282213"/>
    <w:rsid w:val="00000265"/>
    <w:rsid w:val="0000223C"/>
    <w:rsid w:val="00002311"/>
    <w:rsid w:val="00004165"/>
    <w:rsid w:val="000063EE"/>
    <w:rsid w:val="000065D7"/>
    <w:rsid w:val="00006AF4"/>
    <w:rsid w:val="00006E0B"/>
    <w:rsid w:val="00007317"/>
    <w:rsid w:val="00012D9C"/>
    <w:rsid w:val="00013927"/>
    <w:rsid w:val="000139EA"/>
    <w:rsid w:val="000143EC"/>
    <w:rsid w:val="000158B2"/>
    <w:rsid w:val="00016914"/>
    <w:rsid w:val="00017C28"/>
    <w:rsid w:val="0002080A"/>
    <w:rsid w:val="00020A64"/>
    <w:rsid w:val="00020C56"/>
    <w:rsid w:val="00021DA3"/>
    <w:rsid w:val="00025240"/>
    <w:rsid w:val="00026ACC"/>
    <w:rsid w:val="00030503"/>
    <w:rsid w:val="0003171D"/>
    <w:rsid w:val="00031C1D"/>
    <w:rsid w:val="00031E9E"/>
    <w:rsid w:val="0003440F"/>
    <w:rsid w:val="00035C50"/>
    <w:rsid w:val="00043306"/>
    <w:rsid w:val="0004407D"/>
    <w:rsid w:val="000457A1"/>
    <w:rsid w:val="000463EF"/>
    <w:rsid w:val="00050001"/>
    <w:rsid w:val="000512DE"/>
    <w:rsid w:val="00052041"/>
    <w:rsid w:val="0005326A"/>
    <w:rsid w:val="00054189"/>
    <w:rsid w:val="00057CF8"/>
    <w:rsid w:val="00061539"/>
    <w:rsid w:val="0006266D"/>
    <w:rsid w:val="00063A29"/>
    <w:rsid w:val="0006535F"/>
    <w:rsid w:val="00065506"/>
    <w:rsid w:val="00067202"/>
    <w:rsid w:val="00072359"/>
    <w:rsid w:val="0007382E"/>
    <w:rsid w:val="00074E5C"/>
    <w:rsid w:val="00074F9A"/>
    <w:rsid w:val="000766E1"/>
    <w:rsid w:val="000775C1"/>
    <w:rsid w:val="00077C0E"/>
    <w:rsid w:val="00077FF6"/>
    <w:rsid w:val="00080D82"/>
    <w:rsid w:val="00081430"/>
    <w:rsid w:val="00081692"/>
    <w:rsid w:val="00081FED"/>
    <w:rsid w:val="00082C46"/>
    <w:rsid w:val="00083F04"/>
    <w:rsid w:val="00085A0E"/>
    <w:rsid w:val="00085FCE"/>
    <w:rsid w:val="00087548"/>
    <w:rsid w:val="000915EB"/>
    <w:rsid w:val="00091D47"/>
    <w:rsid w:val="00092D1B"/>
    <w:rsid w:val="00093E7E"/>
    <w:rsid w:val="00096367"/>
    <w:rsid w:val="00096A71"/>
    <w:rsid w:val="000A1830"/>
    <w:rsid w:val="000A2393"/>
    <w:rsid w:val="000A4121"/>
    <w:rsid w:val="000A4AA3"/>
    <w:rsid w:val="000A550E"/>
    <w:rsid w:val="000A7456"/>
    <w:rsid w:val="000B0960"/>
    <w:rsid w:val="000B0C18"/>
    <w:rsid w:val="000B0E8F"/>
    <w:rsid w:val="000B1A55"/>
    <w:rsid w:val="000B1D7A"/>
    <w:rsid w:val="000B20BB"/>
    <w:rsid w:val="000B2EF6"/>
    <w:rsid w:val="000B2FA6"/>
    <w:rsid w:val="000B47CC"/>
    <w:rsid w:val="000B4AA0"/>
    <w:rsid w:val="000B5BEC"/>
    <w:rsid w:val="000B746F"/>
    <w:rsid w:val="000C0532"/>
    <w:rsid w:val="000C0F2B"/>
    <w:rsid w:val="000C179D"/>
    <w:rsid w:val="000C1CB8"/>
    <w:rsid w:val="000C2553"/>
    <w:rsid w:val="000C38C3"/>
    <w:rsid w:val="000C40C9"/>
    <w:rsid w:val="000C4549"/>
    <w:rsid w:val="000C49CE"/>
    <w:rsid w:val="000C75E6"/>
    <w:rsid w:val="000D09FD"/>
    <w:rsid w:val="000D19DE"/>
    <w:rsid w:val="000D1B32"/>
    <w:rsid w:val="000D2FB3"/>
    <w:rsid w:val="000D44FB"/>
    <w:rsid w:val="000D574B"/>
    <w:rsid w:val="000D6CFC"/>
    <w:rsid w:val="000D7799"/>
    <w:rsid w:val="000D7BEF"/>
    <w:rsid w:val="000E4EF3"/>
    <w:rsid w:val="000E537B"/>
    <w:rsid w:val="000E57D0"/>
    <w:rsid w:val="000E7811"/>
    <w:rsid w:val="000E7858"/>
    <w:rsid w:val="000F39CA"/>
    <w:rsid w:val="000F67AB"/>
    <w:rsid w:val="000F6DFD"/>
    <w:rsid w:val="0010148A"/>
    <w:rsid w:val="00103AE7"/>
    <w:rsid w:val="00106534"/>
    <w:rsid w:val="00107927"/>
    <w:rsid w:val="00110E26"/>
    <w:rsid w:val="00111321"/>
    <w:rsid w:val="001128E7"/>
    <w:rsid w:val="001139E4"/>
    <w:rsid w:val="001157FA"/>
    <w:rsid w:val="00116785"/>
    <w:rsid w:val="00116BC5"/>
    <w:rsid w:val="00117BD6"/>
    <w:rsid w:val="00117F5C"/>
    <w:rsid w:val="001206C2"/>
    <w:rsid w:val="001207FF"/>
    <w:rsid w:val="00121978"/>
    <w:rsid w:val="00123422"/>
    <w:rsid w:val="00124B6A"/>
    <w:rsid w:val="00125544"/>
    <w:rsid w:val="001276A3"/>
    <w:rsid w:val="00127D6B"/>
    <w:rsid w:val="001327F8"/>
    <w:rsid w:val="00135A5C"/>
    <w:rsid w:val="00136D4C"/>
    <w:rsid w:val="0013790B"/>
    <w:rsid w:val="001424E2"/>
    <w:rsid w:val="00142538"/>
    <w:rsid w:val="00142BB9"/>
    <w:rsid w:val="00142D2C"/>
    <w:rsid w:val="00144F96"/>
    <w:rsid w:val="00146EA9"/>
    <w:rsid w:val="00151EAC"/>
    <w:rsid w:val="00153528"/>
    <w:rsid w:val="00154E68"/>
    <w:rsid w:val="00155C99"/>
    <w:rsid w:val="00157C1E"/>
    <w:rsid w:val="00162548"/>
    <w:rsid w:val="0016684D"/>
    <w:rsid w:val="00166CA2"/>
    <w:rsid w:val="00172183"/>
    <w:rsid w:val="00173A8E"/>
    <w:rsid w:val="001751AB"/>
    <w:rsid w:val="00175A3F"/>
    <w:rsid w:val="0018056E"/>
    <w:rsid w:val="00180E09"/>
    <w:rsid w:val="00183D4C"/>
    <w:rsid w:val="00183DEA"/>
    <w:rsid w:val="00183F6D"/>
    <w:rsid w:val="001849B4"/>
    <w:rsid w:val="00184DE4"/>
    <w:rsid w:val="0018670E"/>
    <w:rsid w:val="001872C8"/>
    <w:rsid w:val="001913A8"/>
    <w:rsid w:val="00191C98"/>
    <w:rsid w:val="0019219A"/>
    <w:rsid w:val="00195077"/>
    <w:rsid w:val="00195589"/>
    <w:rsid w:val="001A033F"/>
    <w:rsid w:val="001A08AA"/>
    <w:rsid w:val="001A4704"/>
    <w:rsid w:val="001A4B43"/>
    <w:rsid w:val="001A59CB"/>
    <w:rsid w:val="001B769D"/>
    <w:rsid w:val="001B7991"/>
    <w:rsid w:val="001C0FBB"/>
    <w:rsid w:val="001C1409"/>
    <w:rsid w:val="001C1FBE"/>
    <w:rsid w:val="001C2089"/>
    <w:rsid w:val="001C211E"/>
    <w:rsid w:val="001C2AE6"/>
    <w:rsid w:val="001C4A89"/>
    <w:rsid w:val="001C6177"/>
    <w:rsid w:val="001C69A7"/>
    <w:rsid w:val="001D0363"/>
    <w:rsid w:val="001D0428"/>
    <w:rsid w:val="001D12B4"/>
    <w:rsid w:val="001D1B07"/>
    <w:rsid w:val="001D4F3A"/>
    <w:rsid w:val="001D5BE2"/>
    <w:rsid w:val="001D6197"/>
    <w:rsid w:val="001D7D94"/>
    <w:rsid w:val="001E0A28"/>
    <w:rsid w:val="001E4218"/>
    <w:rsid w:val="001E67AF"/>
    <w:rsid w:val="001E6C4D"/>
    <w:rsid w:val="001F0B20"/>
    <w:rsid w:val="001F4217"/>
    <w:rsid w:val="001F66BD"/>
    <w:rsid w:val="00200A62"/>
    <w:rsid w:val="00203740"/>
    <w:rsid w:val="002138EA"/>
    <w:rsid w:val="002139EA"/>
    <w:rsid w:val="00213F84"/>
    <w:rsid w:val="00213FBA"/>
    <w:rsid w:val="002149DC"/>
    <w:rsid w:val="00214B6C"/>
    <w:rsid w:val="00214FBD"/>
    <w:rsid w:val="002162C3"/>
    <w:rsid w:val="00220C82"/>
    <w:rsid w:val="00221E08"/>
    <w:rsid w:val="00222897"/>
    <w:rsid w:val="00222B0C"/>
    <w:rsid w:val="002303AC"/>
    <w:rsid w:val="002319E8"/>
    <w:rsid w:val="00232FF4"/>
    <w:rsid w:val="00233F5E"/>
    <w:rsid w:val="00235394"/>
    <w:rsid w:val="00235577"/>
    <w:rsid w:val="00235942"/>
    <w:rsid w:val="00236341"/>
    <w:rsid w:val="002371B2"/>
    <w:rsid w:val="002413D3"/>
    <w:rsid w:val="002435CA"/>
    <w:rsid w:val="0024469F"/>
    <w:rsid w:val="00246FBF"/>
    <w:rsid w:val="00250B5B"/>
    <w:rsid w:val="00251A4F"/>
    <w:rsid w:val="002529DC"/>
    <w:rsid w:val="00252DB8"/>
    <w:rsid w:val="002537BC"/>
    <w:rsid w:val="00255509"/>
    <w:rsid w:val="00255C58"/>
    <w:rsid w:val="0026049A"/>
    <w:rsid w:val="00260AAF"/>
    <w:rsid w:val="00260EC7"/>
    <w:rsid w:val="00261539"/>
    <w:rsid w:val="0026179F"/>
    <w:rsid w:val="002658D0"/>
    <w:rsid w:val="002666AE"/>
    <w:rsid w:val="00271194"/>
    <w:rsid w:val="002747D6"/>
    <w:rsid w:val="00274D30"/>
    <w:rsid w:val="00274E1A"/>
    <w:rsid w:val="00274E25"/>
    <w:rsid w:val="002757E8"/>
    <w:rsid w:val="002774B7"/>
    <w:rsid w:val="002775B1"/>
    <w:rsid w:val="002775B9"/>
    <w:rsid w:val="002811C4"/>
    <w:rsid w:val="00281567"/>
    <w:rsid w:val="00282213"/>
    <w:rsid w:val="00282C93"/>
    <w:rsid w:val="00284016"/>
    <w:rsid w:val="0028494E"/>
    <w:rsid w:val="002858BF"/>
    <w:rsid w:val="00285CCB"/>
    <w:rsid w:val="00286BA6"/>
    <w:rsid w:val="002939AF"/>
    <w:rsid w:val="0029417C"/>
    <w:rsid w:val="0029440D"/>
    <w:rsid w:val="00294491"/>
    <w:rsid w:val="00294BDE"/>
    <w:rsid w:val="00297C33"/>
    <w:rsid w:val="002A083F"/>
    <w:rsid w:val="002A0862"/>
    <w:rsid w:val="002A0CED"/>
    <w:rsid w:val="002A15E7"/>
    <w:rsid w:val="002A2591"/>
    <w:rsid w:val="002A2FCC"/>
    <w:rsid w:val="002A4C39"/>
    <w:rsid w:val="002A4CD0"/>
    <w:rsid w:val="002A7DA6"/>
    <w:rsid w:val="002B1D07"/>
    <w:rsid w:val="002B20DE"/>
    <w:rsid w:val="002B4FEE"/>
    <w:rsid w:val="002B516C"/>
    <w:rsid w:val="002B5E1D"/>
    <w:rsid w:val="002B60C1"/>
    <w:rsid w:val="002C251D"/>
    <w:rsid w:val="002C36C9"/>
    <w:rsid w:val="002C4B52"/>
    <w:rsid w:val="002D03E5"/>
    <w:rsid w:val="002D11AB"/>
    <w:rsid w:val="002D36EB"/>
    <w:rsid w:val="002D437B"/>
    <w:rsid w:val="002D6152"/>
    <w:rsid w:val="002D67A2"/>
    <w:rsid w:val="002D6BDF"/>
    <w:rsid w:val="002D76EB"/>
    <w:rsid w:val="002E2CE9"/>
    <w:rsid w:val="002E3BF7"/>
    <w:rsid w:val="002E403E"/>
    <w:rsid w:val="002E4C74"/>
    <w:rsid w:val="002F158C"/>
    <w:rsid w:val="002F2427"/>
    <w:rsid w:val="002F4093"/>
    <w:rsid w:val="002F40B6"/>
    <w:rsid w:val="002F5636"/>
    <w:rsid w:val="002F68B3"/>
    <w:rsid w:val="0030217D"/>
    <w:rsid w:val="003022A5"/>
    <w:rsid w:val="00304660"/>
    <w:rsid w:val="00306A34"/>
    <w:rsid w:val="00307E51"/>
    <w:rsid w:val="00307EE2"/>
    <w:rsid w:val="00311363"/>
    <w:rsid w:val="00315867"/>
    <w:rsid w:val="00316B3B"/>
    <w:rsid w:val="00320486"/>
    <w:rsid w:val="00321150"/>
    <w:rsid w:val="00322EC6"/>
    <w:rsid w:val="0032587D"/>
    <w:rsid w:val="003260D7"/>
    <w:rsid w:val="0033495D"/>
    <w:rsid w:val="00336446"/>
    <w:rsid w:val="00336697"/>
    <w:rsid w:val="003418CB"/>
    <w:rsid w:val="00343822"/>
    <w:rsid w:val="00346427"/>
    <w:rsid w:val="00355705"/>
    <w:rsid w:val="00355873"/>
    <w:rsid w:val="0035660F"/>
    <w:rsid w:val="00360CC4"/>
    <w:rsid w:val="003628B9"/>
    <w:rsid w:val="00362D8F"/>
    <w:rsid w:val="00363769"/>
    <w:rsid w:val="003654A2"/>
    <w:rsid w:val="00365674"/>
    <w:rsid w:val="00366141"/>
    <w:rsid w:val="00367724"/>
    <w:rsid w:val="003710BA"/>
    <w:rsid w:val="00375469"/>
    <w:rsid w:val="00375C8A"/>
    <w:rsid w:val="00376A28"/>
    <w:rsid w:val="00376D29"/>
    <w:rsid w:val="003770F6"/>
    <w:rsid w:val="00382C17"/>
    <w:rsid w:val="00383E37"/>
    <w:rsid w:val="0038407C"/>
    <w:rsid w:val="00384986"/>
    <w:rsid w:val="00384AC9"/>
    <w:rsid w:val="003906FF"/>
    <w:rsid w:val="00391164"/>
    <w:rsid w:val="00391D3D"/>
    <w:rsid w:val="0039270B"/>
    <w:rsid w:val="0039300A"/>
    <w:rsid w:val="00393042"/>
    <w:rsid w:val="00394AD5"/>
    <w:rsid w:val="0039642D"/>
    <w:rsid w:val="003A27B0"/>
    <w:rsid w:val="003A2E40"/>
    <w:rsid w:val="003A2E80"/>
    <w:rsid w:val="003A400A"/>
    <w:rsid w:val="003A4989"/>
    <w:rsid w:val="003B0158"/>
    <w:rsid w:val="003B2B42"/>
    <w:rsid w:val="003B40B6"/>
    <w:rsid w:val="003B56DB"/>
    <w:rsid w:val="003B755E"/>
    <w:rsid w:val="003C228E"/>
    <w:rsid w:val="003C51E7"/>
    <w:rsid w:val="003C6893"/>
    <w:rsid w:val="003C6DE2"/>
    <w:rsid w:val="003C744D"/>
    <w:rsid w:val="003D1B78"/>
    <w:rsid w:val="003D1EFD"/>
    <w:rsid w:val="003D1F65"/>
    <w:rsid w:val="003D28BF"/>
    <w:rsid w:val="003D3070"/>
    <w:rsid w:val="003D4215"/>
    <w:rsid w:val="003D4329"/>
    <w:rsid w:val="003D4C47"/>
    <w:rsid w:val="003D6EF5"/>
    <w:rsid w:val="003D7719"/>
    <w:rsid w:val="003E0DA8"/>
    <w:rsid w:val="003E1B38"/>
    <w:rsid w:val="003E40EE"/>
    <w:rsid w:val="003E4A22"/>
    <w:rsid w:val="003F1C1B"/>
    <w:rsid w:val="003F3257"/>
    <w:rsid w:val="003F3A2F"/>
    <w:rsid w:val="00401144"/>
    <w:rsid w:val="00404831"/>
    <w:rsid w:val="00404AD6"/>
    <w:rsid w:val="00406172"/>
    <w:rsid w:val="004065AF"/>
    <w:rsid w:val="004074C5"/>
    <w:rsid w:val="00407661"/>
    <w:rsid w:val="00410314"/>
    <w:rsid w:val="00412063"/>
    <w:rsid w:val="00412EB1"/>
    <w:rsid w:val="00413DDE"/>
    <w:rsid w:val="00414118"/>
    <w:rsid w:val="00416084"/>
    <w:rsid w:val="004174A2"/>
    <w:rsid w:val="00424F8C"/>
    <w:rsid w:val="00425C43"/>
    <w:rsid w:val="00426275"/>
    <w:rsid w:val="004271AC"/>
    <w:rsid w:val="004271BA"/>
    <w:rsid w:val="00430497"/>
    <w:rsid w:val="00430EA5"/>
    <w:rsid w:val="00432F45"/>
    <w:rsid w:val="00434DC1"/>
    <w:rsid w:val="004350F4"/>
    <w:rsid w:val="00437158"/>
    <w:rsid w:val="004412A0"/>
    <w:rsid w:val="00442337"/>
    <w:rsid w:val="004462FC"/>
    <w:rsid w:val="00446408"/>
    <w:rsid w:val="00446F76"/>
    <w:rsid w:val="00450F27"/>
    <w:rsid w:val="004510E5"/>
    <w:rsid w:val="0045245B"/>
    <w:rsid w:val="00452485"/>
    <w:rsid w:val="00452E6B"/>
    <w:rsid w:val="004551DB"/>
    <w:rsid w:val="00455980"/>
    <w:rsid w:val="00456A75"/>
    <w:rsid w:val="00461822"/>
    <w:rsid w:val="00461E39"/>
    <w:rsid w:val="00462114"/>
    <w:rsid w:val="00462D3A"/>
    <w:rsid w:val="00463521"/>
    <w:rsid w:val="00464AC5"/>
    <w:rsid w:val="0046639B"/>
    <w:rsid w:val="00467B77"/>
    <w:rsid w:val="00471125"/>
    <w:rsid w:val="0047437A"/>
    <w:rsid w:val="0047749E"/>
    <w:rsid w:val="0047769A"/>
    <w:rsid w:val="0047793A"/>
    <w:rsid w:val="00480E42"/>
    <w:rsid w:val="00482792"/>
    <w:rsid w:val="004849DD"/>
    <w:rsid w:val="00484C5D"/>
    <w:rsid w:val="0048543E"/>
    <w:rsid w:val="0048589F"/>
    <w:rsid w:val="004868C1"/>
    <w:rsid w:val="0048750F"/>
    <w:rsid w:val="00490CDE"/>
    <w:rsid w:val="00493736"/>
    <w:rsid w:val="00495638"/>
    <w:rsid w:val="004A17E9"/>
    <w:rsid w:val="004A2D97"/>
    <w:rsid w:val="004A495F"/>
    <w:rsid w:val="004A7544"/>
    <w:rsid w:val="004B03E3"/>
    <w:rsid w:val="004B1A60"/>
    <w:rsid w:val="004B1B1E"/>
    <w:rsid w:val="004B1C25"/>
    <w:rsid w:val="004B60A3"/>
    <w:rsid w:val="004B6B0F"/>
    <w:rsid w:val="004B6FF9"/>
    <w:rsid w:val="004C1303"/>
    <w:rsid w:val="004C54E5"/>
    <w:rsid w:val="004C7426"/>
    <w:rsid w:val="004C7654"/>
    <w:rsid w:val="004C7DC8"/>
    <w:rsid w:val="004D0567"/>
    <w:rsid w:val="004D21B0"/>
    <w:rsid w:val="004D4BC0"/>
    <w:rsid w:val="004D5B91"/>
    <w:rsid w:val="004D6955"/>
    <w:rsid w:val="004D737D"/>
    <w:rsid w:val="004E084D"/>
    <w:rsid w:val="004E2659"/>
    <w:rsid w:val="004E39EE"/>
    <w:rsid w:val="004E475C"/>
    <w:rsid w:val="004E56E0"/>
    <w:rsid w:val="004E7329"/>
    <w:rsid w:val="004F04C8"/>
    <w:rsid w:val="004F088C"/>
    <w:rsid w:val="004F2CB0"/>
    <w:rsid w:val="004F3B37"/>
    <w:rsid w:val="00500D2B"/>
    <w:rsid w:val="005017F7"/>
    <w:rsid w:val="00501FA7"/>
    <w:rsid w:val="005025B2"/>
    <w:rsid w:val="00502B89"/>
    <w:rsid w:val="005034DC"/>
    <w:rsid w:val="005035BD"/>
    <w:rsid w:val="00503A45"/>
    <w:rsid w:val="00504110"/>
    <w:rsid w:val="00504E6E"/>
    <w:rsid w:val="00505BFA"/>
    <w:rsid w:val="00506B9D"/>
    <w:rsid w:val="005071B4"/>
    <w:rsid w:val="00507687"/>
    <w:rsid w:val="00507C55"/>
    <w:rsid w:val="005117A9"/>
    <w:rsid w:val="00511F57"/>
    <w:rsid w:val="00514CED"/>
    <w:rsid w:val="00515CBE"/>
    <w:rsid w:val="00515E2B"/>
    <w:rsid w:val="00516024"/>
    <w:rsid w:val="00516E79"/>
    <w:rsid w:val="005170DB"/>
    <w:rsid w:val="00522A7E"/>
    <w:rsid w:val="00522F20"/>
    <w:rsid w:val="00525C0B"/>
    <w:rsid w:val="00527713"/>
    <w:rsid w:val="00527E6A"/>
    <w:rsid w:val="005308DB"/>
    <w:rsid w:val="00530A2E"/>
    <w:rsid w:val="00530FBE"/>
    <w:rsid w:val="00532F3F"/>
    <w:rsid w:val="00533159"/>
    <w:rsid w:val="005339DB"/>
    <w:rsid w:val="00534C89"/>
    <w:rsid w:val="0053704C"/>
    <w:rsid w:val="005408B8"/>
    <w:rsid w:val="00541573"/>
    <w:rsid w:val="00541CC8"/>
    <w:rsid w:val="00542409"/>
    <w:rsid w:val="005430BF"/>
    <w:rsid w:val="0054348A"/>
    <w:rsid w:val="00551981"/>
    <w:rsid w:val="0055340E"/>
    <w:rsid w:val="00554354"/>
    <w:rsid w:val="00554411"/>
    <w:rsid w:val="00555BB2"/>
    <w:rsid w:val="00556B4C"/>
    <w:rsid w:val="00557CF4"/>
    <w:rsid w:val="00564B71"/>
    <w:rsid w:val="00571777"/>
    <w:rsid w:val="0057288A"/>
    <w:rsid w:val="00573144"/>
    <w:rsid w:val="00576597"/>
    <w:rsid w:val="00577BB6"/>
    <w:rsid w:val="00580FF5"/>
    <w:rsid w:val="00582BC7"/>
    <w:rsid w:val="0058451F"/>
    <w:rsid w:val="0058519C"/>
    <w:rsid w:val="00590D57"/>
    <w:rsid w:val="0059149A"/>
    <w:rsid w:val="005929B2"/>
    <w:rsid w:val="0059333B"/>
    <w:rsid w:val="0059500D"/>
    <w:rsid w:val="00595536"/>
    <w:rsid w:val="005956EE"/>
    <w:rsid w:val="00597905"/>
    <w:rsid w:val="005A083E"/>
    <w:rsid w:val="005B4802"/>
    <w:rsid w:val="005B73BD"/>
    <w:rsid w:val="005B76B6"/>
    <w:rsid w:val="005C0F00"/>
    <w:rsid w:val="005C1EA6"/>
    <w:rsid w:val="005C2BC2"/>
    <w:rsid w:val="005C3C06"/>
    <w:rsid w:val="005C5D5C"/>
    <w:rsid w:val="005D0B99"/>
    <w:rsid w:val="005D308E"/>
    <w:rsid w:val="005D3A48"/>
    <w:rsid w:val="005D68D1"/>
    <w:rsid w:val="005D761B"/>
    <w:rsid w:val="005D7AF8"/>
    <w:rsid w:val="005E17BF"/>
    <w:rsid w:val="005E366A"/>
    <w:rsid w:val="005E6390"/>
    <w:rsid w:val="005E74A0"/>
    <w:rsid w:val="005F20E3"/>
    <w:rsid w:val="005F2145"/>
    <w:rsid w:val="005F4925"/>
    <w:rsid w:val="005F4BFC"/>
    <w:rsid w:val="006016E1"/>
    <w:rsid w:val="00602D27"/>
    <w:rsid w:val="0060300C"/>
    <w:rsid w:val="00612BEE"/>
    <w:rsid w:val="00613367"/>
    <w:rsid w:val="006144A1"/>
    <w:rsid w:val="00615EBB"/>
    <w:rsid w:val="00616096"/>
    <w:rsid w:val="006160A2"/>
    <w:rsid w:val="00620FD1"/>
    <w:rsid w:val="00621792"/>
    <w:rsid w:val="00624454"/>
    <w:rsid w:val="00624669"/>
    <w:rsid w:val="006302AA"/>
    <w:rsid w:val="00631782"/>
    <w:rsid w:val="006338F6"/>
    <w:rsid w:val="00633C9E"/>
    <w:rsid w:val="006358C4"/>
    <w:rsid w:val="006363BD"/>
    <w:rsid w:val="00636A6E"/>
    <w:rsid w:val="006412CC"/>
    <w:rsid w:val="006412DC"/>
    <w:rsid w:val="006418C7"/>
    <w:rsid w:val="00641A06"/>
    <w:rsid w:val="006422D1"/>
    <w:rsid w:val="00642509"/>
    <w:rsid w:val="00642BC6"/>
    <w:rsid w:val="00644790"/>
    <w:rsid w:val="006501AF"/>
    <w:rsid w:val="0065048C"/>
    <w:rsid w:val="00650DDE"/>
    <w:rsid w:val="00653BCF"/>
    <w:rsid w:val="006549D3"/>
    <w:rsid w:val="00654FD1"/>
    <w:rsid w:val="0065505B"/>
    <w:rsid w:val="00656796"/>
    <w:rsid w:val="0066001F"/>
    <w:rsid w:val="006670AC"/>
    <w:rsid w:val="0066778F"/>
    <w:rsid w:val="006700D4"/>
    <w:rsid w:val="00672307"/>
    <w:rsid w:val="006770E4"/>
    <w:rsid w:val="006808C6"/>
    <w:rsid w:val="00680AEB"/>
    <w:rsid w:val="0068251E"/>
    <w:rsid w:val="00682668"/>
    <w:rsid w:val="006869F6"/>
    <w:rsid w:val="006900E6"/>
    <w:rsid w:val="006928F6"/>
    <w:rsid w:val="00692A68"/>
    <w:rsid w:val="006945CC"/>
    <w:rsid w:val="00695D85"/>
    <w:rsid w:val="006A30A2"/>
    <w:rsid w:val="006A6D23"/>
    <w:rsid w:val="006B25DE"/>
    <w:rsid w:val="006B5692"/>
    <w:rsid w:val="006B7B6C"/>
    <w:rsid w:val="006C1C3B"/>
    <w:rsid w:val="006C207D"/>
    <w:rsid w:val="006C4E43"/>
    <w:rsid w:val="006C5409"/>
    <w:rsid w:val="006C643E"/>
    <w:rsid w:val="006C6BF8"/>
    <w:rsid w:val="006C6ED0"/>
    <w:rsid w:val="006D263C"/>
    <w:rsid w:val="006D2932"/>
    <w:rsid w:val="006D31FE"/>
    <w:rsid w:val="006D3671"/>
    <w:rsid w:val="006D4176"/>
    <w:rsid w:val="006D6053"/>
    <w:rsid w:val="006D6840"/>
    <w:rsid w:val="006E0643"/>
    <w:rsid w:val="006E07CE"/>
    <w:rsid w:val="006E0A73"/>
    <w:rsid w:val="006E0FEE"/>
    <w:rsid w:val="006E1AC7"/>
    <w:rsid w:val="006E50EF"/>
    <w:rsid w:val="006E6C11"/>
    <w:rsid w:val="006F38F0"/>
    <w:rsid w:val="006F74C3"/>
    <w:rsid w:val="006F7C0C"/>
    <w:rsid w:val="00700320"/>
    <w:rsid w:val="00700755"/>
    <w:rsid w:val="007020A0"/>
    <w:rsid w:val="0070646B"/>
    <w:rsid w:val="007130A2"/>
    <w:rsid w:val="00715463"/>
    <w:rsid w:val="00722BA6"/>
    <w:rsid w:val="00725EB2"/>
    <w:rsid w:val="00726294"/>
    <w:rsid w:val="007265DF"/>
    <w:rsid w:val="007279C2"/>
    <w:rsid w:val="007305A2"/>
    <w:rsid w:val="00730655"/>
    <w:rsid w:val="00731D77"/>
    <w:rsid w:val="00732360"/>
    <w:rsid w:val="0073284C"/>
    <w:rsid w:val="0073390A"/>
    <w:rsid w:val="00734E64"/>
    <w:rsid w:val="00735A9D"/>
    <w:rsid w:val="0073630A"/>
    <w:rsid w:val="00736B37"/>
    <w:rsid w:val="007370CC"/>
    <w:rsid w:val="00740A35"/>
    <w:rsid w:val="007419A5"/>
    <w:rsid w:val="00744DB7"/>
    <w:rsid w:val="007478BE"/>
    <w:rsid w:val="00752039"/>
    <w:rsid w:val="007520B4"/>
    <w:rsid w:val="00752B70"/>
    <w:rsid w:val="00754C92"/>
    <w:rsid w:val="00761AAC"/>
    <w:rsid w:val="00762F2C"/>
    <w:rsid w:val="007655D5"/>
    <w:rsid w:val="0077010F"/>
    <w:rsid w:val="00771823"/>
    <w:rsid w:val="00772102"/>
    <w:rsid w:val="007722AF"/>
    <w:rsid w:val="00773298"/>
    <w:rsid w:val="00773371"/>
    <w:rsid w:val="007763C1"/>
    <w:rsid w:val="00777E82"/>
    <w:rsid w:val="00781359"/>
    <w:rsid w:val="00783D1B"/>
    <w:rsid w:val="0078537C"/>
    <w:rsid w:val="0078691B"/>
    <w:rsid w:val="00786921"/>
    <w:rsid w:val="00787C3A"/>
    <w:rsid w:val="00792C76"/>
    <w:rsid w:val="00793F87"/>
    <w:rsid w:val="00795096"/>
    <w:rsid w:val="0079557B"/>
    <w:rsid w:val="007955B2"/>
    <w:rsid w:val="00796BB3"/>
    <w:rsid w:val="00796BCF"/>
    <w:rsid w:val="007A1EAA"/>
    <w:rsid w:val="007A35A5"/>
    <w:rsid w:val="007A3647"/>
    <w:rsid w:val="007A65BD"/>
    <w:rsid w:val="007A737D"/>
    <w:rsid w:val="007A79FD"/>
    <w:rsid w:val="007B0B9D"/>
    <w:rsid w:val="007B102C"/>
    <w:rsid w:val="007B26E3"/>
    <w:rsid w:val="007B2AE8"/>
    <w:rsid w:val="007B3BA8"/>
    <w:rsid w:val="007B5691"/>
    <w:rsid w:val="007B5A43"/>
    <w:rsid w:val="007B6126"/>
    <w:rsid w:val="007B709B"/>
    <w:rsid w:val="007C1343"/>
    <w:rsid w:val="007C5EF1"/>
    <w:rsid w:val="007C7322"/>
    <w:rsid w:val="007C7BF5"/>
    <w:rsid w:val="007D128A"/>
    <w:rsid w:val="007D19B7"/>
    <w:rsid w:val="007D660E"/>
    <w:rsid w:val="007D75E5"/>
    <w:rsid w:val="007D773E"/>
    <w:rsid w:val="007E066E"/>
    <w:rsid w:val="007E1356"/>
    <w:rsid w:val="007E20FC"/>
    <w:rsid w:val="007E2715"/>
    <w:rsid w:val="007E35FD"/>
    <w:rsid w:val="007E5EEE"/>
    <w:rsid w:val="007E6252"/>
    <w:rsid w:val="007E7062"/>
    <w:rsid w:val="007F0E1E"/>
    <w:rsid w:val="007F12D8"/>
    <w:rsid w:val="007F29A7"/>
    <w:rsid w:val="007F2B48"/>
    <w:rsid w:val="007F628C"/>
    <w:rsid w:val="008004B4"/>
    <w:rsid w:val="008041EB"/>
    <w:rsid w:val="00805308"/>
    <w:rsid w:val="00805BE8"/>
    <w:rsid w:val="00810A00"/>
    <w:rsid w:val="00816078"/>
    <w:rsid w:val="00817160"/>
    <w:rsid w:val="00817404"/>
    <w:rsid w:val="008177E3"/>
    <w:rsid w:val="00820A66"/>
    <w:rsid w:val="00822D37"/>
    <w:rsid w:val="00823AA9"/>
    <w:rsid w:val="008255B9"/>
    <w:rsid w:val="00825CD8"/>
    <w:rsid w:val="00826688"/>
    <w:rsid w:val="00827324"/>
    <w:rsid w:val="00830BCE"/>
    <w:rsid w:val="008355EA"/>
    <w:rsid w:val="00836ADC"/>
    <w:rsid w:val="00837458"/>
    <w:rsid w:val="00837AAE"/>
    <w:rsid w:val="00840634"/>
    <w:rsid w:val="008406A9"/>
    <w:rsid w:val="008429AD"/>
    <w:rsid w:val="008429DB"/>
    <w:rsid w:val="00850C75"/>
    <w:rsid w:val="00850E39"/>
    <w:rsid w:val="008534CD"/>
    <w:rsid w:val="0085351D"/>
    <w:rsid w:val="0085477A"/>
    <w:rsid w:val="00855107"/>
    <w:rsid w:val="00855173"/>
    <w:rsid w:val="008557D9"/>
    <w:rsid w:val="00855BF7"/>
    <w:rsid w:val="00855FBE"/>
    <w:rsid w:val="00856214"/>
    <w:rsid w:val="0086022B"/>
    <w:rsid w:val="00862089"/>
    <w:rsid w:val="00866D5B"/>
    <w:rsid w:val="00866FF5"/>
    <w:rsid w:val="008674CA"/>
    <w:rsid w:val="0087246C"/>
    <w:rsid w:val="0087332D"/>
    <w:rsid w:val="008737EC"/>
    <w:rsid w:val="00873E1F"/>
    <w:rsid w:val="008744A8"/>
    <w:rsid w:val="00874C16"/>
    <w:rsid w:val="00875C83"/>
    <w:rsid w:val="00876BE2"/>
    <w:rsid w:val="00876CC3"/>
    <w:rsid w:val="00884459"/>
    <w:rsid w:val="0088492A"/>
    <w:rsid w:val="0088600B"/>
    <w:rsid w:val="008864C4"/>
    <w:rsid w:val="00886D1F"/>
    <w:rsid w:val="0088791E"/>
    <w:rsid w:val="0089179E"/>
    <w:rsid w:val="00891EE1"/>
    <w:rsid w:val="00893987"/>
    <w:rsid w:val="00893C8F"/>
    <w:rsid w:val="00894750"/>
    <w:rsid w:val="008963EF"/>
    <w:rsid w:val="00896443"/>
    <w:rsid w:val="0089688E"/>
    <w:rsid w:val="00896B7D"/>
    <w:rsid w:val="008A0188"/>
    <w:rsid w:val="008A0BE5"/>
    <w:rsid w:val="008A1FBE"/>
    <w:rsid w:val="008A3462"/>
    <w:rsid w:val="008A491C"/>
    <w:rsid w:val="008B17B2"/>
    <w:rsid w:val="008B3194"/>
    <w:rsid w:val="008B56BA"/>
    <w:rsid w:val="008B5AE7"/>
    <w:rsid w:val="008B6069"/>
    <w:rsid w:val="008B6775"/>
    <w:rsid w:val="008C0558"/>
    <w:rsid w:val="008C5CBB"/>
    <w:rsid w:val="008C60E9"/>
    <w:rsid w:val="008D0C3D"/>
    <w:rsid w:val="008D0CD3"/>
    <w:rsid w:val="008D0EEB"/>
    <w:rsid w:val="008D1B7C"/>
    <w:rsid w:val="008D6657"/>
    <w:rsid w:val="008E1F60"/>
    <w:rsid w:val="008E2ADA"/>
    <w:rsid w:val="008E307E"/>
    <w:rsid w:val="008E3C68"/>
    <w:rsid w:val="008E7750"/>
    <w:rsid w:val="008F08A8"/>
    <w:rsid w:val="008F464F"/>
    <w:rsid w:val="008F4DD1"/>
    <w:rsid w:val="008F500A"/>
    <w:rsid w:val="008F6056"/>
    <w:rsid w:val="008F6512"/>
    <w:rsid w:val="008F7194"/>
    <w:rsid w:val="00902C07"/>
    <w:rsid w:val="00902EB3"/>
    <w:rsid w:val="0090405B"/>
    <w:rsid w:val="00905804"/>
    <w:rsid w:val="00906176"/>
    <w:rsid w:val="009101E2"/>
    <w:rsid w:val="00912E3F"/>
    <w:rsid w:val="00915D73"/>
    <w:rsid w:val="00916077"/>
    <w:rsid w:val="009170A2"/>
    <w:rsid w:val="009208A6"/>
    <w:rsid w:val="009222D9"/>
    <w:rsid w:val="00924514"/>
    <w:rsid w:val="00927316"/>
    <w:rsid w:val="00927713"/>
    <w:rsid w:val="0093133D"/>
    <w:rsid w:val="009317F6"/>
    <w:rsid w:val="009321F3"/>
    <w:rsid w:val="0093276D"/>
    <w:rsid w:val="00932CF9"/>
    <w:rsid w:val="00933D12"/>
    <w:rsid w:val="009344C0"/>
    <w:rsid w:val="00937065"/>
    <w:rsid w:val="00940285"/>
    <w:rsid w:val="00940E22"/>
    <w:rsid w:val="009415B0"/>
    <w:rsid w:val="00946B5D"/>
    <w:rsid w:val="009475D0"/>
    <w:rsid w:val="00947E7E"/>
    <w:rsid w:val="0095139A"/>
    <w:rsid w:val="00951D1D"/>
    <w:rsid w:val="00953E16"/>
    <w:rsid w:val="009542AC"/>
    <w:rsid w:val="00954672"/>
    <w:rsid w:val="00961BB2"/>
    <w:rsid w:val="00962108"/>
    <w:rsid w:val="009630CD"/>
    <w:rsid w:val="009638D6"/>
    <w:rsid w:val="00963A5D"/>
    <w:rsid w:val="00966E65"/>
    <w:rsid w:val="00970106"/>
    <w:rsid w:val="00972479"/>
    <w:rsid w:val="009731C5"/>
    <w:rsid w:val="009732F0"/>
    <w:rsid w:val="0097408E"/>
    <w:rsid w:val="00974BB2"/>
    <w:rsid w:val="00974FA7"/>
    <w:rsid w:val="009756E5"/>
    <w:rsid w:val="00975BAC"/>
    <w:rsid w:val="00976717"/>
    <w:rsid w:val="00977A8C"/>
    <w:rsid w:val="00983910"/>
    <w:rsid w:val="0099001E"/>
    <w:rsid w:val="00992405"/>
    <w:rsid w:val="00992414"/>
    <w:rsid w:val="00993142"/>
    <w:rsid w:val="009932AC"/>
    <w:rsid w:val="009936CC"/>
    <w:rsid w:val="00993CCF"/>
    <w:rsid w:val="00994214"/>
    <w:rsid w:val="00994351"/>
    <w:rsid w:val="00996A8F"/>
    <w:rsid w:val="00997F8F"/>
    <w:rsid w:val="009A1856"/>
    <w:rsid w:val="009A1DBF"/>
    <w:rsid w:val="009A4A6A"/>
    <w:rsid w:val="009A5744"/>
    <w:rsid w:val="009A5C78"/>
    <w:rsid w:val="009A68E6"/>
    <w:rsid w:val="009A7598"/>
    <w:rsid w:val="009A7791"/>
    <w:rsid w:val="009B0DC9"/>
    <w:rsid w:val="009B156A"/>
    <w:rsid w:val="009B1DF8"/>
    <w:rsid w:val="009B21DC"/>
    <w:rsid w:val="009B3D20"/>
    <w:rsid w:val="009B5418"/>
    <w:rsid w:val="009B6A5A"/>
    <w:rsid w:val="009C0727"/>
    <w:rsid w:val="009C0A05"/>
    <w:rsid w:val="009C3C80"/>
    <w:rsid w:val="009C492F"/>
    <w:rsid w:val="009C61D3"/>
    <w:rsid w:val="009D0149"/>
    <w:rsid w:val="009D2797"/>
    <w:rsid w:val="009D2FF2"/>
    <w:rsid w:val="009D3226"/>
    <w:rsid w:val="009D3385"/>
    <w:rsid w:val="009D498B"/>
    <w:rsid w:val="009D6084"/>
    <w:rsid w:val="009D793C"/>
    <w:rsid w:val="009E0956"/>
    <w:rsid w:val="009E16A9"/>
    <w:rsid w:val="009E375F"/>
    <w:rsid w:val="009E39D4"/>
    <w:rsid w:val="009E433B"/>
    <w:rsid w:val="009E5401"/>
    <w:rsid w:val="009E785C"/>
    <w:rsid w:val="009F0337"/>
    <w:rsid w:val="009F4E1D"/>
    <w:rsid w:val="009F5B57"/>
    <w:rsid w:val="009F5FD9"/>
    <w:rsid w:val="009F7D62"/>
    <w:rsid w:val="00A00CDD"/>
    <w:rsid w:val="00A017CA"/>
    <w:rsid w:val="00A0342F"/>
    <w:rsid w:val="00A0558A"/>
    <w:rsid w:val="00A0758F"/>
    <w:rsid w:val="00A10036"/>
    <w:rsid w:val="00A10C47"/>
    <w:rsid w:val="00A1286A"/>
    <w:rsid w:val="00A13FBE"/>
    <w:rsid w:val="00A1570A"/>
    <w:rsid w:val="00A1595F"/>
    <w:rsid w:val="00A17866"/>
    <w:rsid w:val="00A17C5C"/>
    <w:rsid w:val="00A211B4"/>
    <w:rsid w:val="00A223CF"/>
    <w:rsid w:val="00A22F0D"/>
    <w:rsid w:val="00A235F6"/>
    <w:rsid w:val="00A24CD0"/>
    <w:rsid w:val="00A25E74"/>
    <w:rsid w:val="00A31D92"/>
    <w:rsid w:val="00A32542"/>
    <w:rsid w:val="00A3353F"/>
    <w:rsid w:val="00A33DDF"/>
    <w:rsid w:val="00A34547"/>
    <w:rsid w:val="00A3593E"/>
    <w:rsid w:val="00A3710D"/>
    <w:rsid w:val="00A374F6"/>
    <w:rsid w:val="00A376B7"/>
    <w:rsid w:val="00A416EC"/>
    <w:rsid w:val="00A41BF5"/>
    <w:rsid w:val="00A41CDF"/>
    <w:rsid w:val="00A437E6"/>
    <w:rsid w:val="00A44778"/>
    <w:rsid w:val="00A4551A"/>
    <w:rsid w:val="00A456CB"/>
    <w:rsid w:val="00A461A9"/>
    <w:rsid w:val="00A469E7"/>
    <w:rsid w:val="00A5110B"/>
    <w:rsid w:val="00A5203E"/>
    <w:rsid w:val="00A52F59"/>
    <w:rsid w:val="00A547B7"/>
    <w:rsid w:val="00A55E95"/>
    <w:rsid w:val="00A579DA"/>
    <w:rsid w:val="00A604A4"/>
    <w:rsid w:val="00A614AC"/>
    <w:rsid w:val="00A61B7D"/>
    <w:rsid w:val="00A625B6"/>
    <w:rsid w:val="00A62D08"/>
    <w:rsid w:val="00A63828"/>
    <w:rsid w:val="00A6605B"/>
    <w:rsid w:val="00A66ADC"/>
    <w:rsid w:val="00A67234"/>
    <w:rsid w:val="00A707AE"/>
    <w:rsid w:val="00A70A65"/>
    <w:rsid w:val="00A7147D"/>
    <w:rsid w:val="00A76161"/>
    <w:rsid w:val="00A76A9E"/>
    <w:rsid w:val="00A80476"/>
    <w:rsid w:val="00A81B15"/>
    <w:rsid w:val="00A82003"/>
    <w:rsid w:val="00A837FF"/>
    <w:rsid w:val="00A84052"/>
    <w:rsid w:val="00A84DC8"/>
    <w:rsid w:val="00A85DBC"/>
    <w:rsid w:val="00A87FEB"/>
    <w:rsid w:val="00A933AE"/>
    <w:rsid w:val="00A93F9F"/>
    <w:rsid w:val="00A9420E"/>
    <w:rsid w:val="00A943CB"/>
    <w:rsid w:val="00A95AE0"/>
    <w:rsid w:val="00A97648"/>
    <w:rsid w:val="00AA1CFD"/>
    <w:rsid w:val="00AA2239"/>
    <w:rsid w:val="00AA2FFA"/>
    <w:rsid w:val="00AA33D2"/>
    <w:rsid w:val="00AB03B7"/>
    <w:rsid w:val="00AB0C57"/>
    <w:rsid w:val="00AB1195"/>
    <w:rsid w:val="00AB11C9"/>
    <w:rsid w:val="00AB16D1"/>
    <w:rsid w:val="00AB255E"/>
    <w:rsid w:val="00AB4182"/>
    <w:rsid w:val="00AB658A"/>
    <w:rsid w:val="00AB672F"/>
    <w:rsid w:val="00AB6B31"/>
    <w:rsid w:val="00AC1B11"/>
    <w:rsid w:val="00AC27DB"/>
    <w:rsid w:val="00AC5257"/>
    <w:rsid w:val="00AC58D5"/>
    <w:rsid w:val="00AC6C38"/>
    <w:rsid w:val="00AC6D6B"/>
    <w:rsid w:val="00AC7024"/>
    <w:rsid w:val="00AD3144"/>
    <w:rsid w:val="00AD5694"/>
    <w:rsid w:val="00AD6660"/>
    <w:rsid w:val="00AD713D"/>
    <w:rsid w:val="00AD7736"/>
    <w:rsid w:val="00AE10CE"/>
    <w:rsid w:val="00AE1C44"/>
    <w:rsid w:val="00AE1D91"/>
    <w:rsid w:val="00AE6EBF"/>
    <w:rsid w:val="00AE70D4"/>
    <w:rsid w:val="00AE7868"/>
    <w:rsid w:val="00AF0407"/>
    <w:rsid w:val="00AF049B"/>
    <w:rsid w:val="00AF2607"/>
    <w:rsid w:val="00AF2CFB"/>
    <w:rsid w:val="00AF2EF0"/>
    <w:rsid w:val="00AF3B7A"/>
    <w:rsid w:val="00AF4D8B"/>
    <w:rsid w:val="00B002B6"/>
    <w:rsid w:val="00B01A5E"/>
    <w:rsid w:val="00B022BE"/>
    <w:rsid w:val="00B04EC5"/>
    <w:rsid w:val="00B067CA"/>
    <w:rsid w:val="00B1202F"/>
    <w:rsid w:val="00B12B26"/>
    <w:rsid w:val="00B12EA8"/>
    <w:rsid w:val="00B13C15"/>
    <w:rsid w:val="00B14B98"/>
    <w:rsid w:val="00B163F8"/>
    <w:rsid w:val="00B17ED7"/>
    <w:rsid w:val="00B22FC2"/>
    <w:rsid w:val="00B2472D"/>
    <w:rsid w:val="00B24CA0"/>
    <w:rsid w:val="00B2549F"/>
    <w:rsid w:val="00B3101C"/>
    <w:rsid w:val="00B3182B"/>
    <w:rsid w:val="00B338F3"/>
    <w:rsid w:val="00B343ED"/>
    <w:rsid w:val="00B352DB"/>
    <w:rsid w:val="00B3761C"/>
    <w:rsid w:val="00B4108D"/>
    <w:rsid w:val="00B4279A"/>
    <w:rsid w:val="00B4543A"/>
    <w:rsid w:val="00B47040"/>
    <w:rsid w:val="00B4746A"/>
    <w:rsid w:val="00B54906"/>
    <w:rsid w:val="00B549A0"/>
    <w:rsid w:val="00B57265"/>
    <w:rsid w:val="00B613B9"/>
    <w:rsid w:val="00B633AE"/>
    <w:rsid w:val="00B665D2"/>
    <w:rsid w:val="00B6737C"/>
    <w:rsid w:val="00B7214D"/>
    <w:rsid w:val="00B730B2"/>
    <w:rsid w:val="00B74120"/>
    <w:rsid w:val="00B74372"/>
    <w:rsid w:val="00B75288"/>
    <w:rsid w:val="00B75525"/>
    <w:rsid w:val="00B80283"/>
    <w:rsid w:val="00B8095F"/>
    <w:rsid w:val="00B80B0C"/>
    <w:rsid w:val="00B80B11"/>
    <w:rsid w:val="00B831AE"/>
    <w:rsid w:val="00B8446C"/>
    <w:rsid w:val="00B8500C"/>
    <w:rsid w:val="00B85032"/>
    <w:rsid w:val="00B87725"/>
    <w:rsid w:val="00B92C5D"/>
    <w:rsid w:val="00B94DD9"/>
    <w:rsid w:val="00B9510C"/>
    <w:rsid w:val="00B951B1"/>
    <w:rsid w:val="00B95F03"/>
    <w:rsid w:val="00B96134"/>
    <w:rsid w:val="00B9652A"/>
    <w:rsid w:val="00BA259A"/>
    <w:rsid w:val="00BA259C"/>
    <w:rsid w:val="00BA29D3"/>
    <w:rsid w:val="00BA307F"/>
    <w:rsid w:val="00BA319A"/>
    <w:rsid w:val="00BA3445"/>
    <w:rsid w:val="00BA5280"/>
    <w:rsid w:val="00BA61AB"/>
    <w:rsid w:val="00BA65C6"/>
    <w:rsid w:val="00BB14F1"/>
    <w:rsid w:val="00BB338B"/>
    <w:rsid w:val="00BB4CD5"/>
    <w:rsid w:val="00BB4EF0"/>
    <w:rsid w:val="00BB572E"/>
    <w:rsid w:val="00BB74FD"/>
    <w:rsid w:val="00BB785D"/>
    <w:rsid w:val="00BC1990"/>
    <w:rsid w:val="00BC44A1"/>
    <w:rsid w:val="00BC5982"/>
    <w:rsid w:val="00BC60BF"/>
    <w:rsid w:val="00BC6815"/>
    <w:rsid w:val="00BC77C1"/>
    <w:rsid w:val="00BD28BF"/>
    <w:rsid w:val="00BD2D12"/>
    <w:rsid w:val="00BD2DD7"/>
    <w:rsid w:val="00BD4489"/>
    <w:rsid w:val="00BD6338"/>
    <w:rsid w:val="00BD6404"/>
    <w:rsid w:val="00BE2E3D"/>
    <w:rsid w:val="00BE33AE"/>
    <w:rsid w:val="00BE5D69"/>
    <w:rsid w:val="00BE6CA6"/>
    <w:rsid w:val="00BE6F1D"/>
    <w:rsid w:val="00BE7E76"/>
    <w:rsid w:val="00BE7E86"/>
    <w:rsid w:val="00BF046F"/>
    <w:rsid w:val="00BF0EFD"/>
    <w:rsid w:val="00BF4308"/>
    <w:rsid w:val="00BF51DB"/>
    <w:rsid w:val="00BF62AC"/>
    <w:rsid w:val="00BF7D94"/>
    <w:rsid w:val="00C01D50"/>
    <w:rsid w:val="00C0363D"/>
    <w:rsid w:val="00C056DC"/>
    <w:rsid w:val="00C06FB4"/>
    <w:rsid w:val="00C111CF"/>
    <w:rsid w:val="00C1329B"/>
    <w:rsid w:val="00C1572F"/>
    <w:rsid w:val="00C16E66"/>
    <w:rsid w:val="00C17610"/>
    <w:rsid w:val="00C21774"/>
    <w:rsid w:val="00C21ED3"/>
    <w:rsid w:val="00C225F0"/>
    <w:rsid w:val="00C24C05"/>
    <w:rsid w:val="00C24D2F"/>
    <w:rsid w:val="00C26222"/>
    <w:rsid w:val="00C31283"/>
    <w:rsid w:val="00C32459"/>
    <w:rsid w:val="00C33C48"/>
    <w:rsid w:val="00C340E5"/>
    <w:rsid w:val="00C34143"/>
    <w:rsid w:val="00C34CE1"/>
    <w:rsid w:val="00C35AA7"/>
    <w:rsid w:val="00C36D09"/>
    <w:rsid w:val="00C4066B"/>
    <w:rsid w:val="00C410AD"/>
    <w:rsid w:val="00C418C0"/>
    <w:rsid w:val="00C426E9"/>
    <w:rsid w:val="00C43BA1"/>
    <w:rsid w:val="00C43DAB"/>
    <w:rsid w:val="00C45080"/>
    <w:rsid w:val="00C45D6A"/>
    <w:rsid w:val="00C45EF7"/>
    <w:rsid w:val="00C47F08"/>
    <w:rsid w:val="00C514A6"/>
    <w:rsid w:val="00C53DCE"/>
    <w:rsid w:val="00C54A43"/>
    <w:rsid w:val="00C55402"/>
    <w:rsid w:val="00C555FF"/>
    <w:rsid w:val="00C55633"/>
    <w:rsid w:val="00C56C2E"/>
    <w:rsid w:val="00C5739F"/>
    <w:rsid w:val="00C57CF0"/>
    <w:rsid w:val="00C617BD"/>
    <w:rsid w:val="00C633B0"/>
    <w:rsid w:val="00C63557"/>
    <w:rsid w:val="00C649BD"/>
    <w:rsid w:val="00C65891"/>
    <w:rsid w:val="00C66AC9"/>
    <w:rsid w:val="00C71EB0"/>
    <w:rsid w:val="00C724D3"/>
    <w:rsid w:val="00C74BDB"/>
    <w:rsid w:val="00C757A9"/>
    <w:rsid w:val="00C75FBB"/>
    <w:rsid w:val="00C77636"/>
    <w:rsid w:val="00C77DD9"/>
    <w:rsid w:val="00C828BD"/>
    <w:rsid w:val="00C8299D"/>
    <w:rsid w:val="00C829D2"/>
    <w:rsid w:val="00C82D6E"/>
    <w:rsid w:val="00C83BE6"/>
    <w:rsid w:val="00C847F8"/>
    <w:rsid w:val="00C84CAC"/>
    <w:rsid w:val="00C85354"/>
    <w:rsid w:val="00C86ABA"/>
    <w:rsid w:val="00C86E0F"/>
    <w:rsid w:val="00C90D36"/>
    <w:rsid w:val="00C91D0B"/>
    <w:rsid w:val="00C943F3"/>
    <w:rsid w:val="00C9468A"/>
    <w:rsid w:val="00C952AE"/>
    <w:rsid w:val="00CA08C6"/>
    <w:rsid w:val="00CA0A77"/>
    <w:rsid w:val="00CA23B0"/>
    <w:rsid w:val="00CA2729"/>
    <w:rsid w:val="00CA3057"/>
    <w:rsid w:val="00CA3D13"/>
    <w:rsid w:val="00CA3DF8"/>
    <w:rsid w:val="00CA45F8"/>
    <w:rsid w:val="00CA5F3F"/>
    <w:rsid w:val="00CB0305"/>
    <w:rsid w:val="00CB33C7"/>
    <w:rsid w:val="00CB547D"/>
    <w:rsid w:val="00CB6DA7"/>
    <w:rsid w:val="00CB7E4C"/>
    <w:rsid w:val="00CC25B4"/>
    <w:rsid w:val="00CC32A1"/>
    <w:rsid w:val="00CC4188"/>
    <w:rsid w:val="00CC5F88"/>
    <w:rsid w:val="00CC69C8"/>
    <w:rsid w:val="00CC77A2"/>
    <w:rsid w:val="00CD0B62"/>
    <w:rsid w:val="00CD1BBF"/>
    <w:rsid w:val="00CD2909"/>
    <w:rsid w:val="00CD300A"/>
    <w:rsid w:val="00CD307E"/>
    <w:rsid w:val="00CD4C6A"/>
    <w:rsid w:val="00CD629F"/>
    <w:rsid w:val="00CD6A1B"/>
    <w:rsid w:val="00CE0A7F"/>
    <w:rsid w:val="00CE0B92"/>
    <w:rsid w:val="00CE1718"/>
    <w:rsid w:val="00CE21D2"/>
    <w:rsid w:val="00CE358C"/>
    <w:rsid w:val="00CE39CC"/>
    <w:rsid w:val="00CE69AF"/>
    <w:rsid w:val="00CE7796"/>
    <w:rsid w:val="00CE7C28"/>
    <w:rsid w:val="00CF3D06"/>
    <w:rsid w:val="00CF4156"/>
    <w:rsid w:val="00CF7CE4"/>
    <w:rsid w:val="00D0036C"/>
    <w:rsid w:val="00D00D59"/>
    <w:rsid w:val="00D02745"/>
    <w:rsid w:val="00D02C4E"/>
    <w:rsid w:val="00D02E8F"/>
    <w:rsid w:val="00D03D00"/>
    <w:rsid w:val="00D03FAE"/>
    <w:rsid w:val="00D05C30"/>
    <w:rsid w:val="00D10052"/>
    <w:rsid w:val="00D11359"/>
    <w:rsid w:val="00D1508A"/>
    <w:rsid w:val="00D17995"/>
    <w:rsid w:val="00D22BD9"/>
    <w:rsid w:val="00D22DFC"/>
    <w:rsid w:val="00D23307"/>
    <w:rsid w:val="00D24ED6"/>
    <w:rsid w:val="00D3188C"/>
    <w:rsid w:val="00D351D7"/>
    <w:rsid w:val="00D35809"/>
    <w:rsid w:val="00D35F9B"/>
    <w:rsid w:val="00D36B69"/>
    <w:rsid w:val="00D408DD"/>
    <w:rsid w:val="00D45D72"/>
    <w:rsid w:val="00D45E0E"/>
    <w:rsid w:val="00D47D62"/>
    <w:rsid w:val="00D520E4"/>
    <w:rsid w:val="00D53A38"/>
    <w:rsid w:val="00D55168"/>
    <w:rsid w:val="00D575DD"/>
    <w:rsid w:val="00D57DFA"/>
    <w:rsid w:val="00D6251B"/>
    <w:rsid w:val="00D67FCF"/>
    <w:rsid w:val="00D709CE"/>
    <w:rsid w:val="00D71637"/>
    <w:rsid w:val="00D71CAF"/>
    <w:rsid w:val="00D71F73"/>
    <w:rsid w:val="00D74174"/>
    <w:rsid w:val="00D75F30"/>
    <w:rsid w:val="00D77EAF"/>
    <w:rsid w:val="00D80786"/>
    <w:rsid w:val="00D81CAB"/>
    <w:rsid w:val="00D8576F"/>
    <w:rsid w:val="00D8677F"/>
    <w:rsid w:val="00D87890"/>
    <w:rsid w:val="00D87BFA"/>
    <w:rsid w:val="00D9140B"/>
    <w:rsid w:val="00D92059"/>
    <w:rsid w:val="00D938D5"/>
    <w:rsid w:val="00D977E3"/>
    <w:rsid w:val="00D97F0C"/>
    <w:rsid w:val="00DA348D"/>
    <w:rsid w:val="00DA35F3"/>
    <w:rsid w:val="00DA372B"/>
    <w:rsid w:val="00DA3A86"/>
    <w:rsid w:val="00DA4A80"/>
    <w:rsid w:val="00DB0541"/>
    <w:rsid w:val="00DB2434"/>
    <w:rsid w:val="00DB2CD2"/>
    <w:rsid w:val="00DB2DA4"/>
    <w:rsid w:val="00DC0943"/>
    <w:rsid w:val="00DC09ED"/>
    <w:rsid w:val="00DC2500"/>
    <w:rsid w:val="00DC2A26"/>
    <w:rsid w:val="00DC4F72"/>
    <w:rsid w:val="00DC77DC"/>
    <w:rsid w:val="00DD0453"/>
    <w:rsid w:val="00DD0C2C"/>
    <w:rsid w:val="00DD19DE"/>
    <w:rsid w:val="00DD28BC"/>
    <w:rsid w:val="00DD5873"/>
    <w:rsid w:val="00DD678E"/>
    <w:rsid w:val="00DE31F0"/>
    <w:rsid w:val="00DE3D1C"/>
    <w:rsid w:val="00DE3ECF"/>
    <w:rsid w:val="00DF1545"/>
    <w:rsid w:val="00DF16D6"/>
    <w:rsid w:val="00DF2267"/>
    <w:rsid w:val="00DF237C"/>
    <w:rsid w:val="00DF3436"/>
    <w:rsid w:val="00E0069C"/>
    <w:rsid w:val="00E01C41"/>
    <w:rsid w:val="00E0227D"/>
    <w:rsid w:val="00E029F9"/>
    <w:rsid w:val="00E04B84"/>
    <w:rsid w:val="00E06466"/>
    <w:rsid w:val="00E06835"/>
    <w:rsid w:val="00E06C32"/>
    <w:rsid w:val="00E06FDA"/>
    <w:rsid w:val="00E160A5"/>
    <w:rsid w:val="00E1713D"/>
    <w:rsid w:val="00E2067D"/>
    <w:rsid w:val="00E20A43"/>
    <w:rsid w:val="00E23898"/>
    <w:rsid w:val="00E25857"/>
    <w:rsid w:val="00E27186"/>
    <w:rsid w:val="00E300D4"/>
    <w:rsid w:val="00E319F1"/>
    <w:rsid w:val="00E33A37"/>
    <w:rsid w:val="00E33CD2"/>
    <w:rsid w:val="00E33ED9"/>
    <w:rsid w:val="00E3728E"/>
    <w:rsid w:val="00E40E90"/>
    <w:rsid w:val="00E413E1"/>
    <w:rsid w:val="00E423C6"/>
    <w:rsid w:val="00E44051"/>
    <w:rsid w:val="00E440C5"/>
    <w:rsid w:val="00E45670"/>
    <w:rsid w:val="00E45C7E"/>
    <w:rsid w:val="00E50703"/>
    <w:rsid w:val="00E531EB"/>
    <w:rsid w:val="00E54874"/>
    <w:rsid w:val="00E54B6F"/>
    <w:rsid w:val="00E55207"/>
    <w:rsid w:val="00E55ACA"/>
    <w:rsid w:val="00E57B74"/>
    <w:rsid w:val="00E60E7D"/>
    <w:rsid w:val="00E65BC6"/>
    <w:rsid w:val="00E661FF"/>
    <w:rsid w:val="00E66420"/>
    <w:rsid w:val="00E67942"/>
    <w:rsid w:val="00E71122"/>
    <w:rsid w:val="00E726EB"/>
    <w:rsid w:val="00E72CF1"/>
    <w:rsid w:val="00E75374"/>
    <w:rsid w:val="00E75EBA"/>
    <w:rsid w:val="00E7605E"/>
    <w:rsid w:val="00E77802"/>
    <w:rsid w:val="00E80B52"/>
    <w:rsid w:val="00E824C3"/>
    <w:rsid w:val="00E840B3"/>
    <w:rsid w:val="00E84A38"/>
    <w:rsid w:val="00E84D10"/>
    <w:rsid w:val="00E8629F"/>
    <w:rsid w:val="00E86E1E"/>
    <w:rsid w:val="00E91008"/>
    <w:rsid w:val="00E9374E"/>
    <w:rsid w:val="00E94F54"/>
    <w:rsid w:val="00E974F6"/>
    <w:rsid w:val="00E97AD5"/>
    <w:rsid w:val="00E97AE6"/>
    <w:rsid w:val="00EA0434"/>
    <w:rsid w:val="00EA1111"/>
    <w:rsid w:val="00EA3B4F"/>
    <w:rsid w:val="00EA3C24"/>
    <w:rsid w:val="00EA3CE9"/>
    <w:rsid w:val="00EA4792"/>
    <w:rsid w:val="00EA52FF"/>
    <w:rsid w:val="00EA73DF"/>
    <w:rsid w:val="00EB126B"/>
    <w:rsid w:val="00EB1ACA"/>
    <w:rsid w:val="00EB1E5E"/>
    <w:rsid w:val="00EB2B1E"/>
    <w:rsid w:val="00EB5D4B"/>
    <w:rsid w:val="00EB61AE"/>
    <w:rsid w:val="00EB7C1F"/>
    <w:rsid w:val="00EC322D"/>
    <w:rsid w:val="00EC421E"/>
    <w:rsid w:val="00EC4D08"/>
    <w:rsid w:val="00EC4FE6"/>
    <w:rsid w:val="00EC5660"/>
    <w:rsid w:val="00ED3010"/>
    <w:rsid w:val="00ED383A"/>
    <w:rsid w:val="00EE1080"/>
    <w:rsid w:val="00EE2CA8"/>
    <w:rsid w:val="00EE3451"/>
    <w:rsid w:val="00EE3873"/>
    <w:rsid w:val="00EE55DF"/>
    <w:rsid w:val="00EE5FC6"/>
    <w:rsid w:val="00EE7447"/>
    <w:rsid w:val="00EE7B3C"/>
    <w:rsid w:val="00EF1EC5"/>
    <w:rsid w:val="00EF2568"/>
    <w:rsid w:val="00EF4C88"/>
    <w:rsid w:val="00EF55EB"/>
    <w:rsid w:val="00F00DCC"/>
    <w:rsid w:val="00F010F2"/>
    <w:rsid w:val="00F0156F"/>
    <w:rsid w:val="00F02C4D"/>
    <w:rsid w:val="00F03DDD"/>
    <w:rsid w:val="00F043AB"/>
    <w:rsid w:val="00F05AC8"/>
    <w:rsid w:val="00F07167"/>
    <w:rsid w:val="00F072D8"/>
    <w:rsid w:val="00F07CE0"/>
    <w:rsid w:val="00F115F5"/>
    <w:rsid w:val="00F13D05"/>
    <w:rsid w:val="00F1679D"/>
    <w:rsid w:val="00F1682C"/>
    <w:rsid w:val="00F173AC"/>
    <w:rsid w:val="00F20B91"/>
    <w:rsid w:val="00F21139"/>
    <w:rsid w:val="00F24B8B"/>
    <w:rsid w:val="00F30D2E"/>
    <w:rsid w:val="00F30DF8"/>
    <w:rsid w:val="00F33EF6"/>
    <w:rsid w:val="00F347E2"/>
    <w:rsid w:val="00F35516"/>
    <w:rsid w:val="00F35790"/>
    <w:rsid w:val="00F35BA2"/>
    <w:rsid w:val="00F36E49"/>
    <w:rsid w:val="00F37556"/>
    <w:rsid w:val="00F4136D"/>
    <w:rsid w:val="00F4212E"/>
    <w:rsid w:val="00F42C20"/>
    <w:rsid w:val="00F43E34"/>
    <w:rsid w:val="00F4491B"/>
    <w:rsid w:val="00F44C31"/>
    <w:rsid w:val="00F52757"/>
    <w:rsid w:val="00F53053"/>
    <w:rsid w:val="00F53506"/>
    <w:rsid w:val="00F5369A"/>
    <w:rsid w:val="00F53FE2"/>
    <w:rsid w:val="00F575FF"/>
    <w:rsid w:val="00F618EF"/>
    <w:rsid w:val="00F619DC"/>
    <w:rsid w:val="00F62C83"/>
    <w:rsid w:val="00F65582"/>
    <w:rsid w:val="00F665FB"/>
    <w:rsid w:val="00F66E75"/>
    <w:rsid w:val="00F77EB0"/>
    <w:rsid w:val="00F87CDD"/>
    <w:rsid w:val="00F933C1"/>
    <w:rsid w:val="00F933F0"/>
    <w:rsid w:val="00F937A3"/>
    <w:rsid w:val="00F94715"/>
    <w:rsid w:val="00F9545B"/>
    <w:rsid w:val="00F96A3D"/>
    <w:rsid w:val="00F97225"/>
    <w:rsid w:val="00FA4718"/>
    <w:rsid w:val="00FA5848"/>
    <w:rsid w:val="00FA6899"/>
    <w:rsid w:val="00FA77B1"/>
    <w:rsid w:val="00FA7F3D"/>
    <w:rsid w:val="00FB2FA6"/>
    <w:rsid w:val="00FB38D8"/>
    <w:rsid w:val="00FB7939"/>
    <w:rsid w:val="00FB7E09"/>
    <w:rsid w:val="00FC051F"/>
    <w:rsid w:val="00FC06FF"/>
    <w:rsid w:val="00FC0FBA"/>
    <w:rsid w:val="00FC3F61"/>
    <w:rsid w:val="00FC45F4"/>
    <w:rsid w:val="00FC55F4"/>
    <w:rsid w:val="00FC69B4"/>
    <w:rsid w:val="00FD0694"/>
    <w:rsid w:val="00FD25BE"/>
    <w:rsid w:val="00FD2E70"/>
    <w:rsid w:val="00FD36A5"/>
    <w:rsid w:val="00FD7AA7"/>
    <w:rsid w:val="00FE0CE3"/>
    <w:rsid w:val="00FE15C2"/>
    <w:rsid w:val="00FF1FCB"/>
    <w:rsid w:val="00FF2757"/>
    <w:rsid w:val="00FF341A"/>
    <w:rsid w:val="00FF3A2F"/>
    <w:rsid w:val="00FF4BBC"/>
    <w:rsid w:val="00FF52D4"/>
    <w:rsid w:val="00FF5B55"/>
    <w:rsid w:val="00FF6AA4"/>
    <w:rsid w:val="00FF6B09"/>
    <w:rsid w:val="00FF716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8928F"/>
  <w15:docId w15:val="{DBEA0BDF-150E-473C-8BBC-5029ABF1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0C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366141"/>
    <w:pPr>
      <w:numPr>
        <w:ilvl w:val="1"/>
      </w:numPr>
      <w:pBdr>
        <w:top w:val="none" w:sz="0" w:space="0" w:color="auto"/>
      </w:pBdr>
      <w:spacing w:before="180"/>
      <w:outlineLvl w:val="1"/>
    </w:pPr>
    <w:rPr>
      <w:b/>
      <w:sz w:val="28"/>
      <w:szCs w:val="18"/>
      <w:u w:val="single"/>
      <w:lang w:eastAsia="ko-KR"/>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366141"/>
    <w:rPr>
      <w:rFonts w:ascii="Arial" w:hAnsi="Arial"/>
      <w:b/>
      <w:sz w:val="28"/>
      <w:szCs w:val="18"/>
      <w:u w:val="single"/>
      <w:lang w:eastAsia="ko-KR"/>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清單段落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paragraph" w:customStyle="1" w:styleId="Annextitle">
    <w:name w:val="Annex_title"/>
    <w:basedOn w:val="Normal"/>
    <w:next w:val="Normal"/>
    <w:rsid w:val="0016684D"/>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Batang" w:hAnsi="Times New Roman Bold"/>
      <w:b/>
      <w:sz w:val="28"/>
    </w:rPr>
  </w:style>
  <w:style w:type="paragraph" w:customStyle="1" w:styleId="Proposal">
    <w:name w:val="Proposal"/>
    <w:basedOn w:val="Normal"/>
    <w:rsid w:val="00DA348D"/>
    <w:pPr>
      <w:tabs>
        <w:tab w:val="left" w:pos="1701"/>
      </w:tabs>
      <w:ind w:left="1701" w:hanging="1701"/>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77088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97469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553609">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33643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228921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03147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21835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184633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6733677">
      <w:bodyDiv w:val="1"/>
      <w:marLeft w:val="0"/>
      <w:marRight w:val="0"/>
      <w:marTop w:val="0"/>
      <w:marBottom w:val="0"/>
      <w:divBdr>
        <w:top w:val="none" w:sz="0" w:space="0" w:color="auto"/>
        <w:left w:val="none" w:sz="0" w:space="0" w:color="auto"/>
        <w:bottom w:val="none" w:sz="0" w:space="0" w:color="auto"/>
        <w:right w:val="none" w:sz="0" w:space="0" w:color="auto"/>
      </w:divBdr>
    </w:div>
    <w:div w:id="18208825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735109">
      <w:bodyDiv w:val="1"/>
      <w:marLeft w:val="0"/>
      <w:marRight w:val="0"/>
      <w:marTop w:val="0"/>
      <w:marBottom w:val="0"/>
      <w:divBdr>
        <w:top w:val="none" w:sz="0" w:space="0" w:color="auto"/>
        <w:left w:val="none" w:sz="0" w:space="0" w:color="auto"/>
        <w:bottom w:val="none" w:sz="0" w:space="0" w:color="auto"/>
        <w:right w:val="none" w:sz="0" w:space="0" w:color="auto"/>
      </w:divBdr>
    </w:div>
    <w:div w:id="195015760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55304156">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68.zip" TargetMode="External"/><Relationship Id="rId5" Type="http://schemas.openxmlformats.org/officeDocument/2006/relationships/settings" Target="settings.xml"/><Relationship Id="rId10" Type="http://schemas.openxmlformats.org/officeDocument/2006/relationships/image" Target="cid:i182d44dd688_740416_11717_1@tagfree.com" TargetMode="Externa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000197\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0F01-6438-4677-80BE-E14ECB79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5</Pages>
  <Words>925</Words>
  <Characters>5275</Characters>
  <Application>Microsoft Office Word</Application>
  <DocSecurity>0</DocSecurity>
  <Lines>43</Lines>
  <Paragraphs>12</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3GPP TR ab.cde</vt:lpstr>
    </vt:vector>
  </TitlesOfParts>
  <Company/>
  <LinksUpToDate>false</LinksUpToDate>
  <CharactersWithSpaces>6188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Phil Coan</cp:lastModifiedBy>
  <cp:revision>3</cp:revision>
  <cp:lastPrinted>2019-04-25T01:09:00Z</cp:lastPrinted>
  <dcterms:created xsi:type="dcterms:W3CDTF">2022-08-25T12:52:00Z</dcterms:created>
  <dcterms:modified xsi:type="dcterms:W3CDTF">2022-08-25T13:10:00Z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14"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5" name="_2015_ms_pID_7253432">
    <vt:lpwstr>/A==</vt:lpwstr>
  </property>
  <property fmtid="{D5CDD505-2E9C-101B-9397-08002B2CF9AE}" pid="16" name="MSIP_Label_9764cdcd-3664-4d05-9615-7cbf65a4f0a8_Enabled">
    <vt:lpwstr>true</vt:lpwstr>
  </property>
  <property fmtid="{D5CDD505-2E9C-101B-9397-08002B2CF9AE}" pid="17" name="MSIP_Label_9764cdcd-3664-4d05-9615-7cbf65a4f0a8_SetDate">
    <vt:lpwstr>2022-08-17T11:51:16Z</vt:lpwstr>
  </property>
  <property fmtid="{D5CDD505-2E9C-101B-9397-08002B2CF9AE}" pid="18" name="MSIP_Label_9764cdcd-3664-4d05-9615-7cbf65a4f0a8_Method">
    <vt:lpwstr>Privileged</vt:lpwstr>
  </property>
  <property fmtid="{D5CDD505-2E9C-101B-9397-08002B2CF9AE}" pid="19" name="MSIP_Label_9764cdcd-3664-4d05-9615-7cbf65a4f0a8_Name">
    <vt:lpwstr>UNRESTRICTED</vt:lpwstr>
  </property>
  <property fmtid="{D5CDD505-2E9C-101B-9397-08002B2CF9AE}" pid="20" name="MSIP_Label_9764cdcd-3664-4d05-9615-7cbf65a4f0a8_SiteId">
    <vt:lpwstr>74bddbd9-705c-456e-aabd-99beb719a2b2</vt:lpwstr>
  </property>
  <property fmtid="{D5CDD505-2E9C-101B-9397-08002B2CF9AE}" pid="21" name="MSIP_Label_9764cdcd-3664-4d05-9615-7cbf65a4f0a8_ActionId">
    <vt:lpwstr>49f65372-abe5-4aa6-99ea-f061f509e928</vt:lpwstr>
  </property>
  <property fmtid="{D5CDD505-2E9C-101B-9397-08002B2CF9AE}" pid="22" name="MSIP_Label_9764cdcd-3664-4d05-9615-7cbf65a4f0a8_ContentBits">
    <vt:lpwstr>0</vt:lpwstr>
  </property>
</Properties>
</file>