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78D6" w14:textId="5A2B0EA0" w:rsidR="00EA3F38" w:rsidRDefault="00CA2983">
      <w:pPr>
        <w:jc w:val="left"/>
        <w:rPr>
          <w:rFonts w:ascii="Arial" w:hAnsi="Arial" w:cs="Arial"/>
          <w:b/>
          <w:sz w:val="24"/>
          <w:szCs w:val="24"/>
        </w:rPr>
      </w:pPr>
      <w:r>
        <w:rPr>
          <w:rFonts w:ascii="Arial" w:hAnsi="Arial" w:cs="Arial"/>
          <w:b/>
          <w:sz w:val="24"/>
        </w:rPr>
        <w:t>3GPP TSG-RAN WG4 Meeting # 103</w:t>
      </w:r>
      <w:r w:rsidR="009B3B98" w:rsidRPr="009B3B98">
        <w:rPr>
          <w:rFonts w:ascii="Arial" w:hAnsi="Arial" w:cs="Arial"/>
          <w:b/>
          <w:sz w:val="24"/>
        </w:rPr>
        <w:t>-e</w:t>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r w:rsidR="00E424C6">
        <w:rPr>
          <w:rFonts w:ascii="Arial" w:hAnsi="Arial" w:cs="Arial"/>
          <w:b/>
          <w:sz w:val="24"/>
          <w:szCs w:val="24"/>
        </w:rPr>
        <w:tab/>
      </w:r>
      <w:bookmarkStart w:id="0" w:name="_Hlk101380756"/>
      <w:r w:rsidR="0031629F" w:rsidRPr="0031629F">
        <w:rPr>
          <w:rFonts w:ascii="Arial" w:hAnsi="Arial" w:cs="Arial"/>
          <w:b/>
          <w:sz w:val="24"/>
          <w:szCs w:val="24"/>
        </w:rPr>
        <w:t>R4-220</w:t>
      </w:r>
      <w:bookmarkEnd w:id="0"/>
      <w:r w:rsidR="00456659">
        <w:rPr>
          <w:rFonts w:ascii="Arial" w:hAnsi="Arial" w:cs="Arial"/>
          <w:b/>
          <w:sz w:val="24"/>
          <w:szCs w:val="24"/>
        </w:rPr>
        <w:t>9608</w:t>
      </w:r>
    </w:p>
    <w:p w14:paraId="76DC8E98" w14:textId="77777777" w:rsidR="00EA3F38" w:rsidRDefault="00E424C6">
      <w:pPr>
        <w:rPr>
          <w:rFonts w:ascii="Arial" w:hAnsi="Arial" w:cs="Arial"/>
          <w:b/>
          <w:sz w:val="24"/>
          <w:szCs w:val="24"/>
          <w:highlight w:val="yellow"/>
        </w:rPr>
      </w:pPr>
      <w:r>
        <w:rPr>
          <w:rFonts w:ascii="Arial" w:hAnsi="Arial" w:cs="Arial" w:hint="eastAsia"/>
          <w:b/>
          <w:sz w:val="24"/>
          <w:szCs w:val="24"/>
        </w:rPr>
        <w:t>El</w:t>
      </w:r>
      <w:r>
        <w:rPr>
          <w:rFonts w:ascii="Arial" w:hAnsi="Arial" w:cs="Arial"/>
          <w:b/>
          <w:sz w:val="24"/>
          <w:szCs w:val="24"/>
        </w:rPr>
        <w:t xml:space="preserve">ectronic </w:t>
      </w:r>
      <w:r w:rsidR="00EA3F38">
        <w:rPr>
          <w:rFonts w:ascii="Arial" w:hAnsi="Arial" w:cs="Arial" w:hint="eastAsia"/>
          <w:b/>
          <w:sz w:val="24"/>
          <w:szCs w:val="24"/>
        </w:rPr>
        <w:t>meeting,</w:t>
      </w:r>
      <w:r w:rsidR="00EA3F38">
        <w:rPr>
          <w:rFonts w:ascii="Arial" w:hAnsi="Arial" w:hint="eastAsia"/>
          <w:b/>
          <w:sz w:val="24"/>
          <w:szCs w:val="24"/>
        </w:rPr>
        <w:t xml:space="preserve"> </w:t>
      </w:r>
      <w:r w:rsidR="00CA2983" w:rsidRPr="00CA2983">
        <w:rPr>
          <w:rFonts w:ascii="Arial" w:hAnsi="Arial" w:cs="Arial"/>
          <w:b/>
          <w:sz w:val="24"/>
          <w:szCs w:val="24"/>
        </w:rPr>
        <w:t>09 May – 20 May 2022</w:t>
      </w:r>
    </w:p>
    <w:p w14:paraId="065749F2" w14:textId="77777777" w:rsidR="00EA3F38" w:rsidRDefault="00EA3F38">
      <w:pPr>
        <w:rPr>
          <w:rFonts w:ascii="Arial" w:hAnsi="Arial" w:cs="Arial"/>
          <w:b/>
          <w:sz w:val="24"/>
          <w:szCs w:val="24"/>
        </w:rPr>
      </w:pPr>
    </w:p>
    <w:p w14:paraId="5DBC6B9B" w14:textId="77777777"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1" w:name="_Hlk101380854"/>
      <w:r w:rsidR="00CA2983">
        <w:rPr>
          <w:rFonts w:ascii="Arial" w:eastAsia="MS Mincho" w:hAnsi="Arial" w:cs="Arial"/>
          <w:b/>
          <w:sz w:val="24"/>
          <w:szCs w:val="24"/>
          <w:lang w:eastAsia="en-US"/>
        </w:rPr>
        <w:t>4.1.2.1</w:t>
      </w:r>
      <w:bookmarkEnd w:id="1"/>
    </w:p>
    <w:p w14:paraId="2078F6F9" w14:textId="35682FE0" w:rsidR="00EA3F38" w:rsidRDefault="00EA3F38">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E424C6">
        <w:rPr>
          <w:rFonts w:ascii="Arial" w:eastAsia="MS Mincho" w:hAnsi="Arial" w:cs="Arial"/>
          <w:b/>
          <w:sz w:val="24"/>
          <w:szCs w:val="24"/>
          <w:lang w:eastAsia="en-US"/>
        </w:rPr>
        <w:t>Charter</w:t>
      </w:r>
      <w:r w:rsidR="00117830">
        <w:rPr>
          <w:rFonts w:ascii="Arial" w:eastAsia="MS Mincho" w:hAnsi="Arial" w:cs="Arial"/>
          <w:b/>
          <w:sz w:val="24"/>
          <w:szCs w:val="24"/>
          <w:lang w:eastAsia="en-US"/>
        </w:rPr>
        <w:t xml:space="preserve"> </w:t>
      </w:r>
      <w:r w:rsidR="00E424C6">
        <w:rPr>
          <w:rFonts w:ascii="Arial" w:eastAsia="MS Mincho" w:hAnsi="Arial" w:cs="Arial"/>
          <w:b/>
          <w:sz w:val="24"/>
          <w:szCs w:val="24"/>
          <w:lang w:eastAsia="en-US"/>
        </w:rPr>
        <w:t>Communications</w:t>
      </w:r>
      <w:r w:rsidR="00B20E2C">
        <w:rPr>
          <w:rFonts w:ascii="Arial" w:eastAsia="MS Mincho" w:hAnsi="Arial" w:cs="Arial"/>
          <w:b/>
          <w:sz w:val="24"/>
          <w:szCs w:val="24"/>
          <w:lang w:eastAsia="en-US"/>
        </w:rPr>
        <w:t xml:space="preserve"> </w:t>
      </w:r>
      <w:r w:rsidR="004B4D40">
        <w:rPr>
          <w:rFonts w:ascii="Arial" w:eastAsia="MS Mincho" w:hAnsi="Arial" w:cs="Arial"/>
          <w:b/>
          <w:sz w:val="24"/>
          <w:szCs w:val="24"/>
          <w:lang w:eastAsia="en-US"/>
        </w:rPr>
        <w:t>Inc</w:t>
      </w:r>
      <w:r w:rsidR="00CA2983">
        <w:rPr>
          <w:rFonts w:ascii="Arial" w:eastAsia="MS Mincho" w:hAnsi="Arial" w:cs="Arial"/>
          <w:b/>
          <w:sz w:val="24"/>
          <w:szCs w:val="24"/>
          <w:lang w:eastAsia="en-US"/>
        </w:rPr>
        <w:t>.</w:t>
      </w:r>
      <w:r w:rsidR="00E3551B">
        <w:rPr>
          <w:rFonts w:ascii="Arial" w:eastAsia="MS Mincho" w:hAnsi="Arial" w:cs="Arial"/>
          <w:b/>
          <w:sz w:val="24"/>
          <w:szCs w:val="24"/>
          <w:lang w:eastAsia="en-US"/>
        </w:rPr>
        <w:t xml:space="preserve">, </w:t>
      </w:r>
      <w:r w:rsidR="002D5231">
        <w:rPr>
          <w:rFonts w:ascii="Arial" w:eastAsia="MS Mincho" w:hAnsi="Arial" w:cs="Arial"/>
          <w:b/>
          <w:sz w:val="24"/>
          <w:szCs w:val="24"/>
          <w:lang w:eastAsia="en-US"/>
        </w:rPr>
        <w:t>Cable Labs</w:t>
      </w:r>
    </w:p>
    <w:p w14:paraId="5BA763E1" w14:textId="77777777" w:rsidR="00EA3F38" w:rsidRDefault="00EA3F38">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2" w:name="_Hlk101381385"/>
      <w:bookmarkStart w:id="3" w:name="OLE_LINK62"/>
      <w:r w:rsidR="00CA2983">
        <w:rPr>
          <w:rFonts w:ascii="Arial" w:hAnsi="Arial" w:cs="Arial"/>
          <w:b/>
          <w:sz w:val="24"/>
          <w:szCs w:val="24"/>
        </w:rPr>
        <w:t>Additional BS Spurious emissions for Band n77</w:t>
      </w:r>
      <w:bookmarkEnd w:id="2"/>
    </w:p>
    <w:p w14:paraId="3FAF9C22" w14:textId="77777777" w:rsidR="00EA3F38" w:rsidRDefault="00EA3F38">
      <w:pPr>
        <w:tabs>
          <w:tab w:val="left" w:pos="1980"/>
        </w:tabs>
        <w:spacing w:after="180"/>
        <w:ind w:left="1980" w:hanging="1980"/>
        <w:rPr>
          <w:rFonts w:ascii="Arial" w:hAnsi="Arial" w:cs="Arial"/>
          <w:b/>
          <w:sz w:val="24"/>
          <w:szCs w:val="24"/>
        </w:rPr>
      </w:pPr>
      <w:bookmarkStart w:id="4" w:name="_Hlk101381122"/>
      <w:bookmarkEnd w:id="3"/>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5" w:name="DocumentFor"/>
      <w:bookmarkEnd w:id="5"/>
      <w:r w:rsidR="00D465DB">
        <w:rPr>
          <w:rFonts w:ascii="Arial" w:hAnsi="Arial" w:cs="Arial"/>
          <w:b/>
          <w:sz w:val="24"/>
          <w:szCs w:val="24"/>
        </w:rPr>
        <w:t>Approval</w:t>
      </w:r>
    </w:p>
    <w:bookmarkEnd w:id="4"/>
    <w:p w14:paraId="4F05A5AF" w14:textId="77777777" w:rsidR="00EA3F38" w:rsidRDefault="00EA3F38">
      <w:pPr>
        <w:pStyle w:val="Char"/>
        <w:tabs>
          <w:tab w:val="clear" w:pos="1985"/>
          <w:tab w:val="left" w:pos="567"/>
        </w:tabs>
        <w:adjustRightInd w:val="0"/>
        <w:ind w:left="510" w:hanging="510"/>
      </w:pPr>
      <w:r>
        <w:t>Introduction</w:t>
      </w:r>
    </w:p>
    <w:p w14:paraId="26B2028B" w14:textId="472B9C7B" w:rsidR="00CA2983" w:rsidRDefault="00236290" w:rsidP="00AF0CA8">
      <w:pPr>
        <w:spacing w:after="180"/>
        <w:jc w:val="left"/>
        <w:rPr>
          <w:rFonts w:ascii="Arial" w:hAnsi="Arial" w:cs="Arial"/>
          <w:sz w:val="20"/>
        </w:rPr>
      </w:pPr>
      <w:r>
        <w:rPr>
          <w:rFonts w:ascii="Arial" w:hAnsi="Arial" w:cs="Arial"/>
          <w:sz w:val="20"/>
        </w:rPr>
        <w:t xml:space="preserve">Band n77 </w:t>
      </w:r>
      <w:r w:rsidR="008D5285">
        <w:rPr>
          <w:rFonts w:ascii="Arial" w:hAnsi="Arial" w:cs="Arial"/>
          <w:sz w:val="20"/>
        </w:rPr>
        <w:t>operation in US was first introduces in Rel-16 specifications, and was then restricted to 3700 – 3980 MHz range.</w:t>
      </w:r>
      <w:r w:rsidR="00942452">
        <w:rPr>
          <w:rFonts w:ascii="Arial" w:hAnsi="Arial" w:cs="Arial"/>
          <w:sz w:val="20"/>
        </w:rPr>
        <w:br/>
      </w:r>
      <w:r w:rsidR="00942452">
        <w:rPr>
          <w:rFonts w:ascii="Arial" w:hAnsi="Arial" w:cs="Arial"/>
          <w:sz w:val="20"/>
        </w:rPr>
        <w:br/>
      </w:r>
      <w:r w:rsidR="008D5285">
        <w:rPr>
          <w:rFonts w:ascii="Arial" w:hAnsi="Arial" w:cs="Arial"/>
          <w:sz w:val="20"/>
        </w:rPr>
        <w:t xml:space="preserve">Later, after </w:t>
      </w:r>
      <w:r w:rsidR="008D5285" w:rsidRPr="001B6B13">
        <w:rPr>
          <w:rFonts w:ascii="Arial" w:hAnsi="Arial" w:cs="Arial"/>
          <w:sz w:val="20"/>
        </w:rPr>
        <w:t>FCC</w:t>
      </w:r>
      <w:r w:rsidR="00BA4E99" w:rsidRPr="001B6B13">
        <w:rPr>
          <w:rFonts w:ascii="Arial" w:hAnsi="Arial" w:cs="Arial"/>
          <w:sz w:val="20"/>
          <w:vertAlign w:val="superscript"/>
        </w:rPr>
        <w:t>1</w:t>
      </w:r>
      <w:r w:rsidR="00AF0CA8" w:rsidRPr="001B6B13">
        <w:rPr>
          <w:rFonts w:ascii="Arial" w:hAnsi="Arial" w:cs="Arial"/>
          <w:sz w:val="20"/>
        </w:rPr>
        <w:t xml:space="preserve"> </w:t>
      </w:r>
      <w:r w:rsidR="008D5285">
        <w:rPr>
          <w:rFonts w:ascii="Arial" w:hAnsi="Arial" w:cs="Arial"/>
          <w:sz w:val="20"/>
        </w:rPr>
        <w:t>released new rules for 5G operation in 3</w:t>
      </w:r>
      <w:r w:rsidR="00974622">
        <w:rPr>
          <w:rFonts w:ascii="Arial" w:hAnsi="Arial" w:cs="Arial"/>
          <w:sz w:val="20"/>
        </w:rPr>
        <w:t>.</w:t>
      </w:r>
      <w:r w:rsidR="008D5285">
        <w:rPr>
          <w:rFonts w:ascii="Arial" w:hAnsi="Arial" w:cs="Arial"/>
          <w:sz w:val="20"/>
        </w:rPr>
        <w:t>45 – 3</w:t>
      </w:r>
      <w:r w:rsidR="00974622">
        <w:rPr>
          <w:rFonts w:ascii="Arial" w:hAnsi="Arial" w:cs="Arial"/>
          <w:sz w:val="20"/>
        </w:rPr>
        <w:t>.</w:t>
      </w:r>
      <w:r w:rsidR="008D5285">
        <w:rPr>
          <w:rFonts w:ascii="Arial" w:hAnsi="Arial" w:cs="Arial"/>
          <w:sz w:val="20"/>
        </w:rPr>
        <w:t xml:space="preserve">55 </w:t>
      </w:r>
      <w:r w:rsidR="00974622">
        <w:rPr>
          <w:rFonts w:ascii="Arial" w:hAnsi="Arial" w:cs="Arial"/>
          <w:sz w:val="20"/>
        </w:rPr>
        <w:t>G</w:t>
      </w:r>
      <w:r w:rsidR="008D5285">
        <w:rPr>
          <w:rFonts w:ascii="Arial" w:hAnsi="Arial" w:cs="Arial"/>
          <w:sz w:val="20"/>
        </w:rPr>
        <w:t>Hz range, 3GPP</w:t>
      </w:r>
      <w:r w:rsidR="00053DDA">
        <w:rPr>
          <w:rFonts w:ascii="Arial" w:hAnsi="Arial" w:cs="Arial"/>
          <w:sz w:val="20"/>
        </w:rPr>
        <w:t xml:space="preserve"> RAN4</w:t>
      </w:r>
      <w:r w:rsidR="008D5285">
        <w:rPr>
          <w:rFonts w:ascii="Arial" w:hAnsi="Arial" w:cs="Arial"/>
          <w:sz w:val="20"/>
        </w:rPr>
        <w:t xml:space="preserve"> extended n77 in the US to cover also th</w:t>
      </w:r>
      <w:r w:rsidR="00974622">
        <w:rPr>
          <w:rFonts w:ascii="Arial" w:hAnsi="Arial" w:cs="Arial"/>
          <w:sz w:val="20"/>
        </w:rPr>
        <w:t>is</w:t>
      </w:r>
      <w:r w:rsidR="008D5285">
        <w:rPr>
          <w:rFonts w:ascii="Arial" w:hAnsi="Arial" w:cs="Arial"/>
          <w:sz w:val="20"/>
        </w:rPr>
        <w:t xml:space="preserve"> new range.</w:t>
      </w:r>
      <w:r w:rsidR="00053DDA">
        <w:rPr>
          <w:rFonts w:ascii="Arial" w:hAnsi="Arial" w:cs="Arial"/>
          <w:sz w:val="20"/>
        </w:rPr>
        <w:t xml:space="preserve"> </w:t>
      </w:r>
      <w:r w:rsidR="00942452">
        <w:rPr>
          <w:rFonts w:ascii="Arial" w:hAnsi="Arial" w:cs="Arial"/>
          <w:sz w:val="20"/>
        </w:rPr>
        <w:br/>
      </w:r>
      <w:r w:rsidR="00942452">
        <w:rPr>
          <w:rFonts w:ascii="Arial" w:hAnsi="Arial" w:cs="Arial"/>
          <w:sz w:val="20"/>
        </w:rPr>
        <w:br/>
        <w:t>Recently,</w:t>
      </w:r>
      <w:r w:rsidR="00053DDA">
        <w:rPr>
          <w:rFonts w:ascii="Arial" w:hAnsi="Arial" w:cs="Arial"/>
          <w:sz w:val="20"/>
        </w:rPr>
        <w:t xml:space="preserve"> 3GPP RAN</w:t>
      </w:r>
      <w:r w:rsidR="00942452">
        <w:rPr>
          <w:rFonts w:ascii="Arial" w:hAnsi="Arial" w:cs="Arial"/>
          <w:sz w:val="20"/>
        </w:rPr>
        <w:t xml:space="preserve">4 introduced </w:t>
      </w:r>
      <w:r w:rsidR="00C96853" w:rsidRPr="00F36ECE">
        <w:rPr>
          <w:rFonts w:ascii="Arial" w:hAnsi="Arial" w:cs="Arial"/>
          <w:sz w:val="20"/>
        </w:rPr>
        <w:t xml:space="preserve">Intra band non-contiguous </w:t>
      </w:r>
      <w:r w:rsidR="00942452">
        <w:rPr>
          <w:rFonts w:ascii="Arial" w:hAnsi="Arial" w:cs="Arial"/>
          <w:sz w:val="20"/>
        </w:rPr>
        <w:t xml:space="preserve">n77 </w:t>
      </w:r>
      <w:r w:rsidR="00942452" w:rsidRPr="00F36ECE">
        <w:rPr>
          <w:rFonts w:ascii="Arial" w:hAnsi="Arial" w:cs="Arial"/>
          <w:sz w:val="20"/>
        </w:rPr>
        <w:t>CA of</w:t>
      </w:r>
      <w:r w:rsidR="00942452">
        <w:rPr>
          <w:rFonts w:ascii="Arial" w:hAnsi="Arial" w:cs="Arial"/>
          <w:sz w:val="20"/>
        </w:rPr>
        <w:t xml:space="preserve"> 3450 – 3550 </w:t>
      </w:r>
      <w:r w:rsidR="003D56AB">
        <w:rPr>
          <w:rFonts w:ascii="Arial" w:hAnsi="Arial" w:cs="Arial"/>
          <w:sz w:val="20"/>
        </w:rPr>
        <w:t>and</w:t>
      </w:r>
      <w:r w:rsidR="00942452">
        <w:rPr>
          <w:rFonts w:ascii="Arial" w:hAnsi="Arial" w:cs="Arial"/>
          <w:sz w:val="20"/>
        </w:rPr>
        <w:t xml:space="preserve"> 3700 - 3980</w:t>
      </w:r>
      <w:r w:rsidR="00942452" w:rsidRPr="00F36ECE">
        <w:rPr>
          <w:rFonts w:ascii="Arial" w:hAnsi="Arial" w:cs="Arial"/>
          <w:sz w:val="20"/>
        </w:rPr>
        <w:t>.</w:t>
      </w:r>
      <w:r w:rsidR="00942452">
        <w:rPr>
          <w:rFonts w:ascii="Arial" w:hAnsi="Arial" w:cs="Arial"/>
          <w:sz w:val="20"/>
        </w:rPr>
        <w:t xml:space="preserve"> Unfortunately, this CA creates new interference to </w:t>
      </w:r>
      <w:r w:rsidR="00C96853">
        <w:rPr>
          <w:rFonts w:ascii="Arial" w:hAnsi="Arial" w:cs="Arial"/>
          <w:sz w:val="20"/>
        </w:rPr>
        <w:t xml:space="preserve">n48 </w:t>
      </w:r>
      <w:r w:rsidR="00942452">
        <w:rPr>
          <w:rFonts w:ascii="Arial" w:hAnsi="Arial" w:cs="Arial"/>
          <w:sz w:val="20"/>
        </w:rPr>
        <w:t>CBRS band (3550 – 3700</w:t>
      </w:r>
      <w:r w:rsidR="00C96853">
        <w:rPr>
          <w:rFonts w:ascii="Arial" w:hAnsi="Arial" w:cs="Arial"/>
          <w:sz w:val="20"/>
        </w:rPr>
        <w:t>)</w:t>
      </w:r>
      <w:r w:rsidR="00942452">
        <w:rPr>
          <w:rFonts w:ascii="Arial" w:hAnsi="Arial" w:cs="Arial"/>
          <w:sz w:val="20"/>
        </w:rPr>
        <w:t xml:space="preserve">. </w:t>
      </w:r>
      <w:r w:rsidR="00942452">
        <w:rPr>
          <w:rFonts w:ascii="Arial" w:hAnsi="Arial" w:cs="Arial"/>
          <w:sz w:val="20"/>
        </w:rPr>
        <w:br/>
      </w:r>
      <w:r w:rsidR="00053DDA">
        <w:rPr>
          <w:rFonts w:ascii="Arial" w:hAnsi="Arial" w:cs="Arial"/>
          <w:sz w:val="20"/>
        </w:rPr>
        <w:br/>
        <w:t xml:space="preserve">In this meeting we would like to </w:t>
      </w:r>
      <w:r w:rsidR="00C96853">
        <w:rPr>
          <w:rFonts w:ascii="Arial" w:hAnsi="Arial" w:cs="Arial"/>
          <w:sz w:val="20"/>
        </w:rPr>
        <w:t>limit</w:t>
      </w:r>
      <w:r w:rsidR="00053DDA">
        <w:rPr>
          <w:rFonts w:ascii="Arial" w:hAnsi="Arial" w:cs="Arial"/>
          <w:sz w:val="20"/>
        </w:rPr>
        <w:t xml:space="preserve"> the interference of n77</w:t>
      </w:r>
      <w:r w:rsidR="00942452">
        <w:rPr>
          <w:rFonts w:ascii="Arial" w:hAnsi="Arial" w:cs="Arial"/>
          <w:sz w:val="20"/>
        </w:rPr>
        <w:t xml:space="preserve"> CA</w:t>
      </w:r>
      <w:r w:rsidR="00053DDA">
        <w:rPr>
          <w:rFonts w:ascii="Arial" w:hAnsi="Arial" w:cs="Arial"/>
          <w:sz w:val="20"/>
        </w:rPr>
        <w:t xml:space="preserve"> to CBRS band, which is located between the above two ranges.</w:t>
      </w:r>
    </w:p>
    <w:p w14:paraId="16184B6A" w14:textId="77777777" w:rsidR="00EA3F38" w:rsidRDefault="00EA3F38">
      <w:pPr>
        <w:pStyle w:val="Char"/>
        <w:tabs>
          <w:tab w:val="clear" w:pos="1985"/>
          <w:tab w:val="left" w:pos="567"/>
        </w:tabs>
        <w:adjustRightInd w:val="0"/>
        <w:ind w:left="510" w:hanging="510"/>
      </w:pPr>
      <w:r>
        <w:rPr>
          <w:rFonts w:hint="eastAsia"/>
        </w:rPr>
        <w:t xml:space="preserve">Discussion </w:t>
      </w:r>
    </w:p>
    <w:p w14:paraId="3D11EED6" w14:textId="77777777" w:rsidR="00955B1F" w:rsidRDefault="00F36ECE" w:rsidP="00955B1F">
      <w:pPr>
        <w:pStyle w:val="Char"/>
        <w:numPr>
          <w:ilvl w:val="1"/>
          <w:numId w:val="1"/>
        </w:numPr>
        <w:tabs>
          <w:tab w:val="clear" w:pos="1985"/>
          <w:tab w:val="left" w:pos="567"/>
        </w:tabs>
        <w:adjustRightInd w:val="0"/>
      </w:pPr>
      <w:r>
        <w:t xml:space="preserve">n77 </w:t>
      </w:r>
      <w:r w:rsidR="00CA2983">
        <w:t>Out of band emissions</w:t>
      </w:r>
      <w:r>
        <w:t xml:space="preserve"> into n48</w:t>
      </w:r>
    </w:p>
    <w:p w14:paraId="74044C99" w14:textId="77777777" w:rsidR="009D4323" w:rsidRPr="00F36ECE" w:rsidRDefault="00F36ECE" w:rsidP="00F36ECE">
      <w:pPr>
        <w:spacing w:after="180"/>
        <w:jc w:val="left"/>
        <w:rPr>
          <w:rFonts w:ascii="Arial" w:hAnsi="Arial" w:cs="Arial"/>
          <w:sz w:val="20"/>
        </w:rPr>
      </w:pPr>
      <w:r w:rsidRPr="00F36ECE">
        <w:rPr>
          <w:rFonts w:ascii="Arial" w:hAnsi="Arial" w:cs="Arial"/>
          <w:sz w:val="20"/>
        </w:rPr>
        <w:t xml:space="preserve">3.55 – 3.70 GHz (n48 CBRS band) operation in the USA is at risk since its adjacent 3.70 – 3.98 C-Band out-of-band emission mask guarantees only -13 dBm / 1MHz where -25 and -40 are actually desired for n48 operation. </w:t>
      </w:r>
    </w:p>
    <w:p w14:paraId="63FB8703" w14:textId="77777777" w:rsidR="009D4323" w:rsidRPr="00F36ECE" w:rsidRDefault="00F36ECE" w:rsidP="00F36ECE">
      <w:pPr>
        <w:spacing w:after="180"/>
        <w:jc w:val="left"/>
        <w:rPr>
          <w:rFonts w:ascii="Arial" w:hAnsi="Arial" w:cs="Arial"/>
          <w:sz w:val="20"/>
        </w:rPr>
      </w:pPr>
      <w:r w:rsidRPr="00F36ECE">
        <w:rPr>
          <w:rFonts w:ascii="Arial" w:hAnsi="Arial" w:cs="Arial"/>
          <w:sz w:val="20"/>
        </w:rPr>
        <w:t xml:space="preserve">This interference problem can be caused by </w:t>
      </w:r>
      <w:r w:rsidR="00C96853" w:rsidRPr="00F36ECE">
        <w:rPr>
          <w:rFonts w:ascii="Arial" w:hAnsi="Arial" w:cs="Arial"/>
          <w:sz w:val="20"/>
        </w:rPr>
        <w:t xml:space="preserve">Intra band non-contiguous </w:t>
      </w:r>
      <w:r w:rsidR="00C96853">
        <w:rPr>
          <w:rFonts w:ascii="Arial" w:hAnsi="Arial" w:cs="Arial"/>
          <w:sz w:val="20"/>
        </w:rPr>
        <w:t xml:space="preserve">n77 </w:t>
      </w:r>
      <w:r w:rsidR="00C96853" w:rsidRPr="00F36ECE">
        <w:rPr>
          <w:rFonts w:ascii="Arial" w:hAnsi="Arial" w:cs="Arial"/>
          <w:sz w:val="20"/>
        </w:rPr>
        <w:t>CA of</w:t>
      </w:r>
      <w:r w:rsidR="00C96853">
        <w:rPr>
          <w:rFonts w:ascii="Arial" w:hAnsi="Arial" w:cs="Arial"/>
          <w:sz w:val="20"/>
        </w:rPr>
        <w:t xml:space="preserve"> 3.45 – 3.55 </w:t>
      </w:r>
      <w:r w:rsidR="003D56AB">
        <w:rPr>
          <w:rFonts w:ascii="Arial" w:hAnsi="Arial" w:cs="Arial"/>
          <w:sz w:val="20"/>
        </w:rPr>
        <w:t>and</w:t>
      </w:r>
      <w:r w:rsidR="00C96853">
        <w:rPr>
          <w:rFonts w:ascii="Arial" w:hAnsi="Arial" w:cs="Arial"/>
          <w:sz w:val="20"/>
        </w:rPr>
        <w:t xml:space="preserve"> 3.70 – 3.98</w:t>
      </w:r>
      <w:r w:rsidRPr="00F36ECE">
        <w:rPr>
          <w:rFonts w:ascii="Arial" w:hAnsi="Arial" w:cs="Arial"/>
          <w:sz w:val="20"/>
        </w:rPr>
        <w:t>.</w:t>
      </w:r>
    </w:p>
    <w:p w14:paraId="43775AA0" w14:textId="5B7C35DF" w:rsidR="009D4323" w:rsidRPr="00F36ECE" w:rsidRDefault="00F36ECE" w:rsidP="00F36ECE">
      <w:pPr>
        <w:spacing w:after="180"/>
        <w:jc w:val="left"/>
        <w:rPr>
          <w:rFonts w:ascii="Arial" w:hAnsi="Arial" w:cs="Arial"/>
          <w:sz w:val="20"/>
        </w:rPr>
      </w:pPr>
      <w:r w:rsidRPr="00F36ECE">
        <w:rPr>
          <w:rFonts w:ascii="Arial" w:hAnsi="Arial" w:cs="Arial"/>
          <w:sz w:val="20"/>
        </w:rPr>
        <w:t xml:space="preserve">We, at Charter, propose a 3GPP US only note change addressing only a BS transmitting in Intra-band non-contiguous CA of </w:t>
      </w:r>
      <w:r w:rsidR="003D56AB">
        <w:rPr>
          <w:rFonts w:ascii="Arial" w:hAnsi="Arial" w:cs="Arial"/>
          <w:sz w:val="20"/>
        </w:rPr>
        <w:t>3.45 – 3.55 and 3.70 – 3.98.</w:t>
      </w:r>
      <w:r w:rsidRPr="00F36ECE">
        <w:rPr>
          <w:rFonts w:ascii="Arial" w:hAnsi="Arial" w:cs="Arial"/>
          <w:sz w:val="20"/>
        </w:rPr>
        <w:t xml:space="preserve"> This note will require the BS to meet</w:t>
      </w:r>
      <w:r w:rsidR="00BA4E99">
        <w:rPr>
          <w:rFonts w:ascii="Arial" w:hAnsi="Arial" w:cs="Arial"/>
          <w:sz w:val="20"/>
        </w:rPr>
        <w:t xml:space="preserve"> the existing FCC </w:t>
      </w:r>
      <w:r w:rsidR="00BA4E99" w:rsidRPr="001B6B13">
        <w:rPr>
          <w:rFonts w:ascii="Arial" w:hAnsi="Arial" w:cs="Arial"/>
          <w:sz w:val="20"/>
        </w:rPr>
        <w:t>ma</w:t>
      </w:r>
      <w:r w:rsidRPr="001B6B13">
        <w:rPr>
          <w:rFonts w:ascii="Arial" w:hAnsi="Arial" w:cs="Arial"/>
          <w:sz w:val="20"/>
        </w:rPr>
        <w:t>sk</w:t>
      </w:r>
      <w:r w:rsidRPr="00F36ECE">
        <w:rPr>
          <w:rFonts w:ascii="Arial" w:hAnsi="Arial" w:cs="Arial"/>
          <w:sz w:val="20"/>
        </w:rPr>
        <w:t xml:space="preserve"> for the </w:t>
      </w:r>
      <w:r w:rsidR="003D56AB">
        <w:rPr>
          <w:rFonts w:ascii="Arial" w:hAnsi="Arial" w:cs="Arial"/>
          <w:sz w:val="20"/>
        </w:rPr>
        <w:t xml:space="preserve">new </w:t>
      </w:r>
      <w:r w:rsidRPr="00F36ECE">
        <w:rPr>
          <w:rFonts w:ascii="Arial" w:hAnsi="Arial" w:cs="Arial"/>
          <w:sz w:val="20"/>
        </w:rPr>
        <w:t>AMBIT band</w:t>
      </w:r>
      <w:r w:rsidR="003D56AB">
        <w:rPr>
          <w:rFonts w:ascii="Arial" w:hAnsi="Arial" w:cs="Arial"/>
          <w:sz w:val="20"/>
        </w:rPr>
        <w:t xml:space="preserve"> (3.45 – 3.55 GHz)</w:t>
      </w:r>
      <w:r w:rsidRPr="00F36ECE">
        <w:rPr>
          <w:rFonts w:ascii="Arial" w:hAnsi="Arial" w:cs="Arial"/>
          <w:sz w:val="20"/>
        </w:rPr>
        <w:t>.</w:t>
      </w:r>
    </w:p>
    <w:p w14:paraId="54DC927A" w14:textId="77777777" w:rsidR="00F36ECE" w:rsidRDefault="00211677">
      <w:pPr>
        <w:spacing w:after="180"/>
        <w:jc w:val="left"/>
        <w:rPr>
          <w:rFonts w:ascii="Arial" w:hAnsi="Arial" w:cs="Arial"/>
          <w:b/>
          <w:sz w:val="20"/>
        </w:rPr>
      </w:pPr>
      <w:r>
        <w:rPr>
          <w:rFonts w:ascii="Arial" w:hAnsi="Arial" w:cs="Arial"/>
          <w:b/>
          <w:noProof/>
          <w:sz w:val="20"/>
          <w:lang w:eastAsia="en-US"/>
        </w:rPr>
        <w:lastRenderedPageBreak/>
        <w:drawing>
          <wp:inline distT="0" distB="0" distL="0" distR="0" wp14:anchorId="0989A59D" wp14:editId="00A3339B">
            <wp:extent cx="5917565" cy="120269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7565" cy="1202690"/>
                    </a:xfrm>
                    <a:prstGeom prst="rect">
                      <a:avLst/>
                    </a:prstGeom>
                    <a:noFill/>
                  </pic:spPr>
                </pic:pic>
              </a:graphicData>
            </a:graphic>
          </wp:inline>
        </w:drawing>
      </w:r>
    </w:p>
    <w:p w14:paraId="2CEC30CE" w14:textId="77777777" w:rsidR="00F36ECE" w:rsidRDefault="00F36ECE" w:rsidP="00F36ECE">
      <w:pPr>
        <w:spacing w:after="180"/>
        <w:jc w:val="center"/>
        <w:rPr>
          <w:rFonts w:ascii="Arial" w:hAnsi="Arial" w:cs="Arial"/>
          <w:b/>
          <w:sz w:val="20"/>
        </w:rPr>
      </w:pPr>
      <w:r>
        <w:rPr>
          <w:rFonts w:ascii="Arial" w:hAnsi="Arial" w:cs="Arial"/>
          <w:b/>
          <w:sz w:val="20"/>
        </w:rPr>
        <w:t>Figure 1</w:t>
      </w:r>
      <w:r w:rsidR="003D56AB">
        <w:rPr>
          <w:rFonts w:ascii="Arial" w:hAnsi="Arial" w:cs="Arial"/>
          <w:b/>
          <w:sz w:val="20"/>
        </w:rPr>
        <w:t xml:space="preserve">: </w:t>
      </w:r>
      <w:r>
        <w:rPr>
          <w:rFonts w:ascii="Arial" w:hAnsi="Arial" w:cs="Arial"/>
          <w:b/>
          <w:sz w:val="20"/>
        </w:rPr>
        <w:t xml:space="preserve"> </w:t>
      </w:r>
      <w:r w:rsidR="003D56AB">
        <w:rPr>
          <w:rFonts w:ascii="Arial" w:hAnsi="Arial" w:cs="Arial"/>
          <w:b/>
          <w:sz w:val="20"/>
        </w:rPr>
        <w:t>n</w:t>
      </w:r>
      <w:r>
        <w:rPr>
          <w:rFonts w:ascii="Arial" w:hAnsi="Arial" w:cs="Arial"/>
          <w:b/>
          <w:sz w:val="20"/>
        </w:rPr>
        <w:t>77 and n48 Spectrum</w:t>
      </w:r>
      <w:r w:rsidR="003D56AB">
        <w:rPr>
          <w:rFonts w:ascii="Arial" w:hAnsi="Arial" w:cs="Arial"/>
          <w:b/>
          <w:sz w:val="20"/>
        </w:rPr>
        <w:t xml:space="preserve"> [GHz]</w:t>
      </w:r>
    </w:p>
    <w:p w14:paraId="7C192A8B" w14:textId="77777777" w:rsidR="00F36ECE" w:rsidRDefault="00F36ECE">
      <w:pPr>
        <w:spacing w:after="180"/>
        <w:jc w:val="left"/>
        <w:rPr>
          <w:rFonts w:ascii="Arial" w:hAnsi="Arial" w:cs="Arial"/>
          <w:b/>
          <w:sz w:val="20"/>
        </w:rPr>
      </w:pPr>
    </w:p>
    <w:p w14:paraId="6C822349" w14:textId="3DD799CF" w:rsidR="00F36ECE" w:rsidRDefault="00AA017E">
      <w:pPr>
        <w:spacing w:after="180"/>
        <w:jc w:val="left"/>
        <w:rPr>
          <w:rFonts w:ascii="Arial" w:hAnsi="Arial" w:cs="Arial"/>
          <w:b/>
          <w:sz w:val="20"/>
        </w:rPr>
      </w:pPr>
      <w:r>
        <w:rPr>
          <w:rFonts w:ascii="Arial" w:hAnsi="Arial" w:cs="Arial"/>
          <w:b/>
          <w:sz w:val="20"/>
        </w:rPr>
        <w:t xml:space="preserve"> </w:t>
      </w:r>
      <w:r w:rsidR="001B6B13">
        <w:rPr>
          <w:rFonts w:ascii="Arial" w:hAnsi="Arial" w:cs="Arial"/>
          <w:b/>
          <w:sz w:val="20"/>
        </w:rPr>
        <w:t xml:space="preserve">  </w:t>
      </w:r>
      <w:r w:rsidR="00E00142">
        <w:rPr>
          <w:rFonts w:ascii="Arial" w:hAnsi="Arial" w:cs="Arial"/>
          <w:b/>
          <w:noProof/>
          <w:sz w:val="20"/>
        </w:rPr>
        <w:drawing>
          <wp:inline distT="0" distB="0" distL="0" distR="0" wp14:anchorId="38857D48" wp14:editId="769B80FA">
            <wp:extent cx="5019675" cy="8058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370" cy="826033"/>
                    </a:xfrm>
                    <a:prstGeom prst="rect">
                      <a:avLst/>
                    </a:prstGeom>
                    <a:noFill/>
                  </pic:spPr>
                </pic:pic>
              </a:graphicData>
            </a:graphic>
          </wp:inline>
        </w:drawing>
      </w:r>
    </w:p>
    <w:p w14:paraId="57908D0C" w14:textId="77777777" w:rsidR="00F36ECE" w:rsidRDefault="00F36ECE" w:rsidP="00F36ECE">
      <w:pPr>
        <w:spacing w:after="180"/>
        <w:jc w:val="center"/>
        <w:rPr>
          <w:rFonts w:ascii="Arial" w:hAnsi="Arial" w:cs="Arial"/>
          <w:b/>
          <w:sz w:val="20"/>
        </w:rPr>
      </w:pPr>
      <w:r>
        <w:rPr>
          <w:rFonts w:ascii="Arial" w:hAnsi="Arial" w:cs="Arial"/>
          <w:b/>
          <w:sz w:val="20"/>
        </w:rPr>
        <w:t xml:space="preserve">Figure 2: Out of band emissions from 3.45-3.55 </w:t>
      </w:r>
      <w:r w:rsidR="003D56AB">
        <w:rPr>
          <w:rFonts w:ascii="Arial" w:hAnsi="Arial" w:cs="Arial"/>
          <w:b/>
          <w:sz w:val="20"/>
        </w:rPr>
        <w:t>G</w:t>
      </w:r>
      <w:r>
        <w:rPr>
          <w:rFonts w:ascii="Arial" w:hAnsi="Arial" w:cs="Arial"/>
          <w:b/>
          <w:sz w:val="20"/>
        </w:rPr>
        <w:t>Hz and 3.7</w:t>
      </w:r>
      <w:r w:rsidR="003D56AB">
        <w:rPr>
          <w:rFonts w:ascii="Arial" w:hAnsi="Arial" w:cs="Arial"/>
          <w:b/>
          <w:sz w:val="20"/>
        </w:rPr>
        <w:t>0</w:t>
      </w:r>
      <w:r>
        <w:rPr>
          <w:rFonts w:ascii="Arial" w:hAnsi="Arial" w:cs="Arial"/>
          <w:b/>
          <w:sz w:val="20"/>
        </w:rPr>
        <w:t xml:space="preserve">-3.89 </w:t>
      </w:r>
      <w:r w:rsidR="003D56AB">
        <w:rPr>
          <w:rFonts w:ascii="Arial" w:hAnsi="Arial" w:cs="Arial"/>
          <w:b/>
          <w:sz w:val="20"/>
        </w:rPr>
        <w:t>G</w:t>
      </w:r>
      <w:r>
        <w:rPr>
          <w:rFonts w:ascii="Arial" w:hAnsi="Arial" w:cs="Arial"/>
          <w:b/>
          <w:sz w:val="20"/>
        </w:rPr>
        <w:t>Hz</w:t>
      </w:r>
    </w:p>
    <w:p w14:paraId="5F7FE3FE" w14:textId="77777777" w:rsidR="00F36ECE" w:rsidRDefault="00F36ECE" w:rsidP="00F36ECE">
      <w:pPr>
        <w:spacing w:after="180"/>
        <w:jc w:val="center"/>
        <w:rPr>
          <w:rFonts w:ascii="Arial" w:hAnsi="Arial" w:cs="Arial"/>
          <w:b/>
          <w:sz w:val="20"/>
        </w:rPr>
      </w:pPr>
    </w:p>
    <w:p w14:paraId="485A70EC" w14:textId="77777777" w:rsidR="00F36ECE" w:rsidRDefault="00F36ECE" w:rsidP="00F36ECE">
      <w:pPr>
        <w:spacing w:after="180"/>
        <w:jc w:val="left"/>
        <w:rPr>
          <w:rFonts w:ascii="Arial" w:hAnsi="Arial" w:cs="Arial"/>
          <w:b/>
          <w:sz w:val="20"/>
        </w:rPr>
      </w:pPr>
      <w:r>
        <w:rPr>
          <w:rFonts w:ascii="Arial" w:hAnsi="Arial" w:cs="Arial"/>
          <w:b/>
          <w:sz w:val="20"/>
        </w:rPr>
        <w:t>Observations:</w:t>
      </w:r>
    </w:p>
    <w:p w14:paraId="50AAEBEB" w14:textId="77777777" w:rsidR="00130191" w:rsidRDefault="00756356" w:rsidP="00756356">
      <w:pPr>
        <w:pStyle w:val="Style0"/>
        <w:rPr>
          <w:rFonts w:ascii="Arial" w:hAnsi="Arial" w:cs="Arial"/>
          <w:sz w:val="20"/>
          <w:szCs w:val="22"/>
        </w:rPr>
      </w:pPr>
      <w:r>
        <w:rPr>
          <w:rFonts w:ascii="Arial" w:hAnsi="Arial" w:cs="Arial"/>
          <w:sz w:val="20"/>
          <w:szCs w:val="22"/>
        </w:rPr>
        <w:t xml:space="preserve">After analyzing the out of band emission limits for n77 we found that in the case for non-contiguous intra-band aggregation in n77 for the US, the current spurious emission limits are not compliant to FCC rules.  </w:t>
      </w:r>
    </w:p>
    <w:p w14:paraId="48297C93" w14:textId="77777777" w:rsidR="00130191" w:rsidRDefault="00130191" w:rsidP="00756356">
      <w:pPr>
        <w:pStyle w:val="Style0"/>
        <w:rPr>
          <w:rFonts w:ascii="Arial" w:hAnsi="Arial" w:cs="Arial"/>
          <w:sz w:val="20"/>
          <w:szCs w:val="22"/>
        </w:rPr>
      </w:pPr>
    </w:p>
    <w:p w14:paraId="7A9CE3F2" w14:textId="77777777" w:rsidR="00130191" w:rsidRDefault="00130191" w:rsidP="00AF0CA8">
      <w:pPr>
        <w:pStyle w:val="Style0"/>
        <w:rPr>
          <w:rFonts w:ascii="Arial" w:hAnsi="Arial" w:cs="Arial"/>
          <w:sz w:val="20"/>
          <w:szCs w:val="22"/>
        </w:rPr>
      </w:pPr>
      <w:r>
        <w:rPr>
          <w:rFonts w:ascii="Arial" w:hAnsi="Arial" w:cs="Arial"/>
          <w:sz w:val="20"/>
          <w:szCs w:val="22"/>
        </w:rPr>
        <w:t>Figure 2 shows that the when the AMBIT band and C-Band operate as CA, the</w:t>
      </w:r>
      <w:r w:rsidR="00B91851">
        <w:rPr>
          <w:rFonts w:ascii="Arial" w:hAnsi="Arial" w:cs="Arial"/>
          <w:sz w:val="20"/>
          <w:szCs w:val="22"/>
        </w:rPr>
        <w:t>ir resulted</w:t>
      </w:r>
      <w:r>
        <w:rPr>
          <w:rFonts w:ascii="Arial" w:hAnsi="Arial" w:cs="Arial"/>
          <w:sz w:val="20"/>
          <w:szCs w:val="22"/>
        </w:rPr>
        <w:t xml:space="preserve"> </w:t>
      </w:r>
      <w:r w:rsidR="00B91851">
        <w:rPr>
          <w:rFonts w:ascii="Arial" w:hAnsi="Arial" w:cs="Arial"/>
          <w:sz w:val="20"/>
          <w:szCs w:val="22"/>
        </w:rPr>
        <w:t xml:space="preserve">OOBE as measured in the </w:t>
      </w:r>
      <w:r>
        <w:rPr>
          <w:rFonts w:ascii="Arial" w:hAnsi="Arial" w:cs="Arial"/>
          <w:sz w:val="20"/>
          <w:szCs w:val="22"/>
        </w:rPr>
        <w:t xml:space="preserve">CBRS band (n48) does not meet </w:t>
      </w:r>
      <w:r w:rsidRPr="001B6B13">
        <w:rPr>
          <w:rFonts w:ascii="Arial" w:hAnsi="Arial" w:cs="Arial"/>
          <w:sz w:val="20"/>
          <w:szCs w:val="22"/>
        </w:rPr>
        <w:t>the FCC rules</w:t>
      </w:r>
      <w:r w:rsidR="00BA4E99" w:rsidRPr="001B6B13">
        <w:rPr>
          <w:rFonts w:ascii="Arial" w:hAnsi="Arial" w:cs="Arial"/>
          <w:sz w:val="20"/>
          <w:szCs w:val="22"/>
          <w:vertAlign w:val="superscript"/>
        </w:rPr>
        <w:t>1</w:t>
      </w:r>
      <w:r w:rsidR="00AF0CA8" w:rsidRPr="001B6B13">
        <w:rPr>
          <w:rFonts w:ascii="Arial" w:hAnsi="Arial" w:cs="Arial"/>
          <w:sz w:val="20"/>
          <w:szCs w:val="22"/>
        </w:rPr>
        <w:t xml:space="preserve"> </w:t>
      </w:r>
      <w:r w:rsidR="00AF0CA8">
        <w:rPr>
          <w:rFonts w:ascii="Arial" w:hAnsi="Arial" w:cs="Arial"/>
          <w:sz w:val="20"/>
          <w:szCs w:val="22"/>
        </w:rPr>
        <w:t>(</w:t>
      </w:r>
      <w:r w:rsidR="00AF0CA8" w:rsidRPr="00AF0CA8">
        <w:rPr>
          <w:rFonts w:ascii="Arial" w:hAnsi="Arial" w:cs="Arial"/>
          <w:color w:val="0000FF"/>
          <w:sz w:val="20"/>
          <w:szCs w:val="22"/>
          <w:lang w:val="pt-BR"/>
        </w:rPr>
        <w:t>47 CFR 27.53(n) 3.45 GHz Service</w:t>
      </w:r>
      <w:r w:rsidR="00AF0CA8">
        <w:rPr>
          <w:rFonts w:ascii="Arial" w:hAnsi="Arial" w:cs="Arial"/>
          <w:sz w:val="20"/>
          <w:szCs w:val="22"/>
          <w:lang w:val="pt-BR"/>
        </w:rPr>
        <w:t>)</w:t>
      </w:r>
      <w:r>
        <w:rPr>
          <w:rFonts w:ascii="Arial" w:hAnsi="Arial" w:cs="Arial"/>
          <w:sz w:val="20"/>
          <w:szCs w:val="22"/>
        </w:rPr>
        <w:t xml:space="preserve"> between 3.57 to 3.70 GHz. These rules limit the OOBE to no more than -40 </w:t>
      </w:r>
      <w:r>
        <w:rPr>
          <w:rFonts w:ascii="Arial" w:hAnsi="Arial" w:cs="Arial"/>
          <w:noProof/>
          <w:sz w:val="20"/>
          <w:szCs w:val="22"/>
        </w:rPr>
        <w:t>dBm/MHz.</w:t>
      </w:r>
      <w:r>
        <w:rPr>
          <w:rFonts w:ascii="Arial" w:hAnsi="Arial" w:cs="Arial"/>
          <w:sz w:val="20"/>
          <w:szCs w:val="22"/>
        </w:rPr>
        <w:t xml:space="preserve"> </w:t>
      </w:r>
    </w:p>
    <w:p w14:paraId="6FE1C53B" w14:textId="77777777" w:rsidR="00130191" w:rsidRDefault="00130191" w:rsidP="00756356">
      <w:pPr>
        <w:pStyle w:val="Style0"/>
        <w:rPr>
          <w:rFonts w:ascii="Arial" w:hAnsi="Arial" w:cs="Arial"/>
          <w:sz w:val="20"/>
          <w:szCs w:val="22"/>
        </w:rPr>
      </w:pPr>
    </w:p>
    <w:p w14:paraId="43584E43" w14:textId="77777777" w:rsidR="00756356" w:rsidRDefault="00756356" w:rsidP="00756356">
      <w:pPr>
        <w:pStyle w:val="Style0"/>
        <w:rPr>
          <w:rFonts w:ascii="Arial" w:hAnsi="Arial" w:cs="Arial"/>
          <w:sz w:val="20"/>
          <w:szCs w:val="22"/>
        </w:rPr>
      </w:pPr>
      <w:r>
        <w:rPr>
          <w:rFonts w:ascii="Arial" w:hAnsi="Arial" w:cs="Arial"/>
          <w:sz w:val="20"/>
          <w:szCs w:val="22"/>
        </w:rPr>
        <w:t>The proposals below will add limits to bring current spec limits into compliance:</w:t>
      </w:r>
    </w:p>
    <w:p w14:paraId="2DBF347C" w14:textId="77777777" w:rsidR="00BA4E99" w:rsidRDefault="00BA4E99" w:rsidP="00756356">
      <w:pPr>
        <w:pStyle w:val="Style0"/>
        <w:rPr>
          <w:rFonts w:ascii="Arial" w:hAnsi="Arial" w:cs="Arial"/>
          <w:sz w:val="20"/>
          <w:szCs w:val="22"/>
        </w:rPr>
      </w:pPr>
    </w:p>
    <w:p w14:paraId="1B4D5237" w14:textId="77777777" w:rsidR="00BA4E99" w:rsidRPr="00693A09" w:rsidRDefault="00BA4E99" w:rsidP="00BA4E99">
      <w:pPr>
        <w:spacing w:after="180"/>
        <w:rPr>
          <w:rFonts w:ascii="Arial" w:hAnsi="Arial" w:cs="Arial"/>
          <w:b/>
          <w:sz w:val="20"/>
          <w:szCs w:val="20"/>
        </w:rPr>
      </w:pPr>
      <w:r w:rsidRPr="00693A09">
        <w:rPr>
          <w:b/>
        </w:rPr>
        <w:t>Proposal 1:</w:t>
      </w:r>
      <w:r w:rsidRPr="00693A09">
        <w:rPr>
          <w:rFonts w:ascii="Arial" w:hAnsi="Arial" w:cs="Arial"/>
          <w:sz w:val="20"/>
        </w:rPr>
        <w:t xml:space="preserve"> </w:t>
      </w:r>
      <w:r w:rsidRPr="00693A09">
        <w:rPr>
          <w:rFonts w:ascii="Arial" w:hAnsi="Arial" w:cs="Arial"/>
          <w:bCs/>
          <w:sz w:val="20"/>
          <w:szCs w:val="20"/>
        </w:rPr>
        <w:t>Add a note to Table 6.6.5.2.3-11 Additional BS Spurious emission limits for Band 77 to say, “</w:t>
      </w:r>
      <w:r w:rsidRPr="00693A09">
        <w:rPr>
          <w:rFonts w:ascii="Arial" w:hAnsi="Arial" w:cs="Arial"/>
          <w:bCs/>
          <w:color w:val="0000FF"/>
          <w:sz w:val="20"/>
          <w:szCs w:val="20"/>
        </w:rPr>
        <w:t>For a BS transmitting non-contiguous CA of 3.45-3.55 GHz and 3.70-3.98 GHz in the USA, the BS out of band emission in the CBRS band must meet all the USA FCC requirements for 3.45-3.55 GHz out of band emission per “47 CFR 27.53(n) 3.45 GHz Service”, and Table 6.6.5.2.3-1</w:t>
      </w:r>
      <w:r w:rsidRPr="00693A09">
        <w:rPr>
          <w:rFonts w:ascii="Arial" w:hAnsi="Arial" w:cs="Arial"/>
          <w:bCs/>
          <w:sz w:val="20"/>
          <w:szCs w:val="20"/>
        </w:rPr>
        <w:t>” and add the same note to Table 6.6.4.2.1-2 Wide band BS Operating band unwanted emission limits</w:t>
      </w:r>
    </w:p>
    <w:p w14:paraId="0057C14E" w14:textId="77777777" w:rsidR="00BA4E99" w:rsidRPr="00693A09" w:rsidRDefault="00BA4E99" w:rsidP="00BA4E99">
      <w:pPr>
        <w:spacing w:after="180"/>
        <w:jc w:val="left"/>
        <w:rPr>
          <w:rFonts w:ascii="Arial" w:hAnsi="Arial" w:cs="Arial"/>
          <w:sz w:val="20"/>
        </w:rPr>
      </w:pPr>
      <w:r w:rsidRPr="00693A09">
        <w:rPr>
          <w:rFonts w:ascii="Arial" w:hAnsi="Arial" w:cs="Arial"/>
          <w:sz w:val="20"/>
        </w:rPr>
        <w:t>An alternate proposal can be,</w:t>
      </w:r>
    </w:p>
    <w:p w14:paraId="419F7F17" w14:textId="77777777" w:rsidR="00BA4E99" w:rsidRDefault="00BA4E99" w:rsidP="00BA4E99">
      <w:pPr>
        <w:spacing w:after="180"/>
        <w:jc w:val="left"/>
      </w:pPr>
      <w:r w:rsidRPr="00693A09">
        <w:rPr>
          <w:b/>
        </w:rPr>
        <w:t>Proposal 2:</w:t>
      </w:r>
      <w:r w:rsidRPr="00693A09">
        <w:t xml:space="preserve"> </w:t>
      </w:r>
      <w:r w:rsidRPr="00693A09">
        <w:rPr>
          <w:rFonts w:ascii="Arial" w:hAnsi="Arial" w:cs="Arial"/>
          <w:bCs/>
          <w:sz w:val="20"/>
          <w:szCs w:val="20"/>
        </w:rPr>
        <w:t>Add a note to Table 6.6.5.2.3-11 Additional BS Spurious emission limits for Band 77 to say, “</w:t>
      </w:r>
      <w:r w:rsidRPr="00693A09">
        <w:rPr>
          <w:rFonts w:ascii="Arial" w:hAnsi="Arial" w:cs="Arial"/>
          <w:bCs/>
          <w:color w:val="0000FF"/>
          <w:sz w:val="20"/>
          <w:szCs w:val="20"/>
        </w:rPr>
        <w:t>For a BS transmitting non-contiguous CA of 3.45-3.55 GHz and 3.70-3.98GHz in the USA, the BS out of band emission in the CBRS band must meet all the USA FCC requirements for 3.45-3.55 GHz out of band emission per “47 CFR 27.53(n) 3.45 GHz Service”, and Table 6.6.5.2.3-1</w:t>
      </w:r>
      <w:r w:rsidRPr="00693A09">
        <w:rPr>
          <w:rFonts w:ascii="Arial" w:hAnsi="Arial" w:cs="Arial"/>
          <w:bCs/>
          <w:sz w:val="20"/>
          <w:szCs w:val="20"/>
        </w:rPr>
        <w:t>”</w:t>
      </w:r>
    </w:p>
    <w:p w14:paraId="1EDB6036" w14:textId="77777777" w:rsidR="00BA4E99" w:rsidRDefault="00BA4E99" w:rsidP="00756356">
      <w:pPr>
        <w:pStyle w:val="Style0"/>
        <w:rPr>
          <w:rFonts w:ascii="Arial" w:hAnsi="Arial" w:cs="Arial"/>
          <w:sz w:val="20"/>
          <w:szCs w:val="22"/>
        </w:rPr>
      </w:pPr>
    </w:p>
    <w:p w14:paraId="6106CB16" w14:textId="77777777" w:rsidR="00B01B42" w:rsidRDefault="00B01B42">
      <w:pPr>
        <w:spacing w:after="180"/>
        <w:jc w:val="left"/>
      </w:pPr>
    </w:p>
    <w:p w14:paraId="5CA9F22B"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lastRenderedPageBreak/>
        <w:t>Conclusions</w:t>
      </w:r>
    </w:p>
    <w:p w14:paraId="7EBC3A07" w14:textId="77777777" w:rsidR="00EA3F38" w:rsidRDefault="00EA3F38" w:rsidP="00C127F7">
      <w:pPr>
        <w:pStyle w:val="Style0"/>
        <w:rPr>
          <w:rFonts w:ascii="Arial" w:hAnsi="Arial" w:cs="Arial"/>
          <w:sz w:val="20"/>
          <w:szCs w:val="22"/>
        </w:rPr>
      </w:pPr>
      <w:r w:rsidRPr="00BF34F7">
        <w:rPr>
          <w:rFonts w:ascii="Arial" w:hAnsi="Arial" w:cs="Arial"/>
          <w:sz w:val="20"/>
          <w:szCs w:val="22"/>
        </w:rPr>
        <w:t xml:space="preserve">In this contribution, </w:t>
      </w:r>
      <w:r w:rsidR="00756356">
        <w:rPr>
          <w:rFonts w:ascii="Arial" w:hAnsi="Arial" w:cs="Arial"/>
          <w:sz w:val="20"/>
          <w:szCs w:val="22"/>
        </w:rPr>
        <w:t xml:space="preserve">we </w:t>
      </w:r>
      <w:r w:rsidR="00175BC1">
        <w:rPr>
          <w:rFonts w:ascii="Arial" w:hAnsi="Arial" w:cs="Arial"/>
          <w:sz w:val="20"/>
          <w:szCs w:val="22"/>
        </w:rPr>
        <w:t>analyze</w:t>
      </w:r>
      <w:r w:rsidR="00756356">
        <w:rPr>
          <w:rFonts w:ascii="Arial" w:hAnsi="Arial" w:cs="Arial"/>
          <w:sz w:val="20"/>
          <w:szCs w:val="22"/>
        </w:rPr>
        <w:t>d</w:t>
      </w:r>
      <w:r w:rsidR="00175BC1">
        <w:rPr>
          <w:rFonts w:ascii="Arial" w:hAnsi="Arial" w:cs="Arial"/>
          <w:sz w:val="20"/>
          <w:szCs w:val="22"/>
        </w:rPr>
        <w:t xml:space="preserve"> the out of band emission limits for n77 and </w:t>
      </w:r>
      <w:r w:rsidR="00756356">
        <w:rPr>
          <w:rFonts w:ascii="Arial" w:hAnsi="Arial" w:cs="Arial"/>
          <w:sz w:val="20"/>
          <w:szCs w:val="22"/>
        </w:rPr>
        <w:t>found</w:t>
      </w:r>
      <w:r w:rsidR="00175BC1">
        <w:rPr>
          <w:rFonts w:ascii="Arial" w:hAnsi="Arial" w:cs="Arial"/>
          <w:sz w:val="20"/>
          <w:szCs w:val="22"/>
        </w:rPr>
        <w:t xml:space="preserve"> that in the case for non- contiguous intra-band aggregation in n77 for the US, the current spurious emission limits are not compliant to FCC rules.  The proposals below will add limits to bring current spec limits into compliance</w:t>
      </w:r>
      <w:r w:rsidR="00756356">
        <w:rPr>
          <w:rFonts w:ascii="Arial" w:hAnsi="Arial" w:cs="Arial"/>
          <w:sz w:val="20"/>
          <w:szCs w:val="22"/>
        </w:rPr>
        <w:t>:</w:t>
      </w:r>
    </w:p>
    <w:p w14:paraId="160B19A7" w14:textId="77777777" w:rsidR="009715C0" w:rsidRDefault="009715C0" w:rsidP="00C127F7">
      <w:pPr>
        <w:pStyle w:val="Style0"/>
        <w:rPr>
          <w:rFonts w:ascii="Arial" w:hAnsi="Arial" w:cs="Arial"/>
          <w:sz w:val="20"/>
          <w:szCs w:val="22"/>
        </w:rPr>
      </w:pPr>
    </w:p>
    <w:p w14:paraId="42E3DFEE" w14:textId="77777777" w:rsidR="00756356" w:rsidRPr="00756356" w:rsidRDefault="00756356" w:rsidP="00756356">
      <w:pPr>
        <w:spacing w:after="180"/>
        <w:rPr>
          <w:rFonts w:ascii="Arial" w:hAnsi="Arial" w:cs="Arial"/>
          <w:b/>
          <w:sz w:val="20"/>
          <w:szCs w:val="20"/>
        </w:rPr>
      </w:pPr>
      <w:r w:rsidRPr="00756356">
        <w:rPr>
          <w:b/>
        </w:rPr>
        <w:t>Proposal 1:</w:t>
      </w:r>
      <w:r w:rsidRPr="00756356">
        <w:rPr>
          <w:rFonts w:ascii="Arial" w:hAnsi="Arial" w:cs="Arial"/>
          <w:sz w:val="20"/>
        </w:rPr>
        <w:t xml:space="preserve"> </w:t>
      </w:r>
      <w:r w:rsidRPr="00756356">
        <w:rPr>
          <w:rFonts w:ascii="Arial" w:hAnsi="Arial" w:cs="Arial"/>
          <w:bCs/>
          <w:sz w:val="20"/>
          <w:szCs w:val="20"/>
        </w:rPr>
        <w:t>Add a note to Table 6.6.5.2.3-11 Additional BS Spurious emission limits for Band 77 to say, “</w:t>
      </w:r>
      <w:r w:rsidRPr="00756356">
        <w:rPr>
          <w:rFonts w:ascii="Arial" w:hAnsi="Arial" w:cs="Arial"/>
          <w:bCs/>
          <w:color w:val="0000FF"/>
          <w:sz w:val="20"/>
          <w:szCs w:val="20"/>
        </w:rPr>
        <w:t>For a BS transmitting non-contiguous CA of 3.45-3.55 GHz and 3.70-3.98 GHz in the USA, the BS out of band emission in the CBRS band must meet all the USA FCC requirements for 3.45-3.55 GHz out of band emission per “47 CFR 27.53(n) 3.45 GHz Service”, and Table 6.6.5.2.3-1</w:t>
      </w:r>
      <w:r w:rsidRPr="00756356">
        <w:rPr>
          <w:rFonts w:ascii="Arial" w:hAnsi="Arial" w:cs="Arial"/>
          <w:bCs/>
          <w:sz w:val="20"/>
          <w:szCs w:val="20"/>
        </w:rPr>
        <w:t>” and add the same note to Table 6.6.4.2.1-2 Wide band BS Operating band unwanted emission limits</w:t>
      </w:r>
    </w:p>
    <w:p w14:paraId="3B127325" w14:textId="77777777" w:rsidR="00756356" w:rsidRPr="00756356" w:rsidRDefault="00756356" w:rsidP="00756356">
      <w:pPr>
        <w:spacing w:after="180"/>
        <w:jc w:val="left"/>
        <w:rPr>
          <w:rFonts w:ascii="Arial" w:hAnsi="Arial" w:cs="Arial"/>
          <w:sz w:val="20"/>
        </w:rPr>
      </w:pPr>
      <w:r w:rsidRPr="00756356">
        <w:rPr>
          <w:rFonts w:ascii="Arial" w:hAnsi="Arial" w:cs="Arial"/>
          <w:sz w:val="20"/>
        </w:rPr>
        <w:t>An alternate proposal can be,</w:t>
      </w:r>
    </w:p>
    <w:p w14:paraId="4DD8296F" w14:textId="77777777" w:rsidR="00756356" w:rsidRDefault="00756356" w:rsidP="00756356">
      <w:pPr>
        <w:spacing w:after="180"/>
        <w:jc w:val="left"/>
      </w:pPr>
      <w:r w:rsidRPr="00756356">
        <w:rPr>
          <w:b/>
        </w:rPr>
        <w:t>Proposal 2:</w:t>
      </w:r>
      <w:r>
        <w:t xml:space="preserve"> </w:t>
      </w:r>
      <w:r w:rsidRPr="00756356">
        <w:rPr>
          <w:rFonts w:ascii="Arial" w:hAnsi="Arial" w:cs="Arial"/>
          <w:bCs/>
          <w:sz w:val="20"/>
          <w:szCs w:val="20"/>
        </w:rPr>
        <w:t>Add a note to Table 6.6.5.2.3-11 Additional BS Spurious emission limits for Band 77 to say, “</w:t>
      </w:r>
      <w:r w:rsidRPr="00756356">
        <w:rPr>
          <w:rFonts w:ascii="Arial" w:hAnsi="Arial" w:cs="Arial"/>
          <w:bCs/>
          <w:color w:val="0000FF"/>
          <w:sz w:val="20"/>
          <w:szCs w:val="20"/>
        </w:rPr>
        <w:t>For a BS transmitting non-contiguous CA of 3.45-3.55 GHz and 3.70-3.98GHz in the USA, the BS out of band emission in the CBRS band must meet all the USA FCC requirements for 3.45-3.55 GHz out of band emission per “47 CFR 27.53(n) 3.45 GHz Service”, and Table 6.6.5.2.3-1</w:t>
      </w:r>
      <w:r w:rsidRPr="00756356">
        <w:rPr>
          <w:rFonts w:ascii="Arial" w:hAnsi="Arial" w:cs="Arial"/>
          <w:bCs/>
          <w:sz w:val="20"/>
          <w:szCs w:val="20"/>
        </w:rPr>
        <w:t>”</w:t>
      </w:r>
    </w:p>
    <w:p w14:paraId="78BA5CBD" w14:textId="77777777" w:rsidR="00EA3F38" w:rsidRPr="00BF34F7" w:rsidRDefault="00EA3F38">
      <w:pPr>
        <w:pStyle w:val="Char"/>
        <w:tabs>
          <w:tab w:val="clear" w:pos="1985"/>
          <w:tab w:val="left" w:pos="567"/>
        </w:tabs>
        <w:adjustRightInd w:val="0"/>
        <w:ind w:left="510" w:hanging="510"/>
        <w:rPr>
          <w:rFonts w:cs="Arial"/>
        </w:rPr>
      </w:pPr>
      <w:r w:rsidRPr="00BF34F7">
        <w:rPr>
          <w:rFonts w:cs="Arial"/>
        </w:rPr>
        <w:t>References</w:t>
      </w:r>
    </w:p>
    <w:p w14:paraId="3F0A4F1B" w14:textId="3FB32A63" w:rsidR="00172CA1" w:rsidRPr="00BA4E99" w:rsidRDefault="00BA4E99" w:rsidP="001B6B13">
      <w:pPr>
        <w:spacing w:after="180"/>
        <w:jc w:val="left"/>
        <w:rPr>
          <w:strike/>
          <w:sz w:val="20"/>
          <w:szCs w:val="20"/>
        </w:rPr>
      </w:pPr>
      <w:r w:rsidRPr="001B6B13">
        <w:rPr>
          <w:rFonts w:ascii="Arial" w:hAnsi="Arial" w:cs="Arial"/>
          <w:sz w:val="20"/>
        </w:rPr>
        <w:t xml:space="preserve">[1] </w:t>
      </w:r>
      <w:r w:rsidR="00B91851" w:rsidRPr="001B6B13">
        <w:rPr>
          <w:rFonts w:ascii="Arial" w:hAnsi="Arial" w:cs="Arial"/>
          <w:sz w:val="20"/>
        </w:rPr>
        <w:t>47 CFR 27.53(n) 3.45 GHz Service:</w:t>
      </w:r>
      <w:r w:rsidR="00543F1F" w:rsidRPr="001B6B13">
        <w:rPr>
          <w:rFonts w:ascii="Arial" w:hAnsi="Arial" w:cs="Arial"/>
          <w:sz w:val="20"/>
        </w:rPr>
        <w:t xml:space="preserve">  https://docs.fcc.gov/public/attachments/FCC-21-32A1.pdf</w:t>
      </w:r>
      <w:r w:rsidR="00B91851" w:rsidRPr="00BA4E99">
        <w:rPr>
          <w:sz w:val="20"/>
          <w:szCs w:val="20"/>
          <w:highlight w:val="yellow"/>
          <w:lang w:val="pt-BR"/>
        </w:rPr>
        <w:br/>
      </w:r>
    </w:p>
    <w:sectPr w:rsidR="00172CA1" w:rsidRPr="00BA4E99">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50F70" w14:textId="77777777" w:rsidR="0084349A" w:rsidRDefault="0084349A">
      <w:r>
        <w:separator/>
      </w:r>
    </w:p>
  </w:endnote>
  <w:endnote w:type="continuationSeparator" w:id="0">
    <w:p w14:paraId="09FF8D97" w14:textId="77777777" w:rsidR="0084349A" w:rsidRDefault="0084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ED17" w14:textId="77777777" w:rsidR="0084349A" w:rsidRDefault="0084349A">
      <w:r>
        <w:separator/>
      </w:r>
    </w:p>
  </w:footnote>
  <w:footnote w:type="continuationSeparator" w:id="0">
    <w:p w14:paraId="34BCEC17" w14:textId="77777777" w:rsidR="0084349A" w:rsidRDefault="0084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E80E" w14:textId="77777777" w:rsidR="00EA3F38" w:rsidRDefault="00EA3F38">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C8981B54"/>
    <w:lvl w:ilvl="0">
      <w:start w:val="1"/>
      <w:numFmt w:val="decimal"/>
      <w:suff w:val="space"/>
      <w:lvlText w:val="[%1]"/>
      <w:lvlJc w:val="left"/>
      <w:rPr>
        <w:b w:val="0"/>
        <w:sz w:val="20"/>
        <w:szCs w:val="20"/>
      </w:rPr>
    </w:lvl>
  </w:abstractNum>
  <w:abstractNum w:abstractNumId="1" w15:restartNumberingAfterBreak="0">
    <w:nsid w:val="1D630EE2"/>
    <w:multiLevelType w:val="hybridMultilevel"/>
    <w:tmpl w:val="45924208"/>
    <w:lvl w:ilvl="0" w:tplc="BD5E55A6">
      <w:start w:val="1"/>
      <w:numFmt w:val="bullet"/>
      <w:lvlText w:val=""/>
      <w:lvlJc w:val="left"/>
      <w:pPr>
        <w:tabs>
          <w:tab w:val="num" w:pos="720"/>
        </w:tabs>
        <w:ind w:left="720" w:hanging="360"/>
      </w:pPr>
      <w:rPr>
        <w:rFonts w:ascii="Wingdings" w:hAnsi="Wingdings" w:hint="default"/>
      </w:rPr>
    </w:lvl>
    <w:lvl w:ilvl="1" w:tplc="5DA029B8" w:tentative="1">
      <w:start w:val="1"/>
      <w:numFmt w:val="bullet"/>
      <w:lvlText w:val=""/>
      <w:lvlJc w:val="left"/>
      <w:pPr>
        <w:tabs>
          <w:tab w:val="num" w:pos="1440"/>
        </w:tabs>
        <w:ind w:left="1440" w:hanging="360"/>
      </w:pPr>
      <w:rPr>
        <w:rFonts w:ascii="Wingdings" w:hAnsi="Wingdings" w:hint="default"/>
      </w:rPr>
    </w:lvl>
    <w:lvl w:ilvl="2" w:tplc="02469AA0">
      <w:start w:val="1"/>
      <w:numFmt w:val="bullet"/>
      <w:lvlText w:val=""/>
      <w:lvlJc w:val="left"/>
      <w:pPr>
        <w:tabs>
          <w:tab w:val="num" w:pos="2160"/>
        </w:tabs>
        <w:ind w:left="2160" w:hanging="360"/>
      </w:pPr>
      <w:rPr>
        <w:rFonts w:ascii="Wingdings" w:hAnsi="Wingdings" w:hint="default"/>
      </w:rPr>
    </w:lvl>
    <w:lvl w:ilvl="3" w:tplc="91D66A62" w:tentative="1">
      <w:start w:val="1"/>
      <w:numFmt w:val="bullet"/>
      <w:lvlText w:val=""/>
      <w:lvlJc w:val="left"/>
      <w:pPr>
        <w:tabs>
          <w:tab w:val="num" w:pos="2880"/>
        </w:tabs>
        <w:ind w:left="2880" w:hanging="360"/>
      </w:pPr>
      <w:rPr>
        <w:rFonts w:ascii="Wingdings" w:hAnsi="Wingdings" w:hint="default"/>
      </w:rPr>
    </w:lvl>
    <w:lvl w:ilvl="4" w:tplc="89CCC676" w:tentative="1">
      <w:start w:val="1"/>
      <w:numFmt w:val="bullet"/>
      <w:lvlText w:val=""/>
      <w:lvlJc w:val="left"/>
      <w:pPr>
        <w:tabs>
          <w:tab w:val="num" w:pos="3600"/>
        </w:tabs>
        <w:ind w:left="3600" w:hanging="360"/>
      </w:pPr>
      <w:rPr>
        <w:rFonts w:ascii="Wingdings" w:hAnsi="Wingdings" w:hint="default"/>
      </w:rPr>
    </w:lvl>
    <w:lvl w:ilvl="5" w:tplc="2F8445C6" w:tentative="1">
      <w:start w:val="1"/>
      <w:numFmt w:val="bullet"/>
      <w:lvlText w:val=""/>
      <w:lvlJc w:val="left"/>
      <w:pPr>
        <w:tabs>
          <w:tab w:val="num" w:pos="4320"/>
        </w:tabs>
        <w:ind w:left="4320" w:hanging="360"/>
      </w:pPr>
      <w:rPr>
        <w:rFonts w:ascii="Wingdings" w:hAnsi="Wingdings" w:hint="default"/>
      </w:rPr>
    </w:lvl>
    <w:lvl w:ilvl="6" w:tplc="4C20CB28" w:tentative="1">
      <w:start w:val="1"/>
      <w:numFmt w:val="bullet"/>
      <w:lvlText w:val=""/>
      <w:lvlJc w:val="left"/>
      <w:pPr>
        <w:tabs>
          <w:tab w:val="num" w:pos="5040"/>
        </w:tabs>
        <w:ind w:left="5040" w:hanging="360"/>
      </w:pPr>
      <w:rPr>
        <w:rFonts w:ascii="Wingdings" w:hAnsi="Wingdings" w:hint="default"/>
      </w:rPr>
    </w:lvl>
    <w:lvl w:ilvl="7" w:tplc="3DAEC1A8" w:tentative="1">
      <w:start w:val="1"/>
      <w:numFmt w:val="bullet"/>
      <w:lvlText w:val=""/>
      <w:lvlJc w:val="left"/>
      <w:pPr>
        <w:tabs>
          <w:tab w:val="num" w:pos="5760"/>
        </w:tabs>
        <w:ind w:left="5760" w:hanging="360"/>
      </w:pPr>
      <w:rPr>
        <w:rFonts w:ascii="Wingdings" w:hAnsi="Wingdings" w:hint="default"/>
      </w:rPr>
    </w:lvl>
    <w:lvl w:ilvl="8" w:tplc="DDAA82F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E42D67"/>
    <w:multiLevelType w:val="hybridMultilevel"/>
    <w:tmpl w:val="12E08A84"/>
    <w:lvl w:ilvl="0" w:tplc="6F1615C8">
      <w:start w:val="1"/>
      <w:numFmt w:val="bullet"/>
      <w:lvlText w:val="•"/>
      <w:lvlJc w:val="left"/>
      <w:pPr>
        <w:tabs>
          <w:tab w:val="num" w:pos="720"/>
        </w:tabs>
        <w:ind w:left="720" w:hanging="360"/>
      </w:pPr>
      <w:rPr>
        <w:rFonts w:ascii="Arial" w:hAnsi="Arial" w:hint="default"/>
      </w:rPr>
    </w:lvl>
    <w:lvl w:ilvl="1" w:tplc="D88049EA">
      <w:start w:val="1"/>
      <w:numFmt w:val="bullet"/>
      <w:lvlText w:val="•"/>
      <w:lvlJc w:val="left"/>
      <w:pPr>
        <w:tabs>
          <w:tab w:val="num" w:pos="1440"/>
        </w:tabs>
        <w:ind w:left="1440" w:hanging="360"/>
      </w:pPr>
      <w:rPr>
        <w:rFonts w:ascii="Arial" w:hAnsi="Arial" w:hint="default"/>
      </w:rPr>
    </w:lvl>
    <w:lvl w:ilvl="2" w:tplc="FD345408" w:tentative="1">
      <w:start w:val="1"/>
      <w:numFmt w:val="bullet"/>
      <w:lvlText w:val="•"/>
      <w:lvlJc w:val="left"/>
      <w:pPr>
        <w:tabs>
          <w:tab w:val="num" w:pos="2160"/>
        </w:tabs>
        <w:ind w:left="2160" w:hanging="360"/>
      </w:pPr>
      <w:rPr>
        <w:rFonts w:ascii="Arial" w:hAnsi="Arial" w:hint="default"/>
      </w:rPr>
    </w:lvl>
    <w:lvl w:ilvl="3" w:tplc="18F4BD4A" w:tentative="1">
      <w:start w:val="1"/>
      <w:numFmt w:val="bullet"/>
      <w:lvlText w:val="•"/>
      <w:lvlJc w:val="left"/>
      <w:pPr>
        <w:tabs>
          <w:tab w:val="num" w:pos="2880"/>
        </w:tabs>
        <w:ind w:left="2880" w:hanging="360"/>
      </w:pPr>
      <w:rPr>
        <w:rFonts w:ascii="Arial" w:hAnsi="Arial" w:hint="default"/>
      </w:rPr>
    </w:lvl>
    <w:lvl w:ilvl="4" w:tplc="67AE1CC6" w:tentative="1">
      <w:start w:val="1"/>
      <w:numFmt w:val="bullet"/>
      <w:lvlText w:val="•"/>
      <w:lvlJc w:val="left"/>
      <w:pPr>
        <w:tabs>
          <w:tab w:val="num" w:pos="3600"/>
        </w:tabs>
        <w:ind w:left="3600" w:hanging="360"/>
      </w:pPr>
      <w:rPr>
        <w:rFonts w:ascii="Arial" w:hAnsi="Arial" w:hint="default"/>
      </w:rPr>
    </w:lvl>
    <w:lvl w:ilvl="5" w:tplc="3C4C98A0" w:tentative="1">
      <w:start w:val="1"/>
      <w:numFmt w:val="bullet"/>
      <w:lvlText w:val="•"/>
      <w:lvlJc w:val="left"/>
      <w:pPr>
        <w:tabs>
          <w:tab w:val="num" w:pos="4320"/>
        </w:tabs>
        <w:ind w:left="4320" w:hanging="360"/>
      </w:pPr>
      <w:rPr>
        <w:rFonts w:ascii="Arial" w:hAnsi="Arial" w:hint="default"/>
      </w:rPr>
    </w:lvl>
    <w:lvl w:ilvl="6" w:tplc="980808A6" w:tentative="1">
      <w:start w:val="1"/>
      <w:numFmt w:val="bullet"/>
      <w:lvlText w:val="•"/>
      <w:lvlJc w:val="left"/>
      <w:pPr>
        <w:tabs>
          <w:tab w:val="num" w:pos="5040"/>
        </w:tabs>
        <w:ind w:left="5040" w:hanging="360"/>
      </w:pPr>
      <w:rPr>
        <w:rFonts w:ascii="Arial" w:hAnsi="Arial" w:hint="default"/>
      </w:rPr>
    </w:lvl>
    <w:lvl w:ilvl="7" w:tplc="0B26F234" w:tentative="1">
      <w:start w:val="1"/>
      <w:numFmt w:val="bullet"/>
      <w:lvlText w:val="•"/>
      <w:lvlJc w:val="left"/>
      <w:pPr>
        <w:tabs>
          <w:tab w:val="num" w:pos="5760"/>
        </w:tabs>
        <w:ind w:left="5760" w:hanging="360"/>
      </w:pPr>
      <w:rPr>
        <w:rFonts w:ascii="Arial" w:hAnsi="Arial" w:hint="default"/>
      </w:rPr>
    </w:lvl>
    <w:lvl w:ilvl="8" w:tplc="4BAC9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7562658E"/>
    <w:multiLevelType w:val="singleLevel"/>
    <w:tmpl w:val="7562658E"/>
    <w:lvl w:ilvl="0">
      <w:start w:val="1"/>
      <w:numFmt w:val="decimal"/>
      <w:suff w:val="space"/>
      <w:lvlText w:val="%1)"/>
      <w:lvlJc w:val="left"/>
    </w:lvl>
  </w:abstractNum>
  <w:abstractNum w:abstractNumId="6"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75F"/>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2B3"/>
    <w:rsid w:val="00007445"/>
    <w:rsid w:val="00007769"/>
    <w:rsid w:val="00007A7F"/>
    <w:rsid w:val="00007FF3"/>
    <w:rsid w:val="000100CC"/>
    <w:rsid w:val="0001042D"/>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2E59"/>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44"/>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3DDA"/>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660C"/>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BBD"/>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5A8"/>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990"/>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4D2"/>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30"/>
    <w:rsid w:val="001178C4"/>
    <w:rsid w:val="0011799B"/>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191"/>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07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CA1"/>
    <w:rsid w:val="00172E2E"/>
    <w:rsid w:val="001739B8"/>
    <w:rsid w:val="00173C65"/>
    <w:rsid w:val="00173CC9"/>
    <w:rsid w:val="0017424B"/>
    <w:rsid w:val="00174429"/>
    <w:rsid w:val="0017461C"/>
    <w:rsid w:val="00174F8F"/>
    <w:rsid w:val="00175250"/>
    <w:rsid w:val="00175BC1"/>
    <w:rsid w:val="00176179"/>
    <w:rsid w:val="001761EE"/>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37"/>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345"/>
    <w:rsid w:val="00186463"/>
    <w:rsid w:val="00186CAE"/>
    <w:rsid w:val="001872B6"/>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19B"/>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6B13"/>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CCB"/>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117"/>
    <w:rsid w:val="001F03C6"/>
    <w:rsid w:val="001F05A6"/>
    <w:rsid w:val="001F08B2"/>
    <w:rsid w:val="001F0C00"/>
    <w:rsid w:val="001F1C33"/>
    <w:rsid w:val="001F282C"/>
    <w:rsid w:val="001F301A"/>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677"/>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290"/>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73"/>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240"/>
    <w:rsid w:val="0027536D"/>
    <w:rsid w:val="0027555F"/>
    <w:rsid w:val="00275771"/>
    <w:rsid w:val="00275875"/>
    <w:rsid w:val="00275A4F"/>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573"/>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4F0"/>
    <w:rsid w:val="00295513"/>
    <w:rsid w:val="00295701"/>
    <w:rsid w:val="00295F12"/>
    <w:rsid w:val="00295F25"/>
    <w:rsid w:val="0029624B"/>
    <w:rsid w:val="002963D0"/>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A5D"/>
    <w:rsid w:val="002D2E7A"/>
    <w:rsid w:val="002D2F5B"/>
    <w:rsid w:val="002D31F0"/>
    <w:rsid w:val="002D3323"/>
    <w:rsid w:val="002D3E0F"/>
    <w:rsid w:val="002D4140"/>
    <w:rsid w:val="002D41CF"/>
    <w:rsid w:val="002D4226"/>
    <w:rsid w:val="002D441C"/>
    <w:rsid w:val="002D45D5"/>
    <w:rsid w:val="002D4DD4"/>
    <w:rsid w:val="002D51A8"/>
    <w:rsid w:val="002D5231"/>
    <w:rsid w:val="002D52A2"/>
    <w:rsid w:val="002D52B2"/>
    <w:rsid w:val="002D5986"/>
    <w:rsid w:val="002D6192"/>
    <w:rsid w:val="002D6AB3"/>
    <w:rsid w:val="002D6BC0"/>
    <w:rsid w:val="002D6D4D"/>
    <w:rsid w:val="002D73D4"/>
    <w:rsid w:val="002D7412"/>
    <w:rsid w:val="002E024A"/>
    <w:rsid w:val="002E0447"/>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0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E93"/>
    <w:rsid w:val="00311F9A"/>
    <w:rsid w:val="00312069"/>
    <w:rsid w:val="00312F48"/>
    <w:rsid w:val="00313971"/>
    <w:rsid w:val="003140B4"/>
    <w:rsid w:val="00314513"/>
    <w:rsid w:val="003149DC"/>
    <w:rsid w:val="003149F8"/>
    <w:rsid w:val="00315B5E"/>
    <w:rsid w:val="00315D4A"/>
    <w:rsid w:val="00315F4E"/>
    <w:rsid w:val="0031629F"/>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699"/>
    <w:rsid w:val="003308B0"/>
    <w:rsid w:val="00330A38"/>
    <w:rsid w:val="003314B3"/>
    <w:rsid w:val="00331538"/>
    <w:rsid w:val="003318C6"/>
    <w:rsid w:val="0033210D"/>
    <w:rsid w:val="0033214B"/>
    <w:rsid w:val="0033216B"/>
    <w:rsid w:val="003323F7"/>
    <w:rsid w:val="0033298D"/>
    <w:rsid w:val="00332DE2"/>
    <w:rsid w:val="00332E00"/>
    <w:rsid w:val="00333353"/>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1F"/>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C82"/>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56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942"/>
    <w:rsid w:val="003A2E75"/>
    <w:rsid w:val="003A2FA5"/>
    <w:rsid w:val="003A3436"/>
    <w:rsid w:val="003A3B4B"/>
    <w:rsid w:val="003A3BD4"/>
    <w:rsid w:val="003A3D38"/>
    <w:rsid w:val="003A3D54"/>
    <w:rsid w:val="003A4046"/>
    <w:rsid w:val="003A4101"/>
    <w:rsid w:val="003A41F8"/>
    <w:rsid w:val="003A53F7"/>
    <w:rsid w:val="003A5445"/>
    <w:rsid w:val="003A5518"/>
    <w:rsid w:val="003A585C"/>
    <w:rsid w:val="003A5D06"/>
    <w:rsid w:val="003A5FE2"/>
    <w:rsid w:val="003A5FFF"/>
    <w:rsid w:val="003A611D"/>
    <w:rsid w:val="003A6816"/>
    <w:rsid w:val="003A7CEE"/>
    <w:rsid w:val="003A7F4E"/>
    <w:rsid w:val="003B059C"/>
    <w:rsid w:val="003B0C7C"/>
    <w:rsid w:val="003B1EEB"/>
    <w:rsid w:val="003B2225"/>
    <w:rsid w:val="003B2783"/>
    <w:rsid w:val="003B28E3"/>
    <w:rsid w:val="003B2E9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886"/>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6AB"/>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6AE"/>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3BAB"/>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4F40"/>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48AA"/>
    <w:rsid w:val="004448EB"/>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540"/>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659"/>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0020"/>
    <w:rsid w:val="00471438"/>
    <w:rsid w:val="00471C4F"/>
    <w:rsid w:val="00471EBE"/>
    <w:rsid w:val="00472048"/>
    <w:rsid w:val="004721CF"/>
    <w:rsid w:val="00472C42"/>
    <w:rsid w:val="00472E24"/>
    <w:rsid w:val="0047370D"/>
    <w:rsid w:val="004741AB"/>
    <w:rsid w:val="00474318"/>
    <w:rsid w:val="004745E2"/>
    <w:rsid w:val="0047495B"/>
    <w:rsid w:val="00474FF3"/>
    <w:rsid w:val="00475507"/>
    <w:rsid w:val="00475718"/>
    <w:rsid w:val="004759F9"/>
    <w:rsid w:val="00475EE9"/>
    <w:rsid w:val="004763D3"/>
    <w:rsid w:val="004766D1"/>
    <w:rsid w:val="00476916"/>
    <w:rsid w:val="00476B67"/>
    <w:rsid w:val="00476E51"/>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1ED"/>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184E"/>
    <w:rsid w:val="004B21FA"/>
    <w:rsid w:val="004B299F"/>
    <w:rsid w:val="004B3250"/>
    <w:rsid w:val="004B3787"/>
    <w:rsid w:val="004B380F"/>
    <w:rsid w:val="004B3E48"/>
    <w:rsid w:val="004B42B1"/>
    <w:rsid w:val="004B4D4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9C1"/>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0D42"/>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E3C"/>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3F1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622"/>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52D"/>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02C"/>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1E8F"/>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CE8"/>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93F"/>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80A"/>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28B"/>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292"/>
    <w:rsid w:val="00632414"/>
    <w:rsid w:val="00632B26"/>
    <w:rsid w:val="00632C8A"/>
    <w:rsid w:val="00632E4D"/>
    <w:rsid w:val="00633185"/>
    <w:rsid w:val="00633234"/>
    <w:rsid w:val="006333CF"/>
    <w:rsid w:val="00633497"/>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5BB"/>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6D7"/>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3FD8"/>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36B"/>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962"/>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A09"/>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045"/>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6FC1"/>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E6F02"/>
    <w:rsid w:val="006F0221"/>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1D53"/>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284"/>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7BF"/>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1EF4"/>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56"/>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051"/>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A7C"/>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2D"/>
    <w:rsid w:val="00796EB4"/>
    <w:rsid w:val="00796FD5"/>
    <w:rsid w:val="00797093"/>
    <w:rsid w:val="0079717E"/>
    <w:rsid w:val="0079781F"/>
    <w:rsid w:val="0079796A"/>
    <w:rsid w:val="00797D25"/>
    <w:rsid w:val="007A00D7"/>
    <w:rsid w:val="007A070F"/>
    <w:rsid w:val="007A0C68"/>
    <w:rsid w:val="007A102A"/>
    <w:rsid w:val="007A1867"/>
    <w:rsid w:val="007A2029"/>
    <w:rsid w:val="007A2982"/>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05C"/>
    <w:rsid w:val="007B0481"/>
    <w:rsid w:val="007B07E3"/>
    <w:rsid w:val="007B0C20"/>
    <w:rsid w:val="007B0FD5"/>
    <w:rsid w:val="007B110C"/>
    <w:rsid w:val="007B11E7"/>
    <w:rsid w:val="007B1B6C"/>
    <w:rsid w:val="007B2345"/>
    <w:rsid w:val="007B2C67"/>
    <w:rsid w:val="007B2CE9"/>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6F5C"/>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1F4"/>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1D2"/>
    <w:rsid w:val="00842C61"/>
    <w:rsid w:val="00842DF9"/>
    <w:rsid w:val="00842E3E"/>
    <w:rsid w:val="00842FA2"/>
    <w:rsid w:val="00842FE7"/>
    <w:rsid w:val="00843415"/>
    <w:rsid w:val="0084349A"/>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0F7D"/>
    <w:rsid w:val="0088121E"/>
    <w:rsid w:val="00881ACE"/>
    <w:rsid w:val="00881FB0"/>
    <w:rsid w:val="00882123"/>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A98"/>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094"/>
    <w:rsid w:val="008B6156"/>
    <w:rsid w:val="008B656B"/>
    <w:rsid w:val="008B668D"/>
    <w:rsid w:val="008B6823"/>
    <w:rsid w:val="008B69D2"/>
    <w:rsid w:val="008B6A9E"/>
    <w:rsid w:val="008B7585"/>
    <w:rsid w:val="008B771A"/>
    <w:rsid w:val="008B7981"/>
    <w:rsid w:val="008B7EC1"/>
    <w:rsid w:val="008C04C7"/>
    <w:rsid w:val="008C134D"/>
    <w:rsid w:val="008C1360"/>
    <w:rsid w:val="008C1531"/>
    <w:rsid w:val="008C160F"/>
    <w:rsid w:val="008C1E8B"/>
    <w:rsid w:val="008C2892"/>
    <w:rsid w:val="008C28EE"/>
    <w:rsid w:val="008C35C4"/>
    <w:rsid w:val="008C3638"/>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6FFE"/>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285"/>
    <w:rsid w:val="008D593C"/>
    <w:rsid w:val="008D59B1"/>
    <w:rsid w:val="008D5E8E"/>
    <w:rsid w:val="008D6C7E"/>
    <w:rsid w:val="008D714B"/>
    <w:rsid w:val="008D74A2"/>
    <w:rsid w:val="008D7E54"/>
    <w:rsid w:val="008D7E7D"/>
    <w:rsid w:val="008D7EEE"/>
    <w:rsid w:val="008D7F21"/>
    <w:rsid w:val="008E0221"/>
    <w:rsid w:val="008E05F5"/>
    <w:rsid w:val="008E069E"/>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0EA"/>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1FE"/>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52"/>
    <w:rsid w:val="00942496"/>
    <w:rsid w:val="009426A4"/>
    <w:rsid w:val="009428C5"/>
    <w:rsid w:val="00942E95"/>
    <w:rsid w:val="0094309A"/>
    <w:rsid w:val="009436CF"/>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B1F"/>
    <w:rsid w:val="00955FF5"/>
    <w:rsid w:val="0095611F"/>
    <w:rsid w:val="0095641D"/>
    <w:rsid w:val="00957344"/>
    <w:rsid w:val="00957381"/>
    <w:rsid w:val="00957575"/>
    <w:rsid w:val="009576C1"/>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8F0"/>
    <w:rsid w:val="00967C96"/>
    <w:rsid w:val="009703B6"/>
    <w:rsid w:val="009704AB"/>
    <w:rsid w:val="00970636"/>
    <w:rsid w:val="0097074C"/>
    <w:rsid w:val="00970D6D"/>
    <w:rsid w:val="00970EF8"/>
    <w:rsid w:val="009711A5"/>
    <w:rsid w:val="009715C0"/>
    <w:rsid w:val="009719CC"/>
    <w:rsid w:val="00972322"/>
    <w:rsid w:val="009725F1"/>
    <w:rsid w:val="00972822"/>
    <w:rsid w:val="009728C5"/>
    <w:rsid w:val="00972DF5"/>
    <w:rsid w:val="00972E20"/>
    <w:rsid w:val="0097317D"/>
    <w:rsid w:val="009731D1"/>
    <w:rsid w:val="00973255"/>
    <w:rsid w:val="009736C1"/>
    <w:rsid w:val="00973E8A"/>
    <w:rsid w:val="0097441E"/>
    <w:rsid w:val="00974622"/>
    <w:rsid w:val="009746F3"/>
    <w:rsid w:val="0097482C"/>
    <w:rsid w:val="00975187"/>
    <w:rsid w:val="0097539A"/>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259"/>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B98"/>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432"/>
    <w:rsid w:val="009C073F"/>
    <w:rsid w:val="009C07E1"/>
    <w:rsid w:val="009C0ABF"/>
    <w:rsid w:val="009C0FF4"/>
    <w:rsid w:val="009C127F"/>
    <w:rsid w:val="009C1484"/>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C8"/>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323"/>
    <w:rsid w:val="009D4905"/>
    <w:rsid w:val="009D4961"/>
    <w:rsid w:val="009D4A8B"/>
    <w:rsid w:val="009D4C4D"/>
    <w:rsid w:val="009D4C9E"/>
    <w:rsid w:val="009D4F53"/>
    <w:rsid w:val="009D5458"/>
    <w:rsid w:val="009D61B8"/>
    <w:rsid w:val="009D6276"/>
    <w:rsid w:val="009D6389"/>
    <w:rsid w:val="009D67A0"/>
    <w:rsid w:val="009D6C7E"/>
    <w:rsid w:val="009D6D97"/>
    <w:rsid w:val="009D720D"/>
    <w:rsid w:val="009D77FC"/>
    <w:rsid w:val="009D7B91"/>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C6D"/>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89C"/>
    <w:rsid w:val="00A11E33"/>
    <w:rsid w:val="00A11F04"/>
    <w:rsid w:val="00A12022"/>
    <w:rsid w:val="00A121B3"/>
    <w:rsid w:val="00A12AF8"/>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D37"/>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BDB"/>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3DA5"/>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17E"/>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73"/>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430"/>
    <w:rsid w:val="00AF0626"/>
    <w:rsid w:val="00AF093C"/>
    <w:rsid w:val="00AF0B5C"/>
    <w:rsid w:val="00AF0CA8"/>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1B42"/>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13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2C"/>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2FDA"/>
    <w:rsid w:val="00B3300D"/>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BC"/>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02D"/>
    <w:rsid w:val="00B56249"/>
    <w:rsid w:val="00B562CB"/>
    <w:rsid w:val="00B5704E"/>
    <w:rsid w:val="00B5709D"/>
    <w:rsid w:val="00B5737D"/>
    <w:rsid w:val="00B57488"/>
    <w:rsid w:val="00B57518"/>
    <w:rsid w:val="00B57C19"/>
    <w:rsid w:val="00B57C72"/>
    <w:rsid w:val="00B6010E"/>
    <w:rsid w:val="00B60693"/>
    <w:rsid w:val="00B60CE2"/>
    <w:rsid w:val="00B611EC"/>
    <w:rsid w:val="00B61334"/>
    <w:rsid w:val="00B6136F"/>
    <w:rsid w:val="00B6163A"/>
    <w:rsid w:val="00B61D56"/>
    <w:rsid w:val="00B6213C"/>
    <w:rsid w:val="00B6262C"/>
    <w:rsid w:val="00B627C5"/>
    <w:rsid w:val="00B63483"/>
    <w:rsid w:val="00B63578"/>
    <w:rsid w:val="00B63B39"/>
    <w:rsid w:val="00B650C4"/>
    <w:rsid w:val="00B653AC"/>
    <w:rsid w:val="00B6577D"/>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0DED"/>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851"/>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DE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4E99"/>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291"/>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9C"/>
    <w:rsid w:val="00BD01C3"/>
    <w:rsid w:val="00BD02F7"/>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392"/>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4F7"/>
    <w:rsid w:val="00BF3A21"/>
    <w:rsid w:val="00BF3FFB"/>
    <w:rsid w:val="00BF4455"/>
    <w:rsid w:val="00BF4A94"/>
    <w:rsid w:val="00BF4ED1"/>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9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7F7"/>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2C14"/>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5A"/>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5DEE"/>
    <w:rsid w:val="00C9661C"/>
    <w:rsid w:val="00C966E8"/>
    <w:rsid w:val="00C967CC"/>
    <w:rsid w:val="00C967E2"/>
    <w:rsid w:val="00C96853"/>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983"/>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835"/>
    <w:rsid w:val="00CB1562"/>
    <w:rsid w:val="00CB2D75"/>
    <w:rsid w:val="00CB3424"/>
    <w:rsid w:val="00CB3A93"/>
    <w:rsid w:val="00CB42D8"/>
    <w:rsid w:val="00CB4345"/>
    <w:rsid w:val="00CB46DA"/>
    <w:rsid w:val="00CB4E4F"/>
    <w:rsid w:val="00CB4E70"/>
    <w:rsid w:val="00CB58C3"/>
    <w:rsid w:val="00CB59BB"/>
    <w:rsid w:val="00CB5FE0"/>
    <w:rsid w:val="00CB65CE"/>
    <w:rsid w:val="00CB6B96"/>
    <w:rsid w:val="00CB6C57"/>
    <w:rsid w:val="00CB6ED3"/>
    <w:rsid w:val="00CB7224"/>
    <w:rsid w:val="00CB75E0"/>
    <w:rsid w:val="00CB7969"/>
    <w:rsid w:val="00CB79D2"/>
    <w:rsid w:val="00CB7A50"/>
    <w:rsid w:val="00CC0091"/>
    <w:rsid w:val="00CC00F8"/>
    <w:rsid w:val="00CC0644"/>
    <w:rsid w:val="00CC09B3"/>
    <w:rsid w:val="00CC0B3B"/>
    <w:rsid w:val="00CC12A2"/>
    <w:rsid w:val="00CC135F"/>
    <w:rsid w:val="00CC16A9"/>
    <w:rsid w:val="00CC183A"/>
    <w:rsid w:val="00CC2368"/>
    <w:rsid w:val="00CC23BD"/>
    <w:rsid w:val="00CC27EF"/>
    <w:rsid w:val="00CC2B49"/>
    <w:rsid w:val="00CC2D83"/>
    <w:rsid w:val="00CC2E63"/>
    <w:rsid w:val="00CC2F1C"/>
    <w:rsid w:val="00CC2F97"/>
    <w:rsid w:val="00CC30E4"/>
    <w:rsid w:val="00CC316B"/>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2FD6"/>
    <w:rsid w:val="00CD3791"/>
    <w:rsid w:val="00CD3829"/>
    <w:rsid w:val="00CD3EEF"/>
    <w:rsid w:val="00CD4159"/>
    <w:rsid w:val="00CD416A"/>
    <w:rsid w:val="00CD4E3E"/>
    <w:rsid w:val="00CD555E"/>
    <w:rsid w:val="00CD5ACD"/>
    <w:rsid w:val="00CD5CBD"/>
    <w:rsid w:val="00CD5D37"/>
    <w:rsid w:val="00CD5E7E"/>
    <w:rsid w:val="00CD61AD"/>
    <w:rsid w:val="00CD6709"/>
    <w:rsid w:val="00CD6720"/>
    <w:rsid w:val="00CD69CF"/>
    <w:rsid w:val="00CD6BD3"/>
    <w:rsid w:val="00CD6CF1"/>
    <w:rsid w:val="00CD70FD"/>
    <w:rsid w:val="00CD76CC"/>
    <w:rsid w:val="00CD7858"/>
    <w:rsid w:val="00CD7B80"/>
    <w:rsid w:val="00CD7C11"/>
    <w:rsid w:val="00CD7F05"/>
    <w:rsid w:val="00CE021F"/>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4E46"/>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E7FDF"/>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6C0"/>
    <w:rsid w:val="00CF5776"/>
    <w:rsid w:val="00CF5A68"/>
    <w:rsid w:val="00CF5ACF"/>
    <w:rsid w:val="00CF5D1D"/>
    <w:rsid w:val="00CF603C"/>
    <w:rsid w:val="00CF6190"/>
    <w:rsid w:val="00CF6AEE"/>
    <w:rsid w:val="00CF766F"/>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25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349"/>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1C6"/>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7F5"/>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5DB"/>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7A3"/>
    <w:rsid w:val="00D6694A"/>
    <w:rsid w:val="00D66ECD"/>
    <w:rsid w:val="00D677AA"/>
    <w:rsid w:val="00D704A2"/>
    <w:rsid w:val="00D70580"/>
    <w:rsid w:val="00D70633"/>
    <w:rsid w:val="00D7090C"/>
    <w:rsid w:val="00D70A03"/>
    <w:rsid w:val="00D70C3F"/>
    <w:rsid w:val="00D710AA"/>
    <w:rsid w:val="00D710D6"/>
    <w:rsid w:val="00D71DAB"/>
    <w:rsid w:val="00D72528"/>
    <w:rsid w:val="00D72DE1"/>
    <w:rsid w:val="00D733EB"/>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454"/>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20"/>
    <w:rsid w:val="00DA4CDF"/>
    <w:rsid w:val="00DA4FBF"/>
    <w:rsid w:val="00DA523C"/>
    <w:rsid w:val="00DA567B"/>
    <w:rsid w:val="00DA5736"/>
    <w:rsid w:val="00DA5872"/>
    <w:rsid w:val="00DA5CDB"/>
    <w:rsid w:val="00DA646E"/>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12"/>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4C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36"/>
    <w:rsid w:val="00DC708A"/>
    <w:rsid w:val="00DC70C5"/>
    <w:rsid w:val="00DC723F"/>
    <w:rsid w:val="00DC73F1"/>
    <w:rsid w:val="00DC7605"/>
    <w:rsid w:val="00DC761F"/>
    <w:rsid w:val="00DC7A0D"/>
    <w:rsid w:val="00DC7A12"/>
    <w:rsid w:val="00DC7D67"/>
    <w:rsid w:val="00DD0065"/>
    <w:rsid w:val="00DD077C"/>
    <w:rsid w:val="00DD0B43"/>
    <w:rsid w:val="00DD0BC3"/>
    <w:rsid w:val="00DD0DC4"/>
    <w:rsid w:val="00DD1ABD"/>
    <w:rsid w:val="00DD2AF9"/>
    <w:rsid w:val="00DD3AAA"/>
    <w:rsid w:val="00DD3C3D"/>
    <w:rsid w:val="00DD3C78"/>
    <w:rsid w:val="00DD3D30"/>
    <w:rsid w:val="00DD4063"/>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EAA"/>
    <w:rsid w:val="00DE3F5C"/>
    <w:rsid w:val="00DE4743"/>
    <w:rsid w:val="00DE4A64"/>
    <w:rsid w:val="00DE4A99"/>
    <w:rsid w:val="00DE518F"/>
    <w:rsid w:val="00DE5317"/>
    <w:rsid w:val="00DE5683"/>
    <w:rsid w:val="00DE5DBE"/>
    <w:rsid w:val="00DE6267"/>
    <w:rsid w:val="00DE693A"/>
    <w:rsid w:val="00DE6CD2"/>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42"/>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1B2A"/>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D37"/>
    <w:rsid w:val="00E3420F"/>
    <w:rsid w:val="00E347AA"/>
    <w:rsid w:val="00E349AC"/>
    <w:rsid w:val="00E34A66"/>
    <w:rsid w:val="00E34B0E"/>
    <w:rsid w:val="00E34BC7"/>
    <w:rsid w:val="00E34C68"/>
    <w:rsid w:val="00E352C4"/>
    <w:rsid w:val="00E3551B"/>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4C6"/>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A04"/>
    <w:rsid w:val="00E65C98"/>
    <w:rsid w:val="00E65D5C"/>
    <w:rsid w:val="00E661D5"/>
    <w:rsid w:val="00E66A56"/>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3F18"/>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DB7"/>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8B8"/>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3F38"/>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759"/>
    <w:rsid w:val="00EB4F08"/>
    <w:rsid w:val="00EB5432"/>
    <w:rsid w:val="00EB5510"/>
    <w:rsid w:val="00EB5C39"/>
    <w:rsid w:val="00EB5D6F"/>
    <w:rsid w:val="00EB61F0"/>
    <w:rsid w:val="00EB6266"/>
    <w:rsid w:val="00EB66A5"/>
    <w:rsid w:val="00EB7642"/>
    <w:rsid w:val="00EB778C"/>
    <w:rsid w:val="00EB7B50"/>
    <w:rsid w:val="00EB7FE8"/>
    <w:rsid w:val="00EC092C"/>
    <w:rsid w:val="00EC0995"/>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BC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88E"/>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FB9"/>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533"/>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C4E"/>
    <w:rsid w:val="00F25E2C"/>
    <w:rsid w:val="00F25F96"/>
    <w:rsid w:val="00F27274"/>
    <w:rsid w:val="00F27294"/>
    <w:rsid w:val="00F2775C"/>
    <w:rsid w:val="00F27A6D"/>
    <w:rsid w:val="00F3014D"/>
    <w:rsid w:val="00F30237"/>
    <w:rsid w:val="00F30408"/>
    <w:rsid w:val="00F3045C"/>
    <w:rsid w:val="00F30805"/>
    <w:rsid w:val="00F30999"/>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6ECE"/>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232"/>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976C3"/>
    <w:rsid w:val="00FA1D25"/>
    <w:rsid w:val="00FA1D84"/>
    <w:rsid w:val="00FA1E3A"/>
    <w:rsid w:val="00FA22E5"/>
    <w:rsid w:val="00FA2737"/>
    <w:rsid w:val="00FA29C7"/>
    <w:rsid w:val="00FA3048"/>
    <w:rsid w:val="00FA4231"/>
    <w:rsid w:val="00FA45EA"/>
    <w:rsid w:val="00FA47DA"/>
    <w:rsid w:val="00FA4D37"/>
    <w:rsid w:val="00FA5853"/>
    <w:rsid w:val="00FA597C"/>
    <w:rsid w:val="00FA5FC0"/>
    <w:rsid w:val="00FA5FD4"/>
    <w:rsid w:val="00FA641D"/>
    <w:rsid w:val="00FA6869"/>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437"/>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337"/>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F009D"/>
    <w:rsid w:val="01442D89"/>
    <w:rsid w:val="016800B9"/>
    <w:rsid w:val="01821D8F"/>
    <w:rsid w:val="01873537"/>
    <w:rsid w:val="018C2266"/>
    <w:rsid w:val="0195201D"/>
    <w:rsid w:val="01A402CD"/>
    <w:rsid w:val="01A606B2"/>
    <w:rsid w:val="01A742A2"/>
    <w:rsid w:val="01BE6ACE"/>
    <w:rsid w:val="01C32135"/>
    <w:rsid w:val="01CB7A2C"/>
    <w:rsid w:val="01D518FC"/>
    <w:rsid w:val="01E1598F"/>
    <w:rsid w:val="01F60577"/>
    <w:rsid w:val="021A1068"/>
    <w:rsid w:val="021D2604"/>
    <w:rsid w:val="022F66E0"/>
    <w:rsid w:val="0238292F"/>
    <w:rsid w:val="024C13AB"/>
    <w:rsid w:val="028748E0"/>
    <w:rsid w:val="02CE3DD2"/>
    <w:rsid w:val="02DC6BBC"/>
    <w:rsid w:val="02E929C0"/>
    <w:rsid w:val="02EA2109"/>
    <w:rsid w:val="02F95CD1"/>
    <w:rsid w:val="031845FE"/>
    <w:rsid w:val="031E4C95"/>
    <w:rsid w:val="032E4DBB"/>
    <w:rsid w:val="03332CAE"/>
    <w:rsid w:val="03343BC7"/>
    <w:rsid w:val="033F52A3"/>
    <w:rsid w:val="0354325C"/>
    <w:rsid w:val="03651217"/>
    <w:rsid w:val="03687ADD"/>
    <w:rsid w:val="036A231E"/>
    <w:rsid w:val="03774924"/>
    <w:rsid w:val="03822F79"/>
    <w:rsid w:val="039B69FD"/>
    <w:rsid w:val="03C0647A"/>
    <w:rsid w:val="03D4427A"/>
    <w:rsid w:val="03DD071B"/>
    <w:rsid w:val="041875C1"/>
    <w:rsid w:val="04252816"/>
    <w:rsid w:val="04376B0F"/>
    <w:rsid w:val="0444783F"/>
    <w:rsid w:val="04786ED3"/>
    <w:rsid w:val="048829D4"/>
    <w:rsid w:val="051034CD"/>
    <w:rsid w:val="054A5B17"/>
    <w:rsid w:val="05583DC1"/>
    <w:rsid w:val="055E5B1C"/>
    <w:rsid w:val="05816D10"/>
    <w:rsid w:val="05930F73"/>
    <w:rsid w:val="0596642B"/>
    <w:rsid w:val="05BE42A5"/>
    <w:rsid w:val="05D16BC6"/>
    <w:rsid w:val="05EE3B4E"/>
    <w:rsid w:val="060D249E"/>
    <w:rsid w:val="06474EFD"/>
    <w:rsid w:val="064A35EA"/>
    <w:rsid w:val="064B521E"/>
    <w:rsid w:val="067570AB"/>
    <w:rsid w:val="06836FEC"/>
    <w:rsid w:val="068523FB"/>
    <w:rsid w:val="068731B7"/>
    <w:rsid w:val="06A32A23"/>
    <w:rsid w:val="06A55EB9"/>
    <w:rsid w:val="06B548E2"/>
    <w:rsid w:val="06BA7F49"/>
    <w:rsid w:val="06BB4F9D"/>
    <w:rsid w:val="06D7668D"/>
    <w:rsid w:val="06F30672"/>
    <w:rsid w:val="06F35A7A"/>
    <w:rsid w:val="06F35AB6"/>
    <w:rsid w:val="06F66B05"/>
    <w:rsid w:val="072B7E46"/>
    <w:rsid w:val="072F2139"/>
    <w:rsid w:val="07436058"/>
    <w:rsid w:val="074E566F"/>
    <w:rsid w:val="074F3DF9"/>
    <w:rsid w:val="07537C92"/>
    <w:rsid w:val="075670A4"/>
    <w:rsid w:val="077225CE"/>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D6B7D"/>
    <w:rsid w:val="08B21918"/>
    <w:rsid w:val="08B94847"/>
    <w:rsid w:val="08C14001"/>
    <w:rsid w:val="093E7E23"/>
    <w:rsid w:val="09582472"/>
    <w:rsid w:val="096308E4"/>
    <w:rsid w:val="096F1D52"/>
    <w:rsid w:val="09796C44"/>
    <w:rsid w:val="098344BC"/>
    <w:rsid w:val="09A64698"/>
    <w:rsid w:val="09AC5074"/>
    <w:rsid w:val="09AD07F3"/>
    <w:rsid w:val="09B14A34"/>
    <w:rsid w:val="0A093274"/>
    <w:rsid w:val="0A2705E1"/>
    <w:rsid w:val="0A2A6A0B"/>
    <w:rsid w:val="0A312533"/>
    <w:rsid w:val="0A3A0D5D"/>
    <w:rsid w:val="0A5060D6"/>
    <w:rsid w:val="0A7200B0"/>
    <w:rsid w:val="0A771CA5"/>
    <w:rsid w:val="0A843B9D"/>
    <w:rsid w:val="0A8621F2"/>
    <w:rsid w:val="0A8F1F9F"/>
    <w:rsid w:val="0A9A0654"/>
    <w:rsid w:val="0A9B6BF5"/>
    <w:rsid w:val="0AB329A9"/>
    <w:rsid w:val="0ACD4245"/>
    <w:rsid w:val="0AF770BF"/>
    <w:rsid w:val="0B110AC0"/>
    <w:rsid w:val="0B1157EF"/>
    <w:rsid w:val="0B1765E0"/>
    <w:rsid w:val="0B1C1D7C"/>
    <w:rsid w:val="0B22066E"/>
    <w:rsid w:val="0B3F2432"/>
    <w:rsid w:val="0B4D5218"/>
    <w:rsid w:val="0B5C7ABA"/>
    <w:rsid w:val="0B622E13"/>
    <w:rsid w:val="0B717521"/>
    <w:rsid w:val="0B892782"/>
    <w:rsid w:val="0BB2460A"/>
    <w:rsid w:val="0BBC79DB"/>
    <w:rsid w:val="0BE17727"/>
    <w:rsid w:val="0BF065E5"/>
    <w:rsid w:val="0BF427F9"/>
    <w:rsid w:val="0C0C632D"/>
    <w:rsid w:val="0C3C0AB0"/>
    <w:rsid w:val="0C3F0208"/>
    <w:rsid w:val="0C6038EF"/>
    <w:rsid w:val="0C654C73"/>
    <w:rsid w:val="0C751214"/>
    <w:rsid w:val="0C780533"/>
    <w:rsid w:val="0C85742B"/>
    <w:rsid w:val="0C873353"/>
    <w:rsid w:val="0C8B4B61"/>
    <w:rsid w:val="0C9730A8"/>
    <w:rsid w:val="0CA63E1F"/>
    <w:rsid w:val="0CA92BAC"/>
    <w:rsid w:val="0CB90F2E"/>
    <w:rsid w:val="0D04575D"/>
    <w:rsid w:val="0D0612B8"/>
    <w:rsid w:val="0D066A9C"/>
    <w:rsid w:val="0D0714BC"/>
    <w:rsid w:val="0D1A52C8"/>
    <w:rsid w:val="0D2767B5"/>
    <w:rsid w:val="0D5800C7"/>
    <w:rsid w:val="0D6A353C"/>
    <w:rsid w:val="0DA060E8"/>
    <w:rsid w:val="0DCE36F3"/>
    <w:rsid w:val="0DDE1317"/>
    <w:rsid w:val="0E0313B1"/>
    <w:rsid w:val="0E0D1A47"/>
    <w:rsid w:val="0E3217E8"/>
    <w:rsid w:val="0E5E2B07"/>
    <w:rsid w:val="0E771E51"/>
    <w:rsid w:val="0E8118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10045EE6"/>
    <w:rsid w:val="10185437"/>
    <w:rsid w:val="103A7991"/>
    <w:rsid w:val="10462479"/>
    <w:rsid w:val="1047175A"/>
    <w:rsid w:val="104B2D15"/>
    <w:rsid w:val="10674DB0"/>
    <w:rsid w:val="10690BD3"/>
    <w:rsid w:val="107374A2"/>
    <w:rsid w:val="10886883"/>
    <w:rsid w:val="108A2129"/>
    <w:rsid w:val="10924B2D"/>
    <w:rsid w:val="10953B42"/>
    <w:rsid w:val="10CC5735"/>
    <w:rsid w:val="10FA45D2"/>
    <w:rsid w:val="11024527"/>
    <w:rsid w:val="110A4489"/>
    <w:rsid w:val="111A28E5"/>
    <w:rsid w:val="112F54D2"/>
    <w:rsid w:val="1133321C"/>
    <w:rsid w:val="11576536"/>
    <w:rsid w:val="117824F0"/>
    <w:rsid w:val="117E2370"/>
    <w:rsid w:val="11B66269"/>
    <w:rsid w:val="11BA0839"/>
    <w:rsid w:val="11D065BF"/>
    <w:rsid w:val="11F267E8"/>
    <w:rsid w:val="120B7624"/>
    <w:rsid w:val="1210456D"/>
    <w:rsid w:val="121729B6"/>
    <w:rsid w:val="122C6138"/>
    <w:rsid w:val="123B1292"/>
    <w:rsid w:val="125A02CC"/>
    <w:rsid w:val="12845278"/>
    <w:rsid w:val="128E70AD"/>
    <w:rsid w:val="12B1068C"/>
    <w:rsid w:val="12C77089"/>
    <w:rsid w:val="12DD694C"/>
    <w:rsid w:val="12F538D3"/>
    <w:rsid w:val="12F85F0D"/>
    <w:rsid w:val="131046DE"/>
    <w:rsid w:val="131B2229"/>
    <w:rsid w:val="131D12BF"/>
    <w:rsid w:val="132625C2"/>
    <w:rsid w:val="132A7435"/>
    <w:rsid w:val="1351134C"/>
    <w:rsid w:val="137F1B10"/>
    <w:rsid w:val="13AB3B97"/>
    <w:rsid w:val="13B66BD2"/>
    <w:rsid w:val="13BF66BA"/>
    <w:rsid w:val="13DC36E2"/>
    <w:rsid w:val="144C6544"/>
    <w:rsid w:val="14812D74"/>
    <w:rsid w:val="14836C15"/>
    <w:rsid w:val="14862300"/>
    <w:rsid w:val="14A82A63"/>
    <w:rsid w:val="14AC358C"/>
    <w:rsid w:val="14B76730"/>
    <w:rsid w:val="14DE753E"/>
    <w:rsid w:val="14E83BAB"/>
    <w:rsid w:val="14EB1FE7"/>
    <w:rsid w:val="151B0462"/>
    <w:rsid w:val="151C45D8"/>
    <w:rsid w:val="15290336"/>
    <w:rsid w:val="155B1745"/>
    <w:rsid w:val="155F651D"/>
    <w:rsid w:val="15655F19"/>
    <w:rsid w:val="157348EB"/>
    <w:rsid w:val="157E21FE"/>
    <w:rsid w:val="15AA7A19"/>
    <w:rsid w:val="15AC5259"/>
    <w:rsid w:val="15B06B12"/>
    <w:rsid w:val="15BE3D9D"/>
    <w:rsid w:val="15C73CC6"/>
    <w:rsid w:val="15D4474D"/>
    <w:rsid w:val="15D7597F"/>
    <w:rsid w:val="161C3234"/>
    <w:rsid w:val="1641433F"/>
    <w:rsid w:val="165C4863"/>
    <w:rsid w:val="1663476A"/>
    <w:rsid w:val="166C0D1B"/>
    <w:rsid w:val="167344C7"/>
    <w:rsid w:val="16794785"/>
    <w:rsid w:val="16A65B92"/>
    <w:rsid w:val="16AD0A57"/>
    <w:rsid w:val="16B7339E"/>
    <w:rsid w:val="16BA18A0"/>
    <w:rsid w:val="16C41FCF"/>
    <w:rsid w:val="16E7220A"/>
    <w:rsid w:val="170133DA"/>
    <w:rsid w:val="170259E1"/>
    <w:rsid w:val="170353FD"/>
    <w:rsid w:val="171053FC"/>
    <w:rsid w:val="175E4288"/>
    <w:rsid w:val="17844C56"/>
    <w:rsid w:val="17A30F12"/>
    <w:rsid w:val="17BA48D6"/>
    <w:rsid w:val="17D77CA7"/>
    <w:rsid w:val="17DD34AB"/>
    <w:rsid w:val="17FE0B0A"/>
    <w:rsid w:val="17FE0C9F"/>
    <w:rsid w:val="17FF3C9D"/>
    <w:rsid w:val="18235E85"/>
    <w:rsid w:val="182716E7"/>
    <w:rsid w:val="182E218C"/>
    <w:rsid w:val="187640ED"/>
    <w:rsid w:val="18804AA7"/>
    <w:rsid w:val="188374C9"/>
    <w:rsid w:val="18A16B9A"/>
    <w:rsid w:val="18B417E1"/>
    <w:rsid w:val="18E872D7"/>
    <w:rsid w:val="18F931E6"/>
    <w:rsid w:val="18FA042B"/>
    <w:rsid w:val="18FE4771"/>
    <w:rsid w:val="18FF2DC6"/>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9E5092A"/>
    <w:rsid w:val="1A3A5A3C"/>
    <w:rsid w:val="1A5F7253"/>
    <w:rsid w:val="1A725418"/>
    <w:rsid w:val="1A7A2EF9"/>
    <w:rsid w:val="1A7F4EDC"/>
    <w:rsid w:val="1A960E81"/>
    <w:rsid w:val="1A9A0C93"/>
    <w:rsid w:val="1AB359A1"/>
    <w:rsid w:val="1ABD31B9"/>
    <w:rsid w:val="1ACE2A77"/>
    <w:rsid w:val="1ADA6731"/>
    <w:rsid w:val="1ADC2627"/>
    <w:rsid w:val="1AEC13C2"/>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C5DA0"/>
    <w:rsid w:val="1D9F462B"/>
    <w:rsid w:val="1DA265B5"/>
    <w:rsid w:val="1DD51328"/>
    <w:rsid w:val="1DEC45ED"/>
    <w:rsid w:val="1E221114"/>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CA0E5E"/>
    <w:rsid w:val="1FE91483"/>
    <w:rsid w:val="1FED166B"/>
    <w:rsid w:val="2000119F"/>
    <w:rsid w:val="201359DF"/>
    <w:rsid w:val="201C304F"/>
    <w:rsid w:val="202932D5"/>
    <w:rsid w:val="203B1416"/>
    <w:rsid w:val="203C2005"/>
    <w:rsid w:val="204D7AED"/>
    <w:rsid w:val="204F595B"/>
    <w:rsid w:val="206301A7"/>
    <w:rsid w:val="20642E89"/>
    <w:rsid w:val="206F7CD5"/>
    <w:rsid w:val="20934FE0"/>
    <w:rsid w:val="20A70ABE"/>
    <w:rsid w:val="20B836F9"/>
    <w:rsid w:val="20C261C8"/>
    <w:rsid w:val="20C96FD1"/>
    <w:rsid w:val="20D562D7"/>
    <w:rsid w:val="20E35BDE"/>
    <w:rsid w:val="20E9348D"/>
    <w:rsid w:val="210D2CDA"/>
    <w:rsid w:val="212F6A59"/>
    <w:rsid w:val="21306305"/>
    <w:rsid w:val="213B4C45"/>
    <w:rsid w:val="213D54AD"/>
    <w:rsid w:val="214169BB"/>
    <w:rsid w:val="21570DFF"/>
    <w:rsid w:val="2174649D"/>
    <w:rsid w:val="217C7971"/>
    <w:rsid w:val="217D44BC"/>
    <w:rsid w:val="219162E4"/>
    <w:rsid w:val="21997056"/>
    <w:rsid w:val="219D3F2A"/>
    <w:rsid w:val="21AB77F7"/>
    <w:rsid w:val="21AD74B5"/>
    <w:rsid w:val="21BF03BC"/>
    <w:rsid w:val="21D06D34"/>
    <w:rsid w:val="2209399D"/>
    <w:rsid w:val="22101F8E"/>
    <w:rsid w:val="2225227E"/>
    <w:rsid w:val="2236398C"/>
    <w:rsid w:val="224313D6"/>
    <w:rsid w:val="224E74D0"/>
    <w:rsid w:val="228A008B"/>
    <w:rsid w:val="229A7E25"/>
    <w:rsid w:val="22A2777D"/>
    <w:rsid w:val="22B059F5"/>
    <w:rsid w:val="22BD504B"/>
    <w:rsid w:val="22F017B2"/>
    <w:rsid w:val="230B07F6"/>
    <w:rsid w:val="23143B37"/>
    <w:rsid w:val="231637F9"/>
    <w:rsid w:val="23230E78"/>
    <w:rsid w:val="233027B0"/>
    <w:rsid w:val="23415924"/>
    <w:rsid w:val="235924CA"/>
    <w:rsid w:val="23673817"/>
    <w:rsid w:val="237B7D6C"/>
    <w:rsid w:val="238755B6"/>
    <w:rsid w:val="239130F2"/>
    <w:rsid w:val="239B728F"/>
    <w:rsid w:val="23BD6F6C"/>
    <w:rsid w:val="23C80F4A"/>
    <w:rsid w:val="23D33566"/>
    <w:rsid w:val="23D9762E"/>
    <w:rsid w:val="24137B5B"/>
    <w:rsid w:val="24176341"/>
    <w:rsid w:val="24211333"/>
    <w:rsid w:val="242461D7"/>
    <w:rsid w:val="242C04D9"/>
    <w:rsid w:val="242E2FF6"/>
    <w:rsid w:val="244F2484"/>
    <w:rsid w:val="24574CEB"/>
    <w:rsid w:val="245D41D2"/>
    <w:rsid w:val="24667266"/>
    <w:rsid w:val="24731A96"/>
    <w:rsid w:val="247A5C3A"/>
    <w:rsid w:val="248907B2"/>
    <w:rsid w:val="249A5E20"/>
    <w:rsid w:val="249B4C7B"/>
    <w:rsid w:val="249C2676"/>
    <w:rsid w:val="249C6208"/>
    <w:rsid w:val="24BD38BA"/>
    <w:rsid w:val="24FF31ED"/>
    <w:rsid w:val="252053F9"/>
    <w:rsid w:val="25467DBB"/>
    <w:rsid w:val="25473E3C"/>
    <w:rsid w:val="256343AC"/>
    <w:rsid w:val="257F18B5"/>
    <w:rsid w:val="25805FF5"/>
    <w:rsid w:val="258F15BB"/>
    <w:rsid w:val="259231BD"/>
    <w:rsid w:val="25A77DD4"/>
    <w:rsid w:val="260B255C"/>
    <w:rsid w:val="26161EF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0C12C0"/>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363BB"/>
    <w:rsid w:val="2B2D1363"/>
    <w:rsid w:val="2B2E059F"/>
    <w:rsid w:val="2B3319F7"/>
    <w:rsid w:val="2B42025A"/>
    <w:rsid w:val="2B450516"/>
    <w:rsid w:val="2B592A46"/>
    <w:rsid w:val="2B686C09"/>
    <w:rsid w:val="2B8B34AB"/>
    <w:rsid w:val="2B914C5E"/>
    <w:rsid w:val="2BB44220"/>
    <w:rsid w:val="2BB61EA7"/>
    <w:rsid w:val="2BBA6EF5"/>
    <w:rsid w:val="2BC03979"/>
    <w:rsid w:val="2BEC4F7F"/>
    <w:rsid w:val="2C1142DE"/>
    <w:rsid w:val="2C11705A"/>
    <w:rsid w:val="2C1216FD"/>
    <w:rsid w:val="2C1F2C4F"/>
    <w:rsid w:val="2C5C2032"/>
    <w:rsid w:val="2C72088D"/>
    <w:rsid w:val="2C8B0557"/>
    <w:rsid w:val="2CDC7091"/>
    <w:rsid w:val="2D0E231B"/>
    <w:rsid w:val="2D1A1A6B"/>
    <w:rsid w:val="2D1A4915"/>
    <w:rsid w:val="2D400A9F"/>
    <w:rsid w:val="2D676133"/>
    <w:rsid w:val="2D6B4FF5"/>
    <w:rsid w:val="2D85178A"/>
    <w:rsid w:val="2DBF0C3E"/>
    <w:rsid w:val="2DBF1601"/>
    <w:rsid w:val="2DBF4C3A"/>
    <w:rsid w:val="2DF04CFF"/>
    <w:rsid w:val="2DF6091F"/>
    <w:rsid w:val="2DF77C3F"/>
    <w:rsid w:val="2DFA6574"/>
    <w:rsid w:val="2E040A80"/>
    <w:rsid w:val="2E095C19"/>
    <w:rsid w:val="2E0F3A78"/>
    <w:rsid w:val="2E1530A6"/>
    <w:rsid w:val="2E2630D7"/>
    <w:rsid w:val="2E2806DD"/>
    <w:rsid w:val="2E2A4425"/>
    <w:rsid w:val="2E695190"/>
    <w:rsid w:val="2E70575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E86322"/>
    <w:rsid w:val="2FF117AD"/>
    <w:rsid w:val="2FF95633"/>
    <w:rsid w:val="300F7F13"/>
    <w:rsid w:val="301E3C00"/>
    <w:rsid w:val="30500A5C"/>
    <w:rsid w:val="30752E77"/>
    <w:rsid w:val="30851DBA"/>
    <w:rsid w:val="3090288F"/>
    <w:rsid w:val="309B0CFB"/>
    <w:rsid w:val="309E4272"/>
    <w:rsid w:val="30DD6027"/>
    <w:rsid w:val="30DE16AB"/>
    <w:rsid w:val="30F44A95"/>
    <w:rsid w:val="30FA21D8"/>
    <w:rsid w:val="311D5B14"/>
    <w:rsid w:val="31647576"/>
    <w:rsid w:val="31665E5D"/>
    <w:rsid w:val="316D6950"/>
    <w:rsid w:val="317E0382"/>
    <w:rsid w:val="31822EAF"/>
    <w:rsid w:val="31A53A0B"/>
    <w:rsid w:val="31B140B3"/>
    <w:rsid w:val="31B23BA8"/>
    <w:rsid w:val="31CA5CF8"/>
    <w:rsid w:val="31CB26CD"/>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C6216"/>
    <w:rsid w:val="337F446B"/>
    <w:rsid w:val="3396641C"/>
    <w:rsid w:val="33A156DE"/>
    <w:rsid w:val="33B70359"/>
    <w:rsid w:val="33BA1B32"/>
    <w:rsid w:val="33C167A0"/>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35D97"/>
    <w:rsid w:val="34E972FC"/>
    <w:rsid w:val="34FF2166"/>
    <w:rsid w:val="35333FF2"/>
    <w:rsid w:val="353E791E"/>
    <w:rsid w:val="354C7B38"/>
    <w:rsid w:val="354F28B8"/>
    <w:rsid w:val="355D687A"/>
    <w:rsid w:val="35744059"/>
    <w:rsid w:val="35771AC2"/>
    <w:rsid w:val="35A0338E"/>
    <w:rsid w:val="35A31A0A"/>
    <w:rsid w:val="35AB5D7D"/>
    <w:rsid w:val="35C154C0"/>
    <w:rsid w:val="35C4393D"/>
    <w:rsid w:val="35C7584B"/>
    <w:rsid w:val="35DD2AEE"/>
    <w:rsid w:val="35EA6509"/>
    <w:rsid w:val="35F44E5C"/>
    <w:rsid w:val="35F45994"/>
    <w:rsid w:val="3602050E"/>
    <w:rsid w:val="360D20FA"/>
    <w:rsid w:val="36101A49"/>
    <w:rsid w:val="36265F04"/>
    <w:rsid w:val="363F4D43"/>
    <w:rsid w:val="365A5377"/>
    <w:rsid w:val="36627C0A"/>
    <w:rsid w:val="36693B36"/>
    <w:rsid w:val="366B0AAA"/>
    <w:rsid w:val="36752210"/>
    <w:rsid w:val="36767FFD"/>
    <w:rsid w:val="36922B55"/>
    <w:rsid w:val="36991125"/>
    <w:rsid w:val="36AC5447"/>
    <w:rsid w:val="36B121C7"/>
    <w:rsid w:val="36D27C18"/>
    <w:rsid w:val="36D512A9"/>
    <w:rsid w:val="36F33DC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C93B72"/>
    <w:rsid w:val="37F311D3"/>
    <w:rsid w:val="37F7242F"/>
    <w:rsid w:val="380579FE"/>
    <w:rsid w:val="382150C9"/>
    <w:rsid w:val="38284CDE"/>
    <w:rsid w:val="382F19E6"/>
    <w:rsid w:val="384C2D57"/>
    <w:rsid w:val="38531534"/>
    <w:rsid w:val="38894DA5"/>
    <w:rsid w:val="38981AB5"/>
    <w:rsid w:val="38A40C18"/>
    <w:rsid w:val="38AB306B"/>
    <w:rsid w:val="38BF2270"/>
    <w:rsid w:val="38C33701"/>
    <w:rsid w:val="38C43916"/>
    <w:rsid w:val="38D504F4"/>
    <w:rsid w:val="38D95A84"/>
    <w:rsid w:val="38E11AA1"/>
    <w:rsid w:val="38E46191"/>
    <w:rsid w:val="38EC35CE"/>
    <w:rsid w:val="392D0A67"/>
    <w:rsid w:val="393544DD"/>
    <w:rsid w:val="393962EC"/>
    <w:rsid w:val="394935B8"/>
    <w:rsid w:val="394C557A"/>
    <w:rsid w:val="3952190F"/>
    <w:rsid w:val="395753F2"/>
    <w:rsid w:val="39885108"/>
    <w:rsid w:val="399602F5"/>
    <w:rsid w:val="399B5B0D"/>
    <w:rsid w:val="39BB78F7"/>
    <w:rsid w:val="39C46549"/>
    <w:rsid w:val="39CA1A60"/>
    <w:rsid w:val="39D3749A"/>
    <w:rsid w:val="39DD49C2"/>
    <w:rsid w:val="39EC7454"/>
    <w:rsid w:val="39F87C5D"/>
    <w:rsid w:val="3A2A15D1"/>
    <w:rsid w:val="3A796E46"/>
    <w:rsid w:val="3A9A224E"/>
    <w:rsid w:val="3A9D2551"/>
    <w:rsid w:val="3AA97F70"/>
    <w:rsid w:val="3ABF42F5"/>
    <w:rsid w:val="3AC83CE6"/>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661B3"/>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55D89"/>
    <w:rsid w:val="3E0F25EA"/>
    <w:rsid w:val="3E146F59"/>
    <w:rsid w:val="3E237BCC"/>
    <w:rsid w:val="3E3419DC"/>
    <w:rsid w:val="3E4D40BE"/>
    <w:rsid w:val="3E623E46"/>
    <w:rsid w:val="3E7A1C88"/>
    <w:rsid w:val="3E8A0DA8"/>
    <w:rsid w:val="3E8B095A"/>
    <w:rsid w:val="3E8E6C82"/>
    <w:rsid w:val="3EAC3BDD"/>
    <w:rsid w:val="3EB767A1"/>
    <w:rsid w:val="3ECF0F50"/>
    <w:rsid w:val="3ECF234A"/>
    <w:rsid w:val="3ED671CD"/>
    <w:rsid w:val="3EE14A57"/>
    <w:rsid w:val="3EE21263"/>
    <w:rsid w:val="3F144192"/>
    <w:rsid w:val="3F952814"/>
    <w:rsid w:val="3FA41C63"/>
    <w:rsid w:val="3FAB3D87"/>
    <w:rsid w:val="3FAB41A2"/>
    <w:rsid w:val="3FAE47F6"/>
    <w:rsid w:val="3FCE4B8E"/>
    <w:rsid w:val="3FDD2563"/>
    <w:rsid w:val="400A1CFC"/>
    <w:rsid w:val="40400533"/>
    <w:rsid w:val="406D461C"/>
    <w:rsid w:val="40825FDB"/>
    <w:rsid w:val="40907287"/>
    <w:rsid w:val="40BD153A"/>
    <w:rsid w:val="40CD7BD8"/>
    <w:rsid w:val="40F1013C"/>
    <w:rsid w:val="412506DF"/>
    <w:rsid w:val="414F41D7"/>
    <w:rsid w:val="414F7876"/>
    <w:rsid w:val="41553CC2"/>
    <w:rsid w:val="415A0FEF"/>
    <w:rsid w:val="416A022C"/>
    <w:rsid w:val="416C15E7"/>
    <w:rsid w:val="416D0229"/>
    <w:rsid w:val="416E039C"/>
    <w:rsid w:val="41800377"/>
    <w:rsid w:val="418B26ED"/>
    <w:rsid w:val="41A63744"/>
    <w:rsid w:val="41AC6BA3"/>
    <w:rsid w:val="41AD5F07"/>
    <w:rsid w:val="41B730A3"/>
    <w:rsid w:val="41B737E0"/>
    <w:rsid w:val="41B77B6D"/>
    <w:rsid w:val="41D1580B"/>
    <w:rsid w:val="41D249A5"/>
    <w:rsid w:val="41DC5EDF"/>
    <w:rsid w:val="41F24303"/>
    <w:rsid w:val="41F52080"/>
    <w:rsid w:val="420850A2"/>
    <w:rsid w:val="422E207E"/>
    <w:rsid w:val="42571AE1"/>
    <w:rsid w:val="42697E79"/>
    <w:rsid w:val="42730E0D"/>
    <w:rsid w:val="427409B9"/>
    <w:rsid w:val="42831021"/>
    <w:rsid w:val="42833582"/>
    <w:rsid w:val="42873CB7"/>
    <w:rsid w:val="42A87389"/>
    <w:rsid w:val="42D67001"/>
    <w:rsid w:val="42E06A10"/>
    <w:rsid w:val="43112BE5"/>
    <w:rsid w:val="431B56C6"/>
    <w:rsid w:val="43227A12"/>
    <w:rsid w:val="432E5E21"/>
    <w:rsid w:val="433D2335"/>
    <w:rsid w:val="436A2192"/>
    <w:rsid w:val="438D5F9E"/>
    <w:rsid w:val="439C3431"/>
    <w:rsid w:val="439D0E7C"/>
    <w:rsid w:val="43D67A91"/>
    <w:rsid w:val="43E21F58"/>
    <w:rsid w:val="43F76F69"/>
    <w:rsid w:val="43FC0DB2"/>
    <w:rsid w:val="44584267"/>
    <w:rsid w:val="447B4A66"/>
    <w:rsid w:val="447D4136"/>
    <w:rsid w:val="448B5845"/>
    <w:rsid w:val="44B53006"/>
    <w:rsid w:val="44C87C0F"/>
    <w:rsid w:val="44DF6F1B"/>
    <w:rsid w:val="4506160A"/>
    <w:rsid w:val="45456E37"/>
    <w:rsid w:val="454E4F75"/>
    <w:rsid w:val="454E6B7A"/>
    <w:rsid w:val="457736FF"/>
    <w:rsid w:val="45790DCE"/>
    <w:rsid w:val="458B757C"/>
    <w:rsid w:val="45917B8A"/>
    <w:rsid w:val="45E826B2"/>
    <w:rsid w:val="45EC0FE1"/>
    <w:rsid w:val="45F4334C"/>
    <w:rsid w:val="465E6A46"/>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FC2FE8"/>
    <w:rsid w:val="47033281"/>
    <w:rsid w:val="47073BE8"/>
    <w:rsid w:val="4738116A"/>
    <w:rsid w:val="474560ED"/>
    <w:rsid w:val="47457188"/>
    <w:rsid w:val="47666951"/>
    <w:rsid w:val="47683159"/>
    <w:rsid w:val="479D7800"/>
    <w:rsid w:val="47DD6A91"/>
    <w:rsid w:val="47EA1DED"/>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35171C"/>
    <w:rsid w:val="495C3370"/>
    <w:rsid w:val="496409A2"/>
    <w:rsid w:val="49707759"/>
    <w:rsid w:val="49712130"/>
    <w:rsid w:val="49927DFC"/>
    <w:rsid w:val="4995554E"/>
    <w:rsid w:val="499B3646"/>
    <w:rsid w:val="499C3504"/>
    <w:rsid w:val="49A43EE6"/>
    <w:rsid w:val="49C20C6C"/>
    <w:rsid w:val="49C56EF2"/>
    <w:rsid w:val="49CE0C89"/>
    <w:rsid w:val="49D376C9"/>
    <w:rsid w:val="49D93C20"/>
    <w:rsid w:val="49DA3FD3"/>
    <w:rsid w:val="4A0573EC"/>
    <w:rsid w:val="4A06116C"/>
    <w:rsid w:val="4A09499E"/>
    <w:rsid w:val="4A325E9D"/>
    <w:rsid w:val="4A381BA6"/>
    <w:rsid w:val="4A3926E2"/>
    <w:rsid w:val="4A4172CE"/>
    <w:rsid w:val="4A43236C"/>
    <w:rsid w:val="4A4A176A"/>
    <w:rsid w:val="4A6C0FC7"/>
    <w:rsid w:val="4A7413BF"/>
    <w:rsid w:val="4A7D09F3"/>
    <w:rsid w:val="4A840EFE"/>
    <w:rsid w:val="4AC4256B"/>
    <w:rsid w:val="4AD162A8"/>
    <w:rsid w:val="4AD768C6"/>
    <w:rsid w:val="4AF902F5"/>
    <w:rsid w:val="4AF94D42"/>
    <w:rsid w:val="4B200AD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CFD0000"/>
    <w:rsid w:val="4D0F1680"/>
    <w:rsid w:val="4D1377ED"/>
    <w:rsid w:val="4D1D6CA0"/>
    <w:rsid w:val="4D2609C6"/>
    <w:rsid w:val="4D2F5C2A"/>
    <w:rsid w:val="4D33448A"/>
    <w:rsid w:val="4D3F4840"/>
    <w:rsid w:val="4D410392"/>
    <w:rsid w:val="4D5C5732"/>
    <w:rsid w:val="4D656800"/>
    <w:rsid w:val="4D705706"/>
    <w:rsid w:val="4D8D11C1"/>
    <w:rsid w:val="4D9A2059"/>
    <w:rsid w:val="4DA53BC8"/>
    <w:rsid w:val="4DB41824"/>
    <w:rsid w:val="4DD776ED"/>
    <w:rsid w:val="4DDF6E13"/>
    <w:rsid w:val="4DE60E50"/>
    <w:rsid w:val="4DF20FEE"/>
    <w:rsid w:val="4E0939E5"/>
    <w:rsid w:val="4E176DF3"/>
    <w:rsid w:val="4E3A2C21"/>
    <w:rsid w:val="4E4475F5"/>
    <w:rsid w:val="4E68543B"/>
    <w:rsid w:val="4E6B1618"/>
    <w:rsid w:val="4E795FE9"/>
    <w:rsid w:val="4EE55C85"/>
    <w:rsid w:val="4EE86D63"/>
    <w:rsid w:val="4EEE11A3"/>
    <w:rsid w:val="4EFF3444"/>
    <w:rsid w:val="4F0441E5"/>
    <w:rsid w:val="4F155F27"/>
    <w:rsid w:val="4F6735D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9F6EE3"/>
    <w:rsid w:val="50A965DB"/>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9587C"/>
    <w:rsid w:val="51DA5890"/>
    <w:rsid w:val="51F96848"/>
    <w:rsid w:val="52073487"/>
    <w:rsid w:val="521D7ED7"/>
    <w:rsid w:val="52235105"/>
    <w:rsid w:val="5239194F"/>
    <w:rsid w:val="52612620"/>
    <w:rsid w:val="52790FD9"/>
    <w:rsid w:val="528C5E23"/>
    <w:rsid w:val="529F0D9B"/>
    <w:rsid w:val="52CF0A4A"/>
    <w:rsid w:val="52DD5B35"/>
    <w:rsid w:val="52FC1C88"/>
    <w:rsid w:val="53155215"/>
    <w:rsid w:val="531621BA"/>
    <w:rsid w:val="531D0F10"/>
    <w:rsid w:val="534246C3"/>
    <w:rsid w:val="53495ACD"/>
    <w:rsid w:val="5366542B"/>
    <w:rsid w:val="536D41AE"/>
    <w:rsid w:val="5391597D"/>
    <w:rsid w:val="53947DE7"/>
    <w:rsid w:val="53A27D95"/>
    <w:rsid w:val="53A911A1"/>
    <w:rsid w:val="53C3275F"/>
    <w:rsid w:val="53E07B00"/>
    <w:rsid w:val="53E923C0"/>
    <w:rsid w:val="54002BFD"/>
    <w:rsid w:val="542F7A60"/>
    <w:rsid w:val="54580F5A"/>
    <w:rsid w:val="5478695B"/>
    <w:rsid w:val="549C6534"/>
    <w:rsid w:val="54B62C99"/>
    <w:rsid w:val="54DF688B"/>
    <w:rsid w:val="550E6C32"/>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431E4"/>
    <w:rsid w:val="58B8443B"/>
    <w:rsid w:val="58BC4002"/>
    <w:rsid w:val="59267EF0"/>
    <w:rsid w:val="59421F7E"/>
    <w:rsid w:val="594935F2"/>
    <w:rsid w:val="595C0946"/>
    <w:rsid w:val="59642A7A"/>
    <w:rsid w:val="596D32B4"/>
    <w:rsid w:val="59876367"/>
    <w:rsid w:val="599148CE"/>
    <w:rsid w:val="599253C5"/>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492D29"/>
    <w:rsid w:val="5B627DC7"/>
    <w:rsid w:val="5B6C5737"/>
    <w:rsid w:val="5B7818C5"/>
    <w:rsid w:val="5B896F76"/>
    <w:rsid w:val="5B9C0984"/>
    <w:rsid w:val="5BE23D1E"/>
    <w:rsid w:val="5BE24CD9"/>
    <w:rsid w:val="5BE50680"/>
    <w:rsid w:val="5BE52EE1"/>
    <w:rsid w:val="5BEA2231"/>
    <w:rsid w:val="5BFD4032"/>
    <w:rsid w:val="5C1832F4"/>
    <w:rsid w:val="5C1A3044"/>
    <w:rsid w:val="5C2B355E"/>
    <w:rsid w:val="5C5A2B2A"/>
    <w:rsid w:val="5C5E033F"/>
    <w:rsid w:val="5C6875EE"/>
    <w:rsid w:val="5C7A0813"/>
    <w:rsid w:val="5CC43404"/>
    <w:rsid w:val="5CC93DAE"/>
    <w:rsid w:val="5CD31EE3"/>
    <w:rsid w:val="5D2B5629"/>
    <w:rsid w:val="5D473075"/>
    <w:rsid w:val="5D4A6FB4"/>
    <w:rsid w:val="5D5864DB"/>
    <w:rsid w:val="5D6A26A0"/>
    <w:rsid w:val="5D73393B"/>
    <w:rsid w:val="5D784379"/>
    <w:rsid w:val="5D7B3457"/>
    <w:rsid w:val="5D8B2715"/>
    <w:rsid w:val="5D915AFD"/>
    <w:rsid w:val="5DE7631B"/>
    <w:rsid w:val="5E00720B"/>
    <w:rsid w:val="5E012896"/>
    <w:rsid w:val="5E0A6049"/>
    <w:rsid w:val="5E226508"/>
    <w:rsid w:val="5E5F0687"/>
    <w:rsid w:val="5E783202"/>
    <w:rsid w:val="5E7842EE"/>
    <w:rsid w:val="5E9A1B1A"/>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3771DA"/>
    <w:rsid w:val="606B293E"/>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C23E5"/>
    <w:rsid w:val="61CF03BC"/>
    <w:rsid w:val="61D21120"/>
    <w:rsid w:val="61D470E3"/>
    <w:rsid w:val="61F3667F"/>
    <w:rsid w:val="62185165"/>
    <w:rsid w:val="62460FCD"/>
    <w:rsid w:val="62480FF0"/>
    <w:rsid w:val="624B14C1"/>
    <w:rsid w:val="62630C6B"/>
    <w:rsid w:val="627301E8"/>
    <w:rsid w:val="62BA3B2B"/>
    <w:rsid w:val="62C37511"/>
    <w:rsid w:val="62D11C3F"/>
    <w:rsid w:val="62E157FC"/>
    <w:rsid w:val="62E81148"/>
    <w:rsid w:val="62F76986"/>
    <w:rsid w:val="63036A5F"/>
    <w:rsid w:val="63340EAE"/>
    <w:rsid w:val="634B6A95"/>
    <w:rsid w:val="63615D3E"/>
    <w:rsid w:val="636C62BA"/>
    <w:rsid w:val="63821D61"/>
    <w:rsid w:val="63827E36"/>
    <w:rsid w:val="63842477"/>
    <w:rsid w:val="63A85CD1"/>
    <w:rsid w:val="63B02C42"/>
    <w:rsid w:val="63C51AD9"/>
    <w:rsid w:val="63C54411"/>
    <w:rsid w:val="63CD27C8"/>
    <w:rsid w:val="63CF2629"/>
    <w:rsid w:val="63D246FF"/>
    <w:rsid w:val="63E263F4"/>
    <w:rsid w:val="63E418C9"/>
    <w:rsid w:val="643F3FFC"/>
    <w:rsid w:val="6456423D"/>
    <w:rsid w:val="64706C6F"/>
    <w:rsid w:val="649A6134"/>
    <w:rsid w:val="649D2569"/>
    <w:rsid w:val="64A51362"/>
    <w:rsid w:val="64A55A03"/>
    <w:rsid w:val="64B453B1"/>
    <w:rsid w:val="651A5C6A"/>
    <w:rsid w:val="65403733"/>
    <w:rsid w:val="655754CB"/>
    <w:rsid w:val="655E2D72"/>
    <w:rsid w:val="657032E6"/>
    <w:rsid w:val="65833C4F"/>
    <w:rsid w:val="658B37B6"/>
    <w:rsid w:val="659C17EE"/>
    <w:rsid w:val="65D70270"/>
    <w:rsid w:val="65F64BE6"/>
    <w:rsid w:val="66032E7B"/>
    <w:rsid w:val="661026AA"/>
    <w:rsid w:val="663D054E"/>
    <w:rsid w:val="6679372B"/>
    <w:rsid w:val="66980BF6"/>
    <w:rsid w:val="66B81454"/>
    <w:rsid w:val="66BE1292"/>
    <w:rsid w:val="66BF76F1"/>
    <w:rsid w:val="66C5288C"/>
    <w:rsid w:val="66DC5BF8"/>
    <w:rsid w:val="66E173F9"/>
    <w:rsid w:val="66E3226C"/>
    <w:rsid w:val="66EC5E36"/>
    <w:rsid w:val="67181932"/>
    <w:rsid w:val="672A4901"/>
    <w:rsid w:val="67441B08"/>
    <w:rsid w:val="67513E69"/>
    <w:rsid w:val="675A17FE"/>
    <w:rsid w:val="678C1D52"/>
    <w:rsid w:val="67C149C0"/>
    <w:rsid w:val="67C7427D"/>
    <w:rsid w:val="67CA7967"/>
    <w:rsid w:val="67D9695E"/>
    <w:rsid w:val="67DC5CEA"/>
    <w:rsid w:val="67DF18A0"/>
    <w:rsid w:val="680965F8"/>
    <w:rsid w:val="68240EAA"/>
    <w:rsid w:val="6850356A"/>
    <w:rsid w:val="685465AC"/>
    <w:rsid w:val="687442EE"/>
    <w:rsid w:val="689B3E14"/>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5112A"/>
    <w:rsid w:val="69A7770D"/>
    <w:rsid w:val="69AC0B64"/>
    <w:rsid w:val="69AF5481"/>
    <w:rsid w:val="69B27C94"/>
    <w:rsid w:val="69BA2288"/>
    <w:rsid w:val="69C0524A"/>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20FA4"/>
    <w:rsid w:val="6BCF2DCA"/>
    <w:rsid w:val="6BDD0493"/>
    <w:rsid w:val="6BDE54AC"/>
    <w:rsid w:val="6BEC4198"/>
    <w:rsid w:val="6BF25C39"/>
    <w:rsid w:val="6C06150E"/>
    <w:rsid w:val="6C263A06"/>
    <w:rsid w:val="6C3A624E"/>
    <w:rsid w:val="6C415072"/>
    <w:rsid w:val="6C431738"/>
    <w:rsid w:val="6C505966"/>
    <w:rsid w:val="6C5D04BB"/>
    <w:rsid w:val="6C8E4315"/>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BA7B87"/>
    <w:rsid w:val="6E0F320E"/>
    <w:rsid w:val="6E1B4CD0"/>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9C5D71"/>
    <w:rsid w:val="6FA3781E"/>
    <w:rsid w:val="6FE53444"/>
    <w:rsid w:val="6FF1528E"/>
    <w:rsid w:val="700C0460"/>
    <w:rsid w:val="70170F2B"/>
    <w:rsid w:val="701E2FAB"/>
    <w:rsid w:val="70387A8F"/>
    <w:rsid w:val="704340EA"/>
    <w:rsid w:val="7076657E"/>
    <w:rsid w:val="70767F2C"/>
    <w:rsid w:val="707E62BB"/>
    <w:rsid w:val="709B336B"/>
    <w:rsid w:val="709E640C"/>
    <w:rsid w:val="70B56633"/>
    <w:rsid w:val="70BB0D3E"/>
    <w:rsid w:val="70CF3906"/>
    <w:rsid w:val="70D91094"/>
    <w:rsid w:val="70DB76EF"/>
    <w:rsid w:val="70F658B6"/>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D521CB"/>
    <w:rsid w:val="72E70D52"/>
    <w:rsid w:val="72EA6B66"/>
    <w:rsid w:val="731C28E7"/>
    <w:rsid w:val="732A4A9B"/>
    <w:rsid w:val="73343997"/>
    <w:rsid w:val="733C723A"/>
    <w:rsid w:val="733C7C6A"/>
    <w:rsid w:val="73690216"/>
    <w:rsid w:val="736A02D8"/>
    <w:rsid w:val="739B1EFF"/>
    <w:rsid w:val="73A16D22"/>
    <w:rsid w:val="73B1400F"/>
    <w:rsid w:val="73BA064C"/>
    <w:rsid w:val="73BB3C6E"/>
    <w:rsid w:val="73CE1997"/>
    <w:rsid w:val="73EC7C9D"/>
    <w:rsid w:val="740929E1"/>
    <w:rsid w:val="741076D1"/>
    <w:rsid w:val="74215D04"/>
    <w:rsid w:val="742A0965"/>
    <w:rsid w:val="742D6DB6"/>
    <w:rsid w:val="74775754"/>
    <w:rsid w:val="749530AB"/>
    <w:rsid w:val="749D7105"/>
    <w:rsid w:val="74B06962"/>
    <w:rsid w:val="74B32215"/>
    <w:rsid w:val="74C46840"/>
    <w:rsid w:val="74D71DDE"/>
    <w:rsid w:val="74E11F86"/>
    <w:rsid w:val="74FB509B"/>
    <w:rsid w:val="74FB6035"/>
    <w:rsid w:val="750934A8"/>
    <w:rsid w:val="750A15E4"/>
    <w:rsid w:val="752B3381"/>
    <w:rsid w:val="7558069C"/>
    <w:rsid w:val="75594581"/>
    <w:rsid w:val="75625A16"/>
    <w:rsid w:val="75663FD1"/>
    <w:rsid w:val="759B0C43"/>
    <w:rsid w:val="75C123A7"/>
    <w:rsid w:val="75CD2584"/>
    <w:rsid w:val="75F75D00"/>
    <w:rsid w:val="75F8074C"/>
    <w:rsid w:val="7600209C"/>
    <w:rsid w:val="760049B0"/>
    <w:rsid w:val="76070A73"/>
    <w:rsid w:val="761A7D19"/>
    <w:rsid w:val="763B42FB"/>
    <w:rsid w:val="763F1F92"/>
    <w:rsid w:val="76424474"/>
    <w:rsid w:val="76452780"/>
    <w:rsid w:val="764F5022"/>
    <w:rsid w:val="76690632"/>
    <w:rsid w:val="767469E2"/>
    <w:rsid w:val="76775F0B"/>
    <w:rsid w:val="76894819"/>
    <w:rsid w:val="768A20A3"/>
    <w:rsid w:val="76932317"/>
    <w:rsid w:val="76B153BA"/>
    <w:rsid w:val="76C72CA0"/>
    <w:rsid w:val="76ED0EF4"/>
    <w:rsid w:val="76F2295F"/>
    <w:rsid w:val="76F50A9F"/>
    <w:rsid w:val="76FD2D1D"/>
    <w:rsid w:val="77187F65"/>
    <w:rsid w:val="7729766A"/>
    <w:rsid w:val="773A62B8"/>
    <w:rsid w:val="774158BF"/>
    <w:rsid w:val="774B3934"/>
    <w:rsid w:val="777B5F51"/>
    <w:rsid w:val="777D53E6"/>
    <w:rsid w:val="77847A56"/>
    <w:rsid w:val="778F49BD"/>
    <w:rsid w:val="77966F4C"/>
    <w:rsid w:val="77A75021"/>
    <w:rsid w:val="77AB486E"/>
    <w:rsid w:val="77B4796D"/>
    <w:rsid w:val="77B8689C"/>
    <w:rsid w:val="77C2510C"/>
    <w:rsid w:val="77C833A2"/>
    <w:rsid w:val="78036043"/>
    <w:rsid w:val="781838FF"/>
    <w:rsid w:val="781B3886"/>
    <w:rsid w:val="78375EBD"/>
    <w:rsid w:val="7888219B"/>
    <w:rsid w:val="788908C8"/>
    <w:rsid w:val="78BC539D"/>
    <w:rsid w:val="78C134B0"/>
    <w:rsid w:val="78D97F0E"/>
    <w:rsid w:val="78DA009A"/>
    <w:rsid w:val="78DC2FA9"/>
    <w:rsid w:val="78F40C87"/>
    <w:rsid w:val="78FC7FC2"/>
    <w:rsid w:val="791474A8"/>
    <w:rsid w:val="79176206"/>
    <w:rsid w:val="79213934"/>
    <w:rsid w:val="79360A84"/>
    <w:rsid w:val="7940572D"/>
    <w:rsid w:val="79461391"/>
    <w:rsid w:val="794B4D74"/>
    <w:rsid w:val="79501475"/>
    <w:rsid w:val="795A5499"/>
    <w:rsid w:val="796E35F2"/>
    <w:rsid w:val="7971290E"/>
    <w:rsid w:val="798B5605"/>
    <w:rsid w:val="798C2CFB"/>
    <w:rsid w:val="79A15149"/>
    <w:rsid w:val="79A37CCA"/>
    <w:rsid w:val="79C24EDF"/>
    <w:rsid w:val="79C95AED"/>
    <w:rsid w:val="79D6194C"/>
    <w:rsid w:val="79E12ED9"/>
    <w:rsid w:val="79E352FF"/>
    <w:rsid w:val="79ED6701"/>
    <w:rsid w:val="79FB2D0B"/>
    <w:rsid w:val="7A0F1525"/>
    <w:rsid w:val="7A4D07BA"/>
    <w:rsid w:val="7A5863D3"/>
    <w:rsid w:val="7A64499E"/>
    <w:rsid w:val="7A6656B6"/>
    <w:rsid w:val="7A6E38E2"/>
    <w:rsid w:val="7A743D9C"/>
    <w:rsid w:val="7A8979E9"/>
    <w:rsid w:val="7A9123B7"/>
    <w:rsid w:val="7A9711EE"/>
    <w:rsid w:val="7A9C3E5C"/>
    <w:rsid w:val="7AA952CF"/>
    <w:rsid w:val="7ACD2D7F"/>
    <w:rsid w:val="7AD27B42"/>
    <w:rsid w:val="7B18546A"/>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2F6D70"/>
    <w:rsid w:val="7C613AEC"/>
    <w:rsid w:val="7C815D2A"/>
    <w:rsid w:val="7C831756"/>
    <w:rsid w:val="7CB62523"/>
    <w:rsid w:val="7CE70935"/>
    <w:rsid w:val="7CF22B23"/>
    <w:rsid w:val="7CF84A31"/>
    <w:rsid w:val="7CFC44C2"/>
    <w:rsid w:val="7D013B39"/>
    <w:rsid w:val="7D0826CA"/>
    <w:rsid w:val="7D130509"/>
    <w:rsid w:val="7D1946C0"/>
    <w:rsid w:val="7D2A5CCB"/>
    <w:rsid w:val="7D401CAA"/>
    <w:rsid w:val="7D5E5362"/>
    <w:rsid w:val="7D64087E"/>
    <w:rsid w:val="7D7F5298"/>
    <w:rsid w:val="7D952D05"/>
    <w:rsid w:val="7DAB10BD"/>
    <w:rsid w:val="7DD7657D"/>
    <w:rsid w:val="7DF464FC"/>
    <w:rsid w:val="7E006A11"/>
    <w:rsid w:val="7E1C55F3"/>
    <w:rsid w:val="7E347694"/>
    <w:rsid w:val="7E356311"/>
    <w:rsid w:val="7E3B5911"/>
    <w:rsid w:val="7E495416"/>
    <w:rsid w:val="7E497873"/>
    <w:rsid w:val="7E612D73"/>
    <w:rsid w:val="7E750E81"/>
    <w:rsid w:val="7E9044A6"/>
    <w:rsid w:val="7E922E52"/>
    <w:rsid w:val="7EA87297"/>
    <w:rsid w:val="7ED55364"/>
    <w:rsid w:val="7ED61FF8"/>
    <w:rsid w:val="7EDE52DA"/>
    <w:rsid w:val="7EEF5C7E"/>
    <w:rsid w:val="7F085E6E"/>
    <w:rsid w:val="7F090A0E"/>
    <w:rsid w:val="7F0C0396"/>
    <w:rsid w:val="7F160CCE"/>
    <w:rsid w:val="7F18438A"/>
    <w:rsid w:val="7F3750AD"/>
    <w:rsid w:val="7F4600F8"/>
    <w:rsid w:val="7F505AF0"/>
    <w:rsid w:val="7F5256D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2F2BB"/>
  <w15:chartTrackingRefBased/>
  <w15:docId w15:val="{7A5CB050-2AD9-4478-9500-52BF0DAE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0"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eastAsia="zh-CN" w:bidi="ar-SA"/>
    </w:rPr>
  </w:style>
  <w:style w:type="paragraph" w:styleId="Heading1">
    <w:name w:val="heading 1"/>
    <w:basedOn w:val="Normal"/>
    <w:next w:val="Normal"/>
    <w:link w:val="Heading1Char"/>
    <w:uiPriority w:val="9"/>
    <w:qFormat/>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Heading5">
    <w:name w:val="heading 5"/>
    <w:basedOn w:val="Heading4"/>
    <w:next w:val="Normal"/>
    <w:link w:val="Heading5Char"/>
    <w:qFormat/>
    <w:pPr>
      <w:tabs>
        <w:tab w:val="clear" w:pos="2000"/>
        <w:tab w:val="left" w:pos="2144"/>
      </w:tabs>
      <w:ind w:left="2144" w:hanging="1008"/>
      <w:outlineLvl w:val="4"/>
    </w:pPr>
    <w:rPr>
      <w:sz w:val="22"/>
    </w:rPr>
  </w:style>
  <w:style w:type="paragraph" w:styleId="Heading6">
    <w:name w:val="heading 6"/>
    <w:basedOn w:val="Normal"/>
    <w:next w:val="Normal"/>
    <w:link w:val="Heading6Char"/>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Heading7">
    <w:name w:val="heading 7"/>
    <w:basedOn w:val="Normal"/>
    <w:next w:val="Normal"/>
    <w:link w:val="Heading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Heading8">
    <w:name w:val="heading 8"/>
    <w:basedOn w:val="Heading1"/>
    <w:next w:val="Normal"/>
    <w:link w:val="Heading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Heading9">
    <w:name w:val="heading 9"/>
    <w:basedOn w:val="Heading8"/>
    <w:next w:val="Normal"/>
    <w:link w:val="Heading9Char"/>
    <w:qFormat/>
    <w:pPr>
      <w:tabs>
        <w:tab w:val="clear" w:pos="2576"/>
        <w:tab w:val="left" w:pos="2720"/>
      </w:tabs>
      <w:ind w:left="2720"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Hyperlink">
    <w:name w:val="Hyperlink"/>
    <w:rPr>
      <w:color w:val="0000FF"/>
      <w:u w:val="single"/>
    </w:rPr>
  </w:style>
  <w:style w:type="character" w:styleId="Strong">
    <w:name w:val="Strong"/>
    <w:qFormat/>
    <w:rPr>
      <w:rFonts w:ascii="Calibri" w:eastAsia="SimSun" w:hAnsi="Calibri" w:cs="Calibri"/>
      <w:bCs/>
      <w:sz w:val="24"/>
    </w:rPr>
  </w:style>
  <w:style w:type="character" w:customStyle="1" w:styleId="1Char">
    <w:name w:val="正文1 Char"/>
    <w:link w:val="1"/>
    <w:rPr>
      <w:rFonts w:ascii="Times New Roman" w:eastAsia="SimSun" w:hAnsi="Times New Roman" w:cs="Times New Roman"/>
      <w:kern w:val="0"/>
      <w:sz w:val="20"/>
      <w:szCs w:val="20"/>
    </w:rPr>
  </w:style>
  <w:style w:type="character" w:customStyle="1" w:styleId="FooterChar">
    <w:name w:val="Footer Char"/>
    <w:link w:val="Footer"/>
    <w:uiPriority w:val="99"/>
    <w:rPr>
      <w:sz w:val="18"/>
      <w:szCs w:val="18"/>
    </w:rPr>
  </w:style>
  <w:style w:type="character" w:customStyle="1" w:styleId="HeaderChar">
    <w:name w:val="Header Char"/>
    <w:link w:val="Header"/>
    <w:uiPriority w:val="99"/>
    <w:rPr>
      <w:sz w:val="18"/>
      <w:szCs w:val="18"/>
    </w:rPr>
  </w:style>
  <w:style w:type="character" w:customStyle="1" w:styleId="BodyTextChar">
    <w:name w:val="Body Text Char"/>
    <w:link w:val="BodyText"/>
    <w:rPr>
      <w:rFonts w:ascii="Times New Roman" w:eastAsia="Times New Roman" w:hAnsi="Times New Roman" w:cs="Times New Roman"/>
      <w:kern w:val="0"/>
      <w:sz w:val="20"/>
      <w:szCs w:val="20"/>
      <w:lang w:val="en-GB" w:eastAsia="en-US"/>
    </w:rPr>
  </w:style>
  <w:style w:type="character" w:customStyle="1" w:styleId="Heading9Char">
    <w:name w:val="Heading 9 Char"/>
    <w:link w:val="Heading9"/>
    <w:rPr>
      <w:rFonts w:ascii="Arial" w:eastAsia="SimSun" w:hAnsi="Arial"/>
      <w:sz w:val="36"/>
      <w:lang w:val="en-GB" w:eastAsia="en-US"/>
    </w:rPr>
  </w:style>
  <w:style w:type="character" w:customStyle="1" w:styleId="charcharcharChar">
    <w:name w:val="char char char Char"/>
    <w:link w:val="charcharchar"/>
    <w:rPr>
      <w:rFonts w:ascii="Arial" w:eastAsia="SimSun" w:hAnsi="Arial" w:cs="Times New Roman"/>
      <w:kern w:val="0"/>
      <w:sz w:val="24"/>
      <w:szCs w:val="28"/>
    </w:rPr>
  </w:style>
  <w:style w:type="character" w:customStyle="1" w:styleId="CaptionChar">
    <w:name w:val="Caption Char"/>
    <w:link w:val="Caption"/>
    <w:rPr>
      <w:rFonts w:ascii="Arial" w:eastAsia="SimHei" w:hAnsi="Arial"/>
    </w:rPr>
  </w:style>
  <w:style w:type="character" w:customStyle="1" w:styleId="TAHCar">
    <w:name w:val="TAH Car"/>
    <w:link w:val="TAH"/>
    <w:rPr>
      <w:rFonts w:ascii="Arial" w:eastAsia="Times New Roman" w:hAnsi="Arial" w:cs="Times New Roman"/>
      <w:b/>
      <w:kern w:val="0"/>
      <w:sz w:val="18"/>
      <w:szCs w:val="20"/>
      <w:lang w:val="en-GB" w:eastAsia="ja-JP"/>
    </w:rPr>
  </w:style>
  <w:style w:type="character" w:customStyle="1" w:styleId="Heading7Char">
    <w:name w:val="Heading 7 Char"/>
    <w:link w:val="Heading7"/>
    <w:rPr>
      <w:rFonts w:ascii="Arial" w:eastAsia="SimSun" w:hAnsi="Arial"/>
      <w:lang w:val="en-GB" w:eastAsia="en-US"/>
    </w:rPr>
  </w:style>
  <w:style w:type="character" w:customStyle="1" w:styleId="B1Char">
    <w:name w:val="B1 Char"/>
    <w:link w:val="B1"/>
    <w:rPr>
      <w:rFonts w:ascii="Times New Roman" w:eastAsia="MS Mincho" w:hAnsi="Times New Roman"/>
      <w:lang w:val="en-GB" w:eastAsia="de-DE"/>
    </w:rPr>
  </w:style>
  <w:style w:type="character" w:customStyle="1" w:styleId="CharChar">
    <w:name w:val="Char Char"/>
    <w:link w:val="Char"/>
    <w:rPr>
      <w:rFonts w:ascii="Arial" w:hAnsi="Arial"/>
      <w:sz w:val="32"/>
      <w:szCs w:val="36"/>
    </w:rPr>
  </w:style>
  <w:style w:type="character" w:customStyle="1" w:styleId="Heading2Char">
    <w:name w:val="Heading 2 Char"/>
    <w:link w:val="Heading2"/>
    <w:rPr>
      <w:rFonts w:ascii="Arial" w:hAnsi="Arial"/>
      <w:sz w:val="32"/>
      <w:lang w:eastAsia="en-US"/>
    </w:rPr>
  </w:style>
  <w:style w:type="character" w:customStyle="1" w:styleId="keyword">
    <w:name w:val="keyword"/>
    <w:basedOn w:val="DefaultParagraphFont"/>
  </w:style>
  <w:style w:type="character" w:customStyle="1" w:styleId="TALChar">
    <w:name w:val="TAL Char"/>
    <w:link w:val="TAL"/>
    <w:rPr>
      <w:rFonts w:ascii="Arial" w:hAnsi="Arial"/>
      <w:sz w:val="18"/>
      <w:lang w:val="en-GB" w:eastAsia="en-US"/>
    </w:rPr>
  </w:style>
  <w:style w:type="character" w:customStyle="1" w:styleId="Heading8Char">
    <w:name w:val="Heading 8 Char"/>
    <w:link w:val="Heading8"/>
    <w:rPr>
      <w:rFonts w:ascii="Arial" w:eastAsia="SimSun" w:hAnsi="Arial"/>
      <w:sz w:val="36"/>
      <w:lang w:val="en-GB" w:eastAsia="en-US"/>
    </w:rPr>
  </w:style>
  <w:style w:type="character" w:customStyle="1" w:styleId="Heading6Char">
    <w:name w:val="Heading 6 Char"/>
    <w:link w:val="Heading6"/>
    <w:rPr>
      <w:rFonts w:ascii="Arial" w:eastAsia="SimSun" w:hAnsi="Arial"/>
      <w:lang w:val="en-GB" w:eastAsia="en-US"/>
    </w:rPr>
  </w:style>
  <w:style w:type="character" w:customStyle="1" w:styleId="TANChar">
    <w:name w:val="TAN Char"/>
    <w:link w:val="TAN"/>
    <w:rPr>
      <w:rFonts w:ascii="Arial" w:eastAsia="SimSun" w:hAnsi="Arial"/>
      <w:sz w:val="18"/>
      <w:szCs w:val="18"/>
      <w:lang w:val="en-GB"/>
    </w:rPr>
  </w:style>
  <w:style w:type="character" w:customStyle="1" w:styleId="Heading1Char">
    <w:name w:val="Heading 1 Char"/>
    <w:link w:val="Heading1"/>
    <w:uiPriority w:val="9"/>
    <w:rPr>
      <w:rFonts w:ascii="Cambria" w:eastAsia="SimSun" w:hAnsi="Cambria" w:cs="Times New Roman"/>
      <w:b/>
      <w:bCs/>
      <w:kern w:val="32"/>
      <w:sz w:val="32"/>
      <w:szCs w:val="32"/>
      <w:lang w:val="en-US"/>
    </w:rPr>
  </w:style>
  <w:style w:type="character" w:customStyle="1" w:styleId="CommentSubjectChar">
    <w:name w:val="Comment Subject Char"/>
    <w:link w:val="CommentSubject"/>
    <w:uiPriority w:val="99"/>
    <w:semiHidden/>
    <w:rPr>
      <w:b/>
      <w:bCs/>
      <w:kern w:val="2"/>
      <w:lang w:eastAsia="zh-CN"/>
    </w:rPr>
  </w:style>
  <w:style w:type="character" w:customStyle="1" w:styleId="CommentTextChar">
    <w:name w:val="Comment Text Char"/>
    <w:link w:val="CommentText"/>
    <w:uiPriority w:val="99"/>
    <w:semiHidden/>
    <w:rPr>
      <w:kern w:val="2"/>
      <w:lang w:eastAsia="zh-CN"/>
    </w:rPr>
  </w:style>
  <w:style w:type="character" w:customStyle="1" w:styleId="BalloonTextChar">
    <w:name w:val="Balloon Text Char"/>
    <w:link w:val="BalloonText"/>
    <w:uiPriority w:val="99"/>
    <w:semiHidden/>
    <w:rPr>
      <w:kern w:val="2"/>
      <w:sz w:val="18"/>
      <w:szCs w:val="18"/>
    </w:rPr>
  </w:style>
  <w:style w:type="character" w:customStyle="1" w:styleId="Heading3Char">
    <w:name w:val="Heading 3 Char"/>
    <w:link w:val="Heading3"/>
    <w:rPr>
      <w:rFonts w:ascii="Arial" w:hAnsi="Arial"/>
      <w:sz w:val="28"/>
      <w:lang w:eastAsia="en-US"/>
    </w:rPr>
  </w:style>
  <w:style w:type="character" w:customStyle="1" w:styleId="TACChar">
    <w:name w:val="TAC Char"/>
    <w:link w:val="TAC"/>
    <w:rPr>
      <w:rFonts w:ascii="Arial" w:eastAsia="Times New Roman" w:hAnsi="Arial" w:cs="Times New Roman"/>
      <w:kern w:val="0"/>
      <w:sz w:val="18"/>
      <w:szCs w:val="20"/>
      <w:lang w:val="en-GB" w:eastAsia="ja-JP"/>
    </w:rPr>
  </w:style>
  <w:style w:type="character" w:customStyle="1" w:styleId="DocumentMapChar">
    <w:name w:val="Document Map Char"/>
    <w:link w:val="DocumentMap"/>
    <w:uiPriority w:val="99"/>
    <w:semiHidden/>
    <w:rPr>
      <w:rFonts w:ascii="SimSun" w:eastAsia="SimSun"/>
      <w:sz w:val="18"/>
      <w:szCs w:val="18"/>
    </w:rPr>
  </w:style>
  <w:style w:type="character" w:customStyle="1" w:styleId="charcharChar0">
    <w:name w:val="char char Char"/>
    <w:link w:val="charchar0"/>
    <w:rPr>
      <w:rFonts w:ascii="Arial" w:eastAsia="SimSun" w:hAnsi="Arial" w:cs="Times New Roman"/>
      <w:kern w:val="0"/>
      <w:sz w:val="28"/>
      <w:szCs w:val="32"/>
    </w:rPr>
  </w:style>
  <w:style w:type="character" w:customStyle="1" w:styleId="NOChar">
    <w:name w:val="NO Char"/>
    <w:link w:val="NO"/>
    <w:rPr>
      <w:rFonts w:ascii="Times New Roman" w:eastAsia="Times New Roman" w:hAnsi="Times New Roman"/>
      <w:lang w:val="en-GB"/>
    </w:rPr>
  </w:style>
  <w:style w:type="character" w:customStyle="1" w:styleId="Heading5Char">
    <w:name w:val="Heading 5 Char"/>
    <w:link w:val="Heading5"/>
    <w:rPr>
      <w:rFonts w:ascii="Arial" w:eastAsia="SimSun" w:hAnsi="Arial"/>
      <w:sz w:val="22"/>
      <w:lang w:val="en-GB" w:eastAsia="en-US"/>
    </w:rPr>
  </w:style>
  <w:style w:type="character" w:customStyle="1" w:styleId="Heading4Char">
    <w:name w:val="Heading 4 Char"/>
    <w:link w:val="Heading4"/>
    <w:rPr>
      <w:rFonts w:ascii="Arial" w:eastAsia="SimSun" w:hAnsi="Arial"/>
      <w:sz w:val="24"/>
      <w:lang w:val="en-GB" w:eastAsia="en-US"/>
    </w:rPr>
  </w:style>
  <w:style w:type="character" w:customStyle="1" w:styleId="opdicttext2">
    <w:name w:val="op_dict_text2"/>
    <w:basedOn w:val="DefaultParagraphFont"/>
  </w:style>
  <w:style w:type="character" w:customStyle="1" w:styleId="THChar">
    <w:name w:val="TH Char"/>
    <w:link w:val="TH"/>
    <w:rPr>
      <w:rFonts w:ascii="Arial" w:eastAsia="SimSun" w:hAnsi="Arial"/>
      <w:b/>
      <w:bCs/>
      <w:lang w:val="en-GB"/>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List">
    <w:name w:val="List"/>
    <w:basedOn w:val="Normal"/>
    <w:uiPriority w:val="99"/>
    <w:unhideWhenUsed/>
    <w:pPr>
      <w:ind w:left="200" w:hangingChars="200" w:hanging="200"/>
      <w:contextualSpacing/>
    </w:pPr>
  </w:style>
  <w:style w:type="paragraph" w:styleId="CommentSubject">
    <w:name w:val="annotation subject"/>
    <w:basedOn w:val="CommentText"/>
    <w:next w:val="CommentText"/>
    <w:link w:val="CommentSubjectChar"/>
    <w:uiPriority w:val="99"/>
    <w:unhideWhenUsed/>
    <w:rPr>
      <w:b/>
      <w:bC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kern w:val="0"/>
      <w:sz w:val="18"/>
      <w:szCs w:val="18"/>
    </w:rPr>
  </w:style>
  <w:style w:type="paragraph" w:styleId="BalloonText">
    <w:name w:val="Balloon Text"/>
    <w:basedOn w:val="Normal"/>
    <w:link w:val="BalloonTextChar"/>
    <w:uiPriority w:val="99"/>
    <w:unhideWhenUsed/>
    <w:rPr>
      <w:sz w:val="18"/>
      <w:szCs w:val="18"/>
    </w:rPr>
  </w:style>
  <w:style w:type="paragraph" w:styleId="DocumentMap">
    <w:name w:val="Document Map"/>
    <w:basedOn w:val="Normal"/>
    <w:link w:val="DocumentMapChar"/>
    <w:uiPriority w:val="99"/>
    <w:unhideWhenUsed/>
    <w:rPr>
      <w:rFonts w:ascii="SimSun"/>
      <w:kern w:val="0"/>
      <w:sz w:val="18"/>
      <w:szCs w:val="18"/>
    </w:rPr>
  </w:style>
  <w:style w:type="paragraph" w:styleId="NormalWeb">
    <w:name w:val="Normal (Web)"/>
    <w:basedOn w:val="Normal"/>
    <w:uiPriority w:val="99"/>
    <w:unhideWhenUsed/>
    <w:pPr>
      <w:widowControl/>
      <w:spacing w:before="100" w:beforeAutospacing="1" w:after="100" w:afterAutospacing="1"/>
      <w:jc w:val="left"/>
    </w:pPr>
    <w:rPr>
      <w:rFonts w:ascii="SimSun" w:hAnsi="SimSun" w:cs="SimSun"/>
      <w:kern w:val="0"/>
      <w:sz w:val="24"/>
      <w:szCs w:val="24"/>
    </w:rPr>
  </w:style>
  <w:style w:type="paragraph" w:styleId="Footer">
    <w:name w:val="footer"/>
    <w:basedOn w:val="Header"/>
    <w:link w:val="FooterChar"/>
    <w:uiPriority w:val="99"/>
    <w:unhideWhenUsed/>
    <w:pPr>
      <w:jc w:val="left"/>
    </w:pPr>
  </w:style>
  <w:style w:type="paragraph" w:styleId="Caption">
    <w:name w:val="caption"/>
    <w:basedOn w:val="Normal"/>
    <w:next w:val="Normal"/>
    <w:link w:val="CaptionChar"/>
    <w:qFormat/>
    <w:pPr>
      <w:widowControl/>
      <w:spacing w:before="152" w:after="160"/>
    </w:pPr>
    <w:rPr>
      <w:rFonts w:ascii="Arial" w:eastAsia="SimHei" w:hAnsi="Arial"/>
      <w:kern w:val="0"/>
      <w:sz w:val="20"/>
      <w:szCs w:val="20"/>
    </w:r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Char">
    <w:name w:val="Char"/>
    <w:basedOn w:val="ListParagraph"/>
    <w:link w:val="CharChar"/>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paragraph" w:customStyle="1" w:styleId="NO">
    <w:name w:val="NO"/>
    <w:basedOn w:val="Normal"/>
    <w:link w:val="NOChar"/>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EQ">
    <w:name w:val="EQ"/>
    <w:basedOn w:val="Normal"/>
    <w:next w:val="Normal"/>
    <w:pPr>
      <w:keepLines/>
      <w:tabs>
        <w:tab w:val="center" w:pos="4536"/>
        <w:tab w:val="right" w:pos="9072"/>
      </w:tabs>
    </w:pPr>
  </w:style>
  <w:style w:type="paragraph" w:customStyle="1" w:styleId="charcharchar">
    <w:name w:val="char char char"/>
    <w:basedOn w:val="1"/>
    <w:link w:val="charcharcharChar"/>
    <w:qFormat/>
    <w:pPr>
      <w:keepNext/>
      <w:keepLines/>
      <w:widowControl/>
      <w:spacing w:before="120"/>
      <w:ind w:firstLine="40"/>
      <w:outlineLvl w:val="2"/>
    </w:pPr>
    <w:rPr>
      <w:rFonts w:ascii="Arial" w:hAnsi="Arial"/>
      <w:sz w:val="24"/>
      <w:szCs w:val="28"/>
    </w:rPr>
  </w:style>
  <w:style w:type="paragraph" w:customStyle="1" w:styleId="address">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bidi="ar-SA"/>
    </w:rPr>
  </w:style>
  <w:style w:type="paragraph" w:customStyle="1" w:styleId="Style0">
    <w:name w:val="_Style 0"/>
    <w:uiPriority w:val="1"/>
    <w:qFormat/>
    <w:pPr>
      <w:widowControl w:val="0"/>
      <w:jc w:val="both"/>
    </w:pPr>
    <w:rPr>
      <w:kern w:val="2"/>
      <w:sz w:val="21"/>
      <w:szCs w:val="24"/>
      <w:lang w:eastAsia="zh-CN" w:bidi="ar-SA"/>
    </w:rPr>
  </w:style>
  <w:style w:type="paragraph" w:customStyle="1" w:styleId="maintext">
    <w:name w:val="main text"/>
    <w:basedOn w:val="Normal"/>
    <w:qFormat/>
    <w:pPr>
      <w:widowControl/>
      <w:spacing w:before="60" w:after="60" w:line="288" w:lineRule="auto"/>
      <w:ind w:firstLineChars="200" w:firstLine="200"/>
    </w:pPr>
    <w:rPr>
      <w:rFonts w:eastAsia="Malgun Gothic" w:cs="Batang"/>
      <w:lang w:val="en-GB"/>
    </w:rPr>
  </w:style>
  <w:style w:type="paragraph" w:customStyle="1" w:styleId="charchar0">
    <w:name w:val="char char"/>
    <w:basedOn w:val="1"/>
    <w:link w:val="charcharChar0"/>
    <w:qFormat/>
    <w:pPr>
      <w:spacing w:before="180" w:after="120"/>
      <w:outlineLvl w:val="1"/>
    </w:pPr>
    <w:rPr>
      <w:rFonts w:ascii="Arial" w:hAnsi="Arial"/>
      <w:sz w:val="28"/>
      <w:szCs w:val="32"/>
    </w:rPr>
  </w:style>
  <w:style w:type="paragraph" w:styleId="NoSpacing">
    <w:name w:val="No Spacing"/>
    <w:uiPriority w:val="1"/>
    <w:qFormat/>
    <w:pPr>
      <w:widowControl w:val="0"/>
      <w:jc w:val="both"/>
    </w:pPr>
    <w:rPr>
      <w:kern w:val="2"/>
      <w:sz w:val="21"/>
      <w:szCs w:val="24"/>
      <w:lang w:eastAsia="zh-CN" w:bidi="ar-SA"/>
    </w:rPr>
  </w:style>
  <w:style w:type="paragraph" w:customStyle="1" w:styleId="TAN">
    <w:name w:val="TAN"/>
    <w:basedOn w:val="Normal"/>
    <w:link w:val="TANChar"/>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1">
    <w:name w:val="正文1"/>
    <w:basedOn w:val="Normal"/>
    <w:link w:val="1Char"/>
    <w:qFormat/>
    <w:pPr>
      <w:adjustRightInd w:val="0"/>
      <w:spacing w:after="180"/>
    </w:pPr>
    <w:rPr>
      <w:kern w:val="0"/>
      <w:sz w:val="20"/>
      <w:szCs w:val="20"/>
    </w:rPr>
  </w:style>
  <w:style w:type="paragraph" w:customStyle="1" w:styleId="TAH">
    <w:name w:val="TAH"/>
    <w:basedOn w:val="TAC"/>
    <w:link w:val="TAHCar"/>
    <w:rPr>
      <w:b/>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ind w:firstLineChars="200" w:firstLine="420"/>
    </w:p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TAC">
    <w:name w:val="TAC"/>
    <w:basedOn w:val="TAL"/>
    <w:link w:val="TACChar"/>
    <w:pPr>
      <w:jc w:val="center"/>
    </w:pPr>
    <w:rPr>
      <w:rFonts w:eastAsia="Times New Roman"/>
      <w:lang w:eastAsia="ja-JP"/>
    </w:rPr>
  </w:style>
  <w:style w:type="paragraph" w:customStyle="1" w:styleId="B1">
    <w:name w:val="B1"/>
    <w:basedOn w:val="List"/>
    <w:link w:val="B1Char"/>
    <w:pPr>
      <w:widowControl/>
      <w:spacing w:after="180"/>
      <w:ind w:left="568" w:firstLineChars="0" w:hanging="284"/>
      <w:jc w:val="left"/>
    </w:pPr>
    <w:rPr>
      <w:rFonts w:eastAsia="MS Mincho"/>
      <w:kern w:val="0"/>
      <w:sz w:val="20"/>
      <w:szCs w:val="20"/>
      <w:lang w:val="en-GB" w:eastAsia="de-D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link w:val="ListParagraph"/>
    <w:uiPriority w:val="34"/>
    <w:qFormat/>
    <w:rsid w:val="00C127F7"/>
    <w:rPr>
      <w:kern w:val="2"/>
      <w:sz w:val="21"/>
      <w:szCs w:val="22"/>
      <w:lang w:eastAsia="zh-CN"/>
    </w:rPr>
  </w:style>
  <w:style w:type="paragraph" w:styleId="PlainText">
    <w:name w:val="Plain Text"/>
    <w:basedOn w:val="Normal"/>
    <w:link w:val="PlainTextChar"/>
    <w:uiPriority w:val="99"/>
    <w:rsid w:val="00B06133"/>
    <w:pPr>
      <w:widowControl/>
      <w:spacing w:after="180"/>
      <w:jc w:val="left"/>
    </w:pPr>
    <w:rPr>
      <w:rFonts w:ascii="Courier New" w:hAnsi="Courier New"/>
      <w:kern w:val="0"/>
      <w:sz w:val="20"/>
      <w:szCs w:val="20"/>
      <w:lang w:val="nb-NO" w:eastAsia="en-US"/>
    </w:rPr>
  </w:style>
  <w:style w:type="character" w:customStyle="1" w:styleId="PlainTextChar">
    <w:name w:val="Plain Text Char"/>
    <w:link w:val="PlainText"/>
    <w:uiPriority w:val="99"/>
    <w:rsid w:val="00B06133"/>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80819">
      <w:bodyDiv w:val="1"/>
      <w:marLeft w:val="0"/>
      <w:marRight w:val="0"/>
      <w:marTop w:val="0"/>
      <w:marBottom w:val="0"/>
      <w:divBdr>
        <w:top w:val="none" w:sz="0" w:space="0" w:color="auto"/>
        <w:left w:val="none" w:sz="0" w:space="0" w:color="auto"/>
        <w:bottom w:val="none" w:sz="0" w:space="0" w:color="auto"/>
        <w:right w:val="none" w:sz="0" w:space="0" w:color="auto"/>
      </w:divBdr>
      <w:divsChild>
        <w:div w:id="742483562">
          <w:marLeft w:val="274"/>
          <w:marRight w:val="0"/>
          <w:marTop w:val="120"/>
          <w:marBottom w:val="120"/>
          <w:divBdr>
            <w:top w:val="none" w:sz="0" w:space="0" w:color="auto"/>
            <w:left w:val="none" w:sz="0" w:space="0" w:color="auto"/>
            <w:bottom w:val="none" w:sz="0" w:space="0" w:color="auto"/>
            <w:right w:val="none" w:sz="0" w:space="0" w:color="auto"/>
          </w:divBdr>
        </w:div>
        <w:div w:id="1383476891">
          <w:marLeft w:val="274"/>
          <w:marRight w:val="0"/>
          <w:marTop w:val="120"/>
          <w:marBottom w:val="120"/>
          <w:divBdr>
            <w:top w:val="none" w:sz="0" w:space="0" w:color="auto"/>
            <w:left w:val="none" w:sz="0" w:space="0" w:color="auto"/>
            <w:bottom w:val="none" w:sz="0" w:space="0" w:color="auto"/>
            <w:right w:val="none" w:sz="0" w:space="0" w:color="auto"/>
          </w:divBdr>
        </w:div>
        <w:div w:id="1611820951">
          <w:marLeft w:val="274"/>
          <w:marRight w:val="0"/>
          <w:marTop w:val="120"/>
          <w:marBottom w:val="120"/>
          <w:divBdr>
            <w:top w:val="none" w:sz="0" w:space="0" w:color="auto"/>
            <w:left w:val="none" w:sz="0" w:space="0" w:color="auto"/>
            <w:bottom w:val="none" w:sz="0" w:space="0" w:color="auto"/>
            <w:right w:val="none" w:sz="0" w:space="0" w:color="auto"/>
          </w:divBdr>
        </w:div>
      </w:divsChild>
    </w:div>
    <w:div w:id="719281340">
      <w:bodyDiv w:val="1"/>
      <w:marLeft w:val="0"/>
      <w:marRight w:val="0"/>
      <w:marTop w:val="0"/>
      <w:marBottom w:val="0"/>
      <w:divBdr>
        <w:top w:val="none" w:sz="0" w:space="0" w:color="auto"/>
        <w:left w:val="none" w:sz="0" w:space="0" w:color="auto"/>
        <w:bottom w:val="none" w:sz="0" w:space="0" w:color="auto"/>
        <w:right w:val="none" w:sz="0" w:space="0" w:color="auto"/>
      </w:divBdr>
    </w:div>
    <w:div w:id="785857430">
      <w:bodyDiv w:val="1"/>
      <w:marLeft w:val="0"/>
      <w:marRight w:val="0"/>
      <w:marTop w:val="0"/>
      <w:marBottom w:val="0"/>
      <w:divBdr>
        <w:top w:val="none" w:sz="0" w:space="0" w:color="auto"/>
        <w:left w:val="none" w:sz="0" w:space="0" w:color="auto"/>
        <w:bottom w:val="none" w:sz="0" w:space="0" w:color="auto"/>
        <w:right w:val="none" w:sz="0" w:space="0" w:color="auto"/>
      </w:divBdr>
    </w:div>
    <w:div w:id="869798430">
      <w:bodyDiv w:val="1"/>
      <w:marLeft w:val="0"/>
      <w:marRight w:val="0"/>
      <w:marTop w:val="0"/>
      <w:marBottom w:val="0"/>
      <w:divBdr>
        <w:top w:val="none" w:sz="0" w:space="0" w:color="auto"/>
        <w:left w:val="none" w:sz="0" w:space="0" w:color="auto"/>
        <w:bottom w:val="none" w:sz="0" w:space="0" w:color="auto"/>
        <w:right w:val="none" w:sz="0" w:space="0" w:color="auto"/>
      </w:divBdr>
    </w:div>
    <w:div w:id="889193431">
      <w:bodyDiv w:val="1"/>
      <w:marLeft w:val="0"/>
      <w:marRight w:val="0"/>
      <w:marTop w:val="0"/>
      <w:marBottom w:val="0"/>
      <w:divBdr>
        <w:top w:val="none" w:sz="0" w:space="0" w:color="auto"/>
        <w:left w:val="none" w:sz="0" w:space="0" w:color="auto"/>
        <w:bottom w:val="none" w:sz="0" w:space="0" w:color="auto"/>
        <w:right w:val="none" w:sz="0" w:space="0" w:color="auto"/>
      </w:divBdr>
      <w:divsChild>
        <w:div w:id="407772213">
          <w:marLeft w:val="547"/>
          <w:marRight w:val="0"/>
          <w:marTop w:val="75"/>
          <w:marBottom w:val="0"/>
          <w:divBdr>
            <w:top w:val="none" w:sz="0" w:space="0" w:color="auto"/>
            <w:left w:val="none" w:sz="0" w:space="0" w:color="auto"/>
            <w:bottom w:val="none" w:sz="0" w:space="0" w:color="auto"/>
            <w:right w:val="none" w:sz="0" w:space="0" w:color="auto"/>
          </w:divBdr>
        </w:div>
      </w:divsChild>
    </w:div>
    <w:div w:id="1049692280">
      <w:bodyDiv w:val="1"/>
      <w:marLeft w:val="0"/>
      <w:marRight w:val="0"/>
      <w:marTop w:val="0"/>
      <w:marBottom w:val="0"/>
      <w:divBdr>
        <w:top w:val="none" w:sz="0" w:space="0" w:color="auto"/>
        <w:left w:val="none" w:sz="0" w:space="0" w:color="auto"/>
        <w:bottom w:val="none" w:sz="0" w:space="0" w:color="auto"/>
        <w:right w:val="none" w:sz="0" w:space="0" w:color="auto"/>
      </w:divBdr>
    </w:div>
    <w:div w:id="1312447280">
      <w:bodyDiv w:val="1"/>
      <w:marLeft w:val="0"/>
      <w:marRight w:val="0"/>
      <w:marTop w:val="0"/>
      <w:marBottom w:val="0"/>
      <w:divBdr>
        <w:top w:val="none" w:sz="0" w:space="0" w:color="auto"/>
        <w:left w:val="none" w:sz="0" w:space="0" w:color="auto"/>
        <w:bottom w:val="none" w:sz="0" w:space="0" w:color="auto"/>
        <w:right w:val="none" w:sz="0" w:space="0" w:color="auto"/>
      </w:divBdr>
    </w:div>
    <w:div w:id="1452935377">
      <w:bodyDiv w:val="1"/>
      <w:marLeft w:val="0"/>
      <w:marRight w:val="0"/>
      <w:marTop w:val="0"/>
      <w:marBottom w:val="0"/>
      <w:divBdr>
        <w:top w:val="none" w:sz="0" w:space="0" w:color="auto"/>
        <w:left w:val="none" w:sz="0" w:space="0" w:color="auto"/>
        <w:bottom w:val="none" w:sz="0" w:space="0" w:color="auto"/>
        <w:right w:val="none" w:sz="0" w:space="0" w:color="auto"/>
      </w:divBdr>
    </w:div>
    <w:div w:id="1678539992">
      <w:bodyDiv w:val="1"/>
      <w:marLeft w:val="0"/>
      <w:marRight w:val="0"/>
      <w:marTop w:val="0"/>
      <w:marBottom w:val="0"/>
      <w:divBdr>
        <w:top w:val="none" w:sz="0" w:space="0" w:color="auto"/>
        <w:left w:val="none" w:sz="0" w:space="0" w:color="auto"/>
        <w:bottom w:val="none" w:sz="0" w:space="0" w:color="auto"/>
        <w:right w:val="none" w:sz="0" w:space="0" w:color="auto"/>
      </w:divBdr>
    </w:div>
    <w:div w:id="1746147682">
      <w:bodyDiv w:val="1"/>
      <w:marLeft w:val="0"/>
      <w:marRight w:val="0"/>
      <w:marTop w:val="0"/>
      <w:marBottom w:val="0"/>
      <w:divBdr>
        <w:top w:val="none" w:sz="0" w:space="0" w:color="auto"/>
        <w:left w:val="none" w:sz="0" w:space="0" w:color="auto"/>
        <w:bottom w:val="none" w:sz="0" w:space="0" w:color="auto"/>
        <w:right w:val="none" w:sz="0" w:space="0" w:color="auto"/>
      </w:divBdr>
    </w:div>
    <w:div w:id="1754088464">
      <w:bodyDiv w:val="1"/>
      <w:marLeft w:val="0"/>
      <w:marRight w:val="0"/>
      <w:marTop w:val="0"/>
      <w:marBottom w:val="0"/>
      <w:divBdr>
        <w:top w:val="none" w:sz="0" w:space="0" w:color="auto"/>
        <w:left w:val="none" w:sz="0" w:space="0" w:color="auto"/>
        <w:bottom w:val="none" w:sz="0" w:space="0" w:color="auto"/>
        <w:right w:val="none" w:sz="0" w:space="0" w:color="auto"/>
      </w:divBdr>
    </w:div>
    <w:div w:id="1808205196">
      <w:bodyDiv w:val="1"/>
      <w:marLeft w:val="0"/>
      <w:marRight w:val="0"/>
      <w:marTop w:val="0"/>
      <w:marBottom w:val="0"/>
      <w:divBdr>
        <w:top w:val="none" w:sz="0" w:space="0" w:color="auto"/>
        <w:left w:val="none" w:sz="0" w:space="0" w:color="auto"/>
        <w:bottom w:val="none" w:sz="0" w:space="0" w:color="auto"/>
        <w:right w:val="none" w:sz="0" w:space="0" w:color="auto"/>
      </w:divBdr>
    </w:div>
    <w:div w:id="20233905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105-4687-41DC-9778-92289A8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Yuda Luz</cp:lastModifiedBy>
  <cp:revision>2</cp:revision>
  <cp:lastPrinted>2021-08-02T17:29:00Z</cp:lastPrinted>
  <dcterms:created xsi:type="dcterms:W3CDTF">2022-04-25T15:20:00Z</dcterms:created>
  <dcterms:modified xsi:type="dcterms:W3CDTF">2022-04-25T15:20:00Z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