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C07607">
        <w:rPr>
          <w:sz w:val="24"/>
          <w:lang w:eastAsia="zh-CN"/>
        </w:rPr>
        <w:t>3</w:t>
      </w:r>
      <w:r>
        <w:rPr>
          <w:sz w:val="24"/>
          <w:lang w:eastAsia="zh-CN"/>
        </w:rPr>
        <w:t>-e                              R4-22</w:t>
      </w:r>
      <w:r w:rsidR="00C07607">
        <w:rPr>
          <w:sz w:val="24"/>
          <w:lang w:eastAsia="zh-CN"/>
        </w:rPr>
        <w:t>1</w:t>
      </w:r>
      <w:r w:rsidR="00696BE1">
        <w:rPr>
          <w:sz w:val="24"/>
          <w:lang w:eastAsia="zh-CN"/>
        </w:rPr>
        <w:t>9356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3C770A" w:rsidRPr="002B55F8" w:rsidRDefault="003C770A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C07607">
        <w:rPr>
          <w:sz w:val="24"/>
          <w:lang w:eastAsia="zh-CN"/>
        </w:rPr>
        <w:t>9</w:t>
      </w:r>
      <w:r w:rsidRPr="00A8291C">
        <w:rPr>
          <w:sz w:val="24"/>
          <w:lang w:eastAsia="zh-CN"/>
        </w:rPr>
        <w:t xml:space="preserve"> </w:t>
      </w:r>
      <w:r w:rsidR="00C07607">
        <w:rPr>
          <w:sz w:val="24"/>
          <w:lang w:eastAsia="zh-CN"/>
        </w:rPr>
        <w:t>May</w:t>
      </w:r>
      <w:r w:rsidRPr="00A8291C">
        <w:rPr>
          <w:sz w:val="24"/>
          <w:lang w:eastAsia="zh-CN"/>
        </w:rPr>
        <w:t xml:space="preserve">– </w:t>
      </w:r>
      <w:r w:rsidR="00C07607">
        <w:rPr>
          <w:sz w:val="24"/>
          <w:lang w:eastAsia="zh-CN"/>
        </w:rPr>
        <w:t>20</w:t>
      </w:r>
      <w:r w:rsidRPr="00A8291C">
        <w:rPr>
          <w:sz w:val="24"/>
          <w:lang w:eastAsia="zh-CN"/>
        </w:rPr>
        <w:t xml:space="preserve"> Ma</w:t>
      </w:r>
      <w:r w:rsidR="00C07607">
        <w:rPr>
          <w:sz w:val="24"/>
          <w:lang w:eastAsia="zh-CN"/>
        </w:rPr>
        <w:t>y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3C770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54C2E" w:rsidRPr="00C54C2E">
        <w:rPr>
          <w:rFonts w:ascii="Arial" w:hAnsi="Arial" w:cs="Arial"/>
          <w:sz w:val="22"/>
        </w:rPr>
        <w:t xml:space="preserve">Clarification on </w:t>
      </w:r>
      <w:r w:rsidR="0009380C">
        <w:rPr>
          <w:rFonts w:ascii="Arial" w:hAnsi="Arial" w:cs="Arial"/>
          <w:sz w:val="22"/>
        </w:rPr>
        <w:t>D</w:t>
      </w:r>
      <w:r w:rsidR="00C54C2E" w:rsidRPr="00C54C2E">
        <w:rPr>
          <w:rFonts w:ascii="Arial" w:hAnsi="Arial" w:cs="Arial"/>
          <w:sz w:val="22"/>
        </w:rPr>
        <w:t xml:space="preserve">L MIMO for FR2 </w:t>
      </w:r>
      <w:proofErr w:type="spellStart"/>
      <w:r w:rsidR="00C54C2E" w:rsidRPr="00C54C2E">
        <w:rPr>
          <w:rFonts w:ascii="Arial" w:hAnsi="Arial" w:cs="Arial"/>
          <w:sz w:val="22"/>
        </w:rPr>
        <w:t>RedCap</w:t>
      </w:r>
      <w:proofErr w:type="spellEnd"/>
      <w:r w:rsidR="00C54C2E" w:rsidRPr="00C54C2E">
        <w:rPr>
          <w:rFonts w:ascii="Arial" w:hAnsi="Arial" w:cs="Arial"/>
          <w:sz w:val="22"/>
        </w:rPr>
        <w:t xml:space="preserve"> UE with draft LS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71CEC" w:rsidRPr="00F71CEC">
        <w:rPr>
          <w:rFonts w:ascii="Arial" w:eastAsia="宋体" w:hAnsi="Arial" w:cs="Arial"/>
          <w:sz w:val="22"/>
          <w:lang w:eastAsia="zh-CN"/>
        </w:rPr>
        <w:t>9</w:t>
      </w:r>
      <w:r w:rsidR="009E4300" w:rsidRPr="00F71CEC">
        <w:rPr>
          <w:rFonts w:ascii="Arial" w:eastAsia="宋体" w:hAnsi="Arial" w:cs="Arial"/>
          <w:sz w:val="22"/>
          <w:lang w:eastAsia="zh-CN"/>
        </w:rPr>
        <w:t>.1</w:t>
      </w:r>
      <w:r w:rsidR="00C54C2E">
        <w:rPr>
          <w:rFonts w:ascii="Arial" w:eastAsia="宋体" w:hAnsi="Arial" w:cs="Arial"/>
          <w:sz w:val="22"/>
          <w:lang w:eastAsia="zh-CN"/>
        </w:rPr>
        <w:t>9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C54C2E">
        <w:rPr>
          <w:rFonts w:ascii="Arial" w:eastAsia="宋体" w:hAnsi="Arial" w:cs="Arial"/>
          <w:sz w:val="22"/>
          <w:lang w:eastAsia="zh-CN"/>
        </w:rPr>
        <w:t>2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C54C2E">
        <w:rPr>
          <w:rFonts w:ascii="Arial" w:eastAsia="宋体" w:hAnsi="Arial" w:cs="Arial"/>
          <w:sz w:val="22"/>
          <w:lang w:eastAsia="zh-CN"/>
        </w:rPr>
        <w:t>2.2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753BDC" w:rsidRDefault="00C54C2E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last meeting, RAN4 </w:t>
      </w:r>
      <w:r w:rsidR="00753BDC">
        <w:rPr>
          <w:rFonts w:eastAsia="宋体"/>
          <w:lang w:val="en-US" w:eastAsia="zh-CN"/>
        </w:rPr>
        <w:t xml:space="preserve">sent a LS [1] to RAN2 and RAN1 as below. </w:t>
      </w:r>
    </w:p>
    <w:p w:rsidR="00753BDC" w:rsidRPr="00753BDC" w:rsidRDefault="00753BDC" w:rsidP="00753BDC">
      <w:pPr>
        <w:rPr>
          <w:i/>
          <w:shd w:val="pct15" w:color="auto" w:fill="FFFFFF"/>
          <w:lang w:val="en-US"/>
        </w:rPr>
      </w:pPr>
      <w:r w:rsidRPr="00753BDC">
        <w:rPr>
          <w:i/>
          <w:shd w:val="pct15" w:color="auto" w:fill="FFFFFF"/>
          <w:lang w:val="en-US"/>
        </w:rPr>
        <w:t xml:space="preserve">RAN4 decides to specify FR2 </w:t>
      </w:r>
      <w:proofErr w:type="spellStart"/>
      <w:r w:rsidRPr="00753BDC">
        <w:rPr>
          <w:i/>
          <w:shd w:val="pct15" w:color="auto" w:fill="FFFFFF"/>
          <w:lang w:val="en-US"/>
        </w:rPr>
        <w:t>RedCap</w:t>
      </w:r>
      <w:proofErr w:type="spellEnd"/>
      <w:r w:rsidRPr="00753BDC">
        <w:rPr>
          <w:i/>
          <w:shd w:val="pct15" w:color="auto" w:fill="FFFFFF"/>
          <w:lang w:val="en-US"/>
        </w:rPr>
        <w:t xml:space="preserve"> UE with below considerations: </w:t>
      </w:r>
    </w:p>
    <w:p w:rsidR="00753BDC" w:rsidRPr="00753BDC" w:rsidRDefault="00753BDC" w:rsidP="00753BDC">
      <w:pPr>
        <w:numPr>
          <w:ilvl w:val="0"/>
          <w:numId w:val="21"/>
        </w:numPr>
        <w:textAlignment w:val="auto"/>
        <w:rPr>
          <w:i/>
          <w:shd w:val="pct15" w:color="auto" w:fill="FFFFFF"/>
          <w:lang w:val="en-US"/>
        </w:rPr>
      </w:pPr>
      <w:r w:rsidRPr="00753BDC">
        <w:rPr>
          <w:i/>
          <w:shd w:val="pct15" w:color="auto" w:fill="FFFFFF"/>
          <w:lang w:val="en-US"/>
        </w:rPr>
        <w:t>Define new power class: Power class 7</w:t>
      </w:r>
    </w:p>
    <w:p w:rsidR="00753BDC" w:rsidRPr="00753BDC" w:rsidRDefault="00753BDC" w:rsidP="00753BDC">
      <w:pPr>
        <w:numPr>
          <w:ilvl w:val="0"/>
          <w:numId w:val="21"/>
        </w:numPr>
        <w:textAlignment w:val="auto"/>
        <w:rPr>
          <w:i/>
          <w:shd w:val="pct15" w:color="auto" w:fill="FFFFFF"/>
          <w:lang w:val="en-US"/>
        </w:rPr>
      </w:pPr>
      <w:r w:rsidRPr="00753BDC">
        <w:rPr>
          <w:i/>
          <w:shd w:val="pct15" w:color="auto" w:fill="FFFFFF"/>
          <w:lang w:val="en-US"/>
        </w:rPr>
        <w:t xml:space="preserve">Not reduce the number of Rx branches, i.e. 2 Rx branches assumed for FR2 </w:t>
      </w:r>
      <w:proofErr w:type="spellStart"/>
      <w:r w:rsidRPr="00753BDC">
        <w:rPr>
          <w:i/>
          <w:shd w:val="pct15" w:color="auto" w:fill="FFFFFF"/>
          <w:lang w:val="en-US"/>
        </w:rPr>
        <w:t>RedCap</w:t>
      </w:r>
      <w:proofErr w:type="spellEnd"/>
      <w:r w:rsidRPr="00753BDC">
        <w:rPr>
          <w:i/>
          <w:shd w:val="pct15" w:color="auto" w:fill="FFFFFF"/>
          <w:lang w:val="en-US"/>
        </w:rPr>
        <w:t xml:space="preserve"> UE</w:t>
      </w:r>
    </w:p>
    <w:p w:rsidR="00753BDC" w:rsidRPr="00753BDC" w:rsidRDefault="00753BDC" w:rsidP="00753BDC">
      <w:pPr>
        <w:numPr>
          <w:ilvl w:val="0"/>
          <w:numId w:val="21"/>
        </w:numPr>
        <w:textAlignment w:val="auto"/>
        <w:rPr>
          <w:i/>
          <w:shd w:val="pct15" w:color="auto" w:fill="FFFFFF"/>
          <w:lang w:val="en-US"/>
        </w:rPr>
      </w:pPr>
      <w:r w:rsidRPr="00753BDC">
        <w:rPr>
          <w:i/>
          <w:shd w:val="pct15" w:color="auto" w:fill="FFFFFF"/>
          <w:lang w:val="en-US"/>
        </w:rPr>
        <w:t>Equip with dual polarization receiver</w:t>
      </w:r>
    </w:p>
    <w:p w:rsidR="00753BDC" w:rsidRPr="00753BDC" w:rsidRDefault="00753BDC" w:rsidP="00753BDC">
      <w:pPr>
        <w:numPr>
          <w:ilvl w:val="0"/>
          <w:numId w:val="21"/>
        </w:numPr>
        <w:textAlignment w:val="auto"/>
        <w:rPr>
          <w:i/>
          <w:shd w:val="pct15" w:color="auto" w:fill="FFFFFF"/>
          <w:lang w:val="en-US"/>
        </w:rPr>
      </w:pPr>
      <w:r w:rsidRPr="00753BDC">
        <w:rPr>
          <w:i/>
          <w:shd w:val="pct15" w:color="auto" w:fill="FFFFFF"/>
          <w:lang w:val="en-US"/>
        </w:rPr>
        <w:t>Reduce to half of the number of array elements of PC3 NR FR2 UE with below key RF parameter</w:t>
      </w:r>
    </w:p>
    <w:p w:rsidR="00753BDC" w:rsidRPr="00753BDC" w:rsidRDefault="00753BDC" w:rsidP="00753BDC">
      <w:pPr>
        <w:numPr>
          <w:ilvl w:val="1"/>
          <w:numId w:val="21"/>
        </w:numPr>
        <w:textAlignment w:val="auto"/>
        <w:rPr>
          <w:i/>
          <w:shd w:val="pct15" w:color="auto" w:fill="FFFFFF"/>
          <w:lang w:val="en-US"/>
        </w:rPr>
      </w:pPr>
      <w:r w:rsidRPr="00753BDC">
        <w:rPr>
          <w:i/>
          <w:shd w:val="pct15" w:color="auto" w:fill="FFFFFF"/>
          <w:lang w:val="en-US"/>
        </w:rPr>
        <w:t xml:space="preserve">Min Peak EIRP: 16.4 </w:t>
      </w:r>
      <w:proofErr w:type="spellStart"/>
      <w:r w:rsidRPr="00753BDC">
        <w:rPr>
          <w:i/>
          <w:shd w:val="pct15" w:color="auto" w:fill="FFFFFF"/>
          <w:lang w:val="en-US"/>
        </w:rPr>
        <w:t>dBm</w:t>
      </w:r>
      <w:proofErr w:type="spellEnd"/>
      <w:r w:rsidRPr="00753BDC">
        <w:rPr>
          <w:i/>
          <w:shd w:val="pct15" w:color="auto" w:fill="FFFFFF"/>
          <w:lang w:val="en-US"/>
        </w:rPr>
        <w:t xml:space="preserve"> which is 6 dB below the min Peak EIRP of the PC3 for n257, n258 and n261</w:t>
      </w:r>
    </w:p>
    <w:p w:rsidR="00753BDC" w:rsidRPr="00753BDC" w:rsidRDefault="00753BDC" w:rsidP="00753BDC">
      <w:pPr>
        <w:numPr>
          <w:ilvl w:val="1"/>
          <w:numId w:val="21"/>
        </w:numPr>
        <w:textAlignment w:val="auto"/>
        <w:rPr>
          <w:i/>
          <w:shd w:val="pct15" w:color="auto" w:fill="FFFFFF"/>
          <w:lang w:val="en-US"/>
        </w:rPr>
      </w:pPr>
      <w:r w:rsidRPr="00753BDC">
        <w:rPr>
          <w:i/>
          <w:shd w:val="pct15" w:color="auto" w:fill="FFFFFF"/>
          <w:lang w:val="en-US"/>
        </w:rPr>
        <w:t>REFSENS: 3 dB relaxation compared to the PC3 REFSENS</w:t>
      </w:r>
    </w:p>
    <w:p w:rsidR="00753BDC" w:rsidRPr="00753BDC" w:rsidRDefault="00753BDC" w:rsidP="00753BDC">
      <w:pPr>
        <w:numPr>
          <w:ilvl w:val="0"/>
          <w:numId w:val="21"/>
        </w:numPr>
        <w:textAlignment w:val="auto"/>
        <w:rPr>
          <w:i/>
          <w:shd w:val="pct15" w:color="auto" w:fill="FFFFFF"/>
          <w:lang w:val="en-US"/>
        </w:rPr>
      </w:pPr>
      <w:r w:rsidRPr="00753BDC">
        <w:rPr>
          <w:i/>
          <w:shd w:val="pct15" w:color="auto" w:fill="FFFFFF"/>
          <w:lang w:val="en-US"/>
        </w:rPr>
        <w:t xml:space="preserve">Note: Existing power classes are not precluded for </w:t>
      </w:r>
      <w:proofErr w:type="spellStart"/>
      <w:r w:rsidRPr="00753BDC">
        <w:rPr>
          <w:i/>
          <w:shd w:val="pct15" w:color="auto" w:fill="FFFFFF"/>
          <w:lang w:val="en-US"/>
        </w:rPr>
        <w:t>RedCap</w:t>
      </w:r>
      <w:proofErr w:type="spellEnd"/>
      <w:r w:rsidRPr="00753BDC">
        <w:rPr>
          <w:i/>
          <w:shd w:val="pct15" w:color="auto" w:fill="FFFFFF"/>
          <w:lang w:val="en-US"/>
        </w:rPr>
        <w:t>.</w:t>
      </w:r>
    </w:p>
    <w:p w:rsidR="00753BDC" w:rsidRPr="00753BDC" w:rsidRDefault="00753BDC" w:rsidP="00753BDC">
      <w:pPr>
        <w:spacing w:after="120"/>
        <w:rPr>
          <w:rFonts w:cs="Arial"/>
          <w:i/>
          <w:shd w:val="pct15" w:color="auto" w:fill="FFFFFF"/>
          <w:lang w:eastAsia="zh-CN"/>
        </w:rPr>
      </w:pPr>
      <w:r w:rsidRPr="00753BDC">
        <w:rPr>
          <w:rFonts w:cs="Arial"/>
          <w:i/>
          <w:shd w:val="pct15" w:color="auto" w:fill="FFFFFF"/>
          <w:lang w:eastAsia="zh-CN"/>
        </w:rPr>
        <w:t xml:space="preserve">RAN4 also agree the # of DL layers is not mandated for FR2 </w:t>
      </w:r>
      <w:proofErr w:type="spellStart"/>
      <w:r w:rsidRPr="00753BDC">
        <w:rPr>
          <w:rFonts w:cs="Arial"/>
          <w:i/>
          <w:shd w:val="pct15" w:color="auto" w:fill="FFFFFF"/>
          <w:lang w:eastAsia="zh-CN"/>
        </w:rPr>
        <w:t>RedCap</w:t>
      </w:r>
      <w:proofErr w:type="spellEnd"/>
      <w:r w:rsidRPr="00753BDC">
        <w:rPr>
          <w:rFonts w:cs="Arial"/>
          <w:i/>
          <w:shd w:val="pct15" w:color="auto" w:fill="FFFFFF"/>
          <w:lang w:eastAsia="zh-CN"/>
        </w:rPr>
        <w:t xml:space="preserve"> UE </w:t>
      </w:r>
    </w:p>
    <w:p w:rsidR="00753BDC" w:rsidRDefault="00753BDC" w:rsidP="00753BDC">
      <w:pPr>
        <w:numPr>
          <w:ilvl w:val="0"/>
          <w:numId w:val="22"/>
        </w:numPr>
        <w:spacing w:after="120"/>
        <w:textAlignment w:val="auto"/>
        <w:rPr>
          <w:rFonts w:cs="Arial"/>
          <w:lang w:eastAsia="zh-CN"/>
        </w:rPr>
      </w:pPr>
      <w:r w:rsidRPr="00753BDC">
        <w:rPr>
          <w:i/>
          <w:shd w:val="pct15" w:color="auto" w:fill="FFFFFF"/>
        </w:rPr>
        <w:t xml:space="preserve">2-layer DL MIMO is not mandated </w:t>
      </w:r>
    </w:p>
    <w:p w:rsidR="005124A8" w:rsidRDefault="00753BDC" w:rsidP="00BA472E">
      <w:pPr>
        <w:tabs>
          <w:tab w:val="left" w:pos="640"/>
        </w:tabs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t’s highlighted that “</w:t>
      </w:r>
      <w:r>
        <w:rPr>
          <w:rFonts w:cs="Arial"/>
          <w:lang w:eastAsia="zh-CN"/>
        </w:rPr>
        <w:t xml:space="preserve">RAN4 also agree the # of DL layers is not mandated for FR2 </w:t>
      </w:r>
      <w:proofErr w:type="spellStart"/>
      <w:r>
        <w:rPr>
          <w:rFonts w:cs="Arial"/>
          <w:lang w:eastAsia="zh-CN"/>
        </w:rPr>
        <w:t>RedCap</w:t>
      </w:r>
      <w:proofErr w:type="spellEnd"/>
      <w:r>
        <w:rPr>
          <w:rFonts w:cs="Arial"/>
          <w:lang w:eastAsia="zh-CN"/>
        </w:rPr>
        <w:t xml:space="preserve"> UE” is not aligned with </w:t>
      </w:r>
      <w:proofErr w:type="spellStart"/>
      <w:r>
        <w:rPr>
          <w:rFonts w:cs="Arial"/>
          <w:lang w:eastAsia="zh-CN"/>
        </w:rPr>
        <w:t>RedCap</w:t>
      </w:r>
      <w:proofErr w:type="spellEnd"/>
      <w:r>
        <w:rPr>
          <w:rFonts w:cs="Arial"/>
          <w:lang w:eastAsia="zh-CN"/>
        </w:rPr>
        <w:t xml:space="preserve"> UE WID [2]. </w:t>
      </w:r>
      <w:r w:rsidR="00BA472E">
        <w:rPr>
          <w:rFonts w:cs="Arial"/>
          <w:lang w:eastAsia="zh-CN"/>
        </w:rPr>
        <w:t xml:space="preserve">And further clarification is needed in RAN4 to avoid some misunderstanding in other working groups. </w:t>
      </w:r>
      <w:r w:rsidR="00BA472E">
        <w:rPr>
          <w:rFonts w:eastAsia="宋体"/>
          <w:lang w:val="en-US" w:eastAsia="zh-CN"/>
        </w:rPr>
        <w:t>In this paper, we’d like to clarify it and a draft LS is attached</w:t>
      </w:r>
      <w:r w:rsidR="0085208A">
        <w:rPr>
          <w:rFonts w:eastAsia="宋体"/>
          <w:lang w:val="en-US" w:eastAsia="zh-CN"/>
        </w:rPr>
        <w:t>.</w:t>
      </w:r>
    </w:p>
    <w:p w:rsidR="00B50C96" w:rsidRPr="00B50C96" w:rsidRDefault="007011AB" w:rsidP="00FF4ADB">
      <w:pPr>
        <w:pStyle w:val="1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0764C3" w:rsidRDefault="00886B4C" w:rsidP="004341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latest WID [2], the objectives about DL MIMO layers are shown below.</w:t>
      </w:r>
    </w:p>
    <w:p w:rsidR="00886B4C" w:rsidRDefault="00886B4C" w:rsidP="00886B4C">
      <w:pPr>
        <w:pStyle w:val="af2"/>
        <w:numPr>
          <w:ilvl w:val="1"/>
          <w:numId w:val="23"/>
        </w:numPr>
        <w:autoSpaceDE/>
        <w:adjustRightInd/>
        <w:spacing w:after="120"/>
        <w:jc w:val="both"/>
        <w:textAlignment w:val="auto"/>
        <w:rPr>
          <w:b/>
          <w:bCs/>
          <w:iCs/>
          <w:lang w:eastAsia="en-US"/>
        </w:rPr>
      </w:pPr>
      <w:r>
        <w:rPr>
          <w:bCs/>
          <w:i/>
          <w:iCs/>
        </w:rPr>
        <w:t>Maximum number of DL MIMO layers:</w:t>
      </w:r>
    </w:p>
    <w:p w:rsidR="00886B4C" w:rsidRDefault="00886B4C" w:rsidP="00886B4C">
      <w:pPr>
        <w:pStyle w:val="af2"/>
        <w:numPr>
          <w:ilvl w:val="2"/>
          <w:numId w:val="23"/>
        </w:numPr>
        <w:autoSpaceDE/>
        <w:adjustRightInd/>
        <w:spacing w:after="120"/>
        <w:jc w:val="both"/>
        <w:textAlignment w:val="auto"/>
        <w:rPr>
          <w:b/>
          <w:bCs/>
          <w:i/>
          <w:iCs/>
        </w:rPr>
      </w:pPr>
      <w:r>
        <w:rPr>
          <w:bCs/>
          <w:i/>
          <w:iCs/>
        </w:rPr>
        <w:t xml:space="preserve">For a </w:t>
      </w:r>
      <w:proofErr w:type="spellStart"/>
      <w:r>
        <w:rPr>
          <w:bCs/>
          <w:i/>
          <w:iCs/>
        </w:rPr>
        <w:t>RedCap</w:t>
      </w:r>
      <w:proofErr w:type="spellEnd"/>
      <w:r>
        <w:rPr>
          <w:bCs/>
          <w:i/>
          <w:iCs/>
        </w:rPr>
        <w:t xml:space="preserve"> UE with 1 Rx </w:t>
      </w:r>
      <w:r>
        <w:rPr>
          <w:i/>
          <w:iCs/>
        </w:rPr>
        <w:t>branch</w:t>
      </w:r>
      <w:r>
        <w:rPr>
          <w:bCs/>
          <w:i/>
          <w:iCs/>
        </w:rPr>
        <w:t>, 1 DL MIMO layer is supported.</w:t>
      </w:r>
    </w:p>
    <w:p w:rsidR="00886B4C" w:rsidRDefault="00886B4C" w:rsidP="00886B4C">
      <w:pPr>
        <w:pStyle w:val="af2"/>
        <w:numPr>
          <w:ilvl w:val="2"/>
          <w:numId w:val="23"/>
        </w:numPr>
        <w:autoSpaceDE/>
        <w:adjustRightInd/>
        <w:spacing w:after="120"/>
        <w:jc w:val="both"/>
        <w:textAlignment w:val="auto"/>
        <w:rPr>
          <w:b/>
          <w:bCs/>
          <w:i/>
          <w:iCs/>
        </w:rPr>
      </w:pPr>
      <w:r w:rsidRPr="00886B4C">
        <w:rPr>
          <w:bCs/>
          <w:i/>
          <w:iCs/>
          <w:highlight w:val="yellow"/>
        </w:rPr>
        <w:t xml:space="preserve">For a </w:t>
      </w:r>
      <w:proofErr w:type="spellStart"/>
      <w:r w:rsidRPr="00886B4C">
        <w:rPr>
          <w:bCs/>
          <w:i/>
          <w:iCs/>
          <w:highlight w:val="yellow"/>
        </w:rPr>
        <w:t>RedCap</w:t>
      </w:r>
      <w:proofErr w:type="spellEnd"/>
      <w:r w:rsidRPr="00886B4C">
        <w:rPr>
          <w:bCs/>
          <w:i/>
          <w:iCs/>
          <w:highlight w:val="yellow"/>
        </w:rPr>
        <w:t xml:space="preserve"> UE with 2 Rx </w:t>
      </w:r>
      <w:r w:rsidRPr="00886B4C">
        <w:rPr>
          <w:i/>
          <w:iCs/>
          <w:highlight w:val="yellow"/>
        </w:rPr>
        <w:t>branches</w:t>
      </w:r>
      <w:r w:rsidRPr="00886B4C">
        <w:rPr>
          <w:bCs/>
          <w:i/>
          <w:iCs/>
          <w:highlight w:val="yellow"/>
        </w:rPr>
        <w:t>, 2 DL MIMO layers are supported.</w:t>
      </w:r>
    </w:p>
    <w:p w:rsidR="00886B4C" w:rsidRPr="00886B4C" w:rsidRDefault="00886B4C" w:rsidP="004341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RAN4 has agreed not to reduce the number of Rx branches, </w:t>
      </w:r>
      <w:r w:rsidRPr="00886B4C">
        <w:rPr>
          <w:rFonts w:eastAsiaTheme="minorEastAsia"/>
          <w:lang w:eastAsia="zh-CN"/>
        </w:rPr>
        <w:t xml:space="preserve">i.e. 2 Rx branches assumed for FR2 </w:t>
      </w:r>
      <w:proofErr w:type="spellStart"/>
      <w:r w:rsidRPr="00886B4C">
        <w:rPr>
          <w:rFonts w:eastAsiaTheme="minorEastAsia"/>
          <w:lang w:eastAsia="zh-CN"/>
        </w:rPr>
        <w:t>RedCap</w:t>
      </w:r>
      <w:proofErr w:type="spellEnd"/>
      <w:r w:rsidRPr="00886B4C">
        <w:rPr>
          <w:rFonts w:eastAsiaTheme="minorEastAsia"/>
          <w:lang w:eastAsia="zh-CN"/>
        </w:rPr>
        <w:t xml:space="preserve"> UE</w:t>
      </w:r>
      <w:r>
        <w:rPr>
          <w:rFonts w:eastAsiaTheme="minorEastAsia"/>
          <w:lang w:eastAsia="zh-CN"/>
        </w:rPr>
        <w:t xml:space="preserve">. According to the objectives of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WID, </w:t>
      </w:r>
      <w:r w:rsidRPr="00886B4C">
        <w:rPr>
          <w:rFonts w:eastAsiaTheme="minorEastAsia"/>
          <w:lang w:eastAsia="zh-CN"/>
        </w:rPr>
        <w:t>2 DL MIMO layers are supported</w:t>
      </w:r>
      <w:r>
        <w:rPr>
          <w:rFonts w:eastAsiaTheme="minorEastAsia"/>
          <w:lang w:eastAsia="zh-CN"/>
        </w:rPr>
        <w:t xml:space="preserve"> for </w:t>
      </w:r>
      <w:r w:rsidRPr="00886B4C">
        <w:rPr>
          <w:rFonts w:eastAsiaTheme="minorEastAsia"/>
          <w:lang w:eastAsia="zh-CN"/>
        </w:rPr>
        <w:t xml:space="preserve">a </w:t>
      </w:r>
      <w:proofErr w:type="spellStart"/>
      <w:r w:rsidRPr="00886B4C">
        <w:rPr>
          <w:rFonts w:eastAsiaTheme="minorEastAsia"/>
          <w:lang w:eastAsia="zh-CN"/>
        </w:rPr>
        <w:t>RedCap</w:t>
      </w:r>
      <w:proofErr w:type="spellEnd"/>
      <w:r w:rsidRPr="00886B4C">
        <w:rPr>
          <w:rFonts w:eastAsiaTheme="minorEastAsia"/>
          <w:lang w:eastAsia="zh-CN"/>
        </w:rPr>
        <w:t xml:space="preserve"> UE with 2 Rx branches.</w:t>
      </w:r>
      <w:r>
        <w:rPr>
          <w:rFonts w:eastAsiaTheme="minorEastAsia"/>
          <w:lang w:eastAsia="zh-CN"/>
        </w:rPr>
        <w:t xml:space="preserve"> Thus, i</w:t>
      </w:r>
      <w:r w:rsidRPr="00886B4C">
        <w:rPr>
          <w:rFonts w:eastAsiaTheme="minorEastAsia"/>
          <w:lang w:eastAsia="zh-CN"/>
        </w:rPr>
        <w:t xml:space="preserve">t’s highlighted that “RAN4 also agree the # of DL layers is not mandated for FR2 </w:t>
      </w:r>
      <w:proofErr w:type="spellStart"/>
      <w:r w:rsidRPr="00886B4C">
        <w:rPr>
          <w:rFonts w:eastAsiaTheme="minorEastAsia"/>
          <w:lang w:eastAsia="zh-CN"/>
        </w:rPr>
        <w:t>RedCap</w:t>
      </w:r>
      <w:proofErr w:type="spellEnd"/>
      <w:r w:rsidRPr="00886B4C">
        <w:rPr>
          <w:rFonts w:eastAsiaTheme="minorEastAsia"/>
          <w:lang w:eastAsia="zh-CN"/>
        </w:rPr>
        <w:t xml:space="preserve"> UE”</w:t>
      </w:r>
      <w:r>
        <w:rPr>
          <w:rFonts w:eastAsiaTheme="minorEastAsia"/>
          <w:lang w:eastAsia="zh-CN"/>
        </w:rPr>
        <w:t xml:space="preserve"> in LS</w:t>
      </w:r>
      <w:r w:rsidRPr="00886B4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R4-2206545</w:t>
      </w:r>
      <w:r w:rsidRPr="00886B4C">
        <w:t xml:space="preserve"> </w:t>
      </w:r>
      <w:r w:rsidRPr="00886B4C">
        <w:rPr>
          <w:rFonts w:eastAsiaTheme="minorEastAsia"/>
          <w:lang w:eastAsia="zh-CN"/>
        </w:rPr>
        <w:t xml:space="preserve">is not aligned with </w:t>
      </w:r>
      <w:proofErr w:type="spellStart"/>
      <w:r w:rsidRPr="00886B4C">
        <w:rPr>
          <w:rFonts w:eastAsiaTheme="minorEastAsia"/>
          <w:lang w:eastAsia="zh-CN"/>
        </w:rPr>
        <w:t>RedCap</w:t>
      </w:r>
      <w:proofErr w:type="spellEnd"/>
      <w:r w:rsidRPr="00886B4C">
        <w:rPr>
          <w:rFonts w:eastAsiaTheme="minorEastAsia"/>
          <w:lang w:eastAsia="zh-CN"/>
        </w:rPr>
        <w:t xml:space="preserve"> UE WID</w:t>
      </w:r>
      <w:r>
        <w:rPr>
          <w:rFonts w:eastAsiaTheme="minorEastAsia"/>
          <w:lang w:eastAsia="zh-CN"/>
        </w:rPr>
        <w:t>.</w:t>
      </w:r>
      <w:r w:rsidR="0017272C">
        <w:rPr>
          <w:rFonts w:eastAsiaTheme="minorEastAsia"/>
          <w:lang w:eastAsia="zh-CN"/>
        </w:rPr>
        <w:t xml:space="preserve"> </w:t>
      </w:r>
      <w:r w:rsidR="0017272C" w:rsidRPr="0017272C">
        <w:rPr>
          <w:rFonts w:eastAsiaTheme="minorEastAsia"/>
          <w:lang w:eastAsia="zh-CN"/>
        </w:rPr>
        <w:t xml:space="preserve">According to discussion during WID, the common understanding is that the </w:t>
      </w:r>
      <w:proofErr w:type="spellStart"/>
      <w:r w:rsidR="0017272C" w:rsidRPr="0017272C">
        <w:rPr>
          <w:rFonts w:eastAsiaTheme="minorEastAsia"/>
          <w:lang w:eastAsia="zh-CN"/>
        </w:rPr>
        <w:t>RedCap</w:t>
      </w:r>
      <w:proofErr w:type="spellEnd"/>
      <w:r w:rsidR="0017272C" w:rsidRPr="0017272C">
        <w:rPr>
          <w:rFonts w:eastAsiaTheme="minorEastAsia"/>
          <w:lang w:eastAsia="zh-CN"/>
        </w:rPr>
        <w:t xml:space="preserve"> UE with 2Rx branches shall support 2DL MIMO layer.</w:t>
      </w:r>
    </w:p>
    <w:p w:rsidR="00BA472E" w:rsidRDefault="00886B4C" w:rsidP="00434194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210A00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Pr="00886B4C">
        <w:rPr>
          <w:rFonts w:eastAsiaTheme="minorEastAsia"/>
          <w:b/>
          <w:lang w:eastAsia="zh-CN"/>
        </w:rPr>
        <w:t xml:space="preserve">it’s highlighted that “RAN4 also agree the # of DL layers is not mandated for FR2 </w:t>
      </w:r>
      <w:proofErr w:type="spellStart"/>
      <w:r w:rsidRPr="00886B4C">
        <w:rPr>
          <w:rFonts w:eastAsiaTheme="minorEastAsia"/>
          <w:b/>
          <w:lang w:eastAsia="zh-CN"/>
        </w:rPr>
        <w:t>RedCap</w:t>
      </w:r>
      <w:proofErr w:type="spellEnd"/>
      <w:r w:rsidRPr="00886B4C">
        <w:rPr>
          <w:rFonts w:eastAsiaTheme="minorEastAsia"/>
          <w:b/>
          <w:lang w:eastAsia="zh-CN"/>
        </w:rPr>
        <w:t xml:space="preserve"> UE” in LS</w:t>
      </w:r>
      <w:r w:rsidRPr="00886B4C">
        <w:rPr>
          <w:rFonts w:eastAsia="宋体"/>
          <w:b/>
          <w:lang w:eastAsia="zh-CN"/>
        </w:rPr>
        <w:t xml:space="preserve"> R4-2206545</w:t>
      </w:r>
      <w:r w:rsidRPr="00886B4C">
        <w:rPr>
          <w:b/>
        </w:rPr>
        <w:t xml:space="preserve"> </w:t>
      </w:r>
      <w:r w:rsidRPr="00886B4C">
        <w:rPr>
          <w:rFonts w:eastAsiaTheme="minorEastAsia"/>
          <w:b/>
          <w:lang w:eastAsia="zh-CN"/>
        </w:rPr>
        <w:t xml:space="preserve">is not aligned with </w:t>
      </w:r>
      <w:proofErr w:type="spellStart"/>
      <w:r w:rsidRPr="00886B4C">
        <w:rPr>
          <w:rFonts w:eastAsiaTheme="minorEastAsia"/>
          <w:b/>
          <w:lang w:eastAsia="zh-CN"/>
        </w:rPr>
        <w:t>RedCap</w:t>
      </w:r>
      <w:proofErr w:type="spellEnd"/>
      <w:r w:rsidRPr="00886B4C">
        <w:rPr>
          <w:rFonts w:eastAsiaTheme="minorEastAsia"/>
          <w:b/>
          <w:lang w:eastAsia="zh-CN"/>
        </w:rPr>
        <w:t xml:space="preserve"> UE WID.</w:t>
      </w:r>
      <w:r w:rsidR="0017272C" w:rsidRPr="0017272C">
        <w:t xml:space="preserve"> </w:t>
      </w:r>
      <w:r w:rsidR="0017272C" w:rsidRPr="0017272C">
        <w:rPr>
          <w:rFonts w:eastAsiaTheme="minorEastAsia"/>
          <w:b/>
          <w:lang w:eastAsia="zh-CN"/>
        </w:rPr>
        <w:t xml:space="preserve">According to discussion during WID, the common understanding is that the </w:t>
      </w:r>
      <w:proofErr w:type="spellStart"/>
      <w:r w:rsidR="0017272C" w:rsidRPr="0017272C">
        <w:rPr>
          <w:rFonts w:eastAsiaTheme="minorEastAsia"/>
          <w:b/>
          <w:lang w:eastAsia="zh-CN"/>
        </w:rPr>
        <w:t>RedCap</w:t>
      </w:r>
      <w:proofErr w:type="spellEnd"/>
      <w:r w:rsidR="0017272C" w:rsidRPr="0017272C">
        <w:rPr>
          <w:rFonts w:eastAsiaTheme="minorEastAsia"/>
          <w:b/>
          <w:lang w:eastAsia="zh-CN"/>
        </w:rPr>
        <w:t xml:space="preserve"> UE with 2Rx branches shall support 2DL MIMO layer.</w:t>
      </w:r>
    </w:p>
    <w:p w:rsidR="00886B4C" w:rsidRDefault="00886B4C" w:rsidP="004341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esides, from procedure perspective, the feature about DL MIMO should be maintained </w:t>
      </w:r>
      <w:r w:rsidR="00AD7C2A">
        <w:rPr>
          <w:rFonts w:eastAsiaTheme="minorEastAsia"/>
          <w:lang w:eastAsia="zh-CN"/>
        </w:rPr>
        <w:t xml:space="preserve">by RAN1 instead of RAN4. Thus, RAN4 can’t decide whether </w:t>
      </w:r>
      <w:r w:rsidR="00AD7C2A" w:rsidRPr="00AD7C2A">
        <w:rPr>
          <w:rFonts w:eastAsiaTheme="minorEastAsia"/>
          <w:lang w:eastAsia="zh-CN"/>
        </w:rPr>
        <w:t>2-layer DL MIMO is mandated</w:t>
      </w:r>
      <w:r w:rsidR="00AD7C2A">
        <w:rPr>
          <w:rFonts w:eastAsiaTheme="minorEastAsia"/>
          <w:lang w:eastAsia="zh-CN"/>
        </w:rPr>
        <w:t xml:space="preserve"> for FR2 </w:t>
      </w:r>
      <w:proofErr w:type="spellStart"/>
      <w:r w:rsidR="00AD7C2A">
        <w:rPr>
          <w:rFonts w:eastAsiaTheme="minorEastAsia"/>
          <w:lang w:eastAsia="zh-CN"/>
        </w:rPr>
        <w:t>RedCap</w:t>
      </w:r>
      <w:proofErr w:type="spellEnd"/>
      <w:r w:rsidR="00AD7C2A">
        <w:rPr>
          <w:rFonts w:eastAsiaTheme="minorEastAsia"/>
          <w:lang w:eastAsia="zh-CN"/>
        </w:rPr>
        <w:t xml:space="preserve"> UE</w:t>
      </w:r>
      <w:r w:rsidR="00AD7C2A" w:rsidRPr="00AD7C2A">
        <w:rPr>
          <w:rFonts w:eastAsiaTheme="minorEastAsia"/>
          <w:lang w:eastAsia="zh-CN"/>
        </w:rPr>
        <w:t xml:space="preserve"> </w:t>
      </w:r>
      <w:r w:rsidR="00AD7C2A">
        <w:rPr>
          <w:rFonts w:eastAsiaTheme="minorEastAsia"/>
          <w:lang w:eastAsia="zh-CN"/>
        </w:rPr>
        <w:t xml:space="preserve">or </w:t>
      </w:r>
      <w:r w:rsidR="00AD7C2A" w:rsidRPr="00AD7C2A">
        <w:rPr>
          <w:rFonts w:eastAsiaTheme="minorEastAsia"/>
          <w:lang w:eastAsia="zh-CN"/>
        </w:rPr>
        <w:t>not</w:t>
      </w:r>
      <w:r w:rsidR="00AD7C2A">
        <w:rPr>
          <w:rFonts w:eastAsiaTheme="minorEastAsia"/>
          <w:lang w:eastAsia="zh-CN"/>
        </w:rPr>
        <w:t>.</w:t>
      </w:r>
    </w:p>
    <w:p w:rsidR="00AD7C2A" w:rsidRDefault="00AD7C2A" w:rsidP="00434194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>Observation</w:t>
      </w:r>
      <w:r w:rsidRPr="00210A0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210A00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since RAN1 is responsible to specify DL MIMO feature, </w:t>
      </w:r>
      <w:r w:rsidRPr="00AD7C2A">
        <w:rPr>
          <w:rFonts w:eastAsiaTheme="minorEastAsia"/>
          <w:b/>
          <w:lang w:eastAsia="zh-CN"/>
        </w:rPr>
        <w:t xml:space="preserve">RAN4 can’t decide whether 2-layer DL MIMO is mandated for FR2 </w:t>
      </w:r>
      <w:proofErr w:type="spellStart"/>
      <w:r w:rsidRPr="00AD7C2A">
        <w:rPr>
          <w:rFonts w:eastAsiaTheme="minorEastAsia"/>
          <w:b/>
          <w:lang w:eastAsia="zh-CN"/>
        </w:rPr>
        <w:t>RedCap</w:t>
      </w:r>
      <w:proofErr w:type="spellEnd"/>
      <w:r w:rsidRPr="00AD7C2A">
        <w:rPr>
          <w:rFonts w:eastAsiaTheme="minorEastAsia"/>
          <w:b/>
          <w:lang w:eastAsia="zh-CN"/>
        </w:rPr>
        <w:t xml:space="preserve"> UE or not</w:t>
      </w:r>
      <w:r w:rsidRPr="00886B4C">
        <w:rPr>
          <w:rFonts w:eastAsiaTheme="minorEastAsia"/>
          <w:b/>
          <w:lang w:eastAsia="zh-CN"/>
        </w:rPr>
        <w:t>.</w:t>
      </w:r>
    </w:p>
    <w:p w:rsidR="00AD7C2A" w:rsidRDefault="0017272C" w:rsidP="004341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meeting report [3] in RAN4#101bis meeting, the agreements for new power class for FR2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are shown below.</w:t>
      </w:r>
    </w:p>
    <w:p w:rsidR="0017272C" w:rsidRPr="0017272C" w:rsidRDefault="0017272C" w:rsidP="0017272C">
      <w:pPr>
        <w:rPr>
          <w:b/>
          <w:bCs/>
          <w:i/>
          <w:u w:val="single"/>
          <w:shd w:val="pct15" w:color="auto" w:fill="FFFFFF"/>
        </w:rPr>
      </w:pPr>
      <w:r w:rsidRPr="0017272C">
        <w:rPr>
          <w:b/>
          <w:bCs/>
          <w:i/>
          <w:u w:val="single"/>
          <w:shd w:val="pct15" w:color="auto" w:fill="FFFFFF"/>
        </w:rPr>
        <w:t xml:space="preserve">Issue 5-1: New power class for </w:t>
      </w:r>
      <w:proofErr w:type="spellStart"/>
      <w:r w:rsidRPr="0017272C">
        <w:rPr>
          <w:b/>
          <w:bCs/>
          <w:i/>
          <w:u w:val="single"/>
          <w:shd w:val="pct15" w:color="auto" w:fill="FFFFFF"/>
        </w:rPr>
        <w:t>RedCap</w:t>
      </w:r>
      <w:proofErr w:type="spellEnd"/>
      <w:r w:rsidRPr="0017272C">
        <w:rPr>
          <w:b/>
          <w:bCs/>
          <w:i/>
          <w:u w:val="single"/>
          <w:shd w:val="pct15" w:color="auto" w:fill="FFFFFF"/>
        </w:rPr>
        <w:t xml:space="preserve"> UE</w:t>
      </w:r>
    </w:p>
    <w:p w:rsidR="0017272C" w:rsidRPr="0017272C" w:rsidRDefault="0017272C" w:rsidP="0017272C">
      <w:pPr>
        <w:rPr>
          <w:i/>
          <w:shd w:val="pct15" w:color="auto" w:fill="FFFFFF"/>
        </w:rPr>
      </w:pPr>
      <w:r w:rsidRPr="0017272C">
        <w:rPr>
          <w:i/>
          <w:highlight w:val="green"/>
          <w:shd w:val="pct15" w:color="auto" w:fill="FFFFFF"/>
        </w:rPr>
        <w:t>[Agreement:]</w:t>
      </w:r>
    </w:p>
    <w:p w:rsidR="0017272C" w:rsidRPr="0017272C" w:rsidRDefault="0017272C" w:rsidP="0017272C">
      <w:pPr>
        <w:ind w:left="568" w:hanging="284"/>
        <w:rPr>
          <w:i/>
          <w:shd w:val="pct15" w:color="auto" w:fill="FFFFFF"/>
        </w:rPr>
      </w:pPr>
      <w:r w:rsidRPr="0017272C">
        <w:rPr>
          <w:i/>
          <w:shd w:val="pct15" w:color="auto" w:fill="FFFFFF"/>
        </w:rPr>
        <w:t>-</w:t>
      </w:r>
      <w:r w:rsidRPr="0017272C">
        <w:rPr>
          <w:i/>
          <w:shd w:val="pct15" w:color="auto" w:fill="FFFFFF"/>
        </w:rPr>
        <w:tab/>
        <w:t>For power class for FWA device</w:t>
      </w:r>
    </w:p>
    <w:p w:rsidR="0017272C" w:rsidRPr="0017272C" w:rsidRDefault="0017272C" w:rsidP="0017272C">
      <w:pPr>
        <w:ind w:left="568" w:hanging="284"/>
        <w:rPr>
          <w:i/>
          <w:shd w:val="pct15" w:color="auto" w:fill="FFFFFF"/>
        </w:rPr>
      </w:pPr>
      <w:r w:rsidRPr="0017272C">
        <w:rPr>
          <w:i/>
          <w:shd w:val="pct15" w:color="auto" w:fill="FFFFFF"/>
        </w:rPr>
        <w:t>-</w:t>
      </w:r>
      <w:r w:rsidRPr="0017272C">
        <w:rPr>
          <w:i/>
          <w:shd w:val="pct15" w:color="auto" w:fill="FFFFFF"/>
        </w:rPr>
        <w:tab/>
        <w:t>Reuse the PC5 power class</w:t>
      </w:r>
    </w:p>
    <w:p w:rsidR="0017272C" w:rsidRPr="0017272C" w:rsidRDefault="0017272C" w:rsidP="0017272C">
      <w:pPr>
        <w:ind w:left="568" w:hanging="284"/>
        <w:rPr>
          <w:i/>
          <w:shd w:val="pct15" w:color="auto" w:fill="FFFFFF"/>
        </w:rPr>
      </w:pPr>
      <w:r w:rsidRPr="0017272C">
        <w:rPr>
          <w:i/>
          <w:shd w:val="pct15" w:color="auto" w:fill="FFFFFF"/>
        </w:rPr>
        <w:t>-</w:t>
      </w:r>
      <w:r w:rsidRPr="0017272C">
        <w:rPr>
          <w:i/>
          <w:shd w:val="pct15" w:color="auto" w:fill="FFFFFF"/>
        </w:rPr>
        <w:tab/>
        <w:t>For power class for wearable UE and additional industry sensor use case</w:t>
      </w:r>
      <w:r w:rsidRPr="0017272C">
        <w:rPr>
          <w:i/>
          <w:shd w:val="pct15" w:color="auto" w:fill="FFFFFF"/>
        </w:rPr>
        <w:tab/>
      </w:r>
    </w:p>
    <w:p w:rsidR="0017272C" w:rsidRPr="0017272C" w:rsidRDefault="0017272C" w:rsidP="0017272C">
      <w:pPr>
        <w:ind w:left="568" w:hanging="284"/>
        <w:rPr>
          <w:i/>
          <w:shd w:val="pct15" w:color="auto" w:fill="FFFFFF"/>
        </w:rPr>
      </w:pPr>
      <w:r w:rsidRPr="0017272C">
        <w:rPr>
          <w:i/>
          <w:shd w:val="pct15" w:color="auto" w:fill="FFFFFF"/>
        </w:rPr>
        <w:t>-</w:t>
      </w:r>
      <w:r w:rsidRPr="0017272C">
        <w:rPr>
          <w:i/>
          <w:shd w:val="pct15" w:color="auto" w:fill="FFFFFF"/>
        </w:rPr>
        <w:tab/>
      </w:r>
      <w:proofErr w:type="spellStart"/>
      <w:proofErr w:type="gramStart"/>
      <w:r w:rsidRPr="0017272C">
        <w:rPr>
          <w:i/>
          <w:shd w:val="pct15" w:color="auto" w:fill="FFFFFF"/>
        </w:rPr>
        <w:t>cFFS</w:t>
      </w:r>
      <w:proofErr w:type="spellEnd"/>
      <w:proofErr w:type="gramEnd"/>
      <w:r w:rsidRPr="0017272C">
        <w:rPr>
          <w:i/>
          <w:shd w:val="pct15" w:color="auto" w:fill="FFFFFF"/>
        </w:rPr>
        <w:t xml:space="preserve"> whether to define the new power class for wearable UE and additional industry sensor separately, or define one power class for both</w:t>
      </w:r>
    </w:p>
    <w:p w:rsidR="0017272C" w:rsidRPr="0017272C" w:rsidRDefault="0017272C" w:rsidP="0017272C">
      <w:pPr>
        <w:ind w:left="568" w:hanging="284"/>
        <w:rPr>
          <w:i/>
          <w:shd w:val="pct15" w:color="auto" w:fill="FFFFFF"/>
        </w:rPr>
      </w:pPr>
      <w:r w:rsidRPr="0017272C">
        <w:rPr>
          <w:i/>
          <w:shd w:val="pct15" w:color="auto" w:fill="FFFFFF"/>
        </w:rPr>
        <w:t>-</w:t>
      </w:r>
      <w:r w:rsidRPr="0017272C">
        <w:rPr>
          <w:i/>
          <w:shd w:val="pct15" w:color="auto" w:fill="FFFFFF"/>
        </w:rPr>
        <w:tab/>
        <w:t>To limit the number of additional RF requirements, focus on the following three requirements</w:t>
      </w:r>
    </w:p>
    <w:p w:rsidR="0017272C" w:rsidRPr="0017272C" w:rsidRDefault="0017272C" w:rsidP="0017272C">
      <w:pPr>
        <w:ind w:left="568" w:hanging="284"/>
        <w:rPr>
          <w:i/>
          <w:shd w:val="pct15" w:color="auto" w:fill="FFFFFF"/>
        </w:rPr>
      </w:pPr>
      <w:r w:rsidRPr="0017272C">
        <w:rPr>
          <w:i/>
          <w:shd w:val="pct15" w:color="auto" w:fill="FFFFFF"/>
        </w:rPr>
        <w:t>-</w:t>
      </w:r>
      <w:r w:rsidRPr="0017272C">
        <w:rPr>
          <w:i/>
          <w:shd w:val="pct15" w:color="auto" w:fill="FFFFFF"/>
        </w:rPr>
        <w:tab/>
        <w:t>Minimum EIRP</w:t>
      </w:r>
    </w:p>
    <w:p w:rsidR="0017272C" w:rsidRPr="0017272C" w:rsidRDefault="0017272C" w:rsidP="0017272C">
      <w:pPr>
        <w:ind w:left="568" w:hanging="284"/>
        <w:rPr>
          <w:i/>
          <w:shd w:val="pct15" w:color="auto" w:fill="FFFFFF"/>
        </w:rPr>
      </w:pPr>
      <w:r w:rsidRPr="0017272C">
        <w:rPr>
          <w:i/>
          <w:shd w:val="pct15" w:color="auto" w:fill="FFFFFF"/>
        </w:rPr>
        <w:t>-</w:t>
      </w:r>
      <w:r w:rsidRPr="0017272C">
        <w:rPr>
          <w:i/>
          <w:shd w:val="pct15" w:color="auto" w:fill="FFFFFF"/>
        </w:rPr>
        <w:tab/>
        <w:t>Minimum EIS</w:t>
      </w:r>
    </w:p>
    <w:p w:rsidR="0017272C" w:rsidRPr="0017272C" w:rsidRDefault="0017272C" w:rsidP="0017272C">
      <w:pPr>
        <w:ind w:left="568" w:hanging="284"/>
        <w:rPr>
          <w:i/>
          <w:shd w:val="pct15" w:color="auto" w:fill="FFFFFF"/>
        </w:rPr>
      </w:pPr>
      <w:r w:rsidRPr="0017272C">
        <w:rPr>
          <w:i/>
          <w:shd w:val="pct15" w:color="auto" w:fill="FFFFFF"/>
        </w:rPr>
        <w:t>-</w:t>
      </w:r>
      <w:r w:rsidRPr="0017272C">
        <w:rPr>
          <w:i/>
          <w:shd w:val="pct15" w:color="auto" w:fill="FFFFFF"/>
        </w:rPr>
        <w:tab/>
        <w:t>Spherical coverage</w:t>
      </w:r>
    </w:p>
    <w:p w:rsidR="0017272C" w:rsidRPr="0017272C" w:rsidRDefault="0017272C" w:rsidP="0017272C">
      <w:pPr>
        <w:ind w:left="568" w:hanging="284"/>
        <w:rPr>
          <w:i/>
          <w:shd w:val="pct15" w:color="auto" w:fill="FFFFFF"/>
        </w:rPr>
      </w:pPr>
      <w:r w:rsidRPr="0017272C">
        <w:rPr>
          <w:i/>
          <w:shd w:val="pct15" w:color="auto" w:fill="FFFFFF"/>
        </w:rPr>
        <w:t>-</w:t>
      </w:r>
      <w:r w:rsidRPr="0017272C">
        <w:rPr>
          <w:i/>
          <w:shd w:val="pct15" w:color="auto" w:fill="FFFFFF"/>
        </w:rPr>
        <w:tab/>
        <w:t>For all the devices above, 2-layer DL MIMO is not mandated and FFS whether to define 2-layer MIMO performance requirements for them.</w:t>
      </w:r>
    </w:p>
    <w:p w:rsidR="0017272C" w:rsidRPr="0017272C" w:rsidRDefault="0017272C" w:rsidP="004341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last bullet, the common understanding is that </w:t>
      </w:r>
      <w:r>
        <w:t xml:space="preserve">RAN4 requirement is not mandatory for supporting 2-layer DL MIMO since we just discussed </w:t>
      </w:r>
      <w:r w:rsidR="00435CB4">
        <w:t xml:space="preserve">requirements in RF session. That’s why we should FFS </w:t>
      </w:r>
      <w:r w:rsidR="00435CB4" w:rsidRPr="00435CB4">
        <w:t>whether to define 2-layer MIMO performance requirements for them</w:t>
      </w:r>
      <w:r w:rsidR="00435CB4">
        <w:t>.</w:t>
      </w:r>
    </w:p>
    <w:p w:rsidR="00D03666" w:rsidRPr="00435CB4" w:rsidRDefault="00435CB4" w:rsidP="00435CB4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210A00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it should be clarified that </w:t>
      </w:r>
      <w:r w:rsidRPr="00435CB4">
        <w:rPr>
          <w:rFonts w:eastAsiaTheme="minorEastAsia"/>
          <w:b/>
          <w:lang w:eastAsia="zh-CN"/>
        </w:rPr>
        <w:t>RAN4 requirement is not mandatory for supporting 2-layer DL MIMO</w:t>
      </w:r>
      <w:r>
        <w:rPr>
          <w:rFonts w:eastAsiaTheme="minorEastAsia"/>
          <w:b/>
          <w:lang w:eastAsia="zh-CN"/>
        </w:rPr>
        <w:t xml:space="preserve"> and send this clarification to RAN1 and RAN2.</w:t>
      </w: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435CB4" w:rsidRDefault="00435CB4" w:rsidP="00ED75C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210A00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Pr="00886B4C">
        <w:rPr>
          <w:rFonts w:eastAsiaTheme="minorEastAsia"/>
          <w:b/>
          <w:lang w:eastAsia="zh-CN"/>
        </w:rPr>
        <w:t xml:space="preserve">it’s highlighted that “RAN4 also agree the # of DL layers is not mandated for FR2 </w:t>
      </w:r>
      <w:proofErr w:type="spellStart"/>
      <w:r w:rsidRPr="00886B4C">
        <w:rPr>
          <w:rFonts w:eastAsiaTheme="minorEastAsia"/>
          <w:b/>
          <w:lang w:eastAsia="zh-CN"/>
        </w:rPr>
        <w:t>RedCap</w:t>
      </w:r>
      <w:proofErr w:type="spellEnd"/>
      <w:r w:rsidRPr="00886B4C">
        <w:rPr>
          <w:rFonts w:eastAsiaTheme="minorEastAsia"/>
          <w:b/>
          <w:lang w:eastAsia="zh-CN"/>
        </w:rPr>
        <w:t xml:space="preserve"> UE” in LS</w:t>
      </w:r>
      <w:r w:rsidRPr="00886B4C">
        <w:rPr>
          <w:rFonts w:eastAsia="宋体"/>
          <w:b/>
          <w:lang w:eastAsia="zh-CN"/>
        </w:rPr>
        <w:t xml:space="preserve"> R4-2206545</w:t>
      </w:r>
      <w:r w:rsidRPr="00886B4C">
        <w:rPr>
          <w:b/>
        </w:rPr>
        <w:t xml:space="preserve"> </w:t>
      </w:r>
      <w:r w:rsidRPr="00886B4C">
        <w:rPr>
          <w:rFonts w:eastAsiaTheme="minorEastAsia"/>
          <w:b/>
          <w:lang w:eastAsia="zh-CN"/>
        </w:rPr>
        <w:t xml:space="preserve">is not aligned with </w:t>
      </w:r>
      <w:proofErr w:type="spellStart"/>
      <w:r w:rsidRPr="00886B4C">
        <w:rPr>
          <w:rFonts w:eastAsiaTheme="minorEastAsia"/>
          <w:b/>
          <w:lang w:eastAsia="zh-CN"/>
        </w:rPr>
        <w:t>RedCap</w:t>
      </w:r>
      <w:proofErr w:type="spellEnd"/>
      <w:r w:rsidRPr="00886B4C">
        <w:rPr>
          <w:rFonts w:eastAsiaTheme="minorEastAsia"/>
          <w:b/>
          <w:lang w:eastAsia="zh-CN"/>
        </w:rPr>
        <w:t xml:space="preserve"> UE WID.</w:t>
      </w:r>
      <w:r w:rsidRPr="0017272C">
        <w:t xml:space="preserve"> </w:t>
      </w:r>
      <w:r w:rsidRPr="0017272C">
        <w:rPr>
          <w:rFonts w:eastAsiaTheme="minorEastAsia"/>
          <w:b/>
          <w:lang w:eastAsia="zh-CN"/>
        </w:rPr>
        <w:t xml:space="preserve">According to discussion during WID, the common understanding is that the </w:t>
      </w:r>
      <w:proofErr w:type="spellStart"/>
      <w:r w:rsidRPr="0017272C">
        <w:rPr>
          <w:rFonts w:eastAsiaTheme="minorEastAsia"/>
          <w:b/>
          <w:lang w:eastAsia="zh-CN"/>
        </w:rPr>
        <w:t>RedCap</w:t>
      </w:r>
      <w:proofErr w:type="spellEnd"/>
      <w:r w:rsidRPr="0017272C">
        <w:rPr>
          <w:rFonts w:eastAsiaTheme="minorEastAsia"/>
          <w:b/>
          <w:lang w:eastAsia="zh-CN"/>
        </w:rPr>
        <w:t xml:space="preserve"> UE with 2Rx branches shall support 2DL MIMO layer.</w:t>
      </w:r>
    </w:p>
    <w:p w:rsidR="00435CB4" w:rsidRDefault="00435CB4" w:rsidP="00ED75C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210A0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210A00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since RAN1 is responsible to specify DL MIMO feature, </w:t>
      </w:r>
      <w:r w:rsidRPr="00AD7C2A">
        <w:rPr>
          <w:rFonts w:eastAsiaTheme="minorEastAsia"/>
          <w:b/>
          <w:lang w:eastAsia="zh-CN"/>
        </w:rPr>
        <w:t xml:space="preserve">RAN4 can’t decide whether 2-layer DL MIMO is mandated for FR2 </w:t>
      </w:r>
      <w:proofErr w:type="spellStart"/>
      <w:r w:rsidRPr="00AD7C2A">
        <w:rPr>
          <w:rFonts w:eastAsiaTheme="minorEastAsia"/>
          <w:b/>
          <w:lang w:eastAsia="zh-CN"/>
        </w:rPr>
        <w:t>RedCap</w:t>
      </w:r>
      <w:proofErr w:type="spellEnd"/>
      <w:r w:rsidRPr="00AD7C2A">
        <w:rPr>
          <w:rFonts w:eastAsiaTheme="minorEastAsia"/>
          <w:b/>
          <w:lang w:eastAsia="zh-CN"/>
        </w:rPr>
        <w:t xml:space="preserve"> UE or not</w:t>
      </w:r>
      <w:r w:rsidRPr="00886B4C">
        <w:rPr>
          <w:rFonts w:eastAsiaTheme="minorEastAsia"/>
          <w:b/>
          <w:lang w:eastAsia="zh-CN"/>
        </w:rPr>
        <w:t>.</w:t>
      </w:r>
    </w:p>
    <w:p w:rsidR="006142BB" w:rsidRPr="00D816F8" w:rsidRDefault="00435CB4" w:rsidP="00435CB4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210A00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it should be clarified that </w:t>
      </w:r>
      <w:r w:rsidRPr="00435CB4">
        <w:rPr>
          <w:rFonts w:eastAsiaTheme="minorEastAsia"/>
          <w:b/>
          <w:lang w:eastAsia="zh-CN"/>
        </w:rPr>
        <w:t>RAN4 requirement is not mandatory for supporting 2-layer DL MIMO</w:t>
      </w:r>
      <w:r>
        <w:rPr>
          <w:rFonts w:eastAsiaTheme="minorEastAsia"/>
          <w:b/>
          <w:lang w:eastAsia="zh-CN"/>
        </w:rPr>
        <w:t xml:space="preserve"> and send this clarification to RAN1 and RAN2.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237EA9" w:rsidRDefault="00753BDC" w:rsidP="00753BDC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R4-2206545 </w:t>
      </w:r>
      <w:r w:rsidRPr="00753BDC">
        <w:rPr>
          <w:rFonts w:eastAsia="宋体"/>
          <w:lang w:eastAsia="zh-CN"/>
        </w:rPr>
        <w:t xml:space="preserve">LS on FR2 </w:t>
      </w:r>
      <w:proofErr w:type="spellStart"/>
      <w:r w:rsidRPr="00753BDC">
        <w:rPr>
          <w:rFonts w:eastAsia="宋体"/>
          <w:lang w:eastAsia="zh-CN"/>
        </w:rPr>
        <w:t>RedCap</w:t>
      </w:r>
      <w:proofErr w:type="spellEnd"/>
      <w:r w:rsidRPr="00753BDC">
        <w:rPr>
          <w:rFonts w:eastAsia="宋体"/>
          <w:lang w:eastAsia="zh-CN"/>
        </w:rPr>
        <w:t xml:space="preserve"> UE</w:t>
      </w:r>
      <w:r w:rsidR="00C07607" w:rsidRPr="00C07607">
        <w:rPr>
          <w:rFonts w:eastAsia="宋体"/>
          <w:lang w:eastAsia="zh-CN"/>
        </w:rPr>
        <w:t xml:space="preserve">, </w:t>
      </w:r>
      <w:r w:rsidRPr="00753BDC">
        <w:rPr>
          <w:rFonts w:eastAsia="宋体"/>
          <w:lang w:eastAsia="zh-CN"/>
        </w:rPr>
        <w:t>Ericsson</w:t>
      </w:r>
    </w:p>
    <w:p w:rsidR="00102393" w:rsidRDefault="00102393" w:rsidP="00886B4C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8" w:name="OLE_LINK51"/>
      <w:bookmarkStart w:id="9" w:name="OLE_LINK52"/>
      <w:r w:rsidRPr="005124A8">
        <w:rPr>
          <w:rFonts w:eastAsia="宋体"/>
          <w:lang w:eastAsia="zh-CN"/>
        </w:rPr>
        <w:t>RP-220</w:t>
      </w:r>
      <w:r w:rsidR="00886B4C">
        <w:rPr>
          <w:rFonts w:eastAsia="宋体"/>
          <w:lang w:eastAsia="zh-CN"/>
        </w:rPr>
        <w:t xml:space="preserve">966 </w:t>
      </w:r>
      <w:r w:rsidR="00886B4C" w:rsidRPr="00886B4C">
        <w:rPr>
          <w:rFonts w:eastAsia="宋体"/>
          <w:lang w:eastAsia="zh-CN"/>
        </w:rPr>
        <w:t>Revised WID on support of reduced capability NR devices</w:t>
      </w:r>
      <w:r>
        <w:rPr>
          <w:rFonts w:eastAsia="宋体"/>
          <w:lang w:eastAsia="zh-CN"/>
        </w:rPr>
        <w:t>,</w:t>
      </w:r>
      <w:bookmarkEnd w:id="8"/>
      <w:bookmarkEnd w:id="9"/>
      <w:r w:rsidR="00886B4C">
        <w:rPr>
          <w:rFonts w:eastAsia="宋体"/>
          <w:lang w:eastAsia="zh-CN"/>
        </w:rPr>
        <w:t xml:space="preserve"> </w:t>
      </w:r>
      <w:r w:rsidR="00886B4C" w:rsidRPr="00886B4C">
        <w:rPr>
          <w:rFonts w:eastAsia="宋体"/>
          <w:lang w:eastAsia="zh-CN"/>
        </w:rPr>
        <w:t>Ericsson</w:t>
      </w:r>
    </w:p>
    <w:p w:rsidR="0017272C" w:rsidRPr="0017272C" w:rsidRDefault="0017272C" w:rsidP="0017272C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17272C">
        <w:rPr>
          <w:rFonts w:eastAsia="宋体"/>
          <w:lang w:eastAsia="zh-CN"/>
        </w:rPr>
        <w:t>R4-2206144 DRAFT Meeting Report for TSG RAN WG4 meeting: 101-bis-e</w:t>
      </w:r>
    </w:p>
    <w:p w:rsidR="00D03666" w:rsidRDefault="00D03666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D03666" w:rsidRDefault="00D03666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D03666" w:rsidRDefault="00D03666" w:rsidP="00D03666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lastRenderedPageBreak/>
        <w:t>3GPP TSG-RAN WG4 Meeting #103-e                              R4-221xxxx</w:t>
      </w:r>
    </w:p>
    <w:p w:rsidR="00D03666" w:rsidRPr="00C23E5E" w:rsidRDefault="00D03666" w:rsidP="00D03666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C23E5E">
        <w:rPr>
          <w:sz w:val="24"/>
          <w:lang w:eastAsia="zh-CN"/>
        </w:rPr>
        <w:t>Electronic Meeting, 9 May– 20 May, 2022</w:t>
      </w:r>
    </w:p>
    <w:p w:rsidR="00D03666" w:rsidRPr="00F12C54" w:rsidRDefault="00D03666" w:rsidP="00D03666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D03666" w:rsidRPr="004E3939" w:rsidRDefault="00D03666" w:rsidP="00D03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23E5E">
        <w:rPr>
          <w:rFonts w:ascii="Arial" w:hAnsi="Arial" w:cs="Arial"/>
          <w:b/>
          <w:sz w:val="22"/>
          <w:szCs w:val="22"/>
        </w:rPr>
        <w:t xml:space="preserve">LS on </w:t>
      </w:r>
      <w:r w:rsidR="00435CB4">
        <w:rPr>
          <w:rFonts w:ascii="Arial" w:hAnsi="Arial" w:cs="Arial"/>
          <w:b/>
          <w:sz w:val="22"/>
          <w:szCs w:val="22"/>
        </w:rPr>
        <w:t xml:space="preserve">clarification for FR2 </w:t>
      </w:r>
      <w:proofErr w:type="spellStart"/>
      <w:r w:rsidR="00435CB4">
        <w:rPr>
          <w:rFonts w:ascii="Arial" w:hAnsi="Arial" w:cs="Arial"/>
          <w:b/>
          <w:sz w:val="22"/>
          <w:szCs w:val="22"/>
        </w:rPr>
        <w:t>RedCap</w:t>
      </w:r>
      <w:proofErr w:type="spellEnd"/>
      <w:r w:rsidR="00435CB4">
        <w:rPr>
          <w:rFonts w:ascii="Arial" w:hAnsi="Arial" w:cs="Arial"/>
          <w:b/>
          <w:sz w:val="22"/>
          <w:szCs w:val="22"/>
        </w:rPr>
        <w:t xml:space="preserve"> UE</w:t>
      </w:r>
    </w:p>
    <w:p w:rsidR="00D03666" w:rsidRPr="00B97703" w:rsidRDefault="00D03666" w:rsidP="00D036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D03666" w:rsidRPr="004E3939" w:rsidRDefault="00D03666" w:rsidP="00D036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12"/>
    <w:bookmarkEnd w:id="13"/>
    <w:bookmarkEnd w:id="14"/>
    <w:p w:rsidR="00D03666" w:rsidRPr="00B97703" w:rsidRDefault="00D03666" w:rsidP="00D036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5CB4" w:rsidRPr="00435CB4">
        <w:rPr>
          <w:rFonts w:ascii="Arial" w:hAnsi="Arial" w:cs="Arial"/>
          <w:b/>
          <w:bCs/>
          <w:sz w:val="22"/>
          <w:szCs w:val="22"/>
        </w:rPr>
        <w:t>Support of reduced capability NR devices (</w:t>
      </w:r>
      <w:proofErr w:type="spellStart"/>
      <w:r w:rsidR="00435CB4" w:rsidRPr="00435CB4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 w:rsidR="00435CB4" w:rsidRPr="00435CB4">
        <w:rPr>
          <w:rFonts w:ascii="Arial" w:hAnsi="Arial" w:cs="Arial"/>
          <w:b/>
          <w:bCs/>
          <w:sz w:val="22"/>
          <w:szCs w:val="22"/>
        </w:rPr>
        <w:t>)</w:t>
      </w:r>
    </w:p>
    <w:p w:rsidR="00D03666" w:rsidRPr="002107CF" w:rsidRDefault="00D03666" w:rsidP="00D03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03666" w:rsidRPr="004E3939" w:rsidRDefault="00D03666" w:rsidP="00D03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B463C">
        <w:rPr>
          <w:rFonts w:ascii="Arial" w:hAnsi="Arial" w:cs="Arial"/>
          <w:b/>
          <w:sz w:val="22"/>
          <w:szCs w:val="22"/>
        </w:rPr>
        <w:t>TSG RAN WG</w:t>
      </w:r>
      <w:r>
        <w:rPr>
          <w:rFonts w:ascii="Arial" w:hAnsi="Arial" w:cs="Arial"/>
          <w:b/>
          <w:sz w:val="22"/>
          <w:szCs w:val="22"/>
        </w:rPr>
        <w:t>4</w:t>
      </w:r>
    </w:p>
    <w:p w:rsidR="00D03666" w:rsidRPr="004E3939" w:rsidRDefault="00D03666" w:rsidP="00D036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 xml:space="preserve">1,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:rsidR="00D03666" w:rsidRPr="004E3939" w:rsidRDefault="00D03666" w:rsidP="00D036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:rsidR="00D03666" w:rsidRDefault="00D03666" w:rsidP="00D03666">
      <w:pPr>
        <w:spacing w:after="60"/>
        <w:ind w:left="1985" w:hanging="1985"/>
        <w:rPr>
          <w:rFonts w:ascii="Arial" w:hAnsi="Arial" w:cs="Arial"/>
          <w:bCs/>
        </w:rPr>
      </w:pPr>
    </w:p>
    <w:p w:rsidR="00D03666" w:rsidRDefault="00D03666" w:rsidP="00D036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Zhang Peng</w:t>
      </w:r>
    </w:p>
    <w:p w:rsidR="00D03666" w:rsidRDefault="00D03666" w:rsidP="00D036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Zhangpeng169@huawei.com</w:t>
      </w:r>
    </w:p>
    <w:p w:rsidR="00D03666" w:rsidRPr="004E3939" w:rsidRDefault="00D03666" w:rsidP="00D036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D03666" w:rsidRPr="00383545" w:rsidRDefault="00D03666" w:rsidP="00D03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D03666" w:rsidRDefault="00D03666" w:rsidP="00D03666">
      <w:pPr>
        <w:spacing w:after="60"/>
        <w:ind w:left="1985" w:hanging="1985"/>
        <w:rPr>
          <w:rFonts w:ascii="Arial" w:hAnsi="Arial" w:cs="Arial"/>
          <w:b/>
        </w:rPr>
      </w:pPr>
    </w:p>
    <w:p w:rsidR="00D03666" w:rsidRDefault="00D03666" w:rsidP="00D03666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D03666" w:rsidRDefault="00D03666" w:rsidP="00D03666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435CB4" w:rsidRDefault="00435CB4" w:rsidP="00435CB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would like to clarify DL MIMO agreements for FR2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as below:</w:t>
      </w:r>
    </w:p>
    <w:p w:rsidR="00435CB4" w:rsidRPr="00435CB4" w:rsidRDefault="00435CB4" w:rsidP="00435CB4">
      <w:pPr>
        <w:pStyle w:val="afc"/>
        <w:numPr>
          <w:ilvl w:val="0"/>
          <w:numId w:val="25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435CB4">
        <w:rPr>
          <w:rFonts w:ascii="Times New Roman" w:eastAsiaTheme="minorEastAsia" w:hAnsi="Times New Roman" w:cs="Times New Roman"/>
          <w:sz w:val="20"/>
          <w:szCs w:val="20"/>
        </w:rPr>
        <w:t>From RAN4 perspective, the core requirements are not mandatory for</w:t>
      </w:r>
      <w:r w:rsidRPr="00435CB4">
        <w:rPr>
          <w:rFonts w:ascii="Times New Roman" w:hAnsi="Times New Roman" w:cs="Times New Roman"/>
          <w:sz w:val="20"/>
          <w:szCs w:val="20"/>
        </w:rPr>
        <w:t xml:space="preserve"> </w:t>
      </w:r>
      <w:r w:rsidRPr="00435CB4">
        <w:rPr>
          <w:rFonts w:ascii="Times New Roman" w:eastAsiaTheme="minorEastAsia" w:hAnsi="Times New Roman" w:cs="Times New Roman"/>
          <w:sz w:val="20"/>
          <w:szCs w:val="20"/>
        </w:rPr>
        <w:t xml:space="preserve">FR2 </w:t>
      </w:r>
      <w:proofErr w:type="spellStart"/>
      <w:r w:rsidRPr="00435CB4">
        <w:rPr>
          <w:rFonts w:ascii="Times New Roman" w:eastAsiaTheme="minorEastAsia" w:hAnsi="Times New Roman" w:cs="Times New Roman"/>
          <w:sz w:val="20"/>
          <w:szCs w:val="20"/>
        </w:rPr>
        <w:t>RedCap</w:t>
      </w:r>
      <w:proofErr w:type="spellEnd"/>
      <w:r w:rsidRPr="00435CB4">
        <w:rPr>
          <w:rFonts w:ascii="Times New Roman" w:eastAsiaTheme="minorEastAsia" w:hAnsi="Times New Roman" w:cs="Times New Roman"/>
          <w:sz w:val="20"/>
          <w:szCs w:val="20"/>
        </w:rPr>
        <w:t xml:space="preserve"> UE supporting 2-layer DL MIMO.</w:t>
      </w:r>
    </w:p>
    <w:p w:rsidR="002867D6" w:rsidRPr="002867D6" w:rsidRDefault="002867D6" w:rsidP="002867D6">
      <w:pPr>
        <w:pStyle w:val="afc"/>
        <w:numPr>
          <w:ilvl w:val="0"/>
          <w:numId w:val="25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proofErr w:type="spellStart"/>
      <w:r w:rsidRPr="002867D6">
        <w:rPr>
          <w:rFonts w:ascii="Times New Roman" w:eastAsiaTheme="minorEastAsia" w:hAnsi="Times New Roman" w:cs="Times New Roman"/>
          <w:sz w:val="20"/>
          <w:szCs w:val="20"/>
        </w:rPr>
        <w:t>RedCap</w:t>
      </w:r>
      <w:proofErr w:type="spellEnd"/>
      <w:r w:rsidRPr="002867D6">
        <w:rPr>
          <w:rFonts w:ascii="Times New Roman" w:eastAsiaTheme="minorEastAsia" w:hAnsi="Times New Roman" w:cs="Times New Roman"/>
          <w:sz w:val="20"/>
          <w:szCs w:val="20"/>
        </w:rPr>
        <w:t xml:space="preserve"> UE with 2Rx branches shall support 2DL MIMO layer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s based on the objectives of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</w:rPr>
        <w:t xml:space="preserve"> WID [1].</w:t>
      </w:r>
    </w:p>
    <w:p w:rsidR="00D03666" w:rsidRDefault="00D03666" w:rsidP="00435CB4">
      <w:pPr>
        <w:rPr>
          <w:rFonts w:eastAsiaTheme="minorEastAsia"/>
          <w:lang w:eastAsia="zh-CN"/>
        </w:rPr>
      </w:pPr>
      <w:r w:rsidRPr="00C52BF9">
        <w:rPr>
          <w:rFonts w:eastAsiaTheme="minorEastAsia"/>
          <w:lang w:eastAsia="zh-CN"/>
        </w:rPr>
        <w:t xml:space="preserve"> </w:t>
      </w:r>
    </w:p>
    <w:p w:rsidR="00D03666" w:rsidRDefault="00D03666" w:rsidP="00D03666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D03666" w:rsidRDefault="00D03666" w:rsidP="00D0366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1 and WG2</w:t>
      </w:r>
    </w:p>
    <w:p w:rsidR="00D03666" w:rsidRDefault="00D03666" w:rsidP="00D03666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B25066">
        <w:rPr>
          <w:rFonts w:ascii="Arial" w:hAnsi="Arial" w:cs="Arial"/>
          <w:color w:val="000000" w:themeColor="text1"/>
        </w:rPr>
        <w:t>RAN4 would like to request RAN1</w:t>
      </w:r>
      <w:r>
        <w:rPr>
          <w:rFonts w:ascii="Arial" w:hAnsi="Arial" w:cs="Arial"/>
          <w:color w:val="000000" w:themeColor="text1"/>
        </w:rPr>
        <w:t xml:space="preserve"> and RAN2 to </w:t>
      </w:r>
      <w:r w:rsidR="002867D6">
        <w:rPr>
          <w:rFonts w:ascii="Arial" w:hAnsi="Arial" w:cs="Arial"/>
          <w:color w:val="000000" w:themeColor="text1"/>
        </w:rPr>
        <w:t>take the clarification above into consideration in future meetings</w:t>
      </w:r>
      <w:r>
        <w:rPr>
          <w:rFonts w:ascii="Arial" w:hAnsi="Arial" w:cs="Arial"/>
          <w:color w:val="000000" w:themeColor="text1"/>
        </w:rPr>
        <w:t>.</w:t>
      </w:r>
    </w:p>
    <w:p w:rsidR="00D03666" w:rsidRDefault="00D03666" w:rsidP="00D03666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D03666" w:rsidRDefault="00D03666" w:rsidP="00D03666">
      <w:bookmarkStart w:id="17" w:name="OLE_LINK88"/>
      <w:bookmarkStart w:id="18" w:name="OLE_LINK87"/>
      <w:r>
        <w:t xml:space="preserve">TSG-RAN4 Meeting#104 </w:t>
      </w:r>
      <w:r>
        <w:tab/>
        <w:t xml:space="preserve">      22 – 26 August 2022</w:t>
      </w:r>
      <w:r>
        <w:tab/>
      </w:r>
      <w:bookmarkEnd w:id="17"/>
      <w:bookmarkEnd w:id="18"/>
      <w:r>
        <w:t>Toulouse</w:t>
      </w:r>
    </w:p>
    <w:p w:rsidR="00D03666" w:rsidRDefault="00D03666" w:rsidP="00D03666">
      <w:r>
        <w:t xml:space="preserve">TSG-RAN4 Meeting#105 </w:t>
      </w:r>
      <w:r>
        <w:tab/>
        <w:t xml:space="preserve">      14 – 18 Nov 2022</w:t>
      </w:r>
      <w:r>
        <w:tab/>
        <w:t xml:space="preserve">   US</w:t>
      </w:r>
    </w:p>
    <w:p w:rsidR="00D03666" w:rsidRDefault="00D03666" w:rsidP="00D03666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</w:r>
      <w:r w:rsidRPr="00773DD2">
        <w:rPr>
          <w:szCs w:val="36"/>
        </w:rPr>
        <w:t>References</w:t>
      </w:r>
    </w:p>
    <w:p w:rsidR="00D03666" w:rsidRPr="00773DD2" w:rsidRDefault="00D03666" w:rsidP="00D03666">
      <w:pPr>
        <w:rPr>
          <w:rFonts w:eastAsia="宋体"/>
          <w:lang w:eastAsia="zh-CN"/>
        </w:rPr>
      </w:pPr>
      <w:r w:rsidRPr="00773DD2">
        <w:t>[1]</w:t>
      </w:r>
      <w:r w:rsidRPr="00773DD2">
        <w:tab/>
      </w:r>
      <w:r w:rsidR="002867D6" w:rsidRPr="002867D6">
        <w:t>RP-220966 Revised WID on support of reduced capability NR devices, Ericsson</w:t>
      </w:r>
    </w:p>
    <w:p w:rsidR="00D03666" w:rsidRPr="00D03666" w:rsidRDefault="00D03666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D03666" w:rsidRPr="00D03666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EED" w:rsidRDefault="006E1EED">
      <w:r>
        <w:separator/>
      </w:r>
    </w:p>
  </w:endnote>
  <w:endnote w:type="continuationSeparator" w:id="0">
    <w:p w:rsidR="006E1EED" w:rsidRDefault="006E1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65F" w:rsidRDefault="0093165F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EED" w:rsidRDefault="006E1EED">
      <w:r>
        <w:separator/>
      </w:r>
    </w:p>
  </w:footnote>
  <w:footnote w:type="continuationSeparator" w:id="0">
    <w:p w:rsidR="006E1EED" w:rsidRDefault="006E1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7D215E"/>
    <w:multiLevelType w:val="hybridMultilevel"/>
    <w:tmpl w:val="EA32FEB6"/>
    <w:lvl w:ilvl="0" w:tplc="552E25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D4829"/>
    <w:multiLevelType w:val="hybridMultilevel"/>
    <w:tmpl w:val="2CFE6492"/>
    <w:lvl w:ilvl="0" w:tplc="B2E479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6C2C71"/>
    <w:multiLevelType w:val="hybridMultilevel"/>
    <w:tmpl w:val="27567C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5"/>
  </w:num>
  <w:num w:numId="5">
    <w:abstractNumId w:val="1"/>
  </w:num>
  <w:num w:numId="6">
    <w:abstractNumId w:val="2"/>
  </w:num>
  <w:num w:numId="7">
    <w:abstractNumId w:val="6"/>
  </w:num>
  <w:num w:numId="8">
    <w:abstractNumId w:val="6"/>
  </w:num>
  <w:num w:numId="9">
    <w:abstractNumId w:val="14"/>
  </w:num>
  <w:num w:numId="10">
    <w:abstractNumId w:val="1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6"/>
  </w:num>
  <w:num w:numId="15">
    <w:abstractNumId w:val="7"/>
  </w:num>
  <w:num w:numId="16">
    <w:abstractNumId w:val="6"/>
  </w:num>
  <w:num w:numId="17">
    <w:abstractNumId w:val="6"/>
  </w:num>
  <w:num w:numId="18">
    <w:abstractNumId w:val="20"/>
  </w:num>
  <w:num w:numId="19">
    <w:abstractNumId w:val="16"/>
  </w:num>
  <w:num w:numId="20">
    <w:abstractNumId w:val="3"/>
  </w:num>
  <w:num w:numId="21">
    <w:abstractNumId w:val="13"/>
  </w:num>
  <w:num w:numId="22">
    <w:abstractNumId w:val="8"/>
  </w:num>
  <w:num w:numId="23">
    <w:abstractNumId w:val="11"/>
  </w:num>
  <w:num w:numId="24">
    <w:abstractNumId w:val="9"/>
  </w:num>
  <w:num w:numId="25">
    <w:abstractNumId w:val="18"/>
  </w:num>
  <w:num w:numId="2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4C3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380C"/>
    <w:rsid w:val="000947DE"/>
    <w:rsid w:val="00094940"/>
    <w:rsid w:val="0009544E"/>
    <w:rsid w:val="0009612A"/>
    <w:rsid w:val="000967AD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272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6B46"/>
    <w:rsid w:val="00237506"/>
    <w:rsid w:val="00237EA9"/>
    <w:rsid w:val="002404A5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7D6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A053B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67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5F3"/>
    <w:rsid w:val="00434855"/>
    <w:rsid w:val="004354E2"/>
    <w:rsid w:val="00435CB4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061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BE1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1EED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3BDC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63CE"/>
    <w:rsid w:val="00886B4C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47BAE"/>
    <w:rsid w:val="00950D30"/>
    <w:rsid w:val="0095207E"/>
    <w:rsid w:val="0095234C"/>
    <w:rsid w:val="00953878"/>
    <w:rsid w:val="00953A7B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0814"/>
    <w:rsid w:val="00991450"/>
    <w:rsid w:val="009922CE"/>
    <w:rsid w:val="00992728"/>
    <w:rsid w:val="009928DF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D7C2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0C96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472E"/>
    <w:rsid w:val="00BA559B"/>
    <w:rsid w:val="00BA55DD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4C2E"/>
    <w:rsid w:val="00C55CAF"/>
    <w:rsid w:val="00C5620A"/>
    <w:rsid w:val="00C56455"/>
    <w:rsid w:val="00C56CAC"/>
    <w:rsid w:val="00C57060"/>
    <w:rsid w:val="00C5747A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5E07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1CEC"/>
    <w:rsid w:val="00F7579F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EBB73-8FF9-4641-887A-D61C142F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19339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5875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192</cp:revision>
  <cp:lastPrinted>2010-01-07T02:23:00Z</cp:lastPrinted>
  <dcterms:created xsi:type="dcterms:W3CDTF">2021-02-10T02:54:00Z</dcterms:created>
  <dcterms:modified xsi:type="dcterms:W3CDTF">2022-04-25T14:30:00Z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(3)TCJVmWd+edSHVPxlUSEn4yOvmjriLTK4Y5yggmQMrU6NWNf0D6pZs6RKbFk33sUYLhqHKP4W
oGo5jfIKBSgRS51jIlLHfLJLzUkIGU6456YvX7gGqZq2QkZM7zNob4zpJ2ktdZDFn2a2aOQO
RPk2h5IcMD1xyiVcSt0lMIdmIUQDi6IuzlduNSx/kz8QRct7NjmJTKtSzo4cyBkN3TgQ+ar4
RmC3ev8+u67LNbXmx5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Ocfy+BuchrJFw2g9ewvVVlvL2fjwRfXrJTwDhJYsoaXNPBF+a7BbeH
zw4xc5hKgpOpxe5SyRXssDgutK45ZDt2nYNaXi/ov1tAXPDOvTlpXxF6jbGotg6f1UK0AzDk
w1t76AJ+uUgQsY+HL2XCBTvEM5YZp2WxzWE9XBynotb5tT2qVwBHKpAvrtEuqXDan5ZuJMuj
MPk06HR9uOHQmezwsCn4SCLkEI85se9vy6/m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8WgkwXrMycRtG0jZOYFOQIfqtv29b0q5wMBQ
Iz6B+bMedQjabd2BlixUk3rSK7I5J7Ne4hDPEWxjUWEAAGuLRR4=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