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10</w:t>
      </w:r>
      <w:r w:rsidR="00A2330D">
        <w:rPr>
          <w:rFonts w:ascii="Arial" w:hAnsi="Arial" w:cs="Arial"/>
          <w:b/>
          <w:sz w:val="24"/>
          <w:lang w:val="en-US" w:eastAsia="zh-CN"/>
        </w:rPr>
        <w:t>3</w:t>
      </w:r>
      <w:r w:rsidR="00A3046A">
        <w:rPr>
          <w:rFonts w:ascii="Arial" w:hAnsi="Arial" w:cs="Arial"/>
          <w:b/>
          <w:sz w:val="24"/>
          <w:lang w:val="en-US" w:eastAsia="zh-CN"/>
        </w:rPr>
        <w:t>-</w:t>
      </w:r>
      <w:r w:rsidR="00046F36">
        <w:rPr>
          <w:rFonts w:ascii="Arial" w:hAnsi="Arial" w:cs="Arial"/>
          <w:b/>
          <w:sz w:val="24"/>
          <w:lang w:val="en-US" w:eastAsia="zh-CN"/>
        </w:rPr>
        <w:t>e</w:t>
      </w:r>
      <w:r w:rsidRPr="005E5BB3">
        <w:rPr>
          <w:rFonts w:ascii="Arial" w:hAnsi="Arial" w:cs="Arial"/>
          <w:b/>
          <w:i/>
          <w:sz w:val="24"/>
          <w:lang w:eastAsia="zh-CN"/>
        </w:rPr>
        <w:tab/>
      </w:r>
      <w:r w:rsidR="00D10AF1" w:rsidRPr="00D10AF1">
        <w:rPr>
          <w:rFonts w:ascii="Arial" w:hAnsi="Arial" w:cs="Arial"/>
          <w:b/>
          <w:sz w:val="24"/>
          <w:lang w:val="en-US" w:eastAsia="zh-CN"/>
        </w:rPr>
        <w:t>R4-2209241</w:t>
      </w:r>
      <w:bookmarkStart w:id="0" w:name="_GoBack"/>
      <w:bookmarkEnd w:id="0"/>
    </w:p>
    <w:p w:rsidR="00A3046A" w:rsidRPr="00A3046A" w:rsidRDefault="008E4702" w:rsidP="00A3046A">
      <w:pPr>
        <w:pStyle w:val="a3"/>
        <w:tabs>
          <w:tab w:val="left" w:pos="2160"/>
        </w:tabs>
        <w:ind w:left="2127" w:hanging="2127"/>
        <w:jc w:val="both"/>
        <w:rPr>
          <w:rFonts w:eastAsiaTheme="minorEastAsia" w:cs="Arial"/>
          <w:noProof w:val="0"/>
          <w:sz w:val="24"/>
          <w:lang w:val="en-GB"/>
        </w:rPr>
      </w:pPr>
      <w:r w:rsidRPr="008E4702">
        <w:rPr>
          <w:rFonts w:cs="Arial"/>
          <w:noProof w:val="0"/>
          <w:sz w:val="24"/>
          <w:lang w:val="en-GB"/>
        </w:rPr>
        <w:t xml:space="preserve">Electronic Meeting, </w:t>
      </w:r>
      <w:r w:rsidR="00A2330D">
        <w:rPr>
          <w:rFonts w:cs="Arial"/>
          <w:noProof w:val="0"/>
          <w:sz w:val="24"/>
          <w:lang w:val="en-GB"/>
        </w:rPr>
        <w:t>9</w:t>
      </w:r>
      <w:r w:rsidR="00E40E36">
        <w:rPr>
          <w:rFonts w:cs="Arial"/>
          <w:noProof w:val="0"/>
          <w:sz w:val="24"/>
          <w:lang w:val="en-GB"/>
        </w:rPr>
        <w:t xml:space="preserve"> – </w:t>
      </w:r>
      <w:r w:rsidR="00A2330D">
        <w:rPr>
          <w:rFonts w:cs="Arial"/>
          <w:noProof w:val="0"/>
          <w:sz w:val="24"/>
          <w:lang w:val="en-GB"/>
        </w:rPr>
        <w:t>20 May</w:t>
      </w:r>
      <w:r w:rsidRPr="008E4702">
        <w:rPr>
          <w:rFonts w:cs="Arial"/>
          <w:noProof w:val="0"/>
          <w:sz w:val="24"/>
          <w:lang w:val="en-GB"/>
        </w:rPr>
        <w:t xml:space="preserve">, </w:t>
      </w:r>
      <w:r w:rsidR="00A3046A">
        <w:rPr>
          <w:rFonts w:cs="Arial"/>
          <w:noProof w:val="0"/>
          <w:sz w:val="24"/>
          <w:lang w:val="en-GB"/>
        </w:rPr>
        <w:t>2022</w:t>
      </w:r>
    </w:p>
    <w:p w:rsidR="00070561" w:rsidRPr="00FE6037" w:rsidRDefault="00587D21" w:rsidP="00587D21">
      <w:pPr>
        <w:pStyle w:val="a4"/>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516563" w:rsidRPr="00516563">
        <w:rPr>
          <w:rFonts w:ascii="Arial" w:eastAsia="宋体" w:hAnsi="Arial"/>
          <w:b/>
          <w:sz w:val="24"/>
          <w:lang w:val="en-US" w:eastAsia="zh-CN"/>
        </w:rPr>
        <w:t>Discussion on testing for SDT RRM</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Huawei, HiSilicon</w:t>
      </w:r>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8F1969">
        <w:rPr>
          <w:rFonts w:ascii="Arial" w:eastAsia="宋体" w:hAnsi="Arial"/>
          <w:b/>
          <w:sz w:val="24"/>
          <w:lang w:val="en-US" w:eastAsia="zh-CN"/>
        </w:rPr>
        <w:t>9.2</w:t>
      </w:r>
      <w:r w:rsidR="00A8106E">
        <w:rPr>
          <w:rFonts w:ascii="Arial" w:eastAsia="宋体" w:hAnsi="Arial"/>
          <w:b/>
          <w:sz w:val="24"/>
          <w:lang w:val="en-US" w:eastAsia="zh-CN"/>
        </w:rPr>
        <w:t>4.</w:t>
      </w:r>
      <w:r w:rsidR="00516563">
        <w:rPr>
          <w:rFonts w:ascii="Arial" w:eastAsia="宋体" w:hAnsi="Arial"/>
          <w:b/>
          <w:sz w:val="24"/>
          <w:lang w:val="en-US" w:eastAsia="zh-CN"/>
        </w:rPr>
        <w:t>2</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516563">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A8106E" w:rsidRPr="00A8106E" w:rsidRDefault="009122FB" w:rsidP="00AC59E0">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RRM requirements </w:t>
      </w:r>
      <w:r w:rsidR="00F57C4B">
        <w:rPr>
          <w:rFonts w:eastAsia="宋体"/>
          <w:lang w:eastAsia="zh-CN"/>
        </w:rPr>
        <w:t>for</w:t>
      </w:r>
      <w:r w:rsidR="00355AAF">
        <w:rPr>
          <w:rFonts w:eastAsia="宋体"/>
          <w:lang w:eastAsia="zh-CN"/>
        </w:rPr>
        <w:t xml:space="preserve"> </w:t>
      </w:r>
      <w:r w:rsidR="00A8106E">
        <w:rPr>
          <w:rFonts w:eastAsia="宋体"/>
          <w:lang w:eastAsia="zh-CN"/>
        </w:rPr>
        <w:t>SDT</w:t>
      </w:r>
      <w:r w:rsidR="00F57C4B">
        <w:rPr>
          <w:rFonts w:eastAsia="宋体"/>
          <w:lang w:eastAsia="zh-CN"/>
        </w:rPr>
        <w:t xml:space="preserve"> </w:t>
      </w:r>
      <w:r>
        <w:rPr>
          <w:rFonts w:eastAsia="宋体"/>
          <w:lang w:eastAsia="zh-CN"/>
        </w:rPr>
        <w:t xml:space="preserve">were discussed </w:t>
      </w:r>
      <w:r w:rsidR="00F369BE">
        <w:rPr>
          <w:rFonts w:eastAsia="宋体"/>
          <w:lang w:eastAsia="zh-CN"/>
        </w:rPr>
        <w:t>in RAN4#</w:t>
      </w:r>
      <w:r w:rsidR="00FA0C0C">
        <w:rPr>
          <w:rFonts w:eastAsia="宋体"/>
          <w:lang w:eastAsia="zh-CN"/>
        </w:rPr>
        <w:t>10</w:t>
      </w:r>
      <w:r w:rsidR="00A2330D">
        <w:rPr>
          <w:rFonts w:eastAsia="宋体"/>
          <w:lang w:eastAsia="zh-CN"/>
        </w:rPr>
        <w:t>2</w:t>
      </w:r>
      <w:r w:rsidR="00E40E36">
        <w:rPr>
          <w:rFonts w:eastAsia="宋体"/>
          <w:lang w:eastAsia="zh-CN"/>
        </w:rPr>
        <w:t>-</w:t>
      </w:r>
      <w:r w:rsidR="00F369BE">
        <w:rPr>
          <w:rFonts w:eastAsia="宋体"/>
          <w:lang w:eastAsia="zh-CN"/>
        </w:rPr>
        <w:t>e, and the outcomes are captured in the WF [</w:t>
      </w:r>
      <w:r>
        <w:rPr>
          <w:rFonts w:eastAsia="宋体"/>
          <w:lang w:eastAsia="zh-CN"/>
        </w:rPr>
        <w:t>1</w:t>
      </w:r>
      <w:r w:rsidR="00F369BE">
        <w:rPr>
          <w:rFonts w:eastAsia="宋体"/>
          <w:lang w:eastAsia="zh-CN"/>
        </w:rPr>
        <w:t xml:space="preserve">]. </w:t>
      </w:r>
      <w:r w:rsidR="00AC59E0">
        <w:rPr>
          <w:rFonts w:eastAsia="宋体"/>
          <w:lang w:eastAsia="zh-CN"/>
        </w:rPr>
        <w:t xml:space="preserve">According to the work plan, RAN4 should </w:t>
      </w:r>
      <w:r w:rsidR="00B62509">
        <w:rPr>
          <w:rFonts w:eastAsia="宋体"/>
          <w:lang w:eastAsia="zh-CN"/>
        </w:rPr>
        <w:t>work</w:t>
      </w:r>
      <w:r w:rsidR="00AC59E0">
        <w:rPr>
          <w:rFonts w:eastAsia="宋体"/>
          <w:lang w:eastAsia="zh-CN"/>
        </w:rPr>
        <w:t xml:space="preserve"> the Perf part of the WI</w:t>
      </w:r>
      <w:r w:rsidR="00B62509">
        <w:rPr>
          <w:rFonts w:eastAsia="宋体"/>
          <w:lang w:eastAsia="zh-CN"/>
        </w:rPr>
        <w:t>.</w:t>
      </w:r>
    </w:p>
    <w:p w:rsidR="007E7A02" w:rsidRPr="00D12E24" w:rsidRDefault="00E67543" w:rsidP="00D12E24">
      <w:pPr>
        <w:overflowPunct w:val="0"/>
        <w:autoSpaceDE w:val="0"/>
        <w:autoSpaceDN w:val="0"/>
        <w:adjustRightInd w:val="0"/>
        <w:spacing w:beforeLines="0" w:before="120" w:afterLines="0" w:after="120"/>
        <w:textAlignment w:val="baseline"/>
        <w:rPr>
          <w:rFonts w:eastAsia="宋体"/>
          <w:lang w:eastAsia="zh-CN"/>
        </w:rPr>
      </w:pPr>
      <w:r w:rsidRPr="00D12E24">
        <w:rPr>
          <w:rFonts w:eastAsia="宋体"/>
          <w:lang w:eastAsia="zh-CN"/>
        </w:rPr>
        <w:t xml:space="preserve">In this paper we will </w:t>
      </w:r>
      <w:r w:rsidR="004D0093" w:rsidRPr="00D12E24">
        <w:rPr>
          <w:rFonts w:eastAsia="宋体"/>
          <w:lang w:eastAsia="zh-CN"/>
        </w:rPr>
        <w:t>provide our views on the</w:t>
      </w:r>
      <w:r w:rsidR="00270BDD" w:rsidRPr="00D12E24">
        <w:rPr>
          <w:rFonts w:eastAsia="宋体"/>
          <w:lang w:eastAsia="zh-CN"/>
        </w:rPr>
        <w:t xml:space="preserve"> </w:t>
      </w:r>
      <w:r w:rsidR="00B62509">
        <w:rPr>
          <w:rFonts w:eastAsia="宋体"/>
          <w:lang w:eastAsia="zh-CN"/>
        </w:rPr>
        <w:t>RRM test cases</w:t>
      </w:r>
      <w:r w:rsidR="00A8106E">
        <w:rPr>
          <w:rFonts w:eastAsia="宋体"/>
          <w:lang w:eastAsia="zh-CN"/>
        </w:rPr>
        <w:t xml:space="preserve"> for SDT</w:t>
      </w:r>
      <w:r w:rsidR="00E87502">
        <w:rPr>
          <w:rFonts w:eastAsia="宋体"/>
          <w:lang w:eastAsia="zh-CN"/>
        </w:rPr>
        <w:t>.</w:t>
      </w:r>
      <w:r w:rsidR="00F26E0F">
        <w:rPr>
          <w:rFonts w:eastAsia="宋体"/>
          <w:lang w:eastAsia="zh-CN"/>
        </w:rPr>
        <w:t xml:space="preserve"> </w:t>
      </w:r>
    </w:p>
    <w:p w:rsidR="00FA0C0C" w:rsidRDefault="00FA0C0C" w:rsidP="00FA0C0C">
      <w:pPr>
        <w:pStyle w:val="1"/>
        <w:jc w:val="both"/>
        <w:rPr>
          <w:lang w:val="en-US"/>
        </w:rPr>
      </w:pPr>
      <w:r>
        <w:rPr>
          <w:lang w:val="en-US"/>
        </w:rPr>
        <w:t>Discussion</w:t>
      </w:r>
    </w:p>
    <w:p w:rsidR="00D542F9" w:rsidRPr="00D542F9" w:rsidRDefault="00D542F9" w:rsidP="00B62509">
      <w:pPr>
        <w:spacing w:before="120" w:after="120"/>
        <w:rPr>
          <w:rFonts w:eastAsiaTheme="minorEastAsia"/>
          <w:lang w:val="en-US" w:eastAsia="zh-CN"/>
        </w:rPr>
      </w:pPr>
      <w:r>
        <w:rPr>
          <w:rFonts w:eastAsiaTheme="minorEastAsia"/>
          <w:lang w:val="en-US" w:eastAsia="zh-CN"/>
        </w:rPr>
        <w:t>The RRM core requirements for SDT are defined mainly for the TA validation for CG-SDT. Therefore, it is meaningful to define RRM test cases to verify that UE perform</w:t>
      </w:r>
      <w:r w:rsidR="00053691">
        <w:rPr>
          <w:rFonts w:eastAsiaTheme="minorEastAsia"/>
          <w:lang w:val="en-US" w:eastAsia="zh-CN"/>
        </w:rPr>
        <w:t xml:space="preserve">s TA validation correctly. </w:t>
      </w:r>
    </w:p>
    <w:p w:rsidR="00B62509" w:rsidRDefault="00EF0845" w:rsidP="00B62509">
      <w:pPr>
        <w:spacing w:before="120" w:after="120"/>
        <w:rPr>
          <w:rFonts w:eastAsiaTheme="minorEastAsia"/>
          <w:lang w:val="en-US" w:eastAsia="zh-CN"/>
        </w:rPr>
      </w:pPr>
      <w:r>
        <w:rPr>
          <w:rFonts w:eastAsiaTheme="minorEastAsia"/>
          <w:lang w:val="en-US" w:eastAsia="zh-CN"/>
        </w:rPr>
        <w:t>In LTE NB-</w:t>
      </w:r>
      <w:proofErr w:type="spellStart"/>
      <w:r>
        <w:rPr>
          <w:rFonts w:eastAsiaTheme="minorEastAsia"/>
          <w:lang w:val="en-US" w:eastAsia="zh-CN"/>
        </w:rPr>
        <w:t>IoT</w:t>
      </w:r>
      <w:proofErr w:type="spellEnd"/>
      <w:r>
        <w:rPr>
          <w:rFonts w:eastAsiaTheme="minorEastAsia"/>
          <w:lang w:val="en-US" w:eastAsia="zh-CN"/>
        </w:rPr>
        <w:t xml:space="preserve"> and </w:t>
      </w:r>
      <w:proofErr w:type="spellStart"/>
      <w:r>
        <w:rPr>
          <w:rFonts w:eastAsiaTheme="minorEastAsia"/>
          <w:lang w:val="en-US" w:eastAsia="zh-CN"/>
        </w:rPr>
        <w:t>eMTC</w:t>
      </w:r>
      <w:proofErr w:type="spellEnd"/>
      <w:r>
        <w:rPr>
          <w:rFonts w:eastAsiaTheme="minorEastAsia"/>
          <w:lang w:val="en-US" w:eastAsia="zh-CN"/>
        </w:rPr>
        <w:t xml:space="preserve">, no RRM test case was defined, and in our view </w:t>
      </w:r>
      <w:r w:rsidR="00053691">
        <w:rPr>
          <w:rFonts w:eastAsiaTheme="minorEastAsia"/>
          <w:lang w:val="en-US" w:eastAsia="zh-CN"/>
        </w:rPr>
        <w:t xml:space="preserve">the reason is that </w:t>
      </w:r>
      <w:r>
        <w:rPr>
          <w:rFonts w:eastAsiaTheme="minorEastAsia"/>
          <w:lang w:val="en-US" w:eastAsia="zh-CN"/>
        </w:rPr>
        <w:t xml:space="preserve">there are some feasibility </w:t>
      </w:r>
      <w:r w:rsidR="00053691">
        <w:rPr>
          <w:rFonts w:eastAsiaTheme="minorEastAsia"/>
          <w:lang w:val="en-US" w:eastAsia="zh-CN"/>
        </w:rPr>
        <w:t xml:space="preserve">issues </w:t>
      </w:r>
      <w:r>
        <w:rPr>
          <w:rFonts w:eastAsiaTheme="minorEastAsia"/>
          <w:lang w:val="en-US" w:eastAsia="zh-CN"/>
        </w:rPr>
        <w:t>to define RRM tests for such procedure. The similar issues should be discussed for SDT.</w:t>
      </w:r>
    </w:p>
    <w:p w:rsidR="00EF0845" w:rsidRPr="00EF0845" w:rsidRDefault="00EF0845" w:rsidP="00B62509">
      <w:pPr>
        <w:spacing w:before="120" w:after="120"/>
        <w:rPr>
          <w:rFonts w:eastAsiaTheme="minorEastAsia"/>
          <w:lang w:val="en-US" w:eastAsia="zh-CN"/>
        </w:rPr>
      </w:pPr>
      <w:r>
        <w:rPr>
          <w:rFonts w:eastAsiaTheme="minorEastAsia"/>
          <w:lang w:val="en-US" w:eastAsia="zh-CN"/>
        </w:rPr>
        <w:t xml:space="preserve">One issue is that the SDT procedure is triggered by UE itself, i.e. </w:t>
      </w:r>
      <w:r w:rsidR="00D542F9">
        <w:rPr>
          <w:rFonts w:eastAsiaTheme="minorEastAsia"/>
          <w:lang w:val="en-US" w:eastAsia="zh-CN"/>
        </w:rPr>
        <w:t xml:space="preserve">UE will start the TA validation process only after </w:t>
      </w:r>
      <w:r w:rsidR="00053691">
        <w:rPr>
          <w:rFonts w:eastAsiaTheme="minorEastAsia"/>
          <w:lang w:val="en-US" w:eastAsia="zh-CN"/>
        </w:rPr>
        <w:t xml:space="preserve">UE data arrives at the UE higher layer. To make deterministic testing, TE needs to trigger UL data transmission during the test, and whether this can be done should be discussed with inputs from TE vendors. </w:t>
      </w:r>
    </w:p>
    <w:p w:rsidR="00B62509" w:rsidRPr="00053691" w:rsidRDefault="00053691" w:rsidP="00B62509">
      <w:pPr>
        <w:spacing w:before="120" w:after="120"/>
        <w:rPr>
          <w:rFonts w:eastAsiaTheme="minorEastAsia"/>
          <w:lang w:val="en-US" w:eastAsia="zh-CN"/>
        </w:rPr>
      </w:pPr>
      <w:r>
        <w:rPr>
          <w:rFonts w:eastAsiaTheme="minorEastAsia"/>
          <w:lang w:val="en-US" w:eastAsia="zh-CN"/>
        </w:rPr>
        <w:t xml:space="preserve">Another issue is whether UE is required to transmit UL </w:t>
      </w:r>
      <w:r w:rsidR="00627E60">
        <w:rPr>
          <w:rFonts w:eastAsiaTheme="minorEastAsia"/>
          <w:lang w:val="en-US" w:eastAsia="zh-CN"/>
        </w:rPr>
        <w:t xml:space="preserve">immediately </w:t>
      </w:r>
      <w:r>
        <w:rPr>
          <w:rFonts w:eastAsiaTheme="minorEastAsia"/>
          <w:lang w:val="en-US" w:eastAsia="zh-CN"/>
        </w:rPr>
        <w:t>after UL data arrival. If this is the case, the timeline of the tests can be</w:t>
      </w:r>
      <w:r w:rsidR="00627E60">
        <w:rPr>
          <w:rFonts w:eastAsiaTheme="minorEastAsia"/>
          <w:lang w:val="en-US" w:eastAsia="zh-CN"/>
        </w:rPr>
        <w:t xml:space="preserve"> predictable</w:t>
      </w:r>
      <w:r>
        <w:rPr>
          <w:rFonts w:eastAsiaTheme="minorEastAsia"/>
          <w:lang w:val="en-US" w:eastAsia="zh-CN"/>
        </w:rPr>
        <w:t>, i.e. the time range during which</w:t>
      </w:r>
      <w:r w:rsidR="00627E60">
        <w:rPr>
          <w:rFonts w:eastAsiaTheme="minorEastAsia"/>
          <w:lang w:val="en-US" w:eastAsia="zh-CN"/>
        </w:rPr>
        <w:t xml:space="preserve"> the initial</w:t>
      </w:r>
      <w:r>
        <w:rPr>
          <w:rFonts w:eastAsiaTheme="minorEastAsia"/>
          <w:lang w:val="en-US" w:eastAsia="zh-CN"/>
        </w:rPr>
        <w:t xml:space="preserve"> transmission on the CG-SDT occasion should occur can be </w:t>
      </w:r>
      <w:r w:rsidR="00627E60">
        <w:rPr>
          <w:rFonts w:eastAsiaTheme="minorEastAsia"/>
          <w:lang w:val="en-US" w:eastAsia="zh-CN"/>
        </w:rPr>
        <w:t xml:space="preserve">determined </w:t>
      </w:r>
      <w:r>
        <w:rPr>
          <w:rFonts w:eastAsiaTheme="minorEastAsia"/>
          <w:lang w:val="en-US" w:eastAsia="zh-CN"/>
        </w:rPr>
        <w:t>taking into account possible delay</w:t>
      </w:r>
      <w:r w:rsidR="00627E60">
        <w:rPr>
          <w:rFonts w:eastAsiaTheme="minorEastAsia"/>
          <w:lang w:val="en-US" w:eastAsia="zh-CN"/>
        </w:rPr>
        <w:t>s</w:t>
      </w:r>
      <w:r>
        <w:rPr>
          <w:rFonts w:eastAsiaTheme="minorEastAsia"/>
          <w:lang w:val="en-US" w:eastAsia="zh-CN"/>
        </w:rPr>
        <w:t xml:space="preserve"> </w:t>
      </w:r>
      <w:r w:rsidR="00627E60">
        <w:rPr>
          <w:rFonts w:eastAsiaTheme="minorEastAsia"/>
          <w:lang w:val="en-US" w:eastAsia="zh-CN"/>
        </w:rPr>
        <w:t xml:space="preserve">e.g. </w:t>
      </w:r>
      <w:r>
        <w:rPr>
          <w:rFonts w:eastAsiaTheme="minorEastAsia"/>
          <w:lang w:val="en-US" w:eastAsia="zh-CN"/>
        </w:rPr>
        <w:t>due to RSRP measurement</w:t>
      </w:r>
      <w:r w:rsidR="00627E60">
        <w:rPr>
          <w:rFonts w:eastAsiaTheme="minorEastAsia"/>
          <w:lang w:val="en-US" w:eastAsia="zh-CN"/>
        </w:rPr>
        <w:t>. If this is not the case, e.g. UE is allowed to postpone the UL transmission for some other reasons up to its implementation, then we cannot predict when the initial transmission on the CG-SDT occasion should occur, and as such the test cannot be defined (the test cannot last infinitely long).</w:t>
      </w:r>
    </w:p>
    <w:p w:rsidR="00B62509" w:rsidRPr="00B62509" w:rsidRDefault="00B62509" w:rsidP="00B62509">
      <w:pPr>
        <w:spacing w:before="120" w:after="120"/>
        <w:rPr>
          <w:rFonts w:eastAsiaTheme="minorEastAsia"/>
          <w:b/>
          <w:lang w:val="en-US" w:eastAsia="zh-CN"/>
        </w:rPr>
      </w:pPr>
      <w:r w:rsidRPr="00B62509">
        <w:rPr>
          <w:rFonts w:eastAsiaTheme="minorEastAsia" w:hint="eastAsia"/>
          <w:b/>
          <w:lang w:val="en-US" w:eastAsia="zh-CN"/>
        </w:rPr>
        <w:t>P</w:t>
      </w:r>
      <w:r w:rsidRPr="00B62509">
        <w:rPr>
          <w:rFonts w:eastAsiaTheme="minorEastAsia"/>
          <w:b/>
          <w:lang w:val="en-US" w:eastAsia="zh-CN"/>
        </w:rPr>
        <w:t>roposal 1: RAN4 to discuss the feasibility of RRM testing for SDT by considering at least the following issues:</w:t>
      </w:r>
    </w:p>
    <w:p w:rsidR="00B62509" w:rsidRPr="00B62509" w:rsidRDefault="00B62509" w:rsidP="00B62509">
      <w:pPr>
        <w:pStyle w:val="af8"/>
        <w:numPr>
          <w:ilvl w:val="0"/>
          <w:numId w:val="48"/>
        </w:numPr>
        <w:spacing w:before="120" w:after="120"/>
        <w:rPr>
          <w:rFonts w:eastAsiaTheme="minorEastAsia"/>
          <w:b/>
          <w:lang w:eastAsia="zh-CN"/>
        </w:rPr>
      </w:pPr>
      <w:r w:rsidRPr="00B62509">
        <w:rPr>
          <w:rFonts w:eastAsiaTheme="minorEastAsia"/>
          <w:b/>
          <w:lang w:eastAsia="zh-CN"/>
        </w:rPr>
        <w:t>Can TE trigger UL data transmission at the UE</w:t>
      </w:r>
    </w:p>
    <w:p w:rsidR="00B62509" w:rsidRPr="00B62509" w:rsidRDefault="00B62509" w:rsidP="00D542F9">
      <w:pPr>
        <w:pStyle w:val="af8"/>
        <w:numPr>
          <w:ilvl w:val="0"/>
          <w:numId w:val="48"/>
        </w:numPr>
        <w:spacing w:before="120" w:after="120"/>
        <w:rPr>
          <w:b/>
        </w:rPr>
      </w:pPr>
      <w:r w:rsidRPr="00B62509">
        <w:rPr>
          <w:rFonts w:eastAsiaTheme="minorEastAsia"/>
          <w:b/>
          <w:lang w:eastAsia="zh-CN"/>
        </w:rPr>
        <w:t xml:space="preserve">Is </w:t>
      </w:r>
      <w:r>
        <w:rPr>
          <w:rFonts w:eastAsiaTheme="minorEastAsia"/>
          <w:b/>
          <w:lang w:eastAsia="zh-CN"/>
        </w:rPr>
        <w:t xml:space="preserve">“when to transmit the UL after data arrival” up to UE implementation </w:t>
      </w:r>
    </w:p>
    <w:p w:rsidR="00A8106E" w:rsidRDefault="00627E60" w:rsidP="00A8106E">
      <w:pPr>
        <w:spacing w:before="120" w:after="120"/>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are open to discuss the feasibility issues further. On the other hand, if </w:t>
      </w:r>
      <w:r w:rsidRPr="00627E60">
        <w:rPr>
          <w:rFonts w:eastAsiaTheme="minorEastAsia"/>
          <w:lang w:val="en-US" w:eastAsia="zh-CN"/>
        </w:rPr>
        <w:t>RRM testing for SDT is confirmed feasible</w:t>
      </w:r>
      <w:r>
        <w:rPr>
          <w:rFonts w:eastAsiaTheme="minorEastAsia"/>
          <w:lang w:val="en-US" w:eastAsia="zh-CN"/>
        </w:rPr>
        <w:t>, RAN4 also needs to discuss the test setup. Since the test purpose is to verify that UE performs TA validation correctly, we think two setups can be considered:</w:t>
      </w:r>
    </w:p>
    <w:p w:rsidR="00627E60" w:rsidRDefault="00627E60" w:rsidP="00627E60">
      <w:pPr>
        <w:pStyle w:val="af8"/>
        <w:numPr>
          <w:ilvl w:val="0"/>
          <w:numId w:val="48"/>
        </w:numPr>
        <w:spacing w:before="120" w:after="120"/>
        <w:rPr>
          <w:rFonts w:eastAsiaTheme="minorEastAsia"/>
          <w:lang w:eastAsia="zh-CN"/>
        </w:rPr>
      </w:pPr>
      <w:r>
        <w:rPr>
          <w:rFonts w:eastAsiaTheme="minorEastAsia"/>
          <w:lang w:eastAsia="zh-CN"/>
        </w:rPr>
        <w:t>Case 1: the RSRP change exceeds the configured threshold, where UE should not transmit with CG-SDT</w:t>
      </w:r>
    </w:p>
    <w:p w:rsidR="00627E60" w:rsidRDefault="00627E60" w:rsidP="00627E60">
      <w:pPr>
        <w:pStyle w:val="af8"/>
        <w:numPr>
          <w:ilvl w:val="0"/>
          <w:numId w:val="48"/>
        </w:numPr>
        <w:spacing w:before="120" w:after="120"/>
        <w:rPr>
          <w:rFonts w:eastAsiaTheme="minorEastAsia"/>
          <w:lang w:eastAsia="zh-CN"/>
        </w:rPr>
      </w:pPr>
      <w:r>
        <w:rPr>
          <w:rFonts w:eastAsiaTheme="minorEastAsia"/>
          <w:lang w:eastAsia="zh-CN"/>
        </w:rPr>
        <w:t>Case 2: the RSRP change does not exceed the configured threshold, where UE should transmit with CG-SDT</w:t>
      </w:r>
    </w:p>
    <w:p w:rsidR="00627E60" w:rsidRPr="00627E60" w:rsidRDefault="00627E60" w:rsidP="00627E60">
      <w:pPr>
        <w:spacing w:before="120" w:after="120"/>
        <w:rPr>
          <w:rFonts w:eastAsiaTheme="minorEastAsia"/>
          <w:lang w:eastAsia="zh-CN"/>
        </w:rPr>
      </w:pPr>
      <w:r>
        <w:rPr>
          <w:rFonts w:eastAsiaTheme="minorEastAsia"/>
          <w:lang w:eastAsia="zh-CN"/>
        </w:rPr>
        <w:t>The test setup for the two cases are shown in Figure 1.</w:t>
      </w:r>
    </w:p>
    <w:p w:rsidR="00B62509" w:rsidRDefault="00627E60" w:rsidP="00627E60">
      <w:pPr>
        <w:spacing w:before="120" w:after="120"/>
        <w:jc w:val="center"/>
        <w:rPr>
          <w:rFonts w:eastAsiaTheme="minorEastAsia"/>
          <w:lang w:val="en-US" w:eastAsia="zh-CN"/>
        </w:rPr>
      </w:pPr>
      <w:r>
        <w:rPr>
          <w:rFonts w:eastAsiaTheme="minorEastAsia"/>
          <w:noProof/>
          <w:lang w:val="en-US" w:eastAsia="zh-CN"/>
        </w:rPr>
        <w:lastRenderedPageBreak/>
        <w:drawing>
          <wp:inline distT="0" distB="0" distL="0" distR="0" wp14:anchorId="30BA2028">
            <wp:extent cx="3949995" cy="266850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991706" cy="2696683"/>
                    </a:xfrm>
                    <a:prstGeom prst="rect">
                      <a:avLst/>
                    </a:prstGeom>
                    <a:noFill/>
                  </pic:spPr>
                </pic:pic>
              </a:graphicData>
            </a:graphic>
          </wp:inline>
        </w:drawing>
      </w:r>
    </w:p>
    <w:p w:rsidR="00B62509" w:rsidRPr="002545DC" w:rsidRDefault="002545DC" w:rsidP="002545DC">
      <w:pPr>
        <w:spacing w:before="120" w:after="120"/>
        <w:jc w:val="center"/>
        <w:rPr>
          <w:rFonts w:eastAsiaTheme="minorEastAsia"/>
          <w:b/>
          <w:lang w:val="en-US" w:eastAsia="zh-CN"/>
        </w:rPr>
      </w:pPr>
      <w:r w:rsidRPr="002545DC">
        <w:rPr>
          <w:rFonts w:eastAsiaTheme="minorEastAsia" w:hint="eastAsia"/>
          <w:b/>
          <w:lang w:val="en-US" w:eastAsia="zh-CN"/>
        </w:rPr>
        <w:t>F</w:t>
      </w:r>
      <w:r w:rsidRPr="002545DC">
        <w:rPr>
          <w:rFonts w:eastAsiaTheme="minorEastAsia"/>
          <w:b/>
          <w:lang w:val="en-US" w:eastAsia="zh-CN"/>
        </w:rPr>
        <w:t>igure 1: Proposed test setup for SDT RRM testing</w:t>
      </w:r>
    </w:p>
    <w:p w:rsidR="002545DC" w:rsidRDefault="002545DC" w:rsidP="00A8106E">
      <w:pPr>
        <w:spacing w:before="120" w:after="120"/>
        <w:rPr>
          <w:rFonts w:eastAsiaTheme="minorEastAsia"/>
          <w:lang w:val="en-US" w:eastAsia="zh-CN"/>
        </w:rPr>
      </w:pPr>
      <w:r>
        <w:rPr>
          <w:rFonts w:eastAsiaTheme="minorEastAsia"/>
          <w:lang w:val="en-US" w:eastAsia="zh-CN"/>
        </w:rPr>
        <w:t xml:space="preserve">In Case 1, the RSRP level is changed before UL data arrival. </w:t>
      </w:r>
      <w:r w:rsidR="006C274D">
        <w:rPr>
          <w:rFonts w:eastAsiaTheme="minorEastAsia"/>
          <w:lang w:val="en-US" w:eastAsia="zh-CN"/>
        </w:rPr>
        <w:t xml:space="preserve">Since the UE may perform TA validation at the same time as data arrival at earliest, the RSRP level change should occur at least </w:t>
      </w:r>
      <w:proofErr w:type="gramStart"/>
      <w:r w:rsidR="006C274D">
        <w:rPr>
          <w:rFonts w:eastAsiaTheme="minorEastAsia"/>
          <w:lang w:val="en-US" w:eastAsia="zh-CN"/>
        </w:rPr>
        <w:t>min(</w:t>
      </w:r>
      <w:proofErr w:type="gramEnd"/>
      <w:r w:rsidR="006C274D">
        <w:rPr>
          <w:rFonts w:eastAsiaTheme="minorEastAsia"/>
          <w:lang w:val="en-US" w:eastAsia="zh-CN"/>
        </w:rPr>
        <w:t>Y1,Y2) before the UL data. How much the RSRP level should be changed needs some further discussion, taking into account the configured threshold and necessary margin for measurement inaccuracy.</w:t>
      </w:r>
    </w:p>
    <w:p w:rsidR="006C274D" w:rsidRDefault="006C274D" w:rsidP="00A8106E">
      <w:pPr>
        <w:spacing w:before="120" w:after="120"/>
        <w:rPr>
          <w:rFonts w:eastAsiaTheme="minorEastAsia"/>
          <w:lang w:val="en-US" w:eastAsia="zh-CN"/>
        </w:rPr>
      </w:pPr>
      <w:r>
        <w:rPr>
          <w:rFonts w:eastAsiaTheme="minorEastAsia"/>
          <w:lang w:val="en-US" w:eastAsia="zh-CN"/>
        </w:rPr>
        <w:t xml:space="preserve">In Case 2, the RSRP level is not changed during the test, and UE should transmit on one CG-SDT occasion after UL data arrival. One purpose of this test is to make sure that a UE never using CD-SDT cannot pass. The test time for Case 2 needs some further discussion because UE may need to perform some measurement after the UL data arrival, so it is not necessarily the next CG-SDT occasion where the UE should transmit. </w:t>
      </w:r>
    </w:p>
    <w:p w:rsidR="006C274D" w:rsidRDefault="006C274D" w:rsidP="00A8106E">
      <w:pPr>
        <w:spacing w:before="120" w:after="120"/>
        <w:rPr>
          <w:rFonts w:eastAsiaTheme="minorEastAsia"/>
          <w:lang w:val="en-US" w:eastAsia="zh-CN"/>
        </w:rPr>
      </w:pPr>
      <w:r>
        <w:rPr>
          <w:rFonts w:eastAsiaTheme="minorEastAsia"/>
          <w:lang w:val="en-US" w:eastAsia="zh-CN"/>
        </w:rPr>
        <w:t xml:space="preserve">We suggest that RAN4 to consider defining RRM tests for SDT </w:t>
      </w:r>
      <w:r w:rsidRPr="006C274D">
        <w:rPr>
          <w:rFonts w:eastAsiaTheme="minorEastAsia"/>
          <w:lang w:val="en-US" w:eastAsia="zh-CN"/>
        </w:rPr>
        <w:t>to verify that UE performs TA validation correctly based on the two cases in Figure 1</w:t>
      </w:r>
      <w:r w:rsidR="00820B3A">
        <w:rPr>
          <w:rFonts w:eastAsiaTheme="minorEastAsia"/>
          <w:lang w:val="en-US" w:eastAsia="zh-CN"/>
        </w:rPr>
        <w:t>, if the feasibility is confirmed.</w:t>
      </w:r>
    </w:p>
    <w:p w:rsidR="00B62509" w:rsidRPr="006C274D" w:rsidRDefault="00B62509" w:rsidP="00A8106E">
      <w:pPr>
        <w:spacing w:before="120" w:after="120"/>
        <w:rPr>
          <w:rFonts w:eastAsiaTheme="minorEastAsia"/>
          <w:b/>
          <w:lang w:val="en-US" w:eastAsia="zh-CN"/>
        </w:rPr>
      </w:pPr>
      <w:r w:rsidRPr="006C274D">
        <w:rPr>
          <w:rFonts w:eastAsiaTheme="minorEastAsia" w:hint="eastAsia"/>
          <w:b/>
          <w:lang w:val="en-US" w:eastAsia="zh-CN"/>
        </w:rPr>
        <w:t>P</w:t>
      </w:r>
      <w:r w:rsidRPr="006C274D">
        <w:rPr>
          <w:rFonts w:eastAsiaTheme="minorEastAsia"/>
          <w:b/>
          <w:lang w:val="en-US" w:eastAsia="zh-CN"/>
        </w:rPr>
        <w:t xml:space="preserve">roposal 2: If </w:t>
      </w:r>
      <w:r w:rsidR="00281B44" w:rsidRPr="006C274D">
        <w:rPr>
          <w:rFonts w:eastAsiaTheme="minorEastAsia"/>
          <w:b/>
          <w:lang w:val="en-US" w:eastAsia="zh-CN"/>
        </w:rPr>
        <w:t>RRM testing for SDT is confirmed feasible, RAN4 to consider defining TCs</w:t>
      </w:r>
      <w:r w:rsidR="00053691" w:rsidRPr="006C274D">
        <w:rPr>
          <w:rFonts w:eastAsiaTheme="minorEastAsia"/>
          <w:b/>
          <w:lang w:val="en-US" w:eastAsia="zh-CN"/>
        </w:rPr>
        <w:t xml:space="preserve"> to</w:t>
      </w:r>
      <w:r w:rsidR="00281B44" w:rsidRPr="006C274D">
        <w:rPr>
          <w:rFonts w:eastAsiaTheme="minorEastAsia"/>
          <w:b/>
          <w:lang w:val="en-US" w:eastAsia="zh-CN"/>
        </w:rPr>
        <w:t xml:space="preserve"> </w:t>
      </w:r>
      <w:r w:rsidR="00053691" w:rsidRPr="006C274D">
        <w:rPr>
          <w:rFonts w:eastAsiaTheme="minorEastAsia"/>
          <w:b/>
          <w:lang w:val="en-US" w:eastAsia="zh-CN"/>
        </w:rPr>
        <w:t xml:space="preserve">verify that UE performs TA validation correctly </w:t>
      </w:r>
      <w:r w:rsidR="00EF0845" w:rsidRPr="006C274D">
        <w:rPr>
          <w:rFonts w:eastAsiaTheme="minorEastAsia"/>
          <w:b/>
          <w:lang w:val="en-US" w:eastAsia="zh-CN"/>
        </w:rPr>
        <w:t>based on</w:t>
      </w:r>
      <w:r w:rsidR="00281B44" w:rsidRPr="006C274D">
        <w:rPr>
          <w:rFonts w:eastAsiaTheme="minorEastAsia"/>
          <w:b/>
          <w:lang w:val="en-US" w:eastAsia="zh-CN"/>
        </w:rPr>
        <w:t xml:space="preserve"> the </w:t>
      </w:r>
      <w:r w:rsidR="00EF0845" w:rsidRPr="006C274D">
        <w:rPr>
          <w:rFonts w:eastAsiaTheme="minorEastAsia"/>
          <w:b/>
          <w:lang w:val="en-US" w:eastAsia="zh-CN"/>
        </w:rPr>
        <w:t xml:space="preserve">two cases </w:t>
      </w:r>
      <w:r w:rsidR="00281B44" w:rsidRPr="006C274D">
        <w:rPr>
          <w:rFonts w:eastAsiaTheme="minorEastAsia"/>
          <w:b/>
          <w:lang w:val="en-US" w:eastAsia="zh-CN"/>
        </w:rPr>
        <w:t>in Figure 1.</w:t>
      </w:r>
    </w:p>
    <w:p w:rsidR="00FA0C0C" w:rsidRDefault="00FA0C0C" w:rsidP="00FA0C0C">
      <w:pPr>
        <w:pStyle w:val="1"/>
        <w:jc w:val="both"/>
        <w:rPr>
          <w:lang w:val="en-US"/>
        </w:rPr>
      </w:pPr>
      <w:r>
        <w:rPr>
          <w:lang w:val="en-US"/>
        </w:rPr>
        <w:t>Conclusions</w:t>
      </w:r>
    </w:p>
    <w:p w:rsidR="00FA0C0C" w:rsidRDefault="00FA0C0C" w:rsidP="00515871">
      <w:pPr>
        <w:spacing w:before="120" w:after="120"/>
        <w:rPr>
          <w:rFonts w:eastAsia="宋体"/>
          <w:lang w:eastAsia="zh-CN"/>
        </w:rPr>
      </w:pPr>
      <w:r w:rsidRPr="00AA09C0">
        <w:rPr>
          <w:rFonts w:eastAsia="宋体"/>
          <w:lang w:eastAsia="zh-CN"/>
        </w:rPr>
        <w:t>In</w:t>
      </w:r>
      <w:r>
        <w:rPr>
          <w:rFonts w:eastAsia="宋体"/>
          <w:lang w:eastAsia="zh-CN"/>
        </w:rPr>
        <w:t xml:space="preserve"> this paper we provided our views on</w:t>
      </w:r>
      <w:r w:rsidR="00234F07" w:rsidRPr="00234F07">
        <w:rPr>
          <w:rFonts w:eastAsia="宋体"/>
          <w:lang w:eastAsia="zh-CN"/>
        </w:rPr>
        <w:t xml:space="preserve"> </w:t>
      </w:r>
      <w:r w:rsidR="00B62509">
        <w:rPr>
          <w:rFonts w:eastAsia="宋体"/>
          <w:lang w:eastAsia="zh-CN"/>
        </w:rPr>
        <w:t>RRM test cases for SDT</w:t>
      </w:r>
      <w:r>
        <w:rPr>
          <w:rFonts w:eastAsia="宋体"/>
          <w:lang w:eastAsia="zh-CN"/>
        </w:rPr>
        <w:t>.</w:t>
      </w:r>
    </w:p>
    <w:p w:rsidR="00820B3A" w:rsidRPr="00B62509" w:rsidRDefault="00820B3A" w:rsidP="00820B3A">
      <w:pPr>
        <w:spacing w:before="120" w:after="120"/>
        <w:rPr>
          <w:rFonts w:eastAsiaTheme="minorEastAsia"/>
          <w:b/>
          <w:lang w:val="en-US" w:eastAsia="zh-CN"/>
        </w:rPr>
      </w:pPr>
      <w:r w:rsidRPr="00B62509">
        <w:rPr>
          <w:rFonts w:eastAsiaTheme="minorEastAsia" w:hint="eastAsia"/>
          <w:b/>
          <w:lang w:val="en-US" w:eastAsia="zh-CN"/>
        </w:rPr>
        <w:t>P</w:t>
      </w:r>
      <w:r w:rsidRPr="00B62509">
        <w:rPr>
          <w:rFonts w:eastAsiaTheme="minorEastAsia"/>
          <w:b/>
          <w:lang w:val="en-US" w:eastAsia="zh-CN"/>
        </w:rPr>
        <w:t>roposal 1: RAN4 to discuss the feasibility of RRM testing for SDT by considering at least the following issues:</w:t>
      </w:r>
    </w:p>
    <w:p w:rsidR="00820B3A" w:rsidRPr="00B62509" w:rsidRDefault="00820B3A" w:rsidP="00820B3A">
      <w:pPr>
        <w:pStyle w:val="af8"/>
        <w:numPr>
          <w:ilvl w:val="0"/>
          <w:numId w:val="48"/>
        </w:numPr>
        <w:spacing w:before="120" w:after="120"/>
        <w:rPr>
          <w:rFonts w:eastAsiaTheme="minorEastAsia"/>
          <w:b/>
          <w:lang w:eastAsia="zh-CN"/>
        </w:rPr>
      </w:pPr>
      <w:r w:rsidRPr="00B62509">
        <w:rPr>
          <w:rFonts w:eastAsiaTheme="minorEastAsia"/>
          <w:b/>
          <w:lang w:eastAsia="zh-CN"/>
        </w:rPr>
        <w:t>Can TE trigger UL data transmission at the UE</w:t>
      </w:r>
    </w:p>
    <w:p w:rsidR="00820B3A" w:rsidRPr="00B62509" w:rsidRDefault="00820B3A" w:rsidP="00820B3A">
      <w:pPr>
        <w:pStyle w:val="af8"/>
        <w:numPr>
          <w:ilvl w:val="0"/>
          <w:numId w:val="48"/>
        </w:numPr>
        <w:spacing w:before="120" w:after="120"/>
        <w:rPr>
          <w:b/>
        </w:rPr>
      </w:pPr>
      <w:r w:rsidRPr="00B62509">
        <w:rPr>
          <w:rFonts w:eastAsiaTheme="minorEastAsia"/>
          <w:b/>
          <w:lang w:eastAsia="zh-CN"/>
        </w:rPr>
        <w:t xml:space="preserve">Is </w:t>
      </w:r>
      <w:r>
        <w:rPr>
          <w:rFonts w:eastAsiaTheme="minorEastAsia"/>
          <w:b/>
          <w:lang w:eastAsia="zh-CN"/>
        </w:rPr>
        <w:t xml:space="preserve">“when to transmit the UL after data arrival” up to UE implementation </w:t>
      </w:r>
    </w:p>
    <w:p w:rsidR="00820B3A" w:rsidRPr="006C274D" w:rsidRDefault="00820B3A" w:rsidP="00820B3A">
      <w:pPr>
        <w:spacing w:before="120" w:after="120"/>
        <w:rPr>
          <w:rFonts w:eastAsiaTheme="minorEastAsia"/>
          <w:b/>
          <w:lang w:val="en-US" w:eastAsia="zh-CN"/>
        </w:rPr>
      </w:pPr>
      <w:r w:rsidRPr="006C274D">
        <w:rPr>
          <w:rFonts w:eastAsiaTheme="minorEastAsia" w:hint="eastAsia"/>
          <w:b/>
          <w:lang w:val="en-US" w:eastAsia="zh-CN"/>
        </w:rPr>
        <w:t>P</w:t>
      </w:r>
      <w:r w:rsidRPr="006C274D">
        <w:rPr>
          <w:rFonts w:eastAsiaTheme="minorEastAsia"/>
          <w:b/>
          <w:lang w:val="en-US" w:eastAsia="zh-CN"/>
        </w:rPr>
        <w:t>roposal 2: If RRM testing for SDT is confirmed feasible, RAN4 to consider defining TCs to verify that UE performs TA validation correctly based on the two cases in Figure 1.</w:t>
      </w:r>
    </w:p>
    <w:p w:rsidR="00820B3A" w:rsidRDefault="00820B3A" w:rsidP="00820B3A">
      <w:pPr>
        <w:spacing w:before="120" w:after="120"/>
        <w:jc w:val="center"/>
        <w:rPr>
          <w:rFonts w:eastAsiaTheme="minorEastAsia"/>
          <w:lang w:val="en-US" w:eastAsia="zh-CN"/>
        </w:rPr>
      </w:pPr>
      <w:r>
        <w:rPr>
          <w:rFonts w:eastAsiaTheme="minorEastAsia"/>
          <w:noProof/>
          <w:lang w:val="en-US" w:eastAsia="zh-CN"/>
        </w:rPr>
        <w:lastRenderedPageBreak/>
        <w:drawing>
          <wp:inline distT="0" distB="0" distL="0" distR="0" wp14:anchorId="58D3B969" wp14:editId="4D7CD04E">
            <wp:extent cx="3949995" cy="266850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991706" cy="2696683"/>
                    </a:xfrm>
                    <a:prstGeom prst="rect">
                      <a:avLst/>
                    </a:prstGeom>
                    <a:noFill/>
                  </pic:spPr>
                </pic:pic>
              </a:graphicData>
            </a:graphic>
          </wp:inline>
        </w:drawing>
      </w:r>
    </w:p>
    <w:p w:rsidR="00820B3A" w:rsidRPr="00820B3A" w:rsidRDefault="00820B3A" w:rsidP="00820B3A">
      <w:pPr>
        <w:spacing w:before="120" w:after="120"/>
        <w:jc w:val="center"/>
        <w:rPr>
          <w:rFonts w:eastAsiaTheme="minorEastAsia"/>
          <w:b/>
          <w:lang w:val="en-US" w:eastAsia="zh-CN"/>
        </w:rPr>
      </w:pPr>
      <w:r w:rsidRPr="002545DC">
        <w:rPr>
          <w:rFonts w:eastAsiaTheme="minorEastAsia" w:hint="eastAsia"/>
          <w:b/>
          <w:lang w:val="en-US" w:eastAsia="zh-CN"/>
        </w:rPr>
        <w:t>F</w:t>
      </w:r>
      <w:r w:rsidRPr="002545DC">
        <w:rPr>
          <w:rFonts w:eastAsiaTheme="minorEastAsia"/>
          <w:b/>
          <w:lang w:val="en-US" w:eastAsia="zh-CN"/>
        </w:rPr>
        <w:t>igure 1: Proposed test setup for SDT RRM testing</w:t>
      </w:r>
    </w:p>
    <w:p w:rsidR="00FA0C0C" w:rsidRDefault="00FA0C0C" w:rsidP="00FA0C0C">
      <w:pPr>
        <w:pStyle w:val="1"/>
        <w:jc w:val="both"/>
        <w:rPr>
          <w:lang w:val="en-US"/>
        </w:rPr>
      </w:pPr>
      <w:r w:rsidRPr="00C0754F">
        <w:rPr>
          <w:lang w:val="en-US"/>
        </w:rPr>
        <w:t>Reference</w:t>
      </w:r>
    </w:p>
    <w:p w:rsidR="00A8106E" w:rsidRPr="00B62509" w:rsidRDefault="00A8106E" w:rsidP="00B62509">
      <w:pPr>
        <w:numPr>
          <w:ilvl w:val="0"/>
          <w:numId w:val="5"/>
        </w:numPr>
        <w:spacing w:before="120" w:after="120"/>
        <w:rPr>
          <w:rFonts w:eastAsia="宋体"/>
          <w:lang w:val="en-US" w:eastAsia="zh-CN"/>
        </w:rPr>
      </w:pPr>
      <w:r w:rsidRPr="00A8106E">
        <w:rPr>
          <w:rFonts w:eastAsia="宋体"/>
          <w:lang w:val="en-US" w:eastAsia="zh-CN"/>
        </w:rPr>
        <w:t>R4-2207111</w:t>
      </w:r>
      <w:r>
        <w:rPr>
          <w:rFonts w:eastAsia="宋体"/>
          <w:lang w:val="en-US" w:eastAsia="zh-CN"/>
        </w:rPr>
        <w:t xml:space="preserve">, </w:t>
      </w:r>
      <w:r w:rsidRPr="00A8106E">
        <w:rPr>
          <w:rFonts w:eastAsia="宋体"/>
          <w:lang w:val="en-US" w:eastAsia="zh-CN"/>
        </w:rPr>
        <w:t>Way forward on RRM requirements for NR SDT</w:t>
      </w:r>
      <w:r>
        <w:rPr>
          <w:rFonts w:eastAsia="宋体"/>
          <w:lang w:val="en-US" w:eastAsia="zh-CN"/>
        </w:rPr>
        <w:t>,</w:t>
      </w:r>
      <w:r w:rsidRPr="00A8106E">
        <w:t xml:space="preserve"> </w:t>
      </w:r>
      <w:r w:rsidRPr="00A8106E">
        <w:rPr>
          <w:rFonts w:eastAsia="宋体"/>
          <w:lang w:val="en-US" w:eastAsia="zh-CN"/>
        </w:rPr>
        <w:t xml:space="preserve">ZTE Corporation, </w:t>
      </w:r>
      <w:proofErr w:type="spellStart"/>
      <w:r w:rsidRPr="00A8106E">
        <w:rPr>
          <w:rFonts w:eastAsia="宋体"/>
          <w:lang w:val="en-US" w:eastAsia="zh-CN"/>
        </w:rPr>
        <w:t>Sanechips</w:t>
      </w:r>
      <w:proofErr w:type="spellEnd"/>
    </w:p>
    <w:sectPr w:rsidR="00A8106E" w:rsidRPr="00B62509" w:rsidSect="007D2899">
      <w:footerReference w:type="even" r:id="rId13"/>
      <w:footerReference w:type="default" r:id="rId14"/>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643ED" w:rsidRDefault="00D643ED">
      <w:pPr>
        <w:spacing w:before="120" w:after="120"/>
      </w:pPr>
      <w:r>
        <w:separator/>
      </w:r>
    </w:p>
  </w:endnote>
  <w:endnote w:type="continuationSeparator" w:id="0">
    <w:p w:rsidR="00D643ED" w:rsidRDefault="00D643ED">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7E60" w:rsidRDefault="00627E60">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627E60" w:rsidRDefault="00627E60">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7E60" w:rsidRDefault="00627E60">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D10AF1">
      <w:rPr>
        <w:rStyle w:val="af1"/>
      </w:rPr>
      <w:t>3</w:t>
    </w:r>
    <w:r>
      <w:rPr>
        <w:rStyle w:val="af1"/>
      </w:rPr>
      <w:fldChar w:fldCharType="end"/>
    </w:r>
  </w:p>
  <w:p w:rsidR="00627E60" w:rsidRDefault="00627E60">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643ED" w:rsidRDefault="00D643ED">
      <w:pPr>
        <w:spacing w:before="120" w:after="120"/>
      </w:pPr>
      <w:r>
        <w:separator/>
      </w:r>
    </w:p>
  </w:footnote>
  <w:footnote w:type="continuationSeparator" w:id="0">
    <w:p w:rsidR="00D643ED" w:rsidRDefault="00D643ED">
      <w:pPr>
        <w:spacing w:before="120" w:after="12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8C4513"/>
    <w:multiLevelType w:val="multilevel"/>
    <w:tmpl w:val="34B8DDAA"/>
    <w:lvl w:ilvl="0">
      <w:start w:val="1"/>
      <w:numFmt w:val="bullet"/>
      <w:lvlText w:val=""/>
      <w:lvlJc w:val="left"/>
      <w:pPr>
        <w:ind w:left="644" w:hanging="360"/>
      </w:pPr>
      <w:rPr>
        <w:rFonts w:ascii="Symbol" w:hAnsi="Symbol" w:hint="default"/>
      </w:rPr>
    </w:lvl>
    <w:lvl w:ilvl="1">
      <w:start w:val="1"/>
      <w:numFmt w:val="bullet"/>
      <w:lvlText w:val="­"/>
      <w:lvlJc w:val="left"/>
      <w:pPr>
        <w:ind w:left="1124" w:hanging="420"/>
      </w:pPr>
      <w:rPr>
        <w:rFonts w:ascii="Modern No. 20" w:hAnsi="Modern No. 20"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087A71A5"/>
    <w:multiLevelType w:val="hybridMultilevel"/>
    <w:tmpl w:val="1800FDF2"/>
    <w:lvl w:ilvl="0" w:tplc="A3ECFE52">
      <w:start w:val="40"/>
      <w:numFmt w:val="bullet"/>
      <w:lvlText w:val=""/>
      <w:lvlJc w:val="left"/>
      <w:pPr>
        <w:ind w:left="720" w:hanging="360"/>
      </w:pPr>
      <w:rPr>
        <w:rFonts w:ascii="Symbol" w:eastAsia="Batang" w:hAnsi="Symbo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AEB19BD"/>
    <w:multiLevelType w:val="hybridMultilevel"/>
    <w:tmpl w:val="1B561400"/>
    <w:lvl w:ilvl="0" w:tplc="2FF42842">
      <w:start w:val="1"/>
      <w:numFmt w:val="bullet"/>
      <w:lvlText w:val=""/>
      <w:lvlJc w:val="left"/>
      <w:pPr>
        <w:ind w:left="704" w:hanging="420"/>
      </w:pPr>
      <w:rPr>
        <w:rFonts w:ascii="Wingdings" w:hAnsi="Wingdings" w:hint="default"/>
      </w:rPr>
    </w:lvl>
    <w:lvl w:ilvl="1" w:tplc="2FF42842">
      <w:start w:val="1"/>
      <w:numFmt w:val="bullet"/>
      <w:lvlText w:val=""/>
      <w:lvlJc w:val="left"/>
      <w:pPr>
        <w:ind w:left="1124" w:hanging="420"/>
      </w:pPr>
      <w:rPr>
        <w:rFonts w:ascii="Wingdings" w:hAnsi="Wingdings" w:hint="default"/>
      </w:rPr>
    </w:lvl>
    <w:lvl w:ilvl="2" w:tplc="2FF42842">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EEA56BB"/>
    <w:multiLevelType w:val="hybridMultilevel"/>
    <w:tmpl w:val="DD8007F2"/>
    <w:lvl w:ilvl="0" w:tplc="7496250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3C64540"/>
    <w:multiLevelType w:val="multilevel"/>
    <w:tmpl w:val="1E56107E"/>
    <w:lvl w:ilvl="0">
      <w:start w:val="1"/>
      <w:numFmt w:val="bullet"/>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Symbol" w:hAnsi="Symbo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6DD505E"/>
    <w:multiLevelType w:val="multilevel"/>
    <w:tmpl w:val="16DD505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82B571B"/>
    <w:multiLevelType w:val="hybridMultilevel"/>
    <w:tmpl w:val="D20A6068"/>
    <w:lvl w:ilvl="0" w:tplc="DA7C720C">
      <w:start w:val="45"/>
      <w:numFmt w:val="bullet"/>
      <w:lvlText w:val=""/>
      <w:lvlJc w:val="left"/>
      <w:pPr>
        <w:ind w:left="720" w:hanging="360"/>
      </w:pPr>
      <w:rPr>
        <w:rFonts w:ascii="Symbol" w:eastAsia="宋体" w:hAnsi="Symbo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88937F2"/>
    <w:multiLevelType w:val="hybridMultilevel"/>
    <w:tmpl w:val="2D7A0F5E"/>
    <w:lvl w:ilvl="0" w:tplc="BAB443F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2918BC"/>
    <w:multiLevelType w:val="hybridMultilevel"/>
    <w:tmpl w:val="01D6E42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30DD4F93"/>
    <w:multiLevelType w:val="multilevel"/>
    <w:tmpl w:val="30DD4F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AC6205"/>
    <w:multiLevelType w:val="hybridMultilevel"/>
    <w:tmpl w:val="6F1C0D82"/>
    <w:lvl w:ilvl="0" w:tplc="BAB443FA">
      <w:start w:val="202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203634E"/>
    <w:multiLevelType w:val="multilevel"/>
    <w:tmpl w:val="320363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2535289"/>
    <w:multiLevelType w:val="hybridMultilevel"/>
    <w:tmpl w:val="11DC929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30C0BF5"/>
    <w:multiLevelType w:val="multilevel"/>
    <w:tmpl w:val="330C0B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56D420F"/>
    <w:multiLevelType w:val="hybridMultilevel"/>
    <w:tmpl w:val="FCD0530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7E91190"/>
    <w:multiLevelType w:val="hybridMultilevel"/>
    <w:tmpl w:val="05F026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972039C"/>
    <w:multiLevelType w:val="hybridMultilevel"/>
    <w:tmpl w:val="60D069AA"/>
    <w:lvl w:ilvl="0" w:tplc="34B8EEF2">
      <w:start w:val="1"/>
      <w:numFmt w:val="bullet"/>
      <w:lvlText w:val="•"/>
      <w:lvlJc w:val="left"/>
      <w:pPr>
        <w:tabs>
          <w:tab w:val="num" w:pos="360"/>
        </w:tabs>
        <w:ind w:left="360" w:hanging="360"/>
      </w:pPr>
      <w:rPr>
        <w:rFonts w:ascii="Arial" w:hAnsi="Arial" w:hint="default"/>
      </w:rPr>
    </w:lvl>
    <w:lvl w:ilvl="1" w:tplc="5306640C">
      <w:start w:val="1"/>
      <w:numFmt w:val="bullet"/>
      <w:lvlText w:val="•"/>
      <w:lvlJc w:val="left"/>
      <w:pPr>
        <w:tabs>
          <w:tab w:val="num" w:pos="1080"/>
        </w:tabs>
        <w:ind w:left="1080" w:hanging="360"/>
      </w:pPr>
      <w:rPr>
        <w:rFonts w:ascii="Arial" w:hAnsi="Arial" w:hint="default"/>
      </w:rPr>
    </w:lvl>
    <w:lvl w:ilvl="2" w:tplc="B37087F6">
      <w:numFmt w:val="bullet"/>
      <w:lvlText w:val="•"/>
      <w:lvlJc w:val="left"/>
      <w:pPr>
        <w:tabs>
          <w:tab w:val="num" w:pos="1800"/>
        </w:tabs>
        <w:ind w:left="1800" w:hanging="360"/>
      </w:pPr>
      <w:rPr>
        <w:rFonts w:ascii="Arial" w:hAnsi="Arial" w:hint="default"/>
      </w:rPr>
    </w:lvl>
    <w:lvl w:ilvl="3" w:tplc="7D8A822E" w:tentative="1">
      <w:start w:val="1"/>
      <w:numFmt w:val="bullet"/>
      <w:lvlText w:val="•"/>
      <w:lvlJc w:val="left"/>
      <w:pPr>
        <w:tabs>
          <w:tab w:val="num" w:pos="2520"/>
        </w:tabs>
        <w:ind w:left="2520" w:hanging="360"/>
      </w:pPr>
      <w:rPr>
        <w:rFonts w:ascii="Arial" w:hAnsi="Arial" w:hint="default"/>
      </w:rPr>
    </w:lvl>
    <w:lvl w:ilvl="4" w:tplc="ADC857A0" w:tentative="1">
      <w:start w:val="1"/>
      <w:numFmt w:val="bullet"/>
      <w:lvlText w:val="•"/>
      <w:lvlJc w:val="left"/>
      <w:pPr>
        <w:tabs>
          <w:tab w:val="num" w:pos="3240"/>
        </w:tabs>
        <w:ind w:left="3240" w:hanging="360"/>
      </w:pPr>
      <w:rPr>
        <w:rFonts w:ascii="Arial" w:hAnsi="Arial" w:hint="default"/>
      </w:rPr>
    </w:lvl>
    <w:lvl w:ilvl="5" w:tplc="2F74E564" w:tentative="1">
      <w:start w:val="1"/>
      <w:numFmt w:val="bullet"/>
      <w:lvlText w:val="•"/>
      <w:lvlJc w:val="left"/>
      <w:pPr>
        <w:tabs>
          <w:tab w:val="num" w:pos="3960"/>
        </w:tabs>
        <w:ind w:left="3960" w:hanging="360"/>
      </w:pPr>
      <w:rPr>
        <w:rFonts w:ascii="Arial" w:hAnsi="Arial" w:hint="default"/>
      </w:rPr>
    </w:lvl>
    <w:lvl w:ilvl="6" w:tplc="CDBC5914" w:tentative="1">
      <w:start w:val="1"/>
      <w:numFmt w:val="bullet"/>
      <w:lvlText w:val="•"/>
      <w:lvlJc w:val="left"/>
      <w:pPr>
        <w:tabs>
          <w:tab w:val="num" w:pos="4680"/>
        </w:tabs>
        <w:ind w:left="4680" w:hanging="360"/>
      </w:pPr>
      <w:rPr>
        <w:rFonts w:ascii="Arial" w:hAnsi="Arial" w:hint="default"/>
      </w:rPr>
    </w:lvl>
    <w:lvl w:ilvl="7" w:tplc="C73031BA" w:tentative="1">
      <w:start w:val="1"/>
      <w:numFmt w:val="bullet"/>
      <w:lvlText w:val="•"/>
      <w:lvlJc w:val="left"/>
      <w:pPr>
        <w:tabs>
          <w:tab w:val="num" w:pos="5400"/>
        </w:tabs>
        <w:ind w:left="5400" w:hanging="360"/>
      </w:pPr>
      <w:rPr>
        <w:rFonts w:ascii="Arial" w:hAnsi="Arial" w:hint="default"/>
      </w:rPr>
    </w:lvl>
    <w:lvl w:ilvl="8" w:tplc="2FA08A6A"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3AD37A3D"/>
    <w:multiLevelType w:val="multilevel"/>
    <w:tmpl w:val="3AD37A3D"/>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0" w15:restartNumberingAfterBreak="0">
    <w:nsid w:val="3C942904"/>
    <w:multiLevelType w:val="multilevel"/>
    <w:tmpl w:val="4D08C43E"/>
    <w:lvl w:ilvl="0">
      <w:start w:val="1"/>
      <w:numFmt w:val="bullet"/>
      <w:lvlText w:val=""/>
      <w:lvlJc w:val="left"/>
      <w:pPr>
        <w:ind w:left="644" w:hanging="360"/>
      </w:pPr>
      <w:rPr>
        <w:rFonts w:ascii="Symbol" w:hAnsi="Symbol" w:hint="default"/>
      </w:rPr>
    </w:lvl>
    <w:lvl w:ilvl="1">
      <w:start w:val="1"/>
      <w:numFmt w:val="bullet"/>
      <w:lvlText w:val="­"/>
      <w:lvlJc w:val="left"/>
      <w:pPr>
        <w:ind w:left="1124" w:hanging="420"/>
      </w:pPr>
      <w:rPr>
        <w:rFonts w:ascii="Modern No. 20" w:hAnsi="Modern No. 20"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1"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20215A2"/>
    <w:multiLevelType w:val="hybridMultilevel"/>
    <w:tmpl w:val="E5360274"/>
    <w:lvl w:ilvl="0" w:tplc="1F02F75A">
      <w:start w:val="8"/>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4"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5"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6" w15:restartNumberingAfterBreak="0">
    <w:nsid w:val="536B7086"/>
    <w:multiLevelType w:val="multilevel"/>
    <w:tmpl w:val="536B7086"/>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568C0CD2"/>
    <w:multiLevelType w:val="hybridMultilevel"/>
    <w:tmpl w:val="2E4A3D5E"/>
    <w:lvl w:ilvl="0" w:tplc="C46E438C">
      <w:start w:val="1"/>
      <w:numFmt w:val="bullet"/>
      <w:lvlText w:val="•"/>
      <w:lvlJc w:val="left"/>
      <w:pPr>
        <w:tabs>
          <w:tab w:val="num" w:pos="720"/>
        </w:tabs>
        <w:ind w:left="720" w:hanging="360"/>
      </w:pPr>
      <w:rPr>
        <w:rFonts w:ascii="宋体" w:hAnsi="宋体" w:hint="default"/>
      </w:rPr>
    </w:lvl>
    <w:lvl w:ilvl="1" w:tplc="CEB6B2FA" w:tentative="1">
      <w:start w:val="1"/>
      <w:numFmt w:val="bullet"/>
      <w:lvlText w:val="•"/>
      <w:lvlJc w:val="left"/>
      <w:pPr>
        <w:tabs>
          <w:tab w:val="num" w:pos="1440"/>
        </w:tabs>
        <w:ind w:left="1440" w:hanging="360"/>
      </w:pPr>
      <w:rPr>
        <w:rFonts w:ascii="宋体" w:hAnsi="宋体" w:hint="default"/>
      </w:rPr>
    </w:lvl>
    <w:lvl w:ilvl="2" w:tplc="9F9EE1FC" w:tentative="1">
      <w:start w:val="1"/>
      <w:numFmt w:val="bullet"/>
      <w:lvlText w:val="•"/>
      <w:lvlJc w:val="left"/>
      <w:pPr>
        <w:tabs>
          <w:tab w:val="num" w:pos="2160"/>
        </w:tabs>
        <w:ind w:left="2160" w:hanging="360"/>
      </w:pPr>
      <w:rPr>
        <w:rFonts w:ascii="宋体" w:hAnsi="宋体" w:hint="default"/>
      </w:rPr>
    </w:lvl>
    <w:lvl w:ilvl="3" w:tplc="3DEAB0AC" w:tentative="1">
      <w:start w:val="1"/>
      <w:numFmt w:val="bullet"/>
      <w:lvlText w:val="•"/>
      <w:lvlJc w:val="left"/>
      <w:pPr>
        <w:tabs>
          <w:tab w:val="num" w:pos="2880"/>
        </w:tabs>
        <w:ind w:left="2880" w:hanging="360"/>
      </w:pPr>
      <w:rPr>
        <w:rFonts w:ascii="宋体" w:hAnsi="宋体" w:hint="default"/>
      </w:rPr>
    </w:lvl>
    <w:lvl w:ilvl="4" w:tplc="31DE8F04" w:tentative="1">
      <w:start w:val="1"/>
      <w:numFmt w:val="bullet"/>
      <w:lvlText w:val="•"/>
      <w:lvlJc w:val="left"/>
      <w:pPr>
        <w:tabs>
          <w:tab w:val="num" w:pos="3600"/>
        </w:tabs>
        <w:ind w:left="3600" w:hanging="360"/>
      </w:pPr>
      <w:rPr>
        <w:rFonts w:ascii="宋体" w:hAnsi="宋体" w:hint="default"/>
      </w:rPr>
    </w:lvl>
    <w:lvl w:ilvl="5" w:tplc="0FE64E32" w:tentative="1">
      <w:start w:val="1"/>
      <w:numFmt w:val="bullet"/>
      <w:lvlText w:val="•"/>
      <w:lvlJc w:val="left"/>
      <w:pPr>
        <w:tabs>
          <w:tab w:val="num" w:pos="4320"/>
        </w:tabs>
        <w:ind w:left="4320" w:hanging="360"/>
      </w:pPr>
      <w:rPr>
        <w:rFonts w:ascii="宋体" w:hAnsi="宋体" w:hint="default"/>
      </w:rPr>
    </w:lvl>
    <w:lvl w:ilvl="6" w:tplc="5F6644FA" w:tentative="1">
      <w:start w:val="1"/>
      <w:numFmt w:val="bullet"/>
      <w:lvlText w:val="•"/>
      <w:lvlJc w:val="left"/>
      <w:pPr>
        <w:tabs>
          <w:tab w:val="num" w:pos="5040"/>
        </w:tabs>
        <w:ind w:left="5040" w:hanging="360"/>
      </w:pPr>
      <w:rPr>
        <w:rFonts w:ascii="宋体" w:hAnsi="宋体" w:hint="default"/>
      </w:rPr>
    </w:lvl>
    <w:lvl w:ilvl="7" w:tplc="8C2AA666" w:tentative="1">
      <w:start w:val="1"/>
      <w:numFmt w:val="bullet"/>
      <w:lvlText w:val="•"/>
      <w:lvlJc w:val="left"/>
      <w:pPr>
        <w:tabs>
          <w:tab w:val="num" w:pos="5760"/>
        </w:tabs>
        <w:ind w:left="5760" w:hanging="360"/>
      </w:pPr>
      <w:rPr>
        <w:rFonts w:ascii="宋体" w:hAnsi="宋体" w:hint="default"/>
      </w:rPr>
    </w:lvl>
    <w:lvl w:ilvl="8" w:tplc="16DC3596" w:tentative="1">
      <w:start w:val="1"/>
      <w:numFmt w:val="bullet"/>
      <w:lvlText w:val="•"/>
      <w:lvlJc w:val="left"/>
      <w:pPr>
        <w:tabs>
          <w:tab w:val="num" w:pos="6480"/>
        </w:tabs>
        <w:ind w:left="6480" w:hanging="360"/>
      </w:pPr>
      <w:rPr>
        <w:rFonts w:ascii="宋体" w:hAnsi="宋体" w:hint="default"/>
      </w:rPr>
    </w:lvl>
  </w:abstractNum>
  <w:abstractNum w:abstractNumId="2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9" w15:restartNumberingAfterBreak="0">
    <w:nsid w:val="62232F97"/>
    <w:multiLevelType w:val="multilevel"/>
    <w:tmpl w:val="62232F97"/>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3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1"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1965832"/>
    <w:multiLevelType w:val="hybridMultilevel"/>
    <w:tmpl w:val="979CE21C"/>
    <w:lvl w:ilvl="0" w:tplc="1CAE9354">
      <w:start w:val="1"/>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269069B"/>
    <w:multiLevelType w:val="hybridMultilevel"/>
    <w:tmpl w:val="9746DF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3D46C27"/>
    <w:multiLevelType w:val="hybridMultilevel"/>
    <w:tmpl w:val="E1FAE9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7789130C"/>
    <w:multiLevelType w:val="hybridMultilevel"/>
    <w:tmpl w:val="C51C363C"/>
    <w:lvl w:ilvl="0" w:tplc="41EC540A">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88A16D5"/>
    <w:multiLevelType w:val="multilevel"/>
    <w:tmpl w:val="58145170"/>
    <w:lvl w:ilvl="0">
      <w:start w:val="1"/>
      <w:numFmt w:val="bullet"/>
      <w:lvlText w:val=""/>
      <w:lvlJc w:val="left"/>
      <w:pPr>
        <w:ind w:left="360" w:hanging="360"/>
      </w:pPr>
      <w:rPr>
        <w:rFonts w:ascii="Symbol" w:hAnsi="Symbol" w:hint="default"/>
      </w:rPr>
    </w:lvl>
    <w:lvl w:ilvl="1">
      <w:start w:val="1"/>
      <w:numFmt w:val="bullet"/>
      <w:lvlText w:val="o"/>
      <w:lvlJc w:val="left"/>
      <w:pPr>
        <w:ind w:left="144" w:hanging="360"/>
      </w:pPr>
      <w:rPr>
        <w:rFonts w:ascii="Courier New" w:hAnsi="Courier New" w:cs="Courier New" w:hint="default"/>
      </w:rPr>
    </w:lvl>
    <w:lvl w:ilvl="2">
      <w:start w:val="1"/>
      <w:numFmt w:val="bullet"/>
      <w:lvlText w:val=""/>
      <w:lvlJc w:val="left"/>
      <w:pPr>
        <w:ind w:left="864" w:hanging="360"/>
      </w:pPr>
      <w:rPr>
        <w:rFonts w:ascii="Wingdings" w:hAnsi="Wingdings" w:hint="default"/>
      </w:rPr>
    </w:lvl>
    <w:lvl w:ilvl="3">
      <w:start w:val="1"/>
      <w:numFmt w:val="bullet"/>
      <w:lvlText w:val=""/>
      <w:lvlJc w:val="left"/>
      <w:pPr>
        <w:ind w:left="1584" w:hanging="360"/>
      </w:pPr>
      <w:rPr>
        <w:rFonts w:ascii="Symbol" w:hAnsi="Symbol" w:hint="default"/>
      </w:rPr>
    </w:lvl>
    <w:lvl w:ilvl="4">
      <w:start w:val="1"/>
      <w:numFmt w:val="bullet"/>
      <w:lvlText w:val="o"/>
      <w:lvlJc w:val="left"/>
      <w:pPr>
        <w:ind w:left="2304" w:hanging="360"/>
      </w:pPr>
      <w:rPr>
        <w:rFonts w:ascii="Courier New" w:hAnsi="Courier New" w:cs="Courier New" w:hint="default"/>
      </w:rPr>
    </w:lvl>
    <w:lvl w:ilvl="5">
      <w:start w:val="1"/>
      <w:numFmt w:val="bullet"/>
      <w:lvlText w:val=""/>
      <w:lvlJc w:val="left"/>
      <w:pPr>
        <w:ind w:left="3024" w:hanging="360"/>
      </w:pPr>
      <w:rPr>
        <w:rFonts w:ascii="Wingdings" w:hAnsi="Wingdings" w:hint="default"/>
      </w:rPr>
    </w:lvl>
    <w:lvl w:ilvl="6">
      <w:start w:val="1"/>
      <w:numFmt w:val="bullet"/>
      <w:lvlText w:val=""/>
      <w:lvlJc w:val="left"/>
      <w:pPr>
        <w:ind w:left="3744" w:hanging="360"/>
      </w:pPr>
      <w:rPr>
        <w:rFonts w:ascii="Symbol" w:hAnsi="Symbol" w:hint="default"/>
      </w:rPr>
    </w:lvl>
    <w:lvl w:ilvl="7">
      <w:start w:val="1"/>
      <w:numFmt w:val="bullet"/>
      <w:lvlText w:val="o"/>
      <w:lvlJc w:val="left"/>
      <w:pPr>
        <w:ind w:left="4464" w:hanging="360"/>
      </w:pPr>
      <w:rPr>
        <w:rFonts w:ascii="Courier New" w:hAnsi="Courier New" w:cs="Courier New" w:hint="default"/>
      </w:rPr>
    </w:lvl>
    <w:lvl w:ilvl="8">
      <w:start w:val="1"/>
      <w:numFmt w:val="bullet"/>
      <w:lvlText w:val=""/>
      <w:lvlJc w:val="left"/>
      <w:pPr>
        <w:ind w:left="5184" w:hanging="360"/>
      </w:pPr>
      <w:rPr>
        <w:rFonts w:ascii="Wingdings" w:hAnsi="Wingdings" w:hint="default"/>
      </w:rPr>
    </w:lvl>
  </w:abstractNum>
  <w:abstractNum w:abstractNumId="40"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D1022CF"/>
    <w:multiLevelType w:val="multilevel"/>
    <w:tmpl w:val="2C90165E"/>
    <w:lvl w:ilvl="0">
      <w:start w:val="1"/>
      <w:numFmt w:val="bullet"/>
      <w:lvlText w:val=""/>
      <w:lvlJc w:val="left"/>
      <w:pPr>
        <w:ind w:left="644" w:hanging="360"/>
      </w:pPr>
      <w:rPr>
        <w:rFonts w:ascii="Symbol" w:hAnsi="Symbol" w:hint="default"/>
      </w:rPr>
    </w:lvl>
    <w:lvl w:ilvl="1">
      <w:start w:val="1"/>
      <w:numFmt w:val="bullet"/>
      <w:lvlText w:val="­"/>
      <w:lvlJc w:val="left"/>
      <w:pPr>
        <w:ind w:left="1124" w:hanging="420"/>
      </w:pPr>
      <w:rPr>
        <w:rFonts w:ascii="Modern No. 20" w:hAnsi="Modern No. 20"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2"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23"/>
  </w:num>
  <w:num w:numId="2">
    <w:abstractNumId w:val="33"/>
  </w:num>
  <w:num w:numId="3">
    <w:abstractNumId w:val="40"/>
  </w:num>
  <w:num w:numId="4">
    <w:abstractNumId w:val="9"/>
  </w:num>
  <w:num w:numId="5">
    <w:abstractNumId w:val="21"/>
  </w:num>
  <w:num w:numId="6">
    <w:abstractNumId w:val="32"/>
  </w:num>
  <w:num w:numId="7">
    <w:abstractNumId w:val="24"/>
  </w:num>
  <w:num w:numId="8">
    <w:abstractNumId w:val="42"/>
    <w:lvlOverride w:ilvl="0">
      <w:startOverride w:val="1"/>
    </w:lvlOverride>
  </w:num>
  <w:num w:numId="9">
    <w:abstractNumId w:val="30"/>
  </w:num>
  <w:num w:numId="10">
    <w:abstractNumId w:val="8"/>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num>
  <w:num w:numId="13">
    <w:abstractNumId w:val="22"/>
  </w:num>
  <w:num w:numId="14">
    <w:abstractNumId w:val="11"/>
  </w:num>
  <w:num w:numId="15">
    <w:abstractNumId w:val="31"/>
  </w:num>
  <w:num w:numId="16">
    <w:abstractNumId w:val="26"/>
  </w:num>
  <w:num w:numId="17">
    <w:abstractNumId w:val="13"/>
  </w:num>
  <w:num w:numId="18">
    <w:abstractNumId w:val="15"/>
  </w:num>
  <w:num w:numId="19">
    <w:abstractNumId w:val="29"/>
  </w:num>
  <w:num w:numId="20">
    <w:abstractNumId w:val="17"/>
  </w:num>
  <w:num w:numId="21">
    <w:abstractNumId w:val="5"/>
  </w:num>
  <w:num w:numId="22">
    <w:abstractNumId w:val="36"/>
  </w:num>
  <w:num w:numId="23">
    <w:abstractNumId w:val="19"/>
  </w:num>
  <w:num w:numId="24">
    <w:abstractNumId w:val="28"/>
  </w:num>
  <w:num w:numId="25">
    <w:abstractNumId w:val="2"/>
  </w:num>
  <w:num w:numId="26">
    <w:abstractNumId w:val="25"/>
  </w:num>
  <w:num w:numId="27">
    <w:abstractNumId w:val="37"/>
  </w:num>
  <w:num w:numId="28">
    <w:abstractNumId w:val="4"/>
  </w:num>
  <w:num w:numId="29">
    <w:abstractNumId w:val="39"/>
  </w:num>
  <w:num w:numId="30">
    <w:abstractNumId w:val="16"/>
  </w:num>
  <w:num w:numId="31">
    <w:abstractNumId w:val="0"/>
  </w:num>
  <w:num w:numId="32">
    <w:abstractNumId w:val="41"/>
  </w:num>
  <w:num w:numId="33">
    <w:abstractNumId w:val="27"/>
  </w:num>
  <w:num w:numId="34">
    <w:abstractNumId w:val="20"/>
  </w:num>
  <w:num w:numId="35">
    <w:abstractNumId w:val="23"/>
  </w:num>
  <w:num w:numId="36">
    <w:abstractNumId w:val="23"/>
  </w:num>
  <w:num w:numId="37">
    <w:abstractNumId w:val="23"/>
  </w:num>
  <w:num w:numId="38">
    <w:abstractNumId w:val="23"/>
  </w:num>
  <w:num w:numId="39">
    <w:abstractNumId w:val="7"/>
  </w:num>
  <w:num w:numId="40">
    <w:abstractNumId w:val="14"/>
  </w:num>
  <w:num w:numId="41">
    <w:abstractNumId w:val="1"/>
  </w:num>
  <w:num w:numId="42">
    <w:abstractNumId w:val="6"/>
  </w:num>
  <w:num w:numId="43">
    <w:abstractNumId w:val="10"/>
  </w:num>
  <w:num w:numId="44">
    <w:abstractNumId w:val="34"/>
  </w:num>
  <w:num w:numId="45">
    <w:abstractNumId w:val="12"/>
  </w:num>
  <w:num w:numId="46">
    <w:abstractNumId w:val="38"/>
  </w:num>
  <w:num w:numId="47">
    <w:abstractNumId w:val="35"/>
  </w:num>
  <w:num w:numId="48">
    <w:abstractNumId w:val="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1"/>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4006"/>
    <w:rsid w:val="000042D1"/>
    <w:rsid w:val="000043AB"/>
    <w:rsid w:val="0000443A"/>
    <w:rsid w:val="00004B28"/>
    <w:rsid w:val="00004E62"/>
    <w:rsid w:val="000053E3"/>
    <w:rsid w:val="000057EE"/>
    <w:rsid w:val="000058D4"/>
    <w:rsid w:val="000059E5"/>
    <w:rsid w:val="000059F5"/>
    <w:rsid w:val="00005BDE"/>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CD6"/>
    <w:rsid w:val="00010EE0"/>
    <w:rsid w:val="0001163F"/>
    <w:rsid w:val="00011803"/>
    <w:rsid w:val="0001181D"/>
    <w:rsid w:val="00011C44"/>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9B"/>
    <w:rsid w:val="000223E8"/>
    <w:rsid w:val="00022625"/>
    <w:rsid w:val="0002276B"/>
    <w:rsid w:val="00022836"/>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16C7"/>
    <w:rsid w:val="00051B16"/>
    <w:rsid w:val="00051EEE"/>
    <w:rsid w:val="00052118"/>
    <w:rsid w:val="00052397"/>
    <w:rsid w:val="00052417"/>
    <w:rsid w:val="0005257E"/>
    <w:rsid w:val="00052731"/>
    <w:rsid w:val="00052AF4"/>
    <w:rsid w:val="00052ED4"/>
    <w:rsid w:val="0005357D"/>
    <w:rsid w:val="00053691"/>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4B"/>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C0D"/>
    <w:rsid w:val="00065D38"/>
    <w:rsid w:val="00065FD4"/>
    <w:rsid w:val="0006626A"/>
    <w:rsid w:val="0006654B"/>
    <w:rsid w:val="000668FB"/>
    <w:rsid w:val="00066A6E"/>
    <w:rsid w:val="00066A6F"/>
    <w:rsid w:val="00067243"/>
    <w:rsid w:val="000677FA"/>
    <w:rsid w:val="00067DEA"/>
    <w:rsid w:val="000702A5"/>
    <w:rsid w:val="00070561"/>
    <w:rsid w:val="0007067F"/>
    <w:rsid w:val="00070ECC"/>
    <w:rsid w:val="00070F1D"/>
    <w:rsid w:val="00070F90"/>
    <w:rsid w:val="0007109C"/>
    <w:rsid w:val="00071550"/>
    <w:rsid w:val="000715B9"/>
    <w:rsid w:val="000716D2"/>
    <w:rsid w:val="000718DE"/>
    <w:rsid w:val="00071CD0"/>
    <w:rsid w:val="0007213F"/>
    <w:rsid w:val="00072661"/>
    <w:rsid w:val="0007270E"/>
    <w:rsid w:val="0007357B"/>
    <w:rsid w:val="000737DA"/>
    <w:rsid w:val="00074196"/>
    <w:rsid w:val="00074445"/>
    <w:rsid w:val="000746AA"/>
    <w:rsid w:val="00074C52"/>
    <w:rsid w:val="00074D69"/>
    <w:rsid w:val="0007555F"/>
    <w:rsid w:val="00075F81"/>
    <w:rsid w:val="00075FB7"/>
    <w:rsid w:val="00076054"/>
    <w:rsid w:val="000760DF"/>
    <w:rsid w:val="00076370"/>
    <w:rsid w:val="000767B3"/>
    <w:rsid w:val="00076ABF"/>
    <w:rsid w:val="00076CFC"/>
    <w:rsid w:val="00076D13"/>
    <w:rsid w:val="00076E4E"/>
    <w:rsid w:val="00076F8C"/>
    <w:rsid w:val="000772B1"/>
    <w:rsid w:val="000778C2"/>
    <w:rsid w:val="00077FE0"/>
    <w:rsid w:val="0008069C"/>
    <w:rsid w:val="00080990"/>
    <w:rsid w:val="00080EDD"/>
    <w:rsid w:val="0008118C"/>
    <w:rsid w:val="000812C8"/>
    <w:rsid w:val="000818F9"/>
    <w:rsid w:val="00081A72"/>
    <w:rsid w:val="00081DD5"/>
    <w:rsid w:val="00081E1F"/>
    <w:rsid w:val="000823D2"/>
    <w:rsid w:val="00082C4B"/>
    <w:rsid w:val="00083081"/>
    <w:rsid w:val="00083354"/>
    <w:rsid w:val="0008336D"/>
    <w:rsid w:val="000834A4"/>
    <w:rsid w:val="00083C32"/>
    <w:rsid w:val="000841A8"/>
    <w:rsid w:val="00084301"/>
    <w:rsid w:val="0008452A"/>
    <w:rsid w:val="00084779"/>
    <w:rsid w:val="00084BE4"/>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919"/>
    <w:rsid w:val="00092B20"/>
    <w:rsid w:val="00092DCA"/>
    <w:rsid w:val="00093000"/>
    <w:rsid w:val="00093273"/>
    <w:rsid w:val="000933DE"/>
    <w:rsid w:val="000935E6"/>
    <w:rsid w:val="000937D2"/>
    <w:rsid w:val="000940C0"/>
    <w:rsid w:val="00094236"/>
    <w:rsid w:val="00094B2A"/>
    <w:rsid w:val="00094FFF"/>
    <w:rsid w:val="000952C2"/>
    <w:rsid w:val="000959E6"/>
    <w:rsid w:val="00095FA9"/>
    <w:rsid w:val="00096355"/>
    <w:rsid w:val="0009665C"/>
    <w:rsid w:val="000967E7"/>
    <w:rsid w:val="000969FD"/>
    <w:rsid w:val="000972E8"/>
    <w:rsid w:val="00097968"/>
    <w:rsid w:val="00097D02"/>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619"/>
    <w:rsid w:val="000A3A3D"/>
    <w:rsid w:val="000A3A69"/>
    <w:rsid w:val="000A3F33"/>
    <w:rsid w:val="000A412F"/>
    <w:rsid w:val="000A4511"/>
    <w:rsid w:val="000A4626"/>
    <w:rsid w:val="000A4864"/>
    <w:rsid w:val="000A49AE"/>
    <w:rsid w:val="000A55EC"/>
    <w:rsid w:val="000A561C"/>
    <w:rsid w:val="000A57C8"/>
    <w:rsid w:val="000A6602"/>
    <w:rsid w:val="000A7047"/>
    <w:rsid w:val="000A7264"/>
    <w:rsid w:val="000A74E1"/>
    <w:rsid w:val="000A77C8"/>
    <w:rsid w:val="000A786A"/>
    <w:rsid w:val="000A79E3"/>
    <w:rsid w:val="000B0386"/>
    <w:rsid w:val="000B0794"/>
    <w:rsid w:val="000B0B23"/>
    <w:rsid w:val="000B0DA7"/>
    <w:rsid w:val="000B125B"/>
    <w:rsid w:val="000B18D2"/>
    <w:rsid w:val="000B1F4E"/>
    <w:rsid w:val="000B24B0"/>
    <w:rsid w:val="000B2836"/>
    <w:rsid w:val="000B2A42"/>
    <w:rsid w:val="000B2BB0"/>
    <w:rsid w:val="000B2EFB"/>
    <w:rsid w:val="000B339F"/>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396"/>
    <w:rsid w:val="000C5AD2"/>
    <w:rsid w:val="000C5B35"/>
    <w:rsid w:val="000C5D57"/>
    <w:rsid w:val="000C5DEB"/>
    <w:rsid w:val="000C5DF8"/>
    <w:rsid w:val="000C5FD2"/>
    <w:rsid w:val="000C6414"/>
    <w:rsid w:val="000C655C"/>
    <w:rsid w:val="000C6CBF"/>
    <w:rsid w:val="000C7118"/>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17B"/>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72F"/>
    <w:rsid w:val="00110B6F"/>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872"/>
    <w:rsid w:val="00114A62"/>
    <w:rsid w:val="00114A8F"/>
    <w:rsid w:val="00114B6B"/>
    <w:rsid w:val="00114C7C"/>
    <w:rsid w:val="00114F4F"/>
    <w:rsid w:val="001152CC"/>
    <w:rsid w:val="001153B6"/>
    <w:rsid w:val="00115DCE"/>
    <w:rsid w:val="00116046"/>
    <w:rsid w:val="001163EE"/>
    <w:rsid w:val="00116AC4"/>
    <w:rsid w:val="00116F74"/>
    <w:rsid w:val="001176B7"/>
    <w:rsid w:val="00117855"/>
    <w:rsid w:val="001179EE"/>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40B2"/>
    <w:rsid w:val="00124252"/>
    <w:rsid w:val="001243E2"/>
    <w:rsid w:val="00124802"/>
    <w:rsid w:val="00124944"/>
    <w:rsid w:val="00124C7E"/>
    <w:rsid w:val="00125C52"/>
    <w:rsid w:val="00125E63"/>
    <w:rsid w:val="0012637C"/>
    <w:rsid w:val="001266F1"/>
    <w:rsid w:val="001268B9"/>
    <w:rsid w:val="0012690F"/>
    <w:rsid w:val="00126A0C"/>
    <w:rsid w:val="00126DA5"/>
    <w:rsid w:val="0012718E"/>
    <w:rsid w:val="001271F9"/>
    <w:rsid w:val="00127407"/>
    <w:rsid w:val="0012741B"/>
    <w:rsid w:val="0012758A"/>
    <w:rsid w:val="0012772E"/>
    <w:rsid w:val="00127B18"/>
    <w:rsid w:val="00127E48"/>
    <w:rsid w:val="00130319"/>
    <w:rsid w:val="00130990"/>
    <w:rsid w:val="00130A35"/>
    <w:rsid w:val="00130BE6"/>
    <w:rsid w:val="00130CE2"/>
    <w:rsid w:val="0013108E"/>
    <w:rsid w:val="00131543"/>
    <w:rsid w:val="00131878"/>
    <w:rsid w:val="00131908"/>
    <w:rsid w:val="00131CCC"/>
    <w:rsid w:val="00131D9B"/>
    <w:rsid w:val="00131FD4"/>
    <w:rsid w:val="0013226B"/>
    <w:rsid w:val="00133103"/>
    <w:rsid w:val="0013328B"/>
    <w:rsid w:val="001337E7"/>
    <w:rsid w:val="001338E6"/>
    <w:rsid w:val="00133AC4"/>
    <w:rsid w:val="00134017"/>
    <w:rsid w:val="001340B1"/>
    <w:rsid w:val="0013441D"/>
    <w:rsid w:val="00134714"/>
    <w:rsid w:val="001352DA"/>
    <w:rsid w:val="00135819"/>
    <w:rsid w:val="00135E13"/>
    <w:rsid w:val="001369BE"/>
    <w:rsid w:val="00136A39"/>
    <w:rsid w:val="00136B55"/>
    <w:rsid w:val="00136BDF"/>
    <w:rsid w:val="001372B1"/>
    <w:rsid w:val="00137423"/>
    <w:rsid w:val="0013763B"/>
    <w:rsid w:val="00137D81"/>
    <w:rsid w:val="00140BDA"/>
    <w:rsid w:val="001415CD"/>
    <w:rsid w:val="00141652"/>
    <w:rsid w:val="001417C8"/>
    <w:rsid w:val="00141BC1"/>
    <w:rsid w:val="00141DD2"/>
    <w:rsid w:val="00141EFA"/>
    <w:rsid w:val="00142166"/>
    <w:rsid w:val="001421C5"/>
    <w:rsid w:val="0014235D"/>
    <w:rsid w:val="001423A1"/>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1DDC"/>
    <w:rsid w:val="00152169"/>
    <w:rsid w:val="0015239C"/>
    <w:rsid w:val="001528E5"/>
    <w:rsid w:val="001530DF"/>
    <w:rsid w:val="00153822"/>
    <w:rsid w:val="0015383D"/>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CA1"/>
    <w:rsid w:val="00161CF7"/>
    <w:rsid w:val="00161FE8"/>
    <w:rsid w:val="001625AA"/>
    <w:rsid w:val="001625BE"/>
    <w:rsid w:val="00162A3C"/>
    <w:rsid w:val="00162B07"/>
    <w:rsid w:val="00162DFE"/>
    <w:rsid w:val="0016317A"/>
    <w:rsid w:val="00163472"/>
    <w:rsid w:val="00163680"/>
    <w:rsid w:val="0016379E"/>
    <w:rsid w:val="0016389D"/>
    <w:rsid w:val="00163997"/>
    <w:rsid w:val="00163E56"/>
    <w:rsid w:val="00163FA4"/>
    <w:rsid w:val="001644F3"/>
    <w:rsid w:val="001648B5"/>
    <w:rsid w:val="00164E99"/>
    <w:rsid w:val="0016554F"/>
    <w:rsid w:val="001661AA"/>
    <w:rsid w:val="00166544"/>
    <w:rsid w:val="00166CB7"/>
    <w:rsid w:val="0016746F"/>
    <w:rsid w:val="001679C5"/>
    <w:rsid w:val="00167D02"/>
    <w:rsid w:val="00170075"/>
    <w:rsid w:val="00170570"/>
    <w:rsid w:val="00170ADA"/>
    <w:rsid w:val="00170C0A"/>
    <w:rsid w:val="0017171E"/>
    <w:rsid w:val="00171859"/>
    <w:rsid w:val="00171A7E"/>
    <w:rsid w:val="00171C42"/>
    <w:rsid w:val="00171E83"/>
    <w:rsid w:val="00173182"/>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71D5"/>
    <w:rsid w:val="0017751C"/>
    <w:rsid w:val="00177970"/>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73B2"/>
    <w:rsid w:val="0019785D"/>
    <w:rsid w:val="00197B72"/>
    <w:rsid w:val="00197C03"/>
    <w:rsid w:val="001A040A"/>
    <w:rsid w:val="001A0956"/>
    <w:rsid w:val="001A0A24"/>
    <w:rsid w:val="001A0F2F"/>
    <w:rsid w:val="001A1296"/>
    <w:rsid w:val="001A12AC"/>
    <w:rsid w:val="001A14A3"/>
    <w:rsid w:val="001A1B9D"/>
    <w:rsid w:val="001A1D6F"/>
    <w:rsid w:val="001A1F68"/>
    <w:rsid w:val="001A24F6"/>
    <w:rsid w:val="001A2B46"/>
    <w:rsid w:val="001A3193"/>
    <w:rsid w:val="001A32F8"/>
    <w:rsid w:val="001A3A5D"/>
    <w:rsid w:val="001A49E3"/>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CEA"/>
    <w:rsid w:val="001B1E03"/>
    <w:rsid w:val="001B20D1"/>
    <w:rsid w:val="001B2495"/>
    <w:rsid w:val="001B2A4F"/>
    <w:rsid w:val="001B3291"/>
    <w:rsid w:val="001B392F"/>
    <w:rsid w:val="001B424D"/>
    <w:rsid w:val="001B4429"/>
    <w:rsid w:val="001B44A4"/>
    <w:rsid w:val="001B4901"/>
    <w:rsid w:val="001B4DD5"/>
    <w:rsid w:val="001B51FE"/>
    <w:rsid w:val="001B5847"/>
    <w:rsid w:val="001B5DEB"/>
    <w:rsid w:val="001B61DE"/>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833"/>
    <w:rsid w:val="001C4909"/>
    <w:rsid w:val="001C4AAD"/>
    <w:rsid w:val="001C4F0C"/>
    <w:rsid w:val="001C504E"/>
    <w:rsid w:val="001C54F3"/>
    <w:rsid w:val="001C5848"/>
    <w:rsid w:val="001C5DB8"/>
    <w:rsid w:val="001C6381"/>
    <w:rsid w:val="001C6B82"/>
    <w:rsid w:val="001C7D88"/>
    <w:rsid w:val="001D04B9"/>
    <w:rsid w:val="001D0B90"/>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BC5"/>
    <w:rsid w:val="001D5D39"/>
    <w:rsid w:val="001D607A"/>
    <w:rsid w:val="001D64FA"/>
    <w:rsid w:val="001D66FC"/>
    <w:rsid w:val="001D6C5D"/>
    <w:rsid w:val="001D6CFD"/>
    <w:rsid w:val="001D6DDD"/>
    <w:rsid w:val="001D6E97"/>
    <w:rsid w:val="001D6ECE"/>
    <w:rsid w:val="001D78EC"/>
    <w:rsid w:val="001D7BA7"/>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02"/>
    <w:rsid w:val="001F19D7"/>
    <w:rsid w:val="001F1AFB"/>
    <w:rsid w:val="001F1E8A"/>
    <w:rsid w:val="001F1F13"/>
    <w:rsid w:val="001F229B"/>
    <w:rsid w:val="001F2BBC"/>
    <w:rsid w:val="001F2C22"/>
    <w:rsid w:val="001F2F28"/>
    <w:rsid w:val="001F2F7D"/>
    <w:rsid w:val="001F3907"/>
    <w:rsid w:val="001F3C19"/>
    <w:rsid w:val="001F43DF"/>
    <w:rsid w:val="001F4546"/>
    <w:rsid w:val="001F46DE"/>
    <w:rsid w:val="001F47AC"/>
    <w:rsid w:val="001F5038"/>
    <w:rsid w:val="001F53DE"/>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637"/>
    <w:rsid w:val="0020165E"/>
    <w:rsid w:val="002019FF"/>
    <w:rsid w:val="00201A22"/>
    <w:rsid w:val="00201CA6"/>
    <w:rsid w:val="00201EC9"/>
    <w:rsid w:val="002023EE"/>
    <w:rsid w:val="0020266A"/>
    <w:rsid w:val="00202914"/>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AEE"/>
    <w:rsid w:val="00207B52"/>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D1D"/>
    <w:rsid w:val="00223D2D"/>
    <w:rsid w:val="002244E0"/>
    <w:rsid w:val="002247C0"/>
    <w:rsid w:val="00224884"/>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F0"/>
    <w:rsid w:val="00234C5F"/>
    <w:rsid w:val="00234F07"/>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4113"/>
    <w:rsid w:val="0024448F"/>
    <w:rsid w:val="0024452C"/>
    <w:rsid w:val="00245579"/>
    <w:rsid w:val="00245A2C"/>
    <w:rsid w:val="00245C36"/>
    <w:rsid w:val="00245D0A"/>
    <w:rsid w:val="0024603E"/>
    <w:rsid w:val="002461C3"/>
    <w:rsid w:val="00246D97"/>
    <w:rsid w:val="00246DB8"/>
    <w:rsid w:val="0024708E"/>
    <w:rsid w:val="0024798E"/>
    <w:rsid w:val="002479E3"/>
    <w:rsid w:val="00247B0A"/>
    <w:rsid w:val="00247D7B"/>
    <w:rsid w:val="00247D89"/>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31"/>
    <w:rsid w:val="00253FBA"/>
    <w:rsid w:val="002541E7"/>
    <w:rsid w:val="002543B8"/>
    <w:rsid w:val="002545BD"/>
    <w:rsid w:val="002545DC"/>
    <w:rsid w:val="002546B2"/>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0ECD"/>
    <w:rsid w:val="0026115B"/>
    <w:rsid w:val="00261335"/>
    <w:rsid w:val="00261579"/>
    <w:rsid w:val="00261890"/>
    <w:rsid w:val="002619F2"/>
    <w:rsid w:val="00261E1D"/>
    <w:rsid w:val="00262601"/>
    <w:rsid w:val="00262697"/>
    <w:rsid w:val="00262CE8"/>
    <w:rsid w:val="00262D9A"/>
    <w:rsid w:val="00262FA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A28"/>
    <w:rsid w:val="002704D5"/>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3C"/>
    <w:rsid w:val="00273D2A"/>
    <w:rsid w:val="00273E52"/>
    <w:rsid w:val="00274205"/>
    <w:rsid w:val="0027453E"/>
    <w:rsid w:val="00274889"/>
    <w:rsid w:val="002749D2"/>
    <w:rsid w:val="00274B5E"/>
    <w:rsid w:val="00274CFA"/>
    <w:rsid w:val="00274FFA"/>
    <w:rsid w:val="00275A54"/>
    <w:rsid w:val="00275B60"/>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1B44"/>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740E"/>
    <w:rsid w:val="002874D0"/>
    <w:rsid w:val="00287695"/>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2A6"/>
    <w:rsid w:val="00296B7E"/>
    <w:rsid w:val="00296FCC"/>
    <w:rsid w:val="002976AF"/>
    <w:rsid w:val="00297836"/>
    <w:rsid w:val="00297B7D"/>
    <w:rsid w:val="002A02A9"/>
    <w:rsid w:val="002A0435"/>
    <w:rsid w:val="002A083B"/>
    <w:rsid w:val="002A1083"/>
    <w:rsid w:val="002A1218"/>
    <w:rsid w:val="002A1923"/>
    <w:rsid w:val="002A1A1D"/>
    <w:rsid w:val="002A1AD8"/>
    <w:rsid w:val="002A1EE9"/>
    <w:rsid w:val="002A222F"/>
    <w:rsid w:val="002A26ED"/>
    <w:rsid w:val="002A27B4"/>
    <w:rsid w:val="002A28B0"/>
    <w:rsid w:val="002A3BFD"/>
    <w:rsid w:val="002A3F12"/>
    <w:rsid w:val="002A3FC8"/>
    <w:rsid w:val="002A429C"/>
    <w:rsid w:val="002A481F"/>
    <w:rsid w:val="002A4B2C"/>
    <w:rsid w:val="002A4E8A"/>
    <w:rsid w:val="002A5CB3"/>
    <w:rsid w:val="002A5E44"/>
    <w:rsid w:val="002A5E45"/>
    <w:rsid w:val="002A629D"/>
    <w:rsid w:val="002A66B6"/>
    <w:rsid w:val="002A66E0"/>
    <w:rsid w:val="002A6AD1"/>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AC9"/>
    <w:rsid w:val="002B1E9E"/>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395"/>
    <w:rsid w:val="002B6CD8"/>
    <w:rsid w:val="002B72D7"/>
    <w:rsid w:val="002B738D"/>
    <w:rsid w:val="002B75CC"/>
    <w:rsid w:val="002B7610"/>
    <w:rsid w:val="002B796B"/>
    <w:rsid w:val="002B7C3A"/>
    <w:rsid w:val="002B7DC1"/>
    <w:rsid w:val="002C00A2"/>
    <w:rsid w:val="002C034B"/>
    <w:rsid w:val="002C0844"/>
    <w:rsid w:val="002C0866"/>
    <w:rsid w:val="002C08D0"/>
    <w:rsid w:val="002C0A33"/>
    <w:rsid w:val="002C18D8"/>
    <w:rsid w:val="002C2478"/>
    <w:rsid w:val="002C26B3"/>
    <w:rsid w:val="002C27CE"/>
    <w:rsid w:val="002C2C1D"/>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76C"/>
    <w:rsid w:val="002C6A56"/>
    <w:rsid w:val="002C7097"/>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337"/>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FD9"/>
    <w:rsid w:val="002F1791"/>
    <w:rsid w:val="002F1A70"/>
    <w:rsid w:val="002F1CD5"/>
    <w:rsid w:val="002F2050"/>
    <w:rsid w:val="002F21C6"/>
    <w:rsid w:val="002F24CC"/>
    <w:rsid w:val="002F279B"/>
    <w:rsid w:val="002F3110"/>
    <w:rsid w:val="002F39D1"/>
    <w:rsid w:val="002F3DC5"/>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96C"/>
    <w:rsid w:val="00301981"/>
    <w:rsid w:val="00301B0D"/>
    <w:rsid w:val="00301EFA"/>
    <w:rsid w:val="00301FCC"/>
    <w:rsid w:val="003020D8"/>
    <w:rsid w:val="0030214D"/>
    <w:rsid w:val="00302763"/>
    <w:rsid w:val="00302B60"/>
    <w:rsid w:val="00302D5C"/>
    <w:rsid w:val="00302E94"/>
    <w:rsid w:val="00303015"/>
    <w:rsid w:val="003036AD"/>
    <w:rsid w:val="0030389E"/>
    <w:rsid w:val="003038CB"/>
    <w:rsid w:val="00303943"/>
    <w:rsid w:val="0030399D"/>
    <w:rsid w:val="00304479"/>
    <w:rsid w:val="0030483F"/>
    <w:rsid w:val="00304ABF"/>
    <w:rsid w:val="00304EC9"/>
    <w:rsid w:val="003052C0"/>
    <w:rsid w:val="003055AB"/>
    <w:rsid w:val="003059CE"/>
    <w:rsid w:val="00305BDD"/>
    <w:rsid w:val="00305D86"/>
    <w:rsid w:val="003060A7"/>
    <w:rsid w:val="00306465"/>
    <w:rsid w:val="0030648A"/>
    <w:rsid w:val="00306BCE"/>
    <w:rsid w:val="00306EA9"/>
    <w:rsid w:val="00306F18"/>
    <w:rsid w:val="00307600"/>
    <w:rsid w:val="00307886"/>
    <w:rsid w:val="00307DA2"/>
    <w:rsid w:val="00307DD8"/>
    <w:rsid w:val="00307FA2"/>
    <w:rsid w:val="00307FF0"/>
    <w:rsid w:val="00310116"/>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AB2"/>
    <w:rsid w:val="00317600"/>
    <w:rsid w:val="003176C7"/>
    <w:rsid w:val="00317B71"/>
    <w:rsid w:val="00317E1E"/>
    <w:rsid w:val="00317E88"/>
    <w:rsid w:val="003203F8"/>
    <w:rsid w:val="003211A2"/>
    <w:rsid w:val="003212BC"/>
    <w:rsid w:val="0032168C"/>
    <w:rsid w:val="00321728"/>
    <w:rsid w:val="00321967"/>
    <w:rsid w:val="00321D66"/>
    <w:rsid w:val="00321F97"/>
    <w:rsid w:val="00322EBD"/>
    <w:rsid w:val="0032351E"/>
    <w:rsid w:val="00323F04"/>
    <w:rsid w:val="003242BC"/>
    <w:rsid w:val="003245F2"/>
    <w:rsid w:val="00324937"/>
    <w:rsid w:val="00324F75"/>
    <w:rsid w:val="00325971"/>
    <w:rsid w:val="003259D4"/>
    <w:rsid w:val="00325C68"/>
    <w:rsid w:val="00326129"/>
    <w:rsid w:val="0032698A"/>
    <w:rsid w:val="00326B57"/>
    <w:rsid w:val="00326C9F"/>
    <w:rsid w:val="00327269"/>
    <w:rsid w:val="003276E3"/>
    <w:rsid w:val="003278B0"/>
    <w:rsid w:val="00327A9C"/>
    <w:rsid w:val="00327B03"/>
    <w:rsid w:val="00327CCA"/>
    <w:rsid w:val="00327EF9"/>
    <w:rsid w:val="00330019"/>
    <w:rsid w:val="003301E9"/>
    <w:rsid w:val="00330243"/>
    <w:rsid w:val="0033057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5205"/>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F1D"/>
    <w:rsid w:val="0034507E"/>
    <w:rsid w:val="0034541B"/>
    <w:rsid w:val="00345BEF"/>
    <w:rsid w:val="00345CDD"/>
    <w:rsid w:val="00345FF9"/>
    <w:rsid w:val="0034613F"/>
    <w:rsid w:val="003467FA"/>
    <w:rsid w:val="00346BAD"/>
    <w:rsid w:val="00346C8F"/>
    <w:rsid w:val="00346ED3"/>
    <w:rsid w:val="003478F5"/>
    <w:rsid w:val="00347B59"/>
    <w:rsid w:val="00347C87"/>
    <w:rsid w:val="00347D06"/>
    <w:rsid w:val="003502DD"/>
    <w:rsid w:val="003508AD"/>
    <w:rsid w:val="00350D60"/>
    <w:rsid w:val="00350D9C"/>
    <w:rsid w:val="00350F2B"/>
    <w:rsid w:val="00351407"/>
    <w:rsid w:val="00351427"/>
    <w:rsid w:val="00351DE8"/>
    <w:rsid w:val="00351F4F"/>
    <w:rsid w:val="003520C5"/>
    <w:rsid w:val="00352D1C"/>
    <w:rsid w:val="003531B2"/>
    <w:rsid w:val="00353333"/>
    <w:rsid w:val="003537CC"/>
    <w:rsid w:val="00353991"/>
    <w:rsid w:val="00353D2B"/>
    <w:rsid w:val="0035405C"/>
    <w:rsid w:val="003543D5"/>
    <w:rsid w:val="0035467C"/>
    <w:rsid w:val="00354768"/>
    <w:rsid w:val="00355064"/>
    <w:rsid w:val="0035520C"/>
    <w:rsid w:val="003555E5"/>
    <w:rsid w:val="00355AAF"/>
    <w:rsid w:val="00355B62"/>
    <w:rsid w:val="00355D26"/>
    <w:rsid w:val="00355FAC"/>
    <w:rsid w:val="003561C5"/>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482"/>
    <w:rsid w:val="0036351D"/>
    <w:rsid w:val="003636BA"/>
    <w:rsid w:val="0036379F"/>
    <w:rsid w:val="003638ED"/>
    <w:rsid w:val="003640F3"/>
    <w:rsid w:val="00364132"/>
    <w:rsid w:val="00364A78"/>
    <w:rsid w:val="00364D0A"/>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5DD"/>
    <w:rsid w:val="00372755"/>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2216"/>
    <w:rsid w:val="0038237B"/>
    <w:rsid w:val="00382913"/>
    <w:rsid w:val="0038297C"/>
    <w:rsid w:val="00382986"/>
    <w:rsid w:val="00382DDE"/>
    <w:rsid w:val="00382FAD"/>
    <w:rsid w:val="003830B1"/>
    <w:rsid w:val="00383185"/>
    <w:rsid w:val="00383272"/>
    <w:rsid w:val="00383432"/>
    <w:rsid w:val="00383571"/>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966"/>
    <w:rsid w:val="003869B9"/>
    <w:rsid w:val="003870AA"/>
    <w:rsid w:val="003873A6"/>
    <w:rsid w:val="003876DB"/>
    <w:rsid w:val="00387BA4"/>
    <w:rsid w:val="0039022D"/>
    <w:rsid w:val="0039037A"/>
    <w:rsid w:val="003906E4"/>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BB6"/>
    <w:rsid w:val="003A2C40"/>
    <w:rsid w:val="003A3229"/>
    <w:rsid w:val="003A3442"/>
    <w:rsid w:val="003A3520"/>
    <w:rsid w:val="003A372C"/>
    <w:rsid w:val="003A3CB6"/>
    <w:rsid w:val="003A3F80"/>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3ACB"/>
    <w:rsid w:val="003B3BF9"/>
    <w:rsid w:val="003B3F82"/>
    <w:rsid w:val="003B4244"/>
    <w:rsid w:val="003B4600"/>
    <w:rsid w:val="003B48E0"/>
    <w:rsid w:val="003B4A9A"/>
    <w:rsid w:val="003B4B94"/>
    <w:rsid w:val="003B507F"/>
    <w:rsid w:val="003B51CE"/>
    <w:rsid w:val="003B53D8"/>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B65"/>
    <w:rsid w:val="003C4B87"/>
    <w:rsid w:val="003C5982"/>
    <w:rsid w:val="003C60E2"/>
    <w:rsid w:val="003C6410"/>
    <w:rsid w:val="003C679C"/>
    <w:rsid w:val="003C6A0E"/>
    <w:rsid w:val="003C6E75"/>
    <w:rsid w:val="003C7753"/>
    <w:rsid w:val="003C7927"/>
    <w:rsid w:val="003C7B81"/>
    <w:rsid w:val="003D0973"/>
    <w:rsid w:val="003D0B81"/>
    <w:rsid w:val="003D0E8A"/>
    <w:rsid w:val="003D13BE"/>
    <w:rsid w:val="003D153E"/>
    <w:rsid w:val="003D1991"/>
    <w:rsid w:val="003D1B3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5EC"/>
    <w:rsid w:val="003D76D1"/>
    <w:rsid w:val="003D77C5"/>
    <w:rsid w:val="003D7986"/>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764"/>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C9A"/>
    <w:rsid w:val="00405E15"/>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1E21"/>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208"/>
    <w:rsid w:val="00416802"/>
    <w:rsid w:val="00416EE8"/>
    <w:rsid w:val="00417369"/>
    <w:rsid w:val="004173C2"/>
    <w:rsid w:val="004173F7"/>
    <w:rsid w:val="00417625"/>
    <w:rsid w:val="0041762F"/>
    <w:rsid w:val="00417A99"/>
    <w:rsid w:val="00420420"/>
    <w:rsid w:val="00420863"/>
    <w:rsid w:val="0042089C"/>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55E7"/>
    <w:rsid w:val="00425760"/>
    <w:rsid w:val="00425A23"/>
    <w:rsid w:val="0042610D"/>
    <w:rsid w:val="0042640A"/>
    <w:rsid w:val="00426B94"/>
    <w:rsid w:val="00426EF4"/>
    <w:rsid w:val="0042715E"/>
    <w:rsid w:val="00427482"/>
    <w:rsid w:val="00427731"/>
    <w:rsid w:val="00427F22"/>
    <w:rsid w:val="0043004F"/>
    <w:rsid w:val="00430098"/>
    <w:rsid w:val="004303E6"/>
    <w:rsid w:val="004304A4"/>
    <w:rsid w:val="00430512"/>
    <w:rsid w:val="0043063A"/>
    <w:rsid w:val="00430985"/>
    <w:rsid w:val="00430A3A"/>
    <w:rsid w:val="004311B5"/>
    <w:rsid w:val="0043146B"/>
    <w:rsid w:val="00431DD6"/>
    <w:rsid w:val="004320AB"/>
    <w:rsid w:val="004325E2"/>
    <w:rsid w:val="0043260B"/>
    <w:rsid w:val="0043285A"/>
    <w:rsid w:val="00432A5C"/>
    <w:rsid w:val="00432C62"/>
    <w:rsid w:val="00432E9D"/>
    <w:rsid w:val="00432F0A"/>
    <w:rsid w:val="00433592"/>
    <w:rsid w:val="00433B2D"/>
    <w:rsid w:val="00433D4A"/>
    <w:rsid w:val="00433DAF"/>
    <w:rsid w:val="00433E77"/>
    <w:rsid w:val="004342A0"/>
    <w:rsid w:val="00434497"/>
    <w:rsid w:val="00434516"/>
    <w:rsid w:val="00434929"/>
    <w:rsid w:val="00434A18"/>
    <w:rsid w:val="00435452"/>
    <w:rsid w:val="00435614"/>
    <w:rsid w:val="0043562B"/>
    <w:rsid w:val="00435632"/>
    <w:rsid w:val="00435CD3"/>
    <w:rsid w:val="00435F15"/>
    <w:rsid w:val="00436263"/>
    <w:rsid w:val="00436D00"/>
    <w:rsid w:val="00437109"/>
    <w:rsid w:val="00437606"/>
    <w:rsid w:val="00440052"/>
    <w:rsid w:val="004400E6"/>
    <w:rsid w:val="004401A4"/>
    <w:rsid w:val="00440757"/>
    <w:rsid w:val="0044086E"/>
    <w:rsid w:val="00440912"/>
    <w:rsid w:val="00440B16"/>
    <w:rsid w:val="00440C6D"/>
    <w:rsid w:val="00440F34"/>
    <w:rsid w:val="0044125C"/>
    <w:rsid w:val="00441AA7"/>
    <w:rsid w:val="00441C17"/>
    <w:rsid w:val="00441E61"/>
    <w:rsid w:val="00441F42"/>
    <w:rsid w:val="004421D0"/>
    <w:rsid w:val="00442362"/>
    <w:rsid w:val="00442715"/>
    <w:rsid w:val="00442DA1"/>
    <w:rsid w:val="00442EAE"/>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CBA"/>
    <w:rsid w:val="00453D4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03"/>
    <w:rsid w:val="00467FB5"/>
    <w:rsid w:val="00470478"/>
    <w:rsid w:val="00470D35"/>
    <w:rsid w:val="00470D50"/>
    <w:rsid w:val="00470E52"/>
    <w:rsid w:val="00470F43"/>
    <w:rsid w:val="0047124B"/>
    <w:rsid w:val="004714EB"/>
    <w:rsid w:val="004715D0"/>
    <w:rsid w:val="004717C4"/>
    <w:rsid w:val="00471B2D"/>
    <w:rsid w:val="004722D3"/>
    <w:rsid w:val="004729B1"/>
    <w:rsid w:val="00472AD1"/>
    <w:rsid w:val="004738A1"/>
    <w:rsid w:val="004738A4"/>
    <w:rsid w:val="00473B3D"/>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FE"/>
    <w:rsid w:val="00476402"/>
    <w:rsid w:val="0047686C"/>
    <w:rsid w:val="00476B44"/>
    <w:rsid w:val="00476BA0"/>
    <w:rsid w:val="00476EA7"/>
    <w:rsid w:val="00476EBF"/>
    <w:rsid w:val="00477349"/>
    <w:rsid w:val="00477488"/>
    <w:rsid w:val="00477621"/>
    <w:rsid w:val="004779D8"/>
    <w:rsid w:val="00477AFF"/>
    <w:rsid w:val="00477CFC"/>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3FD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310"/>
    <w:rsid w:val="004907E1"/>
    <w:rsid w:val="0049139C"/>
    <w:rsid w:val="004913C0"/>
    <w:rsid w:val="0049171D"/>
    <w:rsid w:val="004917AE"/>
    <w:rsid w:val="00491A09"/>
    <w:rsid w:val="00491A6E"/>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A038E"/>
    <w:rsid w:val="004A05E6"/>
    <w:rsid w:val="004A0623"/>
    <w:rsid w:val="004A08E3"/>
    <w:rsid w:val="004A0904"/>
    <w:rsid w:val="004A0CA5"/>
    <w:rsid w:val="004A0DF8"/>
    <w:rsid w:val="004A0EEA"/>
    <w:rsid w:val="004A15CE"/>
    <w:rsid w:val="004A15D5"/>
    <w:rsid w:val="004A1808"/>
    <w:rsid w:val="004A187C"/>
    <w:rsid w:val="004A1965"/>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698"/>
    <w:rsid w:val="004A58FB"/>
    <w:rsid w:val="004A5929"/>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ED"/>
    <w:rsid w:val="004B4139"/>
    <w:rsid w:val="004B4356"/>
    <w:rsid w:val="004B488F"/>
    <w:rsid w:val="004B55C6"/>
    <w:rsid w:val="004B56DE"/>
    <w:rsid w:val="004B590A"/>
    <w:rsid w:val="004B5FE2"/>
    <w:rsid w:val="004B6008"/>
    <w:rsid w:val="004B61BB"/>
    <w:rsid w:val="004B61C7"/>
    <w:rsid w:val="004B6441"/>
    <w:rsid w:val="004B64D8"/>
    <w:rsid w:val="004B6CB1"/>
    <w:rsid w:val="004B7109"/>
    <w:rsid w:val="004B767A"/>
    <w:rsid w:val="004B7689"/>
    <w:rsid w:val="004B7E96"/>
    <w:rsid w:val="004C0260"/>
    <w:rsid w:val="004C044D"/>
    <w:rsid w:val="004C0B18"/>
    <w:rsid w:val="004C0D02"/>
    <w:rsid w:val="004C0F8B"/>
    <w:rsid w:val="004C136A"/>
    <w:rsid w:val="004C149D"/>
    <w:rsid w:val="004C1888"/>
    <w:rsid w:val="004C18C0"/>
    <w:rsid w:val="004C1A8E"/>
    <w:rsid w:val="004C1F7E"/>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51E"/>
    <w:rsid w:val="004D79BC"/>
    <w:rsid w:val="004D79F5"/>
    <w:rsid w:val="004D7D9E"/>
    <w:rsid w:val="004D7FA8"/>
    <w:rsid w:val="004E05A9"/>
    <w:rsid w:val="004E0842"/>
    <w:rsid w:val="004E09ED"/>
    <w:rsid w:val="004E0A54"/>
    <w:rsid w:val="004E0A99"/>
    <w:rsid w:val="004E0F2B"/>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43EC"/>
    <w:rsid w:val="004E48EA"/>
    <w:rsid w:val="004E49C5"/>
    <w:rsid w:val="004E4CC0"/>
    <w:rsid w:val="004E55EF"/>
    <w:rsid w:val="004E5AFE"/>
    <w:rsid w:val="004E5CB3"/>
    <w:rsid w:val="004E5D54"/>
    <w:rsid w:val="004E5E20"/>
    <w:rsid w:val="004E5EC0"/>
    <w:rsid w:val="004E63D2"/>
    <w:rsid w:val="004E644F"/>
    <w:rsid w:val="004E6540"/>
    <w:rsid w:val="004E6A77"/>
    <w:rsid w:val="004E7064"/>
    <w:rsid w:val="004E782E"/>
    <w:rsid w:val="004E78C8"/>
    <w:rsid w:val="004E7BB7"/>
    <w:rsid w:val="004F0299"/>
    <w:rsid w:val="004F05EC"/>
    <w:rsid w:val="004F0733"/>
    <w:rsid w:val="004F09EB"/>
    <w:rsid w:val="004F0A6E"/>
    <w:rsid w:val="004F0EDA"/>
    <w:rsid w:val="004F1DD8"/>
    <w:rsid w:val="004F26FA"/>
    <w:rsid w:val="004F2825"/>
    <w:rsid w:val="004F37F0"/>
    <w:rsid w:val="004F40F8"/>
    <w:rsid w:val="004F4207"/>
    <w:rsid w:val="004F4236"/>
    <w:rsid w:val="004F4823"/>
    <w:rsid w:val="004F49FE"/>
    <w:rsid w:val="004F4B02"/>
    <w:rsid w:val="004F4C69"/>
    <w:rsid w:val="004F5552"/>
    <w:rsid w:val="004F5CA3"/>
    <w:rsid w:val="004F5D10"/>
    <w:rsid w:val="004F6043"/>
    <w:rsid w:val="004F6299"/>
    <w:rsid w:val="004F692F"/>
    <w:rsid w:val="004F7334"/>
    <w:rsid w:val="004F7E2D"/>
    <w:rsid w:val="004F7F73"/>
    <w:rsid w:val="00500046"/>
    <w:rsid w:val="005003DF"/>
    <w:rsid w:val="00500689"/>
    <w:rsid w:val="00500EBC"/>
    <w:rsid w:val="00501044"/>
    <w:rsid w:val="005011E9"/>
    <w:rsid w:val="005014CD"/>
    <w:rsid w:val="00501650"/>
    <w:rsid w:val="005017D9"/>
    <w:rsid w:val="00501A95"/>
    <w:rsid w:val="00501D13"/>
    <w:rsid w:val="0050208E"/>
    <w:rsid w:val="00502976"/>
    <w:rsid w:val="00502F39"/>
    <w:rsid w:val="005031AA"/>
    <w:rsid w:val="00503BB1"/>
    <w:rsid w:val="00503CBC"/>
    <w:rsid w:val="00503CFC"/>
    <w:rsid w:val="00504201"/>
    <w:rsid w:val="0050420E"/>
    <w:rsid w:val="005048BE"/>
    <w:rsid w:val="00505386"/>
    <w:rsid w:val="00505A3C"/>
    <w:rsid w:val="00506222"/>
    <w:rsid w:val="005068E4"/>
    <w:rsid w:val="00506CAE"/>
    <w:rsid w:val="00506E83"/>
    <w:rsid w:val="0050705A"/>
    <w:rsid w:val="00507254"/>
    <w:rsid w:val="00507B00"/>
    <w:rsid w:val="00507B9C"/>
    <w:rsid w:val="00507BDC"/>
    <w:rsid w:val="00507C22"/>
    <w:rsid w:val="00511476"/>
    <w:rsid w:val="00511C2E"/>
    <w:rsid w:val="005123AF"/>
    <w:rsid w:val="005124F4"/>
    <w:rsid w:val="00512C8D"/>
    <w:rsid w:val="00512E17"/>
    <w:rsid w:val="00513169"/>
    <w:rsid w:val="0051395C"/>
    <w:rsid w:val="00513B3A"/>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563"/>
    <w:rsid w:val="00516792"/>
    <w:rsid w:val="005167E8"/>
    <w:rsid w:val="0051680A"/>
    <w:rsid w:val="005179A5"/>
    <w:rsid w:val="00517D3B"/>
    <w:rsid w:val="00517EB6"/>
    <w:rsid w:val="005200B3"/>
    <w:rsid w:val="005200CA"/>
    <w:rsid w:val="005205BE"/>
    <w:rsid w:val="0052087B"/>
    <w:rsid w:val="00520D10"/>
    <w:rsid w:val="00521347"/>
    <w:rsid w:val="00521665"/>
    <w:rsid w:val="00521884"/>
    <w:rsid w:val="00521A11"/>
    <w:rsid w:val="00521F5F"/>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7A3"/>
    <w:rsid w:val="0052782A"/>
    <w:rsid w:val="0053011F"/>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EC"/>
    <w:rsid w:val="00544791"/>
    <w:rsid w:val="00544C59"/>
    <w:rsid w:val="00544CE3"/>
    <w:rsid w:val="00544F7A"/>
    <w:rsid w:val="00544FD0"/>
    <w:rsid w:val="00545217"/>
    <w:rsid w:val="00545353"/>
    <w:rsid w:val="005453D1"/>
    <w:rsid w:val="00545421"/>
    <w:rsid w:val="00545F9B"/>
    <w:rsid w:val="00546697"/>
    <w:rsid w:val="00546BC4"/>
    <w:rsid w:val="0054720C"/>
    <w:rsid w:val="0054736F"/>
    <w:rsid w:val="005478CC"/>
    <w:rsid w:val="00547AAB"/>
    <w:rsid w:val="00547B0A"/>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41C"/>
    <w:rsid w:val="00566CD3"/>
    <w:rsid w:val="00567347"/>
    <w:rsid w:val="0056782C"/>
    <w:rsid w:val="00567B4B"/>
    <w:rsid w:val="00567E93"/>
    <w:rsid w:val="00570586"/>
    <w:rsid w:val="0057060A"/>
    <w:rsid w:val="005711AE"/>
    <w:rsid w:val="00571231"/>
    <w:rsid w:val="00571900"/>
    <w:rsid w:val="005719CC"/>
    <w:rsid w:val="00571F80"/>
    <w:rsid w:val="00572669"/>
    <w:rsid w:val="00572E94"/>
    <w:rsid w:val="005738C9"/>
    <w:rsid w:val="00573C07"/>
    <w:rsid w:val="0057486A"/>
    <w:rsid w:val="00574C5C"/>
    <w:rsid w:val="00574E85"/>
    <w:rsid w:val="00575579"/>
    <w:rsid w:val="00575ED0"/>
    <w:rsid w:val="005760C9"/>
    <w:rsid w:val="00576248"/>
    <w:rsid w:val="005769CA"/>
    <w:rsid w:val="005769E8"/>
    <w:rsid w:val="00576A03"/>
    <w:rsid w:val="00576C0C"/>
    <w:rsid w:val="00576F9D"/>
    <w:rsid w:val="005778B6"/>
    <w:rsid w:val="00577B06"/>
    <w:rsid w:val="00577F9C"/>
    <w:rsid w:val="0058025A"/>
    <w:rsid w:val="00580A0B"/>
    <w:rsid w:val="00580CB9"/>
    <w:rsid w:val="00581685"/>
    <w:rsid w:val="00581768"/>
    <w:rsid w:val="005821F6"/>
    <w:rsid w:val="005825F2"/>
    <w:rsid w:val="005827A2"/>
    <w:rsid w:val="005829E3"/>
    <w:rsid w:val="00582D6A"/>
    <w:rsid w:val="005832A4"/>
    <w:rsid w:val="0058338F"/>
    <w:rsid w:val="0058368D"/>
    <w:rsid w:val="00583802"/>
    <w:rsid w:val="00583984"/>
    <w:rsid w:val="00583AFC"/>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65B"/>
    <w:rsid w:val="0059391C"/>
    <w:rsid w:val="00593ED9"/>
    <w:rsid w:val="00593F10"/>
    <w:rsid w:val="005942D5"/>
    <w:rsid w:val="0059466A"/>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54A"/>
    <w:rsid w:val="005B39BE"/>
    <w:rsid w:val="005B3A9C"/>
    <w:rsid w:val="005B4108"/>
    <w:rsid w:val="005B4429"/>
    <w:rsid w:val="005B448B"/>
    <w:rsid w:val="005B47A3"/>
    <w:rsid w:val="005B4A61"/>
    <w:rsid w:val="005B5445"/>
    <w:rsid w:val="005B55B6"/>
    <w:rsid w:val="005B589C"/>
    <w:rsid w:val="005B5DEC"/>
    <w:rsid w:val="005B5F79"/>
    <w:rsid w:val="005B6096"/>
    <w:rsid w:val="005B6182"/>
    <w:rsid w:val="005B681A"/>
    <w:rsid w:val="005B69B6"/>
    <w:rsid w:val="005B7339"/>
    <w:rsid w:val="005B792A"/>
    <w:rsid w:val="005B7C97"/>
    <w:rsid w:val="005B7FF3"/>
    <w:rsid w:val="005C0126"/>
    <w:rsid w:val="005C0B63"/>
    <w:rsid w:val="005C0F93"/>
    <w:rsid w:val="005C1017"/>
    <w:rsid w:val="005C12CE"/>
    <w:rsid w:val="005C1F85"/>
    <w:rsid w:val="005C23C9"/>
    <w:rsid w:val="005C29CC"/>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9A4"/>
    <w:rsid w:val="005C6EA5"/>
    <w:rsid w:val="005C6FB8"/>
    <w:rsid w:val="005C73D4"/>
    <w:rsid w:val="005C7676"/>
    <w:rsid w:val="005C7721"/>
    <w:rsid w:val="005C7858"/>
    <w:rsid w:val="005C7C6E"/>
    <w:rsid w:val="005C7E53"/>
    <w:rsid w:val="005C7E98"/>
    <w:rsid w:val="005D000B"/>
    <w:rsid w:val="005D0052"/>
    <w:rsid w:val="005D03AD"/>
    <w:rsid w:val="005D08EA"/>
    <w:rsid w:val="005D0A54"/>
    <w:rsid w:val="005D115A"/>
    <w:rsid w:val="005D1301"/>
    <w:rsid w:val="005D1662"/>
    <w:rsid w:val="005D1853"/>
    <w:rsid w:val="005D19A5"/>
    <w:rsid w:val="005D1A0F"/>
    <w:rsid w:val="005D2094"/>
    <w:rsid w:val="005D27E3"/>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1746"/>
    <w:rsid w:val="005E19B4"/>
    <w:rsid w:val="005E19CD"/>
    <w:rsid w:val="005E1EE7"/>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16"/>
    <w:rsid w:val="005F655A"/>
    <w:rsid w:val="005F6A83"/>
    <w:rsid w:val="005F6CB4"/>
    <w:rsid w:val="005F6E77"/>
    <w:rsid w:val="005F73D9"/>
    <w:rsid w:val="005F745E"/>
    <w:rsid w:val="005F76A4"/>
    <w:rsid w:val="005F7828"/>
    <w:rsid w:val="005F7A21"/>
    <w:rsid w:val="005F7B2E"/>
    <w:rsid w:val="005F7F8C"/>
    <w:rsid w:val="00600072"/>
    <w:rsid w:val="00600102"/>
    <w:rsid w:val="006004E5"/>
    <w:rsid w:val="006007B2"/>
    <w:rsid w:val="00600BA2"/>
    <w:rsid w:val="00600EAD"/>
    <w:rsid w:val="00600EF9"/>
    <w:rsid w:val="00601E48"/>
    <w:rsid w:val="00601FF2"/>
    <w:rsid w:val="00602EFC"/>
    <w:rsid w:val="00603617"/>
    <w:rsid w:val="00603D2B"/>
    <w:rsid w:val="00604099"/>
    <w:rsid w:val="006041A7"/>
    <w:rsid w:val="006043F8"/>
    <w:rsid w:val="006046B6"/>
    <w:rsid w:val="00604D89"/>
    <w:rsid w:val="0060519C"/>
    <w:rsid w:val="00605797"/>
    <w:rsid w:val="006059EE"/>
    <w:rsid w:val="00605A36"/>
    <w:rsid w:val="00605F0E"/>
    <w:rsid w:val="006062B7"/>
    <w:rsid w:val="00606513"/>
    <w:rsid w:val="00606F30"/>
    <w:rsid w:val="00606F6A"/>
    <w:rsid w:val="006070D8"/>
    <w:rsid w:val="00607638"/>
    <w:rsid w:val="00607BA2"/>
    <w:rsid w:val="00610113"/>
    <w:rsid w:val="006102C5"/>
    <w:rsid w:val="006105FB"/>
    <w:rsid w:val="00610805"/>
    <w:rsid w:val="00610D7B"/>
    <w:rsid w:val="006119F8"/>
    <w:rsid w:val="00611B87"/>
    <w:rsid w:val="00611C90"/>
    <w:rsid w:val="00611E72"/>
    <w:rsid w:val="006123A2"/>
    <w:rsid w:val="006123BA"/>
    <w:rsid w:val="006127CF"/>
    <w:rsid w:val="00612996"/>
    <w:rsid w:val="006129BF"/>
    <w:rsid w:val="00612CE9"/>
    <w:rsid w:val="00613713"/>
    <w:rsid w:val="006141BA"/>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C0E"/>
    <w:rsid w:val="00623FD3"/>
    <w:rsid w:val="00623FDF"/>
    <w:rsid w:val="0062416F"/>
    <w:rsid w:val="00624316"/>
    <w:rsid w:val="00624553"/>
    <w:rsid w:val="00624B55"/>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27E60"/>
    <w:rsid w:val="006307AE"/>
    <w:rsid w:val="006311A3"/>
    <w:rsid w:val="006312FE"/>
    <w:rsid w:val="006318AA"/>
    <w:rsid w:val="0063190E"/>
    <w:rsid w:val="006321DD"/>
    <w:rsid w:val="0063253F"/>
    <w:rsid w:val="006326A8"/>
    <w:rsid w:val="00632BFE"/>
    <w:rsid w:val="00632CC4"/>
    <w:rsid w:val="0063328E"/>
    <w:rsid w:val="006337F9"/>
    <w:rsid w:val="00633854"/>
    <w:rsid w:val="00633A4B"/>
    <w:rsid w:val="00633CAB"/>
    <w:rsid w:val="00633CDF"/>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7F3"/>
    <w:rsid w:val="00642A3C"/>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1FB9"/>
    <w:rsid w:val="00662664"/>
    <w:rsid w:val="00662900"/>
    <w:rsid w:val="00662949"/>
    <w:rsid w:val="00662D61"/>
    <w:rsid w:val="00663237"/>
    <w:rsid w:val="0066363C"/>
    <w:rsid w:val="006638D3"/>
    <w:rsid w:val="00663AFD"/>
    <w:rsid w:val="00663B44"/>
    <w:rsid w:val="00663E5B"/>
    <w:rsid w:val="00663E64"/>
    <w:rsid w:val="00663F68"/>
    <w:rsid w:val="0066478F"/>
    <w:rsid w:val="006648F8"/>
    <w:rsid w:val="006649B5"/>
    <w:rsid w:val="00664DBB"/>
    <w:rsid w:val="006653B1"/>
    <w:rsid w:val="00665646"/>
    <w:rsid w:val="0066569F"/>
    <w:rsid w:val="00665702"/>
    <w:rsid w:val="0066603D"/>
    <w:rsid w:val="00666197"/>
    <w:rsid w:val="00666343"/>
    <w:rsid w:val="00666596"/>
    <w:rsid w:val="006665DD"/>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1E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D9"/>
    <w:rsid w:val="006775BB"/>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892"/>
    <w:rsid w:val="00682C79"/>
    <w:rsid w:val="00682D2F"/>
    <w:rsid w:val="00682D86"/>
    <w:rsid w:val="00682E09"/>
    <w:rsid w:val="006837CD"/>
    <w:rsid w:val="00683CA8"/>
    <w:rsid w:val="00683F7E"/>
    <w:rsid w:val="006843AF"/>
    <w:rsid w:val="00684668"/>
    <w:rsid w:val="006847EE"/>
    <w:rsid w:val="00684CED"/>
    <w:rsid w:val="006859F3"/>
    <w:rsid w:val="006860DF"/>
    <w:rsid w:val="00686273"/>
    <w:rsid w:val="00686494"/>
    <w:rsid w:val="006866C0"/>
    <w:rsid w:val="006866EF"/>
    <w:rsid w:val="00686D5B"/>
    <w:rsid w:val="00687024"/>
    <w:rsid w:val="00687092"/>
    <w:rsid w:val="006870D0"/>
    <w:rsid w:val="00687275"/>
    <w:rsid w:val="006873D1"/>
    <w:rsid w:val="00687BA5"/>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B46"/>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D35"/>
    <w:rsid w:val="00697217"/>
    <w:rsid w:val="00697621"/>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40FB"/>
    <w:rsid w:val="006A4834"/>
    <w:rsid w:val="006A4F28"/>
    <w:rsid w:val="006A4FF4"/>
    <w:rsid w:val="006A52BF"/>
    <w:rsid w:val="006A549A"/>
    <w:rsid w:val="006A5AF2"/>
    <w:rsid w:val="006A5C19"/>
    <w:rsid w:val="006A64C8"/>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95"/>
    <w:rsid w:val="006B243C"/>
    <w:rsid w:val="006B26C2"/>
    <w:rsid w:val="006B29C7"/>
    <w:rsid w:val="006B2AD2"/>
    <w:rsid w:val="006B2F0D"/>
    <w:rsid w:val="006B36C2"/>
    <w:rsid w:val="006B36E9"/>
    <w:rsid w:val="006B383C"/>
    <w:rsid w:val="006B38B0"/>
    <w:rsid w:val="006B3DBF"/>
    <w:rsid w:val="006B3E16"/>
    <w:rsid w:val="006B410C"/>
    <w:rsid w:val="006B4331"/>
    <w:rsid w:val="006B466F"/>
    <w:rsid w:val="006B49F6"/>
    <w:rsid w:val="006B4A30"/>
    <w:rsid w:val="006B4C8A"/>
    <w:rsid w:val="006B53CB"/>
    <w:rsid w:val="006B568C"/>
    <w:rsid w:val="006B5959"/>
    <w:rsid w:val="006B59E2"/>
    <w:rsid w:val="006B5CDA"/>
    <w:rsid w:val="006B5DD2"/>
    <w:rsid w:val="006B68B8"/>
    <w:rsid w:val="006B6DAA"/>
    <w:rsid w:val="006B7132"/>
    <w:rsid w:val="006B77EA"/>
    <w:rsid w:val="006B77EF"/>
    <w:rsid w:val="006B7B6A"/>
    <w:rsid w:val="006B7D70"/>
    <w:rsid w:val="006C0349"/>
    <w:rsid w:val="006C0A93"/>
    <w:rsid w:val="006C13BE"/>
    <w:rsid w:val="006C18B7"/>
    <w:rsid w:val="006C19D1"/>
    <w:rsid w:val="006C2021"/>
    <w:rsid w:val="006C235E"/>
    <w:rsid w:val="006C274D"/>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ACE"/>
    <w:rsid w:val="006F0D52"/>
    <w:rsid w:val="006F13DA"/>
    <w:rsid w:val="006F1573"/>
    <w:rsid w:val="006F1A81"/>
    <w:rsid w:val="006F1BFF"/>
    <w:rsid w:val="006F2888"/>
    <w:rsid w:val="006F3228"/>
    <w:rsid w:val="006F3561"/>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34D"/>
    <w:rsid w:val="0071157E"/>
    <w:rsid w:val="0071176E"/>
    <w:rsid w:val="00711845"/>
    <w:rsid w:val="00711F11"/>
    <w:rsid w:val="00711FDD"/>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9A5"/>
    <w:rsid w:val="00716E18"/>
    <w:rsid w:val="00717450"/>
    <w:rsid w:val="00717748"/>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61"/>
    <w:rsid w:val="007332F4"/>
    <w:rsid w:val="0073334B"/>
    <w:rsid w:val="00733773"/>
    <w:rsid w:val="0073384C"/>
    <w:rsid w:val="00733D76"/>
    <w:rsid w:val="0073413D"/>
    <w:rsid w:val="0073419D"/>
    <w:rsid w:val="007347F1"/>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43A"/>
    <w:rsid w:val="00741ED7"/>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50205"/>
    <w:rsid w:val="00750207"/>
    <w:rsid w:val="00750C3A"/>
    <w:rsid w:val="00751024"/>
    <w:rsid w:val="00751067"/>
    <w:rsid w:val="00751444"/>
    <w:rsid w:val="007515DC"/>
    <w:rsid w:val="007516E5"/>
    <w:rsid w:val="00751CF0"/>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414"/>
    <w:rsid w:val="00757686"/>
    <w:rsid w:val="00757F25"/>
    <w:rsid w:val="007601B6"/>
    <w:rsid w:val="007602C8"/>
    <w:rsid w:val="007604A3"/>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24B"/>
    <w:rsid w:val="00765416"/>
    <w:rsid w:val="007654DF"/>
    <w:rsid w:val="007656A9"/>
    <w:rsid w:val="00765749"/>
    <w:rsid w:val="007659D4"/>
    <w:rsid w:val="00765B39"/>
    <w:rsid w:val="00765EB7"/>
    <w:rsid w:val="007660A7"/>
    <w:rsid w:val="007660CE"/>
    <w:rsid w:val="007663F2"/>
    <w:rsid w:val="007666BA"/>
    <w:rsid w:val="00766816"/>
    <w:rsid w:val="00767163"/>
    <w:rsid w:val="00767180"/>
    <w:rsid w:val="00767328"/>
    <w:rsid w:val="0076773C"/>
    <w:rsid w:val="0076779C"/>
    <w:rsid w:val="00767825"/>
    <w:rsid w:val="00767ECB"/>
    <w:rsid w:val="00770C50"/>
    <w:rsid w:val="00770C66"/>
    <w:rsid w:val="00770DB7"/>
    <w:rsid w:val="00771200"/>
    <w:rsid w:val="00771861"/>
    <w:rsid w:val="0077225D"/>
    <w:rsid w:val="007723B5"/>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9E7"/>
    <w:rsid w:val="00776B2A"/>
    <w:rsid w:val="00776C95"/>
    <w:rsid w:val="00776F8E"/>
    <w:rsid w:val="00777102"/>
    <w:rsid w:val="007771C3"/>
    <w:rsid w:val="00777460"/>
    <w:rsid w:val="0077753C"/>
    <w:rsid w:val="0077778E"/>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4DA"/>
    <w:rsid w:val="00785895"/>
    <w:rsid w:val="007860F3"/>
    <w:rsid w:val="007861A4"/>
    <w:rsid w:val="00786432"/>
    <w:rsid w:val="00786D8B"/>
    <w:rsid w:val="007870F8"/>
    <w:rsid w:val="00787104"/>
    <w:rsid w:val="0078725C"/>
    <w:rsid w:val="00787768"/>
    <w:rsid w:val="00790042"/>
    <w:rsid w:val="007902FF"/>
    <w:rsid w:val="007903C4"/>
    <w:rsid w:val="00790B6A"/>
    <w:rsid w:val="00790B91"/>
    <w:rsid w:val="00790FEC"/>
    <w:rsid w:val="00791001"/>
    <w:rsid w:val="00791093"/>
    <w:rsid w:val="0079116D"/>
    <w:rsid w:val="00791509"/>
    <w:rsid w:val="0079182D"/>
    <w:rsid w:val="0079183D"/>
    <w:rsid w:val="00791A44"/>
    <w:rsid w:val="00791CC0"/>
    <w:rsid w:val="00792161"/>
    <w:rsid w:val="00792528"/>
    <w:rsid w:val="007926C5"/>
    <w:rsid w:val="00793122"/>
    <w:rsid w:val="007934C9"/>
    <w:rsid w:val="00793BB5"/>
    <w:rsid w:val="00793C31"/>
    <w:rsid w:val="00794229"/>
    <w:rsid w:val="007942B9"/>
    <w:rsid w:val="00794369"/>
    <w:rsid w:val="0079485D"/>
    <w:rsid w:val="00794C34"/>
    <w:rsid w:val="007951C7"/>
    <w:rsid w:val="0079541B"/>
    <w:rsid w:val="007954D6"/>
    <w:rsid w:val="007955A3"/>
    <w:rsid w:val="00795628"/>
    <w:rsid w:val="00795D39"/>
    <w:rsid w:val="0079628B"/>
    <w:rsid w:val="00796354"/>
    <w:rsid w:val="007963F7"/>
    <w:rsid w:val="00796840"/>
    <w:rsid w:val="00796FBD"/>
    <w:rsid w:val="0079701B"/>
    <w:rsid w:val="00797059"/>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4232"/>
    <w:rsid w:val="007A427F"/>
    <w:rsid w:val="007A459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104C"/>
    <w:rsid w:val="007C1173"/>
    <w:rsid w:val="007C118E"/>
    <w:rsid w:val="007C157A"/>
    <w:rsid w:val="007C15D3"/>
    <w:rsid w:val="007C1752"/>
    <w:rsid w:val="007C1803"/>
    <w:rsid w:val="007C1857"/>
    <w:rsid w:val="007C18C2"/>
    <w:rsid w:val="007C19DE"/>
    <w:rsid w:val="007C1C78"/>
    <w:rsid w:val="007C1CA8"/>
    <w:rsid w:val="007C22CC"/>
    <w:rsid w:val="007C23EA"/>
    <w:rsid w:val="007C2467"/>
    <w:rsid w:val="007C2937"/>
    <w:rsid w:val="007C2EFF"/>
    <w:rsid w:val="007C3016"/>
    <w:rsid w:val="007C37C1"/>
    <w:rsid w:val="007C3C52"/>
    <w:rsid w:val="007C3DE6"/>
    <w:rsid w:val="007C3ECD"/>
    <w:rsid w:val="007C42CC"/>
    <w:rsid w:val="007C444C"/>
    <w:rsid w:val="007C4A05"/>
    <w:rsid w:val="007C4CFB"/>
    <w:rsid w:val="007C4E56"/>
    <w:rsid w:val="007C54FC"/>
    <w:rsid w:val="007C599A"/>
    <w:rsid w:val="007C5D8E"/>
    <w:rsid w:val="007C5E19"/>
    <w:rsid w:val="007C6452"/>
    <w:rsid w:val="007C64F9"/>
    <w:rsid w:val="007C65ED"/>
    <w:rsid w:val="007C6688"/>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35"/>
    <w:rsid w:val="007D433E"/>
    <w:rsid w:val="007D44DA"/>
    <w:rsid w:val="007D478F"/>
    <w:rsid w:val="007D47CD"/>
    <w:rsid w:val="007D48FC"/>
    <w:rsid w:val="007D5112"/>
    <w:rsid w:val="007D5364"/>
    <w:rsid w:val="007D5451"/>
    <w:rsid w:val="007D579A"/>
    <w:rsid w:val="007D5BFB"/>
    <w:rsid w:val="007D5E6F"/>
    <w:rsid w:val="007D62BD"/>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20E1"/>
    <w:rsid w:val="007F228F"/>
    <w:rsid w:val="007F2462"/>
    <w:rsid w:val="007F25C5"/>
    <w:rsid w:val="007F28C6"/>
    <w:rsid w:val="007F2AAA"/>
    <w:rsid w:val="007F3DF9"/>
    <w:rsid w:val="007F3F33"/>
    <w:rsid w:val="007F401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8A3"/>
    <w:rsid w:val="007F7987"/>
    <w:rsid w:val="007F7AB9"/>
    <w:rsid w:val="00800130"/>
    <w:rsid w:val="00800407"/>
    <w:rsid w:val="00800600"/>
    <w:rsid w:val="008007ED"/>
    <w:rsid w:val="0080110F"/>
    <w:rsid w:val="008015F6"/>
    <w:rsid w:val="008017C0"/>
    <w:rsid w:val="00801901"/>
    <w:rsid w:val="0080197C"/>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738"/>
    <w:rsid w:val="008160A1"/>
    <w:rsid w:val="008162D4"/>
    <w:rsid w:val="0081669C"/>
    <w:rsid w:val="008167D2"/>
    <w:rsid w:val="008169E8"/>
    <w:rsid w:val="00816A67"/>
    <w:rsid w:val="00816D7E"/>
    <w:rsid w:val="00817216"/>
    <w:rsid w:val="0081746F"/>
    <w:rsid w:val="00817528"/>
    <w:rsid w:val="008175E4"/>
    <w:rsid w:val="008178BB"/>
    <w:rsid w:val="00817948"/>
    <w:rsid w:val="00817A62"/>
    <w:rsid w:val="00817B14"/>
    <w:rsid w:val="008201C2"/>
    <w:rsid w:val="008201DB"/>
    <w:rsid w:val="008203F3"/>
    <w:rsid w:val="00820676"/>
    <w:rsid w:val="008209B8"/>
    <w:rsid w:val="00820B3A"/>
    <w:rsid w:val="00820D6E"/>
    <w:rsid w:val="00821285"/>
    <w:rsid w:val="008212C0"/>
    <w:rsid w:val="00821378"/>
    <w:rsid w:val="008216A1"/>
    <w:rsid w:val="00821A04"/>
    <w:rsid w:val="00821CC6"/>
    <w:rsid w:val="00821CCC"/>
    <w:rsid w:val="00821E69"/>
    <w:rsid w:val="008221DD"/>
    <w:rsid w:val="00822552"/>
    <w:rsid w:val="0082276A"/>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DFA"/>
    <w:rsid w:val="00827F68"/>
    <w:rsid w:val="00827FBF"/>
    <w:rsid w:val="00830ACB"/>
    <w:rsid w:val="00830DBD"/>
    <w:rsid w:val="008310D9"/>
    <w:rsid w:val="008318A3"/>
    <w:rsid w:val="0083195B"/>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2C"/>
    <w:rsid w:val="00835722"/>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A3A"/>
    <w:rsid w:val="00847B61"/>
    <w:rsid w:val="00847D73"/>
    <w:rsid w:val="00847EB6"/>
    <w:rsid w:val="008501B6"/>
    <w:rsid w:val="00850288"/>
    <w:rsid w:val="008505D7"/>
    <w:rsid w:val="00851041"/>
    <w:rsid w:val="008515FC"/>
    <w:rsid w:val="0085161D"/>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6D7"/>
    <w:rsid w:val="00861799"/>
    <w:rsid w:val="00862E40"/>
    <w:rsid w:val="008632C0"/>
    <w:rsid w:val="00863493"/>
    <w:rsid w:val="00863FFB"/>
    <w:rsid w:val="00864140"/>
    <w:rsid w:val="0086430E"/>
    <w:rsid w:val="008647E7"/>
    <w:rsid w:val="00865468"/>
    <w:rsid w:val="00865587"/>
    <w:rsid w:val="00865C7F"/>
    <w:rsid w:val="00865E44"/>
    <w:rsid w:val="008664F6"/>
    <w:rsid w:val="00866527"/>
    <w:rsid w:val="00866E51"/>
    <w:rsid w:val="00866F1A"/>
    <w:rsid w:val="0086702E"/>
    <w:rsid w:val="0086772C"/>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CE4"/>
    <w:rsid w:val="0087319B"/>
    <w:rsid w:val="008745A7"/>
    <w:rsid w:val="008749AF"/>
    <w:rsid w:val="00874DFD"/>
    <w:rsid w:val="0087541C"/>
    <w:rsid w:val="00875482"/>
    <w:rsid w:val="0087549F"/>
    <w:rsid w:val="008754A1"/>
    <w:rsid w:val="00875C6C"/>
    <w:rsid w:val="00875F96"/>
    <w:rsid w:val="00876084"/>
    <w:rsid w:val="0087617D"/>
    <w:rsid w:val="0087660B"/>
    <w:rsid w:val="00876891"/>
    <w:rsid w:val="00876C76"/>
    <w:rsid w:val="008772BE"/>
    <w:rsid w:val="00877639"/>
    <w:rsid w:val="008776C5"/>
    <w:rsid w:val="00877AC2"/>
    <w:rsid w:val="00877B26"/>
    <w:rsid w:val="00877F27"/>
    <w:rsid w:val="00880642"/>
    <w:rsid w:val="008809E5"/>
    <w:rsid w:val="00880B98"/>
    <w:rsid w:val="00880BF5"/>
    <w:rsid w:val="00880C34"/>
    <w:rsid w:val="00880F6C"/>
    <w:rsid w:val="00881166"/>
    <w:rsid w:val="00881230"/>
    <w:rsid w:val="00881958"/>
    <w:rsid w:val="00881F33"/>
    <w:rsid w:val="00882124"/>
    <w:rsid w:val="00882736"/>
    <w:rsid w:val="0088288C"/>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15C"/>
    <w:rsid w:val="008B1DFA"/>
    <w:rsid w:val="008B1ED0"/>
    <w:rsid w:val="008B1FCC"/>
    <w:rsid w:val="008B215A"/>
    <w:rsid w:val="008B23D1"/>
    <w:rsid w:val="008B2611"/>
    <w:rsid w:val="008B264B"/>
    <w:rsid w:val="008B2657"/>
    <w:rsid w:val="008B272E"/>
    <w:rsid w:val="008B2893"/>
    <w:rsid w:val="008B3017"/>
    <w:rsid w:val="008B3245"/>
    <w:rsid w:val="008B356B"/>
    <w:rsid w:val="008B35F3"/>
    <w:rsid w:val="008B3A5F"/>
    <w:rsid w:val="008B42B2"/>
    <w:rsid w:val="008B45F7"/>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C07ED"/>
    <w:rsid w:val="008C10DA"/>
    <w:rsid w:val="008C1FDE"/>
    <w:rsid w:val="008C22B2"/>
    <w:rsid w:val="008C2307"/>
    <w:rsid w:val="008C23A2"/>
    <w:rsid w:val="008C274C"/>
    <w:rsid w:val="008C27A7"/>
    <w:rsid w:val="008C2E5F"/>
    <w:rsid w:val="008C3394"/>
    <w:rsid w:val="008C35B8"/>
    <w:rsid w:val="008C3C2B"/>
    <w:rsid w:val="008C3C74"/>
    <w:rsid w:val="008C3C7E"/>
    <w:rsid w:val="008C4D7E"/>
    <w:rsid w:val="008C5317"/>
    <w:rsid w:val="008C54FF"/>
    <w:rsid w:val="008C5BDA"/>
    <w:rsid w:val="008C6129"/>
    <w:rsid w:val="008C62E7"/>
    <w:rsid w:val="008C671D"/>
    <w:rsid w:val="008C6A3D"/>
    <w:rsid w:val="008C6DD8"/>
    <w:rsid w:val="008C6FD6"/>
    <w:rsid w:val="008C6FFC"/>
    <w:rsid w:val="008C709D"/>
    <w:rsid w:val="008C7629"/>
    <w:rsid w:val="008C7FD8"/>
    <w:rsid w:val="008D0195"/>
    <w:rsid w:val="008D05D9"/>
    <w:rsid w:val="008D0849"/>
    <w:rsid w:val="008D0890"/>
    <w:rsid w:val="008D0B75"/>
    <w:rsid w:val="008D101C"/>
    <w:rsid w:val="008D1151"/>
    <w:rsid w:val="008D1323"/>
    <w:rsid w:val="008D135C"/>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EF"/>
    <w:rsid w:val="008D5D56"/>
    <w:rsid w:val="008D5D89"/>
    <w:rsid w:val="008D5EDA"/>
    <w:rsid w:val="008D6028"/>
    <w:rsid w:val="008D61EE"/>
    <w:rsid w:val="008D62C7"/>
    <w:rsid w:val="008D6A2F"/>
    <w:rsid w:val="008D6A7B"/>
    <w:rsid w:val="008D6C2B"/>
    <w:rsid w:val="008D7109"/>
    <w:rsid w:val="008D71A2"/>
    <w:rsid w:val="008D7572"/>
    <w:rsid w:val="008D7C8E"/>
    <w:rsid w:val="008E09D2"/>
    <w:rsid w:val="008E0A84"/>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A42"/>
    <w:rsid w:val="008E7B65"/>
    <w:rsid w:val="008E7C22"/>
    <w:rsid w:val="008E7F20"/>
    <w:rsid w:val="008F009E"/>
    <w:rsid w:val="008F05D8"/>
    <w:rsid w:val="008F088C"/>
    <w:rsid w:val="008F0FE4"/>
    <w:rsid w:val="008F1109"/>
    <w:rsid w:val="008F12E5"/>
    <w:rsid w:val="008F18F0"/>
    <w:rsid w:val="008F1969"/>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852"/>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97C"/>
    <w:rsid w:val="00905B82"/>
    <w:rsid w:val="00905B94"/>
    <w:rsid w:val="00905DCA"/>
    <w:rsid w:val="00905E41"/>
    <w:rsid w:val="00905F0E"/>
    <w:rsid w:val="00906591"/>
    <w:rsid w:val="009065D0"/>
    <w:rsid w:val="00906EB7"/>
    <w:rsid w:val="009072B9"/>
    <w:rsid w:val="0090744C"/>
    <w:rsid w:val="009075E8"/>
    <w:rsid w:val="0090780C"/>
    <w:rsid w:val="00907B1B"/>
    <w:rsid w:val="00907BE8"/>
    <w:rsid w:val="00907C0C"/>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9C1"/>
    <w:rsid w:val="00925BD7"/>
    <w:rsid w:val="00926071"/>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110C"/>
    <w:rsid w:val="009314A5"/>
    <w:rsid w:val="009314C8"/>
    <w:rsid w:val="00931535"/>
    <w:rsid w:val="00931772"/>
    <w:rsid w:val="0093196F"/>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552"/>
    <w:rsid w:val="00944623"/>
    <w:rsid w:val="0094476A"/>
    <w:rsid w:val="009447F1"/>
    <w:rsid w:val="00944917"/>
    <w:rsid w:val="0094526B"/>
    <w:rsid w:val="00945517"/>
    <w:rsid w:val="0094552F"/>
    <w:rsid w:val="00945D58"/>
    <w:rsid w:val="009460B2"/>
    <w:rsid w:val="009463FD"/>
    <w:rsid w:val="00946865"/>
    <w:rsid w:val="00946C5A"/>
    <w:rsid w:val="00946E47"/>
    <w:rsid w:val="009470D1"/>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D61"/>
    <w:rsid w:val="00973D6D"/>
    <w:rsid w:val="00974B5A"/>
    <w:rsid w:val="00975201"/>
    <w:rsid w:val="00975224"/>
    <w:rsid w:val="009759B5"/>
    <w:rsid w:val="00975FB6"/>
    <w:rsid w:val="00976066"/>
    <w:rsid w:val="009765A7"/>
    <w:rsid w:val="009769C3"/>
    <w:rsid w:val="00976CCD"/>
    <w:rsid w:val="00976DAF"/>
    <w:rsid w:val="00977B58"/>
    <w:rsid w:val="00977CBE"/>
    <w:rsid w:val="00977D95"/>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BFA"/>
    <w:rsid w:val="00994098"/>
    <w:rsid w:val="0099445A"/>
    <w:rsid w:val="00995180"/>
    <w:rsid w:val="00995CEB"/>
    <w:rsid w:val="00995D79"/>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2D3A"/>
    <w:rsid w:val="009A3111"/>
    <w:rsid w:val="009A3305"/>
    <w:rsid w:val="009A37BA"/>
    <w:rsid w:val="009A3D8F"/>
    <w:rsid w:val="009A4651"/>
    <w:rsid w:val="009A49A2"/>
    <w:rsid w:val="009A4D02"/>
    <w:rsid w:val="009A5233"/>
    <w:rsid w:val="009A5360"/>
    <w:rsid w:val="009A59C2"/>
    <w:rsid w:val="009A5F68"/>
    <w:rsid w:val="009A6C6A"/>
    <w:rsid w:val="009A6EBB"/>
    <w:rsid w:val="009A7CEB"/>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4625"/>
    <w:rsid w:val="009B4740"/>
    <w:rsid w:val="009B47BE"/>
    <w:rsid w:val="009B48FB"/>
    <w:rsid w:val="009B4C6B"/>
    <w:rsid w:val="009B4D50"/>
    <w:rsid w:val="009B4D59"/>
    <w:rsid w:val="009B4E2D"/>
    <w:rsid w:val="009B4EE6"/>
    <w:rsid w:val="009B5215"/>
    <w:rsid w:val="009B545F"/>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BF3"/>
    <w:rsid w:val="009B7C56"/>
    <w:rsid w:val="009B7C7C"/>
    <w:rsid w:val="009B7D3F"/>
    <w:rsid w:val="009C0115"/>
    <w:rsid w:val="009C04FC"/>
    <w:rsid w:val="009C062C"/>
    <w:rsid w:val="009C08B9"/>
    <w:rsid w:val="009C0981"/>
    <w:rsid w:val="009C0A36"/>
    <w:rsid w:val="009C0CA4"/>
    <w:rsid w:val="009C0DEC"/>
    <w:rsid w:val="009C1578"/>
    <w:rsid w:val="009C1AD9"/>
    <w:rsid w:val="009C2319"/>
    <w:rsid w:val="009C2331"/>
    <w:rsid w:val="009C24E5"/>
    <w:rsid w:val="009C2D78"/>
    <w:rsid w:val="009C2F0F"/>
    <w:rsid w:val="009C31BA"/>
    <w:rsid w:val="009C33AC"/>
    <w:rsid w:val="009C3566"/>
    <w:rsid w:val="009C3735"/>
    <w:rsid w:val="009C3935"/>
    <w:rsid w:val="009C3C56"/>
    <w:rsid w:val="009C3E61"/>
    <w:rsid w:val="009C3F9E"/>
    <w:rsid w:val="009C4176"/>
    <w:rsid w:val="009C475C"/>
    <w:rsid w:val="009C49F5"/>
    <w:rsid w:val="009C4A50"/>
    <w:rsid w:val="009C579C"/>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E0413"/>
    <w:rsid w:val="009E04D3"/>
    <w:rsid w:val="009E09B9"/>
    <w:rsid w:val="009E09BD"/>
    <w:rsid w:val="009E0B89"/>
    <w:rsid w:val="009E0C47"/>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65B"/>
    <w:rsid w:val="009F4D89"/>
    <w:rsid w:val="009F5015"/>
    <w:rsid w:val="009F55FC"/>
    <w:rsid w:val="009F5772"/>
    <w:rsid w:val="009F57BE"/>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9B"/>
    <w:rsid w:val="00A00189"/>
    <w:rsid w:val="00A00386"/>
    <w:rsid w:val="00A00940"/>
    <w:rsid w:val="00A00953"/>
    <w:rsid w:val="00A00A69"/>
    <w:rsid w:val="00A00BD8"/>
    <w:rsid w:val="00A00DD6"/>
    <w:rsid w:val="00A00E73"/>
    <w:rsid w:val="00A01125"/>
    <w:rsid w:val="00A011A3"/>
    <w:rsid w:val="00A015B7"/>
    <w:rsid w:val="00A015DF"/>
    <w:rsid w:val="00A015EE"/>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2A6"/>
    <w:rsid w:val="00A138AE"/>
    <w:rsid w:val="00A138BF"/>
    <w:rsid w:val="00A13972"/>
    <w:rsid w:val="00A13A0A"/>
    <w:rsid w:val="00A13AD8"/>
    <w:rsid w:val="00A13D7C"/>
    <w:rsid w:val="00A13DD6"/>
    <w:rsid w:val="00A13E30"/>
    <w:rsid w:val="00A13F00"/>
    <w:rsid w:val="00A14333"/>
    <w:rsid w:val="00A14E3E"/>
    <w:rsid w:val="00A15663"/>
    <w:rsid w:val="00A157AE"/>
    <w:rsid w:val="00A15A19"/>
    <w:rsid w:val="00A15F04"/>
    <w:rsid w:val="00A16469"/>
    <w:rsid w:val="00A16647"/>
    <w:rsid w:val="00A1691C"/>
    <w:rsid w:val="00A16948"/>
    <w:rsid w:val="00A169BD"/>
    <w:rsid w:val="00A16AE1"/>
    <w:rsid w:val="00A17080"/>
    <w:rsid w:val="00A1737D"/>
    <w:rsid w:val="00A1762A"/>
    <w:rsid w:val="00A179C1"/>
    <w:rsid w:val="00A2035A"/>
    <w:rsid w:val="00A2040E"/>
    <w:rsid w:val="00A20AFA"/>
    <w:rsid w:val="00A20E7E"/>
    <w:rsid w:val="00A21BE5"/>
    <w:rsid w:val="00A21C84"/>
    <w:rsid w:val="00A21EEF"/>
    <w:rsid w:val="00A223D2"/>
    <w:rsid w:val="00A2240D"/>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C0"/>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898"/>
    <w:rsid w:val="00A50C54"/>
    <w:rsid w:val="00A50CD4"/>
    <w:rsid w:val="00A510C0"/>
    <w:rsid w:val="00A5161B"/>
    <w:rsid w:val="00A51BC0"/>
    <w:rsid w:val="00A51BFF"/>
    <w:rsid w:val="00A51D95"/>
    <w:rsid w:val="00A520E1"/>
    <w:rsid w:val="00A521A6"/>
    <w:rsid w:val="00A527D8"/>
    <w:rsid w:val="00A52888"/>
    <w:rsid w:val="00A52DD9"/>
    <w:rsid w:val="00A53604"/>
    <w:rsid w:val="00A53B94"/>
    <w:rsid w:val="00A5416F"/>
    <w:rsid w:val="00A5425E"/>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76F"/>
    <w:rsid w:val="00A64854"/>
    <w:rsid w:val="00A64A51"/>
    <w:rsid w:val="00A64BF4"/>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E5"/>
    <w:rsid w:val="00A71DA1"/>
    <w:rsid w:val="00A71E21"/>
    <w:rsid w:val="00A722EA"/>
    <w:rsid w:val="00A728D6"/>
    <w:rsid w:val="00A728FF"/>
    <w:rsid w:val="00A72AB0"/>
    <w:rsid w:val="00A72C7E"/>
    <w:rsid w:val="00A72D1D"/>
    <w:rsid w:val="00A72E48"/>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FFF"/>
    <w:rsid w:val="00A77277"/>
    <w:rsid w:val="00A774D2"/>
    <w:rsid w:val="00A77C7A"/>
    <w:rsid w:val="00A8001C"/>
    <w:rsid w:val="00A8016F"/>
    <w:rsid w:val="00A805C3"/>
    <w:rsid w:val="00A80726"/>
    <w:rsid w:val="00A80F7C"/>
    <w:rsid w:val="00A8106E"/>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4F77"/>
    <w:rsid w:val="00A85DBB"/>
    <w:rsid w:val="00A86416"/>
    <w:rsid w:val="00A86A66"/>
    <w:rsid w:val="00A86D3E"/>
    <w:rsid w:val="00A86E84"/>
    <w:rsid w:val="00A86F9E"/>
    <w:rsid w:val="00A87552"/>
    <w:rsid w:val="00A879B7"/>
    <w:rsid w:val="00A87FB6"/>
    <w:rsid w:val="00A903C8"/>
    <w:rsid w:val="00A906BC"/>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3FF"/>
    <w:rsid w:val="00AA45D3"/>
    <w:rsid w:val="00AA4705"/>
    <w:rsid w:val="00AA490F"/>
    <w:rsid w:val="00AA508F"/>
    <w:rsid w:val="00AA51B4"/>
    <w:rsid w:val="00AA539D"/>
    <w:rsid w:val="00AA5B15"/>
    <w:rsid w:val="00AA5D64"/>
    <w:rsid w:val="00AA5EC6"/>
    <w:rsid w:val="00AA643B"/>
    <w:rsid w:val="00AA648F"/>
    <w:rsid w:val="00AA64CA"/>
    <w:rsid w:val="00AA64DC"/>
    <w:rsid w:val="00AA6672"/>
    <w:rsid w:val="00AA6FDE"/>
    <w:rsid w:val="00AA78D1"/>
    <w:rsid w:val="00AA7A91"/>
    <w:rsid w:val="00AA7B28"/>
    <w:rsid w:val="00AB013C"/>
    <w:rsid w:val="00AB035A"/>
    <w:rsid w:val="00AB050C"/>
    <w:rsid w:val="00AB0F3E"/>
    <w:rsid w:val="00AB19DD"/>
    <w:rsid w:val="00AB1CC4"/>
    <w:rsid w:val="00AB2129"/>
    <w:rsid w:val="00AB226C"/>
    <w:rsid w:val="00AB234A"/>
    <w:rsid w:val="00AB245C"/>
    <w:rsid w:val="00AB260A"/>
    <w:rsid w:val="00AB26C0"/>
    <w:rsid w:val="00AB316E"/>
    <w:rsid w:val="00AB357E"/>
    <w:rsid w:val="00AB35B7"/>
    <w:rsid w:val="00AB36F2"/>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9D0"/>
    <w:rsid w:val="00AC0E40"/>
    <w:rsid w:val="00AC1233"/>
    <w:rsid w:val="00AC1514"/>
    <w:rsid w:val="00AC17F3"/>
    <w:rsid w:val="00AC1807"/>
    <w:rsid w:val="00AC1B97"/>
    <w:rsid w:val="00AC1D9E"/>
    <w:rsid w:val="00AC1F59"/>
    <w:rsid w:val="00AC209A"/>
    <w:rsid w:val="00AC3292"/>
    <w:rsid w:val="00AC47AB"/>
    <w:rsid w:val="00AC58B4"/>
    <w:rsid w:val="00AC59E0"/>
    <w:rsid w:val="00AC5C69"/>
    <w:rsid w:val="00AC5D37"/>
    <w:rsid w:val="00AC5D62"/>
    <w:rsid w:val="00AC61A3"/>
    <w:rsid w:val="00AC63B9"/>
    <w:rsid w:val="00AC6C3A"/>
    <w:rsid w:val="00AC6E31"/>
    <w:rsid w:val="00AC7012"/>
    <w:rsid w:val="00AC7223"/>
    <w:rsid w:val="00AC7423"/>
    <w:rsid w:val="00AC76A8"/>
    <w:rsid w:val="00AC7A90"/>
    <w:rsid w:val="00AD024C"/>
    <w:rsid w:val="00AD02FC"/>
    <w:rsid w:val="00AD032F"/>
    <w:rsid w:val="00AD035E"/>
    <w:rsid w:val="00AD0D90"/>
    <w:rsid w:val="00AD134C"/>
    <w:rsid w:val="00AD18E9"/>
    <w:rsid w:val="00AD1E27"/>
    <w:rsid w:val="00AD204D"/>
    <w:rsid w:val="00AD2519"/>
    <w:rsid w:val="00AD2599"/>
    <w:rsid w:val="00AD292A"/>
    <w:rsid w:val="00AD2C3C"/>
    <w:rsid w:val="00AD2DF4"/>
    <w:rsid w:val="00AD3125"/>
    <w:rsid w:val="00AD35E6"/>
    <w:rsid w:val="00AD35EB"/>
    <w:rsid w:val="00AD3601"/>
    <w:rsid w:val="00AD3963"/>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7B5"/>
    <w:rsid w:val="00AD7AC5"/>
    <w:rsid w:val="00AD7EA2"/>
    <w:rsid w:val="00AD7EB3"/>
    <w:rsid w:val="00AE02C4"/>
    <w:rsid w:val="00AE0A38"/>
    <w:rsid w:val="00AE0D65"/>
    <w:rsid w:val="00AE0EDD"/>
    <w:rsid w:val="00AE11FA"/>
    <w:rsid w:val="00AE13DD"/>
    <w:rsid w:val="00AE159E"/>
    <w:rsid w:val="00AE16A0"/>
    <w:rsid w:val="00AE18D3"/>
    <w:rsid w:val="00AE193F"/>
    <w:rsid w:val="00AE1A4B"/>
    <w:rsid w:val="00AE1BFE"/>
    <w:rsid w:val="00AE1CF3"/>
    <w:rsid w:val="00AE1D4C"/>
    <w:rsid w:val="00AE2409"/>
    <w:rsid w:val="00AE267B"/>
    <w:rsid w:val="00AE2805"/>
    <w:rsid w:val="00AE2CF3"/>
    <w:rsid w:val="00AE2D55"/>
    <w:rsid w:val="00AE2DBB"/>
    <w:rsid w:val="00AE3008"/>
    <w:rsid w:val="00AE3121"/>
    <w:rsid w:val="00AE3A91"/>
    <w:rsid w:val="00AE3DD0"/>
    <w:rsid w:val="00AE3EE8"/>
    <w:rsid w:val="00AE453E"/>
    <w:rsid w:val="00AE49AE"/>
    <w:rsid w:val="00AE4D59"/>
    <w:rsid w:val="00AE5086"/>
    <w:rsid w:val="00AE5CBE"/>
    <w:rsid w:val="00AE60C6"/>
    <w:rsid w:val="00AE627D"/>
    <w:rsid w:val="00AE642D"/>
    <w:rsid w:val="00AE6A35"/>
    <w:rsid w:val="00AE6A91"/>
    <w:rsid w:val="00AE6D3E"/>
    <w:rsid w:val="00AE6F9E"/>
    <w:rsid w:val="00AE7D4B"/>
    <w:rsid w:val="00AE7DB5"/>
    <w:rsid w:val="00AE7E34"/>
    <w:rsid w:val="00AF03D3"/>
    <w:rsid w:val="00AF0A88"/>
    <w:rsid w:val="00AF0B03"/>
    <w:rsid w:val="00AF16CC"/>
    <w:rsid w:val="00AF19D8"/>
    <w:rsid w:val="00AF2127"/>
    <w:rsid w:val="00AF25B8"/>
    <w:rsid w:val="00AF25CD"/>
    <w:rsid w:val="00AF2A89"/>
    <w:rsid w:val="00AF31DC"/>
    <w:rsid w:val="00AF3691"/>
    <w:rsid w:val="00AF37CB"/>
    <w:rsid w:val="00AF3EB8"/>
    <w:rsid w:val="00AF41DE"/>
    <w:rsid w:val="00AF46A5"/>
    <w:rsid w:val="00AF4AF2"/>
    <w:rsid w:val="00AF4E58"/>
    <w:rsid w:val="00AF4EB8"/>
    <w:rsid w:val="00AF4EC7"/>
    <w:rsid w:val="00AF4EE7"/>
    <w:rsid w:val="00AF4F7A"/>
    <w:rsid w:val="00AF53F0"/>
    <w:rsid w:val="00AF56DB"/>
    <w:rsid w:val="00AF5746"/>
    <w:rsid w:val="00AF5867"/>
    <w:rsid w:val="00AF5AAB"/>
    <w:rsid w:val="00AF5F80"/>
    <w:rsid w:val="00AF66EB"/>
    <w:rsid w:val="00AF6CA4"/>
    <w:rsid w:val="00AF6CB1"/>
    <w:rsid w:val="00AF7564"/>
    <w:rsid w:val="00AF75B4"/>
    <w:rsid w:val="00AF77C4"/>
    <w:rsid w:val="00AF79C5"/>
    <w:rsid w:val="00AF7AB9"/>
    <w:rsid w:val="00AF7B5D"/>
    <w:rsid w:val="00AF7EC1"/>
    <w:rsid w:val="00B00001"/>
    <w:rsid w:val="00B00A9F"/>
    <w:rsid w:val="00B00EEB"/>
    <w:rsid w:val="00B01263"/>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B78"/>
    <w:rsid w:val="00B14D74"/>
    <w:rsid w:val="00B151C4"/>
    <w:rsid w:val="00B15426"/>
    <w:rsid w:val="00B155E4"/>
    <w:rsid w:val="00B156FA"/>
    <w:rsid w:val="00B15899"/>
    <w:rsid w:val="00B15921"/>
    <w:rsid w:val="00B16642"/>
    <w:rsid w:val="00B16721"/>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25EB"/>
    <w:rsid w:val="00B22721"/>
    <w:rsid w:val="00B22BE6"/>
    <w:rsid w:val="00B22FC5"/>
    <w:rsid w:val="00B23059"/>
    <w:rsid w:val="00B235A6"/>
    <w:rsid w:val="00B239D8"/>
    <w:rsid w:val="00B23C15"/>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AF"/>
    <w:rsid w:val="00B31180"/>
    <w:rsid w:val="00B3136E"/>
    <w:rsid w:val="00B317DC"/>
    <w:rsid w:val="00B319F4"/>
    <w:rsid w:val="00B31F99"/>
    <w:rsid w:val="00B32292"/>
    <w:rsid w:val="00B32368"/>
    <w:rsid w:val="00B326DC"/>
    <w:rsid w:val="00B3272B"/>
    <w:rsid w:val="00B32778"/>
    <w:rsid w:val="00B33511"/>
    <w:rsid w:val="00B336D3"/>
    <w:rsid w:val="00B33844"/>
    <w:rsid w:val="00B338BB"/>
    <w:rsid w:val="00B33AEE"/>
    <w:rsid w:val="00B33F5D"/>
    <w:rsid w:val="00B33F66"/>
    <w:rsid w:val="00B340A1"/>
    <w:rsid w:val="00B340B3"/>
    <w:rsid w:val="00B34AF8"/>
    <w:rsid w:val="00B34BD7"/>
    <w:rsid w:val="00B34EC6"/>
    <w:rsid w:val="00B35036"/>
    <w:rsid w:val="00B352AE"/>
    <w:rsid w:val="00B35B97"/>
    <w:rsid w:val="00B35BE7"/>
    <w:rsid w:val="00B35C4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570"/>
    <w:rsid w:val="00B44810"/>
    <w:rsid w:val="00B45375"/>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900"/>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09"/>
    <w:rsid w:val="00B62589"/>
    <w:rsid w:val="00B62D9F"/>
    <w:rsid w:val="00B62E59"/>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C94"/>
    <w:rsid w:val="00B7200F"/>
    <w:rsid w:val="00B72124"/>
    <w:rsid w:val="00B72AB2"/>
    <w:rsid w:val="00B7336F"/>
    <w:rsid w:val="00B73779"/>
    <w:rsid w:val="00B73820"/>
    <w:rsid w:val="00B742F7"/>
    <w:rsid w:val="00B745E0"/>
    <w:rsid w:val="00B74CC9"/>
    <w:rsid w:val="00B75010"/>
    <w:rsid w:val="00B755CE"/>
    <w:rsid w:val="00B755FD"/>
    <w:rsid w:val="00B75C18"/>
    <w:rsid w:val="00B761B3"/>
    <w:rsid w:val="00B76411"/>
    <w:rsid w:val="00B76439"/>
    <w:rsid w:val="00B76517"/>
    <w:rsid w:val="00B7658D"/>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75B"/>
    <w:rsid w:val="00B85C75"/>
    <w:rsid w:val="00B85D63"/>
    <w:rsid w:val="00B8603B"/>
    <w:rsid w:val="00B86294"/>
    <w:rsid w:val="00B86B98"/>
    <w:rsid w:val="00B86BD6"/>
    <w:rsid w:val="00B86D7D"/>
    <w:rsid w:val="00B872BE"/>
    <w:rsid w:val="00B873E4"/>
    <w:rsid w:val="00B87553"/>
    <w:rsid w:val="00B87961"/>
    <w:rsid w:val="00B9043E"/>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E"/>
    <w:rsid w:val="00BA3182"/>
    <w:rsid w:val="00BA3436"/>
    <w:rsid w:val="00BA348D"/>
    <w:rsid w:val="00BA34C9"/>
    <w:rsid w:val="00BA3EB1"/>
    <w:rsid w:val="00BA3F15"/>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3E21"/>
    <w:rsid w:val="00BB48E6"/>
    <w:rsid w:val="00BB4A68"/>
    <w:rsid w:val="00BB4F91"/>
    <w:rsid w:val="00BB5141"/>
    <w:rsid w:val="00BB515C"/>
    <w:rsid w:val="00BB5D8F"/>
    <w:rsid w:val="00BB5E43"/>
    <w:rsid w:val="00BB61A4"/>
    <w:rsid w:val="00BB6447"/>
    <w:rsid w:val="00BB697E"/>
    <w:rsid w:val="00BB6BE8"/>
    <w:rsid w:val="00BB6C3C"/>
    <w:rsid w:val="00BB6E7D"/>
    <w:rsid w:val="00BB711C"/>
    <w:rsid w:val="00BB7470"/>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054"/>
    <w:rsid w:val="00BC230E"/>
    <w:rsid w:val="00BC2388"/>
    <w:rsid w:val="00BC26F5"/>
    <w:rsid w:val="00BC28BC"/>
    <w:rsid w:val="00BC291F"/>
    <w:rsid w:val="00BC295B"/>
    <w:rsid w:val="00BC2B3C"/>
    <w:rsid w:val="00BC2D69"/>
    <w:rsid w:val="00BC2E2D"/>
    <w:rsid w:val="00BC2F4F"/>
    <w:rsid w:val="00BC30C7"/>
    <w:rsid w:val="00BC35FB"/>
    <w:rsid w:val="00BC3712"/>
    <w:rsid w:val="00BC3756"/>
    <w:rsid w:val="00BC4194"/>
    <w:rsid w:val="00BC4326"/>
    <w:rsid w:val="00BC4E98"/>
    <w:rsid w:val="00BC4F3B"/>
    <w:rsid w:val="00BC4FA5"/>
    <w:rsid w:val="00BC508C"/>
    <w:rsid w:val="00BC558A"/>
    <w:rsid w:val="00BC5A1D"/>
    <w:rsid w:val="00BC5B9A"/>
    <w:rsid w:val="00BC6002"/>
    <w:rsid w:val="00BC60B1"/>
    <w:rsid w:val="00BC623C"/>
    <w:rsid w:val="00BC63A0"/>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F5"/>
    <w:rsid w:val="00BE05CE"/>
    <w:rsid w:val="00BE0786"/>
    <w:rsid w:val="00BE0A3A"/>
    <w:rsid w:val="00BE0B20"/>
    <w:rsid w:val="00BE0B6A"/>
    <w:rsid w:val="00BE0C0B"/>
    <w:rsid w:val="00BE104A"/>
    <w:rsid w:val="00BE10B7"/>
    <w:rsid w:val="00BE1461"/>
    <w:rsid w:val="00BE175F"/>
    <w:rsid w:val="00BE1A62"/>
    <w:rsid w:val="00BE1AB9"/>
    <w:rsid w:val="00BE1B15"/>
    <w:rsid w:val="00BE1B72"/>
    <w:rsid w:val="00BE2082"/>
    <w:rsid w:val="00BE211A"/>
    <w:rsid w:val="00BE21B2"/>
    <w:rsid w:val="00BE22E0"/>
    <w:rsid w:val="00BE2333"/>
    <w:rsid w:val="00BE2B2E"/>
    <w:rsid w:val="00BE3088"/>
    <w:rsid w:val="00BE365E"/>
    <w:rsid w:val="00BE3804"/>
    <w:rsid w:val="00BE3985"/>
    <w:rsid w:val="00BE3F08"/>
    <w:rsid w:val="00BE42BC"/>
    <w:rsid w:val="00BE43CE"/>
    <w:rsid w:val="00BE4CCC"/>
    <w:rsid w:val="00BE4D2F"/>
    <w:rsid w:val="00BE4DE4"/>
    <w:rsid w:val="00BE4EBF"/>
    <w:rsid w:val="00BE5541"/>
    <w:rsid w:val="00BE588F"/>
    <w:rsid w:val="00BE59CC"/>
    <w:rsid w:val="00BE5FEF"/>
    <w:rsid w:val="00BE603F"/>
    <w:rsid w:val="00BE60C3"/>
    <w:rsid w:val="00BE63A4"/>
    <w:rsid w:val="00BE63D5"/>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EA"/>
    <w:rsid w:val="00BF5A49"/>
    <w:rsid w:val="00BF60A0"/>
    <w:rsid w:val="00BF611D"/>
    <w:rsid w:val="00BF61EF"/>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61CD"/>
    <w:rsid w:val="00C06D63"/>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F35"/>
    <w:rsid w:val="00C13E28"/>
    <w:rsid w:val="00C13F29"/>
    <w:rsid w:val="00C141EB"/>
    <w:rsid w:val="00C1438E"/>
    <w:rsid w:val="00C1468C"/>
    <w:rsid w:val="00C14730"/>
    <w:rsid w:val="00C15058"/>
    <w:rsid w:val="00C15D84"/>
    <w:rsid w:val="00C16491"/>
    <w:rsid w:val="00C165C8"/>
    <w:rsid w:val="00C16AF2"/>
    <w:rsid w:val="00C17302"/>
    <w:rsid w:val="00C1751B"/>
    <w:rsid w:val="00C175EC"/>
    <w:rsid w:val="00C17695"/>
    <w:rsid w:val="00C203A5"/>
    <w:rsid w:val="00C20435"/>
    <w:rsid w:val="00C205E5"/>
    <w:rsid w:val="00C2105E"/>
    <w:rsid w:val="00C21241"/>
    <w:rsid w:val="00C2185A"/>
    <w:rsid w:val="00C21A59"/>
    <w:rsid w:val="00C21B4A"/>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F63"/>
    <w:rsid w:val="00C26169"/>
    <w:rsid w:val="00C26474"/>
    <w:rsid w:val="00C26802"/>
    <w:rsid w:val="00C26ED5"/>
    <w:rsid w:val="00C273E7"/>
    <w:rsid w:val="00C2755A"/>
    <w:rsid w:val="00C27631"/>
    <w:rsid w:val="00C27668"/>
    <w:rsid w:val="00C2788B"/>
    <w:rsid w:val="00C278D5"/>
    <w:rsid w:val="00C27D90"/>
    <w:rsid w:val="00C27F21"/>
    <w:rsid w:val="00C30115"/>
    <w:rsid w:val="00C30307"/>
    <w:rsid w:val="00C30842"/>
    <w:rsid w:val="00C3084E"/>
    <w:rsid w:val="00C31031"/>
    <w:rsid w:val="00C31975"/>
    <w:rsid w:val="00C31A6A"/>
    <w:rsid w:val="00C31AA3"/>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400E6"/>
    <w:rsid w:val="00C401A6"/>
    <w:rsid w:val="00C40641"/>
    <w:rsid w:val="00C406EE"/>
    <w:rsid w:val="00C406EF"/>
    <w:rsid w:val="00C409D5"/>
    <w:rsid w:val="00C40FFB"/>
    <w:rsid w:val="00C41079"/>
    <w:rsid w:val="00C4111F"/>
    <w:rsid w:val="00C41AFB"/>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92D"/>
    <w:rsid w:val="00C479B3"/>
    <w:rsid w:val="00C47AAB"/>
    <w:rsid w:val="00C5032B"/>
    <w:rsid w:val="00C506E0"/>
    <w:rsid w:val="00C50C91"/>
    <w:rsid w:val="00C50D02"/>
    <w:rsid w:val="00C50D93"/>
    <w:rsid w:val="00C50DD6"/>
    <w:rsid w:val="00C51013"/>
    <w:rsid w:val="00C517EC"/>
    <w:rsid w:val="00C51FEB"/>
    <w:rsid w:val="00C520B6"/>
    <w:rsid w:val="00C52110"/>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51B"/>
    <w:rsid w:val="00C579C9"/>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942"/>
    <w:rsid w:val="00C77E3A"/>
    <w:rsid w:val="00C802C2"/>
    <w:rsid w:val="00C803A0"/>
    <w:rsid w:val="00C80655"/>
    <w:rsid w:val="00C8088F"/>
    <w:rsid w:val="00C80B09"/>
    <w:rsid w:val="00C80D4F"/>
    <w:rsid w:val="00C813BB"/>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6EB1"/>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5FC"/>
    <w:rsid w:val="00C9468C"/>
    <w:rsid w:val="00C946F8"/>
    <w:rsid w:val="00C94B23"/>
    <w:rsid w:val="00C94D13"/>
    <w:rsid w:val="00C94E10"/>
    <w:rsid w:val="00C9521C"/>
    <w:rsid w:val="00C9528C"/>
    <w:rsid w:val="00C95411"/>
    <w:rsid w:val="00C95536"/>
    <w:rsid w:val="00C956B6"/>
    <w:rsid w:val="00C96218"/>
    <w:rsid w:val="00C96481"/>
    <w:rsid w:val="00C96645"/>
    <w:rsid w:val="00C966DA"/>
    <w:rsid w:val="00C96726"/>
    <w:rsid w:val="00C967BD"/>
    <w:rsid w:val="00C96865"/>
    <w:rsid w:val="00C96AED"/>
    <w:rsid w:val="00C97220"/>
    <w:rsid w:val="00C973B1"/>
    <w:rsid w:val="00C9775A"/>
    <w:rsid w:val="00CA00C1"/>
    <w:rsid w:val="00CA0274"/>
    <w:rsid w:val="00CA036B"/>
    <w:rsid w:val="00CA09C2"/>
    <w:rsid w:val="00CA0B50"/>
    <w:rsid w:val="00CA0E62"/>
    <w:rsid w:val="00CA149D"/>
    <w:rsid w:val="00CA15BA"/>
    <w:rsid w:val="00CA15E1"/>
    <w:rsid w:val="00CA16D6"/>
    <w:rsid w:val="00CA1EA7"/>
    <w:rsid w:val="00CA2055"/>
    <w:rsid w:val="00CA2325"/>
    <w:rsid w:val="00CA246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FA0"/>
    <w:rsid w:val="00CA6FB2"/>
    <w:rsid w:val="00CA737C"/>
    <w:rsid w:val="00CA7B33"/>
    <w:rsid w:val="00CA7B6F"/>
    <w:rsid w:val="00CA7F6C"/>
    <w:rsid w:val="00CB005C"/>
    <w:rsid w:val="00CB04C2"/>
    <w:rsid w:val="00CB0E20"/>
    <w:rsid w:val="00CB1732"/>
    <w:rsid w:val="00CB1A08"/>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1"/>
    <w:rsid w:val="00CB446B"/>
    <w:rsid w:val="00CB44D3"/>
    <w:rsid w:val="00CB4715"/>
    <w:rsid w:val="00CB4762"/>
    <w:rsid w:val="00CB5319"/>
    <w:rsid w:val="00CB55BC"/>
    <w:rsid w:val="00CB5F0C"/>
    <w:rsid w:val="00CB68BF"/>
    <w:rsid w:val="00CB68CB"/>
    <w:rsid w:val="00CB6B5B"/>
    <w:rsid w:val="00CB6CB3"/>
    <w:rsid w:val="00CB6D87"/>
    <w:rsid w:val="00CB76E9"/>
    <w:rsid w:val="00CB7A5F"/>
    <w:rsid w:val="00CC015B"/>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684D"/>
    <w:rsid w:val="00CC7C56"/>
    <w:rsid w:val="00CC7F52"/>
    <w:rsid w:val="00CD0648"/>
    <w:rsid w:val="00CD091C"/>
    <w:rsid w:val="00CD094A"/>
    <w:rsid w:val="00CD0B68"/>
    <w:rsid w:val="00CD0C1B"/>
    <w:rsid w:val="00CD0EF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FCB"/>
    <w:rsid w:val="00CE22FA"/>
    <w:rsid w:val="00CE26CF"/>
    <w:rsid w:val="00CE2B85"/>
    <w:rsid w:val="00CE2CDF"/>
    <w:rsid w:val="00CE2F97"/>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6222"/>
    <w:rsid w:val="00CE7474"/>
    <w:rsid w:val="00CE7970"/>
    <w:rsid w:val="00CE7BE2"/>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2B26"/>
    <w:rsid w:val="00CF31CC"/>
    <w:rsid w:val="00CF39FD"/>
    <w:rsid w:val="00CF3CB9"/>
    <w:rsid w:val="00CF3FF9"/>
    <w:rsid w:val="00CF4868"/>
    <w:rsid w:val="00CF49A0"/>
    <w:rsid w:val="00CF5372"/>
    <w:rsid w:val="00CF55D5"/>
    <w:rsid w:val="00CF634B"/>
    <w:rsid w:val="00CF6A3E"/>
    <w:rsid w:val="00CF7269"/>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484"/>
    <w:rsid w:val="00D0550C"/>
    <w:rsid w:val="00D055DD"/>
    <w:rsid w:val="00D0580D"/>
    <w:rsid w:val="00D05DCC"/>
    <w:rsid w:val="00D05E2F"/>
    <w:rsid w:val="00D05E89"/>
    <w:rsid w:val="00D05F7C"/>
    <w:rsid w:val="00D06790"/>
    <w:rsid w:val="00D067D3"/>
    <w:rsid w:val="00D06941"/>
    <w:rsid w:val="00D0710C"/>
    <w:rsid w:val="00D072E3"/>
    <w:rsid w:val="00D079ED"/>
    <w:rsid w:val="00D07B40"/>
    <w:rsid w:val="00D07FB0"/>
    <w:rsid w:val="00D100AB"/>
    <w:rsid w:val="00D10AF1"/>
    <w:rsid w:val="00D10B67"/>
    <w:rsid w:val="00D10C85"/>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F1"/>
    <w:rsid w:val="00D21D17"/>
    <w:rsid w:val="00D21E85"/>
    <w:rsid w:val="00D2208E"/>
    <w:rsid w:val="00D224F3"/>
    <w:rsid w:val="00D22739"/>
    <w:rsid w:val="00D228EB"/>
    <w:rsid w:val="00D229CC"/>
    <w:rsid w:val="00D22E22"/>
    <w:rsid w:val="00D23D96"/>
    <w:rsid w:val="00D24666"/>
    <w:rsid w:val="00D24B42"/>
    <w:rsid w:val="00D250E9"/>
    <w:rsid w:val="00D251BD"/>
    <w:rsid w:val="00D254BF"/>
    <w:rsid w:val="00D257D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ABA"/>
    <w:rsid w:val="00D27D3E"/>
    <w:rsid w:val="00D27D7E"/>
    <w:rsid w:val="00D300B3"/>
    <w:rsid w:val="00D3042D"/>
    <w:rsid w:val="00D309B6"/>
    <w:rsid w:val="00D31226"/>
    <w:rsid w:val="00D31643"/>
    <w:rsid w:val="00D31E5F"/>
    <w:rsid w:val="00D31F32"/>
    <w:rsid w:val="00D3265C"/>
    <w:rsid w:val="00D3268A"/>
    <w:rsid w:val="00D32F25"/>
    <w:rsid w:val="00D33CD3"/>
    <w:rsid w:val="00D33F91"/>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9D3"/>
    <w:rsid w:val="00D44C41"/>
    <w:rsid w:val="00D44D33"/>
    <w:rsid w:val="00D45049"/>
    <w:rsid w:val="00D451C8"/>
    <w:rsid w:val="00D453E9"/>
    <w:rsid w:val="00D46180"/>
    <w:rsid w:val="00D462CC"/>
    <w:rsid w:val="00D4632E"/>
    <w:rsid w:val="00D4699A"/>
    <w:rsid w:val="00D46B78"/>
    <w:rsid w:val="00D46EF0"/>
    <w:rsid w:val="00D46F12"/>
    <w:rsid w:val="00D471F2"/>
    <w:rsid w:val="00D47564"/>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46F"/>
    <w:rsid w:val="00D5271B"/>
    <w:rsid w:val="00D52A86"/>
    <w:rsid w:val="00D52AEF"/>
    <w:rsid w:val="00D5324B"/>
    <w:rsid w:val="00D532D0"/>
    <w:rsid w:val="00D53916"/>
    <w:rsid w:val="00D5395C"/>
    <w:rsid w:val="00D53EF9"/>
    <w:rsid w:val="00D53F55"/>
    <w:rsid w:val="00D54165"/>
    <w:rsid w:val="00D542F9"/>
    <w:rsid w:val="00D54376"/>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91"/>
    <w:rsid w:val="00D57616"/>
    <w:rsid w:val="00D578C5"/>
    <w:rsid w:val="00D57C3F"/>
    <w:rsid w:val="00D57C92"/>
    <w:rsid w:val="00D60255"/>
    <w:rsid w:val="00D60342"/>
    <w:rsid w:val="00D605D6"/>
    <w:rsid w:val="00D60FEE"/>
    <w:rsid w:val="00D611AD"/>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3ED"/>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67C"/>
    <w:rsid w:val="00D70ADD"/>
    <w:rsid w:val="00D70D05"/>
    <w:rsid w:val="00D70EF7"/>
    <w:rsid w:val="00D715F9"/>
    <w:rsid w:val="00D717A6"/>
    <w:rsid w:val="00D71E18"/>
    <w:rsid w:val="00D72447"/>
    <w:rsid w:val="00D72473"/>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E63"/>
    <w:rsid w:val="00D76EED"/>
    <w:rsid w:val="00D7710B"/>
    <w:rsid w:val="00D77147"/>
    <w:rsid w:val="00D77185"/>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444"/>
    <w:rsid w:val="00D838F0"/>
    <w:rsid w:val="00D83D87"/>
    <w:rsid w:val="00D83DBC"/>
    <w:rsid w:val="00D84097"/>
    <w:rsid w:val="00D84527"/>
    <w:rsid w:val="00D84B4E"/>
    <w:rsid w:val="00D84CD1"/>
    <w:rsid w:val="00D8529D"/>
    <w:rsid w:val="00D8543A"/>
    <w:rsid w:val="00D8584A"/>
    <w:rsid w:val="00D85880"/>
    <w:rsid w:val="00D85ABB"/>
    <w:rsid w:val="00D85CD8"/>
    <w:rsid w:val="00D85FB2"/>
    <w:rsid w:val="00D860ED"/>
    <w:rsid w:val="00D8635A"/>
    <w:rsid w:val="00D86C91"/>
    <w:rsid w:val="00D8705E"/>
    <w:rsid w:val="00D8720A"/>
    <w:rsid w:val="00D87713"/>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72"/>
    <w:rsid w:val="00D96DC9"/>
    <w:rsid w:val="00D96F48"/>
    <w:rsid w:val="00D97459"/>
    <w:rsid w:val="00D975E8"/>
    <w:rsid w:val="00D9769A"/>
    <w:rsid w:val="00D976EA"/>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BB"/>
    <w:rsid w:val="00DA3D87"/>
    <w:rsid w:val="00DA3DE5"/>
    <w:rsid w:val="00DA417B"/>
    <w:rsid w:val="00DA4241"/>
    <w:rsid w:val="00DA4590"/>
    <w:rsid w:val="00DA4A98"/>
    <w:rsid w:val="00DA4E6B"/>
    <w:rsid w:val="00DA4F0C"/>
    <w:rsid w:val="00DA532E"/>
    <w:rsid w:val="00DA5369"/>
    <w:rsid w:val="00DA547A"/>
    <w:rsid w:val="00DA5827"/>
    <w:rsid w:val="00DA5A73"/>
    <w:rsid w:val="00DA5A7E"/>
    <w:rsid w:val="00DA5D2C"/>
    <w:rsid w:val="00DA5E05"/>
    <w:rsid w:val="00DA5E1A"/>
    <w:rsid w:val="00DA6160"/>
    <w:rsid w:val="00DA6705"/>
    <w:rsid w:val="00DA6B84"/>
    <w:rsid w:val="00DA6F94"/>
    <w:rsid w:val="00DA7326"/>
    <w:rsid w:val="00DA7354"/>
    <w:rsid w:val="00DA779D"/>
    <w:rsid w:val="00DA7D42"/>
    <w:rsid w:val="00DA7DAD"/>
    <w:rsid w:val="00DA7FC3"/>
    <w:rsid w:val="00DB000C"/>
    <w:rsid w:val="00DB00BE"/>
    <w:rsid w:val="00DB1594"/>
    <w:rsid w:val="00DB1851"/>
    <w:rsid w:val="00DB18FC"/>
    <w:rsid w:val="00DB1D80"/>
    <w:rsid w:val="00DB1DEA"/>
    <w:rsid w:val="00DB1F7D"/>
    <w:rsid w:val="00DB2168"/>
    <w:rsid w:val="00DB21E3"/>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61E2"/>
    <w:rsid w:val="00DB6340"/>
    <w:rsid w:val="00DB6647"/>
    <w:rsid w:val="00DB66CE"/>
    <w:rsid w:val="00DB6BE2"/>
    <w:rsid w:val="00DB6E6F"/>
    <w:rsid w:val="00DB741D"/>
    <w:rsid w:val="00DB7CE3"/>
    <w:rsid w:val="00DC038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D9D"/>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62B"/>
    <w:rsid w:val="00DD57B5"/>
    <w:rsid w:val="00DD5E05"/>
    <w:rsid w:val="00DD5EB7"/>
    <w:rsid w:val="00DD630B"/>
    <w:rsid w:val="00DD66E4"/>
    <w:rsid w:val="00DD6734"/>
    <w:rsid w:val="00DD6897"/>
    <w:rsid w:val="00DD6F96"/>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A48"/>
    <w:rsid w:val="00DF3EB2"/>
    <w:rsid w:val="00DF4478"/>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885"/>
    <w:rsid w:val="00E009CC"/>
    <w:rsid w:val="00E00B1E"/>
    <w:rsid w:val="00E00D7B"/>
    <w:rsid w:val="00E010B6"/>
    <w:rsid w:val="00E0113A"/>
    <w:rsid w:val="00E01520"/>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0A61"/>
    <w:rsid w:val="00E1167D"/>
    <w:rsid w:val="00E116FD"/>
    <w:rsid w:val="00E11966"/>
    <w:rsid w:val="00E11BBC"/>
    <w:rsid w:val="00E11FE8"/>
    <w:rsid w:val="00E121BA"/>
    <w:rsid w:val="00E12206"/>
    <w:rsid w:val="00E12937"/>
    <w:rsid w:val="00E129E1"/>
    <w:rsid w:val="00E12C3B"/>
    <w:rsid w:val="00E12E82"/>
    <w:rsid w:val="00E135FF"/>
    <w:rsid w:val="00E13CE9"/>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D1"/>
    <w:rsid w:val="00E206FD"/>
    <w:rsid w:val="00E20C91"/>
    <w:rsid w:val="00E20F6F"/>
    <w:rsid w:val="00E2108B"/>
    <w:rsid w:val="00E21213"/>
    <w:rsid w:val="00E2192B"/>
    <w:rsid w:val="00E21F58"/>
    <w:rsid w:val="00E221A1"/>
    <w:rsid w:val="00E22264"/>
    <w:rsid w:val="00E2234C"/>
    <w:rsid w:val="00E22B93"/>
    <w:rsid w:val="00E22F67"/>
    <w:rsid w:val="00E23501"/>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B6"/>
    <w:rsid w:val="00E362CB"/>
    <w:rsid w:val="00E368FC"/>
    <w:rsid w:val="00E36B2F"/>
    <w:rsid w:val="00E3727A"/>
    <w:rsid w:val="00E37595"/>
    <w:rsid w:val="00E37652"/>
    <w:rsid w:val="00E377D8"/>
    <w:rsid w:val="00E37B9B"/>
    <w:rsid w:val="00E37F8E"/>
    <w:rsid w:val="00E37FCC"/>
    <w:rsid w:val="00E4079E"/>
    <w:rsid w:val="00E408DB"/>
    <w:rsid w:val="00E40A75"/>
    <w:rsid w:val="00E40E36"/>
    <w:rsid w:val="00E410A6"/>
    <w:rsid w:val="00E4112B"/>
    <w:rsid w:val="00E41292"/>
    <w:rsid w:val="00E41333"/>
    <w:rsid w:val="00E41885"/>
    <w:rsid w:val="00E41AF6"/>
    <w:rsid w:val="00E41ED1"/>
    <w:rsid w:val="00E4205B"/>
    <w:rsid w:val="00E423DD"/>
    <w:rsid w:val="00E42452"/>
    <w:rsid w:val="00E426AF"/>
    <w:rsid w:val="00E428CF"/>
    <w:rsid w:val="00E429A7"/>
    <w:rsid w:val="00E42A31"/>
    <w:rsid w:val="00E432E7"/>
    <w:rsid w:val="00E43692"/>
    <w:rsid w:val="00E437D2"/>
    <w:rsid w:val="00E4383F"/>
    <w:rsid w:val="00E43978"/>
    <w:rsid w:val="00E43AA2"/>
    <w:rsid w:val="00E43C24"/>
    <w:rsid w:val="00E43EAB"/>
    <w:rsid w:val="00E43F1E"/>
    <w:rsid w:val="00E44342"/>
    <w:rsid w:val="00E44345"/>
    <w:rsid w:val="00E4441F"/>
    <w:rsid w:val="00E44448"/>
    <w:rsid w:val="00E444B1"/>
    <w:rsid w:val="00E4476D"/>
    <w:rsid w:val="00E44888"/>
    <w:rsid w:val="00E44D55"/>
    <w:rsid w:val="00E45054"/>
    <w:rsid w:val="00E45E64"/>
    <w:rsid w:val="00E4693E"/>
    <w:rsid w:val="00E46FF1"/>
    <w:rsid w:val="00E4774B"/>
    <w:rsid w:val="00E50220"/>
    <w:rsid w:val="00E50756"/>
    <w:rsid w:val="00E50990"/>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73A8"/>
    <w:rsid w:val="00E578F9"/>
    <w:rsid w:val="00E602B8"/>
    <w:rsid w:val="00E604D3"/>
    <w:rsid w:val="00E60654"/>
    <w:rsid w:val="00E608DB"/>
    <w:rsid w:val="00E609B0"/>
    <w:rsid w:val="00E60AFF"/>
    <w:rsid w:val="00E613FF"/>
    <w:rsid w:val="00E614DF"/>
    <w:rsid w:val="00E614EE"/>
    <w:rsid w:val="00E6155B"/>
    <w:rsid w:val="00E6181E"/>
    <w:rsid w:val="00E6188D"/>
    <w:rsid w:val="00E61C1C"/>
    <w:rsid w:val="00E61EB2"/>
    <w:rsid w:val="00E621E4"/>
    <w:rsid w:val="00E624ED"/>
    <w:rsid w:val="00E62685"/>
    <w:rsid w:val="00E62A07"/>
    <w:rsid w:val="00E62D29"/>
    <w:rsid w:val="00E62EEA"/>
    <w:rsid w:val="00E6301A"/>
    <w:rsid w:val="00E6320F"/>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3AA"/>
    <w:rsid w:val="00E74461"/>
    <w:rsid w:val="00E7453C"/>
    <w:rsid w:val="00E74870"/>
    <w:rsid w:val="00E74A7C"/>
    <w:rsid w:val="00E74B6D"/>
    <w:rsid w:val="00E7535E"/>
    <w:rsid w:val="00E7539D"/>
    <w:rsid w:val="00E75AFB"/>
    <w:rsid w:val="00E75B32"/>
    <w:rsid w:val="00E75EBB"/>
    <w:rsid w:val="00E761F5"/>
    <w:rsid w:val="00E762DD"/>
    <w:rsid w:val="00E76333"/>
    <w:rsid w:val="00E76502"/>
    <w:rsid w:val="00E767F4"/>
    <w:rsid w:val="00E7685E"/>
    <w:rsid w:val="00E77025"/>
    <w:rsid w:val="00E77469"/>
    <w:rsid w:val="00E7752A"/>
    <w:rsid w:val="00E8023E"/>
    <w:rsid w:val="00E80295"/>
    <w:rsid w:val="00E80896"/>
    <w:rsid w:val="00E80DA3"/>
    <w:rsid w:val="00E81CCA"/>
    <w:rsid w:val="00E821D1"/>
    <w:rsid w:val="00E8228D"/>
    <w:rsid w:val="00E82561"/>
    <w:rsid w:val="00E82782"/>
    <w:rsid w:val="00E82948"/>
    <w:rsid w:val="00E82C80"/>
    <w:rsid w:val="00E8311B"/>
    <w:rsid w:val="00E83169"/>
    <w:rsid w:val="00E83280"/>
    <w:rsid w:val="00E832AC"/>
    <w:rsid w:val="00E8344A"/>
    <w:rsid w:val="00E8369B"/>
    <w:rsid w:val="00E83905"/>
    <w:rsid w:val="00E83C5F"/>
    <w:rsid w:val="00E84233"/>
    <w:rsid w:val="00E8426A"/>
    <w:rsid w:val="00E848F3"/>
    <w:rsid w:val="00E84A9D"/>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41"/>
    <w:rsid w:val="00EB0278"/>
    <w:rsid w:val="00EB073A"/>
    <w:rsid w:val="00EB0968"/>
    <w:rsid w:val="00EB0D05"/>
    <w:rsid w:val="00EB1347"/>
    <w:rsid w:val="00EB161E"/>
    <w:rsid w:val="00EB2883"/>
    <w:rsid w:val="00EB29D7"/>
    <w:rsid w:val="00EB2D93"/>
    <w:rsid w:val="00EB2DE8"/>
    <w:rsid w:val="00EB2F00"/>
    <w:rsid w:val="00EB33EC"/>
    <w:rsid w:val="00EB347A"/>
    <w:rsid w:val="00EB3778"/>
    <w:rsid w:val="00EB383E"/>
    <w:rsid w:val="00EB38F8"/>
    <w:rsid w:val="00EB3A5E"/>
    <w:rsid w:val="00EB3D96"/>
    <w:rsid w:val="00EB420B"/>
    <w:rsid w:val="00EB4302"/>
    <w:rsid w:val="00EB43BD"/>
    <w:rsid w:val="00EB44B3"/>
    <w:rsid w:val="00EB483B"/>
    <w:rsid w:val="00EB5321"/>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0FD9"/>
    <w:rsid w:val="00EC1915"/>
    <w:rsid w:val="00EC2379"/>
    <w:rsid w:val="00EC2969"/>
    <w:rsid w:val="00EC2B10"/>
    <w:rsid w:val="00EC2D43"/>
    <w:rsid w:val="00EC2F5E"/>
    <w:rsid w:val="00EC2FFD"/>
    <w:rsid w:val="00EC3363"/>
    <w:rsid w:val="00EC35A5"/>
    <w:rsid w:val="00EC3848"/>
    <w:rsid w:val="00EC3B74"/>
    <w:rsid w:val="00EC3DDC"/>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295"/>
    <w:rsid w:val="00ED248E"/>
    <w:rsid w:val="00ED2AD3"/>
    <w:rsid w:val="00ED2BFA"/>
    <w:rsid w:val="00ED2D61"/>
    <w:rsid w:val="00ED32A0"/>
    <w:rsid w:val="00ED3892"/>
    <w:rsid w:val="00ED38DE"/>
    <w:rsid w:val="00ED3BE4"/>
    <w:rsid w:val="00ED3FFD"/>
    <w:rsid w:val="00ED4E30"/>
    <w:rsid w:val="00ED52CC"/>
    <w:rsid w:val="00ED5563"/>
    <w:rsid w:val="00ED5874"/>
    <w:rsid w:val="00ED5ACC"/>
    <w:rsid w:val="00ED5C02"/>
    <w:rsid w:val="00ED5C19"/>
    <w:rsid w:val="00ED5E62"/>
    <w:rsid w:val="00ED5FEC"/>
    <w:rsid w:val="00ED6343"/>
    <w:rsid w:val="00ED6EF2"/>
    <w:rsid w:val="00ED722A"/>
    <w:rsid w:val="00ED74B3"/>
    <w:rsid w:val="00ED75A9"/>
    <w:rsid w:val="00ED775D"/>
    <w:rsid w:val="00EE040E"/>
    <w:rsid w:val="00EE0819"/>
    <w:rsid w:val="00EE08E0"/>
    <w:rsid w:val="00EE09B2"/>
    <w:rsid w:val="00EE0D5D"/>
    <w:rsid w:val="00EE114C"/>
    <w:rsid w:val="00EE1362"/>
    <w:rsid w:val="00EE1502"/>
    <w:rsid w:val="00EE1541"/>
    <w:rsid w:val="00EE16DE"/>
    <w:rsid w:val="00EE1A01"/>
    <w:rsid w:val="00EE1CE8"/>
    <w:rsid w:val="00EE1E5E"/>
    <w:rsid w:val="00EE22E4"/>
    <w:rsid w:val="00EE249C"/>
    <w:rsid w:val="00EE2890"/>
    <w:rsid w:val="00EE2ED9"/>
    <w:rsid w:val="00EE2F18"/>
    <w:rsid w:val="00EE2FE0"/>
    <w:rsid w:val="00EE3788"/>
    <w:rsid w:val="00EE38E7"/>
    <w:rsid w:val="00EE3B7A"/>
    <w:rsid w:val="00EE4462"/>
    <w:rsid w:val="00EE4E9D"/>
    <w:rsid w:val="00EE549F"/>
    <w:rsid w:val="00EE5555"/>
    <w:rsid w:val="00EE55F7"/>
    <w:rsid w:val="00EE5A1C"/>
    <w:rsid w:val="00EE5A53"/>
    <w:rsid w:val="00EE5E72"/>
    <w:rsid w:val="00EE61D8"/>
    <w:rsid w:val="00EE6218"/>
    <w:rsid w:val="00EE6630"/>
    <w:rsid w:val="00EE6981"/>
    <w:rsid w:val="00EE730E"/>
    <w:rsid w:val="00EE77A5"/>
    <w:rsid w:val="00EE7979"/>
    <w:rsid w:val="00EE7A23"/>
    <w:rsid w:val="00EE7AE3"/>
    <w:rsid w:val="00EE7F20"/>
    <w:rsid w:val="00EF0845"/>
    <w:rsid w:val="00EF0B70"/>
    <w:rsid w:val="00EF0C96"/>
    <w:rsid w:val="00EF0DB5"/>
    <w:rsid w:val="00EF0DD2"/>
    <w:rsid w:val="00EF1422"/>
    <w:rsid w:val="00EF1B06"/>
    <w:rsid w:val="00EF1CDD"/>
    <w:rsid w:val="00EF23AC"/>
    <w:rsid w:val="00EF27A8"/>
    <w:rsid w:val="00EF2827"/>
    <w:rsid w:val="00EF2917"/>
    <w:rsid w:val="00EF2A27"/>
    <w:rsid w:val="00EF366C"/>
    <w:rsid w:val="00EF39BE"/>
    <w:rsid w:val="00EF3AD4"/>
    <w:rsid w:val="00EF3C93"/>
    <w:rsid w:val="00EF3D27"/>
    <w:rsid w:val="00EF4437"/>
    <w:rsid w:val="00EF4463"/>
    <w:rsid w:val="00EF4850"/>
    <w:rsid w:val="00EF497B"/>
    <w:rsid w:val="00EF4D05"/>
    <w:rsid w:val="00EF4D07"/>
    <w:rsid w:val="00EF51B6"/>
    <w:rsid w:val="00EF5869"/>
    <w:rsid w:val="00EF5BAC"/>
    <w:rsid w:val="00EF5F75"/>
    <w:rsid w:val="00EF60A1"/>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FE"/>
    <w:rsid w:val="00F0298E"/>
    <w:rsid w:val="00F02C6D"/>
    <w:rsid w:val="00F02DA5"/>
    <w:rsid w:val="00F03051"/>
    <w:rsid w:val="00F0345E"/>
    <w:rsid w:val="00F03822"/>
    <w:rsid w:val="00F038BD"/>
    <w:rsid w:val="00F03B3A"/>
    <w:rsid w:val="00F043EB"/>
    <w:rsid w:val="00F044B5"/>
    <w:rsid w:val="00F04846"/>
    <w:rsid w:val="00F054A8"/>
    <w:rsid w:val="00F05790"/>
    <w:rsid w:val="00F0588F"/>
    <w:rsid w:val="00F05AA2"/>
    <w:rsid w:val="00F0630E"/>
    <w:rsid w:val="00F06393"/>
    <w:rsid w:val="00F0641A"/>
    <w:rsid w:val="00F066C6"/>
    <w:rsid w:val="00F06B17"/>
    <w:rsid w:val="00F06C41"/>
    <w:rsid w:val="00F06D30"/>
    <w:rsid w:val="00F077FA"/>
    <w:rsid w:val="00F079B8"/>
    <w:rsid w:val="00F079C2"/>
    <w:rsid w:val="00F101BD"/>
    <w:rsid w:val="00F1046E"/>
    <w:rsid w:val="00F10787"/>
    <w:rsid w:val="00F1089C"/>
    <w:rsid w:val="00F10AE7"/>
    <w:rsid w:val="00F10E2C"/>
    <w:rsid w:val="00F10E5C"/>
    <w:rsid w:val="00F11029"/>
    <w:rsid w:val="00F11662"/>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7199"/>
    <w:rsid w:val="00F17504"/>
    <w:rsid w:val="00F177E3"/>
    <w:rsid w:val="00F17973"/>
    <w:rsid w:val="00F17AA6"/>
    <w:rsid w:val="00F17B69"/>
    <w:rsid w:val="00F17CB3"/>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E0F"/>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299"/>
    <w:rsid w:val="00F34850"/>
    <w:rsid w:val="00F34A9B"/>
    <w:rsid w:val="00F34C46"/>
    <w:rsid w:val="00F34F98"/>
    <w:rsid w:val="00F350C2"/>
    <w:rsid w:val="00F354C9"/>
    <w:rsid w:val="00F354CB"/>
    <w:rsid w:val="00F3569F"/>
    <w:rsid w:val="00F35E26"/>
    <w:rsid w:val="00F36041"/>
    <w:rsid w:val="00F36248"/>
    <w:rsid w:val="00F36712"/>
    <w:rsid w:val="00F3682E"/>
    <w:rsid w:val="00F3695A"/>
    <w:rsid w:val="00F369BE"/>
    <w:rsid w:val="00F36A11"/>
    <w:rsid w:val="00F36D83"/>
    <w:rsid w:val="00F36EEF"/>
    <w:rsid w:val="00F36F15"/>
    <w:rsid w:val="00F3722D"/>
    <w:rsid w:val="00F37574"/>
    <w:rsid w:val="00F37734"/>
    <w:rsid w:val="00F3789D"/>
    <w:rsid w:val="00F37975"/>
    <w:rsid w:val="00F37C25"/>
    <w:rsid w:val="00F4013A"/>
    <w:rsid w:val="00F40694"/>
    <w:rsid w:val="00F40957"/>
    <w:rsid w:val="00F40B38"/>
    <w:rsid w:val="00F41091"/>
    <w:rsid w:val="00F41697"/>
    <w:rsid w:val="00F41FD2"/>
    <w:rsid w:val="00F42BC0"/>
    <w:rsid w:val="00F4312A"/>
    <w:rsid w:val="00F43838"/>
    <w:rsid w:val="00F43969"/>
    <w:rsid w:val="00F43AD1"/>
    <w:rsid w:val="00F43D64"/>
    <w:rsid w:val="00F4412E"/>
    <w:rsid w:val="00F44679"/>
    <w:rsid w:val="00F446B3"/>
    <w:rsid w:val="00F45965"/>
    <w:rsid w:val="00F45BF5"/>
    <w:rsid w:val="00F45C53"/>
    <w:rsid w:val="00F46030"/>
    <w:rsid w:val="00F463DE"/>
    <w:rsid w:val="00F47280"/>
    <w:rsid w:val="00F4750A"/>
    <w:rsid w:val="00F47545"/>
    <w:rsid w:val="00F47BF4"/>
    <w:rsid w:val="00F47D1C"/>
    <w:rsid w:val="00F500BC"/>
    <w:rsid w:val="00F50340"/>
    <w:rsid w:val="00F5088B"/>
    <w:rsid w:val="00F50B91"/>
    <w:rsid w:val="00F50B9A"/>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57C4B"/>
    <w:rsid w:val="00F600F5"/>
    <w:rsid w:val="00F6010F"/>
    <w:rsid w:val="00F601AF"/>
    <w:rsid w:val="00F60208"/>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E8D"/>
    <w:rsid w:val="00F661B2"/>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2C76"/>
    <w:rsid w:val="00F72CD2"/>
    <w:rsid w:val="00F72F29"/>
    <w:rsid w:val="00F73062"/>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DEB"/>
    <w:rsid w:val="00F75EA0"/>
    <w:rsid w:val="00F75EBE"/>
    <w:rsid w:val="00F75FF6"/>
    <w:rsid w:val="00F762D7"/>
    <w:rsid w:val="00F7689F"/>
    <w:rsid w:val="00F76FD0"/>
    <w:rsid w:val="00F77319"/>
    <w:rsid w:val="00F774AC"/>
    <w:rsid w:val="00F77577"/>
    <w:rsid w:val="00F775D5"/>
    <w:rsid w:val="00F77883"/>
    <w:rsid w:val="00F77AA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5696"/>
    <w:rsid w:val="00F856F0"/>
    <w:rsid w:val="00F858FB"/>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2025"/>
    <w:rsid w:val="00F92488"/>
    <w:rsid w:val="00F92542"/>
    <w:rsid w:val="00F925F8"/>
    <w:rsid w:val="00F92679"/>
    <w:rsid w:val="00F927E8"/>
    <w:rsid w:val="00F92A5C"/>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B8"/>
    <w:rsid w:val="00FA1345"/>
    <w:rsid w:val="00FA135B"/>
    <w:rsid w:val="00FA14B7"/>
    <w:rsid w:val="00FA29B9"/>
    <w:rsid w:val="00FA2A1F"/>
    <w:rsid w:val="00FA2BA9"/>
    <w:rsid w:val="00FA2F8E"/>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35A"/>
    <w:rsid w:val="00FA7D84"/>
    <w:rsid w:val="00FB00C2"/>
    <w:rsid w:val="00FB0172"/>
    <w:rsid w:val="00FB0704"/>
    <w:rsid w:val="00FB0BE6"/>
    <w:rsid w:val="00FB183F"/>
    <w:rsid w:val="00FB18DA"/>
    <w:rsid w:val="00FB1A91"/>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6D77"/>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C4DEE"/>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
    <w:basedOn w:val="1"/>
    <w:next w:val="a"/>
    <w:link w:val="2Char"/>
    <w:qFormat/>
    <w:pPr>
      <w:numPr>
        <w:ilvl w:val="1"/>
      </w:numPr>
      <w:pBdr>
        <w:top w:val="none" w:sz="0" w:space="0" w:color="auto"/>
      </w:pBdr>
      <w:spacing w:before="180"/>
      <w:outlineLvl w:val="1"/>
    </w:pPr>
    <w:rPr>
      <w:sz w:val="32"/>
    </w:rPr>
  </w:style>
  <w:style w:type="paragraph" w:styleId="3">
    <w:name w:val="heading 3"/>
    <w:aliases w:val="H3"/>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Char"/>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NMP Heading 1 Char,h11 Char,h12 Char,h13 Char,h14 Char,h15 Char,h16 Char,app heading 1 Char,l1 Char,Memo Heading 1 Char,Heading 1_a Char,heading 1 Char,h17 Char,h111 Char,h121 Char,h131 Char,h141 Char,h151 Char,h161 Char,h18 Char"/>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Char">
    <w:name w:val="标题 8 Char"/>
    <w:aliases w:val="8 Char,Figure Title Char,h8 Char,Figure Con't Char"/>
    <w:link w:val="8"/>
    <w:rsid w:val="00EB33EC"/>
    <w:rPr>
      <w:rFonts w:ascii="Arial" w:hAnsi="Arial"/>
      <w:sz w:val="36"/>
      <w:lang w:val="en-GB"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link w:val="Char1"/>
    <w:pPr>
      <w:ind w:left="568" w:hanging="284"/>
    </w:pPr>
    <w:rPr>
      <w:rFonts w:ascii="Tms Rmn" w:hAnsi="Tms Rmn"/>
    </w:rPr>
  </w:style>
  <w:style w:type="character" w:customStyle="1" w:styleId="Char1">
    <w:name w:val="列表 Char"/>
    <w:link w:val="a8"/>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link w:val="2Char0"/>
    <w:pPr>
      <w:ind w:left="851"/>
    </w:pPr>
  </w:style>
  <w:style w:type="paragraph" w:styleId="a9">
    <w:name w:val="List Bullet"/>
    <w:basedOn w:val="a8"/>
    <w:link w:val="Char2"/>
  </w:style>
  <w:style w:type="character" w:customStyle="1" w:styleId="Char2">
    <w:name w:val="列表项目符号 Char"/>
    <w:link w:val="a9"/>
    <w:rsid w:val="00EB33EC"/>
    <w:rPr>
      <w:lang w:val="en-GB" w:eastAsia="en-US" w:bidi="ar-SA"/>
    </w:rPr>
  </w:style>
  <w:style w:type="character" w:customStyle="1" w:styleId="2Char0">
    <w:name w:val="列表项目符号 2 Char"/>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Bullet 3"/>
    <w:basedOn w:val="24"/>
    <w:link w:val="3Char"/>
    <w:pPr>
      <w:ind w:left="1135"/>
    </w:pPr>
  </w:style>
  <w:style w:type="character" w:customStyle="1" w:styleId="3Char">
    <w:name w:val="列表项目符号 3 Char"/>
    <w:link w:val="32"/>
    <w:rsid w:val="00EB33EC"/>
    <w:rPr>
      <w:lang w:val="en-GB" w:eastAsia="en-US" w:bidi="ar-SA"/>
    </w:rPr>
  </w:style>
  <w:style w:type="paragraph" w:styleId="25">
    <w:name w:val="List 2"/>
    <w:basedOn w:val="a8"/>
    <w:link w:val="2Char1"/>
    <w:pPr>
      <w:ind w:left="851"/>
    </w:pPr>
  </w:style>
  <w:style w:type="character" w:customStyle="1" w:styleId="2Char1">
    <w:name w:val="列表 2 Char"/>
    <w:link w:val="25"/>
    <w:rsid w:val="00EB33EC"/>
    <w:rPr>
      <w:lang w:val="en-GB" w:eastAsia="en-US" w:bidi="ar-SA"/>
    </w:r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3"/>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rPr>
  </w:style>
  <w:style w:type="character" w:styleId="af1">
    <w:name w:val="page number"/>
    <w:basedOn w:val="a0"/>
  </w:style>
  <w:style w:type="paragraph" w:styleId="af2">
    <w:name w:val="annotation text"/>
    <w:basedOn w:val="a"/>
    <w:link w:val="Char4"/>
    <w:qFormat/>
    <w:pPr>
      <w:spacing w:before="120" w:after="0"/>
    </w:pPr>
    <w:rPr>
      <w:lang w:val="x-none"/>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aliases w:val="已访问的超链接"/>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4">
    <w:name w:val="Table Grid"/>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R4_bullets,목록 단락"/>
    <w:basedOn w:val="a"/>
    <w:link w:val="Char5"/>
    <w:uiPriority w:val="34"/>
    <w:qFormat/>
    <w:rsid w:val="00A46C1A"/>
    <w:pPr>
      <w:ind w:left="720"/>
    </w:pPr>
    <w:rPr>
      <w:rFonts w:eastAsia="Times New Roman"/>
      <w:szCs w:val="24"/>
      <w:lang w:val="en-US"/>
    </w:rPr>
  </w:style>
  <w:style w:type="paragraph" w:styleId="af9">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Char3">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c">
    <w:name w:val="Strong"/>
    <w:qFormat/>
    <w:rsid w:val="00AC76A8"/>
    <w:rPr>
      <w:b/>
      <w:bCs/>
    </w:rPr>
  </w:style>
  <w:style w:type="character" w:customStyle="1" w:styleId="Char4">
    <w:name w:val="批注文字 Char"/>
    <w:link w:val="af2"/>
    <w:qFormat/>
    <w:rsid w:val="00EA3A86"/>
    <w:rPr>
      <w:rFonts w:ascii="Times New Roman" w:hAnsi="Times New Roman"/>
      <w:lang w:eastAsia="en-US"/>
    </w:rPr>
  </w:style>
  <w:style w:type="character" w:customStyle="1" w:styleId="CRCoverPageChar">
    <w:name w:val="CR Cover Page Char"/>
    <w:link w:val="CRCoverPage"/>
    <w:rsid w:val="009820EE"/>
    <w:rPr>
      <w:rFonts w:ascii="Arial" w:hAnsi="Arial"/>
      <w:lang w:val="en-GB" w:eastAsia="en-US" w:bidi="ar-SA"/>
    </w:rPr>
  </w:style>
  <w:style w:type="character" w:customStyle="1" w:styleId="B1Zchn">
    <w:name w:val="B1 Zchn"/>
    <w:rsid w:val="0047686C"/>
    <w:rPr>
      <w:lang w:eastAsia="en-US"/>
    </w:rPr>
  </w:style>
  <w:style w:type="character" w:customStyle="1" w:styleId="2Char">
    <w:name w:val="标题 2 Char"/>
    <w:aliases w:val="H2 Char1,h2 Char1,Head2A Char,2 Char,UNDERRUBRIK 1-2 Char,DO NOT USE_h2 Char,h21 Char,H2 Char Char,h2 Char Char,Heading 2 Char Char,Header 2 Char,Header2 Char,22 Char,heading2 Char,2nd level Char,H21 Char,H22 Char,H23 Char,H24 Char,H25 Char"/>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2"/>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2">
    <w:name w:val="样式2 Char"/>
    <w:link w:val="20"/>
    <w:rsid w:val="00AA09C0"/>
    <w:rPr>
      <w:rFonts w:ascii="Times New Roman" w:eastAsia="宋体" w:hAnsi="Times New Roman"/>
      <w:lang w:val="en-GB"/>
    </w:rPr>
  </w:style>
  <w:style w:type="character" w:customStyle="1" w:styleId="Char5">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f8"/>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4"/>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8">
    <w:name w:val="网格型2"/>
    <w:basedOn w:val="a1"/>
    <w:next w:val="af4"/>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网格型9"/>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4"/>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4"/>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4"/>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4"/>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4"/>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4"/>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qFormat/>
    <w:rsid w:val="00E3727A"/>
    <w:pPr>
      <w:numPr>
        <w:numId w:val="27"/>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qFormat/>
    <w:rsid w:val="00E3727A"/>
    <w:rPr>
      <w:rFonts w:ascii="Times New Roman" w:eastAsia="宋体" w:hAnsi="Times New Roman"/>
      <w:sz w:val="22"/>
      <w:szCs w:val="22"/>
      <w:lang w:eastAsia="en-US"/>
    </w:rPr>
  </w:style>
  <w:style w:type="table" w:customStyle="1" w:styleId="TableGrid41">
    <w:name w:val="Table Grid41"/>
    <w:basedOn w:val="a1"/>
    <w:next w:val="af4"/>
    <w:uiPriority w:val="39"/>
    <w:qFormat/>
    <w:rsid w:val="00517D3B"/>
    <w:pPr>
      <w:overflowPunct w:val="0"/>
      <w:autoSpaceDE w:val="0"/>
      <w:autoSpaceDN w:val="0"/>
      <w:adjustRightInd w:val="0"/>
      <w:spacing w:after="180" w:line="259" w:lineRule="auto"/>
      <w:textAlignment w:val="baseline"/>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4"/>
    <w:qFormat/>
    <w:rsid w:val="00E10A61"/>
    <w:rPr>
      <w:rFonts w:ascii="CG Times (WN)" w:eastAsia="宋体" w:hAnsi="CG Times (W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网格型18"/>
    <w:basedOn w:val="a1"/>
    <w:next w:val="af4"/>
    <w:uiPriority w:val="59"/>
    <w:rsid w:val="00F775D5"/>
    <w:pPr>
      <w:spacing w:after="180"/>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5903436">
      <w:bodyDiv w:val="1"/>
      <w:marLeft w:val="0"/>
      <w:marRight w:val="0"/>
      <w:marTop w:val="0"/>
      <w:marBottom w:val="0"/>
      <w:divBdr>
        <w:top w:val="none" w:sz="0" w:space="0" w:color="auto"/>
        <w:left w:val="none" w:sz="0" w:space="0" w:color="auto"/>
        <w:bottom w:val="none" w:sz="0" w:space="0" w:color="auto"/>
        <w:right w:val="none" w:sz="0" w:space="0" w:color="auto"/>
      </w:divBdr>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09371236">
      <w:bodyDiv w:val="1"/>
      <w:marLeft w:val="0"/>
      <w:marRight w:val="0"/>
      <w:marTop w:val="0"/>
      <w:marBottom w:val="0"/>
      <w:divBdr>
        <w:top w:val="none" w:sz="0" w:space="0" w:color="auto"/>
        <w:left w:val="none" w:sz="0" w:space="0" w:color="auto"/>
        <w:bottom w:val="none" w:sz="0" w:space="0" w:color="auto"/>
        <w:right w:val="none" w:sz="0" w:space="0" w:color="auto"/>
      </w:divBdr>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3.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4.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86C16BA-0F7F-4D04-B922-314923DC63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51276</TotalTime>
  <Pages>3</Pages>
  <Words>661</Words>
  <Characters>3774</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4427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158</cp:revision>
  <cp:lastPrinted>2009-04-22T06:01:00Z</cp:lastPrinted>
  <dcterms:created xsi:type="dcterms:W3CDTF">2020-07-07T06:33:00Z</dcterms:created>
  <dcterms:modified xsi:type="dcterms:W3CDTF">2022-04-25T13:28:00Z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(3)j3anHoOkvGKWpHPdGkZJlHxsft9kmcruyzQx/iOZv5LjRcJ8itxcBvqYr99mZGLoOrmXgQZe
Ikt2VX4cthTiAKJZE0FEMVlJyEDMqec7aHeFh1Nhv8Iv2YUdl1FhDHasPX8bVJCYwG63/yYU
ouCvfIfeJQfsVMlldAssd46Ho/tfwDYb92rmTJYP8bbqU6ix+sX+H4oSv6maH5bw4QA+Wp52
RPNQTtpi16r0uuMxeH</vt:lpwstr>
  </property>
  <property fmtid="{D5CDD505-2E9C-101B-9397-08002B2CF9AE}" pid="17" name="_2015_ms_pID_725343_00">
    <vt:lpwstr>_2015_ms_pID_725343</vt:lpwstr>
  </property>
  <property fmtid="{D5CDD505-2E9C-101B-9397-08002B2CF9AE}" pid="18" name="_2015_ms_pID_7253431">
    <vt:lpwstr>5GDA1Azp0b/3FyxLUjicCBF10gIUekVbl3wJ8AoBmVGWaDbSn+XfuT
p7a2hfx54FKSq3xf6n8Pe0PIh5JDMR6iPTJ5IeikID8APeeZlDjYs5hTti2+EmNSDaiR3HcX
6IZ03QHyAn4mQbatp63by1pkygZ+oa20zScKn2+Z1yyNsFXWuFi3l8OhrfiX4IUSFlDCIZ9j
rnVCwrCbPCOXcebbTfegMTN9inz4HsfUFi8k</vt:lpwstr>
  </property>
  <property fmtid="{D5CDD505-2E9C-101B-9397-08002B2CF9AE}" pid="19" name="_2015_ms_pID_7253431_00">
    <vt:lpwstr>_2015_ms_pID_7253431</vt:lpwstr>
  </property>
  <property fmtid="{D5CDD505-2E9C-101B-9397-08002B2CF9AE}" pid="20" name="_2015_ms_pID_7253432">
    <vt:lpwstr>Kxj5PBwKX1/HmZENDnclKtp/6AK7KPXSF9TX
L2prD3slUiKkZmcjiVA3y9I/6KYeQtX4TeupRPml1ETJt5PwoZ8=</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