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76E868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2F1474">
        <w:rPr>
          <w:rFonts w:ascii="Arial" w:eastAsiaTheme="minorEastAsia" w:hAnsi="Arial" w:cs="Arial"/>
          <w:b/>
          <w:sz w:val="24"/>
          <w:szCs w:val="24"/>
          <w:lang w:eastAsia="zh-CN"/>
        </w:rPr>
        <w:t>10</w:t>
      </w:r>
      <w:r w:rsidR="00B9667C">
        <w:rPr>
          <w:rFonts w:ascii="Arial" w:eastAsiaTheme="minorEastAsia" w:hAnsi="Arial" w:cs="Arial"/>
          <w:b/>
          <w:sz w:val="24"/>
          <w:szCs w:val="24"/>
          <w:lang w:eastAsia="zh-CN"/>
        </w:rPr>
        <w:t>2</w:t>
      </w:r>
      <w:r w:rsidR="00850CA7">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9667C">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0XXXX</w:t>
      </w:r>
    </w:p>
    <w:p w14:paraId="0E0F466F" w14:textId="3C5BDA4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930D9" w:rsidRPr="00E930D9">
        <w:rPr>
          <w:rFonts w:ascii="Arial" w:hAnsi="Arial"/>
          <w:b/>
          <w:sz w:val="24"/>
          <w:szCs w:val="24"/>
          <w:lang w:eastAsia="zh-CN"/>
        </w:rPr>
        <w:t>February 21 – March 3</w:t>
      </w:r>
      <w:r w:rsidR="0002663B" w:rsidRPr="0002663B">
        <w:rPr>
          <w:rFonts w:ascii="Arial" w:hAnsi="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4BBB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9667C">
        <w:rPr>
          <w:rFonts w:ascii="Arial" w:eastAsiaTheme="minorEastAsia" w:hAnsi="Arial" w:cs="Arial"/>
          <w:color w:val="000000"/>
          <w:sz w:val="22"/>
          <w:lang w:eastAsia="zh-CN"/>
        </w:rPr>
        <w:t>10</w:t>
      </w:r>
      <w:r w:rsidR="006C5763">
        <w:rPr>
          <w:rFonts w:ascii="Arial" w:eastAsiaTheme="minorEastAsia" w:hAnsi="Arial" w:cs="Arial"/>
          <w:color w:val="000000"/>
          <w:sz w:val="22"/>
          <w:lang w:eastAsia="zh-CN"/>
        </w:rPr>
        <w:t>.8.1</w:t>
      </w:r>
      <w:r w:rsidR="00850CA7">
        <w:rPr>
          <w:rFonts w:ascii="Arial" w:eastAsiaTheme="minorEastAsia" w:hAnsi="Arial" w:cs="Arial"/>
          <w:color w:val="000000"/>
          <w:sz w:val="22"/>
          <w:lang w:eastAsia="zh-CN"/>
        </w:rPr>
        <w:t xml:space="preserve"> </w:t>
      </w:r>
      <w:r w:rsidR="006C5763">
        <w:rPr>
          <w:rFonts w:ascii="Arial" w:eastAsiaTheme="minorEastAsia" w:hAnsi="Arial" w:cs="Arial" w:hint="eastAsia"/>
          <w:color w:val="000000"/>
          <w:sz w:val="22"/>
          <w:lang w:eastAsia="zh-CN"/>
        </w:rPr>
        <w:t>&amp;</w:t>
      </w:r>
      <w:r w:rsidR="00850CA7">
        <w:rPr>
          <w:rFonts w:ascii="Arial" w:eastAsiaTheme="minorEastAsia" w:hAnsi="Arial" w:cs="Arial"/>
          <w:color w:val="000000"/>
          <w:sz w:val="22"/>
          <w:lang w:eastAsia="zh-CN"/>
        </w:rPr>
        <w:t xml:space="preserve"> </w:t>
      </w:r>
      <w:r w:rsidR="00B9667C">
        <w:rPr>
          <w:rFonts w:ascii="Arial" w:eastAsiaTheme="minorEastAsia" w:hAnsi="Arial" w:cs="Arial"/>
          <w:color w:val="000000"/>
          <w:sz w:val="22"/>
          <w:lang w:eastAsia="zh-CN"/>
        </w:rPr>
        <w:t>10</w:t>
      </w:r>
      <w:r w:rsidR="0038265F">
        <w:rPr>
          <w:rFonts w:ascii="Arial" w:eastAsiaTheme="minorEastAsia" w:hAnsi="Arial" w:cs="Arial"/>
          <w:color w:val="000000"/>
          <w:sz w:val="22"/>
          <w:lang w:eastAsia="zh-CN"/>
        </w:rPr>
        <w:t>.</w:t>
      </w:r>
      <w:r w:rsidR="007217C3">
        <w:rPr>
          <w:rFonts w:ascii="Arial" w:eastAsiaTheme="minorEastAsia" w:hAnsi="Arial" w:cs="Arial"/>
          <w:color w:val="000000"/>
          <w:sz w:val="22"/>
          <w:lang w:eastAsia="zh-CN"/>
        </w:rPr>
        <w:t>8</w:t>
      </w:r>
      <w:r w:rsidR="0038265F">
        <w:rPr>
          <w:rFonts w:ascii="Arial" w:eastAsiaTheme="minorEastAsia" w:hAnsi="Arial" w:cs="Arial"/>
          <w:color w:val="000000"/>
          <w:sz w:val="22"/>
          <w:lang w:eastAsia="zh-CN"/>
        </w:rPr>
        <w:t>.2</w:t>
      </w:r>
    </w:p>
    <w:p w14:paraId="50D5329D" w14:textId="6E06CCFE" w:rsidR="00915D73" w:rsidRPr="00915D73" w:rsidRDefault="00915D73" w:rsidP="00915D73">
      <w:pPr>
        <w:spacing w:after="120"/>
        <w:ind w:left="1985" w:hanging="1985"/>
        <w:rPr>
          <w:rFonts w:ascii="Arial" w:hAnsi="Arial" w:cs="Arial"/>
          <w:color w:val="000000"/>
          <w:sz w:val="22"/>
          <w:lang w:eastAsia="zh-CN"/>
        </w:rPr>
      </w:pPr>
      <w:r w:rsidRPr="001D2E68">
        <w:rPr>
          <w:rFonts w:ascii="Arial" w:eastAsia="MS Mincho" w:hAnsi="Arial" w:cs="Arial"/>
          <w:b/>
          <w:sz w:val="22"/>
        </w:rPr>
        <w:t>Source:</w:t>
      </w:r>
      <w:r w:rsidRPr="001D2E68">
        <w:rPr>
          <w:rFonts w:ascii="Arial" w:eastAsia="MS Mincho" w:hAnsi="Arial" w:cs="Arial"/>
          <w:b/>
          <w:sz w:val="22"/>
        </w:rPr>
        <w:tab/>
      </w:r>
      <w:r w:rsidR="004D737D" w:rsidRPr="001D2E68">
        <w:rPr>
          <w:rFonts w:ascii="Arial" w:hAnsi="Arial" w:cs="Arial"/>
          <w:color w:val="000000"/>
          <w:sz w:val="22"/>
          <w:lang w:eastAsia="zh-CN"/>
        </w:rPr>
        <w:t>Moderator</w:t>
      </w:r>
      <w:r w:rsidR="00321150" w:rsidRPr="001D2E68">
        <w:rPr>
          <w:rFonts w:ascii="Arial" w:hAnsi="Arial" w:cs="Arial"/>
          <w:color w:val="000000"/>
          <w:sz w:val="22"/>
          <w:lang w:eastAsia="zh-CN"/>
        </w:rPr>
        <w:t xml:space="preserve"> </w:t>
      </w:r>
      <w:r w:rsidR="004D737D" w:rsidRPr="001D2E68">
        <w:rPr>
          <w:rFonts w:ascii="Arial" w:hAnsi="Arial" w:cs="Arial"/>
          <w:color w:val="000000"/>
          <w:sz w:val="22"/>
          <w:lang w:eastAsia="zh-CN"/>
        </w:rPr>
        <w:t>(</w:t>
      </w:r>
      <w:r w:rsidR="001D2E68" w:rsidRPr="001D2E68">
        <w:rPr>
          <w:rFonts w:ascii="Arial" w:hAnsi="Arial" w:cs="Arial"/>
          <w:color w:val="000000"/>
          <w:sz w:val="22"/>
          <w:lang w:eastAsia="zh-CN"/>
        </w:rPr>
        <w:t>CMCC</w:t>
      </w:r>
      <w:r w:rsidR="004D737D" w:rsidRPr="001D2E68">
        <w:rPr>
          <w:rFonts w:ascii="Arial" w:hAnsi="Arial" w:cs="Arial"/>
          <w:color w:val="000000"/>
          <w:sz w:val="22"/>
          <w:lang w:eastAsia="zh-CN"/>
        </w:rPr>
        <w:t>)</w:t>
      </w:r>
    </w:p>
    <w:p w14:paraId="1E0389E7" w14:textId="57E0AA0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17C3">
        <w:rPr>
          <w:rFonts w:ascii="Arial" w:eastAsiaTheme="minorEastAsia" w:hAnsi="Arial" w:cs="Arial"/>
          <w:color w:val="000000"/>
          <w:sz w:val="22"/>
          <w:lang w:eastAsia="zh-CN"/>
        </w:rPr>
        <w:t>10</w:t>
      </w:r>
      <w:r w:rsidR="00B9667C">
        <w:rPr>
          <w:rFonts w:ascii="Arial" w:eastAsiaTheme="minorEastAsia" w:hAnsi="Arial" w:cs="Arial"/>
          <w:color w:val="000000"/>
          <w:sz w:val="22"/>
          <w:lang w:eastAsia="zh-CN"/>
        </w:rPr>
        <w:t>2</w:t>
      </w:r>
      <w:r w:rsidR="00850CA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D2E68" w:rsidRPr="00F40D4A">
        <w:rPr>
          <w:rFonts w:ascii="Arial" w:eastAsiaTheme="minorEastAsia" w:hAnsi="Arial" w:cs="Arial"/>
          <w:color w:val="000000"/>
          <w:sz w:val="22"/>
          <w:lang w:eastAsia="zh-CN"/>
        </w:rPr>
        <w:t>[</w:t>
      </w:r>
      <w:r w:rsidR="001D2E68">
        <w:rPr>
          <w:rFonts w:ascii="Arial" w:eastAsiaTheme="minorEastAsia" w:hAnsi="Arial" w:cs="Arial"/>
          <w:color w:val="000000"/>
          <w:sz w:val="22"/>
          <w:lang w:eastAsia="zh-CN"/>
        </w:rPr>
        <w:t>2</w:t>
      </w:r>
      <w:r w:rsidR="00B9667C">
        <w:rPr>
          <w:rFonts w:ascii="Arial" w:eastAsiaTheme="minorEastAsia" w:hAnsi="Arial" w:cs="Arial"/>
          <w:color w:val="000000"/>
          <w:sz w:val="22"/>
          <w:lang w:eastAsia="zh-CN"/>
        </w:rPr>
        <w:t>11</w:t>
      </w:r>
      <w:r w:rsidR="001D2E68" w:rsidRPr="00F40D4A">
        <w:rPr>
          <w:rFonts w:ascii="Arial" w:eastAsiaTheme="minorEastAsia" w:hAnsi="Arial" w:cs="Arial"/>
          <w:color w:val="000000"/>
          <w:sz w:val="22"/>
          <w:lang w:eastAsia="zh-CN"/>
        </w:rPr>
        <w:t>] NR_HST</w:t>
      </w:r>
      <w:r w:rsidR="001D2E68">
        <w:rPr>
          <w:rFonts w:ascii="Arial" w:eastAsiaTheme="minorEastAsia" w:hAnsi="Arial" w:cs="Arial"/>
          <w:color w:val="000000"/>
          <w:sz w:val="22"/>
          <w:lang w:eastAsia="zh-CN"/>
        </w:rPr>
        <w:t>_FR1_enh</w:t>
      </w:r>
      <w:r w:rsidR="001D2E68" w:rsidRPr="00F40D4A">
        <w:rPr>
          <w:rFonts w:ascii="Arial" w:eastAsiaTheme="minorEastAsia" w:hAnsi="Arial" w:cs="Arial"/>
          <w:color w:val="000000"/>
          <w:sz w:val="22"/>
          <w:lang w:eastAsia="zh-CN"/>
        </w:rPr>
        <w:t>_RRM</w:t>
      </w:r>
      <w:r w:rsidR="00B9667C">
        <w:rPr>
          <w:rFonts w:ascii="Arial" w:eastAsiaTheme="minorEastAsia" w:hAnsi="Arial" w:cs="Arial" w:hint="eastAsia"/>
          <w:color w:val="000000"/>
          <w:sz w:val="22"/>
          <w:lang w:eastAsia="zh-CN"/>
        </w:rPr>
        <w:t>_</w:t>
      </w:r>
      <w:r w:rsidR="00B9667C">
        <w:rPr>
          <w:rFonts w:ascii="Arial" w:eastAsiaTheme="minorEastAsia" w:hAnsi="Arial" w:cs="Arial"/>
          <w:color w:val="000000"/>
          <w:sz w:val="22"/>
          <w:lang w:eastAsia="zh-CN"/>
        </w:rPr>
        <w: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E4B2610" w14:textId="77777777" w:rsidR="001D2E68" w:rsidRPr="005A1AC6" w:rsidRDefault="001D2E68" w:rsidP="001D2E68">
      <w:pPr>
        <w:rPr>
          <w:lang w:eastAsia="ja-JP"/>
        </w:rPr>
      </w:pPr>
      <w:r w:rsidRPr="003D44FB">
        <w:rPr>
          <w:rFonts w:hint="eastAsia"/>
          <w:lang w:eastAsia="zh-CN"/>
        </w:rPr>
        <w:t xml:space="preserve">This email discussion focuses on </w:t>
      </w:r>
      <w:r>
        <w:rPr>
          <w:lang w:eastAsia="zh-CN"/>
        </w:rPr>
        <w:t xml:space="preserve">RRM </w:t>
      </w:r>
      <w:r w:rsidRPr="003D44FB">
        <w:rPr>
          <w:rFonts w:hint="eastAsia"/>
          <w:lang w:eastAsia="zh-CN"/>
        </w:rPr>
        <w:t xml:space="preserve">for </w:t>
      </w:r>
      <w:r>
        <w:rPr>
          <w:lang w:eastAsia="zh-CN"/>
        </w:rPr>
        <w:t xml:space="preserve">Rel-17 </w:t>
      </w:r>
      <w:r w:rsidRPr="003D44FB">
        <w:rPr>
          <w:rFonts w:hint="eastAsia"/>
          <w:lang w:eastAsia="zh-CN"/>
        </w:rPr>
        <w:t xml:space="preserve">NR </w:t>
      </w:r>
      <w:r>
        <w:rPr>
          <w:lang w:eastAsia="zh-CN"/>
        </w:rPr>
        <w:t xml:space="preserve">FR1 </w:t>
      </w:r>
      <w:r w:rsidRPr="003D44FB">
        <w:rPr>
          <w:rFonts w:hint="eastAsia"/>
          <w:lang w:eastAsia="zh-CN"/>
        </w:rPr>
        <w:t>HST</w:t>
      </w:r>
      <w:r w:rsidRPr="005A1AC6">
        <w:rPr>
          <w:lang w:eastAsia="ja-JP"/>
        </w:rPr>
        <w:t>, and in particular the agenda items:</w:t>
      </w:r>
    </w:p>
    <w:p w14:paraId="6904A289" w14:textId="487CE510" w:rsidR="000E03A1" w:rsidRDefault="00B9667C" w:rsidP="001D2E68">
      <w:pPr>
        <w:ind w:left="568"/>
        <w:rPr>
          <w:lang w:eastAsia="zh-CN"/>
        </w:rPr>
      </w:pPr>
      <w:r>
        <w:rPr>
          <w:lang w:eastAsia="zh-CN"/>
        </w:rPr>
        <w:t>10</w:t>
      </w:r>
      <w:r w:rsidR="000E03A1" w:rsidRPr="00D31230">
        <w:rPr>
          <w:lang w:eastAsia="zh-CN"/>
        </w:rPr>
        <w:t>.</w:t>
      </w:r>
      <w:r w:rsidR="000E03A1">
        <w:rPr>
          <w:lang w:eastAsia="zh-CN"/>
        </w:rPr>
        <w:t>8</w:t>
      </w:r>
      <w:r w:rsidR="000E03A1" w:rsidRPr="00D31230">
        <w:rPr>
          <w:lang w:eastAsia="zh-CN"/>
        </w:rPr>
        <w:t>.</w:t>
      </w:r>
      <w:r w:rsidR="000E03A1">
        <w:rPr>
          <w:lang w:eastAsia="zh-CN"/>
        </w:rPr>
        <w:t xml:space="preserve">1 </w:t>
      </w:r>
      <w:r w:rsidR="000E03A1" w:rsidRPr="000E03A1">
        <w:rPr>
          <w:lang w:eastAsia="zh-CN"/>
        </w:rPr>
        <w:t>General</w:t>
      </w:r>
    </w:p>
    <w:p w14:paraId="61769B49" w14:textId="69258C46" w:rsidR="00D31230" w:rsidRDefault="00B9667C" w:rsidP="001D2E68">
      <w:pPr>
        <w:ind w:left="568"/>
        <w:rPr>
          <w:lang w:eastAsia="zh-CN"/>
        </w:rPr>
      </w:pPr>
      <w:r>
        <w:rPr>
          <w:lang w:eastAsia="zh-CN"/>
        </w:rPr>
        <w:t>10</w:t>
      </w:r>
      <w:r w:rsidR="00D31230" w:rsidRPr="00D31230">
        <w:rPr>
          <w:lang w:eastAsia="zh-CN"/>
        </w:rPr>
        <w:t>.</w:t>
      </w:r>
      <w:r w:rsidR="007217C3">
        <w:rPr>
          <w:lang w:eastAsia="zh-CN"/>
        </w:rPr>
        <w:t>8</w:t>
      </w:r>
      <w:r w:rsidR="00D31230" w:rsidRPr="00D31230">
        <w:rPr>
          <w:lang w:eastAsia="zh-CN"/>
        </w:rPr>
        <w:t>.</w:t>
      </w:r>
      <w:r w:rsidR="008E0599">
        <w:rPr>
          <w:lang w:eastAsia="zh-CN"/>
        </w:rPr>
        <w:t xml:space="preserve">2 </w:t>
      </w:r>
      <w:r w:rsidR="008E0599" w:rsidRPr="008E0599">
        <w:rPr>
          <w:lang w:eastAsia="zh-CN"/>
        </w:rPr>
        <w:t>RRM core requirements</w:t>
      </w:r>
    </w:p>
    <w:p w14:paraId="1A777073" w14:textId="4BE90F4B" w:rsidR="008E0599" w:rsidRDefault="00B9667C" w:rsidP="008E0599">
      <w:pPr>
        <w:ind w:left="568" w:firstLine="284"/>
        <w:rPr>
          <w:lang w:eastAsia="zh-CN"/>
        </w:rPr>
      </w:pPr>
      <w:r>
        <w:rPr>
          <w:lang w:eastAsia="zh-CN"/>
        </w:rPr>
        <w:t>10</w:t>
      </w:r>
      <w:r w:rsidR="008E0599" w:rsidRPr="008E0599">
        <w:rPr>
          <w:lang w:eastAsia="zh-CN"/>
        </w:rPr>
        <w:t>.</w:t>
      </w:r>
      <w:r w:rsidR="007217C3">
        <w:rPr>
          <w:lang w:eastAsia="zh-CN"/>
        </w:rPr>
        <w:t>8</w:t>
      </w:r>
      <w:r w:rsidR="008E0599" w:rsidRPr="008E0599">
        <w:rPr>
          <w:lang w:eastAsia="zh-CN"/>
        </w:rPr>
        <w:t>.2.1</w:t>
      </w:r>
      <w:r w:rsidR="008E0599">
        <w:rPr>
          <w:lang w:eastAsia="zh-CN"/>
        </w:rPr>
        <w:t xml:space="preserve"> </w:t>
      </w:r>
      <w:r w:rsidR="002F7A6E">
        <w:rPr>
          <w:lang w:eastAsia="zh-CN"/>
        </w:rPr>
        <w:t>Intra-frequency measurements</w:t>
      </w:r>
    </w:p>
    <w:p w14:paraId="6525740F" w14:textId="35DD1A44" w:rsidR="002F7A6E" w:rsidRDefault="00B9667C" w:rsidP="008E0599">
      <w:pPr>
        <w:ind w:left="568" w:firstLine="284"/>
        <w:rPr>
          <w:lang w:eastAsia="zh-CN"/>
        </w:rPr>
      </w:pPr>
      <w:r>
        <w:rPr>
          <w:lang w:eastAsia="zh-CN"/>
        </w:rPr>
        <w:t>10</w:t>
      </w:r>
      <w:r w:rsidR="002F7A6E" w:rsidRPr="002F7A6E">
        <w:rPr>
          <w:lang w:eastAsia="zh-CN"/>
        </w:rPr>
        <w:t>.8.2.</w:t>
      </w:r>
      <w:r w:rsidR="002F7A6E">
        <w:rPr>
          <w:lang w:eastAsia="zh-CN"/>
        </w:rPr>
        <w:t>2</w:t>
      </w:r>
      <w:r w:rsidR="002F7A6E" w:rsidRPr="002F7A6E">
        <w:rPr>
          <w:lang w:eastAsia="zh-CN"/>
        </w:rPr>
        <w:t xml:space="preserve"> Inter-frequency measurements</w:t>
      </w:r>
    </w:p>
    <w:p w14:paraId="75BEFA57" w14:textId="7203DCA9" w:rsidR="002F7A6E" w:rsidRDefault="00B9667C" w:rsidP="008E0599">
      <w:pPr>
        <w:ind w:left="568" w:firstLine="284"/>
        <w:rPr>
          <w:lang w:eastAsia="zh-CN"/>
        </w:rPr>
      </w:pPr>
      <w:r>
        <w:rPr>
          <w:lang w:eastAsia="zh-CN"/>
        </w:rPr>
        <w:t>10</w:t>
      </w:r>
      <w:r w:rsidR="002F7A6E">
        <w:rPr>
          <w:lang w:eastAsia="zh-CN"/>
        </w:rPr>
        <w:t xml:space="preserve">.8.2.3 </w:t>
      </w:r>
      <w:r w:rsidR="002F7A6E" w:rsidRPr="002F7A6E">
        <w:rPr>
          <w:lang w:eastAsia="zh-CN"/>
        </w:rPr>
        <w:t>L1-SINR measurements</w:t>
      </w:r>
    </w:p>
    <w:p w14:paraId="5AE8C259" w14:textId="47FB070C" w:rsidR="00C172AE" w:rsidRDefault="00B9667C" w:rsidP="00B9667C">
      <w:pPr>
        <w:ind w:left="568" w:firstLine="284"/>
        <w:rPr>
          <w:lang w:eastAsia="zh-CN"/>
        </w:rPr>
      </w:pPr>
      <w:r>
        <w:rPr>
          <w:lang w:eastAsia="zh-CN"/>
        </w:rPr>
        <w:t>10</w:t>
      </w:r>
      <w:r w:rsidR="002F7A6E">
        <w:rPr>
          <w:lang w:eastAsia="zh-CN"/>
        </w:rPr>
        <w:t>.8.2.4 O</w:t>
      </w:r>
      <w:r w:rsidR="002F7A6E">
        <w:rPr>
          <w:rFonts w:hint="eastAsia"/>
          <w:lang w:eastAsia="zh-CN"/>
        </w:rPr>
        <w:t>ther</w:t>
      </w:r>
    </w:p>
    <w:p w14:paraId="2511341A" w14:textId="77777777" w:rsidR="001D2E68" w:rsidRPr="003D44FB" w:rsidRDefault="001D2E68" w:rsidP="001D2E68">
      <w:pPr>
        <w:rPr>
          <w:lang w:eastAsia="zh-CN"/>
        </w:rPr>
      </w:pPr>
      <w:r w:rsidRPr="003D44FB">
        <w:rPr>
          <w:rFonts w:hint="eastAsia"/>
          <w:lang w:eastAsia="zh-CN"/>
        </w:rPr>
        <w:t>The targets of email discussion for 1</w:t>
      </w:r>
      <w:r w:rsidRPr="003D44FB">
        <w:rPr>
          <w:rFonts w:hint="eastAsia"/>
          <w:vertAlign w:val="superscript"/>
          <w:lang w:eastAsia="zh-CN"/>
        </w:rPr>
        <w:t>st</w:t>
      </w:r>
      <w:r w:rsidRPr="003D44FB">
        <w:rPr>
          <w:rFonts w:hint="eastAsia"/>
          <w:lang w:eastAsia="zh-CN"/>
        </w:rPr>
        <w:t xml:space="preserve"> round and 2</w:t>
      </w:r>
      <w:r w:rsidRPr="003D44FB">
        <w:rPr>
          <w:rFonts w:hint="eastAsia"/>
          <w:vertAlign w:val="superscript"/>
          <w:lang w:eastAsia="zh-CN"/>
        </w:rPr>
        <w:t>nd</w:t>
      </w:r>
      <w:r w:rsidRPr="003D44FB">
        <w:rPr>
          <w:rFonts w:hint="eastAsia"/>
          <w:lang w:eastAsia="zh-CN"/>
        </w:rPr>
        <w:t xml:space="preserve"> round are:</w:t>
      </w:r>
    </w:p>
    <w:p w14:paraId="20088DB5" w14:textId="77777777" w:rsidR="001D2E68" w:rsidRPr="003D44FB" w:rsidRDefault="001D2E68" w:rsidP="002C5C6C">
      <w:pPr>
        <w:pStyle w:val="aff8"/>
        <w:numPr>
          <w:ilvl w:val="0"/>
          <w:numId w:val="2"/>
        </w:numPr>
        <w:ind w:firstLineChars="0"/>
        <w:rPr>
          <w:lang w:eastAsia="zh-CN"/>
        </w:rPr>
      </w:pPr>
      <w:r w:rsidRPr="003D44FB">
        <w:rPr>
          <w:rFonts w:eastAsiaTheme="minorEastAsia"/>
          <w:lang w:eastAsia="zh-CN"/>
        </w:rPr>
        <w:t>1</w:t>
      </w:r>
      <w:r w:rsidRPr="003D44FB">
        <w:rPr>
          <w:rFonts w:eastAsiaTheme="minorEastAsia"/>
          <w:vertAlign w:val="superscript"/>
          <w:lang w:eastAsia="zh-CN"/>
        </w:rPr>
        <w:t>st</w:t>
      </w:r>
      <w:r w:rsidRPr="003D44FB">
        <w:rPr>
          <w:rFonts w:eastAsiaTheme="minorEastAsia"/>
          <w:lang w:eastAsia="zh-CN"/>
        </w:rPr>
        <w:t xml:space="preserve"> round: </w:t>
      </w:r>
      <w:r>
        <w:rPr>
          <w:rFonts w:eastAsiaTheme="minorEastAsia"/>
          <w:lang w:eastAsia="zh-CN"/>
        </w:rPr>
        <w:t xml:space="preserve">focus on </w:t>
      </w:r>
      <w:r w:rsidRPr="003D44FB">
        <w:rPr>
          <w:rFonts w:eastAsiaTheme="minorEastAsia" w:hint="eastAsia"/>
          <w:lang w:eastAsia="zh-CN"/>
        </w:rPr>
        <w:t>discuss</w:t>
      </w:r>
      <w:r>
        <w:rPr>
          <w:rFonts w:eastAsiaTheme="minorEastAsia"/>
          <w:lang w:eastAsia="zh-CN"/>
        </w:rPr>
        <w:t>ing</w:t>
      </w:r>
      <w:r w:rsidRPr="003D44FB">
        <w:rPr>
          <w:rFonts w:eastAsiaTheme="minorEastAsia" w:hint="eastAsia"/>
          <w:lang w:eastAsia="zh-CN"/>
        </w:rPr>
        <w:t xml:space="preserve"> the open issues and strive to minimize the open issues</w:t>
      </w:r>
    </w:p>
    <w:p w14:paraId="0EE06B6A" w14:textId="2050CD83" w:rsidR="00004165" w:rsidRPr="0038265F" w:rsidRDefault="001D2E68" w:rsidP="002C5C6C">
      <w:pPr>
        <w:pStyle w:val="aff8"/>
        <w:numPr>
          <w:ilvl w:val="0"/>
          <w:numId w:val="2"/>
        </w:numPr>
        <w:ind w:firstLineChars="0"/>
        <w:rPr>
          <w:lang w:eastAsia="zh-CN"/>
        </w:rPr>
      </w:pPr>
      <w:r w:rsidRPr="003D44FB">
        <w:rPr>
          <w:rFonts w:eastAsiaTheme="minorEastAsia"/>
          <w:lang w:eastAsia="zh-CN"/>
        </w:rPr>
        <w:t>2</w:t>
      </w:r>
      <w:r w:rsidRPr="003D44FB">
        <w:rPr>
          <w:rFonts w:eastAsiaTheme="minorEastAsia"/>
          <w:vertAlign w:val="superscript"/>
          <w:lang w:eastAsia="zh-CN"/>
        </w:rPr>
        <w:t>nd</w:t>
      </w:r>
      <w:r w:rsidRPr="003D44FB">
        <w:rPr>
          <w:rFonts w:eastAsiaTheme="minorEastAsia"/>
          <w:lang w:eastAsia="zh-CN"/>
        </w:rPr>
        <w:t xml:space="preserve"> round: </w:t>
      </w:r>
      <w:r w:rsidRPr="003D44FB">
        <w:rPr>
          <w:rFonts w:eastAsiaTheme="minorEastAsia" w:hint="eastAsia"/>
          <w:lang w:eastAsia="zh-CN"/>
        </w:rPr>
        <w:t>according to 1</w:t>
      </w:r>
      <w:r w:rsidRPr="003D44FB">
        <w:rPr>
          <w:rFonts w:eastAsiaTheme="minorEastAsia" w:hint="eastAsia"/>
          <w:vertAlign w:val="superscript"/>
          <w:lang w:eastAsia="zh-CN"/>
        </w:rPr>
        <w:t>st</w:t>
      </w:r>
      <w:r w:rsidRPr="003D44FB">
        <w:rPr>
          <w:rFonts w:eastAsiaTheme="minorEastAsia" w:hint="eastAsia"/>
          <w:lang w:eastAsia="zh-CN"/>
        </w:rPr>
        <w:t xml:space="preserve"> round </w:t>
      </w:r>
      <w:r w:rsidRPr="003D44FB">
        <w:rPr>
          <w:rFonts w:eastAsiaTheme="minorEastAsia"/>
          <w:lang w:eastAsia="zh-CN"/>
        </w:rPr>
        <w:t>discussion</w:t>
      </w:r>
      <w:r w:rsidRPr="003D44FB">
        <w:rPr>
          <w:rFonts w:eastAsiaTheme="minorEastAsia" w:hint="eastAsia"/>
          <w:lang w:eastAsia="zh-CN"/>
        </w:rPr>
        <w:t>, discuss left open issues for 2</w:t>
      </w:r>
      <w:r w:rsidRPr="00A061BE">
        <w:rPr>
          <w:rFonts w:eastAsiaTheme="minorEastAsia" w:hint="eastAsia"/>
          <w:lang w:eastAsia="zh-CN"/>
        </w:rPr>
        <w:t>nd</w:t>
      </w:r>
      <w:r w:rsidRPr="003D44FB">
        <w:rPr>
          <w:rFonts w:eastAsiaTheme="minorEastAsia" w:hint="eastAsia"/>
          <w:lang w:eastAsia="zh-CN"/>
        </w:rPr>
        <w:t xml:space="preserve"> round, and strive to </w:t>
      </w:r>
      <w:r w:rsidR="002F7A6E">
        <w:rPr>
          <w:rFonts w:eastAsiaTheme="minorEastAsia" w:hint="eastAsia"/>
          <w:lang w:eastAsia="zh-CN"/>
        </w:rPr>
        <w:t>agree</w:t>
      </w:r>
      <w:r w:rsidR="002F7A6E">
        <w:rPr>
          <w:rFonts w:eastAsiaTheme="minorEastAsia"/>
          <w:lang w:eastAsia="zh-CN"/>
        </w:rPr>
        <w:t xml:space="preserve"> on</w:t>
      </w:r>
      <w:r w:rsidRPr="003D44FB">
        <w:rPr>
          <w:rFonts w:eastAsiaTheme="minorEastAsia" w:hint="eastAsia"/>
          <w:lang w:eastAsia="zh-CN"/>
        </w:rPr>
        <w:t xml:space="preserve"> the </w:t>
      </w:r>
      <w:r w:rsidR="002F7A6E">
        <w:rPr>
          <w:rFonts w:eastAsiaTheme="minorEastAsia"/>
          <w:lang w:eastAsia="zh-CN"/>
        </w:rPr>
        <w:t>draft CRs</w:t>
      </w:r>
      <w:r>
        <w:rPr>
          <w:rFonts w:eastAsiaTheme="minorEastAsia"/>
          <w:lang w:eastAsia="zh-CN"/>
        </w:rPr>
        <w:t>.</w:t>
      </w:r>
    </w:p>
    <w:p w14:paraId="18C3137D" w14:textId="44975E38" w:rsidR="00D31230" w:rsidRPr="00805BE8" w:rsidRDefault="00D31230" w:rsidP="00D31230">
      <w:pPr>
        <w:pStyle w:val="1"/>
        <w:rPr>
          <w:lang w:eastAsia="ja-JP"/>
        </w:rPr>
      </w:pPr>
      <w:r>
        <w:rPr>
          <w:lang w:eastAsia="ja-JP"/>
        </w:rPr>
        <w:t>Topic</w:t>
      </w:r>
      <w:r w:rsidRPr="00805BE8">
        <w:rPr>
          <w:lang w:eastAsia="ja-JP"/>
        </w:rPr>
        <w:t xml:space="preserve"> #1: </w:t>
      </w:r>
      <w:bookmarkStart w:id="0" w:name="_Hlk68629903"/>
      <w:r w:rsidR="008E0599">
        <w:rPr>
          <w:rFonts w:hint="eastAsia"/>
          <w:lang w:eastAsia="zh-CN"/>
        </w:rPr>
        <w:t>i</w:t>
      </w:r>
      <w:r w:rsidR="008E0599" w:rsidRPr="008E0599">
        <w:rPr>
          <w:lang w:eastAsia="ja-JP"/>
        </w:rPr>
        <w:t xml:space="preserve">ntra-frequency measurements </w:t>
      </w:r>
      <w:bookmarkEnd w:id="0"/>
    </w:p>
    <w:p w14:paraId="4458090A" w14:textId="77777777" w:rsidR="00D31230" w:rsidRPr="00CB0305" w:rsidRDefault="00D31230" w:rsidP="00D31230">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31230" w:rsidRPr="00835A6F" w14:paraId="2D35B759" w14:textId="77777777" w:rsidTr="006505A1">
        <w:trPr>
          <w:trHeight w:val="468"/>
        </w:trPr>
        <w:tc>
          <w:tcPr>
            <w:tcW w:w="1622" w:type="dxa"/>
            <w:vAlign w:val="center"/>
          </w:tcPr>
          <w:p w14:paraId="005FA931" w14:textId="77777777" w:rsidR="00D31230" w:rsidRPr="00835A6F" w:rsidRDefault="00D31230" w:rsidP="00327428">
            <w:pPr>
              <w:spacing w:before="120" w:after="120"/>
              <w:rPr>
                <w:rFonts w:ascii="Arial" w:hAnsi="Arial" w:cs="Arial"/>
                <w:b/>
                <w:bCs/>
                <w:sz w:val="16"/>
                <w:szCs w:val="16"/>
              </w:rPr>
            </w:pPr>
            <w:r w:rsidRPr="00835A6F">
              <w:rPr>
                <w:rFonts w:ascii="Arial" w:hAnsi="Arial" w:cs="Arial"/>
                <w:b/>
                <w:bCs/>
                <w:sz w:val="16"/>
                <w:szCs w:val="16"/>
              </w:rPr>
              <w:t>T-doc number</w:t>
            </w:r>
          </w:p>
        </w:tc>
        <w:tc>
          <w:tcPr>
            <w:tcW w:w="1424" w:type="dxa"/>
            <w:vAlign w:val="center"/>
          </w:tcPr>
          <w:p w14:paraId="70EA6722" w14:textId="77777777" w:rsidR="00D31230" w:rsidRPr="00835A6F" w:rsidRDefault="00D31230" w:rsidP="00327428">
            <w:pPr>
              <w:spacing w:before="120" w:after="120"/>
              <w:rPr>
                <w:rFonts w:ascii="Arial" w:hAnsi="Arial" w:cs="Arial"/>
                <w:b/>
                <w:bCs/>
                <w:sz w:val="16"/>
                <w:szCs w:val="16"/>
              </w:rPr>
            </w:pPr>
            <w:r w:rsidRPr="00835A6F">
              <w:rPr>
                <w:rFonts w:ascii="Arial" w:hAnsi="Arial" w:cs="Arial"/>
                <w:b/>
                <w:bCs/>
                <w:sz w:val="16"/>
                <w:szCs w:val="16"/>
              </w:rPr>
              <w:t>Company</w:t>
            </w:r>
          </w:p>
        </w:tc>
        <w:tc>
          <w:tcPr>
            <w:tcW w:w="6585" w:type="dxa"/>
            <w:vAlign w:val="center"/>
          </w:tcPr>
          <w:p w14:paraId="6B83753E" w14:textId="77777777" w:rsidR="00D31230" w:rsidRPr="00835A6F" w:rsidRDefault="00D31230" w:rsidP="00327428">
            <w:pPr>
              <w:spacing w:before="120" w:after="120"/>
              <w:rPr>
                <w:rFonts w:ascii="Arial" w:hAnsi="Arial" w:cs="Arial"/>
                <w:b/>
                <w:bCs/>
                <w:sz w:val="16"/>
                <w:szCs w:val="16"/>
              </w:rPr>
            </w:pPr>
            <w:r w:rsidRPr="00835A6F">
              <w:rPr>
                <w:rFonts w:ascii="Arial" w:hAnsi="Arial" w:cs="Arial"/>
                <w:b/>
                <w:bCs/>
                <w:sz w:val="16"/>
                <w:szCs w:val="16"/>
              </w:rPr>
              <w:t>Proposals / Observations</w:t>
            </w:r>
          </w:p>
        </w:tc>
      </w:tr>
      <w:tr w:rsidR="006B0B49" w:rsidRPr="00162C43" w14:paraId="7414D3F3" w14:textId="77777777" w:rsidTr="006505A1">
        <w:trPr>
          <w:trHeight w:val="468"/>
        </w:trPr>
        <w:tc>
          <w:tcPr>
            <w:tcW w:w="1622" w:type="dxa"/>
          </w:tcPr>
          <w:p w14:paraId="1E7C9AA5" w14:textId="5B7F78E5" w:rsidR="006B0B49" w:rsidRPr="00162C43" w:rsidRDefault="00B9667C" w:rsidP="006B0B49">
            <w:pPr>
              <w:spacing w:after="0"/>
              <w:rPr>
                <w:rFonts w:ascii="Arial" w:hAnsi="Arial" w:cs="Arial"/>
                <w:sz w:val="16"/>
                <w:szCs w:val="16"/>
                <w:highlight w:val="yellow"/>
              </w:rPr>
            </w:pPr>
            <w:r w:rsidRPr="00B9667C">
              <w:rPr>
                <w:rFonts w:ascii="Arial" w:hAnsi="Arial" w:cs="Arial"/>
                <w:sz w:val="16"/>
                <w:szCs w:val="16"/>
              </w:rPr>
              <w:t>R4-2204269</w:t>
            </w:r>
          </w:p>
        </w:tc>
        <w:tc>
          <w:tcPr>
            <w:tcW w:w="1424" w:type="dxa"/>
          </w:tcPr>
          <w:p w14:paraId="2D4566E9" w14:textId="4F79319F" w:rsidR="006B0B49" w:rsidRPr="00162C43" w:rsidRDefault="006B0B49" w:rsidP="006B0B49">
            <w:pPr>
              <w:spacing w:after="0"/>
              <w:rPr>
                <w:rFonts w:ascii="Arial" w:hAnsi="Arial" w:cs="Arial"/>
                <w:sz w:val="16"/>
                <w:szCs w:val="16"/>
                <w:highlight w:val="yellow"/>
              </w:rPr>
            </w:pPr>
            <w:r w:rsidRPr="00162C43">
              <w:rPr>
                <w:rFonts w:ascii="Arial" w:hAnsi="Arial" w:cs="Arial"/>
                <w:sz w:val="16"/>
                <w:szCs w:val="16"/>
              </w:rPr>
              <w:t>C</w:t>
            </w:r>
            <w:r w:rsidR="00B63190">
              <w:rPr>
                <w:rFonts w:ascii="Arial" w:hAnsi="Arial" w:cs="Arial"/>
                <w:sz w:val="16"/>
                <w:szCs w:val="16"/>
              </w:rPr>
              <w:t>MCC</w:t>
            </w:r>
          </w:p>
        </w:tc>
        <w:tc>
          <w:tcPr>
            <w:tcW w:w="6585" w:type="dxa"/>
          </w:tcPr>
          <w:p w14:paraId="5A89D09C" w14:textId="1DD2FD99" w:rsidR="006B0B49" w:rsidRPr="00162C43" w:rsidRDefault="00B9667C" w:rsidP="006B0B49">
            <w:pPr>
              <w:tabs>
                <w:tab w:val="num" w:pos="720"/>
              </w:tabs>
              <w:spacing w:after="120"/>
              <w:rPr>
                <w:rFonts w:ascii="Arial" w:hAnsi="Arial" w:cs="Arial"/>
                <w:sz w:val="16"/>
                <w:szCs w:val="16"/>
              </w:rPr>
            </w:pPr>
            <w:r w:rsidRPr="00B9667C">
              <w:rPr>
                <w:rFonts w:ascii="Arial" w:hAnsi="Arial" w:cs="Arial"/>
                <w:sz w:val="16"/>
                <w:szCs w:val="16"/>
              </w:rPr>
              <w:t>Draft CR on enhanced requirements for SCell measurement for Rel-17 FR1 HST requirements</w:t>
            </w:r>
          </w:p>
        </w:tc>
      </w:tr>
    </w:tbl>
    <w:p w14:paraId="75EC23EF" w14:textId="77777777" w:rsidR="00D31230" w:rsidRPr="004A7544" w:rsidRDefault="00D31230" w:rsidP="00D31230"/>
    <w:p w14:paraId="7F2B81CE" w14:textId="77777777" w:rsidR="00D31230" w:rsidRPr="004A7544" w:rsidRDefault="00D31230" w:rsidP="00D31230">
      <w:pPr>
        <w:pStyle w:val="2"/>
      </w:pPr>
      <w:r w:rsidRPr="004A7544">
        <w:rPr>
          <w:rFonts w:hint="eastAsia"/>
        </w:rPr>
        <w:t>Open issues</w:t>
      </w:r>
      <w:r>
        <w:t xml:space="preserve"> summary</w:t>
      </w:r>
    </w:p>
    <w:p w14:paraId="5EB38C08" w14:textId="75AC952D" w:rsidR="00EA1657" w:rsidRPr="00BE58BD" w:rsidRDefault="00BE58BD" w:rsidP="00D31230">
      <w:pPr>
        <w:rPr>
          <w:bCs/>
          <w:lang w:eastAsia="zh-CN"/>
        </w:rPr>
      </w:pPr>
      <w:r w:rsidRPr="00BE58BD">
        <w:rPr>
          <w:rFonts w:hint="eastAsia"/>
          <w:bCs/>
          <w:lang w:eastAsia="zh-CN"/>
        </w:rPr>
        <w:t>N</w:t>
      </w:r>
      <w:r w:rsidRPr="00BE58BD">
        <w:rPr>
          <w:bCs/>
          <w:lang w:eastAsia="zh-CN"/>
        </w:rPr>
        <w:t>/A</w:t>
      </w:r>
    </w:p>
    <w:p w14:paraId="1722701B" w14:textId="77777777" w:rsidR="00D31230" w:rsidRPr="00035C50" w:rsidRDefault="00D31230" w:rsidP="00D3123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F3383D1" w14:textId="77777777" w:rsidR="00D31230" w:rsidRDefault="00D31230" w:rsidP="00D31230">
      <w:pPr>
        <w:pStyle w:val="3"/>
        <w:rPr>
          <w:sz w:val="24"/>
          <w:szCs w:val="16"/>
        </w:rPr>
      </w:pPr>
      <w:r w:rsidRPr="00805BE8">
        <w:rPr>
          <w:sz w:val="24"/>
          <w:szCs w:val="16"/>
        </w:rPr>
        <w:t xml:space="preserve">Open issues </w:t>
      </w:r>
    </w:p>
    <w:p w14:paraId="781057AE" w14:textId="77777777" w:rsidR="00D31230" w:rsidRPr="00805BE8" w:rsidRDefault="00D31230" w:rsidP="00D31230">
      <w:pPr>
        <w:pStyle w:val="3"/>
        <w:rPr>
          <w:sz w:val="24"/>
          <w:szCs w:val="16"/>
        </w:rPr>
      </w:pPr>
      <w:r w:rsidRPr="00805BE8">
        <w:rPr>
          <w:sz w:val="24"/>
          <w:szCs w:val="16"/>
        </w:rPr>
        <w:t>CRs/TPs comments collection</w:t>
      </w:r>
    </w:p>
    <w:p w14:paraId="2600A63F" w14:textId="674D2FDE" w:rsidR="00D31230" w:rsidRDefault="00D31230" w:rsidP="00D3123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17324FC3" w14:textId="78E3DA4D" w:rsidR="00745C08" w:rsidRPr="00745C08" w:rsidRDefault="00745C08" w:rsidP="00D31230">
      <w:pPr>
        <w:rPr>
          <w:color w:val="000000" w:themeColor="text1"/>
          <w:lang w:val="en-US" w:eastAsia="zh-CN"/>
        </w:rPr>
      </w:pPr>
    </w:p>
    <w:tbl>
      <w:tblPr>
        <w:tblStyle w:val="aff7"/>
        <w:tblW w:w="0" w:type="auto"/>
        <w:tblLook w:val="04A0" w:firstRow="1" w:lastRow="0" w:firstColumn="1" w:lastColumn="0" w:noHBand="0" w:noVBand="1"/>
      </w:tblPr>
      <w:tblGrid>
        <w:gridCol w:w="1233"/>
        <w:gridCol w:w="8398"/>
      </w:tblGrid>
      <w:tr w:rsidR="00D31230" w:rsidRPr="00571777" w14:paraId="4AE0215A" w14:textId="77777777" w:rsidTr="005663F7">
        <w:tc>
          <w:tcPr>
            <w:tcW w:w="1233" w:type="dxa"/>
          </w:tcPr>
          <w:p w14:paraId="01F6986E" w14:textId="77777777" w:rsidR="00D31230" w:rsidRPr="00805BE8" w:rsidRDefault="00D31230" w:rsidP="0032742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8" w:type="dxa"/>
          </w:tcPr>
          <w:p w14:paraId="6C4269C2" w14:textId="77777777" w:rsidR="00D31230" w:rsidRPr="00805BE8" w:rsidRDefault="00D31230" w:rsidP="0032742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31230" w:rsidRPr="00571777" w14:paraId="6C13E201" w14:textId="77777777" w:rsidTr="005663F7">
        <w:tc>
          <w:tcPr>
            <w:tcW w:w="1233" w:type="dxa"/>
            <w:vMerge w:val="restart"/>
          </w:tcPr>
          <w:p w14:paraId="136C5D6E" w14:textId="1F3DFFA9" w:rsidR="005663F7" w:rsidRPr="003418CB" w:rsidRDefault="00B9667C" w:rsidP="00327428">
            <w:pPr>
              <w:spacing w:after="120"/>
              <w:rPr>
                <w:rFonts w:eastAsiaTheme="minorEastAsia"/>
                <w:color w:val="0070C0"/>
                <w:lang w:val="en-US" w:eastAsia="zh-CN"/>
              </w:rPr>
            </w:pPr>
            <w:r w:rsidRPr="00B9667C">
              <w:rPr>
                <w:rFonts w:eastAsiaTheme="minorEastAsia"/>
                <w:color w:val="0070C0"/>
                <w:lang w:val="en-US" w:eastAsia="zh-CN"/>
              </w:rPr>
              <w:t xml:space="preserve">R4-2204269 </w:t>
            </w:r>
            <w:r w:rsidR="005663F7">
              <w:rPr>
                <w:rFonts w:eastAsiaTheme="minorEastAsia"/>
                <w:color w:val="0070C0"/>
                <w:lang w:val="en-US" w:eastAsia="zh-CN"/>
              </w:rPr>
              <w:t>(C</w:t>
            </w:r>
            <w:r w:rsidR="00BE58BD">
              <w:rPr>
                <w:rFonts w:eastAsiaTheme="minorEastAsia"/>
                <w:color w:val="0070C0"/>
                <w:lang w:val="en-US" w:eastAsia="zh-CN"/>
              </w:rPr>
              <w:t>MCC</w:t>
            </w:r>
            <w:r w:rsidR="005663F7">
              <w:rPr>
                <w:rFonts w:eastAsiaTheme="minorEastAsia"/>
                <w:color w:val="0070C0"/>
                <w:lang w:val="en-US" w:eastAsia="zh-CN"/>
              </w:rPr>
              <w:t>)</w:t>
            </w:r>
          </w:p>
        </w:tc>
        <w:tc>
          <w:tcPr>
            <w:tcW w:w="8398" w:type="dxa"/>
          </w:tcPr>
          <w:p w14:paraId="3F48EF5F" w14:textId="77777777" w:rsidR="00D31230" w:rsidRPr="003418CB" w:rsidRDefault="00D31230" w:rsidP="00327428">
            <w:pPr>
              <w:spacing w:after="120"/>
              <w:rPr>
                <w:rFonts w:eastAsiaTheme="minorEastAsia"/>
                <w:color w:val="0070C0"/>
                <w:lang w:val="en-US" w:eastAsia="zh-CN"/>
              </w:rPr>
            </w:pPr>
            <w:r>
              <w:rPr>
                <w:rFonts w:eastAsiaTheme="minorEastAsia" w:hint="eastAsia"/>
                <w:color w:val="0070C0"/>
                <w:lang w:val="en-US" w:eastAsia="zh-CN"/>
              </w:rPr>
              <w:t>Company A</w:t>
            </w:r>
          </w:p>
        </w:tc>
      </w:tr>
      <w:tr w:rsidR="00D31230" w:rsidRPr="00571777" w14:paraId="4AD6667D" w14:textId="77777777" w:rsidTr="005663F7">
        <w:tc>
          <w:tcPr>
            <w:tcW w:w="1233" w:type="dxa"/>
            <w:vMerge/>
          </w:tcPr>
          <w:p w14:paraId="51D2400A" w14:textId="77777777" w:rsidR="00D31230" w:rsidRDefault="00D31230" w:rsidP="00327428">
            <w:pPr>
              <w:spacing w:after="120"/>
              <w:rPr>
                <w:rFonts w:eastAsiaTheme="minorEastAsia"/>
                <w:color w:val="0070C0"/>
                <w:lang w:val="en-US" w:eastAsia="zh-CN"/>
              </w:rPr>
            </w:pPr>
          </w:p>
        </w:tc>
        <w:tc>
          <w:tcPr>
            <w:tcW w:w="8398" w:type="dxa"/>
          </w:tcPr>
          <w:p w14:paraId="09EFAD42" w14:textId="77777777" w:rsidR="00D31230" w:rsidRDefault="00D31230" w:rsidP="0032742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31230" w:rsidRPr="00571777" w14:paraId="3D2E62E6" w14:textId="77777777" w:rsidTr="005663F7">
        <w:tc>
          <w:tcPr>
            <w:tcW w:w="1233" w:type="dxa"/>
            <w:vMerge/>
          </w:tcPr>
          <w:p w14:paraId="1E269504" w14:textId="77777777" w:rsidR="00D31230" w:rsidRDefault="00D31230" w:rsidP="00327428">
            <w:pPr>
              <w:spacing w:after="120"/>
              <w:rPr>
                <w:rFonts w:eastAsiaTheme="minorEastAsia"/>
                <w:color w:val="0070C0"/>
                <w:lang w:val="en-US" w:eastAsia="zh-CN"/>
              </w:rPr>
            </w:pPr>
          </w:p>
        </w:tc>
        <w:tc>
          <w:tcPr>
            <w:tcW w:w="8398" w:type="dxa"/>
          </w:tcPr>
          <w:p w14:paraId="492F787E" w14:textId="77777777" w:rsidR="00D31230" w:rsidRDefault="00D31230" w:rsidP="00327428">
            <w:pPr>
              <w:spacing w:after="120"/>
              <w:rPr>
                <w:rFonts w:eastAsiaTheme="minorEastAsia"/>
                <w:color w:val="0070C0"/>
                <w:lang w:val="en-US" w:eastAsia="zh-CN"/>
              </w:rPr>
            </w:pPr>
          </w:p>
        </w:tc>
      </w:tr>
    </w:tbl>
    <w:p w14:paraId="18691918" w14:textId="77777777" w:rsidR="00D31230" w:rsidRPr="003418CB" w:rsidRDefault="00D31230" w:rsidP="00D31230">
      <w:pPr>
        <w:rPr>
          <w:color w:val="0070C0"/>
          <w:lang w:val="en-US" w:eastAsia="zh-CN"/>
        </w:rPr>
      </w:pPr>
    </w:p>
    <w:p w14:paraId="12F47C79" w14:textId="77777777" w:rsidR="00D31230" w:rsidRPr="00035C50" w:rsidRDefault="00D31230" w:rsidP="00D31230">
      <w:pPr>
        <w:pStyle w:val="2"/>
      </w:pPr>
      <w:r w:rsidRPr="00035C50">
        <w:t>Summary</w:t>
      </w:r>
      <w:r w:rsidRPr="00035C50">
        <w:rPr>
          <w:rFonts w:hint="eastAsia"/>
        </w:rPr>
        <w:t xml:space="preserve"> for 1st round </w:t>
      </w:r>
    </w:p>
    <w:p w14:paraId="4857DDC3" w14:textId="77777777" w:rsidR="00D31230" w:rsidRPr="00805BE8" w:rsidRDefault="00D31230" w:rsidP="00D31230">
      <w:pPr>
        <w:pStyle w:val="3"/>
        <w:rPr>
          <w:sz w:val="24"/>
          <w:szCs w:val="16"/>
        </w:rPr>
      </w:pPr>
      <w:r w:rsidRPr="00805BE8">
        <w:rPr>
          <w:sz w:val="24"/>
          <w:szCs w:val="16"/>
        </w:rPr>
        <w:t xml:space="preserve">Open issues </w:t>
      </w:r>
    </w:p>
    <w:p w14:paraId="6DE35755" w14:textId="77777777" w:rsidR="00D31230" w:rsidRDefault="00D31230" w:rsidP="00D3123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D31230" w:rsidRPr="00004165" w14:paraId="145DCA3E" w14:textId="77777777" w:rsidTr="00327428">
        <w:tc>
          <w:tcPr>
            <w:tcW w:w="1242" w:type="dxa"/>
          </w:tcPr>
          <w:p w14:paraId="459A3B62" w14:textId="77777777" w:rsidR="00D31230" w:rsidRPr="00805BE8" w:rsidRDefault="00D31230" w:rsidP="00327428">
            <w:pPr>
              <w:rPr>
                <w:rFonts w:eastAsiaTheme="minorEastAsia"/>
                <w:b/>
                <w:bCs/>
                <w:color w:val="0070C0"/>
                <w:lang w:val="en-US" w:eastAsia="zh-CN"/>
              </w:rPr>
            </w:pPr>
          </w:p>
        </w:tc>
        <w:tc>
          <w:tcPr>
            <w:tcW w:w="8615" w:type="dxa"/>
          </w:tcPr>
          <w:p w14:paraId="48E500D5" w14:textId="77777777" w:rsidR="00D31230" w:rsidRPr="00805BE8" w:rsidRDefault="00D31230" w:rsidP="00327428">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31230" w14:paraId="4BD42C94" w14:textId="77777777" w:rsidTr="00327428">
        <w:tc>
          <w:tcPr>
            <w:tcW w:w="1242" w:type="dxa"/>
          </w:tcPr>
          <w:p w14:paraId="6D245E59" w14:textId="77777777" w:rsidR="00D31230" w:rsidRPr="003418CB" w:rsidRDefault="00D31230" w:rsidP="0032742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27447485" w14:textId="77777777" w:rsidR="00D31230" w:rsidRPr="00855107" w:rsidRDefault="00D31230" w:rsidP="0032742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36D348" w14:textId="77777777" w:rsidR="00D31230" w:rsidRPr="00855107" w:rsidRDefault="00D31230" w:rsidP="00327428">
            <w:pPr>
              <w:rPr>
                <w:rFonts w:eastAsiaTheme="minorEastAsia"/>
                <w:i/>
                <w:color w:val="0070C0"/>
                <w:lang w:val="en-US" w:eastAsia="zh-CN"/>
              </w:rPr>
            </w:pPr>
            <w:r>
              <w:rPr>
                <w:rFonts w:eastAsiaTheme="minorEastAsia" w:hint="eastAsia"/>
                <w:i/>
                <w:color w:val="0070C0"/>
                <w:lang w:val="en-US" w:eastAsia="zh-CN"/>
              </w:rPr>
              <w:t>Candidate options:</w:t>
            </w:r>
          </w:p>
          <w:p w14:paraId="3A543724" w14:textId="77777777" w:rsidR="00D31230" w:rsidRPr="003418CB" w:rsidRDefault="00D31230" w:rsidP="0032742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5BF1511" w14:textId="77777777" w:rsidR="00D31230" w:rsidRDefault="00D31230" w:rsidP="00D31230">
      <w:pPr>
        <w:rPr>
          <w:i/>
          <w:color w:val="0070C0"/>
          <w:lang w:val="en-US" w:eastAsia="zh-CN"/>
        </w:rPr>
      </w:pPr>
    </w:p>
    <w:p w14:paraId="2E97E4D9" w14:textId="77777777" w:rsidR="00D31230" w:rsidRDefault="00D31230" w:rsidP="00D31230">
      <w:pPr>
        <w:rPr>
          <w:i/>
          <w:color w:val="0070C0"/>
          <w:lang w:eastAsia="zh-CN"/>
        </w:rPr>
      </w:pPr>
    </w:p>
    <w:p w14:paraId="1433311A" w14:textId="77777777" w:rsidR="00D31230" w:rsidRPr="00805BE8" w:rsidRDefault="00D31230" w:rsidP="00D31230">
      <w:pPr>
        <w:pStyle w:val="3"/>
        <w:rPr>
          <w:sz w:val="24"/>
          <w:szCs w:val="16"/>
        </w:rPr>
      </w:pPr>
      <w:r w:rsidRPr="00805BE8">
        <w:rPr>
          <w:sz w:val="24"/>
          <w:szCs w:val="16"/>
        </w:rPr>
        <w:t>CRs/TPs</w:t>
      </w:r>
    </w:p>
    <w:p w14:paraId="0AEF64E0" w14:textId="77777777" w:rsidR="00D31230" w:rsidRDefault="00D31230" w:rsidP="00D3123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1CFDA238" w14:textId="77777777" w:rsidR="00D31230" w:rsidRPr="00805BE8" w:rsidRDefault="00D31230" w:rsidP="00D31230">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D31230" w:rsidRPr="00004165" w14:paraId="567CB134" w14:textId="77777777" w:rsidTr="00327428">
        <w:tc>
          <w:tcPr>
            <w:tcW w:w="1242" w:type="dxa"/>
          </w:tcPr>
          <w:p w14:paraId="494504B4" w14:textId="77777777" w:rsidR="00D31230" w:rsidRPr="00805BE8" w:rsidRDefault="00D31230" w:rsidP="00327428">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7D2365E" w14:textId="77777777" w:rsidR="00D31230" w:rsidRPr="00805BE8" w:rsidRDefault="00D31230" w:rsidP="00327428">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D31230" w14:paraId="357252BC" w14:textId="77777777" w:rsidTr="00327428">
        <w:tc>
          <w:tcPr>
            <w:tcW w:w="1242" w:type="dxa"/>
          </w:tcPr>
          <w:p w14:paraId="08A6F7E1" w14:textId="77777777" w:rsidR="00D31230" w:rsidRPr="003418CB" w:rsidRDefault="00D31230" w:rsidP="0032742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8801A01" w14:textId="77777777" w:rsidR="00D31230" w:rsidRPr="003418CB" w:rsidRDefault="00D31230" w:rsidP="0032742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DDCBCE0" w14:textId="77777777" w:rsidR="00D31230" w:rsidRPr="003418CB" w:rsidRDefault="00D31230" w:rsidP="00D31230">
      <w:pPr>
        <w:rPr>
          <w:color w:val="0070C0"/>
          <w:lang w:val="en-US" w:eastAsia="zh-CN"/>
        </w:rPr>
      </w:pPr>
    </w:p>
    <w:p w14:paraId="1846E1A0" w14:textId="77777777" w:rsidR="00D31230" w:rsidRDefault="00D31230" w:rsidP="00D31230">
      <w:pPr>
        <w:pStyle w:val="2"/>
      </w:pPr>
      <w:r>
        <w:rPr>
          <w:rFonts w:hint="eastAsia"/>
        </w:rPr>
        <w:t>Discussion on 2nd round</w:t>
      </w:r>
      <w:r>
        <w:t xml:space="preserve"> (if applicable)</w:t>
      </w:r>
    </w:p>
    <w:p w14:paraId="724A8187" w14:textId="77777777" w:rsidR="00D31230" w:rsidRDefault="00D31230" w:rsidP="00D31230">
      <w:pPr>
        <w:rPr>
          <w:lang w:val="sv-SE" w:eastAsia="zh-CN"/>
        </w:rPr>
      </w:pPr>
    </w:p>
    <w:p w14:paraId="2F58000B" w14:textId="77777777" w:rsidR="00D31230" w:rsidRPr="00805BE8" w:rsidRDefault="00D31230" w:rsidP="00D31230"/>
    <w:p w14:paraId="609286E5" w14:textId="3AA35B2A"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w:t>
      </w:r>
      <w:r w:rsidR="00D31230">
        <w:rPr>
          <w:lang w:eastAsia="ja-JP"/>
        </w:rPr>
        <w:t>2</w:t>
      </w:r>
      <w:r w:rsidR="00C649BD" w:rsidRPr="00805BE8">
        <w:rPr>
          <w:lang w:eastAsia="ja-JP"/>
        </w:rPr>
        <w:t xml:space="preserve">: </w:t>
      </w:r>
      <w:bookmarkStart w:id="1" w:name="_Hlk68618015"/>
      <w:r w:rsidR="008E0599">
        <w:rPr>
          <w:lang w:eastAsia="ja-JP"/>
        </w:rPr>
        <w:t>i</w:t>
      </w:r>
      <w:r w:rsidR="008E0599" w:rsidRPr="008E0599">
        <w:rPr>
          <w:lang w:eastAsia="ja-JP"/>
        </w:rPr>
        <w:t>nter-frequency measurements</w:t>
      </w:r>
      <w:bookmarkEnd w:id="1"/>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1345E" w:rsidRPr="008C52A5" w14:paraId="0411894B" w14:textId="77777777" w:rsidTr="00201DD7">
        <w:trPr>
          <w:trHeight w:val="468"/>
        </w:trPr>
        <w:tc>
          <w:tcPr>
            <w:tcW w:w="1622" w:type="dxa"/>
            <w:vAlign w:val="center"/>
          </w:tcPr>
          <w:p w14:paraId="2F14AAAF" w14:textId="0E1491F7" w:rsidR="00484C5D" w:rsidRPr="008C52A5" w:rsidRDefault="00484C5D" w:rsidP="00805BE8">
            <w:pPr>
              <w:spacing w:before="120" w:after="120"/>
              <w:rPr>
                <w:rFonts w:ascii="Arial" w:hAnsi="Arial" w:cs="Arial"/>
                <w:b/>
                <w:bCs/>
                <w:sz w:val="16"/>
                <w:szCs w:val="16"/>
              </w:rPr>
            </w:pPr>
            <w:r w:rsidRPr="008C52A5">
              <w:rPr>
                <w:rFonts w:ascii="Arial" w:hAnsi="Arial" w:cs="Arial"/>
                <w:b/>
                <w:bCs/>
                <w:sz w:val="16"/>
                <w:szCs w:val="16"/>
              </w:rPr>
              <w:t>T-doc number</w:t>
            </w:r>
          </w:p>
        </w:tc>
        <w:tc>
          <w:tcPr>
            <w:tcW w:w="1424" w:type="dxa"/>
            <w:vAlign w:val="center"/>
          </w:tcPr>
          <w:p w14:paraId="46E4D078" w14:textId="7CE45E51" w:rsidR="00484C5D" w:rsidRPr="008C52A5" w:rsidRDefault="00484C5D" w:rsidP="00805BE8">
            <w:pPr>
              <w:spacing w:before="120" w:after="120"/>
              <w:rPr>
                <w:rFonts w:ascii="Arial" w:hAnsi="Arial" w:cs="Arial"/>
                <w:b/>
                <w:bCs/>
                <w:sz w:val="16"/>
                <w:szCs w:val="16"/>
              </w:rPr>
            </w:pPr>
            <w:r w:rsidRPr="008C52A5">
              <w:rPr>
                <w:rFonts w:ascii="Arial" w:hAnsi="Arial" w:cs="Arial"/>
                <w:b/>
                <w:bCs/>
                <w:sz w:val="16"/>
                <w:szCs w:val="16"/>
              </w:rPr>
              <w:t>Company</w:t>
            </w:r>
          </w:p>
        </w:tc>
        <w:tc>
          <w:tcPr>
            <w:tcW w:w="6585" w:type="dxa"/>
            <w:vAlign w:val="center"/>
          </w:tcPr>
          <w:p w14:paraId="531E5DB7" w14:textId="1856A816" w:rsidR="00484C5D" w:rsidRPr="008C52A5" w:rsidRDefault="00484C5D" w:rsidP="00805BE8">
            <w:pPr>
              <w:spacing w:before="120" w:after="120"/>
              <w:rPr>
                <w:rFonts w:ascii="Arial" w:hAnsi="Arial" w:cs="Arial"/>
                <w:b/>
                <w:bCs/>
                <w:sz w:val="16"/>
                <w:szCs w:val="16"/>
              </w:rPr>
            </w:pPr>
            <w:r w:rsidRPr="008C52A5">
              <w:rPr>
                <w:rFonts w:ascii="Arial" w:hAnsi="Arial" w:cs="Arial"/>
                <w:b/>
                <w:bCs/>
                <w:sz w:val="16"/>
                <w:szCs w:val="16"/>
              </w:rPr>
              <w:t>Proposals</w:t>
            </w:r>
            <w:r w:rsidR="00F53FE2" w:rsidRPr="008C52A5">
              <w:rPr>
                <w:rFonts w:ascii="Arial" w:hAnsi="Arial" w:cs="Arial"/>
                <w:b/>
                <w:bCs/>
                <w:sz w:val="16"/>
                <w:szCs w:val="16"/>
              </w:rPr>
              <w:t xml:space="preserve"> / Observations</w:t>
            </w:r>
          </w:p>
        </w:tc>
      </w:tr>
      <w:tr w:rsidR="00444212" w:rsidRPr="008C52A5" w14:paraId="23BCC303" w14:textId="77777777" w:rsidTr="00201DD7">
        <w:trPr>
          <w:trHeight w:val="468"/>
        </w:trPr>
        <w:tc>
          <w:tcPr>
            <w:tcW w:w="1622" w:type="dxa"/>
          </w:tcPr>
          <w:p w14:paraId="5CC6C554" w14:textId="0AFA090B" w:rsidR="00444212" w:rsidRPr="008C52A5" w:rsidRDefault="00B9667C" w:rsidP="00444212">
            <w:pPr>
              <w:spacing w:before="120" w:after="120"/>
              <w:rPr>
                <w:rFonts w:ascii="Arial" w:hAnsi="Arial" w:cs="Arial"/>
                <w:sz w:val="16"/>
                <w:szCs w:val="16"/>
              </w:rPr>
            </w:pPr>
            <w:r w:rsidRPr="00B9667C">
              <w:rPr>
                <w:rFonts w:ascii="Arial" w:hAnsi="Arial" w:cs="Arial"/>
                <w:sz w:val="16"/>
                <w:szCs w:val="16"/>
              </w:rPr>
              <w:t>R4-2204889</w:t>
            </w:r>
          </w:p>
        </w:tc>
        <w:tc>
          <w:tcPr>
            <w:tcW w:w="1424" w:type="dxa"/>
          </w:tcPr>
          <w:p w14:paraId="508D0241" w14:textId="5086AA72" w:rsidR="00444212" w:rsidRPr="008C52A5" w:rsidRDefault="00B9667C" w:rsidP="00444212">
            <w:pPr>
              <w:spacing w:before="120" w:after="120"/>
              <w:rPr>
                <w:rFonts w:ascii="Arial" w:hAnsi="Arial" w:cs="Arial"/>
                <w:sz w:val="16"/>
                <w:szCs w:val="16"/>
              </w:rPr>
            </w:pPr>
            <w:r w:rsidRPr="00B9667C">
              <w:rPr>
                <w:rFonts w:ascii="Arial" w:hAnsi="Arial" w:cs="Arial"/>
                <w:sz w:val="16"/>
                <w:szCs w:val="16"/>
              </w:rPr>
              <w:t>Huawei, Hisilicon</w:t>
            </w:r>
          </w:p>
        </w:tc>
        <w:tc>
          <w:tcPr>
            <w:tcW w:w="6585" w:type="dxa"/>
          </w:tcPr>
          <w:p w14:paraId="4C9C502E" w14:textId="1A82B2DC" w:rsidR="00444212" w:rsidRPr="008C52A5" w:rsidRDefault="00B9667C" w:rsidP="00B9667C">
            <w:pPr>
              <w:spacing w:before="120" w:after="120"/>
              <w:rPr>
                <w:rFonts w:ascii="Arial" w:eastAsiaTheme="minorEastAsia" w:hAnsi="Arial" w:cs="Arial"/>
                <w:sz w:val="16"/>
                <w:szCs w:val="16"/>
                <w:lang w:eastAsia="zh-CN"/>
              </w:rPr>
            </w:pPr>
            <w:r w:rsidRPr="00B9667C">
              <w:rPr>
                <w:rFonts w:ascii="Arial" w:hAnsi="Arial" w:cs="Arial"/>
                <w:sz w:val="16"/>
                <w:szCs w:val="16"/>
              </w:rPr>
              <w:t>Correction on inter-frequency measurements for FR1 HST</w:t>
            </w:r>
          </w:p>
        </w:tc>
      </w:tr>
    </w:tbl>
    <w:p w14:paraId="3E29E2AF" w14:textId="77777777" w:rsidR="00484C5D" w:rsidRPr="00FC7142" w:rsidRDefault="00484C5D" w:rsidP="005B4802">
      <w:pPr>
        <w:rPr>
          <w:rFonts w:ascii="Arial" w:hAnsi="Arial" w:cs="Arial"/>
          <w:sz w:val="16"/>
          <w:szCs w:val="16"/>
        </w:rPr>
      </w:pPr>
    </w:p>
    <w:p w14:paraId="3670F820" w14:textId="5783246F" w:rsidR="00657AF9" w:rsidRPr="000900CD" w:rsidRDefault="00837458" w:rsidP="005B4802">
      <w:pPr>
        <w:pStyle w:val="2"/>
      </w:pPr>
      <w:r w:rsidRPr="004A7544">
        <w:rPr>
          <w:rFonts w:hint="eastAsia"/>
        </w:rPr>
        <w:lastRenderedPageBreak/>
        <w:t>Open issues</w:t>
      </w:r>
      <w:r w:rsidR="00DC2500">
        <w:t xml:space="preserve"> summary</w:t>
      </w:r>
    </w:p>
    <w:p w14:paraId="3D50AD2A" w14:textId="5E6E9309" w:rsidR="00326F60" w:rsidRPr="00B9667C" w:rsidRDefault="00B9667C" w:rsidP="005B4802">
      <w:pPr>
        <w:rPr>
          <w:bCs/>
          <w:lang w:eastAsia="zh-CN"/>
        </w:rPr>
      </w:pPr>
      <w:r w:rsidRPr="00BE58BD">
        <w:rPr>
          <w:rFonts w:hint="eastAsia"/>
          <w:bCs/>
          <w:lang w:eastAsia="zh-CN"/>
        </w:rPr>
        <w:t>N</w:t>
      </w:r>
      <w:r w:rsidRPr="00BE58BD">
        <w:rPr>
          <w:bCs/>
          <w:lang w:eastAsia="zh-CN"/>
        </w:rPr>
        <w:t>/A</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77037E2" w14:textId="0DC340A8" w:rsidR="009C3C80" w:rsidRPr="00B9667C" w:rsidRDefault="00DC2500" w:rsidP="005B4802">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2CD2516B" w14:textId="69512A56" w:rsidR="0081294E"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p w14:paraId="69D221B2" w14:textId="77777777" w:rsidR="004A3190" w:rsidRPr="004A3190" w:rsidRDefault="004A3190" w:rsidP="005B4802">
      <w:pPr>
        <w:rPr>
          <w:i/>
          <w:color w:val="0070C0"/>
          <w:lang w:val="en-US" w:eastAsia="zh-CN"/>
        </w:rPr>
      </w:pPr>
    </w:p>
    <w:tbl>
      <w:tblPr>
        <w:tblStyle w:val="aff7"/>
        <w:tblW w:w="0" w:type="auto"/>
        <w:tblLook w:val="04A0" w:firstRow="1" w:lastRow="0" w:firstColumn="1" w:lastColumn="0" w:noHBand="0" w:noVBand="1"/>
      </w:tblPr>
      <w:tblGrid>
        <w:gridCol w:w="1236"/>
        <w:gridCol w:w="8395"/>
      </w:tblGrid>
      <w:tr w:rsidR="009415B0" w:rsidRPr="00571777" w14:paraId="570A5116" w14:textId="77777777" w:rsidTr="005F6E99">
        <w:tc>
          <w:tcPr>
            <w:tcW w:w="1236"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F6E99">
        <w:tc>
          <w:tcPr>
            <w:tcW w:w="1236" w:type="dxa"/>
            <w:vMerge w:val="restart"/>
          </w:tcPr>
          <w:p w14:paraId="00D8FA9A" w14:textId="11FEF9E2" w:rsidR="005610F2" w:rsidRDefault="00B9667C" w:rsidP="00805BE8">
            <w:pPr>
              <w:spacing w:after="120"/>
              <w:rPr>
                <w:rFonts w:eastAsiaTheme="minorEastAsia"/>
                <w:color w:val="0070C0"/>
                <w:lang w:val="en-US" w:eastAsia="zh-CN"/>
              </w:rPr>
            </w:pPr>
            <w:r w:rsidRPr="00B9667C">
              <w:rPr>
                <w:rFonts w:eastAsiaTheme="minorEastAsia"/>
                <w:color w:val="0070C0"/>
                <w:lang w:val="en-US" w:eastAsia="zh-CN"/>
              </w:rPr>
              <w:t xml:space="preserve">R4-2204889 </w:t>
            </w:r>
            <w:r w:rsidR="005610F2">
              <w:rPr>
                <w:rFonts w:eastAsiaTheme="minorEastAsia"/>
                <w:color w:val="0070C0"/>
                <w:lang w:val="en-US" w:eastAsia="zh-CN"/>
              </w:rPr>
              <w:t>(</w:t>
            </w:r>
            <w:r w:rsidR="004A3190" w:rsidRPr="004A3190">
              <w:rPr>
                <w:rFonts w:eastAsiaTheme="minorEastAsia"/>
                <w:color w:val="0070C0"/>
                <w:lang w:val="en-US" w:eastAsia="zh-CN"/>
              </w:rPr>
              <w:t>Huawei, Hisilicon</w:t>
            </w:r>
            <w:r w:rsidR="005610F2">
              <w:rPr>
                <w:rFonts w:eastAsiaTheme="minorEastAsia"/>
                <w:color w:val="0070C0"/>
                <w:lang w:val="en-US" w:eastAsia="zh-CN"/>
              </w:rPr>
              <w:t>)</w:t>
            </w:r>
          </w:p>
          <w:p w14:paraId="1C63D5AA" w14:textId="77777777" w:rsidR="00571777" w:rsidRPr="005610F2" w:rsidRDefault="00571777" w:rsidP="005610F2">
            <w:pPr>
              <w:rPr>
                <w:rFonts w:eastAsiaTheme="minorEastAsia"/>
                <w:lang w:val="en-US" w:eastAsia="zh-CN"/>
              </w:rPr>
            </w:pPr>
          </w:p>
        </w:tc>
        <w:tc>
          <w:tcPr>
            <w:tcW w:w="839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F6E99">
        <w:tc>
          <w:tcPr>
            <w:tcW w:w="1236" w:type="dxa"/>
            <w:vMerge/>
          </w:tcPr>
          <w:p w14:paraId="5C77C2BE" w14:textId="77777777" w:rsidR="00571777" w:rsidRDefault="00571777" w:rsidP="00571777">
            <w:pPr>
              <w:spacing w:after="120"/>
              <w:rPr>
                <w:rFonts w:eastAsiaTheme="minorEastAsia"/>
                <w:color w:val="0070C0"/>
                <w:lang w:val="en-US" w:eastAsia="zh-CN"/>
              </w:rPr>
            </w:pPr>
          </w:p>
        </w:tc>
        <w:tc>
          <w:tcPr>
            <w:tcW w:w="839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F6E99">
        <w:tc>
          <w:tcPr>
            <w:tcW w:w="1236" w:type="dxa"/>
            <w:vMerge/>
          </w:tcPr>
          <w:p w14:paraId="52AF9FD7" w14:textId="77777777" w:rsidR="00571777" w:rsidRDefault="00571777" w:rsidP="00571777">
            <w:pPr>
              <w:spacing w:after="120"/>
              <w:rPr>
                <w:rFonts w:eastAsiaTheme="minorEastAsia"/>
                <w:color w:val="0070C0"/>
                <w:lang w:val="en-US" w:eastAsia="zh-CN"/>
              </w:rPr>
            </w:pPr>
          </w:p>
        </w:tc>
        <w:tc>
          <w:tcPr>
            <w:tcW w:w="8395"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1D2E6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D2E6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1D2E6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D2E6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6C522C58" w14:textId="76173B59" w:rsidR="001D2E68" w:rsidRPr="00045592" w:rsidRDefault="001D2E68" w:rsidP="001D2E68">
      <w:pPr>
        <w:pStyle w:val="1"/>
        <w:rPr>
          <w:lang w:eastAsia="ja-JP"/>
        </w:rPr>
      </w:pPr>
      <w:r>
        <w:rPr>
          <w:lang w:eastAsia="ja-JP"/>
        </w:rPr>
        <w:lastRenderedPageBreak/>
        <w:t>Topic</w:t>
      </w:r>
      <w:r w:rsidRPr="00045592">
        <w:rPr>
          <w:lang w:eastAsia="ja-JP"/>
        </w:rPr>
        <w:t xml:space="preserve"> #</w:t>
      </w:r>
      <w:r w:rsidR="006D59DB">
        <w:rPr>
          <w:lang w:eastAsia="ja-JP"/>
        </w:rPr>
        <w:t>3</w:t>
      </w:r>
      <w:r w:rsidRPr="00045592">
        <w:rPr>
          <w:lang w:eastAsia="ja-JP"/>
        </w:rPr>
        <w:t xml:space="preserve">: </w:t>
      </w:r>
      <w:r w:rsidR="00AF09D5">
        <w:rPr>
          <w:lang w:eastAsia="zh-CN"/>
        </w:rPr>
        <w:t>other</w:t>
      </w:r>
    </w:p>
    <w:p w14:paraId="277C2DF9" w14:textId="77777777" w:rsidR="001D2E68" w:rsidRPr="00045592" w:rsidRDefault="001D2E68" w:rsidP="001D2E6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1FC62A0" w14:textId="77777777" w:rsidR="001D2E68" w:rsidRPr="00CB0305" w:rsidRDefault="001D2E68" w:rsidP="001D2E6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20333D" w:rsidRPr="004920EA" w14:paraId="71090A61" w14:textId="77777777" w:rsidTr="00327428">
        <w:trPr>
          <w:trHeight w:val="468"/>
        </w:trPr>
        <w:tc>
          <w:tcPr>
            <w:tcW w:w="1622" w:type="dxa"/>
            <w:vAlign w:val="center"/>
          </w:tcPr>
          <w:p w14:paraId="23C07616" w14:textId="77777777" w:rsidR="0020333D" w:rsidRPr="004920EA" w:rsidRDefault="0020333D" w:rsidP="00327428">
            <w:pPr>
              <w:spacing w:before="120" w:after="120"/>
              <w:rPr>
                <w:rFonts w:ascii="Arial" w:hAnsi="Arial" w:cs="Arial"/>
                <w:sz w:val="16"/>
                <w:szCs w:val="16"/>
              </w:rPr>
            </w:pPr>
            <w:r w:rsidRPr="004920EA">
              <w:rPr>
                <w:rFonts w:ascii="Arial" w:hAnsi="Arial" w:cs="Arial"/>
                <w:sz w:val="16"/>
                <w:szCs w:val="16"/>
              </w:rPr>
              <w:t>T-doc number</w:t>
            </w:r>
          </w:p>
        </w:tc>
        <w:tc>
          <w:tcPr>
            <w:tcW w:w="1424" w:type="dxa"/>
            <w:vAlign w:val="center"/>
          </w:tcPr>
          <w:p w14:paraId="297EE99C" w14:textId="77777777" w:rsidR="0020333D" w:rsidRPr="004920EA" w:rsidRDefault="0020333D" w:rsidP="00327428">
            <w:pPr>
              <w:spacing w:before="120" w:after="120"/>
              <w:rPr>
                <w:rFonts w:ascii="Arial" w:hAnsi="Arial" w:cs="Arial"/>
                <w:sz w:val="16"/>
                <w:szCs w:val="16"/>
              </w:rPr>
            </w:pPr>
            <w:r w:rsidRPr="004920EA">
              <w:rPr>
                <w:rFonts w:ascii="Arial" w:hAnsi="Arial" w:cs="Arial"/>
                <w:sz w:val="16"/>
                <w:szCs w:val="16"/>
              </w:rPr>
              <w:t>Company</w:t>
            </w:r>
          </w:p>
        </w:tc>
        <w:tc>
          <w:tcPr>
            <w:tcW w:w="6585" w:type="dxa"/>
            <w:vAlign w:val="center"/>
          </w:tcPr>
          <w:p w14:paraId="04D4C152" w14:textId="77777777" w:rsidR="0020333D" w:rsidRPr="004920EA" w:rsidRDefault="0020333D" w:rsidP="00327428">
            <w:pPr>
              <w:spacing w:before="120" w:after="120"/>
              <w:rPr>
                <w:rFonts w:ascii="Arial" w:hAnsi="Arial" w:cs="Arial"/>
                <w:sz w:val="16"/>
                <w:szCs w:val="16"/>
              </w:rPr>
            </w:pPr>
            <w:r w:rsidRPr="004920EA">
              <w:rPr>
                <w:rFonts w:ascii="Arial" w:hAnsi="Arial" w:cs="Arial"/>
                <w:sz w:val="16"/>
                <w:szCs w:val="16"/>
              </w:rPr>
              <w:t>Proposals / Observations</w:t>
            </w:r>
          </w:p>
        </w:tc>
      </w:tr>
      <w:tr w:rsidR="0009725D" w:rsidRPr="004920EA" w14:paraId="76A4DD6B" w14:textId="77777777" w:rsidTr="00327428">
        <w:trPr>
          <w:trHeight w:val="468"/>
        </w:trPr>
        <w:tc>
          <w:tcPr>
            <w:tcW w:w="1622" w:type="dxa"/>
          </w:tcPr>
          <w:p w14:paraId="3B5E26A8" w14:textId="056AEA5D"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R4-2203710</w:t>
            </w:r>
          </w:p>
        </w:tc>
        <w:tc>
          <w:tcPr>
            <w:tcW w:w="1424" w:type="dxa"/>
          </w:tcPr>
          <w:p w14:paraId="25FDDA0B" w14:textId="4BCFCA29"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Qualcomm, Inc.</w:t>
            </w:r>
          </w:p>
        </w:tc>
        <w:tc>
          <w:tcPr>
            <w:tcW w:w="6585" w:type="dxa"/>
          </w:tcPr>
          <w:p w14:paraId="7F9BCF3A" w14:textId="77777777" w:rsidR="0009725D" w:rsidRPr="004920EA" w:rsidRDefault="0009725D" w:rsidP="006F130C">
            <w:pPr>
              <w:spacing w:before="120" w:after="120"/>
              <w:rPr>
                <w:rFonts w:ascii="Arial" w:hAnsi="Arial" w:cs="Arial"/>
                <w:sz w:val="16"/>
                <w:szCs w:val="16"/>
              </w:rPr>
            </w:pPr>
            <w:r w:rsidRPr="004920EA">
              <w:rPr>
                <w:rFonts w:ascii="Arial" w:hAnsi="Arial" w:cs="Arial"/>
                <w:sz w:val="16"/>
                <w:szCs w:val="16"/>
              </w:rPr>
              <w:t>Proposal 1: SNR upper bound for L1-RSRP measurement requirement should follow R16 SS-SINR.</w:t>
            </w:r>
          </w:p>
          <w:p w14:paraId="16A297C3" w14:textId="1769E89F" w:rsidR="0009725D" w:rsidRPr="004920EA" w:rsidRDefault="0009725D" w:rsidP="006F130C">
            <w:pPr>
              <w:spacing w:before="120" w:after="120"/>
              <w:rPr>
                <w:rFonts w:ascii="Arial" w:hAnsi="Arial" w:cs="Arial"/>
                <w:sz w:val="16"/>
                <w:szCs w:val="16"/>
              </w:rPr>
            </w:pPr>
            <w:r w:rsidRPr="004920EA">
              <w:rPr>
                <w:rFonts w:ascii="Arial" w:hAnsi="Arial" w:cs="Arial"/>
                <w:sz w:val="16"/>
                <w:szCs w:val="16"/>
              </w:rPr>
              <w:t>Proposal 2: Rel-17 FR1 HST RRM enhancement, including CA enhancement and inter-frequency measurement enhancement, is release independent from Rel-16.</w:t>
            </w:r>
          </w:p>
        </w:tc>
      </w:tr>
      <w:tr w:rsidR="0009725D" w:rsidRPr="004920EA" w14:paraId="071260A5" w14:textId="77777777" w:rsidTr="00327428">
        <w:trPr>
          <w:trHeight w:val="468"/>
        </w:trPr>
        <w:tc>
          <w:tcPr>
            <w:tcW w:w="1622" w:type="dxa"/>
          </w:tcPr>
          <w:p w14:paraId="65B7663B" w14:textId="71AD9F90"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R4-2203741</w:t>
            </w:r>
          </w:p>
        </w:tc>
        <w:tc>
          <w:tcPr>
            <w:tcW w:w="1424" w:type="dxa"/>
          </w:tcPr>
          <w:p w14:paraId="47D9CE7C" w14:textId="7D8B606E"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Apple</w:t>
            </w:r>
          </w:p>
        </w:tc>
        <w:tc>
          <w:tcPr>
            <w:tcW w:w="6585" w:type="dxa"/>
          </w:tcPr>
          <w:p w14:paraId="09D337DA" w14:textId="3D2EE640" w:rsidR="0009725D" w:rsidRPr="004920EA" w:rsidRDefault="0009725D" w:rsidP="006F130C">
            <w:pPr>
              <w:spacing w:before="120" w:after="120"/>
              <w:rPr>
                <w:rFonts w:ascii="Arial" w:hAnsi="Arial" w:cs="Arial"/>
                <w:sz w:val="16"/>
                <w:szCs w:val="16"/>
              </w:rPr>
            </w:pPr>
            <w:r w:rsidRPr="004920EA">
              <w:rPr>
                <w:rFonts w:ascii="Arial" w:hAnsi="Arial" w:cs="Arial"/>
                <w:sz w:val="16"/>
                <w:szCs w:val="16"/>
              </w:rPr>
              <w:t>Proposal 1: Existing L1-SINR measurement requirements are reused for HST, and the upper bound of the side condition is 5dB.</w:t>
            </w:r>
          </w:p>
        </w:tc>
      </w:tr>
      <w:tr w:rsidR="0009725D" w:rsidRPr="004920EA" w14:paraId="3ECF6E5D" w14:textId="77777777" w:rsidTr="00327428">
        <w:trPr>
          <w:trHeight w:val="468"/>
        </w:trPr>
        <w:tc>
          <w:tcPr>
            <w:tcW w:w="1622" w:type="dxa"/>
          </w:tcPr>
          <w:p w14:paraId="5C51F56F" w14:textId="2CCF56D8"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R4-2203742</w:t>
            </w:r>
          </w:p>
        </w:tc>
        <w:tc>
          <w:tcPr>
            <w:tcW w:w="1424" w:type="dxa"/>
          </w:tcPr>
          <w:p w14:paraId="4F41978A" w14:textId="66FF5E7C"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Apple</w:t>
            </w:r>
          </w:p>
        </w:tc>
        <w:tc>
          <w:tcPr>
            <w:tcW w:w="6585" w:type="dxa"/>
          </w:tcPr>
          <w:p w14:paraId="225F5869" w14:textId="6EE26C26" w:rsidR="0009725D" w:rsidRPr="004920EA" w:rsidRDefault="006F130C" w:rsidP="006F130C">
            <w:pPr>
              <w:spacing w:before="120" w:after="120"/>
              <w:rPr>
                <w:rFonts w:ascii="Arial" w:hAnsi="Arial" w:cs="Arial"/>
                <w:sz w:val="16"/>
                <w:szCs w:val="16"/>
              </w:rPr>
            </w:pPr>
            <w:r w:rsidRPr="004920EA">
              <w:rPr>
                <w:rFonts w:ascii="Arial" w:hAnsi="Arial" w:cs="Arial"/>
                <w:sz w:val="16"/>
                <w:szCs w:val="16"/>
              </w:rPr>
              <w:t>CR on L1-SINR measurement in FR1 HST</w:t>
            </w:r>
          </w:p>
        </w:tc>
      </w:tr>
      <w:tr w:rsidR="0009725D" w:rsidRPr="004920EA" w14:paraId="328929EF" w14:textId="77777777" w:rsidTr="00327428">
        <w:trPr>
          <w:trHeight w:val="468"/>
        </w:trPr>
        <w:tc>
          <w:tcPr>
            <w:tcW w:w="1622" w:type="dxa"/>
          </w:tcPr>
          <w:p w14:paraId="5A4497DD" w14:textId="294355F1"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R4-2203743</w:t>
            </w:r>
          </w:p>
        </w:tc>
        <w:tc>
          <w:tcPr>
            <w:tcW w:w="1424" w:type="dxa"/>
          </w:tcPr>
          <w:p w14:paraId="1482EC87" w14:textId="6DD8A511"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Apple</w:t>
            </w:r>
          </w:p>
        </w:tc>
        <w:tc>
          <w:tcPr>
            <w:tcW w:w="6585" w:type="dxa"/>
          </w:tcPr>
          <w:p w14:paraId="3878E2AC" w14:textId="77777777" w:rsidR="006F130C" w:rsidRPr="004920EA" w:rsidRDefault="006F130C" w:rsidP="006F130C">
            <w:pPr>
              <w:spacing w:before="120" w:after="120"/>
              <w:rPr>
                <w:rFonts w:ascii="Arial" w:hAnsi="Arial" w:cs="Arial"/>
                <w:sz w:val="16"/>
                <w:szCs w:val="16"/>
              </w:rPr>
            </w:pPr>
            <w:r w:rsidRPr="004920EA">
              <w:rPr>
                <w:rFonts w:ascii="Arial" w:hAnsi="Arial" w:cs="Arial"/>
                <w:sz w:val="16"/>
                <w:szCs w:val="16"/>
              </w:rPr>
              <w:t>Proposal 1: Whether release independent is supported or not shall consider both RRM requirements and demodulation requirements.</w:t>
            </w:r>
          </w:p>
          <w:p w14:paraId="7DB8B874" w14:textId="109CA785" w:rsidR="0009725D" w:rsidRPr="004920EA" w:rsidRDefault="006F130C" w:rsidP="006F130C">
            <w:pPr>
              <w:spacing w:before="120" w:after="120"/>
              <w:rPr>
                <w:rFonts w:ascii="Arial" w:hAnsi="Arial" w:cs="Arial"/>
                <w:sz w:val="16"/>
                <w:szCs w:val="16"/>
              </w:rPr>
            </w:pPr>
            <w:r w:rsidRPr="004920EA">
              <w:rPr>
                <w:rFonts w:ascii="Arial" w:hAnsi="Arial" w:cs="Arial"/>
                <w:sz w:val="16"/>
                <w:szCs w:val="16"/>
              </w:rPr>
              <w:t>Proposal 2: Rel-17 FR1 HST RRM enhancement, including CA enhancement and inter-frequency measurement enhancement, is release independent from Rel-16.</w:t>
            </w:r>
          </w:p>
        </w:tc>
      </w:tr>
      <w:tr w:rsidR="0009725D" w:rsidRPr="004920EA" w14:paraId="65CA309D" w14:textId="77777777" w:rsidTr="00327428">
        <w:trPr>
          <w:trHeight w:val="468"/>
        </w:trPr>
        <w:tc>
          <w:tcPr>
            <w:tcW w:w="1622" w:type="dxa"/>
          </w:tcPr>
          <w:p w14:paraId="243E1ABC" w14:textId="1744BE3E"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R4-2203897</w:t>
            </w:r>
          </w:p>
        </w:tc>
        <w:tc>
          <w:tcPr>
            <w:tcW w:w="1424" w:type="dxa"/>
          </w:tcPr>
          <w:p w14:paraId="7D945BF6" w14:textId="2B417E34"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CATT</w:t>
            </w:r>
          </w:p>
        </w:tc>
        <w:tc>
          <w:tcPr>
            <w:tcW w:w="6585" w:type="dxa"/>
          </w:tcPr>
          <w:p w14:paraId="3F98D903" w14:textId="4A9FEE24" w:rsidR="0009725D" w:rsidRPr="004920EA" w:rsidRDefault="003E47E4" w:rsidP="006F130C">
            <w:pPr>
              <w:spacing w:before="120" w:after="120"/>
              <w:rPr>
                <w:rFonts w:ascii="Arial" w:hAnsi="Arial" w:cs="Arial"/>
                <w:sz w:val="16"/>
                <w:szCs w:val="16"/>
              </w:rPr>
            </w:pPr>
            <w:r w:rsidRPr="004920EA">
              <w:rPr>
                <w:rFonts w:ascii="Arial" w:hAnsi="Arial" w:cs="Arial"/>
                <w:sz w:val="16"/>
                <w:szCs w:val="16"/>
              </w:rPr>
              <w:t>Proposal 1: Existing L1-SINR measurement requirements are reused for HST, and the upper bound of the side condition is 5dB.</w:t>
            </w:r>
          </w:p>
        </w:tc>
      </w:tr>
      <w:tr w:rsidR="0009725D" w:rsidRPr="004920EA" w14:paraId="25E5A854" w14:textId="77777777" w:rsidTr="00327428">
        <w:trPr>
          <w:trHeight w:val="468"/>
        </w:trPr>
        <w:tc>
          <w:tcPr>
            <w:tcW w:w="1622" w:type="dxa"/>
          </w:tcPr>
          <w:p w14:paraId="18B7DFCA" w14:textId="43431323"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R4-2204204</w:t>
            </w:r>
          </w:p>
        </w:tc>
        <w:tc>
          <w:tcPr>
            <w:tcW w:w="1424" w:type="dxa"/>
          </w:tcPr>
          <w:p w14:paraId="6110F94F" w14:textId="0A9362A4"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MediaTek (Shenzhen) Inc.</w:t>
            </w:r>
          </w:p>
        </w:tc>
        <w:tc>
          <w:tcPr>
            <w:tcW w:w="6585" w:type="dxa"/>
          </w:tcPr>
          <w:p w14:paraId="5C938079" w14:textId="0A9E28E7" w:rsidR="003E47E4" w:rsidRPr="004920EA" w:rsidRDefault="003E47E4" w:rsidP="003E47E4">
            <w:pPr>
              <w:snapToGrid w:val="0"/>
              <w:spacing w:before="180" w:after="120"/>
              <w:rPr>
                <w:rFonts w:ascii="Arial" w:hAnsi="Arial" w:cs="Arial"/>
                <w:sz w:val="16"/>
                <w:szCs w:val="16"/>
              </w:rPr>
            </w:pPr>
            <w:r w:rsidRPr="004920EA">
              <w:rPr>
                <w:rFonts w:ascii="Arial" w:hAnsi="Arial" w:cs="Arial"/>
                <w:sz w:val="16"/>
                <w:szCs w:val="16"/>
              </w:rPr>
              <w:fldChar w:fldCharType="begin"/>
            </w:r>
            <w:r w:rsidRPr="004920EA">
              <w:rPr>
                <w:rFonts w:ascii="Arial" w:hAnsi="Arial" w:cs="Arial"/>
                <w:sz w:val="16"/>
                <w:szCs w:val="16"/>
              </w:rPr>
              <w:instrText xml:space="preserve"> REF _Ref85632350 \h </w:instrText>
            </w:r>
            <w:r w:rsidR="004920EA" w:rsidRPr="004920EA">
              <w:rPr>
                <w:rFonts w:ascii="Arial" w:hAnsi="Arial" w:cs="Arial"/>
                <w:sz w:val="16"/>
                <w:szCs w:val="16"/>
              </w:rPr>
              <w:instrText xml:space="preserve"> \* MERGEFORMAT </w:instrText>
            </w:r>
            <w:r w:rsidRPr="004920EA">
              <w:rPr>
                <w:rFonts w:ascii="Arial" w:hAnsi="Arial" w:cs="Arial"/>
                <w:sz w:val="16"/>
                <w:szCs w:val="16"/>
              </w:rPr>
            </w:r>
            <w:r w:rsidRPr="004920EA">
              <w:rPr>
                <w:rFonts w:ascii="Arial" w:hAnsi="Arial" w:cs="Arial"/>
                <w:sz w:val="16"/>
                <w:szCs w:val="16"/>
              </w:rPr>
              <w:fldChar w:fldCharType="separate"/>
            </w:r>
            <w:r w:rsidRPr="004920EA">
              <w:rPr>
                <w:rFonts w:ascii="Arial" w:hAnsi="Arial" w:cs="Arial"/>
                <w:sz w:val="16"/>
                <w:szCs w:val="16"/>
                <w:lang w:eastAsia="x-none"/>
              </w:rPr>
              <w:t xml:space="preserve">Observation </w:t>
            </w:r>
            <w:r w:rsidRPr="004920EA">
              <w:rPr>
                <w:rFonts w:ascii="Arial" w:hAnsi="Arial" w:cs="Arial"/>
                <w:noProof/>
                <w:sz w:val="16"/>
                <w:szCs w:val="16"/>
                <w:lang w:eastAsia="x-none"/>
              </w:rPr>
              <w:t>1</w:t>
            </w:r>
            <w:r w:rsidRPr="004920EA">
              <w:rPr>
                <w:rFonts w:ascii="Arial" w:hAnsi="Arial" w:cs="Arial"/>
                <w:sz w:val="16"/>
                <w:szCs w:val="16"/>
                <w:lang w:eastAsia="x-none"/>
              </w:rPr>
              <w:t>: Considering the carrier frequency (2.1GHz for 15kHz and 3.6GHz for 30kHz) and UE speed (500 km/hr), the carrier frequency offset should be 1944Hz and 3333Hz.</w:t>
            </w:r>
            <w:r w:rsidRPr="004920EA">
              <w:rPr>
                <w:rFonts w:ascii="Arial" w:hAnsi="Arial" w:cs="Arial"/>
                <w:sz w:val="16"/>
                <w:szCs w:val="16"/>
              </w:rPr>
              <w:fldChar w:fldCharType="end"/>
            </w:r>
          </w:p>
          <w:p w14:paraId="21B499FF" w14:textId="7093EB39" w:rsidR="003E47E4" w:rsidRPr="004920EA" w:rsidRDefault="003E47E4" w:rsidP="003E47E4">
            <w:pPr>
              <w:snapToGrid w:val="0"/>
              <w:spacing w:before="180" w:after="120"/>
              <w:rPr>
                <w:rFonts w:ascii="Arial" w:hAnsi="Arial" w:cs="Arial"/>
                <w:sz w:val="16"/>
                <w:szCs w:val="16"/>
              </w:rPr>
            </w:pPr>
            <w:r w:rsidRPr="004920EA">
              <w:rPr>
                <w:rFonts w:ascii="Arial" w:hAnsi="Arial" w:cs="Arial"/>
                <w:sz w:val="16"/>
                <w:szCs w:val="16"/>
              </w:rPr>
              <w:fldChar w:fldCharType="begin"/>
            </w:r>
            <w:r w:rsidRPr="004920EA">
              <w:rPr>
                <w:rFonts w:ascii="Arial" w:hAnsi="Arial" w:cs="Arial"/>
                <w:sz w:val="16"/>
                <w:szCs w:val="16"/>
              </w:rPr>
              <w:instrText xml:space="preserve"> REF _Ref85632361 \h </w:instrText>
            </w:r>
            <w:r w:rsidR="004920EA" w:rsidRPr="004920EA">
              <w:rPr>
                <w:rFonts w:ascii="Arial" w:hAnsi="Arial" w:cs="Arial"/>
                <w:sz w:val="16"/>
                <w:szCs w:val="16"/>
              </w:rPr>
              <w:instrText xml:space="preserve"> \* MERGEFORMAT </w:instrText>
            </w:r>
            <w:r w:rsidRPr="004920EA">
              <w:rPr>
                <w:rFonts w:ascii="Arial" w:hAnsi="Arial" w:cs="Arial"/>
                <w:sz w:val="16"/>
                <w:szCs w:val="16"/>
              </w:rPr>
            </w:r>
            <w:r w:rsidRPr="004920EA">
              <w:rPr>
                <w:rFonts w:ascii="Arial" w:hAnsi="Arial" w:cs="Arial"/>
                <w:sz w:val="16"/>
                <w:szCs w:val="16"/>
              </w:rPr>
              <w:fldChar w:fldCharType="separate"/>
            </w:r>
            <w:r w:rsidRPr="004920EA">
              <w:rPr>
                <w:rFonts w:ascii="Arial" w:hAnsi="Arial" w:cs="Arial"/>
                <w:sz w:val="16"/>
                <w:szCs w:val="16"/>
                <w:lang w:eastAsia="x-none"/>
              </w:rPr>
              <w:t xml:space="preserve">Observation </w:t>
            </w:r>
            <w:r w:rsidRPr="004920EA">
              <w:rPr>
                <w:rFonts w:ascii="Arial" w:hAnsi="Arial" w:cs="Arial"/>
                <w:noProof/>
                <w:sz w:val="16"/>
                <w:szCs w:val="16"/>
                <w:lang w:eastAsia="x-none"/>
              </w:rPr>
              <w:t>2</w:t>
            </w:r>
            <w:r w:rsidRPr="004920EA">
              <w:rPr>
                <w:rFonts w:ascii="Arial" w:hAnsi="Arial" w:cs="Arial"/>
                <w:sz w:val="16"/>
                <w:szCs w:val="16"/>
                <w:lang w:eastAsia="x-none"/>
              </w:rPr>
              <w:t>: For the channel model in HST, it should be AWGN with 2*Doppler shift.</w:t>
            </w:r>
            <w:r w:rsidRPr="004920EA">
              <w:rPr>
                <w:rFonts w:ascii="Arial" w:hAnsi="Arial" w:cs="Arial"/>
                <w:sz w:val="16"/>
                <w:szCs w:val="16"/>
              </w:rPr>
              <w:fldChar w:fldCharType="end"/>
            </w:r>
          </w:p>
          <w:p w14:paraId="28847EAA" w14:textId="75B3EA95" w:rsidR="003E47E4" w:rsidRPr="004920EA" w:rsidRDefault="003E47E4" w:rsidP="003E47E4">
            <w:pPr>
              <w:snapToGrid w:val="0"/>
              <w:spacing w:before="180" w:after="120"/>
              <w:rPr>
                <w:rFonts w:ascii="Arial" w:hAnsi="Arial" w:cs="Arial"/>
                <w:sz w:val="16"/>
                <w:szCs w:val="16"/>
              </w:rPr>
            </w:pPr>
            <w:r w:rsidRPr="004920EA">
              <w:rPr>
                <w:rFonts w:ascii="Arial" w:hAnsi="Arial" w:cs="Arial"/>
                <w:sz w:val="16"/>
                <w:szCs w:val="16"/>
              </w:rPr>
              <w:fldChar w:fldCharType="begin"/>
            </w:r>
            <w:r w:rsidRPr="004920EA">
              <w:rPr>
                <w:rFonts w:ascii="Arial" w:hAnsi="Arial" w:cs="Arial"/>
                <w:sz w:val="16"/>
                <w:szCs w:val="16"/>
              </w:rPr>
              <w:instrText xml:space="preserve"> REF _Ref85632364 \h </w:instrText>
            </w:r>
            <w:r w:rsidR="004920EA" w:rsidRPr="004920EA">
              <w:rPr>
                <w:rFonts w:ascii="Arial" w:hAnsi="Arial" w:cs="Arial"/>
                <w:sz w:val="16"/>
                <w:szCs w:val="16"/>
              </w:rPr>
              <w:instrText xml:space="preserve"> \* MERGEFORMAT </w:instrText>
            </w:r>
            <w:r w:rsidRPr="004920EA">
              <w:rPr>
                <w:rFonts w:ascii="Arial" w:hAnsi="Arial" w:cs="Arial"/>
                <w:sz w:val="16"/>
                <w:szCs w:val="16"/>
              </w:rPr>
            </w:r>
            <w:r w:rsidRPr="004920EA">
              <w:rPr>
                <w:rFonts w:ascii="Arial" w:hAnsi="Arial" w:cs="Arial"/>
                <w:sz w:val="16"/>
                <w:szCs w:val="16"/>
              </w:rPr>
              <w:fldChar w:fldCharType="separate"/>
            </w:r>
            <w:r w:rsidRPr="004920EA">
              <w:rPr>
                <w:rFonts w:ascii="Arial" w:hAnsi="Arial" w:cs="Arial"/>
                <w:sz w:val="16"/>
                <w:szCs w:val="16"/>
                <w:lang w:eastAsia="x-none"/>
              </w:rPr>
              <w:t xml:space="preserve">Observation </w:t>
            </w:r>
            <w:r w:rsidRPr="004920EA">
              <w:rPr>
                <w:rFonts w:ascii="Arial" w:hAnsi="Arial" w:cs="Arial"/>
                <w:noProof/>
                <w:sz w:val="16"/>
                <w:szCs w:val="16"/>
                <w:lang w:eastAsia="x-none"/>
              </w:rPr>
              <w:t>3</w:t>
            </w:r>
            <w:r w:rsidRPr="004920EA">
              <w:rPr>
                <w:rFonts w:ascii="Arial" w:hAnsi="Arial" w:cs="Arial"/>
                <w:sz w:val="16"/>
                <w:szCs w:val="16"/>
                <w:lang w:eastAsia="x-none"/>
              </w:rPr>
              <w:t>: For the</w:t>
            </w:r>
            <w:r w:rsidRPr="004920EA">
              <w:rPr>
                <w:rFonts w:ascii="Arial" w:hAnsi="Arial" w:cs="Arial"/>
                <w:sz w:val="16"/>
                <w:szCs w:val="16"/>
              </w:rPr>
              <w:t xml:space="preserve"> </w:t>
            </w:r>
            <w:r w:rsidRPr="004920EA">
              <w:rPr>
                <w:rFonts w:ascii="Arial" w:hAnsi="Arial" w:cs="Arial"/>
                <w:sz w:val="16"/>
                <w:szCs w:val="16"/>
                <w:lang w:eastAsia="x-none"/>
              </w:rPr>
              <w:t>frequency tracking, UE is not required to perform the frequency compensation for the SS-SINR and L1-SINR measurement.</w:t>
            </w:r>
            <w:r w:rsidRPr="004920EA">
              <w:rPr>
                <w:rFonts w:ascii="Arial" w:hAnsi="Arial" w:cs="Arial"/>
                <w:sz w:val="16"/>
                <w:szCs w:val="16"/>
              </w:rPr>
              <w:fldChar w:fldCharType="end"/>
            </w:r>
          </w:p>
          <w:p w14:paraId="7DFC0DFB" w14:textId="123B4028" w:rsidR="003E47E4" w:rsidRPr="004920EA" w:rsidRDefault="003E47E4" w:rsidP="003E47E4">
            <w:pPr>
              <w:snapToGrid w:val="0"/>
              <w:spacing w:before="180" w:after="120"/>
              <w:rPr>
                <w:rFonts w:ascii="Arial" w:hAnsi="Arial" w:cs="Arial"/>
                <w:sz w:val="16"/>
                <w:szCs w:val="16"/>
              </w:rPr>
            </w:pPr>
            <w:r w:rsidRPr="004920EA">
              <w:rPr>
                <w:rFonts w:ascii="Arial" w:hAnsi="Arial" w:cs="Arial"/>
                <w:sz w:val="16"/>
                <w:szCs w:val="16"/>
              </w:rPr>
              <w:fldChar w:fldCharType="begin"/>
            </w:r>
            <w:r w:rsidRPr="004920EA">
              <w:rPr>
                <w:rFonts w:ascii="Arial" w:hAnsi="Arial" w:cs="Arial"/>
                <w:sz w:val="16"/>
                <w:szCs w:val="16"/>
              </w:rPr>
              <w:instrText xml:space="preserve"> REF _Ref78394944 \h </w:instrText>
            </w:r>
            <w:r w:rsidR="004920EA" w:rsidRPr="004920EA">
              <w:rPr>
                <w:rFonts w:ascii="Arial" w:hAnsi="Arial" w:cs="Arial"/>
                <w:sz w:val="16"/>
                <w:szCs w:val="16"/>
              </w:rPr>
              <w:instrText xml:space="preserve"> \* MERGEFORMAT </w:instrText>
            </w:r>
            <w:r w:rsidRPr="004920EA">
              <w:rPr>
                <w:rFonts w:ascii="Arial" w:hAnsi="Arial" w:cs="Arial"/>
                <w:sz w:val="16"/>
                <w:szCs w:val="16"/>
              </w:rPr>
            </w:r>
            <w:r w:rsidRPr="004920EA">
              <w:rPr>
                <w:rFonts w:ascii="Arial" w:hAnsi="Arial" w:cs="Arial"/>
                <w:sz w:val="16"/>
                <w:szCs w:val="16"/>
              </w:rPr>
              <w:fldChar w:fldCharType="separate"/>
            </w:r>
            <w:r w:rsidRPr="004920EA">
              <w:rPr>
                <w:rFonts w:ascii="Arial" w:hAnsi="Arial" w:cs="Arial"/>
                <w:sz w:val="16"/>
                <w:szCs w:val="16"/>
                <w:lang w:eastAsia="x-none"/>
              </w:rPr>
              <w:t xml:space="preserve">Observation </w:t>
            </w:r>
            <w:r w:rsidRPr="004920EA">
              <w:rPr>
                <w:rFonts w:ascii="Arial" w:hAnsi="Arial" w:cs="Arial"/>
                <w:noProof/>
                <w:sz w:val="16"/>
                <w:szCs w:val="16"/>
                <w:lang w:eastAsia="x-none"/>
              </w:rPr>
              <w:t>4</w:t>
            </w:r>
            <w:r w:rsidRPr="004920EA">
              <w:rPr>
                <w:rFonts w:ascii="Arial" w:hAnsi="Arial" w:cs="Arial"/>
                <w:sz w:val="16"/>
                <w:szCs w:val="16"/>
                <w:lang w:eastAsia="x-none"/>
              </w:rPr>
              <w:t xml:space="preserve">: For L1-SINR in R16 eMIMO, the average accuracy are </w:t>
            </w:r>
            <w:r w:rsidRPr="004920EA">
              <w:rPr>
                <w:rFonts w:ascii="Arial" w:eastAsia="PMingLiU" w:hAnsi="Arial" w:cs="Arial"/>
                <w:sz w:val="16"/>
                <w:szCs w:val="16"/>
              </w:rPr>
              <w:t>2.1 dB and 1.9 dB</w:t>
            </w:r>
            <w:r w:rsidRPr="004920EA">
              <w:rPr>
                <w:rFonts w:ascii="Arial" w:hAnsi="Arial" w:cs="Arial"/>
                <w:sz w:val="16"/>
                <w:szCs w:val="16"/>
                <w:lang w:eastAsia="x-none"/>
              </w:rPr>
              <w:t xml:space="preserve"> in the baseband for 15kHz and 30kHz, respectively.</w:t>
            </w:r>
            <w:r w:rsidRPr="004920EA">
              <w:rPr>
                <w:rFonts w:ascii="Arial" w:hAnsi="Arial" w:cs="Arial"/>
                <w:sz w:val="16"/>
                <w:szCs w:val="16"/>
              </w:rPr>
              <w:fldChar w:fldCharType="end"/>
            </w:r>
          </w:p>
          <w:p w14:paraId="63393CFD" w14:textId="0618F2E9" w:rsidR="0009725D" w:rsidRPr="004920EA" w:rsidRDefault="003E47E4" w:rsidP="003E47E4">
            <w:pPr>
              <w:snapToGrid w:val="0"/>
              <w:spacing w:before="180" w:after="120"/>
              <w:rPr>
                <w:rFonts w:ascii="Arial" w:hAnsi="Arial" w:cs="Arial"/>
                <w:sz w:val="16"/>
                <w:szCs w:val="16"/>
              </w:rPr>
            </w:pPr>
            <w:r w:rsidRPr="004920EA">
              <w:rPr>
                <w:rFonts w:ascii="Arial" w:hAnsi="Arial" w:cs="Arial"/>
                <w:sz w:val="16"/>
                <w:szCs w:val="16"/>
              </w:rPr>
              <w:fldChar w:fldCharType="begin"/>
            </w:r>
            <w:r w:rsidRPr="004920EA">
              <w:rPr>
                <w:rFonts w:ascii="Arial" w:hAnsi="Arial" w:cs="Arial"/>
                <w:sz w:val="16"/>
                <w:szCs w:val="16"/>
              </w:rPr>
              <w:instrText xml:space="preserve"> REF _Ref78394953 \h </w:instrText>
            </w:r>
            <w:r w:rsidR="004920EA" w:rsidRPr="004920EA">
              <w:rPr>
                <w:rFonts w:ascii="Arial" w:hAnsi="Arial" w:cs="Arial"/>
                <w:sz w:val="16"/>
                <w:szCs w:val="16"/>
              </w:rPr>
              <w:instrText xml:space="preserve"> \* MERGEFORMAT </w:instrText>
            </w:r>
            <w:r w:rsidRPr="004920EA">
              <w:rPr>
                <w:rFonts w:ascii="Arial" w:hAnsi="Arial" w:cs="Arial"/>
                <w:sz w:val="16"/>
                <w:szCs w:val="16"/>
              </w:rPr>
            </w:r>
            <w:r w:rsidRPr="004920EA">
              <w:rPr>
                <w:rFonts w:ascii="Arial" w:hAnsi="Arial" w:cs="Arial"/>
                <w:sz w:val="16"/>
                <w:szCs w:val="16"/>
              </w:rPr>
              <w:fldChar w:fldCharType="separate"/>
            </w:r>
            <w:r w:rsidRPr="004920EA">
              <w:rPr>
                <w:rFonts w:ascii="Arial" w:hAnsi="Arial" w:cs="Arial"/>
                <w:sz w:val="16"/>
                <w:szCs w:val="16"/>
                <w:lang w:eastAsia="x-none"/>
              </w:rPr>
              <w:t xml:space="preserve">Proposal </w:t>
            </w:r>
            <w:r w:rsidRPr="004920EA">
              <w:rPr>
                <w:rFonts w:ascii="Arial" w:hAnsi="Arial" w:cs="Arial"/>
                <w:noProof/>
                <w:sz w:val="16"/>
                <w:szCs w:val="16"/>
                <w:lang w:eastAsia="x-none"/>
              </w:rPr>
              <w:t>1</w:t>
            </w:r>
            <w:r w:rsidRPr="004920EA">
              <w:rPr>
                <w:rFonts w:ascii="Arial" w:hAnsi="Arial" w:cs="Arial"/>
                <w:sz w:val="16"/>
                <w:szCs w:val="16"/>
                <w:lang w:eastAsia="x-none"/>
              </w:rPr>
              <w:t>: For L1-SINR measurement in HST, the upper bound of the Ês/Iot side condition should be 5 dB.</w:t>
            </w:r>
            <w:r w:rsidRPr="004920EA">
              <w:rPr>
                <w:rFonts w:ascii="Arial" w:hAnsi="Arial" w:cs="Arial"/>
                <w:sz w:val="16"/>
                <w:szCs w:val="16"/>
              </w:rPr>
              <w:fldChar w:fldCharType="end"/>
            </w:r>
          </w:p>
        </w:tc>
      </w:tr>
      <w:tr w:rsidR="0009725D" w:rsidRPr="004920EA" w14:paraId="43ABBB59" w14:textId="77777777" w:rsidTr="00327428">
        <w:trPr>
          <w:trHeight w:val="468"/>
        </w:trPr>
        <w:tc>
          <w:tcPr>
            <w:tcW w:w="1622" w:type="dxa"/>
          </w:tcPr>
          <w:p w14:paraId="76776000" w14:textId="7F41EB8B"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R4-2204260</w:t>
            </w:r>
          </w:p>
        </w:tc>
        <w:tc>
          <w:tcPr>
            <w:tcW w:w="1424" w:type="dxa"/>
          </w:tcPr>
          <w:p w14:paraId="5CAAD6C3" w14:textId="533BE792"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CMCC</w:t>
            </w:r>
          </w:p>
        </w:tc>
        <w:tc>
          <w:tcPr>
            <w:tcW w:w="6585" w:type="dxa"/>
          </w:tcPr>
          <w:p w14:paraId="32909045" w14:textId="77777777" w:rsidR="002A27C4" w:rsidRPr="004920EA" w:rsidRDefault="002A27C4" w:rsidP="002A27C4">
            <w:pPr>
              <w:tabs>
                <w:tab w:val="left" w:pos="1134"/>
              </w:tabs>
              <w:spacing w:line="240" w:lineRule="exact"/>
              <w:rPr>
                <w:rFonts w:ascii="Arial" w:hAnsi="Arial" w:cs="Arial"/>
                <w:sz w:val="16"/>
                <w:szCs w:val="16"/>
              </w:rPr>
            </w:pPr>
            <w:r w:rsidRPr="004920EA">
              <w:rPr>
                <w:rFonts w:ascii="Arial" w:hAnsi="Arial" w:cs="Arial"/>
                <w:sz w:val="16"/>
                <w:szCs w:val="16"/>
              </w:rPr>
              <w:t>Proposal 1: Existing L1-SINR measurement requirements are reused for HST, and the upper bound of the side condition is 5dB</w:t>
            </w:r>
          </w:p>
          <w:p w14:paraId="20FDCCEF" w14:textId="0ED6E7AA" w:rsidR="0009725D" w:rsidRPr="004920EA" w:rsidRDefault="002A27C4" w:rsidP="002A27C4">
            <w:pPr>
              <w:spacing w:line="240" w:lineRule="exact"/>
              <w:rPr>
                <w:rFonts w:ascii="Arial" w:hAnsi="Arial" w:cs="Arial"/>
                <w:sz w:val="16"/>
                <w:szCs w:val="16"/>
              </w:rPr>
            </w:pPr>
            <w:r w:rsidRPr="004920EA">
              <w:rPr>
                <w:rFonts w:ascii="Arial" w:hAnsi="Arial" w:cs="Arial"/>
                <w:sz w:val="16"/>
                <w:szCs w:val="16"/>
              </w:rPr>
              <w:t>Proposal 3: it is proposed that Rel-17 FR1 HST RRM enhancement, including CA enhancement and inter-frequency measurement enhancement, are release independent from Rel-15.</w:t>
            </w:r>
          </w:p>
        </w:tc>
      </w:tr>
      <w:tr w:rsidR="0009725D" w:rsidRPr="004920EA" w14:paraId="2DE0DCC5" w14:textId="77777777" w:rsidTr="00327428">
        <w:trPr>
          <w:trHeight w:val="468"/>
        </w:trPr>
        <w:tc>
          <w:tcPr>
            <w:tcW w:w="1622" w:type="dxa"/>
          </w:tcPr>
          <w:p w14:paraId="2E3F2CF6" w14:textId="1EF63ECA"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R4-2204273</w:t>
            </w:r>
          </w:p>
        </w:tc>
        <w:tc>
          <w:tcPr>
            <w:tcW w:w="1424" w:type="dxa"/>
          </w:tcPr>
          <w:p w14:paraId="48AC94DC" w14:textId="3C2FBC82"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OPPO</w:t>
            </w:r>
          </w:p>
        </w:tc>
        <w:tc>
          <w:tcPr>
            <w:tcW w:w="6585" w:type="dxa"/>
          </w:tcPr>
          <w:p w14:paraId="49032731" w14:textId="77777777" w:rsidR="002A27C4" w:rsidRPr="004920EA" w:rsidRDefault="002A27C4" w:rsidP="002A27C4">
            <w:pPr>
              <w:spacing w:before="120" w:after="120"/>
              <w:rPr>
                <w:rFonts w:ascii="Arial" w:hAnsi="Arial" w:cs="Arial"/>
                <w:sz w:val="16"/>
                <w:szCs w:val="16"/>
              </w:rPr>
            </w:pPr>
            <w:r w:rsidRPr="004920EA">
              <w:rPr>
                <w:rFonts w:ascii="Arial" w:hAnsi="Arial" w:cs="Arial"/>
                <w:sz w:val="16"/>
                <w:szCs w:val="16"/>
              </w:rPr>
              <w:t>Proposal 1: Can compromise to option 1 that existing L1-SINR measurement requirements are reused for HST, and the upper bound of the side condition is 5dB.</w:t>
            </w:r>
          </w:p>
          <w:p w14:paraId="1FD79E4E" w14:textId="190357B2" w:rsidR="0009725D" w:rsidRPr="004920EA" w:rsidRDefault="002A27C4" w:rsidP="002A27C4">
            <w:pPr>
              <w:spacing w:before="120" w:after="120"/>
              <w:rPr>
                <w:rFonts w:ascii="Arial" w:hAnsi="Arial" w:cs="Arial"/>
                <w:sz w:val="16"/>
                <w:szCs w:val="16"/>
              </w:rPr>
            </w:pPr>
            <w:r w:rsidRPr="004920EA">
              <w:rPr>
                <w:rFonts w:ascii="Arial" w:hAnsi="Arial" w:cs="Arial"/>
                <w:sz w:val="16"/>
                <w:szCs w:val="16"/>
              </w:rPr>
              <w:t>Proposal 2: Whether release independent is supported or not shall consider both RRM requirements and demodulation requirements.</w:t>
            </w:r>
          </w:p>
        </w:tc>
      </w:tr>
      <w:tr w:rsidR="0009725D" w:rsidRPr="004920EA" w14:paraId="6572214A" w14:textId="77777777" w:rsidTr="00327428">
        <w:trPr>
          <w:trHeight w:val="468"/>
        </w:trPr>
        <w:tc>
          <w:tcPr>
            <w:tcW w:w="1622" w:type="dxa"/>
          </w:tcPr>
          <w:p w14:paraId="350099F1" w14:textId="67D398A2"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R4-2204334</w:t>
            </w:r>
          </w:p>
        </w:tc>
        <w:tc>
          <w:tcPr>
            <w:tcW w:w="1424" w:type="dxa"/>
          </w:tcPr>
          <w:p w14:paraId="731E89C4" w14:textId="0E5F935B"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vivo</w:t>
            </w:r>
          </w:p>
        </w:tc>
        <w:tc>
          <w:tcPr>
            <w:tcW w:w="6585" w:type="dxa"/>
          </w:tcPr>
          <w:p w14:paraId="6BB5F51C" w14:textId="77777777" w:rsidR="002A27C4" w:rsidRPr="004920EA" w:rsidRDefault="002A27C4" w:rsidP="002A27C4">
            <w:pPr>
              <w:spacing w:before="120" w:after="120"/>
              <w:rPr>
                <w:rFonts w:ascii="Arial" w:hAnsi="Arial" w:cs="Arial"/>
                <w:sz w:val="16"/>
                <w:szCs w:val="16"/>
              </w:rPr>
            </w:pPr>
            <w:r w:rsidRPr="004920EA">
              <w:rPr>
                <w:rFonts w:ascii="Arial" w:hAnsi="Arial" w:cs="Arial"/>
                <w:sz w:val="16"/>
                <w:szCs w:val="16"/>
              </w:rPr>
              <w:t>Proposal 1  L1-SINR measurements should be applicable to FR1 HST.</w:t>
            </w:r>
          </w:p>
          <w:p w14:paraId="3E891674" w14:textId="77777777" w:rsidR="002A27C4" w:rsidRPr="004920EA" w:rsidRDefault="002A27C4" w:rsidP="002A27C4">
            <w:pPr>
              <w:spacing w:before="120" w:after="120"/>
              <w:rPr>
                <w:rFonts w:ascii="Arial" w:hAnsi="Arial" w:cs="Arial"/>
                <w:sz w:val="16"/>
                <w:szCs w:val="16"/>
              </w:rPr>
            </w:pPr>
            <w:r w:rsidRPr="004920EA">
              <w:rPr>
                <w:rFonts w:ascii="Arial" w:hAnsi="Arial" w:cs="Arial"/>
                <w:sz w:val="16"/>
                <w:szCs w:val="16"/>
              </w:rPr>
              <w:t>Observation 1  RRM requirements was defined for CSIRS-based CMR-only L1-SINR measurements in R16 eMIMO.</w:t>
            </w:r>
          </w:p>
          <w:p w14:paraId="2C2F2D8B" w14:textId="77777777" w:rsidR="002A27C4" w:rsidRPr="004920EA" w:rsidRDefault="002A27C4" w:rsidP="002A27C4">
            <w:pPr>
              <w:spacing w:before="120" w:after="120"/>
              <w:rPr>
                <w:rFonts w:ascii="Arial" w:hAnsi="Arial" w:cs="Arial"/>
                <w:sz w:val="16"/>
                <w:szCs w:val="16"/>
              </w:rPr>
            </w:pPr>
            <w:r w:rsidRPr="004920EA">
              <w:rPr>
                <w:rFonts w:ascii="Arial" w:hAnsi="Arial" w:cs="Arial"/>
                <w:sz w:val="16"/>
                <w:szCs w:val="16"/>
              </w:rPr>
              <w:t>Observation 2  According to demod discussion in R16 HST, the baseline scenario for defining requirements should be DPS 1a, which is for UE only capable of tracking 1 TCI state.</w:t>
            </w:r>
          </w:p>
          <w:p w14:paraId="28F2F953" w14:textId="77777777" w:rsidR="002A27C4" w:rsidRPr="004920EA" w:rsidRDefault="002A27C4" w:rsidP="002A27C4">
            <w:pPr>
              <w:spacing w:before="120" w:after="120"/>
              <w:rPr>
                <w:rFonts w:ascii="Arial" w:hAnsi="Arial" w:cs="Arial"/>
                <w:sz w:val="16"/>
                <w:szCs w:val="16"/>
              </w:rPr>
            </w:pPr>
            <w:r w:rsidRPr="004920EA">
              <w:rPr>
                <w:rFonts w:ascii="Arial" w:hAnsi="Arial" w:cs="Arial"/>
                <w:sz w:val="16"/>
                <w:szCs w:val="16"/>
              </w:rPr>
              <w:t>Observation 3 According to TS 38.101-4, 972Hz Doppler shift for SCS15kHz HST single tap is only for performance verification, and it is not meant to indicate the max Doppler shift UE needs to dealt with in real SCS15kHz HST deployment.</w:t>
            </w:r>
          </w:p>
          <w:p w14:paraId="0C53B81A" w14:textId="77777777" w:rsidR="002A27C4" w:rsidRPr="004920EA" w:rsidRDefault="002A27C4" w:rsidP="002A27C4">
            <w:pPr>
              <w:spacing w:before="120" w:after="120"/>
              <w:rPr>
                <w:rFonts w:ascii="Arial" w:hAnsi="Arial" w:cs="Arial"/>
                <w:sz w:val="16"/>
                <w:szCs w:val="16"/>
              </w:rPr>
            </w:pPr>
            <w:r w:rsidRPr="004920EA">
              <w:rPr>
                <w:rFonts w:ascii="Arial" w:hAnsi="Arial" w:cs="Arial"/>
                <w:sz w:val="16"/>
                <w:szCs w:val="16"/>
              </w:rPr>
              <w:lastRenderedPageBreak/>
              <w:t xml:space="preserve">Observation 4 According to TRS pattern specified in RAN1 specs, the frequency track ability of TRS is +/-1750Hz for SCS15kHz, and +/-3500Hz for SCS30kHz. </w:t>
            </w:r>
          </w:p>
          <w:p w14:paraId="02CA73D9" w14:textId="77777777" w:rsidR="002A27C4" w:rsidRPr="004920EA" w:rsidRDefault="002A27C4" w:rsidP="002A27C4">
            <w:pPr>
              <w:spacing w:before="120" w:after="120"/>
              <w:rPr>
                <w:rFonts w:ascii="Arial" w:hAnsi="Arial" w:cs="Arial"/>
                <w:sz w:val="16"/>
                <w:szCs w:val="16"/>
              </w:rPr>
            </w:pPr>
            <w:r w:rsidRPr="004920EA">
              <w:rPr>
                <w:rFonts w:ascii="Arial" w:hAnsi="Arial" w:cs="Arial"/>
                <w:sz w:val="16"/>
                <w:szCs w:val="16"/>
              </w:rPr>
              <w:t xml:space="preserve">Observation 5  In R16 SS-SINR accuracy evaluations for HST, no performance degradation is shown on the serving cell SS-SINR measurement if the one-tap scenario is considered, even assuming 1944Hz Doppler shift. </w:t>
            </w:r>
          </w:p>
          <w:p w14:paraId="2BCAFA5D" w14:textId="77777777" w:rsidR="002A27C4" w:rsidRPr="004920EA" w:rsidRDefault="002A27C4" w:rsidP="002A27C4">
            <w:pPr>
              <w:spacing w:before="120" w:after="120"/>
              <w:rPr>
                <w:rFonts w:ascii="Arial" w:hAnsi="Arial" w:cs="Arial"/>
                <w:sz w:val="16"/>
                <w:szCs w:val="16"/>
              </w:rPr>
            </w:pPr>
            <w:r w:rsidRPr="004920EA">
              <w:rPr>
                <w:rFonts w:ascii="Arial" w:hAnsi="Arial" w:cs="Arial"/>
                <w:sz w:val="16"/>
                <w:szCs w:val="16"/>
              </w:rPr>
              <w:t>Observation 6  The considered scenario in R17 is different, since CSI-RSs are UE-specific RS, but SSBs are cell-specific RSs.</w:t>
            </w:r>
          </w:p>
          <w:p w14:paraId="24F393E9" w14:textId="77777777" w:rsidR="002A27C4" w:rsidRPr="004920EA" w:rsidRDefault="002A27C4" w:rsidP="002A27C4">
            <w:pPr>
              <w:spacing w:before="120" w:after="120"/>
              <w:rPr>
                <w:rFonts w:ascii="Arial" w:hAnsi="Arial" w:cs="Arial"/>
                <w:sz w:val="16"/>
                <w:szCs w:val="16"/>
              </w:rPr>
            </w:pPr>
            <w:r w:rsidRPr="004920EA">
              <w:rPr>
                <w:rFonts w:ascii="Arial" w:hAnsi="Arial" w:cs="Arial"/>
                <w:sz w:val="16"/>
                <w:szCs w:val="16"/>
              </w:rPr>
              <w:t>Proposal 2  RAN4 confirm to prioritize the case that UE is capable of tracking only 1 TCI for L1-SINR measurements in HST scenario.</w:t>
            </w:r>
          </w:p>
          <w:p w14:paraId="2F7E1F1F" w14:textId="77777777" w:rsidR="002A27C4" w:rsidRPr="004920EA" w:rsidRDefault="002A27C4" w:rsidP="002A27C4">
            <w:pPr>
              <w:spacing w:before="120" w:after="120"/>
              <w:rPr>
                <w:rFonts w:ascii="Arial" w:hAnsi="Arial" w:cs="Arial"/>
                <w:sz w:val="16"/>
                <w:szCs w:val="16"/>
              </w:rPr>
            </w:pPr>
            <w:r w:rsidRPr="004920EA">
              <w:rPr>
                <w:rFonts w:ascii="Arial" w:hAnsi="Arial" w:cs="Arial"/>
                <w:sz w:val="16"/>
                <w:szCs w:val="16"/>
              </w:rPr>
              <w:t>Proposal 3  RAN4 may add a note in TS 38.133 to the L1-SINR measurement accuracy requirements, ‘For L1-SINR measurements requirements in HST scenario, the considered max doppler shift should not beyond 1750Hz, at least for UE that supports tracking only 1 TCI state.’</w:t>
            </w:r>
          </w:p>
          <w:p w14:paraId="147CBB0F" w14:textId="77777777" w:rsidR="002A27C4" w:rsidRPr="004920EA" w:rsidRDefault="002A27C4" w:rsidP="002A27C4">
            <w:pPr>
              <w:spacing w:before="120" w:after="120"/>
              <w:rPr>
                <w:rFonts w:ascii="Arial" w:hAnsi="Arial" w:cs="Arial"/>
                <w:sz w:val="16"/>
                <w:szCs w:val="16"/>
              </w:rPr>
            </w:pPr>
            <w:r w:rsidRPr="004920EA">
              <w:rPr>
                <w:rFonts w:ascii="Arial" w:hAnsi="Arial" w:cs="Arial"/>
                <w:sz w:val="16"/>
                <w:szCs w:val="16"/>
              </w:rPr>
              <w:t>Proposal 4  No need to add any upper bound to the side condition of L1-SINR requirements under FR1 HST scenario.</w:t>
            </w:r>
          </w:p>
          <w:p w14:paraId="1020FD47" w14:textId="77777777" w:rsidR="002A27C4" w:rsidRPr="004920EA" w:rsidRDefault="002A27C4" w:rsidP="002A27C4">
            <w:pPr>
              <w:spacing w:before="120" w:after="120"/>
              <w:rPr>
                <w:rFonts w:ascii="Arial" w:hAnsi="Arial" w:cs="Arial"/>
                <w:sz w:val="16"/>
                <w:szCs w:val="16"/>
              </w:rPr>
            </w:pPr>
            <w:r w:rsidRPr="004920EA">
              <w:rPr>
                <w:rFonts w:ascii="Arial" w:hAnsi="Arial" w:cs="Arial"/>
                <w:sz w:val="16"/>
                <w:szCs w:val="16"/>
              </w:rPr>
              <w:t>Proposal 5  Remove the evaluation assumptions on propagation condition or revise it to Table B3.3-1 in TS 38.101-4.</w:t>
            </w:r>
          </w:p>
          <w:p w14:paraId="75980E86" w14:textId="5CA14390" w:rsidR="0009725D" w:rsidRPr="004920EA" w:rsidRDefault="002A27C4" w:rsidP="002A27C4">
            <w:pPr>
              <w:spacing w:before="120" w:after="120"/>
              <w:rPr>
                <w:rFonts w:ascii="Arial" w:hAnsi="Arial" w:cs="Arial"/>
                <w:sz w:val="16"/>
                <w:szCs w:val="16"/>
              </w:rPr>
            </w:pPr>
            <w:r w:rsidRPr="004920EA">
              <w:rPr>
                <w:rFonts w:ascii="Arial" w:hAnsi="Arial" w:cs="Arial"/>
                <w:sz w:val="16"/>
                <w:szCs w:val="16"/>
              </w:rPr>
              <w:t>Observation 7  Significant performance degradation can be observed when Doppler spread is 1944Hz and SCS is 15kHz, which is caused by disfunction of TRS-based frequency tracking.</w:t>
            </w:r>
          </w:p>
        </w:tc>
      </w:tr>
      <w:tr w:rsidR="0009725D" w:rsidRPr="004920EA" w14:paraId="11EAE02E" w14:textId="77777777" w:rsidTr="00327428">
        <w:trPr>
          <w:trHeight w:val="468"/>
        </w:trPr>
        <w:tc>
          <w:tcPr>
            <w:tcW w:w="1622" w:type="dxa"/>
          </w:tcPr>
          <w:p w14:paraId="66740266" w14:textId="3B93631B"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lastRenderedPageBreak/>
              <w:t>R4-2204713</w:t>
            </w:r>
          </w:p>
        </w:tc>
        <w:tc>
          <w:tcPr>
            <w:tcW w:w="1424" w:type="dxa"/>
          </w:tcPr>
          <w:p w14:paraId="0B8D0030" w14:textId="03A4D285"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Ericsson</w:t>
            </w:r>
          </w:p>
        </w:tc>
        <w:tc>
          <w:tcPr>
            <w:tcW w:w="6585" w:type="dxa"/>
          </w:tcPr>
          <w:p w14:paraId="3B4CF1F4" w14:textId="29DC552F" w:rsidR="0009725D" w:rsidRPr="004920EA" w:rsidRDefault="002A27C4" w:rsidP="002A27C4">
            <w:pPr>
              <w:jc w:val="both"/>
              <w:rPr>
                <w:rFonts w:ascii="Arial" w:eastAsiaTheme="minorEastAsia" w:hAnsi="Arial" w:cs="Arial"/>
                <w:sz w:val="16"/>
                <w:szCs w:val="16"/>
                <w:lang w:val="en-US" w:eastAsia="zh-CN"/>
              </w:rPr>
            </w:pPr>
            <w:r w:rsidRPr="004920EA">
              <w:rPr>
                <w:rFonts w:ascii="Arial" w:eastAsiaTheme="minorEastAsia" w:hAnsi="Arial" w:cs="Arial"/>
                <w:sz w:val="16"/>
                <w:szCs w:val="16"/>
                <w:lang w:val="en-US" w:eastAsia="zh-CN"/>
              </w:rPr>
              <w:t>Proposal 1: Support option 1, Existing L1-SINR measurement requirements are reused for HST, and the upper bound of the side condition is 5dB.</w:t>
            </w:r>
          </w:p>
        </w:tc>
      </w:tr>
      <w:tr w:rsidR="0009725D" w:rsidRPr="004920EA" w14:paraId="723AF32C" w14:textId="77777777" w:rsidTr="00327428">
        <w:trPr>
          <w:trHeight w:val="468"/>
        </w:trPr>
        <w:tc>
          <w:tcPr>
            <w:tcW w:w="1622" w:type="dxa"/>
          </w:tcPr>
          <w:p w14:paraId="7AA70393" w14:textId="204DDE00"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R4-2204714</w:t>
            </w:r>
          </w:p>
        </w:tc>
        <w:tc>
          <w:tcPr>
            <w:tcW w:w="1424" w:type="dxa"/>
          </w:tcPr>
          <w:p w14:paraId="74410773" w14:textId="652CDE3A"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Ericsson</w:t>
            </w:r>
          </w:p>
        </w:tc>
        <w:tc>
          <w:tcPr>
            <w:tcW w:w="6585" w:type="dxa"/>
          </w:tcPr>
          <w:p w14:paraId="7DC7BA17" w14:textId="3392E157" w:rsidR="0009725D" w:rsidRPr="004920EA" w:rsidRDefault="002A27C4" w:rsidP="002A27C4">
            <w:pPr>
              <w:jc w:val="both"/>
              <w:rPr>
                <w:rFonts w:ascii="Arial" w:eastAsiaTheme="minorEastAsia" w:hAnsi="Arial" w:cs="Arial"/>
                <w:sz w:val="16"/>
                <w:szCs w:val="16"/>
                <w:lang w:val="en-US" w:eastAsia="zh-CN"/>
              </w:rPr>
            </w:pPr>
            <w:r w:rsidRPr="004920EA">
              <w:rPr>
                <w:rFonts w:ascii="Arial" w:eastAsiaTheme="minorEastAsia" w:hAnsi="Arial" w:cs="Arial"/>
                <w:sz w:val="16"/>
                <w:szCs w:val="16"/>
                <w:lang w:val="en-US" w:eastAsia="zh-CN"/>
              </w:rPr>
              <w:t>Proposal 1: Support Option 2 and Option 3, both RRM requirements and demodulation requirements are release independent from Rel-16.</w:t>
            </w:r>
          </w:p>
        </w:tc>
      </w:tr>
      <w:tr w:rsidR="0009725D" w:rsidRPr="004920EA" w14:paraId="52881CEE" w14:textId="77777777" w:rsidTr="00327428">
        <w:trPr>
          <w:trHeight w:val="468"/>
        </w:trPr>
        <w:tc>
          <w:tcPr>
            <w:tcW w:w="1622" w:type="dxa"/>
          </w:tcPr>
          <w:p w14:paraId="5A8FD1B3" w14:textId="664A5BA6"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R4-2204890</w:t>
            </w:r>
          </w:p>
        </w:tc>
        <w:tc>
          <w:tcPr>
            <w:tcW w:w="1424" w:type="dxa"/>
          </w:tcPr>
          <w:p w14:paraId="5A6C9D76" w14:textId="055653D4"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Huawei, Hisilicon</w:t>
            </w:r>
          </w:p>
        </w:tc>
        <w:tc>
          <w:tcPr>
            <w:tcW w:w="6585" w:type="dxa"/>
          </w:tcPr>
          <w:p w14:paraId="13E1A51E" w14:textId="5F222E40" w:rsidR="0009725D" w:rsidRPr="004920EA" w:rsidRDefault="002A27C4" w:rsidP="002A27C4">
            <w:pPr>
              <w:spacing w:before="120" w:after="120"/>
              <w:rPr>
                <w:rFonts w:ascii="Arial" w:hAnsi="Arial" w:cs="Arial"/>
                <w:sz w:val="16"/>
                <w:szCs w:val="16"/>
              </w:rPr>
            </w:pPr>
            <w:r w:rsidRPr="004920EA">
              <w:rPr>
                <w:rFonts w:ascii="Arial" w:hAnsi="Arial" w:cs="Arial"/>
                <w:sz w:val="16"/>
                <w:szCs w:val="16"/>
              </w:rPr>
              <w:t>Proposal 1: The upper bound of the L1-SINR side condition can be 5dB.</w:t>
            </w:r>
          </w:p>
        </w:tc>
      </w:tr>
      <w:tr w:rsidR="0009725D" w:rsidRPr="004920EA" w14:paraId="7AC19CE4" w14:textId="77777777" w:rsidTr="00327428">
        <w:trPr>
          <w:trHeight w:val="468"/>
        </w:trPr>
        <w:tc>
          <w:tcPr>
            <w:tcW w:w="1622" w:type="dxa"/>
          </w:tcPr>
          <w:p w14:paraId="29AC7657" w14:textId="4DAACB3E"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R4-2204891</w:t>
            </w:r>
          </w:p>
        </w:tc>
        <w:tc>
          <w:tcPr>
            <w:tcW w:w="1424" w:type="dxa"/>
          </w:tcPr>
          <w:p w14:paraId="5844BAED" w14:textId="5BDAB00D"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Huawei, Hisilicon</w:t>
            </w:r>
          </w:p>
        </w:tc>
        <w:tc>
          <w:tcPr>
            <w:tcW w:w="6585" w:type="dxa"/>
          </w:tcPr>
          <w:p w14:paraId="5FC3EF56" w14:textId="69260DBD" w:rsidR="0009725D" w:rsidRPr="004920EA" w:rsidRDefault="002A27C4" w:rsidP="002A27C4">
            <w:pPr>
              <w:spacing w:before="120" w:after="120"/>
              <w:rPr>
                <w:rFonts w:ascii="Arial" w:hAnsi="Arial" w:cs="Arial"/>
                <w:sz w:val="16"/>
                <w:szCs w:val="16"/>
              </w:rPr>
            </w:pPr>
            <w:r w:rsidRPr="004920EA">
              <w:rPr>
                <w:rFonts w:ascii="Arial" w:hAnsi="Arial" w:cs="Arial"/>
                <w:sz w:val="16"/>
                <w:szCs w:val="16"/>
              </w:rPr>
              <w:t>Proposal 1: Whether release independent is supported or not shall consider both RRM requirements and demodulation requirements.</w:t>
            </w:r>
          </w:p>
        </w:tc>
      </w:tr>
      <w:tr w:rsidR="0009725D" w:rsidRPr="004920EA" w14:paraId="1A2C88B4" w14:textId="77777777" w:rsidTr="00327428">
        <w:trPr>
          <w:trHeight w:val="468"/>
        </w:trPr>
        <w:tc>
          <w:tcPr>
            <w:tcW w:w="1622" w:type="dxa"/>
          </w:tcPr>
          <w:p w14:paraId="70ACD12F" w14:textId="2C43DE7E"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R4-2205209</w:t>
            </w:r>
          </w:p>
        </w:tc>
        <w:tc>
          <w:tcPr>
            <w:tcW w:w="1424" w:type="dxa"/>
          </w:tcPr>
          <w:p w14:paraId="30E1E9BE" w14:textId="6FA0B9DD" w:rsidR="0009725D" w:rsidRPr="004920EA" w:rsidRDefault="0009725D" w:rsidP="0009725D">
            <w:pPr>
              <w:spacing w:before="120" w:after="120"/>
              <w:rPr>
                <w:rFonts w:ascii="Arial" w:hAnsi="Arial" w:cs="Arial"/>
                <w:sz w:val="16"/>
                <w:szCs w:val="16"/>
              </w:rPr>
            </w:pPr>
            <w:r w:rsidRPr="004920EA">
              <w:rPr>
                <w:rFonts w:ascii="Arial" w:hAnsi="Arial" w:cs="Arial"/>
                <w:sz w:val="16"/>
                <w:szCs w:val="16"/>
              </w:rPr>
              <w:t>Nokia, Nokia Shanghai Bell</w:t>
            </w:r>
          </w:p>
        </w:tc>
        <w:tc>
          <w:tcPr>
            <w:tcW w:w="6585" w:type="dxa"/>
          </w:tcPr>
          <w:p w14:paraId="7962F2D5" w14:textId="77777777" w:rsidR="004920EA" w:rsidRPr="004920EA" w:rsidRDefault="004920EA" w:rsidP="004920EA">
            <w:pPr>
              <w:ind w:left="1134" w:hanging="1134"/>
              <w:rPr>
                <w:rFonts w:ascii="Arial" w:hAnsi="Arial" w:cs="Arial"/>
                <w:sz w:val="16"/>
                <w:szCs w:val="16"/>
              </w:rPr>
            </w:pPr>
            <w:r w:rsidRPr="004920EA">
              <w:rPr>
                <w:rFonts w:ascii="Arial" w:hAnsi="Arial" w:cs="Arial"/>
                <w:sz w:val="16"/>
                <w:szCs w:val="16"/>
              </w:rPr>
              <w:t>Proposal 1a: Simulation evaluation for the L1-SINR accuracy requirement for FR1 HST should be based on the agreed simulation assumptions in the WF, where frequency tracking is enabled.</w:t>
            </w:r>
          </w:p>
          <w:p w14:paraId="65D0E6A1" w14:textId="01E6B8CB" w:rsidR="0009725D" w:rsidRPr="004920EA" w:rsidRDefault="004920EA" w:rsidP="004920EA">
            <w:pPr>
              <w:ind w:left="1440" w:hanging="720"/>
              <w:rPr>
                <w:rFonts w:ascii="Arial" w:hAnsi="Arial" w:cs="Arial"/>
                <w:sz w:val="16"/>
                <w:szCs w:val="16"/>
              </w:rPr>
            </w:pPr>
            <w:r w:rsidRPr="004920EA">
              <w:rPr>
                <w:rFonts w:ascii="Arial" w:hAnsi="Arial" w:cs="Arial"/>
                <w:sz w:val="16"/>
                <w:szCs w:val="16"/>
              </w:rPr>
              <w:t>1b: Current L1-SINR measurement requirement can be reused in HST, no upper bound of side condition.</w:t>
            </w:r>
          </w:p>
        </w:tc>
      </w:tr>
    </w:tbl>
    <w:p w14:paraId="4382B27B" w14:textId="77777777" w:rsidR="001D2E68" w:rsidRPr="0020333D" w:rsidRDefault="001D2E68" w:rsidP="001D2E68"/>
    <w:p w14:paraId="0805F2D3" w14:textId="77777777" w:rsidR="001D2E68" w:rsidRPr="004A7544" w:rsidRDefault="001D2E68" w:rsidP="001D2E68">
      <w:pPr>
        <w:pStyle w:val="2"/>
      </w:pPr>
      <w:r w:rsidRPr="004A7544">
        <w:rPr>
          <w:rFonts w:hint="eastAsia"/>
        </w:rPr>
        <w:t>Open issues</w:t>
      </w:r>
      <w:r>
        <w:t xml:space="preserve"> summary</w:t>
      </w:r>
    </w:p>
    <w:p w14:paraId="67414FD5" w14:textId="77777777" w:rsidR="001D2E68" w:rsidRDefault="001D2E68" w:rsidP="001D2E6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FA08DA6" w14:textId="0ACED41A" w:rsidR="001D2E68" w:rsidRPr="00805BE8" w:rsidRDefault="001D2E68" w:rsidP="001D2E68">
      <w:pPr>
        <w:pStyle w:val="3"/>
        <w:rPr>
          <w:sz w:val="24"/>
          <w:szCs w:val="16"/>
        </w:rPr>
      </w:pPr>
      <w:r w:rsidRPr="00805BE8">
        <w:rPr>
          <w:sz w:val="24"/>
          <w:szCs w:val="16"/>
        </w:rPr>
        <w:t>Sub-</w:t>
      </w:r>
      <w:r>
        <w:rPr>
          <w:sz w:val="24"/>
          <w:szCs w:val="16"/>
        </w:rPr>
        <w:t>topic</w:t>
      </w:r>
      <w:r w:rsidRPr="00805BE8">
        <w:rPr>
          <w:sz w:val="24"/>
          <w:szCs w:val="16"/>
        </w:rPr>
        <w:t xml:space="preserve"> </w:t>
      </w:r>
      <w:r w:rsidR="006D59DB">
        <w:rPr>
          <w:sz w:val="24"/>
          <w:szCs w:val="16"/>
        </w:rPr>
        <w:t>3</w:t>
      </w:r>
      <w:r w:rsidRPr="00805BE8">
        <w:rPr>
          <w:sz w:val="24"/>
          <w:szCs w:val="16"/>
        </w:rPr>
        <w:t>-1</w:t>
      </w:r>
      <w:r w:rsidR="00884E73">
        <w:rPr>
          <w:sz w:val="24"/>
          <w:szCs w:val="16"/>
        </w:rPr>
        <w:t>: L1-SINR</w:t>
      </w:r>
    </w:p>
    <w:p w14:paraId="27A4EEB0" w14:textId="7DBF2EE5" w:rsidR="001D2E68" w:rsidRPr="00BD6496" w:rsidRDefault="001D2E68" w:rsidP="001D2E68">
      <w:pPr>
        <w:rPr>
          <w:b/>
          <w:u w:val="single"/>
          <w:lang w:eastAsia="ko-KR"/>
        </w:rPr>
      </w:pPr>
      <w:r w:rsidRPr="00BD6496">
        <w:rPr>
          <w:b/>
          <w:u w:val="single"/>
          <w:lang w:eastAsia="ko-KR"/>
        </w:rPr>
        <w:t xml:space="preserve">Issue </w:t>
      </w:r>
      <w:r w:rsidR="006D59DB">
        <w:rPr>
          <w:b/>
          <w:u w:val="single"/>
          <w:lang w:eastAsia="ko-KR"/>
        </w:rPr>
        <w:t>3</w:t>
      </w:r>
      <w:r w:rsidRPr="00BD6496">
        <w:rPr>
          <w:b/>
          <w:u w:val="single"/>
          <w:lang w:eastAsia="ko-KR"/>
        </w:rPr>
        <w:t>-1</w:t>
      </w:r>
      <w:r w:rsidR="00AA3D35">
        <w:rPr>
          <w:b/>
          <w:u w:val="single"/>
          <w:lang w:eastAsia="ko-KR"/>
        </w:rPr>
        <w:t>-1</w:t>
      </w:r>
      <w:r w:rsidRPr="00BD6496">
        <w:rPr>
          <w:b/>
          <w:u w:val="single"/>
          <w:lang w:eastAsia="ko-KR"/>
        </w:rPr>
        <w:t xml:space="preserve">: </w:t>
      </w:r>
      <w:r w:rsidR="004455F6" w:rsidRPr="004455F6">
        <w:rPr>
          <w:b/>
          <w:u w:val="single"/>
          <w:lang w:eastAsia="ko-KR"/>
        </w:rPr>
        <w:t xml:space="preserve">how to specify </w:t>
      </w:r>
      <w:r w:rsidR="004455F6">
        <w:rPr>
          <w:b/>
          <w:u w:val="single"/>
          <w:lang w:eastAsia="ko-KR"/>
        </w:rPr>
        <w:t>the L1-SINR</w:t>
      </w:r>
      <w:r w:rsidR="004455F6" w:rsidRPr="004455F6">
        <w:rPr>
          <w:b/>
          <w:u w:val="single"/>
          <w:lang w:eastAsia="ko-KR"/>
        </w:rPr>
        <w:t xml:space="preserve"> requirements </w:t>
      </w:r>
      <w:r w:rsidR="004455F6">
        <w:rPr>
          <w:b/>
          <w:u w:val="single"/>
          <w:lang w:eastAsia="ko-KR"/>
        </w:rPr>
        <w:t>for</w:t>
      </w:r>
      <w:r w:rsidR="004455F6" w:rsidRPr="004455F6">
        <w:rPr>
          <w:b/>
          <w:u w:val="single"/>
          <w:lang w:eastAsia="ko-KR"/>
        </w:rPr>
        <w:t xml:space="preserve"> high speed scenario</w:t>
      </w:r>
    </w:p>
    <w:p w14:paraId="7D6597F2" w14:textId="77777777" w:rsidR="001D2E68" w:rsidRPr="00BD6496" w:rsidRDefault="001D2E68" w:rsidP="002C5C6C">
      <w:pPr>
        <w:pStyle w:val="aff8"/>
        <w:numPr>
          <w:ilvl w:val="0"/>
          <w:numId w:val="3"/>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3D832017" w14:textId="3203901A" w:rsidR="001D2E68" w:rsidRPr="004920EA" w:rsidRDefault="001D2E68" w:rsidP="004920EA">
      <w:pPr>
        <w:pStyle w:val="aff8"/>
        <w:numPr>
          <w:ilvl w:val="1"/>
          <w:numId w:val="3"/>
        </w:numPr>
        <w:overflowPunct/>
        <w:autoSpaceDE/>
        <w:autoSpaceDN/>
        <w:adjustRightInd/>
        <w:spacing w:after="120"/>
        <w:ind w:left="1440" w:firstLineChars="0"/>
        <w:textAlignment w:val="auto"/>
        <w:rPr>
          <w:rFonts w:eastAsia="宋体"/>
          <w:szCs w:val="24"/>
          <w:lang w:eastAsia="zh-CN"/>
        </w:rPr>
      </w:pPr>
      <w:r w:rsidRPr="00AF09D5">
        <w:rPr>
          <w:rFonts w:eastAsia="宋体"/>
          <w:szCs w:val="24"/>
          <w:lang w:eastAsia="zh-CN"/>
        </w:rPr>
        <w:t>Option 1</w:t>
      </w:r>
      <w:r w:rsidR="00884E73" w:rsidRPr="00AF09D5">
        <w:rPr>
          <w:rFonts w:eastAsia="宋体"/>
          <w:szCs w:val="24"/>
          <w:lang w:eastAsia="zh-CN"/>
        </w:rPr>
        <w:t xml:space="preserve"> (</w:t>
      </w:r>
      <w:r w:rsidR="00906B2F">
        <w:rPr>
          <w:rFonts w:eastAsia="宋体"/>
          <w:szCs w:val="24"/>
          <w:lang w:eastAsia="zh-CN"/>
        </w:rPr>
        <w:t xml:space="preserve">QC, </w:t>
      </w:r>
      <w:r w:rsidR="00906B2F" w:rsidRPr="00906B2F">
        <w:rPr>
          <w:rFonts w:eastAsia="宋体"/>
          <w:szCs w:val="24"/>
          <w:lang w:eastAsia="zh-CN"/>
        </w:rPr>
        <w:t>Apple</w:t>
      </w:r>
      <w:r w:rsidR="00906B2F">
        <w:rPr>
          <w:rFonts w:eastAsia="宋体"/>
          <w:szCs w:val="24"/>
          <w:lang w:eastAsia="zh-CN"/>
        </w:rPr>
        <w:t xml:space="preserve">, CATT, MTK, </w:t>
      </w:r>
      <w:r w:rsidR="005B0701">
        <w:rPr>
          <w:rFonts w:eastAsia="宋体"/>
          <w:szCs w:val="24"/>
          <w:lang w:eastAsia="zh-CN"/>
        </w:rPr>
        <w:t xml:space="preserve">CMCC, OPPO, </w:t>
      </w:r>
      <w:r w:rsidR="00B55B2F" w:rsidRPr="00B55B2F">
        <w:rPr>
          <w:rFonts w:eastAsia="宋体"/>
          <w:szCs w:val="24"/>
          <w:lang w:eastAsia="zh-CN"/>
        </w:rPr>
        <w:t>Ericsson</w:t>
      </w:r>
      <w:r w:rsidR="00B55B2F">
        <w:rPr>
          <w:rFonts w:eastAsia="宋体"/>
          <w:szCs w:val="24"/>
          <w:lang w:eastAsia="zh-CN"/>
        </w:rPr>
        <w:t>, HW</w:t>
      </w:r>
      <w:r w:rsidR="00884E73" w:rsidRPr="00AF09D5">
        <w:rPr>
          <w:rFonts w:eastAsia="宋体"/>
          <w:szCs w:val="24"/>
          <w:lang w:eastAsia="zh-CN"/>
        </w:rPr>
        <w:t>)</w:t>
      </w:r>
      <w:r w:rsidRPr="00AF09D5">
        <w:rPr>
          <w:rFonts w:eastAsia="宋体"/>
          <w:szCs w:val="24"/>
          <w:lang w:eastAsia="zh-CN"/>
        </w:rPr>
        <w:t xml:space="preserve">: </w:t>
      </w:r>
      <w:r w:rsidR="00590101" w:rsidRPr="00B2201B">
        <w:rPr>
          <w:rFonts w:eastAsia="宋体"/>
          <w:szCs w:val="24"/>
          <w:lang w:eastAsia="zh-CN"/>
        </w:rPr>
        <w:t>Existing L1-SINR measurement requirements are reused for HST, and the upper bound of the side condition is 5dB</w:t>
      </w:r>
    </w:p>
    <w:p w14:paraId="22792586" w14:textId="3D4BC3AA" w:rsidR="00B20D79" w:rsidRPr="00227D5B" w:rsidRDefault="00590101" w:rsidP="002C5C6C">
      <w:pPr>
        <w:pStyle w:val="aff8"/>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w:t>
      </w:r>
      <w:r w:rsidR="00B55B2F">
        <w:rPr>
          <w:rFonts w:eastAsia="宋体"/>
          <w:szCs w:val="24"/>
          <w:lang w:eastAsia="zh-CN"/>
        </w:rPr>
        <w:t>vivo, Nokia</w:t>
      </w:r>
      <w:r>
        <w:rPr>
          <w:rFonts w:eastAsia="宋体"/>
          <w:szCs w:val="24"/>
          <w:lang w:eastAsia="zh-CN"/>
        </w:rPr>
        <w:t>)</w:t>
      </w:r>
      <w:r w:rsidR="00C21B1D">
        <w:rPr>
          <w:rFonts w:eastAsia="宋体"/>
          <w:szCs w:val="24"/>
          <w:lang w:eastAsia="zh-CN"/>
        </w:rPr>
        <w:t xml:space="preserve">: </w:t>
      </w:r>
      <w:r w:rsidR="00B92D0F" w:rsidRPr="00B2201B">
        <w:rPr>
          <w:rFonts w:eastAsia="宋体"/>
          <w:szCs w:val="24"/>
          <w:lang w:eastAsia="zh-CN"/>
        </w:rPr>
        <w:t>Existing L1-SINR measurement requirements are reused for HST,</w:t>
      </w:r>
      <w:r w:rsidR="00B92D0F">
        <w:rPr>
          <w:rFonts w:eastAsia="宋体"/>
          <w:szCs w:val="24"/>
          <w:lang w:eastAsia="zh-CN"/>
        </w:rPr>
        <w:t xml:space="preserve"> </w:t>
      </w:r>
      <w:r w:rsidR="00B55B2F" w:rsidRPr="00B55B2F">
        <w:rPr>
          <w:rFonts w:eastAsia="宋体"/>
          <w:szCs w:val="24"/>
          <w:lang w:eastAsia="zh-CN"/>
        </w:rPr>
        <w:t>no upper bound of side condition</w:t>
      </w:r>
    </w:p>
    <w:p w14:paraId="56B68202" w14:textId="77777777" w:rsidR="001D2E68" w:rsidRPr="00045592" w:rsidRDefault="001D2E68" w:rsidP="002C5C6C">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D0B7FD" w14:textId="5DDC4813" w:rsidR="001D2E68" w:rsidRDefault="00852D0D" w:rsidP="002C5C6C">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More discussion is needed</w:t>
      </w:r>
    </w:p>
    <w:p w14:paraId="56D44A07" w14:textId="77777777" w:rsidR="003512A6" w:rsidRPr="003512A6" w:rsidRDefault="003512A6" w:rsidP="00852D0D">
      <w:pPr>
        <w:spacing w:after="120"/>
        <w:rPr>
          <w:color w:val="0070C0"/>
          <w:szCs w:val="24"/>
          <w:lang w:eastAsia="zh-CN"/>
        </w:rPr>
      </w:pPr>
    </w:p>
    <w:tbl>
      <w:tblPr>
        <w:tblStyle w:val="aff7"/>
        <w:tblW w:w="0" w:type="auto"/>
        <w:tblLook w:val="04A0" w:firstRow="1" w:lastRow="0" w:firstColumn="1" w:lastColumn="0" w:noHBand="0" w:noVBand="1"/>
      </w:tblPr>
      <w:tblGrid>
        <w:gridCol w:w="1236"/>
        <w:gridCol w:w="8395"/>
      </w:tblGrid>
      <w:tr w:rsidR="00285801" w14:paraId="6E94F35E" w14:textId="77777777" w:rsidTr="00285801">
        <w:tc>
          <w:tcPr>
            <w:tcW w:w="9631" w:type="dxa"/>
            <w:gridSpan w:val="2"/>
          </w:tcPr>
          <w:p w14:paraId="234D7BD9" w14:textId="6EF9FD8E" w:rsidR="00285801" w:rsidRPr="00285801" w:rsidRDefault="00285801" w:rsidP="00285801">
            <w:pPr>
              <w:rPr>
                <w:rFonts w:eastAsia="Malgun Gothic"/>
                <w:b/>
                <w:u w:val="single"/>
                <w:lang w:eastAsia="ko-KR"/>
              </w:rPr>
            </w:pPr>
            <w:r w:rsidRPr="00884E73">
              <w:rPr>
                <w:b/>
                <w:u w:val="single"/>
                <w:lang w:eastAsia="ko-KR"/>
              </w:rPr>
              <w:t xml:space="preserve">Issue </w:t>
            </w:r>
            <w:r w:rsidR="006D59DB">
              <w:rPr>
                <w:b/>
                <w:u w:val="single"/>
                <w:lang w:eastAsia="ko-KR"/>
              </w:rPr>
              <w:t>3</w:t>
            </w:r>
            <w:r w:rsidRPr="00884E73">
              <w:rPr>
                <w:b/>
                <w:u w:val="single"/>
                <w:lang w:eastAsia="ko-KR"/>
              </w:rPr>
              <w:t>-1</w:t>
            </w:r>
            <w:r w:rsidR="00AA3D35">
              <w:rPr>
                <w:b/>
                <w:u w:val="single"/>
                <w:lang w:eastAsia="ko-KR"/>
              </w:rPr>
              <w:t>-1</w:t>
            </w:r>
            <w:r w:rsidRPr="00884E73">
              <w:rPr>
                <w:b/>
                <w:u w:val="single"/>
                <w:lang w:eastAsia="ko-KR"/>
              </w:rPr>
              <w:t xml:space="preserve">: </w:t>
            </w:r>
            <w:r w:rsidR="00422315" w:rsidRPr="00422315">
              <w:rPr>
                <w:b/>
                <w:u w:val="single"/>
                <w:lang w:eastAsia="ko-KR"/>
              </w:rPr>
              <w:t>how to specify the L1-SINR requirements for high speed scenario</w:t>
            </w:r>
          </w:p>
        </w:tc>
      </w:tr>
      <w:tr w:rsidR="00852D0D" w14:paraId="69AE8689" w14:textId="77777777" w:rsidTr="00285801">
        <w:tc>
          <w:tcPr>
            <w:tcW w:w="1236" w:type="dxa"/>
          </w:tcPr>
          <w:p w14:paraId="28910008" w14:textId="77777777" w:rsidR="00852D0D" w:rsidRPr="00805BE8" w:rsidRDefault="00852D0D" w:rsidP="003274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BAFDFC" w14:textId="77777777" w:rsidR="00852D0D" w:rsidRPr="00805BE8" w:rsidRDefault="00852D0D" w:rsidP="00327428">
            <w:pPr>
              <w:spacing w:after="120"/>
              <w:rPr>
                <w:rFonts w:eastAsiaTheme="minorEastAsia"/>
                <w:b/>
                <w:bCs/>
                <w:color w:val="0070C0"/>
                <w:lang w:val="en-US" w:eastAsia="zh-CN"/>
              </w:rPr>
            </w:pPr>
            <w:r>
              <w:rPr>
                <w:rFonts w:eastAsiaTheme="minorEastAsia"/>
                <w:b/>
                <w:bCs/>
                <w:color w:val="0070C0"/>
                <w:lang w:val="en-US" w:eastAsia="zh-CN"/>
              </w:rPr>
              <w:t>Comments</w:t>
            </w:r>
          </w:p>
        </w:tc>
      </w:tr>
      <w:tr w:rsidR="00852D0D" w14:paraId="76A71838" w14:textId="77777777" w:rsidTr="00285801">
        <w:tc>
          <w:tcPr>
            <w:tcW w:w="1236" w:type="dxa"/>
          </w:tcPr>
          <w:p w14:paraId="676C1560" w14:textId="77777777" w:rsidR="00852D0D" w:rsidRPr="003418CB" w:rsidRDefault="00852D0D" w:rsidP="0032742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5735291B" w14:textId="77777777" w:rsidR="00285801" w:rsidRDefault="00285801" w:rsidP="0028580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B59878" w14:textId="231A9829" w:rsidR="00852D0D" w:rsidRPr="003418CB" w:rsidRDefault="00852D0D" w:rsidP="00327428">
            <w:pPr>
              <w:spacing w:after="120"/>
              <w:rPr>
                <w:rFonts w:eastAsiaTheme="minorEastAsia"/>
                <w:color w:val="0070C0"/>
                <w:lang w:val="en-US" w:eastAsia="zh-CN"/>
              </w:rPr>
            </w:pPr>
          </w:p>
        </w:tc>
      </w:tr>
      <w:tr w:rsidR="00852D0D" w14:paraId="74712BB2" w14:textId="77777777" w:rsidTr="00285801">
        <w:tc>
          <w:tcPr>
            <w:tcW w:w="1236" w:type="dxa"/>
          </w:tcPr>
          <w:p w14:paraId="4B5F13B5" w14:textId="77777777" w:rsidR="00852D0D" w:rsidRDefault="00852D0D" w:rsidP="00327428">
            <w:pPr>
              <w:spacing w:after="120"/>
              <w:rPr>
                <w:rFonts w:eastAsiaTheme="minorEastAsia"/>
                <w:color w:val="0070C0"/>
                <w:lang w:val="en-US" w:eastAsia="zh-CN"/>
              </w:rPr>
            </w:pPr>
          </w:p>
        </w:tc>
        <w:tc>
          <w:tcPr>
            <w:tcW w:w="8395" w:type="dxa"/>
          </w:tcPr>
          <w:p w14:paraId="1983E83D" w14:textId="77777777" w:rsidR="00852D0D" w:rsidRDefault="00852D0D" w:rsidP="00327428">
            <w:pPr>
              <w:spacing w:after="120"/>
              <w:rPr>
                <w:rFonts w:eastAsiaTheme="minorEastAsia"/>
                <w:color w:val="0070C0"/>
                <w:lang w:val="en-US" w:eastAsia="zh-CN"/>
              </w:rPr>
            </w:pPr>
          </w:p>
        </w:tc>
      </w:tr>
    </w:tbl>
    <w:p w14:paraId="621707BE" w14:textId="06BC9E5F" w:rsidR="00852D0D" w:rsidRDefault="00852D0D" w:rsidP="001D2E68">
      <w:pPr>
        <w:rPr>
          <w:i/>
          <w:color w:val="0070C0"/>
          <w:lang w:eastAsia="zh-CN"/>
        </w:rPr>
      </w:pPr>
    </w:p>
    <w:p w14:paraId="79E64757" w14:textId="77777777" w:rsidR="00FE71A4" w:rsidRPr="00906B2F" w:rsidRDefault="00FE71A4" w:rsidP="00852D0D">
      <w:pPr>
        <w:spacing w:after="120"/>
        <w:rPr>
          <w:rFonts w:eastAsia="Malgun Gothic"/>
          <w:color w:val="0070C0"/>
          <w:szCs w:val="24"/>
          <w:lang w:eastAsia="zh-CN"/>
        </w:rPr>
      </w:pPr>
    </w:p>
    <w:p w14:paraId="112496EC" w14:textId="26461EE5" w:rsidR="00E76357" w:rsidRPr="00805BE8" w:rsidRDefault="00E76357" w:rsidP="00E76357">
      <w:pPr>
        <w:pStyle w:val="3"/>
        <w:rPr>
          <w:sz w:val="24"/>
          <w:szCs w:val="16"/>
        </w:rPr>
      </w:pPr>
      <w:r w:rsidRPr="00805BE8">
        <w:rPr>
          <w:sz w:val="24"/>
          <w:szCs w:val="16"/>
        </w:rPr>
        <w:t>Sub-</w:t>
      </w:r>
      <w:r>
        <w:rPr>
          <w:sz w:val="24"/>
          <w:szCs w:val="16"/>
        </w:rPr>
        <w:t>topic</w:t>
      </w:r>
      <w:r w:rsidRPr="00805BE8">
        <w:rPr>
          <w:sz w:val="24"/>
          <w:szCs w:val="16"/>
        </w:rPr>
        <w:t xml:space="preserve"> </w:t>
      </w:r>
      <w:r w:rsidR="006D59DB">
        <w:rPr>
          <w:sz w:val="24"/>
          <w:szCs w:val="16"/>
        </w:rPr>
        <w:t>3</w:t>
      </w:r>
      <w:r w:rsidRPr="00805BE8">
        <w:rPr>
          <w:sz w:val="24"/>
          <w:szCs w:val="16"/>
        </w:rPr>
        <w:t>-</w:t>
      </w:r>
      <w:r w:rsidR="00E930D9">
        <w:rPr>
          <w:sz w:val="24"/>
          <w:szCs w:val="16"/>
        </w:rPr>
        <w:t>2</w:t>
      </w:r>
      <w:r>
        <w:rPr>
          <w:sz w:val="24"/>
          <w:szCs w:val="16"/>
        </w:rPr>
        <w:t xml:space="preserve">: release independent </w:t>
      </w:r>
    </w:p>
    <w:p w14:paraId="6DA26ED0" w14:textId="293D1156" w:rsidR="00E76357" w:rsidRPr="00884E73" w:rsidRDefault="00E76357" w:rsidP="00E76357">
      <w:pPr>
        <w:rPr>
          <w:b/>
          <w:u w:val="single"/>
          <w:lang w:eastAsia="ko-KR"/>
        </w:rPr>
      </w:pPr>
      <w:r w:rsidRPr="00884E73">
        <w:rPr>
          <w:b/>
          <w:u w:val="single"/>
          <w:lang w:eastAsia="ko-KR"/>
        </w:rPr>
        <w:t xml:space="preserve">Issue </w:t>
      </w:r>
      <w:r w:rsidR="006D59DB">
        <w:rPr>
          <w:b/>
          <w:u w:val="single"/>
          <w:lang w:eastAsia="ko-KR"/>
        </w:rPr>
        <w:t>3</w:t>
      </w:r>
      <w:r w:rsidRPr="00884E73">
        <w:rPr>
          <w:b/>
          <w:u w:val="single"/>
          <w:lang w:eastAsia="ko-KR"/>
        </w:rPr>
        <w:t>-</w:t>
      </w:r>
      <w:r w:rsidR="00E930D9">
        <w:rPr>
          <w:b/>
          <w:u w:val="single"/>
          <w:lang w:eastAsia="ko-KR"/>
        </w:rPr>
        <w:t>2</w:t>
      </w:r>
      <w:r w:rsidR="004A070E">
        <w:rPr>
          <w:b/>
          <w:u w:val="single"/>
          <w:lang w:eastAsia="ko-KR"/>
        </w:rPr>
        <w:t>-1</w:t>
      </w:r>
      <w:r w:rsidRPr="00884E73">
        <w:rPr>
          <w:b/>
          <w:u w:val="single"/>
          <w:lang w:eastAsia="ko-KR"/>
        </w:rPr>
        <w:t xml:space="preserve">: </w:t>
      </w:r>
      <w:r w:rsidRPr="00E76357">
        <w:rPr>
          <w:b/>
          <w:u w:val="single"/>
          <w:lang w:eastAsia="ko-KR"/>
        </w:rPr>
        <w:t>release independent</w:t>
      </w:r>
    </w:p>
    <w:p w14:paraId="0B8215B4" w14:textId="77777777" w:rsidR="00E76357" w:rsidRPr="00884E73" w:rsidRDefault="00E76357" w:rsidP="002C5C6C">
      <w:pPr>
        <w:pStyle w:val="aff8"/>
        <w:numPr>
          <w:ilvl w:val="0"/>
          <w:numId w:val="3"/>
        </w:numPr>
        <w:overflowPunct/>
        <w:autoSpaceDE/>
        <w:autoSpaceDN/>
        <w:adjustRightInd/>
        <w:spacing w:after="120"/>
        <w:ind w:left="720" w:firstLineChars="0"/>
        <w:textAlignment w:val="auto"/>
        <w:rPr>
          <w:rFonts w:eastAsia="宋体"/>
          <w:szCs w:val="24"/>
          <w:lang w:eastAsia="zh-CN"/>
        </w:rPr>
      </w:pPr>
      <w:r w:rsidRPr="00884E73">
        <w:rPr>
          <w:rFonts w:eastAsia="宋体"/>
          <w:szCs w:val="24"/>
          <w:lang w:eastAsia="zh-CN"/>
        </w:rPr>
        <w:t>Proposals</w:t>
      </w:r>
    </w:p>
    <w:p w14:paraId="7C7E551D" w14:textId="2E613F19" w:rsidR="00D40D8B" w:rsidRDefault="00E76357" w:rsidP="00D40D8B">
      <w:pPr>
        <w:pStyle w:val="aff8"/>
        <w:numPr>
          <w:ilvl w:val="1"/>
          <w:numId w:val="3"/>
        </w:numPr>
        <w:overflowPunct/>
        <w:autoSpaceDE/>
        <w:autoSpaceDN/>
        <w:adjustRightInd/>
        <w:spacing w:after="120"/>
        <w:ind w:left="1440" w:firstLineChars="0"/>
        <w:textAlignment w:val="auto"/>
        <w:rPr>
          <w:rFonts w:eastAsia="宋体"/>
          <w:szCs w:val="24"/>
          <w:lang w:eastAsia="zh-CN"/>
        </w:rPr>
      </w:pPr>
      <w:r w:rsidRPr="005C4F65">
        <w:rPr>
          <w:rFonts w:eastAsia="宋体"/>
          <w:szCs w:val="24"/>
          <w:lang w:eastAsia="zh-CN"/>
        </w:rPr>
        <w:t>Option 1 (</w:t>
      </w:r>
      <w:r w:rsidR="005C4F65" w:rsidRPr="005C4F65">
        <w:rPr>
          <w:rFonts w:eastAsia="宋体"/>
          <w:szCs w:val="24"/>
          <w:lang w:eastAsia="zh-CN"/>
        </w:rPr>
        <w:t>CMCC</w:t>
      </w:r>
      <w:r w:rsidRPr="005C4F65">
        <w:rPr>
          <w:rFonts w:eastAsia="宋体"/>
          <w:szCs w:val="24"/>
          <w:lang w:eastAsia="zh-CN"/>
        </w:rPr>
        <w:t xml:space="preserve">): </w:t>
      </w:r>
      <w:r w:rsidR="00C5777E" w:rsidRPr="00C5777E">
        <w:rPr>
          <w:rFonts w:eastAsia="宋体"/>
          <w:szCs w:val="24"/>
          <w:lang w:eastAsia="zh-CN"/>
        </w:rPr>
        <w:t>Rel-17 FR1 HST RRM enhancement, including CA enhancement and inter-frequency measurement enhancement, is release independent from Rel-15</w:t>
      </w:r>
    </w:p>
    <w:p w14:paraId="192CD1E1" w14:textId="41A360B4" w:rsidR="00D57780" w:rsidRPr="00906B2F" w:rsidRDefault="00D57780" w:rsidP="00D57780">
      <w:pPr>
        <w:pStyle w:val="aff8"/>
        <w:numPr>
          <w:ilvl w:val="1"/>
          <w:numId w:val="3"/>
        </w:numPr>
        <w:overflowPunct/>
        <w:autoSpaceDE/>
        <w:autoSpaceDN/>
        <w:adjustRightInd/>
        <w:spacing w:after="120"/>
        <w:ind w:left="1440" w:firstLineChars="0"/>
        <w:textAlignment w:val="auto"/>
        <w:rPr>
          <w:rFonts w:eastAsia="宋体"/>
          <w:szCs w:val="24"/>
          <w:lang w:eastAsia="zh-CN"/>
        </w:rPr>
      </w:pPr>
      <w:r w:rsidRPr="00D40D8B">
        <w:rPr>
          <w:szCs w:val="24"/>
          <w:lang w:eastAsia="zh-CN"/>
        </w:rPr>
        <w:t xml:space="preserve">Option </w:t>
      </w:r>
      <w:r w:rsidR="00906B2F">
        <w:rPr>
          <w:szCs w:val="24"/>
          <w:lang w:eastAsia="zh-CN"/>
        </w:rPr>
        <w:t>2</w:t>
      </w:r>
      <w:r w:rsidRPr="00D40D8B">
        <w:rPr>
          <w:szCs w:val="24"/>
          <w:lang w:eastAsia="zh-CN"/>
        </w:rPr>
        <w:t xml:space="preserve"> (</w:t>
      </w:r>
      <w:r w:rsidR="00906B2F">
        <w:rPr>
          <w:szCs w:val="24"/>
          <w:lang w:eastAsia="zh-CN"/>
        </w:rPr>
        <w:t xml:space="preserve">QC, </w:t>
      </w:r>
      <w:r w:rsidR="00906B2F" w:rsidRPr="00906B2F">
        <w:rPr>
          <w:szCs w:val="24"/>
          <w:lang w:eastAsia="zh-CN"/>
        </w:rPr>
        <w:t>Apple</w:t>
      </w:r>
      <w:r w:rsidR="00B55B2F">
        <w:rPr>
          <w:szCs w:val="24"/>
          <w:lang w:eastAsia="zh-CN"/>
        </w:rPr>
        <w:t xml:space="preserve">, </w:t>
      </w:r>
      <w:r w:rsidR="00B55B2F" w:rsidRPr="00B55B2F">
        <w:rPr>
          <w:szCs w:val="24"/>
          <w:lang w:eastAsia="zh-CN"/>
        </w:rPr>
        <w:t>Ericsson</w:t>
      </w:r>
      <w:r w:rsidRPr="00D40D8B">
        <w:rPr>
          <w:szCs w:val="24"/>
          <w:lang w:eastAsia="zh-CN"/>
        </w:rPr>
        <w:t xml:space="preserve">): </w:t>
      </w:r>
      <w:r w:rsidR="00906B2F" w:rsidRPr="00906B2F">
        <w:rPr>
          <w:szCs w:val="24"/>
          <w:lang w:eastAsia="zh-CN"/>
        </w:rPr>
        <w:t>Rel-17 FR1 HST RRM enhancement, including CA enhancement and inter-frequency measurement enhancement, is release independent from Rel-16.</w:t>
      </w:r>
    </w:p>
    <w:p w14:paraId="491991E0" w14:textId="33C1A1EC" w:rsidR="00906B2F" w:rsidRPr="00906B2F" w:rsidRDefault="00906B2F" w:rsidP="00906B2F">
      <w:pPr>
        <w:pStyle w:val="aff8"/>
        <w:numPr>
          <w:ilvl w:val="1"/>
          <w:numId w:val="3"/>
        </w:numPr>
        <w:overflowPunct/>
        <w:autoSpaceDE/>
        <w:autoSpaceDN/>
        <w:adjustRightInd/>
        <w:spacing w:after="120"/>
        <w:ind w:left="1440" w:firstLineChars="0"/>
        <w:textAlignment w:val="auto"/>
        <w:rPr>
          <w:rFonts w:eastAsia="宋体"/>
          <w:szCs w:val="24"/>
          <w:lang w:eastAsia="zh-CN"/>
        </w:rPr>
      </w:pPr>
      <w:r w:rsidRPr="00D40D8B">
        <w:rPr>
          <w:szCs w:val="24"/>
          <w:lang w:eastAsia="zh-CN"/>
        </w:rPr>
        <w:t xml:space="preserve">Option </w:t>
      </w:r>
      <w:r>
        <w:rPr>
          <w:szCs w:val="24"/>
          <w:lang w:eastAsia="zh-CN"/>
        </w:rPr>
        <w:t>3</w:t>
      </w:r>
      <w:r w:rsidRPr="00D40D8B">
        <w:rPr>
          <w:szCs w:val="24"/>
          <w:lang w:eastAsia="zh-CN"/>
        </w:rPr>
        <w:t xml:space="preserve"> (</w:t>
      </w:r>
      <w:r w:rsidRPr="00906B2F">
        <w:rPr>
          <w:szCs w:val="24"/>
          <w:lang w:eastAsia="zh-CN"/>
        </w:rPr>
        <w:t>Apple</w:t>
      </w:r>
      <w:r>
        <w:rPr>
          <w:szCs w:val="24"/>
          <w:lang w:eastAsia="zh-CN"/>
        </w:rPr>
        <w:t xml:space="preserve">, </w:t>
      </w:r>
      <w:r w:rsidR="005B0701">
        <w:rPr>
          <w:szCs w:val="24"/>
          <w:lang w:eastAsia="zh-CN"/>
        </w:rPr>
        <w:t xml:space="preserve">OPPO, </w:t>
      </w:r>
      <w:r w:rsidR="00B55B2F" w:rsidRPr="00B55B2F">
        <w:rPr>
          <w:szCs w:val="24"/>
          <w:lang w:eastAsia="zh-CN"/>
        </w:rPr>
        <w:t>Ericsson</w:t>
      </w:r>
      <w:r w:rsidR="00B55B2F">
        <w:rPr>
          <w:szCs w:val="24"/>
          <w:lang w:eastAsia="zh-CN"/>
        </w:rPr>
        <w:t>, HW</w:t>
      </w:r>
      <w:r w:rsidRPr="00D40D8B">
        <w:rPr>
          <w:szCs w:val="24"/>
          <w:lang w:eastAsia="zh-CN"/>
        </w:rPr>
        <w:t>): Whether release independent is supported or not shall consider both RRM requirements and demodulation requirements</w:t>
      </w:r>
    </w:p>
    <w:p w14:paraId="1CE7EB1D" w14:textId="77777777" w:rsidR="00E76357" w:rsidRPr="00045592" w:rsidRDefault="00E76357" w:rsidP="002C5C6C">
      <w:pPr>
        <w:pStyle w:val="aff8"/>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5BE9F2C" w14:textId="2CED42C3" w:rsidR="00852D0D" w:rsidRDefault="00852D0D" w:rsidP="002C5C6C">
      <w:pPr>
        <w:pStyle w:val="aff8"/>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More discussion is needed</w:t>
      </w:r>
    </w:p>
    <w:p w14:paraId="2526FC59" w14:textId="77777777" w:rsidR="00852D0D" w:rsidRPr="00852D0D" w:rsidRDefault="00852D0D" w:rsidP="00852D0D">
      <w:pPr>
        <w:spacing w:after="120"/>
        <w:rPr>
          <w:color w:val="0070C0"/>
          <w:szCs w:val="24"/>
          <w:lang w:eastAsia="zh-CN"/>
        </w:rPr>
      </w:pPr>
    </w:p>
    <w:tbl>
      <w:tblPr>
        <w:tblStyle w:val="aff7"/>
        <w:tblW w:w="0" w:type="auto"/>
        <w:tblLook w:val="04A0" w:firstRow="1" w:lastRow="0" w:firstColumn="1" w:lastColumn="0" w:noHBand="0" w:noVBand="1"/>
      </w:tblPr>
      <w:tblGrid>
        <w:gridCol w:w="1236"/>
        <w:gridCol w:w="8395"/>
      </w:tblGrid>
      <w:tr w:rsidR="001632A7" w14:paraId="5C612A3C" w14:textId="77777777" w:rsidTr="00EC420D">
        <w:tc>
          <w:tcPr>
            <w:tcW w:w="9631" w:type="dxa"/>
            <w:gridSpan w:val="2"/>
          </w:tcPr>
          <w:p w14:paraId="5C8E5BB6" w14:textId="63C5EA46" w:rsidR="001632A7" w:rsidRPr="001632A7" w:rsidRDefault="001632A7" w:rsidP="004A070E">
            <w:pPr>
              <w:rPr>
                <w:rFonts w:eastAsia="Malgun Gothic"/>
                <w:b/>
                <w:u w:val="single"/>
                <w:lang w:eastAsia="ko-KR"/>
              </w:rPr>
            </w:pPr>
            <w:r w:rsidRPr="00884E73">
              <w:rPr>
                <w:b/>
                <w:u w:val="single"/>
                <w:lang w:eastAsia="ko-KR"/>
              </w:rPr>
              <w:t xml:space="preserve">Issue </w:t>
            </w:r>
            <w:r w:rsidR="006D59DB">
              <w:rPr>
                <w:b/>
                <w:u w:val="single"/>
                <w:lang w:eastAsia="ko-KR"/>
              </w:rPr>
              <w:t>3</w:t>
            </w:r>
            <w:r w:rsidRPr="00884E73">
              <w:rPr>
                <w:b/>
                <w:u w:val="single"/>
                <w:lang w:eastAsia="ko-KR"/>
              </w:rPr>
              <w:t>-</w:t>
            </w:r>
            <w:r w:rsidR="005232C2">
              <w:rPr>
                <w:b/>
                <w:u w:val="single"/>
                <w:lang w:eastAsia="ko-KR"/>
              </w:rPr>
              <w:t>2</w:t>
            </w:r>
            <w:r w:rsidR="004A070E">
              <w:rPr>
                <w:b/>
                <w:u w:val="single"/>
                <w:lang w:eastAsia="ko-KR"/>
              </w:rPr>
              <w:t>-1</w:t>
            </w:r>
            <w:r w:rsidRPr="00884E73">
              <w:rPr>
                <w:b/>
                <w:u w:val="single"/>
                <w:lang w:eastAsia="ko-KR"/>
              </w:rPr>
              <w:t xml:space="preserve">: </w:t>
            </w:r>
            <w:r w:rsidRPr="00E76357">
              <w:rPr>
                <w:b/>
                <w:u w:val="single"/>
                <w:lang w:eastAsia="ko-KR"/>
              </w:rPr>
              <w:t>release independent</w:t>
            </w:r>
          </w:p>
        </w:tc>
      </w:tr>
      <w:tr w:rsidR="00852D0D" w14:paraId="45D40CB8" w14:textId="77777777" w:rsidTr="001632A7">
        <w:tc>
          <w:tcPr>
            <w:tcW w:w="1236" w:type="dxa"/>
          </w:tcPr>
          <w:p w14:paraId="5EE362AF" w14:textId="77777777" w:rsidR="00852D0D" w:rsidRPr="00805BE8" w:rsidRDefault="00852D0D" w:rsidP="0032742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4DC038" w14:textId="77777777" w:rsidR="00852D0D" w:rsidRPr="00805BE8" w:rsidRDefault="00852D0D" w:rsidP="00327428">
            <w:pPr>
              <w:spacing w:after="120"/>
              <w:rPr>
                <w:rFonts w:eastAsiaTheme="minorEastAsia"/>
                <w:b/>
                <w:bCs/>
                <w:color w:val="0070C0"/>
                <w:lang w:val="en-US" w:eastAsia="zh-CN"/>
              </w:rPr>
            </w:pPr>
            <w:r>
              <w:rPr>
                <w:rFonts w:eastAsiaTheme="minorEastAsia"/>
                <w:b/>
                <w:bCs/>
                <w:color w:val="0070C0"/>
                <w:lang w:val="en-US" w:eastAsia="zh-CN"/>
              </w:rPr>
              <w:t>Comments</w:t>
            </w:r>
          </w:p>
        </w:tc>
      </w:tr>
      <w:tr w:rsidR="00852D0D" w14:paraId="077DF902" w14:textId="77777777" w:rsidTr="001632A7">
        <w:tc>
          <w:tcPr>
            <w:tcW w:w="1236" w:type="dxa"/>
          </w:tcPr>
          <w:p w14:paraId="72F8C9A7" w14:textId="77777777" w:rsidR="00852D0D" w:rsidRPr="003418CB" w:rsidRDefault="00852D0D" w:rsidP="0032742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8F1D187" w14:textId="77777777" w:rsidR="00852D0D" w:rsidRDefault="00852D0D" w:rsidP="0032742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FFFE842" w14:textId="004FAAEC" w:rsidR="00852D0D" w:rsidRPr="003418CB" w:rsidRDefault="00852D0D" w:rsidP="00327428">
            <w:pPr>
              <w:spacing w:after="120"/>
              <w:rPr>
                <w:rFonts w:eastAsiaTheme="minorEastAsia"/>
                <w:color w:val="0070C0"/>
                <w:lang w:val="en-US" w:eastAsia="zh-CN"/>
              </w:rPr>
            </w:pPr>
          </w:p>
        </w:tc>
      </w:tr>
      <w:tr w:rsidR="00852D0D" w14:paraId="53780E02" w14:textId="77777777" w:rsidTr="001632A7">
        <w:tc>
          <w:tcPr>
            <w:tcW w:w="1236" w:type="dxa"/>
          </w:tcPr>
          <w:p w14:paraId="06C66AB7" w14:textId="77777777" w:rsidR="00852D0D" w:rsidRDefault="00852D0D" w:rsidP="00327428">
            <w:pPr>
              <w:spacing w:after="120"/>
              <w:rPr>
                <w:rFonts w:eastAsiaTheme="minorEastAsia"/>
                <w:color w:val="0070C0"/>
                <w:lang w:val="en-US" w:eastAsia="zh-CN"/>
              </w:rPr>
            </w:pPr>
          </w:p>
        </w:tc>
        <w:tc>
          <w:tcPr>
            <w:tcW w:w="8395" w:type="dxa"/>
          </w:tcPr>
          <w:p w14:paraId="04F8AFAC" w14:textId="77777777" w:rsidR="00852D0D" w:rsidRDefault="00852D0D" w:rsidP="00327428">
            <w:pPr>
              <w:spacing w:after="120"/>
              <w:rPr>
                <w:rFonts w:eastAsiaTheme="minorEastAsia"/>
                <w:color w:val="0070C0"/>
                <w:lang w:val="en-US" w:eastAsia="zh-CN"/>
              </w:rPr>
            </w:pPr>
          </w:p>
        </w:tc>
      </w:tr>
    </w:tbl>
    <w:p w14:paraId="1E33B232" w14:textId="77777777" w:rsidR="00852D0D" w:rsidRDefault="00852D0D" w:rsidP="001D2E68">
      <w:pPr>
        <w:rPr>
          <w:color w:val="0070C0"/>
          <w:lang w:val="en-US" w:eastAsia="zh-CN"/>
        </w:rPr>
      </w:pPr>
    </w:p>
    <w:p w14:paraId="1245F9D2" w14:textId="77777777" w:rsidR="001D2E68" w:rsidRPr="00035C50" w:rsidRDefault="001D2E68" w:rsidP="001D2E6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18DAC28" w14:textId="77777777" w:rsidR="001D2E68" w:rsidRDefault="001D2E68" w:rsidP="001D2E68">
      <w:pPr>
        <w:pStyle w:val="3"/>
        <w:rPr>
          <w:sz w:val="24"/>
          <w:szCs w:val="16"/>
        </w:rPr>
      </w:pPr>
      <w:r w:rsidRPr="00805BE8">
        <w:rPr>
          <w:sz w:val="24"/>
          <w:szCs w:val="16"/>
        </w:rPr>
        <w:t xml:space="preserve">Open issues </w:t>
      </w:r>
    </w:p>
    <w:p w14:paraId="75C888C2" w14:textId="4C000C9F" w:rsidR="001D2E68" w:rsidRDefault="001D2E68" w:rsidP="001D2E68">
      <w:pPr>
        <w:rPr>
          <w:color w:val="0070C0"/>
          <w:lang w:val="en-US" w:eastAsia="zh-CN"/>
        </w:rPr>
      </w:pPr>
    </w:p>
    <w:p w14:paraId="29336E64" w14:textId="77777777" w:rsidR="001D2E68" w:rsidRPr="00805BE8" w:rsidRDefault="001D2E68" w:rsidP="001D2E68">
      <w:pPr>
        <w:pStyle w:val="3"/>
        <w:rPr>
          <w:sz w:val="24"/>
          <w:szCs w:val="16"/>
        </w:rPr>
      </w:pPr>
      <w:r w:rsidRPr="00805BE8">
        <w:rPr>
          <w:sz w:val="24"/>
          <w:szCs w:val="16"/>
        </w:rPr>
        <w:t>CRs/TPs comments collection</w:t>
      </w:r>
    </w:p>
    <w:p w14:paraId="351ECC2B" w14:textId="77777777" w:rsidR="001D2E68" w:rsidRPr="00855107" w:rsidRDefault="001D2E68" w:rsidP="001D2E6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1D2E68" w:rsidRPr="00571777" w14:paraId="3AB9D084" w14:textId="77777777" w:rsidTr="000E020D">
        <w:tc>
          <w:tcPr>
            <w:tcW w:w="1233" w:type="dxa"/>
          </w:tcPr>
          <w:p w14:paraId="798B5F4A" w14:textId="77777777" w:rsidR="001D2E68" w:rsidRPr="00045592" w:rsidRDefault="001D2E68" w:rsidP="001D2E6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2D399A2" w14:textId="77777777" w:rsidR="001D2E68" w:rsidRPr="00045592" w:rsidRDefault="001D2E68" w:rsidP="001D2E6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D2E68" w:rsidRPr="00571777" w14:paraId="29A1A28A" w14:textId="77777777" w:rsidTr="000E020D">
        <w:tc>
          <w:tcPr>
            <w:tcW w:w="1233" w:type="dxa"/>
            <w:vMerge w:val="restart"/>
          </w:tcPr>
          <w:p w14:paraId="05812AC1" w14:textId="0EDE9497" w:rsidR="000E020D" w:rsidRPr="003418CB" w:rsidRDefault="0009725D" w:rsidP="001D2E68">
            <w:pPr>
              <w:spacing w:after="120"/>
              <w:rPr>
                <w:rFonts w:eastAsiaTheme="minorEastAsia"/>
                <w:color w:val="0070C0"/>
                <w:lang w:val="en-US" w:eastAsia="zh-CN"/>
              </w:rPr>
            </w:pPr>
            <w:r w:rsidRPr="0009725D">
              <w:rPr>
                <w:rFonts w:eastAsiaTheme="minorEastAsia"/>
                <w:color w:val="0070C0"/>
                <w:lang w:val="en-US" w:eastAsia="zh-CN"/>
              </w:rPr>
              <w:t>R4-220374</w:t>
            </w:r>
            <w:r w:rsidR="006F130C">
              <w:rPr>
                <w:rFonts w:eastAsiaTheme="minorEastAsia"/>
                <w:color w:val="0070C0"/>
                <w:lang w:val="en-US" w:eastAsia="zh-CN"/>
              </w:rPr>
              <w:t>2</w:t>
            </w:r>
            <w:r w:rsidRPr="0009725D">
              <w:rPr>
                <w:rFonts w:eastAsiaTheme="minorEastAsia" w:hint="eastAsia"/>
                <w:color w:val="0070C0"/>
                <w:lang w:val="en-US" w:eastAsia="zh-CN"/>
              </w:rPr>
              <w:t xml:space="preserve"> </w:t>
            </w:r>
            <w:r w:rsidR="000E020D">
              <w:rPr>
                <w:rFonts w:eastAsiaTheme="minorEastAsia" w:hint="eastAsia"/>
                <w:color w:val="0070C0"/>
                <w:lang w:val="en-US" w:eastAsia="zh-CN"/>
              </w:rPr>
              <w:t>(</w:t>
            </w:r>
            <w:r w:rsidR="000E020D">
              <w:rPr>
                <w:rFonts w:eastAsiaTheme="minorEastAsia"/>
                <w:color w:val="0070C0"/>
                <w:lang w:val="en-US" w:eastAsia="zh-CN"/>
              </w:rPr>
              <w:t>Apple)</w:t>
            </w:r>
          </w:p>
        </w:tc>
        <w:tc>
          <w:tcPr>
            <w:tcW w:w="8398" w:type="dxa"/>
          </w:tcPr>
          <w:p w14:paraId="4751D693" w14:textId="77777777" w:rsidR="001D2E68" w:rsidRPr="003418CB" w:rsidRDefault="001D2E68" w:rsidP="001D2E68">
            <w:pPr>
              <w:spacing w:after="120"/>
              <w:rPr>
                <w:rFonts w:eastAsiaTheme="minorEastAsia"/>
                <w:color w:val="0070C0"/>
                <w:lang w:val="en-US" w:eastAsia="zh-CN"/>
              </w:rPr>
            </w:pPr>
            <w:r>
              <w:rPr>
                <w:rFonts w:eastAsiaTheme="minorEastAsia" w:hint="eastAsia"/>
                <w:color w:val="0070C0"/>
                <w:lang w:val="en-US" w:eastAsia="zh-CN"/>
              </w:rPr>
              <w:t>Company A</w:t>
            </w:r>
          </w:p>
        </w:tc>
      </w:tr>
      <w:tr w:rsidR="001D2E68" w:rsidRPr="00571777" w14:paraId="23F590BC" w14:textId="77777777" w:rsidTr="000E020D">
        <w:tc>
          <w:tcPr>
            <w:tcW w:w="1233" w:type="dxa"/>
            <w:vMerge/>
          </w:tcPr>
          <w:p w14:paraId="38E55981" w14:textId="77777777" w:rsidR="001D2E68" w:rsidRDefault="001D2E68" w:rsidP="001D2E68">
            <w:pPr>
              <w:spacing w:after="120"/>
              <w:rPr>
                <w:rFonts w:eastAsiaTheme="minorEastAsia"/>
                <w:color w:val="0070C0"/>
                <w:lang w:val="en-US" w:eastAsia="zh-CN"/>
              </w:rPr>
            </w:pPr>
          </w:p>
        </w:tc>
        <w:tc>
          <w:tcPr>
            <w:tcW w:w="8398" w:type="dxa"/>
          </w:tcPr>
          <w:p w14:paraId="51A78DBE" w14:textId="77777777" w:rsidR="001D2E68" w:rsidRDefault="001D2E68" w:rsidP="001D2E6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2E68" w:rsidRPr="00571777" w14:paraId="58C4FC18" w14:textId="77777777" w:rsidTr="000E020D">
        <w:tc>
          <w:tcPr>
            <w:tcW w:w="1233" w:type="dxa"/>
            <w:vMerge/>
          </w:tcPr>
          <w:p w14:paraId="1EBE468E" w14:textId="77777777" w:rsidR="001D2E68" w:rsidRDefault="001D2E68" w:rsidP="001D2E68">
            <w:pPr>
              <w:spacing w:after="120"/>
              <w:rPr>
                <w:rFonts w:eastAsiaTheme="minorEastAsia"/>
                <w:color w:val="0070C0"/>
                <w:lang w:val="en-US" w:eastAsia="zh-CN"/>
              </w:rPr>
            </w:pPr>
          </w:p>
        </w:tc>
        <w:tc>
          <w:tcPr>
            <w:tcW w:w="8398" w:type="dxa"/>
          </w:tcPr>
          <w:p w14:paraId="04A5694A" w14:textId="77777777" w:rsidR="001D2E68" w:rsidRDefault="001D2E68" w:rsidP="001D2E68">
            <w:pPr>
              <w:spacing w:after="120"/>
              <w:rPr>
                <w:rFonts w:eastAsiaTheme="minorEastAsia"/>
                <w:color w:val="0070C0"/>
                <w:lang w:val="en-US" w:eastAsia="zh-CN"/>
              </w:rPr>
            </w:pPr>
          </w:p>
        </w:tc>
      </w:tr>
    </w:tbl>
    <w:p w14:paraId="1F56E69E" w14:textId="77777777" w:rsidR="001D2E68" w:rsidRPr="003418CB" w:rsidRDefault="001D2E68" w:rsidP="001D2E68">
      <w:pPr>
        <w:rPr>
          <w:color w:val="0070C0"/>
          <w:lang w:val="en-US" w:eastAsia="zh-CN"/>
        </w:rPr>
      </w:pPr>
    </w:p>
    <w:p w14:paraId="63D9FF95" w14:textId="77777777" w:rsidR="001D2E68" w:rsidRPr="00035C50" w:rsidRDefault="001D2E68" w:rsidP="001D2E68">
      <w:pPr>
        <w:pStyle w:val="2"/>
      </w:pPr>
      <w:r w:rsidRPr="00035C50">
        <w:t>Summary</w:t>
      </w:r>
      <w:r w:rsidRPr="00035C50">
        <w:rPr>
          <w:rFonts w:hint="eastAsia"/>
        </w:rPr>
        <w:t xml:space="preserve"> for 1st round </w:t>
      </w:r>
    </w:p>
    <w:p w14:paraId="3D2EDC35" w14:textId="77777777" w:rsidR="001D2E68" w:rsidRPr="00805BE8" w:rsidRDefault="001D2E68" w:rsidP="001D2E68">
      <w:pPr>
        <w:pStyle w:val="3"/>
        <w:rPr>
          <w:sz w:val="24"/>
          <w:szCs w:val="16"/>
        </w:rPr>
      </w:pPr>
      <w:r w:rsidRPr="00805BE8">
        <w:rPr>
          <w:sz w:val="24"/>
          <w:szCs w:val="16"/>
        </w:rPr>
        <w:t xml:space="preserve">Open issues </w:t>
      </w:r>
    </w:p>
    <w:p w14:paraId="49C2B85E" w14:textId="77777777" w:rsidR="001D2E68" w:rsidRDefault="001D2E68" w:rsidP="001D2E6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1D2E68" w:rsidRPr="00004165" w14:paraId="26DEE285" w14:textId="77777777" w:rsidTr="001D2E68">
        <w:tc>
          <w:tcPr>
            <w:tcW w:w="1242" w:type="dxa"/>
          </w:tcPr>
          <w:p w14:paraId="4E27C331" w14:textId="77777777" w:rsidR="001D2E68" w:rsidRPr="00045592" w:rsidRDefault="001D2E68" w:rsidP="001D2E68">
            <w:pPr>
              <w:rPr>
                <w:rFonts w:eastAsiaTheme="minorEastAsia"/>
                <w:b/>
                <w:bCs/>
                <w:color w:val="0070C0"/>
                <w:lang w:val="en-US" w:eastAsia="zh-CN"/>
              </w:rPr>
            </w:pPr>
          </w:p>
        </w:tc>
        <w:tc>
          <w:tcPr>
            <w:tcW w:w="8615" w:type="dxa"/>
          </w:tcPr>
          <w:p w14:paraId="66780EDB" w14:textId="77777777" w:rsidR="001D2E68" w:rsidRPr="00045592" w:rsidRDefault="001D2E68" w:rsidP="001D2E6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D2E68" w14:paraId="49852CD3" w14:textId="77777777" w:rsidTr="001D2E68">
        <w:tc>
          <w:tcPr>
            <w:tcW w:w="1242" w:type="dxa"/>
          </w:tcPr>
          <w:p w14:paraId="4FA4BE90" w14:textId="77777777" w:rsidR="001D2E68" w:rsidRPr="003418CB" w:rsidRDefault="001D2E68" w:rsidP="001D2E6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E2F87A1" w14:textId="77777777" w:rsidR="001D2E68" w:rsidRPr="00855107" w:rsidRDefault="001D2E68" w:rsidP="001D2E6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0732C38" w14:textId="77777777" w:rsidR="001D2E68" w:rsidRPr="00855107" w:rsidRDefault="001D2E68" w:rsidP="001D2E68">
            <w:pPr>
              <w:rPr>
                <w:rFonts w:eastAsiaTheme="minorEastAsia"/>
                <w:i/>
                <w:color w:val="0070C0"/>
                <w:lang w:val="en-US" w:eastAsia="zh-CN"/>
              </w:rPr>
            </w:pPr>
            <w:r>
              <w:rPr>
                <w:rFonts w:eastAsiaTheme="minorEastAsia" w:hint="eastAsia"/>
                <w:i/>
                <w:color w:val="0070C0"/>
                <w:lang w:val="en-US" w:eastAsia="zh-CN"/>
              </w:rPr>
              <w:t>Candidate options:</w:t>
            </w:r>
          </w:p>
          <w:p w14:paraId="5D741637" w14:textId="77777777" w:rsidR="001D2E68" w:rsidRPr="003418CB" w:rsidRDefault="001D2E68" w:rsidP="001D2E6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156EBA" w14:textId="77777777" w:rsidR="001D2E68" w:rsidRDefault="001D2E68" w:rsidP="001D2E68">
      <w:pPr>
        <w:rPr>
          <w:i/>
          <w:color w:val="0070C0"/>
          <w:lang w:val="en-US" w:eastAsia="zh-CN"/>
        </w:rPr>
      </w:pPr>
    </w:p>
    <w:p w14:paraId="72458167" w14:textId="77777777" w:rsidR="001D2E68" w:rsidRDefault="001D2E68" w:rsidP="001D2E68">
      <w:pPr>
        <w:rPr>
          <w:i/>
          <w:color w:val="0070C0"/>
          <w:lang w:val="en-US" w:eastAsia="zh-CN"/>
        </w:rPr>
      </w:pPr>
    </w:p>
    <w:p w14:paraId="6F823038" w14:textId="77777777" w:rsidR="001D2E68" w:rsidRPr="00805BE8" w:rsidRDefault="001D2E68" w:rsidP="001D2E68">
      <w:pPr>
        <w:pStyle w:val="3"/>
        <w:rPr>
          <w:sz w:val="24"/>
          <w:szCs w:val="16"/>
        </w:rPr>
      </w:pPr>
      <w:r w:rsidRPr="00805BE8">
        <w:rPr>
          <w:sz w:val="24"/>
          <w:szCs w:val="16"/>
        </w:rPr>
        <w:t>CRs/TPs</w:t>
      </w:r>
    </w:p>
    <w:p w14:paraId="7080D272" w14:textId="77777777" w:rsidR="001D2E68" w:rsidRPr="00045592" w:rsidRDefault="001D2E68" w:rsidP="001D2E6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1D2E68" w:rsidRPr="00004165" w14:paraId="0013466C" w14:textId="77777777" w:rsidTr="001D2E68">
        <w:tc>
          <w:tcPr>
            <w:tcW w:w="1242" w:type="dxa"/>
          </w:tcPr>
          <w:p w14:paraId="1916543B" w14:textId="77777777" w:rsidR="001D2E68" w:rsidRPr="00045592" w:rsidRDefault="001D2E68" w:rsidP="001D2E6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8AA15CE" w14:textId="77777777" w:rsidR="001D2E68" w:rsidRPr="00045592" w:rsidRDefault="001D2E68" w:rsidP="001D2E6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D2E68" w14:paraId="2A97ADA8" w14:textId="77777777" w:rsidTr="001D2E68">
        <w:tc>
          <w:tcPr>
            <w:tcW w:w="1242" w:type="dxa"/>
          </w:tcPr>
          <w:p w14:paraId="7E8154C1" w14:textId="77777777" w:rsidR="001D2E68" w:rsidRPr="003418CB" w:rsidRDefault="001D2E68" w:rsidP="001D2E6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9D60CF" w14:textId="77777777" w:rsidR="001D2E68" w:rsidRPr="003418CB" w:rsidRDefault="001D2E68" w:rsidP="001D2E6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EDD250" w14:textId="77777777" w:rsidR="001D2E68" w:rsidRPr="003418CB" w:rsidRDefault="001D2E68" w:rsidP="001D2E68">
      <w:pPr>
        <w:rPr>
          <w:color w:val="0070C0"/>
          <w:lang w:val="en-US" w:eastAsia="zh-CN"/>
        </w:rPr>
      </w:pPr>
    </w:p>
    <w:p w14:paraId="19A9F718" w14:textId="77777777" w:rsidR="001D2E68" w:rsidRDefault="001D2E68" w:rsidP="001D2E68">
      <w:pPr>
        <w:pStyle w:val="2"/>
      </w:pPr>
      <w:r>
        <w:rPr>
          <w:rFonts w:hint="eastAsia"/>
        </w:rPr>
        <w:t>Discussion on 2nd round</w:t>
      </w:r>
      <w:r>
        <w:t xml:space="preserve"> (if applicable)</w:t>
      </w:r>
    </w:p>
    <w:p w14:paraId="287917C1" w14:textId="77777777" w:rsidR="001D2E68" w:rsidRPr="00D10052" w:rsidRDefault="001D2E68" w:rsidP="001D2E6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A194EB8" w14:textId="77777777" w:rsidR="00EF6F59" w:rsidRPr="002F7A6E" w:rsidRDefault="00EF6F59" w:rsidP="00EF6F59">
      <w:pPr>
        <w:rPr>
          <w:lang w:val="en-US" w:eastAsia="zh-CN"/>
        </w:rPr>
      </w:pPr>
    </w:p>
    <w:p w14:paraId="613D43E2" w14:textId="77777777" w:rsidR="00EF6F59" w:rsidRPr="00EF6F59" w:rsidRDefault="00EF6F59"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D2E6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D2E6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D2E68">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1D2E68">
        <w:tc>
          <w:tcPr>
            <w:tcW w:w="1424" w:type="dxa"/>
          </w:tcPr>
          <w:p w14:paraId="7C907B32" w14:textId="77777777" w:rsidR="00DC4F72" w:rsidRPr="00045592" w:rsidRDefault="00DC4F72" w:rsidP="001D2E6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1D2E6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D2E6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D2E6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D2E68">
            <w:pPr>
              <w:spacing w:after="120"/>
              <w:rPr>
                <w:b/>
                <w:bCs/>
                <w:color w:val="0070C0"/>
                <w:lang w:val="en-US" w:eastAsia="zh-CN"/>
              </w:rPr>
            </w:pPr>
            <w:r>
              <w:rPr>
                <w:b/>
                <w:bCs/>
                <w:color w:val="0070C0"/>
                <w:lang w:val="en-US" w:eastAsia="zh-CN"/>
              </w:rPr>
              <w:t>Comments</w:t>
            </w:r>
          </w:p>
        </w:tc>
      </w:tr>
      <w:tr w:rsidR="00DC4F72" w:rsidRPr="00B04195" w14:paraId="6A0B0BBE" w14:textId="77777777" w:rsidTr="001D2E68">
        <w:tc>
          <w:tcPr>
            <w:tcW w:w="1424" w:type="dxa"/>
          </w:tcPr>
          <w:p w14:paraId="24D717C9" w14:textId="77777777" w:rsidR="00DC4F72" w:rsidRPr="0093133D" w:rsidRDefault="00DC4F72" w:rsidP="001D2E6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D2E6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D2E6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D2E6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D2E68">
            <w:pPr>
              <w:spacing w:after="120"/>
              <w:rPr>
                <w:rFonts w:eastAsiaTheme="minorEastAsia"/>
                <w:color w:val="0070C0"/>
                <w:lang w:val="en-US" w:eastAsia="zh-CN"/>
              </w:rPr>
            </w:pPr>
          </w:p>
        </w:tc>
      </w:tr>
      <w:tr w:rsidR="00DC4F72" w:rsidRPr="00B04195" w14:paraId="452D471D" w14:textId="77777777" w:rsidTr="001D2E68">
        <w:tc>
          <w:tcPr>
            <w:tcW w:w="1424" w:type="dxa"/>
          </w:tcPr>
          <w:p w14:paraId="44CE6246" w14:textId="68B47050" w:rsidR="00DC4F72" w:rsidRPr="00B04195" w:rsidRDefault="00DC4F72" w:rsidP="001D2E68">
            <w:pPr>
              <w:spacing w:after="120"/>
              <w:rPr>
                <w:rFonts w:eastAsiaTheme="minorEastAsia"/>
                <w:color w:val="0070C0"/>
                <w:lang w:val="en-US" w:eastAsia="zh-CN"/>
              </w:rPr>
            </w:pPr>
          </w:p>
        </w:tc>
        <w:tc>
          <w:tcPr>
            <w:tcW w:w="2682" w:type="dxa"/>
          </w:tcPr>
          <w:p w14:paraId="3C9CE0A3" w14:textId="64722817" w:rsidR="00DC4F72" w:rsidRPr="00B04195" w:rsidRDefault="00DC4F72" w:rsidP="001D2E68">
            <w:pPr>
              <w:spacing w:after="120"/>
              <w:rPr>
                <w:rFonts w:eastAsiaTheme="minorEastAsia"/>
                <w:color w:val="0070C0"/>
                <w:lang w:val="en-US" w:eastAsia="zh-CN"/>
              </w:rPr>
            </w:pPr>
          </w:p>
        </w:tc>
        <w:tc>
          <w:tcPr>
            <w:tcW w:w="1418" w:type="dxa"/>
          </w:tcPr>
          <w:p w14:paraId="69629272" w14:textId="2A4998A8" w:rsidR="00DC4F72" w:rsidRPr="00B04195" w:rsidRDefault="00DC4F72" w:rsidP="001D2E68">
            <w:pPr>
              <w:spacing w:after="120"/>
              <w:rPr>
                <w:rFonts w:eastAsiaTheme="minorEastAsia"/>
                <w:color w:val="0070C0"/>
                <w:lang w:val="en-US" w:eastAsia="zh-CN"/>
              </w:rPr>
            </w:pPr>
          </w:p>
        </w:tc>
        <w:tc>
          <w:tcPr>
            <w:tcW w:w="2409" w:type="dxa"/>
          </w:tcPr>
          <w:p w14:paraId="05991954" w14:textId="359B84FC" w:rsidR="00DC4F72" w:rsidRPr="00D0036C" w:rsidRDefault="00DC4F72" w:rsidP="001D2E68">
            <w:pPr>
              <w:spacing w:after="120"/>
              <w:rPr>
                <w:rFonts w:eastAsiaTheme="minorEastAsia"/>
                <w:color w:val="0070C0"/>
                <w:lang w:val="en-US" w:eastAsia="zh-CN"/>
              </w:rPr>
            </w:pPr>
          </w:p>
        </w:tc>
        <w:tc>
          <w:tcPr>
            <w:tcW w:w="1698" w:type="dxa"/>
          </w:tcPr>
          <w:p w14:paraId="5D6D4CEF" w14:textId="77777777" w:rsidR="00DC4F72" w:rsidRPr="00B04195" w:rsidRDefault="00DC4F72" w:rsidP="001D2E68">
            <w:pPr>
              <w:spacing w:after="120"/>
              <w:rPr>
                <w:rFonts w:eastAsiaTheme="minorEastAsia"/>
                <w:color w:val="0070C0"/>
                <w:lang w:val="en-US" w:eastAsia="zh-CN"/>
              </w:rPr>
            </w:pPr>
          </w:p>
        </w:tc>
      </w:tr>
      <w:tr w:rsidR="00DC4F72" w:rsidRPr="00B04195" w14:paraId="4AC3DFFA" w14:textId="77777777" w:rsidTr="001D2E68">
        <w:tc>
          <w:tcPr>
            <w:tcW w:w="1424" w:type="dxa"/>
          </w:tcPr>
          <w:p w14:paraId="750DF8A7" w14:textId="02A65673" w:rsidR="00DC4F72" w:rsidRPr="0093133D" w:rsidRDefault="00DC4F72" w:rsidP="001D2E68">
            <w:pPr>
              <w:spacing w:after="120"/>
              <w:rPr>
                <w:rFonts w:eastAsiaTheme="minorEastAsia"/>
                <w:color w:val="0070C0"/>
                <w:lang w:val="en-US" w:eastAsia="zh-CN"/>
              </w:rPr>
            </w:pPr>
          </w:p>
        </w:tc>
        <w:tc>
          <w:tcPr>
            <w:tcW w:w="2682" w:type="dxa"/>
          </w:tcPr>
          <w:p w14:paraId="340905B2" w14:textId="03472D39" w:rsidR="00DC4F72" w:rsidRPr="00B04195" w:rsidRDefault="00DC4F72" w:rsidP="001D2E68">
            <w:pPr>
              <w:spacing w:after="120"/>
              <w:rPr>
                <w:rFonts w:eastAsiaTheme="minorEastAsia"/>
                <w:color w:val="0070C0"/>
                <w:lang w:val="en-US" w:eastAsia="zh-CN"/>
              </w:rPr>
            </w:pPr>
          </w:p>
        </w:tc>
        <w:tc>
          <w:tcPr>
            <w:tcW w:w="1418" w:type="dxa"/>
          </w:tcPr>
          <w:p w14:paraId="592C4E36" w14:textId="226E79E6" w:rsidR="00DC4F72" w:rsidRPr="00B04195" w:rsidRDefault="00DC4F72" w:rsidP="001D2E68">
            <w:pPr>
              <w:spacing w:after="120"/>
              <w:rPr>
                <w:rFonts w:eastAsiaTheme="minorEastAsia"/>
                <w:color w:val="0070C0"/>
                <w:lang w:val="en-US" w:eastAsia="zh-CN"/>
              </w:rPr>
            </w:pPr>
          </w:p>
        </w:tc>
        <w:tc>
          <w:tcPr>
            <w:tcW w:w="2409" w:type="dxa"/>
          </w:tcPr>
          <w:p w14:paraId="13C15193" w14:textId="6D459B94" w:rsidR="00DC4F72" w:rsidRPr="00D0036C" w:rsidRDefault="00DC4F72" w:rsidP="001D2E68">
            <w:pPr>
              <w:spacing w:after="120"/>
              <w:rPr>
                <w:rFonts w:eastAsiaTheme="minorEastAsia"/>
                <w:color w:val="0070C0"/>
                <w:lang w:val="en-US" w:eastAsia="zh-CN"/>
              </w:rPr>
            </w:pPr>
          </w:p>
        </w:tc>
        <w:tc>
          <w:tcPr>
            <w:tcW w:w="1698" w:type="dxa"/>
          </w:tcPr>
          <w:p w14:paraId="7A6333B7" w14:textId="77777777" w:rsidR="00DC4F72" w:rsidRPr="00B04195" w:rsidRDefault="00DC4F72" w:rsidP="001D2E68">
            <w:pPr>
              <w:spacing w:after="120"/>
              <w:rPr>
                <w:rFonts w:eastAsiaTheme="minorEastAsia"/>
                <w:color w:val="0070C0"/>
                <w:lang w:val="en-US" w:eastAsia="zh-CN"/>
              </w:rPr>
            </w:pPr>
          </w:p>
        </w:tc>
      </w:tr>
      <w:tr w:rsidR="00DC4F72" w14:paraId="4A8D9BB6" w14:textId="77777777" w:rsidTr="001D2E68">
        <w:tc>
          <w:tcPr>
            <w:tcW w:w="1424" w:type="dxa"/>
          </w:tcPr>
          <w:p w14:paraId="57745442" w14:textId="77777777" w:rsidR="00DC4F72" w:rsidRPr="00B04195" w:rsidRDefault="00DC4F72" w:rsidP="001D2E68">
            <w:pPr>
              <w:spacing w:after="120"/>
              <w:rPr>
                <w:rFonts w:eastAsiaTheme="minorEastAsia"/>
                <w:color w:val="0070C0"/>
                <w:lang w:eastAsia="zh-CN"/>
              </w:rPr>
            </w:pPr>
          </w:p>
        </w:tc>
        <w:tc>
          <w:tcPr>
            <w:tcW w:w="2682" w:type="dxa"/>
          </w:tcPr>
          <w:p w14:paraId="24D14B09" w14:textId="77777777" w:rsidR="00DC4F72" w:rsidRPr="00404831" w:rsidRDefault="00DC4F72" w:rsidP="001D2E68">
            <w:pPr>
              <w:spacing w:after="120"/>
              <w:rPr>
                <w:rFonts w:eastAsiaTheme="minorEastAsia"/>
                <w:i/>
                <w:color w:val="0070C0"/>
                <w:lang w:val="en-US" w:eastAsia="zh-CN"/>
              </w:rPr>
            </w:pPr>
          </w:p>
        </w:tc>
        <w:tc>
          <w:tcPr>
            <w:tcW w:w="1418" w:type="dxa"/>
          </w:tcPr>
          <w:p w14:paraId="0C3850B2" w14:textId="77777777" w:rsidR="00DC4F72" w:rsidRPr="00404831" w:rsidRDefault="00DC4F72" w:rsidP="001D2E68">
            <w:pPr>
              <w:spacing w:after="120"/>
              <w:rPr>
                <w:rFonts w:eastAsiaTheme="minorEastAsia"/>
                <w:i/>
                <w:color w:val="0070C0"/>
                <w:lang w:val="en-US" w:eastAsia="zh-CN"/>
              </w:rPr>
            </w:pPr>
          </w:p>
        </w:tc>
        <w:tc>
          <w:tcPr>
            <w:tcW w:w="2409" w:type="dxa"/>
          </w:tcPr>
          <w:p w14:paraId="677C6785" w14:textId="77777777" w:rsidR="00DC4F72" w:rsidRPr="003418CB" w:rsidRDefault="00DC4F72" w:rsidP="001D2E68">
            <w:pPr>
              <w:spacing w:after="120"/>
              <w:rPr>
                <w:rFonts w:eastAsiaTheme="minorEastAsia"/>
                <w:color w:val="0070C0"/>
                <w:lang w:val="en-US" w:eastAsia="zh-CN"/>
              </w:rPr>
            </w:pPr>
          </w:p>
        </w:tc>
        <w:tc>
          <w:tcPr>
            <w:tcW w:w="1698" w:type="dxa"/>
          </w:tcPr>
          <w:p w14:paraId="2A9C55A0" w14:textId="77777777" w:rsidR="00DC4F72" w:rsidRPr="00404831" w:rsidRDefault="00DC4F72" w:rsidP="001D2E6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2C5C6C">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2C5C6C">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2C5C6C">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2C5C6C">
      <w:pPr>
        <w:pStyle w:val="aff8"/>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2C5C6C">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2C5C6C">
      <w:pPr>
        <w:pStyle w:val="aff8"/>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D2E6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1D2E6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D2E6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D2E6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D2E6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D2E6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D2E6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D2E6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D2E6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D2E6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D2E68">
            <w:pPr>
              <w:spacing w:after="120"/>
              <w:rPr>
                <w:rFonts w:eastAsiaTheme="minorEastAsia"/>
                <w:color w:val="0070C0"/>
                <w:lang w:eastAsia="zh-CN"/>
              </w:rPr>
            </w:pPr>
          </w:p>
        </w:tc>
        <w:tc>
          <w:tcPr>
            <w:tcW w:w="2682" w:type="dxa"/>
          </w:tcPr>
          <w:p w14:paraId="1D988A8B" w14:textId="77777777" w:rsidR="00C63557" w:rsidRPr="00404831" w:rsidRDefault="00C63557" w:rsidP="001D2E68">
            <w:pPr>
              <w:spacing w:after="120"/>
              <w:rPr>
                <w:rFonts w:eastAsiaTheme="minorEastAsia"/>
                <w:i/>
                <w:color w:val="0070C0"/>
                <w:lang w:val="en-US" w:eastAsia="zh-CN"/>
              </w:rPr>
            </w:pPr>
          </w:p>
        </w:tc>
        <w:tc>
          <w:tcPr>
            <w:tcW w:w="1418" w:type="dxa"/>
          </w:tcPr>
          <w:p w14:paraId="0007A721" w14:textId="77777777" w:rsidR="00C63557" w:rsidRPr="00404831" w:rsidRDefault="00C63557" w:rsidP="001D2E68">
            <w:pPr>
              <w:spacing w:after="120"/>
              <w:rPr>
                <w:rFonts w:eastAsiaTheme="minorEastAsia"/>
                <w:i/>
                <w:color w:val="0070C0"/>
                <w:lang w:val="en-US" w:eastAsia="zh-CN"/>
              </w:rPr>
            </w:pPr>
          </w:p>
        </w:tc>
        <w:tc>
          <w:tcPr>
            <w:tcW w:w="2409" w:type="dxa"/>
          </w:tcPr>
          <w:p w14:paraId="40A34C0B" w14:textId="77777777" w:rsidR="00C63557" w:rsidRPr="003418CB" w:rsidRDefault="00C63557" w:rsidP="001D2E68">
            <w:pPr>
              <w:spacing w:after="120"/>
              <w:rPr>
                <w:rFonts w:eastAsiaTheme="minorEastAsia"/>
                <w:color w:val="0070C0"/>
                <w:lang w:val="en-US" w:eastAsia="zh-CN"/>
              </w:rPr>
            </w:pPr>
          </w:p>
        </w:tc>
        <w:tc>
          <w:tcPr>
            <w:tcW w:w="1698" w:type="dxa"/>
          </w:tcPr>
          <w:p w14:paraId="53A91E88" w14:textId="77777777" w:rsidR="00C63557" w:rsidRPr="00404831" w:rsidRDefault="00C63557" w:rsidP="001D2E6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2C5C6C">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2C5C6C">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2C5C6C">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2C5C6C">
      <w:pPr>
        <w:pStyle w:val="aff8"/>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2C5C6C">
      <w:pPr>
        <w:pStyle w:val="aff8"/>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F675045" w14:textId="77777777" w:rsidR="007217C3" w:rsidRDefault="007217C3" w:rsidP="007217C3">
      <w:pPr>
        <w:pStyle w:val="1"/>
        <w:numPr>
          <w:ilvl w:val="0"/>
          <w:numId w:val="0"/>
        </w:numPr>
        <w:rPr>
          <w:lang w:val="en-US" w:eastAsia="ja-JP"/>
        </w:rPr>
      </w:pPr>
      <w:r>
        <w:rPr>
          <w:rFonts w:hint="eastAsia"/>
          <w:lang w:val="en-US" w:eastAsia="ja-JP"/>
        </w:rPr>
        <w:t>Annex</w:t>
      </w:r>
      <w:r>
        <w:rPr>
          <w:lang w:val="en-US" w:eastAsia="ja-JP"/>
        </w:rPr>
        <w:t xml:space="preserve"> </w:t>
      </w:r>
    </w:p>
    <w:p w14:paraId="497F585C" w14:textId="77777777" w:rsidR="007217C3" w:rsidRPr="00A84052" w:rsidRDefault="007217C3" w:rsidP="007217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7217C3" w:rsidRPr="00A84052" w14:paraId="3FFCF69A" w14:textId="77777777" w:rsidTr="00560D52">
        <w:tc>
          <w:tcPr>
            <w:tcW w:w="3210" w:type="dxa"/>
          </w:tcPr>
          <w:p w14:paraId="356D8D7A" w14:textId="77777777" w:rsidR="007217C3" w:rsidRPr="00A84052" w:rsidRDefault="007217C3" w:rsidP="00560D52">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6D942CF" w14:textId="77777777" w:rsidR="007217C3" w:rsidRPr="00A84052" w:rsidRDefault="007217C3" w:rsidP="00560D52">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7E4CF9A" w14:textId="77777777" w:rsidR="007217C3" w:rsidRPr="00A84052" w:rsidRDefault="007217C3" w:rsidP="00560D52">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7217C3" w:rsidRPr="00A84052" w14:paraId="78134D0C" w14:textId="77777777" w:rsidTr="00560D52">
        <w:tc>
          <w:tcPr>
            <w:tcW w:w="3210" w:type="dxa"/>
          </w:tcPr>
          <w:p w14:paraId="668D3980" w14:textId="77777777" w:rsidR="007217C3" w:rsidRPr="00A84052" w:rsidRDefault="007217C3" w:rsidP="00560D52">
            <w:pPr>
              <w:spacing w:after="120"/>
              <w:rPr>
                <w:rFonts w:eastAsiaTheme="minorEastAsia"/>
                <w:color w:val="0070C0"/>
                <w:lang w:val="en-US" w:eastAsia="zh-CN"/>
              </w:rPr>
            </w:pPr>
          </w:p>
        </w:tc>
        <w:tc>
          <w:tcPr>
            <w:tcW w:w="3210" w:type="dxa"/>
          </w:tcPr>
          <w:p w14:paraId="52E3CF3F" w14:textId="77777777" w:rsidR="007217C3" w:rsidRPr="00A84052" w:rsidRDefault="007217C3" w:rsidP="00560D52">
            <w:pPr>
              <w:spacing w:after="120"/>
              <w:rPr>
                <w:rFonts w:eastAsiaTheme="minorEastAsia"/>
                <w:color w:val="0070C0"/>
                <w:lang w:val="en-US" w:eastAsia="zh-CN"/>
              </w:rPr>
            </w:pPr>
          </w:p>
        </w:tc>
        <w:tc>
          <w:tcPr>
            <w:tcW w:w="3211" w:type="dxa"/>
          </w:tcPr>
          <w:p w14:paraId="0892855F" w14:textId="77777777" w:rsidR="007217C3" w:rsidRPr="00A84052" w:rsidRDefault="007217C3" w:rsidP="00560D52">
            <w:pPr>
              <w:spacing w:after="120"/>
              <w:rPr>
                <w:rFonts w:eastAsiaTheme="minorEastAsia"/>
                <w:color w:val="0070C0"/>
                <w:lang w:val="en-US" w:eastAsia="zh-CN"/>
              </w:rPr>
            </w:pPr>
          </w:p>
        </w:tc>
      </w:tr>
    </w:tbl>
    <w:p w14:paraId="177FC6C3" w14:textId="77777777" w:rsidR="007217C3" w:rsidRPr="00A84052" w:rsidRDefault="007217C3" w:rsidP="007217C3">
      <w:pPr>
        <w:rPr>
          <w:rFonts w:eastAsia="Yu Mincho"/>
          <w:lang w:val="en-US" w:eastAsia="ja-JP"/>
        </w:rPr>
      </w:pPr>
    </w:p>
    <w:p w14:paraId="1BF8F4FE" w14:textId="77777777" w:rsidR="007217C3" w:rsidRPr="00A84052" w:rsidRDefault="007217C3" w:rsidP="007217C3">
      <w:pPr>
        <w:rPr>
          <w:rFonts w:eastAsiaTheme="minorEastAsia"/>
          <w:color w:val="0070C0"/>
          <w:lang w:val="en-US" w:eastAsia="zh-CN"/>
        </w:rPr>
      </w:pPr>
      <w:r w:rsidRPr="00A84052">
        <w:rPr>
          <w:rFonts w:eastAsiaTheme="minorEastAsia"/>
          <w:color w:val="0070C0"/>
          <w:lang w:val="en-US" w:eastAsia="zh-CN"/>
        </w:rPr>
        <w:t>Note:</w:t>
      </w:r>
    </w:p>
    <w:p w14:paraId="38DB790F" w14:textId="77777777" w:rsidR="007217C3" w:rsidRPr="00A84052" w:rsidRDefault="007217C3" w:rsidP="002C5C6C">
      <w:pPr>
        <w:pStyle w:val="aff8"/>
        <w:numPr>
          <w:ilvl w:val="0"/>
          <w:numId w:val="8"/>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04E4533" w14:textId="39BC6CDA" w:rsidR="00C63557" w:rsidRPr="004C3A9A" w:rsidRDefault="007217C3" w:rsidP="002C5C6C">
      <w:pPr>
        <w:pStyle w:val="aff8"/>
        <w:numPr>
          <w:ilvl w:val="0"/>
          <w:numId w:val="8"/>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C63557" w:rsidRPr="004C3A9A" w:rsidSect="00F11758">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1233" w14:textId="77777777" w:rsidR="005763B0" w:rsidRDefault="005763B0">
      <w:r>
        <w:separator/>
      </w:r>
    </w:p>
  </w:endnote>
  <w:endnote w:type="continuationSeparator" w:id="0">
    <w:p w14:paraId="57E9A96D" w14:textId="77777777" w:rsidR="005763B0" w:rsidRDefault="0057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55F0" w14:textId="77777777" w:rsidR="005763B0" w:rsidRDefault="005763B0">
      <w:r>
        <w:separator/>
      </w:r>
    </w:p>
  </w:footnote>
  <w:footnote w:type="continuationSeparator" w:id="0">
    <w:p w14:paraId="0A99C560" w14:textId="77777777" w:rsidR="005763B0" w:rsidRDefault="00576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E54D5"/>
    <w:multiLevelType w:val="hybridMultilevel"/>
    <w:tmpl w:val="73C270FA"/>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9DEE1BC4">
      <w:start w:val="9"/>
      <w:numFmt w:val="bullet"/>
      <w:lvlText w:val="-"/>
      <w:lvlJc w:val="left"/>
      <w:pPr>
        <w:ind w:left="1260" w:hanging="420"/>
      </w:pPr>
      <w:rPr>
        <w:rFonts w:ascii="Times New Roman" w:eastAsia="宋体"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7A32C0E"/>
    <w:multiLevelType w:val="hybridMultilevel"/>
    <w:tmpl w:val="807CB816"/>
    <w:lvl w:ilvl="0" w:tplc="01B01E00">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16B7335"/>
    <w:multiLevelType w:val="hybridMultilevel"/>
    <w:tmpl w:val="078A9158"/>
    <w:lvl w:ilvl="0" w:tplc="F05A5110">
      <w:start w:val="1"/>
      <w:numFmt w:val="bullet"/>
      <w:lvlText w:val="•"/>
      <w:lvlJc w:val="left"/>
      <w:pPr>
        <w:ind w:left="2220" w:hanging="420"/>
      </w:pPr>
      <w:rPr>
        <w:rFonts w:ascii="Arial" w:hAnsi="Arial"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8" w15:restartNumberingAfterBreak="0">
    <w:nsid w:val="4D6E3167"/>
    <w:multiLevelType w:val="hybridMultilevel"/>
    <w:tmpl w:val="0EDA3DCE"/>
    <w:lvl w:ilvl="0" w:tplc="C388ED94">
      <w:start w:val="1"/>
      <w:numFmt w:val="decimal"/>
      <w:pStyle w:val="RAN4proposal"/>
      <w:suff w:val="space"/>
      <w:lvlText w:val="Proposal %1:"/>
      <w:lvlJc w:val="left"/>
      <w:pPr>
        <w:ind w:left="1080" w:hanging="360"/>
      </w:pPr>
      <w:rPr>
        <w:rFonts w:ascii="Times New Roman" w:hAnsi="Times New Roman" w:cs="Times New Roman" w:hint="default"/>
        <w:b/>
        <w:i w:val="0"/>
        <w:color w:val="auto"/>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EDA4BD5"/>
    <w:multiLevelType w:val="hybridMultilevel"/>
    <w:tmpl w:val="BF06D4C4"/>
    <w:lvl w:ilvl="0" w:tplc="2A3A6DAE">
      <w:start w:val="2"/>
      <w:numFmt w:val="bullet"/>
      <w:lvlText w:val="-"/>
      <w:lvlJc w:val="left"/>
      <w:pPr>
        <w:ind w:left="1420" w:hanging="420"/>
      </w:pPr>
      <w:rPr>
        <w:rFonts w:ascii="Times New Roman" w:eastAsia="宋体" w:hAnsi="Times New Roman" w:cs="Times New Roman" w:hint="default"/>
      </w:rPr>
    </w:lvl>
    <w:lvl w:ilvl="1" w:tplc="04090003">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0" w15:restartNumberingAfterBreak="0">
    <w:nsid w:val="58B73482"/>
    <w:multiLevelType w:val="hybridMultilevel"/>
    <w:tmpl w:val="9CAE69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D751749"/>
    <w:multiLevelType w:val="hybridMultilevel"/>
    <w:tmpl w:val="1F347BEA"/>
    <w:lvl w:ilvl="0" w:tplc="08090001">
      <w:start w:val="1"/>
      <w:numFmt w:val="bullet"/>
      <w:lvlText w:val=""/>
      <w:lvlJc w:val="left"/>
      <w:pPr>
        <w:ind w:left="936" w:hanging="360"/>
      </w:pPr>
      <w:rPr>
        <w:rFonts w:ascii="Symbol" w:hAnsi="Symbol" w:hint="default"/>
      </w:rPr>
    </w:lvl>
    <w:lvl w:ilvl="1" w:tplc="0409000D">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2982F60"/>
    <w:multiLevelType w:val="hybridMultilevel"/>
    <w:tmpl w:val="702846CC"/>
    <w:lvl w:ilvl="0" w:tplc="83F6E778">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B242155"/>
    <w:multiLevelType w:val="hybridMultilevel"/>
    <w:tmpl w:val="BA5E551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779F5828"/>
    <w:multiLevelType w:val="hybridMultilevel"/>
    <w:tmpl w:val="5F024D6A"/>
    <w:lvl w:ilvl="0" w:tplc="3338487A">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6"/>
  </w:num>
  <w:num w:numId="3">
    <w:abstractNumId w:val="10"/>
  </w:num>
  <w:num w:numId="4">
    <w:abstractNumId w:val="6"/>
  </w:num>
  <w:num w:numId="5">
    <w:abstractNumId w:val="2"/>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7"/>
  </w:num>
  <w:num w:numId="11">
    <w:abstractNumId w:val="14"/>
  </w:num>
  <w:num w:numId="12">
    <w:abstractNumId w:val="12"/>
  </w:num>
  <w:num w:numId="13">
    <w:abstractNumId w:val="1"/>
  </w:num>
  <w:num w:numId="14">
    <w:abstractNumId w:val="9"/>
  </w:num>
  <w:num w:numId="15">
    <w:abstractNumId w:val="11"/>
  </w:num>
  <w:num w:numId="16">
    <w:abstractNumId w:val="5"/>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F60"/>
    <w:rsid w:val="0001025D"/>
    <w:rsid w:val="00020C56"/>
    <w:rsid w:val="00020DEC"/>
    <w:rsid w:val="00020EFD"/>
    <w:rsid w:val="00021218"/>
    <w:rsid w:val="0002663B"/>
    <w:rsid w:val="00026ACC"/>
    <w:rsid w:val="0003171D"/>
    <w:rsid w:val="00031C1D"/>
    <w:rsid w:val="00035C50"/>
    <w:rsid w:val="000367EA"/>
    <w:rsid w:val="000457A1"/>
    <w:rsid w:val="00050001"/>
    <w:rsid w:val="0005056C"/>
    <w:rsid w:val="00052041"/>
    <w:rsid w:val="0005326A"/>
    <w:rsid w:val="000548B9"/>
    <w:rsid w:val="00057108"/>
    <w:rsid w:val="00060957"/>
    <w:rsid w:val="0006266D"/>
    <w:rsid w:val="00065506"/>
    <w:rsid w:val="00065C73"/>
    <w:rsid w:val="00067D53"/>
    <w:rsid w:val="0007382E"/>
    <w:rsid w:val="000766E1"/>
    <w:rsid w:val="00077FF6"/>
    <w:rsid w:val="00080D82"/>
    <w:rsid w:val="00081692"/>
    <w:rsid w:val="00082C46"/>
    <w:rsid w:val="00085A0E"/>
    <w:rsid w:val="00087548"/>
    <w:rsid w:val="000900CD"/>
    <w:rsid w:val="00091D1D"/>
    <w:rsid w:val="00093E7E"/>
    <w:rsid w:val="00094A26"/>
    <w:rsid w:val="0009564A"/>
    <w:rsid w:val="0009725D"/>
    <w:rsid w:val="000A05BB"/>
    <w:rsid w:val="000A06AB"/>
    <w:rsid w:val="000A1830"/>
    <w:rsid w:val="000A4121"/>
    <w:rsid w:val="000A4AA3"/>
    <w:rsid w:val="000A550E"/>
    <w:rsid w:val="000A5948"/>
    <w:rsid w:val="000B0960"/>
    <w:rsid w:val="000B1A55"/>
    <w:rsid w:val="000B20BB"/>
    <w:rsid w:val="000B2EF6"/>
    <w:rsid w:val="000B2FA6"/>
    <w:rsid w:val="000B4AA0"/>
    <w:rsid w:val="000B4DC4"/>
    <w:rsid w:val="000C2553"/>
    <w:rsid w:val="000C38C3"/>
    <w:rsid w:val="000C62B0"/>
    <w:rsid w:val="000D0846"/>
    <w:rsid w:val="000D09FD"/>
    <w:rsid w:val="000D44FB"/>
    <w:rsid w:val="000D574B"/>
    <w:rsid w:val="000D6CFC"/>
    <w:rsid w:val="000D717D"/>
    <w:rsid w:val="000E020D"/>
    <w:rsid w:val="000E0239"/>
    <w:rsid w:val="000E03A1"/>
    <w:rsid w:val="000E0B3E"/>
    <w:rsid w:val="000E2ACB"/>
    <w:rsid w:val="000E537B"/>
    <w:rsid w:val="000E57D0"/>
    <w:rsid w:val="000E7858"/>
    <w:rsid w:val="000E7EE8"/>
    <w:rsid w:val="000F39CA"/>
    <w:rsid w:val="00102E9E"/>
    <w:rsid w:val="00105C10"/>
    <w:rsid w:val="00107927"/>
    <w:rsid w:val="00110E26"/>
    <w:rsid w:val="00111321"/>
    <w:rsid w:val="00114284"/>
    <w:rsid w:val="00115F01"/>
    <w:rsid w:val="00116968"/>
    <w:rsid w:val="00117BD6"/>
    <w:rsid w:val="001206C2"/>
    <w:rsid w:val="00121978"/>
    <w:rsid w:val="00122657"/>
    <w:rsid w:val="00123422"/>
    <w:rsid w:val="00124B6A"/>
    <w:rsid w:val="001250E6"/>
    <w:rsid w:val="001269FF"/>
    <w:rsid w:val="0012733C"/>
    <w:rsid w:val="00127BAE"/>
    <w:rsid w:val="00130F9A"/>
    <w:rsid w:val="00132A3D"/>
    <w:rsid w:val="00135EF3"/>
    <w:rsid w:val="00136D4C"/>
    <w:rsid w:val="00142538"/>
    <w:rsid w:val="00142BB9"/>
    <w:rsid w:val="00143F88"/>
    <w:rsid w:val="00144F96"/>
    <w:rsid w:val="00146FD7"/>
    <w:rsid w:val="001505A2"/>
    <w:rsid w:val="00151EAC"/>
    <w:rsid w:val="00153528"/>
    <w:rsid w:val="0015382F"/>
    <w:rsid w:val="00154E68"/>
    <w:rsid w:val="00161802"/>
    <w:rsid w:val="00162548"/>
    <w:rsid w:val="00162C43"/>
    <w:rsid w:val="001632A7"/>
    <w:rsid w:val="00170414"/>
    <w:rsid w:val="00172183"/>
    <w:rsid w:val="00174C20"/>
    <w:rsid w:val="001751AB"/>
    <w:rsid w:val="001752E2"/>
    <w:rsid w:val="00175A3F"/>
    <w:rsid w:val="001778B2"/>
    <w:rsid w:val="00180E09"/>
    <w:rsid w:val="00183D4C"/>
    <w:rsid w:val="00183F6D"/>
    <w:rsid w:val="0018670E"/>
    <w:rsid w:val="0019219A"/>
    <w:rsid w:val="001921B5"/>
    <w:rsid w:val="00195077"/>
    <w:rsid w:val="001960D5"/>
    <w:rsid w:val="001A033F"/>
    <w:rsid w:val="001A08AA"/>
    <w:rsid w:val="001A14A7"/>
    <w:rsid w:val="001A59CB"/>
    <w:rsid w:val="001B7991"/>
    <w:rsid w:val="001C1409"/>
    <w:rsid w:val="001C1A88"/>
    <w:rsid w:val="001C2AE6"/>
    <w:rsid w:val="001C4A89"/>
    <w:rsid w:val="001C6177"/>
    <w:rsid w:val="001C7EEE"/>
    <w:rsid w:val="001D0363"/>
    <w:rsid w:val="001D12B4"/>
    <w:rsid w:val="001D2E68"/>
    <w:rsid w:val="001D3F10"/>
    <w:rsid w:val="001D7D94"/>
    <w:rsid w:val="001E0A28"/>
    <w:rsid w:val="001E4218"/>
    <w:rsid w:val="001F0B20"/>
    <w:rsid w:val="00200A62"/>
    <w:rsid w:val="00201DD7"/>
    <w:rsid w:val="0020333D"/>
    <w:rsid w:val="00203740"/>
    <w:rsid w:val="00203E8D"/>
    <w:rsid w:val="0020439B"/>
    <w:rsid w:val="00205F02"/>
    <w:rsid w:val="00210E82"/>
    <w:rsid w:val="002138EA"/>
    <w:rsid w:val="00213F84"/>
    <w:rsid w:val="00214FBD"/>
    <w:rsid w:val="002150AA"/>
    <w:rsid w:val="00222897"/>
    <w:rsid w:val="00222B0C"/>
    <w:rsid w:val="0022743E"/>
    <w:rsid w:val="00227D5B"/>
    <w:rsid w:val="002342ED"/>
    <w:rsid w:val="00235394"/>
    <w:rsid w:val="00235577"/>
    <w:rsid w:val="002371B2"/>
    <w:rsid w:val="00241A97"/>
    <w:rsid w:val="002430D6"/>
    <w:rsid w:val="002435CA"/>
    <w:rsid w:val="0024469F"/>
    <w:rsid w:val="00244CC2"/>
    <w:rsid w:val="00250B5B"/>
    <w:rsid w:val="00252DB8"/>
    <w:rsid w:val="002537BC"/>
    <w:rsid w:val="002553D6"/>
    <w:rsid w:val="00255C58"/>
    <w:rsid w:val="00260EC7"/>
    <w:rsid w:val="00261539"/>
    <w:rsid w:val="0026179F"/>
    <w:rsid w:val="002666AE"/>
    <w:rsid w:val="00273849"/>
    <w:rsid w:val="00274E1A"/>
    <w:rsid w:val="002775B1"/>
    <w:rsid w:val="002775B9"/>
    <w:rsid w:val="002811C4"/>
    <w:rsid w:val="00282213"/>
    <w:rsid w:val="00284016"/>
    <w:rsid w:val="00284AFC"/>
    <w:rsid w:val="00285801"/>
    <w:rsid w:val="002858BF"/>
    <w:rsid w:val="002939AF"/>
    <w:rsid w:val="00294491"/>
    <w:rsid w:val="00294BDE"/>
    <w:rsid w:val="002A0CED"/>
    <w:rsid w:val="002A27C4"/>
    <w:rsid w:val="002A2F67"/>
    <w:rsid w:val="002A4CD0"/>
    <w:rsid w:val="002A7DA6"/>
    <w:rsid w:val="002B1263"/>
    <w:rsid w:val="002B516C"/>
    <w:rsid w:val="002B5E1D"/>
    <w:rsid w:val="002B60C1"/>
    <w:rsid w:val="002B63BF"/>
    <w:rsid w:val="002C30B9"/>
    <w:rsid w:val="002C4B52"/>
    <w:rsid w:val="002C5C6C"/>
    <w:rsid w:val="002C79FC"/>
    <w:rsid w:val="002D03E5"/>
    <w:rsid w:val="002D08EF"/>
    <w:rsid w:val="002D218D"/>
    <w:rsid w:val="002D36EB"/>
    <w:rsid w:val="002D4A2F"/>
    <w:rsid w:val="002D5EAA"/>
    <w:rsid w:val="002D6BDF"/>
    <w:rsid w:val="002D73C5"/>
    <w:rsid w:val="002E2CE9"/>
    <w:rsid w:val="002E3BF7"/>
    <w:rsid w:val="002E403E"/>
    <w:rsid w:val="002E4C74"/>
    <w:rsid w:val="002F01DD"/>
    <w:rsid w:val="002F1474"/>
    <w:rsid w:val="002F158C"/>
    <w:rsid w:val="002F4093"/>
    <w:rsid w:val="002F5636"/>
    <w:rsid w:val="002F7A6E"/>
    <w:rsid w:val="003022A5"/>
    <w:rsid w:val="00307E51"/>
    <w:rsid w:val="00311363"/>
    <w:rsid w:val="00313451"/>
    <w:rsid w:val="00314207"/>
    <w:rsid w:val="00315867"/>
    <w:rsid w:val="003204BD"/>
    <w:rsid w:val="00321150"/>
    <w:rsid w:val="003214AE"/>
    <w:rsid w:val="003260D7"/>
    <w:rsid w:val="00326F60"/>
    <w:rsid w:val="00327428"/>
    <w:rsid w:val="0033131C"/>
    <w:rsid w:val="003318F6"/>
    <w:rsid w:val="00336697"/>
    <w:rsid w:val="003418CB"/>
    <w:rsid w:val="0034390F"/>
    <w:rsid w:val="00344551"/>
    <w:rsid w:val="003512A6"/>
    <w:rsid w:val="00355873"/>
    <w:rsid w:val="0035660F"/>
    <w:rsid w:val="003628B9"/>
    <w:rsid w:val="00362D8F"/>
    <w:rsid w:val="003639E0"/>
    <w:rsid w:val="00366C50"/>
    <w:rsid w:val="00366D03"/>
    <w:rsid w:val="00367724"/>
    <w:rsid w:val="003710BA"/>
    <w:rsid w:val="0037240F"/>
    <w:rsid w:val="00372864"/>
    <w:rsid w:val="0037478F"/>
    <w:rsid w:val="003770F6"/>
    <w:rsid w:val="00377B9A"/>
    <w:rsid w:val="00380787"/>
    <w:rsid w:val="0038265F"/>
    <w:rsid w:val="00383E37"/>
    <w:rsid w:val="00384B1E"/>
    <w:rsid w:val="003854D9"/>
    <w:rsid w:val="00387DF5"/>
    <w:rsid w:val="00392FFA"/>
    <w:rsid w:val="00393042"/>
    <w:rsid w:val="00394AD5"/>
    <w:rsid w:val="0039642D"/>
    <w:rsid w:val="003A2E40"/>
    <w:rsid w:val="003A31FB"/>
    <w:rsid w:val="003A5DA2"/>
    <w:rsid w:val="003B0158"/>
    <w:rsid w:val="003B049A"/>
    <w:rsid w:val="003B11F8"/>
    <w:rsid w:val="003B40B6"/>
    <w:rsid w:val="003B56DB"/>
    <w:rsid w:val="003B576E"/>
    <w:rsid w:val="003B755E"/>
    <w:rsid w:val="003C228E"/>
    <w:rsid w:val="003C51E7"/>
    <w:rsid w:val="003C6893"/>
    <w:rsid w:val="003C6DE2"/>
    <w:rsid w:val="003C7FA5"/>
    <w:rsid w:val="003D1EFD"/>
    <w:rsid w:val="003D28BF"/>
    <w:rsid w:val="003D4215"/>
    <w:rsid w:val="003D4C47"/>
    <w:rsid w:val="003D7719"/>
    <w:rsid w:val="003E40EE"/>
    <w:rsid w:val="003E47E4"/>
    <w:rsid w:val="003F0D26"/>
    <w:rsid w:val="003F1C1B"/>
    <w:rsid w:val="003F3A2F"/>
    <w:rsid w:val="003F3E12"/>
    <w:rsid w:val="00401144"/>
    <w:rsid w:val="00401AEC"/>
    <w:rsid w:val="00404831"/>
    <w:rsid w:val="0040634C"/>
    <w:rsid w:val="00407661"/>
    <w:rsid w:val="00410314"/>
    <w:rsid w:val="00412063"/>
    <w:rsid w:val="00412EB1"/>
    <w:rsid w:val="00413DDE"/>
    <w:rsid w:val="00414118"/>
    <w:rsid w:val="00416084"/>
    <w:rsid w:val="00422315"/>
    <w:rsid w:val="00424F8C"/>
    <w:rsid w:val="0042573B"/>
    <w:rsid w:val="004271BA"/>
    <w:rsid w:val="004272FF"/>
    <w:rsid w:val="00430377"/>
    <w:rsid w:val="00430497"/>
    <w:rsid w:val="004309AE"/>
    <w:rsid w:val="00430EA5"/>
    <w:rsid w:val="004313D3"/>
    <w:rsid w:val="00434DC1"/>
    <w:rsid w:val="004350F4"/>
    <w:rsid w:val="00435CE4"/>
    <w:rsid w:val="004412A0"/>
    <w:rsid w:val="00442337"/>
    <w:rsid w:val="00444212"/>
    <w:rsid w:val="004455F6"/>
    <w:rsid w:val="00445EB9"/>
    <w:rsid w:val="00446098"/>
    <w:rsid w:val="00446408"/>
    <w:rsid w:val="00450F27"/>
    <w:rsid w:val="004510E5"/>
    <w:rsid w:val="00455C09"/>
    <w:rsid w:val="00456A75"/>
    <w:rsid w:val="00461E39"/>
    <w:rsid w:val="00462D3A"/>
    <w:rsid w:val="00463521"/>
    <w:rsid w:val="00471125"/>
    <w:rsid w:val="0047211F"/>
    <w:rsid w:val="0047437A"/>
    <w:rsid w:val="004757B6"/>
    <w:rsid w:val="004767F0"/>
    <w:rsid w:val="00480E42"/>
    <w:rsid w:val="00483679"/>
    <w:rsid w:val="00484C5D"/>
    <w:rsid w:val="0048543E"/>
    <w:rsid w:val="004868C1"/>
    <w:rsid w:val="0048750F"/>
    <w:rsid w:val="00491A0B"/>
    <w:rsid w:val="004920EA"/>
    <w:rsid w:val="004A070E"/>
    <w:rsid w:val="004A3190"/>
    <w:rsid w:val="004A495F"/>
    <w:rsid w:val="004A63F2"/>
    <w:rsid w:val="004A7544"/>
    <w:rsid w:val="004B597B"/>
    <w:rsid w:val="004B6B0F"/>
    <w:rsid w:val="004C3A9A"/>
    <w:rsid w:val="004C54E5"/>
    <w:rsid w:val="004C6194"/>
    <w:rsid w:val="004C7DC8"/>
    <w:rsid w:val="004D21B0"/>
    <w:rsid w:val="004D430E"/>
    <w:rsid w:val="004D54C8"/>
    <w:rsid w:val="004D737D"/>
    <w:rsid w:val="004E2659"/>
    <w:rsid w:val="004E2E51"/>
    <w:rsid w:val="004E31BE"/>
    <w:rsid w:val="004E39EE"/>
    <w:rsid w:val="004E475C"/>
    <w:rsid w:val="004E56E0"/>
    <w:rsid w:val="004E5BEE"/>
    <w:rsid w:val="004E647C"/>
    <w:rsid w:val="004E7329"/>
    <w:rsid w:val="004F2829"/>
    <w:rsid w:val="004F2CB0"/>
    <w:rsid w:val="004F4196"/>
    <w:rsid w:val="005017F7"/>
    <w:rsid w:val="00501FA7"/>
    <w:rsid w:val="00503257"/>
    <w:rsid w:val="005034DC"/>
    <w:rsid w:val="00505BFA"/>
    <w:rsid w:val="005071B4"/>
    <w:rsid w:val="00507687"/>
    <w:rsid w:val="005117A9"/>
    <w:rsid w:val="00511F57"/>
    <w:rsid w:val="00515CBE"/>
    <w:rsid w:val="00515E2B"/>
    <w:rsid w:val="00521F91"/>
    <w:rsid w:val="00522A7E"/>
    <w:rsid w:val="00522F20"/>
    <w:rsid w:val="005232C2"/>
    <w:rsid w:val="0052719B"/>
    <w:rsid w:val="005308DB"/>
    <w:rsid w:val="00530A2E"/>
    <w:rsid w:val="00530FBE"/>
    <w:rsid w:val="00533159"/>
    <w:rsid w:val="005339DB"/>
    <w:rsid w:val="00534C89"/>
    <w:rsid w:val="00541573"/>
    <w:rsid w:val="0054348A"/>
    <w:rsid w:val="00546C2C"/>
    <w:rsid w:val="0055176D"/>
    <w:rsid w:val="00555534"/>
    <w:rsid w:val="00557618"/>
    <w:rsid w:val="00560D52"/>
    <w:rsid w:val="005610F2"/>
    <w:rsid w:val="005663F7"/>
    <w:rsid w:val="00566516"/>
    <w:rsid w:val="005667B2"/>
    <w:rsid w:val="00570FFD"/>
    <w:rsid w:val="00571635"/>
    <w:rsid w:val="00571777"/>
    <w:rsid w:val="00572189"/>
    <w:rsid w:val="00575510"/>
    <w:rsid w:val="005763B0"/>
    <w:rsid w:val="00580FF5"/>
    <w:rsid w:val="00581FC9"/>
    <w:rsid w:val="0058519C"/>
    <w:rsid w:val="00585381"/>
    <w:rsid w:val="0058582D"/>
    <w:rsid w:val="00586F52"/>
    <w:rsid w:val="00590010"/>
    <w:rsid w:val="00590101"/>
    <w:rsid w:val="0059054C"/>
    <w:rsid w:val="0059149A"/>
    <w:rsid w:val="00592529"/>
    <w:rsid w:val="005947BA"/>
    <w:rsid w:val="005956EE"/>
    <w:rsid w:val="00595B14"/>
    <w:rsid w:val="005A0285"/>
    <w:rsid w:val="005A083E"/>
    <w:rsid w:val="005A47E2"/>
    <w:rsid w:val="005A7A2B"/>
    <w:rsid w:val="005B0701"/>
    <w:rsid w:val="005B4802"/>
    <w:rsid w:val="005B7298"/>
    <w:rsid w:val="005C0AD4"/>
    <w:rsid w:val="005C1EA6"/>
    <w:rsid w:val="005C4F65"/>
    <w:rsid w:val="005D0B99"/>
    <w:rsid w:val="005D1DF2"/>
    <w:rsid w:val="005D308E"/>
    <w:rsid w:val="005D3A48"/>
    <w:rsid w:val="005D725A"/>
    <w:rsid w:val="005D7AF8"/>
    <w:rsid w:val="005E17BF"/>
    <w:rsid w:val="005E366A"/>
    <w:rsid w:val="005E412C"/>
    <w:rsid w:val="005E4140"/>
    <w:rsid w:val="005F160D"/>
    <w:rsid w:val="005F2145"/>
    <w:rsid w:val="005F44C0"/>
    <w:rsid w:val="005F6E99"/>
    <w:rsid w:val="006009CD"/>
    <w:rsid w:val="006016E1"/>
    <w:rsid w:val="00602D27"/>
    <w:rsid w:val="006115DE"/>
    <w:rsid w:val="006144A1"/>
    <w:rsid w:val="00615EBB"/>
    <w:rsid w:val="00616096"/>
    <w:rsid w:val="006160A2"/>
    <w:rsid w:val="006164F2"/>
    <w:rsid w:val="00617970"/>
    <w:rsid w:val="006207DF"/>
    <w:rsid w:val="00621211"/>
    <w:rsid w:val="0062381D"/>
    <w:rsid w:val="00625037"/>
    <w:rsid w:val="006302AA"/>
    <w:rsid w:val="006363BD"/>
    <w:rsid w:val="00636E3D"/>
    <w:rsid w:val="00640683"/>
    <w:rsid w:val="006412DC"/>
    <w:rsid w:val="00642BC6"/>
    <w:rsid w:val="0064452F"/>
    <w:rsid w:val="00644790"/>
    <w:rsid w:val="00646FD9"/>
    <w:rsid w:val="006501AF"/>
    <w:rsid w:val="00650570"/>
    <w:rsid w:val="006505A1"/>
    <w:rsid w:val="00650DDE"/>
    <w:rsid w:val="00652A6A"/>
    <w:rsid w:val="0065505B"/>
    <w:rsid w:val="0065788C"/>
    <w:rsid w:val="00657AF9"/>
    <w:rsid w:val="006670AC"/>
    <w:rsid w:val="00672148"/>
    <w:rsid w:val="00672307"/>
    <w:rsid w:val="00673BE5"/>
    <w:rsid w:val="006808C6"/>
    <w:rsid w:val="0068198C"/>
    <w:rsid w:val="00682668"/>
    <w:rsid w:val="00684578"/>
    <w:rsid w:val="00692A68"/>
    <w:rsid w:val="00695D85"/>
    <w:rsid w:val="006967BC"/>
    <w:rsid w:val="006A30A2"/>
    <w:rsid w:val="006A498D"/>
    <w:rsid w:val="006A6D23"/>
    <w:rsid w:val="006B0B49"/>
    <w:rsid w:val="006B25DE"/>
    <w:rsid w:val="006B6474"/>
    <w:rsid w:val="006C1C3B"/>
    <w:rsid w:val="006C346A"/>
    <w:rsid w:val="006C4E43"/>
    <w:rsid w:val="006C5763"/>
    <w:rsid w:val="006C643E"/>
    <w:rsid w:val="006D2842"/>
    <w:rsid w:val="006D2932"/>
    <w:rsid w:val="006D3671"/>
    <w:rsid w:val="006D4176"/>
    <w:rsid w:val="006D59DB"/>
    <w:rsid w:val="006D6627"/>
    <w:rsid w:val="006E0A73"/>
    <w:rsid w:val="006E0FEE"/>
    <w:rsid w:val="006E6C11"/>
    <w:rsid w:val="006E727A"/>
    <w:rsid w:val="006F130C"/>
    <w:rsid w:val="006F2246"/>
    <w:rsid w:val="006F7C0C"/>
    <w:rsid w:val="00700755"/>
    <w:rsid w:val="007022EB"/>
    <w:rsid w:val="00703D6C"/>
    <w:rsid w:val="0070646B"/>
    <w:rsid w:val="0070789B"/>
    <w:rsid w:val="007130A2"/>
    <w:rsid w:val="00715463"/>
    <w:rsid w:val="00717E90"/>
    <w:rsid w:val="007217C3"/>
    <w:rsid w:val="00730655"/>
    <w:rsid w:val="007311DD"/>
    <w:rsid w:val="00731D77"/>
    <w:rsid w:val="00732360"/>
    <w:rsid w:val="0073390A"/>
    <w:rsid w:val="00734E64"/>
    <w:rsid w:val="00735F97"/>
    <w:rsid w:val="00736B37"/>
    <w:rsid w:val="00740A35"/>
    <w:rsid w:val="007438D6"/>
    <w:rsid w:val="007457E2"/>
    <w:rsid w:val="00745C08"/>
    <w:rsid w:val="007510C7"/>
    <w:rsid w:val="0075195E"/>
    <w:rsid w:val="007520B4"/>
    <w:rsid w:val="00752EE0"/>
    <w:rsid w:val="00761661"/>
    <w:rsid w:val="007620C5"/>
    <w:rsid w:val="007655D5"/>
    <w:rsid w:val="00767CFE"/>
    <w:rsid w:val="007763C1"/>
    <w:rsid w:val="00776D12"/>
    <w:rsid w:val="00777E82"/>
    <w:rsid w:val="00781359"/>
    <w:rsid w:val="007825F4"/>
    <w:rsid w:val="00786921"/>
    <w:rsid w:val="00786C99"/>
    <w:rsid w:val="007928C7"/>
    <w:rsid w:val="00795605"/>
    <w:rsid w:val="007A1EAA"/>
    <w:rsid w:val="007A4333"/>
    <w:rsid w:val="007A6DAF"/>
    <w:rsid w:val="007A79FD"/>
    <w:rsid w:val="007B0B9D"/>
    <w:rsid w:val="007B26E3"/>
    <w:rsid w:val="007B3011"/>
    <w:rsid w:val="007B5A43"/>
    <w:rsid w:val="007B5A50"/>
    <w:rsid w:val="007B709B"/>
    <w:rsid w:val="007C1343"/>
    <w:rsid w:val="007C1C0B"/>
    <w:rsid w:val="007C2817"/>
    <w:rsid w:val="007C5EF1"/>
    <w:rsid w:val="007C7BF5"/>
    <w:rsid w:val="007D19B7"/>
    <w:rsid w:val="007D75E5"/>
    <w:rsid w:val="007D773E"/>
    <w:rsid w:val="007E066E"/>
    <w:rsid w:val="007E1356"/>
    <w:rsid w:val="007E20FC"/>
    <w:rsid w:val="007E2960"/>
    <w:rsid w:val="007E5441"/>
    <w:rsid w:val="007E7062"/>
    <w:rsid w:val="007E71F7"/>
    <w:rsid w:val="007F0E1E"/>
    <w:rsid w:val="007F29A7"/>
    <w:rsid w:val="007F5D6F"/>
    <w:rsid w:val="008004B4"/>
    <w:rsid w:val="00805BE8"/>
    <w:rsid w:val="0081294E"/>
    <w:rsid w:val="00813468"/>
    <w:rsid w:val="00816078"/>
    <w:rsid w:val="00817380"/>
    <w:rsid w:val="008177E3"/>
    <w:rsid w:val="00823805"/>
    <w:rsid w:val="00823AA9"/>
    <w:rsid w:val="0082464F"/>
    <w:rsid w:val="008255B9"/>
    <w:rsid w:val="00825CD8"/>
    <w:rsid w:val="00827324"/>
    <w:rsid w:val="00830EB4"/>
    <w:rsid w:val="00835A6F"/>
    <w:rsid w:val="00837458"/>
    <w:rsid w:val="00837AAE"/>
    <w:rsid w:val="008429AD"/>
    <w:rsid w:val="008429DB"/>
    <w:rsid w:val="00850C75"/>
    <w:rsid w:val="00850CA7"/>
    <w:rsid w:val="00850E39"/>
    <w:rsid w:val="00851C35"/>
    <w:rsid w:val="00852D0D"/>
    <w:rsid w:val="0085477A"/>
    <w:rsid w:val="00855107"/>
    <w:rsid w:val="00855173"/>
    <w:rsid w:val="008557D9"/>
    <w:rsid w:val="00855BF7"/>
    <w:rsid w:val="00856214"/>
    <w:rsid w:val="00862089"/>
    <w:rsid w:val="0086316D"/>
    <w:rsid w:val="00866D5B"/>
    <w:rsid w:val="00866FF5"/>
    <w:rsid w:val="0087332D"/>
    <w:rsid w:val="00873E1F"/>
    <w:rsid w:val="00874C16"/>
    <w:rsid w:val="0088357B"/>
    <w:rsid w:val="00884E73"/>
    <w:rsid w:val="00886D1F"/>
    <w:rsid w:val="00891EE1"/>
    <w:rsid w:val="00893987"/>
    <w:rsid w:val="008963EF"/>
    <w:rsid w:val="0089688E"/>
    <w:rsid w:val="008A1FBE"/>
    <w:rsid w:val="008A36FB"/>
    <w:rsid w:val="008A563E"/>
    <w:rsid w:val="008B1B53"/>
    <w:rsid w:val="008B3194"/>
    <w:rsid w:val="008B5AE7"/>
    <w:rsid w:val="008C52A5"/>
    <w:rsid w:val="008C60E9"/>
    <w:rsid w:val="008D1B7C"/>
    <w:rsid w:val="008D2583"/>
    <w:rsid w:val="008D6657"/>
    <w:rsid w:val="008E0599"/>
    <w:rsid w:val="008E1F60"/>
    <w:rsid w:val="008E307E"/>
    <w:rsid w:val="008F328E"/>
    <w:rsid w:val="008F4DD1"/>
    <w:rsid w:val="008F6056"/>
    <w:rsid w:val="009006D1"/>
    <w:rsid w:val="00902C07"/>
    <w:rsid w:val="00905804"/>
    <w:rsid w:val="00906B2F"/>
    <w:rsid w:val="009101E2"/>
    <w:rsid w:val="0091131F"/>
    <w:rsid w:val="00914B8B"/>
    <w:rsid w:val="00915D73"/>
    <w:rsid w:val="00916077"/>
    <w:rsid w:val="009170A2"/>
    <w:rsid w:val="009208A6"/>
    <w:rsid w:val="00924514"/>
    <w:rsid w:val="00927316"/>
    <w:rsid w:val="0093133D"/>
    <w:rsid w:val="0093276D"/>
    <w:rsid w:val="00933D12"/>
    <w:rsid w:val="00937065"/>
    <w:rsid w:val="00940285"/>
    <w:rsid w:val="009415B0"/>
    <w:rsid w:val="00942FAB"/>
    <w:rsid w:val="00947E7E"/>
    <w:rsid w:val="00951090"/>
    <w:rsid w:val="0095139A"/>
    <w:rsid w:val="00953E16"/>
    <w:rsid w:val="009542AC"/>
    <w:rsid w:val="009566F0"/>
    <w:rsid w:val="009575D0"/>
    <w:rsid w:val="00961BB2"/>
    <w:rsid w:val="00962108"/>
    <w:rsid w:val="009638D6"/>
    <w:rsid w:val="0097408E"/>
    <w:rsid w:val="00974BB2"/>
    <w:rsid w:val="00974FA7"/>
    <w:rsid w:val="009756E5"/>
    <w:rsid w:val="0097739A"/>
    <w:rsid w:val="00977A8C"/>
    <w:rsid w:val="00981E07"/>
    <w:rsid w:val="00983910"/>
    <w:rsid w:val="009862EA"/>
    <w:rsid w:val="00990B32"/>
    <w:rsid w:val="00992BBB"/>
    <w:rsid w:val="009932AC"/>
    <w:rsid w:val="00994351"/>
    <w:rsid w:val="00996A8F"/>
    <w:rsid w:val="00996CCC"/>
    <w:rsid w:val="009A1DBF"/>
    <w:rsid w:val="009A41F7"/>
    <w:rsid w:val="009A68E6"/>
    <w:rsid w:val="009A6A71"/>
    <w:rsid w:val="009A7598"/>
    <w:rsid w:val="009B1D0D"/>
    <w:rsid w:val="009B1DF8"/>
    <w:rsid w:val="009B3D20"/>
    <w:rsid w:val="009B5418"/>
    <w:rsid w:val="009B6A55"/>
    <w:rsid w:val="009B6C87"/>
    <w:rsid w:val="009C0727"/>
    <w:rsid w:val="009C3C80"/>
    <w:rsid w:val="009C492F"/>
    <w:rsid w:val="009C5BFB"/>
    <w:rsid w:val="009D2FF2"/>
    <w:rsid w:val="009D3226"/>
    <w:rsid w:val="009D3385"/>
    <w:rsid w:val="009D793C"/>
    <w:rsid w:val="009E16A9"/>
    <w:rsid w:val="009E375F"/>
    <w:rsid w:val="009E39D4"/>
    <w:rsid w:val="009E433B"/>
    <w:rsid w:val="009E4427"/>
    <w:rsid w:val="009E5401"/>
    <w:rsid w:val="009F0156"/>
    <w:rsid w:val="009F08E3"/>
    <w:rsid w:val="009F22F3"/>
    <w:rsid w:val="00A02E14"/>
    <w:rsid w:val="00A02F89"/>
    <w:rsid w:val="00A03039"/>
    <w:rsid w:val="00A0758F"/>
    <w:rsid w:val="00A1345E"/>
    <w:rsid w:val="00A145CE"/>
    <w:rsid w:val="00A1570A"/>
    <w:rsid w:val="00A211B4"/>
    <w:rsid w:val="00A23A80"/>
    <w:rsid w:val="00A324D7"/>
    <w:rsid w:val="00A33DDF"/>
    <w:rsid w:val="00A34547"/>
    <w:rsid w:val="00A36CCC"/>
    <w:rsid w:val="00A376B7"/>
    <w:rsid w:val="00A41A09"/>
    <w:rsid w:val="00A41BF5"/>
    <w:rsid w:val="00A44449"/>
    <w:rsid w:val="00A44778"/>
    <w:rsid w:val="00A469E7"/>
    <w:rsid w:val="00A5199F"/>
    <w:rsid w:val="00A51EAF"/>
    <w:rsid w:val="00A604A4"/>
    <w:rsid w:val="00A61B7D"/>
    <w:rsid w:val="00A6605B"/>
    <w:rsid w:val="00A6650A"/>
    <w:rsid w:val="00A66ADC"/>
    <w:rsid w:val="00A7147D"/>
    <w:rsid w:val="00A81B15"/>
    <w:rsid w:val="00A837FF"/>
    <w:rsid w:val="00A84171"/>
    <w:rsid w:val="00A84DC8"/>
    <w:rsid w:val="00A85DBC"/>
    <w:rsid w:val="00A87FEB"/>
    <w:rsid w:val="00A9275F"/>
    <w:rsid w:val="00A93F9F"/>
    <w:rsid w:val="00A9420E"/>
    <w:rsid w:val="00A943AF"/>
    <w:rsid w:val="00A97648"/>
    <w:rsid w:val="00AA1CFD"/>
    <w:rsid w:val="00AA2239"/>
    <w:rsid w:val="00AA33D2"/>
    <w:rsid w:val="00AA3D35"/>
    <w:rsid w:val="00AA7735"/>
    <w:rsid w:val="00AB0C57"/>
    <w:rsid w:val="00AB1195"/>
    <w:rsid w:val="00AB4182"/>
    <w:rsid w:val="00AB5583"/>
    <w:rsid w:val="00AC02C9"/>
    <w:rsid w:val="00AC27DB"/>
    <w:rsid w:val="00AC641E"/>
    <w:rsid w:val="00AC6D6B"/>
    <w:rsid w:val="00AD0918"/>
    <w:rsid w:val="00AD7736"/>
    <w:rsid w:val="00AE10CE"/>
    <w:rsid w:val="00AE6531"/>
    <w:rsid w:val="00AE70D4"/>
    <w:rsid w:val="00AE7868"/>
    <w:rsid w:val="00AF0407"/>
    <w:rsid w:val="00AF09D5"/>
    <w:rsid w:val="00AF229B"/>
    <w:rsid w:val="00AF2E0F"/>
    <w:rsid w:val="00AF4D8B"/>
    <w:rsid w:val="00B067CA"/>
    <w:rsid w:val="00B06A4E"/>
    <w:rsid w:val="00B0748D"/>
    <w:rsid w:val="00B12B26"/>
    <w:rsid w:val="00B163F8"/>
    <w:rsid w:val="00B16651"/>
    <w:rsid w:val="00B16C7C"/>
    <w:rsid w:val="00B20D79"/>
    <w:rsid w:val="00B2472D"/>
    <w:rsid w:val="00B24CA0"/>
    <w:rsid w:val="00B2549F"/>
    <w:rsid w:val="00B364E9"/>
    <w:rsid w:val="00B378B7"/>
    <w:rsid w:val="00B409A7"/>
    <w:rsid w:val="00B4108D"/>
    <w:rsid w:val="00B411C3"/>
    <w:rsid w:val="00B41509"/>
    <w:rsid w:val="00B504A9"/>
    <w:rsid w:val="00B53E0A"/>
    <w:rsid w:val="00B55B2F"/>
    <w:rsid w:val="00B56EBC"/>
    <w:rsid w:val="00B57265"/>
    <w:rsid w:val="00B63190"/>
    <w:rsid w:val="00B633AE"/>
    <w:rsid w:val="00B665D2"/>
    <w:rsid w:val="00B6737C"/>
    <w:rsid w:val="00B7214D"/>
    <w:rsid w:val="00B72EA8"/>
    <w:rsid w:val="00B7389B"/>
    <w:rsid w:val="00B74372"/>
    <w:rsid w:val="00B75525"/>
    <w:rsid w:val="00B75720"/>
    <w:rsid w:val="00B75B3A"/>
    <w:rsid w:val="00B80283"/>
    <w:rsid w:val="00B8095F"/>
    <w:rsid w:val="00B80B0C"/>
    <w:rsid w:val="00B80B11"/>
    <w:rsid w:val="00B831AE"/>
    <w:rsid w:val="00B8446C"/>
    <w:rsid w:val="00B87725"/>
    <w:rsid w:val="00B919CD"/>
    <w:rsid w:val="00B92D0F"/>
    <w:rsid w:val="00B9667C"/>
    <w:rsid w:val="00BA24E4"/>
    <w:rsid w:val="00BA259A"/>
    <w:rsid w:val="00BA259C"/>
    <w:rsid w:val="00BA29D3"/>
    <w:rsid w:val="00BA307F"/>
    <w:rsid w:val="00BA5280"/>
    <w:rsid w:val="00BA543D"/>
    <w:rsid w:val="00BB14F1"/>
    <w:rsid w:val="00BB21FC"/>
    <w:rsid w:val="00BB3512"/>
    <w:rsid w:val="00BB572E"/>
    <w:rsid w:val="00BB6DF7"/>
    <w:rsid w:val="00BB74FD"/>
    <w:rsid w:val="00BC5982"/>
    <w:rsid w:val="00BC60BF"/>
    <w:rsid w:val="00BD28BF"/>
    <w:rsid w:val="00BD6404"/>
    <w:rsid w:val="00BD6496"/>
    <w:rsid w:val="00BE0844"/>
    <w:rsid w:val="00BE33AE"/>
    <w:rsid w:val="00BE57B4"/>
    <w:rsid w:val="00BE58BD"/>
    <w:rsid w:val="00BE7B20"/>
    <w:rsid w:val="00BE7EDA"/>
    <w:rsid w:val="00BF046F"/>
    <w:rsid w:val="00BF3ECF"/>
    <w:rsid w:val="00BF54BE"/>
    <w:rsid w:val="00C01D50"/>
    <w:rsid w:val="00C03C3D"/>
    <w:rsid w:val="00C056DC"/>
    <w:rsid w:val="00C06D3C"/>
    <w:rsid w:val="00C07087"/>
    <w:rsid w:val="00C1329B"/>
    <w:rsid w:val="00C13566"/>
    <w:rsid w:val="00C1572F"/>
    <w:rsid w:val="00C172AE"/>
    <w:rsid w:val="00C215CA"/>
    <w:rsid w:val="00C21B1D"/>
    <w:rsid w:val="00C24C05"/>
    <w:rsid w:val="00C24D2F"/>
    <w:rsid w:val="00C26222"/>
    <w:rsid w:val="00C31283"/>
    <w:rsid w:val="00C3292D"/>
    <w:rsid w:val="00C339ED"/>
    <w:rsid w:val="00C33C48"/>
    <w:rsid w:val="00C340E5"/>
    <w:rsid w:val="00C35AA7"/>
    <w:rsid w:val="00C4274F"/>
    <w:rsid w:val="00C43974"/>
    <w:rsid w:val="00C43BA1"/>
    <w:rsid w:val="00C43DAB"/>
    <w:rsid w:val="00C47F08"/>
    <w:rsid w:val="00C514A6"/>
    <w:rsid w:val="00C52669"/>
    <w:rsid w:val="00C5739F"/>
    <w:rsid w:val="00C5777E"/>
    <w:rsid w:val="00C57CF0"/>
    <w:rsid w:val="00C6148A"/>
    <w:rsid w:val="00C63557"/>
    <w:rsid w:val="00C649BD"/>
    <w:rsid w:val="00C65891"/>
    <w:rsid w:val="00C66AC9"/>
    <w:rsid w:val="00C72303"/>
    <w:rsid w:val="00C724D3"/>
    <w:rsid w:val="00C744E1"/>
    <w:rsid w:val="00C77DD9"/>
    <w:rsid w:val="00C83BE6"/>
    <w:rsid w:val="00C85354"/>
    <w:rsid w:val="00C8684A"/>
    <w:rsid w:val="00C86ABA"/>
    <w:rsid w:val="00C86FDC"/>
    <w:rsid w:val="00C943F3"/>
    <w:rsid w:val="00C9704A"/>
    <w:rsid w:val="00CA08C6"/>
    <w:rsid w:val="00CA0A77"/>
    <w:rsid w:val="00CA2561"/>
    <w:rsid w:val="00CA2729"/>
    <w:rsid w:val="00CA3057"/>
    <w:rsid w:val="00CA45F8"/>
    <w:rsid w:val="00CA597B"/>
    <w:rsid w:val="00CA5D53"/>
    <w:rsid w:val="00CB0305"/>
    <w:rsid w:val="00CB33C7"/>
    <w:rsid w:val="00CB6DA7"/>
    <w:rsid w:val="00CB7E4C"/>
    <w:rsid w:val="00CC25B4"/>
    <w:rsid w:val="00CC5F88"/>
    <w:rsid w:val="00CC69C8"/>
    <w:rsid w:val="00CC77A2"/>
    <w:rsid w:val="00CD307E"/>
    <w:rsid w:val="00CD629F"/>
    <w:rsid w:val="00CD6A1B"/>
    <w:rsid w:val="00CE0A7F"/>
    <w:rsid w:val="00CE1718"/>
    <w:rsid w:val="00CE30C9"/>
    <w:rsid w:val="00CE44E4"/>
    <w:rsid w:val="00CF4156"/>
    <w:rsid w:val="00CF4B56"/>
    <w:rsid w:val="00D0036C"/>
    <w:rsid w:val="00D03D00"/>
    <w:rsid w:val="00D05C30"/>
    <w:rsid w:val="00D05C55"/>
    <w:rsid w:val="00D10052"/>
    <w:rsid w:val="00D11359"/>
    <w:rsid w:val="00D14237"/>
    <w:rsid w:val="00D14997"/>
    <w:rsid w:val="00D200FE"/>
    <w:rsid w:val="00D2777C"/>
    <w:rsid w:val="00D277F2"/>
    <w:rsid w:val="00D31230"/>
    <w:rsid w:val="00D3188C"/>
    <w:rsid w:val="00D34DC8"/>
    <w:rsid w:val="00D35F9B"/>
    <w:rsid w:val="00D36B69"/>
    <w:rsid w:val="00D408DD"/>
    <w:rsid w:val="00D40D8B"/>
    <w:rsid w:val="00D415D8"/>
    <w:rsid w:val="00D45D72"/>
    <w:rsid w:val="00D51788"/>
    <w:rsid w:val="00D520E4"/>
    <w:rsid w:val="00D53A38"/>
    <w:rsid w:val="00D575DD"/>
    <w:rsid w:val="00D57780"/>
    <w:rsid w:val="00D57DFA"/>
    <w:rsid w:val="00D6342C"/>
    <w:rsid w:val="00D67FCF"/>
    <w:rsid w:val="00D709CE"/>
    <w:rsid w:val="00D71F73"/>
    <w:rsid w:val="00D80786"/>
    <w:rsid w:val="00D81CAB"/>
    <w:rsid w:val="00D83202"/>
    <w:rsid w:val="00D85614"/>
    <w:rsid w:val="00D8576F"/>
    <w:rsid w:val="00D8677F"/>
    <w:rsid w:val="00D90B30"/>
    <w:rsid w:val="00D90C36"/>
    <w:rsid w:val="00D9177E"/>
    <w:rsid w:val="00D97F0C"/>
    <w:rsid w:val="00DA3A86"/>
    <w:rsid w:val="00DB141A"/>
    <w:rsid w:val="00DB271A"/>
    <w:rsid w:val="00DC2500"/>
    <w:rsid w:val="00DC4F72"/>
    <w:rsid w:val="00DC51CF"/>
    <w:rsid w:val="00DC77DC"/>
    <w:rsid w:val="00DD0453"/>
    <w:rsid w:val="00DD0C2C"/>
    <w:rsid w:val="00DD0CB9"/>
    <w:rsid w:val="00DD19DE"/>
    <w:rsid w:val="00DD28BC"/>
    <w:rsid w:val="00DD2BCB"/>
    <w:rsid w:val="00DD7A64"/>
    <w:rsid w:val="00DE31F0"/>
    <w:rsid w:val="00DE3D1C"/>
    <w:rsid w:val="00DF3B7F"/>
    <w:rsid w:val="00E017CC"/>
    <w:rsid w:val="00E0227D"/>
    <w:rsid w:val="00E04B84"/>
    <w:rsid w:val="00E0622C"/>
    <w:rsid w:val="00E06466"/>
    <w:rsid w:val="00E064A3"/>
    <w:rsid w:val="00E06547"/>
    <w:rsid w:val="00E06835"/>
    <w:rsid w:val="00E06FDA"/>
    <w:rsid w:val="00E10298"/>
    <w:rsid w:val="00E160A5"/>
    <w:rsid w:val="00E1713D"/>
    <w:rsid w:val="00E20A43"/>
    <w:rsid w:val="00E23898"/>
    <w:rsid w:val="00E30920"/>
    <w:rsid w:val="00E30975"/>
    <w:rsid w:val="00E319F1"/>
    <w:rsid w:val="00E33CD2"/>
    <w:rsid w:val="00E40E90"/>
    <w:rsid w:val="00E41A8A"/>
    <w:rsid w:val="00E426DF"/>
    <w:rsid w:val="00E44EE5"/>
    <w:rsid w:val="00E45C7E"/>
    <w:rsid w:val="00E531EB"/>
    <w:rsid w:val="00E53C23"/>
    <w:rsid w:val="00E54874"/>
    <w:rsid w:val="00E54B6F"/>
    <w:rsid w:val="00E55ACA"/>
    <w:rsid w:val="00E57B74"/>
    <w:rsid w:val="00E6176A"/>
    <w:rsid w:val="00E649BE"/>
    <w:rsid w:val="00E65219"/>
    <w:rsid w:val="00E65BC6"/>
    <w:rsid w:val="00E65E9A"/>
    <w:rsid w:val="00E661FF"/>
    <w:rsid w:val="00E66959"/>
    <w:rsid w:val="00E71143"/>
    <w:rsid w:val="00E717BC"/>
    <w:rsid w:val="00E726EB"/>
    <w:rsid w:val="00E72AC6"/>
    <w:rsid w:val="00E72CF1"/>
    <w:rsid w:val="00E74AF3"/>
    <w:rsid w:val="00E76357"/>
    <w:rsid w:val="00E80B52"/>
    <w:rsid w:val="00E824C3"/>
    <w:rsid w:val="00E840B3"/>
    <w:rsid w:val="00E84D10"/>
    <w:rsid w:val="00E8629F"/>
    <w:rsid w:val="00E87F21"/>
    <w:rsid w:val="00E91008"/>
    <w:rsid w:val="00E930D9"/>
    <w:rsid w:val="00E9374E"/>
    <w:rsid w:val="00E94F54"/>
    <w:rsid w:val="00E97AD5"/>
    <w:rsid w:val="00E97EA3"/>
    <w:rsid w:val="00EA1111"/>
    <w:rsid w:val="00EA1657"/>
    <w:rsid w:val="00EA3B4F"/>
    <w:rsid w:val="00EA3C24"/>
    <w:rsid w:val="00EA73DF"/>
    <w:rsid w:val="00EB283F"/>
    <w:rsid w:val="00EB5099"/>
    <w:rsid w:val="00EB61AE"/>
    <w:rsid w:val="00EC322D"/>
    <w:rsid w:val="00EC420D"/>
    <w:rsid w:val="00EC7B44"/>
    <w:rsid w:val="00ED373E"/>
    <w:rsid w:val="00ED383A"/>
    <w:rsid w:val="00ED47A7"/>
    <w:rsid w:val="00EE1080"/>
    <w:rsid w:val="00EE4184"/>
    <w:rsid w:val="00EE4B68"/>
    <w:rsid w:val="00EF1EC5"/>
    <w:rsid w:val="00EF4C88"/>
    <w:rsid w:val="00EF55EB"/>
    <w:rsid w:val="00EF5718"/>
    <w:rsid w:val="00EF6F59"/>
    <w:rsid w:val="00F00DCC"/>
    <w:rsid w:val="00F0156F"/>
    <w:rsid w:val="00F05AC8"/>
    <w:rsid w:val="00F07167"/>
    <w:rsid w:val="00F072D8"/>
    <w:rsid w:val="00F07CE0"/>
    <w:rsid w:val="00F115F5"/>
    <w:rsid w:val="00F11758"/>
    <w:rsid w:val="00F120EA"/>
    <w:rsid w:val="00F13D05"/>
    <w:rsid w:val="00F152AC"/>
    <w:rsid w:val="00F153F7"/>
    <w:rsid w:val="00F16621"/>
    <w:rsid w:val="00F1679D"/>
    <w:rsid w:val="00F1682C"/>
    <w:rsid w:val="00F20B91"/>
    <w:rsid w:val="00F21139"/>
    <w:rsid w:val="00F24B8B"/>
    <w:rsid w:val="00F30022"/>
    <w:rsid w:val="00F30D2E"/>
    <w:rsid w:val="00F34071"/>
    <w:rsid w:val="00F34D11"/>
    <w:rsid w:val="00F35516"/>
    <w:rsid w:val="00F35790"/>
    <w:rsid w:val="00F36372"/>
    <w:rsid w:val="00F375E9"/>
    <w:rsid w:val="00F4136D"/>
    <w:rsid w:val="00F4212E"/>
    <w:rsid w:val="00F42C20"/>
    <w:rsid w:val="00F43E34"/>
    <w:rsid w:val="00F46324"/>
    <w:rsid w:val="00F53053"/>
    <w:rsid w:val="00F53FE2"/>
    <w:rsid w:val="00F57255"/>
    <w:rsid w:val="00F572E0"/>
    <w:rsid w:val="00F575FF"/>
    <w:rsid w:val="00F618EF"/>
    <w:rsid w:val="00F65582"/>
    <w:rsid w:val="00F66E75"/>
    <w:rsid w:val="00F76AE2"/>
    <w:rsid w:val="00F77EB0"/>
    <w:rsid w:val="00F81BCD"/>
    <w:rsid w:val="00F82E9F"/>
    <w:rsid w:val="00F84C59"/>
    <w:rsid w:val="00F87147"/>
    <w:rsid w:val="00F87CDD"/>
    <w:rsid w:val="00F933F0"/>
    <w:rsid w:val="00F937A3"/>
    <w:rsid w:val="00F93805"/>
    <w:rsid w:val="00F94715"/>
    <w:rsid w:val="00F95C84"/>
    <w:rsid w:val="00F96A3D"/>
    <w:rsid w:val="00F97D40"/>
    <w:rsid w:val="00FA0496"/>
    <w:rsid w:val="00FA4718"/>
    <w:rsid w:val="00FA5848"/>
    <w:rsid w:val="00FA6899"/>
    <w:rsid w:val="00FA7F3D"/>
    <w:rsid w:val="00FB1777"/>
    <w:rsid w:val="00FB38D8"/>
    <w:rsid w:val="00FB4ADE"/>
    <w:rsid w:val="00FC051F"/>
    <w:rsid w:val="00FC06FF"/>
    <w:rsid w:val="00FC0D72"/>
    <w:rsid w:val="00FC69B4"/>
    <w:rsid w:val="00FC7142"/>
    <w:rsid w:val="00FD0694"/>
    <w:rsid w:val="00FD25BE"/>
    <w:rsid w:val="00FD2E70"/>
    <w:rsid w:val="00FD58C2"/>
    <w:rsid w:val="00FD7AA7"/>
    <w:rsid w:val="00FE194E"/>
    <w:rsid w:val="00FE5152"/>
    <w:rsid w:val="00FE71A4"/>
    <w:rsid w:val="00FF1D84"/>
    <w:rsid w:val="00FF1E2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4"/>
      </w:numPr>
      <w:outlineLvl w:val="5"/>
    </w:pPr>
  </w:style>
  <w:style w:type="paragraph" w:styleId="7">
    <w:name w:val="heading 7"/>
    <w:basedOn w:val="H6"/>
    <w:next w:val="a"/>
    <w:link w:val="70"/>
    <w:qFormat/>
    <w:pPr>
      <w:numPr>
        <w:ilvl w:val="6"/>
        <w:numId w:val="4"/>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11,清單段落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RAN4proposalChar">
    <w:name w:val="RAN4 proposal Char"/>
    <w:basedOn w:val="a0"/>
    <w:link w:val="RAN4proposal"/>
    <w:locked/>
    <w:rsid w:val="004E31BE"/>
    <w:rPr>
      <w:b/>
      <w:iCs/>
      <w:szCs w:val="18"/>
    </w:rPr>
  </w:style>
  <w:style w:type="paragraph" w:customStyle="1" w:styleId="RAN4proposal">
    <w:name w:val="RAN4 proposal"/>
    <w:basedOn w:val="ae"/>
    <w:next w:val="a"/>
    <w:link w:val="RAN4proposalChar"/>
    <w:qFormat/>
    <w:rsid w:val="004E31BE"/>
    <w:pPr>
      <w:numPr>
        <w:numId w:val="7"/>
      </w:numPr>
      <w:spacing w:before="0" w:after="200"/>
    </w:pPr>
    <w:rPr>
      <w:iCs/>
      <w:szCs w:val="18"/>
      <w:lang w:val="sv-SE" w:eastAsia="sv-SE"/>
    </w:rPr>
  </w:style>
  <w:style w:type="character" w:customStyle="1" w:styleId="RAN4observationChar">
    <w:name w:val="RAN4 observation Char"/>
    <w:basedOn w:val="a0"/>
    <w:link w:val="RAN4observation"/>
    <w:locked/>
    <w:rsid w:val="00FC7142"/>
    <w:rPr>
      <w:rFonts w:eastAsia="Calibri"/>
      <w:lang w:val="en-GB"/>
    </w:rPr>
  </w:style>
  <w:style w:type="paragraph" w:customStyle="1" w:styleId="RAN4observation">
    <w:name w:val="RAN4 observation"/>
    <w:basedOn w:val="a"/>
    <w:next w:val="a"/>
    <w:link w:val="RAN4observationChar"/>
    <w:qFormat/>
    <w:rsid w:val="00FC7142"/>
    <w:pPr>
      <w:numPr>
        <w:numId w:val="1"/>
      </w:numPr>
      <w:tabs>
        <w:tab w:val="num" w:pos="360"/>
      </w:tabs>
      <w:spacing w:after="160" w:line="256" w:lineRule="auto"/>
      <w:ind w:left="0" w:firstLine="0"/>
      <w:contextualSpacing/>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64">
      <w:bodyDiv w:val="1"/>
      <w:marLeft w:val="0"/>
      <w:marRight w:val="0"/>
      <w:marTop w:val="0"/>
      <w:marBottom w:val="0"/>
      <w:divBdr>
        <w:top w:val="none" w:sz="0" w:space="0" w:color="auto"/>
        <w:left w:val="none" w:sz="0" w:space="0" w:color="auto"/>
        <w:bottom w:val="none" w:sz="0" w:space="0" w:color="auto"/>
        <w:right w:val="none" w:sz="0" w:space="0" w:color="auto"/>
      </w:divBdr>
    </w:div>
    <w:div w:id="18312114">
      <w:bodyDiv w:val="1"/>
      <w:marLeft w:val="0"/>
      <w:marRight w:val="0"/>
      <w:marTop w:val="0"/>
      <w:marBottom w:val="0"/>
      <w:divBdr>
        <w:top w:val="none" w:sz="0" w:space="0" w:color="auto"/>
        <w:left w:val="none" w:sz="0" w:space="0" w:color="auto"/>
        <w:bottom w:val="none" w:sz="0" w:space="0" w:color="auto"/>
        <w:right w:val="none" w:sz="0" w:space="0" w:color="auto"/>
      </w:divBdr>
    </w:div>
    <w:div w:id="20018083">
      <w:bodyDiv w:val="1"/>
      <w:marLeft w:val="0"/>
      <w:marRight w:val="0"/>
      <w:marTop w:val="0"/>
      <w:marBottom w:val="0"/>
      <w:divBdr>
        <w:top w:val="none" w:sz="0" w:space="0" w:color="auto"/>
        <w:left w:val="none" w:sz="0" w:space="0" w:color="auto"/>
        <w:bottom w:val="none" w:sz="0" w:space="0" w:color="auto"/>
        <w:right w:val="none" w:sz="0" w:space="0" w:color="auto"/>
      </w:divBdr>
      <w:divsChild>
        <w:div w:id="1322587006">
          <w:marLeft w:val="1354"/>
          <w:marRight w:val="0"/>
          <w:marTop w:val="260"/>
          <w:marBottom w:val="0"/>
          <w:divBdr>
            <w:top w:val="none" w:sz="0" w:space="0" w:color="auto"/>
            <w:left w:val="none" w:sz="0" w:space="0" w:color="auto"/>
            <w:bottom w:val="none" w:sz="0" w:space="0" w:color="auto"/>
            <w:right w:val="none" w:sz="0" w:space="0" w:color="auto"/>
          </w:divBdr>
        </w:div>
        <w:div w:id="389965630">
          <w:marLeft w:val="2074"/>
          <w:marRight w:val="0"/>
          <w:marTop w:val="260"/>
          <w:marBottom w:val="120"/>
          <w:divBdr>
            <w:top w:val="none" w:sz="0" w:space="0" w:color="auto"/>
            <w:left w:val="none" w:sz="0" w:space="0" w:color="auto"/>
            <w:bottom w:val="none" w:sz="0" w:space="0" w:color="auto"/>
            <w:right w:val="none" w:sz="0" w:space="0" w:color="auto"/>
          </w:divBdr>
        </w:div>
        <w:div w:id="1623997243">
          <w:marLeft w:val="2074"/>
          <w:marRight w:val="0"/>
          <w:marTop w:val="260"/>
          <w:marBottom w:val="0"/>
          <w:divBdr>
            <w:top w:val="none" w:sz="0" w:space="0" w:color="auto"/>
            <w:left w:val="none" w:sz="0" w:space="0" w:color="auto"/>
            <w:bottom w:val="none" w:sz="0" w:space="0" w:color="auto"/>
            <w:right w:val="none" w:sz="0" w:space="0" w:color="auto"/>
          </w:divBdr>
        </w:div>
        <w:div w:id="592325588">
          <w:marLeft w:val="2074"/>
          <w:marRight w:val="0"/>
          <w:marTop w:val="260"/>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711629">
      <w:bodyDiv w:val="1"/>
      <w:marLeft w:val="0"/>
      <w:marRight w:val="0"/>
      <w:marTop w:val="0"/>
      <w:marBottom w:val="0"/>
      <w:divBdr>
        <w:top w:val="none" w:sz="0" w:space="0" w:color="auto"/>
        <w:left w:val="none" w:sz="0" w:space="0" w:color="auto"/>
        <w:bottom w:val="none" w:sz="0" w:space="0" w:color="auto"/>
        <w:right w:val="none" w:sz="0" w:space="0" w:color="auto"/>
      </w:divBdr>
    </w:div>
    <w:div w:id="44186109">
      <w:bodyDiv w:val="1"/>
      <w:marLeft w:val="0"/>
      <w:marRight w:val="0"/>
      <w:marTop w:val="0"/>
      <w:marBottom w:val="0"/>
      <w:divBdr>
        <w:top w:val="none" w:sz="0" w:space="0" w:color="auto"/>
        <w:left w:val="none" w:sz="0" w:space="0" w:color="auto"/>
        <w:bottom w:val="none" w:sz="0" w:space="0" w:color="auto"/>
        <w:right w:val="none" w:sz="0" w:space="0" w:color="auto"/>
      </w:divBdr>
    </w:div>
    <w:div w:id="66073082">
      <w:bodyDiv w:val="1"/>
      <w:marLeft w:val="0"/>
      <w:marRight w:val="0"/>
      <w:marTop w:val="0"/>
      <w:marBottom w:val="0"/>
      <w:divBdr>
        <w:top w:val="none" w:sz="0" w:space="0" w:color="auto"/>
        <w:left w:val="none" w:sz="0" w:space="0" w:color="auto"/>
        <w:bottom w:val="none" w:sz="0" w:space="0" w:color="auto"/>
        <w:right w:val="none" w:sz="0" w:space="0" w:color="auto"/>
      </w:divBdr>
    </w:div>
    <w:div w:id="81920375">
      <w:bodyDiv w:val="1"/>
      <w:marLeft w:val="0"/>
      <w:marRight w:val="0"/>
      <w:marTop w:val="0"/>
      <w:marBottom w:val="0"/>
      <w:divBdr>
        <w:top w:val="none" w:sz="0" w:space="0" w:color="auto"/>
        <w:left w:val="none" w:sz="0" w:space="0" w:color="auto"/>
        <w:bottom w:val="none" w:sz="0" w:space="0" w:color="auto"/>
        <w:right w:val="none" w:sz="0" w:space="0" w:color="auto"/>
      </w:divBdr>
    </w:div>
    <w:div w:id="89668511">
      <w:bodyDiv w:val="1"/>
      <w:marLeft w:val="0"/>
      <w:marRight w:val="0"/>
      <w:marTop w:val="0"/>
      <w:marBottom w:val="0"/>
      <w:divBdr>
        <w:top w:val="none" w:sz="0" w:space="0" w:color="auto"/>
        <w:left w:val="none" w:sz="0" w:space="0" w:color="auto"/>
        <w:bottom w:val="none" w:sz="0" w:space="0" w:color="auto"/>
        <w:right w:val="none" w:sz="0" w:space="0" w:color="auto"/>
      </w:divBdr>
    </w:div>
    <w:div w:id="9437418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4638827">
      <w:bodyDiv w:val="1"/>
      <w:marLeft w:val="0"/>
      <w:marRight w:val="0"/>
      <w:marTop w:val="0"/>
      <w:marBottom w:val="0"/>
      <w:divBdr>
        <w:top w:val="none" w:sz="0" w:space="0" w:color="auto"/>
        <w:left w:val="none" w:sz="0" w:space="0" w:color="auto"/>
        <w:bottom w:val="none" w:sz="0" w:space="0" w:color="auto"/>
        <w:right w:val="none" w:sz="0" w:space="0" w:color="auto"/>
      </w:divBdr>
    </w:div>
    <w:div w:id="125583888">
      <w:bodyDiv w:val="1"/>
      <w:marLeft w:val="0"/>
      <w:marRight w:val="0"/>
      <w:marTop w:val="0"/>
      <w:marBottom w:val="0"/>
      <w:divBdr>
        <w:top w:val="none" w:sz="0" w:space="0" w:color="auto"/>
        <w:left w:val="none" w:sz="0" w:space="0" w:color="auto"/>
        <w:bottom w:val="none" w:sz="0" w:space="0" w:color="auto"/>
        <w:right w:val="none" w:sz="0" w:space="0" w:color="auto"/>
      </w:divBdr>
    </w:div>
    <w:div w:id="128667688">
      <w:bodyDiv w:val="1"/>
      <w:marLeft w:val="0"/>
      <w:marRight w:val="0"/>
      <w:marTop w:val="0"/>
      <w:marBottom w:val="0"/>
      <w:divBdr>
        <w:top w:val="none" w:sz="0" w:space="0" w:color="auto"/>
        <w:left w:val="none" w:sz="0" w:space="0" w:color="auto"/>
        <w:bottom w:val="none" w:sz="0" w:space="0" w:color="auto"/>
        <w:right w:val="none" w:sz="0" w:space="0" w:color="auto"/>
      </w:divBdr>
    </w:div>
    <w:div w:id="1413154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8973">
      <w:bodyDiv w:val="1"/>
      <w:marLeft w:val="0"/>
      <w:marRight w:val="0"/>
      <w:marTop w:val="0"/>
      <w:marBottom w:val="0"/>
      <w:divBdr>
        <w:top w:val="none" w:sz="0" w:space="0" w:color="auto"/>
        <w:left w:val="none" w:sz="0" w:space="0" w:color="auto"/>
        <w:bottom w:val="none" w:sz="0" w:space="0" w:color="auto"/>
        <w:right w:val="none" w:sz="0" w:space="0" w:color="auto"/>
      </w:divBdr>
    </w:div>
    <w:div w:id="157697160">
      <w:bodyDiv w:val="1"/>
      <w:marLeft w:val="0"/>
      <w:marRight w:val="0"/>
      <w:marTop w:val="0"/>
      <w:marBottom w:val="0"/>
      <w:divBdr>
        <w:top w:val="none" w:sz="0" w:space="0" w:color="auto"/>
        <w:left w:val="none" w:sz="0" w:space="0" w:color="auto"/>
        <w:bottom w:val="none" w:sz="0" w:space="0" w:color="auto"/>
        <w:right w:val="none" w:sz="0" w:space="0" w:color="auto"/>
      </w:divBdr>
    </w:div>
    <w:div w:id="161823088">
      <w:bodyDiv w:val="1"/>
      <w:marLeft w:val="0"/>
      <w:marRight w:val="0"/>
      <w:marTop w:val="0"/>
      <w:marBottom w:val="0"/>
      <w:divBdr>
        <w:top w:val="none" w:sz="0" w:space="0" w:color="auto"/>
        <w:left w:val="none" w:sz="0" w:space="0" w:color="auto"/>
        <w:bottom w:val="none" w:sz="0" w:space="0" w:color="auto"/>
        <w:right w:val="none" w:sz="0" w:space="0" w:color="auto"/>
      </w:divBdr>
    </w:div>
    <w:div w:id="2071103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1618983">
      <w:bodyDiv w:val="1"/>
      <w:marLeft w:val="0"/>
      <w:marRight w:val="0"/>
      <w:marTop w:val="0"/>
      <w:marBottom w:val="0"/>
      <w:divBdr>
        <w:top w:val="none" w:sz="0" w:space="0" w:color="auto"/>
        <w:left w:val="none" w:sz="0" w:space="0" w:color="auto"/>
        <w:bottom w:val="none" w:sz="0" w:space="0" w:color="auto"/>
        <w:right w:val="none" w:sz="0" w:space="0" w:color="auto"/>
      </w:divBdr>
    </w:div>
    <w:div w:id="21693928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7674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363564">
      <w:bodyDiv w:val="1"/>
      <w:marLeft w:val="0"/>
      <w:marRight w:val="0"/>
      <w:marTop w:val="0"/>
      <w:marBottom w:val="0"/>
      <w:divBdr>
        <w:top w:val="none" w:sz="0" w:space="0" w:color="auto"/>
        <w:left w:val="none" w:sz="0" w:space="0" w:color="auto"/>
        <w:bottom w:val="none" w:sz="0" w:space="0" w:color="auto"/>
        <w:right w:val="none" w:sz="0" w:space="0" w:color="auto"/>
      </w:divBdr>
    </w:div>
    <w:div w:id="290550243">
      <w:bodyDiv w:val="1"/>
      <w:marLeft w:val="0"/>
      <w:marRight w:val="0"/>
      <w:marTop w:val="0"/>
      <w:marBottom w:val="0"/>
      <w:divBdr>
        <w:top w:val="none" w:sz="0" w:space="0" w:color="auto"/>
        <w:left w:val="none" w:sz="0" w:space="0" w:color="auto"/>
        <w:bottom w:val="none" w:sz="0" w:space="0" w:color="auto"/>
        <w:right w:val="none" w:sz="0" w:space="0" w:color="auto"/>
      </w:divBdr>
      <w:divsChild>
        <w:div w:id="328604347">
          <w:marLeft w:val="1354"/>
          <w:marRight w:val="0"/>
          <w:marTop w:val="260"/>
          <w:marBottom w:val="0"/>
          <w:divBdr>
            <w:top w:val="none" w:sz="0" w:space="0" w:color="auto"/>
            <w:left w:val="none" w:sz="0" w:space="0" w:color="auto"/>
            <w:bottom w:val="none" w:sz="0" w:space="0" w:color="auto"/>
            <w:right w:val="none" w:sz="0" w:space="0" w:color="auto"/>
          </w:divBdr>
        </w:div>
        <w:div w:id="43722700">
          <w:marLeft w:val="2074"/>
          <w:marRight w:val="0"/>
          <w:marTop w:val="260"/>
          <w:marBottom w:val="120"/>
          <w:divBdr>
            <w:top w:val="none" w:sz="0" w:space="0" w:color="auto"/>
            <w:left w:val="none" w:sz="0" w:space="0" w:color="auto"/>
            <w:bottom w:val="none" w:sz="0" w:space="0" w:color="auto"/>
            <w:right w:val="none" w:sz="0" w:space="0" w:color="auto"/>
          </w:divBdr>
        </w:div>
        <w:div w:id="1625697764">
          <w:marLeft w:val="2794"/>
          <w:marRight w:val="0"/>
          <w:marTop w:val="260"/>
          <w:marBottom w:val="120"/>
          <w:divBdr>
            <w:top w:val="none" w:sz="0" w:space="0" w:color="auto"/>
            <w:left w:val="none" w:sz="0" w:space="0" w:color="auto"/>
            <w:bottom w:val="none" w:sz="0" w:space="0" w:color="auto"/>
            <w:right w:val="none" w:sz="0" w:space="0" w:color="auto"/>
          </w:divBdr>
        </w:div>
      </w:divsChild>
    </w:div>
    <w:div w:id="321200285">
      <w:bodyDiv w:val="1"/>
      <w:marLeft w:val="0"/>
      <w:marRight w:val="0"/>
      <w:marTop w:val="0"/>
      <w:marBottom w:val="0"/>
      <w:divBdr>
        <w:top w:val="none" w:sz="0" w:space="0" w:color="auto"/>
        <w:left w:val="none" w:sz="0" w:space="0" w:color="auto"/>
        <w:bottom w:val="none" w:sz="0" w:space="0" w:color="auto"/>
        <w:right w:val="none" w:sz="0" w:space="0" w:color="auto"/>
      </w:divBdr>
    </w:div>
    <w:div w:id="333260792">
      <w:bodyDiv w:val="1"/>
      <w:marLeft w:val="0"/>
      <w:marRight w:val="0"/>
      <w:marTop w:val="0"/>
      <w:marBottom w:val="0"/>
      <w:divBdr>
        <w:top w:val="none" w:sz="0" w:space="0" w:color="auto"/>
        <w:left w:val="none" w:sz="0" w:space="0" w:color="auto"/>
        <w:bottom w:val="none" w:sz="0" w:space="0" w:color="auto"/>
        <w:right w:val="none" w:sz="0" w:space="0" w:color="auto"/>
      </w:divBdr>
      <w:divsChild>
        <w:div w:id="789319699">
          <w:marLeft w:val="1354"/>
          <w:marRight w:val="0"/>
          <w:marTop w:val="260"/>
          <w:marBottom w:val="120"/>
          <w:divBdr>
            <w:top w:val="none" w:sz="0" w:space="0" w:color="auto"/>
            <w:left w:val="none" w:sz="0" w:space="0" w:color="auto"/>
            <w:bottom w:val="none" w:sz="0" w:space="0" w:color="auto"/>
            <w:right w:val="none" w:sz="0" w:space="0" w:color="auto"/>
          </w:divBdr>
        </w:div>
        <w:div w:id="2056344996">
          <w:marLeft w:val="1354"/>
          <w:marRight w:val="0"/>
          <w:marTop w:val="260"/>
          <w:marBottom w:val="120"/>
          <w:divBdr>
            <w:top w:val="none" w:sz="0" w:space="0" w:color="auto"/>
            <w:left w:val="none" w:sz="0" w:space="0" w:color="auto"/>
            <w:bottom w:val="none" w:sz="0" w:space="0" w:color="auto"/>
            <w:right w:val="none" w:sz="0" w:space="0" w:color="auto"/>
          </w:divBdr>
        </w:div>
      </w:divsChild>
    </w:div>
    <w:div w:id="351105503">
      <w:bodyDiv w:val="1"/>
      <w:marLeft w:val="0"/>
      <w:marRight w:val="0"/>
      <w:marTop w:val="0"/>
      <w:marBottom w:val="0"/>
      <w:divBdr>
        <w:top w:val="none" w:sz="0" w:space="0" w:color="auto"/>
        <w:left w:val="none" w:sz="0" w:space="0" w:color="auto"/>
        <w:bottom w:val="none" w:sz="0" w:space="0" w:color="auto"/>
        <w:right w:val="none" w:sz="0" w:space="0" w:color="auto"/>
      </w:divBdr>
    </w:div>
    <w:div w:id="3664861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9060335">
      <w:bodyDiv w:val="1"/>
      <w:marLeft w:val="0"/>
      <w:marRight w:val="0"/>
      <w:marTop w:val="0"/>
      <w:marBottom w:val="0"/>
      <w:divBdr>
        <w:top w:val="none" w:sz="0" w:space="0" w:color="auto"/>
        <w:left w:val="none" w:sz="0" w:space="0" w:color="auto"/>
        <w:bottom w:val="none" w:sz="0" w:space="0" w:color="auto"/>
        <w:right w:val="none" w:sz="0" w:space="0" w:color="auto"/>
      </w:divBdr>
      <w:divsChild>
        <w:div w:id="1958172314">
          <w:marLeft w:val="547"/>
          <w:marRight w:val="0"/>
          <w:marTop w:val="86"/>
          <w:marBottom w:val="0"/>
          <w:divBdr>
            <w:top w:val="none" w:sz="0" w:space="0" w:color="auto"/>
            <w:left w:val="none" w:sz="0" w:space="0" w:color="auto"/>
            <w:bottom w:val="none" w:sz="0" w:space="0" w:color="auto"/>
            <w:right w:val="none" w:sz="0" w:space="0" w:color="auto"/>
          </w:divBdr>
        </w:div>
        <w:div w:id="1851750840">
          <w:marLeft w:val="1354"/>
          <w:marRight w:val="0"/>
          <w:marTop w:val="260"/>
          <w:marBottom w:val="0"/>
          <w:divBdr>
            <w:top w:val="none" w:sz="0" w:space="0" w:color="auto"/>
            <w:left w:val="none" w:sz="0" w:space="0" w:color="auto"/>
            <w:bottom w:val="none" w:sz="0" w:space="0" w:color="auto"/>
            <w:right w:val="none" w:sz="0" w:space="0" w:color="auto"/>
          </w:divBdr>
        </w:div>
        <w:div w:id="1830511884">
          <w:marLeft w:val="1354"/>
          <w:marRight w:val="0"/>
          <w:marTop w:val="260"/>
          <w:marBottom w:val="0"/>
          <w:divBdr>
            <w:top w:val="none" w:sz="0" w:space="0" w:color="auto"/>
            <w:left w:val="none" w:sz="0" w:space="0" w:color="auto"/>
            <w:bottom w:val="none" w:sz="0" w:space="0" w:color="auto"/>
            <w:right w:val="none" w:sz="0" w:space="0" w:color="auto"/>
          </w:divBdr>
        </w:div>
        <w:div w:id="1466586500">
          <w:marLeft w:val="1354"/>
          <w:marRight w:val="0"/>
          <w:marTop w:val="260"/>
          <w:marBottom w:val="0"/>
          <w:divBdr>
            <w:top w:val="none" w:sz="0" w:space="0" w:color="auto"/>
            <w:left w:val="none" w:sz="0" w:space="0" w:color="auto"/>
            <w:bottom w:val="none" w:sz="0" w:space="0" w:color="auto"/>
            <w:right w:val="none" w:sz="0" w:space="0" w:color="auto"/>
          </w:divBdr>
        </w:div>
        <w:div w:id="1047224134">
          <w:marLeft w:val="1354"/>
          <w:marRight w:val="0"/>
          <w:marTop w:val="260"/>
          <w:marBottom w:val="0"/>
          <w:divBdr>
            <w:top w:val="none" w:sz="0" w:space="0" w:color="auto"/>
            <w:left w:val="none" w:sz="0" w:space="0" w:color="auto"/>
            <w:bottom w:val="none" w:sz="0" w:space="0" w:color="auto"/>
            <w:right w:val="none" w:sz="0" w:space="0" w:color="auto"/>
          </w:divBdr>
        </w:div>
      </w:divsChild>
    </w:div>
    <w:div w:id="406616706">
      <w:bodyDiv w:val="1"/>
      <w:marLeft w:val="0"/>
      <w:marRight w:val="0"/>
      <w:marTop w:val="0"/>
      <w:marBottom w:val="0"/>
      <w:divBdr>
        <w:top w:val="none" w:sz="0" w:space="0" w:color="auto"/>
        <w:left w:val="none" w:sz="0" w:space="0" w:color="auto"/>
        <w:bottom w:val="none" w:sz="0" w:space="0" w:color="auto"/>
        <w:right w:val="none" w:sz="0" w:space="0" w:color="auto"/>
      </w:divBdr>
    </w:div>
    <w:div w:id="445390889">
      <w:bodyDiv w:val="1"/>
      <w:marLeft w:val="0"/>
      <w:marRight w:val="0"/>
      <w:marTop w:val="0"/>
      <w:marBottom w:val="0"/>
      <w:divBdr>
        <w:top w:val="none" w:sz="0" w:space="0" w:color="auto"/>
        <w:left w:val="none" w:sz="0" w:space="0" w:color="auto"/>
        <w:bottom w:val="none" w:sz="0" w:space="0" w:color="auto"/>
        <w:right w:val="none" w:sz="0" w:space="0" w:color="auto"/>
      </w:divBdr>
    </w:div>
    <w:div w:id="462313660">
      <w:bodyDiv w:val="1"/>
      <w:marLeft w:val="0"/>
      <w:marRight w:val="0"/>
      <w:marTop w:val="0"/>
      <w:marBottom w:val="0"/>
      <w:divBdr>
        <w:top w:val="none" w:sz="0" w:space="0" w:color="auto"/>
        <w:left w:val="none" w:sz="0" w:space="0" w:color="auto"/>
        <w:bottom w:val="none" w:sz="0" w:space="0" w:color="auto"/>
        <w:right w:val="none" w:sz="0" w:space="0" w:color="auto"/>
      </w:divBdr>
    </w:div>
    <w:div w:id="463087865">
      <w:bodyDiv w:val="1"/>
      <w:marLeft w:val="0"/>
      <w:marRight w:val="0"/>
      <w:marTop w:val="0"/>
      <w:marBottom w:val="0"/>
      <w:divBdr>
        <w:top w:val="none" w:sz="0" w:space="0" w:color="auto"/>
        <w:left w:val="none" w:sz="0" w:space="0" w:color="auto"/>
        <w:bottom w:val="none" w:sz="0" w:space="0" w:color="auto"/>
        <w:right w:val="none" w:sz="0" w:space="0" w:color="auto"/>
      </w:divBdr>
    </w:div>
    <w:div w:id="470950246">
      <w:bodyDiv w:val="1"/>
      <w:marLeft w:val="0"/>
      <w:marRight w:val="0"/>
      <w:marTop w:val="0"/>
      <w:marBottom w:val="0"/>
      <w:divBdr>
        <w:top w:val="none" w:sz="0" w:space="0" w:color="auto"/>
        <w:left w:val="none" w:sz="0" w:space="0" w:color="auto"/>
        <w:bottom w:val="none" w:sz="0" w:space="0" w:color="auto"/>
        <w:right w:val="none" w:sz="0" w:space="0" w:color="auto"/>
      </w:divBdr>
    </w:div>
    <w:div w:id="473719586">
      <w:bodyDiv w:val="1"/>
      <w:marLeft w:val="0"/>
      <w:marRight w:val="0"/>
      <w:marTop w:val="0"/>
      <w:marBottom w:val="0"/>
      <w:divBdr>
        <w:top w:val="none" w:sz="0" w:space="0" w:color="auto"/>
        <w:left w:val="none" w:sz="0" w:space="0" w:color="auto"/>
        <w:bottom w:val="none" w:sz="0" w:space="0" w:color="auto"/>
        <w:right w:val="none" w:sz="0" w:space="0" w:color="auto"/>
      </w:divBdr>
    </w:div>
    <w:div w:id="484468050">
      <w:bodyDiv w:val="1"/>
      <w:marLeft w:val="0"/>
      <w:marRight w:val="0"/>
      <w:marTop w:val="0"/>
      <w:marBottom w:val="0"/>
      <w:divBdr>
        <w:top w:val="none" w:sz="0" w:space="0" w:color="auto"/>
        <w:left w:val="none" w:sz="0" w:space="0" w:color="auto"/>
        <w:bottom w:val="none" w:sz="0" w:space="0" w:color="auto"/>
        <w:right w:val="none" w:sz="0" w:space="0" w:color="auto"/>
      </w:divBdr>
      <w:divsChild>
        <w:div w:id="956641427">
          <w:marLeft w:val="547"/>
          <w:marRight w:val="0"/>
          <w:marTop w:val="86"/>
          <w:marBottom w:val="0"/>
          <w:divBdr>
            <w:top w:val="none" w:sz="0" w:space="0" w:color="auto"/>
            <w:left w:val="none" w:sz="0" w:space="0" w:color="auto"/>
            <w:bottom w:val="none" w:sz="0" w:space="0" w:color="auto"/>
            <w:right w:val="none" w:sz="0" w:space="0" w:color="auto"/>
          </w:divBdr>
        </w:div>
        <w:div w:id="541593541">
          <w:marLeft w:val="1354"/>
          <w:marRight w:val="0"/>
          <w:marTop w:val="260"/>
          <w:marBottom w:val="120"/>
          <w:divBdr>
            <w:top w:val="none" w:sz="0" w:space="0" w:color="auto"/>
            <w:left w:val="none" w:sz="0" w:space="0" w:color="auto"/>
            <w:bottom w:val="none" w:sz="0" w:space="0" w:color="auto"/>
            <w:right w:val="none" w:sz="0" w:space="0" w:color="auto"/>
          </w:divBdr>
        </w:div>
        <w:div w:id="1100638938">
          <w:marLeft w:val="2074"/>
          <w:marRight w:val="0"/>
          <w:marTop w:val="260"/>
          <w:marBottom w:val="120"/>
          <w:divBdr>
            <w:top w:val="none" w:sz="0" w:space="0" w:color="auto"/>
            <w:left w:val="none" w:sz="0" w:space="0" w:color="auto"/>
            <w:bottom w:val="none" w:sz="0" w:space="0" w:color="auto"/>
            <w:right w:val="none" w:sz="0" w:space="0" w:color="auto"/>
          </w:divBdr>
        </w:div>
        <w:div w:id="1549225132">
          <w:marLeft w:val="2794"/>
          <w:marRight w:val="0"/>
          <w:marTop w:val="260"/>
          <w:marBottom w:val="120"/>
          <w:divBdr>
            <w:top w:val="none" w:sz="0" w:space="0" w:color="auto"/>
            <w:left w:val="none" w:sz="0" w:space="0" w:color="auto"/>
            <w:bottom w:val="none" w:sz="0" w:space="0" w:color="auto"/>
            <w:right w:val="none" w:sz="0" w:space="0" w:color="auto"/>
          </w:divBdr>
        </w:div>
        <w:div w:id="1753889310">
          <w:marLeft w:val="1354"/>
          <w:marRight w:val="0"/>
          <w:marTop w:val="260"/>
          <w:marBottom w:val="120"/>
          <w:divBdr>
            <w:top w:val="none" w:sz="0" w:space="0" w:color="auto"/>
            <w:left w:val="none" w:sz="0" w:space="0" w:color="auto"/>
            <w:bottom w:val="none" w:sz="0" w:space="0" w:color="auto"/>
            <w:right w:val="none" w:sz="0" w:space="0" w:color="auto"/>
          </w:divBdr>
        </w:div>
      </w:divsChild>
    </w:div>
    <w:div w:id="487946353">
      <w:bodyDiv w:val="1"/>
      <w:marLeft w:val="0"/>
      <w:marRight w:val="0"/>
      <w:marTop w:val="0"/>
      <w:marBottom w:val="0"/>
      <w:divBdr>
        <w:top w:val="none" w:sz="0" w:space="0" w:color="auto"/>
        <w:left w:val="none" w:sz="0" w:space="0" w:color="auto"/>
        <w:bottom w:val="none" w:sz="0" w:space="0" w:color="auto"/>
        <w:right w:val="none" w:sz="0" w:space="0" w:color="auto"/>
      </w:divBdr>
    </w:div>
    <w:div w:id="505096312">
      <w:bodyDiv w:val="1"/>
      <w:marLeft w:val="0"/>
      <w:marRight w:val="0"/>
      <w:marTop w:val="0"/>
      <w:marBottom w:val="0"/>
      <w:divBdr>
        <w:top w:val="none" w:sz="0" w:space="0" w:color="auto"/>
        <w:left w:val="none" w:sz="0" w:space="0" w:color="auto"/>
        <w:bottom w:val="none" w:sz="0" w:space="0" w:color="auto"/>
        <w:right w:val="none" w:sz="0" w:space="0" w:color="auto"/>
      </w:divBdr>
    </w:div>
    <w:div w:id="51546168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119804">
      <w:bodyDiv w:val="1"/>
      <w:marLeft w:val="0"/>
      <w:marRight w:val="0"/>
      <w:marTop w:val="0"/>
      <w:marBottom w:val="0"/>
      <w:divBdr>
        <w:top w:val="none" w:sz="0" w:space="0" w:color="auto"/>
        <w:left w:val="none" w:sz="0" w:space="0" w:color="auto"/>
        <w:bottom w:val="none" w:sz="0" w:space="0" w:color="auto"/>
        <w:right w:val="none" w:sz="0" w:space="0" w:color="auto"/>
      </w:divBdr>
    </w:div>
    <w:div w:id="552934252">
      <w:bodyDiv w:val="1"/>
      <w:marLeft w:val="0"/>
      <w:marRight w:val="0"/>
      <w:marTop w:val="0"/>
      <w:marBottom w:val="0"/>
      <w:divBdr>
        <w:top w:val="none" w:sz="0" w:space="0" w:color="auto"/>
        <w:left w:val="none" w:sz="0" w:space="0" w:color="auto"/>
        <w:bottom w:val="none" w:sz="0" w:space="0" w:color="auto"/>
        <w:right w:val="none" w:sz="0" w:space="0" w:color="auto"/>
      </w:divBdr>
    </w:div>
    <w:div w:id="6233441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6272677">
      <w:bodyDiv w:val="1"/>
      <w:marLeft w:val="0"/>
      <w:marRight w:val="0"/>
      <w:marTop w:val="0"/>
      <w:marBottom w:val="0"/>
      <w:divBdr>
        <w:top w:val="none" w:sz="0" w:space="0" w:color="auto"/>
        <w:left w:val="none" w:sz="0" w:space="0" w:color="auto"/>
        <w:bottom w:val="none" w:sz="0" w:space="0" w:color="auto"/>
        <w:right w:val="none" w:sz="0" w:space="0" w:color="auto"/>
      </w:divBdr>
    </w:div>
    <w:div w:id="713651722">
      <w:bodyDiv w:val="1"/>
      <w:marLeft w:val="0"/>
      <w:marRight w:val="0"/>
      <w:marTop w:val="0"/>
      <w:marBottom w:val="0"/>
      <w:divBdr>
        <w:top w:val="none" w:sz="0" w:space="0" w:color="auto"/>
        <w:left w:val="none" w:sz="0" w:space="0" w:color="auto"/>
        <w:bottom w:val="none" w:sz="0" w:space="0" w:color="auto"/>
        <w:right w:val="none" w:sz="0" w:space="0" w:color="auto"/>
      </w:divBdr>
    </w:div>
    <w:div w:id="729038629">
      <w:bodyDiv w:val="1"/>
      <w:marLeft w:val="0"/>
      <w:marRight w:val="0"/>
      <w:marTop w:val="0"/>
      <w:marBottom w:val="0"/>
      <w:divBdr>
        <w:top w:val="none" w:sz="0" w:space="0" w:color="auto"/>
        <w:left w:val="none" w:sz="0" w:space="0" w:color="auto"/>
        <w:bottom w:val="none" w:sz="0" w:space="0" w:color="auto"/>
        <w:right w:val="none" w:sz="0" w:space="0" w:color="auto"/>
      </w:divBdr>
    </w:div>
    <w:div w:id="732850501">
      <w:bodyDiv w:val="1"/>
      <w:marLeft w:val="0"/>
      <w:marRight w:val="0"/>
      <w:marTop w:val="0"/>
      <w:marBottom w:val="0"/>
      <w:divBdr>
        <w:top w:val="none" w:sz="0" w:space="0" w:color="auto"/>
        <w:left w:val="none" w:sz="0" w:space="0" w:color="auto"/>
        <w:bottom w:val="none" w:sz="0" w:space="0" w:color="auto"/>
        <w:right w:val="none" w:sz="0" w:space="0" w:color="auto"/>
      </w:divBdr>
    </w:div>
    <w:div w:id="761727297">
      <w:bodyDiv w:val="1"/>
      <w:marLeft w:val="0"/>
      <w:marRight w:val="0"/>
      <w:marTop w:val="0"/>
      <w:marBottom w:val="0"/>
      <w:divBdr>
        <w:top w:val="none" w:sz="0" w:space="0" w:color="auto"/>
        <w:left w:val="none" w:sz="0" w:space="0" w:color="auto"/>
        <w:bottom w:val="none" w:sz="0" w:space="0" w:color="auto"/>
        <w:right w:val="none" w:sz="0" w:space="0" w:color="auto"/>
      </w:divBdr>
    </w:div>
    <w:div w:id="774330031">
      <w:bodyDiv w:val="1"/>
      <w:marLeft w:val="0"/>
      <w:marRight w:val="0"/>
      <w:marTop w:val="0"/>
      <w:marBottom w:val="0"/>
      <w:divBdr>
        <w:top w:val="none" w:sz="0" w:space="0" w:color="auto"/>
        <w:left w:val="none" w:sz="0" w:space="0" w:color="auto"/>
        <w:bottom w:val="none" w:sz="0" w:space="0" w:color="auto"/>
        <w:right w:val="none" w:sz="0" w:space="0" w:color="auto"/>
      </w:divBdr>
    </w:div>
    <w:div w:id="7816575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299714">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4758404">
      <w:bodyDiv w:val="1"/>
      <w:marLeft w:val="0"/>
      <w:marRight w:val="0"/>
      <w:marTop w:val="0"/>
      <w:marBottom w:val="0"/>
      <w:divBdr>
        <w:top w:val="none" w:sz="0" w:space="0" w:color="auto"/>
        <w:left w:val="none" w:sz="0" w:space="0" w:color="auto"/>
        <w:bottom w:val="none" w:sz="0" w:space="0" w:color="auto"/>
        <w:right w:val="none" w:sz="0" w:space="0" w:color="auto"/>
      </w:divBdr>
    </w:div>
    <w:div w:id="823545865">
      <w:bodyDiv w:val="1"/>
      <w:marLeft w:val="0"/>
      <w:marRight w:val="0"/>
      <w:marTop w:val="0"/>
      <w:marBottom w:val="0"/>
      <w:divBdr>
        <w:top w:val="none" w:sz="0" w:space="0" w:color="auto"/>
        <w:left w:val="none" w:sz="0" w:space="0" w:color="auto"/>
        <w:bottom w:val="none" w:sz="0" w:space="0" w:color="auto"/>
        <w:right w:val="none" w:sz="0" w:space="0" w:color="auto"/>
      </w:divBdr>
    </w:div>
    <w:div w:id="83056418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357208">
      <w:bodyDiv w:val="1"/>
      <w:marLeft w:val="0"/>
      <w:marRight w:val="0"/>
      <w:marTop w:val="0"/>
      <w:marBottom w:val="0"/>
      <w:divBdr>
        <w:top w:val="none" w:sz="0" w:space="0" w:color="auto"/>
        <w:left w:val="none" w:sz="0" w:space="0" w:color="auto"/>
        <w:bottom w:val="none" w:sz="0" w:space="0" w:color="auto"/>
        <w:right w:val="none" w:sz="0" w:space="0" w:color="auto"/>
      </w:divBdr>
    </w:div>
    <w:div w:id="859010649">
      <w:bodyDiv w:val="1"/>
      <w:marLeft w:val="0"/>
      <w:marRight w:val="0"/>
      <w:marTop w:val="0"/>
      <w:marBottom w:val="0"/>
      <w:divBdr>
        <w:top w:val="none" w:sz="0" w:space="0" w:color="auto"/>
        <w:left w:val="none" w:sz="0" w:space="0" w:color="auto"/>
        <w:bottom w:val="none" w:sz="0" w:space="0" w:color="auto"/>
        <w:right w:val="none" w:sz="0" w:space="0" w:color="auto"/>
      </w:divBdr>
      <w:divsChild>
        <w:div w:id="868762066">
          <w:marLeft w:val="547"/>
          <w:marRight w:val="0"/>
          <w:marTop w:val="77"/>
          <w:marBottom w:val="0"/>
          <w:divBdr>
            <w:top w:val="none" w:sz="0" w:space="0" w:color="auto"/>
            <w:left w:val="none" w:sz="0" w:space="0" w:color="auto"/>
            <w:bottom w:val="none" w:sz="0" w:space="0" w:color="auto"/>
            <w:right w:val="none" w:sz="0" w:space="0" w:color="auto"/>
          </w:divBdr>
        </w:div>
        <w:div w:id="1020084683">
          <w:marLeft w:val="1354"/>
          <w:marRight w:val="0"/>
          <w:marTop w:val="260"/>
          <w:marBottom w:val="0"/>
          <w:divBdr>
            <w:top w:val="none" w:sz="0" w:space="0" w:color="auto"/>
            <w:left w:val="none" w:sz="0" w:space="0" w:color="auto"/>
            <w:bottom w:val="none" w:sz="0" w:space="0" w:color="auto"/>
            <w:right w:val="none" w:sz="0" w:space="0" w:color="auto"/>
          </w:divBdr>
        </w:div>
        <w:div w:id="1914968885">
          <w:marLeft w:val="1354"/>
          <w:marRight w:val="0"/>
          <w:marTop w:val="260"/>
          <w:marBottom w:val="0"/>
          <w:divBdr>
            <w:top w:val="none" w:sz="0" w:space="0" w:color="auto"/>
            <w:left w:val="none" w:sz="0" w:space="0" w:color="auto"/>
            <w:bottom w:val="none" w:sz="0" w:space="0" w:color="auto"/>
            <w:right w:val="none" w:sz="0" w:space="0" w:color="auto"/>
          </w:divBdr>
        </w:div>
        <w:div w:id="2016415560">
          <w:marLeft w:val="2074"/>
          <w:marRight w:val="0"/>
          <w:marTop w:val="260"/>
          <w:marBottom w:val="120"/>
          <w:divBdr>
            <w:top w:val="none" w:sz="0" w:space="0" w:color="auto"/>
            <w:left w:val="none" w:sz="0" w:space="0" w:color="auto"/>
            <w:bottom w:val="none" w:sz="0" w:space="0" w:color="auto"/>
            <w:right w:val="none" w:sz="0" w:space="0" w:color="auto"/>
          </w:divBdr>
        </w:div>
        <w:div w:id="1993172864">
          <w:marLeft w:val="2794"/>
          <w:marRight w:val="0"/>
          <w:marTop w:val="260"/>
          <w:marBottom w:val="120"/>
          <w:divBdr>
            <w:top w:val="none" w:sz="0" w:space="0" w:color="auto"/>
            <w:left w:val="none" w:sz="0" w:space="0" w:color="auto"/>
            <w:bottom w:val="none" w:sz="0" w:space="0" w:color="auto"/>
            <w:right w:val="none" w:sz="0" w:space="0" w:color="auto"/>
          </w:divBdr>
        </w:div>
      </w:divsChild>
    </w:div>
    <w:div w:id="892472273">
      <w:bodyDiv w:val="1"/>
      <w:marLeft w:val="0"/>
      <w:marRight w:val="0"/>
      <w:marTop w:val="0"/>
      <w:marBottom w:val="0"/>
      <w:divBdr>
        <w:top w:val="none" w:sz="0" w:space="0" w:color="auto"/>
        <w:left w:val="none" w:sz="0" w:space="0" w:color="auto"/>
        <w:bottom w:val="none" w:sz="0" w:space="0" w:color="auto"/>
        <w:right w:val="none" w:sz="0" w:space="0" w:color="auto"/>
      </w:divBdr>
    </w:div>
    <w:div w:id="972099534">
      <w:bodyDiv w:val="1"/>
      <w:marLeft w:val="0"/>
      <w:marRight w:val="0"/>
      <w:marTop w:val="0"/>
      <w:marBottom w:val="0"/>
      <w:divBdr>
        <w:top w:val="none" w:sz="0" w:space="0" w:color="auto"/>
        <w:left w:val="none" w:sz="0" w:space="0" w:color="auto"/>
        <w:bottom w:val="none" w:sz="0" w:space="0" w:color="auto"/>
        <w:right w:val="none" w:sz="0" w:space="0" w:color="auto"/>
      </w:divBdr>
    </w:div>
    <w:div w:id="1001079688">
      <w:bodyDiv w:val="1"/>
      <w:marLeft w:val="0"/>
      <w:marRight w:val="0"/>
      <w:marTop w:val="0"/>
      <w:marBottom w:val="0"/>
      <w:divBdr>
        <w:top w:val="none" w:sz="0" w:space="0" w:color="auto"/>
        <w:left w:val="none" w:sz="0" w:space="0" w:color="auto"/>
        <w:bottom w:val="none" w:sz="0" w:space="0" w:color="auto"/>
        <w:right w:val="none" w:sz="0" w:space="0" w:color="auto"/>
      </w:divBdr>
    </w:div>
    <w:div w:id="100285711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491971">
      <w:bodyDiv w:val="1"/>
      <w:marLeft w:val="0"/>
      <w:marRight w:val="0"/>
      <w:marTop w:val="0"/>
      <w:marBottom w:val="0"/>
      <w:divBdr>
        <w:top w:val="none" w:sz="0" w:space="0" w:color="auto"/>
        <w:left w:val="none" w:sz="0" w:space="0" w:color="auto"/>
        <w:bottom w:val="none" w:sz="0" w:space="0" w:color="auto"/>
        <w:right w:val="none" w:sz="0" w:space="0" w:color="auto"/>
      </w:divBdr>
    </w:div>
    <w:div w:id="1048606339">
      <w:bodyDiv w:val="1"/>
      <w:marLeft w:val="0"/>
      <w:marRight w:val="0"/>
      <w:marTop w:val="0"/>
      <w:marBottom w:val="0"/>
      <w:divBdr>
        <w:top w:val="none" w:sz="0" w:space="0" w:color="auto"/>
        <w:left w:val="none" w:sz="0" w:space="0" w:color="auto"/>
        <w:bottom w:val="none" w:sz="0" w:space="0" w:color="auto"/>
        <w:right w:val="none" w:sz="0" w:space="0" w:color="auto"/>
      </w:divBdr>
    </w:div>
    <w:div w:id="106634052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5201561">
      <w:bodyDiv w:val="1"/>
      <w:marLeft w:val="0"/>
      <w:marRight w:val="0"/>
      <w:marTop w:val="0"/>
      <w:marBottom w:val="0"/>
      <w:divBdr>
        <w:top w:val="none" w:sz="0" w:space="0" w:color="auto"/>
        <w:left w:val="none" w:sz="0" w:space="0" w:color="auto"/>
        <w:bottom w:val="none" w:sz="0" w:space="0" w:color="auto"/>
        <w:right w:val="none" w:sz="0" w:space="0" w:color="auto"/>
      </w:divBdr>
    </w:div>
    <w:div w:id="113760582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6023129">
      <w:bodyDiv w:val="1"/>
      <w:marLeft w:val="0"/>
      <w:marRight w:val="0"/>
      <w:marTop w:val="0"/>
      <w:marBottom w:val="0"/>
      <w:divBdr>
        <w:top w:val="none" w:sz="0" w:space="0" w:color="auto"/>
        <w:left w:val="none" w:sz="0" w:space="0" w:color="auto"/>
        <w:bottom w:val="none" w:sz="0" w:space="0" w:color="auto"/>
        <w:right w:val="none" w:sz="0" w:space="0" w:color="auto"/>
      </w:divBdr>
    </w:div>
    <w:div w:id="1211649085">
      <w:bodyDiv w:val="1"/>
      <w:marLeft w:val="0"/>
      <w:marRight w:val="0"/>
      <w:marTop w:val="0"/>
      <w:marBottom w:val="0"/>
      <w:divBdr>
        <w:top w:val="none" w:sz="0" w:space="0" w:color="auto"/>
        <w:left w:val="none" w:sz="0" w:space="0" w:color="auto"/>
        <w:bottom w:val="none" w:sz="0" w:space="0" w:color="auto"/>
        <w:right w:val="none" w:sz="0" w:space="0" w:color="auto"/>
      </w:divBdr>
    </w:div>
    <w:div w:id="1217427381">
      <w:bodyDiv w:val="1"/>
      <w:marLeft w:val="0"/>
      <w:marRight w:val="0"/>
      <w:marTop w:val="0"/>
      <w:marBottom w:val="0"/>
      <w:divBdr>
        <w:top w:val="none" w:sz="0" w:space="0" w:color="auto"/>
        <w:left w:val="none" w:sz="0" w:space="0" w:color="auto"/>
        <w:bottom w:val="none" w:sz="0" w:space="0" w:color="auto"/>
        <w:right w:val="none" w:sz="0" w:space="0" w:color="auto"/>
      </w:divBdr>
    </w:div>
    <w:div w:id="1225481330">
      <w:bodyDiv w:val="1"/>
      <w:marLeft w:val="0"/>
      <w:marRight w:val="0"/>
      <w:marTop w:val="0"/>
      <w:marBottom w:val="0"/>
      <w:divBdr>
        <w:top w:val="none" w:sz="0" w:space="0" w:color="auto"/>
        <w:left w:val="none" w:sz="0" w:space="0" w:color="auto"/>
        <w:bottom w:val="none" w:sz="0" w:space="0" w:color="auto"/>
        <w:right w:val="none" w:sz="0" w:space="0" w:color="auto"/>
      </w:divBdr>
    </w:div>
    <w:div w:id="1254512736">
      <w:bodyDiv w:val="1"/>
      <w:marLeft w:val="0"/>
      <w:marRight w:val="0"/>
      <w:marTop w:val="0"/>
      <w:marBottom w:val="0"/>
      <w:divBdr>
        <w:top w:val="none" w:sz="0" w:space="0" w:color="auto"/>
        <w:left w:val="none" w:sz="0" w:space="0" w:color="auto"/>
        <w:bottom w:val="none" w:sz="0" w:space="0" w:color="auto"/>
        <w:right w:val="none" w:sz="0" w:space="0" w:color="auto"/>
      </w:divBdr>
    </w:div>
    <w:div w:id="1268467267">
      <w:bodyDiv w:val="1"/>
      <w:marLeft w:val="0"/>
      <w:marRight w:val="0"/>
      <w:marTop w:val="0"/>
      <w:marBottom w:val="0"/>
      <w:divBdr>
        <w:top w:val="none" w:sz="0" w:space="0" w:color="auto"/>
        <w:left w:val="none" w:sz="0" w:space="0" w:color="auto"/>
        <w:bottom w:val="none" w:sz="0" w:space="0" w:color="auto"/>
        <w:right w:val="none" w:sz="0" w:space="0" w:color="auto"/>
      </w:divBdr>
    </w:div>
    <w:div w:id="1273316077">
      <w:bodyDiv w:val="1"/>
      <w:marLeft w:val="0"/>
      <w:marRight w:val="0"/>
      <w:marTop w:val="0"/>
      <w:marBottom w:val="0"/>
      <w:divBdr>
        <w:top w:val="none" w:sz="0" w:space="0" w:color="auto"/>
        <w:left w:val="none" w:sz="0" w:space="0" w:color="auto"/>
        <w:bottom w:val="none" w:sz="0" w:space="0" w:color="auto"/>
        <w:right w:val="none" w:sz="0" w:space="0" w:color="auto"/>
      </w:divBdr>
    </w:div>
    <w:div w:id="1305964098">
      <w:bodyDiv w:val="1"/>
      <w:marLeft w:val="0"/>
      <w:marRight w:val="0"/>
      <w:marTop w:val="0"/>
      <w:marBottom w:val="0"/>
      <w:divBdr>
        <w:top w:val="none" w:sz="0" w:space="0" w:color="auto"/>
        <w:left w:val="none" w:sz="0" w:space="0" w:color="auto"/>
        <w:bottom w:val="none" w:sz="0" w:space="0" w:color="auto"/>
        <w:right w:val="none" w:sz="0" w:space="0" w:color="auto"/>
      </w:divBdr>
    </w:div>
    <w:div w:id="1307514478">
      <w:bodyDiv w:val="1"/>
      <w:marLeft w:val="0"/>
      <w:marRight w:val="0"/>
      <w:marTop w:val="0"/>
      <w:marBottom w:val="0"/>
      <w:divBdr>
        <w:top w:val="none" w:sz="0" w:space="0" w:color="auto"/>
        <w:left w:val="none" w:sz="0" w:space="0" w:color="auto"/>
        <w:bottom w:val="none" w:sz="0" w:space="0" w:color="auto"/>
        <w:right w:val="none" w:sz="0" w:space="0" w:color="auto"/>
      </w:divBdr>
    </w:div>
    <w:div w:id="1321158559">
      <w:bodyDiv w:val="1"/>
      <w:marLeft w:val="0"/>
      <w:marRight w:val="0"/>
      <w:marTop w:val="0"/>
      <w:marBottom w:val="0"/>
      <w:divBdr>
        <w:top w:val="none" w:sz="0" w:space="0" w:color="auto"/>
        <w:left w:val="none" w:sz="0" w:space="0" w:color="auto"/>
        <w:bottom w:val="none" w:sz="0" w:space="0" w:color="auto"/>
        <w:right w:val="none" w:sz="0" w:space="0" w:color="auto"/>
      </w:divBdr>
    </w:div>
    <w:div w:id="1331717062">
      <w:bodyDiv w:val="1"/>
      <w:marLeft w:val="0"/>
      <w:marRight w:val="0"/>
      <w:marTop w:val="0"/>
      <w:marBottom w:val="0"/>
      <w:divBdr>
        <w:top w:val="none" w:sz="0" w:space="0" w:color="auto"/>
        <w:left w:val="none" w:sz="0" w:space="0" w:color="auto"/>
        <w:bottom w:val="none" w:sz="0" w:space="0" w:color="auto"/>
        <w:right w:val="none" w:sz="0" w:space="0" w:color="auto"/>
      </w:divBdr>
    </w:div>
    <w:div w:id="13564216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54391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794646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718016">
      <w:bodyDiv w:val="1"/>
      <w:marLeft w:val="0"/>
      <w:marRight w:val="0"/>
      <w:marTop w:val="0"/>
      <w:marBottom w:val="0"/>
      <w:divBdr>
        <w:top w:val="none" w:sz="0" w:space="0" w:color="auto"/>
        <w:left w:val="none" w:sz="0" w:space="0" w:color="auto"/>
        <w:bottom w:val="none" w:sz="0" w:space="0" w:color="auto"/>
        <w:right w:val="none" w:sz="0" w:space="0" w:color="auto"/>
      </w:divBdr>
    </w:div>
    <w:div w:id="1472015048">
      <w:bodyDiv w:val="1"/>
      <w:marLeft w:val="0"/>
      <w:marRight w:val="0"/>
      <w:marTop w:val="0"/>
      <w:marBottom w:val="0"/>
      <w:divBdr>
        <w:top w:val="none" w:sz="0" w:space="0" w:color="auto"/>
        <w:left w:val="none" w:sz="0" w:space="0" w:color="auto"/>
        <w:bottom w:val="none" w:sz="0" w:space="0" w:color="auto"/>
        <w:right w:val="none" w:sz="0" w:space="0" w:color="auto"/>
      </w:divBdr>
    </w:div>
    <w:div w:id="1483085298">
      <w:bodyDiv w:val="1"/>
      <w:marLeft w:val="0"/>
      <w:marRight w:val="0"/>
      <w:marTop w:val="0"/>
      <w:marBottom w:val="0"/>
      <w:divBdr>
        <w:top w:val="none" w:sz="0" w:space="0" w:color="auto"/>
        <w:left w:val="none" w:sz="0" w:space="0" w:color="auto"/>
        <w:bottom w:val="none" w:sz="0" w:space="0" w:color="auto"/>
        <w:right w:val="none" w:sz="0" w:space="0" w:color="auto"/>
      </w:divBdr>
    </w:div>
    <w:div w:id="1495337155">
      <w:bodyDiv w:val="1"/>
      <w:marLeft w:val="0"/>
      <w:marRight w:val="0"/>
      <w:marTop w:val="0"/>
      <w:marBottom w:val="0"/>
      <w:divBdr>
        <w:top w:val="none" w:sz="0" w:space="0" w:color="auto"/>
        <w:left w:val="none" w:sz="0" w:space="0" w:color="auto"/>
        <w:bottom w:val="none" w:sz="0" w:space="0" w:color="auto"/>
        <w:right w:val="none" w:sz="0" w:space="0" w:color="auto"/>
      </w:divBdr>
    </w:div>
    <w:div w:id="1547138939">
      <w:bodyDiv w:val="1"/>
      <w:marLeft w:val="0"/>
      <w:marRight w:val="0"/>
      <w:marTop w:val="0"/>
      <w:marBottom w:val="0"/>
      <w:divBdr>
        <w:top w:val="none" w:sz="0" w:space="0" w:color="auto"/>
        <w:left w:val="none" w:sz="0" w:space="0" w:color="auto"/>
        <w:bottom w:val="none" w:sz="0" w:space="0" w:color="auto"/>
        <w:right w:val="none" w:sz="0" w:space="0" w:color="auto"/>
      </w:divBdr>
    </w:div>
    <w:div w:id="1549680900">
      <w:bodyDiv w:val="1"/>
      <w:marLeft w:val="0"/>
      <w:marRight w:val="0"/>
      <w:marTop w:val="0"/>
      <w:marBottom w:val="0"/>
      <w:divBdr>
        <w:top w:val="none" w:sz="0" w:space="0" w:color="auto"/>
        <w:left w:val="none" w:sz="0" w:space="0" w:color="auto"/>
        <w:bottom w:val="none" w:sz="0" w:space="0" w:color="auto"/>
        <w:right w:val="none" w:sz="0" w:space="0" w:color="auto"/>
      </w:divBdr>
    </w:div>
    <w:div w:id="1553618691">
      <w:bodyDiv w:val="1"/>
      <w:marLeft w:val="0"/>
      <w:marRight w:val="0"/>
      <w:marTop w:val="0"/>
      <w:marBottom w:val="0"/>
      <w:divBdr>
        <w:top w:val="none" w:sz="0" w:space="0" w:color="auto"/>
        <w:left w:val="none" w:sz="0" w:space="0" w:color="auto"/>
        <w:bottom w:val="none" w:sz="0" w:space="0" w:color="auto"/>
        <w:right w:val="none" w:sz="0" w:space="0" w:color="auto"/>
      </w:divBdr>
    </w:div>
    <w:div w:id="1562250874">
      <w:bodyDiv w:val="1"/>
      <w:marLeft w:val="0"/>
      <w:marRight w:val="0"/>
      <w:marTop w:val="0"/>
      <w:marBottom w:val="0"/>
      <w:divBdr>
        <w:top w:val="none" w:sz="0" w:space="0" w:color="auto"/>
        <w:left w:val="none" w:sz="0" w:space="0" w:color="auto"/>
        <w:bottom w:val="none" w:sz="0" w:space="0" w:color="auto"/>
        <w:right w:val="none" w:sz="0" w:space="0" w:color="auto"/>
      </w:divBdr>
    </w:div>
    <w:div w:id="1575242407">
      <w:bodyDiv w:val="1"/>
      <w:marLeft w:val="0"/>
      <w:marRight w:val="0"/>
      <w:marTop w:val="0"/>
      <w:marBottom w:val="0"/>
      <w:divBdr>
        <w:top w:val="none" w:sz="0" w:space="0" w:color="auto"/>
        <w:left w:val="none" w:sz="0" w:space="0" w:color="auto"/>
        <w:bottom w:val="none" w:sz="0" w:space="0" w:color="auto"/>
        <w:right w:val="none" w:sz="0" w:space="0" w:color="auto"/>
      </w:divBdr>
      <w:divsChild>
        <w:div w:id="1783300393">
          <w:marLeft w:val="547"/>
          <w:marRight w:val="0"/>
          <w:marTop w:val="0"/>
          <w:marBottom w:val="0"/>
          <w:divBdr>
            <w:top w:val="none" w:sz="0" w:space="0" w:color="auto"/>
            <w:left w:val="none" w:sz="0" w:space="0" w:color="auto"/>
            <w:bottom w:val="none" w:sz="0" w:space="0" w:color="auto"/>
            <w:right w:val="none" w:sz="0" w:space="0" w:color="auto"/>
          </w:divBdr>
        </w:div>
        <w:div w:id="459151350">
          <w:marLeft w:val="1354"/>
          <w:marRight w:val="0"/>
          <w:marTop w:val="260"/>
          <w:marBottom w:val="120"/>
          <w:divBdr>
            <w:top w:val="none" w:sz="0" w:space="0" w:color="auto"/>
            <w:left w:val="none" w:sz="0" w:space="0" w:color="auto"/>
            <w:bottom w:val="none" w:sz="0" w:space="0" w:color="auto"/>
            <w:right w:val="none" w:sz="0" w:space="0" w:color="auto"/>
          </w:divBdr>
        </w:div>
        <w:div w:id="1373117948">
          <w:marLeft w:val="2074"/>
          <w:marRight w:val="0"/>
          <w:marTop w:val="260"/>
          <w:marBottom w:val="120"/>
          <w:divBdr>
            <w:top w:val="none" w:sz="0" w:space="0" w:color="auto"/>
            <w:left w:val="none" w:sz="0" w:space="0" w:color="auto"/>
            <w:bottom w:val="none" w:sz="0" w:space="0" w:color="auto"/>
            <w:right w:val="none" w:sz="0" w:space="0" w:color="auto"/>
          </w:divBdr>
        </w:div>
        <w:div w:id="211158559">
          <w:marLeft w:val="1354"/>
          <w:marRight w:val="0"/>
          <w:marTop w:val="260"/>
          <w:marBottom w:val="120"/>
          <w:divBdr>
            <w:top w:val="none" w:sz="0" w:space="0" w:color="auto"/>
            <w:left w:val="none" w:sz="0" w:space="0" w:color="auto"/>
            <w:bottom w:val="none" w:sz="0" w:space="0" w:color="auto"/>
            <w:right w:val="none" w:sz="0" w:space="0" w:color="auto"/>
          </w:divBdr>
        </w:div>
      </w:divsChild>
    </w:div>
    <w:div w:id="1607352262">
      <w:bodyDiv w:val="1"/>
      <w:marLeft w:val="0"/>
      <w:marRight w:val="0"/>
      <w:marTop w:val="0"/>
      <w:marBottom w:val="0"/>
      <w:divBdr>
        <w:top w:val="none" w:sz="0" w:space="0" w:color="auto"/>
        <w:left w:val="none" w:sz="0" w:space="0" w:color="auto"/>
        <w:bottom w:val="none" w:sz="0" w:space="0" w:color="auto"/>
        <w:right w:val="none" w:sz="0" w:space="0" w:color="auto"/>
      </w:divBdr>
    </w:div>
    <w:div w:id="1613586813">
      <w:bodyDiv w:val="1"/>
      <w:marLeft w:val="0"/>
      <w:marRight w:val="0"/>
      <w:marTop w:val="0"/>
      <w:marBottom w:val="0"/>
      <w:divBdr>
        <w:top w:val="none" w:sz="0" w:space="0" w:color="auto"/>
        <w:left w:val="none" w:sz="0" w:space="0" w:color="auto"/>
        <w:bottom w:val="none" w:sz="0" w:space="0" w:color="auto"/>
        <w:right w:val="none" w:sz="0" w:space="0" w:color="auto"/>
      </w:divBdr>
    </w:div>
    <w:div w:id="1619292189">
      <w:bodyDiv w:val="1"/>
      <w:marLeft w:val="0"/>
      <w:marRight w:val="0"/>
      <w:marTop w:val="0"/>
      <w:marBottom w:val="0"/>
      <w:divBdr>
        <w:top w:val="none" w:sz="0" w:space="0" w:color="auto"/>
        <w:left w:val="none" w:sz="0" w:space="0" w:color="auto"/>
        <w:bottom w:val="none" w:sz="0" w:space="0" w:color="auto"/>
        <w:right w:val="none" w:sz="0" w:space="0" w:color="auto"/>
      </w:divBdr>
    </w:div>
    <w:div w:id="1705596382">
      <w:bodyDiv w:val="1"/>
      <w:marLeft w:val="0"/>
      <w:marRight w:val="0"/>
      <w:marTop w:val="0"/>
      <w:marBottom w:val="0"/>
      <w:divBdr>
        <w:top w:val="none" w:sz="0" w:space="0" w:color="auto"/>
        <w:left w:val="none" w:sz="0" w:space="0" w:color="auto"/>
        <w:bottom w:val="none" w:sz="0" w:space="0" w:color="auto"/>
        <w:right w:val="none" w:sz="0" w:space="0" w:color="auto"/>
      </w:divBdr>
    </w:div>
    <w:div w:id="17212018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25587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395079">
      <w:bodyDiv w:val="1"/>
      <w:marLeft w:val="0"/>
      <w:marRight w:val="0"/>
      <w:marTop w:val="0"/>
      <w:marBottom w:val="0"/>
      <w:divBdr>
        <w:top w:val="none" w:sz="0" w:space="0" w:color="auto"/>
        <w:left w:val="none" w:sz="0" w:space="0" w:color="auto"/>
        <w:bottom w:val="none" w:sz="0" w:space="0" w:color="auto"/>
        <w:right w:val="none" w:sz="0" w:space="0" w:color="auto"/>
      </w:divBdr>
    </w:div>
    <w:div w:id="1811022409">
      <w:bodyDiv w:val="1"/>
      <w:marLeft w:val="0"/>
      <w:marRight w:val="0"/>
      <w:marTop w:val="0"/>
      <w:marBottom w:val="0"/>
      <w:divBdr>
        <w:top w:val="none" w:sz="0" w:space="0" w:color="auto"/>
        <w:left w:val="none" w:sz="0" w:space="0" w:color="auto"/>
        <w:bottom w:val="none" w:sz="0" w:space="0" w:color="auto"/>
        <w:right w:val="none" w:sz="0" w:space="0" w:color="auto"/>
      </w:divBdr>
    </w:div>
    <w:div w:id="18157544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4834605">
      <w:bodyDiv w:val="1"/>
      <w:marLeft w:val="0"/>
      <w:marRight w:val="0"/>
      <w:marTop w:val="0"/>
      <w:marBottom w:val="0"/>
      <w:divBdr>
        <w:top w:val="none" w:sz="0" w:space="0" w:color="auto"/>
        <w:left w:val="none" w:sz="0" w:space="0" w:color="auto"/>
        <w:bottom w:val="none" w:sz="0" w:space="0" w:color="auto"/>
        <w:right w:val="none" w:sz="0" w:space="0" w:color="auto"/>
      </w:divBdr>
    </w:div>
    <w:div w:id="1920599905">
      <w:bodyDiv w:val="1"/>
      <w:marLeft w:val="0"/>
      <w:marRight w:val="0"/>
      <w:marTop w:val="0"/>
      <w:marBottom w:val="0"/>
      <w:divBdr>
        <w:top w:val="none" w:sz="0" w:space="0" w:color="auto"/>
        <w:left w:val="none" w:sz="0" w:space="0" w:color="auto"/>
        <w:bottom w:val="none" w:sz="0" w:space="0" w:color="auto"/>
        <w:right w:val="none" w:sz="0" w:space="0" w:color="auto"/>
      </w:divBdr>
    </w:div>
    <w:div w:id="1943487340">
      <w:bodyDiv w:val="1"/>
      <w:marLeft w:val="0"/>
      <w:marRight w:val="0"/>
      <w:marTop w:val="0"/>
      <w:marBottom w:val="0"/>
      <w:divBdr>
        <w:top w:val="none" w:sz="0" w:space="0" w:color="auto"/>
        <w:left w:val="none" w:sz="0" w:space="0" w:color="auto"/>
        <w:bottom w:val="none" w:sz="0" w:space="0" w:color="auto"/>
        <w:right w:val="none" w:sz="0" w:space="0" w:color="auto"/>
      </w:divBdr>
    </w:div>
    <w:div w:id="1961498026">
      <w:bodyDiv w:val="1"/>
      <w:marLeft w:val="0"/>
      <w:marRight w:val="0"/>
      <w:marTop w:val="0"/>
      <w:marBottom w:val="0"/>
      <w:divBdr>
        <w:top w:val="none" w:sz="0" w:space="0" w:color="auto"/>
        <w:left w:val="none" w:sz="0" w:space="0" w:color="auto"/>
        <w:bottom w:val="none" w:sz="0" w:space="0" w:color="auto"/>
        <w:right w:val="none" w:sz="0" w:space="0" w:color="auto"/>
      </w:divBdr>
    </w:div>
    <w:div w:id="1966080019">
      <w:bodyDiv w:val="1"/>
      <w:marLeft w:val="0"/>
      <w:marRight w:val="0"/>
      <w:marTop w:val="0"/>
      <w:marBottom w:val="0"/>
      <w:divBdr>
        <w:top w:val="none" w:sz="0" w:space="0" w:color="auto"/>
        <w:left w:val="none" w:sz="0" w:space="0" w:color="auto"/>
        <w:bottom w:val="none" w:sz="0" w:space="0" w:color="auto"/>
        <w:right w:val="none" w:sz="0" w:space="0" w:color="auto"/>
      </w:divBdr>
    </w:div>
    <w:div w:id="1984966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8828682">
      <w:bodyDiv w:val="1"/>
      <w:marLeft w:val="0"/>
      <w:marRight w:val="0"/>
      <w:marTop w:val="0"/>
      <w:marBottom w:val="0"/>
      <w:divBdr>
        <w:top w:val="none" w:sz="0" w:space="0" w:color="auto"/>
        <w:left w:val="none" w:sz="0" w:space="0" w:color="auto"/>
        <w:bottom w:val="none" w:sz="0" w:space="0" w:color="auto"/>
        <w:right w:val="none" w:sz="0" w:space="0" w:color="auto"/>
      </w:divBdr>
    </w:div>
    <w:div w:id="2072266163">
      <w:bodyDiv w:val="1"/>
      <w:marLeft w:val="0"/>
      <w:marRight w:val="0"/>
      <w:marTop w:val="0"/>
      <w:marBottom w:val="0"/>
      <w:divBdr>
        <w:top w:val="none" w:sz="0" w:space="0" w:color="auto"/>
        <w:left w:val="none" w:sz="0" w:space="0" w:color="auto"/>
        <w:bottom w:val="none" w:sz="0" w:space="0" w:color="auto"/>
        <w:right w:val="none" w:sz="0" w:space="0" w:color="auto"/>
      </w:divBdr>
    </w:div>
    <w:div w:id="2075001934">
      <w:bodyDiv w:val="1"/>
      <w:marLeft w:val="0"/>
      <w:marRight w:val="0"/>
      <w:marTop w:val="0"/>
      <w:marBottom w:val="0"/>
      <w:divBdr>
        <w:top w:val="none" w:sz="0" w:space="0" w:color="auto"/>
        <w:left w:val="none" w:sz="0" w:space="0" w:color="auto"/>
        <w:bottom w:val="none" w:sz="0" w:space="0" w:color="auto"/>
        <w:right w:val="none" w:sz="0" w:space="0" w:color="auto"/>
      </w:divBdr>
    </w:div>
    <w:div w:id="2077387992">
      <w:bodyDiv w:val="1"/>
      <w:marLeft w:val="0"/>
      <w:marRight w:val="0"/>
      <w:marTop w:val="0"/>
      <w:marBottom w:val="0"/>
      <w:divBdr>
        <w:top w:val="none" w:sz="0" w:space="0" w:color="auto"/>
        <w:left w:val="none" w:sz="0" w:space="0" w:color="auto"/>
        <w:bottom w:val="none" w:sz="0" w:space="0" w:color="auto"/>
        <w:right w:val="none" w:sz="0" w:space="0" w:color="auto"/>
      </w:divBdr>
    </w:div>
    <w:div w:id="2097167596">
      <w:bodyDiv w:val="1"/>
      <w:marLeft w:val="0"/>
      <w:marRight w:val="0"/>
      <w:marTop w:val="0"/>
      <w:marBottom w:val="0"/>
      <w:divBdr>
        <w:top w:val="none" w:sz="0" w:space="0" w:color="auto"/>
        <w:left w:val="none" w:sz="0" w:space="0" w:color="auto"/>
        <w:bottom w:val="none" w:sz="0" w:space="0" w:color="auto"/>
        <w:right w:val="none" w:sz="0" w:space="0" w:color="auto"/>
      </w:divBdr>
    </w:div>
    <w:div w:id="21086963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5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0800B-2F47-436E-B64D-B983CE99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3659</TotalTime>
  <Pages>8</Pages>
  <Words>1981</Words>
  <Characters>11292</Characters>
  <Application>Microsoft Office Word</Application>
  <DocSecurity>0</DocSecurity>
  <Lines>94</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13247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 RAN4 #102-e</cp:lastModifiedBy>
  <cp:revision>376</cp:revision>
  <cp:lastPrinted>2021-08-10T08:27:00Z</cp:lastPrinted>
  <dcterms:created xsi:type="dcterms:W3CDTF">2021-05-18T09:20:00Z</dcterms:created>
  <dcterms:modified xsi:type="dcterms:W3CDTF">2022-02-16T10:50:00Z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