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4268EF2E" w:rsidR="00AC4CD8" w:rsidRPr="0062715B" w:rsidRDefault="00AC4CD8" w:rsidP="00AC4CD8">
      <w:pPr>
        <w:pStyle w:val="CRCoverPage"/>
        <w:tabs>
          <w:tab w:val="right" w:pos="9639"/>
        </w:tabs>
        <w:spacing w:after="0"/>
        <w:rPr>
          <w:rFonts w:eastAsia="Times New Roman"/>
          <w:b/>
          <w:noProof/>
          <w:sz w:val="24"/>
          <w:lang w:val="en-US"/>
        </w:rPr>
      </w:pPr>
      <w:bookmarkStart w:id="0" w:name="_Toc5938268"/>
      <w:bookmarkStart w:id="1" w:name="_Toc9865820"/>
      <w:bookmarkStart w:id="2" w:name="_Toc21086244"/>
      <w:bookmarkStart w:id="3" w:name="_Toc29768680"/>
      <w:r w:rsidRPr="0062715B">
        <w:rPr>
          <w:rFonts w:eastAsia="Times New Roman"/>
          <w:b/>
          <w:noProof/>
          <w:sz w:val="24"/>
          <w:lang w:val="en-US"/>
        </w:rPr>
        <w:t>3GPP TSG-RAN WG4 Meeting #</w:t>
      </w:r>
      <w:r w:rsidR="00EE090F" w:rsidRPr="0062715B">
        <w:rPr>
          <w:rFonts w:eastAsia="Times New Roman"/>
          <w:b/>
          <w:noProof/>
          <w:sz w:val="24"/>
          <w:lang w:val="en-US"/>
        </w:rPr>
        <w:t>100</w:t>
      </w:r>
      <w:r w:rsidRPr="0062715B">
        <w:rPr>
          <w:rFonts w:eastAsia="Times New Roman"/>
          <w:b/>
          <w:noProof/>
          <w:sz w:val="24"/>
          <w:lang w:val="en-US"/>
        </w:rPr>
        <w:t>-e</w:t>
      </w:r>
      <w:r w:rsidR="00391164" w:rsidRPr="0062715B">
        <w:rPr>
          <w:rFonts w:eastAsia="Times New Roman"/>
          <w:b/>
          <w:noProof/>
          <w:sz w:val="24"/>
          <w:lang w:val="en-US"/>
        </w:rPr>
        <w:t xml:space="preserve"> </w:t>
      </w:r>
      <w:r w:rsidR="00391164" w:rsidRPr="0062715B">
        <w:rPr>
          <w:rFonts w:eastAsia="Times New Roman"/>
          <w:b/>
          <w:noProof/>
          <w:color w:val="FF0000"/>
          <w:sz w:val="24"/>
          <w:lang w:val="en-US"/>
        </w:rPr>
        <w:tab/>
      </w:r>
      <w:r w:rsidRPr="0062715B">
        <w:rPr>
          <w:rFonts w:eastAsia="Times New Roman"/>
          <w:b/>
          <w:noProof/>
          <w:sz w:val="24"/>
          <w:lang w:val="en-US"/>
        </w:rPr>
        <w:t>R4-2</w:t>
      </w:r>
      <w:r w:rsidR="00E04A4C" w:rsidRPr="0062715B">
        <w:rPr>
          <w:rFonts w:eastAsia="Times New Roman"/>
          <w:b/>
          <w:noProof/>
          <w:sz w:val="24"/>
          <w:lang w:val="en-US"/>
        </w:rPr>
        <w:t>1</w:t>
      </w:r>
      <w:r w:rsidR="00B95134" w:rsidRPr="0062715B">
        <w:rPr>
          <w:rFonts w:eastAsia="Times New Roman"/>
          <w:b/>
          <w:noProof/>
          <w:sz w:val="24"/>
          <w:lang w:val="en-US"/>
        </w:rPr>
        <w:t>1</w:t>
      </w:r>
      <w:r w:rsidR="00391164" w:rsidRPr="0062715B">
        <w:rPr>
          <w:rFonts w:eastAsia="Times New Roman"/>
          <w:b/>
          <w:noProof/>
          <w:sz w:val="24"/>
          <w:lang w:val="en-US"/>
        </w:rPr>
        <w:t>5722</w:t>
      </w:r>
    </w:p>
    <w:p w14:paraId="38445688" w14:textId="41DC9F30"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4012E1">
        <w:rPr>
          <w:rFonts w:eastAsia="SimSun"/>
          <w:bCs w:val="0"/>
          <w:sz w:val="24"/>
          <w:lang w:eastAsia="zh-CN"/>
        </w:rPr>
        <w:t>1</w:t>
      </w:r>
      <w:r w:rsidR="00EE090F">
        <w:rPr>
          <w:rFonts w:eastAsia="SimSun"/>
          <w:bCs w:val="0"/>
          <w:sz w:val="24"/>
          <w:lang w:eastAsia="zh-CN"/>
        </w:rPr>
        <w:t>6</w:t>
      </w:r>
      <w:r w:rsidR="006D4E0E">
        <w:rPr>
          <w:rFonts w:eastAsia="SimSun"/>
          <w:bCs w:val="0"/>
          <w:sz w:val="24"/>
          <w:lang w:eastAsia="zh-CN"/>
        </w:rPr>
        <w:t xml:space="preserve"> - </w:t>
      </w:r>
      <w:r w:rsidR="00E04A4C">
        <w:rPr>
          <w:rFonts w:eastAsia="SimSun"/>
          <w:bCs w:val="0"/>
          <w:sz w:val="24"/>
          <w:lang w:eastAsia="zh-CN"/>
        </w:rPr>
        <w:t>2</w:t>
      </w:r>
      <w:r w:rsidR="004012E1">
        <w:rPr>
          <w:rFonts w:eastAsia="SimSun"/>
          <w:bCs w:val="0"/>
          <w:sz w:val="24"/>
          <w:lang w:eastAsia="zh-CN"/>
        </w:rPr>
        <w:t>7</w:t>
      </w:r>
      <w:r>
        <w:rPr>
          <w:rFonts w:eastAsia="SimSun"/>
          <w:bCs w:val="0"/>
          <w:sz w:val="24"/>
          <w:lang w:eastAsia="zh-CN"/>
        </w:rPr>
        <w:t xml:space="preserve"> </w:t>
      </w:r>
      <w:r w:rsidR="00EE090F">
        <w:rPr>
          <w:rFonts w:eastAsia="SimSun"/>
          <w:bCs w:val="0"/>
          <w:sz w:val="24"/>
          <w:lang w:eastAsia="zh-CN"/>
        </w:rPr>
        <w:t>Aug</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7ED365D6"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391164" w:rsidRPr="00391164">
        <w:rPr>
          <w:rFonts w:ascii="Arial" w:hAnsi="Arial" w:cs="Arial"/>
          <w:sz w:val="22"/>
        </w:rPr>
        <w:t>WF on NR Repeater FR2 RF</w:t>
      </w:r>
    </w:p>
    <w:p w14:paraId="0F34F3E0" w14:textId="1BB894E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391164">
        <w:rPr>
          <w:rFonts w:ascii="Arial" w:hAnsi="Arial" w:cs="Arial"/>
          <w:sz w:val="22"/>
        </w:rPr>
        <w:t>9.5.3</w:t>
      </w:r>
    </w:p>
    <w:p w14:paraId="7D7C8C39" w14:textId="205A532B"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391164">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bookmarkEnd w:id="2"/>
    <w:bookmarkEnd w:id="3"/>
    <w:p w14:paraId="392BEFEC" w14:textId="3DE78076" w:rsidR="00391164" w:rsidRDefault="00391164" w:rsidP="00391164">
      <w:pPr>
        <w:rPr>
          <w:lang w:val="en-US" w:eastAsia="zh-CN"/>
        </w:rPr>
      </w:pPr>
      <w:r>
        <w:rPr>
          <w:lang w:val="en-US" w:eastAsia="zh-CN"/>
        </w:rPr>
        <w:t>During the 1</w:t>
      </w:r>
      <w:r w:rsidRPr="00391164">
        <w:rPr>
          <w:vertAlign w:val="superscript"/>
          <w:lang w:val="en-US" w:eastAsia="zh-CN"/>
        </w:rPr>
        <w:t>st</w:t>
      </w:r>
      <w:r>
        <w:rPr>
          <w:lang w:val="en-US" w:eastAsia="zh-CN"/>
        </w:rPr>
        <w:t xml:space="preserve"> round of the </w:t>
      </w:r>
      <w:r w:rsidR="002D349A">
        <w:rPr>
          <w:lang w:val="en-US" w:eastAsia="zh-CN"/>
        </w:rPr>
        <w:t>discussion</w:t>
      </w:r>
      <w:r>
        <w:rPr>
          <w:lang w:val="en-US" w:eastAsia="zh-CN"/>
        </w:rPr>
        <w:t xml:space="preserve"> on the topic of the repeater RF radiated requirements it was agreed the agreements and any open issues would be captured in a WF. </w:t>
      </w:r>
    </w:p>
    <w:p w14:paraId="7ECE137D" w14:textId="154B7B54" w:rsidR="00391164" w:rsidRDefault="00391164" w:rsidP="00391164">
      <w:pPr>
        <w:rPr>
          <w:lang w:val="en-US" w:eastAsia="zh-CN"/>
        </w:rPr>
      </w:pPr>
      <w:r>
        <w:rPr>
          <w:lang w:val="en-US" w:eastAsia="zh-CN"/>
        </w:rPr>
        <w:t>In addition it was agreed that issues which are common to conducted and radiated RF requirements would 1</w:t>
      </w:r>
      <w:r w:rsidRPr="00391164">
        <w:rPr>
          <w:vertAlign w:val="superscript"/>
          <w:lang w:val="en-US" w:eastAsia="zh-CN"/>
        </w:rPr>
        <w:t>st</w:t>
      </w:r>
      <w:r>
        <w:rPr>
          <w:lang w:val="en-US" w:eastAsia="zh-CN"/>
        </w:rPr>
        <w:t xml:space="preserve"> be discussed in the conducted work and then the same principle applied to the radiated.</w:t>
      </w:r>
    </w:p>
    <w:p w14:paraId="66CAA67B" w14:textId="6E181D93" w:rsidR="00C16A94" w:rsidRDefault="00AD7CF3" w:rsidP="00357113">
      <w:pPr>
        <w:pStyle w:val="Heading1"/>
        <w:numPr>
          <w:ilvl w:val="0"/>
          <w:numId w:val="2"/>
        </w:numPr>
        <w:rPr>
          <w:lang w:eastAsia="sv-SE"/>
        </w:rPr>
      </w:pPr>
      <w:r>
        <w:rPr>
          <w:lang w:eastAsia="sv-SE"/>
        </w:rPr>
        <w:t>Way forward</w:t>
      </w:r>
    </w:p>
    <w:p w14:paraId="5F201D7D" w14:textId="5ADAD990" w:rsidR="00AD7CF3" w:rsidRPr="00AD7CF3" w:rsidRDefault="00AD7CF3" w:rsidP="00AD7CF3">
      <w:pPr>
        <w:rPr>
          <w:lang w:eastAsia="sv-SE"/>
        </w:rPr>
      </w:pPr>
      <w:r>
        <w:rPr>
          <w:rFonts w:hint="eastAsia"/>
          <w:lang w:eastAsia="sv-SE"/>
        </w:rPr>
        <w:t>T</w:t>
      </w:r>
      <w:r>
        <w:rPr>
          <w:lang w:eastAsia="sv-SE"/>
        </w:rPr>
        <w:t>he agreements (and highlighted in green) and the open issues (highlighted in yellow) have been captured below:</w:t>
      </w:r>
    </w:p>
    <w:p w14:paraId="7537FDB0" w14:textId="18D94879" w:rsidR="002D349A" w:rsidRDefault="00AD7CF3" w:rsidP="0083037E">
      <w:pPr>
        <w:pStyle w:val="Heading2"/>
        <w:rPr>
          <w:lang w:eastAsia="sv-SE"/>
        </w:rPr>
      </w:pPr>
      <w:r>
        <w:rPr>
          <w:lang w:eastAsia="sv-SE"/>
        </w:rPr>
        <w:t>2.1</w:t>
      </w:r>
      <w:r>
        <w:rPr>
          <w:lang w:eastAsia="sv-SE"/>
        </w:rPr>
        <w:tab/>
      </w:r>
      <w:r w:rsidR="0083037E">
        <w:rPr>
          <w:lang w:eastAsia="sv-SE"/>
        </w:rPr>
        <w:t>Transmitter issues</w:t>
      </w:r>
    </w:p>
    <w:p w14:paraId="5D09FE6A" w14:textId="2A429444" w:rsidR="0083037E" w:rsidRPr="0083037E" w:rsidRDefault="0083037E" w:rsidP="0083037E">
      <w:pPr>
        <w:rPr>
          <w:lang w:eastAsia="sv-SE"/>
        </w:rPr>
      </w:pPr>
      <w:r>
        <w:rPr>
          <w:lang w:eastAsia="sv-SE"/>
        </w:rPr>
        <w:t>The following agreements have been made:</w:t>
      </w:r>
    </w:p>
    <w:p w14:paraId="4DCB1515" w14:textId="15C41C42"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power accuracy is defined as the BS with both EIRP and TRP</w:t>
      </w:r>
    </w:p>
    <w:p w14:paraId="255C327F" w14:textId="1FF6D54E" w:rsidR="0083037E" w:rsidRPr="00AC5862" w:rsidRDefault="0083037E" w:rsidP="0083037E">
      <w:pPr>
        <w:pStyle w:val="ListParagraph"/>
        <w:numPr>
          <w:ilvl w:val="0"/>
          <w:numId w:val="22"/>
        </w:numPr>
        <w:ind w:firstLineChars="0"/>
        <w:rPr>
          <w:highlight w:val="green"/>
          <w:lang w:eastAsia="sv-SE"/>
        </w:rPr>
      </w:pPr>
      <w:r w:rsidRPr="00AC5862">
        <w:rPr>
          <w:rFonts w:hint="eastAsia"/>
          <w:highlight w:val="green"/>
          <w:lang w:eastAsia="sv-SE"/>
        </w:rPr>
        <w:t>R</w:t>
      </w:r>
      <w:r w:rsidRPr="00AC5862">
        <w:rPr>
          <w:highlight w:val="green"/>
          <w:lang w:eastAsia="sv-SE"/>
        </w:rPr>
        <w:t>adiated DL directional requirements:</w:t>
      </w:r>
    </w:p>
    <w:p w14:paraId="37C7C046" w14:textId="31DF14F2" w:rsidR="0083037E" w:rsidRPr="00AC5862" w:rsidRDefault="0083037E" w:rsidP="0083037E">
      <w:pPr>
        <w:pStyle w:val="ListParagraph"/>
        <w:numPr>
          <w:ilvl w:val="1"/>
          <w:numId w:val="21"/>
        </w:numPr>
        <w:ind w:firstLineChars="0"/>
        <w:rPr>
          <w:highlight w:val="green"/>
          <w:lang w:eastAsia="sv-SE"/>
        </w:rPr>
      </w:pPr>
      <w:r w:rsidRPr="00AC5862">
        <w:rPr>
          <w:highlight w:val="green"/>
          <w:lang w:eastAsia="sv-SE"/>
        </w:rPr>
        <w:t>If the repeater has a single fixed beam a single direction (in beam peak direction) is sufficient</w:t>
      </w:r>
    </w:p>
    <w:p w14:paraId="4634D462" w14:textId="68AE1195" w:rsidR="0083037E" w:rsidRPr="00AC5862" w:rsidRDefault="0083037E" w:rsidP="0083037E">
      <w:pPr>
        <w:pStyle w:val="ListParagraph"/>
        <w:numPr>
          <w:ilvl w:val="1"/>
          <w:numId w:val="21"/>
        </w:numPr>
        <w:ind w:firstLineChars="0"/>
        <w:rPr>
          <w:highlight w:val="green"/>
          <w:lang w:eastAsia="sv-SE"/>
        </w:rPr>
      </w:pPr>
      <w:r w:rsidRPr="00AC5862">
        <w:rPr>
          <w:highlight w:val="green"/>
          <w:lang w:eastAsia="sv-SE"/>
        </w:rPr>
        <w:t>If the repeater has multiple fixed beams one declaration per beam is required (in each beam peak direction)</w:t>
      </w:r>
    </w:p>
    <w:p w14:paraId="0EB9080E" w14:textId="4E674A71"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 WA class has no upper power limit.</w:t>
      </w:r>
    </w:p>
    <w:p w14:paraId="5AD106EB" w14:textId="5BC30923"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w:t>
      </w:r>
      <w:r w:rsidR="00D61887">
        <w:rPr>
          <w:highlight w:val="green"/>
          <w:lang w:eastAsia="sv-SE"/>
        </w:rPr>
        <w:t xml:space="preserve"> MR,</w:t>
      </w:r>
      <w:r w:rsidRPr="0083037E">
        <w:rPr>
          <w:highlight w:val="green"/>
          <w:lang w:eastAsia="sv-SE"/>
        </w:rPr>
        <w:t xml:space="preserve"> LA class has no upper power limit.</w:t>
      </w:r>
    </w:p>
    <w:p w14:paraId="75589A60" w14:textId="52C17427" w:rsidR="00F433A9" w:rsidRPr="00C040BE" w:rsidRDefault="0083037E" w:rsidP="0083037E">
      <w:pPr>
        <w:pStyle w:val="ListParagraph"/>
        <w:numPr>
          <w:ilvl w:val="0"/>
          <w:numId w:val="22"/>
        </w:numPr>
        <w:ind w:firstLineChars="0"/>
        <w:rPr>
          <w:highlight w:val="yellow"/>
          <w:lang w:eastAsia="sv-SE"/>
        </w:rPr>
      </w:pPr>
      <w:r w:rsidRPr="0083037E">
        <w:rPr>
          <w:highlight w:val="green"/>
          <w:lang w:eastAsia="sv-SE"/>
        </w:rPr>
        <w:t>Radiated UL transmission there are 2 power classes on</w:t>
      </w:r>
      <w:r w:rsidR="004A23A2">
        <w:rPr>
          <w:highlight w:val="green"/>
          <w:lang w:eastAsia="sv-SE"/>
        </w:rPr>
        <w:t>e</w:t>
      </w:r>
      <w:r w:rsidRPr="0083037E">
        <w:rPr>
          <w:highlight w:val="green"/>
          <w:lang w:eastAsia="sv-SE"/>
        </w:rPr>
        <w:t xml:space="preserve"> with</w:t>
      </w:r>
      <w:r w:rsidR="004A23A2">
        <w:rPr>
          <w:highlight w:val="green"/>
          <w:lang w:eastAsia="sv-SE"/>
        </w:rPr>
        <w:t>out</w:t>
      </w:r>
      <w:r w:rsidRPr="0083037E">
        <w:rPr>
          <w:highlight w:val="green"/>
          <w:lang w:eastAsia="sv-SE"/>
        </w:rPr>
        <w:t xml:space="preserve"> a power limit and 1 with a power limit.</w:t>
      </w:r>
      <w:r w:rsidR="00F433A9">
        <w:rPr>
          <w:highlight w:val="green"/>
          <w:lang w:eastAsia="sv-SE"/>
        </w:rPr>
        <w:t xml:space="preserve"> </w:t>
      </w:r>
      <w:r w:rsidR="00F433A9" w:rsidRPr="00C040BE">
        <w:rPr>
          <w:highlight w:val="yellow"/>
          <w:lang w:eastAsia="sv-SE"/>
        </w:rPr>
        <w:t>With the following options on the power li</w:t>
      </w:r>
      <w:r w:rsidR="00F433A9">
        <w:rPr>
          <w:highlight w:val="yellow"/>
          <w:lang w:eastAsia="sv-SE"/>
        </w:rPr>
        <w:t>m</w:t>
      </w:r>
      <w:r w:rsidR="00F433A9" w:rsidRPr="00C040BE">
        <w:rPr>
          <w:highlight w:val="yellow"/>
          <w:lang w:eastAsia="sv-SE"/>
        </w:rPr>
        <w:t>it</w:t>
      </w:r>
    </w:p>
    <w:p w14:paraId="2DC6A69A" w14:textId="63275AC5" w:rsidR="0083037E" w:rsidRPr="00C040BE" w:rsidRDefault="0083037E" w:rsidP="00C040BE">
      <w:pPr>
        <w:pStyle w:val="ListParagraph"/>
        <w:numPr>
          <w:ilvl w:val="1"/>
          <w:numId w:val="22"/>
        </w:numPr>
        <w:ind w:firstLineChars="0"/>
        <w:rPr>
          <w:highlight w:val="yellow"/>
          <w:lang w:eastAsia="sv-SE"/>
        </w:rPr>
      </w:pPr>
      <w:r w:rsidRPr="00C040BE">
        <w:rPr>
          <w:highlight w:val="yellow"/>
          <w:lang w:eastAsia="sv-SE"/>
        </w:rPr>
        <w:t xml:space="preserve"> The power limit uses the same limit as PC1.</w:t>
      </w:r>
    </w:p>
    <w:p w14:paraId="1D9A2DA8" w14:textId="3463C084" w:rsidR="00F433A9" w:rsidRPr="00C040BE" w:rsidRDefault="00F433A9" w:rsidP="00C040BE">
      <w:pPr>
        <w:pStyle w:val="ListParagraph"/>
        <w:numPr>
          <w:ilvl w:val="1"/>
          <w:numId w:val="22"/>
        </w:numPr>
        <w:ind w:firstLineChars="0"/>
        <w:rPr>
          <w:highlight w:val="yellow"/>
          <w:lang w:eastAsia="sv-SE"/>
        </w:rPr>
      </w:pPr>
      <w:r w:rsidRPr="00C040BE">
        <w:rPr>
          <w:highlight w:val="yellow"/>
          <w:lang w:eastAsia="sv-SE"/>
        </w:rPr>
        <w:t>Other options not precluded.</w:t>
      </w:r>
    </w:p>
    <w:p w14:paraId="38F233C5" w14:textId="77777777" w:rsidR="0083037E" w:rsidRDefault="0083037E" w:rsidP="0083037E">
      <w:pPr>
        <w:pStyle w:val="ListParagraph"/>
        <w:numPr>
          <w:ilvl w:val="0"/>
          <w:numId w:val="22"/>
        </w:numPr>
        <w:ind w:firstLineChars="0"/>
        <w:rPr>
          <w:lang w:eastAsia="sv-SE"/>
        </w:rPr>
      </w:pPr>
      <w:r w:rsidRPr="0083037E">
        <w:rPr>
          <w:highlight w:val="green"/>
          <w:lang w:eastAsia="sv-SE"/>
        </w:rPr>
        <w:t>The ALC is implicit in the output power requirements and test. The output power (and hence ALC) is tested at multiple input levels,</w:t>
      </w:r>
      <w:r>
        <w:rPr>
          <w:lang w:eastAsia="sv-SE"/>
        </w:rPr>
        <w:t xml:space="preserve"> </w:t>
      </w:r>
    </w:p>
    <w:p w14:paraId="42BA4DD8" w14:textId="77777777" w:rsidR="00C040BE" w:rsidRPr="00C040BE" w:rsidRDefault="00AC5862" w:rsidP="00C040BE">
      <w:pPr>
        <w:rPr>
          <w:highlight w:val="yellow"/>
          <w:lang w:eastAsia="sv-SE"/>
        </w:rPr>
      </w:pPr>
      <w:r>
        <w:rPr>
          <w:rFonts w:hint="eastAsia"/>
          <w:lang w:eastAsia="sv-SE"/>
        </w:rPr>
        <w:t>A</w:t>
      </w:r>
      <w:r>
        <w:rPr>
          <w:lang w:eastAsia="sv-SE"/>
        </w:rPr>
        <w:t>nd the following open issue has been identified:</w:t>
      </w:r>
    </w:p>
    <w:p w14:paraId="0F59CD80" w14:textId="00492091" w:rsidR="00C040BE" w:rsidRPr="00C040BE" w:rsidRDefault="0083037E" w:rsidP="00C040BE">
      <w:pPr>
        <w:pStyle w:val="ListParagraph"/>
        <w:numPr>
          <w:ilvl w:val="0"/>
          <w:numId w:val="22"/>
        </w:numPr>
        <w:ind w:firstLineChars="0"/>
        <w:rPr>
          <w:highlight w:val="yellow"/>
          <w:lang w:eastAsia="sv-SE"/>
        </w:rPr>
      </w:pPr>
      <w:r w:rsidRPr="00C040BE">
        <w:rPr>
          <w:highlight w:val="yellow"/>
          <w:lang w:eastAsia="sv-SE"/>
        </w:rPr>
        <w:t>the input levels</w:t>
      </w:r>
      <w:r w:rsidR="00D135CC" w:rsidRPr="00C040BE">
        <w:rPr>
          <w:highlight w:val="yellow"/>
          <w:lang w:eastAsia="sv-SE"/>
        </w:rPr>
        <w:t xml:space="preserve"> for the output power (ALC) requirement</w:t>
      </w:r>
      <w:r w:rsidRPr="00C040BE">
        <w:rPr>
          <w:highlight w:val="yellow"/>
          <w:lang w:eastAsia="sv-SE"/>
        </w:rPr>
        <w:t xml:space="preserve"> </w:t>
      </w:r>
      <w:r w:rsidR="00F433A9" w:rsidRPr="00C040BE">
        <w:rPr>
          <w:highlight w:val="yellow"/>
          <w:lang w:eastAsia="sv-SE"/>
        </w:rPr>
        <w:t>are :</w:t>
      </w:r>
    </w:p>
    <w:p w14:paraId="1C7A1EAC" w14:textId="77777777" w:rsidR="00C040BE" w:rsidRPr="00C040BE" w:rsidRDefault="0083037E" w:rsidP="00C34DC2">
      <w:pPr>
        <w:pStyle w:val="ListParagraph"/>
        <w:numPr>
          <w:ilvl w:val="1"/>
          <w:numId w:val="22"/>
        </w:numPr>
        <w:ind w:firstLineChars="0"/>
        <w:rPr>
          <w:highlight w:val="yellow"/>
          <w:lang w:eastAsia="sv-SE"/>
        </w:rPr>
      </w:pPr>
      <w:r w:rsidRPr="00C040BE">
        <w:rPr>
          <w:highlight w:val="yellow"/>
          <w:lang w:eastAsia="sv-SE"/>
        </w:rPr>
        <w:t>2 input levels, 1 which achieves maximum output power and one 10dB higher (same as existing repeaters)</w:t>
      </w:r>
    </w:p>
    <w:p w14:paraId="74E7D2C4" w14:textId="13F775C4" w:rsidR="00C040BE" w:rsidRDefault="00C040BE" w:rsidP="00C34DC2">
      <w:pPr>
        <w:pStyle w:val="ListParagraph"/>
        <w:numPr>
          <w:ilvl w:val="1"/>
          <w:numId w:val="22"/>
        </w:numPr>
        <w:ind w:firstLineChars="0"/>
        <w:rPr>
          <w:highlight w:val="yellow"/>
          <w:lang w:eastAsia="sv-SE"/>
        </w:rPr>
      </w:pPr>
      <w:r w:rsidRPr="00C040BE">
        <w:rPr>
          <w:highlight w:val="yellow"/>
          <w:lang w:eastAsia="sv-SE"/>
        </w:rPr>
        <w:t>More power levels?</w:t>
      </w:r>
    </w:p>
    <w:p w14:paraId="05731D74" w14:textId="2E1DA7C7" w:rsidR="00C040BE" w:rsidRPr="00C040BE" w:rsidRDefault="00C040BE" w:rsidP="00C040BE">
      <w:pPr>
        <w:pStyle w:val="ListParagraph"/>
        <w:numPr>
          <w:ilvl w:val="1"/>
          <w:numId w:val="22"/>
        </w:numPr>
        <w:ind w:firstLineChars="0"/>
        <w:rPr>
          <w:highlight w:val="yellow"/>
          <w:lang w:eastAsia="sv-SE"/>
        </w:rPr>
      </w:pPr>
      <w:r w:rsidRPr="00C040BE">
        <w:rPr>
          <w:highlight w:val="yellow"/>
          <w:lang w:eastAsia="sv-SE"/>
        </w:rPr>
        <w:lastRenderedPageBreak/>
        <w:t>FFS whether other aspects such as EVM, ACLR, OBUE in 1st MHz should be tested with higher output power. Conclusion should be aligned to FR1.</w:t>
      </w:r>
    </w:p>
    <w:p w14:paraId="10017B5E" w14:textId="01A25F0B" w:rsidR="00C040BE" w:rsidRDefault="00C040BE" w:rsidP="00C040BE">
      <w:pPr>
        <w:pStyle w:val="Heading1"/>
        <w:rPr>
          <w:rStyle w:val="CommentReference"/>
        </w:rPr>
      </w:pPr>
    </w:p>
    <w:p w14:paraId="1951A302" w14:textId="23E66EA9" w:rsidR="0083037E" w:rsidRDefault="0083037E" w:rsidP="00C040BE">
      <w:pPr>
        <w:pStyle w:val="Heading1"/>
        <w:rPr>
          <w:lang w:eastAsia="sv-SE"/>
        </w:rPr>
      </w:pPr>
      <w:r>
        <w:rPr>
          <w:rFonts w:hint="eastAsia"/>
          <w:lang w:eastAsia="sv-SE"/>
        </w:rPr>
        <w:t>2.2</w:t>
      </w:r>
      <w:r>
        <w:rPr>
          <w:rFonts w:hint="eastAsia"/>
          <w:lang w:eastAsia="sv-SE"/>
        </w:rPr>
        <w:tab/>
      </w:r>
      <w:r>
        <w:rPr>
          <w:lang w:eastAsia="sv-SE"/>
        </w:rPr>
        <w:t>Emissions</w:t>
      </w:r>
    </w:p>
    <w:p w14:paraId="19A4CBCB" w14:textId="677031D9" w:rsidR="0083037E" w:rsidRDefault="00D135CC" w:rsidP="00C040BE">
      <w:pPr>
        <w:rPr>
          <w:lang w:eastAsia="sv-SE"/>
        </w:rPr>
      </w:pPr>
      <w:r>
        <w:rPr>
          <w:rFonts w:hint="eastAsia"/>
          <w:lang w:eastAsia="sv-SE"/>
        </w:rPr>
        <w:t>A</w:t>
      </w:r>
      <w:r>
        <w:rPr>
          <w:lang w:eastAsia="sv-SE"/>
        </w:rPr>
        <w:t xml:space="preserve"> number of the emissions requirements are being discussed in both the radiated and conducted topic areas. It has been agreed for the radiated to</w:t>
      </w:r>
      <w:r>
        <w:rPr>
          <w:lang w:eastAsia="sv-SE"/>
        </w:rPr>
        <w:t xml:space="preserve"> follow the conducted when the issue is the same.</w:t>
      </w:r>
    </w:p>
    <w:p w14:paraId="1DCB5BEB" w14:textId="77777777" w:rsidR="00AC5862" w:rsidRPr="00AC5862" w:rsidRDefault="00AC5862" w:rsidP="00AC5862">
      <w:pPr>
        <w:rPr>
          <w:highlight w:val="green"/>
          <w:lang w:eastAsia="sv-SE"/>
        </w:rPr>
      </w:pPr>
      <w:r>
        <w:rPr>
          <w:lang w:eastAsia="sv-SE"/>
        </w:rPr>
        <w:t>The following agreements have been made:</w:t>
      </w:r>
    </w:p>
    <w:p w14:paraId="62C79D77" w14:textId="1D92053D" w:rsidR="00AC5862" w:rsidRPr="00D135CC" w:rsidRDefault="00AC5862" w:rsidP="00AC5862">
      <w:pPr>
        <w:pStyle w:val="ListParagraph"/>
        <w:numPr>
          <w:ilvl w:val="0"/>
          <w:numId w:val="23"/>
        </w:numPr>
        <w:ind w:firstLineChars="0"/>
        <w:rPr>
          <w:highlight w:val="green"/>
          <w:lang w:eastAsia="sv-SE"/>
        </w:rPr>
      </w:pPr>
      <w:r w:rsidRPr="00AC5862">
        <w:rPr>
          <w:highlight w:val="green"/>
          <w:lang w:eastAsia="sv-SE"/>
        </w:rPr>
        <w:t xml:space="preserve"> </w:t>
      </w:r>
      <w:r w:rsidRPr="00D135CC">
        <w:rPr>
          <w:highlight w:val="green"/>
          <w:lang w:eastAsia="sv-SE"/>
        </w:rPr>
        <w:t>Spurious emissions will be the same as the BS spurious emissions</w:t>
      </w:r>
    </w:p>
    <w:p w14:paraId="1EF0CCC1" w14:textId="77777777" w:rsidR="00AC5862" w:rsidRPr="00D135CC" w:rsidRDefault="00AC5862" w:rsidP="00AC5862">
      <w:pPr>
        <w:pStyle w:val="ListParagraph"/>
        <w:numPr>
          <w:ilvl w:val="0"/>
          <w:numId w:val="23"/>
        </w:numPr>
        <w:ind w:firstLineChars="0"/>
        <w:rPr>
          <w:highlight w:val="green"/>
          <w:lang w:eastAsia="sv-SE"/>
        </w:rPr>
      </w:pPr>
      <w:r w:rsidRPr="00D135CC">
        <w:rPr>
          <w:highlight w:val="green"/>
          <w:lang w:eastAsia="sv-SE"/>
        </w:rPr>
        <w:t>Additional spurious emissions will be the same as the BS additional spurious emissions</w:t>
      </w:r>
    </w:p>
    <w:p w14:paraId="16EBB885" w14:textId="77777777" w:rsidR="00AC5862" w:rsidRPr="00D135CC" w:rsidRDefault="00AC5862" w:rsidP="00AC5862">
      <w:pPr>
        <w:pStyle w:val="ListParagraph"/>
        <w:numPr>
          <w:ilvl w:val="0"/>
          <w:numId w:val="23"/>
        </w:numPr>
        <w:ind w:firstLineChars="0"/>
        <w:rPr>
          <w:highlight w:val="green"/>
          <w:lang w:eastAsia="sv-SE"/>
        </w:rPr>
      </w:pPr>
      <w:r w:rsidRPr="00D135CC">
        <w:rPr>
          <w:rFonts w:hint="eastAsia"/>
          <w:highlight w:val="green"/>
          <w:lang w:eastAsia="sv-SE"/>
        </w:rPr>
        <w:t xml:space="preserve">EESS </w:t>
      </w:r>
      <w:r w:rsidRPr="00D135CC">
        <w:rPr>
          <w:highlight w:val="green"/>
          <w:lang w:eastAsia="sv-SE"/>
        </w:rPr>
        <w:t>protection the same as the UE requirements will be added without the NS concept.</w:t>
      </w:r>
    </w:p>
    <w:p w14:paraId="28CE431A" w14:textId="4B6C9B4F" w:rsidR="00AC5862" w:rsidRDefault="00AC5862" w:rsidP="00AC5862">
      <w:pPr>
        <w:rPr>
          <w:lang w:eastAsia="sv-SE"/>
        </w:rPr>
      </w:pPr>
      <w:r>
        <w:rPr>
          <w:rFonts w:hint="eastAsia"/>
          <w:lang w:eastAsia="sv-SE"/>
        </w:rPr>
        <w:t>A</w:t>
      </w:r>
      <w:r>
        <w:rPr>
          <w:lang w:eastAsia="sv-SE"/>
        </w:rPr>
        <w:t>nd the following open issue has been identified:</w:t>
      </w:r>
    </w:p>
    <w:p w14:paraId="4866968A" w14:textId="4BD0ECBE" w:rsidR="00D135CC" w:rsidRPr="00D135CC" w:rsidRDefault="00D135CC" w:rsidP="00AC5862">
      <w:pPr>
        <w:pStyle w:val="ListParagraph"/>
        <w:numPr>
          <w:ilvl w:val="0"/>
          <w:numId w:val="23"/>
        </w:numPr>
        <w:ind w:firstLineChars="0"/>
        <w:rPr>
          <w:highlight w:val="yellow"/>
          <w:lang w:eastAsia="sv-SE"/>
        </w:rPr>
      </w:pPr>
      <w:r w:rsidRPr="00D135CC">
        <w:rPr>
          <w:rFonts w:hint="eastAsia"/>
          <w:highlight w:val="yellow"/>
          <w:lang w:eastAsia="sv-SE"/>
        </w:rPr>
        <w:t>A</w:t>
      </w:r>
      <w:r w:rsidRPr="00D135CC">
        <w:rPr>
          <w:highlight w:val="yellow"/>
          <w:lang w:eastAsia="sv-SE"/>
        </w:rPr>
        <w:t>CLR – this is being discussed for conducted, the same principle will be used for radiated although FR2 values will be different and can be further discussed once the principles are agreed (for conducted)</w:t>
      </w:r>
    </w:p>
    <w:p w14:paraId="400D2397" w14:textId="77777777" w:rsidR="00D135CC" w:rsidRDefault="00D135CC" w:rsidP="00D135CC">
      <w:pPr>
        <w:rPr>
          <w:lang w:eastAsia="sv-SE"/>
        </w:rPr>
      </w:pPr>
    </w:p>
    <w:p w14:paraId="552D28FB" w14:textId="4BB60CD1" w:rsidR="00D135CC" w:rsidRDefault="00D135CC" w:rsidP="00D135CC">
      <w:pPr>
        <w:pStyle w:val="Heading2"/>
        <w:rPr>
          <w:lang w:eastAsia="sv-SE"/>
        </w:rPr>
      </w:pPr>
      <w:r>
        <w:rPr>
          <w:rFonts w:hint="eastAsia"/>
          <w:lang w:eastAsia="sv-SE"/>
        </w:rPr>
        <w:t>2.3</w:t>
      </w:r>
      <w:r>
        <w:rPr>
          <w:rFonts w:hint="eastAsia"/>
          <w:lang w:eastAsia="sv-SE"/>
        </w:rPr>
        <w:tab/>
      </w:r>
      <w:r>
        <w:rPr>
          <w:lang w:eastAsia="sv-SE"/>
        </w:rPr>
        <w:t>Other RF Requirements</w:t>
      </w:r>
    </w:p>
    <w:p w14:paraId="169A414F" w14:textId="103392B1" w:rsidR="00D135CC" w:rsidRDefault="00D135CC" w:rsidP="00D135CC">
      <w:pPr>
        <w:pStyle w:val="Heading3"/>
        <w:rPr>
          <w:lang w:eastAsia="sv-SE"/>
        </w:rPr>
      </w:pPr>
      <w:r>
        <w:rPr>
          <w:lang w:eastAsia="sv-SE"/>
        </w:rPr>
        <w:t>2.3.1</w:t>
      </w:r>
      <w:r>
        <w:rPr>
          <w:lang w:eastAsia="sv-SE"/>
        </w:rPr>
        <w:tab/>
        <w:t>EVM</w:t>
      </w:r>
    </w:p>
    <w:p w14:paraId="56F93ABB" w14:textId="51E48D13" w:rsidR="00AC5862" w:rsidRPr="00AC5862" w:rsidRDefault="00AC5862" w:rsidP="00AC5862">
      <w:pPr>
        <w:rPr>
          <w:highlight w:val="green"/>
          <w:lang w:eastAsia="sv-SE"/>
        </w:rPr>
      </w:pPr>
      <w:r>
        <w:rPr>
          <w:lang w:eastAsia="sv-SE"/>
        </w:rPr>
        <w:t>The following agreements have been made</w:t>
      </w:r>
      <w:r w:rsidR="00C040BE">
        <w:rPr>
          <w:lang w:eastAsia="sv-SE"/>
        </w:rPr>
        <w:t xml:space="preserve"> (these are aligned with the FR1 conducted agreements made in GTW for topic [309]</w:t>
      </w:r>
      <w:bookmarkStart w:id="6" w:name="_GoBack"/>
      <w:bookmarkEnd w:id="6"/>
      <w:r w:rsidR="00C040BE">
        <w:rPr>
          <w:lang w:eastAsia="sv-SE"/>
        </w:rPr>
        <w:t>)</w:t>
      </w:r>
      <w:r>
        <w:rPr>
          <w:lang w:eastAsia="sv-SE"/>
        </w:rPr>
        <w:t>:</w:t>
      </w:r>
    </w:p>
    <w:p w14:paraId="6298C3E4" w14:textId="11E84417" w:rsidR="00AC5862" w:rsidRDefault="00AC5862" w:rsidP="00AC5862">
      <w:pPr>
        <w:rPr>
          <w:lang w:eastAsia="sv-SE"/>
        </w:rPr>
      </w:pPr>
      <w:r>
        <w:rPr>
          <w:rFonts w:hint="eastAsia"/>
          <w:highlight w:val="green"/>
          <w:lang w:eastAsia="sv-SE"/>
        </w:rPr>
        <w:t>1</w:t>
      </w:r>
      <w:r w:rsidRPr="00D135CC">
        <w:rPr>
          <w:highlight w:val="green"/>
          <w:lang w:eastAsia="sv-SE"/>
        </w:rPr>
        <w:t>)</w:t>
      </w:r>
      <w:r w:rsidRPr="00D135CC">
        <w:rPr>
          <w:highlight w:val="green"/>
          <w:lang w:eastAsia="sv-SE"/>
        </w:rPr>
        <w:tab/>
      </w:r>
      <w:r w:rsidR="0068209E">
        <w:rPr>
          <w:highlight w:val="green"/>
          <w:lang w:eastAsia="sv-SE"/>
        </w:rPr>
        <w:t xml:space="preserve">Support for </w:t>
      </w:r>
      <w:r w:rsidR="00AC289D">
        <w:rPr>
          <w:highlight w:val="green"/>
          <w:lang w:eastAsia="sv-SE"/>
        </w:rPr>
        <w:t>repeating signals containing</w:t>
      </w:r>
      <w:r w:rsidR="0068209E">
        <w:rPr>
          <w:highlight w:val="green"/>
          <w:lang w:eastAsia="sv-SE"/>
        </w:rPr>
        <w:t xml:space="preserve"> </w:t>
      </w:r>
      <w:r w:rsidRPr="00D135CC">
        <w:rPr>
          <w:highlight w:val="green"/>
          <w:lang w:eastAsia="sv-SE"/>
        </w:rPr>
        <w:t xml:space="preserve">256QAM can be a declared </w:t>
      </w:r>
    </w:p>
    <w:p w14:paraId="74E4167E" w14:textId="375C811E" w:rsidR="00AC5862" w:rsidRDefault="00AC5862" w:rsidP="00AC5862">
      <w:pPr>
        <w:rPr>
          <w:lang w:eastAsia="sv-SE"/>
        </w:rPr>
      </w:pPr>
      <w:r>
        <w:rPr>
          <w:highlight w:val="green"/>
          <w:lang w:eastAsia="sv-SE"/>
        </w:rPr>
        <w:t>2</w:t>
      </w:r>
      <w:r w:rsidRPr="00D135CC">
        <w:rPr>
          <w:highlight w:val="green"/>
          <w:lang w:eastAsia="sv-SE"/>
        </w:rPr>
        <w:t>)</w:t>
      </w:r>
      <w:r w:rsidRPr="00D135CC">
        <w:rPr>
          <w:highlight w:val="green"/>
          <w:lang w:eastAsia="sv-SE"/>
        </w:rPr>
        <w:tab/>
        <w:t>DL and UL EVM capability can be declared separately</w:t>
      </w:r>
    </w:p>
    <w:p w14:paraId="471E6487" w14:textId="740379F6" w:rsidR="00AC5862" w:rsidRDefault="00AC5862" w:rsidP="00AC5862">
      <w:pPr>
        <w:rPr>
          <w:lang w:eastAsia="sv-SE"/>
        </w:rPr>
      </w:pPr>
      <w:r>
        <w:rPr>
          <w:rFonts w:hint="eastAsia"/>
          <w:lang w:eastAsia="sv-SE"/>
        </w:rPr>
        <w:t>A</w:t>
      </w:r>
      <w:r>
        <w:rPr>
          <w:lang w:eastAsia="sv-SE"/>
        </w:rPr>
        <w:t>nd the following open issues have been identified:</w:t>
      </w:r>
    </w:p>
    <w:p w14:paraId="545B4013" w14:textId="0686B846" w:rsidR="00D135CC" w:rsidRDefault="00AC5862" w:rsidP="00D135CC">
      <w:pPr>
        <w:rPr>
          <w:lang w:eastAsia="sv-SE"/>
        </w:rPr>
      </w:pPr>
      <w:r>
        <w:rPr>
          <w:highlight w:val="yellow"/>
          <w:lang w:eastAsia="sv-SE"/>
        </w:rPr>
        <w:t>3</w:t>
      </w:r>
      <w:r w:rsidR="00D135CC" w:rsidRPr="00D135CC">
        <w:rPr>
          <w:highlight w:val="yellow"/>
          <w:lang w:eastAsia="sv-SE"/>
        </w:rPr>
        <w:t>)</w:t>
      </w:r>
      <w:r w:rsidR="00D135CC" w:rsidRPr="00D135CC">
        <w:rPr>
          <w:highlight w:val="yellow"/>
          <w:lang w:eastAsia="sv-SE"/>
        </w:rPr>
        <w:tab/>
      </w:r>
      <w:r w:rsidR="00D135CC" w:rsidRPr="00D135CC">
        <w:rPr>
          <w:rFonts w:hint="eastAsia"/>
          <w:highlight w:val="yellow"/>
          <w:lang w:eastAsia="sv-SE"/>
        </w:rPr>
        <w:t>EVM</w:t>
      </w:r>
      <w:r w:rsidR="00D135CC" w:rsidRPr="00D135CC">
        <w:rPr>
          <w:highlight w:val="yellow"/>
          <w:lang w:eastAsia="sv-SE"/>
        </w:rPr>
        <w:t xml:space="preserve"> and modulation order - this is the same issue as conducted, the radiated requirements will follow the decision taken for conducted.</w:t>
      </w:r>
    </w:p>
    <w:p w14:paraId="65F66A78" w14:textId="422974A4" w:rsidR="00D135CC" w:rsidRDefault="00AC5862" w:rsidP="00D135CC">
      <w:pPr>
        <w:rPr>
          <w:lang w:eastAsia="sv-SE"/>
        </w:rPr>
      </w:pPr>
      <w:r>
        <w:rPr>
          <w:highlight w:val="yellow"/>
          <w:lang w:eastAsia="sv-SE"/>
        </w:rPr>
        <w:t>4</w:t>
      </w:r>
      <w:r w:rsidR="00D135CC" w:rsidRPr="00D135CC">
        <w:rPr>
          <w:highlight w:val="yellow"/>
          <w:lang w:eastAsia="sv-SE"/>
        </w:rPr>
        <w:t>)</w:t>
      </w:r>
      <w:r w:rsidR="00D135CC" w:rsidRPr="00D135CC">
        <w:rPr>
          <w:highlight w:val="yellow"/>
          <w:lang w:eastAsia="sv-SE"/>
        </w:rPr>
        <w:tab/>
        <w:t>EVM value – will follow the same approach as for conducted</w:t>
      </w:r>
    </w:p>
    <w:p w14:paraId="258F4F2B" w14:textId="626F9540" w:rsidR="00D135CC" w:rsidRDefault="00D135CC" w:rsidP="00D135CC">
      <w:pPr>
        <w:pStyle w:val="Heading3"/>
        <w:rPr>
          <w:lang w:eastAsia="sv-SE"/>
        </w:rPr>
      </w:pPr>
      <w:r>
        <w:rPr>
          <w:lang w:eastAsia="sv-SE"/>
        </w:rPr>
        <w:t>2.3.2</w:t>
      </w:r>
      <w:r>
        <w:rPr>
          <w:lang w:eastAsia="sv-SE"/>
        </w:rPr>
        <w:tab/>
        <w:t>Noise floor</w:t>
      </w:r>
    </w:p>
    <w:p w14:paraId="470F8063" w14:textId="4D1940EC" w:rsidR="00AC5862" w:rsidRDefault="00AC5862" w:rsidP="00AC5862">
      <w:pPr>
        <w:rPr>
          <w:lang w:eastAsia="sv-SE"/>
        </w:rPr>
      </w:pPr>
      <w:r>
        <w:rPr>
          <w:lang w:eastAsia="sv-SE"/>
        </w:rPr>
        <w:t>The following open issue has been identified:</w:t>
      </w:r>
    </w:p>
    <w:p w14:paraId="2541A54F" w14:textId="6AF10B3E" w:rsidR="00D135CC" w:rsidRDefault="00D135CC" w:rsidP="00D135CC">
      <w:pPr>
        <w:rPr>
          <w:lang w:eastAsia="sv-SE"/>
        </w:rPr>
      </w:pPr>
      <w:r w:rsidRPr="00D135CC">
        <w:rPr>
          <w:rFonts w:hint="eastAsia"/>
          <w:highlight w:val="yellow"/>
          <w:lang w:eastAsia="sv-SE"/>
        </w:rPr>
        <w:t>1</w:t>
      </w:r>
      <w:r w:rsidRPr="00D135CC">
        <w:rPr>
          <w:highlight w:val="yellow"/>
          <w:lang w:eastAsia="sv-SE"/>
        </w:rPr>
        <w:t>) The need for a noise requirement is still FFS, the principle for radiated will be the same as for conducted. Although the values for FR2 may differ.</w:t>
      </w:r>
    </w:p>
    <w:p w14:paraId="7C4623B9" w14:textId="0D42AC9C" w:rsidR="00C040BE" w:rsidRDefault="00C040BE" w:rsidP="00D135CC">
      <w:pPr>
        <w:rPr>
          <w:lang w:eastAsia="sv-SE"/>
        </w:rPr>
      </w:pPr>
      <w:r>
        <w:rPr>
          <w:rFonts w:hint="eastAsia"/>
          <w:lang w:eastAsia="sv-SE"/>
        </w:rPr>
        <w:t>N</w:t>
      </w:r>
      <w:r>
        <w:rPr>
          <w:lang w:eastAsia="sv-SE"/>
        </w:rPr>
        <w:t>ote. the test approach for radiated may differ from conducted this should be considered in the FR1 discussion.</w:t>
      </w:r>
    </w:p>
    <w:p w14:paraId="3C49277C" w14:textId="247A0CB2" w:rsidR="00D135CC" w:rsidRDefault="00D135CC" w:rsidP="00AC5862">
      <w:pPr>
        <w:pStyle w:val="Heading3"/>
        <w:rPr>
          <w:lang w:eastAsia="sv-SE"/>
        </w:rPr>
      </w:pPr>
      <w:r>
        <w:rPr>
          <w:lang w:eastAsia="sv-SE"/>
        </w:rPr>
        <w:t>2.3.3</w:t>
      </w:r>
      <w:r>
        <w:rPr>
          <w:lang w:eastAsia="sv-SE"/>
        </w:rPr>
        <w:tab/>
        <w:t>RX IM</w:t>
      </w:r>
    </w:p>
    <w:p w14:paraId="0FF85EAF" w14:textId="353B98F0" w:rsidR="00AC5862" w:rsidRDefault="00AC5862" w:rsidP="00AC5862">
      <w:pPr>
        <w:rPr>
          <w:lang w:eastAsia="sv-SE"/>
        </w:rPr>
      </w:pPr>
      <w:r>
        <w:rPr>
          <w:lang w:eastAsia="sv-SE"/>
        </w:rPr>
        <w:t>The following open issues have been identified:</w:t>
      </w:r>
    </w:p>
    <w:p w14:paraId="575E547B" w14:textId="5027A292" w:rsidR="00AD7CF3" w:rsidRPr="00AD7CF3" w:rsidRDefault="00AD7CF3" w:rsidP="00D135CC">
      <w:pPr>
        <w:rPr>
          <w:highlight w:val="yellow"/>
          <w:lang w:eastAsia="sv-SE"/>
        </w:rPr>
      </w:pPr>
      <w:r w:rsidRPr="00AD7CF3">
        <w:rPr>
          <w:highlight w:val="yellow"/>
          <w:lang w:eastAsia="sv-SE"/>
        </w:rPr>
        <w:t>1)</w:t>
      </w:r>
      <w:r>
        <w:rPr>
          <w:highlight w:val="yellow"/>
          <w:lang w:eastAsia="sv-SE"/>
        </w:rPr>
        <w:tab/>
        <w:t>T</w:t>
      </w:r>
      <w:r w:rsidRPr="00AD7CF3">
        <w:rPr>
          <w:highlight w:val="yellow"/>
          <w:lang w:eastAsia="sv-SE"/>
        </w:rPr>
        <w:t>here will be 1 CW and 1 modulated interferer</w:t>
      </w:r>
    </w:p>
    <w:p w14:paraId="11137F9E" w14:textId="319E42D2" w:rsidR="00AD7CF3" w:rsidRDefault="00AD7CF3" w:rsidP="00D135CC">
      <w:pPr>
        <w:rPr>
          <w:lang w:eastAsia="sv-SE"/>
        </w:rPr>
      </w:pPr>
      <w:r w:rsidRPr="00AD7CF3">
        <w:rPr>
          <w:highlight w:val="yellow"/>
          <w:lang w:eastAsia="sv-SE"/>
        </w:rPr>
        <w:t>2)</w:t>
      </w:r>
      <w:r w:rsidRPr="00AD7CF3">
        <w:rPr>
          <w:highlight w:val="yellow"/>
          <w:lang w:eastAsia="sv-SE"/>
        </w:rPr>
        <w:tab/>
        <w:t>The BW, freq offset and levels are to be discussed next meeting – companies are encouraged to contribute.</w:t>
      </w:r>
    </w:p>
    <w:sectPr w:rsidR="00AD7CF3">
      <w:footerReference w:type="default" r:id="rId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41C" w16cex:dateUtc="2021-08-24T09:18:00Z"/>
  <w16cex:commentExtensible w16cex:durableId="24D0A095" w16cex:dateUtc="2021-08-25T07:57:00Z"/>
  <w16cex:commentExtensible w16cex:durableId="24CF55EE" w16cex:dateUtc="2021-08-24T09:26:00Z"/>
  <w16cex:commentExtensible w16cex:durableId="24CF562D" w16cex:dateUtc="2021-08-24T09:27:00Z"/>
  <w16cex:commentExtensible w16cex:durableId="24D0A051" w16cex:dateUtc="2021-08-25T07:56:00Z"/>
  <w16cex:commentExtensible w16cex:durableId="24CF5658" w16cex:dateUtc="2021-08-24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C3776" w16cid:durableId="24CF532F"/>
  <w16cid:commentId w16cid:paraId="51F03EC5" w16cid:durableId="24CF541C"/>
  <w16cid:commentId w16cid:paraId="6C3BCAE0" w16cid:durableId="24D0A095"/>
  <w16cid:commentId w16cid:paraId="5C781D99" w16cid:durableId="24CF55EE"/>
  <w16cid:commentId w16cid:paraId="6666BB32" w16cid:durableId="24CF5330"/>
  <w16cid:commentId w16cid:paraId="23851A10" w16cid:durableId="24CF562D"/>
  <w16cid:commentId w16cid:paraId="6066200B" w16cid:durableId="24D0A051"/>
  <w16cid:commentId w16cid:paraId="015A3187" w16cid:durableId="24CF56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AE26" w14:textId="77777777" w:rsidR="00445920" w:rsidRDefault="00445920">
      <w:r>
        <w:separator/>
      </w:r>
    </w:p>
  </w:endnote>
  <w:endnote w:type="continuationSeparator" w:id="0">
    <w:p w14:paraId="2F6F1657" w14:textId="77777777" w:rsidR="00445920" w:rsidRDefault="0044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EC32BF" w:rsidRDefault="00EC32B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051B" w14:textId="77777777" w:rsidR="00445920" w:rsidRDefault="00445920">
      <w:r>
        <w:separator/>
      </w:r>
    </w:p>
  </w:footnote>
  <w:footnote w:type="continuationSeparator" w:id="0">
    <w:p w14:paraId="591FCE18" w14:textId="77777777" w:rsidR="00445920" w:rsidRDefault="00445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8561E"/>
    <w:multiLevelType w:val="hybridMultilevel"/>
    <w:tmpl w:val="14BE30C0"/>
    <w:lvl w:ilvl="0" w:tplc="04090001">
      <w:start w:val="1"/>
      <w:numFmt w:val="bullet"/>
      <w:lvlText w:val=""/>
      <w:lvlJc w:val="left"/>
      <w:pPr>
        <w:ind w:left="705" w:hanging="420"/>
      </w:pPr>
      <w:rPr>
        <w:rFonts w:ascii="Wingdings" w:hAnsi="Wingdings"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15:restartNumberingAfterBreak="0">
    <w:nsid w:val="18E71A1E"/>
    <w:multiLevelType w:val="hybridMultilevel"/>
    <w:tmpl w:val="51C6B2DA"/>
    <w:lvl w:ilvl="0" w:tplc="CEC282E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C13E6"/>
    <w:multiLevelType w:val="hybridMultilevel"/>
    <w:tmpl w:val="2AE6074E"/>
    <w:lvl w:ilvl="0" w:tplc="55F4EA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B723D8"/>
    <w:multiLevelType w:val="hybridMultilevel"/>
    <w:tmpl w:val="9BD253E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2"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3A115F"/>
    <w:multiLevelType w:val="hybridMultilevel"/>
    <w:tmpl w:val="A13858B2"/>
    <w:lvl w:ilvl="0" w:tplc="FB6CF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6" w15:restartNumberingAfterBreak="0">
    <w:nsid w:val="64EF6E91"/>
    <w:multiLevelType w:val="hybridMultilevel"/>
    <w:tmpl w:val="5C86D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5F72"/>
    <w:multiLevelType w:val="hybridMultilevel"/>
    <w:tmpl w:val="5270F3FE"/>
    <w:lvl w:ilvl="0" w:tplc="12DE205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6180C"/>
    <w:multiLevelType w:val="hybridMultilevel"/>
    <w:tmpl w:val="51C2F304"/>
    <w:lvl w:ilvl="0" w:tplc="1F487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A84078"/>
    <w:multiLevelType w:val="hybridMultilevel"/>
    <w:tmpl w:val="7D28C818"/>
    <w:lvl w:ilvl="0" w:tplc="0EC2A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4"/>
  </w:num>
  <w:num w:numId="2">
    <w:abstractNumId w:val="4"/>
  </w:num>
  <w:num w:numId="3">
    <w:abstractNumId w:val="15"/>
  </w:num>
  <w:num w:numId="4">
    <w:abstractNumId w:val="21"/>
  </w:num>
  <w:num w:numId="5">
    <w:abstractNumId w:val="11"/>
  </w:num>
  <w:num w:numId="6">
    <w:abstractNumId w:val="10"/>
  </w:num>
  <w:num w:numId="7">
    <w:abstractNumId w:val="0"/>
  </w:num>
  <w:num w:numId="8">
    <w:abstractNumId w:val="1"/>
  </w:num>
  <w:num w:numId="9">
    <w:abstractNumId w:val="6"/>
  </w:num>
  <w:num w:numId="10">
    <w:abstractNumId w:val="22"/>
  </w:num>
  <w:num w:numId="11">
    <w:abstractNumId w:val="12"/>
  </w:num>
  <w:num w:numId="12">
    <w:abstractNumId w:val="8"/>
  </w:num>
  <w:num w:numId="13">
    <w:abstractNumId w:val="18"/>
  </w:num>
  <w:num w:numId="14">
    <w:abstractNumId w:val="5"/>
  </w:num>
  <w:num w:numId="15">
    <w:abstractNumId w:val="13"/>
  </w:num>
  <w:num w:numId="16">
    <w:abstractNumId w:val="17"/>
  </w:num>
  <w:num w:numId="17">
    <w:abstractNumId w:val="2"/>
  </w:num>
  <w:num w:numId="18">
    <w:abstractNumId w:val="16"/>
  </w:num>
  <w:num w:numId="19">
    <w:abstractNumId w:val="20"/>
  </w:num>
  <w:num w:numId="20">
    <w:abstractNumId w:val="3"/>
  </w:num>
  <w:num w:numId="21">
    <w:abstractNumId w:val="9"/>
  </w:num>
  <w:num w:numId="22">
    <w:abstractNumId w:val="7"/>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30B"/>
    <w:rsid w:val="00080512"/>
    <w:rsid w:val="00087D4F"/>
    <w:rsid w:val="00090174"/>
    <w:rsid w:val="000902BC"/>
    <w:rsid w:val="00092400"/>
    <w:rsid w:val="000B098D"/>
    <w:rsid w:val="000B2B77"/>
    <w:rsid w:val="000B386C"/>
    <w:rsid w:val="000C0617"/>
    <w:rsid w:val="000C45E3"/>
    <w:rsid w:val="000C47C3"/>
    <w:rsid w:val="000C4F59"/>
    <w:rsid w:val="000C5861"/>
    <w:rsid w:val="000D58AB"/>
    <w:rsid w:val="000E0745"/>
    <w:rsid w:val="000E4442"/>
    <w:rsid w:val="000F03AA"/>
    <w:rsid w:val="000F097E"/>
    <w:rsid w:val="000F2726"/>
    <w:rsid w:val="000F4A94"/>
    <w:rsid w:val="000F67B3"/>
    <w:rsid w:val="000F7301"/>
    <w:rsid w:val="00101053"/>
    <w:rsid w:val="001016A7"/>
    <w:rsid w:val="001025B4"/>
    <w:rsid w:val="00103EC9"/>
    <w:rsid w:val="00104EA2"/>
    <w:rsid w:val="00105D52"/>
    <w:rsid w:val="00107069"/>
    <w:rsid w:val="00117B04"/>
    <w:rsid w:val="00121A94"/>
    <w:rsid w:val="001242E2"/>
    <w:rsid w:val="00130C28"/>
    <w:rsid w:val="00133525"/>
    <w:rsid w:val="00133842"/>
    <w:rsid w:val="0014339E"/>
    <w:rsid w:val="00150414"/>
    <w:rsid w:val="001521E2"/>
    <w:rsid w:val="00154010"/>
    <w:rsid w:val="00161CE3"/>
    <w:rsid w:val="001708E8"/>
    <w:rsid w:val="001744A9"/>
    <w:rsid w:val="001749AF"/>
    <w:rsid w:val="00175931"/>
    <w:rsid w:val="001855C6"/>
    <w:rsid w:val="00185D44"/>
    <w:rsid w:val="00187255"/>
    <w:rsid w:val="00192677"/>
    <w:rsid w:val="001A3299"/>
    <w:rsid w:val="001A438D"/>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1D83"/>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D349A"/>
    <w:rsid w:val="002D4665"/>
    <w:rsid w:val="002D6306"/>
    <w:rsid w:val="002E00EE"/>
    <w:rsid w:val="002F4BB2"/>
    <w:rsid w:val="00307DF7"/>
    <w:rsid w:val="0031005D"/>
    <w:rsid w:val="00313C86"/>
    <w:rsid w:val="00316A11"/>
    <w:rsid w:val="003172DC"/>
    <w:rsid w:val="003175CD"/>
    <w:rsid w:val="003222A1"/>
    <w:rsid w:val="003225ED"/>
    <w:rsid w:val="003272C6"/>
    <w:rsid w:val="0033742A"/>
    <w:rsid w:val="00341F88"/>
    <w:rsid w:val="00346396"/>
    <w:rsid w:val="00351F59"/>
    <w:rsid w:val="00352556"/>
    <w:rsid w:val="003532DA"/>
    <w:rsid w:val="0035462D"/>
    <w:rsid w:val="003554DE"/>
    <w:rsid w:val="00357113"/>
    <w:rsid w:val="00362714"/>
    <w:rsid w:val="00362A3E"/>
    <w:rsid w:val="003663F8"/>
    <w:rsid w:val="0036707F"/>
    <w:rsid w:val="00374D16"/>
    <w:rsid w:val="00376406"/>
    <w:rsid w:val="003765B8"/>
    <w:rsid w:val="0037754A"/>
    <w:rsid w:val="003860F2"/>
    <w:rsid w:val="00386C8A"/>
    <w:rsid w:val="00391164"/>
    <w:rsid w:val="00394014"/>
    <w:rsid w:val="003A0776"/>
    <w:rsid w:val="003A2B4E"/>
    <w:rsid w:val="003A34E6"/>
    <w:rsid w:val="003A5ED7"/>
    <w:rsid w:val="003C01F7"/>
    <w:rsid w:val="003C02F3"/>
    <w:rsid w:val="003C3971"/>
    <w:rsid w:val="003D5242"/>
    <w:rsid w:val="003D548E"/>
    <w:rsid w:val="003D71F2"/>
    <w:rsid w:val="003E0BDE"/>
    <w:rsid w:val="003E2797"/>
    <w:rsid w:val="003E3BB2"/>
    <w:rsid w:val="003F169C"/>
    <w:rsid w:val="003F3BF5"/>
    <w:rsid w:val="003F6088"/>
    <w:rsid w:val="004012E1"/>
    <w:rsid w:val="004057B6"/>
    <w:rsid w:val="004110F5"/>
    <w:rsid w:val="004171A7"/>
    <w:rsid w:val="00423334"/>
    <w:rsid w:val="00424248"/>
    <w:rsid w:val="00430239"/>
    <w:rsid w:val="00430478"/>
    <w:rsid w:val="00433396"/>
    <w:rsid w:val="004345EC"/>
    <w:rsid w:val="004365FF"/>
    <w:rsid w:val="004374BF"/>
    <w:rsid w:val="004406E3"/>
    <w:rsid w:val="004419F7"/>
    <w:rsid w:val="00443B5E"/>
    <w:rsid w:val="00445920"/>
    <w:rsid w:val="00446BA4"/>
    <w:rsid w:val="00457756"/>
    <w:rsid w:val="00460979"/>
    <w:rsid w:val="00465515"/>
    <w:rsid w:val="00467A44"/>
    <w:rsid w:val="00476A3B"/>
    <w:rsid w:val="004840C0"/>
    <w:rsid w:val="00484A2B"/>
    <w:rsid w:val="00485558"/>
    <w:rsid w:val="004874C6"/>
    <w:rsid w:val="004918C5"/>
    <w:rsid w:val="0049209B"/>
    <w:rsid w:val="00495EBA"/>
    <w:rsid w:val="004962A3"/>
    <w:rsid w:val="004A0CC3"/>
    <w:rsid w:val="004A23A2"/>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4AC9"/>
    <w:rsid w:val="005265E1"/>
    <w:rsid w:val="00526EB2"/>
    <w:rsid w:val="005276B3"/>
    <w:rsid w:val="0053035A"/>
    <w:rsid w:val="0053231C"/>
    <w:rsid w:val="00532794"/>
    <w:rsid w:val="00532D21"/>
    <w:rsid w:val="0053363A"/>
    <w:rsid w:val="0053388B"/>
    <w:rsid w:val="00535773"/>
    <w:rsid w:val="005408AC"/>
    <w:rsid w:val="00543E6C"/>
    <w:rsid w:val="00544255"/>
    <w:rsid w:val="00551386"/>
    <w:rsid w:val="0055318C"/>
    <w:rsid w:val="00556A2E"/>
    <w:rsid w:val="00560E28"/>
    <w:rsid w:val="00565087"/>
    <w:rsid w:val="00566FA1"/>
    <w:rsid w:val="0057451C"/>
    <w:rsid w:val="005749EE"/>
    <w:rsid w:val="005826D4"/>
    <w:rsid w:val="0058581F"/>
    <w:rsid w:val="00591DA1"/>
    <w:rsid w:val="00597B11"/>
    <w:rsid w:val="005A2C0F"/>
    <w:rsid w:val="005A4B47"/>
    <w:rsid w:val="005B000A"/>
    <w:rsid w:val="005B124D"/>
    <w:rsid w:val="005C62BF"/>
    <w:rsid w:val="005C67FF"/>
    <w:rsid w:val="005C704F"/>
    <w:rsid w:val="005D008B"/>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25452"/>
    <w:rsid w:val="0062715B"/>
    <w:rsid w:val="00632877"/>
    <w:rsid w:val="0063543D"/>
    <w:rsid w:val="00646FD0"/>
    <w:rsid w:val="00647114"/>
    <w:rsid w:val="00651218"/>
    <w:rsid w:val="006559E0"/>
    <w:rsid w:val="00675956"/>
    <w:rsid w:val="0068209E"/>
    <w:rsid w:val="006846A4"/>
    <w:rsid w:val="00687518"/>
    <w:rsid w:val="0069362B"/>
    <w:rsid w:val="00694F06"/>
    <w:rsid w:val="0069627A"/>
    <w:rsid w:val="00696741"/>
    <w:rsid w:val="006A164C"/>
    <w:rsid w:val="006A2C14"/>
    <w:rsid w:val="006A323F"/>
    <w:rsid w:val="006A46B9"/>
    <w:rsid w:val="006A5597"/>
    <w:rsid w:val="006A738B"/>
    <w:rsid w:val="006B30D0"/>
    <w:rsid w:val="006C04DB"/>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66EE"/>
    <w:rsid w:val="00717D7A"/>
    <w:rsid w:val="00721B08"/>
    <w:rsid w:val="007268E3"/>
    <w:rsid w:val="0073395A"/>
    <w:rsid w:val="00734A5B"/>
    <w:rsid w:val="00735C83"/>
    <w:rsid w:val="00736B90"/>
    <w:rsid w:val="0074026F"/>
    <w:rsid w:val="00741727"/>
    <w:rsid w:val="007429F6"/>
    <w:rsid w:val="007448EB"/>
    <w:rsid w:val="00744E76"/>
    <w:rsid w:val="00745C28"/>
    <w:rsid w:val="00760F75"/>
    <w:rsid w:val="00763E13"/>
    <w:rsid w:val="00770B8B"/>
    <w:rsid w:val="00770F84"/>
    <w:rsid w:val="00774DA4"/>
    <w:rsid w:val="00776D8E"/>
    <w:rsid w:val="007803D4"/>
    <w:rsid w:val="00781F0F"/>
    <w:rsid w:val="00782147"/>
    <w:rsid w:val="00782834"/>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06C6D"/>
    <w:rsid w:val="008176F4"/>
    <w:rsid w:val="008262E5"/>
    <w:rsid w:val="0083021D"/>
    <w:rsid w:val="0083037E"/>
    <w:rsid w:val="00830747"/>
    <w:rsid w:val="0083100A"/>
    <w:rsid w:val="0083471D"/>
    <w:rsid w:val="00835E49"/>
    <w:rsid w:val="00836731"/>
    <w:rsid w:val="00837533"/>
    <w:rsid w:val="0084056B"/>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3A71"/>
    <w:rsid w:val="008B3AE0"/>
    <w:rsid w:val="008B5666"/>
    <w:rsid w:val="008C384C"/>
    <w:rsid w:val="008D2CB9"/>
    <w:rsid w:val="008E066E"/>
    <w:rsid w:val="008E2A44"/>
    <w:rsid w:val="008E7741"/>
    <w:rsid w:val="008F1ADA"/>
    <w:rsid w:val="008F32C7"/>
    <w:rsid w:val="008F346D"/>
    <w:rsid w:val="00901B28"/>
    <w:rsid w:val="0090271F"/>
    <w:rsid w:val="009028CD"/>
    <w:rsid w:val="00902E23"/>
    <w:rsid w:val="00903D6D"/>
    <w:rsid w:val="00903DE8"/>
    <w:rsid w:val="0091037E"/>
    <w:rsid w:val="009114D7"/>
    <w:rsid w:val="00912B72"/>
    <w:rsid w:val="0091348E"/>
    <w:rsid w:val="00917CCB"/>
    <w:rsid w:val="0092327A"/>
    <w:rsid w:val="009232FB"/>
    <w:rsid w:val="00930659"/>
    <w:rsid w:val="00934248"/>
    <w:rsid w:val="00936771"/>
    <w:rsid w:val="00937280"/>
    <w:rsid w:val="00942EC2"/>
    <w:rsid w:val="00943A14"/>
    <w:rsid w:val="0094555C"/>
    <w:rsid w:val="00946386"/>
    <w:rsid w:val="0095387D"/>
    <w:rsid w:val="00956040"/>
    <w:rsid w:val="009569F2"/>
    <w:rsid w:val="00964F1F"/>
    <w:rsid w:val="00966551"/>
    <w:rsid w:val="00976A99"/>
    <w:rsid w:val="00980727"/>
    <w:rsid w:val="00981062"/>
    <w:rsid w:val="0098140B"/>
    <w:rsid w:val="00982ED2"/>
    <w:rsid w:val="009854ED"/>
    <w:rsid w:val="0098575D"/>
    <w:rsid w:val="00986E7A"/>
    <w:rsid w:val="00987EA4"/>
    <w:rsid w:val="009904B6"/>
    <w:rsid w:val="0099150B"/>
    <w:rsid w:val="009937AE"/>
    <w:rsid w:val="00993846"/>
    <w:rsid w:val="00996A98"/>
    <w:rsid w:val="009A02B0"/>
    <w:rsid w:val="009A6C15"/>
    <w:rsid w:val="009B1EDA"/>
    <w:rsid w:val="009B2CB8"/>
    <w:rsid w:val="009B5CD2"/>
    <w:rsid w:val="009D401A"/>
    <w:rsid w:val="009D631A"/>
    <w:rsid w:val="009D716E"/>
    <w:rsid w:val="009E213A"/>
    <w:rsid w:val="009E228F"/>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289D"/>
    <w:rsid w:val="00AC4CD8"/>
    <w:rsid w:val="00AC5862"/>
    <w:rsid w:val="00AC6BC6"/>
    <w:rsid w:val="00AC6DE1"/>
    <w:rsid w:val="00AD039F"/>
    <w:rsid w:val="00AD2276"/>
    <w:rsid w:val="00AD593B"/>
    <w:rsid w:val="00AD76C5"/>
    <w:rsid w:val="00AD7CF3"/>
    <w:rsid w:val="00AE0882"/>
    <w:rsid w:val="00AE2BBF"/>
    <w:rsid w:val="00AE4148"/>
    <w:rsid w:val="00AE65E2"/>
    <w:rsid w:val="00AF4D56"/>
    <w:rsid w:val="00AF7B19"/>
    <w:rsid w:val="00B15449"/>
    <w:rsid w:val="00B24B03"/>
    <w:rsid w:val="00B339B8"/>
    <w:rsid w:val="00B413A1"/>
    <w:rsid w:val="00B4304E"/>
    <w:rsid w:val="00B47018"/>
    <w:rsid w:val="00B609D3"/>
    <w:rsid w:val="00B73A47"/>
    <w:rsid w:val="00B74CF7"/>
    <w:rsid w:val="00B7697F"/>
    <w:rsid w:val="00B81D4F"/>
    <w:rsid w:val="00B84ACF"/>
    <w:rsid w:val="00B84BB4"/>
    <w:rsid w:val="00B93086"/>
    <w:rsid w:val="00B9415A"/>
    <w:rsid w:val="00B95134"/>
    <w:rsid w:val="00BA02BA"/>
    <w:rsid w:val="00BA113A"/>
    <w:rsid w:val="00BA19ED"/>
    <w:rsid w:val="00BA4719"/>
    <w:rsid w:val="00BA49C0"/>
    <w:rsid w:val="00BA4B8D"/>
    <w:rsid w:val="00BA5264"/>
    <w:rsid w:val="00BA5CBC"/>
    <w:rsid w:val="00BA6320"/>
    <w:rsid w:val="00BB1D7A"/>
    <w:rsid w:val="00BC0F7D"/>
    <w:rsid w:val="00BC3EA3"/>
    <w:rsid w:val="00BC55C8"/>
    <w:rsid w:val="00BC5C52"/>
    <w:rsid w:val="00BC7139"/>
    <w:rsid w:val="00BD1EF9"/>
    <w:rsid w:val="00BD7D31"/>
    <w:rsid w:val="00BE247B"/>
    <w:rsid w:val="00BE3255"/>
    <w:rsid w:val="00BE4729"/>
    <w:rsid w:val="00BE7BDE"/>
    <w:rsid w:val="00BF095B"/>
    <w:rsid w:val="00BF128E"/>
    <w:rsid w:val="00BF13A6"/>
    <w:rsid w:val="00BF20ED"/>
    <w:rsid w:val="00BF58C0"/>
    <w:rsid w:val="00BF61DF"/>
    <w:rsid w:val="00BF62B9"/>
    <w:rsid w:val="00BF66D8"/>
    <w:rsid w:val="00C03235"/>
    <w:rsid w:val="00C034BE"/>
    <w:rsid w:val="00C040BE"/>
    <w:rsid w:val="00C074DD"/>
    <w:rsid w:val="00C113D8"/>
    <w:rsid w:val="00C1496A"/>
    <w:rsid w:val="00C16A94"/>
    <w:rsid w:val="00C17830"/>
    <w:rsid w:val="00C27FB2"/>
    <w:rsid w:val="00C302B6"/>
    <w:rsid w:val="00C31963"/>
    <w:rsid w:val="00C32377"/>
    <w:rsid w:val="00C328A7"/>
    <w:rsid w:val="00C33079"/>
    <w:rsid w:val="00C35E29"/>
    <w:rsid w:val="00C36137"/>
    <w:rsid w:val="00C42F8E"/>
    <w:rsid w:val="00C45231"/>
    <w:rsid w:val="00C46B45"/>
    <w:rsid w:val="00C47692"/>
    <w:rsid w:val="00C51741"/>
    <w:rsid w:val="00C537C0"/>
    <w:rsid w:val="00C53AF5"/>
    <w:rsid w:val="00C56436"/>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C663B"/>
    <w:rsid w:val="00CD0B6C"/>
    <w:rsid w:val="00CD7DED"/>
    <w:rsid w:val="00CE17F2"/>
    <w:rsid w:val="00CE19F1"/>
    <w:rsid w:val="00CE3306"/>
    <w:rsid w:val="00CE7ECD"/>
    <w:rsid w:val="00CF2A0A"/>
    <w:rsid w:val="00D0320D"/>
    <w:rsid w:val="00D135CC"/>
    <w:rsid w:val="00D17838"/>
    <w:rsid w:val="00D2092F"/>
    <w:rsid w:val="00D237CC"/>
    <w:rsid w:val="00D24993"/>
    <w:rsid w:val="00D2656A"/>
    <w:rsid w:val="00D33A9D"/>
    <w:rsid w:val="00D354FC"/>
    <w:rsid w:val="00D3685A"/>
    <w:rsid w:val="00D37210"/>
    <w:rsid w:val="00D40EB5"/>
    <w:rsid w:val="00D42ED2"/>
    <w:rsid w:val="00D45EA7"/>
    <w:rsid w:val="00D46B4A"/>
    <w:rsid w:val="00D50BDF"/>
    <w:rsid w:val="00D53E8B"/>
    <w:rsid w:val="00D53FA6"/>
    <w:rsid w:val="00D55DCB"/>
    <w:rsid w:val="00D57972"/>
    <w:rsid w:val="00D60D69"/>
    <w:rsid w:val="00D61887"/>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6477"/>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DF769E"/>
    <w:rsid w:val="00E04A4C"/>
    <w:rsid w:val="00E06B2D"/>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32BF"/>
    <w:rsid w:val="00EC4A25"/>
    <w:rsid w:val="00ED3554"/>
    <w:rsid w:val="00ED5D38"/>
    <w:rsid w:val="00EE03E3"/>
    <w:rsid w:val="00EE090F"/>
    <w:rsid w:val="00EE57CF"/>
    <w:rsid w:val="00EE6763"/>
    <w:rsid w:val="00EF0916"/>
    <w:rsid w:val="00F01584"/>
    <w:rsid w:val="00F025A2"/>
    <w:rsid w:val="00F04712"/>
    <w:rsid w:val="00F13360"/>
    <w:rsid w:val="00F153BF"/>
    <w:rsid w:val="00F2066A"/>
    <w:rsid w:val="00F22EC7"/>
    <w:rsid w:val="00F325C8"/>
    <w:rsid w:val="00F3557A"/>
    <w:rsid w:val="00F408E6"/>
    <w:rsid w:val="00F433A9"/>
    <w:rsid w:val="00F479E8"/>
    <w:rsid w:val="00F500E3"/>
    <w:rsid w:val="00F51940"/>
    <w:rsid w:val="00F526EB"/>
    <w:rsid w:val="00F5285D"/>
    <w:rsid w:val="00F53EF8"/>
    <w:rsid w:val="00F570AB"/>
    <w:rsid w:val="00F64610"/>
    <w:rsid w:val="00F653B8"/>
    <w:rsid w:val="00F6735A"/>
    <w:rsid w:val="00F67809"/>
    <w:rsid w:val="00F71FE5"/>
    <w:rsid w:val="00F72C2A"/>
    <w:rsid w:val="00F759AD"/>
    <w:rsid w:val="00F75DFB"/>
    <w:rsid w:val="00F8438A"/>
    <w:rsid w:val="00F9008D"/>
    <w:rsid w:val="00F93C96"/>
    <w:rsid w:val="00F97287"/>
    <w:rsid w:val="00FA1263"/>
    <w:rsid w:val="00FA1266"/>
    <w:rsid w:val="00FA3932"/>
    <w:rsid w:val="00FB4B0D"/>
    <w:rsid w:val="00FB4E42"/>
    <w:rsid w:val="00FC0B51"/>
    <w:rsid w:val="00FC1192"/>
    <w:rsid w:val="00FC3855"/>
    <w:rsid w:val="00FD7C63"/>
    <w:rsid w:val="00FE4F62"/>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68D2"/>
  <w15:docId w15:val="{76ADC4DA-41F4-4B42-BC00-BFB69D4D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 w:type="character" w:styleId="PlaceholderText">
    <w:name w:val="Placeholder Text"/>
    <w:basedOn w:val="DefaultParagraphFont"/>
    <w:uiPriority w:val="99"/>
    <w:semiHidden/>
    <w:rsid w:val="00D36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71050369">
      <w:bodyDiv w:val="1"/>
      <w:marLeft w:val="0"/>
      <w:marRight w:val="0"/>
      <w:marTop w:val="0"/>
      <w:marBottom w:val="0"/>
      <w:divBdr>
        <w:top w:val="none" w:sz="0" w:space="0" w:color="auto"/>
        <w:left w:val="none" w:sz="0" w:space="0" w:color="auto"/>
        <w:bottom w:val="none" w:sz="0" w:space="0" w:color="auto"/>
        <w:right w:val="none" w:sz="0" w:space="0" w:color="auto"/>
      </w:divBdr>
    </w:div>
    <w:div w:id="144975003">
      <w:bodyDiv w:val="1"/>
      <w:marLeft w:val="0"/>
      <w:marRight w:val="0"/>
      <w:marTop w:val="0"/>
      <w:marBottom w:val="0"/>
      <w:divBdr>
        <w:top w:val="none" w:sz="0" w:space="0" w:color="auto"/>
        <w:left w:val="none" w:sz="0" w:space="0" w:color="auto"/>
        <w:bottom w:val="none" w:sz="0" w:space="0" w:color="auto"/>
        <w:right w:val="none" w:sz="0" w:space="0" w:color="auto"/>
      </w:divBdr>
    </w:div>
    <w:div w:id="210269073">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283467517">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28296770">
      <w:bodyDiv w:val="1"/>
      <w:marLeft w:val="0"/>
      <w:marRight w:val="0"/>
      <w:marTop w:val="0"/>
      <w:marBottom w:val="0"/>
      <w:divBdr>
        <w:top w:val="none" w:sz="0" w:space="0" w:color="auto"/>
        <w:left w:val="none" w:sz="0" w:space="0" w:color="auto"/>
        <w:bottom w:val="none" w:sz="0" w:space="0" w:color="auto"/>
        <w:right w:val="none" w:sz="0" w:space="0" w:color="auto"/>
      </w:divBdr>
    </w:div>
    <w:div w:id="538133140">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572159290">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879978672">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38440729">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14920330">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206481686">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75831619">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53230578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0834053">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B699-30F6-435D-AF52-90E1F3B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2019-02-25T13:05:00Z</cp:lastPrinted>
  <dcterms:created xsi:type="dcterms:W3CDTF">2021-08-25T19:00:00Z</dcterms:created>
  <dcterms:modified xsi:type="dcterms:W3CDTF">2021-08-25T19:00:00Z</dcterms:modified>
</cp:coreProperties>
</file>