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42C57" w14:textId="514D174B"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F22A8">
        <w:rPr>
          <w:rFonts w:ascii="Arial" w:eastAsiaTheme="minorEastAsia" w:hAnsi="Arial" w:cs="Arial"/>
          <w:b/>
          <w:sz w:val="24"/>
          <w:szCs w:val="24"/>
          <w:lang w:eastAsia="zh-CN"/>
        </w:rPr>
        <w:t>R4-</w:t>
      </w:r>
      <w:r w:rsidR="00B93516">
        <w:rPr>
          <w:rFonts w:ascii="Arial" w:eastAsiaTheme="minorEastAsia" w:hAnsi="Arial" w:cs="Arial"/>
          <w:b/>
          <w:sz w:val="24"/>
          <w:szCs w:val="24"/>
          <w:lang w:eastAsia="zh-CN"/>
        </w:rPr>
        <w:t>2115337</w:t>
      </w:r>
    </w:p>
    <w:p w14:paraId="25260B81"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F941E1E" w14:textId="77777777" w:rsidR="009C66FA" w:rsidRDefault="009C66FA">
      <w:pPr>
        <w:spacing w:after="120"/>
        <w:ind w:left="1985" w:hanging="1985"/>
        <w:rPr>
          <w:rFonts w:ascii="Arial" w:eastAsia="MS Mincho" w:hAnsi="Arial" w:cs="Arial"/>
          <w:b/>
          <w:sz w:val="22"/>
        </w:rPr>
      </w:pPr>
    </w:p>
    <w:p w14:paraId="30543EF7" w14:textId="77777777"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2B0049F2" w14:textId="77777777"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52195F1" w14:textId="37DB457F"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B93516" w:rsidRPr="00B93516">
        <w:rPr>
          <w:rFonts w:ascii="Arial" w:eastAsiaTheme="minorEastAsia" w:hAnsi="Arial" w:cs="Arial"/>
          <w:color w:val="000000"/>
          <w:sz w:val="22"/>
          <w:lang w:eastAsia="zh-CN"/>
        </w:rPr>
        <w:t>WF on further RRM enhancement for NR and MR-DC – HO with PSCell</w:t>
      </w:r>
    </w:p>
    <w:p w14:paraId="34820DE7" w14:textId="77777777"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C181A" w14:textId="77777777" w:rsidR="009C66FA" w:rsidRDefault="00991A73">
      <w:pPr>
        <w:pStyle w:val="1"/>
        <w:rPr>
          <w:rFonts w:eastAsiaTheme="minorEastAsia"/>
          <w:lang w:eastAsia="zh-CN"/>
        </w:rPr>
      </w:pPr>
      <w:r>
        <w:rPr>
          <w:rFonts w:hint="eastAsia"/>
          <w:lang w:eastAsia="ja-JP"/>
        </w:rPr>
        <w:t>Introduction</w:t>
      </w:r>
    </w:p>
    <w:p w14:paraId="74159EB2" w14:textId="78E0FE74" w:rsidR="009C66FA" w:rsidRDefault="00991A73">
      <w:pPr>
        <w:rPr>
          <w:rFonts w:eastAsia="Yu Mincho"/>
        </w:rPr>
      </w:pPr>
      <w:r>
        <w:rPr>
          <w:rFonts w:eastAsia="Yu Mincho"/>
        </w:rPr>
        <w:t xml:space="preserve">This </w:t>
      </w:r>
      <w:r w:rsidR="00857A43">
        <w:rPr>
          <w:rFonts w:eastAsia="Yu Mincho"/>
        </w:rPr>
        <w:t xml:space="preserve">WF captures agreements </w:t>
      </w:r>
      <w:r w:rsidR="00410390">
        <w:rPr>
          <w:rFonts w:eastAsia="Yu Mincho"/>
        </w:rPr>
        <w:t>during</w:t>
      </w:r>
      <w:r w:rsidR="00857A43">
        <w:rPr>
          <w:rFonts w:eastAsia="Yu Mincho"/>
        </w:rPr>
        <w:t xml:space="preserve"> GTW session and email discussion, and open issues in email summary with thread</w:t>
      </w:r>
      <w:r>
        <w:rPr>
          <w:rFonts w:eastAsia="Yu Mincho"/>
        </w:rPr>
        <w:t xml:space="preserve"> </w:t>
      </w:r>
      <w:r w:rsidR="00857A43" w:rsidRPr="00857A43">
        <w:rPr>
          <w:rFonts w:eastAsia="Yu Mincho"/>
        </w:rPr>
        <w:t>[100-e][221] NR_RRM_enh2_2</w:t>
      </w:r>
      <w:r w:rsidR="00857A43">
        <w:rPr>
          <w:rFonts w:eastAsia="Yu Mincho"/>
        </w:rPr>
        <w:t xml:space="preserve"> for</w:t>
      </w:r>
      <w:r>
        <w:rPr>
          <w:rFonts w:eastAsia="Yu Mincho"/>
        </w:rPr>
        <w:t xml:space="preserve"> HO with PSCell.</w:t>
      </w:r>
    </w:p>
    <w:p w14:paraId="7C75F93D" w14:textId="77777777" w:rsidR="009C66FA" w:rsidRDefault="009C66FA">
      <w:pPr>
        <w:rPr>
          <w:color w:val="0070C0"/>
          <w:lang w:eastAsia="zh-CN"/>
        </w:rPr>
      </w:pPr>
    </w:p>
    <w:p w14:paraId="54E78CA0" w14:textId="77777777" w:rsidR="009C66FA" w:rsidRDefault="00991A73">
      <w:pPr>
        <w:pStyle w:val="1"/>
        <w:spacing w:line="259" w:lineRule="auto"/>
        <w:jc w:val="both"/>
        <w:rPr>
          <w:lang w:eastAsia="ja-JP"/>
        </w:rPr>
      </w:pPr>
      <w:r>
        <w:rPr>
          <w:lang w:eastAsia="ja-JP"/>
        </w:rPr>
        <w:t xml:space="preserve">Topic #1: </w:t>
      </w:r>
      <w:r>
        <w:rPr>
          <w:rFonts w:eastAsia="Yu Mincho"/>
        </w:rPr>
        <w:t>HO with PSCell</w:t>
      </w:r>
    </w:p>
    <w:p w14:paraId="1DD41042" w14:textId="77777777" w:rsidR="0070095D" w:rsidRPr="0070095D" w:rsidRDefault="0070095D" w:rsidP="0070095D">
      <w:pPr>
        <w:pStyle w:val="2"/>
        <w:spacing w:line="259" w:lineRule="auto"/>
        <w:jc w:val="both"/>
        <w:rPr>
          <w:lang w:val="en-US"/>
        </w:rPr>
      </w:pPr>
      <w:r w:rsidRPr="0070095D">
        <w:rPr>
          <w:lang w:val="en-US"/>
        </w:rPr>
        <w:t>Sub-topic 2-1 Scenarios for RRM requirement of HO with PSCell</w:t>
      </w:r>
    </w:p>
    <w:p w14:paraId="192D0BDE" w14:textId="4521FA98" w:rsidR="0070095D" w:rsidRPr="0070095D" w:rsidRDefault="0070095D" w:rsidP="0070095D">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1</w:t>
      </w:r>
      <w:r w:rsidRPr="0070095D">
        <w:rPr>
          <w:color w:val="0070C0"/>
          <w:sz w:val="22"/>
          <w:szCs w:val="22"/>
          <w:vertAlign w:val="superscript"/>
          <w:lang w:eastAsia="zh-CN"/>
        </w:rPr>
        <w:t>st</w:t>
      </w:r>
      <w:r>
        <w:rPr>
          <w:color w:val="0070C0"/>
          <w:sz w:val="22"/>
          <w:szCs w:val="22"/>
          <w:lang w:eastAsia="zh-CN"/>
        </w:rPr>
        <w:t xml:space="preserve"> round email discussion</w:t>
      </w:r>
    </w:p>
    <w:p w14:paraId="6C682B1C" w14:textId="77777777" w:rsidR="0070095D" w:rsidRPr="00F37654" w:rsidRDefault="0070095D" w:rsidP="0070095D">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RAN4 specifies RRM requirement for HO with PSCell for the following scenarios as in the WID RP-202874:</w:t>
      </w:r>
    </w:p>
    <w:p w14:paraId="734AD378"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 SA to EN-DC</w:t>
      </w:r>
    </w:p>
    <w:p w14:paraId="189F9E01"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EN-DC to EN-DC</w:t>
      </w:r>
    </w:p>
    <w:p w14:paraId="3E7D4622"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NE-DC to NE-DC</w:t>
      </w:r>
    </w:p>
    <w:p w14:paraId="66F861E9"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NR-DC to NR-DC</w:t>
      </w:r>
    </w:p>
    <w:p w14:paraId="61D1267F" w14:textId="77777777" w:rsidR="0070095D" w:rsidRDefault="0070095D" w:rsidP="0070095D">
      <w:pPr>
        <w:rPr>
          <w:color w:val="0070C0"/>
          <w:lang w:eastAsia="zh-CN"/>
        </w:rPr>
      </w:pPr>
    </w:p>
    <w:p w14:paraId="2FBEC3D5" w14:textId="77777777" w:rsidR="0070095D" w:rsidRPr="00F37654" w:rsidRDefault="0070095D" w:rsidP="0070095D">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In Rel-17, RAN4 define RRM requirements for NR-DC and NE-DC mode </w:t>
      </w:r>
    </w:p>
    <w:p w14:paraId="446B9939"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FR1+FR2 NR-DC</w:t>
      </w:r>
    </w:p>
    <w:p w14:paraId="6EE1E730"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FR1+LTE NE-DC</w:t>
      </w:r>
    </w:p>
    <w:p w14:paraId="6B6F0137" w14:textId="2276AB86" w:rsidR="0070095D" w:rsidRDefault="0070095D" w:rsidP="0070095D">
      <w:pPr>
        <w:rPr>
          <w:color w:val="0070C0"/>
          <w:lang w:eastAsia="zh-CN"/>
        </w:rPr>
      </w:pPr>
    </w:p>
    <w:p w14:paraId="14AC347B" w14:textId="2167D29E" w:rsidR="0070095D" w:rsidRPr="0070095D" w:rsidRDefault="0070095D" w:rsidP="0070095D">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2</w:t>
      </w:r>
      <w:r w:rsidRPr="0070095D">
        <w:rPr>
          <w:color w:val="0070C0"/>
          <w:sz w:val="22"/>
          <w:szCs w:val="22"/>
          <w:vertAlign w:val="superscript"/>
          <w:lang w:eastAsia="zh-CN"/>
        </w:rPr>
        <w:t>st</w:t>
      </w:r>
      <w:r>
        <w:rPr>
          <w:color w:val="0070C0"/>
          <w:sz w:val="22"/>
          <w:szCs w:val="22"/>
          <w:lang w:eastAsia="zh-CN"/>
        </w:rPr>
        <w:t xml:space="preserve"> round email discussion</w:t>
      </w:r>
    </w:p>
    <w:p w14:paraId="1C8E80A9" w14:textId="77777777" w:rsidR="0070095D" w:rsidRPr="0070095D" w:rsidRDefault="0070095D" w:rsidP="0070095D">
      <w:pPr>
        <w:numPr>
          <w:ilvl w:val="0"/>
          <w:numId w:val="20"/>
        </w:numPr>
        <w:spacing w:after="120" w:line="259" w:lineRule="auto"/>
        <w:jc w:val="both"/>
        <w:rPr>
          <w:color w:val="000000" w:themeColor="text1"/>
          <w:szCs w:val="24"/>
          <w:highlight w:val="green"/>
          <w:lang w:eastAsia="zh-CN"/>
        </w:rPr>
      </w:pPr>
      <w:r w:rsidRPr="0070095D">
        <w:rPr>
          <w:color w:val="000000" w:themeColor="text1"/>
          <w:szCs w:val="24"/>
          <w:highlight w:val="green"/>
          <w:lang w:eastAsia="zh-CN"/>
        </w:rPr>
        <w:t>The baseline RRM requirements for FR1+FR1 NR-DC is not in the scope of Rel-17 FeRRM WI. It is up to RAN plenary decision whether and in which release the baseline RRM requirements for FR1+FR1 NR-DC are specified.</w:t>
      </w:r>
    </w:p>
    <w:p w14:paraId="6E96E5FE" w14:textId="2E02265A" w:rsidR="0070095D" w:rsidRPr="0070095D" w:rsidRDefault="0070095D">
      <w:pPr>
        <w:rPr>
          <w:color w:val="0070C0"/>
          <w:lang w:val="en-US" w:eastAsia="zh-CN"/>
        </w:rPr>
      </w:pPr>
    </w:p>
    <w:p w14:paraId="13E0D6ED" w14:textId="77777777" w:rsidR="000741AB" w:rsidRPr="000741AB" w:rsidRDefault="000741AB" w:rsidP="000741AB">
      <w:pPr>
        <w:pStyle w:val="2"/>
        <w:spacing w:line="259" w:lineRule="auto"/>
        <w:jc w:val="both"/>
        <w:rPr>
          <w:lang w:val="en-US"/>
        </w:rPr>
      </w:pPr>
      <w:r w:rsidRPr="000741AB">
        <w:rPr>
          <w:lang w:val="en-US"/>
        </w:rPr>
        <w:t>Sub-topic 2-2 Delay requirement design of HO with PSCell</w:t>
      </w:r>
    </w:p>
    <w:p w14:paraId="247467DB" w14:textId="77777777" w:rsidR="0070095D" w:rsidRPr="0070095D" w:rsidRDefault="0070095D" w:rsidP="0070095D">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during GTW session</w:t>
      </w:r>
    </w:p>
    <w:p w14:paraId="20C0FF2C" w14:textId="77777777" w:rsidR="0070095D" w:rsidRPr="006F2B5F" w:rsidRDefault="0070095D" w:rsidP="0070095D">
      <w:pPr>
        <w:pStyle w:val="aff5"/>
        <w:numPr>
          <w:ilvl w:val="0"/>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270A00D2" w14:textId="77777777" w:rsidR="0070095D" w:rsidRPr="006F2B5F" w:rsidRDefault="0070095D" w:rsidP="0070095D">
      <w:pPr>
        <w:pStyle w:val="aff5"/>
        <w:numPr>
          <w:ilvl w:val="1"/>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45CE36DB" w14:textId="77777777" w:rsidR="0070095D" w:rsidRPr="006F2B5F" w:rsidRDefault="0070095D" w:rsidP="0070095D">
      <w:pPr>
        <w:pStyle w:val="aff5"/>
        <w:numPr>
          <w:ilvl w:val="1"/>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131B3CBD" w14:textId="77777777" w:rsidR="0070095D" w:rsidRPr="006F2B5F" w:rsidRDefault="0070095D" w:rsidP="0070095D">
      <w:pPr>
        <w:pStyle w:val="aff5"/>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lastRenderedPageBreak/>
        <w:t>Case 1: If SMTC of target unknown PSCell is configured in targetcellSMTC-SCG-r16 but not configured in reconfigurationWithSync.</w:t>
      </w:r>
    </w:p>
    <w:p w14:paraId="16F5D596" w14:textId="77777777" w:rsidR="0070095D" w:rsidRPr="006F2B5F" w:rsidRDefault="0070095D" w:rsidP="0070095D">
      <w:pPr>
        <w:pStyle w:val="aff5"/>
        <w:numPr>
          <w:ilvl w:val="2"/>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700F946F" w14:textId="77777777" w:rsidR="0070095D" w:rsidRDefault="0070095D" w:rsidP="0070095D">
      <w:pPr>
        <w:rPr>
          <w:color w:val="0070C0"/>
          <w:lang w:eastAsia="zh-CN"/>
        </w:rPr>
      </w:pPr>
    </w:p>
    <w:p w14:paraId="5099EE4A" w14:textId="77777777" w:rsidR="000741AB" w:rsidRPr="0070095D" w:rsidRDefault="000741AB" w:rsidP="000741AB">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1</w:t>
      </w:r>
      <w:r w:rsidRPr="0070095D">
        <w:rPr>
          <w:color w:val="0070C0"/>
          <w:sz w:val="22"/>
          <w:szCs w:val="22"/>
          <w:vertAlign w:val="superscript"/>
          <w:lang w:eastAsia="zh-CN"/>
        </w:rPr>
        <w:t>st</w:t>
      </w:r>
      <w:r>
        <w:rPr>
          <w:color w:val="0070C0"/>
          <w:sz w:val="22"/>
          <w:szCs w:val="22"/>
          <w:lang w:eastAsia="zh-CN"/>
        </w:rPr>
        <w:t xml:space="preserve"> round email discussion</w:t>
      </w:r>
    </w:p>
    <w:p w14:paraId="5B8CDA51" w14:textId="77777777" w:rsidR="005A092E" w:rsidRPr="006F4F53" w:rsidRDefault="005A092E" w:rsidP="005A092E">
      <w:pPr>
        <w:numPr>
          <w:ilvl w:val="0"/>
          <w:numId w:val="20"/>
        </w:numPr>
        <w:spacing w:after="120" w:line="259" w:lineRule="auto"/>
        <w:jc w:val="both"/>
        <w:rPr>
          <w:color w:val="000000" w:themeColor="text1"/>
          <w:szCs w:val="24"/>
          <w:highlight w:val="green"/>
          <w:lang w:eastAsia="zh-CN"/>
        </w:rPr>
      </w:pPr>
      <w:r w:rsidRPr="006F4F53">
        <w:rPr>
          <w:color w:val="000000" w:themeColor="text1"/>
          <w:szCs w:val="24"/>
          <w:highlight w:val="green"/>
          <w:lang w:eastAsia="zh-CN"/>
        </w:rPr>
        <w:t>RACH processing for PCell and PSCell are performed in parallel independently.</w:t>
      </w:r>
    </w:p>
    <w:p w14:paraId="3E738280" w14:textId="77777777" w:rsidR="005A092E" w:rsidRPr="001408B6" w:rsidRDefault="005A092E" w:rsidP="005A092E">
      <w:pPr>
        <w:numPr>
          <w:ilvl w:val="0"/>
          <w:numId w:val="20"/>
        </w:numPr>
        <w:spacing w:after="120" w:line="259" w:lineRule="auto"/>
        <w:jc w:val="both"/>
        <w:rPr>
          <w:color w:val="000000" w:themeColor="text1"/>
          <w:szCs w:val="24"/>
          <w:highlight w:val="green"/>
          <w:lang w:eastAsia="zh-CN"/>
        </w:rPr>
      </w:pPr>
      <w:r w:rsidRPr="001408B6">
        <w:rPr>
          <w:color w:val="000000" w:themeColor="text1"/>
          <w:szCs w:val="24"/>
          <w:highlight w:val="green"/>
          <w:lang w:eastAsia="zh-CN"/>
        </w:rPr>
        <w:t xml:space="preserve">For UE which is already configured with DC, the UE’s behavior is </w:t>
      </w:r>
      <w:r>
        <w:rPr>
          <w:color w:val="000000" w:themeColor="text1"/>
          <w:szCs w:val="24"/>
          <w:highlight w:val="green"/>
          <w:lang w:eastAsia="zh-CN"/>
        </w:rPr>
        <w:t xml:space="preserve">the </w:t>
      </w:r>
      <w:r w:rsidRPr="001408B6">
        <w:rPr>
          <w:color w:val="000000" w:themeColor="text1"/>
          <w:szCs w:val="24"/>
          <w:highlight w:val="green"/>
          <w:lang w:eastAsia="zh-CN"/>
        </w:rPr>
        <w:t xml:space="preserve">same </w:t>
      </w:r>
      <w:r>
        <w:rPr>
          <w:color w:val="000000" w:themeColor="text1"/>
          <w:szCs w:val="24"/>
          <w:highlight w:val="green"/>
          <w:lang w:eastAsia="zh-CN"/>
        </w:rPr>
        <w:t>whether</w:t>
      </w:r>
      <w:r w:rsidRPr="001408B6">
        <w:rPr>
          <w:color w:val="000000" w:themeColor="text1"/>
          <w:szCs w:val="24"/>
          <w:highlight w:val="green"/>
          <w:lang w:eastAsia="zh-CN"/>
        </w:rPr>
        <w:t xml:space="preserve"> the configured PSCell is same as the original one or not.</w:t>
      </w:r>
    </w:p>
    <w:p w14:paraId="0A789195" w14:textId="152FE3A9" w:rsidR="005A092E" w:rsidRDefault="005A092E">
      <w:pPr>
        <w:rPr>
          <w:color w:val="0070C0"/>
          <w:lang w:eastAsia="zh-CN"/>
        </w:rPr>
      </w:pPr>
    </w:p>
    <w:p w14:paraId="7F1E8532" w14:textId="4C6ADA57" w:rsidR="000741AB" w:rsidRPr="0070095D" w:rsidRDefault="000741AB" w:rsidP="000741AB">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2</w:t>
      </w:r>
      <w:r w:rsidRPr="000741AB">
        <w:rPr>
          <w:color w:val="0070C0"/>
          <w:sz w:val="22"/>
          <w:szCs w:val="22"/>
          <w:vertAlign w:val="superscript"/>
          <w:lang w:eastAsia="zh-CN"/>
        </w:rPr>
        <w:t>nd</w:t>
      </w:r>
      <w:r>
        <w:rPr>
          <w:color w:val="0070C0"/>
          <w:sz w:val="22"/>
          <w:szCs w:val="22"/>
          <w:lang w:eastAsia="zh-CN"/>
        </w:rPr>
        <w:t xml:space="preserve"> round email discussion</w:t>
      </w:r>
    </w:p>
    <w:p w14:paraId="1CCD0893" w14:textId="77777777" w:rsidR="000741AB" w:rsidRPr="000741AB" w:rsidRDefault="000741AB" w:rsidP="000741AB">
      <w:pPr>
        <w:numPr>
          <w:ilvl w:val="0"/>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In HO with PSCell for EN-DC to EN-DC</w:t>
      </w:r>
    </w:p>
    <w:p w14:paraId="00CEAE45" w14:textId="77777777" w:rsidR="000741AB" w:rsidRPr="000741AB" w:rsidRDefault="000741AB" w:rsidP="000741AB">
      <w:pPr>
        <w:numPr>
          <w:ilvl w:val="1"/>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Parallel processing shall be the baseline for delay requirements </w:t>
      </w:r>
    </w:p>
    <w:p w14:paraId="6B006BEA" w14:textId="77777777" w:rsidR="000741AB" w:rsidRPr="000741AB" w:rsidRDefault="000741AB" w:rsidP="000741AB">
      <w:pPr>
        <w:numPr>
          <w:ilvl w:val="0"/>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In HO with PSCell for NE-DC to NE-DC</w:t>
      </w:r>
    </w:p>
    <w:p w14:paraId="0A38DC52" w14:textId="77777777" w:rsidR="000741AB" w:rsidRPr="000741AB" w:rsidRDefault="000741AB" w:rsidP="000741AB">
      <w:pPr>
        <w:numPr>
          <w:ilvl w:val="1"/>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Parallel processing shall be the baseline for delay requirements </w:t>
      </w:r>
    </w:p>
    <w:p w14:paraId="10F43402" w14:textId="5908E926" w:rsidR="000741AB" w:rsidRPr="00C52ABF" w:rsidRDefault="000741AB">
      <w:pPr>
        <w:rPr>
          <w:color w:val="0070C0"/>
          <w:lang w:eastAsia="zh-CN"/>
        </w:rPr>
      </w:pPr>
    </w:p>
    <w:p w14:paraId="71346BED" w14:textId="4394CA41" w:rsidR="000741AB" w:rsidRPr="0070095D" w:rsidRDefault="000741AB" w:rsidP="000741AB">
      <w:pPr>
        <w:rPr>
          <w:color w:val="0070C0"/>
          <w:sz w:val="22"/>
          <w:szCs w:val="22"/>
          <w:lang w:eastAsia="zh-CN"/>
        </w:rPr>
      </w:pPr>
      <w:r>
        <w:rPr>
          <w:color w:val="0070C0"/>
          <w:sz w:val="22"/>
          <w:szCs w:val="22"/>
          <w:lang w:eastAsia="zh-CN"/>
        </w:rPr>
        <w:t>Open issues</w:t>
      </w:r>
    </w:p>
    <w:p w14:paraId="62FAFB30" w14:textId="77777777" w:rsidR="0081147E" w:rsidRPr="0081147E" w:rsidRDefault="0081147E" w:rsidP="0081147E">
      <w:pPr>
        <w:rPr>
          <w:b/>
          <w:color w:val="000000" w:themeColor="text1"/>
          <w:u w:val="single"/>
          <w:lang w:eastAsia="zh-CN"/>
        </w:rPr>
      </w:pPr>
      <w:r w:rsidRPr="0081147E">
        <w:rPr>
          <w:b/>
          <w:color w:val="000000" w:themeColor="text1"/>
          <w:u w:val="single"/>
          <w:lang w:eastAsia="ko-KR"/>
        </w:rPr>
        <w:t>Issue 2-2-1</w:t>
      </w:r>
      <w:r w:rsidRPr="0081147E">
        <w:rPr>
          <w:b/>
          <w:color w:val="000000" w:themeColor="text1"/>
          <w:u w:val="single"/>
          <w:lang w:eastAsia="zh-CN"/>
        </w:rPr>
        <w:t>a-1</w:t>
      </w:r>
      <w:r w:rsidRPr="0081147E">
        <w:rPr>
          <w:b/>
          <w:color w:val="000000" w:themeColor="text1"/>
          <w:u w:val="single"/>
          <w:lang w:eastAsia="ko-KR"/>
        </w:rPr>
        <w:t xml:space="preserve">: </w:t>
      </w:r>
      <w:r w:rsidRPr="0081147E">
        <w:rPr>
          <w:b/>
          <w:color w:val="000000" w:themeColor="text1"/>
          <w:u w:val="single"/>
          <w:lang w:eastAsia="zh-CN"/>
        </w:rPr>
        <w:t xml:space="preserve">Condition of parallel processing without considering RACH for NR SA to EN-DC </w:t>
      </w:r>
    </w:p>
    <w:p w14:paraId="51834A76" w14:textId="77777777" w:rsidR="0081147E" w:rsidRPr="0081147E" w:rsidRDefault="0081147E" w:rsidP="0081147E">
      <w:pPr>
        <w:numPr>
          <w:ilvl w:val="0"/>
          <w:numId w:val="20"/>
        </w:numPr>
        <w:spacing w:after="120" w:line="259" w:lineRule="auto"/>
        <w:jc w:val="both"/>
        <w:rPr>
          <w:color w:val="000000" w:themeColor="text1"/>
          <w:szCs w:val="24"/>
          <w:lang w:eastAsia="zh-CN"/>
        </w:rPr>
      </w:pPr>
      <w:r w:rsidRPr="0081147E">
        <w:rPr>
          <w:color w:val="000000" w:themeColor="text1"/>
          <w:szCs w:val="24"/>
          <w:lang w:eastAsia="zh-CN"/>
        </w:rPr>
        <w:t>Proposals</w:t>
      </w:r>
    </w:p>
    <w:p w14:paraId="34CC6B88" w14:textId="01C58312"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Option 1</w:t>
      </w:r>
      <w:r w:rsidR="00C3753F">
        <w:rPr>
          <w:color w:val="000000" w:themeColor="text1"/>
          <w:szCs w:val="24"/>
          <w:lang w:eastAsia="zh-CN"/>
        </w:rPr>
        <w:t xml:space="preserve"> (Xiaomi, Huawei, vivo, Intel, OPPO)</w:t>
      </w:r>
      <w:r w:rsidRPr="0081147E">
        <w:rPr>
          <w:color w:val="000000" w:themeColor="text1"/>
          <w:szCs w:val="24"/>
          <w:lang w:eastAsia="zh-CN"/>
        </w:rPr>
        <w:t xml:space="preserve"> </w:t>
      </w:r>
    </w:p>
    <w:p w14:paraId="21461201" w14:textId="77777777" w:rsidR="0081147E" w:rsidRPr="0081147E" w:rsidRDefault="0081147E" w:rsidP="0081147E">
      <w:pPr>
        <w:pStyle w:val="aff5"/>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 xml:space="preserve">Parallel processing shall be the baseline for delay requirements </w:t>
      </w:r>
    </w:p>
    <w:p w14:paraId="182D82CA" w14:textId="77777777" w:rsidR="0081147E" w:rsidRPr="0081147E" w:rsidRDefault="0081147E" w:rsidP="0081147E">
      <w:pPr>
        <w:pStyle w:val="aff5"/>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Sequential processing shall be assumed for the following cases</w:t>
      </w:r>
    </w:p>
    <w:p w14:paraId="24FF2B5E" w14:textId="1F5FD77B" w:rsidR="0081147E" w:rsidRDefault="0081147E" w:rsidP="0081147E">
      <w:pPr>
        <w:pStyle w:val="aff5"/>
        <w:numPr>
          <w:ilvl w:val="3"/>
          <w:numId w:val="20"/>
        </w:numPr>
        <w:overflowPunct/>
        <w:autoSpaceDE/>
        <w:autoSpaceDN/>
        <w:adjustRightInd/>
        <w:spacing w:after="120" w:line="252" w:lineRule="auto"/>
        <w:ind w:firstLineChars="0"/>
        <w:textAlignment w:val="auto"/>
        <w:rPr>
          <w:color w:val="000000" w:themeColor="text1"/>
          <w:lang w:eastAsia="ja-JP"/>
        </w:rPr>
      </w:pPr>
      <w:r w:rsidRPr="0081147E">
        <w:rPr>
          <w:color w:val="000000" w:themeColor="text1"/>
          <w:lang w:eastAsia="ja-JP"/>
        </w:rPr>
        <w:t>If SMTC of target unknown PSCell is configured in RRCConnectionReconfiguration in targetRAT-MessageContainer</w:t>
      </w:r>
    </w:p>
    <w:p w14:paraId="3ADA4866" w14:textId="6A15CFDB" w:rsidR="00C3753F" w:rsidRPr="0081147E" w:rsidRDefault="00C3753F" w:rsidP="0081147E">
      <w:pPr>
        <w:pStyle w:val="aff5"/>
        <w:numPr>
          <w:ilvl w:val="3"/>
          <w:numId w:val="20"/>
        </w:numPr>
        <w:overflowPunct/>
        <w:autoSpaceDE/>
        <w:autoSpaceDN/>
        <w:adjustRightInd/>
        <w:spacing w:after="120" w:line="252" w:lineRule="auto"/>
        <w:ind w:firstLineChars="0"/>
        <w:textAlignment w:val="auto"/>
        <w:rPr>
          <w:color w:val="000000" w:themeColor="text1"/>
          <w:lang w:eastAsia="ja-JP"/>
        </w:rPr>
      </w:pPr>
      <w:r>
        <w:rPr>
          <w:color w:val="000000" w:themeColor="text1"/>
          <w:lang w:eastAsia="ja-JP"/>
        </w:rPr>
        <w:t>FFS if target PCell is known. (Intel)</w:t>
      </w:r>
    </w:p>
    <w:p w14:paraId="6C2F8086" w14:textId="24F418DF"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 xml:space="preserve">Option </w:t>
      </w:r>
      <w:r w:rsidR="00C3753F">
        <w:rPr>
          <w:color w:val="000000" w:themeColor="text1"/>
          <w:szCs w:val="24"/>
          <w:lang w:eastAsia="zh-CN"/>
        </w:rPr>
        <w:t>2 (Qualcomm, vivo, CATT, Ericsson, ZTE, CMCC</w:t>
      </w:r>
      <w:r w:rsidR="00937635">
        <w:rPr>
          <w:color w:val="000000" w:themeColor="text1"/>
          <w:szCs w:val="24"/>
          <w:lang w:eastAsia="zh-CN"/>
        </w:rPr>
        <w:t>, MTK</w:t>
      </w:r>
      <w:r w:rsidR="00C3753F">
        <w:rPr>
          <w:color w:val="000000" w:themeColor="text1"/>
          <w:szCs w:val="24"/>
          <w:lang w:eastAsia="zh-CN"/>
        </w:rPr>
        <w:t>)</w:t>
      </w:r>
      <w:r w:rsidR="00C3753F" w:rsidRPr="0081147E">
        <w:rPr>
          <w:color w:val="000000" w:themeColor="text1"/>
          <w:szCs w:val="24"/>
          <w:lang w:eastAsia="zh-CN"/>
        </w:rPr>
        <w:t xml:space="preserve"> </w:t>
      </w:r>
    </w:p>
    <w:p w14:paraId="75628A8A" w14:textId="77777777" w:rsidR="0081147E" w:rsidRPr="0081147E" w:rsidRDefault="0081147E" w:rsidP="0081147E">
      <w:pPr>
        <w:pStyle w:val="aff5"/>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 xml:space="preserve">Parallel processing shall be the baseline for delay requirements </w:t>
      </w:r>
    </w:p>
    <w:p w14:paraId="6069C5B2" w14:textId="77777777" w:rsidR="0081147E" w:rsidRPr="0081147E" w:rsidRDefault="0081147E" w:rsidP="0081147E">
      <w:pPr>
        <w:pStyle w:val="aff5"/>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Sequential processing shall be assumed for the following cases</w:t>
      </w:r>
    </w:p>
    <w:p w14:paraId="54D2175A" w14:textId="77777777" w:rsidR="0081147E" w:rsidRPr="0081147E" w:rsidRDefault="0081147E" w:rsidP="0081147E">
      <w:pPr>
        <w:pStyle w:val="aff5"/>
        <w:numPr>
          <w:ilvl w:val="3"/>
          <w:numId w:val="20"/>
        </w:numPr>
        <w:overflowPunct/>
        <w:autoSpaceDE/>
        <w:autoSpaceDN/>
        <w:adjustRightInd/>
        <w:spacing w:after="120" w:line="252" w:lineRule="auto"/>
        <w:ind w:firstLineChars="0"/>
        <w:textAlignment w:val="auto"/>
        <w:rPr>
          <w:color w:val="000000" w:themeColor="text1"/>
          <w:lang w:eastAsia="ja-JP"/>
        </w:rPr>
      </w:pPr>
      <w:r w:rsidRPr="0081147E">
        <w:rPr>
          <w:color w:val="000000" w:themeColor="text1"/>
          <w:lang w:eastAsia="ja-JP"/>
        </w:rPr>
        <w:t>FFS since the reference timing is not yet determined in RAN2</w:t>
      </w:r>
    </w:p>
    <w:p w14:paraId="1AD6C1CC" w14:textId="2D6705C3"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 xml:space="preserve">Option 3 </w:t>
      </w:r>
      <w:r w:rsidR="00C52ABF">
        <w:rPr>
          <w:color w:val="000000" w:themeColor="text1"/>
          <w:szCs w:val="24"/>
          <w:lang w:eastAsia="zh-CN"/>
        </w:rPr>
        <w:t>(Nokia)</w:t>
      </w:r>
    </w:p>
    <w:p w14:paraId="3BD56A61" w14:textId="77777777" w:rsidR="0081147E" w:rsidRPr="0081147E" w:rsidRDefault="0081147E" w:rsidP="0081147E">
      <w:pPr>
        <w:pStyle w:val="aff5"/>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 xml:space="preserve">Parallel processing shall be the baseline for delay requirements </w:t>
      </w:r>
    </w:p>
    <w:p w14:paraId="055ED8B8" w14:textId="368DF031"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 xml:space="preserve">Option 4 </w:t>
      </w:r>
      <w:r w:rsidR="00C3753F">
        <w:rPr>
          <w:color w:val="000000" w:themeColor="text1"/>
          <w:szCs w:val="24"/>
          <w:lang w:eastAsia="zh-CN"/>
        </w:rPr>
        <w:t>(Apple)</w:t>
      </w:r>
    </w:p>
    <w:p w14:paraId="22ACB747" w14:textId="77777777" w:rsidR="0081147E" w:rsidRPr="0081147E" w:rsidRDefault="0081147E" w:rsidP="0081147E">
      <w:pPr>
        <w:pStyle w:val="aff5"/>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Sequential processing shall be the baseline for delay requirements</w:t>
      </w:r>
    </w:p>
    <w:p w14:paraId="7D313659" w14:textId="44485568" w:rsidR="0081147E" w:rsidRDefault="0081147E" w:rsidP="0081147E">
      <w:pPr>
        <w:rPr>
          <w:color w:val="000000" w:themeColor="text1"/>
          <w:lang w:eastAsia="zh-CN"/>
        </w:rPr>
      </w:pPr>
    </w:p>
    <w:p w14:paraId="198EDBC8" w14:textId="77777777" w:rsidR="00302A09" w:rsidRPr="00631C75" w:rsidRDefault="00302A09" w:rsidP="00302A09">
      <w:pPr>
        <w:rPr>
          <w:b/>
          <w:u w:val="single"/>
          <w:lang w:eastAsia="ko-KR"/>
        </w:rPr>
      </w:pPr>
      <w:r w:rsidRPr="00631C75">
        <w:rPr>
          <w:b/>
          <w:u w:val="single"/>
          <w:lang w:eastAsia="ko-KR"/>
        </w:rPr>
        <w:t>Issue 2-2-1b: Whether requirements for sequential processing are needed if parallel processing is only possible under certain condition</w:t>
      </w:r>
    </w:p>
    <w:p w14:paraId="2B9C0F9F" w14:textId="0A197B29" w:rsidR="00AA4BED" w:rsidRDefault="00AA4BED" w:rsidP="00AA4BED">
      <w:pPr>
        <w:rPr>
          <w:i/>
          <w:color w:val="0070C0"/>
          <w:lang w:val="en-US" w:eastAsia="zh-CN"/>
        </w:rPr>
      </w:pPr>
      <w:r>
        <w:rPr>
          <w:i/>
          <w:color w:val="0070C0"/>
          <w:lang w:val="en-US" w:eastAsia="zh-CN"/>
        </w:rPr>
        <w:t>The remaining parallel processing cases and sequential processing cases are discussed under Issue 2-2-1a-1.</w:t>
      </w:r>
    </w:p>
    <w:p w14:paraId="18925283" w14:textId="257EB569" w:rsidR="00302A09" w:rsidRPr="00631C75" w:rsidRDefault="00302A09" w:rsidP="00302A09">
      <w:pPr>
        <w:numPr>
          <w:ilvl w:val="0"/>
          <w:numId w:val="20"/>
        </w:numPr>
        <w:spacing w:after="120" w:line="259" w:lineRule="auto"/>
        <w:ind w:left="720"/>
        <w:jc w:val="both"/>
        <w:rPr>
          <w:szCs w:val="24"/>
          <w:lang w:eastAsia="zh-CN"/>
        </w:rPr>
      </w:pPr>
      <w:r w:rsidRPr="00631C75">
        <w:rPr>
          <w:szCs w:val="24"/>
          <w:lang w:eastAsia="zh-CN"/>
        </w:rPr>
        <w:t>Proposals</w:t>
      </w:r>
    </w:p>
    <w:p w14:paraId="407430AD" w14:textId="7964D505" w:rsidR="00302A09" w:rsidRPr="00631C75" w:rsidRDefault="00302A09" w:rsidP="00302A09">
      <w:pPr>
        <w:numPr>
          <w:ilvl w:val="1"/>
          <w:numId w:val="20"/>
        </w:numPr>
        <w:spacing w:after="120" w:line="259" w:lineRule="auto"/>
        <w:ind w:left="1440"/>
        <w:jc w:val="both"/>
        <w:rPr>
          <w:szCs w:val="24"/>
          <w:lang w:eastAsia="zh-CN"/>
        </w:rPr>
      </w:pPr>
      <w:r w:rsidRPr="00631C75">
        <w:rPr>
          <w:szCs w:val="24"/>
          <w:lang w:eastAsia="zh-CN"/>
        </w:rPr>
        <w:t xml:space="preserve">Option 1 </w:t>
      </w:r>
      <w:r w:rsidR="00C52ABF" w:rsidRPr="00631C75">
        <w:rPr>
          <w:szCs w:val="24"/>
          <w:lang w:eastAsia="zh-CN"/>
        </w:rPr>
        <w:t>(Apple, Xiaomi, Huawei, vivo, Intel, CATT, OPPO, CMCC</w:t>
      </w:r>
      <w:r w:rsidR="006B6166" w:rsidRPr="00631C75">
        <w:rPr>
          <w:szCs w:val="24"/>
          <w:lang w:eastAsia="zh-CN"/>
        </w:rPr>
        <w:t>, Qualcomm</w:t>
      </w:r>
      <w:r w:rsidR="00937635">
        <w:rPr>
          <w:color w:val="000000" w:themeColor="text1"/>
          <w:szCs w:val="24"/>
          <w:lang w:eastAsia="zh-CN"/>
        </w:rPr>
        <w:t>, MTK</w:t>
      </w:r>
      <w:r w:rsidR="00C52ABF" w:rsidRPr="00631C75">
        <w:rPr>
          <w:szCs w:val="24"/>
          <w:lang w:eastAsia="zh-CN"/>
        </w:rPr>
        <w:t>)</w:t>
      </w:r>
    </w:p>
    <w:p w14:paraId="447C2275" w14:textId="3523F686" w:rsidR="00302A09" w:rsidRPr="00631C75" w:rsidRDefault="00C52ABF" w:rsidP="00302A09">
      <w:pPr>
        <w:numPr>
          <w:ilvl w:val="2"/>
          <w:numId w:val="20"/>
        </w:numPr>
        <w:spacing w:after="120" w:line="259" w:lineRule="auto"/>
        <w:jc w:val="both"/>
        <w:rPr>
          <w:lang w:eastAsia="zh-CN"/>
        </w:rPr>
      </w:pPr>
      <w:r w:rsidRPr="00631C75">
        <w:rPr>
          <w:lang w:eastAsia="zh-CN"/>
        </w:rPr>
        <w:lastRenderedPageBreak/>
        <w:t>RRM requirements for HO with PSCell are defined for both parallel processing cases and sequential processing cases when applicable, irrelevant of deployment scenarios.</w:t>
      </w:r>
    </w:p>
    <w:p w14:paraId="17906C09" w14:textId="760C3A2A" w:rsidR="00302A09" w:rsidRPr="00631C75" w:rsidRDefault="00302A09" w:rsidP="00302A09">
      <w:pPr>
        <w:numPr>
          <w:ilvl w:val="1"/>
          <w:numId w:val="20"/>
        </w:numPr>
        <w:spacing w:after="120" w:line="259" w:lineRule="auto"/>
        <w:ind w:left="1440"/>
        <w:jc w:val="both"/>
        <w:rPr>
          <w:szCs w:val="24"/>
          <w:lang w:eastAsia="zh-CN"/>
        </w:rPr>
      </w:pPr>
      <w:r w:rsidRPr="00631C75">
        <w:rPr>
          <w:szCs w:val="24"/>
          <w:lang w:eastAsia="zh-CN"/>
        </w:rPr>
        <w:t xml:space="preserve">Option 2 </w:t>
      </w:r>
      <w:r w:rsidR="00C52ABF" w:rsidRPr="00631C75">
        <w:rPr>
          <w:szCs w:val="24"/>
          <w:lang w:eastAsia="zh-CN"/>
        </w:rPr>
        <w:t>(Nokia)</w:t>
      </w:r>
    </w:p>
    <w:p w14:paraId="1A8D496C" w14:textId="61B01449" w:rsidR="00302A09" w:rsidRPr="00631C75" w:rsidRDefault="00302A09" w:rsidP="00302A09">
      <w:pPr>
        <w:numPr>
          <w:ilvl w:val="2"/>
          <w:numId w:val="20"/>
        </w:numPr>
        <w:spacing w:after="120" w:line="259" w:lineRule="auto"/>
        <w:jc w:val="both"/>
        <w:rPr>
          <w:lang w:eastAsia="zh-CN"/>
        </w:rPr>
      </w:pPr>
      <w:r w:rsidRPr="00631C75">
        <w:rPr>
          <w:lang w:eastAsia="zh-CN"/>
        </w:rPr>
        <w:t>FFS.</w:t>
      </w:r>
    </w:p>
    <w:p w14:paraId="260143B2" w14:textId="77777777" w:rsidR="00302A09" w:rsidRPr="00302A09" w:rsidRDefault="00302A09" w:rsidP="0081147E">
      <w:pPr>
        <w:rPr>
          <w:color w:val="000000" w:themeColor="text1"/>
          <w:lang w:eastAsia="zh-CN"/>
        </w:rPr>
      </w:pPr>
    </w:p>
    <w:p w14:paraId="2101D260"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Issue 2-2-2a: How the requirements for parallel processing and sequential processing are defined without considering T</w:t>
      </w:r>
      <w:r w:rsidRPr="0081147E">
        <w:rPr>
          <w:b/>
          <w:color w:val="000000" w:themeColor="text1"/>
          <w:u w:val="single"/>
          <w:vertAlign w:val="subscript"/>
          <w:lang w:eastAsia="ko-KR"/>
        </w:rPr>
        <w:t>processing</w:t>
      </w:r>
      <w:r w:rsidRPr="0081147E">
        <w:rPr>
          <w:b/>
          <w:color w:val="000000" w:themeColor="text1"/>
          <w:u w:val="single"/>
          <w:lang w:eastAsia="ko-KR"/>
        </w:rPr>
        <w:t xml:space="preserve"> and RA procedures</w:t>
      </w:r>
    </w:p>
    <w:p w14:paraId="6A4B4741"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64F96586" w14:textId="2C4D2451"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t>Option 1:</w:t>
      </w:r>
      <w:r w:rsidRPr="0081147E">
        <w:rPr>
          <w:color w:val="000000" w:themeColor="text1"/>
        </w:rPr>
        <w:t xml:space="preserve"> </w:t>
      </w:r>
      <w:r w:rsidR="00C3753F">
        <w:rPr>
          <w:color w:val="000000" w:themeColor="text1"/>
        </w:rPr>
        <w:t>(Xiaomi, Apple, Huawei, vivo, Intel, OPPO, CATT, ZTE, CMCC</w:t>
      </w:r>
      <w:r w:rsidR="00937635">
        <w:rPr>
          <w:color w:val="000000" w:themeColor="text1"/>
          <w:szCs w:val="24"/>
          <w:lang w:eastAsia="zh-CN"/>
        </w:rPr>
        <w:t>, MTK</w:t>
      </w:r>
      <w:r w:rsidR="00C3753F">
        <w:rPr>
          <w:color w:val="000000" w:themeColor="text1"/>
        </w:rPr>
        <w:t>)</w:t>
      </w:r>
    </w:p>
    <w:p w14:paraId="4EB8A882" w14:textId="77777777" w:rsidR="0081147E" w:rsidRPr="0081147E" w:rsidRDefault="0081147E" w:rsidP="0081147E">
      <w:pPr>
        <w:numPr>
          <w:ilvl w:val="2"/>
          <w:numId w:val="20"/>
        </w:numPr>
        <w:rPr>
          <w:iCs/>
          <w:color w:val="000000" w:themeColor="text1"/>
          <w:lang w:eastAsia="zh-CN"/>
        </w:rPr>
      </w:pPr>
      <w:bookmarkStart w:id="0" w:name="_Hlk80796787"/>
      <w:r w:rsidRPr="0081147E">
        <w:rPr>
          <w:iCs/>
          <w:color w:val="000000" w:themeColor="text1"/>
          <w:lang w:eastAsia="zh-CN"/>
        </w:rPr>
        <w:t>Different requirements for parallel processing cases and sequential processing cases</w:t>
      </w:r>
      <w:bookmarkEnd w:id="0"/>
      <w:r w:rsidRPr="0081147E">
        <w:rPr>
          <w:iCs/>
          <w:color w:val="000000" w:themeColor="text1"/>
          <w:lang w:eastAsia="zh-CN"/>
        </w:rPr>
        <w:t xml:space="preserve"> </w:t>
      </w:r>
    </w:p>
    <w:p w14:paraId="1D257379" w14:textId="01E1557A"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t>Option 2:</w:t>
      </w:r>
      <w:r w:rsidRPr="0081147E">
        <w:rPr>
          <w:color w:val="000000" w:themeColor="text1"/>
        </w:rPr>
        <w:t xml:space="preserve"> </w:t>
      </w:r>
      <w:r w:rsidR="00C3753F">
        <w:rPr>
          <w:color w:val="000000" w:themeColor="text1"/>
        </w:rPr>
        <w:t>(Qualcomm</w:t>
      </w:r>
      <w:r w:rsidR="008C2979">
        <w:rPr>
          <w:color w:val="000000" w:themeColor="text1"/>
        </w:rPr>
        <w:t>, Nokia</w:t>
      </w:r>
      <w:r w:rsidR="00C3753F">
        <w:rPr>
          <w:color w:val="000000" w:themeColor="text1"/>
        </w:rPr>
        <w:t>)</w:t>
      </w:r>
    </w:p>
    <w:p w14:paraId="40CBA02E" w14:textId="77777777" w:rsidR="0081147E" w:rsidRPr="0081147E" w:rsidRDefault="0081147E" w:rsidP="0081147E">
      <w:pPr>
        <w:numPr>
          <w:ilvl w:val="2"/>
          <w:numId w:val="20"/>
        </w:numPr>
        <w:rPr>
          <w:iCs/>
          <w:color w:val="000000" w:themeColor="text1"/>
          <w:lang w:eastAsia="zh-CN"/>
        </w:rPr>
      </w:pPr>
      <w:r w:rsidRPr="0081147E">
        <w:rPr>
          <w:iCs/>
          <w:color w:val="000000" w:themeColor="text1"/>
          <w:lang w:eastAsia="zh-CN"/>
        </w:rPr>
        <w:t xml:space="preserve">Unified requirements to cover both parallel processing cases and sequential processing cases </w:t>
      </w:r>
    </w:p>
    <w:p w14:paraId="5ECCD987" w14:textId="77777777" w:rsidR="0081147E" w:rsidRPr="0081147E" w:rsidRDefault="0081147E" w:rsidP="0081147E">
      <w:pPr>
        <w:spacing w:after="120"/>
        <w:rPr>
          <w:rFonts w:eastAsiaTheme="minorEastAsia"/>
          <w:color w:val="000000" w:themeColor="text1"/>
          <w:szCs w:val="24"/>
          <w:lang w:eastAsia="zh-CN"/>
        </w:rPr>
      </w:pPr>
    </w:p>
    <w:p w14:paraId="73C2018E"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Issue 2-2-2b: Timeline for delay requirements without considering T</w:t>
      </w:r>
      <w:r w:rsidRPr="0081147E">
        <w:rPr>
          <w:b/>
          <w:color w:val="000000" w:themeColor="text1"/>
          <w:u w:val="single"/>
          <w:vertAlign w:val="subscript"/>
          <w:lang w:eastAsia="ko-KR"/>
        </w:rPr>
        <w:t>processing</w:t>
      </w:r>
      <w:r w:rsidRPr="0081147E">
        <w:rPr>
          <w:b/>
          <w:color w:val="000000" w:themeColor="text1"/>
          <w:u w:val="single"/>
          <w:lang w:eastAsia="ko-KR"/>
        </w:rPr>
        <w:t xml:space="preserve"> and RA procedures</w:t>
      </w:r>
    </w:p>
    <w:p w14:paraId="28E010F4" w14:textId="427A7AAA" w:rsidR="00405FE1" w:rsidRDefault="00405FE1" w:rsidP="00405FE1">
      <w:pPr>
        <w:rPr>
          <w:i/>
          <w:color w:val="0070C0"/>
          <w:lang w:val="en-US" w:eastAsia="zh-CN"/>
        </w:rPr>
      </w:pPr>
      <w:r>
        <w:rPr>
          <w:i/>
          <w:color w:val="0070C0"/>
          <w:lang w:val="en-US" w:eastAsia="zh-CN"/>
        </w:rPr>
        <w:t>The remaining parallel processing cases and sequential processing cases are discussed under Issue 2-2-1a</w:t>
      </w:r>
      <w:r w:rsidR="00AA4BED">
        <w:rPr>
          <w:i/>
          <w:color w:val="0070C0"/>
          <w:lang w:val="en-US" w:eastAsia="zh-CN"/>
        </w:rPr>
        <w:t>-1</w:t>
      </w:r>
      <w:r>
        <w:rPr>
          <w:i/>
          <w:color w:val="0070C0"/>
          <w:lang w:val="en-US" w:eastAsia="zh-CN"/>
        </w:rPr>
        <w:t>.</w:t>
      </w:r>
    </w:p>
    <w:p w14:paraId="02EFF7B2" w14:textId="457164F0" w:rsidR="00405FE1" w:rsidRDefault="00405FE1" w:rsidP="00405FE1">
      <w:pPr>
        <w:rPr>
          <w:i/>
          <w:color w:val="0070C0"/>
          <w:lang w:val="en-US" w:eastAsia="zh-CN"/>
        </w:rPr>
      </w:pPr>
      <w:r>
        <w:rPr>
          <w:i/>
          <w:color w:val="0070C0"/>
          <w:lang w:val="en-US" w:eastAsia="zh-CN"/>
        </w:rPr>
        <w:t>This issue is dependent on Issue 2-2-2a.</w:t>
      </w:r>
    </w:p>
    <w:p w14:paraId="344357E7" w14:textId="370D3DFF" w:rsidR="00405FE1" w:rsidRDefault="00405FE1" w:rsidP="00405FE1">
      <w:pPr>
        <w:rPr>
          <w:i/>
          <w:color w:val="0070C0"/>
          <w:lang w:val="en-US" w:eastAsia="zh-CN"/>
        </w:rPr>
      </w:pPr>
      <w:r>
        <w:rPr>
          <w:i/>
          <w:color w:val="0070C0"/>
          <w:lang w:val="en-US" w:eastAsia="zh-CN"/>
        </w:rPr>
        <w:t>Option 1 is for requirements regarding option 1 in Issue 2-2-2a if d</w:t>
      </w:r>
      <w:r w:rsidRPr="00405FE1">
        <w:rPr>
          <w:i/>
          <w:color w:val="0070C0"/>
          <w:lang w:val="en-US" w:eastAsia="zh-CN"/>
        </w:rPr>
        <w:t xml:space="preserve">ifferent requirements </w:t>
      </w:r>
      <w:r>
        <w:rPr>
          <w:i/>
          <w:color w:val="0070C0"/>
          <w:lang w:val="en-US" w:eastAsia="zh-CN"/>
        </w:rPr>
        <w:t xml:space="preserve">are defined </w:t>
      </w:r>
      <w:r w:rsidRPr="00405FE1">
        <w:rPr>
          <w:i/>
          <w:color w:val="0070C0"/>
          <w:lang w:val="en-US" w:eastAsia="zh-CN"/>
        </w:rPr>
        <w:t>for parallel processing cases and sequential processing cases</w:t>
      </w:r>
    </w:p>
    <w:p w14:paraId="64B71008" w14:textId="107D3165" w:rsidR="00405FE1" w:rsidRPr="00405FE1" w:rsidRDefault="00405FE1" w:rsidP="00451374">
      <w:pPr>
        <w:rPr>
          <w:color w:val="000000" w:themeColor="text1"/>
          <w:szCs w:val="24"/>
          <w:lang w:val="en-US" w:eastAsia="zh-CN"/>
        </w:rPr>
      </w:pPr>
      <w:r>
        <w:rPr>
          <w:i/>
          <w:color w:val="0070C0"/>
          <w:lang w:val="en-US" w:eastAsia="zh-CN"/>
        </w:rPr>
        <w:t>Option 2 is for requirements regarding option 2 in Issue 2-2-2a if unified</w:t>
      </w:r>
      <w:r w:rsidRPr="00405FE1">
        <w:rPr>
          <w:i/>
          <w:color w:val="0070C0"/>
          <w:lang w:val="en-US" w:eastAsia="zh-CN"/>
        </w:rPr>
        <w:t xml:space="preserve"> requirements </w:t>
      </w:r>
      <w:r>
        <w:rPr>
          <w:i/>
          <w:color w:val="0070C0"/>
          <w:lang w:val="en-US" w:eastAsia="zh-CN"/>
        </w:rPr>
        <w:t xml:space="preserve">are defined </w:t>
      </w:r>
      <w:r w:rsidRPr="00405FE1">
        <w:rPr>
          <w:i/>
          <w:color w:val="0070C0"/>
          <w:lang w:val="en-US" w:eastAsia="zh-CN"/>
        </w:rPr>
        <w:t>for parallel processing cases and sequential processing cases</w:t>
      </w:r>
    </w:p>
    <w:p w14:paraId="6B49BEEB" w14:textId="161953F8"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072E1CE9" w14:textId="67FDFB82"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t xml:space="preserve">Option 1 </w:t>
      </w:r>
      <w:r w:rsidR="004E60FD">
        <w:rPr>
          <w:rFonts w:ascii="Times" w:hAnsi="Times" w:cs="Times"/>
          <w:color w:val="000000" w:themeColor="text1"/>
          <w:lang w:val="en-US" w:eastAsia="zh-CN"/>
        </w:rPr>
        <w:t>(Xiaomi, Apple, Huawei, vivo, Intel,</w:t>
      </w:r>
      <w:r w:rsidR="00405FE1">
        <w:rPr>
          <w:rFonts w:ascii="Times" w:hAnsi="Times" w:cs="Times"/>
          <w:color w:val="000000" w:themeColor="text1"/>
          <w:lang w:val="en-US" w:eastAsia="zh-CN"/>
        </w:rPr>
        <w:t xml:space="preserve"> CATT</w:t>
      </w:r>
      <w:r w:rsidR="00937635">
        <w:rPr>
          <w:color w:val="000000" w:themeColor="text1"/>
          <w:szCs w:val="24"/>
          <w:lang w:eastAsia="zh-CN"/>
        </w:rPr>
        <w:t>, MTK</w:t>
      </w:r>
      <w:r w:rsidR="004E60FD">
        <w:rPr>
          <w:rFonts w:ascii="Times" w:hAnsi="Times" w:cs="Times"/>
          <w:color w:val="000000" w:themeColor="text1"/>
          <w:lang w:val="en-US" w:eastAsia="zh-CN"/>
        </w:rPr>
        <w:t>)</w:t>
      </w:r>
    </w:p>
    <w:p w14:paraId="0F17BA8A" w14:textId="77777777" w:rsidR="0081147E" w:rsidRPr="0081147E" w:rsidRDefault="0081147E" w:rsidP="0081147E">
      <w:pPr>
        <w:numPr>
          <w:ilvl w:val="2"/>
          <w:numId w:val="20"/>
        </w:numPr>
        <w:rPr>
          <w:iCs/>
          <w:color w:val="000000" w:themeColor="text1"/>
          <w:lang w:eastAsia="zh-CN"/>
        </w:rPr>
      </w:pPr>
      <w:r w:rsidRPr="0081147E">
        <w:rPr>
          <w:iCs/>
          <w:color w:val="000000" w:themeColor="text1"/>
          <w:lang w:eastAsia="zh-CN"/>
        </w:rPr>
        <w:t xml:space="preserve">For parallel processing cases, PCell HO and PSCell addition are performed in parallel independently </w:t>
      </w:r>
    </w:p>
    <w:p w14:paraId="1C5BF3D6" w14:textId="77777777" w:rsidR="0081147E" w:rsidRPr="0081147E" w:rsidRDefault="0081147E" w:rsidP="0081147E">
      <w:pPr>
        <w:numPr>
          <w:ilvl w:val="2"/>
          <w:numId w:val="20"/>
        </w:numPr>
        <w:rPr>
          <w:iCs/>
          <w:color w:val="000000" w:themeColor="text1"/>
          <w:lang w:eastAsia="zh-CN"/>
        </w:rPr>
      </w:pPr>
      <w:r w:rsidRPr="0081147E">
        <w:rPr>
          <w:iCs/>
          <w:color w:val="000000" w:themeColor="text1"/>
          <w:lang w:eastAsia="zh-CN"/>
        </w:rPr>
        <w:t>For sequential processing cases,</w:t>
      </w:r>
    </w:p>
    <w:p w14:paraId="0EA618F6" w14:textId="7EF093AB" w:rsidR="0081147E" w:rsidRPr="0081147E" w:rsidRDefault="0081147E" w:rsidP="0081147E">
      <w:pPr>
        <w:numPr>
          <w:ilvl w:val="3"/>
          <w:numId w:val="20"/>
        </w:numPr>
        <w:rPr>
          <w:iCs/>
          <w:color w:val="000000" w:themeColor="text1"/>
          <w:lang w:eastAsia="zh-CN"/>
        </w:rPr>
      </w:pPr>
      <w:r w:rsidRPr="0081147E">
        <w:rPr>
          <w:iCs/>
          <w:color w:val="000000" w:themeColor="text1"/>
          <w:lang w:eastAsia="zh-CN"/>
        </w:rPr>
        <w:t>Option A: Sequential processing of cell search and timing sync for PCell handover and PSCell addition.</w:t>
      </w:r>
      <w:r w:rsidR="004E60FD">
        <w:rPr>
          <w:iCs/>
          <w:color w:val="000000" w:themeColor="text1"/>
          <w:lang w:eastAsia="zh-CN"/>
        </w:rPr>
        <w:t xml:space="preserve"> (Huawei, vivo</w:t>
      </w:r>
    </w:p>
    <w:p w14:paraId="15183C08"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iCs/>
          <w:color w:val="000000" w:themeColor="text1"/>
          <w:lang w:eastAsia="zh-CN"/>
        </w:rPr>
        <w:t xml:space="preserve">Option B: Tsearch can be extended for sequential processing cell search, e.g. </w:t>
      </w:r>
      <w:r w:rsidRPr="0081147E">
        <w:rPr>
          <w:color w:val="000000" w:themeColor="text1"/>
          <w:lang w:eastAsia="zh-CN"/>
        </w:rPr>
        <w:t>T</w:t>
      </w:r>
      <w:r w:rsidRPr="0081147E">
        <w:rPr>
          <w:color w:val="000000" w:themeColor="text1"/>
          <w:vertAlign w:val="subscript"/>
          <w:lang w:eastAsia="zh-CN"/>
        </w:rPr>
        <w:t>srch</w:t>
      </w:r>
      <w:r w:rsidRPr="0081147E">
        <w:rPr>
          <w:color w:val="000000" w:themeColor="text1"/>
          <w:lang w:eastAsia="zh-CN"/>
        </w:rPr>
        <w:t>=</w:t>
      </w:r>
      <w:r w:rsidRPr="0081147E">
        <w:rPr>
          <w:rFonts w:eastAsiaTheme="minorEastAsia"/>
          <w:color w:val="000000" w:themeColor="text1"/>
          <w:lang w:val="en-US" w:eastAsia="zh-CN"/>
        </w:rPr>
        <w:t xml:space="preserve"> Tsearch_MCG+Tsearch_SCG</w:t>
      </w:r>
      <w:r w:rsidRPr="0081147E">
        <w:rPr>
          <w:color w:val="000000" w:themeColor="text1"/>
          <w:vertAlign w:val="subscript"/>
          <w:lang w:eastAsia="zh-CN"/>
        </w:rPr>
        <w:t xml:space="preserve"> </w:t>
      </w:r>
      <w:r w:rsidRPr="0081147E">
        <w:rPr>
          <w:color w:val="000000" w:themeColor="text1"/>
          <w:lang w:eastAsia="zh-CN"/>
        </w:rPr>
        <w:t>and the time for SSB post-processing may also be extended e.g. T</w:t>
      </w:r>
      <w:r w:rsidRPr="0081147E">
        <w:rPr>
          <w:color w:val="000000" w:themeColor="text1"/>
          <w:vertAlign w:val="subscript"/>
          <w:lang w:eastAsia="zh-CN"/>
        </w:rPr>
        <w:t>m</w:t>
      </w:r>
      <w:r w:rsidRPr="0081147E">
        <w:rPr>
          <w:color w:val="000000" w:themeColor="text1"/>
          <w:lang w:eastAsia="zh-CN"/>
        </w:rPr>
        <w:t>=2xT</w:t>
      </w:r>
      <w:r w:rsidRPr="0081147E">
        <w:rPr>
          <w:color w:val="000000" w:themeColor="text1"/>
          <w:vertAlign w:val="subscript"/>
          <w:lang w:eastAsia="zh-CN"/>
        </w:rPr>
        <w:t>margin</w:t>
      </w:r>
    </w:p>
    <w:p w14:paraId="5DC3CE41" w14:textId="77777777" w:rsidR="0081147E" w:rsidRPr="0081147E" w:rsidRDefault="0081147E" w:rsidP="0081147E">
      <w:pPr>
        <w:pStyle w:val="aff5"/>
        <w:numPr>
          <w:ilvl w:val="4"/>
          <w:numId w:val="20"/>
        </w:numPr>
        <w:spacing w:before="120"/>
        <w:ind w:firstLineChars="0"/>
        <w:rPr>
          <w:color w:val="000000" w:themeColor="text1"/>
          <w:lang w:eastAsia="zh-CN"/>
        </w:rPr>
      </w:pPr>
      <w:r w:rsidRPr="0081147E">
        <w:rPr>
          <w:color w:val="000000" w:themeColor="text1"/>
          <w:lang w:eastAsia="zh-CN"/>
        </w:rPr>
        <w:t>Adopt the same time for loop processing as legacy T</w:t>
      </w:r>
      <w:r w:rsidRPr="0081147E">
        <w:rPr>
          <w:color w:val="000000" w:themeColor="text1"/>
          <w:vertAlign w:val="subscript"/>
        </w:rPr>
        <w:t>∆</w:t>
      </w:r>
      <w:r w:rsidRPr="0081147E">
        <w:rPr>
          <w:color w:val="000000" w:themeColor="text1"/>
          <w:lang w:eastAsia="zh-CN"/>
        </w:rPr>
        <w:t xml:space="preserve"> i.e. the fine time tracking and acquiring full timing information of the target cell shall be assumed running independently for each CG</w:t>
      </w:r>
    </w:p>
    <w:p w14:paraId="3BCC7B2A" w14:textId="3F9C3DDC" w:rsidR="0081147E" w:rsidRDefault="0081147E" w:rsidP="0081147E">
      <w:pPr>
        <w:numPr>
          <w:ilvl w:val="3"/>
          <w:numId w:val="20"/>
        </w:numPr>
        <w:rPr>
          <w:iCs/>
          <w:color w:val="000000" w:themeColor="text1"/>
          <w:lang w:eastAsia="zh-CN"/>
        </w:rPr>
      </w:pPr>
      <w:r w:rsidRPr="0081147E">
        <w:rPr>
          <w:iCs/>
          <w:color w:val="000000" w:themeColor="text1"/>
          <w:lang w:eastAsia="zh-CN"/>
        </w:rPr>
        <w:t xml:space="preserve">Option C: </w:t>
      </w:r>
      <w:r w:rsidR="004E60FD" w:rsidRPr="000C758A">
        <w:rPr>
          <w:rFonts w:eastAsia="Yu Mincho"/>
          <w:iCs/>
          <w:lang w:eastAsia="zh-CN"/>
        </w:rPr>
        <w:t>Sequential processing of cell search, timing sync and SSB processing time for PCell handover and PSCell addition. (Apple, vivo (FFS)</w:t>
      </w:r>
      <w:r w:rsidR="00937635" w:rsidRPr="00937635">
        <w:rPr>
          <w:color w:val="000000" w:themeColor="text1"/>
          <w:szCs w:val="24"/>
          <w:lang w:eastAsia="zh-CN"/>
        </w:rPr>
        <w:t xml:space="preserve"> </w:t>
      </w:r>
      <w:r w:rsidR="00937635">
        <w:rPr>
          <w:color w:val="000000" w:themeColor="text1"/>
          <w:szCs w:val="24"/>
          <w:lang w:eastAsia="zh-CN"/>
        </w:rPr>
        <w:t>, MTK</w:t>
      </w:r>
      <w:r w:rsidR="004E60FD" w:rsidRPr="000C758A">
        <w:rPr>
          <w:rFonts w:eastAsia="Yu Mincho"/>
          <w:iCs/>
          <w:lang w:eastAsia="zh-CN"/>
        </w:rPr>
        <w:t>)</w:t>
      </w:r>
    </w:p>
    <w:p w14:paraId="4EB00D76" w14:textId="0ED210D3" w:rsidR="00405FE1" w:rsidRPr="0081147E" w:rsidRDefault="00405FE1" w:rsidP="0081147E">
      <w:pPr>
        <w:numPr>
          <w:ilvl w:val="3"/>
          <w:numId w:val="20"/>
        </w:numPr>
        <w:rPr>
          <w:iCs/>
          <w:color w:val="000000" w:themeColor="text1"/>
          <w:lang w:eastAsia="zh-CN"/>
        </w:rPr>
      </w:pPr>
      <w:r>
        <w:rPr>
          <w:iCs/>
          <w:color w:val="000000" w:themeColor="text1"/>
          <w:lang w:eastAsia="zh-CN"/>
        </w:rPr>
        <w:t>Option D: FFS (CATT, CMCC, OPPO)</w:t>
      </w:r>
    </w:p>
    <w:p w14:paraId="2E9DD526" w14:textId="4952746B"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t>Option 2</w:t>
      </w:r>
      <w:r w:rsidR="004E60FD">
        <w:rPr>
          <w:rFonts w:ascii="Times" w:hAnsi="Times" w:cs="Times"/>
          <w:color w:val="000000" w:themeColor="text1"/>
          <w:lang w:val="en-US" w:eastAsia="zh-CN"/>
        </w:rPr>
        <w:t xml:space="preserve"> (Qualcomm)</w:t>
      </w:r>
    </w:p>
    <w:p w14:paraId="7806D2F1"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rPr>
        <w:t>For both parallel processing cases and sequential processing cases</w:t>
      </w:r>
    </w:p>
    <w:p w14:paraId="38D753F9"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iCs/>
          <w:color w:val="000000" w:themeColor="text1"/>
          <w:lang w:eastAsia="zh-CN"/>
        </w:rPr>
        <w:t>Option A:</w:t>
      </w:r>
    </w:p>
    <w:p w14:paraId="37BD4B01"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iCs/>
          <w:color w:val="000000" w:themeColor="text1"/>
          <w:lang w:eastAsia="zh-CN"/>
        </w:rPr>
        <w:lastRenderedPageBreak/>
        <w:t xml:space="preserve">Tsearch can be extended for sequential processing cell search, e.g. </w:t>
      </w:r>
      <w:r w:rsidRPr="0081147E">
        <w:rPr>
          <w:color w:val="000000" w:themeColor="text1"/>
          <w:lang w:eastAsia="zh-CN"/>
        </w:rPr>
        <w:t>T</w:t>
      </w:r>
      <w:r w:rsidRPr="0081147E">
        <w:rPr>
          <w:color w:val="000000" w:themeColor="text1"/>
          <w:vertAlign w:val="subscript"/>
          <w:lang w:eastAsia="zh-CN"/>
        </w:rPr>
        <w:t>srch</w:t>
      </w:r>
      <w:r w:rsidRPr="0081147E">
        <w:rPr>
          <w:color w:val="000000" w:themeColor="text1"/>
          <w:lang w:eastAsia="zh-CN"/>
        </w:rPr>
        <w:t>=</w:t>
      </w:r>
      <w:r w:rsidRPr="0081147E">
        <w:rPr>
          <w:rFonts w:eastAsiaTheme="minorEastAsia"/>
          <w:color w:val="000000" w:themeColor="text1"/>
          <w:lang w:val="en-US" w:eastAsia="zh-CN"/>
        </w:rPr>
        <w:t xml:space="preserve"> Tsearch_MCG+Tsearch_SCG</w:t>
      </w:r>
      <w:r w:rsidRPr="0081147E">
        <w:rPr>
          <w:color w:val="000000" w:themeColor="text1"/>
          <w:vertAlign w:val="subscript"/>
          <w:lang w:eastAsia="zh-CN"/>
        </w:rPr>
        <w:t xml:space="preserve"> </w:t>
      </w:r>
      <w:r w:rsidRPr="0081147E">
        <w:rPr>
          <w:color w:val="000000" w:themeColor="text1"/>
          <w:lang w:eastAsia="zh-CN"/>
        </w:rPr>
        <w:t>and the time for SSB post-processing may also be extended e.g. T</w:t>
      </w:r>
      <w:r w:rsidRPr="0081147E">
        <w:rPr>
          <w:color w:val="000000" w:themeColor="text1"/>
          <w:vertAlign w:val="subscript"/>
          <w:lang w:eastAsia="zh-CN"/>
        </w:rPr>
        <w:t>m</w:t>
      </w:r>
      <w:r w:rsidRPr="0081147E">
        <w:rPr>
          <w:color w:val="000000" w:themeColor="text1"/>
          <w:lang w:eastAsia="zh-CN"/>
        </w:rPr>
        <w:t>=2xT</w:t>
      </w:r>
      <w:r w:rsidRPr="0081147E">
        <w:rPr>
          <w:color w:val="000000" w:themeColor="text1"/>
          <w:vertAlign w:val="subscript"/>
          <w:lang w:eastAsia="zh-CN"/>
        </w:rPr>
        <w:t>margin</w:t>
      </w:r>
    </w:p>
    <w:p w14:paraId="73F32D24" w14:textId="77777777" w:rsidR="0081147E" w:rsidRPr="0081147E" w:rsidRDefault="0081147E" w:rsidP="0081147E">
      <w:pPr>
        <w:pStyle w:val="aff5"/>
        <w:numPr>
          <w:ilvl w:val="4"/>
          <w:numId w:val="20"/>
        </w:numPr>
        <w:spacing w:before="120"/>
        <w:ind w:firstLineChars="0"/>
        <w:rPr>
          <w:color w:val="000000" w:themeColor="text1"/>
          <w:lang w:eastAsia="zh-CN"/>
        </w:rPr>
      </w:pPr>
      <w:r w:rsidRPr="0081147E">
        <w:rPr>
          <w:color w:val="000000" w:themeColor="text1"/>
          <w:lang w:eastAsia="zh-CN"/>
        </w:rPr>
        <w:t>Adopt the same time for loop processing as legacy T</w:t>
      </w:r>
      <w:r w:rsidRPr="0081147E">
        <w:rPr>
          <w:color w:val="000000" w:themeColor="text1"/>
          <w:vertAlign w:val="subscript"/>
        </w:rPr>
        <w:t>∆</w:t>
      </w:r>
      <w:r w:rsidRPr="0081147E">
        <w:rPr>
          <w:color w:val="000000" w:themeColor="text1"/>
          <w:lang w:eastAsia="zh-CN"/>
        </w:rPr>
        <w:t xml:space="preserve"> i.e. the fine time tracking and acquiring full timing information of the target cell shall be assumed running independently for each CG</w:t>
      </w:r>
    </w:p>
    <w:p w14:paraId="5317BEBB"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iCs/>
          <w:color w:val="000000" w:themeColor="text1"/>
          <w:lang w:eastAsia="zh-CN"/>
        </w:rPr>
        <w:t>Option B:</w:t>
      </w:r>
    </w:p>
    <w:p w14:paraId="50FCE120"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iCs/>
          <w:color w:val="000000" w:themeColor="text1"/>
          <w:lang w:eastAsia="zh-CN"/>
        </w:rPr>
        <w:t>Other options are not precluded</w:t>
      </w:r>
    </w:p>
    <w:p w14:paraId="1055769F" w14:textId="77777777" w:rsidR="0081147E" w:rsidRPr="0081147E" w:rsidRDefault="0081147E" w:rsidP="0081147E">
      <w:pPr>
        <w:rPr>
          <w:color w:val="000000" w:themeColor="text1"/>
          <w:lang w:eastAsia="zh-CN"/>
        </w:rPr>
      </w:pPr>
    </w:p>
    <w:p w14:paraId="3FE673AA"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Issue 2-2-3a: Timeline of T</w:t>
      </w:r>
      <w:r w:rsidRPr="0081147E">
        <w:rPr>
          <w:b/>
          <w:color w:val="000000" w:themeColor="text1"/>
          <w:u w:val="single"/>
          <w:vertAlign w:val="subscript"/>
          <w:lang w:eastAsia="ko-KR"/>
        </w:rPr>
        <w:t>processing</w:t>
      </w:r>
      <w:r w:rsidRPr="0081147E">
        <w:rPr>
          <w:b/>
          <w:color w:val="000000" w:themeColor="text1"/>
          <w:u w:val="single"/>
          <w:lang w:eastAsia="ko-KR"/>
        </w:rPr>
        <w:t xml:space="preserve"> (UE SW processing and RF warm-up(if needed) time) for HO with PSCell</w:t>
      </w:r>
    </w:p>
    <w:p w14:paraId="448C8D81"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5F1D62D5" w14:textId="15A69B39"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r w:rsidR="00405FE1">
        <w:rPr>
          <w:color w:val="000000" w:themeColor="text1"/>
          <w:szCs w:val="24"/>
          <w:lang w:eastAsia="zh-CN"/>
        </w:rPr>
        <w:t>(Huawei, Qualcomm, vivo, Intel, CATT, Ericsson, ZTE</w:t>
      </w:r>
      <w:r w:rsidR="008C2979">
        <w:rPr>
          <w:color w:val="000000" w:themeColor="text1"/>
          <w:szCs w:val="24"/>
          <w:lang w:eastAsia="zh-CN"/>
        </w:rPr>
        <w:t>, Nokia</w:t>
      </w:r>
      <w:r w:rsidR="00937635">
        <w:rPr>
          <w:color w:val="000000" w:themeColor="text1"/>
          <w:szCs w:val="24"/>
          <w:lang w:eastAsia="zh-CN"/>
        </w:rPr>
        <w:t>, MTK</w:t>
      </w:r>
      <w:r w:rsidR="00405FE1">
        <w:rPr>
          <w:color w:val="000000" w:themeColor="text1"/>
          <w:szCs w:val="24"/>
          <w:lang w:eastAsia="zh-CN"/>
        </w:rPr>
        <w:t>)</w:t>
      </w:r>
    </w:p>
    <w:p w14:paraId="05655E79"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bCs/>
          <w:color w:val="000000" w:themeColor="text1"/>
          <w:lang w:val="en-US"/>
        </w:rPr>
        <w:t>For both parallel processing cases and sequential processing cases, UE SW processing and RF warm-up for PCell handover and PSCell addition/change are performed in parallel.</w:t>
      </w:r>
    </w:p>
    <w:p w14:paraId="1CE5FA50" w14:textId="222AC54A" w:rsidR="0081147E" w:rsidRPr="0081147E" w:rsidRDefault="0081147E" w:rsidP="0081147E">
      <w:pPr>
        <w:numPr>
          <w:ilvl w:val="1"/>
          <w:numId w:val="20"/>
        </w:numPr>
        <w:spacing w:after="120" w:line="259" w:lineRule="auto"/>
        <w:ind w:left="1440"/>
        <w:jc w:val="both"/>
        <w:rPr>
          <w:rFonts w:cs="v4.2.0"/>
          <w:bCs/>
          <w:iCs/>
          <w:color w:val="000000" w:themeColor="text1"/>
          <w:lang w:val="en-US" w:eastAsia="zh-CN"/>
        </w:rPr>
      </w:pPr>
      <w:r w:rsidRPr="0081147E">
        <w:rPr>
          <w:color w:val="000000" w:themeColor="text1"/>
          <w:szCs w:val="24"/>
          <w:lang w:eastAsia="zh-CN"/>
        </w:rPr>
        <w:t xml:space="preserve">Option 2: </w:t>
      </w:r>
      <w:r w:rsidR="00405FE1">
        <w:rPr>
          <w:color w:val="000000" w:themeColor="text1"/>
          <w:szCs w:val="24"/>
          <w:lang w:eastAsia="zh-CN"/>
        </w:rPr>
        <w:t>(Apple, OPPO)</w:t>
      </w:r>
    </w:p>
    <w:p w14:paraId="3DC084F0"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bCs/>
          <w:color w:val="000000" w:themeColor="text1"/>
          <w:lang w:val="en-US"/>
        </w:rPr>
        <w:t>For parallel processing cases, UE SW processing and RF warm-up for PCell handover and PSCell addition/change are performed in parallel.</w:t>
      </w:r>
    </w:p>
    <w:p w14:paraId="1DB8B5AB" w14:textId="77777777" w:rsidR="0081147E" w:rsidRPr="0081147E" w:rsidRDefault="0081147E" w:rsidP="0081147E">
      <w:pPr>
        <w:numPr>
          <w:ilvl w:val="2"/>
          <w:numId w:val="20"/>
        </w:numPr>
        <w:spacing w:after="120" w:line="259" w:lineRule="auto"/>
        <w:jc w:val="both"/>
        <w:rPr>
          <w:bCs/>
          <w:color w:val="000000" w:themeColor="text1"/>
          <w:lang w:val="en-US"/>
        </w:rPr>
      </w:pPr>
      <w:r w:rsidRPr="0081147E">
        <w:rPr>
          <w:bCs/>
          <w:color w:val="000000" w:themeColor="text1"/>
          <w:lang w:val="en-US"/>
        </w:rPr>
        <w:t>For sequential processing cases, UE SW processing and RF warm-up for PCell handover and PSCell addition/change are performed in sequential.</w:t>
      </w:r>
    </w:p>
    <w:p w14:paraId="7F1B3717" w14:textId="3A80C8FE" w:rsidR="00405FE1" w:rsidRPr="0081147E" w:rsidRDefault="00405FE1" w:rsidP="00405FE1">
      <w:pPr>
        <w:numPr>
          <w:ilvl w:val="1"/>
          <w:numId w:val="20"/>
        </w:numPr>
        <w:spacing w:after="120" w:line="259" w:lineRule="auto"/>
        <w:ind w:left="1440"/>
        <w:jc w:val="both"/>
        <w:rPr>
          <w:rFonts w:cs="v4.2.0"/>
          <w:bCs/>
          <w:iCs/>
          <w:color w:val="000000" w:themeColor="text1"/>
          <w:lang w:val="en-US" w:eastAsia="zh-CN"/>
        </w:rPr>
      </w:pPr>
      <w:r w:rsidRPr="0081147E">
        <w:rPr>
          <w:color w:val="000000" w:themeColor="text1"/>
          <w:szCs w:val="24"/>
          <w:lang w:eastAsia="zh-CN"/>
        </w:rPr>
        <w:t xml:space="preserve">Option </w:t>
      </w:r>
      <w:r>
        <w:rPr>
          <w:color w:val="000000" w:themeColor="text1"/>
          <w:szCs w:val="24"/>
          <w:lang w:eastAsia="zh-CN"/>
        </w:rPr>
        <w:t>3</w:t>
      </w:r>
      <w:r w:rsidRPr="0081147E">
        <w:rPr>
          <w:color w:val="000000" w:themeColor="text1"/>
          <w:szCs w:val="24"/>
          <w:lang w:eastAsia="zh-CN"/>
        </w:rPr>
        <w:t xml:space="preserve">: </w:t>
      </w:r>
      <w:r>
        <w:rPr>
          <w:color w:val="000000" w:themeColor="text1"/>
          <w:szCs w:val="24"/>
          <w:lang w:eastAsia="zh-CN"/>
        </w:rPr>
        <w:t>(vivo)</w:t>
      </w:r>
    </w:p>
    <w:p w14:paraId="521D5AFA" w14:textId="77777777" w:rsidR="00405FE1" w:rsidRPr="0081147E" w:rsidRDefault="00405FE1" w:rsidP="00405FE1">
      <w:pPr>
        <w:numPr>
          <w:ilvl w:val="2"/>
          <w:numId w:val="20"/>
        </w:numPr>
        <w:spacing w:after="120" w:line="259" w:lineRule="auto"/>
        <w:jc w:val="both"/>
        <w:rPr>
          <w:bCs/>
          <w:color w:val="000000" w:themeColor="text1"/>
          <w:szCs w:val="24"/>
          <w:lang w:eastAsia="zh-CN"/>
        </w:rPr>
      </w:pPr>
      <w:r w:rsidRPr="0081147E">
        <w:rPr>
          <w:bCs/>
          <w:color w:val="000000" w:themeColor="text1"/>
          <w:lang w:val="en-US"/>
        </w:rPr>
        <w:t>For parallel processing cases, UE SW processing and RF warm-up for PCell handover and PSCell addition/change are performed in parallel.</w:t>
      </w:r>
    </w:p>
    <w:p w14:paraId="4B37F8C5" w14:textId="4EF30333" w:rsidR="00405FE1" w:rsidRPr="0081147E" w:rsidRDefault="00405FE1" w:rsidP="00405FE1">
      <w:pPr>
        <w:numPr>
          <w:ilvl w:val="2"/>
          <w:numId w:val="20"/>
        </w:numPr>
        <w:spacing w:after="120" w:line="259" w:lineRule="auto"/>
        <w:jc w:val="both"/>
        <w:rPr>
          <w:bCs/>
          <w:color w:val="000000" w:themeColor="text1"/>
          <w:lang w:val="en-US"/>
        </w:rPr>
      </w:pPr>
      <w:r w:rsidRPr="0081147E">
        <w:rPr>
          <w:bCs/>
          <w:color w:val="000000" w:themeColor="text1"/>
          <w:lang w:val="en-US"/>
        </w:rPr>
        <w:t xml:space="preserve">For sequential processing cases, </w:t>
      </w:r>
      <w:r>
        <w:rPr>
          <w:bCs/>
          <w:color w:val="000000" w:themeColor="text1"/>
          <w:lang w:val="en-US"/>
        </w:rPr>
        <w:t>FFS</w:t>
      </w:r>
      <w:r w:rsidRPr="0081147E">
        <w:rPr>
          <w:bCs/>
          <w:color w:val="000000" w:themeColor="text1"/>
          <w:lang w:val="en-US"/>
        </w:rPr>
        <w:t>.</w:t>
      </w:r>
    </w:p>
    <w:p w14:paraId="521E29BA" w14:textId="77777777" w:rsidR="0081147E" w:rsidRPr="00451374" w:rsidRDefault="0081147E" w:rsidP="0081147E">
      <w:pPr>
        <w:spacing w:after="120"/>
        <w:rPr>
          <w:rFonts w:eastAsiaTheme="minorEastAsia"/>
          <w:color w:val="000000" w:themeColor="text1"/>
          <w:szCs w:val="24"/>
          <w:lang w:val="en-US" w:eastAsia="zh-CN"/>
        </w:rPr>
      </w:pPr>
    </w:p>
    <w:p w14:paraId="6A339EC8"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Issue 2-2-3b: If UE SW processing and RF warm-up for PCell HO and PSCell addition/change are performed in parallel</w:t>
      </w:r>
    </w:p>
    <w:p w14:paraId="595F532B"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390683C5" w14:textId="36FDF2B5"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r w:rsidR="00E02600">
        <w:rPr>
          <w:color w:val="000000" w:themeColor="text1"/>
          <w:szCs w:val="24"/>
          <w:lang w:eastAsia="zh-CN"/>
        </w:rPr>
        <w:t>(Apple, Huawei, Intel, OPPO, CATT, Ericsson, ZTE)</w:t>
      </w:r>
    </w:p>
    <w:p w14:paraId="49F9ECAA"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bCs/>
          <w:color w:val="000000" w:themeColor="text1"/>
          <w:lang w:eastAsia="ko-KR"/>
        </w:rPr>
        <w:t>T</w:t>
      </w:r>
      <w:r w:rsidRPr="0081147E">
        <w:rPr>
          <w:bCs/>
          <w:color w:val="000000" w:themeColor="text1"/>
          <w:vertAlign w:val="subscript"/>
          <w:lang w:eastAsia="ko-KR"/>
        </w:rPr>
        <w:t xml:space="preserve">processing </w:t>
      </w:r>
      <w:r w:rsidRPr="0081147E">
        <w:rPr>
          <w:bCs/>
          <w:color w:val="000000" w:themeColor="text1"/>
          <w:lang w:eastAsia="ko-KR"/>
        </w:rPr>
        <w:t xml:space="preserve">for HO with PSCell = </w:t>
      </w:r>
      <w:r w:rsidRPr="0081147E">
        <w:rPr>
          <w:color w:val="000000" w:themeColor="text1"/>
          <w:szCs w:val="24"/>
          <w:lang w:eastAsia="zh-CN"/>
        </w:rPr>
        <w:t>max(T</w:t>
      </w:r>
      <w:r w:rsidRPr="0081147E">
        <w:rPr>
          <w:color w:val="000000" w:themeColor="text1"/>
          <w:szCs w:val="24"/>
          <w:vertAlign w:val="subscript"/>
          <w:lang w:eastAsia="zh-CN"/>
        </w:rPr>
        <w:t>processing</w:t>
      </w:r>
      <w:r w:rsidRPr="0081147E">
        <w:rPr>
          <w:color w:val="000000" w:themeColor="text1"/>
          <w:szCs w:val="24"/>
          <w:lang w:eastAsia="zh-CN"/>
        </w:rPr>
        <w:t xml:space="preserve"> for PCell HO, T</w:t>
      </w:r>
      <w:r w:rsidRPr="0081147E">
        <w:rPr>
          <w:color w:val="000000" w:themeColor="text1"/>
          <w:szCs w:val="24"/>
          <w:vertAlign w:val="subscript"/>
          <w:lang w:eastAsia="zh-CN"/>
        </w:rPr>
        <w:t>processing</w:t>
      </w:r>
      <w:r w:rsidRPr="0081147E">
        <w:rPr>
          <w:color w:val="000000" w:themeColor="text1"/>
          <w:szCs w:val="24"/>
          <w:lang w:eastAsia="zh-CN"/>
        </w:rPr>
        <w:t xml:space="preserve"> for PSCell addition/change)</w:t>
      </w:r>
    </w:p>
    <w:p w14:paraId="13F91645" w14:textId="49B4A001" w:rsidR="0081147E" w:rsidRPr="0081147E" w:rsidRDefault="0081147E" w:rsidP="0081147E">
      <w:pPr>
        <w:numPr>
          <w:ilvl w:val="1"/>
          <w:numId w:val="20"/>
        </w:numPr>
        <w:spacing w:after="120" w:line="259" w:lineRule="auto"/>
        <w:ind w:left="1440"/>
        <w:jc w:val="both"/>
        <w:rPr>
          <w:rFonts w:cs="v4.2.0"/>
          <w:bCs/>
          <w:iCs/>
          <w:color w:val="000000" w:themeColor="text1"/>
          <w:lang w:val="en-US" w:eastAsia="zh-CN"/>
        </w:rPr>
      </w:pPr>
      <w:r w:rsidRPr="0081147E">
        <w:rPr>
          <w:color w:val="000000" w:themeColor="text1"/>
          <w:szCs w:val="24"/>
          <w:lang w:eastAsia="zh-CN"/>
        </w:rPr>
        <w:t xml:space="preserve">Option 2: </w:t>
      </w:r>
      <w:r w:rsidR="00937635">
        <w:rPr>
          <w:color w:val="000000" w:themeColor="text1"/>
          <w:szCs w:val="24"/>
          <w:lang w:eastAsia="zh-CN"/>
        </w:rPr>
        <w:t>(</w:t>
      </w:r>
      <w:r w:rsidR="00937635">
        <w:rPr>
          <w:color w:val="000000" w:themeColor="text1"/>
          <w:szCs w:val="24"/>
          <w:lang w:eastAsia="zh-CN"/>
        </w:rPr>
        <w:t>MTK</w:t>
      </w:r>
      <w:r w:rsidR="00937635">
        <w:rPr>
          <w:color w:val="000000" w:themeColor="text1"/>
          <w:szCs w:val="24"/>
          <w:lang w:eastAsia="zh-CN"/>
        </w:rPr>
        <w:t>)</w:t>
      </w:r>
    </w:p>
    <w:p w14:paraId="55D806BE"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bCs/>
          <w:color w:val="000000" w:themeColor="text1"/>
          <w:lang w:eastAsia="ko-KR"/>
        </w:rPr>
        <w:t>T</w:t>
      </w:r>
      <w:r w:rsidRPr="0081147E">
        <w:rPr>
          <w:bCs/>
          <w:color w:val="000000" w:themeColor="text1"/>
          <w:vertAlign w:val="subscript"/>
          <w:lang w:eastAsia="ko-KR"/>
        </w:rPr>
        <w:t xml:space="preserve">processing </w:t>
      </w:r>
      <w:r w:rsidRPr="0081147E">
        <w:rPr>
          <w:bCs/>
          <w:color w:val="000000" w:themeColor="text1"/>
          <w:lang w:eastAsia="ko-KR"/>
        </w:rPr>
        <w:t xml:space="preserve">for HO with PSCell = </w:t>
      </w:r>
      <w:r w:rsidRPr="0081147E">
        <w:rPr>
          <w:color w:val="000000" w:themeColor="text1"/>
          <w:szCs w:val="24"/>
          <w:lang w:eastAsia="zh-CN"/>
        </w:rPr>
        <w:t>max(T</w:t>
      </w:r>
      <w:r w:rsidRPr="0081147E">
        <w:rPr>
          <w:color w:val="000000" w:themeColor="text1"/>
          <w:szCs w:val="24"/>
          <w:vertAlign w:val="subscript"/>
          <w:lang w:eastAsia="zh-CN"/>
        </w:rPr>
        <w:t>processing</w:t>
      </w:r>
      <w:r w:rsidRPr="0081147E">
        <w:rPr>
          <w:color w:val="000000" w:themeColor="text1"/>
          <w:szCs w:val="24"/>
          <w:lang w:eastAsia="zh-CN"/>
        </w:rPr>
        <w:t xml:space="preserve"> for PCell HO, T</w:t>
      </w:r>
      <w:r w:rsidRPr="0081147E">
        <w:rPr>
          <w:color w:val="000000" w:themeColor="text1"/>
          <w:szCs w:val="24"/>
          <w:vertAlign w:val="subscript"/>
          <w:lang w:eastAsia="zh-CN"/>
        </w:rPr>
        <w:t>processing</w:t>
      </w:r>
      <w:r w:rsidRPr="0081147E">
        <w:rPr>
          <w:color w:val="000000" w:themeColor="text1"/>
          <w:szCs w:val="24"/>
          <w:lang w:eastAsia="zh-CN"/>
        </w:rPr>
        <w:t xml:space="preserve"> for PSCell addition/change) + 10ms</w:t>
      </w:r>
    </w:p>
    <w:p w14:paraId="5B879145" w14:textId="2E7340BA"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3: </w:t>
      </w:r>
      <w:r w:rsidR="008C2979">
        <w:rPr>
          <w:color w:val="000000" w:themeColor="text1"/>
          <w:szCs w:val="24"/>
          <w:lang w:eastAsia="zh-CN"/>
        </w:rPr>
        <w:t>(Nokia)</w:t>
      </w:r>
    </w:p>
    <w:p w14:paraId="7ADCF3A2"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bCs/>
          <w:color w:val="000000" w:themeColor="text1"/>
          <w:lang w:eastAsia="ko-KR"/>
        </w:rPr>
        <w:t>No need to define T</w:t>
      </w:r>
      <w:r w:rsidRPr="0081147E">
        <w:rPr>
          <w:bCs/>
          <w:color w:val="000000" w:themeColor="text1"/>
          <w:vertAlign w:val="subscript"/>
          <w:lang w:eastAsia="ko-KR"/>
        </w:rPr>
        <w:t xml:space="preserve">processing </w:t>
      </w:r>
      <w:r w:rsidRPr="0081147E">
        <w:rPr>
          <w:bCs/>
          <w:color w:val="000000" w:themeColor="text1"/>
          <w:lang w:eastAsia="ko-KR"/>
        </w:rPr>
        <w:t xml:space="preserve">for HO with PSCell since HO with PSCell can refer to current legacy PCell HO and PSCell addition requirement directly. </w:t>
      </w:r>
    </w:p>
    <w:p w14:paraId="097B7974" w14:textId="79416112"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4: </w:t>
      </w:r>
      <w:r w:rsidR="00E02600">
        <w:rPr>
          <w:color w:val="000000" w:themeColor="text1"/>
          <w:szCs w:val="24"/>
          <w:lang w:eastAsia="zh-CN"/>
        </w:rPr>
        <w:t>(Qualcomm)</w:t>
      </w:r>
    </w:p>
    <w:p w14:paraId="7951C3B7" w14:textId="4075DE7E" w:rsidR="00E02600" w:rsidRDefault="00E02600" w:rsidP="0081147E">
      <w:pPr>
        <w:numPr>
          <w:ilvl w:val="2"/>
          <w:numId w:val="20"/>
        </w:numPr>
        <w:spacing w:after="120" w:line="259" w:lineRule="auto"/>
        <w:jc w:val="both"/>
        <w:rPr>
          <w:bCs/>
          <w:color w:val="000000" w:themeColor="text1"/>
          <w:szCs w:val="24"/>
          <w:lang w:eastAsia="zh-CN"/>
        </w:rPr>
      </w:pPr>
      <w:r w:rsidRPr="0081147E">
        <w:rPr>
          <w:bCs/>
          <w:color w:val="000000" w:themeColor="text1"/>
          <w:lang w:eastAsia="ko-KR"/>
        </w:rPr>
        <w:t>T</w:t>
      </w:r>
      <w:r w:rsidRPr="0081147E">
        <w:rPr>
          <w:bCs/>
          <w:color w:val="000000" w:themeColor="text1"/>
          <w:vertAlign w:val="subscript"/>
          <w:lang w:eastAsia="ko-KR"/>
        </w:rPr>
        <w:t xml:space="preserve">processing </w:t>
      </w:r>
      <w:r>
        <w:rPr>
          <w:bCs/>
          <w:color w:val="000000" w:themeColor="text1"/>
          <w:lang w:eastAsia="ko-KR"/>
        </w:rPr>
        <w:t>= 30ms f</w:t>
      </w:r>
      <w:r>
        <w:rPr>
          <w:bCs/>
          <w:color w:val="000000" w:themeColor="text1"/>
          <w:szCs w:val="24"/>
          <w:lang w:eastAsia="zh-CN"/>
        </w:rPr>
        <w:t>or NR-SA to EN-DC</w:t>
      </w:r>
    </w:p>
    <w:p w14:paraId="3B37638F" w14:textId="63635A96" w:rsidR="00E02600" w:rsidRDefault="00E02600" w:rsidP="00E02600">
      <w:pPr>
        <w:numPr>
          <w:ilvl w:val="2"/>
          <w:numId w:val="20"/>
        </w:numPr>
        <w:spacing w:after="120" w:line="259" w:lineRule="auto"/>
        <w:jc w:val="both"/>
        <w:rPr>
          <w:bCs/>
          <w:color w:val="000000" w:themeColor="text1"/>
          <w:szCs w:val="24"/>
          <w:lang w:eastAsia="zh-CN"/>
        </w:rPr>
      </w:pPr>
      <w:r w:rsidRPr="0081147E">
        <w:rPr>
          <w:bCs/>
          <w:color w:val="000000" w:themeColor="text1"/>
          <w:lang w:eastAsia="ko-KR"/>
        </w:rPr>
        <w:t>T</w:t>
      </w:r>
      <w:r w:rsidRPr="0081147E">
        <w:rPr>
          <w:bCs/>
          <w:color w:val="000000" w:themeColor="text1"/>
          <w:vertAlign w:val="subscript"/>
          <w:lang w:eastAsia="ko-KR"/>
        </w:rPr>
        <w:t xml:space="preserve">processing </w:t>
      </w:r>
      <w:r>
        <w:rPr>
          <w:bCs/>
          <w:color w:val="000000" w:themeColor="text1"/>
          <w:lang w:eastAsia="ko-KR"/>
        </w:rPr>
        <w:t>= 20ms f</w:t>
      </w:r>
      <w:r>
        <w:rPr>
          <w:bCs/>
          <w:color w:val="000000" w:themeColor="text1"/>
          <w:szCs w:val="24"/>
          <w:lang w:eastAsia="zh-CN"/>
        </w:rPr>
        <w:t>or NR-DC to NR-DC without FR mode switch on PSCell</w:t>
      </w:r>
    </w:p>
    <w:p w14:paraId="04E55541" w14:textId="06B7B7A1" w:rsidR="00E02600" w:rsidRPr="00E02600" w:rsidRDefault="00E02600" w:rsidP="00E02600">
      <w:pPr>
        <w:numPr>
          <w:ilvl w:val="2"/>
          <w:numId w:val="20"/>
        </w:numPr>
        <w:spacing w:after="120" w:line="259" w:lineRule="auto"/>
        <w:jc w:val="both"/>
        <w:rPr>
          <w:bCs/>
          <w:color w:val="000000" w:themeColor="text1"/>
          <w:szCs w:val="24"/>
          <w:lang w:eastAsia="zh-CN"/>
        </w:rPr>
      </w:pPr>
      <w:r w:rsidRPr="00E02600">
        <w:rPr>
          <w:bCs/>
          <w:color w:val="000000" w:themeColor="text1"/>
          <w:lang w:eastAsia="ko-KR"/>
        </w:rPr>
        <w:t>T</w:t>
      </w:r>
      <w:r w:rsidRPr="00E02600">
        <w:rPr>
          <w:bCs/>
          <w:color w:val="000000" w:themeColor="text1"/>
          <w:vertAlign w:val="subscript"/>
          <w:lang w:eastAsia="ko-KR"/>
        </w:rPr>
        <w:t xml:space="preserve">processing </w:t>
      </w:r>
      <w:r w:rsidRPr="00E02600">
        <w:rPr>
          <w:bCs/>
          <w:color w:val="000000" w:themeColor="text1"/>
          <w:lang w:eastAsia="ko-KR"/>
        </w:rPr>
        <w:t>= 40ms f</w:t>
      </w:r>
      <w:r w:rsidRPr="00E02600">
        <w:rPr>
          <w:bCs/>
          <w:color w:val="000000" w:themeColor="text1"/>
          <w:szCs w:val="24"/>
          <w:lang w:eastAsia="zh-CN"/>
        </w:rPr>
        <w:t>or all other cases</w:t>
      </w:r>
    </w:p>
    <w:p w14:paraId="0BC05B4C" w14:textId="111C88FA" w:rsidR="00E02600" w:rsidRPr="0081147E" w:rsidRDefault="00E02600" w:rsidP="00E02600">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w:t>
      </w:r>
      <w:r>
        <w:rPr>
          <w:color w:val="000000" w:themeColor="text1"/>
          <w:szCs w:val="24"/>
          <w:lang w:eastAsia="zh-CN"/>
        </w:rPr>
        <w:t>5</w:t>
      </w:r>
      <w:r w:rsidRPr="0081147E">
        <w:rPr>
          <w:color w:val="000000" w:themeColor="text1"/>
          <w:szCs w:val="24"/>
          <w:lang w:eastAsia="zh-CN"/>
        </w:rPr>
        <w:t xml:space="preserve">: </w:t>
      </w:r>
      <w:r>
        <w:rPr>
          <w:color w:val="000000" w:themeColor="text1"/>
          <w:szCs w:val="24"/>
          <w:lang w:eastAsia="zh-CN"/>
        </w:rPr>
        <w:t>(vivo)</w:t>
      </w:r>
    </w:p>
    <w:p w14:paraId="4402727D" w14:textId="6104B270" w:rsidR="00E02600" w:rsidRPr="0081147E" w:rsidRDefault="00E02600" w:rsidP="00E02600">
      <w:pPr>
        <w:numPr>
          <w:ilvl w:val="2"/>
          <w:numId w:val="20"/>
        </w:numPr>
        <w:spacing w:after="120" w:line="259" w:lineRule="auto"/>
        <w:jc w:val="both"/>
        <w:rPr>
          <w:bCs/>
          <w:color w:val="000000" w:themeColor="text1"/>
          <w:szCs w:val="24"/>
          <w:lang w:eastAsia="zh-CN"/>
        </w:rPr>
      </w:pPr>
      <w:r w:rsidRPr="0081147E">
        <w:rPr>
          <w:bCs/>
          <w:color w:val="000000" w:themeColor="text1"/>
          <w:lang w:eastAsia="ko-KR"/>
        </w:rPr>
        <w:t>T</w:t>
      </w:r>
      <w:r w:rsidRPr="0081147E">
        <w:rPr>
          <w:bCs/>
          <w:color w:val="000000" w:themeColor="text1"/>
          <w:vertAlign w:val="subscript"/>
          <w:lang w:eastAsia="ko-KR"/>
        </w:rPr>
        <w:t xml:space="preserve">processing </w:t>
      </w:r>
      <w:r w:rsidRPr="0081147E">
        <w:rPr>
          <w:bCs/>
          <w:color w:val="000000" w:themeColor="text1"/>
          <w:lang w:eastAsia="ko-KR"/>
        </w:rPr>
        <w:t xml:space="preserve">for HO with PSCell = </w:t>
      </w:r>
      <w:r w:rsidRPr="0081147E">
        <w:rPr>
          <w:color w:val="000000" w:themeColor="text1"/>
          <w:szCs w:val="24"/>
          <w:lang w:eastAsia="zh-CN"/>
        </w:rPr>
        <w:t>max(T</w:t>
      </w:r>
      <w:r w:rsidRPr="0081147E">
        <w:rPr>
          <w:color w:val="000000" w:themeColor="text1"/>
          <w:szCs w:val="24"/>
          <w:vertAlign w:val="subscript"/>
          <w:lang w:eastAsia="zh-CN"/>
        </w:rPr>
        <w:t>processing</w:t>
      </w:r>
      <w:r w:rsidRPr="0081147E">
        <w:rPr>
          <w:color w:val="000000" w:themeColor="text1"/>
          <w:szCs w:val="24"/>
          <w:lang w:eastAsia="zh-CN"/>
        </w:rPr>
        <w:t xml:space="preserve"> for PCell HO, T</w:t>
      </w:r>
      <w:r w:rsidRPr="0081147E">
        <w:rPr>
          <w:color w:val="000000" w:themeColor="text1"/>
          <w:szCs w:val="24"/>
          <w:vertAlign w:val="subscript"/>
          <w:lang w:eastAsia="zh-CN"/>
        </w:rPr>
        <w:t>processing</w:t>
      </w:r>
      <w:r w:rsidRPr="0081147E">
        <w:rPr>
          <w:color w:val="000000" w:themeColor="text1"/>
          <w:szCs w:val="24"/>
          <w:lang w:eastAsia="zh-CN"/>
        </w:rPr>
        <w:t xml:space="preserve"> for PSCell addition/change)</w:t>
      </w:r>
      <w:r>
        <w:rPr>
          <w:color w:val="000000" w:themeColor="text1"/>
          <w:szCs w:val="24"/>
          <w:lang w:eastAsia="zh-CN"/>
        </w:rPr>
        <w:t xml:space="preserve"> for EN-DC to EN-DC, NR-DC to NR-DC and NE-DC to NE DC</w:t>
      </w:r>
    </w:p>
    <w:p w14:paraId="4C85ABEF" w14:textId="0D5CE788" w:rsidR="0081147E" w:rsidRPr="0081147E" w:rsidRDefault="00E02600" w:rsidP="00451374">
      <w:pPr>
        <w:numPr>
          <w:ilvl w:val="2"/>
          <w:numId w:val="20"/>
        </w:numPr>
        <w:spacing w:after="120" w:line="259" w:lineRule="auto"/>
        <w:jc w:val="both"/>
        <w:rPr>
          <w:bCs/>
          <w:color w:val="000000" w:themeColor="text1"/>
        </w:rPr>
      </w:pPr>
      <w:r w:rsidRPr="0081147E">
        <w:rPr>
          <w:bCs/>
          <w:color w:val="000000" w:themeColor="text1"/>
          <w:lang w:eastAsia="ko-KR"/>
        </w:rPr>
        <w:lastRenderedPageBreak/>
        <w:t>T</w:t>
      </w:r>
      <w:r w:rsidRPr="0081147E">
        <w:rPr>
          <w:bCs/>
          <w:color w:val="000000" w:themeColor="text1"/>
          <w:vertAlign w:val="subscript"/>
          <w:lang w:eastAsia="ko-KR"/>
        </w:rPr>
        <w:t xml:space="preserve">processing </w:t>
      </w:r>
      <w:r w:rsidRPr="0081147E">
        <w:rPr>
          <w:bCs/>
          <w:color w:val="000000" w:themeColor="text1"/>
          <w:lang w:eastAsia="ko-KR"/>
        </w:rPr>
        <w:t xml:space="preserve">for HO with PSCell = </w:t>
      </w:r>
      <w:r w:rsidRPr="0081147E">
        <w:rPr>
          <w:color w:val="000000" w:themeColor="text1"/>
          <w:szCs w:val="24"/>
          <w:lang w:eastAsia="zh-CN"/>
        </w:rPr>
        <w:t>max(T</w:t>
      </w:r>
      <w:r w:rsidRPr="0081147E">
        <w:rPr>
          <w:color w:val="000000" w:themeColor="text1"/>
          <w:szCs w:val="24"/>
          <w:vertAlign w:val="subscript"/>
          <w:lang w:eastAsia="zh-CN"/>
        </w:rPr>
        <w:t>processing</w:t>
      </w:r>
      <w:r w:rsidRPr="0081147E">
        <w:rPr>
          <w:color w:val="000000" w:themeColor="text1"/>
          <w:szCs w:val="24"/>
          <w:lang w:eastAsia="zh-CN"/>
        </w:rPr>
        <w:t xml:space="preserve"> for PCell HO, T</w:t>
      </w:r>
      <w:r w:rsidRPr="0081147E">
        <w:rPr>
          <w:color w:val="000000" w:themeColor="text1"/>
          <w:szCs w:val="24"/>
          <w:vertAlign w:val="subscript"/>
          <w:lang w:eastAsia="zh-CN"/>
        </w:rPr>
        <w:t>processing</w:t>
      </w:r>
      <w:r w:rsidRPr="0081147E">
        <w:rPr>
          <w:color w:val="000000" w:themeColor="text1"/>
          <w:szCs w:val="24"/>
          <w:lang w:eastAsia="zh-CN"/>
        </w:rPr>
        <w:t xml:space="preserve"> for PSCell addition/change) + 10ms</w:t>
      </w:r>
      <w:r>
        <w:rPr>
          <w:color w:val="000000" w:themeColor="text1"/>
          <w:szCs w:val="24"/>
          <w:lang w:eastAsia="zh-CN"/>
        </w:rPr>
        <w:t xml:space="preserve"> for NR-SA to EN-DC</w:t>
      </w:r>
    </w:p>
    <w:p w14:paraId="3F21CA1D"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Issue 2-2-3c: If UE SW processing and RF warm-up for PCell HO and PSCell addition/change are performed in sequential</w:t>
      </w:r>
    </w:p>
    <w:p w14:paraId="0E538FA8" w14:textId="77777777" w:rsidR="0081147E" w:rsidRPr="0081147E" w:rsidRDefault="0081147E" w:rsidP="0081147E">
      <w:pPr>
        <w:rPr>
          <w:bCs/>
          <w:i/>
          <w:iCs/>
          <w:color w:val="000000" w:themeColor="text1"/>
          <w:lang w:eastAsia="ko-KR"/>
        </w:rPr>
      </w:pPr>
      <w:r w:rsidRPr="0081147E">
        <w:rPr>
          <w:bCs/>
          <w:i/>
          <w:iCs/>
          <w:color w:val="000000" w:themeColor="text1"/>
          <w:lang w:eastAsia="ko-KR"/>
        </w:rPr>
        <w:t>It further depends on conclusion of Issue 2-2-3a whether this is needed or not.</w:t>
      </w:r>
    </w:p>
    <w:p w14:paraId="36BAE0B2"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3A4ADD23" w14:textId="44CD53B5"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r w:rsidR="002732EE">
        <w:rPr>
          <w:color w:val="000000" w:themeColor="text1"/>
          <w:szCs w:val="24"/>
          <w:lang w:eastAsia="zh-CN"/>
        </w:rPr>
        <w:t>(Apple, Intel, OPPO, CATT, ZTE)</w:t>
      </w:r>
    </w:p>
    <w:p w14:paraId="651264B3"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bCs/>
          <w:color w:val="000000" w:themeColor="text1"/>
          <w:lang w:eastAsia="ko-KR"/>
        </w:rPr>
        <w:t>T</w:t>
      </w:r>
      <w:r w:rsidRPr="0081147E">
        <w:rPr>
          <w:bCs/>
          <w:color w:val="000000" w:themeColor="text1"/>
          <w:vertAlign w:val="subscript"/>
          <w:lang w:eastAsia="ko-KR"/>
        </w:rPr>
        <w:t xml:space="preserve">processing </w:t>
      </w:r>
      <w:r w:rsidRPr="0081147E">
        <w:rPr>
          <w:bCs/>
          <w:color w:val="000000" w:themeColor="text1"/>
          <w:lang w:eastAsia="ko-KR"/>
        </w:rPr>
        <w:t xml:space="preserve">for HO with PSCell = </w:t>
      </w:r>
      <w:r w:rsidRPr="0081147E">
        <w:rPr>
          <w:color w:val="000000" w:themeColor="text1"/>
          <w:szCs w:val="24"/>
          <w:lang w:eastAsia="zh-CN"/>
        </w:rPr>
        <w:t>sum(T</w:t>
      </w:r>
      <w:r w:rsidRPr="0081147E">
        <w:rPr>
          <w:color w:val="000000" w:themeColor="text1"/>
          <w:szCs w:val="24"/>
          <w:vertAlign w:val="subscript"/>
          <w:lang w:eastAsia="zh-CN"/>
        </w:rPr>
        <w:t>processing</w:t>
      </w:r>
      <w:r w:rsidRPr="0081147E">
        <w:rPr>
          <w:color w:val="000000" w:themeColor="text1"/>
          <w:szCs w:val="24"/>
          <w:lang w:eastAsia="zh-CN"/>
        </w:rPr>
        <w:t xml:space="preserve"> for PCell HO, T</w:t>
      </w:r>
      <w:r w:rsidRPr="0081147E">
        <w:rPr>
          <w:color w:val="000000" w:themeColor="text1"/>
          <w:szCs w:val="24"/>
          <w:vertAlign w:val="subscript"/>
          <w:lang w:eastAsia="zh-CN"/>
        </w:rPr>
        <w:t>processing</w:t>
      </w:r>
      <w:r w:rsidRPr="0081147E">
        <w:rPr>
          <w:color w:val="000000" w:themeColor="text1"/>
          <w:szCs w:val="24"/>
          <w:lang w:eastAsia="zh-CN"/>
        </w:rPr>
        <w:t xml:space="preserve"> for PSCell addition/change)</w:t>
      </w:r>
    </w:p>
    <w:p w14:paraId="0DAE10D4" w14:textId="316B2BD1"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2: </w:t>
      </w:r>
      <w:r w:rsidR="002732EE">
        <w:rPr>
          <w:color w:val="000000" w:themeColor="text1"/>
          <w:szCs w:val="24"/>
          <w:lang w:eastAsia="zh-CN"/>
        </w:rPr>
        <w:t>(vivo</w:t>
      </w:r>
      <w:r w:rsidR="00937635">
        <w:rPr>
          <w:color w:val="000000" w:themeColor="text1"/>
          <w:szCs w:val="24"/>
          <w:lang w:eastAsia="zh-CN"/>
        </w:rPr>
        <w:t>, MTK</w:t>
      </w:r>
      <w:r w:rsidR="002732EE">
        <w:rPr>
          <w:color w:val="000000" w:themeColor="text1"/>
          <w:szCs w:val="24"/>
          <w:lang w:eastAsia="zh-CN"/>
        </w:rPr>
        <w:t>)</w:t>
      </w:r>
    </w:p>
    <w:p w14:paraId="69C85AC6" w14:textId="46141C58" w:rsidR="0081147E" w:rsidRPr="0081147E" w:rsidRDefault="002732EE" w:rsidP="0081147E">
      <w:pPr>
        <w:numPr>
          <w:ilvl w:val="2"/>
          <w:numId w:val="20"/>
        </w:numPr>
        <w:spacing w:after="120" w:line="259" w:lineRule="auto"/>
        <w:jc w:val="both"/>
        <w:rPr>
          <w:bCs/>
          <w:color w:val="000000" w:themeColor="text1"/>
          <w:szCs w:val="24"/>
          <w:lang w:eastAsia="zh-CN"/>
        </w:rPr>
      </w:pPr>
      <w:r>
        <w:rPr>
          <w:color w:val="000000" w:themeColor="text1"/>
          <w:szCs w:val="24"/>
          <w:lang w:eastAsia="zh-CN"/>
        </w:rPr>
        <w:t>FFS</w:t>
      </w:r>
    </w:p>
    <w:p w14:paraId="464F3BE4" w14:textId="77777777" w:rsidR="0081147E" w:rsidRPr="0081147E" w:rsidRDefault="0081147E" w:rsidP="0081147E">
      <w:pPr>
        <w:spacing w:after="120"/>
        <w:rPr>
          <w:bCs/>
          <w:color w:val="000000" w:themeColor="text1"/>
          <w:lang w:val="en-US"/>
        </w:rPr>
      </w:pPr>
    </w:p>
    <w:p w14:paraId="68B96B20"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Issue 2-2-3d: T</w:t>
      </w:r>
      <w:r w:rsidRPr="0081147E">
        <w:rPr>
          <w:b/>
          <w:color w:val="000000" w:themeColor="text1"/>
          <w:u w:val="single"/>
          <w:vertAlign w:val="subscript"/>
          <w:lang w:eastAsia="ko-KR"/>
        </w:rPr>
        <w:t>processing</w:t>
      </w:r>
      <w:r w:rsidRPr="0081147E">
        <w:rPr>
          <w:b/>
          <w:color w:val="000000" w:themeColor="text1"/>
          <w:u w:val="single"/>
          <w:lang w:eastAsia="ko-KR"/>
        </w:rPr>
        <w:t xml:space="preserve"> for PCell HO</w:t>
      </w:r>
    </w:p>
    <w:p w14:paraId="020F759B"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261F5ED4" w14:textId="777CC884"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r w:rsidR="002732EE">
        <w:rPr>
          <w:color w:val="000000" w:themeColor="text1"/>
          <w:szCs w:val="24"/>
          <w:lang w:eastAsia="zh-CN"/>
        </w:rPr>
        <w:t>(Apple, Huawei, Qualcomm, vivo, Intel, OPPO, Ericsson, ZTE</w:t>
      </w:r>
      <w:r w:rsidR="008C2979">
        <w:rPr>
          <w:color w:val="000000" w:themeColor="text1"/>
          <w:szCs w:val="24"/>
          <w:lang w:eastAsia="zh-CN"/>
        </w:rPr>
        <w:t>, Nokia</w:t>
      </w:r>
      <w:r w:rsidR="00937635">
        <w:rPr>
          <w:color w:val="000000" w:themeColor="text1"/>
          <w:szCs w:val="24"/>
          <w:lang w:eastAsia="zh-CN"/>
        </w:rPr>
        <w:t>, MTK</w:t>
      </w:r>
      <w:r w:rsidR="002732EE">
        <w:rPr>
          <w:color w:val="000000" w:themeColor="text1"/>
          <w:szCs w:val="24"/>
          <w:lang w:eastAsia="zh-CN"/>
        </w:rPr>
        <w:t>)</w:t>
      </w:r>
    </w:p>
    <w:p w14:paraId="1C85A23E"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20ms, when source and target cells are in the same FR</w:t>
      </w:r>
    </w:p>
    <w:p w14:paraId="4DADE9FB"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color w:val="000000" w:themeColor="text1"/>
          <w:szCs w:val="24"/>
          <w:lang w:eastAsia="zh-CN"/>
        </w:rPr>
        <w:t>40ms, when source and target cells are in different FRs</w:t>
      </w:r>
    </w:p>
    <w:p w14:paraId="23F62AA3"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2: </w:t>
      </w:r>
    </w:p>
    <w:p w14:paraId="35CE6AA2"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color w:val="000000" w:themeColor="text1"/>
          <w:szCs w:val="24"/>
          <w:lang w:eastAsia="zh-CN"/>
        </w:rPr>
        <w:t>Other options are not precluded</w:t>
      </w:r>
    </w:p>
    <w:p w14:paraId="4ADDA444" w14:textId="77777777" w:rsidR="0081147E" w:rsidRPr="0081147E" w:rsidRDefault="0081147E" w:rsidP="0081147E">
      <w:pPr>
        <w:spacing w:after="120"/>
        <w:rPr>
          <w:bCs/>
          <w:color w:val="000000" w:themeColor="text1"/>
          <w:lang w:val="en-US"/>
        </w:rPr>
      </w:pPr>
    </w:p>
    <w:p w14:paraId="33F38F42"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Issue 2-2-3e: T</w:t>
      </w:r>
      <w:r w:rsidRPr="0081147E">
        <w:rPr>
          <w:b/>
          <w:color w:val="000000" w:themeColor="text1"/>
          <w:u w:val="single"/>
          <w:vertAlign w:val="subscript"/>
          <w:lang w:eastAsia="ko-KR"/>
        </w:rPr>
        <w:t>processing</w:t>
      </w:r>
      <w:r w:rsidRPr="0081147E">
        <w:rPr>
          <w:b/>
          <w:color w:val="000000" w:themeColor="text1"/>
          <w:u w:val="single"/>
          <w:lang w:eastAsia="ko-KR"/>
        </w:rPr>
        <w:t xml:space="preserve"> for PSCell addition/change</w:t>
      </w:r>
    </w:p>
    <w:p w14:paraId="1CC14551"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3D8D02F3" w14:textId="092556C2"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r w:rsidR="002732EE">
        <w:rPr>
          <w:color w:val="000000" w:themeColor="text1"/>
          <w:szCs w:val="24"/>
          <w:lang w:eastAsia="zh-CN"/>
        </w:rPr>
        <w:t>(Apple, Huawei, Qualcomm, vivo, Intel, OPPO, Ericsson, ZTE</w:t>
      </w:r>
      <w:r w:rsidR="00937635">
        <w:rPr>
          <w:color w:val="000000" w:themeColor="text1"/>
          <w:szCs w:val="24"/>
          <w:lang w:eastAsia="zh-CN"/>
        </w:rPr>
        <w:t>, MTK</w:t>
      </w:r>
      <w:r w:rsidR="002732EE">
        <w:rPr>
          <w:color w:val="000000" w:themeColor="text1"/>
          <w:szCs w:val="24"/>
          <w:lang w:eastAsia="zh-CN"/>
        </w:rPr>
        <w:t>)</w:t>
      </w:r>
    </w:p>
    <w:p w14:paraId="65B70BE7" w14:textId="2A1E3BE8"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For PSCell change</w:t>
      </w:r>
      <w:r w:rsidR="002732EE">
        <w:rPr>
          <w:color w:val="000000" w:themeColor="text1"/>
          <w:szCs w:val="24"/>
          <w:lang w:eastAsia="zh-CN"/>
        </w:rPr>
        <w:t xml:space="preserve"> for NR-DC and EN-DC</w:t>
      </w:r>
    </w:p>
    <w:p w14:paraId="3A507EC6"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color w:val="000000" w:themeColor="text1"/>
          <w:szCs w:val="24"/>
          <w:lang w:eastAsia="zh-CN"/>
        </w:rPr>
        <w:t>20ms, when source and target cells are in the same FR</w:t>
      </w:r>
    </w:p>
    <w:p w14:paraId="3D1C5450" w14:textId="77777777" w:rsidR="0081147E" w:rsidRPr="0081147E" w:rsidRDefault="0081147E" w:rsidP="0081147E">
      <w:pPr>
        <w:numPr>
          <w:ilvl w:val="3"/>
          <w:numId w:val="20"/>
        </w:numPr>
        <w:spacing w:after="120" w:line="259" w:lineRule="auto"/>
        <w:jc w:val="both"/>
        <w:rPr>
          <w:bCs/>
          <w:color w:val="000000" w:themeColor="text1"/>
          <w:szCs w:val="24"/>
          <w:lang w:eastAsia="zh-CN"/>
        </w:rPr>
      </w:pPr>
      <w:r w:rsidRPr="0081147E">
        <w:rPr>
          <w:color w:val="000000" w:themeColor="text1"/>
          <w:szCs w:val="24"/>
          <w:lang w:eastAsia="zh-CN"/>
        </w:rPr>
        <w:t>40ms, when source and target cells are in different FRs</w:t>
      </w:r>
    </w:p>
    <w:p w14:paraId="02DB4780" w14:textId="704C0769"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 xml:space="preserve">For PSCell addition </w:t>
      </w:r>
      <w:r w:rsidR="002732EE">
        <w:rPr>
          <w:color w:val="000000" w:themeColor="text1"/>
          <w:szCs w:val="24"/>
          <w:lang w:eastAsia="zh-CN"/>
        </w:rPr>
        <w:t>for NR-DC and EN-DC</w:t>
      </w:r>
    </w:p>
    <w:p w14:paraId="3152A316"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color w:val="000000" w:themeColor="text1"/>
          <w:szCs w:val="24"/>
          <w:lang w:eastAsia="zh-CN"/>
        </w:rPr>
        <w:t>20ms, when NR PSCell is in FR1</w:t>
      </w:r>
    </w:p>
    <w:p w14:paraId="4A475591" w14:textId="77777777" w:rsidR="0081147E" w:rsidRPr="0081147E" w:rsidRDefault="0081147E" w:rsidP="0081147E">
      <w:pPr>
        <w:numPr>
          <w:ilvl w:val="3"/>
          <w:numId w:val="20"/>
        </w:numPr>
        <w:spacing w:after="120" w:line="259" w:lineRule="auto"/>
        <w:jc w:val="both"/>
        <w:rPr>
          <w:bCs/>
          <w:color w:val="000000" w:themeColor="text1"/>
          <w:szCs w:val="24"/>
          <w:lang w:eastAsia="zh-CN"/>
        </w:rPr>
      </w:pPr>
      <w:r w:rsidRPr="0081147E">
        <w:rPr>
          <w:color w:val="000000" w:themeColor="text1"/>
          <w:szCs w:val="24"/>
          <w:lang w:eastAsia="zh-CN"/>
        </w:rPr>
        <w:t>40ms, when NR PSCell is in FR2</w:t>
      </w:r>
    </w:p>
    <w:p w14:paraId="2DAA6C9A"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2: </w:t>
      </w:r>
    </w:p>
    <w:p w14:paraId="7E150A03"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color w:val="000000" w:themeColor="text1"/>
          <w:szCs w:val="24"/>
          <w:lang w:eastAsia="zh-CN"/>
        </w:rPr>
        <w:t>Other options are not precluded</w:t>
      </w:r>
    </w:p>
    <w:p w14:paraId="5FED98AB" w14:textId="77777777" w:rsidR="0081147E" w:rsidRPr="0081147E" w:rsidRDefault="0081147E" w:rsidP="0081147E">
      <w:pPr>
        <w:rPr>
          <w:color w:val="000000" w:themeColor="text1"/>
          <w:lang w:eastAsia="zh-CN"/>
        </w:rPr>
      </w:pPr>
    </w:p>
    <w:p w14:paraId="3906D327"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Issue 2-2-5: Ending point of the delay requirement for HO with PSCell</w:t>
      </w:r>
    </w:p>
    <w:p w14:paraId="55DF62BF"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 xml:space="preserve">Proposals: </w:t>
      </w:r>
    </w:p>
    <w:p w14:paraId="75DC2295" w14:textId="0C903FDA"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(Apple, Xiaomi, CMCC, CATT, OPPO): </w:t>
      </w:r>
    </w:p>
    <w:p w14:paraId="1927AF3C"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the later timing between “timing when UE shall be capable to transmit PRACH preamble towards target PCell” and “the timing when UE shall be capable to transmit PRACH preamble towards target PSCell”.</w:t>
      </w:r>
    </w:p>
    <w:p w14:paraId="227A4313" w14:textId="787E0C0B"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Option 2 (vivo, CMCC, Intel, Huawei, MTK, Ericsson, Qualcomm, CATT</w:t>
      </w:r>
      <w:r w:rsidR="002732EE">
        <w:rPr>
          <w:color w:val="000000" w:themeColor="text1"/>
          <w:szCs w:val="24"/>
          <w:lang w:eastAsia="zh-CN"/>
        </w:rPr>
        <w:t>, Apple</w:t>
      </w:r>
      <w:r w:rsidR="00937635">
        <w:rPr>
          <w:color w:val="000000" w:themeColor="text1"/>
          <w:szCs w:val="24"/>
          <w:lang w:eastAsia="zh-CN"/>
        </w:rPr>
        <w:t>, MTK</w:t>
      </w:r>
      <w:r w:rsidRPr="0081147E">
        <w:rPr>
          <w:color w:val="000000" w:themeColor="text1"/>
          <w:szCs w:val="24"/>
          <w:lang w:eastAsia="zh-CN"/>
        </w:rPr>
        <w:t xml:space="preserve">): </w:t>
      </w:r>
    </w:p>
    <w:p w14:paraId="476C052C"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lastRenderedPageBreak/>
        <w:t>Defining delay requirements for HO and PSCell addition/change separately with the ending points defined as PCell PRACH and PSCell PRACH, respectively.</w:t>
      </w:r>
    </w:p>
    <w:p w14:paraId="160F3796"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Option 3 (Nokia):</w:t>
      </w:r>
    </w:p>
    <w:p w14:paraId="60D43DB9" w14:textId="77777777" w:rsidR="0081147E" w:rsidRPr="0081147E" w:rsidRDefault="0081147E" w:rsidP="0081147E">
      <w:pPr>
        <w:pStyle w:val="aff5"/>
        <w:numPr>
          <w:ilvl w:val="2"/>
          <w:numId w:val="20"/>
        </w:numPr>
        <w:spacing w:after="120"/>
        <w:ind w:firstLineChars="0"/>
        <w:rPr>
          <w:rFonts w:eastAsiaTheme="minorEastAsia"/>
          <w:color w:val="000000" w:themeColor="text1"/>
          <w:szCs w:val="24"/>
          <w:lang w:eastAsia="zh-CN"/>
        </w:rPr>
      </w:pPr>
      <w:r w:rsidRPr="0081147E">
        <w:rPr>
          <w:rFonts w:ascii="Times" w:eastAsia="Yu Mincho" w:hAnsi="Times" w:cs="Times"/>
          <w:color w:val="000000" w:themeColor="text1"/>
          <w:lang w:eastAsia="zh-CN"/>
        </w:rPr>
        <w:t>No need to discuss and define the ending point of HO with PSCell.</w:t>
      </w:r>
    </w:p>
    <w:p w14:paraId="704E909C" w14:textId="77777777" w:rsidR="0081147E" w:rsidRDefault="0081147E" w:rsidP="0081147E">
      <w:pPr>
        <w:rPr>
          <w:rFonts w:eastAsiaTheme="minorEastAsia"/>
          <w:i/>
          <w:color w:val="0070C0"/>
          <w:lang w:val="en-US" w:eastAsia="zh-CN"/>
        </w:rPr>
      </w:pPr>
    </w:p>
    <w:p w14:paraId="37E965DC" w14:textId="77777777" w:rsidR="00684756" w:rsidRPr="00684756" w:rsidRDefault="00684756" w:rsidP="00684756">
      <w:pPr>
        <w:rPr>
          <w:b/>
          <w:color w:val="000000" w:themeColor="text1"/>
          <w:u w:val="single"/>
          <w:lang w:eastAsia="ko-KR"/>
        </w:rPr>
      </w:pPr>
      <w:r w:rsidRPr="00684756">
        <w:rPr>
          <w:b/>
          <w:color w:val="000000" w:themeColor="text1"/>
          <w:u w:val="single"/>
          <w:lang w:eastAsia="ko-KR"/>
        </w:rPr>
        <w:t>Issue 2-2-8: Delay requirements design</w:t>
      </w:r>
    </w:p>
    <w:p w14:paraId="0FF57D25"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57CEAE36"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1 (CATT): </w:t>
      </w:r>
    </w:p>
    <w:p w14:paraId="2EFE292E" w14:textId="77777777" w:rsidR="00684756" w:rsidRPr="00684756" w:rsidRDefault="00684756" w:rsidP="00684756">
      <w:pPr>
        <w:pStyle w:val="aff5"/>
        <w:numPr>
          <w:ilvl w:val="2"/>
          <w:numId w:val="20"/>
        </w:numPr>
        <w:spacing w:after="120"/>
        <w:ind w:firstLineChars="0"/>
        <w:rPr>
          <w:bCs/>
          <w:color w:val="000000" w:themeColor="text1"/>
          <w:lang w:val="en-US"/>
        </w:rPr>
      </w:pPr>
      <w:r w:rsidRPr="00684756">
        <w:rPr>
          <w:rFonts w:hint="eastAsia"/>
          <w:bCs/>
          <w:color w:val="000000" w:themeColor="text1"/>
          <w:lang w:val="en-US"/>
        </w:rPr>
        <w:t>The d</w:t>
      </w:r>
      <w:r w:rsidRPr="00684756">
        <w:rPr>
          <w:bCs/>
          <w:color w:val="000000" w:themeColor="text1"/>
          <w:lang w:val="en-US"/>
        </w:rPr>
        <w:t xml:space="preserve">elay requirement </w:t>
      </w:r>
      <w:r w:rsidRPr="00684756">
        <w:rPr>
          <w:rFonts w:hint="eastAsia"/>
          <w:bCs/>
          <w:color w:val="000000" w:themeColor="text1"/>
          <w:lang w:val="en-US"/>
        </w:rPr>
        <w:t xml:space="preserve">will be defined as </w:t>
      </w:r>
      <w:r w:rsidRPr="00684756">
        <w:rPr>
          <w:bCs/>
          <w:color w:val="000000" w:themeColor="text1"/>
          <w:lang w:val="en-US"/>
        </w:rPr>
        <w:t>Delay = T</w:t>
      </w:r>
      <w:r w:rsidRPr="00684756">
        <w:rPr>
          <w:bCs/>
          <w:color w:val="000000" w:themeColor="text1"/>
          <w:vertAlign w:val="subscript"/>
          <w:lang w:val="en-US"/>
        </w:rPr>
        <w:t>RRC processing</w:t>
      </w:r>
      <w:r w:rsidRPr="00684756">
        <w:rPr>
          <w:bCs/>
          <w:color w:val="000000" w:themeColor="text1"/>
          <w:lang w:val="en-US"/>
        </w:rPr>
        <w:t xml:space="preserve"> + max(T</w:t>
      </w:r>
      <w:r w:rsidRPr="00684756">
        <w:rPr>
          <w:bCs/>
          <w:color w:val="000000" w:themeColor="text1"/>
          <w:vertAlign w:val="subscript"/>
          <w:lang w:val="en-US"/>
        </w:rPr>
        <w:t>interrupt</w:t>
      </w:r>
      <w:r w:rsidRPr="00684756">
        <w:rPr>
          <w:bCs/>
          <w:color w:val="000000" w:themeColor="text1"/>
          <w:lang w:val="en-US"/>
        </w:rPr>
        <w:t xml:space="preserve"> , T</w:t>
      </w:r>
      <w:r w:rsidRPr="00684756">
        <w:rPr>
          <w:bCs/>
          <w:color w:val="000000" w:themeColor="text1"/>
          <w:vertAlign w:val="subscript"/>
          <w:lang w:val="en-US"/>
        </w:rPr>
        <w:t>config_PSCell</w:t>
      </w:r>
      <w:r w:rsidRPr="00684756">
        <w:rPr>
          <w:bCs/>
          <w:color w:val="000000" w:themeColor="text1"/>
          <w:lang w:val="en-US"/>
        </w:rPr>
        <w:t xml:space="preserve"> – T</w:t>
      </w:r>
      <w:r w:rsidRPr="00684756">
        <w:rPr>
          <w:bCs/>
          <w:color w:val="000000" w:themeColor="text1"/>
          <w:vertAlign w:val="subscript"/>
          <w:lang w:val="en-US"/>
        </w:rPr>
        <w:t>RRC_delay</w:t>
      </w:r>
      <w:r w:rsidRPr="00684756">
        <w:rPr>
          <w:bCs/>
          <w:color w:val="000000" w:themeColor="text1"/>
          <w:lang w:val="en-US"/>
        </w:rPr>
        <w:t>)</w:t>
      </w:r>
      <w:r w:rsidRPr="00684756">
        <w:rPr>
          <w:rFonts w:hint="eastAsia"/>
          <w:bCs/>
          <w:color w:val="000000" w:themeColor="text1"/>
          <w:lang w:val="en-US"/>
        </w:rPr>
        <w:t>.</w:t>
      </w:r>
    </w:p>
    <w:p w14:paraId="677EA233" w14:textId="77777777" w:rsidR="00684756" w:rsidRPr="00684756" w:rsidRDefault="00684756" w:rsidP="00684756">
      <w:pPr>
        <w:pStyle w:val="aff5"/>
        <w:numPr>
          <w:ilvl w:val="3"/>
          <w:numId w:val="20"/>
        </w:numPr>
        <w:spacing w:after="120"/>
        <w:ind w:firstLineChars="0"/>
        <w:rPr>
          <w:color w:val="000000" w:themeColor="text1"/>
        </w:rPr>
      </w:pPr>
      <w:r w:rsidRPr="00684756">
        <w:rPr>
          <w:rFonts w:hint="eastAsia"/>
          <w:color w:val="000000" w:themeColor="text1"/>
        </w:rPr>
        <w:t>T</w:t>
      </w:r>
      <w:r w:rsidRPr="00684756">
        <w:rPr>
          <w:rFonts w:hint="eastAsia"/>
          <w:color w:val="000000" w:themeColor="text1"/>
          <w:vertAlign w:val="subscript"/>
        </w:rPr>
        <w:t>RRC processing</w:t>
      </w:r>
      <w:r w:rsidRPr="00684756">
        <w:rPr>
          <w:rFonts w:hint="eastAsia"/>
          <w:color w:val="000000" w:themeColor="text1"/>
        </w:rPr>
        <w:t xml:space="preserve"> is RRC processing time defined as in introduction.</w:t>
      </w:r>
    </w:p>
    <w:p w14:paraId="00216C3A" w14:textId="77777777" w:rsidR="00684756" w:rsidRPr="00684756" w:rsidRDefault="00684756" w:rsidP="00684756">
      <w:pPr>
        <w:pStyle w:val="aff5"/>
        <w:numPr>
          <w:ilvl w:val="3"/>
          <w:numId w:val="20"/>
        </w:numPr>
        <w:spacing w:after="120"/>
        <w:ind w:firstLineChars="0"/>
        <w:rPr>
          <w:color w:val="000000" w:themeColor="text1"/>
        </w:rPr>
      </w:pPr>
      <w:r w:rsidRPr="00684756">
        <w:rPr>
          <w:color w:val="000000" w:themeColor="text1"/>
        </w:rPr>
        <w:t>T</w:t>
      </w:r>
      <w:r w:rsidRPr="00684756">
        <w:rPr>
          <w:rFonts w:hint="eastAsia"/>
          <w:color w:val="000000" w:themeColor="text1"/>
          <w:vertAlign w:val="subscript"/>
        </w:rPr>
        <w:t>interrupt</w:t>
      </w:r>
      <w:r w:rsidRPr="00684756">
        <w:rPr>
          <w:rFonts w:hint="eastAsia"/>
          <w:color w:val="000000" w:themeColor="text1"/>
        </w:rPr>
        <w:t xml:space="preserve"> is interruption time defined in requirements of </w:t>
      </w:r>
      <w:r w:rsidRPr="00684756">
        <w:rPr>
          <w:color w:val="000000" w:themeColor="text1"/>
        </w:rPr>
        <w:t>handover</w:t>
      </w:r>
      <w:r w:rsidRPr="00684756">
        <w:rPr>
          <w:rFonts w:hint="eastAsia"/>
          <w:color w:val="000000" w:themeColor="text1"/>
        </w:rPr>
        <w:t xml:space="preserve"> in every scenarios.</w:t>
      </w:r>
    </w:p>
    <w:p w14:paraId="1D419D8D" w14:textId="77777777" w:rsidR="00684756" w:rsidRPr="00684756" w:rsidRDefault="00684756" w:rsidP="00684756">
      <w:pPr>
        <w:pStyle w:val="aff5"/>
        <w:numPr>
          <w:ilvl w:val="3"/>
          <w:numId w:val="20"/>
        </w:numPr>
        <w:spacing w:after="120"/>
        <w:ind w:firstLineChars="0"/>
        <w:rPr>
          <w:color w:val="000000" w:themeColor="text1"/>
        </w:rPr>
      </w:pPr>
      <w:r w:rsidRPr="00684756">
        <w:rPr>
          <w:color w:val="000000" w:themeColor="text1"/>
        </w:rPr>
        <w:t>T</w:t>
      </w:r>
      <w:r w:rsidRPr="00684756">
        <w:rPr>
          <w:color w:val="000000" w:themeColor="text1"/>
          <w:vertAlign w:val="subscript"/>
        </w:rPr>
        <w:t>config_PSCell</w:t>
      </w:r>
      <w:r w:rsidRPr="00684756">
        <w:rPr>
          <w:rFonts w:hint="eastAsia"/>
          <w:color w:val="000000" w:themeColor="text1"/>
        </w:rPr>
        <w:t xml:space="preserve"> is delay requirement for PSCell addition.</w:t>
      </w:r>
    </w:p>
    <w:p w14:paraId="7945F1B4" w14:textId="77777777" w:rsidR="00684756" w:rsidRPr="00684756" w:rsidRDefault="00684756" w:rsidP="00684756">
      <w:pPr>
        <w:pStyle w:val="aff5"/>
        <w:numPr>
          <w:ilvl w:val="3"/>
          <w:numId w:val="20"/>
        </w:numPr>
        <w:spacing w:after="120"/>
        <w:ind w:firstLineChars="0"/>
        <w:rPr>
          <w:color w:val="000000" w:themeColor="text1"/>
        </w:rPr>
      </w:pPr>
      <w:r w:rsidRPr="00684756">
        <w:rPr>
          <w:color w:val="000000" w:themeColor="text1"/>
        </w:rPr>
        <w:t>T</w:t>
      </w:r>
      <w:r w:rsidRPr="00684756">
        <w:rPr>
          <w:color w:val="000000" w:themeColor="text1"/>
          <w:vertAlign w:val="subscript"/>
        </w:rPr>
        <w:t>RRC_delay</w:t>
      </w:r>
      <w:r w:rsidRPr="00684756">
        <w:rPr>
          <w:rFonts w:hint="eastAsia"/>
          <w:color w:val="000000" w:themeColor="text1"/>
        </w:rPr>
        <w:t xml:space="preserve"> is RRC processing time defined for PSCell addition.</w:t>
      </w:r>
    </w:p>
    <w:p w14:paraId="0B56798F"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2 (Xiaomi): </w:t>
      </w:r>
    </w:p>
    <w:p w14:paraId="0F821D79" w14:textId="77777777" w:rsidR="00684756" w:rsidRPr="00684756" w:rsidRDefault="00684756" w:rsidP="00684756">
      <w:pPr>
        <w:pStyle w:val="aff5"/>
        <w:numPr>
          <w:ilvl w:val="2"/>
          <w:numId w:val="20"/>
        </w:numPr>
        <w:ind w:firstLineChars="0"/>
        <w:rPr>
          <w:bCs/>
          <w:color w:val="000000" w:themeColor="text1"/>
        </w:rPr>
      </w:pPr>
      <w:r w:rsidRPr="00684756">
        <w:rPr>
          <w:bCs/>
          <w:color w:val="000000" w:themeColor="text1"/>
        </w:rPr>
        <w:t>the overall delay requirement for HO with PSCell is defined as T</w:t>
      </w:r>
      <w:r w:rsidRPr="00684756">
        <w:rPr>
          <w:bCs/>
          <w:color w:val="000000" w:themeColor="text1"/>
          <w:vertAlign w:val="subscript"/>
        </w:rPr>
        <w:t>RRC_delay</w:t>
      </w:r>
      <w:r w:rsidRPr="00684756">
        <w:rPr>
          <w:bCs/>
          <w:color w:val="000000" w:themeColor="text1"/>
        </w:rPr>
        <w:t xml:space="preserve"> + max(T</w:t>
      </w:r>
      <w:r w:rsidRPr="00684756">
        <w:rPr>
          <w:bCs/>
          <w:color w:val="000000" w:themeColor="text1"/>
          <w:vertAlign w:val="subscript"/>
        </w:rPr>
        <w:t>interrupt</w:t>
      </w:r>
      <w:r w:rsidRPr="00684756">
        <w:rPr>
          <w:bCs/>
          <w:color w:val="000000" w:themeColor="text1"/>
        </w:rPr>
        <w:t>, T</w:t>
      </w:r>
      <w:r w:rsidRPr="00684756">
        <w:rPr>
          <w:bCs/>
          <w:color w:val="000000" w:themeColor="text1"/>
          <w:vertAlign w:val="subscript"/>
        </w:rPr>
        <w:t>Sync_PSCell</w:t>
      </w:r>
      <w:r w:rsidRPr="00684756">
        <w:rPr>
          <w:bCs/>
          <w:color w:val="000000" w:themeColor="text1"/>
        </w:rPr>
        <w:t>), where,</w:t>
      </w:r>
    </w:p>
    <w:p w14:paraId="0DB1591E" w14:textId="77777777" w:rsidR="00684756" w:rsidRPr="00684756" w:rsidRDefault="00684756" w:rsidP="00684756">
      <w:pPr>
        <w:pStyle w:val="aff5"/>
        <w:numPr>
          <w:ilvl w:val="3"/>
          <w:numId w:val="20"/>
        </w:numPr>
        <w:overflowPunct/>
        <w:autoSpaceDE/>
        <w:autoSpaceDN/>
        <w:adjustRightInd/>
        <w:spacing w:after="0"/>
        <w:ind w:firstLineChars="0"/>
        <w:contextualSpacing/>
        <w:textAlignment w:val="auto"/>
        <w:rPr>
          <w:bCs/>
          <w:color w:val="000000" w:themeColor="text1"/>
        </w:rPr>
      </w:pPr>
      <w:r w:rsidRPr="00684756">
        <w:rPr>
          <w:bCs/>
          <w:color w:val="000000" w:themeColor="text1"/>
        </w:rPr>
        <w:t>T</w:t>
      </w:r>
      <w:r w:rsidRPr="00684756">
        <w:rPr>
          <w:bCs/>
          <w:color w:val="000000" w:themeColor="text1"/>
          <w:vertAlign w:val="subscript"/>
        </w:rPr>
        <w:t>interrupt</w:t>
      </w:r>
      <w:r w:rsidRPr="00684756">
        <w:rPr>
          <w:bCs/>
          <w:color w:val="000000" w:themeColor="text1"/>
        </w:rPr>
        <w:t xml:space="preserve"> is the interruption time for HO, which is defined in section 6.1 TS38.133;</w:t>
      </w:r>
    </w:p>
    <w:p w14:paraId="67B4832D" w14:textId="77777777" w:rsidR="00684756" w:rsidRPr="00684756" w:rsidRDefault="00684756" w:rsidP="00684756">
      <w:pPr>
        <w:pStyle w:val="aff5"/>
        <w:numPr>
          <w:ilvl w:val="3"/>
          <w:numId w:val="20"/>
        </w:numPr>
        <w:overflowPunct/>
        <w:autoSpaceDE/>
        <w:autoSpaceDN/>
        <w:adjustRightInd/>
        <w:spacing w:after="240"/>
        <w:ind w:firstLineChars="0"/>
        <w:contextualSpacing/>
        <w:textAlignment w:val="auto"/>
        <w:rPr>
          <w:bCs/>
          <w:color w:val="000000" w:themeColor="text1"/>
        </w:rPr>
      </w:pPr>
      <w:r w:rsidRPr="00684756">
        <w:rPr>
          <w:bCs/>
          <w:color w:val="000000" w:themeColor="text1"/>
        </w:rPr>
        <w:t>T</w:t>
      </w:r>
      <w:r w:rsidRPr="00684756">
        <w:rPr>
          <w:bCs/>
          <w:color w:val="000000" w:themeColor="text1"/>
          <w:vertAlign w:val="subscript"/>
        </w:rPr>
        <w:t>Sync_PSCell</w:t>
      </w:r>
      <w:r w:rsidRPr="00684756">
        <w:rPr>
          <w:bCs/>
          <w:color w:val="000000" w:themeColor="text1"/>
        </w:rPr>
        <w:t xml:space="preserve"> is the preparation time for synchronizing to target PSCell, which is defined in section 8.8 or 8.9 TS38.133.</w:t>
      </w:r>
    </w:p>
    <w:p w14:paraId="131946CB"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3 (CMCC): </w:t>
      </w:r>
    </w:p>
    <w:p w14:paraId="4BBD8D5F" w14:textId="77777777" w:rsidR="00684756" w:rsidRPr="00684756" w:rsidRDefault="00684756" w:rsidP="00684756">
      <w:pPr>
        <w:pStyle w:val="aff5"/>
        <w:numPr>
          <w:ilvl w:val="2"/>
          <w:numId w:val="20"/>
        </w:numPr>
        <w:spacing w:line="240" w:lineRule="exact"/>
        <w:ind w:firstLineChars="0"/>
        <w:rPr>
          <w:color w:val="000000" w:themeColor="text1"/>
        </w:rPr>
      </w:pPr>
      <w:r w:rsidRPr="00684756">
        <w:rPr>
          <w:color w:val="000000" w:themeColor="text1"/>
        </w:rPr>
        <w:t xml:space="preserve">Delay for HO with PSCell is maximum (PSCell addition delay, HO delay) </w:t>
      </w:r>
    </w:p>
    <w:p w14:paraId="41E5551F" w14:textId="77777777" w:rsidR="00684756" w:rsidRPr="00684756" w:rsidRDefault="00684756" w:rsidP="00684756">
      <w:pPr>
        <w:widowControl w:val="0"/>
        <w:numPr>
          <w:ilvl w:val="3"/>
          <w:numId w:val="20"/>
        </w:numPr>
        <w:spacing w:line="240" w:lineRule="exact"/>
        <w:jc w:val="both"/>
        <w:rPr>
          <w:color w:val="000000" w:themeColor="text1"/>
        </w:rPr>
      </w:pPr>
      <w:r w:rsidRPr="00684756">
        <w:rPr>
          <w:color w:val="000000" w:themeColor="text1"/>
        </w:rPr>
        <w:t>PSCell addition delay= T</w:t>
      </w:r>
      <w:r w:rsidRPr="00684756">
        <w:rPr>
          <w:color w:val="000000" w:themeColor="text1"/>
          <w:vertAlign w:val="subscript"/>
        </w:rPr>
        <w:t>RRC_delay</w:t>
      </w:r>
      <w:r w:rsidRPr="00684756">
        <w:rPr>
          <w:color w:val="000000" w:themeColor="text1"/>
        </w:rPr>
        <w:t xml:space="preserve"> + T</w:t>
      </w:r>
      <w:r w:rsidRPr="00684756">
        <w:rPr>
          <w:color w:val="000000" w:themeColor="text1"/>
          <w:vertAlign w:val="subscript"/>
        </w:rPr>
        <w:t>processing</w:t>
      </w:r>
      <w:r w:rsidRPr="00684756">
        <w:rPr>
          <w:color w:val="000000" w:themeColor="text1"/>
        </w:rPr>
        <w:t xml:space="preserve"> + T</w:t>
      </w:r>
      <w:r w:rsidRPr="00684756">
        <w:rPr>
          <w:color w:val="000000" w:themeColor="text1"/>
          <w:vertAlign w:val="subscript"/>
        </w:rPr>
        <w:t>search</w:t>
      </w:r>
      <w:r w:rsidRPr="00684756">
        <w:rPr>
          <w:color w:val="000000" w:themeColor="text1"/>
        </w:rPr>
        <w:t xml:space="preserve"> + T</w:t>
      </w:r>
      <w:r w:rsidRPr="00684756">
        <w:rPr>
          <w:color w:val="000000" w:themeColor="text1"/>
          <w:vertAlign w:val="subscript"/>
        </w:rPr>
        <w:t>∆</w:t>
      </w:r>
      <w:r w:rsidRPr="00684756">
        <w:rPr>
          <w:color w:val="000000" w:themeColor="text1"/>
        </w:rPr>
        <w:t xml:space="preserve"> + T</w:t>
      </w:r>
      <w:r w:rsidRPr="00684756">
        <w:rPr>
          <w:color w:val="000000" w:themeColor="text1"/>
          <w:vertAlign w:val="subscript"/>
        </w:rPr>
        <w:t>PSCell_ DU</w:t>
      </w:r>
      <w:r w:rsidRPr="00684756">
        <w:rPr>
          <w:color w:val="000000" w:themeColor="text1"/>
        </w:rPr>
        <w:t xml:space="preserve"> + 2 ms  </w:t>
      </w:r>
    </w:p>
    <w:p w14:paraId="15FF5769" w14:textId="77777777" w:rsidR="00684756" w:rsidRPr="00684756" w:rsidRDefault="00684756" w:rsidP="00684756">
      <w:pPr>
        <w:numPr>
          <w:ilvl w:val="3"/>
          <w:numId w:val="20"/>
        </w:numPr>
        <w:spacing w:after="120" w:line="259" w:lineRule="auto"/>
        <w:jc w:val="both"/>
        <w:rPr>
          <w:color w:val="000000" w:themeColor="text1"/>
          <w:lang w:eastAsia="zh-CN"/>
        </w:rPr>
      </w:pPr>
      <w:r w:rsidRPr="00684756">
        <w:rPr>
          <w:color w:val="000000" w:themeColor="text1"/>
        </w:rPr>
        <w:t>HO delay = T</w:t>
      </w:r>
      <w:r w:rsidRPr="00684756">
        <w:rPr>
          <w:color w:val="000000" w:themeColor="text1"/>
          <w:vertAlign w:val="subscript"/>
        </w:rPr>
        <w:t>RRC_delay</w:t>
      </w:r>
      <w:r w:rsidRPr="00684756">
        <w:rPr>
          <w:color w:val="000000" w:themeColor="text1"/>
        </w:rPr>
        <w:t xml:space="preserve"> +T</w:t>
      </w:r>
      <w:r w:rsidRPr="00684756">
        <w:rPr>
          <w:color w:val="000000" w:themeColor="text1"/>
          <w:vertAlign w:val="subscript"/>
        </w:rPr>
        <w:t>interrupt</w:t>
      </w:r>
      <w:r w:rsidRPr="00684756">
        <w:rPr>
          <w:color w:val="000000" w:themeColor="text1"/>
        </w:rPr>
        <w:t xml:space="preserve"> = T</w:t>
      </w:r>
      <w:r w:rsidRPr="00684756">
        <w:rPr>
          <w:color w:val="000000" w:themeColor="text1"/>
          <w:vertAlign w:val="subscript"/>
        </w:rPr>
        <w:t>RRC_delay</w:t>
      </w:r>
      <w:r w:rsidRPr="00684756">
        <w:rPr>
          <w:color w:val="000000" w:themeColor="text1"/>
        </w:rPr>
        <w:t xml:space="preserve"> +T</w:t>
      </w:r>
      <w:r w:rsidRPr="00684756">
        <w:rPr>
          <w:color w:val="000000" w:themeColor="text1"/>
          <w:vertAlign w:val="subscript"/>
        </w:rPr>
        <w:t>search</w:t>
      </w:r>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T</w:t>
      </w:r>
      <w:r w:rsidRPr="00684756">
        <w:rPr>
          <w:color w:val="000000" w:themeColor="text1"/>
          <w:vertAlign w:val="subscript"/>
        </w:rPr>
        <w:t>processing</w:t>
      </w:r>
      <w:r w:rsidRPr="00684756">
        <w:rPr>
          <w:color w:val="000000" w:themeColor="text1"/>
        </w:rPr>
        <w:t xml:space="preserve"> </w:t>
      </w:r>
      <w:r w:rsidRPr="00684756">
        <w:rPr>
          <w:color w:val="000000" w:themeColor="text1"/>
          <w:vertAlign w:val="subscript"/>
        </w:rPr>
        <w:t xml:space="preserve"> </w:t>
      </w:r>
      <w:r w:rsidRPr="00684756">
        <w:rPr>
          <w:color w:val="000000" w:themeColor="text1"/>
        </w:rPr>
        <w:t>+ T</w:t>
      </w:r>
      <w:r w:rsidRPr="00684756">
        <w:rPr>
          <w:color w:val="000000" w:themeColor="text1"/>
          <w:vertAlign w:val="subscript"/>
        </w:rPr>
        <w:t>∆</w:t>
      </w:r>
      <w:r w:rsidRPr="00684756">
        <w:rPr>
          <w:color w:val="000000" w:themeColor="text1"/>
        </w:rPr>
        <w:t xml:space="preserve"> + T</w:t>
      </w:r>
      <w:r w:rsidRPr="00684756">
        <w:rPr>
          <w:color w:val="000000" w:themeColor="text1"/>
          <w:vertAlign w:val="subscript"/>
        </w:rPr>
        <w:t xml:space="preserve">margin </w:t>
      </w:r>
      <w:r w:rsidRPr="00684756">
        <w:rPr>
          <w:color w:val="000000" w:themeColor="text1"/>
        </w:rPr>
        <w:t>ms</w:t>
      </w:r>
    </w:p>
    <w:p w14:paraId="7FC9261E"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4 (Intel): </w:t>
      </w:r>
    </w:p>
    <w:p w14:paraId="62C837F8" w14:textId="77777777" w:rsidR="00684756" w:rsidRPr="00684756" w:rsidRDefault="00684756" w:rsidP="00684756">
      <w:pPr>
        <w:pStyle w:val="aff5"/>
        <w:numPr>
          <w:ilvl w:val="2"/>
          <w:numId w:val="20"/>
        </w:numPr>
        <w:spacing w:after="120"/>
        <w:ind w:firstLineChars="0"/>
        <w:rPr>
          <w:color w:val="000000" w:themeColor="text1"/>
          <w:kern w:val="24"/>
        </w:rPr>
      </w:pPr>
      <w:r w:rsidRPr="00684756">
        <w:rPr>
          <w:color w:val="000000" w:themeColor="text1"/>
          <w:kern w:val="24"/>
        </w:rPr>
        <w:t>The delay requirements for HO with PSCell can be described as:</w:t>
      </w:r>
    </w:p>
    <w:p w14:paraId="361814AA" w14:textId="77777777" w:rsidR="00684756" w:rsidRPr="00684756" w:rsidRDefault="00684756" w:rsidP="00684756">
      <w:pPr>
        <w:pStyle w:val="aff5"/>
        <w:numPr>
          <w:ilvl w:val="3"/>
          <w:numId w:val="20"/>
        </w:numPr>
        <w:ind w:firstLineChars="0"/>
        <w:rPr>
          <w:color w:val="000000" w:themeColor="text1"/>
          <w:kern w:val="24"/>
        </w:rPr>
      </w:pPr>
      <w:r w:rsidRPr="00684756">
        <w:rPr>
          <w:color w:val="000000" w:themeColor="text1"/>
          <w:kern w:val="24"/>
        </w:rPr>
        <w:t>T</w:t>
      </w:r>
      <w:r w:rsidRPr="00684756">
        <w:rPr>
          <w:color w:val="000000" w:themeColor="text1"/>
          <w:kern w:val="24"/>
          <w:vertAlign w:val="subscript"/>
        </w:rPr>
        <w:t>HO_PSCell</w:t>
      </w:r>
      <w:r w:rsidRPr="00684756">
        <w:rPr>
          <w:color w:val="000000" w:themeColor="text1"/>
          <w:kern w:val="24"/>
        </w:rPr>
        <w:t>= maximum (</w:t>
      </w:r>
      <w:r w:rsidRPr="00684756">
        <w:rPr>
          <w:color w:val="000000" w:themeColor="text1"/>
        </w:rPr>
        <w:t>T</w:t>
      </w:r>
      <w:r w:rsidRPr="00684756">
        <w:rPr>
          <w:color w:val="000000" w:themeColor="text1"/>
          <w:vertAlign w:val="subscript"/>
        </w:rPr>
        <w:t>HO</w:t>
      </w:r>
      <w:r w:rsidRPr="00684756">
        <w:rPr>
          <w:color w:val="000000" w:themeColor="text1"/>
        </w:rPr>
        <w:t>_</w:t>
      </w:r>
      <w:r w:rsidRPr="00684756">
        <w:rPr>
          <w:color w:val="000000" w:themeColor="text1"/>
          <w:vertAlign w:val="subscript"/>
        </w:rPr>
        <w:t xml:space="preserve">delay, </w:t>
      </w:r>
      <w:r w:rsidRPr="00684756">
        <w:rPr>
          <w:color w:val="000000" w:themeColor="text1"/>
        </w:rPr>
        <w:t>T</w:t>
      </w:r>
      <w:r w:rsidRPr="00684756">
        <w:rPr>
          <w:color w:val="000000" w:themeColor="text1"/>
          <w:vertAlign w:val="subscript"/>
        </w:rPr>
        <w:t>config_PSCell</w:t>
      </w:r>
      <w:r w:rsidRPr="00684756">
        <w:rPr>
          <w:color w:val="000000" w:themeColor="text1"/>
          <w:kern w:val="24"/>
        </w:rPr>
        <w:t>)</w:t>
      </w:r>
    </w:p>
    <w:p w14:paraId="54DD82FE" w14:textId="77777777" w:rsidR="00684756" w:rsidRPr="00684756" w:rsidRDefault="00684756" w:rsidP="00684756">
      <w:pPr>
        <w:pStyle w:val="EQ"/>
        <w:numPr>
          <w:ilvl w:val="3"/>
          <w:numId w:val="20"/>
        </w:numPr>
        <w:rPr>
          <w:color w:val="000000" w:themeColor="text1"/>
        </w:rPr>
      </w:pPr>
      <w:r w:rsidRPr="00684756">
        <w:rPr>
          <w:color w:val="000000" w:themeColor="text1"/>
        </w:rPr>
        <w:t>T</w:t>
      </w:r>
      <w:r w:rsidRPr="00684756">
        <w:rPr>
          <w:color w:val="000000" w:themeColor="text1"/>
          <w:vertAlign w:val="subscript"/>
        </w:rPr>
        <w:t>HO</w:t>
      </w:r>
      <w:r w:rsidRPr="00684756">
        <w:rPr>
          <w:color w:val="000000" w:themeColor="text1"/>
        </w:rPr>
        <w:t>_</w:t>
      </w:r>
      <w:r w:rsidRPr="00684756">
        <w:rPr>
          <w:color w:val="000000" w:themeColor="text1"/>
          <w:vertAlign w:val="subscript"/>
        </w:rPr>
        <w:t>delay</w:t>
      </w:r>
      <w:r w:rsidRPr="00684756">
        <w:rPr>
          <w:color w:val="000000" w:themeColor="text1"/>
        </w:rPr>
        <w:t xml:space="preserve"> = T</w:t>
      </w:r>
      <w:r w:rsidRPr="00684756">
        <w:rPr>
          <w:color w:val="000000" w:themeColor="text1"/>
          <w:vertAlign w:val="subscript"/>
        </w:rPr>
        <w:t>RRC_delay</w:t>
      </w:r>
      <w:r w:rsidRPr="00684756">
        <w:rPr>
          <w:color w:val="000000" w:themeColor="text1"/>
        </w:rPr>
        <w:t xml:space="preserve"> + T</w:t>
      </w:r>
      <w:r w:rsidRPr="00684756">
        <w:rPr>
          <w:color w:val="000000" w:themeColor="text1"/>
          <w:vertAlign w:val="subscript"/>
        </w:rPr>
        <w:t>search</w:t>
      </w:r>
      <w:r w:rsidRPr="00684756">
        <w:rPr>
          <w:color w:val="000000" w:themeColor="text1"/>
        </w:rPr>
        <w:t xml:space="preserve"> + T</w:t>
      </w:r>
      <w:r w:rsidRPr="00684756">
        <w:rPr>
          <w:color w:val="000000" w:themeColor="text1"/>
          <w:vertAlign w:val="subscript"/>
          <w:lang w:eastAsia="zh-CN"/>
        </w:rPr>
        <w:t>processing</w:t>
      </w:r>
      <w:r w:rsidRPr="00684756">
        <w:rPr>
          <w:color w:val="000000" w:themeColor="text1"/>
          <w:lang w:eastAsia="zh-CN"/>
        </w:rPr>
        <w:t xml:space="preserve"> +</w:t>
      </w:r>
      <w:r w:rsidRPr="00684756">
        <w:rPr>
          <w:color w:val="000000" w:themeColor="text1"/>
        </w:rPr>
        <w:t>T</w:t>
      </w:r>
      <w:r w:rsidRPr="00684756">
        <w:rPr>
          <w:color w:val="000000" w:themeColor="text1"/>
          <w:vertAlign w:val="subscript"/>
        </w:rPr>
        <w:t>IU</w:t>
      </w:r>
      <w:r w:rsidRPr="00684756">
        <w:rPr>
          <w:color w:val="000000" w:themeColor="text1"/>
        </w:rPr>
        <w:t xml:space="preserve"> + </w:t>
      </w:r>
      <w:r w:rsidRPr="00684756">
        <w:rPr>
          <w:color w:val="000000" w:themeColor="text1"/>
          <w:lang w:eastAsia="zh-CN"/>
        </w:rPr>
        <w:t xml:space="preserve"> T</w:t>
      </w:r>
      <w:r w:rsidRPr="00684756">
        <w:rPr>
          <w:color w:val="000000" w:themeColor="text1"/>
          <w:vertAlign w:val="subscript"/>
          <w:lang w:eastAsia="zh-CN"/>
        </w:rPr>
        <w:t>∆</w:t>
      </w:r>
      <w:r w:rsidRPr="00684756">
        <w:rPr>
          <w:color w:val="000000" w:themeColor="text1"/>
          <w:lang w:eastAsia="zh-CN"/>
        </w:rPr>
        <w:t xml:space="preserve"> + T</w:t>
      </w:r>
      <w:r w:rsidRPr="00684756">
        <w:rPr>
          <w:color w:val="000000" w:themeColor="text1"/>
          <w:vertAlign w:val="subscript"/>
          <w:lang w:eastAsia="zh-CN"/>
        </w:rPr>
        <w:t xml:space="preserve">margin </w:t>
      </w:r>
      <w:r w:rsidRPr="00684756">
        <w:rPr>
          <w:color w:val="000000" w:themeColor="text1"/>
        </w:rPr>
        <w:t>ms</w:t>
      </w:r>
    </w:p>
    <w:p w14:paraId="50F71DD1" w14:textId="77777777" w:rsidR="00684756" w:rsidRPr="00684756" w:rsidRDefault="00684756" w:rsidP="00684756">
      <w:pPr>
        <w:pStyle w:val="aff5"/>
        <w:numPr>
          <w:ilvl w:val="3"/>
          <w:numId w:val="20"/>
        </w:numPr>
        <w:ind w:firstLineChars="0"/>
        <w:rPr>
          <w:color w:val="000000" w:themeColor="text1"/>
        </w:rPr>
      </w:pPr>
      <w:r w:rsidRPr="00684756">
        <w:rPr>
          <w:color w:val="000000" w:themeColor="text1"/>
        </w:rPr>
        <w:t>T</w:t>
      </w:r>
      <w:r w:rsidRPr="00684756">
        <w:rPr>
          <w:color w:val="000000" w:themeColor="text1"/>
          <w:vertAlign w:val="subscript"/>
        </w:rPr>
        <w:t>config_PSCell</w:t>
      </w:r>
      <w:r w:rsidRPr="00684756">
        <w:rPr>
          <w:color w:val="000000" w:themeColor="text1"/>
        </w:rPr>
        <w:t xml:space="preserve"> = T</w:t>
      </w:r>
      <w:r w:rsidRPr="00684756">
        <w:rPr>
          <w:color w:val="000000" w:themeColor="text1"/>
          <w:vertAlign w:val="subscript"/>
        </w:rPr>
        <w:t>RRC_delay</w:t>
      </w:r>
      <w:r w:rsidRPr="00684756">
        <w:rPr>
          <w:color w:val="000000" w:themeColor="text1"/>
        </w:rPr>
        <w:t xml:space="preserve"> + T</w:t>
      </w:r>
      <w:r w:rsidRPr="00684756">
        <w:rPr>
          <w:color w:val="000000" w:themeColor="text1"/>
          <w:vertAlign w:val="subscript"/>
        </w:rPr>
        <w:t>search</w:t>
      </w:r>
      <w:r w:rsidRPr="00684756">
        <w:rPr>
          <w:color w:val="000000" w:themeColor="text1"/>
        </w:rPr>
        <w:t xml:space="preserve"> + T</w:t>
      </w:r>
      <w:r w:rsidRPr="00684756">
        <w:rPr>
          <w:color w:val="000000" w:themeColor="text1"/>
          <w:vertAlign w:val="subscript"/>
        </w:rPr>
        <w:t>processing</w:t>
      </w:r>
      <w:r w:rsidRPr="00684756">
        <w:rPr>
          <w:color w:val="000000" w:themeColor="text1"/>
        </w:rPr>
        <w:t xml:space="preserve"> + T</w:t>
      </w:r>
      <w:r w:rsidRPr="00684756">
        <w:rPr>
          <w:color w:val="000000" w:themeColor="text1"/>
          <w:vertAlign w:val="subscript"/>
        </w:rPr>
        <w:t>PSCell_ DU</w:t>
      </w:r>
      <w:r w:rsidRPr="00684756">
        <w:rPr>
          <w:color w:val="000000" w:themeColor="text1"/>
        </w:rPr>
        <w:t xml:space="preserve"> + T</w:t>
      </w:r>
      <w:r w:rsidRPr="00684756">
        <w:rPr>
          <w:color w:val="000000" w:themeColor="text1"/>
          <w:vertAlign w:val="subscript"/>
        </w:rPr>
        <w:t>∆</w:t>
      </w:r>
      <w:r w:rsidRPr="00684756">
        <w:rPr>
          <w:color w:val="000000" w:themeColor="text1"/>
        </w:rPr>
        <w:t xml:space="preserve"> + 2 ms</w:t>
      </w:r>
    </w:p>
    <w:p w14:paraId="333FC912" w14:textId="77777777" w:rsidR="00684756" w:rsidRPr="00684756" w:rsidRDefault="00684756" w:rsidP="00684756">
      <w:pPr>
        <w:pStyle w:val="aff5"/>
        <w:numPr>
          <w:ilvl w:val="4"/>
          <w:numId w:val="20"/>
        </w:numPr>
        <w:spacing w:after="120"/>
        <w:ind w:firstLineChars="0"/>
        <w:rPr>
          <w:color w:val="000000" w:themeColor="text1"/>
        </w:rPr>
      </w:pPr>
      <w:r w:rsidRPr="00684756">
        <w:rPr>
          <w:color w:val="000000" w:themeColor="text1"/>
        </w:rPr>
        <w:t>T</w:t>
      </w:r>
      <w:r w:rsidRPr="00684756">
        <w:rPr>
          <w:color w:val="000000" w:themeColor="text1"/>
          <w:vertAlign w:val="subscript"/>
        </w:rPr>
        <w:t>RRC_delay</w:t>
      </w:r>
      <w:r w:rsidRPr="00684756">
        <w:rPr>
          <w:color w:val="000000" w:themeColor="text1"/>
        </w:rPr>
        <w:t xml:space="preserve"> is the RRC procedure delay as specified in TS 38.331.</w:t>
      </w:r>
    </w:p>
    <w:p w14:paraId="311191D4" w14:textId="77777777" w:rsidR="00684756" w:rsidRPr="00684756" w:rsidRDefault="00684756" w:rsidP="00684756">
      <w:pPr>
        <w:pStyle w:val="aff5"/>
        <w:numPr>
          <w:ilvl w:val="4"/>
          <w:numId w:val="20"/>
        </w:numPr>
        <w:spacing w:after="120"/>
        <w:ind w:firstLineChars="0"/>
        <w:rPr>
          <w:color w:val="000000" w:themeColor="text1"/>
        </w:rPr>
      </w:pPr>
      <w:r w:rsidRPr="00684756">
        <w:rPr>
          <w:color w:val="000000" w:themeColor="text1"/>
        </w:rPr>
        <w:t>T</w:t>
      </w:r>
      <w:r w:rsidRPr="00684756">
        <w:rPr>
          <w:color w:val="000000" w:themeColor="text1"/>
          <w:vertAlign w:val="subscript"/>
        </w:rPr>
        <w:t>search</w:t>
      </w:r>
      <w:r w:rsidRPr="00684756">
        <w:rPr>
          <w:color w:val="000000" w:themeColor="text1"/>
        </w:rPr>
        <w:t xml:space="preserve"> is the time required to search the target cell.</w:t>
      </w:r>
    </w:p>
    <w:p w14:paraId="0A144723" w14:textId="77777777" w:rsidR="00684756" w:rsidRPr="00684756" w:rsidRDefault="00684756" w:rsidP="00684756">
      <w:pPr>
        <w:pStyle w:val="aff5"/>
        <w:numPr>
          <w:ilvl w:val="4"/>
          <w:numId w:val="20"/>
        </w:numPr>
        <w:spacing w:after="120"/>
        <w:ind w:firstLineChars="0"/>
        <w:rPr>
          <w:color w:val="000000" w:themeColor="text1"/>
        </w:rPr>
      </w:pPr>
      <w:r w:rsidRPr="00684756">
        <w:rPr>
          <w:color w:val="000000" w:themeColor="text1"/>
        </w:rPr>
        <w:t>T</w:t>
      </w:r>
      <w:r w:rsidRPr="00684756">
        <w:rPr>
          <w:color w:val="000000" w:themeColor="text1"/>
          <w:vertAlign w:val="subscript"/>
        </w:rPr>
        <w:t>processing</w:t>
      </w:r>
      <w:r w:rsidRPr="00684756">
        <w:rPr>
          <w:color w:val="000000" w:themeColor="text1"/>
        </w:rPr>
        <w:t xml:space="preserve"> is the SW processing time needed by UE, including RF warm up period.</w:t>
      </w:r>
    </w:p>
    <w:p w14:paraId="46F9CA61" w14:textId="77777777" w:rsidR="00684756" w:rsidRPr="00684756" w:rsidRDefault="00684756" w:rsidP="00684756">
      <w:pPr>
        <w:pStyle w:val="aff5"/>
        <w:numPr>
          <w:ilvl w:val="4"/>
          <w:numId w:val="20"/>
        </w:numPr>
        <w:spacing w:after="120"/>
        <w:ind w:firstLineChars="0"/>
        <w:rPr>
          <w:color w:val="000000" w:themeColor="text1"/>
          <w:kern w:val="24"/>
        </w:rPr>
      </w:pPr>
      <w:r w:rsidRPr="00684756">
        <w:rPr>
          <w:color w:val="000000" w:themeColor="text1"/>
        </w:rPr>
        <w:t>T</w:t>
      </w:r>
      <w:r w:rsidRPr="00684756">
        <w:rPr>
          <w:color w:val="000000" w:themeColor="text1"/>
          <w:vertAlign w:val="subscript"/>
        </w:rPr>
        <w:t>∆</w:t>
      </w:r>
      <w:r w:rsidRPr="00684756">
        <w:rPr>
          <w:color w:val="000000" w:themeColor="text1"/>
        </w:rPr>
        <w:t xml:space="preserve"> is time for fine time tracking and acquiring full timing information of the target cell.</w:t>
      </w:r>
    </w:p>
    <w:p w14:paraId="77D5BBB5" w14:textId="77777777" w:rsidR="00684756" w:rsidRPr="00684756" w:rsidRDefault="00684756" w:rsidP="00684756">
      <w:pPr>
        <w:pStyle w:val="aff5"/>
        <w:numPr>
          <w:ilvl w:val="4"/>
          <w:numId w:val="20"/>
        </w:numPr>
        <w:spacing w:after="120"/>
        <w:ind w:firstLineChars="0"/>
        <w:rPr>
          <w:color w:val="000000" w:themeColor="text1"/>
        </w:rPr>
      </w:pPr>
      <w:r w:rsidRPr="00684756">
        <w:rPr>
          <w:color w:val="000000" w:themeColor="text1"/>
        </w:rPr>
        <w:t>T</w:t>
      </w:r>
      <w:r w:rsidRPr="00684756">
        <w:rPr>
          <w:color w:val="000000" w:themeColor="text1"/>
          <w:vertAlign w:val="subscript"/>
        </w:rPr>
        <w:t xml:space="preserve">IU </w:t>
      </w:r>
      <w:r w:rsidRPr="00684756">
        <w:rPr>
          <w:color w:val="000000" w:themeColor="text1"/>
        </w:rPr>
        <w:t>and T</w:t>
      </w:r>
      <w:r w:rsidRPr="00684756">
        <w:rPr>
          <w:color w:val="000000" w:themeColor="text1"/>
          <w:vertAlign w:val="subscript"/>
        </w:rPr>
        <w:t xml:space="preserve">PSCell_ DU  </w:t>
      </w:r>
      <w:r w:rsidRPr="00684756">
        <w:rPr>
          <w:color w:val="000000" w:themeColor="text1"/>
        </w:rPr>
        <w:t>are the interruption uncertainty in acquiring the first available PRACH occasion in the PCell and PSCell.</w:t>
      </w:r>
    </w:p>
    <w:p w14:paraId="5D8F121A"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5 (Nokia): </w:t>
      </w:r>
    </w:p>
    <w:p w14:paraId="54B65951" w14:textId="77777777" w:rsidR="00684756" w:rsidRPr="00684756" w:rsidRDefault="00684756" w:rsidP="00684756">
      <w:pPr>
        <w:numPr>
          <w:ilvl w:val="2"/>
          <w:numId w:val="20"/>
        </w:numPr>
        <w:spacing w:after="120" w:line="259" w:lineRule="auto"/>
        <w:jc w:val="both"/>
        <w:rPr>
          <w:color w:val="000000" w:themeColor="text1"/>
          <w:kern w:val="24"/>
        </w:rPr>
      </w:pPr>
      <w:r w:rsidRPr="00684756">
        <w:rPr>
          <w:color w:val="000000" w:themeColor="text1"/>
        </w:rPr>
        <w:t>HO with PSCell RRM requirements can refer to existing handover requirements and PSCell addition requirements directly</w:t>
      </w:r>
    </w:p>
    <w:p w14:paraId="728D6B83" w14:textId="77777777" w:rsidR="00684756" w:rsidRPr="00684756" w:rsidRDefault="00684756" w:rsidP="00684756">
      <w:pPr>
        <w:pStyle w:val="aff5"/>
        <w:numPr>
          <w:ilvl w:val="2"/>
          <w:numId w:val="20"/>
        </w:numPr>
        <w:spacing w:after="120"/>
        <w:ind w:firstLineChars="0"/>
        <w:rPr>
          <w:color w:val="000000" w:themeColor="text1"/>
          <w:kern w:val="24"/>
        </w:rPr>
      </w:pPr>
      <w:r w:rsidRPr="00684756">
        <w:rPr>
          <w:color w:val="000000" w:themeColor="text1"/>
          <w:kern w:val="24"/>
        </w:rPr>
        <w:lastRenderedPageBreak/>
        <w:t>Agree the TP provided in R4-2114213</w:t>
      </w:r>
    </w:p>
    <w:p w14:paraId="366280CB"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6 (Qualcomm): </w:t>
      </w:r>
    </w:p>
    <w:p w14:paraId="7BF3BD7D" w14:textId="77777777" w:rsidR="00684756" w:rsidRPr="00684756" w:rsidRDefault="00684756" w:rsidP="00684756">
      <w:pPr>
        <w:pStyle w:val="aff5"/>
        <w:numPr>
          <w:ilvl w:val="2"/>
          <w:numId w:val="20"/>
        </w:numPr>
        <w:spacing w:before="120"/>
        <w:ind w:firstLineChars="0"/>
        <w:rPr>
          <w:color w:val="000000" w:themeColor="text1"/>
          <w:szCs w:val="18"/>
        </w:rPr>
      </w:pPr>
      <w:r w:rsidRPr="00684756">
        <w:rPr>
          <w:color w:val="000000" w:themeColor="text1"/>
          <w:szCs w:val="18"/>
        </w:rPr>
        <w:t>Requirement definition assumes UE run independent loop processings and RACHs towards PCell and PSCell respectively.</w:t>
      </w:r>
    </w:p>
    <w:p w14:paraId="50B96B21" w14:textId="77777777" w:rsidR="00684756" w:rsidRPr="00684756" w:rsidRDefault="00684756" w:rsidP="00684756">
      <w:pPr>
        <w:pStyle w:val="aff5"/>
        <w:numPr>
          <w:ilvl w:val="2"/>
          <w:numId w:val="20"/>
        </w:numPr>
        <w:spacing w:before="120"/>
        <w:ind w:firstLineChars="0"/>
        <w:rPr>
          <w:color w:val="000000" w:themeColor="text1"/>
          <w:szCs w:val="18"/>
        </w:rPr>
      </w:pPr>
      <w:r w:rsidRPr="00684756">
        <w:rPr>
          <w:color w:val="000000" w:themeColor="text1"/>
          <w:szCs w:val="18"/>
        </w:rPr>
        <w:t>RAN4 to specify the delay requirement for HO with PSCell based on the assumption that some of procedures should be able to be performed in parallel.</w:t>
      </w:r>
    </w:p>
    <w:p w14:paraId="744FC19A" w14:textId="77777777" w:rsidR="00684756" w:rsidRPr="00684756" w:rsidRDefault="00684756" w:rsidP="00684756">
      <w:pPr>
        <w:pStyle w:val="aff5"/>
        <w:numPr>
          <w:ilvl w:val="2"/>
          <w:numId w:val="20"/>
        </w:numPr>
        <w:spacing w:before="120" w:after="120"/>
        <w:ind w:firstLineChars="0"/>
        <w:rPr>
          <w:color w:val="000000" w:themeColor="text1"/>
          <w:kern w:val="24"/>
        </w:rPr>
      </w:pPr>
      <w:r w:rsidRPr="00684756">
        <w:rPr>
          <w:color w:val="000000" w:themeColor="text1"/>
          <w:szCs w:val="18"/>
        </w:rPr>
        <w:t xml:space="preserve">If any component during the procedure has a dependency bw/ PCell and PSCell, define a common term to capture the most applicable requirement. </w:t>
      </w:r>
    </w:p>
    <w:p w14:paraId="32C33160" w14:textId="77777777" w:rsidR="00684756" w:rsidRPr="00684756" w:rsidRDefault="00684756" w:rsidP="00684756">
      <w:pPr>
        <w:pStyle w:val="aff5"/>
        <w:numPr>
          <w:ilvl w:val="2"/>
          <w:numId w:val="20"/>
        </w:numPr>
        <w:spacing w:before="120" w:after="120"/>
        <w:ind w:firstLineChars="0"/>
        <w:rPr>
          <w:color w:val="000000" w:themeColor="text1"/>
          <w:szCs w:val="18"/>
        </w:rPr>
      </w:pPr>
      <w:r w:rsidRPr="00684756">
        <w:rPr>
          <w:color w:val="000000" w:themeColor="text1"/>
          <w:szCs w:val="18"/>
        </w:rPr>
        <w:t>RRC processing, UE processing(to prep the RF) are proceudures common to both PCell and PSCell</w:t>
      </w:r>
    </w:p>
    <w:p w14:paraId="0549F03E" w14:textId="3AFD70D3" w:rsidR="00684756" w:rsidRPr="00684756" w:rsidRDefault="00684756" w:rsidP="00684756">
      <w:pPr>
        <w:pStyle w:val="aff5"/>
        <w:numPr>
          <w:ilvl w:val="2"/>
          <w:numId w:val="20"/>
        </w:numPr>
        <w:spacing w:before="120"/>
        <w:ind w:firstLineChars="0"/>
        <w:rPr>
          <w:color w:val="000000" w:themeColor="text1"/>
          <w:lang w:eastAsia="zh-CN"/>
        </w:rPr>
      </w:pPr>
      <w:r w:rsidRPr="00684756">
        <w:rPr>
          <w:color w:val="000000" w:themeColor="text1"/>
          <w:lang w:eastAsia="zh-CN"/>
        </w:rPr>
        <w:t>Introduce a common term of search time budgeted for the joint PCell HO with PSCell, which is twice of the legacy search time T</w:t>
      </w:r>
      <w:r w:rsidRPr="00684756">
        <w:rPr>
          <w:color w:val="000000" w:themeColor="text1"/>
          <w:vertAlign w:val="subscript"/>
          <w:lang w:eastAsia="zh-CN"/>
        </w:rPr>
        <w:t>search</w:t>
      </w:r>
      <w:r w:rsidRPr="00684756">
        <w:rPr>
          <w:color w:val="000000" w:themeColor="text1"/>
          <w:lang w:eastAsia="zh-CN"/>
        </w:rPr>
        <w:t xml:space="preserve"> reserved for HO i.e. T</w:t>
      </w:r>
      <w:r w:rsidRPr="00684756">
        <w:rPr>
          <w:color w:val="000000" w:themeColor="text1"/>
          <w:vertAlign w:val="subscript"/>
          <w:lang w:eastAsia="zh-CN"/>
        </w:rPr>
        <w:t>srch</w:t>
      </w:r>
      <w:r w:rsidRPr="00684756">
        <w:rPr>
          <w:color w:val="000000" w:themeColor="text1"/>
          <w:lang w:eastAsia="zh-CN"/>
        </w:rPr>
        <w:t>=</w:t>
      </w:r>
      <w:r w:rsidRPr="00684756">
        <w:rPr>
          <w:rFonts w:eastAsiaTheme="minorEastAsia"/>
          <w:color w:val="000000" w:themeColor="text1"/>
          <w:lang w:val="en-US" w:eastAsia="zh-CN"/>
        </w:rPr>
        <w:t xml:space="preserve"> Tsearch_MCG+Tsearch_SCG</w:t>
      </w:r>
      <w:r w:rsidRPr="00684756">
        <w:rPr>
          <w:color w:val="000000" w:themeColor="text1"/>
          <w:lang w:eastAsia="zh-CN"/>
        </w:rPr>
        <w:t>.</w:t>
      </w:r>
    </w:p>
    <w:p w14:paraId="00922F21" w14:textId="77777777" w:rsidR="00684756" w:rsidRPr="00684756" w:rsidRDefault="00684756" w:rsidP="00684756">
      <w:pPr>
        <w:pStyle w:val="aff5"/>
        <w:numPr>
          <w:ilvl w:val="2"/>
          <w:numId w:val="20"/>
        </w:numPr>
        <w:spacing w:before="120"/>
        <w:ind w:firstLineChars="0"/>
        <w:rPr>
          <w:color w:val="000000" w:themeColor="text1"/>
          <w:lang w:eastAsia="zh-CN"/>
        </w:rPr>
      </w:pPr>
      <w:r w:rsidRPr="00684756">
        <w:rPr>
          <w:color w:val="000000" w:themeColor="text1"/>
          <w:lang w:eastAsia="zh-CN"/>
        </w:rPr>
        <w:t>Also introduce a common margin time Tm which is twice of the time of legacy Tmargin i.e. T</w:t>
      </w:r>
      <w:r w:rsidRPr="00684756">
        <w:rPr>
          <w:color w:val="000000" w:themeColor="text1"/>
          <w:vertAlign w:val="subscript"/>
          <w:lang w:eastAsia="zh-CN"/>
        </w:rPr>
        <w:t>m</w:t>
      </w:r>
      <w:r w:rsidRPr="00684756">
        <w:rPr>
          <w:color w:val="000000" w:themeColor="text1"/>
          <w:lang w:eastAsia="zh-CN"/>
        </w:rPr>
        <w:t>=2xT</w:t>
      </w:r>
      <w:r w:rsidRPr="00684756">
        <w:rPr>
          <w:color w:val="000000" w:themeColor="text1"/>
          <w:vertAlign w:val="subscript"/>
          <w:lang w:eastAsia="zh-CN"/>
        </w:rPr>
        <w:t>margin</w:t>
      </w:r>
      <w:r w:rsidRPr="00684756">
        <w:rPr>
          <w:color w:val="000000" w:themeColor="text1"/>
          <w:lang w:eastAsia="zh-CN"/>
        </w:rPr>
        <w:t>.</w:t>
      </w:r>
    </w:p>
    <w:p w14:paraId="0326A5BC" w14:textId="77777777" w:rsidR="00684756" w:rsidRPr="00684756" w:rsidRDefault="00684756" w:rsidP="00684756">
      <w:pPr>
        <w:pStyle w:val="aff5"/>
        <w:numPr>
          <w:ilvl w:val="2"/>
          <w:numId w:val="20"/>
        </w:numPr>
        <w:spacing w:before="120" w:after="120"/>
        <w:ind w:firstLineChars="0"/>
        <w:rPr>
          <w:color w:val="000000" w:themeColor="text1"/>
          <w:szCs w:val="18"/>
        </w:rPr>
      </w:pPr>
      <w:r w:rsidRPr="00684756">
        <w:rPr>
          <w:color w:val="000000" w:themeColor="text1"/>
          <w:lang w:eastAsia="zh-CN"/>
        </w:rPr>
        <w:t>Adopt the same time for loop processing as legacy T</w:t>
      </w:r>
      <w:r w:rsidRPr="00684756">
        <w:rPr>
          <w:color w:val="000000" w:themeColor="text1"/>
          <w:vertAlign w:val="subscript"/>
        </w:rPr>
        <w:t>∆</w:t>
      </w:r>
      <w:r w:rsidRPr="00684756">
        <w:rPr>
          <w:color w:val="000000" w:themeColor="text1"/>
          <w:lang w:eastAsia="zh-CN"/>
        </w:rPr>
        <w:t>.</w:t>
      </w:r>
    </w:p>
    <w:p w14:paraId="7CB0DF3B"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7 (Huawei): </w:t>
      </w:r>
    </w:p>
    <w:p w14:paraId="2870E024" w14:textId="77777777" w:rsidR="00684756" w:rsidRPr="00684756" w:rsidRDefault="00684756" w:rsidP="00684756">
      <w:pPr>
        <w:pStyle w:val="aff5"/>
        <w:numPr>
          <w:ilvl w:val="2"/>
          <w:numId w:val="20"/>
        </w:numPr>
        <w:ind w:firstLineChars="0"/>
        <w:rPr>
          <w:rFonts w:eastAsiaTheme="minorEastAsia"/>
          <w:b/>
          <w:color w:val="000000" w:themeColor="text1"/>
          <w:u w:val="single"/>
          <w:lang w:val="en-US" w:eastAsia="zh-CN"/>
        </w:rPr>
      </w:pPr>
      <w:r w:rsidRPr="00684756">
        <w:rPr>
          <w:rFonts w:eastAsiaTheme="minorEastAsia"/>
          <w:b/>
          <w:color w:val="000000" w:themeColor="text1"/>
          <w:u w:val="single"/>
          <w:lang w:val="en-US" w:eastAsia="zh-CN"/>
        </w:rPr>
        <w:t>For NR SA to EN-DC, the delay of HO and PSCell addition:</w:t>
      </w:r>
    </w:p>
    <w:p w14:paraId="0D53A06B" w14:textId="77777777" w:rsidR="00684756" w:rsidRPr="00684756" w:rsidRDefault="00684756" w:rsidP="00684756">
      <w:pPr>
        <w:pStyle w:val="aff5"/>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r w:rsidRPr="00684756">
        <w:rPr>
          <w:color w:val="000000" w:themeColor="text1"/>
        </w:rPr>
        <w:t>T</w:t>
      </w:r>
      <w:r w:rsidRPr="00684756">
        <w:rPr>
          <w:color w:val="000000" w:themeColor="text1"/>
          <w:vertAlign w:val="subscript"/>
        </w:rPr>
        <w:t>RRC_delay</w:t>
      </w:r>
      <w:r w:rsidRPr="00684756">
        <w:rPr>
          <w:color w:val="000000" w:themeColor="text1"/>
        </w:rPr>
        <w:t xml:space="preserve"> +T</w:t>
      </w:r>
      <w:r w:rsidRPr="00684756">
        <w:rPr>
          <w:color w:val="000000" w:themeColor="text1"/>
          <w:vertAlign w:val="subscript"/>
        </w:rPr>
        <w:t>search_PCell</w:t>
      </w:r>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T</w:t>
      </w:r>
      <w:r w:rsidRPr="00684756">
        <w:rPr>
          <w:color w:val="000000" w:themeColor="text1"/>
          <w:vertAlign w:val="subscript"/>
        </w:rPr>
        <w:t>Processing</w:t>
      </w:r>
      <w:r w:rsidRPr="00684756">
        <w:rPr>
          <w:rFonts w:eastAsiaTheme="minorEastAsia"/>
          <w:color w:val="000000" w:themeColor="text1"/>
          <w:lang w:val="en-US" w:eastAsia="zh-CN"/>
        </w:rPr>
        <w:t xml:space="preserve"> </w:t>
      </w:r>
    </w:p>
    <w:p w14:paraId="5C3DEC74" w14:textId="77777777" w:rsidR="00684756" w:rsidRPr="00684756" w:rsidRDefault="00684756" w:rsidP="00684756">
      <w:pPr>
        <w:pStyle w:val="aff5"/>
        <w:numPr>
          <w:ilvl w:val="2"/>
          <w:numId w:val="20"/>
        </w:numPr>
        <w:ind w:firstLineChars="0"/>
        <w:rPr>
          <w:rFonts w:eastAsiaTheme="minorEastAsia"/>
          <w:color w:val="000000" w:themeColor="text1"/>
          <w:lang w:val="en-US" w:eastAsia="zh-CN"/>
        </w:rPr>
      </w:pPr>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r w:rsidRPr="00684756">
        <w:rPr>
          <w:rFonts w:eastAsiaTheme="minorEastAsia"/>
          <w:color w:val="000000" w:themeColor="text1"/>
          <w:lang w:val="en-US" w:eastAsia="zh-CN"/>
        </w:rPr>
        <w:t>=</w:t>
      </w:r>
      <w:r w:rsidRPr="00684756">
        <w:rPr>
          <w:color w:val="000000" w:themeColor="text1"/>
        </w:rPr>
        <w:t xml:space="preserve"> T</w:t>
      </w:r>
      <w:r w:rsidRPr="00684756">
        <w:rPr>
          <w:color w:val="000000" w:themeColor="text1"/>
          <w:vertAlign w:val="subscript"/>
        </w:rPr>
        <w:t>RRC_delay</w:t>
      </w:r>
      <w:r w:rsidRPr="00684756">
        <w:rPr>
          <w:color w:val="000000" w:themeColor="text1"/>
        </w:rPr>
        <w:t xml:space="preserve"> + T</w:t>
      </w:r>
      <w:r w:rsidRPr="00684756">
        <w:rPr>
          <w:color w:val="000000" w:themeColor="text1"/>
          <w:vertAlign w:val="subscript"/>
        </w:rPr>
        <w:t>processing</w:t>
      </w:r>
      <w:r w:rsidRPr="00684756">
        <w:rPr>
          <w:color w:val="000000" w:themeColor="text1"/>
        </w:rPr>
        <w:t xml:space="preserve"> + T</w:t>
      </w:r>
      <w:r w:rsidRPr="00684756">
        <w:rPr>
          <w:color w:val="000000" w:themeColor="text1"/>
          <w:vertAlign w:val="subscript"/>
        </w:rPr>
        <w:t>search_PSCell</w:t>
      </w:r>
      <w:r w:rsidRPr="00684756">
        <w:rPr>
          <w:color w:val="000000" w:themeColor="text1"/>
        </w:rPr>
        <w:t xml:space="preserve"> + T</w:t>
      </w:r>
      <w:r w:rsidRPr="00684756">
        <w:rPr>
          <w:color w:val="000000" w:themeColor="text1"/>
          <w:vertAlign w:val="subscript"/>
        </w:rPr>
        <w:t>∆</w:t>
      </w:r>
      <w:r w:rsidRPr="00684756">
        <w:rPr>
          <w:color w:val="000000" w:themeColor="text1"/>
        </w:rPr>
        <w:t xml:space="preserve"> + T</w:t>
      </w:r>
      <w:r w:rsidRPr="00684756">
        <w:rPr>
          <w:color w:val="000000" w:themeColor="text1"/>
          <w:vertAlign w:val="subscript"/>
        </w:rPr>
        <w:t>PSCell_ DU</w:t>
      </w:r>
      <w:r w:rsidRPr="00684756">
        <w:rPr>
          <w:color w:val="000000" w:themeColor="text1"/>
        </w:rPr>
        <w:t xml:space="preserve"> + T</w:t>
      </w:r>
      <w:r w:rsidRPr="00684756">
        <w:rPr>
          <w:color w:val="000000" w:themeColor="text1"/>
          <w:vertAlign w:val="subscript"/>
        </w:rPr>
        <w:t>PCell_DU</w:t>
      </w:r>
      <w:r w:rsidRPr="00684756">
        <w:rPr>
          <w:color w:val="000000" w:themeColor="text1"/>
        </w:rPr>
        <w:t xml:space="preserve">+ </w:t>
      </w:r>
      <w:r w:rsidRPr="00684756">
        <w:rPr>
          <w:color w:val="000000" w:themeColor="text1"/>
          <w:lang w:eastAsia="zh-CN"/>
        </w:rPr>
        <w:t>T</w:t>
      </w:r>
      <w:r w:rsidRPr="00684756">
        <w:rPr>
          <w:color w:val="000000" w:themeColor="text1"/>
          <w:vertAlign w:val="subscript"/>
          <w:lang w:eastAsia="zh-CN"/>
        </w:rPr>
        <w:t>margin</w:t>
      </w:r>
      <w:r w:rsidRPr="00684756">
        <w:rPr>
          <w:color w:val="000000" w:themeColor="text1"/>
        </w:rPr>
        <w:t xml:space="preserve"> ms</w:t>
      </w:r>
    </w:p>
    <w:p w14:paraId="4EA51833" w14:textId="77777777" w:rsidR="00684756" w:rsidRPr="00684756" w:rsidRDefault="00684756" w:rsidP="00684756">
      <w:pPr>
        <w:pStyle w:val="aff5"/>
        <w:numPr>
          <w:ilvl w:val="2"/>
          <w:numId w:val="20"/>
        </w:numPr>
        <w:ind w:firstLineChars="0"/>
        <w:rPr>
          <w:color w:val="000000" w:themeColor="text1"/>
          <w:lang w:eastAsia="ko-KR"/>
        </w:rPr>
      </w:pPr>
      <w:r w:rsidRPr="00684756">
        <w:rPr>
          <w:rFonts w:eastAsiaTheme="minorEastAsia" w:hint="eastAsia"/>
          <w:color w:val="000000" w:themeColor="text1"/>
          <w:lang w:val="en-US" w:eastAsia="zh-CN"/>
        </w:rPr>
        <w:t xml:space="preserve">Where </w:t>
      </w:r>
      <w:r w:rsidRPr="00684756">
        <w:rPr>
          <w:color w:val="000000" w:themeColor="text1"/>
        </w:rPr>
        <w:t>T</w:t>
      </w:r>
      <w:r w:rsidRPr="00684756">
        <w:rPr>
          <w:color w:val="000000" w:themeColor="text1"/>
          <w:vertAlign w:val="subscript"/>
        </w:rPr>
        <w:t xml:space="preserve">RRC_delay </w:t>
      </w:r>
      <w:r w:rsidRPr="00684756">
        <w:rPr>
          <w:color w:val="000000" w:themeColor="text1"/>
        </w:rPr>
        <w:t>= 50 ms, T</w:t>
      </w:r>
      <w:r w:rsidRPr="00684756">
        <w:rPr>
          <w:color w:val="000000" w:themeColor="text1"/>
          <w:vertAlign w:val="subscript"/>
        </w:rPr>
        <w:t xml:space="preserve">PCell_DU </w:t>
      </w:r>
      <w:r w:rsidRPr="00684756">
        <w:rPr>
          <w:color w:val="000000" w:themeColor="text1"/>
        </w:rPr>
        <w:t xml:space="preserve">is the </w:t>
      </w:r>
      <w:r w:rsidRPr="00684756">
        <w:rPr>
          <w:color w:val="000000" w:themeColor="text1"/>
          <w:lang w:eastAsia="ko-KR"/>
        </w:rPr>
        <w:t>delay uncertainty due to PCell RACH preamble transmission defined in TS 38.213.</w:t>
      </w:r>
    </w:p>
    <w:p w14:paraId="2E9E323F" w14:textId="77777777" w:rsidR="00684756" w:rsidRPr="00684756" w:rsidRDefault="00684756" w:rsidP="00684756">
      <w:pPr>
        <w:pStyle w:val="aff5"/>
        <w:numPr>
          <w:ilvl w:val="2"/>
          <w:numId w:val="20"/>
        </w:numPr>
        <w:ind w:firstLineChars="0"/>
        <w:rPr>
          <w:rFonts w:eastAsiaTheme="minorEastAsia"/>
          <w:b/>
          <w:color w:val="000000" w:themeColor="text1"/>
          <w:u w:val="single"/>
          <w:lang w:val="en-US" w:eastAsia="zh-CN"/>
        </w:rPr>
      </w:pPr>
      <w:r w:rsidRPr="00684756">
        <w:rPr>
          <w:b/>
          <w:color w:val="000000" w:themeColor="text1"/>
          <w:u w:val="single"/>
          <w:lang w:eastAsia="ko-KR"/>
        </w:rPr>
        <w:t xml:space="preserve">For EN-DC to EN-DC, </w:t>
      </w:r>
      <w:r w:rsidRPr="00684756">
        <w:rPr>
          <w:rFonts w:eastAsiaTheme="minorEastAsia"/>
          <w:b/>
          <w:color w:val="000000" w:themeColor="text1"/>
          <w:u w:val="single"/>
          <w:lang w:val="en-US" w:eastAsia="zh-CN"/>
        </w:rPr>
        <w:t>the delay of HO and PSCell addition:</w:t>
      </w:r>
    </w:p>
    <w:p w14:paraId="05FA6CF0" w14:textId="77777777" w:rsidR="00684756" w:rsidRPr="00684756" w:rsidRDefault="00684756" w:rsidP="00684756">
      <w:pPr>
        <w:pStyle w:val="aff5"/>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r w:rsidRPr="00684756">
        <w:rPr>
          <w:color w:val="000000" w:themeColor="text1"/>
        </w:rPr>
        <w:t>T</w:t>
      </w:r>
      <w:r w:rsidRPr="00684756">
        <w:rPr>
          <w:color w:val="000000" w:themeColor="text1"/>
          <w:vertAlign w:val="subscript"/>
        </w:rPr>
        <w:t>RRC_delay</w:t>
      </w:r>
      <w:r w:rsidRPr="00684756">
        <w:rPr>
          <w:color w:val="000000" w:themeColor="text1"/>
        </w:rPr>
        <w:t xml:space="preserve"> +T</w:t>
      </w:r>
      <w:r w:rsidRPr="00684756">
        <w:rPr>
          <w:color w:val="000000" w:themeColor="text1"/>
          <w:vertAlign w:val="subscript"/>
        </w:rPr>
        <w:t>search_PCell</w:t>
      </w:r>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T</w:t>
      </w:r>
      <w:r w:rsidRPr="00684756">
        <w:rPr>
          <w:color w:val="000000" w:themeColor="text1"/>
          <w:vertAlign w:val="subscript"/>
        </w:rPr>
        <w:t>Processing</w:t>
      </w:r>
      <w:r w:rsidRPr="00684756">
        <w:rPr>
          <w:rFonts w:eastAsiaTheme="minorEastAsia"/>
          <w:color w:val="000000" w:themeColor="text1"/>
          <w:lang w:val="en-US" w:eastAsia="zh-CN"/>
        </w:rPr>
        <w:t xml:space="preserve"> </w:t>
      </w:r>
    </w:p>
    <w:p w14:paraId="7331E2B0" w14:textId="77777777" w:rsidR="00684756" w:rsidRPr="00684756" w:rsidRDefault="00684756" w:rsidP="00684756">
      <w:pPr>
        <w:pStyle w:val="aff5"/>
        <w:numPr>
          <w:ilvl w:val="2"/>
          <w:numId w:val="20"/>
        </w:numPr>
        <w:ind w:firstLineChars="0"/>
        <w:rPr>
          <w:rFonts w:eastAsiaTheme="minorEastAsia"/>
          <w:color w:val="000000" w:themeColor="text1"/>
          <w:lang w:val="en-US" w:eastAsia="zh-CN"/>
        </w:rPr>
      </w:pPr>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r w:rsidRPr="00684756">
        <w:rPr>
          <w:rFonts w:eastAsiaTheme="minorEastAsia"/>
          <w:color w:val="000000" w:themeColor="text1"/>
          <w:lang w:val="en-US" w:eastAsia="zh-CN"/>
        </w:rPr>
        <w:t>=</w:t>
      </w:r>
      <w:r w:rsidRPr="00684756">
        <w:rPr>
          <w:color w:val="000000" w:themeColor="text1"/>
        </w:rPr>
        <w:t xml:space="preserve"> T</w:t>
      </w:r>
      <w:r w:rsidRPr="00684756">
        <w:rPr>
          <w:color w:val="000000" w:themeColor="text1"/>
          <w:vertAlign w:val="subscript"/>
        </w:rPr>
        <w:t>RRC_delay</w:t>
      </w:r>
      <w:r w:rsidRPr="00684756">
        <w:rPr>
          <w:color w:val="000000" w:themeColor="text1"/>
        </w:rPr>
        <w:t xml:space="preserve"> + T</w:t>
      </w:r>
      <w:r w:rsidRPr="00684756">
        <w:rPr>
          <w:color w:val="000000" w:themeColor="text1"/>
          <w:vertAlign w:val="subscript"/>
        </w:rPr>
        <w:t>processing</w:t>
      </w:r>
      <w:r w:rsidRPr="00684756">
        <w:rPr>
          <w:color w:val="000000" w:themeColor="text1"/>
        </w:rPr>
        <w:t xml:space="preserve"> + T</w:t>
      </w:r>
      <w:r w:rsidRPr="00684756">
        <w:rPr>
          <w:color w:val="000000" w:themeColor="text1"/>
          <w:vertAlign w:val="subscript"/>
        </w:rPr>
        <w:t>search_PSCell</w:t>
      </w:r>
      <w:r w:rsidRPr="00684756">
        <w:rPr>
          <w:color w:val="000000" w:themeColor="text1"/>
        </w:rPr>
        <w:t xml:space="preserve"> + T</w:t>
      </w:r>
      <w:r w:rsidRPr="00684756">
        <w:rPr>
          <w:color w:val="000000" w:themeColor="text1"/>
          <w:vertAlign w:val="subscript"/>
        </w:rPr>
        <w:t>∆</w:t>
      </w:r>
      <w:r w:rsidRPr="00684756">
        <w:rPr>
          <w:color w:val="000000" w:themeColor="text1"/>
        </w:rPr>
        <w:t xml:space="preserve"> + T</w:t>
      </w:r>
      <w:r w:rsidRPr="00684756">
        <w:rPr>
          <w:color w:val="000000" w:themeColor="text1"/>
          <w:vertAlign w:val="subscript"/>
        </w:rPr>
        <w:t>PSCell_ DU</w:t>
      </w:r>
      <w:r w:rsidRPr="00684756">
        <w:rPr>
          <w:color w:val="000000" w:themeColor="text1"/>
        </w:rPr>
        <w:t xml:space="preserve"> + T</w:t>
      </w:r>
      <w:r w:rsidRPr="00684756">
        <w:rPr>
          <w:color w:val="000000" w:themeColor="text1"/>
          <w:vertAlign w:val="subscript"/>
        </w:rPr>
        <w:t>PCell_DU</w:t>
      </w:r>
      <w:r w:rsidRPr="00684756">
        <w:rPr>
          <w:color w:val="000000" w:themeColor="text1"/>
        </w:rPr>
        <w:t xml:space="preserve">+ </w:t>
      </w:r>
      <w:r w:rsidRPr="00684756">
        <w:rPr>
          <w:color w:val="000000" w:themeColor="text1"/>
          <w:lang w:eastAsia="zh-CN"/>
        </w:rPr>
        <w:t>T</w:t>
      </w:r>
      <w:r w:rsidRPr="00684756">
        <w:rPr>
          <w:color w:val="000000" w:themeColor="text1"/>
          <w:vertAlign w:val="subscript"/>
          <w:lang w:eastAsia="zh-CN"/>
        </w:rPr>
        <w:t>margin</w:t>
      </w:r>
      <w:r w:rsidRPr="00684756">
        <w:rPr>
          <w:color w:val="000000" w:themeColor="text1"/>
        </w:rPr>
        <w:t xml:space="preserve"> ms</w:t>
      </w:r>
    </w:p>
    <w:p w14:paraId="5BD28048" w14:textId="77777777" w:rsidR="00684756" w:rsidRPr="00684756" w:rsidRDefault="00684756" w:rsidP="00684756">
      <w:pPr>
        <w:pStyle w:val="aff5"/>
        <w:numPr>
          <w:ilvl w:val="2"/>
          <w:numId w:val="20"/>
        </w:numPr>
        <w:ind w:firstLineChars="0"/>
        <w:rPr>
          <w:color w:val="000000" w:themeColor="text1"/>
          <w:lang w:eastAsia="ko-KR"/>
        </w:rPr>
      </w:pPr>
      <w:r w:rsidRPr="00684756">
        <w:rPr>
          <w:rFonts w:eastAsiaTheme="minorEastAsia" w:hint="eastAsia"/>
          <w:color w:val="000000" w:themeColor="text1"/>
          <w:lang w:val="en-US" w:eastAsia="zh-CN"/>
        </w:rPr>
        <w:t xml:space="preserve">Where </w:t>
      </w:r>
      <w:r w:rsidRPr="00684756">
        <w:rPr>
          <w:color w:val="000000" w:themeColor="text1"/>
        </w:rPr>
        <w:t>T</w:t>
      </w:r>
      <w:r w:rsidRPr="00684756">
        <w:rPr>
          <w:color w:val="000000" w:themeColor="text1"/>
          <w:vertAlign w:val="subscript"/>
        </w:rPr>
        <w:t xml:space="preserve">RRC_delay </w:t>
      </w:r>
      <w:r w:rsidRPr="00684756">
        <w:rPr>
          <w:color w:val="000000" w:themeColor="text1"/>
        </w:rPr>
        <w:t>= 20 ms, T</w:t>
      </w:r>
      <w:r w:rsidRPr="00684756">
        <w:rPr>
          <w:color w:val="000000" w:themeColor="text1"/>
          <w:vertAlign w:val="subscript"/>
        </w:rPr>
        <w:t xml:space="preserve">PCell_DU </w:t>
      </w:r>
      <w:r w:rsidRPr="00684756">
        <w:rPr>
          <w:color w:val="000000" w:themeColor="text1"/>
        </w:rPr>
        <w:t xml:space="preserve">is the </w:t>
      </w:r>
      <w:r w:rsidRPr="00684756">
        <w:rPr>
          <w:color w:val="000000" w:themeColor="text1"/>
          <w:lang w:eastAsia="ko-KR"/>
        </w:rPr>
        <w:t>delay uncertainty due to PCell RACH preamble transmission defined in TS 38.213.</w:t>
      </w:r>
    </w:p>
    <w:p w14:paraId="35903E39" w14:textId="77777777" w:rsidR="00684756" w:rsidRPr="00684756" w:rsidRDefault="00684756" w:rsidP="00684756">
      <w:pPr>
        <w:pStyle w:val="aff5"/>
        <w:numPr>
          <w:ilvl w:val="2"/>
          <w:numId w:val="20"/>
        </w:numPr>
        <w:ind w:firstLineChars="0"/>
        <w:rPr>
          <w:rFonts w:eastAsiaTheme="minorEastAsia"/>
          <w:b/>
          <w:color w:val="000000" w:themeColor="text1"/>
          <w:u w:val="single"/>
          <w:lang w:val="en-US" w:eastAsia="zh-CN"/>
        </w:rPr>
      </w:pPr>
      <w:r w:rsidRPr="00684756">
        <w:rPr>
          <w:rFonts w:eastAsiaTheme="minorEastAsia"/>
          <w:b/>
          <w:color w:val="000000" w:themeColor="text1"/>
          <w:u w:val="single"/>
          <w:lang w:eastAsia="zh-CN"/>
        </w:rPr>
        <w:t xml:space="preserve">For NE-DC to NE-DC, </w:t>
      </w:r>
      <w:r w:rsidRPr="00684756">
        <w:rPr>
          <w:rFonts w:eastAsiaTheme="minorEastAsia"/>
          <w:b/>
          <w:color w:val="000000" w:themeColor="text1"/>
          <w:u w:val="single"/>
          <w:lang w:val="en-US" w:eastAsia="zh-CN"/>
        </w:rPr>
        <w:t>the delay of HO and PSCell addition:</w:t>
      </w:r>
    </w:p>
    <w:p w14:paraId="79AFD20B" w14:textId="77777777" w:rsidR="00684756" w:rsidRPr="00684756" w:rsidRDefault="00684756" w:rsidP="00684756">
      <w:pPr>
        <w:pStyle w:val="aff5"/>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r w:rsidRPr="00684756">
        <w:rPr>
          <w:color w:val="000000" w:themeColor="text1"/>
        </w:rPr>
        <w:t>T</w:t>
      </w:r>
      <w:r w:rsidRPr="00684756">
        <w:rPr>
          <w:color w:val="000000" w:themeColor="text1"/>
          <w:vertAlign w:val="subscript"/>
        </w:rPr>
        <w:t>RRC_delay</w:t>
      </w:r>
      <w:r w:rsidRPr="00684756">
        <w:rPr>
          <w:color w:val="000000" w:themeColor="text1"/>
        </w:rPr>
        <w:t xml:space="preserve"> + T</w:t>
      </w:r>
      <w:r w:rsidRPr="00684756">
        <w:rPr>
          <w:color w:val="000000" w:themeColor="text1"/>
          <w:vertAlign w:val="subscript"/>
        </w:rPr>
        <w:t>search_PCell</w:t>
      </w:r>
      <w:r w:rsidRPr="00684756">
        <w:rPr>
          <w:color w:val="000000" w:themeColor="text1"/>
        </w:rPr>
        <w:t xml:space="preserve"> + T</w:t>
      </w:r>
      <w:r w:rsidRPr="00684756">
        <w:rPr>
          <w:color w:val="000000" w:themeColor="text1"/>
          <w:vertAlign w:val="subscript"/>
        </w:rPr>
        <w:t>processing</w:t>
      </w:r>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T</w:t>
      </w:r>
      <w:r w:rsidRPr="00684756">
        <w:rPr>
          <w:color w:val="000000" w:themeColor="text1"/>
          <w:vertAlign w:val="subscript"/>
        </w:rPr>
        <w:t>PSCell_DU</w:t>
      </w:r>
      <w:r w:rsidRPr="00684756">
        <w:rPr>
          <w:color w:val="000000" w:themeColor="text1"/>
          <w:vertAlign w:val="subscript"/>
          <w:lang w:eastAsia="zh-CN"/>
        </w:rPr>
        <w:t xml:space="preserve"> </w:t>
      </w:r>
      <w:r w:rsidRPr="00684756">
        <w:rPr>
          <w:color w:val="000000" w:themeColor="text1"/>
          <w:lang w:eastAsia="zh-CN"/>
        </w:rPr>
        <w:t>+ T</w:t>
      </w:r>
      <w:r w:rsidRPr="00684756">
        <w:rPr>
          <w:color w:val="000000" w:themeColor="text1"/>
          <w:vertAlign w:val="subscript"/>
          <w:lang w:eastAsia="zh-CN"/>
        </w:rPr>
        <w:t>∆</w:t>
      </w:r>
      <w:r w:rsidRPr="00684756">
        <w:rPr>
          <w:color w:val="000000" w:themeColor="text1"/>
          <w:lang w:eastAsia="zh-CN"/>
        </w:rPr>
        <w:t xml:space="preserve"> + T</w:t>
      </w:r>
      <w:r w:rsidRPr="00684756">
        <w:rPr>
          <w:color w:val="000000" w:themeColor="text1"/>
          <w:vertAlign w:val="subscript"/>
          <w:lang w:eastAsia="zh-CN"/>
        </w:rPr>
        <w:t>margin</w:t>
      </w:r>
      <w:r w:rsidRPr="00684756">
        <w:rPr>
          <w:rFonts w:eastAsiaTheme="minorEastAsia"/>
          <w:color w:val="000000" w:themeColor="text1"/>
          <w:lang w:val="en-US" w:eastAsia="zh-CN"/>
        </w:rPr>
        <w:t xml:space="preserve"> </w:t>
      </w:r>
    </w:p>
    <w:p w14:paraId="6919D8D2" w14:textId="77777777" w:rsidR="00684756" w:rsidRPr="00684756" w:rsidRDefault="00684756" w:rsidP="00684756">
      <w:pPr>
        <w:pStyle w:val="aff5"/>
        <w:numPr>
          <w:ilvl w:val="2"/>
          <w:numId w:val="20"/>
        </w:numPr>
        <w:ind w:firstLineChars="0"/>
        <w:rPr>
          <w:rFonts w:eastAsiaTheme="minorEastAsia"/>
          <w:color w:val="000000" w:themeColor="text1"/>
          <w:lang w:val="en-US" w:eastAsia="zh-CN"/>
        </w:rPr>
      </w:pPr>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r w:rsidRPr="00684756">
        <w:rPr>
          <w:rFonts w:eastAsiaTheme="minorEastAsia"/>
          <w:color w:val="000000" w:themeColor="text1"/>
          <w:lang w:val="en-US" w:eastAsia="zh-CN"/>
        </w:rPr>
        <w:t>=</w:t>
      </w:r>
      <w:r w:rsidRPr="00684756">
        <w:rPr>
          <w:color w:val="000000" w:themeColor="text1"/>
        </w:rPr>
        <w:t xml:space="preserve"> T</w:t>
      </w:r>
      <w:r w:rsidRPr="00684756">
        <w:rPr>
          <w:color w:val="000000" w:themeColor="text1"/>
          <w:vertAlign w:val="subscript"/>
        </w:rPr>
        <w:t>RRC_delay</w:t>
      </w:r>
      <w:r w:rsidRPr="00684756">
        <w:rPr>
          <w:color w:val="000000" w:themeColor="text1"/>
        </w:rPr>
        <w:t xml:space="preserve"> + T</w:t>
      </w:r>
      <w:r w:rsidRPr="00684756">
        <w:rPr>
          <w:color w:val="000000" w:themeColor="text1"/>
          <w:vertAlign w:val="subscript"/>
        </w:rPr>
        <w:t>processing</w:t>
      </w:r>
      <w:r w:rsidRPr="00684756">
        <w:rPr>
          <w:color w:val="000000" w:themeColor="text1"/>
        </w:rPr>
        <w:t xml:space="preserve"> + </w:t>
      </w:r>
      <w:r w:rsidRPr="00684756">
        <w:rPr>
          <w:color w:val="000000" w:themeColor="text1"/>
          <w:lang w:eastAsia="ko-KR"/>
        </w:rPr>
        <w:t>T</w:t>
      </w:r>
      <w:r w:rsidRPr="00684756">
        <w:rPr>
          <w:color w:val="000000" w:themeColor="text1"/>
          <w:vertAlign w:val="subscript"/>
          <w:lang w:eastAsia="ko-KR"/>
        </w:rPr>
        <w:t>activation_time</w:t>
      </w:r>
      <w:r w:rsidRPr="00684756">
        <w:rPr>
          <w:color w:val="000000" w:themeColor="text1"/>
        </w:rPr>
        <w:t xml:space="preserve"> + </w:t>
      </w:r>
      <w:r w:rsidRPr="00684756">
        <w:rPr>
          <w:color w:val="000000" w:themeColor="text1"/>
          <w:lang w:eastAsia="ko-KR"/>
        </w:rPr>
        <w:t>T</w:t>
      </w:r>
      <w:r w:rsidRPr="00684756">
        <w:rPr>
          <w:color w:val="000000" w:themeColor="text1"/>
          <w:vertAlign w:val="subscript"/>
          <w:lang w:eastAsia="ko-KR"/>
        </w:rPr>
        <w:t>E-UTRAN-PSCell_ DU</w:t>
      </w:r>
    </w:p>
    <w:p w14:paraId="1F9FCEA0" w14:textId="77777777" w:rsidR="00684756" w:rsidRPr="00684756" w:rsidRDefault="00684756" w:rsidP="00684756">
      <w:pPr>
        <w:pStyle w:val="aff5"/>
        <w:numPr>
          <w:ilvl w:val="2"/>
          <w:numId w:val="20"/>
        </w:numPr>
        <w:ind w:firstLineChars="0"/>
        <w:rPr>
          <w:color w:val="000000" w:themeColor="text1"/>
          <w:lang w:eastAsia="ko-KR"/>
        </w:rPr>
      </w:pPr>
      <w:r w:rsidRPr="00684756">
        <w:rPr>
          <w:rFonts w:eastAsiaTheme="minorEastAsia" w:hint="eastAsia"/>
          <w:color w:val="000000" w:themeColor="text1"/>
          <w:lang w:val="en-US" w:eastAsia="zh-CN"/>
        </w:rPr>
        <w:t xml:space="preserve">Where </w:t>
      </w:r>
      <w:r w:rsidRPr="00684756">
        <w:rPr>
          <w:color w:val="000000" w:themeColor="text1"/>
        </w:rPr>
        <w:t>T</w:t>
      </w:r>
      <w:r w:rsidRPr="00684756">
        <w:rPr>
          <w:color w:val="000000" w:themeColor="text1"/>
          <w:vertAlign w:val="subscript"/>
        </w:rPr>
        <w:t xml:space="preserve">RRC_delay </w:t>
      </w:r>
      <w:r w:rsidRPr="00684756">
        <w:rPr>
          <w:color w:val="000000" w:themeColor="text1"/>
        </w:rPr>
        <w:t>= 16 ms, T</w:t>
      </w:r>
      <w:r w:rsidRPr="00684756">
        <w:rPr>
          <w:color w:val="000000" w:themeColor="text1"/>
          <w:vertAlign w:val="subscript"/>
        </w:rPr>
        <w:t xml:space="preserve">PSCell_DU </w:t>
      </w:r>
      <w:r w:rsidRPr="00684756">
        <w:rPr>
          <w:color w:val="000000" w:themeColor="text1"/>
        </w:rPr>
        <w:t xml:space="preserve">is the </w:t>
      </w:r>
      <w:r w:rsidRPr="00684756">
        <w:rPr>
          <w:color w:val="000000" w:themeColor="text1"/>
          <w:lang w:eastAsia="ko-KR"/>
        </w:rPr>
        <w:t>delay uncertainty due to PSCell RACH preamble transmission defined in TS 38.213.</w:t>
      </w:r>
    </w:p>
    <w:p w14:paraId="50C69DE6" w14:textId="77777777" w:rsidR="00684756" w:rsidRPr="00684756" w:rsidRDefault="00684756" w:rsidP="00684756">
      <w:pPr>
        <w:pStyle w:val="aff5"/>
        <w:numPr>
          <w:ilvl w:val="2"/>
          <w:numId w:val="20"/>
        </w:numPr>
        <w:ind w:firstLineChars="0"/>
        <w:rPr>
          <w:rFonts w:eastAsiaTheme="minorEastAsia"/>
          <w:b/>
          <w:color w:val="000000" w:themeColor="text1"/>
          <w:u w:val="single"/>
          <w:lang w:val="en-US" w:eastAsia="zh-CN"/>
        </w:rPr>
      </w:pPr>
      <w:r w:rsidRPr="00684756">
        <w:rPr>
          <w:rFonts w:eastAsiaTheme="minorEastAsia" w:hint="eastAsia"/>
          <w:b/>
          <w:color w:val="000000" w:themeColor="text1"/>
          <w:u w:val="single"/>
          <w:lang w:eastAsia="zh-CN"/>
        </w:rPr>
        <w:t>For NR-DC to NR-DC (</w:t>
      </w:r>
      <w:r w:rsidRPr="00684756">
        <w:rPr>
          <w:rFonts w:eastAsiaTheme="minorEastAsia"/>
          <w:b/>
          <w:color w:val="000000" w:themeColor="text1"/>
          <w:u w:val="single"/>
          <w:lang w:eastAsia="zh-CN"/>
        </w:rPr>
        <w:t>FR1+FR2 NR-DC</w:t>
      </w:r>
      <w:r w:rsidRPr="00684756">
        <w:rPr>
          <w:rFonts w:eastAsiaTheme="minorEastAsia" w:hint="eastAsia"/>
          <w:b/>
          <w:color w:val="000000" w:themeColor="text1"/>
          <w:u w:val="single"/>
          <w:lang w:eastAsia="zh-CN"/>
        </w:rPr>
        <w:t>)</w:t>
      </w:r>
      <w:r w:rsidRPr="00684756">
        <w:rPr>
          <w:rFonts w:eastAsiaTheme="minorEastAsia"/>
          <w:b/>
          <w:color w:val="000000" w:themeColor="text1"/>
          <w:u w:val="single"/>
          <w:lang w:eastAsia="zh-CN"/>
        </w:rPr>
        <w:t xml:space="preserve">, </w:t>
      </w:r>
      <w:r w:rsidRPr="00684756">
        <w:rPr>
          <w:rFonts w:eastAsiaTheme="minorEastAsia"/>
          <w:b/>
          <w:color w:val="000000" w:themeColor="text1"/>
          <w:u w:val="single"/>
          <w:lang w:val="en-US" w:eastAsia="zh-CN"/>
        </w:rPr>
        <w:t>the delay of HO and PSCell addition:</w:t>
      </w:r>
    </w:p>
    <w:p w14:paraId="6EA46F39" w14:textId="77777777" w:rsidR="00684756" w:rsidRPr="00684756" w:rsidRDefault="00684756" w:rsidP="00684756">
      <w:pPr>
        <w:pStyle w:val="aff5"/>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r w:rsidRPr="00684756">
        <w:rPr>
          <w:color w:val="000000" w:themeColor="text1"/>
        </w:rPr>
        <w:t>T</w:t>
      </w:r>
      <w:r w:rsidRPr="00684756">
        <w:rPr>
          <w:color w:val="000000" w:themeColor="text1"/>
          <w:vertAlign w:val="subscript"/>
        </w:rPr>
        <w:t>RRC_delay</w:t>
      </w:r>
      <w:r w:rsidRPr="00684756">
        <w:rPr>
          <w:color w:val="000000" w:themeColor="text1"/>
        </w:rPr>
        <w:t xml:space="preserve"> + T</w:t>
      </w:r>
      <w:r w:rsidRPr="00684756">
        <w:rPr>
          <w:color w:val="000000" w:themeColor="text1"/>
          <w:vertAlign w:val="subscript"/>
        </w:rPr>
        <w:t>search_PCell</w:t>
      </w:r>
      <w:r w:rsidRPr="00684756">
        <w:rPr>
          <w:color w:val="000000" w:themeColor="text1"/>
        </w:rPr>
        <w:t xml:space="preserve"> + T</w:t>
      </w:r>
      <w:r w:rsidRPr="00684756">
        <w:rPr>
          <w:color w:val="000000" w:themeColor="text1"/>
          <w:vertAlign w:val="subscript"/>
        </w:rPr>
        <w:t>processing</w:t>
      </w:r>
      <w:r w:rsidRPr="00684756">
        <w:rPr>
          <w:color w:val="000000" w:themeColor="text1"/>
        </w:rPr>
        <w:t xml:space="preserve"> + T</w:t>
      </w:r>
      <w:r w:rsidRPr="00684756">
        <w:rPr>
          <w:color w:val="000000" w:themeColor="text1"/>
          <w:vertAlign w:val="subscript"/>
        </w:rPr>
        <w:t>IU</w:t>
      </w:r>
      <w:r w:rsidRPr="00684756">
        <w:rPr>
          <w:color w:val="000000" w:themeColor="text1"/>
        </w:rPr>
        <w:t xml:space="preserve"> </w:t>
      </w:r>
      <w:r w:rsidRPr="00684756">
        <w:rPr>
          <w:color w:val="000000" w:themeColor="text1"/>
          <w:vertAlign w:val="subscript"/>
          <w:lang w:eastAsia="zh-CN"/>
        </w:rPr>
        <w:t xml:space="preserve"> </w:t>
      </w:r>
      <w:r w:rsidRPr="00684756">
        <w:rPr>
          <w:color w:val="000000" w:themeColor="text1"/>
          <w:lang w:eastAsia="zh-CN"/>
        </w:rPr>
        <w:t>+ T</w:t>
      </w:r>
      <w:r w:rsidRPr="00684756">
        <w:rPr>
          <w:color w:val="000000" w:themeColor="text1"/>
          <w:vertAlign w:val="subscript"/>
          <w:lang w:eastAsia="zh-CN"/>
        </w:rPr>
        <w:t>∆</w:t>
      </w:r>
      <w:r w:rsidRPr="00684756">
        <w:rPr>
          <w:color w:val="000000" w:themeColor="text1"/>
          <w:lang w:eastAsia="zh-CN"/>
        </w:rPr>
        <w:t xml:space="preserve"> + T</w:t>
      </w:r>
      <w:r w:rsidRPr="00684756">
        <w:rPr>
          <w:color w:val="000000" w:themeColor="text1"/>
          <w:vertAlign w:val="subscript"/>
          <w:lang w:eastAsia="zh-CN"/>
        </w:rPr>
        <w:t>margin</w:t>
      </w:r>
      <w:r w:rsidRPr="00684756">
        <w:rPr>
          <w:rFonts w:eastAsiaTheme="minorEastAsia"/>
          <w:color w:val="000000" w:themeColor="text1"/>
          <w:lang w:val="en-US" w:eastAsia="zh-CN"/>
        </w:rPr>
        <w:t xml:space="preserve"> </w:t>
      </w:r>
    </w:p>
    <w:p w14:paraId="354BC269" w14:textId="77777777" w:rsidR="00684756" w:rsidRPr="00684756" w:rsidRDefault="00684756" w:rsidP="00684756">
      <w:pPr>
        <w:pStyle w:val="aff5"/>
        <w:numPr>
          <w:ilvl w:val="2"/>
          <w:numId w:val="20"/>
        </w:numPr>
        <w:ind w:firstLineChars="0"/>
        <w:rPr>
          <w:rFonts w:eastAsiaTheme="minorEastAsia"/>
          <w:color w:val="000000" w:themeColor="text1"/>
          <w:lang w:val="en-US" w:eastAsia="zh-CN"/>
        </w:rPr>
      </w:pPr>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r w:rsidRPr="00684756">
        <w:rPr>
          <w:rFonts w:eastAsiaTheme="minorEastAsia"/>
          <w:color w:val="000000" w:themeColor="text1"/>
          <w:lang w:val="en-US" w:eastAsia="zh-CN"/>
        </w:rPr>
        <w:t>=</w:t>
      </w:r>
      <w:r w:rsidRPr="00684756">
        <w:rPr>
          <w:color w:val="000000" w:themeColor="text1"/>
        </w:rPr>
        <w:t xml:space="preserve"> T</w:t>
      </w:r>
      <w:r w:rsidRPr="00684756">
        <w:rPr>
          <w:color w:val="000000" w:themeColor="text1"/>
          <w:vertAlign w:val="subscript"/>
        </w:rPr>
        <w:t>RRC_delay</w:t>
      </w:r>
      <w:r w:rsidRPr="00684756">
        <w:rPr>
          <w:color w:val="000000" w:themeColor="text1"/>
        </w:rPr>
        <w:t xml:space="preserve"> + T</w:t>
      </w:r>
      <w:r w:rsidRPr="00684756">
        <w:rPr>
          <w:color w:val="000000" w:themeColor="text1"/>
          <w:vertAlign w:val="subscript"/>
        </w:rPr>
        <w:t>processing</w:t>
      </w:r>
      <w:r w:rsidRPr="00684756">
        <w:rPr>
          <w:color w:val="000000" w:themeColor="text1"/>
        </w:rPr>
        <w:t xml:space="preserve"> + T</w:t>
      </w:r>
      <w:r w:rsidRPr="00684756">
        <w:rPr>
          <w:color w:val="000000" w:themeColor="text1"/>
          <w:vertAlign w:val="subscript"/>
        </w:rPr>
        <w:t>search_DU</w:t>
      </w:r>
      <w:r w:rsidRPr="00684756">
        <w:rPr>
          <w:color w:val="000000" w:themeColor="text1"/>
        </w:rPr>
        <w:t>+ T</w:t>
      </w:r>
      <w:r w:rsidRPr="00684756">
        <w:rPr>
          <w:color w:val="000000" w:themeColor="text1"/>
          <w:vertAlign w:val="subscript"/>
        </w:rPr>
        <w:t>search_PSCell</w:t>
      </w:r>
      <w:r w:rsidRPr="00684756">
        <w:rPr>
          <w:color w:val="000000" w:themeColor="text1"/>
        </w:rPr>
        <w:t xml:space="preserve"> + T</w:t>
      </w:r>
      <w:r w:rsidRPr="00684756">
        <w:rPr>
          <w:color w:val="000000" w:themeColor="text1"/>
          <w:vertAlign w:val="subscript"/>
        </w:rPr>
        <w:t>∆</w:t>
      </w:r>
      <w:r w:rsidRPr="00684756">
        <w:rPr>
          <w:color w:val="000000" w:themeColor="text1"/>
        </w:rPr>
        <w:t xml:space="preserve"> + T</w:t>
      </w:r>
      <w:r w:rsidRPr="00684756">
        <w:rPr>
          <w:color w:val="000000" w:themeColor="text1"/>
          <w:vertAlign w:val="subscript"/>
        </w:rPr>
        <w:t>PSCell_ DU</w:t>
      </w:r>
      <w:r w:rsidRPr="00684756">
        <w:rPr>
          <w:color w:val="000000" w:themeColor="text1"/>
        </w:rPr>
        <w:t xml:space="preserve"> + </w:t>
      </w:r>
      <w:r w:rsidRPr="00684756">
        <w:rPr>
          <w:color w:val="000000" w:themeColor="text1"/>
          <w:lang w:eastAsia="zh-CN"/>
        </w:rPr>
        <w:t>T</w:t>
      </w:r>
      <w:r w:rsidRPr="00684756">
        <w:rPr>
          <w:color w:val="000000" w:themeColor="text1"/>
          <w:vertAlign w:val="subscript"/>
          <w:lang w:eastAsia="zh-CN"/>
        </w:rPr>
        <w:t>margin</w:t>
      </w:r>
      <w:r w:rsidRPr="00684756">
        <w:rPr>
          <w:color w:val="000000" w:themeColor="text1"/>
        </w:rPr>
        <w:t xml:space="preserve"> ms</w:t>
      </w:r>
    </w:p>
    <w:p w14:paraId="366E14C8" w14:textId="77777777" w:rsidR="00684756" w:rsidRPr="00684756" w:rsidRDefault="00684756" w:rsidP="00684756">
      <w:pPr>
        <w:pStyle w:val="aff5"/>
        <w:numPr>
          <w:ilvl w:val="2"/>
          <w:numId w:val="20"/>
        </w:numPr>
        <w:ind w:firstLineChars="0"/>
        <w:rPr>
          <w:color w:val="000000" w:themeColor="text1"/>
        </w:rPr>
      </w:pPr>
      <w:r w:rsidRPr="00684756">
        <w:rPr>
          <w:rFonts w:eastAsiaTheme="minorEastAsia" w:hint="eastAsia"/>
          <w:color w:val="000000" w:themeColor="text1"/>
          <w:lang w:val="en-US" w:eastAsia="zh-CN"/>
        </w:rPr>
        <w:t xml:space="preserve">Where </w:t>
      </w:r>
      <w:r w:rsidRPr="00684756">
        <w:rPr>
          <w:color w:val="000000" w:themeColor="text1"/>
        </w:rPr>
        <w:t>T</w:t>
      </w:r>
      <w:r w:rsidRPr="00684756">
        <w:rPr>
          <w:color w:val="000000" w:themeColor="text1"/>
          <w:vertAlign w:val="subscript"/>
        </w:rPr>
        <w:t xml:space="preserve">RRC_delay </w:t>
      </w:r>
      <w:r w:rsidRPr="00684756">
        <w:rPr>
          <w:color w:val="000000" w:themeColor="text1"/>
        </w:rPr>
        <w:t>= 16 ms. T</w:t>
      </w:r>
      <w:r w:rsidRPr="00684756">
        <w:rPr>
          <w:color w:val="000000" w:themeColor="text1"/>
          <w:vertAlign w:val="subscript"/>
        </w:rPr>
        <w:t xml:space="preserve">search_DU </w:t>
      </w:r>
      <w:r w:rsidRPr="00684756">
        <w:rPr>
          <w:color w:val="000000" w:themeColor="text1"/>
        </w:rPr>
        <w:t>is delay uncertainty due to time tracking of PCell if targetCellSMTC-SCG is configured; T</w:t>
      </w:r>
      <w:r w:rsidRPr="00684756">
        <w:rPr>
          <w:color w:val="000000" w:themeColor="text1"/>
          <w:vertAlign w:val="subscript"/>
        </w:rPr>
        <w:t xml:space="preserve">search_DU </w:t>
      </w:r>
      <w:r w:rsidRPr="00684756">
        <w:rPr>
          <w:color w:val="000000" w:themeColor="text1"/>
        </w:rPr>
        <w:t>= 0 otherwise.</w:t>
      </w:r>
    </w:p>
    <w:p w14:paraId="381FFFF1" w14:textId="77777777" w:rsidR="00684756" w:rsidRPr="00684756" w:rsidRDefault="00684756" w:rsidP="00684756">
      <w:pPr>
        <w:pStyle w:val="aff5"/>
        <w:numPr>
          <w:ilvl w:val="2"/>
          <w:numId w:val="20"/>
        </w:numPr>
        <w:ind w:firstLineChars="0"/>
        <w:rPr>
          <w:color w:val="000000" w:themeColor="text1"/>
        </w:rPr>
      </w:pPr>
      <w:r w:rsidRPr="00684756">
        <w:rPr>
          <w:color w:val="000000" w:themeColor="text1"/>
        </w:rPr>
        <w:t>It should be noted T</w:t>
      </w:r>
      <w:r w:rsidRPr="00684756">
        <w:rPr>
          <w:color w:val="000000" w:themeColor="text1"/>
          <w:vertAlign w:val="subscript"/>
        </w:rPr>
        <w:t>processing</w:t>
      </w:r>
      <w:r w:rsidRPr="00684756">
        <w:rPr>
          <w:color w:val="000000" w:themeColor="text1"/>
        </w:rPr>
        <w:t xml:space="preserve"> depends on the conclusion of related issues.</w:t>
      </w:r>
    </w:p>
    <w:p w14:paraId="45E53E5B" w14:textId="069603F3" w:rsidR="000741AB" w:rsidRDefault="000741AB">
      <w:pPr>
        <w:rPr>
          <w:color w:val="0070C0"/>
          <w:lang w:eastAsia="zh-CN"/>
        </w:rPr>
      </w:pPr>
    </w:p>
    <w:p w14:paraId="515B2002" w14:textId="77777777" w:rsidR="000741AB" w:rsidRPr="000741AB" w:rsidRDefault="000741AB" w:rsidP="000741AB">
      <w:pPr>
        <w:pStyle w:val="2"/>
        <w:spacing w:line="259" w:lineRule="auto"/>
        <w:jc w:val="both"/>
        <w:rPr>
          <w:lang w:val="en-US"/>
        </w:rPr>
      </w:pPr>
      <w:r w:rsidRPr="000741AB">
        <w:rPr>
          <w:lang w:val="en-US"/>
        </w:rPr>
        <w:lastRenderedPageBreak/>
        <w:t>Sub-topic 2-3 Interruption requirement design of HO with PSCell</w:t>
      </w:r>
    </w:p>
    <w:p w14:paraId="05AECBC9" w14:textId="1ABBE37B" w:rsidR="00684756" w:rsidRPr="0070095D" w:rsidRDefault="00684756" w:rsidP="00684756">
      <w:pPr>
        <w:rPr>
          <w:color w:val="0070C0"/>
          <w:sz w:val="22"/>
          <w:szCs w:val="22"/>
          <w:lang w:eastAsia="zh-CN"/>
        </w:rPr>
      </w:pPr>
      <w:r>
        <w:rPr>
          <w:color w:val="0070C0"/>
          <w:sz w:val="22"/>
          <w:szCs w:val="22"/>
          <w:lang w:eastAsia="zh-CN"/>
        </w:rPr>
        <w:t>Open issues</w:t>
      </w:r>
    </w:p>
    <w:p w14:paraId="5DBD25BD" w14:textId="77777777" w:rsidR="00684756" w:rsidRPr="00115EFC" w:rsidRDefault="00684756" w:rsidP="00684756">
      <w:pPr>
        <w:rPr>
          <w:b/>
          <w:color w:val="000000" w:themeColor="text1"/>
          <w:u w:val="single"/>
          <w:lang w:eastAsia="ko-KR"/>
        </w:rPr>
      </w:pPr>
      <w:r w:rsidRPr="00115EFC">
        <w:rPr>
          <w:b/>
          <w:color w:val="000000" w:themeColor="text1"/>
          <w:u w:val="single"/>
          <w:lang w:eastAsia="ko-KR"/>
        </w:rPr>
        <w:t xml:space="preserve">Issue 2-3-2a: Interruption requirements, </w:t>
      </w:r>
      <w:r>
        <w:rPr>
          <w:b/>
          <w:color w:val="000000" w:themeColor="text1"/>
          <w:u w:val="single"/>
          <w:lang w:eastAsia="ko-KR"/>
        </w:rPr>
        <w:t xml:space="preserve">similar </w:t>
      </w:r>
      <w:r w:rsidRPr="00115EFC">
        <w:rPr>
          <w:b/>
          <w:color w:val="000000" w:themeColor="text1"/>
          <w:u w:val="single"/>
          <w:lang w:eastAsia="ko-KR"/>
        </w:rPr>
        <w:t>as T</w:t>
      </w:r>
      <w:r w:rsidRPr="00115EFC">
        <w:rPr>
          <w:b/>
          <w:color w:val="000000" w:themeColor="text1"/>
          <w:u w:val="single"/>
          <w:vertAlign w:val="subscript"/>
          <w:lang w:eastAsia="ko-KR"/>
        </w:rPr>
        <w:t xml:space="preserve">interrupt </w:t>
      </w:r>
      <w:r w:rsidRPr="00115EFC">
        <w:rPr>
          <w:b/>
          <w:color w:val="000000" w:themeColor="text1"/>
          <w:u w:val="single"/>
          <w:lang w:eastAsia="ko-KR"/>
        </w:rPr>
        <w:t>for in legacy handover requirements, for HO with PSCell</w:t>
      </w:r>
    </w:p>
    <w:p w14:paraId="3C5DA990" w14:textId="77777777" w:rsidR="00684756" w:rsidRPr="00115EFC" w:rsidRDefault="00684756" w:rsidP="00684756">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703ED459" w14:textId="46936994"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1a </w:t>
      </w:r>
      <w:r w:rsidR="008C2979">
        <w:rPr>
          <w:rFonts w:ascii="Times" w:eastAsiaTheme="minorEastAsia" w:hAnsi="Times" w:cs="Times"/>
          <w:color w:val="000000" w:themeColor="text1"/>
          <w:lang w:val="en-US" w:eastAsia="zh-CN"/>
        </w:rPr>
        <w:t>(Nokia)</w:t>
      </w:r>
    </w:p>
    <w:p w14:paraId="35654EC6" w14:textId="77777777" w:rsidR="00684756" w:rsidRPr="00115EFC" w:rsidRDefault="00684756" w:rsidP="00684756">
      <w:pPr>
        <w:numPr>
          <w:ilvl w:val="2"/>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color w:val="000000" w:themeColor="text1"/>
          <w:lang w:val="en-US" w:eastAsia="zh-CN"/>
        </w:rPr>
        <w:t>No new interruption requirement for HO with PSCell is needed. Interruption in legacy handover delay requirement can still be applied for the PCell HO.</w:t>
      </w:r>
    </w:p>
    <w:p w14:paraId="0A8BBFE6" w14:textId="370647C9"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1b: </w:t>
      </w:r>
      <w:r w:rsidR="002732EE">
        <w:rPr>
          <w:rFonts w:ascii="Times" w:eastAsiaTheme="minorEastAsia" w:hAnsi="Times" w:cs="Times"/>
          <w:color w:val="000000" w:themeColor="text1"/>
          <w:lang w:val="en-US" w:eastAsia="zh-CN"/>
        </w:rPr>
        <w:t>(Xiaomi, Apple, Huawei, Qualcomm, vivo, Intel, OPPO, CATT, Ericsson</w:t>
      </w:r>
      <w:r w:rsidR="00937635">
        <w:rPr>
          <w:rFonts w:ascii="Times" w:eastAsiaTheme="minorEastAsia" w:hAnsi="Times" w:cs="Times"/>
          <w:color w:val="000000" w:themeColor="text1"/>
          <w:lang w:val="en-US" w:eastAsia="zh-CN"/>
        </w:rPr>
        <w:t xml:space="preserve">, </w:t>
      </w:r>
      <w:r w:rsidR="00937635" w:rsidRPr="00937635">
        <w:rPr>
          <w:rFonts w:ascii="Times" w:eastAsiaTheme="minorEastAsia" w:hAnsi="Times" w:cs="Times" w:hint="eastAsia"/>
          <w:color w:val="000000" w:themeColor="text1"/>
          <w:lang w:val="en-US" w:eastAsia="zh-CN"/>
        </w:rPr>
        <w:t>MTK</w:t>
      </w:r>
      <w:r w:rsidR="002732EE">
        <w:rPr>
          <w:rFonts w:ascii="Times" w:eastAsiaTheme="minorEastAsia" w:hAnsi="Times" w:cs="Times"/>
          <w:color w:val="000000" w:themeColor="text1"/>
          <w:lang w:val="en-US" w:eastAsia="zh-CN"/>
        </w:rPr>
        <w:t>)</w:t>
      </w:r>
    </w:p>
    <w:p w14:paraId="2E4D9659" w14:textId="77777777" w:rsidR="00684756" w:rsidRPr="00115EFC" w:rsidRDefault="00684756" w:rsidP="00684756">
      <w:pPr>
        <w:numPr>
          <w:ilvl w:val="2"/>
          <w:numId w:val="20"/>
        </w:numPr>
        <w:spacing w:after="120" w:line="259" w:lineRule="auto"/>
        <w:jc w:val="both"/>
        <w:rPr>
          <w:rFonts w:ascii="Times" w:eastAsiaTheme="minorEastAsia" w:hAnsi="Times" w:cs="Times"/>
          <w:color w:val="000000" w:themeColor="text1"/>
          <w:lang w:val="en-US" w:eastAsia="zh-CN"/>
        </w:rPr>
      </w:pPr>
      <w:r w:rsidRPr="00115EFC">
        <w:rPr>
          <w:rFonts w:ascii="Times" w:eastAsiaTheme="minorEastAsia" w:hAnsi="Times" w:cs="Times"/>
          <w:color w:val="000000" w:themeColor="text1"/>
          <w:lang w:val="en-US" w:eastAsia="zh-CN"/>
        </w:rPr>
        <w:t>Interruption in legacy handover delay requirement can be applied for PCell. No interruption is defined for PSCell.</w:t>
      </w:r>
    </w:p>
    <w:p w14:paraId="718DAC38" w14:textId="77777777"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2 </w:t>
      </w:r>
    </w:p>
    <w:p w14:paraId="6314E304" w14:textId="77777777" w:rsidR="00684756" w:rsidRPr="00115EFC" w:rsidRDefault="00684756" w:rsidP="00684756">
      <w:pPr>
        <w:numPr>
          <w:ilvl w:val="2"/>
          <w:numId w:val="20"/>
        </w:numPr>
        <w:spacing w:after="120" w:line="259" w:lineRule="auto"/>
        <w:jc w:val="both"/>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33560844" w14:textId="77777777" w:rsidR="00684756" w:rsidRPr="00115EFC" w:rsidRDefault="00684756" w:rsidP="00684756">
      <w:pPr>
        <w:spacing w:after="120"/>
        <w:rPr>
          <w:rFonts w:eastAsiaTheme="minorEastAsia"/>
          <w:color w:val="000000" w:themeColor="text1"/>
          <w:szCs w:val="24"/>
          <w:lang w:val="en-US" w:eastAsia="zh-CN"/>
        </w:rPr>
      </w:pPr>
    </w:p>
    <w:p w14:paraId="0687DD31" w14:textId="77777777" w:rsidR="00684756" w:rsidRPr="00115EFC" w:rsidRDefault="00684756" w:rsidP="00684756">
      <w:pPr>
        <w:rPr>
          <w:b/>
          <w:color w:val="000000" w:themeColor="text1"/>
          <w:u w:val="single"/>
          <w:lang w:eastAsia="ko-KR"/>
        </w:rPr>
      </w:pPr>
      <w:r w:rsidRPr="00115EFC">
        <w:rPr>
          <w:b/>
          <w:color w:val="000000" w:themeColor="text1"/>
          <w:u w:val="single"/>
          <w:lang w:eastAsia="ko-KR"/>
        </w:rPr>
        <w:t>Issue 2-3-2b: Interruption requirements on PCell</w:t>
      </w:r>
      <w:r>
        <w:rPr>
          <w:b/>
          <w:color w:val="000000" w:themeColor="text1"/>
          <w:u w:val="single"/>
          <w:lang w:eastAsia="ko-KR"/>
        </w:rPr>
        <w:t>/PSCell</w:t>
      </w:r>
      <w:r w:rsidRPr="00115EFC">
        <w:rPr>
          <w:b/>
          <w:color w:val="000000" w:themeColor="text1"/>
          <w:u w:val="single"/>
          <w:lang w:eastAsia="ko-KR"/>
        </w:rPr>
        <w:t xml:space="preserve"> due to PSCell</w:t>
      </w:r>
      <w:r>
        <w:rPr>
          <w:b/>
          <w:color w:val="000000" w:themeColor="text1"/>
          <w:u w:val="single"/>
          <w:lang w:eastAsia="ko-KR"/>
        </w:rPr>
        <w:t>/PCell</w:t>
      </w:r>
      <w:r w:rsidRPr="00115EFC">
        <w:rPr>
          <w:b/>
          <w:color w:val="000000" w:themeColor="text1"/>
          <w:u w:val="single"/>
          <w:lang w:eastAsia="ko-KR"/>
        </w:rPr>
        <w:t xml:space="preserve"> RF retuning</w:t>
      </w:r>
    </w:p>
    <w:p w14:paraId="253D5507" w14:textId="77777777" w:rsidR="00684756" w:rsidRPr="00115EFC" w:rsidRDefault="00684756" w:rsidP="00684756">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3CF3B82C" w14:textId="74BCF824"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 </w:t>
      </w:r>
      <w:r w:rsidR="00BE4386">
        <w:rPr>
          <w:rFonts w:ascii="Times" w:eastAsiaTheme="minorEastAsia" w:hAnsi="Times" w:cs="Times"/>
          <w:color w:val="000000" w:themeColor="text1"/>
          <w:lang w:val="en-US" w:eastAsia="zh-CN"/>
        </w:rPr>
        <w:t>(Qualcomm, vivo, Intel, Ericsson</w:t>
      </w:r>
      <w:r w:rsidR="008C2979">
        <w:rPr>
          <w:rFonts w:ascii="Times" w:eastAsiaTheme="minorEastAsia" w:hAnsi="Times" w:cs="Times"/>
          <w:color w:val="000000" w:themeColor="text1"/>
          <w:lang w:val="en-US" w:eastAsia="zh-CN"/>
        </w:rPr>
        <w:t>, Nokia</w:t>
      </w:r>
      <w:r w:rsidR="00BE4386">
        <w:rPr>
          <w:rFonts w:ascii="Times" w:eastAsiaTheme="minorEastAsia" w:hAnsi="Times" w:cs="Times"/>
          <w:color w:val="000000" w:themeColor="text1"/>
          <w:lang w:val="en-US" w:eastAsia="zh-CN"/>
        </w:rPr>
        <w:t>)</w:t>
      </w:r>
    </w:p>
    <w:p w14:paraId="6CED4686" w14:textId="77777777" w:rsidR="00684756" w:rsidRPr="00115EFC" w:rsidRDefault="00684756" w:rsidP="00684756">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No interruption requirement should be defined during HO with PSCell</w:t>
      </w:r>
    </w:p>
    <w:p w14:paraId="65B77B03" w14:textId="3927544A"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Option 2 </w:t>
      </w:r>
      <w:r w:rsidR="002732EE">
        <w:rPr>
          <w:rFonts w:ascii="Times" w:hAnsi="Times" w:cs="Times"/>
          <w:color w:val="000000" w:themeColor="text1"/>
          <w:lang w:val="en-US" w:eastAsia="zh-CN"/>
        </w:rPr>
        <w:t xml:space="preserve">(Xiaomi, </w:t>
      </w:r>
      <w:r w:rsidR="00BE4386">
        <w:rPr>
          <w:rFonts w:ascii="Times" w:hAnsi="Times" w:cs="Times"/>
          <w:color w:val="000000" w:themeColor="text1"/>
          <w:lang w:val="en-US" w:eastAsia="zh-CN"/>
        </w:rPr>
        <w:t>Apple, OPPO</w:t>
      </w:r>
      <w:r w:rsidR="00A23A1C">
        <w:rPr>
          <w:rFonts w:ascii="Times" w:eastAsiaTheme="minorEastAsia" w:hAnsi="Times" w:cs="Times"/>
          <w:color w:val="000000" w:themeColor="text1"/>
          <w:lang w:val="en-US" w:eastAsia="zh-CN"/>
        </w:rPr>
        <w:t xml:space="preserve">, </w:t>
      </w:r>
      <w:r w:rsidR="00A23A1C" w:rsidRPr="00937635">
        <w:rPr>
          <w:rFonts w:ascii="Times" w:eastAsiaTheme="minorEastAsia" w:hAnsi="Times" w:cs="Times" w:hint="eastAsia"/>
          <w:color w:val="000000" w:themeColor="text1"/>
          <w:lang w:val="en-US" w:eastAsia="zh-CN"/>
        </w:rPr>
        <w:t>MTK</w:t>
      </w:r>
      <w:r w:rsidR="00BE4386">
        <w:rPr>
          <w:rFonts w:ascii="Times" w:hAnsi="Times" w:cs="Times"/>
          <w:color w:val="000000" w:themeColor="text1"/>
          <w:lang w:val="en-US" w:eastAsia="zh-CN"/>
        </w:rPr>
        <w:t>)</w:t>
      </w:r>
    </w:p>
    <w:p w14:paraId="4AF71781" w14:textId="77777777" w:rsidR="00684756" w:rsidRPr="00115EFC" w:rsidRDefault="00684756" w:rsidP="00684756">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Interruption in legacy handover delay requirement can be applied for Pcell. No interruption is defined on PSCell.</w:t>
      </w:r>
    </w:p>
    <w:p w14:paraId="044D7B8B" w14:textId="77777777" w:rsidR="00684756" w:rsidRPr="00115EFC" w:rsidRDefault="00684756" w:rsidP="00684756">
      <w:pPr>
        <w:numPr>
          <w:ilvl w:val="3"/>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If sequential processing is used for HO with PSCell, UE may have an interruption on new PCell due to the PSCell addition. </w:t>
      </w:r>
    </w:p>
    <w:p w14:paraId="2B894882" w14:textId="77777777" w:rsidR="00684756" w:rsidRPr="00115EFC" w:rsidRDefault="00684756" w:rsidP="00684756">
      <w:pPr>
        <w:numPr>
          <w:ilvl w:val="3"/>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If parallel processing is used for HO with PSCell, no need to define interruption requirement.</w:t>
      </w:r>
    </w:p>
    <w:p w14:paraId="4CAF61DE" w14:textId="383FEE04"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3 </w:t>
      </w:r>
      <w:r w:rsidR="00BE4386">
        <w:rPr>
          <w:rFonts w:ascii="Times" w:eastAsiaTheme="minorEastAsia" w:hAnsi="Times" w:cs="Times"/>
          <w:color w:val="000000" w:themeColor="text1"/>
          <w:lang w:val="en-US" w:eastAsia="zh-CN"/>
        </w:rPr>
        <w:t>(Intel)</w:t>
      </w:r>
    </w:p>
    <w:p w14:paraId="7F4A55CA" w14:textId="14EE468B" w:rsidR="00684756" w:rsidRPr="00115EFC" w:rsidRDefault="00BE4386" w:rsidP="00684756">
      <w:pPr>
        <w:numPr>
          <w:ilvl w:val="2"/>
          <w:numId w:val="20"/>
        </w:numPr>
        <w:spacing w:after="120" w:line="259" w:lineRule="auto"/>
        <w:jc w:val="both"/>
        <w:rPr>
          <w:rFonts w:eastAsiaTheme="minorEastAsia"/>
          <w:color w:val="000000" w:themeColor="text1"/>
          <w:szCs w:val="24"/>
          <w:lang w:val="en-US" w:eastAsia="zh-CN"/>
        </w:rPr>
      </w:pPr>
      <w:r>
        <w:rPr>
          <w:rFonts w:ascii="Times" w:eastAsiaTheme="minorEastAsia" w:hAnsi="Times" w:cs="Times"/>
          <w:color w:val="000000" w:themeColor="text1"/>
          <w:lang w:val="en-US" w:eastAsia="zh-CN"/>
        </w:rPr>
        <w:t>FFS</w:t>
      </w:r>
      <w:r w:rsidR="00684756" w:rsidRPr="00115EFC">
        <w:rPr>
          <w:rFonts w:ascii="Times" w:eastAsiaTheme="minorEastAsia" w:hAnsi="Times" w:cs="Times"/>
          <w:color w:val="000000" w:themeColor="text1"/>
          <w:lang w:val="en-US" w:eastAsia="zh-CN"/>
        </w:rPr>
        <w:t>.</w:t>
      </w:r>
    </w:p>
    <w:p w14:paraId="15A45443" w14:textId="77777777" w:rsidR="000741AB" w:rsidRPr="00684756" w:rsidRDefault="000741AB">
      <w:pPr>
        <w:rPr>
          <w:color w:val="0070C0"/>
          <w:lang w:val="en-US" w:eastAsia="zh-CN"/>
        </w:rPr>
      </w:pPr>
    </w:p>
    <w:p w14:paraId="0421FA95" w14:textId="2696E8BE" w:rsidR="005A092E" w:rsidRDefault="005A092E">
      <w:pPr>
        <w:rPr>
          <w:color w:val="0070C0"/>
          <w:lang w:eastAsia="zh-CN"/>
        </w:rPr>
      </w:pPr>
    </w:p>
    <w:p w14:paraId="200A2CD1" w14:textId="77777777" w:rsidR="00684756" w:rsidRPr="000741AB" w:rsidRDefault="00684756" w:rsidP="00684756">
      <w:pPr>
        <w:pStyle w:val="2"/>
        <w:spacing w:line="259" w:lineRule="auto"/>
        <w:jc w:val="both"/>
        <w:rPr>
          <w:lang w:val="en-US"/>
        </w:rPr>
      </w:pPr>
      <w:r w:rsidRPr="000741AB">
        <w:rPr>
          <w:lang w:val="en-US"/>
        </w:rPr>
        <w:t>Sub-topic 2-4 Generic RACH assumption for HO with PSCell</w:t>
      </w:r>
    </w:p>
    <w:p w14:paraId="1DCC9937" w14:textId="0E6BCBAC" w:rsidR="00684756" w:rsidRPr="0070095D" w:rsidRDefault="00684756" w:rsidP="00684756">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sidR="00A86BF5">
        <w:rPr>
          <w:color w:val="0070C0"/>
          <w:sz w:val="22"/>
          <w:szCs w:val="22"/>
          <w:lang w:eastAsia="zh-CN"/>
        </w:rPr>
        <w:t>during GTW session</w:t>
      </w:r>
    </w:p>
    <w:p w14:paraId="3FBE4862" w14:textId="77777777" w:rsidR="0070095D" w:rsidRPr="0070095D" w:rsidRDefault="0070095D" w:rsidP="0070095D">
      <w:pPr>
        <w:pStyle w:val="aff5"/>
        <w:numPr>
          <w:ilvl w:val="0"/>
          <w:numId w:val="20"/>
        </w:numPr>
        <w:overflowPunct/>
        <w:autoSpaceDE/>
        <w:autoSpaceDN/>
        <w:adjustRightInd/>
        <w:spacing w:after="120" w:line="252" w:lineRule="auto"/>
        <w:ind w:firstLineChars="0"/>
        <w:textAlignment w:val="auto"/>
        <w:rPr>
          <w:bCs/>
          <w:highlight w:val="green"/>
        </w:rPr>
      </w:pPr>
      <w:r w:rsidRPr="0070095D">
        <w:rPr>
          <w:bCs/>
          <w:highlight w:val="green"/>
        </w:rPr>
        <w:t>Continue discussion on RACH occasion on NR-U CC for HO with PSCell in RAN4 #101e</w:t>
      </w:r>
    </w:p>
    <w:p w14:paraId="01EBA1A3" w14:textId="77777777" w:rsidR="0070095D" w:rsidRPr="0070095D" w:rsidRDefault="0070095D" w:rsidP="0070095D">
      <w:pPr>
        <w:pStyle w:val="aff5"/>
        <w:numPr>
          <w:ilvl w:val="1"/>
          <w:numId w:val="20"/>
        </w:numPr>
        <w:overflowPunct/>
        <w:autoSpaceDE/>
        <w:autoSpaceDN/>
        <w:adjustRightInd/>
        <w:spacing w:after="120" w:line="252" w:lineRule="auto"/>
        <w:ind w:firstLineChars="0"/>
        <w:textAlignment w:val="auto"/>
        <w:rPr>
          <w:bCs/>
          <w:highlight w:val="green"/>
        </w:rPr>
      </w:pPr>
      <w:r w:rsidRPr="0070095D">
        <w:rPr>
          <w:bCs/>
          <w:highlight w:val="green"/>
        </w:rPr>
        <w:t>Prioritize EN-DC to EN-DC scenario</w:t>
      </w:r>
    </w:p>
    <w:p w14:paraId="47A49479" w14:textId="77777777" w:rsidR="0070095D" w:rsidRPr="0070095D" w:rsidRDefault="0070095D" w:rsidP="0070095D">
      <w:pPr>
        <w:pStyle w:val="aff5"/>
        <w:numPr>
          <w:ilvl w:val="1"/>
          <w:numId w:val="20"/>
        </w:numPr>
        <w:overflowPunct/>
        <w:autoSpaceDE/>
        <w:autoSpaceDN/>
        <w:adjustRightInd/>
        <w:spacing w:after="120" w:line="252" w:lineRule="auto"/>
        <w:ind w:firstLineChars="0"/>
        <w:textAlignment w:val="auto"/>
        <w:rPr>
          <w:bCs/>
          <w:highlight w:val="green"/>
        </w:rPr>
      </w:pPr>
      <w:r w:rsidRPr="0070095D">
        <w:rPr>
          <w:bCs/>
          <w:highlight w:val="green"/>
        </w:rPr>
        <w:t>Companies are encouraged to provide inputs on the candidate requirements</w:t>
      </w:r>
    </w:p>
    <w:p w14:paraId="0FE0D0E3" w14:textId="77777777" w:rsidR="0070095D" w:rsidRPr="0070095D" w:rsidRDefault="0070095D" w:rsidP="0070095D">
      <w:pPr>
        <w:pStyle w:val="aff5"/>
        <w:numPr>
          <w:ilvl w:val="1"/>
          <w:numId w:val="20"/>
        </w:numPr>
        <w:overflowPunct/>
        <w:autoSpaceDE/>
        <w:autoSpaceDN/>
        <w:adjustRightInd/>
        <w:spacing w:after="120" w:line="252" w:lineRule="auto"/>
        <w:ind w:firstLineChars="0"/>
        <w:textAlignment w:val="auto"/>
        <w:rPr>
          <w:bCs/>
          <w:highlight w:val="green"/>
        </w:rPr>
      </w:pPr>
      <w:r w:rsidRPr="0070095D">
        <w:rPr>
          <w:bCs/>
          <w:highlight w:val="green"/>
        </w:rPr>
        <w:t>FFS whether to introduce requirements</w:t>
      </w:r>
    </w:p>
    <w:p w14:paraId="066B86DC" w14:textId="77777777" w:rsidR="005A092E" w:rsidRPr="000741AB" w:rsidRDefault="005A092E">
      <w:pPr>
        <w:rPr>
          <w:color w:val="0070C0"/>
          <w:lang w:val="en-US" w:eastAsia="zh-CN"/>
        </w:rPr>
      </w:pPr>
    </w:p>
    <w:p w14:paraId="12908D18" w14:textId="77777777" w:rsidR="00684756" w:rsidRPr="00684756" w:rsidRDefault="00684756" w:rsidP="00684756">
      <w:pPr>
        <w:rPr>
          <w:b/>
          <w:color w:val="000000" w:themeColor="text1"/>
          <w:u w:val="single"/>
          <w:lang w:eastAsia="ko-KR"/>
        </w:rPr>
      </w:pPr>
      <w:r w:rsidRPr="00684756">
        <w:rPr>
          <w:b/>
          <w:color w:val="000000" w:themeColor="text1"/>
          <w:u w:val="single"/>
          <w:lang w:eastAsia="ko-KR"/>
        </w:rPr>
        <w:t>Issue 2-4-1: 2 step and 4 step RACH for HO with PSCell</w:t>
      </w:r>
    </w:p>
    <w:p w14:paraId="4E81821F"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5969C623" w14:textId="3691EE06" w:rsidR="00684756" w:rsidRPr="00684756" w:rsidRDefault="00684756" w:rsidP="00684756">
      <w:pPr>
        <w:numPr>
          <w:ilvl w:val="1"/>
          <w:numId w:val="20"/>
        </w:numPr>
        <w:spacing w:line="259" w:lineRule="auto"/>
        <w:jc w:val="both"/>
        <w:rPr>
          <w:color w:val="000000" w:themeColor="text1"/>
          <w:szCs w:val="24"/>
          <w:lang w:eastAsia="zh-CN"/>
        </w:rPr>
      </w:pPr>
      <w:r w:rsidRPr="00684756">
        <w:rPr>
          <w:color w:val="000000" w:themeColor="text1"/>
          <w:szCs w:val="24"/>
          <w:lang w:eastAsia="zh-CN"/>
        </w:rPr>
        <w:t>Option 1a (ZTE</w:t>
      </w:r>
      <w:r w:rsidRPr="00684756">
        <w:rPr>
          <w:rFonts w:hint="eastAsia"/>
          <w:color w:val="000000" w:themeColor="text1"/>
          <w:szCs w:val="24"/>
          <w:lang w:eastAsia="zh-CN"/>
        </w:rPr>
        <w:t>, Nokia</w:t>
      </w:r>
      <w:r w:rsidRPr="00684756">
        <w:rPr>
          <w:color w:val="000000" w:themeColor="text1"/>
          <w:szCs w:val="24"/>
          <w:lang w:eastAsia="zh-CN"/>
        </w:rPr>
        <w:t>, vivo, CATT, Ericsson</w:t>
      </w:r>
      <w:r w:rsidR="008C2979">
        <w:rPr>
          <w:color w:val="000000" w:themeColor="text1"/>
          <w:szCs w:val="24"/>
          <w:lang w:eastAsia="zh-CN"/>
        </w:rPr>
        <w:t>, Nokia</w:t>
      </w:r>
      <w:r w:rsidRPr="00684756">
        <w:rPr>
          <w:color w:val="000000" w:themeColor="text1"/>
          <w:szCs w:val="24"/>
          <w:lang w:eastAsia="zh-CN"/>
        </w:rPr>
        <w:t xml:space="preserve">): </w:t>
      </w:r>
    </w:p>
    <w:p w14:paraId="49E3159D" w14:textId="77777777" w:rsidR="00684756" w:rsidRPr="00684756" w:rsidRDefault="00684756" w:rsidP="00684756">
      <w:pPr>
        <w:numPr>
          <w:ilvl w:val="2"/>
          <w:numId w:val="20"/>
        </w:numPr>
        <w:spacing w:line="259" w:lineRule="auto"/>
        <w:jc w:val="both"/>
        <w:rPr>
          <w:color w:val="000000" w:themeColor="text1"/>
          <w:szCs w:val="24"/>
          <w:lang w:eastAsia="zh-CN"/>
        </w:rPr>
      </w:pPr>
      <w:r w:rsidRPr="00684756">
        <w:rPr>
          <w:color w:val="000000" w:themeColor="text1"/>
          <w:szCs w:val="24"/>
          <w:lang w:eastAsia="zh-CN"/>
        </w:rPr>
        <w:lastRenderedPageBreak/>
        <w:t>Include both 2-step RA and 4-step RA into the new requirements made for handover with PSCell. No need to mention 2-step or 4-step in HO with PSCell requirements.</w:t>
      </w:r>
    </w:p>
    <w:p w14:paraId="27C10D44" w14:textId="14150CC1" w:rsidR="00684756" w:rsidRPr="00684756" w:rsidRDefault="00684756" w:rsidP="00684756">
      <w:pPr>
        <w:numPr>
          <w:ilvl w:val="1"/>
          <w:numId w:val="20"/>
        </w:numPr>
        <w:spacing w:after="120" w:line="259" w:lineRule="auto"/>
        <w:jc w:val="both"/>
        <w:rPr>
          <w:color w:val="000000" w:themeColor="text1"/>
          <w:szCs w:val="24"/>
          <w:lang w:eastAsia="zh-CN"/>
        </w:rPr>
      </w:pPr>
      <w:r w:rsidRPr="00684756">
        <w:rPr>
          <w:color w:val="000000" w:themeColor="text1"/>
          <w:szCs w:val="24"/>
          <w:lang w:eastAsia="zh-CN"/>
        </w:rPr>
        <w:t>Option 1b (ZTE, CATT</w:t>
      </w:r>
      <w:r w:rsidR="006D2EBD">
        <w:rPr>
          <w:color w:val="000000" w:themeColor="text1"/>
          <w:szCs w:val="24"/>
          <w:lang w:eastAsia="zh-CN"/>
        </w:rPr>
        <w:t>, vivo</w:t>
      </w:r>
      <w:r w:rsidRPr="00684756">
        <w:rPr>
          <w:color w:val="000000" w:themeColor="text1"/>
          <w:szCs w:val="24"/>
          <w:lang w:eastAsia="zh-CN"/>
        </w:rPr>
        <w:t xml:space="preserve">): </w:t>
      </w:r>
    </w:p>
    <w:p w14:paraId="3426AC64"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t>RAN4 shall define delay requirements for HO with PSCell for both 2-step and 4-step RA. Impact on delay requirements depends on timeline with respect to parallel processing of RA.</w:t>
      </w:r>
    </w:p>
    <w:p w14:paraId="4AB04521" w14:textId="436D8913" w:rsidR="00684756" w:rsidRPr="00684756" w:rsidRDefault="00684756" w:rsidP="00684756">
      <w:pPr>
        <w:numPr>
          <w:ilvl w:val="1"/>
          <w:numId w:val="20"/>
        </w:numPr>
        <w:spacing w:after="120" w:line="259" w:lineRule="auto"/>
        <w:jc w:val="both"/>
        <w:rPr>
          <w:color w:val="000000" w:themeColor="text1"/>
          <w:szCs w:val="24"/>
          <w:lang w:eastAsia="zh-CN"/>
        </w:rPr>
      </w:pPr>
      <w:r w:rsidRPr="00684756">
        <w:rPr>
          <w:color w:val="000000" w:themeColor="text1"/>
          <w:szCs w:val="24"/>
          <w:lang w:eastAsia="zh-CN"/>
        </w:rPr>
        <w:t>Option 2 (A</w:t>
      </w:r>
      <w:r w:rsidRPr="00684756">
        <w:rPr>
          <w:rFonts w:hint="eastAsia"/>
          <w:color w:val="000000" w:themeColor="text1"/>
          <w:szCs w:val="24"/>
          <w:lang w:eastAsia="zh-CN"/>
        </w:rPr>
        <w:t>pple</w:t>
      </w:r>
      <w:r w:rsidRPr="00684756">
        <w:rPr>
          <w:color w:val="000000" w:themeColor="text1"/>
          <w:szCs w:val="24"/>
          <w:lang w:eastAsia="zh-CN"/>
        </w:rPr>
        <w:t xml:space="preserve">, Xiaomi, </w:t>
      </w:r>
      <w:r w:rsidR="006D2EBD">
        <w:rPr>
          <w:color w:val="000000" w:themeColor="text1"/>
          <w:szCs w:val="24"/>
          <w:lang w:eastAsia="zh-CN"/>
        </w:rPr>
        <w:t xml:space="preserve">Qualcomm, </w:t>
      </w:r>
      <w:r w:rsidRPr="00684756">
        <w:rPr>
          <w:color w:val="000000" w:themeColor="text1"/>
          <w:szCs w:val="24"/>
          <w:lang w:eastAsia="zh-CN"/>
        </w:rPr>
        <w:t xml:space="preserve">OPPO, Intel, MTK): </w:t>
      </w:r>
    </w:p>
    <w:p w14:paraId="6758E3CB"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t>For requirement of HO with PSCell, RAN4 starts the discussion with 4 step RACH first and FFS on 2 step RACH.</w:t>
      </w:r>
    </w:p>
    <w:p w14:paraId="5827D6A9"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color w:val="000000" w:themeColor="text1"/>
          <w:szCs w:val="24"/>
          <w:lang w:eastAsia="zh-CN"/>
        </w:rPr>
        <w:t>O</w:t>
      </w:r>
      <w:r w:rsidRPr="00684756">
        <w:rPr>
          <w:rFonts w:hint="eastAsia"/>
          <w:color w:val="000000" w:themeColor="text1"/>
          <w:szCs w:val="24"/>
          <w:lang w:eastAsia="zh-CN"/>
        </w:rPr>
        <w:t>ptio</w:t>
      </w:r>
      <w:r w:rsidRPr="00684756">
        <w:rPr>
          <w:color w:val="000000" w:themeColor="text1"/>
          <w:szCs w:val="24"/>
          <w:lang w:eastAsia="zh-CN"/>
        </w:rPr>
        <w:t xml:space="preserve">n 3 (Qualcomm): </w:t>
      </w:r>
    </w:p>
    <w:p w14:paraId="0B62EB2A"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t>Define the ending points as Pcell PRACH and PSCell PRACH respectively by assuming 4-step RACH</w:t>
      </w:r>
    </w:p>
    <w:p w14:paraId="75789453" w14:textId="77777777" w:rsidR="00684756" w:rsidRDefault="00684756" w:rsidP="00684756">
      <w:pPr>
        <w:rPr>
          <w:b/>
          <w:color w:val="0070C0"/>
          <w:u w:val="single"/>
          <w:lang w:eastAsia="ko-KR"/>
        </w:rPr>
      </w:pPr>
    </w:p>
    <w:p w14:paraId="7BAF0848" w14:textId="5938DCB9" w:rsidR="00684756" w:rsidRPr="00684756" w:rsidRDefault="00684756" w:rsidP="00684756">
      <w:pPr>
        <w:rPr>
          <w:b/>
          <w:color w:val="000000" w:themeColor="text1"/>
          <w:u w:val="single"/>
          <w:lang w:eastAsia="ko-KR"/>
        </w:rPr>
      </w:pPr>
      <w:r w:rsidRPr="00684756">
        <w:rPr>
          <w:b/>
          <w:color w:val="000000" w:themeColor="text1"/>
          <w:u w:val="single"/>
          <w:lang w:eastAsia="ko-KR"/>
        </w:rPr>
        <w:t>Issue 2-4-2: RACH occasion collision between Pcell and PSCell</w:t>
      </w:r>
    </w:p>
    <w:p w14:paraId="04DDBDC0"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49C53183" w14:textId="34D97D6A"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Option 1 (Apple</w:t>
      </w:r>
      <w:r w:rsidR="006D2EBD">
        <w:rPr>
          <w:color w:val="000000" w:themeColor="text1"/>
          <w:lang w:eastAsia="zh-CN"/>
        </w:rPr>
        <w:t>, Ericsson, Huawei, vivo, CATT, Qualcomm</w:t>
      </w:r>
      <w:r w:rsidR="00A23A1C">
        <w:rPr>
          <w:rFonts w:ascii="Times" w:eastAsiaTheme="minorEastAsia" w:hAnsi="Times" w:cs="Times"/>
          <w:color w:val="000000" w:themeColor="text1"/>
          <w:lang w:val="en-US" w:eastAsia="zh-CN"/>
        </w:rPr>
        <w:t xml:space="preserve">, </w:t>
      </w:r>
      <w:r w:rsidR="00A23A1C" w:rsidRPr="00937635">
        <w:rPr>
          <w:rFonts w:ascii="Times" w:eastAsiaTheme="minorEastAsia" w:hAnsi="Times" w:cs="Times" w:hint="eastAsia"/>
          <w:color w:val="000000" w:themeColor="text1"/>
          <w:lang w:val="en-US" w:eastAsia="zh-CN"/>
        </w:rPr>
        <w:t>MTK</w:t>
      </w:r>
      <w:r w:rsidRPr="00684756">
        <w:rPr>
          <w:color w:val="000000" w:themeColor="text1"/>
          <w:lang w:eastAsia="zh-CN"/>
        </w:rPr>
        <w:t xml:space="preserve">): </w:t>
      </w:r>
    </w:p>
    <w:p w14:paraId="2D09425C" w14:textId="77777777" w:rsidR="00684756" w:rsidRPr="00684756" w:rsidRDefault="00684756" w:rsidP="00684756">
      <w:pPr>
        <w:pStyle w:val="aff5"/>
        <w:numPr>
          <w:ilvl w:val="2"/>
          <w:numId w:val="20"/>
        </w:numPr>
        <w:spacing w:before="120" w:after="120"/>
        <w:ind w:firstLineChars="0"/>
        <w:rPr>
          <w:color w:val="000000" w:themeColor="text1"/>
          <w:szCs w:val="18"/>
        </w:rPr>
      </w:pPr>
      <w:r w:rsidRPr="00684756">
        <w:rPr>
          <w:color w:val="000000" w:themeColor="text1"/>
          <w:szCs w:val="18"/>
        </w:rPr>
        <w:t xml:space="preserve">for FR1+FR1 EN-DC, an additional uncertainty delay due to PSCell RACH collision with PCell UL channels may be introduced if the PSCell RACH cannot be transmitted based on the criteria in TS38.213 section 7.6.1; </w:t>
      </w:r>
    </w:p>
    <w:p w14:paraId="5743A01B" w14:textId="77777777" w:rsidR="00684756" w:rsidRPr="00684756" w:rsidRDefault="00684756" w:rsidP="00684756">
      <w:pPr>
        <w:pStyle w:val="aff5"/>
        <w:numPr>
          <w:ilvl w:val="2"/>
          <w:numId w:val="20"/>
        </w:numPr>
        <w:spacing w:before="120" w:after="120"/>
        <w:ind w:firstLineChars="0"/>
        <w:rPr>
          <w:color w:val="000000" w:themeColor="text1"/>
          <w:szCs w:val="18"/>
        </w:rPr>
      </w:pPr>
      <w:r w:rsidRPr="00684756">
        <w:rPr>
          <w:color w:val="000000" w:themeColor="text1"/>
          <w:szCs w:val="18"/>
        </w:rPr>
        <w:t xml:space="preserve">for FR1+FR1 NE-DC, an additional uncertainty delay due to PCell RACH collision with PSCell RACH may be introduced if the PCell RACH cannot be transmitted based on the criteria in TS38.213 section 7.6.2; </w:t>
      </w:r>
    </w:p>
    <w:p w14:paraId="58622019" w14:textId="1ADE4D79" w:rsidR="00684756" w:rsidRDefault="00684756" w:rsidP="00684756">
      <w:pPr>
        <w:pStyle w:val="aff5"/>
        <w:numPr>
          <w:ilvl w:val="2"/>
          <w:numId w:val="20"/>
        </w:numPr>
        <w:spacing w:before="120" w:after="120"/>
        <w:ind w:firstLineChars="0"/>
        <w:rPr>
          <w:color w:val="000000" w:themeColor="text1"/>
          <w:szCs w:val="18"/>
        </w:rPr>
      </w:pPr>
      <w:r w:rsidRPr="00684756">
        <w:rPr>
          <w:color w:val="000000" w:themeColor="text1"/>
          <w:szCs w:val="18"/>
        </w:rPr>
        <w:t>otherwise, if target PCell and target PSCell are on the different FRs for EN-DC or NR-DC, no need to consider RO collision issue.</w:t>
      </w:r>
    </w:p>
    <w:p w14:paraId="5D4ECA89" w14:textId="5D1E28F0" w:rsidR="006D2EBD" w:rsidRPr="00684756" w:rsidRDefault="006D2EBD" w:rsidP="00684756">
      <w:pPr>
        <w:pStyle w:val="aff5"/>
        <w:numPr>
          <w:ilvl w:val="2"/>
          <w:numId w:val="20"/>
        </w:numPr>
        <w:spacing w:before="120" w:after="120"/>
        <w:ind w:firstLineChars="0"/>
        <w:rPr>
          <w:color w:val="000000" w:themeColor="text1"/>
          <w:szCs w:val="18"/>
        </w:rPr>
      </w:pPr>
      <w:r>
        <w:rPr>
          <w:color w:val="000000" w:themeColor="text1"/>
          <w:szCs w:val="18"/>
        </w:rPr>
        <w:t>FFS how to capture the extra uncertain delay in spec.</w:t>
      </w:r>
    </w:p>
    <w:p w14:paraId="6F41EE78" w14:textId="0C7EBBAD" w:rsidR="008C2979" w:rsidRPr="00684756" w:rsidRDefault="008C2979" w:rsidP="008C2979">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w:t>
      </w:r>
      <w:r>
        <w:rPr>
          <w:color w:val="000000" w:themeColor="text1"/>
          <w:lang w:eastAsia="zh-CN"/>
        </w:rPr>
        <w:t>2</w:t>
      </w:r>
      <w:r w:rsidRPr="00684756">
        <w:rPr>
          <w:color w:val="000000" w:themeColor="text1"/>
          <w:lang w:eastAsia="zh-CN"/>
        </w:rPr>
        <w:t xml:space="preserve"> (</w:t>
      </w:r>
      <w:r>
        <w:rPr>
          <w:color w:val="000000" w:themeColor="text1"/>
          <w:lang w:eastAsia="zh-CN"/>
        </w:rPr>
        <w:t>Nokia</w:t>
      </w:r>
      <w:r w:rsidRPr="00684756">
        <w:rPr>
          <w:color w:val="000000" w:themeColor="text1"/>
          <w:lang w:eastAsia="zh-CN"/>
        </w:rPr>
        <w:t xml:space="preserve">): </w:t>
      </w:r>
    </w:p>
    <w:p w14:paraId="4F666C1A" w14:textId="44F33722" w:rsidR="008C2979" w:rsidRPr="000C758A" w:rsidRDefault="008C2979" w:rsidP="008C2979">
      <w:pPr>
        <w:pStyle w:val="aff5"/>
        <w:numPr>
          <w:ilvl w:val="2"/>
          <w:numId w:val="20"/>
        </w:numPr>
        <w:spacing w:before="120" w:after="120"/>
        <w:ind w:firstLineChars="0"/>
        <w:rPr>
          <w:szCs w:val="18"/>
        </w:rPr>
      </w:pPr>
      <w:r w:rsidRPr="000C758A">
        <w:rPr>
          <w:rFonts w:eastAsiaTheme="minorEastAsia"/>
          <w:lang w:eastAsia="zh-CN"/>
        </w:rPr>
        <w:t>No</w:t>
      </w:r>
      <w:r w:rsidRPr="000C758A">
        <w:rPr>
          <w:rFonts w:eastAsiaTheme="minorEastAsia"/>
          <w:lang w:val="en-US" w:eastAsia="zh-CN"/>
        </w:rPr>
        <w:t xml:space="preserve"> additional delay as in option 1 is need</w:t>
      </w:r>
      <w:r w:rsidR="00424D43" w:rsidRPr="000C758A">
        <w:rPr>
          <w:rFonts w:eastAsiaTheme="minorEastAsia"/>
          <w:lang w:val="en-US" w:eastAsia="zh-CN"/>
        </w:rPr>
        <w:t>ed</w:t>
      </w:r>
      <w:r w:rsidRPr="000C758A">
        <w:rPr>
          <w:rFonts w:eastAsiaTheme="minorEastAsia"/>
          <w:lang w:val="en-US" w:eastAsia="zh-CN"/>
        </w:rPr>
        <w:t xml:space="preserve"> to be introduced for LTE-FR1 EN-DC and FR1-LTE NE-DC</w:t>
      </w:r>
    </w:p>
    <w:p w14:paraId="208D9F6C" w14:textId="77777777" w:rsidR="00684756" w:rsidRPr="008C2979" w:rsidRDefault="00684756" w:rsidP="00684756">
      <w:pPr>
        <w:spacing w:after="120" w:line="259" w:lineRule="auto"/>
        <w:ind w:left="1080"/>
        <w:jc w:val="both"/>
        <w:rPr>
          <w:color w:val="0070C0"/>
          <w:szCs w:val="24"/>
          <w:lang w:eastAsia="zh-CN"/>
        </w:rPr>
      </w:pPr>
    </w:p>
    <w:p w14:paraId="7462E86A" w14:textId="77777777" w:rsidR="00684756" w:rsidRPr="00684756" w:rsidRDefault="00684756" w:rsidP="00684756">
      <w:pPr>
        <w:rPr>
          <w:b/>
          <w:color w:val="000000" w:themeColor="text1"/>
          <w:u w:val="single"/>
          <w:lang w:eastAsia="ko-KR"/>
        </w:rPr>
      </w:pPr>
      <w:r w:rsidRPr="00684756">
        <w:rPr>
          <w:b/>
          <w:color w:val="000000" w:themeColor="text1"/>
          <w:u w:val="single"/>
          <w:lang w:eastAsia="ko-KR"/>
        </w:rPr>
        <w:t>Issue 2-4-4: CSI-RS based CFRA</w:t>
      </w:r>
    </w:p>
    <w:p w14:paraId="117B2146"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3BB82A29"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 xml:space="preserve">Option 1 (Apple): </w:t>
      </w:r>
    </w:p>
    <w:p w14:paraId="2336356C" w14:textId="77777777" w:rsidR="00684756" w:rsidRPr="00684756" w:rsidRDefault="00684756" w:rsidP="00684756">
      <w:pPr>
        <w:numPr>
          <w:ilvl w:val="2"/>
          <w:numId w:val="20"/>
        </w:numPr>
        <w:spacing w:after="120" w:line="259" w:lineRule="auto"/>
        <w:jc w:val="both"/>
        <w:rPr>
          <w:rFonts w:ascii="Times" w:hAnsi="Times" w:cs="Times"/>
          <w:color w:val="000000" w:themeColor="text1"/>
          <w:lang w:val="en-US" w:eastAsia="zh-CN"/>
        </w:rPr>
      </w:pPr>
      <w:r w:rsidRPr="00684756">
        <w:rPr>
          <w:rFonts w:ascii="Times" w:hAnsi="Times" w:cs="Times"/>
          <w:color w:val="000000" w:themeColor="text1"/>
          <w:lang w:val="en-US" w:eastAsia="zh-CN"/>
        </w:rPr>
        <w:t xml:space="preserve">If CSI-RS based CFRA is used for RACH on PSCell, the additional CSI-RS measurement and the CSI-RS to RO association period shall be considered. </w:t>
      </w:r>
    </w:p>
    <w:p w14:paraId="71AC317F"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The baseline requirement of PSCell addition and handover when CSI-RS based CFRA is used could be discussed in TEI16.</w:t>
      </w:r>
    </w:p>
    <w:p w14:paraId="75F3B6FD" w14:textId="0696FBD1"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Option 2 (vivo</w:t>
      </w:r>
      <w:r w:rsidR="006D2EBD">
        <w:rPr>
          <w:rFonts w:ascii="Times" w:hAnsi="Times" w:cs="Times"/>
          <w:color w:val="000000" w:themeColor="text1"/>
          <w:lang w:val="en-US" w:eastAsia="zh-CN"/>
        </w:rPr>
        <w:t>, Apple</w:t>
      </w:r>
      <w:r w:rsidRPr="00684756">
        <w:rPr>
          <w:rFonts w:ascii="Times" w:hAnsi="Times" w:cs="Times"/>
          <w:color w:val="000000" w:themeColor="text1"/>
          <w:lang w:val="en-US" w:eastAsia="zh-CN"/>
        </w:rPr>
        <w:t xml:space="preserve">): </w:t>
      </w:r>
    </w:p>
    <w:p w14:paraId="21C010CE" w14:textId="77777777" w:rsidR="00684756" w:rsidRPr="00684756" w:rsidRDefault="00684756" w:rsidP="00684756">
      <w:pPr>
        <w:numPr>
          <w:ilvl w:val="2"/>
          <w:numId w:val="20"/>
        </w:numPr>
        <w:spacing w:after="120" w:line="259" w:lineRule="auto"/>
        <w:jc w:val="both"/>
        <w:rPr>
          <w:rFonts w:ascii="Times" w:hAnsi="Times" w:cs="Times"/>
          <w:color w:val="000000" w:themeColor="text1"/>
          <w:lang w:val="en-US" w:eastAsia="zh-CN"/>
        </w:rPr>
      </w:pPr>
      <w:r w:rsidRPr="00684756">
        <w:rPr>
          <w:rFonts w:ascii="Times" w:hAnsi="Times" w:cs="Times"/>
          <w:color w:val="000000" w:themeColor="text1"/>
          <w:lang w:val="en-US" w:eastAsia="zh-CN"/>
        </w:rPr>
        <w:t>FFS</w:t>
      </w:r>
    </w:p>
    <w:p w14:paraId="60518347" w14:textId="16AD1FE1"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Option 3 (Qualcomm, Nokia</w:t>
      </w:r>
      <w:r w:rsidR="006D2EBD">
        <w:rPr>
          <w:rFonts w:ascii="Times" w:hAnsi="Times" w:cs="Times"/>
          <w:color w:val="000000" w:themeColor="text1"/>
          <w:lang w:val="en-US" w:eastAsia="zh-CN"/>
        </w:rPr>
        <w:t xml:space="preserve">, Huawei, </w:t>
      </w:r>
      <w:r w:rsidR="00B43951">
        <w:rPr>
          <w:rFonts w:ascii="Times" w:hAnsi="Times" w:cs="Times"/>
          <w:color w:val="000000" w:themeColor="text1"/>
          <w:lang w:val="en-US" w:eastAsia="zh-CN"/>
        </w:rPr>
        <w:t>Qualcomm, Ericsson</w:t>
      </w:r>
      <w:r w:rsidR="00424D43">
        <w:rPr>
          <w:rFonts w:ascii="Times" w:hAnsi="Times" w:cs="Times"/>
          <w:color w:val="000000" w:themeColor="text1"/>
          <w:lang w:val="en-US" w:eastAsia="zh-CN"/>
        </w:rPr>
        <w:t>, Nokia</w:t>
      </w:r>
      <w:r w:rsidR="00A23A1C">
        <w:rPr>
          <w:rFonts w:ascii="Times" w:eastAsiaTheme="minorEastAsia" w:hAnsi="Times" w:cs="Times"/>
          <w:color w:val="000000" w:themeColor="text1"/>
          <w:lang w:val="en-US" w:eastAsia="zh-CN"/>
        </w:rPr>
        <w:t xml:space="preserve">, </w:t>
      </w:r>
      <w:r w:rsidR="00A23A1C" w:rsidRPr="00937635">
        <w:rPr>
          <w:rFonts w:ascii="Times" w:eastAsiaTheme="minorEastAsia" w:hAnsi="Times" w:cs="Times" w:hint="eastAsia"/>
          <w:color w:val="000000" w:themeColor="text1"/>
          <w:lang w:val="en-US" w:eastAsia="zh-CN"/>
        </w:rPr>
        <w:t>MTK</w:t>
      </w:r>
      <w:bookmarkStart w:id="1" w:name="_GoBack"/>
      <w:bookmarkEnd w:id="1"/>
      <w:r w:rsidRPr="00684756">
        <w:rPr>
          <w:rFonts w:ascii="Times" w:hAnsi="Times" w:cs="Times"/>
          <w:color w:val="000000" w:themeColor="text1"/>
          <w:lang w:val="en-US" w:eastAsia="zh-CN"/>
        </w:rPr>
        <w:t xml:space="preserve">): </w:t>
      </w:r>
    </w:p>
    <w:p w14:paraId="32262FD5" w14:textId="77777777" w:rsidR="00684756" w:rsidRPr="00684756" w:rsidRDefault="00684756" w:rsidP="00684756">
      <w:pPr>
        <w:numPr>
          <w:ilvl w:val="2"/>
          <w:numId w:val="20"/>
        </w:numPr>
        <w:spacing w:after="120" w:line="259" w:lineRule="auto"/>
        <w:jc w:val="both"/>
        <w:rPr>
          <w:rFonts w:ascii="Times" w:hAnsi="Times" w:cs="Times"/>
          <w:color w:val="000000" w:themeColor="text1"/>
          <w:lang w:val="en-US" w:eastAsia="zh-CN"/>
        </w:rPr>
      </w:pPr>
      <w:r w:rsidRPr="00684756">
        <w:rPr>
          <w:rFonts w:ascii="Times" w:hAnsi="Times" w:cs="Times"/>
          <w:color w:val="000000" w:themeColor="text1"/>
          <w:lang w:val="en-US" w:eastAsia="zh-CN"/>
        </w:rPr>
        <w:t>Follow the same assumption as legacy HO requirements and do not need to discuss CSI-RS based CFRA</w:t>
      </w:r>
    </w:p>
    <w:p w14:paraId="7E05CD93"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 xml:space="preserve">Option 4 (MTK): </w:t>
      </w:r>
    </w:p>
    <w:p w14:paraId="3FAC8061"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t>Should not consider the Rel-16 feature</w:t>
      </w:r>
    </w:p>
    <w:p w14:paraId="225B7A24" w14:textId="77777777" w:rsidR="00684756" w:rsidRPr="0070095D" w:rsidRDefault="00684756" w:rsidP="00684756">
      <w:pPr>
        <w:rPr>
          <w:color w:val="0070C0"/>
          <w:sz w:val="22"/>
          <w:szCs w:val="22"/>
          <w:lang w:eastAsia="zh-CN"/>
        </w:rPr>
      </w:pPr>
    </w:p>
    <w:p w14:paraId="3FB5A74F" w14:textId="687E014C" w:rsidR="009C66FA" w:rsidRDefault="00991A73">
      <w:pPr>
        <w:pStyle w:val="1"/>
        <w:spacing w:line="259" w:lineRule="auto"/>
        <w:jc w:val="both"/>
        <w:rPr>
          <w:lang w:val="en-US" w:eastAsia="ja-JP"/>
        </w:rPr>
      </w:pPr>
      <w:r>
        <w:rPr>
          <w:lang w:val="en-US" w:eastAsia="ja-JP"/>
        </w:rPr>
        <w:lastRenderedPageBreak/>
        <w:t>Re</w:t>
      </w:r>
      <w:r w:rsidR="00857A43">
        <w:rPr>
          <w:lang w:val="en-US" w:eastAsia="ja-JP"/>
        </w:rPr>
        <w:t>ferences</w:t>
      </w:r>
    </w:p>
    <w:p w14:paraId="74389D4A" w14:textId="4C0CE25F" w:rsidR="00857A43" w:rsidRDefault="00857A43" w:rsidP="00857A43">
      <w:pPr>
        <w:pStyle w:val="a6"/>
        <w:overflowPunct w:val="0"/>
        <w:autoSpaceDE w:val="0"/>
        <w:autoSpaceDN w:val="0"/>
        <w:adjustRightInd w:val="0"/>
        <w:jc w:val="both"/>
        <w:textAlignment w:val="baseline"/>
        <w:rPr>
          <w:b w:val="0"/>
          <w:lang w:eastAsia="zh-CN"/>
        </w:rPr>
      </w:pPr>
      <w:bookmarkStart w:id="2" w:name="_Hlk72520928"/>
      <w:r>
        <w:rPr>
          <w:b w:val="0"/>
          <w:lang w:eastAsia="zh-CN"/>
        </w:rPr>
        <w:t xml:space="preserve">[1] </w:t>
      </w:r>
      <w:r w:rsidRPr="00857A43">
        <w:rPr>
          <w:b w:val="0"/>
          <w:lang w:eastAsia="zh-CN"/>
        </w:rPr>
        <w:t>R4-2115396</w:t>
      </w:r>
      <w:r w:rsidR="00410390">
        <w:rPr>
          <w:b w:val="0"/>
          <w:lang w:eastAsia="zh-CN"/>
        </w:rPr>
        <w:t xml:space="preserve"> </w:t>
      </w:r>
      <w:r w:rsidRPr="00857A43">
        <w:rPr>
          <w:b w:val="0"/>
          <w:lang w:eastAsia="zh-CN"/>
        </w:rPr>
        <w:t>Email discussion summary: [100-e][221] NR_RRM_enh2_2</w:t>
      </w:r>
      <w:r w:rsidR="002004E2">
        <w:rPr>
          <w:b w:val="0"/>
          <w:lang w:eastAsia="zh-CN"/>
        </w:rPr>
        <w:t>, moderator(vivo)</w:t>
      </w:r>
    </w:p>
    <w:p w14:paraId="7A90AE22" w14:textId="67A94182" w:rsidR="00857A43" w:rsidRPr="002004E2" w:rsidRDefault="00857A43" w:rsidP="002004E2">
      <w:pPr>
        <w:rPr>
          <w:lang w:eastAsia="zh-CN"/>
        </w:rPr>
      </w:pPr>
      <w:bookmarkStart w:id="3" w:name="_Ref20844613"/>
      <w:r w:rsidRPr="005B2BF2">
        <w:rPr>
          <w:lang w:eastAsia="zh-CN"/>
        </w:rPr>
        <w:t>[</w:t>
      </w:r>
      <w:bookmarkEnd w:id="3"/>
      <w:r w:rsidR="002004E2">
        <w:rPr>
          <w:lang w:eastAsia="zh-CN"/>
        </w:rPr>
        <w:t>2</w:t>
      </w:r>
      <w:r w:rsidRPr="005B2BF2">
        <w:rPr>
          <w:lang w:eastAsia="zh-CN"/>
        </w:rPr>
        <w:t xml:space="preserve">] </w:t>
      </w:r>
      <w:r w:rsidRPr="002004E2">
        <w:rPr>
          <w:lang w:eastAsia="zh-CN"/>
        </w:rPr>
        <w:t>R4-2108045</w:t>
      </w:r>
      <w:r>
        <w:rPr>
          <w:lang w:eastAsia="zh-CN"/>
        </w:rPr>
        <w:t xml:space="preserve"> </w:t>
      </w:r>
      <w:r w:rsidRPr="009B0B69">
        <w:rPr>
          <w:lang w:eastAsia="zh-CN"/>
        </w:rPr>
        <w:t>WF on further RRM enhancement for NR and MR-DC – HO with PSCell</w:t>
      </w:r>
      <w:r w:rsidRPr="005B2BF2">
        <w:rPr>
          <w:lang w:eastAsia="zh-CN"/>
        </w:rPr>
        <w:t xml:space="preserve">, </w:t>
      </w:r>
      <w:r>
        <w:rPr>
          <w:lang w:eastAsia="zh-CN"/>
        </w:rPr>
        <w:t>vivo</w:t>
      </w:r>
      <w:r w:rsidR="002004E2" w:rsidRPr="002004E2">
        <w:rPr>
          <w:lang w:eastAsia="zh-CN"/>
        </w:rPr>
        <w:t>,</w:t>
      </w:r>
      <w:r w:rsidRPr="005B2BF2">
        <w:rPr>
          <w:lang w:eastAsia="zh-CN"/>
        </w:rPr>
        <w:t xml:space="preserve"> RAN</w:t>
      </w:r>
      <w:r>
        <w:rPr>
          <w:lang w:eastAsia="zh-CN"/>
        </w:rPr>
        <w:t>4 #99</w:t>
      </w:r>
      <w:r w:rsidR="00943DFC">
        <w:rPr>
          <w:lang w:eastAsia="zh-CN"/>
        </w:rPr>
        <w:t>-</w:t>
      </w:r>
      <w:r>
        <w:rPr>
          <w:lang w:eastAsia="zh-CN"/>
        </w:rPr>
        <w:t>e</w:t>
      </w:r>
    </w:p>
    <w:bookmarkEnd w:id="2"/>
    <w:p w14:paraId="65002420" w14:textId="70DABC4D" w:rsidR="00410390" w:rsidRPr="00410390" w:rsidRDefault="00410390" w:rsidP="00410390">
      <w:pPr>
        <w:rPr>
          <w:lang w:eastAsia="zh-CN"/>
        </w:rPr>
      </w:pPr>
      <w:r w:rsidRPr="005B2BF2">
        <w:rPr>
          <w:lang w:eastAsia="zh-CN"/>
        </w:rPr>
        <w:t>[</w:t>
      </w:r>
      <w:r>
        <w:rPr>
          <w:lang w:eastAsia="zh-CN"/>
        </w:rPr>
        <w:t>3</w:t>
      </w:r>
      <w:r w:rsidRPr="005B2BF2">
        <w:rPr>
          <w:lang w:eastAsia="zh-CN"/>
        </w:rPr>
        <w:t xml:space="preserve">] </w:t>
      </w:r>
      <w:r w:rsidRPr="00410390">
        <w:rPr>
          <w:lang w:eastAsia="zh-CN"/>
        </w:rPr>
        <w:t>R4-2105787</w:t>
      </w:r>
      <w:r>
        <w:rPr>
          <w:lang w:eastAsia="zh-CN"/>
        </w:rPr>
        <w:t xml:space="preserve"> </w:t>
      </w:r>
      <w:r w:rsidRPr="00410390">
        <w:rPr>
          <w:lang w:eastAsia="zh-CN"/>
        </w:rPr>
        <w:t>WF on further RRM enhancement for NR and MR-DC – Handover with PSCell, Apple</w:t>
      </w:r>
      <w:r>
        <w:rPr>
          <w:lang w:eastAsia="zh-CN"/>
        </w:rPr>
        <w:t>, RAN4#98bis-e</w:t>
      </w:r>
    </w:p>
    <w:p w14:paraId="300A13D5" w14:textId="74ACE689" w:rsidR="00410390" w:rsidRPr="00943DFC" w:rsidRDefault="00410390" w:rsidP="00410390">
      <w:pPr>
        <w:rPr>
          <w:lang w:eastAsia="zh-CN"/>
        </w:rPr>
      </w:pPr>
      <w:r w:rsidRPr="005B2BF2">
        <w:rPr>
          <w:lang w:eastAsia="zh-CN"/>
        </w:rPr>
        <w:t>[</w:t>
      </w:r>
      <w:r>
        <w:rPr>
          <w:lang w:eastAsia="zh-CN"/>
        </w:rPr>
        <w:t>4</w:t>
      </w:r>
      <w:r w:rsidRPr="005B2BF2">
        <w:rPr>
          <w:lang w:eastAsia="zh-CN"/>
        </w:rPr>
        <w:t xml:space="preserve">] </w:t>
      </w:r>
      <w:r w:rsidRPr="00943DFC">
        <w:rPr>
          <w:lang w:eastAsia="zh-CN"/>
        </w:rPr>
        <w:t>R4-2103673</w:t>
      </w:r>
      <w:r>
        <w:rPr>
          <w:lang w:eastAsia="zh-CN"/>
        </w:rPr>
        <w:t xml:space="preserve"> </w:t>
      </w:r>
      <w:r w:rsidRPr="00943DFC">
        <w:rPr>
          <w:lang w:eastAsia="zh-CN"/>
        </w:rPr>
        <w:t>WF on further RRM enhancement for NR and MR-DC – Handover with PSCell</w:t>
      </w:r>
      <w:r>
        <w:rPr>
          <w:lang w:eastAsia="zh-CN"/>
        </w:rPr>
        <w:t>,</w:t>
      </w:r>
      <w:r w:rsidRPr="00943DFC">
        <w:rPr>
          <w:lang w:eastAsia="zh-CN"/>
        </w:rPr>
        <w:t xml:space="preserve"> Apple</w:t>
      </w:r>
      <w:r>
        <w:rPr>
          <w:lang w:eastAsia="zh-CN"/>
        </w:rPr>
        <w:t>, RAN4#98-e</w:t>
      </w:r>
    </w:p>
    <w:p w14:paraId="3108BE52" w14:textId="377A2522" w:rsidR="00857A43" w:rsidRPr="002004E2" w:rsidRDefault="00857A43">
      <w:pPr>
        <w:rPr>
          <w:b/>
          <w:bCs/>
          <w:u w:val="single"/>
          <w:lang w:eastAsia="ja-JP"/>
        </w:rPr>
      </w:pPr>
    </w:p>
    <w:sectPr w:rsidR="00857A43" w:rsidRPr="002004E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4D40E" w14:textId="77777777" w:rsidR="00694B65" w:rsidRDefault="00694B65" w:rsidP="005E69B0">
      <w:pPr>
        <w:spacing w:after="0"/>
      </w:pPr>
      <w:r>
        <w:separator/>
      </w:r>
    </w:p>
  </w:endnote>
  <w:endnote w:type="continuationSeparator" w:id="0">
    <w:p w14:paraId="43876A25" w14:textId="77777777" w:rsidR="00694B65" w:rsidRDefault="00694B65"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26552" w14:textId="77777777" w:rsidR="00694B65" w:rsidRDefault="00694B65" w:rsidP="005E69B0">
      <w:pPr>
        <w:spacing w:after="0"/>
      </w:pPr>
      <w:r>
        <w:separator/>
      </w:r>
    </w:p>
  </w:footnote>
  <w:footnote w:type="continuationSeparator" w:id="0">
    <w:p w14:paraId="43BC1A6E" w14:textId="77777777" w:rsidR="00694B65" w:rsidRDefault="00694B65" w:rsidP="005E69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8" w15:restartNumberingAfterBreak="0">
    <w:nsid w:val="65954407"/>
    <w:multiLevelType w:val="hybridMultilevel"/>
    <w:tmpl w:val="2CD8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A338D"/>
    <w:multiLevelType w:val="multilevel"/>
    <w:tmpl w:val="B2A2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2F3AD2"/>
    <w:multiLevelType w:val="hybridMultilevel"/>
    <w:tmpl w:val="77AEA8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9"/>
  </w:num>
  <w:num w:numId="5">
    <w:abstractNumId w:val="12"/>
  </w:num>
  <w:num w:numId="6">
    <w:abstractNumId w:val="14"/>
  </w:num>
  <w:num w:numId="7">
    <w:abstractNumId w:val="11"/>
  </w:num>
  <w:num w:numId="8">
    <w:abstractNumId w:val="6"/>
  </w:num>
  <w:num w:numId="9">
    <w:abstractNumId w:val="16"/>
  </w:num>
  <w:num w:numId="10">
    <w:abstractNumId w:val="9"/>
  </w:num>
  <w:num w:numId="11">
    <w:abstractNumId w:val="2"/>
  </w:num>
  <w:num w:numId="12">
    <w:abstractNumId w:val="26"/>
  </w:num>
  <w:num w:numId="13">
    <w:abstractNumId w:val="10"/>
  </w:num>
  <w:num w:numId="14">
    <w:abstractNumId w:val="21"/>
  </w:num>
  <w:num w:numId="15">
    <w:abstractNumId w:val="23"/>
  </w:num>
  <w:num w:numId="16">
    <w:abstractNumId w:val="12"/>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28"/>
  </w:num>
  <w:num w:numId="20">
    <w:abstractNumId w:val="15"/>
  </w:num>
  <w:num w:numId="21">
    <w:abstractNumId w:val="17"/>
  </w:num>
  <w:num w:numId="22">
    <w:abstractNumId w:val="3"/>
  </w:num>
  <w:num w:numId="23">
    <w:abstractNumId w:val="20"/>
  </w:num>
  <w:num w:numId="24">
    <w:abstractNumId w:val="22"/>
  </w:num>
  <w:num w:numId="25">
    <w:abstractNumId w:val="4"/>
  </w:num>
  <w:num w:numId="26">
    <w:abstractNumId w:val="1"/>
  </w:num>
  <w:num w:numId="27">
    <w:abstractNumId w:val="7"/>
  </w:num>
  <w:num w:numId="28">
    <w:abstractNumId w:val="27"/>
  </w:num>
  <w:num w:numId="29">
    <w:abstractNumId w:val="18"/>
  </w:num>
  <w:num w:numId="30">
    <w:abstractNumId w:val="24"/>
  </w:num>
  <w:num w:numId="31">
    <w:abstractNumId w:val="25"/>
  </w:num>
  <w:num w:numId="32">
    <w:abstractNumId w:val="5"/>
  </w:num>
  <w:num w:numId="33">
    <w:abstractNumId w:val="8"/>
  </w:num>
  <w:num w:numId="34">
    <w:abstractNumId w:val="8"/>
  </w:num>
  <w:num w:numId="35">
    <w:abstractNumId w:val="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205"/>
    <w:rsid w:val="00004165"/>
    <w:rsid w:val="00004E65"/>
    <w:rsid w:val="00010910"/>
    <w:rsid w:val="00011226"/>
    <w:rsid w:val="00011975"/>
    <w:rsid w:val="00011DBB"/>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50001"/>
    <w:rsid w:val="00050F70"/>
    <w:rsid w:val="00052041"/>
    <w:rsid w:val="0005326A"/>
    <w:rsid w:val="000552DC"/>
    <w:rsid w:val="00055BA8"/>
    <w:rsid w:val="00056815"/>
    <w:rsid w:val="00060297"/>
    <w:rsid w:val="0006266D"/>
    <w:rsid w:val="00065506"/>
    <w:rsid w:val="00067085"/>
    <w:rsid w:val="000709B4"/>
    <w:rsid w:val="00072494"/>
    <w:rsid w:val="0007382E"/>
    <w:rsid w:val="000741AB"/>
    <w:rsid w:val="00074E20"/>
    <w:rsid w:val="000766E1"/>
    <w:rsid w:val="00076B54"/>
    <w:rsid w:val="00077FF6"/>
    <w:rsid w:val="00080D82"/>
    <w:rsid w:val="00081692"/>
    <w:rsid w:val="000824FF"/>
    <w:rsid w:val="00082C46"/>
    <w:rsid w:val="00083E24"/>
    <w:rsid w:val="00085A0E"/>
    <w:rsid w:val="000864D7"/>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58A"/>
    <w:rsid w:val="000C7FAC"/>
    <w:rsid w:val="000D09FD"/>
    <w:rsid w:val="000D0B6C"/>
    <w:rsid w:val="000D44FB"/>
    <w:rsid w:val="000D5543"/>
    <w:rsid w:val="000D574B"/>
    <w:rsid w:val="000D67F4"/>
    <w:rsid w:val="000D6CFC"/>
    <w:rsid w:val="000E1C0A"/>
    <w:rsid w:val="000E537B"/>
    <w:rsid w:val="000E57D0"/>
    <w:rsid w:val="000E7858"/>
    <w:rsid w:val="000F22F9"/>
    <w:rsid w:val="000F2B26"/>
    <w:rsid w:val="000F39CA"/>
    <w:rsid w:val="00104060"/>
    <w:rsid w:val="00107927"/>
    <w:rsid w:val="0011095C"/>
    <w:rsid w:val="00110E26"/>
    <w:rsid w:val="00111321"/>
    <w:rsid w:val="00111D85"/>
    <w:rsid w:val="00114213"/>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BB9"/>
    <w:rsid w:val="00144C9C"/>
    <w:rsid w:val="00144F96"/>
    <w:rsid w:val="001462B2"/>
    <w:rsid w:val="00146632"/>
    <w:rsid w:val="0015095E"/>
    <w:rsid w:val="00151EAC"/>
    <w:rsid w:val="0015327A"/>
    <w:rsid w:val="00153528"/>
    <w:rsid w:val="00153F2F"/>
    <w:rsid w:val="00154E68"/>
    <w:rsid w:val="00156F5D"/>
    <w:rsid w:val="00156FD4"/>
    <w:rsid w:val="00157687"/>
    <w:rsid w:val="00162548"/>
    <w:rsid w:val="0016537F"/>
    <w:rsid w:val="00167664"/>
    <w:rsid w:val="0017072E"/>
    <w:rsid w:val="00171C40"/>
    <w:rsid w:val="00172183"/>
    <w:rsid w:val="0017453B"/>
    <w:rsid w:val="00174F05"/>
    <w:rsid w:val="001751AB"/>
    <w:rsid w:val="00175A3F"/>
    <w:rsid w:val="00177E40"/>
    <w:rsid w:val="00177E5A"/>
    <w:rsid w:val="00180E09"/>
    <w:rsid w:val="00183D4C"/>
    <w:rsid w:val="00183F6D"/>
    <w:rsid w:val="00184200"/>
    <w:rsid w:val="00185C5E"/>
    <w:rsid w:val="00186575"/>
    <w:rsid w:val="0018670E"/>
    <w:rsid w:val="001913E6"/>
    <w:rsid w:val="001916E7"/>
    <w:rsid w:val="0019219A"/>
    <w:rsid w:val="001929C7"/>
    <w:rsid w:val="00195077"/>
    <w:rsid w:val="00195E25"/>
    <w:rsid w:val="00197AC1"/>
    <w:rsid w:val="00197DC4"/>
    <w:rsid w:val="001A033F"/>
    <w:rsid w:val="001A08AA"/>
    <w:rsid w:val="001A116A"/>
    <w:rsid w:val="001A59CB"/>
    <w:rsid w:val="001A6A2E"/>
    <w:rsid w:val="001A6AFC"/>
    <w:rsid w:val="001B4B5F"/>
    <w:rsid w:val="001B5D38"/>
    <w:rsid w:val="001B7991"/>
    <w:rsid w:val="001C0762"/>
    <w:rsid w:val="001C1409"/>
    <w:rsid w:val="001C2A64"/>
    <w:rsid w:val="001C2AE6"/>
    <w:rsid w:val="001C4A89"/>
    <w:rsid w:val="001C6177"/>
    <w:rsid w:val="001C69D7"/>
    <w:rsid w:val="001D0363"/>
    <w:rsid w:val="001D12B4"/>
    <w:rsid w:val="001D69D9"/>
    <w:rsid w:val="001D6E1A"/>
    <w:rsid w:val="001D7D94"/>
    <w:rsid w:val="001E0A28"/>
    <w:rsid w:val="001E12AE"/>
    <w:rsid w:val="001E19BB"/>
    <w:rsid w:val="001E4218"/>
    <w:rsid w:val="001E5418"/>
    <w:rsid w:val="001F0B20"/>
    <w:rsid w:val="001F23D9"/>
    <w:rsid w:val="001F2EF1"/>
    <w:rsid w:val="002004E2"/>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33503"/>
    <w:rsid w:val="00234DBA"/>
    <w:rsid w:val="00235221"/>
    <w:rsid w:val="00235394"/>
    <w:rsid w:val="00235577"/>
    <w:rsid w:val="0023563E"/>
    <w:rsid w:val="00235E14"/>
    <w:rsid w:val="002371B2"/>
    <w:rsid w:val="0024259C"/>
    <w:rsid w:val="002435CA"/>
    <w:rsid w:val="00243E68"/>
    <w:rsid w:val="0024469F"/>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32EE"/>
    <w:rsid w:val="002742CF"/>
    <w:rsid w:val="00274E1A"/>
    <w:rsid w:val="002760C5"/>
    <w:rsid w:val="002766CE"/>
    <w:rsid w:val="002775B1"/>
    <w:rsid w:val="002775B9"/>
    <w:rsid w:val="002811C4"/>
    <w:rsid w:val="00282213"/>
    <w:rsid w:val="0028356F"/>
    <w:rsid w:val="00284016"/>
    <w:rsid w:val="002858BF"/>
    <w:rsid w:val="00286A64"/>
    <w:rsid w:val="00286AA3"/>
    <w:rsid w:val="002878DC"/>
    <w:rsid w:val="00287F9A"/>
    <w:rsid w:val="00293542"/>
    <w:rsid w:val="002939AF"/>
    <w:rsid w:val="00294295"/>
    <w:rsid w:val="00294491"/>
    <w:rsid w:val="00294BDE"/>
    <w:rsid w:val="00295D88"/>
    <w:rsid w:val="0029681D"/>
    <w:rsid w:val="002A028F"/>
    <w:rsid w:val="002A0CED"/>
    <w:rsid w:val="002A132F"/>
    <w:rsid w:val="002A3FDF"/>
    <w:rsid w:val="002A4032"/>
    <w:rsid w:val="002A4260"/>
    <w:rsid w:val="002A4CD0"/>
    <w:rsid w:val="002A677E"/>
    <w:rsid w:val="002A72FC"/>
    <w:rsid w:val="002A7DA6"/>
    <w:rsid w:val="002B2348"/>
    <w:rsid w:val="002B513C"/>
    <w:rsid w:val="002B516C"/>
    <w:rsid w:val="002B5C02"/>
    <w:rsid w:val="002B5E1D"/>
    <w:rsid w:val="002B60C1"/>
    <w:rsid w:val="002C4B52"/>
    <w:rsid w:val="002D03E5"/>
    <w:rsid w:val="002D2A46"/>
    <w:rsid w:val="002D36EB"/>
    <w:rsid w:val="002D5946"/>
    <w:rsid w:val="002D6BDF"/>
    <w:rsid w:val="002D721E"/>
    <w:rsid w:val="002E1991"/>
    <w:rsid w:val="002E2CE9"/>
    <w:rsid w:val="002E3BF7"/>
    <w:rsid w:val="002E403E"/>
    <w:rsid w:val="002E4C74"/>
    <w:rsid w:val="002E50A5"/>
    <w:rsid w:val="002F158C"/>
    <w:rsid w:val="002F1764"/>
    <w:rsid w:val="002F2823"/>
    <w:rsid w:val="002F3B73"/>
    <w:rsid w:val="002F4093"/>
    <w:rsid w:val="002F4648"/>
    <w:rsid w:val="002F5636"/>
    <w:rsid w:val="002F5744"/>
    <w:rsid w:val="002F7035"/>
    <w:rsid w:val="00300E2B"/>
    <w:rsid w:val="003022A5"/>
    <w:rsid w:val="00302A09"/>
    <w:rsid w:val="00302A43"/>
    <w:rsid w:val="0030421E"/>
    <w:rsid w:val="0030639A"/>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1E67"/>
    <w:rsid w:val="003B40B6"/>
    <w:rsid w:val="003B56DB"/>
    <w:rsid w:val="003B7184"/>
    <w:rsid w:val="003B755E"/>
    <w:rsid w:val="003B7AE7"/>
    <w:rsid w:val="003C067F"/>
    <w:rsid w:val="003C228E"/>
    <w:rsid w:val="003C297F"/>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831"/>
    <w:rsid w:val="00405FE1"/>
    <w:rsid w:val="00407661"/>
    <w:rsid w:val="00410314"/>
    <w:rsid w:val="00410390"/>
    <w:rsid w:val="00412063"/>
    <w:rsid w:val="00412D2A"/>
    <w:rsid w:val="00412EB1"/>
    <w:rsid w:val="00413A9C"/>
    <w:rsid w:val="00413DDE"/>
    <w:rsid w:val="00414118"/>
    <w:rsid w:val="004156E7"/>
    <w:rsid w:val="00415D85"/>
    <w:rsid w:val="00416084"/>
    <w:rsid w:val="004168AB"/>
    <w:rsid w:val="00421B26"/>
    <w:rsid w:val="004227F7"/>
    <w:rsid w:val="00424D43"/>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1374"/>
    <w:rsid w:val="004523D9"/>
    <w:rsid w:val="00452B5E"/>
    <w:rsid w:val="00452C56"/>
    <w:rsid w:val="00455B8E"/>
    <w:rsid w:val="00456963"/>
    <w:rsid w:val="00456A75"/>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38D9"/>
    <w:rsid w:val="00494755"/>
    <w:rsid w:val="00496383"/>
    <w:rsid w:val="004A2AC3"/>
    <w:rsid w:val="004A495F"/>
    <w:rsid w:val="004A7544"/>
    <w:rsid w:val="004B0133"/>
    <w:rsid w:val="004B11A9"/>
    <w:rsid w:val="004B2E9C"/>
    <w:rsid w:val="004B4223"/>
    <w:rsid w:val="004B535B"/>
    <w:rsid w:val="004B6B0F"/>
    <w:rsid w:val="004B6F88"/>
    <w:rsid w:val="004C3D1F"/>
    <w:rsid w:val="004C5092"/>
    <w:rsid w:val="004C54E5"/>
    <w:rsid w:val="004C6E8F"/>
    <w:rsid w:val="004C7DC8"/>
    <w:rsid w:val="004D21B0"/>
    <w:rsid w:val="004D3911"/>
    <w:rsid w:val="004D488A"/>
    <w:rsid w:val="004D737D"/>
    <w:rsid w:val="004D75A0"/>
    <w:rsid w:val="004E2659"/>
    <w:rsid w:val="004E39EE"/>
    <w:rsid w:val="004E475C"/>
    <w:rsid w:val="004E56E0"/>
    <w:rsid w:val="004E60FD"/>
    <w:rsid w:val="004E7329"/>
    <w:rsid w:val="004F1B44"/>
    <w:rsid w:val="004F2CB0"/>
    <w:rsid w:val="004F61EE"/>
    <w:rsid w:val="004F737B"/>
    <w:rsid w:val="004F7C1A"/>
    <w:rsid w:val="005017F7"/>
    <w:rsid w:val="00501FA7"/>
    <w:rsid w:val="005034DC"/>
    <w:rsid w:val="00505BFA"/>
    <w:rsid w:val="005066BE"/>
    <w:rsid w:val="005070B9"/>
    <w:rsid w:val="005071B4"/>
    <w:rsid w:val="00507687"/>
    <w:rsid w:val="005117A9"/>
    <w:rsid w:val="00511F57"/>
    <w:rsid w:val="00514E1B"/>
    <w:rsid w:val="00515CBE"/>
    <w:rsid w:val="00515E2B"/>
    <w:rsid w:val="005204DA"/>
    <w:rsid w:val="0052146A"/>
    <w:rsid w:val="00522A7E"/>
    <w:rsid w:val="00522F20"/>
    <w:rsid w:val="0052355B"/>
    <w:rsid w:val="00523F94"/>
    <w:rsid w:val="00524E62"/>
    <w:rsid w:val="00525220"/>
    <w:rsid w:val="005308DB"/>
    <w:rsid w:val="00530A2E"/>
    <w:rsid w:val="00530FBE"/>
    <w:rsid w:val="005330A1"/>
    <w:rsid w:val="00533159"/>
    <w:rsid w:val="005339DB"/>
    <w:rsid w:val="00534C89"/>
    <w:rsid w:val="00535892"/>
    <w:rsid w:val="00535EB5"/>
    <w:rsid w:val="00537336"/>
    <w:rsid w:val="005377DC"/>
    <w:rsid w:val="00541573"/>
    <w:rsid w:val="0054348A"/>
    <w:rsid w:val="00547826"/>
    <w:rsid w:val="00547E22"/>
    <w:rsid w:val="00551217"/>
    <w:rsid w:val="00556158"/>
    <w:rsid w:val="005634F2"/>
    <w:rsid w:val="005635D1"/>
    <w:rsid w:val="00563834"/>
    <w:rsid w:val="0057045F"/>
    <w:rsid w:val="00571120"/>
    <w:rsid w:val="00571777"/>
    <w:rsid w:val="00572FF1"/>
    <w:rsid w:val="00580FF5"/>
    <w:rsid w:val="0058156D"/>
    <w:rsid w:val="0058519C"/>
    <w:rsid w:val="0059149A"/>
    <w:rsid w:val="00592F41"/>
    <w:rsid w:val="00592F79"/>
    <w:rsid w:val="0059309C"/>
    <w:rsid w:val="005956EE"/>
    <w:rsid w:val="00595B3E"/>
    <w:rsid w:val="005A083E"/>
    <w:rsid w:val="005A092E"/>
    <w:rsid w:val="005A1774"/>
    <w:rsid w:val="005A6F13"/>
    <w:rsid w:val="005A75F2"/>
    <w:rsid w:val="005B4802"/>
    <w:rsid w:val="005B730E"/>
    <w:rsid w:val="005C1EA6"/>
    <w:rsid w:val="005C51AD"/>
    <w:rsid w:val="005D0B99"/>
    <w:rsid w:val="005D1CB6"/>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4421"/>
    <w:rsid w:val="00627A91"/>
    <w:rsid w:val="006302AA"/>
    <w:rsid w:val="00631C75"/>
    <w:rsid w:val="006363BD"/>
    <w:rsid w:val="00636EF5"/>
    <w:rsid w:val="00637133"/>
    <w:rsid w:val="006412DC"/>
    <w:rsid w:val="00641698"/>
    <w:rsid w:val="00642BC6"/>
    <w:rsid w:val="00644790"/>
    <w:rsid w:val="006501AF"/>
    <w:rsid w:val="00650DDE"/>
    <w:rsid w:val="00652F16"/>
    <w:rsid w:val="0065505B"/>
    <w:rsid w:val="00663074"/>
    <w:rsid w:val="006670AC"/>
    <w:rsid w:val="0067038F"/>
    <w:rsid w:val="00672307"/>
    <w:rsid w:val="00672C1B"/>
    <w:rsid w:val="006808C6"/>
    <w:rsid w:val="00682668"/>
    <w:rsid w:val="006831D2"/>
    <w:rsid w:val="0068345A"/>
    <w:rsid w:val="00684756"/>
    <w:rsid w:val="006849D3"/>
    <w:rsid w:val="00685E17"/>
    <w:rsid w:val="00686D8C"/>
    <w:rsid w:val="00690E13"/>
    <w:rsid w:val="00692A68"/>
    <w:rsid w:val="00694B65"/>
    <w:rsid w:val="00695D85"/>
    <w:rsid w:val="00696A7B"/>
    <w:rsid w:val="006A2D68"/>
    <w:rsid w:val="006A30A2"/>
    <w:rsid w:val="006A5EEF"/>
    <w:rsid w:val="006A630E"/>
    <w:rsid w:val="006A6D23"/>
    <w:rsid w:val="006A764E"/>
    <w:rsid w:val="006A7B78"/>
    <w:rsid w:val="006B25DE"/>
    <w:rsid w:val="006B6166"/>
    <w:rsid w:val="006C1C3B"/>
    <w:rsid w:val="006C3E5B"/>
    <w:rsid w:val="006C4E43"/>
    <w:rsid w:val="006C59B3"/>
    <w:rsid w:val="006C643E"/>
    <w:rsid w:val="006D1929"/>
    <w:rsid w:val="006D2932"/>
    <w:rsid w:val="006D2DB6"/>
    <w:rsid w:val="006D2EBD"/>
    <w:rsid w:val="006D3671"/>
    <w:rsid w:val="006D4176"/>
    <w:rsid w:val="006D5EB7"/>
    <w:rsid w:val="006D7344"/>
    <w:rsid w:val="006D7D6D"/>
    <w:rsid w:val="006E0387"/>
    <w:rsid w:val="006E0A73"/>
    <w:rsid w:val="006E0FEE"/>
    <w:rsid w:val="006E12EB"/>
    <w:rsid w:val="006E2D73"/>
    <w:rsid w:val="006E390A"/>
    <w:rsid w:val="006E4902"/>
    <w:rsid w:val="006E6527"/>
    <w:rsid w:val="006E6C11"/>
    <w:rsid w:val="006F2F65"/>
    <w:rsid w:val="006F4628"/>
    <w:rsid w:val="006F4F53"/>
    <w:rsid w:val="006F5890"/>
    <w:rsid w:val="006F69D2"/>
    <w:rsid w:val="006F7720"/>
    <w:rsid w:val="006F7C0C"/>
    <w:rsid w:val="00700755"/>
    <w:rsid w:val="0070095D"/>
    <w:rsid w:val="00700E4A"/>
    <w:rsid w:val="007012CB"/>
    <w:rsid w:val="007016E6"/>
    <w:rsid w:val="00701DBF"/>
    <w:rsid w:val="00705557"/>
    <w:rsid w:val="0070646B"/>
    <w:rsid w:val="0071004B"/>
    <w:rsid w:val="007127A9"/>
    <w:rsid w:val="007130A2"/>
    <w:rsid w:val="00715179"/>
    <w:rsid w:val="00715463"/>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D78"/>
    <w:rsid w:val="007520B4"/>
    <w:rsid w:val="0075297D"/>
    <w:rsid w:val="00752D94"/>
    <w:rsid w:val="007577C8"/>
    <w:rsid w:val="0076118B"/>
    <w:rsid w:val="00764247"/>
    <w:rsid w:val="00764F0A"/>
    <w:rsid w:val="007655D5"/>
    <w:rsid w:val="007678A4"/>
    <w:rsid w:val="00767F11"/>
    <w:rsid w:val="0077342A"/>
    <w:rsid w:val="00775543"/>
    <w:rsid w:val="00775E54"/>
    <w:rsid w:val="007763C1"/>
    <w:rsid w:val="00777E82"/>
    <w:rsid w:val="00781359"/>
    <w:rsid w:val="007856CD"/>
    <w:rsid w:val="0078582C"/>
    <w:rsid w:val="00786921"/>
    <w:rsid w:val="007874DC"/>
    <w:rsid w:val="00791F47"/>
    <w:rsid w:val="00795B6B"/>
    <w:rsid w:val="00796BB1"/>
    <w:rsid w:val="007A1EAA"/>
    <w:rsid w:val="007A3252"/>
    <w:rsid w:val="007A6A40"/>
    <w:rsid w:val="007A79FD"/>
    <w:rsid w:val="007B0B9D"/>
    <w:rsid w:val="007B26E3"/>
    <w:rsid w:val="007B39A3"/>
    <w:rsid w:val="007B5A43"/>
    <w:rsid w:val="007B709B"/>
    <w:rsid w:val="007B71D1"/>
    <w:rsid w:val="007C1343"/>
    <w:rsid w:val="007C472B"/>
    <w:rsid w:val="007C5EF1"/>
    <w:rsid w:val="007C6E6E"/>
    <w:rsid w:val="007C7BF5"/>
    <w:rsid w:val="007D0910"/>
    <w:rsid w:val="007D19B7"/>
    <w:rsid w:val="007D31F9"/>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147E"/>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57A43"/>
    <w:rsid w:val="00862089"/>
    <w:rsid w:val="008634ED"/>
    <w:rsid w:val="008660B4"/>
    <w:rsid w:val="00866D5B"/>
    <w:rsid w:val="00866FF5"/>
    <w:rsid w:val="00867654"/>
    <w:rsid w:val="0087332D"/>
    <w:rsid w:val="0087336B"/>
    <w:rsid w:val="00873E1F"/>
    <w:rsid w:val="008740A8"/>
    <w:rsid w:val="00874C16"/>
    <w:rsid w:val="00876A2D"/>
    <w:rsid w:val="00881703"/>
    <w:rsid w:val="00882CC4"/>
    <w:rsid w:val="00882F40"/>
    <w:rsid w:val="00884E9A"/>
    <w:rsid w:val="00885A28"/>
    <w:rsid w:val="00886D1F"/>
    <w:rsid w:val="00887504"/>
    <w:rsid w:val="00890734"/>
    <w:rsid w:val="00891C2F"/>
    <w:rsid w:val="00891EE1"/>
    <w:rsid w:val="00893987"/>
    <w:rsid w:val="0089430D"/>
    <w:rsid w:val="008957B0"/>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2979"/>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772"/>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37635"/>
    <w:rsid w:val="00940285"/>
    <w:rsid w:val="00940D0A"/>
    <w:rsid w:val="009415B0"/>
    <w:rsid w:val="00943DFC"/>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009"/>
    <w:rsid w:val="009E375F"/>
    <w:rsid w:val="009E39D4"/>
    <w:rsid w:val="009E422F"/>
    <w:rsid w:val="009E433B"/>
    <w:rsid w:val="009E5401"/>
    <w:rsid w:val="009E5499"/>
    <w:rsid w:val="009E6D82"/>
    <w:rsid w:val="009F20BF"/>
    <w:rsid w:val="009F534A"/>
    <w:rsid w:val="009F5480"/>
    <w:rsid w:val="00A02F3B"/>
    <w:rsid w:val="00A04934"/>
    <w:rsid w:val="00A0758F"/>
    <w:rsid w:val="00A13A96"/>
    <w:rsid w:val="00A156F8"/>
    <w:rsid w:val="00A1570A"/>
    <w:rsid w:val="00A15B73"/>
    <w:rsid w:val="00A15F22"/>
    <w:rsid w:val="00A16C77"/>
    <w:rsid w:val="00A211B4"/>
    <w:rsid w:val="00A23311"/>
    <w:rsid w:val="00A23A1C"/>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7147D"/>
    <w:rsid w:val="00A71BFA"/>
    <w:rsid w:val="00A7362A"/>
    <w:rsid w:val="00A74159"/>
    <w:rsid w:val="00A81B15"/>
    <w:rsid w:val="00A82B7F"/>
    <w:rsid w:val="00A837FF"/>
    <w:rsid w:val="00A84DC8"/>
    <w:rsid w:val="00A85DBC"/>
    <w:rsid w:val="00A86A0A"/>
    <w:rsid w:val="00A86BF5"/>
    <w:rsid w:val="00A8720C"/>
    <w:rsid w:val="00A873BC"/>
    <w:rsid w:val="00A87FEB"/>
    <w:rsid w:val="00A92FCE"/>
    <w:rsid w:val="00A93F9F"/>
    <w:rsid w:val="00A9420E"/>
    <w:rsid w:val="00A97648"/>
    <w:rsid w:val="00AA013E"/>
    <w:rsid w:val="00AA10B6"/>
    <w:rsid w:val="00AA1CFD"/>
    <w:rsid w:val="00AA2239"/>
    <w:rsid w:val="00AA33D2"/>
    <w:rsid w:val="00AA4BED"/>
    <w:rsid w:val="00AA6F8D"/>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564"/>
    <w:rsid w:val="00AD7736"/>
    <w:rsid w:val="00AD7CA8"/>
    <w:rsid w:val="00AE10CE"/>
    <w:rsid w:val="00AE1446"/>
    <w:rsid w:val="00AE1D9E"/>
    <w:rsid w:val="00AE2D39"/>
    <w:rsid w:val="00AE55B4"/>
    <w:rsid w:val="00AE5DC7"/>
    <w:rsid w:val="00AE70D4"/>
    <w:rsid w:val="00AE77EE"/>
    <w:rsid w:val="00AE7868"/>
    <w:rsid w:val="00AF0407"/>
    <w:rsid w:val="00AF22A8"/>
    <w:rsid w:val="00AF4D5A"/>
    <w:rsid w:val="00AF4D8B"/>
    <w:rsid w:val="00AF7305"/>
    <w:rsid w:val="00AF7B5F"/>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3951"/>
    <w:rsid w:val="00B44A92"/>
    <w:rsid w:val="00B46E8E"/>
    <w:rsid w:val="00B47253"/>
    <w:rsid w:val="00B555DE"/>
    <w:rsid w:val="00B562B3"/>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3516"/>
    <w:rsid w:val="00B94A07"/>
    <w:rsid w:val="00BA1C08"/>
    <w:rsid w:val="00BA259A"/>
    <w:rsid w:val="00BA259C"/>
    <w:rsid w:val="00BA29D3"/>
    <w:rsid w:val="00BA307F"/>
    <w:rsid w:val="00BA3C6A"/>
    <w:rsid w:val="00BA5280"/>
    <w:rsid w:val="00BA73C4"/>
    <w:rsid w:val="00BA7F0F"/>
    <w:rsid w:val="00BB14F1"/>
    <w:rsid w:val="00BB42F9"/>
    <w:rsid w:val="00BB572E"/>
    <w:rsid w:val="00BB74FD"/>
    <w:rsid w:val="00BC4280"/>
    <w:rsid w:val="00BC5982"/>
    <w:rsid w:val="00BC60BF"/>
    <w:rsid w:val="00BC6CB6"/>
    <w:rsid w:val="00BD23DA"/>
    <w:rsid w:val="00BD28BF"/>
    <w:rsid w:val="00BD3AFD"/>
    <w:rsid w:val="00BD4617"/>
    <w:rsid w:val="00BD6404"/>
    <w:rsid w:val="00BD74DA"/>
    <w:rsid w:val="00BE0341"/>
    <w:rsid w:val="00BE1C81"/>
    <w:rsid w:val="00BE33AE"/>
    <w:rsid w:val="00BE4386"/>
    <w:rsid w:val="00BE76E6"/>
    <w:rsid w:val="00BF046F"/>
    <w:rsid w:val="00BF28BD"/>
    <w:rsid w:val="00BF2B9A"/>
    <w:rsid w:val="00BF40B5"/>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3753F"/>
    <w:rsid w:val="00C43291"/>
    <w:rsid w:val="00C43BA1"/>
    <w:rsid w:val="00C43DAB"/>
    <w:rsid w:val="00C47F08"/>
    <w:rsid w:val="00C514A6"/>
    <w:rsid w:val="00C52ABF"/>
    <w:rsid w:val="00C52CEF"/>
    <w:rsid w:val="00C55430"/>
    <w:rsid w:val="00C5586D"/>
    <w:rsid w:val="00C56032"/>
    <w:rsid w:val="00C5739F"/>
    <w:rsid w:val="00C57CF0"/>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40B6"/>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353B"/>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D72"/>
    <w:rsid w:val="00D50F55"/>
    <w:rsid w:val="00D520E4"/>
    <w:rsid w:val="00D53A38"/>
    <w:rsid w:val="00D55B71"/>
    <w:rsid w:val="00D55E44"/>
    <w:rsid w:val="00D575DD"/>
    <w:rsid w:val="00D57DFA"/>
    <w:rsid w:val="00D639AD"/>
    <w:rsid w:val="00D64C17"/>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B29"/>
    <w:rsid w:val="00DA3A86"/>
    <w:rsid w:val="00DA3C1E"/>
    <w:rsid w:val="00DA3F1E"/>
    <w:rsid w:val="00DA6B1A"/>
    <w:rsid w:val="00DB181D"/>
    <w:rsid w:val="00DB26FE"/>
    <w:rsid w:val="00DB5272"/>
    <w:rsid w:val="00DB6E7A"/>
    <w:rsid w:val="00DC0DBA"/>
    <w:rsid w:val="00DC13A1"/>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F1851"/>
    <w:rsid w:val="00DF1ED9"/>
    <w:rsid w:val="00DF4B76"/>
    <w:rsid w:val="00DF6EFC"/>
    <w:rsid w:val="00E0227D"/>
    <w:rsid w:val="00E02600"/>
    <w:rsid w:val="00E04B84"/>
    <w:rsid w:val="00E06466"/>
    <w:rsid w:val="00E0650A"/>
    <w:rsid w:val="00E06835"/>
    <w:rsid w:val="00E06FDA"/>
    <w:rsid w:val="00E07287"/>
    <w:rsid w:val="00E130A1"/>
    <w:rsid w:val="00E1397B"/>
    <w:rsid w:val="00E14D01"/>
    <w:rsid w:val="00E160A5"/>
    <w:rsid w:val="00E1713D"/>
    <w:rsid w:val="00E20A43"/>
    <w:rsid w:val="00E211F7"/>
    <w:rsid w:val="00E2159F"/>
    <w:rsid w:val="00E23898"/>
    <w:rsid w:val="00E23B37"/>
    <w:rsid w:val="00E2596C"/>
    <w:rsid w:val="00E30A3C"/>
    <w:rsid w:val="00E319F1"/>
    <w:rsid w:val="00E33039"/>
    <w:rsid w:val="00E33CD2"/>
    <w:rsid w:val="00E34A76"/>
    <w:rsid w:val="00E3547D"/>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679D"/>
    <w:rsid w:val="00F1682C"/>
    <w:rsid w:val="00F20B91"/>
    <w:rsid w:val="00F21139"/>
    <w:rsid w:val="00F219FA"/>
    <w:rsid w:val="00F21EBF"/>
    <w:rsid w:val="00F22D65"/>
    <w:rsid w:val="00F22F0D"/>
    <w:rsid w:val="00F23BAD"/>
    <w:rsid w:val="00F24B8B"/>
    <w:rsid w:val="00F254A5"/>
    <w:rsid w:val="00F276FA"/>
    <w:rsid w:val="00F30B28"/>
    <w:rsid w:val="00F30D2E"/>
    <w:rsid w:val="00F31A05"/>
    <w:rsid w:val="00F31FD5"/>
    <w:rsid w:val="00F327D2"/>
    <w:rsid w:val="00F34D8D"/>
    <w:rsid w:val="00F35516"/>
    <w:rsid w:val="00F35790"/>
    <w:rsid w:val="00F37654"/>
    <w:rsid w:val="00F37934"/>
    <w:rsid w:val="00F409F8"/>
    <w:rsid w:val="00F40B82"/>
    <w:rsid w:val="00F4136D"/>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FBB9"/>
  <w15:docId w15:val="{E0483CC0-0DAA-4947-ADE9-4C450184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600"/>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2"/>
    <w:next w:val="a"/>
    <w:qFormat/>
    <w:pPr>
      <w:ind w:left="1985" w:hanging="1985"/>
    </w:pPr>
  </w:style>
  <w:style w:type="paragraph" w:styleId="52">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 Char,Ca,条目,cap Char Char Char Char Char Char Char,Caption Char2,Caption Char Char Char,fig and tbl,fighead2,Table Caption,fighead21"/>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3">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4">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val="sv-SE" w:eastAsia="en-US"/>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aliases w:val="cap 字元,cap Char 字元,Caption Char 字元,Caption Char1 Char 字元,cap Char Char1 字元,Caption Char Char1 Char 字元,cap Char2 Char 字元,Ca 字元,条目 字元,cap Char Char Char Char Char Char Char 字元,Caption Char2 字元,Caption Char Char Char 字元,fig and tbl 字元,fighead2 字元"/>
    <w:link w:val="a6"/>
    <w:qFormat/>
    <w:rPr>
      <w:b/>
      <w:lang w:val="en-GB"/>
    </w:rPr>
  </w:style>
  <w:style w:type="character" w:customStyle="1" w:styleId="30">
    <w:name w:val="標題 3 字元"/>
    <w:link w:val="3"/>
    <w:qFormat/>
    <w:rPr>
      <w:rFonts w:ascii="Arial" w:hAnsi="Arial"/>
      <w:sz w:val="28"/>
      <w:szCs w:val="18"/>
      <w:lang w:val="sv-SE"/>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szCs w:val="18"/>
      <w:lang w:val="sv-SE"/>
    </w:rPr>
  </w:style>
  <w:style w:type="character" w:customStyle="1" w:styleId="51">
    <w:name w:val="標題 5 字元"/>
    <w:basedOn w:val="a0"/>
    <w:link w:val="50"/>
    <w:qFormat/>
    <w:rPr>
      <w:rFonts w:ascii="Arial" w:hAnsi="Arial"/>
      <w:sz w:val="22"/>
      <w:szCs w:val="18"/>
      <w:lang w:val="sv-SE"/>
    </w:rPr>
  </w:style>
  <w:style w:type="character" w:customStyle="1" w:styleId="60">
    <w:name w:val="標題 6 字元"/>
    <w:basedOn w:val="a0"/>
    <w:link w:val="6"/>
    <w:qFormat/>
    <w:rPr>
      <w:rFonts w:ascii="Arial" w:hAnsi="Arial"/>
      <w:szCs w:val="18"/>
      <w:lang w:val="sv-SE"/>
    </w:rPr>
  </w:style>
  <w:style w:type="character" w:customStyle="1" w:styleId="70">
    <w:name w:val="標題 7 字元"/>
    <w:basedOn w:val="a0"/>
    <w:link w:val="7"/>
    <w:qFormat/>
    <w:rPr>
      <w:rFonts w:ascii="Arial" w:hAnsi="Arial"/>
      <w:szCs w:val="18"/>
      <w:lang w:val="sv-SE"/>
    </w:rPr>
  </w:style>
  <w:style w:type="character" w:customStyle="1" w:styleId="90">
    <w:name w:val="標題 9 字元"/>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목록 단락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
    <w:link w:val="aff5"/>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f5"/>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358214">
      <w:bodyDiv w:val="1"/>
      <w:marLeft w:val="0"/>
      <w:marRight w:val="0"/>
      <w:marTop w:val="0"/>
      <w:marBottom w:val="0"/>
      <w:divBdr>
        <w:top w:val="none" w:sz="0" w:space="0" w:color="auto"/>
        <w:left w:val="none" w:sz="0" w:space="0" w:color="auto"/>
        <w:bottom w:val="none" w:sz="0" w:space="0" w:color="auto"/>
        <w:right w:val="none" w:sz="0" w:space="0" w:color="auto"/>
      </w:divBdr>
    </w:div>
    <w:div w:id="1959096741">
      <w:bodyDiv w:val="1"/>
      <w:marLeft w:val="0"/>
      <w:marRight w:val="0"/>
      <w:marTop w:val="0"/>
      <w:marBottom w:val="0"/>
      <w:divBdr>
        <w:top w:val="none" w:sz="0" w:space="0" w:color="auto"/>
        <w:left w:val="none" w:sz="0" w:space="0" w:color="auto"/>
        <w:bottom w:val="none" w:sz="0" w:space="0" w:color="auto"/>
        <w:right w:val="none" w:sz="0" w:space="0" w:color="auto"/>
      </w:divBdr>
      <w:divsChild>
        <w:div w:id="194360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0E8443-F60C-4F81-9268-C8C26D45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Althea Huang (黃汀華)</cp:lastModifiedBy>
  <cp:revision>2</cp:revision>
  <cp:lastPrinted>2019-04-25T01:09:00Z</cp:lastPrinted>
  <dcterms:created xsi:type="dcterms:W3CDTF">2021-08-26T08:22:00Z</dcterms:created>
  <dcterms:modified xsi:type="dcterms:W3CDTF">2021-08-26T08:22:00Z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