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5B4D008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7B70C7">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5027E">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5027E">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B70C7">
        <w:rPr>
          <w:rFonts w:ascii="Arial" w:eastAsiaTheme="minorEastAsia" w:hAnsi="Arial" w:cs="Arial"/>
          <w:b/>
          <w:sz w:val="24"/>
          <w:szCs w:val="24"/>
          <w:lang w:eastAsia="zh-CN"/>
        </w:rPr>
        <w:tab/>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44F56161"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7B70C7">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7B70C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w:t>
      </w:r>
      <w:r w:rsidR="007B70C7">
        <w:rPr>
          <w:rFonts w:ascii="Arial" w:hAnsi="Arial"/>
          <w:b/>
          <w:sz w:val="24"/>
          <w:szCs w:val="24"/>
          <w:lang w:eastAsia="zh-CN"/>
        </w:rPr>
        <w:t>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3BACA43" w:rsidR="00C24D2F" w:rsidRPr="0086714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B70C7">
        <w:rPr>
          <w:rFonts w:ascii="Arial" w:eastAsiaTheme="minorEastAsia" w:hAnsi="Arial" w:cs="Arial"/>
          <w:color w:val="000000"/>
          <w:sz w:val="22"/>
          <w:lang w:eastAsia="zh-CN"/>
        </w:rPr>
        <w:t>9.</w:t>
      </w:r>
      <w:r w:rsidR="007B70C7" w:rsidRPr="00867146">
        <w:rPr>
          <w:rFonts w:ascii="Arial" w:eastAsiaTheme="minorEastAsia" w:hAnsi="Arial" w:cs="Arial"/>
          <w:color w:val="000000"/>
          <w:sz w:val="22"/>
          <w:lang w:eastAsia="zh-CN"/>
        </w:rPr>
        <w:t>19.1, 9.19.2</w:t>
      </w:r>
    </w:p>
    <w:p w14:paraId="50D5329D" w14:textId="6947D497" w:rsidR="00915D73" w:rsidRPr="00867146" w:rsidRDefault="00915D73" w:rsidP="00915D73">
      <w:pPr>
        <w:spacing w:after="120"/>
        <w:ind w:left="1985" w:hanging="1985"/>
        <w:rPr>
          <w:rFonts w:ascii="Arial" w:hAnsi="Arial" w:cs="Arial"/>
          <w:color w:val="000000"/>
          <w:sz w:val="22"/>
          <w:lang w:eastAsia="zh-CN"/>
        </w:rPr>
      </w:pPr>
      <w:r w:rsidRPr="00867146">
        <w:rPr>
          <w:rFonts w:ascii="Arial" w:eastAsia="MS Mincho" w:hAnsi="Arial" w:cs="Arial"/>
          <w:b/>
          <w:sz w:val="22"/>
        </w:rPr>
        <w:t>Source:</w:t>
      </w:r>
      <w:r w:rsidRPr="00867146">
        <w:rPr>
          <w:rFonts w:ascii="Arial" w:eastAsia="MS Mincho" w:hAnsi="Arial" w:cs="Arial"/>
          <w:b/>
          <w:sz w:val="22"/>
        </w:rPr>
        <w:tab/>
      </w:r>
      <w:r w:rsidR="00995889" w:rsidRPr="00867146">
        <w:rPr>
          <w:rFonts w:ascii="Arial" w:hAnsi="Arial" w:cs="Arial"/>
          <w:color w:val="000000"/>
          <w:sz w:val="22"/>
          <w:lang w:eastAsia="zh-CN"/>
        </w:rPr>
        <w:t>Moderator</w:t>
      </w:r>
      <w:r w:rsidR="00321150" w:rsidRPr="00867146">
        <w:rPr>
          <w:rFonts w:ascii="Arial" w:hAnsi="Arial" w:cs="Arial"/>
          <w:color w:val="000000"/>
          <w:sz w:val="22"/>
          <w:lang w:eastAsia="zh-CN"/>
        </w:rPr>
        <w:t xml:space="preserve"> </w:t>
      </w:r>
      <w:r w:rsidR="004D737D" w:rsidRPr="00867146">
        <w:rPr>
          <w:rFonts w:ascii="Arial" w:hAnsi="Arial" w:cs="Arial"/>
          <w:color w:val="000000"/>
          <w:sz w:val="22"/>
          <w:lang w:eastAsia="zh-CN"/>
        </w:rPr>
        <w:t>(</w:t>
      </w:r>
      <w:r w:rsidR="00995889" w:rsidRPr="00867146">
        <w:rPr>
          <w:rFonts w:ascii="Arial" w:hAnsi="Arial" w:cs="Arial"/>
          <w:color w:val="000000"/>
          <w:sz w:val="22"/>
          <w:lang w:eastAsia="zh-CN"/>
        </w:rPr>
        <w:t>Samsung</w:t>
      </w:r>
      <w:r w:rsidR="004D737D" w:rsidRPr="00867146">
        <w:rPr>
          <w:rFonts w:ascii="Arial" w:hAnsi="Arial" w:cs="Arial"/>
          <w:color w:val="000000"/>
          <w:sz w:val="22"/>
          <w:lang w:eastAsia="zh-CN"/>
        </w:rPr>
        <w:t>)</w:t>
      </w:r>
    </w:p>
    <w:p w14:paraId="1E0389E7" w14:textId="7F7BA929" w:rsidR="00915D73" w:rsidRPr="00873E1F" w:rsidRDefault="00915D73" w:rsidP="00915D73">
      <w:pPr>
        <w:spacing w:after="120"/>
        <w:ind w:left="1985" w:hanging="1985"/>
        <w:rPr>
          <w:rFonts w:ascii="Arial" w:eastAsiaTheme="minorEastAsia" w:hAnsi="Arial" w:cs="Arial"/>
          <w:color w:val="000000"/>
          <w:sz w:val="22"/>
          <w:lang w:eastAsia="zh-CN"/>
        </w:rPr>
      </w:pPr>
      <w:r w:rsidRPr="00867146">
        <w:rPr>
          <w:rFonts w:ascii="Arial" w:eastAsia="MS Mincho" w:hAnsi="Arial" w:cs="Arial"/>
          <w:b/>
          <w:color w:val="000000"/>
          <w:sz w:val="22"/>
        </w:rPr>
        <w:t>Title:</w:t>
      </w:r>
      <w:r w:rsidRPr="00867146">
        <w:rPr>
          <w:rFonts w:ascii="Arial" w:eastAsia="MS Mincho" w:hAnsi="Arial" w:cs="Arial"/>
          <w:b/>
          <w:color w:val="000000"/>
          <w:sz w:val="22"/>
        </w:rPr>
        <w:tab/>
      </w:r>
      <w:r w:rsidR="00484C5D" w:rsidRPr="00867146">
        <w:rPr>
          <w:rFonts w:ascii="Arial" w:eastAsiaTheme="minorEastAsia" w:hAnsi="Arial" w:cs="Arial" w:hint="eastAsia"/>
          <w:color w:val="000000"/>
          <w:sz w:val="22"/>
          <w:lang w:eastAsia="zh-CN"/>
        </w:rPr>
        <w:t>Email discussion summary</w:t>
      </w:r>
      <w:r w:rsidR="00484C5D">
        <w:rPr>
          <w:rFonts w:ascii="Arial" w:eastAsiaTheme="minorEastAsia" w:hAnsi="Arial" w:cs="Arial" w:hint="eastAsia"/>
          <w:color w:val="000000"/>
          <w:sz w:val="22"/>
          <w:lang w:eastAsia="zh-CN"/>
        </w:rPr>
        <w:t xml:space="preserve"> for </w:t>
      </w:r>
      <w:r w:rsidR="00533159" w:rsidRPr="00533159">
        <w:rPr>
          <w:rFonts w:ascii="Arial" w:eastAsiaTheme="minorEastAsia" w:hAnsi="Arial" w:cs="Arial"/>
          <w:color w:val="000000"/>
          <w:sz w:val="22"/>
          <w:lang w:eastAsia="zh-CN"/>
        </w:rPr>
        <w:t>[</w:t>
      </w:r>
      <w:r w:rsidR="00995889">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995889">
        <w:rPr>
          <w:rFonts w:ascii="Arial" w:eastAsiaTheme="minorEastAsia" w:hAnsi="Arial" w:cs="Arial"/>
          <w:color w:val="000000"/>
          <w:sz w:val="22"/>
          <w:lang w:eastAsia="zh-CN"/>
        </w:rPr>
        <w:t>141</w:t>
      </w:r>
      <w:r w:rsidR="00533159" w:rsidRPr="00533159">
        <w:rPr>
          <w:rFonts w:ascii="Arial" w:eastAsiaTheme="minorEastAsia" w:hAnsi="Arial" w:cs="Arial"/>
          <w:color w:val="000000"/>
          <w:sz w:val="22"/>
          <w:lang w:eastAsia="zh-CN"/>
        </w:rPr>
        <w:t xml:space="preserve">] </w:t>
      </w:r>
      <w:proofErr w:type="spellStart"/>
      <w:r w:rsidR="00995889">
        <w:rPr>
          <w:rFonts w:ascii="Arial" w:eastAsiaTheme="minorEastAsia" w:hAnsi="Arial" w:cs="Arial"/>
          <w:color w:val="000000"/>
          <w:sz w:val="22"/>
          <w:lang w:eastAsia="zh-CN"/>
        </w:rPr>
        <w:t>NR_feMIMO</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B241BAE" w14:textId="56F3BAB0" w:rsidR="00BF1180" w:rsidRPr="00BF1180" w:rsidRDefault="00BF1180" w:rsidP="00995889">
      <w:pPr>
        <w:rPr>
          <w:rFonts w:eastAsia="Malgun Gothic"/>
          <w:lang w:val="en-US" w:eastAsia="ko-KR"/>
        </w:rPr>
      </w:pPr>
      <w:r>
        <w:rPr>
          <w:rFonts w:eastAsia="Malgun Gothic"/>
          <w:lang w:val="en-US" w:eastAsia="ko-KR"/>
        </w:rPr>
        <w:t>I</w:t>
      </w:r>
      <w:r>
        <w:rPr>
          <w:rFonts w:eastAsia="Malgun Gothic" w:hint="eastAsia"/>
          <w:lang w:val="en-US" w:eastAsia="ko-KR"/>
        </w:rPr>
        <w:t xml:space="preserve">n </w:t>
      </w:r>
      <w:r>
        <w:rPr>
          <w:rFonts w:eastAsia="Malgun Gothic"/>
          <w:lang w:val="en-US" w:eastAsia="ko-KR"/>
        </w:rPr>
        <w:t xml:space="preserve">RAN#92-e, the </w:t>
      </w:r>
      <w:r w:rsidR="00F67735">
        <w:rPr>
          <w:rFonts w:eastAsia="Malgun Gothic"/>
          <w:lang w:val="en-US" w:eastAsia="ko-KR"/>
        </w:rPr>
        <w:t xml:space="preserve">updated </w:t>
      </w:r>
      <w:r>
        <w:rPr>
          <w:rFonts w:eastAsia="Malgun Gothic"/>
          <w:lang w:val="en-US" w:eastAsia="ko-KR"/>
        </w:rPr>
        <w:t xml:space="preserve">WID on </w:t>
      </w:r>
      <w:r w:rsidR="00F67735">
        <w:rPr>
          <w:rFonts w:eastAsia="Malgun Gothic"/>
          <w:lang w:val="en-US" w:eastAsia="ko-KR"/>
        </w:rPr>
        <w:t>f</w:t>
      </w:r>
      <w:r w:rsidR="00F67735" w:rsidRPr="00F67735">
        <w:rPr>
          <w:rFonts w:eastAsia="Malgun Gothic"/>
          <w:lang w:val="en-US" w:eastAsia="ko-KR"/>
        </w:rPr>
        <w:t>urther enhancements on MIMO for NR</w:t>
      </w:r>
      <w:r w:rsidR="00F67735">
        <w:rPr>
          <w:rFonts w:eastAsia="Malgun Gothic"/>
          <w:lang w:val="en-US" w:eastAsia="ko-KR"/>
        </w:rPr>
        <w:t xml:space="preserve"> was approved. </w:t>
      </w:r>
    </w:p>
    <w:p w14:paraId="07CEDCE6" w14:textId="26D24169" w:rsidR="00995889" w:rsidRPr="00995889" w:rsidRDefault="00995889" w:rsidP="00995889">
      <w:pPr>
        <w:rPr>
          <w:lang w:val="en-US" w:eastAsia="zh-CN"/>
        </w:rPr>
      </w:pPr>
      <w:r w:rsidRPr="00995889">
        <w:rPr>
          <w:lang w:val="en-US" w:eastAsia="zh-CN"/>
        </w:rPr>
        <w:t xml:space="preserve">In </w:t>
      </w:r>
      <w:r w:rsidR="0091521C">
        <w:rPr>
          <w:lang w:val="en-US" w:eastAsia="zh-CN"/>
        </w:rPr>
        <w:t xml:space="preserve">RAN4#99-e, the first discussion on the Rel-17 </w:t>
      </w:r>
      <w:proofErr w:type="spellStart"/>
      <w:r w:rsidR="00867146">
        <w:rPr>
          <w:lang w:val="en-US" w:eastAsia="zh-CN"/>
        </w:rPr>
        <w:t>FeMIMO</w:t>
      </w:r>
      <w:proofErr w:type="spellEnd"/>
      <w:r w:rsidR="0091521C">
        <w:rPr>
          <w:lang w:val="en-US" w:eastAsia="zh-CN"/>
        </w:rPr>
        <w:t xml:space="preserve"> was initiated to see if any impact to RAN4 </w:t>
      </w:r>
      <w:r w:rsidR="00175708">
        <w:rPr>
          <w:lang w:val="en-US" w:eastAsia="zh-CN"/>
        </w:rPr>
        <w:t xml:space="preserve">has to be considered </w:t>
      </w:r>
      <w:r w:rsidR="00886ADC">
        <w:rPr>
          <w:lang w:val="en-US" w:eastAsia="zh-CN"/>
        </w:rPr>
        <w:t xml:space="preserve">based </w:t>
      </w:r>
      <w:r w:rsidR="0091521C">
        <w:rPr>
          <w:lang w:val="en-US" w:eastAsia="zh-CN"/>
        </w:rPr>
        <w:t xml:space="preserve">on the </w:t>
      </w:r>
      <w:r w:rsidR="00325580">
        <w:rPr>
          <w:lang w:val="en-US" w:eastAsia="zh-CN"/>
        </w:rPr>
        <w:t>discussion progress of</w:t>
      </w:r>
      <w:r w:rsidR="0091521C">
        <w:rPr>
          <w:lang w:val="en-US" w:eastAsia="zh-CN"/>
        </w:rPr>
        <w:t xml:space="preserve"> </w:t>
      </w:r>
      <w:r w:rsidR="00325580">
        <w:rPr>
          <w:lang w:val="en-US" w:eastAsia="zh-CN"/>
        </w:rPr>
        <w:t xml:space="preserve">RAN1 on </w:t>
      </w:r>
      <w:r w:rsidR="0091521C">
        <w:rPr>
          <w:lang w:val="en-US" w:eastAsia="zh-CN"/>
        </w:rPr>
        <w:t xml:space="preserve">the </w:t>
      </w:r>
      <w:r w:rsidR="00325580">
        <w:rPr>
          <w:lang w:val="en-US" w:eastAsia="zh-CN"/>
        </w:rPr>
        <w:t>wo</w:t>
      </w:r>
      <w:r w:rsidR="0091521C">
        <w:rPr>
          <w:lang w:val="en-US" w:eastAsia="zh-CN"/>
        </w:rPr>
        <w:t>rk item</w:t>
      </w:r>
      <w:r w:rsidR="00886ADC">
        <w:rPr>
          <w:lang w:val="en-US" w:eastAsia="zh-CN"/>
        </w:rPr>
        <w:t xml:space="preserve">. For the impact on the RF specification, </w:t>
      </w:r>
      <w:r w:rsidR="00175708">
        <w:rPr>
          <w:lang w:val="en-US" w:eastAsia="zh-CN"/>
        </w:rPr>
        <w:t xml:space="preserve">a WF was approved with </w:t>
      </w:r>
      <w:r w:rsidR="00886ADC">
        <w:rPr>
          <w:lang w:val="en-US" w:eastAsia="zh-CN"/>
        </w:rPr>
        <w:t>f</w:t>
      </w:r>
      <w:r w:rsidR="0091521C">
        <w:rPr>
          <w:lang w:val="en-US" w:eastAsia="zh-CN"/>
        </w:rPr>
        <w:t>ollowing</w:t>
      </w:r>
      <w:r w:rsidR="00325580">
        <w:rPr>
          <w:lang w:val="en-US" w:eastAsia="zh-CN"/>
        </w:rPr>
        <w:t xml:space="preserve"> agreements made during the last meeting of RAN4.</w:t>
      </w:r>
    </w:p>
    <w:tbl>
      <w:tblPr>
        <w:tblStyle w:val="aff7"/>
        <w:tblW w:w="0" w:type="auto"/>
        <w:tblLook w:val="04A0" w:firstRow="1" w:lastRow="0" w:firstColumn="1" w:lastColumn="0" w:noHBand="0" w:noVBand="1"/>
      </w:tblPr>
      <w:tblGrid>
        <w:gridCol w:w="9631"/>
      </w:tblGrid>
      <w:tr w:rsidR="007D126D" w14:paraId="7C0EF868" w14:textId="77777777" w:rsidTr="007D126D">
        <w:tc>
          <w:tcPr>
            <w:tcW w:w="9631" w:type="dxa"/>
          </w:tcPr>
          <w:p w14:paraId="574C0FF1" w14:textId="77777777" w:rsidR="00192DE9" w:rsidRPr="00325580" w:rsidRDefault="00192DE9" w:rsidP="00325580">
            <w:pPr>
              <w:numPr>
                <w:ilvl w:val="0"/>
                <w:numId w:val="27"/>
              </w:numPr>
              <w:spacing w:before="120" w:after="120"/>
              <w:ind w:left="568" w:hanging="284"/>
              <w:rPr>
                <w:lang w:val="en-US" w:eastAsia="zh-CN"/>
              </w:rPr>
            </w:pPr>
            <w:r w:rsidRPr="00325580">
              <w:rPr>
                <w:rFonts w:hint="eastAsia"/>
                <w:lang w:val="en-US" w:eastAsia="zh-CN"/>
              </w:rPr>
              <w:t xml:space="preserve">No transmission requirements will be specified for multi-panel UE in Rel-17 </w:t>
            </w:r>
            <w:proofErr w:type="spellStart"/>
            <w:r w:rsidRPr="00325580">
              <w:rPr>
                <w:rFonts w:hint="eastAsia"/>
                <w:lang w:val="en-US" w:eastAsia="zh-CN"/>
              </w:rPr>
              <w:t>FeMIMO</w:t>
            </w:r>
            <w:proofErr w:type="spellEnd"/>
            <w:r w:rsidRPr="00325580">
              <w:rPr>
                <w:rFonts w:hint="eastAsia"/>
                <w:lang w:val="en-US" w:eastAsia="zh-CN"/>
              </w:rPr>
              <w:t xml:space="preserve"> WI </w:t>
            </w:r>
          </w:p>
          <w:p w14:paraId="1C0C85AB" w14:textId="77777777" w:rsidR="00192DE9" w:rsidRPr="00325580" w:rsidRDefault="00192DE9" w:rsidP="00325580">
            <w:pPr>
              <w:numPr>
                <w:ilvl w:val="0"/>
                <w:numId w:val="27"/>
              </w:numPr>
              <w:spacing w:before="120" w:after="120"/>
              <w:ind w:left="568" w:hanging="284"/>
              <w:rPr>
                <w:lang w:val="en-US" w:eastAsia="zh-CN"/>
              </w:rPr>
            </w:pPr>
            <w:r w:rsidRPr="00325580">
              <w:rPr>
                <w:rFonts w:hint="eastAsia"/>
                <w:lang w:val="en-US" w:eastAsia="zh-CN"/>
              </w:rPr>
              <w:t xml:space="preserve">RAN4 will further study if any impact to the reception requirements for multi-panel UE in Rel-17 </w:t>
            </w:r>
            <w:proofErr w:type="spellStart"/>
            <w:r w:rsidRPr="00325580">
              <w:rPr>
                <w:rFonts w:hint="eastAsia"/>
                <w:lang w:val="en-US" w:eastAsia="zh-CN"/>
              </w:rPr>
              <w:t>FeMIMO</w:t>
            </w:r>
            <w:proofErr w:type="spellEnd"/>
            <w:r w:rsidRPr="00325580">
              <w:rPr>
                <w:rFonts w:hint="eastAsia"/>
                <w:lang w:val="en-US" w:eastAsia="zh-CN"/>
              </w:rPr>
              <w:t xml:space="preserve"> WI considering RAN1 status</w:t>
            </w:r>
          </w:p>
          <w:p w14:paraId="2770A0ED" w14:textId="5D2C64A0" w:rsidR="00192DE9" w:rsidRDefault="00192DE9" w:rsidP="00325580">
            <w:pPr>
              <w:numPr>
                <w:ilvl w:val="0"/>
                <w:numId w:val="27"/>
              </w:numPr>
              <w:spacing w:before="120" w:after="120"/>
              <w:ind w:left="568" w:hanging="284"/>
              <w:rPr>
                <w:lang w:val="en-US" w:eastAsia="zh-CN"/>
              </w:rPr>
            </w:pPr>
            <w:r w:rsidRPr="00325580">
              <w:rPr>
                <w:rFonts w:hint="eastAsia"/>
                <w:lang w:val="en-US" w:eastAsia="zh-CN"/>
              </w:rPr>
              <w:t>RAN4 will further study the UE RF requirements impact for MPE mitigation. Companies are encouraged to provide the initial analysis for UE RF impact for MPE in the next RAN4 meeting considering the latest RAN1 progress considering RAN1 status</w:t>
            </w:r>
          </w:p>
          <w:p w14:paraId="6B0A0FD9" w14:textId="55142152" w:rsidR="007D126D" w:rsidRPr="007D126D" w:rsidRDefault="00325580" w:rsidP="00325580">
            <w:pPr>
              <w:numPr>
                <w:ilvl w:val="0"/>
                <w:numId w:val="27"/>
              </w:numPr>
              <w:spacing w:before="120" w:after="120"/>
              <w:ind w:left="568" w:hanging="284"/>
              <w:rPr>
                <w:lang w:eastAsia="zh-CN"/>
              </w:rPr>
            </w:pPr>
            <w:r w:rsidRPr="00325580">
              <w:rPr>
                <w:rFonts w:hint="eastAsia"/>
                <w:lang w:val="en-US" w:eastAsia="zh-CN"/>
              </w:rPr>
              <w:t xml:space="preserve">No UE RF impact for CSI enhancement and link recovery for FR2 serving cells in Rel-17 </w:t>
            </w:r>
            <w:proofErr w:type="spellStart"/>
            <w:r w:rsidRPr="00325580">
              <w:rPr>
                <w:rFonts w:hint="eastAsia"/>
                <w:lang w:val="en-US" w:eastAsia="zh-CN"/>
              </w:rPr>
              <w:t>FeMIMO</w:t>
            </w:r>
            <w:proofErr w:type="spellEnd"/>
            <w:r w:rsidRPr="00325580">
              <w:rPr>
                <w:rFonts w:hint="eastAsia"/>
                <w:lang w:val="en-US" w:eastAsia="zh-CN"/>
              </w:rPr>
              <w:t xml:space="preserve"> WI</w:t>
            </w:r>
          </w:p>
        </w:tc>
      </w:tr>
    </w:tbl>
    <w:p w14:paraId="5E16C12E" w14:textId="2857F080" w:rsidR="00AD21B8" w:rsidRDefault="0010302B" w:rsidP="00AD21B8">
      <w:pPr>
        <w:spacing w:before="180"/>
        <w:rPr>
          <w:lang w:val="en-US" w:eastAsia="zh-CN"/>
        </w:rPr>
      </w:pPr>
      <w:r>
        <w:rPr>
          <w:lang w:val="en-US" w:eastAsia="zh-CN"/>
        </w:rPr>
        <w:t xml:space="preserve">Based on </w:t>
      </w:r>
      <w:r w:rsidR="00995889" w:rsidRPr="00995889">
        <w:rPr>
          <w:lang w:val="en-US" w:eastAsia="zh-CN"/>
        </w:rPr>
        <w:t xml:space="preserve">the </w:t>
      </w:r>
      <w:r>
        <w:rPr>
          <w:lang w:val="en-US" w:eastAsia="zh-CN"/>
        </w:rPr>
        <w:t>WF</w:t>
      </w:r>
      <w:r w:rsidR="00995889" w:rsidRPr="00995889">
        <w:rPr>
          <w:lang w:val="en-US" w:eastAsia="zh-CN"/>
        </w:rPr>
        <w:t>,</w:t>
      </w:r>
      <w:r>
        <w:rPr>
          <w:lang w:val="en-US" w:eastAsia="zh-CN"/>
        </w:rPr>
        <w:t xml:space="preserve"> </w:t>
      </w:r>
      <w:r w:rsidR="00B6524F">
        <w:rPr>
          <w:lang w:val="en-US" w:eastAsia="zh-CN"/>
        </w:rPr>
        <w:t xml:space="preserve">RAN4 is supposed </w:t>
      </w:r>
      <w:r>
        <w:rPr>
          <w:lang w:val="en-US" w:eastAsia="zh-CN"/>
        </w:rPr>
        <w:t xml:space="preserve">to continue the discussion on the RF impact </w:t>
      </w:r>
      <w:r w:rsidR="00B6524F">
        <w:rPr>
          <w:lang w:val="en-US" w:eastAsia="zh-CN"/>
        </w:rPr>
        <w:t xml:space="preserve">to </w:t>
      </w:r>
      <w:r>
        <w:rPr>
          <w:lang w:val="en-US" w:eastAsia="zh-CN"/>
        </w:rPr>
        <w:t xml:space="preserve">the remaining FFS topics </w:t>
      </w:r>
      <w:r w:rsidR="00B6524F">
        <w:rPr>
          <w:lang w:val="en-US" w:eastAsia="zh-CN"/>
        </w:rPr>
        <w:t xml:space="preserve">in this meeting given the status of other WGs. </w:t>
      </w:r>
      <w:r w:rsidR="00AD21B8">
        <w:rPr>
          <w:lang w:val="en-US" w:eastAsia="zh-CN"/>
        </w:rPr>
        <w:t>Therefore, t</w:t>
      </w:r>
      <w:r w:rsidR="00FC3EE6" w:rsidRPr="00FC3EE6">
        <w:rPr>
          <w:lang w:val="en-US" w:eastAsia="zh-CN"/>
        </w:rPr>
        <w:t>h</w:t>
      </w:r>
      <w:r w:rsidR="0092133B">
        <w:rPr>
          <w:lang w:val="en-US" w:eastAsia="zh-CN"/>
        </w:rPr>
        <w:t>e e</w:t>
      </w:r>
      <w:r w:rsidR="00FC3EE6" w:rsidRPr="00FC3EE6">
        <w:rPr>
          <w:lang w:val="en-US" w:eastAsia="zh-CN"/>
        </w:rPr>
        <w:t xml:space="preserve">mail discussion using this thread aims to have a common understanding of </w:t>
      </w:r>
      <w:r w:rsidR="00FC3EE6">
        <w:rPr>
          <w:lang w:val="en-US" w:eastAsia="zh-CN"/>
        </w:rPr>
        <w:t xml:space="preserve">the RF impact to the RAN4 specification. </w:t>
      </w:r>
    </w:p>
    <w:p w14:paraId="52184376" w14:textId="41FED681" w:rsidR="00995889" w:rsidRPr="00995889" w:rsidRDefault="00FC3EE6" w:rsidP="00175708">
      <w:pPr>
        <w:rPr>
          <w:color w:val="0070C0"/>
          <w:lang w:val="en-US" w:eastAsia="zh-CN"/>
        </w:rPr>
      </w:pPr>
      <w:r w:rsidRPr="00FC3EE6">
        <w:rPr>
          <w:lang w:val="en-US" w:eastAsia="zh-CN"/>
        </w:rPr>
        <w:t xml:space="preserve">To support that </w:t>
      </w:r>
      <w:r>
        <w:rPr>
          <w:lang w:val="en-US" w:eastAsia="zh-CN"/>
        </w:rPr>
        <w:t>target</w:t>
      </w:r>
      <w:r w:rsidRPr="00FC3EE6">
        <w:rPr>
          <w:lang w:val="en-US" w:eastAsia="zh-CN"/>
        </w:rPr>
        <w:t xml:space="preserve"> and to make a progress, the discussion </w:t>
      </w:r>
      <w:r w:rsidR="0092133B">
        <w:rPr>
          <w:lang w:val="en-US" w:eastAsia="zh-CN"/>
        </w:rPr>
        <w:t xml:space="preserve">summary </w:t>
      </w:r>
      <w:r w:rsidRPr="00FC3EE6">
        <w:rPr>
          <w:lang w:val="en-US" w:eastAsia="zh-CN"/>
        </w:rPr>
        <w:t xml:space="preserve">will </w:t>
      </w:r>
      <w:r w:rsidR="0092133B">
        <w:rPr>
          <w:lang w:val="en-US" w:eastAsia="zh-CN"/>
        </w:rPr>
        <w:t xml:space="preserve">try to </w:t>
      </w:r>
      <w:r w:rsidR="00AD21B8">
        <w:rPr>
          <w:lang w:val="en-US" w:eastAsia="zh-CN"/>
        </w:rPr>
        <w:t>derive</w:t>
      </w:r>
      <w:r>
        <w:rPr>
          <w:lang w:val="en-US" w:eastAsia="zh-CN"/>
        </w:rPr>
        <w:t xml:space="preserve"> the tentative agreements </w:t>
      </w:r>
      <w:r w:rsidRPr="00FC3EE6">
        <w:rPr>
          <w:lang w:val="en-US" w:eastAsia="zh-CN"/>
        </w:rPr>
        <w:t>based on the co</w:t>
      </w:r>
      <w:r w:rsidR="0092133B">
        <w:rPr>
          <w:lang w:val="en-US" w:eastAsia="zh-CN"/>
        </w:rPr>
        <w:t xml:space="preserve">mments provided </w:t>
      </w:r>
      <w:r w:rsidR="00AD21B8">
        <w:rPr>
          <w:lang w:val="en-US" w:eastAsia="zh-CN"/>
        </w:rPr>
        <w:t xml:space="preserve">in </w:t>
      </w:r>
      <w:r w:rsidR="0092133B">
        <w:rPr>
          <w:lang w:val="en-US" w:eastAsia="zh-CN"/>
        </w:rPr>
        <w:t>the 1</w:t>
      </w:r>
      <w:r w:rsidR="0092133B" w:rsidRPr="00175708">
        <w:rPr>
          <w:vertAlign w:val="superscript"/>
          <w:lang w:val="en-US" w:eastAsia="zh-CN"/>
        </w:rPr>
        <w:t>st</w:t>
      </w:r>
      <w:r w:rsidR="00175708">
        <w:rPr>
          <w:lang w:val="en-US" w:eastAsia="zh-CN"/>
        </w:rPr>
        <w:t xml:space="preserve"> </w:t>
      </w:r>
      <w:r w:rsidR="0092133B">
        <w:rPr>
          <w:lang w:val="en-US" w:eastAsia="zh-CN"/>
        </w:rPr>
        <w:t xml:space="preserve">round </w:t>
      </w:r>
      <w:r w:rsidR="00175708">
        <w:rPr>
          <w:lang w:val="en-US" w:eastAsia="zh-CN"/>
        </w:rPr>
        <w:t>discussion</w:t>
      </w:r>
      <w:r w:rsidR="0092133B">
        <w:rPr>
          <w:lang w:val="en-US" w:eastAsia="zh-CN"/>
        </w:rPr>
        <w:t xml:space="preserve">. </w:t>
      </w:r>
      <w:r w:rsidR="00AD21B8">
        <w:rPr>
          <w:lang w:val="en-US" w:eastAsia="zh-CN"/>
        </w:rPr>
        <w:t>In addition, a WF to capture the common understanding will be discussed during the 2</w:t>
      </w:r>
      <w:r w:rsidR="00AD21B8" w:rsidRPr="00AD21B8">
        <w:rPr>
          <w:vertAlign w:val="superscript"/>
          <w:lang w:val="en-US" w:eastAsia="zh-CN"/>
        </w:rPr>
        <w:t>nd</w:t>
      </w:r>
      <w:r w:rsidR="00AD21B8">
        <w:rPr>
          <w:lang w:val="en-US" w:eastAsia="zh-CN"/>
        </w:rPr>
        <w:t xml:space="preserve"> round.</w:t>
      </w:r>
    </w:p>
    <w:p w14:paraId="609286E5" w14:textId="4BC84812" w:rsidR="00E80B52" w:rsidRPr="00805BE8" w:rsidRDefault="00142BB9" w:rsidP="00AD21B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AD21B8" w:rsidRPr="00AD21B8">
        <w:rPr>
          <w:lang w:eastAsia="ja-JP"/>
        </w:rPr>
        <w:t>Impac</w:t>
      </w:r>
      <w:r w:rsidR="00AD21B8">
        <w:rPr>
          <w:lang w:eastAsia="ja-JP"/>
        </w:rPr>
        <w:t>t</w:t>
      </w:r>
      <w:r w:rsidR="00AD21B8" w:rsidRPr="00AD21B8">
        <w:rPr>
          <w:lang w:eastAsia="ja-JP"/>
        </w:rPr>
        <w:t xml:space="preserve"> to RF requirements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9"/>
        <w:gridCol w:w="1422"/>
        <w:gridCol w:w="6590"/>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0F275EEE" w:rsidR="00F53FE2" w:rsidRPr="004A7544" w:rsidRDefault="00F53FE2" w:rsidP="00AD21B8">
            <w:pPr>
              <w:spacing w:before="120" w:after="120"/>
            </w:pPr>
            <w:r>
              <w:t>R4-2</w:t>
            </w:r>
            <w:r w:rsidR="00AD21B8">
              <w:t>112971</w:t>
            </w:r>
          </w:p>
        </w:tc>
        <w:tc>
          <w:tcPr>
            <w:tcW w:w="1437" w:type="dxa"/>
          </w:tcPr>
          <w:p w14:paraId="1A5AAE84" w14:textId="36C4FC2C" w:rsidR="00F53FE2" w:rsidRPr="004A7544" w:rsidRDefault="009532FE" w:rsidP="00805BE8">
            <w:pPr>
              <w:spacing w:before="120" w:after="120"/>
            </w:pPr>
            <w:r>
              <w:t>Samsung</w:t>
            </w:r>
          </w:p>
        </w:tc>
        <w:tc>
          <w:tcPr>
            <w:tcW w:w="6772" w:type="dxa"/>
          </w:tcPr>
          <w:p w14:paraId="10CDE241" w14:textId="77777777" w:rsidR="009532FE" w:rsidRPr="009532FE" w:rsidRDefault="009532FE" w:rsidP="009532FE">
            <w:pPr>
              <w:spacing w:before="120" w:after="120"/>
            </w:pPr>
            <w:r w:rsidRPr="009532FE">
              <w:t>Observation 1: RAN4 is only supposed to discuss the impact to RF requirements due to MPE mitigation after RAN1 design is clear</w:t>
            </w:r>
          </w:p>
          <w:p w14:paraId="456D9DE5" w14:textId="77777777" w:rsidR="009532FE" w:rsidRPr="009532FE" w:rsidRDefault="009532FE" w:rsidP="009532FE">
            <w:pPr>
              <w:spacing w:before="120" w:after="120"/>
            </w:pPr>
            <w:r w:rsidRPr="009532FE">
              <w:t>Proposal 1: No RAN4 requirement assuming simultaneous reception channel/RS with different QCL type D in Rel-17. If needed, the requirements can be discussed in future release</w:t>
            </w:r>
          </w:p>
          <w:p w14:paraId="194F4292" w14:textId="77777777" w:rsidR="009532FE" w:rsidRPr="009532FE" w:rsidRDefault="009532FE" w:rsidP="009532FE">
            <w:pPr>
              <w:spacing w:before="120" w:after="120"/>
            </w:pPr>
            <w:r w:rsidRPr="009532FE">
              <w:t xml:space="preserve">Proposal 2: No RF impact is identified for Multi-panel UE in Rel-17 </w:t>
            </w:r>
          </w:p>
          <w:p w14:paraId="10B98F7E" w14:textId="77777777" w:rsidR="009532FE" w:rsidRPr="009532FE" w:rsidRDefault="009532FE" w:rsidP="009532FE">
            <w:pPr>
              <w:spacing w:before="120" w:after="120"/>
            </w:pPr>
            <w:r w:rsidRPr="009532FE">
              <w:lastRenderedPageBreak/>
              <w:t>Observation 2: It would be meaningless having single piece of requirements only for the SRS assumption given no other core requirement for 8 antenna ports</w:t>
            </w:r>
          </w:p>
          <w:p w14:paraId="23E5CF1A" w14:textId="23821C54" w:rsidR="005E366A" w:rsidRPr="009532FE" w:rsidRDefault="009532FE" w:rsidP="009532FE">
            <w:pPr>
              <w:spacing w:before="120" w:after="120"/>
            </w:pPr>
            <w:r w:rsidRPr="009532FE">
              <w:t>Proposal 3: No requirement for 8 antenna ports unless the full set of requirements for 8 antenna ports is defined in RAN4</w:t>
            </w:r>
          </w:p>
        </w:tc>
      </w:tr>
      <w:tr w:rsidR="009532FE" w14:paraId="45E390B8" w14:textId="77777777" w:rsidTr="00805BE8">
        <w:trPr>
          <w:trHeight w:val="468"/>
        </w:trPr>
        <w:tc>
          <w:tcPr>
            <w:tcW w:w="1648" w:type="dxa"/>
          </w:tcPr>
          <w:p w14:paraId="095A8CE3" w14:textId="70C0458A" w:rsidR="009532FE" w:rsidRPr="009532FE" w:rsidRDefault="009532FE" w:rsidP="00AD21B8">
            <w:pPr>
              <w:spacing w:before="120" w:after="120"/>
              <w:rPr>
                <w:rFonts w:eastAsia="Malgun Gothic"/>
                <w:lang w:eastAsia="ko-KR"/>
              </w:rPr>
            </w:pPr>
            <w:r>
              <w:rPr>
                <w:rFonts w:eastAsia="Malgun Gothic"/>
                <w:lang w:eastAsia="ko-KR"/>
              </w:rPr>
              <w:lastRenderedPageBreak/>
              <w:t>R4-</w:t>
            </w:r>
            <w:r>
              <w:rPr>
                <w:rFonts w:eastAsia="Malgun Gothic" w:hint="eastAsia"/>
                <w:lang w:eastAsia="ko-KR"/>
              </w:rPr>
              <w:t>2111771</w:t>
            </w:r>
          </w:p>
        </w:tc>
        <w:tc>
          <w:tcPr>
            <w:tcW w:w="1437" w:type="dxa"/>
          </w:tcPr>
          <w:p w14:paraId="71DB9390" w14:textId="1D94A83B" w:rsidR="009532FE" w:rsidRPr="009532FE" w:rsidRDefault="009532FE" w:rsidP="00805BE8">
            <w:pPr>
              <w:spacing w:before="120" w:after="120"/>
              <w:rPr>
                <w:rFonts w:eastAsia="Malgun Gothic"/>
                <w:lang w:eastAsia="ko-KR"/>
              </w:rPr>
            </w:pPr>
            <w:r w:rsidRPr="009532FE">
              <w:rPr>
                <w:rFonts w:eastAsia="Malgun Gothic"/>
                <w:lang w:eastAsia="ko-KR"/>
              </w:rPr>
              <w:t>Nokia, Nokia Shanghai Bell</w:t>
            </w:r>
          </w:p>
        </w:tc>
        <w:tc>
          <w:tcPr>
            <w:tcW w:w="6772" w:type="dxa"/>
          </w:tcPr>
          <w:p w14:paraId="0FB8F6DF" w14:textId="4AD96264" w:rsidR="009532FE" w:rsidRPr="009532FE" w:rsidRDefault="009532FE" w:rsidP="009532FE">
            <w:pPr>
              <w:spacing w:before="120" w:after="120"/>
            </w:pPr>
            <w:r w:rsidRPr="009532FE">
              <w:rPr>
                <w:bCs/>
                <w:lang w:val="en-US"/>
              </w:rPr>
              <w:t>Proposal: No need to specify simultaneous multi-panel reception requirements unless clear and convincing necessity is found.</w:t>
            </w:r>
          </w:p>
        </w:tc>
      </w:tr>
      <w:tr w:rsidR="009532FE" w14:paraId="7F61E16A" w14:textId="77777777" w:rsidTr="00805BE8">
        <w:trPr>
          <w:trHeight w:val="468"/>
        </w:trPr>
        <w:tc>
          <w:tcPr>
            <w:tcW w:w="1648" w:type="dxa"/>
          </w:tcPr>
          <w:p w14:paraId="111C67C1" w14:textId="594EF490" w:rsidR="009532FE" w:rsidRDefault="009532FE" w:rsidP="00AD21B8">
            <w:pPr>
              <w:spacing w:before="120" w:after="120"/>
              <w:rPr>
                <w:rFonts w:eastAsia="Malgun Gothic"/>
                <w:lang w:eastAsia="ko-KR"/>
              </w:rPr>
            </w:pPr>
            <w:r>
              <w:rPr>
                <w:rFonts w:eastAsia="Malgun Gothic" w:hint="eastAsia"/>
                <w:lang w:eastAsia="ko-KR"/>
              </w:rPr>
              <w:t>R4-21</w:t>
            </w:r>
            <w:r>
              <w:rPr>
                <w:rFonts w:eastAsia="Malgun Gothic"/>
                <w:lang w:eastAsia="ko-KR"/>
              </w:rPr>
              <w:t>13016</w:t>
            </w:r>
          </w:p>
        </w:tc>
        <w:tc>
          <w:tcPr>
            <w:tcW w:w="1437" w:type="dxa"/>
          </w:tcPr>
          <w:p w14:paraId="09C4FF0E" w14:textId="077E1C17" w:rsidR="009532FE" w:rsidRPr="009532FE" w:rsidRDefault="009532FE" w:rsidP="00805BE8">
            <w:pPr>
              <w:spacing w:before="120" w:after="120"/>
              <w:rPr>
                <w:rFonts w:eastAsia="Malgun Gothic"/>
                <w:lang w:eastAsia="ko-KR"/>
              </w:rPr>
            </w:pPr>
            <w:r>
              <w:rPr>
                <w:rFonts w:eastAsia="Malgun Gothic"/>
                <w:lang w:eastAsia="ko-KR"/>
              </w:rPr>
              <w:t>vivo</w:t>
            </w:r>
          </w:p>
        </w:tc>
        <w:tc>
          <w:tcPr>
            <w:tcW w:w="6772" w:type="dxa"/>
          </w:tcPr>
          <w:p w14:paraId="61E67378" w14:textId="77777777" w:rsidR="009532FE" w:rsidRPr="009532FE" w:rsidRDefault="009532FE" w:rsidP="009532FE">
            <w:pPr>
              <w:spacing w:before="120" w:after="120"/>
            </w:pPr>
            <w:r w:rsidRPr="009532FE">
              <w:rPr>
                <w:rFonts w:hint="eastAsia"/>
              </w:rPr>
              <w:t>O</w:t>
            </w:r>
            <w:r w:rsidRPr="009532FE">
              <w:t xml:space="preserve">bservation 1: The reference sensitively power level is not likely to be impacted by multi-panel reception. </w:t>
            </w:r>
          </w:p>
          <w:p w14:paraId="60E8B3BC" w14:textId="19A9B20B" w:rsidR="009532FE" w:rsidRPr="009532FE" w:rsidRDefault="009532FE" w:rsidP="009532FE">
            <w:pPr>
              <w:spacing w:before="120" w:after="120"/>
            </w:pPr>
            <w:r w:rsidRPr="009532FE">
              <w:rPr>
                <w:rFonts w:hint="eastAsia"/>
              </w:rPr>
              <w:t>O</w:t>
            </w:r>
            <w:r w:rsidRPr="009532FE">
              <w:t xml:space="preserve">bservation 2: According to simulation, the combination gain of 2 panels for spherical coverage can be negligible. Even in more favourable condition the performance difference can still be small, </w:t>
            </w:r>
            <w:r w:rsidR="0045027E" w:rsidRPr="009532FE">
              <w:t>e.g.,</w:t>
            </w:r>
            <w:r w:rsidRPr="009532FE">
              <w:t xml:space="preserve"> 1dB etc. </w:t>
            </w:r>
          </w:p>
          <w:p w14:paraId="5A4417C6" w14:textId="77777777" w:rsidR="009532FE" w:rsidRPr="009532FE" w:rsidRDefault="009532FE" w:rsidP="009532FE">
            <w:pPr>
              <w:spacing w:before="120" w:after="120"/>
            </w:pPr>
            <w:r w:rsidRPr="009532FE">
              <w:rPr>
                <w:rFonts w:hint="eastAsia"/>
              </w:rPr>
              <w:t>O</w:t>
            </w:r>
            <w:r w:rsidRPr="009532FE">
              <w:t>bservation 3: It is also safe to reuse current minimum requirements for multi-panel reception for EIS spherical coverage since it is the baseline performance.</w:t>
            </w:r>
          </w:p>
          <w:p w14:paraId="1A2170D5" w14:textId="54E91216" w:rsidR="009532FE" w:rsidRPr="009532FE" w:rsidRDefault="009532FE" w:rsidP="009532FE">
            <w:pPr>
              <w:spacing w:before="120" w:after="120"/>
            </w:pPr>
            <w:r w:rsidRPr="009532FE">
              <w:t xml:space="preserve">Observation 4: Other receiver requirements are not impacted by multi-panel reception. </w:t>
            </w:r>
          </w:p>
          <w:p w14:paraId="657973F1" w14:textId="0C67CBB5" w:rsidR="009532FE" w:rsidRPr="009532FE" w:rsidRDefault="009532FE" w:rsidP="009532FE">
            <w:pPr>
              <w:spacing w:before="120" w:after="120"/>
            </w:pPr>
            <w:r w:rsidRPr="009532FE">
              <w:t>Proposa</w:t>
            </w:r>
            <w:r w:rsidRPr="009532FE">
              <w:rPr>
                <w:rFonts w:hint="eastAsia"/>
              </w:rPr>
              <w:t>l</w:t>
            </w:r>
            <w:r w:rsidRPr="009532FE">
              <w:t xml:space="preserve">: No impact to the reception requirements for UE supporting multi-panel reception. </w:t>
            </w:r>
          </w:p>
        </w:tc>
      </w:tr>
      <w:tr w:rsidR="009532FE" w14:paraId="35EE044D" w14:textId="77777777" w:rsidTr="00805BE8">
        <w:trPr>
          <w:trHeight w:val="468"/>
        </w:trPr>
        <w:tc>
          <w:tcPr>
            <w:tcW w:w="1648" w:type="dxa"/>
          </w:tcPr>
          <w:p w14:paraId="05274C42" w14:textId="2188870B" w:rsidR="009532FE" w:rsidRPr="009532FE" w:rsidRDefault="009532FE" w:rsidP="00AD21B8">
            <w:pPr>
              <w:spacing w:before="120" w:after="120"/>
              <w:rPr>
                <w:rFonts w:eastAsia="Malgun Gothic"/>
                <w:lang w:eastAsia="ko-KR"/>
              </w:rPr>
            </w:pPr>
            <w:r>
              <w:rPr>
                <w:rFonts w:eastAsia="Malgun Gothic" w:hint="eastAsia"/>
                <w:lang w:eastAsia="ko-KR"/>
              </w:rPr>
              <w:t>R4-2113035</w:t>
            </w:r>
          </w:p>
        </w:tc>
        <w:tc>
          <w:tcPr>
            <w:tcW w:w="1437" w:type="dxa"/>
          </w:tcPr>
          <w:p w14:paraId="4FA53D7E" w14:textId="28D3D682" w:rsidR="009532FE" w:rsidRDefault="009532FE" w:rsidP="00805BE8">
            <w:pPr>
              <w:spacing w:before="120" w:after="120"/>
              <w:rPr>
                <w:rFonts w:eastAsia="Malgun Gothic"/>
                <w:lang w:eastAsia="ko-KR"/>
              </w:rPr>
            </w:pPr>
            <w:r>
              <w:rPr>
                <w:rFonts w:eastAsia="Malgun Gothic" w:hint="eastAsia"/>
                <w:lang w:eastAsia="ko-KR"/>
              </w:rPr>
              <w:t>MediaTek</w:t>
            </w:r>
          </w:p>
        </w:tc>
        <w:tc>
          <w:tcPr>
            <w:tcW w:w="6772" w:type="dxa"/>
          </w:tcPr>
          <w:p w14:paraId="1134E97C" w14:textId="36D6EA93" w:rsidR="009532FE" w:rsidRPr="009532FE" w:rsidRDefault="009532FE" w:rsidP="009532FE">
            <w:pPr>
              <w:spacing w:before="120" w:after="120"/>
            </w:pPr>
            <w:r w:rsidRPr="009532FE">
              <w:rPr>
                <w:rFonts w:hint="eastAsia"/>
                <w:lang w:val="en-US"/>
              </w:rPr>
              <w:t>Propos</w:t>
            </w:r>
            <w:r w:rsidRPr="009532FE">
              <w:rPr>
                <w:lang w:val="en-US"/>
              </w:rPr>
              <w:t xml:space="preserve">al: Additional </w:t>
            </w:r>
            <w:r w:rsidRPr="009532FE">
              <w:rPr>
                <w:rFonts w:hint="eastAsia"/>
                <w:lang w:val="en-US"/>
              </w:rPr>
              <w:t xml:space="preserve">reception requirement </w:t>
            </w:r>
            <w:r w:rsidRPr="009532FE">
              <w:rPr>
                <w:lang w:val="en-US"/>
              </w:rPr>
              <w:t>shall</w:t>
            </w:r>
            <w:r w:rsidRPr="009532FE">
              <w:rPr>
                <w:rFonts w:hint="eastAsia"/>
                <w:lang w:val="en-US"/>
              </w:rPr>
              <w:t xml:space="preserve"> </w:t>
            </w:r>
            <w:r w:rsidRPr="009532FE">
              <w:rPr>
                <w:lang w:val="en-US"/>
              </w:rPr>
              <w:t xml:space="preserve">NOT </w:t>
            </w:r>
            <w:r w:rsidRPr="009532FE">
              <w:rPr>
                <w:rFonts w:hint="eastAsia"/>
                <w:lang w:val="en-US"/>
              </w:rPr>
              <w:t xml:space="preserve">be specified for multi-panel UE in Rel-17 </w:t>
            </w:r>
            <w:proofErr w:type="spellStart"/>
            <w:r w:rsidRPr="009532FE">
              <w:rPr>
                <w:rFonts w:hint="eastAsia"/>
                <w:lang w:val="en-US"/>
              </w:rPr>
              <w:t>FeMIMO</w:t>
            </w:r>
            <w:proofErr w:type="spellEnd"/>
            <w:r w:rsidRPr="009532FE">
              <w:rPr>
                <w:rFonts w:hint="eastAsia"/>
                <w:lang w:val="en-US"/>
              </w:rPr>
              <w:t xml:space="preserve"> WI.</w:t>
            </w:r>
          </w:p>
        </w:tc>
      </w:tr>
      <w:tr w:rsidR="009532FE" w14:paraId="33CE297A" w14:textId="77777777" w:rsidTr="00805BE8">
        <w:trPr>
          <w:trHeight w:val="468"/>
        </w:trPr>
        <w:tc>
          <w:tcPr>
            <w:tcW w:w="1648" w:type="dxa"/>
          </w:tcPr>
          <w:p w14:paraId="4C1C56A7" w14:textId="02023BA9" w:rsidR="009532FE" w:rsidRDefault="009532FE" w:rsidP="00AD21B8">
            <w:pPr>
              <w:spacing w:before="120" w:after="120"/>
              <w:rPr>
                <w:rFonts w:eastAsia="Malgun Gothic"/>
                <w:lang w:eastAsia="ko-KR"/>
              </w:rPr>
            </w:pPr>
            <w:r>
              <w:rPr>
                <w:rFonts w:eastAsia="Malgun Gothic" w:hint="eastAsia"/>
                <w:lang w:eastAsia="ko-KR"/>
              </w:rPr>
              <w:t>R4-</w:t>
            </w:r>
            <w:r>
              <w:rPr>
                <w:rFonts w:eastAsia="Malgun Gothic"/>
                <w:lang w:eastAsia="ko-KR"/>
              </w:rPr>
              <w:t>2111770</w:t>
            </w:r>
          </w:p>
        </w:tc>
        <w:tc>
          <w:tcPr>
            <w:tcW w:w="1437" w:type="dxa"/>
          </w:tcPr>
          <w:p w14:paraId="76352240" w14:textId="5CB8AC19" w:rsidR="009532FE" w:rsidRDefault="009532FE" w:rsidP="00805BE8">
            <w:pPr>
              <w:spacing w:before="120" w:after="120"/>
              <w:rPr>
                <w:rFonts w:eastAsia="Malgun Gothic"/>
                <w:lang w:eastAsia="ko-KR"/>
              </w:rPr>
            </w:pPr>
            <w:r w:rsidRPr="009532FE">
              <w:rPr>
                <w:rFonts w:eastAsia="Malgun Gothic"/>
                <w:lang w:eastAsia="ko-KR"/>
              </w:rPr>
              <w:t>Nokia, Nokia Shanghai Bell</w:t>
            </w:r>
          </w:p>
        </w:tc>
        <w:tc>
          <w:tcPr>
            <w:tcW w:w="6772" w:type="dxa"/>
          </w:tcPr>
          <w:p w14:paraId="46FE7E31" w14:textId="77777777" w:rsidR="009532FE" w:rsidRPr="009532FE" w:rsidDel="00D75C0D" w:rsidRDefault="009532FE" w:rsidP="009532FE">
            <w:pPr>
              <w:spacing w:before="120" w:after="120"/>
              <w:rPr>
                <w:bCs/>
              </w:rPr>
            </w:pPr>
            <w:bookmarkStart w:id="0" w:name="_Hlk54404629"/>
            <w:r w:rsidRPr="009532FE">
              <w:rPr>
                <w:bCs/>
              </w:rPr>
              <w:t xml:space="preserve">Observation 1: The virtual PHR refers to the estimated MPE event with corresponding P-MPR level on each active UE UL beam. </w:t>
            </w:r>
          </w:p>
          <w:p w14:paraId="2C3BF971" w14:textId="77777777" w:rsidR="009532FE" w:rsidRPr="009532FE" w:rsidRDefault="009532FE" w:rsidP="009532FE">
            <w:pPr>
              <w:spacing w:before="120" w:after="120"/>
            </w:pPr>
            <w:r w:rsidRPr="009532FE">
              <w:t>Observation 2: Panel indication is not needed for any MPE mitigation technique.</w:t>
            </w:r>
          </w:p>
          <w:p w14:paraId="13DD1D26" w14:textId="77777777" w:rsidR="009532FE" w:rsidRPr="009532FE" w:rsidRDefault="009532FE" w:rsidP="009532FE">
            <w:pPr>
              <w:spacing w:before="120" w:after="120"/>
              <w:rPr>
                <w:bCs/>
              </w:rPr>
            </w:pPr>
            <w:r w:rsidRPr="009532FE">
              <w:rPr>
                <w:bCs/>
              </w:rPr>
              <w:t>Observation 3: Impact of the introduction of Virtual PHR on UE RF specification is as follows.</w:t>
            </w:r>
          </w:p>
          <w:p w14:paraId="24B3FE04" w14:textId="77777777" w:rsidR="009532FE" w:rsidRPr="009532FE" w:rsidRDefault="009532FE" w:rsidP="009532FE">
            <w:pPr>
              <w:numPr>
                <w:ilvl w:val="0"/>
                <w:numId w:val="28"/>
              </w:numPr>
              <w:spacing w:before="120" w:after="120"/>
              <w:rPr>
                <w:bCs/>
              </w:rPr>
            </w:pPr>
            <w:r w:rsidRPr="009532FE">
              <w:rPr>
                <w:bCs/>
              </w:rPr>
              <w:t>Introduction of a NOTE to explain a UE capability to be introduced for Virtual PHR and the relation between Virtual PHR and Virtual P-MPR.</w:t>
            </w:r>
          </w:p>
          <w:p w14:paraId="6F6FEC6E" w14:textId="783BD81D" w:rsidR="009532FE" w:rsidRPr="009532FE" w:rsidRDefault="009532FE" w:rsidP="009532FE">
            <w:pPr>
              <w:numPr>
                <w:ilvl w:val="0"/>
                <w:numId w:val="28"/>
              </w:numPr>
              <w:spacing w:before="120" w:after="120"/>
              <w:rPr>
                <w:bCs/>
              </w:rPr>
            </w:pPr>
            <w:r w:rsidRPr="009532FE">
              <w:rPr>
                <w:bCs/>
              </w:rPr>
              <w:t>Introduction of a definition of Virtual P-MPR which would indicate that in case Virtual PHR is reported, the corresponding Virtual P</w:t>
            </w:r>
            <w:r w:rsidRPr="009532FE">
              <w:rPr>
                <w:bCs/>
                <w:vertAlign w:val="subscript"/>
              </w:rPr>
              <w:t xml:space="preserve">CMAX, f, c </w:t>
            </w:r>
            <w:r w:rsidRPr="009532FE">
              <w:rPr>
                <w:bCs/>
              </w:rPr>
              <w:t>is calculated by replacing P-MPR with Virtual P-MPR in the currently defined P</w:t>
            </w:r>
            <w:r w:rsidRPr="009532FE">
              <w:rPr>
                <w:bCs/>
                <w:vertAlign w:val="subscript"/>
              </w:rPr>
              <w:t>CMAX, f, c</w:t>
            </w:r>
            <w:r w:rsidRPr="009532FE">
              <w:rPr>
                <w:bCs/>
              </w:rPr>
              <w:t>.</w:t>
            </w:r>
            <w:bookmarkEnd w:id="0"/>
          </w:p>
        </w:tc>
      </w:tr>
      <w:tr w:rsidR="009532FE" w14:paraId="325A948E" w14:textId="77777777" w:rsidTr="00805BE8">
        <w:trPr>
          <w:trHeight w:val="468"/>
        </w:trPr>
        <w:tc>
          <w:tcPr>
            <w:tcW w:w="1648" w:type="dxa"/>
          </w:tcPr>
          <w:p w14:paraId="78C09535" w14:textId="49DF4354" w:rsidR="009532FE" w:rsidRPr="009532FE" w:rsidRDefault="009532FE" w:rsidP="00AD21B8">
            <w:pPr>
              <w:spacing w:before="120" w:after="120"/>
              <w:rPr>
                <w:rFonts w:eastAsia="Malgun Gothic"/>
                <w:lang w:eastAsia="ko-KR"/>
              </w:rPr>
            </w:pPr>
            <w:r>
              <w:rPr>
                <w:rFonts w:eastAsia="Malgun Gothic" w:hint="eastAsia"/>
                <w:lang w:eastAsia="ko-KR"/>
              </w:rPr>
              <w:t>R4-2113017</w:t>
            </w:r>
          </w:p>
        </w:tc>
        <w:tc>
          <w:tcPr>
            <w:tcW w:w="1437" w:type="dxa"/>
          </w:tcPr>
          <w:p w14:paraId="0F28F7DC" w14:textId="66822891" w:rsidR="009532FE" w:rsidRPr="009532FE" w:rsidRDefault="009532FE" w:rsidP="00805BE8">
            <w:pPr>
              <w:spacing w:before="120" w:after="120"/>
              <w:rPr>
                <w:rFonts w:eastAsia="Malgun Gothic"/>
                <w:lang w:eastAsia="ko-KR"/>
              </w:rPr>
            </w:pPr>
            <w:r>
              <w:rPr>
                <w:rFonts w:eastAsia="Malgun Gothic"/>
                <w:lang w:eastAsia="ko-KR"/>
              </w:rPr>
              <w:t>vivo</w:t>
            </w:r>
          </w:p>
        </w:tc>
        <w:tc>
          <w:tcPr>
            <w:tcW w:w="6772" w:type="dxa"/>
          </w:tcPr>
          <w:p w14:paraId="77154589" w14:textId="77777777" w:rsidR="009532FE" w:rsidRPr="009532FE" w:rsidRDefault="009532FE" w:rsidP="009532FE">
            <w:pPr>
              <w:spacing w:before="120" w:after="120"/>
              <w:rPr>
                <w:bCs/>
              </w:rPr>
            </w:pPr>
            <w:r w:rsidRPr="009532FE">
              <w:rPr>
                <w:rFonts w:hint="eastAsia"/>
                <w:bCs/>
              </w:rPr>
              <w:t>O</w:t>
            </w:r>
            <w:r w:rsidRPr="009532FE">
              <w:rPr>
                <w:bCs/>
              </w:rPr>
              <w:t xml:space="preserve">bservation 1: The MPE related enhancement discussed and concluded in RAN4 are focused on P-MPR reporting which is mainly defined in RAN2 specs with a few minor changes in RAN4 spec. </w:t>
            </w:r>
          </w:p>
          <w:p w14:paraId="06198558" w14:textId="77777777" w:rsidR="009532FE" w:rsidRPr="009532FE" w:rsidRDefault="009532FE" w:rsidP="009532FE">
            <w:pPr>
              <w:spacing w:before="120" w:after="120"/>
              <w:rPr>
                <w:bCs/>
              </w:rPr>
            </w:pPr>
            <w:r w:rsidRPr="009532FE">
              <w:rPr>
                <w:rFonts w:hint="eastAsia"/>
                <w:bCs/>
              </w:rPr>
              <w:t>O</w:t>
            </w:r>
            <w:r w:rsidRPr="009532FE">
              <w:rPr>
                <w:bCs/>
              </w:rPr>
              <w:t xml:space="preserve">bservation 2: RAN1 discussion is still on-going and the main scheme involves extension P-MPR to per-beam or per-panel level. </w:t>
            </w:r>
          </w:p>
          <w:p w14:paraId="2896FDE5" w14:textId="76ADB1CB" w:rsidR="009532FE" w:rsidRPr="009532FE" w:rsidRDefault="009532FE" w:rsidP="009532FE">
            <w:pPr>
              <w:spacing w:before="120" w:after="120"/>
              <w:rPr>
                <w:bCs/>
              </w:rPr>
            </w:pPr>
            <w:r w:rsidRPr="009532FE">
              <w:rPr>
                <w:rFonts w:hint="eastAsia"/>
                <w:bCs/>
              </w:rPr>
              <w:t>O</w:t>
            </w:r>
            <w:r w:rsidRPr="009532FE">
              <w:rPr>
                <w:bCs/>
              </w:rPr>
              <w:t>bservation 3: Currently RAN4 does not have any per-beam or per-panel maximum power related definition, and this may impact the use of per-beam/per-panel P-MPR definition if agreed by RAN1.</w:t>
            </w:r>
          </w:p>
          <w:p w14:paraId="4397153B" w14:textId="77777777" w:rsidR="009532FE" w:rsidRPr="009532FE" w:rsidRDefault="009532FE" w:rsidP="009532FE">
            <w:pPr>
              <w:spacing w:before="120" w:after="120"/>
              <w:rPr>
                <w:bCs/>
              </w:rPr>
            </w:pPr>
            <w:r w:rsidRPr="009532FE">
              <w:rPr>
                <w:rFonts w:hint="eastAsia"/>
                <w:bCs/>
              </w:rPr>
              <w:t>P</w:t>
            </w:r>
            <w:r w:rsidRPr="009532FE">
              <w:rPr>
                <w:bCs/>
              </w:rPr>
              <w:t>roposal 1: Discuss in RAN4 whether per-beam or per-panel P-MPR can be utilized in RAN4. Further conclusion and input from RAN1 is also needed.</w:t>
            </w:r>
          </w:p>
          <w:p w14:paraId="16164683" w14:textId="77777777" w:rsidR="009532FE" w:rsidRPr="009532FE" w:rsidRDefault="009532FE" w:rsidP="009532FE">
            <w:pPr>
              <w:spacing w:before="120" w:after="120"/>
              <w:rPr>
                <w:bCs/>
              </w:rPr>
            </w:pPr>
            <w:r w:rsidRPr="009532FE">
              <w:rPr>
                <w:bCs/>
              </w:rPr>
              <w:lastRenderedPageBreak/>
              <w:t>Proposal 2: The possible modification to virtual PHR, and also scheme based on SSBRI</w:t>
            </w:r>
            <w:r w:rsidRPr="009532FE">
              <w:rPr>
                <w:rFonts w:hint="eastAsia"/>
                <w:bCs/>
              </w:rPr>
              <w:t>(</w:t>
            </w:r>
            <w:r w:rsidRPr="009532FE">
              <w:rPr>
                <w:bCs/>
              </w:rPr>
              <w:t>s)</w:t>
            </w:r>
            <w:r w:rsidRPr="009532FE">
              <w:rPr>
                <w:rFonts w:hint="eastAsia"/>
                <w:bCs/>
              </w:rPr>
              <w:t>/</w:t>
            </w:r>
            <w:r w:rsidRPr="009532FE">
              <w:rPr>
                <w:bCs/>
              </w:rPr>
              <w:t>CRI(s)</w:t>
            </w:r>
            <w:r w:rsidRPr="009532FE">
              <w:rPr>
                <w:rFonts w:hint="eastAsia"/>
                <w:bCs/>
              </w:rPr>
              <w:t>/</w:t>
            </w:r>
            <w:r w:rsidRPr="009532FE">
              <w:rPr>
                <w:bCs/>
              </w:rPr>
              <w:t xml:space="preserve">L1-RSRP does not have RAN4 impact. </w:t>
            </w:r>
          </w:p>
          <w:p w14:paraId="31B97216" w14:textId="0D93B5AF" w:rsidR="009532FE" w:rsidRPr="009532FE" w:rsidRDefault="009532FE" w:rsidP="009532FE">
            <w:pPr>
              <w:spacing w:before="120" w:after="120"/>
              <w:rPr>
                <w:bCs/>
              </w:rPr>
            </w:pPr>
            <w:r w:rsidRPr="009532FE">
              <w:rPr>
                <w:bCs/>
              </w:rPr>
              <w:t>Proposal 3: P-MPR mapping can be re-used even if extended to per-beam or per-panel.</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5243E29B" w14:textId="7BC9F16A" w:rsidR="00470821" w:rsidRDefault="00CE10CC" w:rsidP="00470821">
      <w:pPr>
        <w:rPr>
          <w:lang w:eastAsia="zh-CN"/>
        </w:rPr>
      </w:pPr>
      <w:r>
        <w:rPr>
          <w:lang w:eastAsia="zh-CN"/>
        </w:rPr>
        <w:t>B</w:t>
      </w:r>
      <w:r w:rsidR="00470821" w:rsidRPr="00470821">
        <w:rPr>
          <w:lang w:eastAsia="zh-CN"/>
        </w:rPr>
        <w:t xml:space="preserve">ased on the latest approved </w:t>
      </w:r>
      <w:r w:rsidR="00D75F9D">
        <w:rPr>
          <w:lang w:eastAsia="zh-CN"/>
        </w:rPr>
        <w:t xml:space="preserve">WF and </w:t>
      </w:r>
      <w:r w:rsidR="00470821" w:rsidRPr="00470821">
        <w:rPr>
          <w:lang w:eastAsia="zh-CN"/>
        </w:rPr>
        <w:t>submitted contributions</w:t>
      </w:r>
      <w:r w:rsidR="00D75F9D">
        <w:rPr>
          <w:lang w:eastAsia="zh-CN"/>
        </w:rPr>
        <w:t xml:space="preserve">, </w:t>
      </w:r>
      <w:r w:rsidR="00470821" w:rsidRPr="00470821">
        <w:rPr>
          <w:lang w:eastAsia="zh-CN"/>
        </w:rPr>
        <w:t xml:space="preserve">sub-topics </w:t>
      </w:r>
      <w:r w:rsidR="00175708">
        <w:rPr>
          <w:lang w:eastAsia="zh-CN"/>
        </w:rPr>
        <w:t xml:space="preserve">on </w:t>
      </w:r>
      <w:r w:rsidR="00D75F9D">
        <w:rPr>
          <w:lang w:eastAsia="zh-CN"/>
        </w:rPr>
        <w:t>the topic of the i</w:t>
      </w:r>
      <w:r w:rsidR="00D75F9D" w:rsidRPr="00D75F9D">
        <w:rPr>
          <w:lang w:eastAsia="zh-CN"/>
        </w:rPr>
        <w:t xml:space="preserve">mpact to RF requirements </w:t>
      </w:r>
      <w:r w:rsidR="00470821" w:rsidRPr="00470821">
        <w:rPr>
          <w:lang w:eastAsia="zh-CN"/>
        </w:rPr>
        <w:t xml:space="preserve">can be organized </w:t>
      </w:r>
      <w:r w:rsidR="00D75F9D">
        <w:rPr>
          <w:lang w:eastAsia="zh-CN"/>
        </w:rPr>
        <w:t>as follows:</w:t>
      </w:r>
      <w:r w:rsidR="00470821" w:rsidRPr="00470821">
        <w:rPr>
          <w:lang w:eastAsia="zh-CN"/>
        </w:rPr>
        <w:t xml:space="preserve"> </w:t>
      </w:r>
    </w:p>
    <w:p w14:paraId="11592BC1" w14:textId="58C61130" w:rsidR="00470821" w:rsidRDefault="00470821" w:rsidP="00D75F9D">
      <w:pPr>
        <w:pStyle w:val="aff8"/>
        <w:numPr>
          <w:ilvl w:val="0"/>
          <w:numId w:val="29"/>
        </w:numPr>
        <w:ind w:firstLineChars="0"/>
        <w:rPr>
          <w:lang w:eastAsia="zh-CN"/>
        </w:rPr>
      </w:pPr>
      <w:r w:rsidRPr="00470821">
        <w:rPr>
          <w:lang w:eastAsia="zh-CN"/>
        </w:rPr>
        <w:t xml:space="preserve">Sub topic 1-1: </w:t>
      </w:r>
      <w:r w:rsidR="00D607E8">
        <w:t>Impact for multi-panel reception</w:t>
      </w:r>
    </w:p>
    <w:p w14:paraId="24F03D9E" w14:textId="2BA68066" w:rsidR="00470821" w:rsidRPr="00470821" w:rsidRDefault="00470821" w:rsidP="00D75F9D">
      <w:pPr>
        <w:pStyle w:val="aff8"/>
        <w:numPr>
          <w:ilvl w:val="0"/>
          <w:numId w:val="29"/>
        </w:numPr>
        <w:ind w:firstLineChars="0"/>
        <w:rPr>
          <w:lang w:eastAsia="zh-CN"/>
        </w:rPr>
      </w:pPr>
      <w:r w:rsidRPr="00470821">
        <w:rPr>
          <w:lang w:eastAsia="zh-CN"/>
        </w:rPr>
        <w:t xml:space="preserve">Sub topic 1-2: </w:t>
      </w:r>
      <w:r w:rsidR="00D607E8">
        <w:t>Impact for MPE</w:t>
      </w:r>
    </w:p>
    <w:p w14:paraId="2F789A36" w14:textId="7D9AD008" w:rsidR="00470821" w:rsidRPr="00470821" w:rsidRDefault="00470821" w:rsidP="00D75F9D">
      <w:pPr>
        <w:pStyle w:val="aff8"/>
        <w:numPr>
          <w:ilvl w:val="0"/>
          <w:numId w:val="29"/>
        </w:numPr>
        <w:ind w:firstLineChars="0"/>
        <w:rPr>
          <w:lang w:eastAsia="zh-CN"/>
        </w:rPr>
      </w:pPr>
      <w:r w:rsidRPr="00470821">
        <w:rPr>
          <w:lang w:eastAsia="zh-CN"/>
        </w:rPr>
        <w:t xml:space="preserve">Sub topic 1-3: </w:t>
      </w:r>
      <w:r w:rsidR="00D607E8">
        <w:rPr>
          <w:lang w:eastAsia="zh-CN"/>
        </w:rPr>
        <w:t xml:space="preserve">Impact for </w:t>
      </w:r>
      <w:r w:rsidRPr="00470821">
        <w:rPr>
          <w:lang w:eastAsia="zh-CN"/>
        </w:rPr>
        <w:t xml:space="preserve">SRS enhancement </w:t>
      </w:r>
    </w:p>
    <w:p w14:paraId="7CB71014" w14:textId="1807103E" w:rsidR="00D607E8" w:rsidRDefault="00175708" w:rsidP="00470821">
      <w:pPr>
        <w:rPr>
          <w:lang w:eastAsia="zh-CN"/>
        </w:rPr>
      </w:pPr>
      <w:r>
        <w:rPr>
          <w:lang w:eastAsia="zh-CN"/>
        </w:rPr>
        <w:t xml:space="preserve">According to </w:t>
      </w:r>
      <w:r w:rsidR="00470821" w:rsidRPr="00470821">
        <w:rPr>
          <w:lang w:eastAsia="zh-CN"/>
        </w:rPr>
        <w:t xml:space="preserve">the observation of latest agreements in other WG, </w:t>
      </w:r>
      <w:r>
        <w:rPr>
          <w:lang w:eastAsia="zh-CN"/>
        </w:rPr>
        <w:t xml:space="preserve">it seems </w:t>
      </w:r>
      <w:r w:rsidR="00470821" w:rsidRPr="00470821">
        <w:rPr>
          <w:lang w:eastAsia="zh-CN"/>
        </w:rPr>
        <w:t xml:space="preserve">RAN1 </w:t>
      </w:r>
      <w:r w:rsidR="00D607E8">
        <w:rPr>
          <w:lang w:eastAsia="zh-CN"/>
        </w:rPr>
        <w:t xml:space="preserve">is </w:t>
      </w:r>
      <w:r w:rsidR="00470821" w:rsidRPr="00470821">
        <w:rPr>
          <w:lang w:eastAsia="zh-CN"/>
        </w:rPr>
        <w:t xml:space="preserve">still </w:t>
      </w:r>
      <w:r w:rsidR="00D607E8">
        <w:rPr>
          <w:lang w:eastAsia="zh-CN"/>
        </w:rPr>
        <w:t xml:space="preserve">going </w:t>
      </w:r>
      <w:r>
        <w:rPr>
          <w:lang w:eastAsia="zh-CN"/>
        </w:rPr>
        <w:t xml:space="preserve">forward </w:t>
      </w:r>
      <w:r w:rsidR="00D607E8">
        <w:rPr>
          <w:lang w:eastAsia="zh-CN"/>
        </w:rPr>
        <w:t xml:space="preserve">to </w:t>
      </w:r>
      <w:r w:rsidR="00470821" w:rsidRPr="00470821">
        <w:rPr>
          <w:lang w:eastAsia="zh-CN"/>
        </w:rPr>
        <w:t xml:space="preserve">the final design for </w:t>
      </w:r>
      <w:r w:rsidR="00D607E8">
        <w:rPr>
          <w:lang w:eastAsia="zh-CN"/>
        </w:rPr>
        <w:t xml:space="preserve">these </w:t>
      </w:r>
      <w:r w:rsidR="00470821" w:rsidRPr="00470821">
        <w:rPr>
          <w:lang w:eastAsia="zh-CN"/>
        </w:rPr>
        <w:t xml:space="preserve">objectives. </w:t>
      </w:r>
      <w:r w:rsidR="00CE10CC">
        <w:rPr>
          <w:lang w:eastAsia="zh-CN"/>
        </w:rPr>
        <w:t xml:space="preserve">Since there has not been able to progress much unfortunately, </w:t>
      </w:r>
      <w:r w:rsidR="00470821" w:rsidRPr="00470821">
        <w:rPr>
          <w:lang w:eastAsia="zh-CN"/>
        </w:rPr>
        <w:t xml:space="preserve">moderator suggest </w:t>
      </w:r>
      <w:r w:rsidR="00D607E8" w:rsidRPr="00470821">
        <w:rPr>
          <w:lang w:eastAsia="zh-CN"/>
        </w:rPr>
        <w:t>focusing</w:t>
      </w:r>
      <w:r w:rsidR="00470821" w:rsidRPr="00470821">
        <w:rPr>
          <w:lang w:eastAsia="zh-CN"/>
        </w:rPr>
        <w:t xml:space="preserve"> on finding some common understanding o</w:t>
      </w:r>
      <w:r w:rsidR="00D607E8">
        <w:rPr>
          <w:lang w:eastAsia="zh-CN"/>
        </w:rPr>
        <w:t xml:space="preserve">f each </w:t>
      </w:r>
      <w:r w:rsidR="00470821" w:rsidRPr="00470821">
        <w:rPr>
          <w:lang w:eastAsia="zh-CN"/>
        </w:rPr>
        <w:t>sub-topic</w:t>
      </w:r>
      <w:r w:rsidR="00D607E8">
        <w:rPr>
          <w:lang w:eastAsia="zh-CN"/>
        </w:rPr>
        <w:t xml:space="preserve"> </w:t>
      </w:r>
      <w:r w:rsidR="00CE10CC">
        <w:rPr>
          <w:lang w:eastAsia="zh-CN"/>
        </w:rPr>
        <w:t>in this meeting</w:t>
      </w:r>
      <w:r w:rsidR="00D607E8">
        <w:rPr>
          <w:lang w:eastAsia="zh-CN"/>
        </w:rPr>
        <w:t>.</w:t>
      </w:r>
      <w:r w:rsidR="00470821" w:rsidRPr="00470821">
        <w:rPr>
          <w:lang w:eastAsia="zh-CN"/>
        </w:rPr>
        <w:t xml:space="preserve"> </w:t>
      </w:r>
    </w:p>
    <w:p w14:paraId="6206EBD2" w14:textId="77777777" w:rsidR="00CE10CC" w:rsidRPr="00470821" w:rsidRDefault="00CE10CC" w:rsidP="00470821">
      <w:pPr>
        <w:rPr>
          <w:lang w:eastAsia="zh-CN"/>
        </w:rPr>
      </w:pPr>
    </w:p>
    <w:p w14:paraId="766EF825" w14:textId="17068E3D" w:rsidR="00571777" w:rsidRPr="00805BE8" w:rsidRDefault="00571777" w:rsidP="0089572A">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89572A">
        <w:rPr>
          <w:sz w:val="24"/>
          <w:szCs w:val="16"/>
        </w:rPr>
        <w:t xml:space="preserve">: </w:t>
      </w:r>
      <w:r w:rsidR="0089572A" w:rsidRPr="0089572A">
        <w:rPr>
          <w:sz w:val="24"/>
          <w:szCs w:val="16"/>
        </w:rPr>
        <w:t>Impact for multi-panel reception</w:t>
      </w:r>
    </w:p>
    <w:p w14:paraId="4D0C193B" w14:textId="3204CBCC" w:rsidR="003418CB" w:rsidRPr="00D607E8" w:rsidRDefault="00CE10CC" w:rsidP="005B4802">
      <w:pPr>
        <w:rPr>
          <w:lang w:val="en-US" w:eastAsia="zh-CN"/>
        </w:rPr>
      </w:pPr>
      <w:r>
        <w:rPr>
          <w:lang w:val="en-US" w:eastAsia="zh-CN"/>
        </w:rPr>
        <w:t>In the last meeting, i</w:t>
      </w:r>
      <w:r w:rsidR="00D607E8">
        <w:rPr>
          <w:lang w:val="en-US" w:eastAsia="zh-CN"/>
        </w:rPr>
        <w:t>t was agreed that n</w:t>
      </w:r>
      <w:r w:rsidR="0056171A">
        <w:rPr>
          <w:lang w:val="en-US" w:eastAsia="zh-CN"/>
        </w:rPr>
        <w:t xml:space="preserve">o </w:t>
      </w:r>
      <w:r>
        <w:rPr>
          <w:lang w:val="en-US" w:eastAsia="zh-CN"/>
        </w:rPr>
        <w:t xml:space="preserve">additional </w:t>
      </w:r>
      <w:r w:rsidR="0056171A">
        <w:rPr>
          <w:lang w:val="en-US" w:eastAsia="zh-CN"/>
        </w:rPr>
        <w:t>transmission requirement</w:t>
      </w:r>
      <w:r w:rsidR="00D607E8" w:rsidRPr="00D607E8">
        <w:rPr>
          <w:lang w:val="en-US" w:eastAsia="zh-CN"/>
        </w:rPr>
        <w:t xml:space="preserve"> </w:t>
      </w:r>
      <w:r w:rsidR="0056171A">
        <w:rPr>
          <w:lang w:val="en-US" w:eastAsia="zh-CN"/>
        </w:rPr>
        <w:t xml:space="preserve">is </w:t>
      </w:r>
      <w:r>
        <w:rPr>
          <w:lang w:val="en-US" w:eastAsia="zh-CN"/>
        </w:rPr>
        <w:t>required</w:t>
      </w:r>
      <w:r w:rsidR="0056171A">
        <w:rPr>
          <w:lang w:val="en-US" w:eastAsia="zh-CN"/>
        </w:rPr>
        <w:t xml:space="preserve"> </w:t>
      </w:r>
      <w:r w:rsidR="00D607E8" w:rsidRPr="00D607E8">
        <w:rPr>
          <w:lang w:val="en-US" w:eastAsia="zh-CN"/>
        </w:rPr>
        <w:t xml:space="preserve">for </w:t>
      </w:r>
      <w:r w:rsidR="00C90B76">
        <w:rPr>
          <w:lang w:val="en-US" w:eastAsia="zh-CN"/>
        </w:rPr>
        <w:t xml:space="preserve">the </w:t>
      </w:r>
      <w:r w:rsidR="00D607E8" w:rsidRPr="00D607E8">
        <w:rPr>
          <w:lang w:val="en-US" w:eastAsia="zh-CN"/>
        </w:rPr>
        <w:t xml:space="preserve">multi-panel UE </w:t>
      </w:r>
      <w:r w:rsidR="00C90B76">
        <w:rPr>
          <w:lang w:val="en-US" w:eastAsia="zh-CN"/>
        </w:rPr>
        <w:t xml:space="preserve">impact </w:t>
      </w:r>
      <w:r w:rsidR="00D607E8" w:rsidRPr="00D607E8">
        <w:rPr>
          <w:lang w:val="en-US" w:eastAsia="zh-CN"/>
        </w:rPr>
        <w:t xml:space="preserve">in </w:t>
      </w:r>
      <w:r>
        <w:rPr>
          <w:lang w:val="en-US" w:eastAsia="zh-CN"/>
        </w:rPr>
        <w:t xml:space="preserve">the </w:t>
      </w:r>
      <w:r w:rsidR="00D607E8" w:rsidRPr="00D607E8">
        <w:rPr>
          <w:lang w:val="en-US" w:eastAsia="zh-CN"/>
        </w:rPr>
        <w:t>Rel-17 WI</w:t>
      </w:r>
      <w:r w:rsidR="0089572A">
        <w:rPr>
          <w:lang w:val="en-US" w:eastAsia="zh-CN"/>
        </w:rPr>
        <w:t xml:space="preserve">. Instead, </w:t>
      </w:r>
      <w:r w:rsidR="00D607E8" w:rsidRPr="00D607E8">
        <w:rPr>
          <w:lang w:val="en-US" w:eastAsia="zh-CN"/>
        </w:rPr>
        <w:t xml:space="preserve">RAN4 </w:t>
      </w:r>
      <w:r w:rsidR="0056171A">
        <w:rPr>
          <w:lang w:val="en-US" w:eastAsia="zh-CN"/>
        </w:rPr>
        <w:t xml:space="preserve">agreed with </w:t>
      </w:r>
      <w:r>
        <w:rPr>
          <w:lang w:val="en-US" w:eastAsia="zh-CN"/>
        </w:rPr>
        <w:t xml:space="preserve">the </w:t>
      </w:r>
      <w:r w:rsidR="0056171A">
        <w:rPr>
          <w:lang w:val="en-US" w:eastAsia="zh-CN"/>
        </w:rPr>
        <w:t xml:space="preserve">further </w:t>
      </w:r>
      <w:r w:rsidR="0089572A">
        <w:rPr>
          <w:lang w:val="en-US" w:eastAsia="zh-CN"/>
        </w:rPr>
        <w:t>check</w:t>
      </w:r>
      <w:r w:rsidR="00D607E8" w:rsidRPr="00D607E8">
        <w:rPr>
          <w:lang w:val="en-US" w:eastAsia="zh-CN"/>
        </w:rPr>
        <w:t xml:space="preserve"> if any impact to the reception requirements </w:t>
      </w:r>
      <w:r>
        <w:rPr>
          <w:lang w:val="en-US" w:eastAsia="zh-CN"/>
        </w:rPr>
        <w:t xml:space="preserve">is needed </w:t>
      </w:r>
      <w:r w:rsidR="00D607E8" w:rsidRPr="00D607E8">
        <w:rPr>
          <w:lang w:val="en-US" w:eastAsia="zh-CN"/>
        </w:rPr>
        <w:t>considering RAN1 status</w:t>
      </w:r>
      <w:r w:rsidR="00D607E8">
        <w:rPr>
          <w:lang w:val="en-US" w:eastAsia="zh-CN"/>
        </w:rPr>
        <w:t xml:space="preserve">. </w:t>
      </w:r>
      <w:r w:rsidR="0056171A">
        <w:rPr>
          <w:lang w:val="en-US" w:eastAsia="zh-CN"/>
        </w:rPr>
        <w:t>Sub-topic 1</w:t>
      </w:r>
      <w:r>
        <w:rPr>
          <w:lang w:val="en-US" w:eastAsia="zh-CN"/>
        </w:rPr>
        <w:t>-1</w:t>
      </w:r>
      <w:r w:rsidR="0056171A">
        <w:rPr>
          <w:lang w:val="en-US" w:eastAsia="zh-CN"/>
        </w:rPr>
        <w:t xml:space="preserve"> is about the check </w:t>
      </w:r>
      <w:r>
        <w:rPr>
          <w:lang w:val="en-US" w:eastAsia="zh-CN"/>
        </w:rPr>
        <w:t xml:space="preserve">to confirm RAN4’s understanding of the </w:t>
      </w:r>
      <w:r w:rsidR="0056171A" w:rsidRPr="00D607E8">
        <w:rPr>
          <w:lang w:val="en-US" w:eastAsia="zh-CN"/>
        </w:rPr>
        <w:t>multi-panel UE</w:t>
      </w:r>
      <w:r w:rsidR="009855B5">
        <w:rPr>
          <w:lang w:val="en-US" w:eastAsia="zh-CN"/>
        </w:rPr>
        <w:t xml:space="preserve"> impact</w:t>
      </w:r>
      <w:r w:rsidR="0056171A">
        <w:rPr>
          <w:lang w:val="en-US" w:eastAsia="zh-CN"/>
        </w:rPr>
        <w:t xml:space="preserve">. </w:t>
      </w:r>
      <w:r w:rsidR="009855B5">
        <w:rPr>
          <w:lang w:val="en-US" w:eastAsia="zh-CN"/>
        </w:rPr>
        <w:t>Given the input contributions, f</w:t>
      </w:r>
      <w:r w:rsidR="0089572A">
        <w:rPr>
          <w:lang w:val="en-US" w:eastAsia="zh-CN"/>
        </w:rPr>
        <w:t xml:space="preserve">rom moderator’s point of view, it is doable </w:t>
      </w:r>
      <w:r w:rsidR="00D607E8" w:rsidRPr="00D607E8">
        <w:rPr>
          <w:lang w:val="en-US" w:eastAsia="zh-CN"/>
        </w:rPr>
        <w:t xml:space="preserve">to </w:t>
      </w:r>
      <w:r>
        <w:rPr>
          <w:lang w:val="en-US" w:eastAsia="zh-CN"/>
        </w:rPr>
        <w:t>make</w:t>
      </w:r>
      <w:r w:rsidR="00D607E8" w:rsidRPr="00D607E8">
        <w:rPr>
          <w:lang w:val="en-US" w:eastAsia="zh-CN"/>
        </w:rPr>
        <w:t xml:space="preserve"> </w:t>
      </w:r>
      <w:r>
        <w:rPr>
          <w:lang w:val="en-US" w:eastAsia="zh-CN"/>
        </w:rPr>
        <w:t>the</w:t>
      </w:r>
      <w:r w:rsidR="0089572A">
        <w:rPr>
          <w:lang w:val="en-US" w:eastAsia="zh-CN"/>
        </w:rPr>
        <w:t xml:space="preserve"> conclusion in this meeting.</w:t>
      </w:r>
    </w:p>
    <w:p w14:paraId="52E527C3" w14:textId="6AAC746F" w:rsidR="00B4108D" w:rsidRPr="00805BE8" w:rsidRDefault="00B4108D" w:rsidP="00B4108D">
      <w:pPr>
        <w:rPr>
          <w:b/>
          <w:color w:val="0070C0"/>
          <w:u w:val="single"/>
          <w:lang w:eastAsia="ko-KR"/>
        </w:rPr>
      </w:pPr>
      <w:r w:rsidRPr="00805BE8">
        <w:rPr>
          <w:b/>
          <w:color w:val="0070C0"/>
          <w:u w:val="single"/>
          <w:lang w:eastAsia="ko-KR"/>
        </w:rPr>
        <w:t>Issue 1-1</w:t>
      </w:r>
      <w:r w:rsidR="00E201A2">
        <w:rPr>
          <w:b/>
          <w:color w:val="0070C0"/>
          <w:u w:val="single"/>
          <w:lang w:eastAsia="ko-KR"/>
        </w:rPr>
        <w:t>-1</w:t>
      </w:r>
      <w:r w:rsidRPr="00805BE8">
        <w:rPr>
          <w:b/>
          <w:color w:val="0070C0"/>
          <w:u w:val="single"/>
          <w:lang w:eastAsia="ko-KR"/>
        </w:rPr>
        <w:t xml:space="preserve">: </w:t>
      </w:r>
      <w:r w:rsidR="0089572A" w:rsidRPr="0089572A">
        <w:rPr>
          <w:b/>
          <w:color w:val="0070C0"/>
          <w:u w:val="single"/>
          <w:lang w:eastAsia="ko-KR"/>
        </w:rPr>
        <w:t>Impact for multi-panel reception</w:t>
      </w:r>
    </w:p>
    <w:p w14:paraId="3C3336B6"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417DE3D" w14:textId="2CE0A8E2" w:rsidR="00104F07" w:rsidRPr="00192DE9" w:rsidRDefault="00B4108D" w:rsidP="00192DE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E201A2">
        <w:rPr>
          <w:rFonts w:eastAsia="宋体"/>
          <w:color w:val="0070C0"/>
          <w:szCs w:val="24"/>
          <w:lang w:eastAsia="zh-CN"/>
        </w:rPr>
        <w:t xml:space="preserve">Option 1: </w:t>
      </w:r>
      <w:r w:rsidR="000E2D93" w:rsidRPr="00E201A2">
        <w:rPr>
          <w:rFonts w:eastAsia="宋体"/>
          <w:bCs/>
          <w:color w:val="0070C0"/>
          <w:szCs w:val="24"/>
          <w:lang w:val="en-US" w:eastAsia="zh-CN"/>
        </w:rPr>
        <w:t>No impact</w:t>
      </w:r>
    </w:p>
    <w:p w14:paraId="41BBA292" w14:textId="4FAA6E2D" w:rsidR="00192DE9" w:rsidRPr="00E201A2" w:rsidRDefault="00192DE9" w:rsidP="00192DE9">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bCs/>
          <w:color w:val="0070C0"/>
          <w:szCs w:val="24"/>
          <w:lang w:val="en-US" w:eastAsia="zh-CN"/>
        </w:rPr>
        <w:t>(</w:t>
      </w:r>
      <w:r w:rsidR="0045027E">
        <w:rPr>
          <w:rFonts w:eastAsia="宋体"/>
          <w:bCs/>
          <w:color w:val="0070C0"/>
          <w:szCs w:val="24"/>
          <w:lang w:val="en-US" w:eastAsia="zh-CN"/>
        </w:rPr>
        <w:t>No</w:t>
      </w:r>
      <w:r>
        <w:rPr>
          <w:rFonts w:eastAsia="宋体"/>
          <w:bCs/>
          <w:color w:val="0070C0"/>
          <w:szCs w:val="24"/>
          <w:lang w:val="en-US" w:eastAsia="zh-CN"/>
        </w:rPr>
        <w:t xml:space="preserve"> other proposal)</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3DC15213" w:rsidR="00B4108D" w:rsidRPr="00805BE8" w:rsidRDefault="000E2D93"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bCs/>
          <w:color w:val="0070C0"/>
          <w:szCs w:val="24"/>
          <w:lang w:val="en-US" w:eastAsia="zh-CN"/>
        </w:rPr>
        <w:t xml:space="preserve">(Supported by </w:t>
      </w:r>
      <w:r w:rsidR="000B1EDF">
        <w:rPr>
          <w:rFonts w:eastAsia="宋体"/>
          <w:bCs/>
          <w:color w:val="0070C0"/>
          <w:szCs w:val="24"/>
          <w:lang w:val="en-US" w:eastAsia="zh-CN"/>
        </w:rPr>
        <w:t xml:space="preserve">all </w:t>
      </w:r>
      <w:r>
        <w:rPr>
          <w:rFonts w:eastAsia="宋体"/>
          <w:bCs/>
          <w:color w:val="0070C0"/>
          <w:szCs w:val="24"/>
          <w:lang w:val="en-US" w:eastAsia="zh-CN"/>
        </w:rPr>
        <w:t>contribution</w:t>
      </w:r>
      <w:r w:rsidR="000B1EDF">
        <w:rPr>
          <w:rFonts w:eastAsia="宋体"/>
          <w:bCs/>
          <w:color w:val="0070C0"/>
          <w:szCs w:val="24"/>
          <w:lang w:val="en-US" w:eastAsia="zh-CN"/>
        </w:rPr>
        <w:t>s</w:t>
      </w:r>
      <w:r>
        <w:rPr>
          <w:rFonts w:eastAsia="宋体"/>
          <w:bCs/>
          <w:color w:val="0070C0"/>
          <w:szCs w:val="24"/>
          <w:lang w:val="en-US" w:eastAsia="zh-CN"/>
        </w:rPr>
        <w:t>)</w:t>
      </w:r>
    </w:p>
    <w:p w14:paraId="1DDEB4D9" w14:textId="77777777" w:rsidR="00B4108D" w:rsidRPr="00CE10CC" w:rsidRDefault="00B4108D" w:rsidP="005B4802">
      <w:pPr>
        <w:rPr>
          <w:i/>
          <w:color w:val="0070C0"/>
          <w:lang w:eastAsia="zh-CN"/>
        </w:rPr>
      </w:pPr>
    </w:p>
    <w:p w14:paraId="66F9C9AC" w14:textId="60202879"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0E2D93">
        <w:rPr>
          <w:sz w:val="24"/>
          <w:szCs w:val="16"/>
        </w:rPr>
        <w:t xml:space="preserve">: </w:t>
      </w:r>
      <w:r w:rsidR="000E2D93" w:rsidRPr="000E2D93">
        <w:rPr>
          <w:sz w:val="24"/>
          <w:szCs w:val="16"/>
          <w:lang w:val="en-GB"/>
        </w:rPr>
        <w:t>Impact for MPE</w:t>
      </w:r>
    </w:p>
    <w:p w14:paraId="711461D9" w14:textId="379C9B16" w:rsidR="003418CB" w:rsidRPr="000E2D93" w:rsidRDefault="000B1EDF" w:rsidP="005B4802">
      <w:pPr>
        <w:rPr>
          <w:lang w:val="en-US" w:eastAsia="zh-CN"/>
        </w:rPr>
      </w:pPr>
      <w:r>
        <w:rPr>
          <w:lang w:val="en-US" w:eastAsia="zh-CN"/>
        </w:rPr>
        <w:t xml:space="preserve">As </w:t>
      </w:r>
      <w:r w:rsidR="0093771C">
        <w:rPr>
          <w:lang w:val="en-US" w:eastAsia="zh-CN"/>
        </w:rPr>
        <w:t>shared by</w:t>
      </w:r>
      <w:r>
        <w:rPr>
          <w:lang w:val="en-US" w:eastAsia="zh-CN"/>
        </w:rPr>
        <w:t xml:space="preserve"> </w:t>
      </w:r>
      <w:r w:rsidR="009855B5">
        <w:rPr>
          <w:lang w:val="en-US" w:eastAsia="zh-CN"/>
        </w:rPr>
        <w:t xml:space="preserve">all </w:t>
      </w:r>
      <w:r>
        <w:rPr>
          <w:lang w:val="en-US" w:eastAsia="zh-CN"/>
        </w:rPr>
        <w:t>contribution</w:t>
      </w:r>
      <w:r w:rsidR="009855B5">
        <w:rPr>
          <w:lang w:val="en-US" w:eastAsia="zh-CN"/>
        </w:rPr>
        <w:t>s</w:t>
      </w:r>
      <w:r>
        <w:rPr>
          <w:lang w:val="en-US" w:eastAsia="zh-CN"/>
        </w:rPr>
        <w:t>, the</w:t>
      </w:r>
      <w:r w:rsidR="000E2D93" w:rsidRPr="000E2D93">
        <w:rPr>
          <w:lang w:val="en-US" w:eastAsia="zh-CN"/>
        </w:rPr>
        <w:t xml:space="preserve"> </w:t>
      </w:r>
      <w:r w:rsidR="009855B5">
        <w:rPr>
          <w:lang w:val="en-US" w:eastAsia="zh-CN"/>
        </w:rPr>
        <w:t xml:space="preserve">Rel-17 </w:t>
      </w:r>
      <w:r w:rsidR="000E2D93" w:rsidRPr="000E2D93">
        <w:rPr>
          <w:lang w:val="en-US" w:eastAsia="zh-CN"/>
        </w:rPr>
        <w:t>MPE mitigation</w:t>
      </w:r>
      <w:r w:rsidR="009855B5">
        <w:rPr>
          <w:lang w:val="en-US" w:eastAsia="zh-CN"/>
        </w:rPr>
        <w:t xml:space="preserve"> solution</w:t>
      </w:r>
      <w:r w:rsidR="000E2D93" w:rsidRPr="000E2D93">
        <w:rPr>
          <w:lang w:val="en-US" w:eastAsia="zh-CN"/>
        </w:rPr>
        <w:t xml:space="preserve"> is still </w:t>
      </w:r>
      <w:r w:rsidR="000E2D93">
        <w:rPr>
          <w:lang w:val="en-US" w:eastAsia="zh-CN"/>
        </w:rPr>
        <w:t xml:space="preserve">under </w:t>
      </w:r>
      <w:r w:rsidR="000E2D93" w:rsidRPr="000E2D93">
        <w:rPr>
          <w:lang w:val="en-US" w:eastAsia="zh-CN"/>
        </w:rPr>
        <w:t>discussi</w:t>
      </w:r>
      <w:r w:rsidR="000E2D93">
        <w:rPr>
          <w:lang w:val="en-US" w:eastAsia="zh-CN"/>
        </w:rPr>
        <w:t xml:space="preserve">on in </w:t>
      </w:r>
      <w:r w:rsidR="000E2D93" w:rsidRPr="000E2D93">
        <w:rPr>
          <w:lang w:val="en-US" w:eastAsia="zh-CN"/>
        </w:rPr>
        <w:t>RAN</w:t>
      </w:r>
      <w:r w:rsidR="000E2D93">
        <w:rPr>
          <w:lang w:val="en-US" w:eastAsia="zh-CN"/>
        </w:rPr>
        <w:t>1</w:t>
      </w:r>
      <w:r w:rsidR="009855B5">
        <w:rPr>
          <w:lang w:val="en-US" w:eastAsia="zh-CN"/>
        </w:rPr>
        <w:t xml:space="preserve"> although their options were tried down selected</w:t>
      </w:r>
      <w:r w:rsidR="000E2D93" w:rsidRPr="000E2D93">
        <w:rPr>
          <w:lang w:val="en-US" w:eastAsia="zh-CN"/>
        </w:rPr>
        <w:t xml:space="preserve">, i.e., </w:t>
      </w:r>
      <w:r w:rsidR="0093771C">
        <w:rPr>
          <w:lang w:val="en-US" w:eastAsia="zh-CN"/>
        </w:rPr>
        <w:t>o</w:t>
      </w:r>
      <w:r w:rsidR="000E2D93" w:rsidRPr="000E2D93">
        <w:rPr>
          <w:lang w:val="en-US" w:eastAsia="zh-CN"/>
        </w:rPr>
        <w:t xml:space="preserve">ption 1A </w:t>
      </w:r>
      <w:r w:rsidR="000E2D93">
        <w:rPr>
          <w:lang w:val="en-US" w:eastAsia="zh-CN"/>
        </w:rPr>
        <w:t xml:space="preserve">and </w:t>
      </w:r>
      <w:r w:rsidR="0093771C">
        <w:rPr>
          <w:lang w:val="en-US" w:eastAsia="zh-CN"/>
        </w:rPr>
        <w:t>o</w:t>
      </w:r>
      <w:r w:rsidR="000E2D93" w:rsidRPr="000E2D93">
        <w:rPr>
          <w:lang w:val="en-US" w:eastAsia="zh-CN"/>
        </w:rPr>
        <w:t>ption 2A</w:t>
      </w:r>
      <w:r w:rsidR="000E2D93">
        <w:rPr>
          <w:lang w:val="en-US" w:eastAsia="zh-CN"/>
        </w:rPr>
        <w:t xml:space="preserve"> with multiple </w:t>
      </w:r>
      <w:r w:rsidR="0093771C">
        <w:rPr>
          <w:lang w:val="en-US" w:eastAsia="zh-CN"/>
        </w:rPr>
        <w:t>a</w:t>
      </w:r>
      <w:r w:rsidR="000E2D93">
        <w:rPr>
          <w:lang w:val="en-US" w:eastAsia="zh-CN"/>
        </w:rPr>
        <w:t>lternatives</w:t>
      </w:r>
      <w:r w:rsidR="000E2D93" w:rsidRPr="000E2D93">
        <w:rPr>
          <w:lang w:val="en-US" w:eastAsia="zh-CN"/>
        </w:rPr>
        <w:t xml:space="preserve">. </w:t>
      </w:r>
      <w:r>
        <w:rPr>
          <w:lang w:val="en-US" w:eastAsia="zh-CN"/>
        </w:rPr>
        <w:t>Also</w:t>
      </w:r>
      <w:r w:rsidR="000E2D93" w:rsidRPr="000E2D93">
        <w:rPr>
          <w:lang w:val="en-US" w:eastAsia="zh-CN"/>
        </w:rPr>
        <w:t xml:space="preserve">, there is common understanding that RAN4 </w:t>
      </w:r>
      <w:r w:rsidR="00C90B76">
        <w:rPr>
          <w:lang w:val="en-US" w:eastAsia="zh-CN"/>
        </w:rPr>
        <w:t>should</w:t>
      </w:r>
      <w:r>
        <w:rPr>
          <w:lang w:val="en-US" w:eastAsia="zh-CN"/>
        </w:rPr>
        <w:t xml:space="preserve"> </w:t>
      </w:r>
      <w:r w:rsidR="00C90B76">
        <w:rPr>
          <w:lang w:val="en-US" w:eastAsia="zh-CN"/>
        </w:rPr>
        <w:t xml:space="preserve">wait for the concrete MPE solution in RAN1 </w:t>
      </w:r>
      <w:r w:rsidR="004236D7">
        <w:rPr>
          <w:lang w:val="en-US" w:eastAsia="zh-CN"/>
        </w:rPr>
        <w:t>before making a decision on the UE RF impact</w:t>
      </w:r>
      <w:r w:rsidR="000E2D93" w:rsidRPr="000E2D93">
        <w:rPr>
          <w:lang w:val="en-US" w:eastAsia="zh-CN"/>
        </w:rPr>
        <w:t xml:space="preserve">. </w:t>
      </w:r>
      <w:r w:rsidR="004236D7">
        <w:rPr>
          <w:lang w:val="en-US" w:eastAsia="zh-CN"/>
        </w:rPr>
        <w:t>In this meeting, i</w:t>
      </w:r>
      <w:r w:rsidR="00EF7A9D">
        <w:rPr>
          <w:lang w:val="en-US" w:eastAsia="zh-CN"/>
        </w:rPr>
        <w:t xml:space="preserve">n order to </w:t>
      </w:r>
      <w:r w:rsidR="0047544B" w:rsidRPr="00E07D02">
        <w:rPr>
          <w:rFonts w:eastAsia="Malgun Gothic" w:cs="Arial"/>
          <w:lang w:eastAsia="ko-KR"/>
        </w:rPr>
        <w:t>make a progress</w:t>
      </w:r>
      <w:r w:rsidR="00EF7A9D">
        <w:rPr>
          <w:lang w:val="en-US" w:eastAsia="zh-CN"/>
        </w:rPr>
        <w:t xml:space="preserve"> </w:t>
      </w:r>
      <w:r w:rsidR="004236D7">
        <w:rPr>
          <w:lang w:val="en-US" w:eastAsia="zh-CN"/>
        </w:rPr>
        <w:t>as much as possible in RAN4</w:t>
      </w:r>
      <w:r w:rsidR="00EF7A9D">
        <w:rPr>
          <w:lang w:val="en-US" w:eastAsia="zh-CN"/>
        </w:rPr>
        <w:t xml:space="preserve">, </w:t>
      </w:r>
      <w:r w:rsidR="000E2D93" w:rsidRPr="000E2D93">
        <w:rPr>
          <w:lang w:val="en-US" w:eastAsia="zh-CN"/>
        </w:rPr>
        <w:t>moderator suggest</w:t>
      </w:r>
      <w:r w:rsidR="0093771C">
        <w:rPr>
          <w:lang w:val="en-US" w:eastAsia="zh-CN"/>
        </w:rPr>
        <w:t>s</w:t>
      </w:r>
      <w:r w:rsidR="000E2D93" w:rsidRPr="000E2D93">
        <w:rPr>
          <w:lang w:val="en-US" w:eastAsia="zh-CN"/>
        </w:rPr>
        <w:t xml:space="preserve"> </w:t>
      </w:r>
      <w:r w:rsidR="0047544B">
        <w:rPr>
          <w:lang w:val="en-US" w:eastAsia="zh-CN"/>
        </w:rPr>
        <w:t>discussing</w:t>
      </w:r>
      <w:r w:rsidR="00EF7A9D">
        <w:rPr>
          <w:lang w:val="en-US" w:eastAsia="zh-CN"/>
        </w:rPr>
        <w:t xml:space="preserve"> the </w:t>
      </w:r>
      <w:r w:rsidR="0047544B">
        <w:rPr>
          <w:lang w:val="en-US" w:eastAsia="zh-CN"/>
        </w:rPr>
        <w:t xml:space="preserve">possible </w:t>
      </w:r>
      <w:r w:rsidR="00EF7A9D">
        <w:rPr>
          <w:lang w:val="en-US" w:eastAsia="zh-CN"/>
        </w:rPr>
        <w:t xml:space="preserve">impact </w:t>
      </w:r>
      <w:r w:rsidR="004236D7">
        <w:rPr>
          <w:lang w:val="en-US" w:eastAsia="zh-CN"/>
        </w:rPr>
        <w:t xml:space="preserve">of </w:t>
      </w:r>
      <w:r w:rsidR="0047544B">
        <w:rPr>
          <w:lang w:val="en-US" w:eastAsia="zh-CN"/>
        </w:rPr>
        <w:t xml:space="preserve">the candidate options </w:t>
      </w:r>
      <w:r w:rsidR="004236D7">
        <w:rPr>
          <w:lang w:val="en-US" w:eastAsia="zh-CN"/>
        </w:rPr>
        <w:t>as proposed in some input contributions</w:t>
      </w:r>
      <w:r w:rsidR="000E2D93" w:rsidRPr="000E2D93">
        <w:rPr>
          <w:lang w:val="en-US" w:eastAsia="zh-CN"/>
        </w:rPr>
        <w:t>.</w:t>
      </w:r>
    </w:p>
    <w:p w14:paraId="1D55D665" w14:textId="73E9BCC2" w:rsidR="00571777" w:rsidRPr="00D60971" w:rsidRDefault="00571777" w:rsidP="00571777">
      <w:pPr>
        <w:rPr>
          <w:b/>
          <w:color w:val="0070C0"/>
          <w:u w:val="single"/>
          <w:lang w:eastAsia="ko-KR"/>
        </w:rPr>
      </w:pPr>
      <w:r w:rsidRPr="00D60971">
        <w:rPr>
          <w:b/>
          <w:color w:val="0070C0"/>
          <w:u w:val="single"/>
          <w:lang w:eastAsia="ko-KR"/>
        </w:rPr>
        <w:t>Issue 1-2</w:t>
      </w:r>
      <w:r w:rsidR="0038106E" w:rsidRPr="00D60971">
        <w:rPr>
          <w:b/>
          <w:color w:val="0070C0"/>
          <w:u w:val="single"/>
          <w:lang w:eastAsia="ko-KR"/>
        </w:rPr>
        <w:t>-1</w:t>
      </w:r>
      <w:r w:rsidRPr="00D60971">
        <w:rPr>
          <w:b/>
          <w:color w:val="0070C0"/>
          <w:u w:val="single"/>
          <w:lang w:eastAsia="ko-KR"/>
        </w:rPr>
        <w:t xml:space="preserve">: </w:t>
      </w:r>
      <w:r w:rsidR="00C621B8" w:rsidRPr="00D60971">
        <w:rPr>
          <w:b/>
          <w:color w:val="0070C0"/>
          <w:u w:val="single"/>
          <w:lang w:eastAsia="ko-KR"/>
        </w:rPr>
        <w:t xml:space="preserve">Possible impact of </w:t>
      </w:r>
      <w:r w:rsidR="0038106E" w:rsidRPr="00D60971">
        <w:rPr>
          <w:b/>
          <w:color w:val="0070C0"/>
          <w:u w:val="single"/>
          <w:lang w:eastAsia="ko-KR"/>
        </w:rPr>
        <w:t>per-beam</w:t>
      </w:r>
      <w:r w:rsidR="00F87AFD">
        <w:rPr>
          <w:b/>
          <w:color w:val="0070C0"/>
          <w:u w:val="single"/>
          <w:lang w:eastAsia="ko-KR"/>
        </w:rPr>
        <w:t xml:space="preserve"> or per-</w:t>
      </w:r>
      <w:r w:rsidR="0038106E" w:rsidRPr="00D60971">
        <w:rPr>
          <w:b/>
          <w:color w:val="0070C0"/>
          <w:u w:val="single"/>
          <w:lang w:eastAsia="ko-KR"/>
        </w:rPr>
        <w:t>panel P-MPR</w:t>
      </w:r>
      <w:r w:rsidR="00EF7A9D" w:rsidRPr="00D60971">
        <w:rPr>
          <w:b/>
          <w:color w:val="0070C0"/>
          <w:u w:val="single"/>
          <w:lang w:eastAsia="ko-KR"/>
        </w:rPr>
        <w:t xml:space="preserve"> (if </w:t>
      </w:r>
      <w:r w:rsidR="004236D7">
        <w:rPr>
          <w:b/>
          <w:color w:val="0070C0"/>
          <w:u w:val="single"/>
          <w:lang w:eastAsia="ko-KR"/>
        </w:rPr>
        <w:t>agreed finally</w:t>
      </w:r>
      <w:r w:rsidR="00EF7A9D" w:rsidRPr="00D60971">
        <w:rPr>
          <w:b/>
          <w:color w:val="0070C0"/>
          <w:u w:val="single"/>
          <w:lang w:eastAsia="ko-KR"/>
        </w:rPr>
        <w:t>)</w:t>
      </w:r>
    </w:p>
    <w:p w14:paraId="010E9538" w14:textId="77777777" w:rsidR="00571777" w:rsidRPr="00D60971"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60971">
        <w:rPr>
          <w:rFonts w:eastAsia="宋体"/>
          <w:color w:val="0070C0"/>
          <w:szCs w:val="24"/>
          <w:lang w:eastAsia="zh-CN"/>
        </w:rPr>
        <w:t>Proposals</w:t>
      </w:r>
    </w:p>
    <w:p w14:paraId="277F457C" w14:textId="11304C7E" w:rsidR="00571777"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60971">
        <w:rPr>
          <w:rFonts w:eastAsia="宋体"/>
          <w:color w:val="0070C0"/>
          <w:szCs w:val="24"/>
          <w:lang w:eastAsia="zh-CN"/>
        </w:rPr>
        <w:t xml:space="preserve">Option 1: </w:t>
      </w:r>
      <w:r w:rsidR="00B339F4">
        <w:rPr>
          <w:rFonts w:eastAsia="宋体"/>
          <w:color w:val="0070C0"/>
          <w:szCs w:val="24"/>
          <w:lang w:eastAsia="zh-CN"/>
        </w:rPr>
        <w:t>Yes</w:t>
      </w:r>
      <w:r w:rsidR="00D064E2">
        <w:rPr>
          <w:rFonts w:eastAsia="宋体"/>
          <w:color w:val="0070C0"/>
          <w:szCs w:val="24"/>
          <w:lang w:eastAsia="zh-CN"/>
        </w:rPr>
        <w:t>, per-beam</w:t>
      </w:r>
      <w:r w:rsidR="003F04B3">
        <w:rPr>
          <w:rFonts w:eastAsia="宋体"/>
          <w:color w:val="0070C0"/>
          <w:szCs w:val="24"/>
          <w:lang w:eastAsia="zh-CN"/>
        </w:rPr>
        <w:t xml:space="preserve"> or per-</w:t>
      </w:r>
      <w:r w:rsidR="00D064E2">
        <w:rPr>
          <w:rFonts w:eastAsia="宋体"/>
          <w:color w:val="0070C0"/>
          <w:szCs w:val="24"/>
          <w:lang w:eastAsia="zh-CN"/>
        </w:rPr>
        <w:t xml:space="preserve">panel P-MPR </w:t>
      </w:r>
      <w:r w:rsidR="00BA1AA1">
        <w:rPr>
          <w:rFonts w:eastAsia="宋体"/>
          <w:color w:val="0070C0"/>
          <w:szCs w:val="24"/>
          <w:lang w:eastAsia="zh-CN"/>
        </w:rPr>
        <w:t>can</w:t>
      </w:r>
      <w:r w:rsidR="007642F9">
        <w:rPr>
          <w:rFonts w:eastAsia="宋体"/>
          <w:color w:val="0070C0"/>
          <w:szCs w:val="24"/>
          <w:lang w:eastAsia="zh-CN"/>
        </w:rPr>
        <w:t xml:space="preserve"> be </w:t>
      </w:r>
      <w:r w:rsidR="00F43BB2">
        <w:rPr>
          <w:rFonts w:eastAsia="宋体"/>
          <w:color w:val="0070C0"/>
          <w:szCs w:val="24"/>
          <w:lang w:eastAsia="zh-CN"/>
        </w:rPr>
        <w:t>utilized</w:t>
      </w:r>
      <w:r w:rsidR="007642F9">
        <w:rPr>
          <w:rFonts w:eastAsia="宋体"/>
          <w:color w:val="0070C0"/>
          <w:szCs w:val="24"/>
          <w:lang w:eastAsia="zh-CN"/>
        </w:rPr>
        <w:t xml:space="preserve"> </w:t>
      </w:r>
      <w:r w:rsidR="00CD292F">
        <w:rPr>
          <w:rFonts w:eastAsia="宋体"/>
          <w:color w:val="0070C0"/>
          <w:szCs w:val="24"/>
          <w:lang w:eastAsia="zh-CN"/>
        </w:rPr>
        <w:t>in RAN4</w:t>
      </w:r>
    </w:p>
    <w:p w14:paraId="58996C1B" w14:textId="14C49D66" w:rsidR="00571777" w:rsidRPr="00D60971"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60971">
        <w:rPr>
          <w:rFonts w:eastAsia="宋体"/>
          <w:color w:val="0070C0"/>
          <w:szCs w:val="24"/>
          <w:lang w:eastAsia="zh-CN"/>
        </w:rPr>
        <w:t xml:space="preserve">Option 2: </w:t>
      </w:r>
      <w:r w:rsidR="00AB7CDA">
        <w:rPr>
          <w:rFonts w:eastAsia="宋体"/>
          <w:color w:val="0070C0"/>
          <w:szCs w:val="24"/>
          <w:lang w:eastAsia="zh-CN"/>
        </w:rPr>
        <w:t>No</w:t>
      </w:r>
      <w:r w:rsidR="00A0583F">
        <w:rPr>
          <w:rFonts w:eastAsia="宋体"/>
          <w:color w:val="0070C0"/>
          <w:szCs w:val="24"/>
          <w:lang w:eastAsia="zh-CN"/>
        </w:rPr>
        <w:t xml:space="preserve"> impact</w:t>
      </w:r>
    </w:p>
    <w:p w14:paraId="10D526C9" w14:textId="77777777" w:rsidR="00571777" w:rsidRPr="00D60971"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60971">
        <w:rPr>
          <w:rFonts w:eastAsia="宋体"/>
          <w:color w:val="0070C0"/>
          <w:szCs w:val="24"/>
          <w:lang w:eastAsia="zh-CN"/>
        </w:rPr>
        <w:t>Recommended WF</w:t>
      </w:r>
    </w:p>
    <w:p w14:paraId="5C3D9614" w14:textId="31FE00E6" w:rsidR="00571777" w:rsidRPr="00D60971" w:rsidRDefault="00104F0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60971">
        <w:rPr>
          <w:rFonts w:eastAsia="宋体"/>
          <w:color w:val="0070C0"/>
          <w:szCs w:val="24"/>
          <w:lang w:eastAsia="zh-CN"/>
        </w:rPr>
        <w:t xml:space="preserve">Collecting </w:t>
      </w:r>
      <w:r w:rsidR="00BF1180">
        <w:rPr>
          <w:rFonts w:eastAsia="宋体"/>
          <w:color w:val="0070C0"/>
          <w:szCs w:val="24"/>
          <w:lang w:eastAsia="zh-CN"/>
        </w:rPr>
        <w:t xml:space="preserve">companies view (no consensus </w:t>
      </w:r>
      <w:r w:rsidRPr="00D60971">
        <w:rPr>
          <w:rFonts w:eastAsia="宋体"/>
          <w:color w:val="0070C0"/>
          <w:szCs w:val="24"/>
          <w:lang w:eastAsia="zh-CN"/>
        </w:rPr>
        <w:t>needed)</w:t>
      </w:r>
    </w:p>
    <w:p w14:paraId="3D7B6E82" w14:textId="1FED6555" w:rsidR="003418CB" w:rsidRPr="00D60971" w:rsidRDefault="003418CB" w:rsidP="005B4802">
      <w:pPr>
        <w:rPr>
          <w:color w:val="0070C0"/>
          <w:lang w:val="en-US" w:eastAsia="zh-CN"/>
        </w:rPr>
      </w:pPr>
    </w:p>
    <w:p w14:paraId="6C90F356" w14:textId="1C157317" w:rsidR="0038106E" w:rsidRPr="00D60971" w:rsidRDefault="0038106E" w:rsidP="0038106E">
      <w:pPr>
        <w:rPr>
          <w:b/>
          <w:color w:val="0070C0"/>
          <w:u w:val="single"/>
          <w:lang w:eastAsia="ko-KR"/>
        </w:rPr>
      </w:pPr>
      <w:r w:rsidRPr="00D60971">
        <w:rPr>
          <w:b/>
          <w:color w:val="0070C0"/>
          <w:u w:val="single"/>
          <w:lang w:eastAsia="ko-KR"/>
        </w:rPr>
        <w:t>Issue 1-2-2: Possible impact of virtual PHR</w:t>
      </w:r>
      <w:r w:rsidR="00A0583F">
        <w:rPr>
          <w:b/>
          <w:color w:val="0070C0"/>
          <w:u w:val="single"/>
          <w:lang w:eastAsia="ko-KR"/>
        </w:rPr>
        <w:t>/P-MPR</w:t>
      </w:r>
      <w:r w:rsidR="004236D7">
        <w:rPr>
          <w:b/>
          <w:color w:val="0070C0"/>
          <w:u w:val="single"/>
          <w:lang w:eastAsia="ko-KR"/>
        </w:rPr>
        <w:t xml:space="preserve"> (if agreed finally</w:t>
      </w:r>
      <w:r w:rsidR="00104F07" w:rsidRPr="00D60971">
        <w:rPr>
          <w:b/>
          <w:color w:val="0070C0"/>
          <w:u w:val="single"/>
          <w:lang w:eastAsia="ko-KR"/>
        </w:rPr>
        <w:t>)</w:t>
      </w:r>
    </w:p>
    <w:p w14:paraId="0FD420B5" w14:textId="77777777" w:rsidR="0038106E" w:rsidRPr="00D60971" w:rsidRDefault="0038106E" w:rsidP="0038106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60971">
        <w:rPr>
          <w:rFonts w:eastAsia="宋体"/>
          <w:color w:val="0070C0"/>
          <w:szCs w:val="24"/>
          <w:lang w:eastAsia="zh-CN"/>
        </w:rPr>
        <w:t>Proposals</w:t>
      </w:r>
    </w:p>
    <w:p w14:paraId="57F779F9" w14:textId="0D7B9689" w:rsidR="0038106E" w:rsidRDefault="0038106E" w:rsidP="0038106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bookmarkStart w:id="1" w:name="_Hlk79790229"/>
      <w:r w:rsidRPr="00D60971">
        <w:rPr>
          <w:rFonts w:eastAsia="宋体"/>
          <w:color w:val="0070C0"/>
          <w:szCs w:val="24"/>
          <w:lang w:eastAsia="zh-CN"/>
        </w:rPr>
        <w:t xml:space="preserve">Option 1: </w:t>
      </w:r>
      <w:r w:rsidR="003F04B3">
        <w:rPr>
          <w:rFonts w:eastAsia="宋体"/>
          <w:color w:val="0070C0"/>
          <w:szCs w:val="24"/>
          <w:lang w:eastAsia="zh-CN"/>
        </w:rPr>
        <w:t>At least, i</w:t>
      </w:r>
      <w:r w:rsidR="00534EFC">
        <w:rPr>
          <w:rFonts w:eastAsia="宋体"/>
          <w:color w:val="0070C0"/>
          <w:szCs w:val="24"/>
          <w:lang w:eastAsia="zh-CN"/>
        </w:rPr>
        <w:t xml:space="preserve">ntroduction of virtual PHR </w:t>
      </w:r>
      <w:r w:rsidR="00EB6872">
        <w:rPr>
          <w:rFonts w:eastAsia="宋体"/>
          <w:color w:val="0070C0"/>
          <w:szCs w:val="24"/>
          <w:lang w:eastAsia="zh-CN"/>
        </w:rPr>
        <w:t>is needed</w:t>
      </w:r>
      <w:r w:rsidR="00CD292F">
        <w:rPr>
          <w:rFonts w:eastAsia="宋体"/>
          <w:color w:val="0070C0"/>
          <w:szCs w:val="24"/>
          <w:lang w:eastAsia="zh-CN"/>
        </w:rPr>
        <w:t xml:space="preserve"> in RAN4</w:t>
      </w:r>
    </w:p>
    <w:p w14:paraId="1C40F29E" w14:textId="32228857" w:rsidR="003F04B3" w:rsidRDefault="003F04B3" w:rsidP="0038106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At least, </w:t>
      </w:r>
      <w:r w:rsidR="00AB7CDA">
        <w:rPr>
          <w:rFonts w:eastAsia="宋体"/>
          <w:color w:val="0070C0"/>
          <w:szCs w:val="24"/>
          <w:lang w:eastAsia="zh-CN"/>
        </w:rPr>
        <w:t>i</w:t>
      </w:r>
      <w:r>
        <w:rPr>
          <w:rFonts w:eastAsia="宋体"/>
          <w:color w:val="0070C0"/>
          <w:szCs w:val="24"/>
          <w:lang w:eastAsia="zh-CN"/>
        </w:rPr>
        <w:t>ntroduction of virtual P-MPR is needed in RAN4</w:t>
      </w:r>
    </w:p>
    <w:p w14:paraId="473776AE" w14:textId="28A6ECCE" w:rsidR="003F04B3" w:rsidRPr="00D60971" w:rsidRDefault="003F04B3" w:rsidP="0038106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Yes, </w:t>
      </w:r>
      <w:r w:rsidR="00AB7CDA">
        <w:rPr>
          <w:rFonts w:eastAsia="宋体"/>
          <w:color w:val="0070C0"/>
          <w:szCs w:val="24"/>
          <w:lang w:eastAsia="zh-CN"/>
        </w:rPr>
        <w:t xml:space="preserve">introduction of </w:t>
      </w:r>
      <w:r>
        <w:rPr>
          <w:rFonts w:eastAsia="宋体"/>
          <w:color w:val="0070C0"/>
          <w:szCs w:val="24"/>
          <w:lang w:eastAsia="zh-CN"/>
        </w:rPr>
        <w:t>both virtual PHR/P-MPR are needed in RAN4</w:t>
      </w:r>
    </w:p>
    <w:bookmarkEnd w:id="1"/>
    <w:p w14:paraId="4C0F2477" w14:textId="1B6D71E2" w:rsidR="0038106E" w:rsidRPr="00D60971" w:rsidRDefault="0038106E" w:rsidP="0038106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60971">
        <w:rPr>
          <w:rFonts w:eastAsia="宋体"/>
          <w:color w:val="0070C0"/>
          <w:szCs w:val="24"/>
          <w:lang w:eastAsia="zh-CN"/>
        </w:rPr>
        <w:t xml:space="preserve">Option </w:t>
      </w:r>
      <w:r w:rsidR="00AB7CDA">
        <w:rPr>
          <w:rFonts w:eastAsia="宋体"/>
          <w:color w:val="0070C0"/>
          <w:szCs w:val="24"/>
          <w:lang w:eastAsia="zh-CN"/>
        </w:rPr>
        <w:t>4</w:t>
      </w:r>
      <w:r w:rsidRPr="00D60971">
        <w:rPr>
          <w:rFonts w:eastAsia="宋体"/>
          <w:color w:val="0070C0"/>
          <w:szCs w:val="24"/>
          <w:lang w:eastAsia="zh-CN"/>
        </w:rPr>
        <w:t xml:space="preserve">: </w:t>
      </w:r>
      <w:r w:rsidR="003F04B3">
        <w:rPr>
          <w:rFonts w:eastAsia="宋体"/>
          <w:color w:val="0070C0"/>
          <w:szCs w:val="24"/>
          <w:lang w:eastAsia="zh-CN"/>
        </w:rPr>
        <w:t>No</w:t>
      </w:r>
      <w:r w:rsidR="00BA1AA1">
        <w:rPr>
          <w:rFonts w:eastAsia="宋体"/>
          <w:color w:val="0070C0"/>
          <w:szCs w:val="24"/>
          <w:lang w:eastAsia="zh-CN"/>
        </w:rPr>
        <w:t xml:space="preserve"> </w:t>
      </w:r>
      <w:r w:rsidR="00A0583F">
        <w:rPr>
          <w:rFonts w:eastAsia="宋体"/>
          <w:color w:val="0070C0"/>
          <w:szCs w:val="24"/>
          <w:lang w:eastAsia="zh-CN"/>
        </w:rPr>
        <w:t>impact</w:t>
      </w:r>
    </w:p>
    <w:p w14:paraId="7BF6CF5B" w14:textId="77777777" w:rsidR="0038106E" w:rsidRPr="00D60971" w:rsidRDefault="0038106E" w:rsidP="0038106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D60971">
        <w:rPr>
          <w:rFonts w:eastAsia="宋体"/>
          <w:color w:val="0070C0"/>
          <w:szCs w:val="24"/>
          <w:lang w:eastAsia="zh-CN"/>
        </w:rPr>
        <w:t>Recommended WF</w:t>
      </w:r>
    </w:p>
    <w:p w14:paraId="467DC600" w14:textId="4C8F0C28" w:rsidR="0038106E" w:rsidRPr="00D60971" w:rsidRDefault="00104F07" w:rsidP="0038106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D60971">
        <w:rPr>
          <w:rFonts w:eastAsia="宋体"/>
          <w:color w:val="0070C0"/>
          <w:szCs w:val="24"/>
          <w:lang w:eastAsia="zh-CN"/>
        </w:rPr>
        <w:t>Collecting</w:t>
      </w:r>
      <w:r w:rsidR="00BF1180">
        <w:rPr>
          <w:rFonts w:eastAsia="宋体"/>
          <w:color w:val="0070C0"/>
          <w:szCs w:val="24"/>
          <w:lang w:eastAsia="zh-CN"/>
        </w:rPr>
        <w:t xml:space="preserve"> companies view (no consensus</w:t>
      </w:r>
      <w:r w:rsidRPr="00D60971">
        <w:rPr>
          <w:rFonts w:eastAsia="宋体"/>
          <w:color w:val="0070C0"/>
          <w:szCs w:val="24"/>
          <w:lang w:eastAsia="zh-CN"/>
        </w:rPr>
        <w:t xml:space="preserve"> needed)</w:t>
      </w:r>
    </w:p>
    <w:p w14:paraId="715532F6" w14:textId="33383B98" w:rsidR="0038106E" w:rsidRPr="00BF1180" w:rsidRDefault="0038106E" w:rsidP="005B4802">
      <w:pPr>
        <w:rPr>
          <w:color w:val="0070C0"/>
          <w:lang w:eastAsia="zh-CN"/>
        </w:rPr>
      </w:pPr>
    </w:p>
    <w:p w14:paraId="7C4932E8" w14:textId="28433DC8" w:rsidR="00835D12" w:rsidRPr="00805BE8" w:rsidRDefault="00835D12" w:rsidP="00835D12">
      <w:pPr>
        <w:pStyle w:val="3"/>
        <w:rPr>
          <w:sz w:val="24"/>
          <w:szCs w:val="16"/>
        </w:rPr>
      </w:pPr>
      <w:r w:rsidRPr="00805BE8">
        <w:rPr>
          <w:sz w:val="24"/>
          <w:szCs w:val="16"/>
        </w:rPr>
        <w:t>Sub-</w:t>
      </w:r>
      <w:r>
        <w:rPr>
          <w:sz w:val="24"/>
          <w:szCs w:val="16"/>
        </w:rPr>
        <w:t xml:space="preserve">topic 1-3: </w:t>
      </w:r>
      <w:r w:rsidR="00470821" w:rsidRPr="00835D12">
        <w:rPr>
          <w:sz w:val="24"/>
          <w:szCs w:val="16"/>
          <w:lang w:val="en-GB"/>
        </w:rPr>
        <w:t>SRS enhancement</w:t>
      </w:r>
    </w:p>
    <w:p w14:paraId="1F32FBC0" w14:textId="044FBC3E" w:rsidR="00835D12" w:rsidRPr="00D607E8" w:rsidRDefault="00835D12" w:rsidP="00835D12">
      <w:pPr>
        <w:rPr>
          <w:lang w:val="en-US" w:eastAsia="zh-CN"/>
        </w:rPr>
      </w:pPr>
      <w:r w:rsidRPr="00B339F4">
        <w:rPr>
          <w:rFonts w:eastAsia="Malgun Gothic"/>
          <w:lang w:val="en-US" w:eastAsia="ko-KR"/>
        </w:rPr>
        <w:t>I</w:t>
      </w:r>
      <w:r w:rsidRPr="00B339F4">
        <w:rPr>
          <w:rFonts w:eastAsia="Malgun Gothic" w:hint="eastAsia"/>
          <w:lang w:val="en-US" w:eastAsia="ko-KR"/>
        </w:rPr>
        <w:t xml:space="preserve">n </w:t>
      </w:r>
      <w:r w:rsidRPr="00B339F4">
        <w:rPr>
          <w:rFonts w:eastAsia="Malgun Gothic"/>
          <w:lang w:val="en-US" w:eastAsia="ko-KR"/>
        </w:rPr>
        <w:t xml:space="preserve">the last meeting, </w:t>
      </w:r>
      <w:r w:rsidR="00B339F4" w:rsidRPr="00B339F4">
        <w:rPr>
          <w:rFonts w:eastAsia="Malgun Gothic"/>
          <w:lang w:val="en-US" w:eastAsia="ko-KR"/>
        </w:rPr>
        <w:t xml:space="preserve">some companies pointed out that RAN4 should wait until the full set of requirements for 8 antenna ports before discussing the impact of the SRS enhancement. </w:t>
      </w:r>
      <w:r w:rsidR="00CD13D3" w:rsidRPr="00B339F4">
        <w:rPr>
          <w:rFonts w:eastAsiaTheme="minorEastAsia"/>
          <w:lang w:val="en-US" w:eastAsia="zh-CN"/>
        </w:rPr>
        <w:t xml:space="preserve">On the other hand, some companies </w:t>
      </w:r>
      <w:r w:rsidR="00B339F4" w:rsidRPr="00B339F4">
        <w:rPr>
          <w:rFonts w:eastAsiaTheme="minorEastAsia"/>
          <w:lang w:val="en-US" w:eastAsia="zh-CN"/>
        </w:rPr>
        <w:t>proposed</w:t>
      </w:r>
      <w:r w:rsidR="00CD13D3" w:rsidRPr="00B339F4">
        <w:rPr>
          <w:rFonts w:eastAsiaTheme="minorEastAsia"/>
          <w:lang w:val="en-US" w:eastAsia="zh-CN"/>
        </w:rPr>
        <w:t xml:space="preserve"> that the configured power, or IL reporting</w:t>
      </w:r>
      <w:r w:rsidRPr="00B339F4">
        <w:rPr>
          <w:rFonts w:eastAsiaTheme="minorEastAsia"/>
          <w:lang w:val="en-US" w:eastAsia="zh-CN"/>
        </w:rPr>
        <w:t xml:space="preserve"> </w:t>
      </w:r>
      <w:r w:rsidR="00CD13D3" w:rsidRPr="00B339F4">
        <w:rPr>
          <w:rFonts w:eastAsiaTheme="minorEastAsia"/>
          <w:lang w:val="en-US" w:eastAsia="zh-CN"/>
        </w:rPr>
        <w:t>shall be considered</w:t>
      </w:r>
      <w:r w:rsidR="00B62EC1" w:rsidRPr="00B339F4">
        <w:rPr>
          <w:rFonts w:eastAsiaTheme="minorEastAsia"/>
          <w:lang w:val="en-US" w:eastAsia="zh-CN"/>
        </w:rPr>
        <w:t xml:space="preserve"> for this impact</w:t>
      </w:r>
      <w:r w:rsidR="00CD13D3" w:rsidRPr="00B339F4">
        <w:rPr>
          <w:rFonts w:eastAsiaTheme="minorEastAsia"/>
          <w:lang w:val="en-US" w:eastAsia="zh-CN"/>
        </w:rPr>
        <w:t xml:space="preserve">. </w:t>
      </w:r>
      <w:r w:rsidRPr="00B339F4">
        <w:rPr>
          <w:lang w:val="en-US" w:eastAsia="zh-CN"/>
        </w:rPr>
        <w:t>Sub-topic 1</w:t>
      </w:r>
      <w:r w:rsidR="00CD13D3" w:rsidRPr="00B339F4">
        <w:rPr>
          <w:lang w:val="en-US" w:eastAsia="zh-CN"/>
        </w:rPr>
        <w:t>-3</w:t>
      </w:r>
      <w:r w:rsidRPr="00B339F4">
        <w:rPr>
          <w:lang w:val="en-US" w:eastAsia="zh-CN"/>
        </w:rPr>
        <w:t xml:space="preserve"> is </w:t>
      </w:r>
      <w:r w:rsidR="00CD13D3" w:rsidRPr="00B339F4">
        <w:rPr>
          <w:lang w:val="en-US" w:eastAsia="zh-CN"/>
        </w:rPr>
        <w:t xml:space="preserve">to continue the discussion </w:t>
      </w:r>
      <w:r w:rsidR="001609D3" w:rsidRPr="00B339F4">
        <w:rPr>
          <w:lang w:val="en-US" w:eastAsia="zh-CN"/>
        </w:rPr>
        <w:t>for the consensus on the impact for the SRS enhancement, which could not be captured in the last WF</w:t>
      </w:r>
      <w:r w:rsidRPr="00B339F4">
        <w:rPr>
          <w:lang w:val="en-US" w:eastAsia="zh-CN"/>
        </w:rPr>
        <w:t>.</w:t>
      </w:r>
    </w:p>
    <w:p w14:paraId="01F0A5D5" w14:textId="78ABA9D8" w:rsidR="00835D12" w:rsidRPr="00805BE8" w:rsidRDefault="00E201A2" w:rsidP="00835D12">
      <w:pPr>
        <w:rPr>
          <w:b/>
          <w:color w:val="0070C0"/>
          <w:u w:val="single"/>
          <w:lang w:eastAsia="ko-KR"/>
        </w:rPr>
      </w:pPr>
      <w:r>
        <w:rPr>
          <w:b/>
          <w:color w:val="0070C0"/>
          <w:u w:val="single"/>
          <w:lang w:eastAsia="ko-KR"/>
        </w:rPr>
        <w:t>Issue 1-3-1</w:t>
      </w:r>
      <w:r w:rsidR="00835D12" w:rsidRPr="00805BE8">
        <w:rPr>
          <w:b/>
          <w:color w:val="0070C0"/>
          <w:u w:val="single"/>
          <w:lang w:eastAsia="ko-KR"/>
        </w:rPr>
        <w:t xml:space="preserve">: </w:t>
      </w:r>
      <w:r w:rsidR="00835D12" w:rsidRPr="0089572A">
        <w:rPr>
          <w:b/>
          <w:color w:val="0070C0"/>
          <w:u w:val="single"/>
          <w:lang w:eastAsia="ko-KR"/>
        </w:rPr>
        <w:t xml:space="preserve">Impact for </w:t>
      </w:r>
      <w:r w:rsidR="00CD13D3" w:rsidRPr="00CD13D3">
        <w:rPr>
          <w:b/>
          <w:color w:val="0070C0"/>
          <w:u w:val="single"/>
          <w:lang w:eastAsia="ko-KR"/>
        </w:rPr>
        <w:t xml:space="preserve">SRS </w:t>
      </w:r>
      <w:r w:rsidR="001609D3">
        <w:rPr>
          <w:b/>
          <w:color w:val="0070C0"/>
          <w:u w:val="single"/>
          <w:lang w:eastAsia="ko-KR"/>
        </w:rPr>
        <w:t>switching for up to 8 antennas</w:t>
      </w:r>
    </w:p>
    <w:p w14:paraId="08168EE2" w14:textId="77777777" w:rsidR="00835D12" w:rsidRPr="00805BE8" w:rsidRDefault="00835D12" w:rsidP="00835D1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47437EA" w14:textId="01A14B7A" w:rsidR="00835D12" w:rsidRPr="00FE5750" w:rsidRDefault="00835D12" w:rsidP="00835D1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E2D93">
        <w:rPr>
          <w:rFonts w:eastAsia="宋体"/>
          <w:color w:val="0070C0"/>
          <w:szCs w:val="24"/>
          <w:lang w:eastAsia="zh-CN"/>
        </w:rPr>
        <w:t xml:space="preserve">Option 1: </w:t>
      </w:r>
      <w:r w:rsidRPr="000E2D93">
        <w:rPr>
          <w:rFonts w:eastAsia="宋体"/>
          <w:bCs/>
          <w:color w:val="0070C0"/>
          <w:szCs w:val="24"/>
          <w:lang w:val="en-US" w:eastAsia="zh-CN"/>
        </w:rPr>
        <w:t>No</w:t>
      </w:r>
      <w:r w:rsidR="00D85BD1">
        <w:rPr>
          <w:rFonts w:eastAsia="宋体"/>
          <w:bCs/>
          <w:color w:val="0070C0"/>
          <w:szCs w:val="24"/>
          <w:lang w:val="en-US" w:eastAsia="zh-CN"/>
        </w:rPr>
        <w:t>, until a full set of 8 port requirements is defined</w:t>
      </w:r>
    </w:p>
    <w:p w14:paraId="5991E53D" w14:textId="1C57EB10" w:rsidR="00835D12" w:rsidRPr="000E2D93" w:rsidRDefault="00835D12" w:rsidP="00835D1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bCs/>
          <w:color w:val="0070C0"/>
          <w:szCs w:val="24"/>
          <w:lang w:val="en-US" w:eastAsia="zh-CN"/>
        </w:rPr>
        <w:t xml:space="preserve">Option 2: </w:t>
      </w:r>
      <w:r w:rsidR="001730CF">
        <w:rPr>
          <w:rFonts w:eastAsia="宋体"/>
          <w:bCs/>
          <w:color w:val="0070C0"/>
          <w:szCs w:val="24"/>
          <w:lang w:val="en-US" w:eastAsia="zh-CN"/>
        </w:rPr>
        <w:t>FFS</w:t>
      </w:r>
    </w:p>
    <w:p w14:paraId="4D142C87" w14:textId="77777777" w:rsidR="00835D12" w:rsidRPr="00805BE8" w:rsidRDefault="00835D12" w:rsidP="00835D1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B4CCD7C" w14:textId="20951E7C" w:rsidR="00835D12" w:rsidRPr="00CD13D3" w:rsidRDefault="00835D12" w:rsidP="00192DE9">
      <w:pPr>
        <w:pStyle w:val="aff8"/>
        <w:numPr>
          <w:ilvl w:val="1"/>
          <w:numId w:val="4"/>
        </w:numPr>
        <w:overflowPunct/>
        <w:autoSpaceDE/>
        <w:autoSpaceDN/>
        <w:adjustRightInd/>
        <w:spacing w:after="120"/>
        <w:ind w:left="1440" w:firstLineChars="0"/>
        <w:textAlignment w:val="auto"/>
        <w:rPr>
          <w:i/>
          <w:color w:val="0070C0"/>
          <w:lang w:eastAsia="zh-CN"/>
        </w:rPr>
      </w:pPr>
      <w:r w:rsidRPr="00CD13D3">
        <w:rPr>
          <w:rFonts w:eastAsia="宋体"/>
          <w:color w:val="0070C0"/>
          <w:szCs w:val="24"/>
          <w:lang w:eastAsia="zh-CN"/>
        </w:rPr>
        <w:t xml:space="preserve">Option 1 </w:t>
      </w:r>
      <w:r w:rsidR="00104F07">
        <w:rPr>
          <w:rFonts w:eastAsia="宋体"/>
          <w:color w:val="0070C0"/>
          <w:szCs w:val="24"/>
          <w:lang w:eastAsia="zh-CN"/>
        </w:rPr>
        <w:t>(No other contribution)</w:t>
      </w:r>
    </w:p>
    <w:p w14:paraId="0F52F337" w14:textId="77777777" w:rsidR="00835D12" w:rsidRPr="00835D12" w:rsidRDefault="00835D12" w:rsidP="005B4802">
      <w:pPr>
        <w:rPr>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504F29E3" w14:textId="6F4D1EF5" w:rsidR="00E201A2" w:rsidRPr="00192DE9" w:rsidRDefault="00192DE9" w:rsidP="00E201A2">
      <w:pPr>
        <w:rPr>
          <w:rFonts w:eastAsiaTheme="minorEastAsia"/>
          <w:b/>
          <w:bCs/>
          <w:color w:val="0070C0"/>
          <w:lang w:val="en-US" w:eastAsia="zh-CN"/>
        </w:rPr>
      </w:pPr>
      <w:r w:rsidRPr="00192DE9">
        <w:rPr>
          <w:rFonts w:eastAsiaTheme="minorEastAsia"/>
          <w:b/>
          <w:bCs/>
          <w:color w:val="0070C0"/>
          <w:lang w:val="en-US" w:eastAsia="zh-CN"/>
        </w:rPr>
        <w:t>Sub topic 1-1: Impact for multi-panel reception</w:t>
      </w:r>
      <w:r w:rsidR="00D60971">
        <w:rPr>
          <w:rFonts w:eastAsiaTheme="minorEastAsia"/>
          <w:b/>
          <w:bCs/>
          <w:color w:val="0070C0"/>
          <w:lang w:val="en-US" w:eastAsia="zh-CN"/>
        </w:rPr>
        <w:t xml:space="preserve"> (Issue 1-1-1)</w:t>
      </w:r>
    </w:p>
    <w:tbl>
      <w:tblPr>
        <w:tblStyle w:val="aff7"/>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192DE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192DE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527E36C9" w:rsidR="009C3C80" w:rsidRPr="003418CB" w:rsidRDefault="006A32BA" w:rsidP="00192DE9">
            <w:pPr>
              <w:spacing w:after="120"/>
              <w:rPr>
                <w:rFonts w:eastAsiaTheme="minorEastAsia"/>
                <w:color w:val="0070C0"/>
                <w:lang w:val="en-US" w:eastAsia="zh-CN"/>
              </w:rPr>
            </w:pPr>
            <w:ins w:id="2" w:author="Ting-Wei Kang (康庭維)" w:date="2021-08-17T11:02:00Z">
              <w:r>
                <w:rPr>
                  <w:rFonts w:eastAsiaTheme="minorEastAsia"/>
                  <w:color w:val="0070C0"/>
                  <w:lang w:val="en-US" w:eastAsia="zh-CN"/>
                </w:rPr>
                <w:t>MediaTek</w:t>
              </w:r>
            </w:ins>
          </w:p>
        </w:tc>
        <w:tc>
          <w:tcPr>
            <w:tcW w:w="8395" w:type="dxa"/>
          </w:tcPr>
          <w:p w14:paraId="04B11BC9" w14:textId="0C5CE2FD" w:rsidR="009C3C80" w:rsidRPr="003418CB" w:rsidRDefault="006A32BA" w:rsidP="00192DE9">
            <w:pPr>
              <w:spacing w:after="120"/>
              <w:rPr>
                <w:rFonts w:eastAsiaTheme="minorEastAsia"/>
                <w:color w:val="0070C0"/>
                <w:lang w:val="en-US" w:eastAsia="zh-CN"/>
              </w:rPr>
            </w:pPr>
            <w:ins w:id="3" w:author="Ting-Wei Kang (康庭維)" w:date="2021-08-17T11:02:00Z">
              <w:r>
                <w:rPr>
                  <w:rFonts w:eastAsiaTheme="minorEastAsia"/>
                  <w:color w:val="0070C0"/>
                  <w:lang w:val="en-US" w:eastAsia="zh-CN"/>
                </w:rPr>
                <w:t>Support “Option 1”</w:t>
              </w:r>
            </w:ins>
          </w:p>
        </w:tc>
      </w:tr>
      <w:tr w:rsidR="009C2679" w14:paraId="272BE2BF" w14:textId="77777777" w:rsidTr="00E72CF1">
        <w:trPr>
          <w:ins w:id="4" w:author="Yang Tang" w:date="2021-08-17T20:23:00Z"/>
        </w:trPr>
        <w:tc>
          <w:tcPr>
            <w:tcW w:w="1236" w:type="dxa"/>
          </w:tcPr>
          <w:p w14:paraId="324FD8BC" w14:textId="176754B0" w:rsidR="009C2679" w:rsidRDefault="009C2679" w:rsidP="00192DE9">
            <w:pPr>
              <w:spacing w:after="120"/>
              <w:rPr>
                <w:ins w:id="5" w:author="Yang Tang" w:date="2021-08-17T20:23:00Z"/>
                <w:rFonts w:eastAsiaTheme="minorEastAsia"/>
                <w:color w:val="0070C0"/>
                <w:lang w:val="en-US" w:eastAsia="zh-CN"/>
              </w:rPr>
            </w:pPr>
            <w:ins w:id="6" w:author="Yang Tang" w:date="2021-08-17T20:23:00Z">
              <w:r>
                <w:rPr>
                  <w:rFonts w:eastAsiaTheme="minorEastAsia"/>
                  <w:color w:val="0070C0"/>
                  <w:lang w:val="en-US" w:eastAsia="zh-CN"/>
                </w:rPr>
                <w:t>Apple</w:t>
              </w:r>
            </w:ins>
          </w:p>
        </w:tc>
        <w:tc>
          <w:tcPr>
            <w:tcW w:w="8395" w:type="dxa"/>
          </w:tcPr>
          <w:p w14:paraId="3C3A6470" w14:textId="0DE27F98" w:rsidR="009C2679" w:rsidRDefault="009C2679" w:rsidP="00192DE9">
            <w:pPr>
              <w:spacing w:after="120"/>
              <w:rPr>
                <w:ins w:id="7" w:author="Yang Tang" w:date="2021-08-17T20:23:00Z"/>
                <w:rFonts w:eastAsiaTheme="minorEastAsia"/>
                <w:color w:val="0070C0"/>
                <w:lang w:val="en-US" w:eastAsia="zh-CN"/>
              </w:rPr>
            </w:pPr>
            <w:ins w:id="8" w:author="Yang Tang" w:date="2021-08-17T20:23:00Z">
              <w:r>
                <w:rPr>
                  <w:rFonts w:eastAsiaTheme="minorEastAsia"/>
                  <w:color w:val="0070C0"/>
                  <w:lang w:val="en-US" w:eastAsia="zh-CN"/>
                </w:rPr>
                <w:t xml:space="preserve">Since RAN1 is still working on multi-panel, it is a bit difficult </w:t>
              </w:r>
            </w:ins>
            <w:ins w:id="9" w:author="Yang Tang" w:date="2021-08-17T20:24:00Z">
              <w:r>
                <w:rPr>
                  <w:rFonts w:eastAsiaTheme="minorEastAsia"/>
                  <w:color w:val="0070C0"/>
                  <w:lang w:val="en-US" w:eastAsia="zh-CN"/>
                </w:rPr>
                <w:t xml:space="preserve">for RAN4 to determine the related impacts. We agree with what some other companies proposed that RAN4 can firstly exclude the scenario of simultaneous multi-panel </w:t>
              </w:r>
            </w:ins>
            <w:ins w:id="10" w:author="Yang Tang" w:date="2021-08-17T20:25:00Z">
              <w:r>
                <w:rPr>
                  <w:rFonts w:eastAsiaTheme="minorEastAsia"/>
                  <w:color w:val="0070C0"/>
                  <w:lang w:val="en-US" w:eastAsia="zh-CN"/>
                </w:rPr>
                <w:t xml:space="preserve">reception. Depending on RAN1 design, </w:t>
              </w:r>
            </w:ins>
            <w:ins w:id="11" w:author="Yang Tang" w:date="2021-08-17T20:26:00Z">
              <w:r>
                <w:rPr>
                  <w:rFonts w:eastAsiaTheme="minorEastAsia"/>
                  <w:color w:val="0070C0"/>
                  <w:lang w:val="en-US" w:eastAsia="zh-CN"/>
                </w:rPr>
                <w:t xml:space="preserve">we can further determine if there is any reception related impact. </w:t>
              </w:r>
            </w:ins>
          </w:p>
        </w:tc>
      </w:tr>
      <w:tr w:rsidR="007F1B6F" w14:paraId="2EA8AF42" w14:textId="77777777" w:rsidTr="00E72CF1">
        <w:trPr>
          <w:ins w:id="12" w:author="Umeda, Hiromasa (Nokia - JP/Tokyo)" w:date="2021-08-18T15:47:00Z"/>
        </w:trPr>
        <w:tc>
          <w:tcPr>
            <w:tcW w:w="1236" w:type="dxa"/>
          </w:tcPr>
          <w:p w14:paraId="7ADDA9A1" w14:textId="34D02219" w:rsidR="007F1B6F" w:rsidRDefault="007F1B6F" w:rsidP="007F1B6F">
            <w:pPr>
              <w:spacing w:after="120"/>
              <w:rPr>
                <w:ins w:id="13" w:author="Umeda, Hiromasa (Nokia - JP/Tokyo)" w:date="2021-08-18T15:47:00Z"/>
                <w:rFonts w:eastAsiaTheme="minorEastAsia"/>
                <w:color w:val="0070C0"/>
                <w:lang w:val="en-US" w:eastAsia="zh-CN"/>
              </w:rPr>
            </w:pPr>
            <w:ins w:id="14" w:author="Umeda, Hiromasa (Nokia - JP/Tokyo)" w:date="2021-08-18T15:47:00Z">
              <w:r>
                <w:rPr>
                  <w:rFonts w:eastAsiaTheme="minorEastAsia"/>
                  <w:color w:val="0070C0"/>
                  <w:lang w:val="en-US" w:eastAsia="zh-CN"/>
                </w:rPr>
                <w:t>Nokia</w:t>
              </w:r>
            </w:ins>
          </w:p>
        </w:tc>
        <w:tc>
          <w:tcPr>
            <w:tcW w:w="8395" w:type="dxa"/>
          </w:tcPr>
          <w:p w14:paraId="24C18219" w14:textId="2FB8F7A5" w:rsidR="007F1B6F" w:rsidRDefault="007F1B6F" w:rsidP="007F1B6F">
            <w:pPr>
              <w:spacing w:after="120"/>
              <w:rPr>
                <w:ins w:id="15" w:author="Umeda, Hiromasa (Nokia - JP/Tokyo)" w:date="2021-08-18T15:47:00Z"/>
                <w:rFonts w:eastAsiaTheme="minorEastAsia"/>
                <w:color w:val="0070C0"/>
                <w:lang w:val="en-US" w:eastAsia="zh-CN"/>
              </w:rPr>
            </w:pPr>
            <w:ins w:id="16" w:author="Umeda, Hiromasa (Nokia - JP/Tokyo)" w:date="2021-08-18T15:47:00Z">
              <w:r>
                <w:rPr>
                  <w:rFonts w:eastAsiaTheme="minorEastAsia"/>
                  <w:color w:val="0070C0"/>
                  <w:lang w:val="en-US" w:eastAsia="zh-CN"/>
                </w:rPr>
                <w:t>Option 1</w:t>
              </w:r>
            </w:ins>
          </w:p>
        </w:tc>
      </w:tr>
      <w:tr w:rsidR="00482EB1" w14:paraId="4DC05F0D" w14:textId="77777777" w:rsidTr="00E72CF1">
        <w:trPr>
          <w:ins w:id="17" w:author="OPPO" w:date="2021-08-18T19:11:00Z"/>
        </w:trPr>
        <w:tc>
          <w:tcPr>
            <w:tcW w:w="1236" w:type="dxa"/>
          </w:tcPr>
          <w:p w14:paraId="38D75E09" w14:textId="7C4D786A" w:rsidR="00482EB1" w:rsidRDefault="00482EB1" w:rsidP="007F1B6F">
            <w:pPr>
              <w:spacing w:after="120"/>
              <w:rPr>
                <w:ins w:id="18" w:author="OPPO" w:date="2021-08-18T19:11:00Z"/>
                <w:rFonts w:eastAsiaTheme="minorEastAsia"/>
                <w:color w:val="0070C0"/>
                <w:lang w:val="en-US" w:eastAsia="zh-CN"/>
              </w:rPr>
            </w:pPr>
            <w:ins w:id="19" w:author="OPPO" w:date="2021-08-18T19:11: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93F5583" w14:textId="70322109" w:rsidR="00482EB1" w:rsidRDefault="00482EB1" w:rsidP="007F1B6F">
            <w:pPr>
              <w:spacing w:after="120"/>
              <w:rPr>
                <w:ins w:id="20" w:author="OPPO" w:date="2021-08-18T19:11:00Z"/>
                <w:rFonts w:eastAsiaTheme="minorEastAsia"/>
                <w:color w:val="0070C0"/>
                <w:lang w:val="en-US" w:eastAsia="zh-CN"/>
              </w:rPr>
            </w:pPr>
            <w:ins w:id="21" w:author="OPPO" w:date="2021-08-18T19:12:00Z">
              <w:r>
                <w:rPr>
                  <w:rFonts w:eastAsiaTheme="minorEastAsia"/>
                  <w:color w:val="0070C0"/>
                  <w:lang w:val="en-US" w:eastAsia="zh-CN"/>
                </w:rPr>
                <w:t>O</w:t>
              </w:r>
              <w:r>
                <w:rPr>
                  <w:rFonts w:eastAsiaTheme="minorEastAsia" w:hint="eastAsia"/>
                  <w:color w:val="0070C0"/>
                  <w:lang w:val="en-US" w:eastAsia="zh-CN"/>
                </w:rPr>
                <w:t>ption</w:t>
              </w:r>
              <w:r>
                <w:rPr>
                  <w:rFonts w:eastAsiaTheme="minorEastAsia"/>
                  <w:color w:val="0070C0"/>
                  <w:lang w:val="en-US" w:eastAsia="zh-CN"/>
                </w:rPr>
                <w:t xml:space="preserve"> 1. No matter multi-panel rece</w:t>
              </w:r>
            </w:ins>
            <w:ins w:id="22" w:author="OPPO" w:date="2021-08-18T19:13:00Z">
              <w:r>
                <w:rPr>
                  <w:rFonts w:eastAsiaTheme="minorEastAsia"/>
                  <w:color w:val="0070C0"/>
                  <w:lang w:val="en-US" w:eastAsia="zh-CN"/>
                </w:rPr>
                <w:t xml:space="preserve">ption </w:t>
              </w:r>
            </w:ins>
            <w:ins w:id="23" w:author="OPPO" w:date="2021-08-18T19:12:00Z">
              <w:r>
                <w:rPr>
                  <w:rFonts w:eastAsiaTheme="minorEastAsia"/>
                  <w:color w:val="0070C0"/>
                  <w:lang w:val="en-US" w:eastAsia="zh-CN"/>
                </w:rPr>
                <w:t>or single panel the requirements are same.</w:t>
              </w:r>
            </w:ins>
          </w:p>
        </w:tc>
      </w:tr>
      <w:tr w:rsidR="00963966" w14:paraId="4A7E4A2C" w14:textId="77777777" w:rsidTr="00E72CF1">
        <w:trPr>
          <w:ins w:id="24" w:author="Huawei" w:date="2021-08-18T19:50:00Z"/>
        </w:trPr>
        <w:tc>
          <w:tcPr>
            <w:tcW w:w="1236" w:type="dxa"/>
          </w:tcPr>
          <w:p w14:paraId="0D656390" w14:textId="5EE08C95" w:rsidR="00963966" w:rsidRPr="00963966" w:rsidRDefault="00963966" w:rsidP="00963966">
            <w:pPr>
              <w:spacing w:after="120"/>
              <w:rPr>
                <w:ins w:id="25" w:author="Huawei" w:date="2021-08-18T19:50:00Z"/>
                <w:rFonts w:eastAsiaTheme="minorEastAsia"/>
                <w:color w:val="0070C0"/>
                <w:lang w:eastAsia="zh-CN"/>
              </w:rPr>
            </w:pPr>
            <w:ins w:id="26" w:author="Huawei" w:date="2021-08-18T19:51:00Z">
              <w:r>
                <w:rPr>
                  <w:rFonts w:eastAsiaTheme="minorEastAsia"/>
                  <w:color w:val="0070C0"/>
                  <w:lang w:val="en-US" w:eastAsia="zh-CN"/>
                </w:rPr>
                <w:t>Huawei</w:t>
              </w:r>
            </w:ins>
          </w:p>
        </w:tc>
        <w:tc>
          <w:tcPr>
            <w:tcW w:w="8395" w:type="dxa"/>
          </w:tcPr>
          <w:p w14:paraId="05A949BB" w14:textId="677E24DD" w:rsidR="00963966" w:rsidRDefault="00963966" w:rsidP="00963966">
            <w:pPr>
              <w:spacing w:after="120"/>
              <w:rPr>
                <w:ins w:id="27" w:author="Huawei" w:date="2021-08-18T19:50:00Z"/>
                <w:rFonts w:eastAsiaTheme="minorEastAsia"/>
                <w:color w:val="0070C0"/>
                <w:lang w:val="en-US" w:eastAsia="zh-CN"/>
              </w:rPr>
            </w:pPr>
            <w:ins w:id="28" w:author="Huawei" w:date="2021-08-18T19:51:00Z">
              <w:r>
                <w:rPr>
                  <w:rFonts w:eastAsiaTheme="minorEastAsia"/>
                  <w:color w:val="0070C0"/>
                  <w:lang w:val="en-US" w:eastAsia="zh-CN"/>
                </w:rPr>
                <w:t>Option 1</w:t>
              </w:r>
            </w:ins>
          </w:p>
        </w:tc>
      </w:tr>
      <w:tr w:rsidR="008506ED" w14:paraId="6BDD2182" w14:textId="77777777" w:rsidTr="00E72CF1">
        <w:trPr>
          <w:ins w:id="29" w:author="Sanjun Feng(vivo)" w:date="2021-08-18T23:27:00Z"/>
        </w:trPr>
        <w:tc>
          <w:tcPr>
            <w:tcW w:w="1236" w:type="dxa"/>
          </w:tcPr>
          <w:p w14:paraId="64BE90EE" w14:textId="14807477" w:rsidR="008506ED" w:rsidRDefault="008506ED" w:rsidP="008506ED">
            <w:pPr>
              <w:spacing w:after="120"/>
              <w:rPr>
                <w:ins w:id="30" w:author="Sanjun Feng(vivo)" w:date="2021-08-18T23:27:00Z"/>
                <w:rFonts w:eastAsiaTheme="minorEastAsia"/>
                <w:color w:val="0070C0"/>
                <w:lang w:val="en-US" w:eastAsia="zh-CN"/>
              </w:rPr>
            </w:pPr>
            <w:ins w:id="31" w:author="Sanjun Feng(vivo)" w:date="2021-08-18T23:2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DCAE5C1" w14:textId="1F00AEF5" w:rsidR="008506ED" w:rsidRDefault="008506ED" w:rsidP="008506ED">
            <w:pPr>
              <w:spacing w:after="120"/>
              <w:rPr>
                <w:ins w:id="32" w:author="Sanjun Feng(vivo)" w:date="2021-08-18T23:27:00Z"/>
                <w:rFonts w:eastAsiaTheme="minorEastAsia"/>
                <w:color w:val="0070C0"/>
                <w:lang w:val="en-US" w:eastAsia="zh-CN"/>
              </w:rPr>
            </w:pPr>
            <w:ins w:id="33" w:author="Sanjun Feng(vivo)" w:date="2021-08-18T23:27:00Z">
              <w:r>
                <w:rPr>
                  <w:rFonts w:eastAsiaTheme="minorEastAsia"/>
                  <w:color w:val="0070C0"/>
                  <w:lang w:val="en-US" w:eastAsia="zh-CN"/>
                </w:rPr>
                <w:t>Support Option 1</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4EA82DF2" w14:textId="345F67C3" w:rsidR="00192DE9" w:rsidRPr="00192DE9" w:rsidRDefault="00192DE9" w:rsidP="00192DE9">
      <w:pPr>
        <w:rPr>
          <w:rFonts w:eastAsiaTheme="minorEastAsia"/>
          <w:b/>
          <w:bCs/>
          <w:color w:val="0070C0"/>
          <w:lang w:val="en-US" w:eastAsia="zh-CN"/>
        </w:rPr>
      </w:pPr>
      <w:r w:rsidRPr="00192DE9">
        <w:rPr>
          <w:rFonts w:eastAsiaTheme="minorEastAsia"/>
          <w:b/>
          <w:bCs/>
          <w:color w:val="0070C0"/>
          <w:lang w:val="en-US" w:eastAsia="zh-CN"/>
        </w:rPr>
        <w:t>Sub topic 1-</w:t>
      </w:r>
      <w:r>
        <w:rPr>
          <w:rFonts w:eastAsiaTheme="minorEastAsia"/>
          <w:b/>
          <w:bCs/>
          <w:color w:val="0070C0"/>
          <w:lang w:val="en-US" w:eastAsia="zh-CN"/>
        </w:rPr>
        <w:t>2</w:t>
      </w:r>
      <w:r w:rsidRPr="00192DE9">
        <w:rPr>
          <w:rFonts w:eastAsiaTheme="minorEastAsia"/>
          <w:b/>
          <w:bCs/>
          <w:color w:val="0070C0"/>
          <w:lang w:val="en-US" w:eastAsia="zh-CN"/>
        </w:rPr>
        <w:t xml:space="preserve">: Impact for </w:t>
      </w:r>
      <w:r>
        <w:rPr>
          <w:rFonts w:eastAsiaTheme="minorEastAsia"/>
          <w:b/>
          <w:bCs/>
          <w:color w:val="0070C0"/>
          <w:lang w:val="en-US" w:eastAsia="zh-CN"/>
        </w:rPr>
        <w:t>MPE</w:t>
      </w:r>
      <w:r w:rsidR="00D60971">
        <w:rPr>
          <w:rFonts w:eastAsiaTheme="minorEastAsia"/>
          <w:b/>
          <w:bCs/>
          <w:color w:val="0070C0"/>
          <w:lang w:val="en-US" w:eastAsia="zh-CN"/>
        </w:rPr>
        <w:t xml:space="preserve"> (Issue 1-2-1 and 1-2-2)</w:t>
      </w:r>
    </w:p>
    <w:tbl>
      <w:tblPr>
        <w:tblStyle w:val="aff7"/>
        <w:tblW w:w="0" w:type="auto"/>
        <w:tblLook w:val="04A0" w:firstRow="1" w:lastRow="0" w:firstColumn="1" w:lastColumn="0" w:noHBand="0" w:noVBand="1"/>
      </w:tblPr>
      <w:tblGrid>
        <w:gridCol w:w="1236"/>
        <w:gridCol w:w="8395"/>
      </w:tblGrid>
      <w:tr w:rsidR="009C3C80" w14:paraId="418DEED8" w14:textId="77777777" w:rsidTr="00192DE9">
        <w:tc>
          <w:tcPr>
            <w:tcW w:w="1236" w:type="dxa"/>
          </w:tcPr>
          <w:p w14:paraId="41F5A5A3" w14:textId="77777777" w:rsidR="009C3C80" w:rsidRPr="00805BE8" w:rsidRDefault="009C3C80" w:rsidP="00192DE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192DE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192DE9">
        <w:tc>
          <w:tcPr>
            <w:tcW w:w="1236" w:type="dxa"/>
          </w:tcPr>
          <w:p w14:paraId="7D109906" w14:textId="31316189" w:rsidR="009C3C80" w:rsidRPr="003418CB" w:rsidRDefault="006A32BA" w:rsidP="00192DE9">
            <w:pPr>
              <w:spacing w:after="120"/>
              <w:rPr>
                <w:rFonts w:eastAsiaTheme="minorEastAsia"/>
                <w:color w:val="0070C0"/>
                <w:lang w:val="en-US" w:eastAsia="zh-CN"/>
              </w:rPr>
            </w:pPr>
            <w:ins w:id="34" w:author="Ting-Wei Kang (康庭維)" w:date="2021-08-17T11:04:00Z">
              <w:r>
                <w:rPr>
                  <w:rFonts w:eastAsiaTheme="minorEastAsia"/>
                  <w:color w:val="0070C0"/>
                  <w:lang w:val="en-US" w:eastAsia="zh-CN"/>
                </w:rPr>
                <w:lastRenderedPageBreak/>
                <w:t>MediaTek</w:t>
              </w:r>
            </w:ins>
          </w:p>
        </w:tc>
        <w:tc>
          <w:tcPr>
            <w:tcW w:w="8395" w:type="dxa"/>
          </w:tcPr>
          <w:p w14:paraId="00CB831B" w14:textId="7074607B" w:rsidR="009C3C80" w:rsidRPr="00192DE9" w:rsidRDefault="006A32BA" w:rsidP="006A32BA">
            <w:pPr>
              <w:spacing w:after="120"/>
              <w:rPr>
                <w:rFonts w:eastAsia="Malgun Gothic"/>
                <w:color w:val="0070C0"/>
                <w:lang w:val="en-US" w:eastAsia="ko-KR"/>
              </w:rPr>
            </w:pPr>
            <w:ins w:id="35" w:author="Ting-Wei Kang (康庭維)" w:date="2021-08-17T11:04:00Z">
              <w:r>
                <w:rPr>
                  <w:rFonts w:eastAsia="Malgun Gothic"/>
                  <w:color w:val="0070C0"/>
                  <w:lang w:val="en-US" w:eastAsia="ko-KR"/>
                </w:rPr>
                <w:t xml:space="preserve">Fine to </w:t>
              </w:r>
              <w:r>
                <w:rPr>
                  <w:lang w:val="en-US" w:eastAsia="zh-CN"/>
                </w:rPr>
                <w:t>“wait for the concrete MPE solution in RAN1 before making a decision on the UE RF impact.</w:t>
              </w:r>
            </w:ins>
            <w:ins w:id="36" w:author="Ting-Wei Kang (康庭維)" w:date="2021-08-17T11:05:00Z">
              <w:r>
                <w:rPr>
                  <w:lang w:val="en-US" w:eastAsia="zh-CN"/>
                </w:rPr>
                <w:t>”</w:t>
              </w:r>
            </w:ins>
            <w:ins w:id="37" w:author="Ting-Wei Kang (康庭維)" w:date="2021-08-17T11:07:00Z">
              <w:r>
                <w:rPr>
                  <w:lang w:val="en-US" w:eastAsia="zh-CN"/>
                </w:rPr>
                <w:t>;</w:t>
              </w:r>
            </w:ins>
            <w:ins w:id="38" w:author="Ting-Wei Kang (康庭維)" w:date="2021-08-17T11:05:00Z">
              <w:r>
                <w:rPr>
                  <w:lang w:val="en-US" w:eastAsia="zh-CN"/>
                </w:rPr>
                <w:t xml:space="preserve"> we have no particular comment so far.</w:t>
              </w:r>
            </w:ins>
          </w:p>
        </w:tc>
      </w:tr>
      <w:tr w:rsidR="009C2679" w14:paraId="55CA18F1" w14:textId="77777777" w:rsidTr="00192DE9">
        <w:trPr>
          <w:ins w:id="39" w:author="Yang Tang" w:date="2021-08-17T20:26:00Z"/>
        </w:trPr>
        <w:tc>
          <w:tcPr>
            <w:tcW w:w="1236" w:type="dxa"/>
          </w:tcPr>
          <w:p w14:paraId="03921DBB" w14:textId="15412644" w:rsidR="009C2679" w:rsidRDefault="009C2679" w:rsidP="00192DE9">
            <w:pPr>
              <w:spacing w:after="120"/>
              <w:rPr>
                <w:ins w:id="40" w:author="Yang Tang" w:date="2021-08-17T20:26:00Z"/>
                <w:rFonts w:eastAsiaTheme="minorEastAsia"/>
                <w:color w:val="0070C0"/>
                <w:lang w:val="en-US" w:eastAsia="zh-CN"/>
              </w:rPr>
            </w:pPr>
            <w:ins w:id="41" w:author="Yang Tang" w:date="2021-08-17T20:26:00Z">
              <w:r>
                <w:rPr>
                  <w:rFonts w:eastAsiaTheme="minorEastAsia"/>
                  <w:color w:val="0070C0"/>
                  <w:lang w:val="en-US" w:eastAsia="zh-CN"/>
                </w:rPr>
                <w:t>Apple</w:t>
              </w:r>
            </w:ins>
          </w:p>
        </w:tc>
        <w:tc>
          <w:tcPr>
            <w:tcW w:w="8395" w:type="dxa"/>
          </w:tcPr>
          <w:p w14:paraId="5B41588D" w14:textId="2C04F67F" w:rsidR="009C2679" w:rsidRDefault="009C2679" w:rsidP="006A32BA">
            <w:pPr>
              <w:spacing w:after="120"/>
              <w:rPr>
                <w:ins w:id="42" w:author="Yang Tang" w:date="2021-08-17T20:34:00Z"/>
                <w:rFonts w:eastAsia="Malgun Gothic"/>
                <w:color w:val="0070C0"/>
                <w:lang w:val="en-US" w:eastAsia="ko-KR"/>
              </w:rPr>
            </w:pPr>
            <w:ins w:id="43" w:author="Yang Tang" w:date="2021-08-17T20:26:00Z">
              <w:r>
                <w:rPr>
                  <w:rFonts w:eastAsia="Malgun Gothic"/>
                  <w:color w:val="0070C0"/>
                  <w:lang w:val="en-US" w:eastAsia="ko-KR"/>
                </w:rPr>
                <w:t xml:space="preserve">Agree </w:t>
              </w:r>
            </w:ins>
            <w:ins w:id="44" w:author="Yang Tang" w:date="2021-08-17T20:27:00Z">
              <w:r>
                <w:rPr>
                  <w:rFonts w:eastAsia="Malgun Gothic"/>
                  <w:color w:val="0070C0"/>
                  <w:lang w:val="en-US" w:eastAsia="ko-KR"/>
                </w:rPr>
                <w:t xml:space="preserve">with MTK </w:t>
              </w:r>
            </w:ins>
          </w:p>
          <w:p w14:paraId="178B4B07" w14:textId="3E54CA77" w:rsidR="00551D95" w:rsidRDefault="00551D95" w:rsidP="006A32BA">
            <w:pPr>
              <w:spacing w:after="120"/>
              <w:rPr>
                <w:ins w:id="45" w:author="Yang Tang" w:date="2021-08-17T20:26:00Z"/>
                <w:rFonts w:eastAsia="Malgun Gothic"/>
                <w:color w:val="0070C0"/>
                <w:lang w:val="en-US" w:eastAsia="ko-KR"/>
              </w:rPr>
            </w:pPr>
            <w:ins w:id="46" w:author="Yang Tang" w:date="2021-08-17T20:34:00Z">
              <w:r>
                <w:rPr>
                  <w:rFonts w:eastAsia="Malgun Gothic"/>
                  <w:color w:val="0070C0"/>
                  <w:lang w:val="en-US" w:eastAsia="ko-KR"/>
                </w:rPr>
                <w:t xml:space="preserve">Regarding virtual P-MPR/PHR reporting, our understanding </w:t>
              </w:r>
            </w:ins>
            <w:ins w:id="47" w:author="Yang Tang" w:date="2021-08-17T20:35:00Z">
              <w:r>
                <w:rPr>
                  <w:rFonts w:eastAsia="Malgun Gothic"/>
                  <w:color w:val="0070C0"/>
                  <w:lang w:val="en-US" w:eastAsia="ko-KR"/>
                </w:rPr>
                <w:t xml:space="preserve">is that this is one of the solutions under discussion in RAN1. It is </w:t>
              </w:r>
              <w:r w:rsidRPr="00551D95">
                <w:rPr>
                  <w:rFonts w:eastAsia="Malgun Gothic"/>
                  <w:color w:val="0070C0"/>
                  <w:lang w:val="en-US" w:eastAsia="ko-KR"/>
                </w:rPr>
                <w:t>propose</w:t>
              </w:r>
              <w:r>
                <w:rPr>
                  <w:rFonts w:eastAsia="Malgun Gothic"/>
                  <w:color w:val="0070C0"/>
                  <w:lang w:val="en-US" w:eastAsia="ko-KR"/>
                </w:rPr>
                <w:t>d</w:t>
              </w:r>
              <w:r w:rsidRPr="00551D95">
                <w:rPr>
                  <w:rFonts w:eastAsia="Malgun Gothic"/>
                  <w:color w:val="0070C0"/>
                  <w:lang w:val="en-US" w:eastAsia="ko-KR"/>
                </w:rPr>
                <w:t xml:space="preserve"> to hold the discussion until RAN1 </w:t>
              </w:r>
              <w:r>
                <w:rPr>
                  <w:rFonts w:eastAsia="Malgun Gothic"/>
                  <w:color w:val="0070C0"/>
                  <w:lang w:val="en-US" w:eastAsia="ko-KR"/>
                </w:rPr>
                <w:t xml:space="preserve">has their conclusion. </w:t>
              </w:r>
            </w:ins>
          </w:p>
        </w:tc>
      </w:tr>
      <w:tr w:rsidR="007F1B6F" w14:paraId="1C7C5041" w14:textId="77777777" w:rsidTr="00192DE9">
        <w:trPr>
          <w:ins w:id="48" w:author="Umeda, Hiromasa (Nokia - JP/Tokyo)" w:date="2021-08-18T15:47:00Z"/>
        </w:trPr>
        <w:tc>
          <w:tcPr>
            <w:tcW w:w="1236" w:type="dxa"/>
          </w:tcPr>
          <w:p w14:paraId="6F6F3669" w14:textId="393F7995" w:rsidR="007F1B6F" w:rsidRDefault="007F1B6F" w:rsidP="007F1B6F">
            <w:pPr>
              <w:spacing w:after="120"/>
              <w:rPr>
                <w:ins w:id="49" w:author="Umeda, Hiromasa (Nokia - JP/Tokyo)" w:date="2021-08-18T15:47:00Z"/>
                <w:rFonts w:eastAsiaTheme="minorEastAsia"/>
                <w:color w:val="0070C0"/>
                <w:lang w:val="en-US" w:eastAsia="zh-CN"/>
              </w:rPr>
            </w:pPr>
            <w:ins w:id="50" w:author="Umeda, Hiromasa (Nokia - JP/Tokyo)" w:date="2021-08-18T15:47:00Z">
              <w:r>
                <w:rPr>
                  <w:rFonts w:eastAsiaTheme="minorEastAsia"/>
                  <w:color w:val="0070C0"/>
                  <w:lang w:val="en-US" w:eastAsia="zh-CN"/>
                </w:rPr>
                <w:t>Nokia</w:t>
              </w:r>
            </w:ins>
          </w:p>
        </w:tc>
        <w:tc>
          <w:tcPr>
            <w:tcW w:w="8395" w:type="dxa"/>
          </w:tcPr>
          <w:p w14:paraId="5328242A" w14:textId="77777777" w:rsidR="007F1B6F" w:rsidRDefault="007F1B6F" w:rsidP="007F1B6F">
            <w:pPr>
              <w:spacing w:after="120"/>
              <w:rPr>
                <w:ins w:id="51" w:author="Umeda, Hiromasa (Nokia - JP/Tokyo)" w:date="2021-08-18T15:47:00Z"/>
                <w:rFonts w:eastAsia="Malgun Gothic"/>
                <w:color w:val="0070C0"/>
                <w:lang w:val="en-US" w:eastAsia="ko-KR"/>
              </w:rPr>
            </w:pPr>
            <w:ins w:id="52" w:author="Umeda, Hiromasa (Nokia - JP/Tokyo)" w:date="2021-08-18T15:47:00Z">
              <w:r w:rsidRPr="00D60971">
                <w:rPr>
                  <w:b/>
                  <w:color w:val="0070C0"/>
                  <w:u w:val="single"/>
                  <w:lang w:eastAsia="ko-KR"/>
                </w:rPr>
                <w:t>Issue 1-2-</w:t>
              </w:r>
              <w:r>
                <w:rPr>
                  <w:b/>
                  <w:color w:val="0070C0"/>
                  <w:u w:val="single"/>
                  <w:lang w:eastAsia="ko-KR"/>
                </w:rPr>
                <w:t xml:space="preserve">1: </w:t>
              </w:r>
              <w:r>
                <w:rPr>
                  <w:rFonts w:eastAsia="Malgun Gothic"/>
                  <w:color w:val="0070C0"/>
                  <w:lang w:val="en-US" w:eastAsia="ko-KR"/>
                </w:rPr>
                <w:t>Option 1</w:t>
              </w:r>
            </w:ins>
          </w:p>
          <w:p w14:paraId="460053B2" w14:textId="77777777" w:rsidR="007F1B6F" w:rsidRDefault="007F1B6F" w:rsidP="007F1B6F">
            <w:pPr>
              <w:spacing w:after="120"/>
              <w:rPr>
                <w:ins w:id="53" w:author="Umeda, Hiromasa (Nokia - JP/Tokyo)" w:date="2021-08-18T15:47:00Z"/>
                <w:rFonts w:eastAsia="Malgun Gothic"/>
                <w:color w:val="0070C0"/>
                <w:lang w:val="en-US" w:eastAsia="ko-KR"/>
              </w:rPr>
            </w:pPr>
            <w:ins w:id="54" w:author="Umeda, Hiromasa (Nokia - JP/Tokyo)" w:date="2021-08-18T15:47:00Z">
              <w:r>
                <w:rPr>
                  <w:rFonts w:eastAsia="Malgun Gothic"/>
                  <w:color w:val="0070C0"/>
                  <w:lang w:val="en-US" w:eastAsia="ko-KR"/>
                </w:rPr>
                <w:t xml:space="preserve">Per-beam P-MPR is utilized but as the specification, we don’t need to change the </w:t>
              </w:r>
              <w:proofErr w:type="spellStart"/>
              <w:r>
                <w:rPr>
                  <w:rFonts w:eastAsia="Malgun Gothic"/>
                  <w:color w:val="0070C0"/>
                  <w:lang w:val="en-US" w:eastAsia="ko-KR"/>
                </w:rPr>
                <w:t>Pcmax</w:t>
              </w:r>
              <w:proofErr w:type="spellEnd"/>
              <w:r>
                <w:rPr>
                  <w:rFonts w:eastAsia="Malgun Gothic"/>
                  <w:color w:val="0070C0"/>
                  <w:lang w:val="en-US" w:eastAsia="ko-KR"/>
                </w:rPr>
                <w:t xml:space="preserve"> formula itself. Per-beam P-MPR aspect itself is specified in RAN1/2. In RAN4, the per-beam P-MPR, i.e. virtual P-MPR is replaced with the existing P-MPR in configured power formula when </w:t>
              </w:r>
              <w:proofErr w:type="spellStart"/>
              <w:r>
                <w:rPr>
                  <w:rFonts w:eastAsia="Malgun Gothic"/>
                  <w:color w:val="0070C0"/>
                  <w:lang w:val="en-US" w:eastAsia="ko-KR"/>
                </w:rPr>
                <w:t>Pcmax</w:t>
              </w:r>
              <w:proofErr w:type="spellEnd"/>
              <w:r>
                <w:rPr>
                  <w:rFonts w:eastAsia="Malgun Gothic"/>
                  <w:color w:val="0070C0"/>
                  <w:lang w:val="en-US" w:eastAsia="ko-KR"/>
                </w:rPr>
                <w:t xml:space="preserve"> to be used in virtual PHR is calculated.</w:t>
              </w:r>
            </w:ins>
          </w:p>
          <w:p w14:paraId="1597B7D9" w14:textId="77777777" w:rsidR="007F1B6F" w:rsidRDefault="007F1B6F" w:rsidP="007F1B6F">
            <w:pPr>
              <w:spacing w:after="120"/>
              <w:rPr>
                <w:ins w:id="55" w:author="Umeda, Hiromasa (Nokia - JP/Tokyo)" w:date="2021-08-18T15:47:00Z"/>
                <w:rFonts w:eastAsia="Malgun Gothic"/>
                <w:color w:val="0070C0"/>
                <w:lang w:val="en-US" w:eastAsia="ko-KR"/>
              </w:rPr>
            </w:pPr>
            <w:ins w:id="56" w:author="Umeda, Hiromasa (Nokia - JP/Tokyo)" w:date="2021-08-18T15:47:00Z">
              <w:r w:rsidRPr="00D60971">
                <w:rPr>
                  <w:b/>
                  <w:color w:val="0070C0"/>
                  <w:u w:val="single"/>
                  <w:lang w:eastAsia="ko-KR"/>
                </w:rPr>
                <w:t>Issue 1-2-2</w:t>
              </w:r>
              <w:r>
                <w:rPr>
                  <w:b/>
                  <w:color w:val="0070C0"/>
                  <w:u w:val="single"/>
                  <w:lang w:eastAsia="ko-KR"/>
                </w:rPr>
                <w:t xml:space="preserve">: </w:t>
              </w:r>
              <w:r>
                <w:rPr>
                  <w:rFonts w:eastAsia="Malgun Gothic"/>
                  <w:color w:val="0070C0"/>
                  <w:lang w:val="en-US" w:eastAsia="ko-KR"/>
                </w:rPr>
                <w:t>Option 2</w:t>
              </w:r>
            </w:ins>
          </w:p>
          <w:p w14:paraId="1887600B" w14:textId="7874ADAF" w:rsidR="007F1B6F" w:rsidRDefault="007F1B6F" w:rsidP="007F1B6F">
            <w:pPr>
              <w:spacing w:after="120"/>
              <w:rPr>
                <w:ins w:id="57" w:author="Umeda, Hiromasa (Nokia - JP/Tokyo)" w:date="2021-08-18T15:47:00Z"/>
                <w:rFonts w:eastAsia="Malgun Gothic"/>
                <w:color w:val="0070C0"/>
                <w:lang w:val="en-US" w:eastAsia="ko-KR"/>
              </w:rPr>
            </w:pPr>
            <w:ins w:id="58" w:author="Umeda, Hiromasa (Nokia - JP/Tokyo)" w:date="2021-08-18T15:47:00Z">
              <w:r>
                <w:rPr>
                  <w:rFonts w:eastAsia="Malgun Gothic"/>
                  <w:color w:val="0070C0"/>
                  <w:lang w:val="en-US" w:eastAsia="ko-KR"/>
                </w:rPr>
                <w:t>The reason is elaborated in Issue 1-2-1. We don’t need to discuss PHR itself.</w:t>
              </w:r>
            </w:ins>
          </w:p>
        </w:tc>
      </w:tr>
      <w:tr w:rsidR="008246C8" w14:paraId="550F5583" w14:textId="77777777" w:rsidTr="00192DE9">
        <w:trPr>
          <w:ins w:id="59" w:author="OPPO" w:date="2021-08-18T19:13:00Z"/>
        </w:trPr>
        <w:tc>
          <w:tcPr>
            <w:tcW w:w="1236" w:type="dxa"/>
          </w:tcPr>
          <w:p w14:paraId="052F5730" w14:textId="112CE3F2" w:rsidR="008246C8" w:rsidRDefault="008246C8" w:rsidP="007F1B6F">
            <w:pPr>
              <w:spacing w:after="120"/>
              <w:rPr>
                <w:ins w:id="60" w:author="OPPO" w:date="2021-08-18T19:13:00Z"/>
                <w:rFonts w:eastAsiaTheme="minorEastAsia"/>
                <w:color w:val="0070C0"/>
                <w:lang w:val="en-US" w:eastAsia="zh-CN"/>
              </w:rPr>
            </w:pPr>
            <w:ins w:id="61" w:author="OPPO" w:date="2021-08-18T19:1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4308949" w14:textId="3C892C4F" w:rsidR="008246C8" w:rsidRPr="008246C8" w:rsidRDefault="008246C8" w:rsidP="007F1B6F">
            <w:pPr>
              <w:spacing w:after="120"/>
              <w:rPr>
                <w:ins w:id="62" w:author="OPPO" w:date="2021-08-18T19:13:00Z"/>
                <w:rFonts w:eastAsiaTheme="minorEastAsia"/>
                <w:color w:val="0070C0"/>
                <w:u w:val="single"/>
                <w:lang w:eastAsia="zh-CN"/>
              </w:rPr>
            </w:pPr>
            <w:ins w:id="63" w:author="OPPO" w:date="2021-08-18T19:13:00Z">
              <w:r w:rsidRPr="008246C8">
                <w:rPr>
                  <w:rFonts w:eastAsiaTheme="minorEastAsia" w:hint="eastAsia"/>
                  <w:color w:val="0070C0"/>
                  <w:u w:val="single"/>
                  <w:lang w:eastAsia="zh-CN"/>
                </w:rPr>
                <w:t>S</w:t>
              </w:r>
              <w:r w:rsidRPr="008246C8">
                <w:rPr>
                  <w:rFonts w:eastAsiaTheme="minorEastAsia"/>
                  <w:color w:val="0070C0"/>
                  <w:u w:val="single"/>
                  <w:lang w:eastAsia="zh-CN"/>
                </w:rPr>
                <w:t>ame view as MTK</w:t>
              </w:r>
            </w:ins>
            <w:ins w:id="64" w:author="OPPO" w:date="2021-08-18T19:14:00Z">
              <w:r>
                <w:rPr>
                  <w:rFonts w:eastAsiaTheme="minorEastAsia"/>
                  <w:color w:val="0070C0"/>
                  <w:u w:val="single"/>
                  <w:lang w:eastAsia="zh-CN"/>
                </w:rPr>
                <w:t>.</w:t>
              </w:r>
            </w:ins>
          </w:p>
        </w:tc>
      </w:tr>
      <w:tr w:rsidR="00963966" w14:paraId="02552304" w14:textId="77777777" w:rsidTr="00192DE9">
        <w:trPr>
          <w:ins w:id="65" w:author="Huawei" w:date="2021-08-18T19:51:00Z"/>
        </w:trPr>
        <w:tc>
          <w:tcPr>
            <w:tcW w:w="1236" w:type="dxa"/>
          </w:tcPr>
          <w:p w14:paraId="4AD9A63D" w14:textId="4C3FD885" w:rsidR="00963966" w:rsidRDefault="00963966" w:rsidP="00963966">
            <w:pPr>
              <w:spacing w:after="120"/>
              <w:rPr>
                <w:ins w:id="66" w:author="Huawei" w:date="2021-08-18T19:51:00Z"/>
                <w:rFonts w:eastAsiaTheme="minorEastAsia"/>
                <w:color w:val="0070C0"/>
                <w:lang w:val="en-US" w:eastAsia="zh-CN"/>
              </w:rPr>
            </w:pPr>
            <w:ins w:id="67" w:author="Huawei" w:date="2021-08-18T19:51:00Z">
              <w:r>
                <w:rPr>
                  <w:rFonts w:eastAsiaTheme="minorEastAsia"/>
                  <w:color w:val="0070C0"/>
                  <w:lang w:val="en-US" w:eastAsia="zh-CN"/>
                </w:rPr>
                <w:t>Huawei</w:t>
              </w:r>
            </w:ins>
          </w:p>
        </w:tc>
        <w:tc>
          <w:tcPr>
            <w:tcW w:w="8395" w:type="dxa"/>
          </w:tcPr>
          <w:p w14:paraId="1ACB3FA3" w14:textId="48623CA2" w:rsidR="00963966" w:rsidRPr="008246C8" w:rsidRDefault="00963966" w:rsidP="00963966">
            <w:pPr>
              <w:spacing w:after="120"/>
              <w:rPr>
                <w:ins w:id="68" w:author="Huawei" w:date="2021-08-18T19:51:00Z"/>
                <w:rFonts w:eastAsiaTheme="minorEastAsia"/>
                <w:color w:val="0070C0"/>
                <w:u w:val="single"/>
                <w:lang w:eastAsia="zh-CN"/>
              </w:rPr>
            </w:pPr>
            <w:ins w:id="69" w:author="Huawei" w:date="2021-08-18T19:51:00Z">
              <w:r>
                <w:rPr>
                  <w:color w:val="0070C0"/>
                  <w:u w:val="single"/>
                  <w:lang w:eastAsia="ko-KR"/>
                </w:rPr>
                <w:t xml:space="preserve">Agree with MTK, before we get clear inputs from RAN1, there is no need for RAN4 to have further discussion. </w:t>
              </w:r>
            </w:ins>
          </w:p>
        </w:tc>
      </w:tr>
      <w:tr w:rsidR="008506ED" w14:paraId="67C2B7A9" w14:textId="77777777" w:rsidTr="00192DE9">
        <w:trPr>
          <w:ins w:id="70" w:author="Sanjun Feng(vivo)" w:date="2021-08-18T23:27:00Z"/>
        </w:trPr>
        <w:tc>
          <w:tcPr>
            <w:tcW w:w="1236" w:type="dxa"/>
          </w:tcPr>
          <w:p w14:paraId="047ACB57" w14:textId="3AE3C433" w:rsidR="008506ED" w:rsidRDefault="008506ED" w:rsidP="008506ED">
            <w:pPr>
              <w:spacing w:after="120"/>
              <w:rPr>
                <w:ins w:id="71" w:author="Sanjun Feng(vivo)" w:date="2021-08-18T23:27:00Z"/>
                <w:rFonts w:eastAsiaTheme="minorEastAsia"/>
                <w:color w:val="0070C0"/>
                <w:lang w:val="en-US" w:eastAsia="zh-CN"/>
              </w:rPr>
            </w:pPr>
            <w:ins w:id="72" w:author="Sanjun Feng(vivo)" w:date="2021-08-18T23:2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EEAA135" w14:textId="77777777" w:rsidR="008506ED" w:rsidRDefault="008506ED" w:rsidP="008506ED">
            <w:pPr>
              <w:spacing w:after="120"/>
              <w:rPr>
                <w:ins w:id="73" w:author="Sanjun Feng(vivo)" w:date="2021-08-18T23:27:00Z"/>
                <w:rFonts w:eastAsiaTheme="minorEastAsia"/>
                <w:color w:val="0070C0"/>
                <w:lang w:val="en-US" w:eastAsia="zh-CN"/>
              </w:rPr>
            </w:pPr>
            <w:ins w:id="74" w:author="Sanjun Feng(vivo)" w:date="2021-08-18T23:27:00Z">
              <w:r>
                <w:rPr>
                  <w:rFonts w:eastAsiaTheme="minorEastAsia" w:hint="eastAsia"/>
                  <w:color w:val="0070C0"/>
                  <w:lang w:val="en-US" w:eastAsia="zh-CN"/>
                </w:rPr>
                <w:t>I</w:t>
              </w:r>
              <w:r>
                <w:rPr>
                  <w:rFonts w:eastAsiaTheme="minorEastAsia"/>
                  <w:color w:val="0070C0"/>
                  <w:lang w:val="en-US" w:eastAsia="zh-CN"/>
                </w:rPr>
                <w:t>ssue 1-2-1:</w:t>
              </w:r>
            </w:ins>
          </w:p>
          <w:p w14:paraId="1A374F70" w14:textId="77777777" w:rsidR="008506ED" w:rsidRDefault="008506ED" w:rsidP="008506ED">
            <w:pPr>
              <w:spacing w:after="120"/>
              <w:rPr>
                <w:ins w:id="75" w:author="Sanjun Feng(vivo)" w:date="2021-08-18T23:27:00Z"/>
                <w:rFonts w:eastAsiaTheme="minorEastAsia"/>
                <w:color w:val="0070C0"/>
                <w:lang w:val="en-US" w:eastAsia="zh-CN"/>
              </w:rPr>
            </w:pPr>
            <w:ins w:id="76" w:author="Sanjun Feng(vivo)" w:date="2021-08-18T23:27:00Z">
              <w:r>
                <w:rPr>
                  <w:rFonts w:eastAsiaTheme="minorEastAsia"/>
                  <w:color w:val="0070C0"/>
                  <w:lang w:val="en-US" w:eastAsia="zh-CN"/>
                </w:rPr>
                <w:t xml:space="preserve">Currently the </w:t>
              </w:r>
              <w:proofErr w:type="spellStart"/>
              <w:r>
                <w:rPr>
                  <w:rFonts w:eastAsiaTheme="minorEastAsia"/>
                  <w:color w:val="0070C0"/>
                  <w:lang w:val="en-US" w:eastAsia="zh-CN"/>
                </w:rPr>
                <w:t>Pcmax</w:t>
              </w:r>
              <w:proofErr w:type="spellEnd"/>
              <w:r>
                <w:rPr>
                  <w:rFonts w:eastAsiaTheme="minorEastAsia"/>
                  <w:color w:val="0070C0"/>
                  <w:lang w:val="en-US" w:eastAsia="zh-CN"/>
                </w:rPr>
                <w:t xml:space="preserve"> related definition is per-UE and no discussion has been made for the applicability of per-beam or per-panel P-MPR yet. Especially for FR2, it seems there are some possible ways to utilize them, e.g. using maximum for them make it per-UE. We can also consider other means of extension for the configured maximum power part if per-beam/panel P-MPR can be agreed. </w:t>
              </w:r>
            </w:ins>
          </w:p>
          <w:p w14:paraId="56EF45B7" w14:textId="77777777" w:rsidR="008506ED" w:rsidRDefault="008506ED" w:rsidP="008506ED">
            <w:pPr>
              <w:spacing w:after="120"/>
              <w:rPr>
                <w:ins w:id="77" w:author="Sanjun Feng(vivo)" w:date="2021-08-18T23:27:00Z"/>
                <w:rFonts w:eastAsiaTheme="minorEastAsia"/>
                <w:color w:val="0070C0"/>
                <w:lang w:val="en-US" w:eastAsia="zh-CN"/>
              </w:rPr>
            </w:pPr>
            <w:ins w:id="78" w:author="Sanjun Feng(vivo)" w:date="2021-08-18T23:27:00Z">
              <w:r>
                <w:rPr>
                  <w:rFonts w:eastAsiaTheme="minorEastAsia" w:hint="eastAsia"/>
                  <w:color w:val="0070C0"/>
                  <w:lang w:val="en-US" w:eastAsia="zh-CN"/>
                </w:rPr>
                <w:t>I</w:t>
              </w:r>
              <w:r>
                <w:rPr>
                  <w:rFonts w:eastAsiaTheme="minorEastAsia"/>
                  <w:color w:val="0070C0"/>
                  <w:lang w:val="en-US" w:eastAsia="zh-CN"/>
                </w:rPr>
                <w:t>ssue 1-2-2:</w:t>
              </w:r>
            </w:ins>
          </w:p>
          <w:p w14:paraId="75D782D2" w14:textId="34526901" w:rsidR="008506ED" w:rsidRDefault="008506ED" w:rsidP="008506ED">
            <w:pPr>
              <w:spacing w:after="120"/>
              <w:rPr>
                <w:ins w:id="79" w:author="Sanjun Feng(vivo)" w:date="2021-08-18T23:27:00Z"/>
                <w:color w:val="0070C0"/>
                <w:u w:val="single"/>
                <w:lang w:eastAsia="ko-KR"/>
              </w:rPr>
            </w:pPr>
            <w:ins w:id="80" w:author="Sanjun Feng(vivo)" w:date="2021-08-18T23:27:00Z">
              <w:r>
                <w:rPr>
                  <w:rFonts w:eastAsiaTheme="minorEastAsia" w:hint="eastAsia"/>
                  <w:color w:val="0070C0"/>
                  <w:lang w:val="en-US" w:eastAsia="zh-CN"/>
                </w:rPr>
                <w:t>O</w:t>
              </w:r>
              <w:r>
                <w:rPr>
                  <w:rFonts w:eastAsiaTheme="minorEastAsia"/>
                  <w:color w:val="0070C0"/>
                  <w:lang w:val="en-US" w:eastAsia="zh-CN"/>
                </w:rPr>
                <w:t>ption 4. Virtual PHR is an existing concept and it is not clear why a new virtual P-MPR concept is needed.</w:t>
              </w:r>
            </w:ins>
          </w:p>
        </w:tc>
      </w:tr>
    </w:tbl>
    <w:p w14:paraId="0628214E" w14:textId="7A480914" w:rsidR="009C3C80" w:rsidRDefault="009C3C80" w:rsidP="009C3C80">
      <w:pPr>
        <w:rPr>
          <w:color w:val="0070C0"/>
          <w:lang w:val="en-US" w:eastAsia="zh-CN"/>
        </w:rPr>
      </w:pPr>
      <w:r w:rsidRPr="003418CB">
        <w:rPr>
          <w:rFonts w:hint="eastAsia"/>
          <w:color w:val="0070C0"/>
          <w:lang w:val="en-US" w:eastAsia="zh-CN"/>
        </w:rPr>
        <w:t xml:space="preserve"> </w:t>
      </w:r>
    </w:p>
    <w:p w14:paraId="4B8424C8" w14:textId="58AAD825" w:rsidR="00192DE9" w:rsidRPr="00192DE9" w:rsidRDefault="005B669A" w:rsidP="00192DE9">
      <w:pPr>
        <w:rPr>
          <w:rFonts w:eastAsiaTheme="minorEastAsia"/>
          <w:b/>
          <w:bCs/>
          <w:color w:val="0070C0"/>
          <w:lang w:val="en-US" w:eastAsia="zh-CN"/>
        </w:rPr>
      </w:pPr>
      <w:r>
        <w:rPr>
          <w:rFonts w:eastAsiaTheme="minorEastAsia"/>
          <w:b/>
          <w:bCs/>
          <w:color w:val="0070C0"/>
          <w:lang w:val="en-US" w:eastAsia="zh-CN"/>
        </w:rPr>
        <w:t>Sub topic 1-3</w:t>
      </w:r>
      <w:r w:rsidR="00192DE9" w:rsidRPr="00192DE9">
        <w:rPr>
          <w:rFonts w:eastAsiaTheme="minorEastAsia"/>
          <w:b/>
          <w:bCs/>
          <w:color w:val="0070C0"/>
          <w:lang w:val="en-US" w:eastAsia="zh-CN"/>
        </w:rPr>
        <w:t xml:space="preserve">: Impact for </w:t>
      </w:r>
      <w:r w:rsidR="00192DE9">
        <w:rPr>
          <w:rFonts w:eastAsiaTheme="minorEastAsia"/>
          <w:b/>
          <w:bCs/>
          <w:color w:val="0070C0"/>
          <w:lang w:val="en-US" w:eastAsia="zh-CN"/>
        </w:rPr>
        <w:t>SRS enhancement</w:t>
      </w:r>
      <w:r w:rsidR="00D60971">
        <w:rPr>
          <w:rFonts w:eastAsiaTheme="minorEastAsia"/>
          <w:b/>
          <w:bCs/>
          <w:color w:val="0070C0"/>
          <w:lang w:val="en-US" w:eastAsia="zh-CN"/>
        </w:rPr>
        <w:t xml:space="preserve"> (Issue 1-3-1)</w:t>
      </w:r>
    </w:p>
    <w:tbl>
      <w:tblPr>
        <w:tblStyle w:val="aff7"/>
        <w:tblW w:w="0" w:type="auto"/>
        <w:tblLook w:val="04A0" w:firstRow="1" w:lastRow="0" w:firstColumn="1" w:lastColumn="0" w:noHBand="0" w:noVBand="1"/>
      </w:tblPr>
      <w:tblGrid>
        <w:gridCol w:w="1236"/>
        <w:gridCol w:w="8395"/>
      </w:tblGrid>
      <w:tr w:rsidR="00104F07" w14:paraId="6E8FD6B9" w14:textId="77777777" w:rsidTr="00192DE9">
        <w:tc>
          <w:tcPr>
            <w:tcW w:w="1236" w:type="dxa"/>
          </w:tcPr>
          <w:p w14:paraId="52CDDC57" w14:textId="77777777" w:rsidR="00104F07" w:rsidRPr="00805BE8" w:rsidRDefault="00104F07" w:rsidP="00192DE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E8AD165" w14:textId="77777777" w:rsidR="00104F07" w:rsidRPr="00805BE8" w:rsidRDefault="00104F07" w:rsidP="00192DE9">
            <w:pPr>
              <w:spacing w:after="120"/>
              <w:rPr>
                <w:rFonts w:eastAsiaTheme="minorEastAsia"/>
                <w:b/>
                <w:bCs/>
                <w:color w:val="0070C0"/>
                <w:lang w:val="en-US" w:eastAsia="zh-CN"/>
              </w:rPr>
            </w:pPr>
            <w:r>
              <w:rPr>
                <w:rFonts w:eastAsiaTheme="minorEastAsia"/>
                <w:b/>
                <w:bCs/>
                <w:color w:val="0070C0"/>
                <w:lang w:val="en-US" w:eastAsia="zh-CN"/>
              </w:rPr>
              <w:t>Comments</w:t>
            </w:r>
          </w:p>
        </w:tc>
      </w:tr>
      <w:tr w:rsidR="00104F07" w14:paraId="0CB7483C" w14:textId="77777777" w:rsidTr="00192DE9">
        <w:tc>
          <w:tcPr>
            <w:tcW w:w="1236" w:type="dxa"/>
          </w:tcPr>
          <w:p w14:paraId="1F2D588B" w14:textId="0703ADB4" w:rsidR="00104F07" w:rsidRPr="003418CB" w:rsidRDefault="006A32BA" w:rsidP="00192DE9">
            <w:pPr>
              <w:spacing w:after="120"/>
              <w:rPr>
                <w:rFonts w:eastAsiaTheme="minorEastAsia"/>
                <w:color w:val="0070C0"/>
                <w:lang w:val="en-US" w:eastAsia="zh-CN"/>
              </w:rPr>
            </w:pPr>
            <w:ins w:id="81" w:author="Ting-Wei Kang (康庭維)" w:date="2021-08-17T11:07:00Z">
              <w:r>
                <w:rPr>
                  <w:rFonts w:eastAsiaTheme="minorEastAsia"/>
                  <w:color w:val="0070C0"/>
                  <w:lang w:val="en-US" w:eastAsia="zh-CN"/>
                </w:rPr>
                <w:t>MediaTek</w:t>
              </w:r>
            </w:ins>
          </w:p>
        </w:tc>
        <w:tc>
          <w:tcPr>
            <w:tcW w:w="8395" w:type="dxa"/>
          </w:tcPr>
          <w:p w14:paraId="29AA7E2D" w14:textId="25B5E449" w:rsidR="00104F07" w:rsidRPr="006A32BA" w:rsidRDefault="006A32BA" w:rsidP="006A32BA">
            <w:pPr>
              <w:spacing w:after="120"/>
              <w:rPr>
                <w:rFonts w:eastAsiaTheme="minorEastAsia"/>
                <w:color w:val="0070C0"/>
                <w:lang w:eastAsia="zh-CN"/>
                <w:rPrChange w:id="82" w:author="Ting-Wei Kang (康庭維)" w:date="2021-08-17T11:07:00Z">
                  <w:rPr>
                    <w:rFonts w:eastAsiaTheme="minorEastAsia"/>
                    <w:color w:val="0070C0"/>
                    <w:lang w:val="en-US" w:eastAsia="zh-CN"/>
                  </w:rPr>
                </w:rPrChange>
              </w:rPr>
            </w:pPr>
            <w:ins w:id="83" w:author="Ting-Wei Kang (康庭維)" w:date="2021-08-17T11:07:00Z">
              <w:r>
                <w:rPr>
                  <w:rFonts w:eastAsiaTheme="minorEastAsia"/>
                  <w:color w:val="0070C0"/>
                  <w:lang w:val="en-US" w:eastAsia="zh-CN"/>
                </w:rPr>
                <w:t>No strong view, but we are fine on ”</w:t>
              </w:r>
              <w:r w:rsidRPr="006A32BA">
                <w:rPr>
                  <w:rFonts w:eastAsiaTheme="minorEastAsia"/>
                  <w:color w:val="0070C0"/>
                  <w:lang w:val="en-US" w:eastAsia="zh-CN"/>
                </w:rPr>
                <w:t>Option 1: No, until a full set of 8 port requirements is defined</w:t>
              </w:r>
              <w:r>
                <w:rPr>
                  <w:rFonts w:eastAsiaTheme="minorEastAsia"/>
                  <w:color w:val="0070C0"/>
                  <w:lang w:val="en-US" w:eastAsia="zh-CN"/>
                </w:rPr>
                <w:t>.”</w:t>
              </w:r>
            </w:ins>
          </w:p>
        </w:tc>
      </w:tr>
      <w:tr w:rsidR="00551D95" w14:paraId="105A371B" w14:textId="77777777" w:rsidTr="00192DE9">
        <w:trPr>
          <w:ins w:id="84" w:author="Yang Tang" w:date="2021-08-17T20:38:00Z"/>
        </w:trPr>
        <w:tc>
          <w:tcPr>
            <w:tcW w:w="1236" w:type="dxa"/>
          </w:tcPr>
          <w:p w14:paraId="02F17E06" w14:textId="5B3956CC" w:rsidR="00551D95" w:rsidRDefault="00551D95" w:rsidP="00192DE9">
            <w:pPr>
              <w:spacing w:after="120"/>
              <w:rPr>
                <w:ins w:id="85" w:author="Yang Tang" w:date="2021-08-17T20:38:00Z"/>
                <w:rFonts w:eastAsiaTheme="minorEastAsia"/>
                <w:color w:val="0070C0"/>
                <w:lang w:val="en-US" w:eastAsia="zh-CN"/>
              </w:rPr>
            </w:pPr>
            <w:ins w:id="86" w:author="Yang Tang" w:date="2021-08-17T20:38:00Z">
              <w:r>
                <w:rPr>
                  <w:rFonts w:eastAsiaTheme="minorEastAsia"/>
                  <w:color w:val="0070C0"/>
                  <w:lang w:val="en-US" w:eastAsia="zh-CN"/>
                </w:rPr>
                <w:t>Apple</w:t>
              </w:r>
            </w:ins>
          </w:p>
        </w:tc>
        <w:tc>
          <w:tcPr>
            <w:tcW w:w="8395" w:type="dxa"/>
          </w:tcPr>
          <w:p w14:paraId="057C65CE" w14:textId="523F7200" w:rsidR="00551D95" w:rsidRDefault="00551D95" w:rsidP="006A32BA">
            <w:pPr>
              <w:spacing w:after="120"/>
              <w:rPr>
                <w:ins w:id="87" w:author="Yang Tang" w:date="2021-08-17T20:38:00Z"/>
                <w:rFonts w:eastAsiaTheme="minorEastAsia"/>
                <w:color w:val="0070C0"/>
                <w:lang w:val="en-US" w:eastAsia="zh-CN"/>
              </w:rPr>
            </w:pPr>
            <w:ins w:id="88" w:author="Yang Tang" w:date="2021-08-17T20:38:00Z">
              <w:r>
                <w:rPr>
                  <w:rFonts w:eastAsiaTheme="minorEastAsia"/>
                  <w:color w:val="0070C0"/>
                  <w:lang w:val="en-US" w:eastAsia="zh-CN"/>
                </w:rPr>
                <w:t xml:space="preserve">RAN1 related  status is a bit unclear. </w:t>
              </w:r>
            </w:ins>
            <w:ins w:id="89" w:author="Yang Tang" w:date="2021-08-17T20:39:00Z">
              <w:r>
                <w:rPr>
                  <w:rFonts w:eastAsiaTheme="minorEastAsia"/>
                  <w:color w:val="0070C0"/>
                  <w:lang w:val="en-US" w:eastAsia="zh-CN"/>
                </w:rPr>
                <w:t>Until it becomes clear, RAN4 can start the related discussion and decision.</w:t>
              </w:r>
            </w:ins>
          </w:p>
        </w:tc>
      </w:tr>
      <w:tr w:rsidR="007F1B6F" w14:paraId="378CA098" w14:textId="77777777" w:rsidTr="00192DE9">
        <w:trPr>
          <w:ins w:id="90" w:author="Umeda, Hiromasa (Nokia - JP/Tokyo)" w:date="2021-08-18T15:47:00Z"/>
        </w:trPr>
        <w:tc>
          <w:tcPr>
            <w:tcW w:w="1236" w:type="dxa"/>
          </w:tcPr>
          <w:p w14:paraId="5ADE16FC" w14:textId="73792490" w:rsidR="007F1B6F" w:rsidRDefault="007F1B6F" w:rsidP="007F1B6F">
            <w:pPr>
              <w:spacing w:after="120"/>
              <w:rPr>
                <w:ins w:id="91" w:author="Umeda, Hiromasa (Nokia - JP/Tokyo)" w:date="2021-08-18T15:47:00Z"/>
                <w:rFonts w:eastAsiaTheme="minorEastAsia"/>
                <w:color w:val="0070C0"/>
                <w:lang w:val="en-US" w:eastAsia="zh-CN"/>
              </w:rPr>
            </w:pPr>
            <w:ins w:id="92" w:author="Umeda, Hiromasa (Nokia - JP/Tokyo)" w:date="2021-08-18T15:47:00Z">
              <w:r>
                <w:rPr>
                  <w:rFonts w:eastAsiaTheme="minorEastAsia"/>
                  <w:color w:val="0070C0"/>
                  <w:lang w:val="en-US" w:eastAsia="zh-CN"/>
                </w:rPr>
                <w:t>Nokia</w:t>
              </w:r>
            </w:ins>
          </w:p>
        </w:tc>
        <w:tc>
          <w:tcPr>
            <w:tcW w:w="8395" w:type="dxa"/>
          </w:tcPr>
          <w:p w14:paraId="097CA0CD" w14:textId="1DF285A3" w:rsidR="007F1B6F" w:rsidRDefault="007F1B6F" w:rsidP="007F1B6F">
            <w:pPr>
              <w:spacing w:after="120"/>
              <w:rPr>
                <w:ins w:id="93" w:author="Umeda, Hiromasa (Nokia - JP/Tokyo)" w:date="2021-08-18T15:47:00Z"/>
                <w:rFonts w:eastAsiaTheme="minorEastAsia"/>
                <w:color w:val="0070C0"/>
                <w:lang w:val="en-US" w:eastAsia="zh-CN"/>
              </w:rPr>
            </w:pPr>
            <w:ins w:id="94" w:author="Umeda, Hiromasa (Nokia - JP/Tokyo)" w:date="2021-08-18T15:47:00Z">
              <w:r>
                <w:rPr>
                  <w:rFonts w:eastAsiaTheme="minorEastAsia"/>
                  <w:color w:val="0070C0"/>
                  <w:lang w:val="en-US" w:eastAsia="zh-CN"/>
                </w:rPr>
                <w:t xml:space="preserve">Option </w:t>
              </w:r>
            </w:ins>
            <w:ins w:id="95" w:author="Umeda, Hiromasa (Nokia - JP/Tokyo)" w:date="2021-08-18T15:49:00Z">
              <w:r>
                <w:rPr>
                  <w:rFonts w:eastAsiaTheme="minorEastAsia"/>
                  <w:color w:val="0070C0"/>
                  <w:lang w:val="en-US" w:eastAsia="zh-CN"/>
                </w:rPr>
                <w:t>1</w:t>
              </w:r>
            </w:ins>
          </w:p>
          <w:p w14:paraId="1524959F" w14:textId="4208AA9F" w:rsidR="007F1B6F" w:rsidRDefault="007F1B6F" w:rsidP="007F1B6F">
            <w:pPr>
              <w:spacing w:after="120"/>
              <w:rPr>
                <w:ins w:id="96" w:author="Umeda, Hiromasa (Nokia - JP/Tokyo)" w:date="2021-08-18T15:47:00Z"/>
                <w:rFonts w:eastAsiaTheme="minorEastAsia"/>
                <w:color w:val="0070C0"/>
                <w:lang w:val="en-US" w:eastAsia="zh-CN"/>
              </w:rPr>
            </w:pPr>
            <w:ins w:id="97" w:author="Umeda, Hiromasa (Nokia - JP/Tokyo)" w:date="2021-08-18T15:50:00Z">
              <w:r>
                <w:rPr>
                  <w:rFonts w:eastAsiaTheme="minorEastAsia"/>
                  <w:color w:val="0070C0"/>
                  <w:lang w:val="en-US" w:eastAsia="zh-CN"/>
                </w:rPr>
                <w:t>In any case, RAN needs to make clear how to handle this.</w:t>
              </w:r>
            </w:ins>
            <w:ins w:id="98" w:author="Umeda, Hiromasa (Nokia - JP/Tokyo)" w:date="2021-08-18T15:47:00Z">
              <w:r>
                <w:rPr>
                  <w:rFonts w:eastAsiaTheme="minorEastAsia"/>
                  <w:color w:val="0070C0"/>
                  <w:lang w:val="en-US" w:eastAsia="zh-CN"/>
                </w:rPr>
                <w:t xml:space="preserve"> </w:t>
              </w:r>
            </w:ins>
          </w:p>
        </w:tc>
      </w:tr>
      <w:tr w:rsidR="008246C8" w14:paraId="12E1D2AA" w14:textId="77777777" w:rsidTr="00192DE9">
        <w:trPr>
          <w:ins w:id="99" w:author="OPPO" w:date="2021-08-18T19:14:00Z"/>
        </w:trPr>
        <w:tc>
          <w:tcPr>
            <w:tcW w:w="1236" w:type="dxa"/>
          </w:tcPr>
          <w:p w14:paraId="5291FEA1" w14:textId="5BCEE738" w:rsidR="008246C8" w:rsidRDefault="008246C8" w:rsidP="007F1B6F">
            <w:pPr>
              <w:spacing w:after="120"/>
              <w:rPr>
                <w:ins w:id="100" w:author="OPPO" w:date="2021-08-18T19:14:00Z"/>
                <w:rFonts w:eastAsiaTheme="minorEastAsia"/>
                <w:color w:val="0070C0"/>
                <w:lang w:val="en-US" w:eastAsia="zh-CN"/>
              </w:rPr>
            </w:pPr>
            <w:ins w:id="101" w:author="OPPO" w:date="2021-08-18T19:1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5E23A42" w14:textId="32994448" w:rsidR="008246C8" w:rsidRDefault="008246C8" w:rsidP="007F1B6F">
            <w:pPr>
              <w:spacing w:after="120"/>
              <w:rPr>
                <w:ins w:id="102" w:author="OPPO" w:date="2021-08-18T19:14:00Z"/>
                <w:rFonts w:eastAsiaTheme="minorEastAsia"/>
                <w:color w:val="0070C0"/>
                <w:lang w:val="en-US" w:eastAsia="zh-CN"/>
              </w:rPr>
            </w:pPr>
            <w:ins w:id="103" w:author="OPPO" w:date="2021-08-18T19:14:00Z">
              <w:r>
                <w:rPr>
                  <w:rFonts w:eastAsiaTheme="minorEastAsia"/>
                  <w:color w:val="0070C0"/>
                  <w:lang w:val="en-US" w:eastAsia="zh-CN"/>
                </w:rPr>
                <w:t>Option 1.</w:t>
              </w:r>
            </w:ins>
          </w:p>
        </w:tc>
      </w:tr>
      <w:tr w:rsidR="00963966" w14:paraId="5C654537" w14:textId="77777777" w:rsidTr="00192DE9">
        <w:trPr>
          <w:ins w:id="104" w:author="Huawei" w:date="2021-08-18T19:51:00Z"/>
        </w:trPr>
        <w:tc>
          <w:tcPr>
            <w:tcW w:w="1236" w:type="dxa"/>
          </w:tcPr>
          <w:p w14:paraId="282D0301" w14:textId="74C66FFE" w:rsidR="00963966" w:rsidRDefault="00963966" w:rsidP="00963966">
            <w:pPr>
              <w:spacing w:after="120"/>
              <w:rPr>
                <w:ins w:id="105" w:author="Huawei" w:date="2021-08-18T19:51:00Z"/>
                <w:rFonts w:eastAsiaTheme="minorEastAsia"/>
                <w:color w:val="0070C0"/>
                <w:lang w:val="en-US" w:eastAsia="zh-CN"/>
              </w:rPr>
            </w:pPr>
            <w:ins w:id="106" w:author="Huawei" w:date="2021-08-18T19:51:00Z">
              <w:r>
                <w:rPr>
                  <w:rFonts w:eastAsiaTheme="minorEastAsia"/>
                  <w:color w:val="0070C0"/>
                  <w:lang w:val="en-US" w:eastAsia="zh-CN"/>
                </w:rPr>
                <w:t>Huawei</w:t>
              </w:r>
            </w:ins>
          </w:p>
        </w:tc>
        <w:tc>
          <w:tcPr>
            <w:tcW w:w="8395" w:type="dxa"/>
          </w:tcPr>
          <w:p w14:paraId="61D8FCC0" w14:textId="7BC368DE" w:rsidR="00963966" w:rsidRDefault="00963966" w:rsidP="00963966">
            <w:pPr>
              <w:spacing w:after="120"/>
              <w:rPr>
                <w:ins w:id="107" w:author="Huawei" w:date="2021-08-18T19:51:00Z"/>
                <w:rFonts w:eastAsiaTheme="minorEastAsia"/>
                <w:color w:val="0070C0"/>
                <w:lang w:val="en-US" w:eastAsia="zh-CN"/>
              </w:rPr>
            </w:pPr>
            <w:ins w:id="108" w:author="Huawei" w:date="2021-08-18T19:51:00Z">
              <w:r>
                <w:rPr>
                  <w:rFonts w:eastAsiaTheme="minorEastAsia"/>
                  <w:color w:val="0070C0"/>
                  <w:lang w:val="en-US" w:eastAsia="zh-CN"/>
                </w:rPr>
                <w:t>Option 1</w:t>
              </w:r>
            </w:ins>
          </w:p>
        </w:tc>
      </w:tr>
      <w:tr w:rsidR="008506ED" w14:paraId="2CD227EA" w14:textId="77777777" w:rsidTr="00192DE9">
        <w:trPr>
          <w:ins w:id="109" w:author="Sanjun Feng(vivo)" w:date="2021-08-18T23:28:00Z"/>
        </w:trPr>
        <w:tc>
          <w:tcPr>
            <w:tcW w:w="1236" w:type="dxa"/>
          </w:tcPr>
          <w:p w14:paraId="0B170EFD" w14:textId="228104F3" w:rsidR="008506ED" w:rsidRDefault="008506ED" w:rsidP="008506ED">
            <w:pPr>
              <w:spacing w:after="120"/>
              <w:rPr>
                <w:ins w:id="110" w:author="Sanjun Feng(vivo)" w:date="2021-08-18T23:28:00Z"/>
                <w:rFonts w:eastAsiaTheme="minorEastAsia"/>
                <w:color w:val="0070C0"/>
                <w:lang w:val="en-US" w:eastAsia="zh-CN"/>
              </w:rPr>
            </w:pPr>
            <w:ins w:id="111" w:author="Sanjun Feng(vivo)" w:date="2021-08-18T23:2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EA6B749" w14:textId="4AA79187" w:rsidR="008506ED" w:rsidRDefault="008506ED" w:rsidP="008506ED">
            <w:pPr>
              <w:spacing w:after="120"/>
              <w:rPr>
                <w:ins w:id="112" w:author="Sanjun Feng(vivo)" w:date="2021-08-18T23:28:00Z"/>
                <w:rFonts w:eastAsiaTheme="minorEastAsia"/>
                <w:color w:val="0070C0"/>
                <w:lang w:val="en-US" w:eastAsia="zh-CN"/>
              </w:rPr>
            </w:pPr>
            <w:ins w:id="113" w:author="Sanjun Feng(vivo)" w:date="2021-08-18T23:28:00Z">
              <w:r>
                <w:rPr>
                  <w:rFonts w:eastAsiaTheme="minorEastAsia" w:hint="eastAsia"/>
                  <w:color w:val="0070C0"/>
                  <w:lang w:val="en-US" w:eastAsia="zh-CN"/>
                </w:rPr>
                <w:t>O</w:t>
              </w:r>
              <w:r>
                <w:rPr>
                  <w:rFonts w:eastAsiaTheme="minorEastAsia"/>
                  <w:color w:val="0070C0"/>
                  <w:lang w:val="en-US" w:eastAsia="zh-CN"/>
                </w:rPr>
                <w:t>ption 1.</w:t>
              </w:r>
            </w:ins>
          </w:p>
        </w:tc>
      </w:tr>
    </w:tbl>
    <w:p w14:paraId="389147D8" w14:textId="480E4045" w:rsidR="003D3A65" w:rsidRDefault="00104F07" w:rsidP="00303EEB">
      <w:pPr>
        <w:rPr>
          <w:color w:val="0070C0"/>
          <w:lang w:val="en-US" w:eastAsia="zh-CN"/>
        </w:rPr>
      </w:pPr>
      <w:r w:rsidRPr="003418CB">
        <w:rPr>
          <w:rFonts w:hint="eastAsia"/>
          <w:color w:val="0070C0"/>
          <w:lang w:val="en-US" w:eastAsia="zh-CN"/>
        </w:rPr>
        <w:t xml:space="preserve"> </w:t>
      </w:r>
    </w:p>
    <w:p w14:paraId="65C47194" w14:textId="77777777" w:rsidR="00D85BD1" w:rsidRDefault="00D85BD1" w:rsidP="00303EEB">
      <w:pPr>
        <w:rPr>
          <w:color w:val="0070C0"/>
          <w:lang w:val="en-US" w:eastAsia="zh-CN"/>
        </w:rPr>
      </w:pPr>
    </w:p>
    <w:p w14:paraId="75D89D4E" w14:textId="77777777" w:rsidR="00D85BD1" w:rsidRPr="00805BE8" w:rsidRDefault="00D85BD1" w:rsidP="00D85BD1">
      <w:pPr>
        <w:pStyle w:val="3"/>
        <w:rPr>
          <w:sz w:val="24"/>
          <w:szCs w:val="16"/>
        </w:rPr>
      </w:pPr>
      <w:r w:rsidRPr="00805BE8">
        <w:rPr>
          <w:sz w:val="24"/>
          <w:szCs w:val="16"/>
        </w:rPr>
        <w:t>CRs/TPs comments collection</w:t>
      </w:r>
    </w:p>
    <w:p w14:paraId="1217B126" w14:textId="77777777" w:rsidR="00D85BD1" w:rsidRPr="00855107" w:rsidRDefault="00D85BD1" w:rsidP="00D85BD1">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85BD1" w:rsidRPr="00571777" w14:paraId="1B38FE7B" w14:textId="77777777" w:rsidTr="005F740C">
        <w:tc>
          <w:tcPr>
            <w:tcW w:w="1242" w:type="dxa"/>
          </w:tcPr>
          <w:p w14:paraId="31F3C35E" w14:textId="77777777" w:rsidR="00D85BD1" w:rsidRPr="00045592" w:rsidRDefault="00D85BD1" w:rsidP="005F740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F9AA857" w14:textId="77777777" w:rsidR="00D85BD1" w:rsidRPr="00045592" w:rsidRDefault="00D85BD1" w:rsidP="005F740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85BD1" w:rsidRPr="00571777" w14:paraId="712EE238" w14:textId="77777777" w:rsidTr="005F740C">
        <w:tc>
          <w:tcPr>
            <w:tcW w:w="1242" w:type="dxa"/>
            <w:vMerge w:val="restart"/>
          </w:tcPr>
          <w:p w14:paraId="7487654F" w14:textId="77777777" w:rsidR="00D85BD1" w:rsidRPr="003418CB" w:rsidRDefault="00D85BD1" w:rsidP="005F740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946837C" w14:textId="77777777" w:rsidR="00D85BD1" w:rsidRPr="003418CB" w:rsidRDefault="00D85BD1" w:rsidP="005F740C">
            <w:pPr>
              <w:spacing w:after="120"/>
              <w:rPr>
                <w:rFonts w:eastAsiaTheme="minorEastAsia"/>
                <w:color w:val="0070C0"/>
                <w:lang w:val="en-US" w:eastAsia="zh-CN"/>
              </w:rPr>
            </w:pPr>
            <w:r>
              <w:rPr>
                <w:rFonts w:eastAsiaTheme="minorEastAsia" w:hint="eastAsia"/>
                <w:color w:val="0070C0"/>
                <w:lang w:val="en-US" w:eastAsia="zh-CN"/>
              </w:rPr>
              <w:t>Company A</w:t>
            </w:r>
          </w:p>
        </w:tc>
      </w:tr>
      <w:tr w:rsidR="00D85BD1" w:rsidRPr="00571777" w14:paraId="24EB5043" w14:textId="77777777" w:rsidTr="005F740C">
        <w:tc>
          <w:tcPr>
            <w:tcW w:w="1242" w:type="dxa"/>
            <w:vMerge/>
          </w:tcPr>
          <w:p w14:paraId="2EA964B2" w14:textId="77777777" w:rsidR="00D85BD1" w:rsidRDefault="00D85BD1" w:rsidP="005F740C">
            <w:pPr>
              <w:spacing w:after="120"/>
              <w:rPr>
                <w:rFonts w:eastAsiaTheme="minorEastAsia"/>
                <w:color w:val="0070C0"/>
                <w:lang w:val="en-US" w:eastAsia="zh-CN"/>
              </w:rPr>
            </w:pPr>
          </w:p>
        </w:tc>
        <w:tc>
          <w:tcPr>
            <w:tcW w:w="8615" w:type="dxa"/>
          </w:tcPr>
          <w:p w14:paraId="3388DF4D" w14:textId="77777777" w:rsidR="00D85BD1" w:rsidRDefault="00D85BD1" w:rsidP="005F740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85BD1" w:rsidRPr="00571777" w14:paraId="13CE70A2" w14:textId="77777777" w:rsidTr="005F740C">
        <w:tc>
          <w:tcPr>
            <w:tcW w:w="1242" w:type="dxa"/>
            <w:vMerge/>
          </w:tcPr>
          <w:p w14:paraId="7272D229" w14:textId="77777777" w:rsidR="00D85BD1" w:rsidRDefault="00D85BD1" w:rsidP="005F740C">
            <w:pPr>
              <w:spacing w:after="120"/>
              <w:rPr>
                <w:rFonts w:eastAsiaTheme="minorEastAsia"/>
                <w:color w:val="0070C0"/>
                <w:lang w:val="en-US" w:eastAsia="zh-CN"/>
              </w:rPr>
            </w:pPr>
          </w:p>
        </w:tc>
        <w:tc>
          <w:tcPr>
            <w:tcW w:w="8615" w:type="dxa"/>
          </w:tcPr>
          <w:p w14:paraId="39F55519" w14:textId="77777777" w:rsidR="00D85BD1" w:rsidRDefault="00D85BD1" w:rsidP="005F740C">
            <w:pPr>
              <w:spacing w:after="120"/>
              <w:rPr>
                <w:rFonts w:eastAsiaTheme="minorEastAsia"/>
                <w:color w:val="0070C0"/>
                <w:lang w:val="en-US" w:eastAsia="zh-CN"/>
              </w:rPr>
            </w:pPr>
          </w:p>
        </w:tc>
      </w:tr>
      <w:tr w:rsidR="00D85BD1" w:rsidRPr="00571777" w14:paraId="7D032423" w14:textId="77777777" w:rsidTr="005F740C">
        <w:tc>
          <w:tcPr>
            <w:tcW w:w="1242" w:type="dxa"/>
            <w:vMerge w:val="restart"/>
          </w:tcPr>
          <w:p w14:paraId="71C3B471" w14:textId="77777777" w:rsidR="00D85BD1" w:rsidRDefault="00D85BD1" w:rsidP="005F740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BEE38BA" w14:textId="77777777" w:rsidR="00D85BD1" w:rsidRDefault="00D85BD1" w:rsidP="005F740C">
            <w:pPr>
              <w:spacing w:after="120"/>
              <w:rPr>
                <w:rFonts w:eastAsiaTheme="minorEastAsia"/>
                <w:color w:val="0070C0"/>
                <w:lang w:val="en-US" w:eastAsia="zh-CN"/>
              </w:rPr>
            </w:pPr>
            <w:r>
              <w:rPr>
                <w:rFonts w:eastAsiaTheme="minorEastAsia" w:hint="eastAsia"/>
                <w:color w:val="0070C0"/>
                <w:lang w:val="en-US" w:eastAsia="zh-CN"/>
              </w:rPr>
              <w:t>Company A</w:t>
            </w:r>
          </w:p>
        </w:tc>
      </w:tr>
      <w:tr w:rsidR="00D85BD1" w:rsidRPr="00571777" w14:paraId="1931372E" w14:textId="77777777" w:rsidTr="005F740C">
        <w:tc>
          <w:tcPr>
            <w:tcW w:w="1242" w:type="dxa"/>
            <w:vMerge/>
          </w:tcPr>
          <w:p w14:paraId="7C8E5A8E" w14:textId="77777777" w:rsidR="00D85BD1" w:rsidRDefault="00D85BD1" w:rsidP="005F740C">
            <w:pPr>
              <w:spacing w:after="120"/>
              <w:rPr>
                <w:rFonts w:eastAsiaTheme="minorEastAsia"/>
                <w:color w:val="0070C0"/>
                <w:lang w:val="en-US" w:eastAsia="zh-CN"/>
              </w:rPr>
            </w:pPr>
          </w:p>
        </w:tc>
        <w:tc>
          <w:tcPr>
            <w:tcW w:w="8615" w:type="dxa"/>
          </w:tcPr>
          <w:p w14:paraId="7C3505EC" w14:textId="77777777" w:rsidR="00D85BD1" w:rsidRDefault="00D85BD1" w:rsidP="005F740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85BD1" w:rsidRPr="00571777" w14:paraId="09AF867C" w14:textId="77777777" w:rsidTr="005F740C">
        <w:tc>
          <w:tcPr>
            <w:tcW w:w="1242" w:type="dxa"/>
            <w:vMerge/>
          </w:tcPr>
          <w:p w14:paraId="101EB0B6" w14:textId="77777777" w:rsidR="00D85BD1" w:rsidRDefault="00D85BD1" w:rsidP="005F740C">
            <w:pPr>
              <w:spacing w:after="120"/>
              <w:rPr>
                <w:rFonts w:eastAsiaTheme="minorEastAsia"/>
                <w:color w:val="0070C0"/>
                <w:lang w:val="en-US" w:eastAsia="zh-CN"/>
              </w:rPr>
            </w:pPr>
          </w:p>
        </w:tc>
        <w:tc>
          <w:tcPr>
            <w:tcW w:w="8615" w:type="dxa"/>
          </w:tcPr>
          <w:p w14:paraId="046DF729" w14:textId="77777777" w:rsidR="00D85BD1" w:rsidRDefault="00D85BD1" w:rsidP="005F740C">
            <w:pPr>
              <w:spacing w:after="120"/>
              <w:rPr>
                <w:rFonts w:eastAsiaTheme="minorEastAsia"/>
                <w:color w:val="0070C0"/>
                <w:lang w:val="en-US" w:eastAsia="zh-CN"/>
              </w:rPr>
            </w:pPr>
          </w:p>
        </w:tc>
      </w:tr>
    </w:tbl>
    <w:p w14:paraId="2DC70B6E" w14:textId="77777777" w:rsidR="00D85BD1" w:rsidRPr="003418CB" w:rsidRDefault="00D85BD1" w:rsidP="00D85BD1">
      <w:pPr>
        <w:rPr>
          <w:color w:val="0070C0"/>
          <w:lang w:val="en-US" w:eastAsia="zh-CN"/>
        </w:rPr>
      </w:pPr>
    </w:p>
    <w:p w14:paraId="26845276" w14:textId="77777777" w:rsidR="00303EEB" w:rsidRDefault="00303EEB" w:rsidP="00303EEB">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192DE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192DE9">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192DE9">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192DE9">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192DE9">
            <w:pPr>
              <w:spacing w:after="120"/>
              <w:rPr>
                <w:b/>
                <w:bCs/>
                <w:color w:val="0070C0"/>
                <w:lang w:val="en-US" w:eastAsia="zh-CN"/>
              </w:rPr>
            </w:pPr>
            <w:r>
              <w:rPr>
                <w:b/>
                <w:bCs/>
                <w:color w:val="0070C0"/>
                <w:lang w:val="en-US" w:eastAsia="zh-CN"/>
              </w:rPr>
              <w:lastRenderedPageBreak/>
              <w:t>Title</w:t>
            </w:r>
          </w:p>
        </w:tc>
        <w:tc>
          <w:tcPr>
            <w:tcW w:w="1325" w:type="pct"/>
          </w:tcPr>
          <w:p w14:paraId="52216D4A" w14:textId="77777777" w:rsidR="006D4176" w:rsidRDefault="006D4176" w:rsidP="00192DE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192DE9">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192DE9">
        <w:tc>
          <w:tcPr>
            <w:tcW w:w="1424" w:type="dxa"/>
          </w:tcPr>
          <w:p w14:paraId="7C907B32" w14:textId="77777777" w:rsidR="00DC4F72" w:rsidRPr="00045592" w:rsidRDefault="00DC4F72" w:rsidP="00192DE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192DE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192DE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192DE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192DE9">
            <w:pPr>
              <w:spacing w:after="120"/>
              <w:rPr>
                <w:b/>
                <w:bCs/>
                <w:color w:val="0070C0"/>
                <w:lang w:val="en-US" w:eastAsia="zh-CN"/>
              </w:rPr>
            </w:pPr>
            <w:r>
              <w:rPr>
                <w:b/>
                <w:bCs/>
                <w:color w:val="0070C0"/>
                <w:lang w:val="en-US" w:eastAsia="zh-CN"/>
              </w:rPr>
              <w:t>Comments</w:t>
            </w:r>
          </w:p>
        </w:tc>
      </w:tr>
      <w:tr w:rsidR="00DC4F72" w:rsidRPr="00B04195" w14:paraId="6A0B0BBE" w14:textId="77777777" w:rsidTr="00192DE9">
        <w:tc>
          <w:tcPr>
            <w:tcW w:w="1424" w:type="dxa"/>
          </w:tcPr>
          <w:p w14:paraId="24D717C9" w14:textId="77777777" w:rsidR="00DC4F72" w:rsidRPr="0093133D" w:rsidRDefault="00DC4F72" w:rsidP="00192DE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192DE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192DE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192DE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192DE9">
            <w:pPr>
              <w:spacing w:after="120"/>
              <w:rPr>
                <w:rFonts w:eastAsiaTheme="minorEastAsia"/>
                <w:color w:val="0070C0"/>
                <w:lang w:val="en-US" w:eastAsia="zh-CN"/>
              </w:rPr>
            </w:pPr>
          </w:p>
        </w:tc>
      </w:tr>
      <w:tr w:rsidR="00DC4F72" w:rsidRPr="00B04195" w14:paraId="452D471D" w14:textId="77777777" w:rsidTr="00192DE9">
        <w:tc>
          <w:tcPr>
            <w:tcW w:w="1424" w:type="dxa"/>
          </w:tcPr>
          <w:p w14:paraId="44CE6246" w14:textId="68B47050" w:rsidR="00DC4F72" w:rsidRPr="00B04195" w:rsidRDefault="00DC4F72" w:rsidP="00192DE9">
            <w:pPr>
              <w:spacing w:after="120"/>
              <w:rPr>
                <w:rFonts w:eastAsiaTheme="minorEastAsia"/>
                <w:color w:val="0070C0"/>
                <w:lang w:val="en-US" w:eastAsia="zh-CN"/>
              </w:rPr>
            </w:pPr>
          </w:p>
        </w:tc>
        <w:tc>
          <w:tcPr>
            <w:tcW w:w="2682" w:type="dxa"/>
          </w:tcPr>
          <w:p w14:paraId="3C9CE0A3" w14:textId="64722817" w:rsidR="00DC4F72" w:rsidRPr="00B04195" w:rsidRDefault="00DC4F72" w:rsidP="00192DE9">
            <w:pPr>
              <w:spacing w:after="120"/>
              <w:rPr>
                <w:rFonts w:eastAsiaTheme="minorEastAsia"/>
                <w:color w:val="0070C0"/>
                <w:lang w:val="en-US" w:eastAsia="zh-CN"/>
              </w:rPr>
            </w:pPr>
          </w:p>
        </w:tc>
        <w:tc>
          <w:tcPr>
            <w:tcW w:w="1418" w:type="dxa"/>
          </w:tcPr>
          <w:p w14:paraId="69629272" w14:textId="2A4998A8" w:rsidR="00DC4F72" w:rsidRPr="00B04195" w:rsidRDefault="00DC4F72" w:rsidP="00192DE9">
            <w:pPr>
              <w:spacing w:after="120"/>
              <w:rPr>
                <w:rFonts w:eastAsiaTheme="minorEastAsia"/>
                <w:color w:val="0070C0"/>
                <w:lang w:val="en-US" w:eastAsia="zh-CN"/>
              </w:rPr>
            </w:pPr>
          </w:p>
        </w:tc>
        <w:tc>
          <w:tcPr>
            <w:tcW w:w="2409" w:type="dxa"/>
          </w:tcPr>
          <w:p w14:paraId="05991954" w14:textId="359B84FC" w:rsidR="00DC4F72" w:rsidRPr="00D0036C" w:rsidRDefault="00DC4F72" w:rsidP="00192DE9">
            <w:pPr>
              <w:spacing w:after="120"/>
              <w:rPr>
                <w:rFonts w:eastAsiaTheme="minorEastAsia"/>
                <w:color w:val="0070C0"/>
                <w:lang w:val="en-US" w:eastAsia="zh-CN"/>
              </w:rPr>
            </w:pPr>
          </w:p>
        </w:tc>
        <w:tc>
          <w:tcPr>
            <w:tcW w:w="1698" w:type="dxa"/>
          </w:tcPr>
          <w:p w14:paraId="5D6D4CEF" w14:textId="77777777" w:rsidR="00DC4F72" w:rsidRPr="00B04195" w:rsidRDefault="00DC4F72" w:rsidP="00192DE9">
            <w:pPr>
              <w:spacing w:after="120"/>
              <w:rPr>
                <w:rFonts w:eastAsiaTheme="minorEastAsia"/>
                <w:color w:val="0070C0"/>
                <w:lang w:val="en-US" w:eastAsia="zh-CN"/>
              </w:rPr>
            </w:pPr>
          </w:p>
        </w:tc>
      </w:tr>
      <w:tr w:rsidR="00DC4F72" w:rsidRPr="00B04195" w14:paraId="4AC3DFFA" w14:textId="77777777" w:rsidTr="00192DE9">
        <w:tc>
          <w:tcPr>
            <w:tcW w:w="1424" w:type="dxa"/>
          </w:tcPr>
          <w:p w14:paraId="750DF8A7" w14:textId="02A65673" w:rsidR="00DC4F72" w:rsidRPr="0093133D" w:rsidRDefault="00DC4F72" w:rsidP="00192DE9">
            <w:pPr>
              <w:spacing w:after="120"/>
              <w:rPr>
                <w:rFonts w:eastAsiaTheme="minorEastAsia"/>
                <w:color w:val="0070C0"/>
                <w:lang w:val="en-US" w:eastAsia="zh-CN"/>
              </w:rPr>
            </w:pPr>
          </w:p>
        </w:tc>
        <w:tc>
          <w:tcPr>
            <w:tcW w:w="2682" w:type="dxa"/>
          </w:tcPr>
          <w:p w14:paraId="340905B2" w14:textId="03472D39" w:rsidR="00DC4F72" w:rsidRPr="00B04195" w:rsidRDefault="00DC4F72" w:rsidP="00192DE9">
            <w:pPr>
              <w:spacing w:after="120"/>
              <w:rPr>
                <w:rFonts w:eastAsiaTheme="minorEastAsia"/>
                <w:color w:val="0070C0"/>
                <w:lang w:val="en-US" w:eastAsia="zh-CN"/>
              </w:rPr>
            </w:pPr>
          </w:p>
        </w:tc>
        <w:tc>
          <w:tcPr>
            <w:tcW w:w="1418" w:type="dxa"/>
          </w:tcPr>
          <w:p w14:paraId="592C4E36" w14:textId="226E79E6" w:rsidR="00DC4F72" w:rsidRPr="00B04195" w:rsidRDefault="00DC4F72" w:rsidP="00192DE9">
            <w:pPr>
              <w:spacing w:after="120"/>
              <w:rPr>
                <w:rFonts w:eastAsiaTheme="minorEastAsia"/>
                <w:color w:val="0070C0"/>
                <w:lang w:val="en-US" w:eastAsia="zh-CN"/>
              </w:rPr>
            </w:pPr>
            <w:bookmarkStart w:id="114" w:name="_GoBack"/>
            <w:bookmarkEnd w:id="114"/>
          </w:p>
        </w:tc>
        <w:tc>
          <w:tcPr>
            <w:tcW w:w="2409" w:type="dxa"/>
          </w:tcPr>
          <w:p w14:paraId="13C15193" w14:textId="6D459B94" w:rsidR="00DC4F72" w:rsidRPr="00D0036C" w:rsidRDefault="00DC4F72" w:rsidP="00192DE9">
            <w:pPr>
              <w:spacing w:after="120"/>
              <w:rPr>
                <w:rFonts w:eastAsiaTheme="minorEastAsia"/>
                <w:color w:val="0070C0"/>
                <w:lang w:val="en-US" w:eastAsia="zh-CN"/>
              </w:rPr>
            </w:pPr>
          </w:p>
        </w:tc>
        <w:tc>
          <w:tcPr>
            <w:tcW w:w="1698" w:type="dxa"/>
          </w:tcPr>
          <w:p w14:paraId="7A6333B7" w14:textId="77777777" w:rsidR="00DC4F72" w:rsidRPr="00B04195" w:rsidRDefault="00DC4F72" w:rsidP="00192DE9">
            <w:pPr>
              <w:spacing w:after="120"/>
              <w:rPr>
                <w:rFonts w:eastAsiaTheme="minorEastAsia"/>
                <w:color w:val="0070C0"/>
                <w:lang w:val="en-US" w:eastAsia="zh-CN"/>
              </w:rPr>
            </w:pPr>
          </w:p>
        </w:tc>
      </w:tr>
      <w:tr w:rsidR="00DC4F72" w14:paraId="4A8D9BB6" w14:textId="77777777" w:rsidTr="00192DE9">
        <w:tc>
          <w:tcPr>
            <w:tcW w:w="1424" w:type="dxa"/>
          </w:tcPr>
          <w:p w14:paraId="57745442" w14:textId="77777777" w:rsidR="00DC4F72" w:rsidRPr="00B04195" w:rsidRDefault="00DC4F72" w:rsidP="00192DE9">
            <w:pPr>
              <w:spacing w:after="120"/>
              <w:rPr>
                <w:rFonts w:eastAsiaTheme="minorEastAsia"/>
                <w:color w:val="0070C0"/>
                <w:lang w:eastAsia="zh-CN"/>
              </w:rPr>
            </w:pPr>
          </w:p>
        </w:tc>
        <w:tc>
          <w:tcPr>
            <w:tcW w:w="2682" w:type="dxa"/>
          </w:tcPr>
          <w:p w14:paraId="24D14B09" w14:textId="77777777" w:rsidR="00DC4F72" w:rsidRPr="00404831" w:rsidRDefault="00DC4F72" w:rsidP="00192DE9">
            <w:pPr>
              <w:spacing w:after="120"/>
              <w:rPr>
                <w:rFonts w:eastAsiaTheme="minorEastAsia"/>
                <w:i/>
                <w:color w:val="0070C0"/>
                <w:lang w:val="en-US" w:eastAsia="zh-CN"/>
              </w:rPr>
            </w:pPr>
          </w:p>
        </w:tc>
        <w:tc>
          <w:tcPr>
            <w:tcW w:w="1418" w:type="dxa"/>
          </w:tcPr>
          <w:p w14:paraId="0C3850B2" w14:textId="77777777" w:rsidR="00DC4F72" w:rsidRPr="00404831" w:rsidRDefault="00DC4F72" w:rsidP="00192DE9">
            <w:pPr>
              <w:spacing w:after="120"/>
              <w:rPr>
                <w:rFonts w:eastAsiaTheme="minorEastAsia"/>
                <w:i/>
                <w:color w:val="0070C0"/>
                <w:lang w:val="en-US" w:eastAsia="zh-CN"/>
              </w:rPr>
            </w:pPr>
          </w:p>
        </w:tc>
        <w:tc>
          <w:tcPr>
            <w:tcW w:w="2409" w:type="dxa"/>
          </w:tcPr>
          <w:p w14:paraId="677C6785" w14:textId="77777777" w:rsidR="00DC4F72" w:rsidRPr="003418CB" w:rsidRDefault="00DC4F72" w:rsidP="00192DE9">
            <w:pPr>
              <w:spacing w:after="120"/>
              <w:rPr>
                <w:rFonts w:eastAsiaTheme="minorEastAsia"/>
                <w:color w:val="0070C0"/>
                <w:lang w:val="en-US" w:eastAsia="zh-CN"/>
              </w:rPr>
            </w:pPr>
          </w:p>
        </w:tc>
        <w:tc>
          <w:tcPr>
            <w:tcW w:w="1698" w:type="dxa"/>
          </w:tcPr>
          <w:p w14:paraId="2A9C55A0" w14:textId="77777777" w:rsidR="00DC4F72" w:rsidRPr="00404831" w:rsidRDefault="00DC4F72" w:rsidP="00192DE9">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192DE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192DE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192DE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192DE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192DE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192DE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192DE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192DE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192DE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192DE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192DE9">
            <w:pPr>
              <w:spacing w:after="120"/>
              <w:rPr>
                <w:rFonts w:eastAsiaTheme="minorEastAsia"/>
                <w:color w:val="0070C0"/>
                <w:lang w:eastAsia="zh-CN"/>
              </w:rPr>
            </w:pPr>
          </w:p>
        </w:tc>
        <w:tc>
          <w:tcPr>
            <w:tcW w:w="2682" w:type="dxa"/>
          </w:tcPr>
          <w:p w14:paraId="1D988A8B" w14:textId="77777777" w:rsidR="00C63557" w:rsidRPr="00404831" w:rsidRDefault="00C63557" w:rsidP="00192DE9">
            <w:pPr>
              <w:spacing w:after="120"/>
              <w:rPr>
                <w:rFonts w:eastAsiaTheme="minorEastAsia"/>
                <w:i/>
                <w:color w:val="0070C0"/>
                <w:lang w:val="en-US" w:eastAsia="zh-CN"/>
              </w:rPr>
            </w:pPr>
          </w:p>
        </w:tc>
        <w:tc>
          <w:tcPr>
            <w:tcW w:w="1418" w:type="dxa"/>
          </w:tcPr>
          <w:p w14:paraId="0007A721" w14:textId="77777777" w:rsidR="00C63557" w:rsidRPr="00404831" w:rsidRDefault="00C63557" w:rsidP="00192DE9">
            <w:pPr>
              <w:spacing w:after="120"/>
              <w:rPr>
                <w:rFonts w:eastAsiaTheme="minorEastAsia"/>
                <w:i/>
                <w:color w:val="0070C0"/>
                <w:lang w:val="en-US" w:eastAsia="zh-CN"/>
              </w:rPr>
            </w:pPr>
          </w:p>
        </w:tc>
        <w:tc>
          <w:tcPr>
            <w:tcW w:w="2409" w:type="dxa"/>
          </w:tcPr>
          <w:p w14:paraId="40A34C0B" w14:textId="77777777" w:rsidR="00C63557" w:rsidRPr="003418CB" w:rsidRDefault="00C63557" w:rsidP="00192DE9">
            <w:pPr>
              <w:spacing w:after="120"/>
              <w:rPr>
                <w:rFonts w:eastAsiaTheme="minorEastAsia"/>
                <w:color w:val="0070C0"/>
                <w:lang w:val="en-US" w:eastAsia="zh-CN"/>
              </w:rPr>
            </w:pPr>
          </w:p>
        </w:tc>
        <w:tc>
          <w:tcPr>
            <w:tcW w:w="1698" w:type="dxa"/>
          </w:tcPr>
          <w:p w14:paraId="53A91E88" w14:textId="77777777" w:rsidR="00C63557" w:rsidRPr="00404831" w:rsidRDefault="00C63557" w:rsidP="00192DE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Do not include hyper-links in the documents</w:t>
      </w:r>
    </w:p>
    <w:p w14:paraId="67C66AF5" w14:textId="29887359" w:rsidR="0000223C" w:rsidRDefault="0000223C" w:rsidP="0000223C">
      <w:pPr>
        <w:pStyle w:val="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6A58833B" w:rsidR="0000223C" w:rsidRPr="00D85BD1" w:rsidRDefault="00D85BD1" w:rsidP="0000223C">
            <w:pPr>
              <w:spacing w:after="120"/>
              <w:rPr>
                <w:rFonts w:eastAsia="Malgun Gothic"/>
                <w:color w:val="0070C0"/>
                <w:lang w:val="en-US" w:eastAsia="ko-KR"/>
              </w:rPr>
            </w:pPr>
            <w:ins w:id="115" w:author="Samsung (TK)" w:date="2021-08-12T14:39:00Z">
              <w:r>
                <w:rPr>
                  <w:rFonts w:eastAsia="Malgun Gothic" w:hint="eastAsia"/>
                  <w:color w:val="0070C0"/>
                  <w:lang w:val="en-US" w:eastAsia="ko-KR"/>
                </w:rPr>
                <w:t>Samsung</w:t>
              </w:r>
            </w:ins>
          </w:p>
        </w:tc>
        <w:tc>
          <w:tcPr>
            <w:tcW w:w="3210" w:type="dxa"/>
          </w:tcPr>
          <w:p w14:paraId="21E46332" w14:textId="410586EA" w:rsidR="0000223C" w:rsidRPr="00D85BD1" w:rsidRDefault="00D85BD1" w:rsidP="0000223C">
            <w:pPr>
              <w:spacing w:after="120"/>
              <w:rPr>
                <w:rFonts w:eastAsia="Malgun Gothic"/>
                <w:color w:val="0070C0"/>
                <w:lang w:val="en-US" w:eastAsia="ko-KR"/>
              </w:rPr>
            </w:pPr>
            <w:ins w:id="116" w:author="Samsung (TK)" w:date="2021-08-12T14:39:00Z">
              <w:r>
                <w:rPr>
                  <w:rFonts w:eastAsia="Malgun Gothic" w:hint="eastAsia"/>
                  <w:color w:val="0070C0"/>
                  <w:lang w:val="en-US" w:eastAsia="ko-KR"/>
                </w:rPr>
                <w:t>Taekhoon Kim</w:t>
              </w:r>
            </w:ins>
          </w:p>
        </w:tc>
        <w:tc>
          <w:tcPr>
            <w:tcW w:w="3211" w:type="dxa"/>
          </w:tcPr>
          <w:p w14:paraId="51BE2DE2" w14:textId="56DC9F08" w:rsidR="0000223C" w:rsidRPr="00D85BD1" w:rsidRDefault="00D85BD1" w:rsidP="0000223C">
            <w:pPr>
              <w:spacing w:after="120"/>
              <w:rPr>
                <w:rFonts w:eastAsia="Malgun Gothic"/>
                <w:color w:val="0070C0"/>
                <w:lang w:val="en-US" w:eastAsia="ko-KR"/>
              </w:rPr>
            </w:pPr>
            <w:ins w:id="117" w:author="Samsung (TK)" w:date="2021-08-12T14:39:00Z">
              <w:r>
                <w:rPr>
                  <w:rFonts w:eastAsia="Malgun Gothic"/>
                  <w:color w:val="0070C0"/>
                  <w:lang w:val="en-US" w:eastAsia="ko-KR"/>
                </w:rPr>
                <w:t>k</w:t>
              </w:r>
              <w:r>
                <w:rPr>
                  <w:rFonts w:eastAsia="Malgun Gothic" w:hint="eastAsia"/>
                  <w:color w:val="0070C0"/>
                  <w:lang w:val="en-US" w:eastAsia="ko-KR"/>
                </w:rPr>
                <w:t>uhn.</w:t>
              </w:r>
              <w:r>
                <w:rPr>
                  <w:rFonts w:eastAsia="Malgun Gothic"/>
                  <w:color w:val="0070C0"/>
                  <w:lang w:val="en-US" w:eastAsia="ko-KR"/>
                </w:rPr>
                <w:t>kim@samsung.com</w:t>
              </w:r>
            </w:ins>
          </w:p>
        </w:tc>
      </w:tr>
      <w:tr w:rsidR="006A32BA" w:rsidRPr="00A84052" w14:paraId="045B66C0" w14:textId="77777777" w:rsidTr="0000223C">
        <w:trPr>
          <w:ins w:id="118" w:author="Ting-Wei Kang (康庭維)" w:date="2021-08-17T11:01:00Z"/>
        </w:trPr>
        <w:tc>
          <w:tcPr>
            <w:tcW w:w="3210" w:type="dxa"/>
          </w:tcPr>
          <w:p w14:paraId="3AEEF27B" w14:textId="43AAA114" w:rsidR="006A32BA" w:rsidRDefault="006A32BA" w:rsidP="0000223C">
            <w:pPr>
              <w:spacing w:after="120"/>
              <w:rPr>
                <w:ins w:id="119" w:author="Ting-Wei Kang (康庭維)" w:date="2021-08-17T11:01:00Z"/>
                <w:rFonts w:eastAsia="Malgun Gothic"/>
                <w:color w:val="0070C0"/>
                <w:lang w:val="en-US" w:eastAsia="ko-KR"/>
              </w:rPr>
            </w:pPr>
            <w:ins w:id="120" w:author="Ting-Wei Kang (康庭維)" w:date="2021-08-17T11:01:00Z">
              <w:r w:rsidRPr="006A32BA">
                <w:rPr>
                  <w:rFonts w:eastAsia="Malgun Gothic"/>
                  <w:color w:val="0070C0"/>
                  <w:lang w:val="en-US" w:eastAsia="ko-KR"/>
                  <w:rPrChange w:id="121" w:author="Ting-Wei Kang (康庭維)" w:date="2021-08-17T11:01:00Z">
                    <w:rPr>
                      <w:rFonts w:ascii="PMingLiU" w:eastAsia="PMingLiU" w:hAnsi="PMingLiU"/>
                      <w:color w:val="0070C0"/>
                      <w:lang w:val="en-US" w:eastAsia="zh-TW"/>
                    </w:rPr>
                  </w:rPrChange>
                </w:rPr>
                <w:t>M</w:t>
              </w:r>
              <w:r>
                <w:rPr>
                  <w:rFonts w:eastAsia="Malgun Gothic"/>
                  <w:color w:val="0070C0"/>
                  <w:lang w:val="en-US" w:eastAsia="ko-KR"/>
                </w:rPr>
                <w:t>ediaTek Inc</w:t>
              </w:r>
            </w:ins>
          </w:p>
        </w:tc>
        <w:tc>
          <w:tcPr>
            <w:tcW w:w="3210" w:type="dxa"/>
          </w:tcPr>
          <w:p w14:paraId="7BD92F86" w14:textId="058FFC72" w:rsidR="006A32BA" w:rsidRDefault="006A32BA" w:rsidP="0000223C">
            <w:pPr>
              <w:spacing w:after="120"/>
              <w:rPr>
                <w:ins w:id="122" w:author="Ting-Wei Kang (康庭維)" w:date="2021-08-17T11:01:00Z"/>
                <w:rFonts w:eastAsia="Malgun Gothic"/>
                <w:color w:val="0070C0"/>
                <w:lang w:val="en-US" w:eastAsia="ko-KR"/>
              </w:rPr>
            </w:pPr>
            <w:ins w:id="123" w:author="Ting-Wei Kang (康庭維)" w:date="2021-08-17T11:01:00Z">
              <w:r>
                <w:rPr>
                  <w:rFonts w:eastAsia="Malgun Gothic"/>
                  <w:color w:val="0070C0"/>
                  <w:lang w:val="en-US" w:eastAsia="ko-KR"/>
                </w:rPr>
                <w:t>Ting-Wei Kang</w:t>
              </w:r>
            </w:ins>
          </w:p>
        </w:tc>
        <w:tc>
          <w:tcPr>
            <w:tcW w:w="3211" w:type="dxa"/>
          </w:tcPr>
          <w:p w14:paraId="560120FD" w14:textId="6D9422E2" w:rsidR="006A32BA" w:rsidRDefault="006A32BA" w:rsidP="0000223C">
            <w:pPr>
              <w:spacing w:after="120"/>
              <w:rPr>
                <w:ins w:id="124" w:author="Ting-Wei Kang (康庭維)" w:date="2021-08-17T11:01:00Z"/>
                <w:rFonts w:eastAsia="Malgun Gothic"/>
                <w:color w:val="0070C0"/>
                <w:lang w:val="en-US" w:eastAsia="ko-KR"/>
              </w:rPr>
            </w:pPr>
            <w:ins w:id="125" w:author="Ting-Wei Kang (康庭維)" w:date="2021-08-17T11:01:00Z">
              <w:r>
                <w:rPr>
                  <w:rFonts w:eastAsia="Malgun Gothic"/>
                  <w:color w:val="0070C0"/>
                  <w:lang w:val="en-US" w:eastAsia="ko-KR"/>
                </w:rPr>
                <w:t>ting-wei.kang@mediatek.com</w:t>
              </w:r>
            </w:ins>
          </w:p>
        </w:tc>
      </w:tr>
      <w:tr w:rsidR="00095AFC" w:rsidRPr="00A84052" w14:paraId="436B8FAB" w14:textId="77777777" w:rsidTr="0000223C">
        <w:trPr>
          <w:ins w:id="126" w:author="Yang Tang" w:date="2021-08-17T20:10:00Z"/>
        </w:trPr>
        <w:tc>
          <w:tcPr>
            <w:tcW w:w="3210" w:type="dxa"/>
          </w:tcPr>
          <w:p w14:paraId="66C53EB0" w14:textId="4E6B7A5B" w:rsidR="00095AFC" w:rsidRPr="00095AFC" w:rsidRDefault="00095AFC" w:rsidP="0000223C">
            <w:pPr>
              <w:spacing w:after="120"/>
              <w:rPr>
                <w:ins w:id="127" w:author="Yang Tang" w:date="2021-08-17T20:10:00Z"/>
                <w:rFonts w:eastAsia="Malgun Gothic"/>
                <w:color w:val="0070C0"/>
                <w:lang w:val="en-US" w:eastAsia="ko-KR"/>
              </w:rPr>
            </w:pPr>
            <w:ins w:id="128" w:author="Yang Tang" w:date="2021-08-17T20:10:00Z">
              <w:r>
                <w:rPr>
                  <w:rFonts w:eastAsia="Malgun Gothic"/>
                  <w:color w:val="0070C0"/>
                  <w:lang w:val="en-US" w:eastAsia="ko-KR"/>
                </w:rPr>
                <w:t>Apple</w:t>
              </w:r>
            </w:ins>
          </w:p>
        </w:tc>
        <w:tc>
          <w:tcPr>
            <w:tcW w:w="3210" w:type="dxa"/>
          </w:tcPr>
          <w:p w14:paraId="3802E04C" w14:textId="59ADF8BB" w:rsidR="00095AFC" w:rsidRDefault="00095AFC" w:rsidP="0000223C">
            <w:pPr>
              <w:spacing w:after="120"/>
              <w:rPr>
                <w:ins w:id="129" w:author="Yang Tang" w:date="2021-08-17T20:10:00Z"/>
                <w:rFonts w:eastAsia="Malgun Gothic"/>
                <w:color w:val="0070C0"/>
                <w:lang w:val="en-US" w:eastAsia="ko-KR"/>
              </w:rPr>
            </w:pPr>
            <w:ins w:id="130" w:author="Yang Tang" w:date="2021-08-17T20:10:00Z">
              <w:r>
                <w:rPr>
                  <w:rFonts w:eastAsia="Malgun Gothic"/>
                  <w:color w:val="0070C0"/>
                  <w:lang w:val="en-US" w:eastAsia="ko-KR"/>
                </w:rPr>
                <w:t>Yang Tang</w:t>
              </w:r>
            </w:ins>
          </w:p>
        </w:tc>
        <w:tc>
          <w:tcPr>
            <w:tcW w:w="3211" w:type="dxa"/>
          </w:tcPr>
          <w:p w14:paraId="61638ED6" w14:textId="0515DCFE" w:rsidR="00095AFC" w:rsidRDefault="00095AFC" w:rsidP="0000223C">
            <w:pPr>
              <w:spacing w:after="120"/>
              <w:rPr>
                <w:ins w:id="131" w:author="Yang Tang" w:date="2021-08-17T20:10:00Z"/>
                <w:rFonts w:eastAsia="Malgun Gothic"/>
                <w:color w:val="0070C0"/>
                <w:lang w:val="en-US" w:eastAsia="ko-KR"/>
              </w:rPr>
            </w:pPr>
            <w:ins w:id="132" w:author="Yang Tang" w:date="2021-08-17T20:10:00Z">
              <w:r>
                <w:rPr>
                  <w:rFonts w:eastAsia="Malgun Gothic"/>
                  <w:color w:val="0070C0"/>
                  <w:lang w:val="en-US" w:eastAsia="ko-KR"/>
                </w:rPr>
                <w:t>yang.tang@apple.com</w:t>
              </w:r>
            </w:ins>
          </w:p>
        </w:tc>
      </w:tr>
      <w:tr w:rsidR="00745996" w:rsidRPr="00A84052" w14:paraId="0B58C9F3" w14:textId="77777777" w:rsidTr="0000223C">
        <w:trPr>
          <w:ins w:id="133" w:author="Umeda, Hiromasa (Nokia - JP/Tokyo)" w:date="2021-08-18T15:51:00Z"/>
        </w:trPr>
        <w:tc>
          <w:tcPr>
            <w:tcW w:w="3210" w:type="dxa"/>
          </w:tcPr>
          <w:p w14:paraId="1D435FC1" w14:textId="67D0F4CB" w:rsidR="00745996" w:rsidRDefault="00745996" w:rsidP="0000223C">
            <w:pPr>
              <w:spacing w:after="120"/>
              <w:rPr>
                <w:ins w:id="134" w:author="Umeda, Hiromasa (Nokia - JP/Tokyo)" w:date="2021-08-18T15:51:00Z"/>
                <w:rFonts w:eastAsia="Malgun Gothic"/>
                <w:color w:val="0070C0"/>
                <w:lang w:val="en-US" w:eastAsia="ko-KR"/>
              </w:rPr>
            </w:pPr>
            <w:ins w:id="135" w:author="Umeda, Hiromasa (Nokia - JP/Tokyo)" w:date="2021-08-18T15:51:00Z">
              <w:r>
                <w:rPr>
                  <w:rFonts w:eastAsia="Malgun Gothic"/>
                  <w:color w:val="0070C0"/>
                  <w:lang w:val="en-US" w:eastAsia="ko-KR"/>
                </w:rPr>
                <w:t>Nokia</w:t>
              </w:r>
            </w:ins>
          </w:p>
        </w:tc>
        <w:tc>
          <w:tcPr>
            <w:tcW w:w="3210" w:type="dxa"/>
          </w:tcPr>
          <w:p w14:paraId="3CBD3CF7" w14:textId="7D66A87E" w:rsidR="00745996" w:rsidRDefault="00745996" w:rsidP="0000223C">
            <w:pPr>
              <w:spacing w:after="120"/>
              <w:rPr>
                <w:ins w:id="136" w:author="Umeda, Hiromasa (Nokia - JP/Tokyo)" w:date="2021-08-18T15:51:00Z"/>
                <w:rFonts w:eastAsia="Malgun Gothic"/>
                <w:color w:val="0070C0"/>
                <w:lang w:val="en-US" w:eastAsia="ko-KR"/>
              </w:rPr>
            </w:pPr>
            <w:ins w:id="137" w:author="Umeda, Hiromasa (Nokia - JP/Tokyo)" w:date="2021-08-18T15:51:00Z">
              <w:r>
                <w:rPr>
                  <w:rFonts w:eastAsia="Malgun Gothic"/>
                  <w:color w:val="0070C0"/>
                  <w:lang w:val="en-US" w:eastAsia="ko-KR"/>
                </w:rPr>
                <w:t>Hiromasa</w:t>
              </w:r>
            </w:ins>
            <w:ins w:id="138" w:author="Umeda, Hiromasa (Nokia - JP/Tokyo)" w:date="2021-08-18T15:52:00Z">
              <w:r>
                <w:rPr>
                  <w:rFonts w:eastAsia="Malgun Gothic"/>
                  <w:color w:val="0070C0"/>
                  <w:lang w:val="en-US" w:eastAsia="ko-KR"/>
                </w:rPr>
                <w:t xml:space="preserve"> Umeda</w:t>
              </w:r>
            </w:ins>
          </w:p>
        </w:tc>
        <w:tc>
          <w:tcPr>
            <w:tcW w:w="3211" w:type="dxa"/>
          </w:tcPr>
          <w:p w14:paraId="42D89F01" w14:textId="3BD085E5" w:rsidR="00745996" w:rsidRDefault="00745996" w:rsidP="0000223C">
            <w:pPr>
              <w:spacing w:after="120"/>
              <w:rPr>
                <w:ins w:id="139" w:author="Umeda, Hiromasa (Nokia - JP/Tokyo)" w:date="2021-08-18T15:51:00Z"/>
                <w:rFonts w:eastAsia="Malgun Gothic"/>
                <w:color w:val="0070C0"/>
                <w:lang w:val="en-US" w:eastAsia="ko-KR"/>
              </w:rPr>
            </w:pPr>
            <w:ins w:id="140" w:author="Umeda, Hiromasa (Nokia - JP/Tokyo)" w:date="2021-08-18T15:52:00Z">
              <w:r>
                <w:rPr>
                  <w:rFonts w:eastAsia="Malgun Gothic"/>
                  <w:color w:val="0070C0"/>
                  <w:lang w:val="en-US" w:eastAsia="ko-KR"/>
                </w:rPr>
                <w:t>hiromasa.umeda@nokia.com</w:t>
              </w:r>
            </w:ins>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1734B" w14:textId="77777777" w:rsidR="008230A3" w:rsidRDefault="008230A3">
      <w:r>
        <w:separator/>
      </w:r>
    </w:p>
  </w:endnote>
  <w:endnote w:type="continuationSeparator" w:id="0">
    <w:p w14:paraId="0EE89C4C" w14:textId="77777777" w:rsidR="008230A3" w:rsidRDefault="00823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AAA79" w14:textId="77777777" w:rsidR="008230A3" w:rsidRDefault="008230A3">
      <w:r>
        <w:separator/>
      </w:r>
    </w:p>
  </w:footnote>
  <w:footnote w:type="continuationSeparator" w:id="0">
    <w:p w14:paraId="41F2B27D" w14:textId="77777777" w:rsidR="008230A3" w:rsidRDefault="00823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680133E"/>
    <w:multiLevelType w:val="hybridMultilevel"/>
    <w:tmpl w:val="E93C59AC"/>
    <w:lvl w:ilvl="0" w:tplc="FFFFFFFF">
      <w:start w:val="3"/>
      <w:numFmt w:val="bullet"/>
      <w:lvlText w:val="-"/>
      <w:lvlJc w:val="left"/>
      <w:pPr>
        <w:ind w:left="800" w:hanging="400"/>
      </w:pPr>
      <w:rPr>
        <w:rFonts w:ascii="Times New Roman" w:hAnsi="Times New Roman" w:hint="default"/>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7E0080"/>
    <w:multiLevelType w:val="hybridMultilevel"/>
    <w:tmpl w:val="C0C274B0"/>
    <w:lvl w:ilvl="0" w:tplc="9C700F3C">
      <w:start w:val="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0543C0D"/>
    <w:multiLevelType w:val="hybridMultilevel"/>
    <w:tmpl w:val="DFFC6AF8"/>
    <w:lvl w:ilvl="0" w:tplc="3258B8BE">
      <w:start w:val="1"/>
      <w:numFmt w:val="bullet"/>
      <w:lvlText w:val="•"/>
      <w:lvlJc w:val="left"/>
      <w:pPr>
        <w:tabs>
          <w:tab w:val="num" w:pos="720"/>
        </w:tabs>
        <w:ind w:left="720" w:hanging="360"/>
      </w:pPr>
      <w:rPr>
        <w:rFonts w:ascii="Arial" w:hAnsi="Arial" w:hint="default"/>
      </w:rPr>
    </w:lvl>
    <w:lvl w:ilvl="1" w:tplc="0A7473EC" w:tentative="1">
      <w:start w:val="1"/>
      <w:numFmt w:val="bullet"/>
      <w:lvlText w:val="•"/>
      <w:lvlJc w:val="left"/>
      <w:pPr>
        <w:tabs>
          <w:tab w:val="num" w:pos="1440"/>
        </w:tabs>
        <w:ind w:left="1440" w:hanging="360"/>
      </w:pPr>
      <w:rPr>
        <w:rFonts w:ascii="Arial" w:hAnsi="Arial" w:hint="default"/>
      </w:rPr>
    </w:lvl>
    <w:lvl w:ilvl="2" w:tplc="ADFE7348" w:tentative="1">
      <w:start w:val="1"/>
      <w:numFmt w:val="bullet"/>
      <w:lvlText w:val="•"/>
      <w:lvlJc w:val="left"/>
      <w:pPr>
        <w:tabs>
          <w:tab w:val="num" w:pos="2160"/>
        </w:tabs>
        <w:ind w:left="2160" w:hanging="360"/>
      </w:pPr>
      <w:rPr>
        <w:rFonts w:ascii="Arial" w:hAnsi="Arial" w:hint="default"/>
      </w:rPr>
    </w:lvl>
    <w:lvl w:ilvl="3" w:tplc="FF586BC2" w:tentative="1">
      <w:start w:val="1"/>
      <w:numFmt w:val="bullet"/>
      <w:lvlText w:val="•"/>
      <w:lvlJc w:val="left"/>
      <w:pPr>
        <w:tabs>
          <w:tab w:val="num" w:pos="2880"/>
        </w:tabs>
        <w:ind w:left="2880" w:hanging="360"/>
      </w:pPr>
      <w:rPr>
        <w:rFonts w:ascii="Arial" w:hAnsi="Arial" w:hint="default"/>
      </w:rPr>
    </w:lvl>
    <w:lvl w:ilvl="4" w:tplc="5F00DD04" w:tentative="1">
      <w:start w:val="1"/>
      <w:numFmt w:val="bullet"/>
      <w:lvlText w:val="•"/>
      <w:lvlJc w:val="left"/>
      <w:pPr>
        <w:tabs>
          <w:tab w:val="num" w:pos="3600"/>
        </w:tabs>
        <w:ind w:left="3600" w:hanging="360"/>
      </w:pPr>
      <w:rPr>
        <w:rFonts w:ascii="Arial" w:hAnsi="Arial" w:hint="default"/>
      </w:rPr>
    </w:lvl>
    <w:lvl w:ilvl="5" w:tplc="92D8F1E8" w:tentative="1">
      <w:start w:val="1"/>
      <w:numFmt w:val="bullet"/>
      <w:lvlText w:val="•"/>
      <w:lvlJc w:val="left"/>
      <w:pPr>
        <w:tabs>
          <w:tab w:val="num" w:pos="4320"/>
        </w:tabs>
        <w:ind w:left="4320" w:hanging="360"/>
      </w:pPr>
      <w:rPr>
        <w:rFonts w:ascii="Arial" w:hAnsi="Arial" w:hint="default"/>
      </w:rPr>
    </w:lvl>
    <w:lvl w:ilvl="6" w:tplc="F934CB2A" w:tentative="1">
      <w:start w:val="1"/>
      <w:numFmt w:val="bullet"/>
      <w:lvlText w:val="•"/>
      <w:lvlJc w:val="left"/>
      <w:pPr>
        <w:tabs>
          <w:tab w:val="num" w:pos="5040"/>
        </w:tabs>
        <w:ind w:left="5040" w:hanging="360"/>
      </w:pPr>
      <w:rPr>
        <w:rFonts w:ascii="Arial" w:hAnsi="Arial" w:hint="default"/>
      </w:rPr>
    </w:lvl>
    <w:lvl w:ilvl="7" w:tplc="B6F6893E" w:tentative="1">
      <w:start w:val="1"/>
      <w:numFmt w:val="bullet"/>
      <w:lvlText w:val="•"/>
      <w:lvlJc w:val="left"/>
      <w:pPr>
        <w:tabs>
          <w:tab w:val="num" w:pos="5760"/>
        </w:tabs>
        <w:ind w:left="5760" w:hanging="360"/>
      </w:pPr>
      <w:rPr>
        <w:rFonts w:ascii="Arial" w:hAnsi="Arial" w:hint="default"/>
      </w:rPr>
    </w:lvl>
    <w:lvl w:ilvl="8" w:tplc="8342EDF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5"/>
  </w:num>
  <w:num w:numId="4">
    <w:abstractNumId w:val="13"/>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6"/>
  </w:num>
  <w:num w:numId="18">
    <w:abstractNumId w:val="4"/>
  </w:num>
  <w:num w:numId="19">
    <w:abstractNumId w:val="3"/>
  </w:num>
  <w:num w:numId="20">
    <w:abstractNumId w:val="1"/>
  </w:num>
  <w:num w:numId="21">
    <w:abstractNumId w:val="10"/>
  </w:num>
  <w:num w:numId="22">
    <w:abstractNumId w:val="10"/>
  </w:num>
  <w:num w:numId="23">
    <w:abstractNumId w:val="8"/>
  </w:num>
  <w:num w:numId="24">
    <w:abstractNumId w:val="5"/>
  </w:num>
  <w:num w:numId="25">
    <w:abstractNumId w:val="11"/>
  </w:num>
  <w:num w:numId="26">
    <w:abstractNumId w:val="2"/>
  </w:num>
  <w:num w:numId="27">
    <w:abstractNumId w:val="14"/>
  </w:num>
  <w:num w:numId="28">
    <w:abstractNumId w:val="12"/>
  </w:num>
  <w:num w:numId="29">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ing-Wei Kang (康庭維)">
    <w15:presenceInfo w15:providerId="AD" w15:userId="S-1-5-21-1711831044-1024940897-1435325219-53336"/>
  </w15:person>
  <w15:person w15:author="Umeda, Hiromasa (Nokia - JP/Tokyo)">
    <w15:presenceInfo w15:providerId="AD" w15:userId="S::hiromasa.umeda@nokia.com::81f2f929-f1a3-44b8-a7d2-5ccf91aa22e4"/>
  </w15:person>
  <w15:person w15:author="OPPO">
    <w15:presenceInfo w15:providerId="None" w15:userId="OPPO"/>
  </w15:person>
  <w15:person w15:author="Huawei">
    <w15:presenceInfo w15:providerId="None" w15:userId="Huawei"/>
  </w15:person>
  <w15:person w15:author="Sanjun Feng(vivo)">
    <w15:presenceInfo w15:providerId="AD" w15:userId="S-1-5-21-2660122827-3251746268-3620619969-30577"/>
  </w15:person>
  <w15:person w15:author="Samsung (TK)">
    <w15:presenceInfo w15:providerId="None" w15:userId="Samsung (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5AFC"/>
    <w:rsid w:val="000A1830"/>
    <w:rsid w:val="000A4121"/>
    <w:rsid w:val="000A4AA3"/>
    <w:rsid w:val="000A550E"/>
    <w:rsid w:val="000B0960"/>
    <w:rsid w:val="000B1A55"/>
    <w:rsid w:val="000B1EDF"/>
    <w:rsid w:val="000B20BB"/>
    <w:rsid w:val="000B2EF6"/>
    <w:rsid w:val="000B2FA6"/>
    <w:rsid w:val="000B4AA0"/>
    <w:rsid w:val="000C2553"/>
    <w:rsid w:val="000C38C3"/>
    <w:rsid w:val="000D09FD"/>
    <w:rsid w:val="000D44FB"/>
    <w:rsid w:val="000D574B"/>
    <w:rsid w:val="000D6CFC"/>
    <w:rsid w:val="000E2D93"/>
    <w:rsid w:val="000E537B"/>
    <w:rsid w:val="000E57D0"/>
    <w:rsid w:val="000E7858"/>
    <w:rsid w:val="000F39CA"/>
    <w:rsid w:val="0010302B"/>
    <w:rsid w:val="00104F07"/>
    <w:rsid w:val="00107927"/>
    <w:rsid w:val="00110E26"/>
    <w:rsid w:val="00111321"/>
    <w:rsid w:val="00117BD6"/>
    <w:rsid w:val="001206C2"/>
    <w:rsid w:val="00121978"/>
    <w:rsid w:val="00123422"/>
    <w:rsid w:val="00124B6A"/>
    <w:rsid w:val="0012606F"/>
    <w:rsid w:val="00136D4C"/>
    <w:rsid w:val="00142538"/>
    <w:rsid w:val="00142BB9"/>
    <w:rsid w:val="00144F96"/>
    <w:rsid w:val="00151EAC"/>
    <w:rsid w:val="00153528"/>
    <w:rsid w:val="00154E68"/>
    <w:rsid w:val="001609D3"/>
    <w:rsid w:val="00162548"/>
    <w:rsid w:val="00172183"/>
    <w:rsid w:val="001730CF"/>
    <w:rsid w:val="001751AB"/>
    <w:rsid w:val="00175708"/>
    <w:rsid w:val="00175A3F"/>
    <w:rsid w:val="00180E09"/>
    <w:rsid w:val="00183D4C"/>
    <w:rsid w:val="00183F6D"/>
    <w:rsid w:val="0018670E"/>
    <w:rsid w:val="00191A74"/>
    <w:rsid w:val="0019219A"/>
    <w:rsid w:val="00192DE9"/>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4439"/>
    <w:rsid w:val="002858BF"/>
    <w:rsid w:val="002939AF"/>
    <w:rsid w:val="00294491"/>
    <w:rsid w:val="00294BDE"/>
    <w:rsid w:val="002A0CED"/>
    <w:rsid w:val="002A4CD0"/>
    <w:rsid w:val="002A7DA6"/>
    <w:rsid w:val="002B516C"/>
    <w:rsid w:val="002B5E1D"/>
    <w:rsid w:val="002B60C1"/>
    <w:rsid w:val="002C4B52"/>
    <w:rsid w:val="002D03E5"/>
    <w:rsid w:val="002D36EB"/>
    <w:rsid w:val="002D3D84"/>
    <w:rsid w:val="002D6BDF"/>
    <w:rsid w:val="002E2CE9"/>
    <w:rsid w:val="002E3BF7"/>
    <w:rsid w:val="002E403E"/>
    <w:rsid w:val="002E4C74"/>
    <w:rsid w:val="002F158C"/>
    <w:rsid w:val="002F4093"/>
    <w:rsid w:val="002F5636"/>
    <w:rsid w:val="003022A5"/>
    <w:rsid w:val="00303EEB"/>
    <w:rsid w:val="003062EF"/>
    <w:rsid w:val="00307E51"/>
    <w:rsid w:val="00311363"/>
    <w:rsid w:val="00315867"/>
    <w:rsid w:val="00321150"/>
    <w:rsid w:val="00325580"/>
    <w:rsid w:val="003260D7"/>
    <w:rsid w:val="00336697"/>
    <w:rsid w:val="003418CB"/>
    <w:rsid w:val="00355873"/>
    <w:rsid w:val="0035660F"/>
    <w:rsid w:val="003628B9"/>
    <w:rsid w:val="00362D8F"/>
    <w:rsid w:val="00367724"/>
    <w:rsid w:val="003710BA"/>
    <w:rsid w:val="003770F6"/>
    <w:rsid w:val="0038106E"/>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3A65"/>
    <w:rsid w:val="003D4215"/>
    <w:rsid w:val="003D4C47"/>
    <w:rsid w:val="003D7719"/>
    <w:rsid w:val="003E40EE"/>
    <w:rsid w:val="003F04B3"/>
    <w:rsid w:val="003F1C1B"/>
    <w:rsid w:val="003F3A2F"/>
    <w:rsid w:val="00401144"/>
    <w:rsid w:val="00404831"/>
    <w:rsid w:val="00407661"/>
    <w:rsid w:val="00410314"/>
    <w:rsid w:val="00412063"/>
    <w:rsid w:val="00412EB1"/>
    <w:rsid w:val="00413DDE"/>
    <w:rsid w:val="00414118"/>
    <w:rsid w:val="00416084"/>
    <w:rsid w:val="004236D7"/>
    <w:rsid w:val="00424F8C"/>
    <w:rsid w:val="004271BA"/>
    <w:rsid w:val="00430497"/>
    <w:rsid w:val="00430EA5"/>
    <w:rsid w:val="00434DC1"/>
    <w:rsid w:val="004350F4"/>
    <w:rsid w:val="004412A0"/>
    <w:rsid w:val="00442337"/>
    <w:rsid w:val="00446408"/>
    <w:rsid w:val="0045027E"/>
    <w:rsid w:val="00450F27"/>
    <w:rsid w:val="004510E5"/>
    <w:rsid w:val="00456A75"/>
    <w:rsid w:val="00461E39"/>
    <w:rsid w:val="00462D3A"/>
    <w:rsid w:val="00463521"/>
    <w:rsid w:val="00470821"/>
    <w:rsid w:val="00471125"/>
    <w:rsid w:val="0047437A"/>
    <w:rsid w:val="0047544B"/>
    <w:rsid w:val="00480E42"/>
    <w:rsid w:val="00482EB1"/>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34EFC"/>
    <w:rsid w:val="005377AD"/>
    <w:rsid w:val="00541573"/>
    <w:rsid w:val="0054348A"/>
    <w:rsid w:val="00551D95"/>
    <w:rsid w:val="0056171A"/>
    <w:rsid w:val="00571777"/>
    <w:rsid w:val="00580FF5"/>
    <w:rsid w:val="0058519C"/>
    <w:rsid w:val="0059149A"/>
    <w:rsid w:val="005956EE"/>
    <w:rsid w:val="005A083E"/>
    <w:rsid w:val="005B4802"/>
    <w:rsid w:val="005B669A"/>
    <w:rsid w:val="005B6939"/>
    <w:rsid w:val="005C1EA6"/>
    <w:rsid w:val="005D0B99"/>
    <w:rsid w:val="005D308E"/>
    <w:rsid w:val="005D3A48"/>
    <w:rsid w:val="005D7AF8"/>
    <w:rsid w:val="005E17BF"/>
    <w:rsid w:val="005E366A"/>
    <w:rsid w:val="005E4A0C"/>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32BA"/>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274AA"/>
    <w:rsid w:val="00730655"/>
    <w:rsid w:val="00731D77"/>
    <w:rsid w:val="00732360"/>
    <w:rsid w:val="0073390A"/>
    <w:rsid w:val="00734E64"/>
    <w:rsid w:val="00736B37"/>
    <w:rsid w:val="00740A35"/>
    <w:rsid w:val="00745996"/>
    <w:rsid w:val="007520B4"/>
    <w:rsid w:val="007642F9"/>
    <w:rsid w:val="007655D5"/>
    <w:rsid w:val="007763C1"/>
    <w:rsid w:val="00777E82"/>
    <w:rsid w:val="00781359"/>
    <w:rsid w:val="00786921"/>
    <w:rsid w:val="007A1EAA"/>
    <w:rsid w:val="007A79FD"/>
    <w:rsid w:val="007B0B9D"/>
    <w:rsid w:val="007B26E3"/>
    <w:rsid w:val="007B5A43"/>
    <w:rsid w:val="007B709B"/>
    <w:rsid w:val="007B70C7"/>
    <w:rsid w:val="007C1343"/>
    <w:rsid w:val="007C5EF1"/>
    <w:rsid w:val="007C7BF5"/>
    <w:rsid w:val="007D126D"/>
    <w:rsid w:val="007D19B7"/>
    <w:rsid w:val="007D75E5"/>
    <w:rsid w:val="007D773E"/>
    <w:rsid w:val="007E066E"/>
    <w:rsid w:val="007E1356"/>
    <w:rsid w:val="007E20FC"/>
    <w:rsid w:val="007E7062"/>
    <w:rsid w:val="007F0E1E"/>
    <w:rsid w:val="007F1B6F"/>
    <w:rsid w:val="007F29A7"/>
    <w:rsid w:val="008004B4"/>
    <w:rsid w:val="00805BE8"/>
    <w:rsid w:val="00816078"/>
    <w:rsid w:val="008177E3"/>
    <w:rsid w:val="008230A3"/>
    <w:rsid w:val="00823AA9"/>
    <w:rsid w:val="008246C8"/>
    <w:rsid w:val="008255B9"/>
    <w:rsid w:val="00825CD8"/>
    <w:rsid w:val="00827324"/>
    <w:rsid w:val="008355EA"/>
    <w:rsid w:val="00835D12"/>
    <w:rsid w:val="00837458"/>
    <w:rsid w:val="00837AAE"/>
    <w:rsid w:val="008429AD"/>
    <w:rsid w:val="008429DB"/>
    <w:rsid w:val="008506ED"/>
    <w:rsid w:val="00850C75"/>
    <w:rsid w:val="00850E39"/>
    <w:rsid w:val="0085477A"/>
    <w:rsid w:val="00855107"/>
    <w:rsid w:val="00855173"/>
    <w:rsid w:val="008557D9"/>
    <w:rsid w:val="00855BF7"/>
    <w:rsid w:val="00856214"/>
    <w:rsid w:val="00862089"/>
    <w:rsid w:val="00866D5B"/>
    <w:rsid w:val="00866FF5"/>
    <w:rsid w:val="00867146"/>
    <w:rsid w:val="0087332D"/>
    <w:rsid w:val="00873E1F"/>
    <w:rsid w:val="00874C16"/>
    <w:rsid w:val="00886ADC"/>
    <w:rsid w:val="00886D1F"/>
    <w:rsid w:val="00891EE1"/>
    <w:rsid w:val="00893987"/>
    <w:rsid w:val="0089572A"/>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21C"/>
    <w:rsid w:val="00915D73"/>
    <w:rsid w:val="00916077"/>
    <w:rsid w:val="009170A2"/>
    <w:rsid w:val="009208A6"/>
    <w:rsid w:val="0092133B"/>
    <w:rsid w:val="00924514"/>
    <w:rsid w:val="00927316"/>
    <w:rsid w:val="0093133D"/>
    <w:rsid w:val="0093276D"/>
    <w:rsid w:val="00933D12"/>
    <w:rsid w:val="00937065"/>
    <w:rsid w:val="0093771C"/>
    <w:rsid w:val="00940285"/>
    <w:rsid w:val="009415B0"/>
    <w:rsid w:val="00947E7E"/>
    <w:rsid w:val="0095139A"/>
    <w:rsid w:val="009532FE"/>
    <w:rsid w:val="00953E16"/>
    <w:rsid w:val="009542AC"/>
    <w:rsid w:val="00961BB2"/>
    <w:rsid w:val="00962108"/>
    <w:rsid w:val="009638D6"/>
    <w:rsid w:val="00963966"/>
    <w:rsid w:val="0097408E"/>
    <w:rsid w:val="00974BB2"/>
    <w:rsid w:val="00974FA7"/>
    <w:rsid w:val="009756E5"/>
    <w:rsid w:val="00977A8C"/>
    <w:rsid w:val="00983910"/>
    <w:rsid w:val="009855B5"/>
    <w:rsid w:val="009932AC"/>
    <w:rsid w:val="00994351"/>
    <w:rsid w:val="00995889"/>
    <w:rsid w:val="00996A8F"/>
    <w:rsid w:val="009A1DBF"/>
    <w:rsid w:val="009A68E6"/>
    <w:rsid w:val="009A7598"/>
    <w:rsid w:val="009B1DF8"/>
    <w:rsid w:val="009B3D20"/>
    <w:rsid w:val="009B5418"/>
    <w:rsid w:val="009C0727"/>
    <w:rsid w:val="009C2679"/>
    <w:rsid w:val="009C3C80"/>
    <w:rsid w:val="009C492F"/>
    <w:rsid w:val="009D2FF2"/>
    <w:rsid w:val="009D3226"/>
    <w:rsid w:val="009D3385"/>
    <w:rsid w:val="009D793C"/>
    <w:rsid w:val="009E16A9"/>
    <w:rsid w:val="009E375F"/>
    <w:rsid w:val="009E39D4"/>
    <w:rsid w:val="009E433B"/>
    <w:rsid w:val="009E5401"/>
    <w:rsid w:val="00A0583F"/>
    <w:rsid w:val="00A0758F"/>
    <w:rsid w:val="00A1570A"/>
    <w:rsid w:val="00A211B4"/>
    <w:rsid w:val="00A33DDF"/>
    <w:rsid w:val="00A34547"/>
    <w:rsid w:val="00A376B7"/>
    <w:rsid w:val="00A41BF5"/>
    <w:rsid w:val="00A44778"/>
    <w:rsid w:val="00A449B0"/>
    <w:rsid w:val="00A469E7"/>
    <w:rsid w:val="00A46C9B"/>
    <w:rsid w:val="00A604A4"/>
    <w:rsid w:val="00A61B7D"/>
    <w:rsid w:val="00A6605B"/>
    <w:rsid w:val="00A66ADC"/>
    <w:rsid w:val="00A7147D"/>
    <w:rsid w:val="00A71744"/>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B7CDA"/>
    <w:rsid w:val="00AC27DB"/>
    <w:rsid w:val="00AC6D6B"/>
    <w:rsid w:val="00AD21B8"/>
    <w:rsid w:val="00AD7736"/>
    <w:rsid w:val="00AE10CE"/>
    <w:rsid w:val="00AE70D4"/>
    <w:rsid w:val="00AE7868"/>
    <w:rsid w:val="00AF0407"/>
    <w:rsid w:val="00AF049B"/>
    <w:rsid w:val="00AF4D8B"/>
    <w:rsid w:val="00B067CA"/>
    <w:rsid w:val="00B12B26"/>
    <w:rsid w:val="00B163F8"/>
    <w:rsid w:val="00B2472D"/>
    <w:rsid w:val="00B24CA0"/>
    <w:rsid w:val="00B2549F"/>
    <w:rsid w:val="00B339F4"/>
    <w:rsid w:val="00B4108D"/>
    <w:rsid w:val="00B57265"/>
    <w:rsid w:val="00B62EC1"/>
    <w:rsid w:val="00B633AE"/>
    <w:rsid w:val="00B6524F"/>
    <w:rsid w:val="00B665D2"/>
    <w:rsid w:val="00B6737C"/>
    <w:rsid w:val="00B7214D"/>
    <w:rsid w:val="00B74372"/>
    <w:rsid w:val="00B75525"/>
    <w:rsid w:val="00B80283"/>
    <w:rsid w:val="00B8095F"/>
    <w:rsid w:val="00B80B0C"/>
    <w:rsid w:val="00B80B11"/>
    <w:rsid w:val="00B831AE"/>
    <w:rsid w:val="00B8446C"/>
    <w:rsid w:val="00B87725"/>
    <w:rsid w:val="00BA1AA1"/>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1180"/>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21B8"/>
    <w:rsid w:val="00C63557"/>
    <w:rsid w:val="00C649BD"/>
    <w:rsid w:val="00C65891"/>
    <w:rsid w:val="00C66AC9"/>
    <w:rsid w:val="00C724D3"/>
    <w:rsid w:val="00C77DD9"/>
    <w:rsid w:val="00C83BE6"/>
    <w:rsid w:val="00C85354"/>
    <w:rsid w:val="00C86ABA"/>
    <w:rsid w:val="00C90B76"/>
    <w:rsid w:val="00C943F3"/>
    <w:rsid w:val="00CA08C6"/>
    <w:rsid w:val="00CA0A77"/>
    <w:rsid w:val="00CA2729"/>
    <w:rsid w:val="00CA3057"/>
    <w:rsid w:val="00CA45F8"/>
    <w:rsid w:val="00CB0305"/>
    <w:rsid w:val="00CB33C7"/>
    <w:rsid w:val="00CB35AD"/>
    <w:rsid w:val="00CB6DA7"/>
    <w:rsid w:val="00CB7E4C"/>
    <w:rsid w:val="00CC25B4"/>
    <w:rsid w:val="00CC5F88"/>
    <w:rsid w:val="00CC69C8"/>
    <w:rsid w:val="00CC77A2"/>
    <w:rsid w:val="00CD096B"/>
    <w:rsid w:val="00CD13D3"/>
    <w:rsid w:val="00CD292F"/>
    <w:rsid w:val="00CD307E"/>
    <w:rsid w:val="00CD629F"/>
    <w:rsid w:val="00CD6A1B"/>
    <w:rsid w:val="00CE0A7F"/>
    <w:rsid w:val="00CE10CC"/>
    <w:rsid w:val="00CE1718"/>
    <w:rsid w:val="00CF4156"/>
    <w:rsid w:val="00D0036C"/>
    <w:rsid w:val="00D03D00"/>
    <w:rsid w:val="00D05C30"/>
    <w:rsid w:val="00D064E2"/>
    <w:rsid w:val="00D10052"/>
    <w:rsid w:val="00D11359"/>
    <w:rsid w:val="00D11510"/>
    <w:rsid w:val="00D3188C"/>
    <w:rsid w:val="00D35F9B"/>
    <w:rsid w:val="00D36B69"/>
    <w:rsid w:val="00D408DD"/>
    <w:rsid w:val="00D4283C"/>
    <w:rsid w:val="00D45D72"/>
    <w:rsid w:val="00D520E4"/>
    <w:rsid w:val="00D53A38"/>
    <w:rsid w:val="00D575DD"/>
    <w:rsid w:val="00D57DFA"/>
    <w:rsid w:val="00D607E8"/>
    <w:rsid w:val="00D60971"/>
    <w:rsid w:val="00D67FCF"/>
    <w:rsid w:val="00D709CE"/>
    <w:rsid w:val="00D71F73"/>
    <w:rsid w:val="00D75F9D"/>
    <w:rsid w:val="00D80786"/>
    <w:rsid w:val="00D81CAB"/>
    <w:rsid w:val="00D843E2"/>
    <w:rsid w:val="00D8576F"/>
    <w:rsid w:val="00D85BD1"/>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1A2"/>
    <w:rsid w:val="00E20A43"/>
    <w:rsid w:val="00E23898"/>
    <w:rsid w:val="00E319F1"/>
    <w:rsid w:val="00E33CD2"/>
    <w:rsid w:val="00E40E90"/>
    <w:rsid w:val="00E45C7E"/>
    <w:rsid w:val="00E51298"/>
    <w:rsid w:val="00E531EB"/>
    <w:rsid w:val="00E54874"/>
    <w:rsid w:val="00E54B6F"/>
    <w:rsid w:val="00E55ACA"/>
    <w:rsid w:val="00E57B74"/>
    <w:rsid w:val="00E65BC6"/>
    <w:rsid w:val="00E661FF"/>
    <w:rsid w:val="00E726EB"/>
    <w:rsid w:val="00E72CF1"/>
    <w:rsid w:val="00E755FC"/>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B6872"/>
    <w:rsid w:val="00EC322D"/>
    <w:rsid w:val="00ED383A"/>
    <w:rsid w:val="00ED39F8"/>
    <w:rsid w:val="00EE1080"/>
    <w:rsid w:val="00EF1EC5"/>
    <w:rsid w:val="00EF4C88"/>
    <w:rsid w:val="00EF55EB"/>
    <w:rsid w:val="00EF7A9D"/>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BB2"/>
    <w:rsid w:val="00F43E34"/>
    <w:rsid w:val="00F470B2"/>
    <w:rsid w:val="00F53053"/>
    <w:rsid w:val="00F53FE2"/>
    <w:rsid w:val="00F575FF"/>
    <w:rsid w:val="00F618EF"/>
    <w:rsid w:val="00F61DDD"/>
    <w:rsid w:val="00F65582"/>
    <w:rsid w:val="00F66E75"/>
    <w:rsid w:val="00F67735"/>
    <w:rsid w:val="00F77EB0"/>
    <w:rsid w:val="00F87AFD"/>
    <w:rsid w:val="00F87CDD"/>
    <w:rsid w:val="00F933F0"/>
    <w:rsid w:val="00F937A3"/>
    <w:rsid w:val="00F94715"/>
    <w:rsid w:val="00F96A3D"/>
    <w:rsid w:val="00FA4718"/>
    <w:rsid w:val="00FA5848"/>
    <w:rsid w:val="00FA6899"/>
    <w:rsid w:val="00FA7F3D"/>
    <w:rsid w:val="00FB38D8"/>
    <w:rsid w:val="00FC051F"/>
    <w:rsid w:val="00FC06FF"/>
    <w:rsid w:val="00FC3EE6"/>
    <w:rsid w:val="00FC69B4"/>
    <w:rsid w:val="00FD0694"/>
    <w:rsid w:val="00FD25BE"/>
    <w:rsid w:val="00FD2E70"/>
    <w:rsid w:val="00FD7AA7"/>
    <w:rsid w:val="00FE575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2328753">
      <w:bodyDiv w:val="1"/>
      <w:marLeft w:val="0"/>
      <w:marRight w:val="0"/>
      <w:marTop w:val="0"/>
      <w:marBottom w:val="0"/>
      <w:divBdr>
        <w:top w:val="none" w:sz="0" w:space="0" w:color="auto"/>
        <w:left w:val="none" w:sz="0" w:space="0" w:color="auto"/>
        <w:bottom w:val="none" w:sz="0" w:space="0" w:color="auto"/>
        <w:right w:val="none" w:sz="0" w:space="0" w:color="auto"/>
      </w:divBdr>
      <w:divsChild>
        <w:div w:id="846863920">
          <w:marLeft w:val="360"/>
          <w:marRight w:val="0"/>
          <w:marTop w:val="200"/>
          <w:marBottom w:val="0"/>
          <w:divBdr>
            <w:top w:val="none" w:sz="0" w:space="0" w:color="auto"/>
            <w:left w:val="none" w:sz="0" w:space="0" w:color="auto"/>
            <w:bottom w:val="none" w:sz="0" w:space="0" w:color="auto"/>
            <w:right w:val="none" w:sz="0" w:space="0" w:color="auto"/>
          </w:divBdr>
        </w:div>
        <w:div w:id="1082141297">
          <w:marLeft w:val="360"/>
          <w:marRight w:val="0"/>
          <w:marTop w:val="200"/>
          <w:marBottom w:val="0"/>
          <w:divBdr>
            <w:top w:val="none" w:sz="0" w:space="0" w:color="auto"/>
            <w:left w:val="none" w:sz="0" w:space="0" w:color="auto"/>
            <w:bottom w:val="none" w:sz="0" w:space="0" w:color="auto"/>
            <w:right w:val="none" w:sz="0" w:space="0" w:color="auto"/>
          </w:divBdr>
        </w:div>
        <w:div w:id="1148210012">
          <w:marLeft w:val="360"/>
          <w:marRight w:val="0"/>
          <w:marTop w:val="20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2895166">
      <w:bodyDiv w:val="1"/>
      <w:marLeft w:val="0"/>
      <w:marRight w:val="0"/>
      <w:marTop w:val="0"/>
      <w:marBottom w:val="0"/>
      <w:divBdr>
        <w:top w:val="none" w:sz="0" w:space="0" w:color="auto"/>
        <w:left w:val="none" w:sz="0" w:space="0" w:color="auto"/>
        <w:bottom w:val="none" w:sz="0" w:space="0" w:color="auto"/>
        <w:right w:val="none" w:sz="0" w:space="0" w:color="auto"/>
      </w:divBdr>
      <w:divsChild>
        <w:div w:id="1142849267">
          <w:marLeft w:val="360"/>
          <w:marRight w:val="0"/>
          <w:marTop w:val="2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EB1F7-A0FD-478B-B3A8-9B1C6DEB9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2055</Words>
  <Characters>11717</Characters>
  <Application>Microsoft Office Word</Application>
  <DocSecurity>0</DocSecurity>
  <Lines>97</Lines>
  <Paragraphs>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Sanjun Feng(vivo)</cp:lastModifiedBy>
  <cp:revision>2</cp:revision>
  <cp:lastPrinted>2019-04-25T01:09:00Z</cp:lastPrinted>
  <dcterms:created xsi:type="dcterms:W3CDTF">2021-08-18T15:29:00Z</dcterms:created>
  <dcterms:modified xsi:type="dcterms:W3CDTF">2021-08-18T15:29:00Z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3"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4" name="NSCPROP_SA">
    <vt:lpwstr>C:\Users\TAEKHOON\Documents\김택훈\Z_Regulation\9_표준단체\3GPP\RAN4\MEETINGS\202108-#100\@Online\Drafts\[100-e][141] NR_feMIMO\Round 1\Summary_141_1st_round_v00.docx</vt:lpwstr>
  </property>
</Properties>
</file>