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C3D2D8" w14:textId="7925BA90" w:rsidR="004976F8" w:rsidRPr="00841BCD" w:rsidRDefault="004976F8" w:rsidP="004976F8">
      <w:pPr>
        <w:widowControl w:val="0"/>
        <w:tabs>
          <w:tab w:val="right" w:pos="9639"/>
        </w:tabs>
        <w:spacing w:after="0"/>
        <w:rPr>
          <w:rFonts w:ascii="Arial" w:eastAsia="SimSun" w:hAnsi="Arial"/>
          <w:b/>
          <w:bCs/>
          <w:i/>
          <w:sz w:val="32"/>
          <w:lang w:eastAsia="zh-CN"/>
        </w:rPr>
      </w:pPr>
      <w:bookmarkStart w:id="0" w:name="_Hlk40295327"/>
      <w:bookmarkStart w:id="1" w:name="OLE_LINK5"/>
      <w:bookmarkStart w:id="2" w:name="OLE_LINK6"/>
      <w:bookmarkEnd w:id="0"/>
      <w:r w:rsidRPr="00841BCD">
        <w:rPr>
          <w:rFonts w:ascii="Arial" w:eastAsia="SimSun" w:hAnsi="Arial"/>
          <w:b/>
          <w:bCs/>
          <w:sz w:val="24"/>
        </w:rPr>
        <w:t>3GPP T</w:t>
      </w:r>
      <w:bookmarkStart w:id="3" w:name="_Ref452454252"/>
      <w:bookmarkEnd w:id="3"/>
      <w:r w:rsidRPr="00841BCD">
        <w:rPr>
          <w:rFonts w:ascii="Arial" w:eastAsia="SimSun" w:hAnsi="Arial"/>
          <w:b/>
          <w:bCs/>
          <w:sz w:val="24"/>
        </w:rPr>
        <w:t xml:space="preserve">SG-RAN </w:t>
      </w:r>
      <w:r>
        <w:rPr>
          <w:rFonts w:ascii="Arial" w:eastAsia="SimSun" w:hAnsi="Arial"/>
          <w:b/>
          <w:sz w:val="24"/>
        </w:rPr>
        <w:t>WG4 Meeting#</w:t>
      </w:r>
      <w:r w:rsidR="00E77B19">
        <w:rPr>
          <w:rFonts w:ascii="Arial" w:eastAsia="SimSun" w:hAnsi="Arial"/>
          <w:b/>
          <w:sz w:val="24"/>
        </w:rPr>
        <w:t>100e</w:t>
      </w:r>
      <w:r w:rsidRPr="00841BCD">
        <w:rPr>
          <w:rFonts w:ascii="Arial" w:eastAsia="SimSun" w:hAnsi="Arial"/>
          <w:b/>
          <w:sz w:val="24"/>
        </w:rPr>
        <w:t xml:space="preserve">   </w:t>
      </w:r>
      <w:r w:rsidRPr="00841BCD">
        <w:rPr>
          <w:rFonts w:ascii="Arial" w:eastAsia="SimSun" w:hAnsi="Arial"/>
          <w:b/>
          <w:bCs/>
          <w:sz w:val="24"/>
        </w:rPr>
        <w:tab/>
      </w:r>
      <w:r w:rsidR="00BD1D1C" w:rsidRPr="00BD1D1C">
        <w:rPr>
          <w:rFonts w:ascii="Arial" w:eastAsia="SimSun" w:hAnsi="Arial"/>
          <w:b/>
          <w:bCs/>
          <w:sz w:val="24"/>
          <w:lang w:eastAsia="ja-JP"/>
        </w:rPr>
        <w:t>R4-210</w:t>
      </w:r>
    </w:p>
    <w:p w14:paraId="057C7B1E" w14:textId="2CBAD0D3" w:rsidR="004976F8" w:rsidRPr="00841BCD" w:rsidRDefault="004976F8" w:rsidP="004976F8">
      <w:pPr>
        <w:widowControl w:val="0"/>
        <w:tabs>
          <w:tab w:val="right" w:pos="9639"/>
        </w:tabs>
        <w:spacing w:after="0"/>
        <w:rPr>
          <w:rFonts w:ascii="Arial" w:eastAsia="SimSun" w:hAnsi="Arial"/>
          <w:b/>
          <w:bCs/>
          <w:sz w:val="24"/>
        </w:rPr>
      </w:pPr>
      <w:r>
        <w:rPr>
          <w:rFonts w:ascii="Arial" w:eastAsia="SimSun" w:hAnsi="Arial"/>
          <w:b/>
          <w:sz w:val="24"/>
        </w:rPr>
        <w:t>E-meeting, 1</w:t>
      </w:r>
      <w:r w:rsidR="00E77B19">
        <w:rPr>
          <w:rFonts w:ascii="Arial" w:eastAsia="SimSun" w:hAnsi="Arial"/>
          <w:b/>
          <w:sz w:val="24"/>
        </w:rPr>
        <w:t>6</w:t>
      </w:r>
      <w:r w:rsidRPr="008A1851">
        <w:rPr>
          <w:rFonts w:ascii="Arial" w:eastAsia="SimSun" w:hAnsi="Arial"/>
          <w:b/>
          <w:sz w:val="24"/>
          <w:vertAlign w:val="superscript"/>
        </w:rPr>
        <w:t>th</w:t>
      </w:r>
      <w:r>
        <w:rPr>
          <w:rFonts w:ascii="Arial" w:eastAsia="SimSun" w:hAnsi="Arial"/>
          <w:b/>
          <w:sz w:val="24"/>
        </w:rPr>
        <w:t xml:space="preserve"> – 27</w:t>
      </w:r>
      <w:r w:rsidRPr="009C576E">
        <w:rPr>
          <w:rFonts w:ascii="Arial" w:eastAsia="SimSun" w:hAnsi="Arial"/>
          <w:b/>
          <w:sz w:val="24"/>
        </w:rPr>
        <w:t>th</w:t>
      </w:r>
      <w:r>
        <w:rPr>
          <w:rFonts w:ascii="Arial" w:eastAsia="SimSun" w:hAnsi="Arial"/>
          <w:b/>
          <w:sz w:val="24"/>
        </w:rPr>
        <w:t xml:space="preserve"> </w:t>
      </w:r>
      <w:r w:rsidRPr="009C576E">
        <w:rPr>
          <w:rFonts w:ascii="Arial" w:eastAsia="SimSun" w:hAnsi="Arial"/>
          <w:b/>
          <w:sz w:val="24"/>
        </w:rPr>
        <w:t xml:space="preserve"> </w:t>
      </w:r>
      <w:proofErr w:type="gramStart"/>
      <w:r w:rsidR="00E77B19">
        <w:rPr>
          <w:rFonts w:ascii="Arial" w:eastAsia="SimSun" w:hAnsi="Arial"/>
          <w:b/>
          <w:sz w:val="24"/>
        </w:rPr>
        <w:t>Aug</w:t>
      </w:r>
      <w:r w:rsidRPr="009C576E">
        <w:rPr>
          <w:rFonts w:ascii="Arial" w:eastAsia="SimSun" w:hAnsi="Arial"/>
          <w:b/>
          <w:sz w:val="24"/>
        </w:rPr>
        <w:t>,</w:t>
      </w:r>
      <w:proofErr w:type="gramEnd"/>
      <w:r>
        <w:rPr>
          <w:rFonts w:ascii="Arial" w:eastAsia="SimSun" w:hAnsi="Arial"/>
          <w:b/>
          <w:sz w:val="24"/>
        </w:rPr>
        <w:t xml:space="preserve"> </w:t>
      </w:r>
      <w:r w:rsidRPr="00841BCD">
        <w:rPr>
          <w:rFonts w:ascii="Arial" w:eastAsia="SimSun" w:hAnsi="Arial"/>
          <w:b/>
          <w:bCs/>
          <w:noProof/>
          <w:sz w:val="24"/>
          <w:lang w:eastAsia="zh-CN"/>
        </w:rPr>
        <w:t>20</w:t>
      </w:r>
      <w:r>
        <w:rPr>
          <w:rFonts w:ascii="Arial" w:eastAsia="SimSun" w:hAnsi="Arial"/>
          <w:b/>
          <w:bCs/>
          <w:noProof/>
          <w:sz w:val="24"/>
          <w:lang w:eastAsia="zh-CN"/>
        </w:rPr>
        <w:t>21</w:t>
      </w:r>
    </w:p>
    <w:bookmarkEnd w:id="1"/>
    <w:bookmarkEnd w:id="2"/>
    <w:p w14:paraId="4E5C2001" w14:textId="77777777" w:rsidR="00B97703" w:rsidRDefault="00B97703">
      <w:pPr>
        <w:rPr>
          <w:rFonts w:ascii="Arial" w:hAnsi="Arial" w:cs="Arial"/>
        </w:rPr>
      </w:pPr>
    </w:p>
    <w:p w14:paraId="0910A0FF" w14:textId="637B7CC6" w:rsidR="00F6297A" w:rsidRDefault="00F6297A" w:rsidP="00D27D6D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</w:r>
      <w:r w:rsidR="004D28B1">
        <w:rPr>
          <w:rFonts w:ascii="Arial" w:hAnsi="Arial" w:cs="Arial"/>
          <w:b/>
          <w:sz w:val="22"/>
          <w:szCs w:val="22"/>
        </w:rPr>
        <w:t xml:space="preserve">GTW session </w:t>
      </w:r>
      <w:r w:rsidR="004D28B1" w:rsidRPr="004D28B1">
        <w:rPr>
          <w:rFonts w:ascii="Arial" w:hAnsi="Arial" w:cs="Arial"/>
          <w:b/>
          <w:sz w:val="22"/>
          <w:szCs w:val="22"/>
        </w:rPr>
        <w:t>[100-e][129] NR_RF_FR2_req_enh2_Part_1</w:t>
      </w:r>
    </w:p>
    <w:p w14:paraId="3155ED9A" w14:textId="7B6EFD66" w:rsidR="00D27D6D" w:rsidRDefault="00D27D6D" w:rsidP="00D27D6D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="00330EDF">
        <w:rPr>
          <w:rFonts w:ascii="Arial" w:hAnsi="Arial" w:cs="Arial"/>
          <w:b/>
          <w:sz w:val="22"/>
          <w:szCs w:val="22"/>
        </w:rPr>
        <w:tab/>
      </w:r>
      <w:r w:rsidR="00330EDF" w:rsidRPr="00330EDF">
        <w:rPr>
          <w:rFonts w:ascii="Arial" w:hAnsi="Arial" w:cs="Arial"/>
          <w:b/>
          <w:sz w:val="22"/>
          <w:szCs w:val="22"/>
        </w:rPr>
        <w:t>Nokia, Nokia Shanghai Bell</w:t>
      </w:r>
    </w:p>
    <w:p w14:paraId="6FC2501C" w14:textId="4FFF4A21" w:rsidR="00D27D6D" w:rsidRPr="00335D84" w:rsidRDefault="00D27D6D" w:rsidP="00335D84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35D84">
        <w:rPr>
          <w:rFonts w:ascii="Arial" w:hAnsi="Arial" w:cs="Arial"/>
          <w:b/>
          <w:sz w:val="22"/>
          <w:szCs w:val="22"/>
        </w:rPr>
        <w:t>Agenda item:</w:t>
      </w:r>
      <w:r w:rsidRPr="00335D84">
        <w:rPr>
          <w:rFonts w:ascii="Arial" w:hAnsi="Arial" w:cs="Arial"/>
          <w:b/>
          <w:sz w:val="22"/>
          <w:szCs w:val="22"/>
        </w:rPr>
        <w:tab/>
      </w:r>
      <w:r w:rsidR="00F71B30" w:rsidRPr="00F71B30">
        <w:rPr>
          <w:rFonts w:ascii="Arial" w:hAnsi="Arial" w:cs="Arial"/>
          <w:b/>
          <w:sz w:val="22"/>
          <w:szCs w:val="22"/>
        </w:rPr>
        <w:t>9.4.1, 9.4.2, 9.4.4, 9.4.5</w:t>
      </w:r>
    </w:p>
    <w:p w14:paraId="0C883BB6" w14:textId="6617C91E" w:rsidR="00D27D6D" w:rsidRPr="00335D84" w:rsidRDefault="00D27D6D" w:rsidP="0FAF5B7A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FAF5B7A">
        <w:rPr>
          <w:rFonts w:ascii="Arial" w:hAnsi="Arial" w:cs="Arial"/>
          <w:b/>
          <w:bCs/>
          <w:sz w:val="22"/>
          <w:szCs w:val="22"/>
        </w:rPr>
        <w:t>Document for:</w:t>
      </w:r>
      <w:r>
        <w:tab/>
      </w:r>
      <w:r w:rsidR="42C92B4F" w:rsidRPr="0FAF5B7A">
        <w:rPr>
          <w:rFonts w:ascii="Arial" w:hAnsi="Arial" w:cs="Arial"/>
          <w:b/>
          <w:bCs/>
          <w:sz w:val="22"/>
          <w:szCs w:val="22"/>
        </w:rPr>
        <w:t>Approval</w:t>
      </w:r>
    </w:p>
    <w:p w14:paraId="06D046F4" w14:textId="332A9B82" w:rsidR="00B97703" w:rsidRDefault="000F6242" w:rsidP="00B97703">
      <w:pPr>
        <w:pStyle w:val="Heading1"/>
      </w:pPr>
      <w:r>
        <w:t>1</w:t>
      </w:r>
      <w:r w:rsidR="002F1940">
        <w:tab/>
      </w:r>
      <w:r w:rsidR="00AA7654">
        <w:t>Introduction</w:t>
      </w:r>
    </w:p>
    <w:p w14:paraId="66CCC36C" w14:textId="07A0870A" w:rsidR="00290FCD" w:rsidRDefault="673AD910" w:rsidP="00290FCD">
      <w:pPr>
        <w:spacing w:after="0"/>
      </w:pPr>
      <w:r>
        <w:rPr>
          <w:lang w:val="en-US" w:eastAsia="fi-FI"/>
        </w:rPr>
        <w:t xml:space="preserve">This contribution relates </w:t>
      </w:r>
    </w:p>
    <w:p w14:paraId="4E1D3A34" w14:textId="5BD6D812" w:rsidR="00B97703" w:rsidRDefault="002F1940" w:rsidP="000F6242">
      <w:pPr>
        <w:pStyle w:val="Heading1"/>
      </w:pPr>
      <w:r>
        <w:t>2</w:t>
      </w:r>
      <w:r>
        <w:tab/>
      </w:r>
      <w:r w:rsidR="00AA7654">
        <w:t>Discussion</w:t>
      </w:r>
    </w:p>
    <w:p w14:paraId="11E494A3" w14:textId="520CCF15" w:rsidR="00AF11C7" w:rsidRDefault="00AF11C7" w:rsidP="00AF11C7">
      <w:pPr>
        <w:pStyle w:val="Heading1"/>
        <w:rPr>
          <w:lang w:eastAsia="ja-JP"/>
        </w:rPr>
      </w:pPr>
      <w:r w:rsidRPr="00DD0302">
        <w:rPr>
          <w:lang w:val="en-US" w:eastAsia="ja-JP"/>
        </w:rPr>
        <w:t xml:space="preserve">Topic #2: </w:t>
      </w:r>
      <w:r>
        <w:rPr>
          <w:lang w:eastAsia="ja-JP"/>
        </w:rPr>
        <w:t xml:space="preserve">CA within same frequency group based on CBM AI </w:t>
      </w:r>
    </w:p>
    <w:p w14:paraId="52DBBF56" w14:textId="77777777" w:rsidR="00AF11C7" w:rsidRPr="00DD0302" w:rsidRDefault="00AF11C7" w:rsidP="00AF11C7">
      <w:pPr>
        <w:pStyle w:val="Heading4"/>
        <w:ind w:left="864" w:hanging="864"/>
        <w:rPr>
          <w:lang w:val="en-US"/>
        </w:rPr>
      </w:pPr>
      <w:r w:rsidRPr="00DD0302">
        <w:rPr>
          <w:lang w:val="en-US"/>
        </w:rPr>
        <w:t>Issue 2-1-1: UE capability supporting both IBM and CBM</w:t>
      </w:r>
    </w:p>
    <w:p w14:paraId="534832F6" w14:textId="77777777" w:rsidR="00AF11C7" w:rsidRDefault="00AF11C7" w:rsidP="00AF11C7">
      <w:pPr>
        <w:pStyle w:val="ListParagraph"/>
        <w:numPr>
          <w:ilvl w:val="0"/>
          <w:numId w:val="16"/>
        </w:numPr>
        <w:overflowPunct/>
        <w:autoSpaceDE/>
        <w:autoSpaceDN/>
        <w:adjustRightInd/>
        <w:spacing w:after="120"/>
        <w:ind w:left="720"/>
        <w:contextualSpacing w:val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Proposals</w:t>
      </w:r>
    </w:p>
    <w:p w14:paraId="13D7F6B7" w14:textId="77777777" w:rsidR="00AF11C7" w:rsidRDefault="00AF11C7" w:rsidP="00AF11C7">
      <w:pPr>
        <w:pStyle w:val="ListParagraph"/>
        <w:numPr>
          <w:ilvl w:val="1"/>
          <w:numId w:val="16"/>
        </w:numPr>
        <w:overflowPunct/>
        <w:autoSpaceDE/>
        <w:autoSpaceDN/>
        <w:adjustRightInd/>
        <w:spacing w:after="120"/>
        <w:ind w:left="1440"/>
        <w:contextualSpacing w:val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Option 1: Add new enumerated value to beam management type in Rel-17 so that a UE can support both IBM and CBM, i.e., ENUMERATED {</w:t>
      </w:r>
      <w:proofErr w:type="spellStart"/>
      <w:r>
        <w:rPr>
          <w:rFonts w:eastAsia="SimSun"/>
          <w:szCs w:val="24"/>
          <w:lang w:eastAsia="zh-CN"/>
        </w:rPr>
        <w:t>ibm</w:t>
      </w:r>
      <w:proofErr w:type="spellEnd"/>
      <w:r>
        <w:rPr>
          <w:rFonts w:eastAsia="SimSun"/>
          <w:szCs w:val="24"/>
          <w:lang w:eastAsia="zh-CN"/>
        </w:rPr>
        <w:t xml:space="preserve">, </w:t>
      </w:r>
      <w:proofErr w:type="spellStart"/>
      <w:r>
        <w:rPr>
          <w:rFonts w:eastAsia="SimSun"/>
          <w:szCs w:val="24"/>
          <w:lang w:eastAsia="zh-CN"/>
        </w:rPr>
        <w:t>cbm</w:t>
      </w:r>
      <w:proofErr w:type="spellEnd"/>
      <w:r>
        <w:rPr>
          <w:rFonts w:eastAsia="SimSun"/>
          <w:szCs w:val="24"/>
          <w:lang w:eastAsia="zh-CN"/>
        </w:rPr>
        <w:t>, both}.</w:t>
      </w:r>
    </w:p>
    <w:p w14:paraId="5F207ACF" w14:textId="77777777" w:rsidR="00AF11C7" w:rsidRDefault="00AF11C7" w:rsidP="00AF11C7">
      <w:pPr>
        <w:pStyle w:val="ListParagraph"/>
        <w:numPr>
          <w:ilvl w:val="1"/>
          <w:numId w:val="16"/>
        </w:numPr>
        <w:overflowPunct/>
        <w:autoSpaceDE/>
        <w:autoSpaceDN/>
        <w:adjustRightInd/>
        <w:spacing w:after="120"/>
        <w:ind w:left="1440"/>
        <w:contextualSpacing w:val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Option 2: Add new enumerated value to beam management type in Rel-17 so that a UE can support both IBM and </w:t>
      </w:r>
      <w:proofErr w:type="gramStart"/>
      <w:r>
        <w:rPr>
          <w:rFonts w:eastAsia="SimSun"/>
          <w:szCs w:val="24"/>
          <w:lang w:eastAsia="zh-CN"/>
        </w:rPr>
        <w:t>CBM</w:t>
      </w:r>
      <w:proofErr w:type="gramEnd"/>
      <w:r>
        <w:rPr>
          <w:rFonts w:eastAsia="SimSun"/>
          <w:szCs w:val="24"/>
          <w:lang w:eastAsia="zh-CN"/>
        </w:rPr>
        <w:t xml:space="preserve"> but it Applies to only inter-band CA within same frequency group if defined (R4-2112335)</w:t>
      </w:r>
    </w:p>
    <w:p w14:paraId="7C14371B" w14:textId="77777777" w:rsidR="00AF11C7" w:rsidRDefault="00AF11C7" w:rsidP="00AF11C7">
      <w:pPr>
        <w:pStyle w:val="ListParagraph"/>
        <w:numPr>
          <w:ilvl w:val="1"/>
          <w:numId w:val="16"/>
        </w:numPr>
        <w:overflowPunct/>
        <w:autoSpaceDE/>
        <w:autoSpaceDN/>
        <w:adjustRightInd/>
        <w:spacing w:after="120"/>
        <w:ind w:left="1440"/>
        <w:contextualSpacing w:val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val="fi-FI" w:eastAsia="zh-CN"/>
        </w:rPr>
        <w:t xml:space="preserve">Option 3: Is </w:t>
      </w:r>
      <w:proofErr w:type="spellStart"/>
      <w:r>
        <w:rPr>
          <w:rFonts w:eastAsia="SimSun"/>
          <w:szCs w:val="24"/>
          <w:lang w:val="fi-FI" w:eastAsia="zh-CN"/>
        </w:rPr>
        <w:t>not</w:t>
      </w:r>
      <w:proofErr w:type="spellEnd"/>
      <w:r>
        <w:rPr>
          <w:rFonts w:eastAsia="SimSun"/>
          <w:szCs w:val="24"/>
          <w:lang w:val="fi-FI" w:eastAsia="zh-CN"/>
        </w:rPr>
        <w:t xml:space="preserve"> </w:t>
      </w:r>
      <w:proofErr w:type="spellStart"/>
      <w:r>
        <w:rPr>
          <w:rFonts w:eastAsia="SimSun"/>
          <w:szCs w:val="24"/>
          <w:lang w:val="fi-FI" w:eastAsia="zh-CN"/>
        </w:rPr>
        <w:t>introduced</w:t>
      </w:r>
      <w:proofErr w:type="spellEnd"/>
    </w:p>
    <w:p w14:paraId="2E92F3D5" w14:textId="77777777" w:rsidR="00AF11C7" w:rsidRDefault="00AF11C7" w:rsidP="00AF11C7">
      <w:pPr>
        <w:pStyle w:val="ListParagraph"/>
        <w:numPr>
          <w:ilvl w:val="1"/>
          <w:numId w:val="16"/>
        </w:numPr>
        <w:overflowPunct/>
        <w:autoSpaceDE/>
        <w:autoSpaceDN/>
        <w:adjustRightInd/>
        <w:spacing w:after="120"/>
        <w:ind w:left="1440"/>
        <w:contextualSpacing w:val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val="fi-FI" w:eastAsia="zh-CN"/>
        </w:rPr>
        <w:t xml:space="preserve">Option 4: </w:t>
      </w:r>
      <w:proofErr w:type="spellStart"/>
      <w:r>
        <w:rPr>
          <w:rFonts w:eastAsia="SimSun"/>
          <w:szCs w:val="24"/>
          <w:lang w:val="fi-FI" w:eastAsia="zh-CN"/>
        </w:rPr>
        <w:t>Other</w:t>
      </w:r>
      <w:proofErr w:type="spellEnd"/>
    </w:p>
    <w:p w14:paraId="56A0F0F1" w14:textId="40409D7B" w:rsidR="00AF11C7" w:rsidRDefault="00AF11C7" w:rsidP="00AF11C7">
      <w:pPr>
        <w:pStyle w:val="ListParagraph"/>
        <w:numPr>
          <w:ilvl w:val="0"/>
          <w:numId w:val="16"/>
        </w:numPr>
        <w:overflowPunct/>
        <w:autoSpaceDE/>
        <w:autoSpaceDN/>
        <w:adjustRightInd/>
        <w:spacing w:after="120"/>
        <w:ind w:left="720"/>
        <w:contextualSpacing w:val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WF</w:t>
      </w:r>
    </w:p>
    <w:p w14:paraId="77484116" w14:textId="77777777" w:rsidR="00AF11C7" w:rsidRDefault="00AF11C7" w:rsidP="00AF11C7">
      <w:pPr>
        <w:pStyle w:val="ListParagraph"/>
        <w:numPr>
          <w:ilvl w:val="1"/>
          <w:numId w:val="16"/>
        </w:numPr>
        <w:overflowPunct/>
        <w:autoSpaceDE/>
        <w:autoSpaceDN/>
        <w:adjustRightInd/>
        <w:spacing w:after="120"/>
        <w:ind w:left="1440"/>
        <w:contextualSpacing w:val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TBA</w:t>
      </w:r>
    </w:p>
    <w:p w14:paraId="50712C19" w14:textId="6F64527B" w:rsidR="00AF11C7" w:rsidRPr="00AF11C7" w:rsidRDefault="00AF11C7" w:rsidP="00AF11C7">
      <w:pPr>
        <w:rPr>
          <w:b/>
          <w:bCs/>
          <w:lang w:eastAsia="ja-JP"/>
        </w:rPr>
      </w:pPr>
      <w:r w:rsidRPr="00AF11C7">
        <w:rPr>
          <w:b/>
          <w:bCs/>
          <w:lang w:eastAsia="ja-JP"/>
        </w:rPr>
        <w:t>Moderator comment: Majority support</w:t>
      </w:r>
      <w:r w:rsidR="00523904">
        <w:rPr>
          <w:b/>
          <w:bCs/>
          <w:lang w:eastAsia="ja-JP"/>
        </w:rPr>
        <w:t xml:space="preserve"> or can accept</w:t>
      </w:r>
      <w:r w:rsidRPr="00AF11C7">
        <w:rPr>
          <w:b/>
          <w:bCs/>
          <w:lang w:eastAsia="ja-JP"/>
        </w:rPr>
        <w:t xml:space="preserve"> option 1</w:t>
      </w:r>
      <w:r w:rsidR="009E0A34">
        <w:rPr>
          <w:b/>
          <w:bCs/>
          <w:lang w:eastAsia="ja-JP"/>
        </w:rPr>
        <w:t xml:space="preserve"> (</w:t>
      </w:r>
      <w:r w:rsidR="00E039A5">
        <w:rPr>
          <w:b/>
          <w:bCs/>
          <w:lang w:eastAsia="ja-JP"/>
        </w:rPr>
        <w:t xml:space="preserve">OPPO, vivo, </w:t>
      </w:r>
      <w:r w:rsidR="00523904">
        <w:rPr>
          <w:b/>
          <w:bCs/>
          <w:lang w:eastAsia="ja-JP"/>
        </w:rPr>
        <w:t>Sony, LG</w:t>
      </w:r>
      <w:r w:rsidR="001177F1">
        <w:rPr>
          <w:b/>
          <w:bCs/>
          <w:lang w:eastAsia="ja-JP"/>
        </w:rPr>
        <w:t>, Xiaomi, Ericsson, Samsung</w:t>
      </w:r>
      <w:r w:rsidR="001E337F">
        <w:rPr>
          <w:b/>
          <w:bCs/>
          <w:lang w:eastAsia="ja-JP"/>
        </w:rPr>
        <w:t>, ZTE, Nokia)</w:t>
      </w:r>
      <w:r w:rsidRPr="00AF11C7">
        <w:rPr>
          <w:b/>
          <w:bCs/>
          <w:lang w:eastAsia="ja-JP"/>
        </w:rPr>
        <w:t>. One company</w:t>
      </w:r>
      <w:r w:rsidR="001E337F">
        <w:rPr>
          <w:b/>
          <w:bCs/>
          <w:lang w:eastAsia="ja-JP"/>
        </w:rPr>
        <w:t xml:space="preserve"> (HW)</w:t>
      </w:r>
      <w:r w:rsidRPr="00AF11C7">
        <w:rPr>
          <w:b/>
          <w:bCs/>
          <w:lang w:eastAsia="ja-JP"/>
        </w:rPr>
        <w:t xml:space="preserve"> proposed that if UE supports CBM it automatically supports CBM.</w:t>
      </w:r>
      <w:r w:rsidR="0072137D">
        <w:rPr>
          <w:b/>
          <w:bCs/>
          <w:lang w:eastAsia="ja-JP"/>
        </w:rPr>
        <w:t xml:space="preserve"> </w:t>
      </w:r>
      <w:r w:rsidR="0072137D" w:rsidRPr="0072137D">
        <w:rPr>
          <w:b/>
          <w:bCs/>
          <w:lang w:eastAsia="ja-JP"/>
        </w:rPr>
        <w:t>In GTW we could check if option 1 is acceptable.</w:t>
      </w:r>
    </w:p>
    <w:p w14:paraId="2C53D142" w14:textId="77777777" w:rsidR="00AF11C7" w:rsidRPr="00AF11C7" w:rsidRDefault="00AF11C7" w:rsidP="00AF11C7">
      <w:pPr>
        <w:pStyle w:val="Heading4"/>
        <w:ind w:left="864" w:hanging="864"/>
      </w:pPr>
      <w:r w:rsidRPr="00DD0302">
        <w:rPr>
          <w:lang w:val="en-US"/>
        </w:rPr>
        <w:t xml:space="preserve">Issue 2-1-2: </w:t>
      </w:r>
      <w:r w:rsidRPr="00AF11C7">
        <w:t xml:space="preserve">UE capability </w:t>
      </w:r>
      <w:proofErr w:type="spellStart"/>
      <w:r w:rsidRPr="00AF11C7">
        <w:t>MultiChainCBM</w:t>
      </w:r>
      <w:proofErr w:type="spellEnd"/>
      <w:r w:rsidRPr="00AF11C7">
        <w:t>.</w:t>
      </w:r>
    </w:p>
    <w:p w14:paraId="268F9F0E" w14:textId="77777777" w:rsidR="00AF11C7" w:rsidRDefault="00AF11C7" w:rsidP="00AF11C7">
      <w:pPr>
        <w:rPr>
          <w:lang w:eastAsia="zh-CN"/>
        </w:rPr>
      </w:pPr>
      <w:r>
        <w:t>The capability to indicate that whether the UE support CBM under multi-chain architecture (</w:t>
      </w:r>
      <w:bookmarkStart w:id="4" w:name="OLE_LINK10"/>
      <w:bookmarkStart w:id="5" w:name="OLE_LINK9"/>
      <w:r>
        <w:t>R4-2113002</w:t>
      </w:r>
      <w:bookmarkEnd w:id="4"/>
      <w:bookmarkEnd w:id="5"/>
      <w:r>
        <w:t>)</w:t>
      </w:r>
    </w:p>
    <w:p w14:paraId="6ED599E6" w14:textId="77777777" w:rsidR="00AF11C7" w:rsidRDefault="00AF11C7" w:rsidP="00AF11C7">
      <w:pPr>
        <w:pStyle w:val="ListParagraph"/>
        <w:numPr>
          <w:ilvl w:val="0"/>
          <w:numId w:val="16"/>
        </w:numPr>
        <w:overflowPunct/>
        <w:autoSpaceDE/>
        <w:autoSpaceDN/>
        <w:adjustRightInd/>
        <w:spacing w:after="120"/>
        <w:ind w:left="720"/>
        <w:contextualSpacing w:val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Proposals</w:t>
      </w:r>
    </w:p>
    <w:p w14:paraId="137E0724" w14:textId="77777777" w:rsidR="00AF11C7" w:rsidRDefault="00AF11C7" w:rsidP="00AF11C7">
      <w:pPr>
        <w:pStyle w:val="ListParagraph"/>
        <w:numPr>
          <w:ilvl w:val="1"/>
          <w:numId w:val="16"/>
        </w:numPr>
        <w:overflowPunct/>
        <w:autoSpaceDE/>
        <w:autoSpaceDN/>
        <w:adjustRightInd/>
        <w:spacing w:after="120"/>
        <w:ind w:left="1440"/>
        <w:contextualSpacing w:val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Option 1: </w:t>
      </w:r>
      <w:r>
        <w:rPr>
          <w:rFonts w:eastAsia="SimSun"/>
          <w:szCs w:val="24"/>
          <w:lang w:val="fi-FI" w:eastAsia="zh-CN"/>
        </w:rPr>
        <w:t xml:space="preserve">Is </w:t>
      </w:r>
      <w:proofErr w:type="spellStart"/>
      <w:r>
        <w:rPr>
          <w:rFonts w:eastAsia="SimSun"/>
          <w:szCs w:val="24"/>
          <w:lang w:val="fi-FI" w:eastAsia="zh-CN"/>
        </w:rPr>
        <w:t>introduced</w:t>
      </w:r>
      <w:proofErr w:type="spellEnd"/>
    </w:p>
    <w:p w14:paraId="64E4A9D9" w14:textId="77777777" w:rsidR="00AF11C7" w:rsidRDefault="00AF11C7" w:rsidP="00AF11C7">
      <w:pPr>
        <w:pStyle w:val="ListParagraph"/>
        <w:numPr>
          <w:ilvl w:val="1"/>
          <w:numId w:val="16"/>
        </w:numPr>
        <w:overflowPunct/>
        <w:autoSpaceDE/>
        <w:autoSpaceDN/>
        <w:adjustRightInd/>
        <w:spacing w:after="120"/>
        <w:ind w:left="1440"/>
        <w:contextualSpacing w:val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Option 2: </w:t>
      </w:r>
      <w:r>
        <w:rPr>
          <w:rFonts w:eastAsia="SimSun"/>
          <w:szCs w:val="24"/>
          <w:lang w:val="fi-FI" w:eastAsia="zh-CN"/>
        </w:rPr>
        <w:t xml:space="preserve">Is </w:t>
      </w:r>
      <w:proofErr w:type="spellStart"/>
      <w:r>
        <w:rPr>
          <w:rFonts w:eastAsia="SimSun"/>
          <w:szCs w:val="24"/>
          <w:lang w:val="fi-FI" w:eastAsia="zh-CN"/>
        </w:rPr>
        <w:t>not</w:t>
      </w:r>
      <w:proofErr w:type="spellEnd"/>
      <w:r>
        <w:rPr>
          <w:rFonts w:eastAsia="SimSun"/>
          <w:szCs w:val="24"/>
          <w:lang w:val="fi-FI" w:eastAsia="zh-CN"/>
        </w:rPr>
        <w:t xml:space="preserve"> </w:t>
      </w:r>
      <w:proofErr w:type="spellStart"/>
      <w:r>
        <w:rPr>
          <w:rFonts w:eastAsia="SimSun"/>
          <w:szCs w:val="24"/>
          <w:lang w:val="fi-FI" w:eastAsia="zh-CN"/>
        </w:rPr>
        <w:t>introduced</w:t>
      </w:r>
      <w:proofErr w:type="spellEnd"/>
    </w:p>
    <w:p w14:paraId="3354C565" w14:textId="11CE5C26" w:rsidR="00AF11C7" w:rsidRDefault="00AF11C7" w:rsidP="00AF11C7">
      <w:pPr>
        <w:pStyle w:val="ListParagraph"/>
        <w:numPr>
          <w:ilvl w:val="0"/>
          <w:numId w:val="16"/>
        </w:numPr>
        <w:overflowPunct/>
        <w:autoSpaceDE/>
        <w:autoSpaceDN/>
        <w:adjustRightInd/>
        <w:spacing w:after="120"/>
        <w:ind w:left="720"/>
        <w:contextualSpacing w:val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WF</w:t>
      </w:r>
    </w:p>
    <w:p w14:paraId="56258C2E" w14:textId="77777777" w:rsidR="00AF11C7" w:rsidRDefault="00AF11C7" w:rsidP="00AF11C7">
      <w:pPr>
        <w:pStyle w:val="ListParagraph"/>
        <w:numPr>
          <w:ilvl w:val="1"/>
          <w:numId w:val="16"/>
        </w:numPr>
        <w:overflowPunct/>
        <w:autoSpaceDE/>
        <w:autoSpaceDN/>
        <w:adjustRightInd/>
        <w:spacing w:after="120"/>
        <w:ind w:left="1440"/>
        <w:contextualSpacing w:val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TBA</w:t>
      </w:r>
    </w:p>
    <w:p w14:paraId="0CEB76FE" w14:textId="77777777" w:rsidR="00AF11C7" w:rsidRPr="00AF11C7" w:rsidRDefault="00AF11C7" w:rsidP="00AF11C7">
      <w:pPr>
        <w:rPr>
          <w:lang w:eastAsia="ja-JP"/>
        </w:rPr>
      </w:pPr>
    </w:p>
    <w:p w14:paraId="5C2C1130" w14:textId="6282022E" w:rsidR="008C1A8F" w:rsidRDefault="00AF11C7" w:rsidP="008C1A8F">
      <w:pPr>
        <w:rPr>
          <w:b/>
          <w:bCs/>
          <w:lang w:eastAsia="ja-JP"/>
        </w:rPr>
      </w:pPr>
      <w:r w:rsidRPr="00AF11C7">
        <w:rPr>
          <w:b/>
          <w:bCs/>
          <w:lang w:eastAsia="ja-JP"/>
        </w:rPr>
        <w:t>Moderator comment: Majority supports</w:t>
      </w:r>
      <w:r>
        <w:rPr>
          <w:b/>
          <w:bCs/>
          <w:lang w:eastAsia="ja-JP"/>
        </w:rPr>
        <w:t xml:space="preserve"> option 2</w:t>
      </w:r>
      <w:r w:rsidR="003D2CDF">
        <w:rPr>
          <w:b/>
          <w:bCs/>
          <w:lang w:eastAsia="ja-JP"/>
        </w:rPr>
        <w:t xml:space="preserve"> (OPPO,</w:t>
      </w:r>
      <w:r w:rsidR="00C17D84">
        <w:rPr>
          <w:b/>
          <w:bCs/>
          <w:lang w:eastAsia="ja-JP"/>
        </w:rPr>
        <w:t xml:space="preserve">HW, QC, Sony, </w:t>
      </w:r>
      <w:r w:rsidR="0061281B">
        <w:rPr>
          <w:b/>
          <w:bCs/>
          <w:lang w:eastAsia="ja-JP"/>
        </w:rPr>
        <w:t xml:space="preserve">LG, Xiaomi, Ericsson, </w:t>
      </w:r>
      <w:r w:rsidR="00B8749C">
        <w:rPr>
          <w:b/>
          <w:bCs/>
          <w:lang w:eastAsia="ja-JP"/>
        </w:rPr>
        <w:t>Samsung, ZTE, Nokia) and Option 1 (</w:t>
      </w:r>
      <w:r w:rsidR="00D957EE">
        <w:rPr>
          <w:b/>
          <w:bCs/>
          <w:lang w:eastAsia="ja-JP"/>
        </w:rPr>
        <w:t>vivo, MTK)</w:t>
      </w:r>
      <w:r>
        <w:rPr>
          <w:b/>
          <w:bCs/>
          <w:lang w:eastAsia="ja-JP"/>
        </w:rPr>
        <w:t>.</w:t>
      </w:r>
      <w:r w:rsidR="00861009">
        <w:rPr>
          <w:b/>
          <w:bCs/>
          <w:lang w:eastAsia="ja-JP"/>
        </w:rPr>
        <w:t xml:space="preserve"> </w:t>
      </w:r>
      <w:r w:rsidR="00861009" w:rsidRPr="00861009">
        <w:rPr>
          <w:b/>
          <w:bCs/>
          <w:lang w:eastAsia="ja-JP"/>
        </w:rPr>
        <w:t xml:space="preserve"> In GTW we could check if option </w:t>
      </w:r>
      <w:r w:rsidR="00861009">
        <w:rPr>
          <w:b/>
          <w:bCs/>
          <w:lang w:eastAsia="ja-JP"/>
        </w:rPr>
        <w:t>2</w:t>
      </w:r>
      <w:r w:rsidR="00861009" w:rsidRPr="00861009">
        <w:rPr>
          <w:b/>
          <w:bCs/>
          <w:lang w:eastAsia="ja-JP"/>
        </w:rPr>
        <w:t xml:space="preserve"> is acceptable.</w:t>
      </w:r>
    </w:p>
    <w:p w14:paraId="77EE0168" w14:textId="77777777" w:rsidR="00AF11C7" w:rsidRDefault="00AF11C7" w:rsidP="00AF11C7">
      <w:pPr>
        <w:pStyle w:val="Heading4"/>
        <w:ind w:left="864" w:hanging="864"/>
      </w:pPr>
      <w:r w:rsidRPr="00DD0302">
        <w:rPr>
          <w:lang w:val="en-US"/>
        </w:rPr>
        <w:t xml:space="preserve">Issue 2-1-3: </w:t>
      </w:r>
      <w:r>
        <w:t xml:space="preserve">UE capability </w:t>
      </w:r>
      <w:proofErr w:type="spellStart"/>
      <w:r>
        <w:t>Fs_inter_CBM</w:t>
      </w:r>
      <w:proofErr w:type="spellEnd"/>
    </w:p>
    <w:p w14:paraId="00B8E8B9" w14:textId="77777777" w:rsidR="00AF11C7" w:rsidRDefault="00AF11C7" w:rsidP="00AF11C7">
      <w:pPr>
        <w:pStyle w:val="ListParagraph"/>
        <w:numPr>
          <w:ilvl w:val="0"/>
          <w:numId w:val="16"/>
        </w:numPr>
        <w:overflowPunct/>
        <w:autoSpaceDE/>
        <w:autoSpaceDN/>
        <w:adjustRightInd/>
        <w:spacing w:after="120"/>
        <w:ind w:left="720"/>
        <w:contextualSpacing w:val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Proposals</w:t>
      </w:r>
    </w:p>
    <w:p w14:paraId="50C4B116" w14:textId="77777777" w:rsidR="00AF11C7" w:rsidRDefault="00AF11C7" w:rsidP="00AF11C7">
      <w:pPr>
        <w:pStyle w:val="ListParagraph"/>
        <w:numPr>
          <w:ilvl w:val="1"/>
          <w:numId w:val="16"/>
        </w:numPr>
        <w:overflowPunct/>
        <w:autoSpaceDE/>
        <w:autoSpaceDN/>
        <w:adjustRightInd/>
        <w:spacing w:after="120"/>
        <w:ind w:left="1440"/>
        <w:contextualSpacing w:val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Option 1: Is introduced for inter-band DL CA with CBM within same frequency group.</w:t>
      </w:r>
    </w:p>
    <w:p w14:paraId="24CA7575" w14:textId="77777777" w:rsidR="00AF11C7" w:rsidRDefault="00AF11C7" w:rsidP="00AF11C7">
      <w:pPr>
        <w:pStyle w:val="ListParagraph"/>
        <w:numPr>
          <w:ilvl w:val="1"/>
          <w:numId w:val="16"/>
        </w:numPr>
        <w:overflowPunct/>
        <w:autoSpaceDE/>
        <w:autoSpaceDN/>
        <w:adjustRightInd/>
        <w:spacing w:after="120"/>
        <w:ind w:left="1440"/>
        <w:contextualSpacing w:val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lastRenderedPageBreak/>
        <w:t>Option 2: Is introduced and is applicable to all CA configurations i.e. also between the frequency groups.</w:t>
      </w:r>
    </w:p>
    <w:p w14:paraId="0608CDFE" w14:textId="77777777" w:rsidR="00AF11C7" w:rsidRDefault="00AF11C7" w:rsidP="00AF11C7">
      <w:pPr>
        <w:pStyle w:val="ListParagraph"/>
        <w:numPr>
          <w:ilvl w:val="1"/>
          <w:numId w:val="16"/>
        </w:numPr>
        <w:overflowPunct/>
        <w:autoSpaceDE/>
        <w:autoSpaceDN/>
        <w:adjustRightInd/>
        <w:spacing w:after="120"/>
        <w:ind w:left="1440"/>
        <w:contextualSpacing w:val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Option 3: Is not introduced but acknowledged and is included in general aspects of defining FR2 CA requirements.</w:t>
      </w:r>
    </w:p>
    <w:p w14:paraId="1AD33D80" w14:textId="3E8BBC94" w:rsidR="00AF11C7" w:rsidRDefault="00AF11C7" w:rsidP="00AF11C7">
      <w:pPr>
        <w:pStyle w:val="ListParagraph"/>
        <w:numPr>
          <w:ilvl w:val="0"/>
          <w:numId w:val="16"/>
        </w:numPr>
        <w:overflowPunct/>
        <w:autoSpaceDE/>
        <w:autoSpaceDN/>
        <w:adjustRightInd/>
        <w:spacing w:after="120"/>
        <w:ind w:left="720"/>
        <w:contextualSpacing w:val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WF</w:t>
      </w:r>
    </w:p>
    <w:p w14:paraId="34EB2221" w14:textId="77777777" w:rsidR="00AF11C7" w:rsidRDefault="00AF11C7" w:rsidP="00AF11C7">
      <w:pPr>
        <w:pStyle w:val="ListParagraph"/>
        <w:numPr>
          <w:ilvl w:val="1"/>
          <w:numId w:val="16"/>
        </w:numPr>
        <w:overflowPunct/>
        <w:autoSpaceDE/>
        <w:autoSpaceDN/>
        <w:adjustRightInd/>
        <w:spacing w:after="120"/>
        <w:ind w:left="1440"/>
        <w:contextualSpacing w:val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TBA</w:t>
      </w:r>
    </w:p>
    <w:p w14:paraId="3206CFD2" w14:textId="5E7879DD" w:rsidR="00AF11C7" w:rsidRPr="00AF11C7" w:rsidRDefault="00AF11C7" w:rsidP="00AF11C7">
      <w:pPr>
        <w:rPr>
          <w:b/>
          <w:bCs/>
          <w:lang w:eastAsia="ja-JP"/>
        </w:rPr>
      </w:pPr>
      <w:r w:rsidRPr="00AF11C7">
        <w:rPr>
          <w:b/>
          <w:bCs/>
          <w:lang w:eastAsia="ja-JP"/>
        </w:rPr>
        <w:t>Moderator comment: Majority</w:t>
      </w:r>
      <w:r w:rsidR="00537CFC">
        <w:rPr>
          <w:b/>
          <w:bCs/>
          <w:lang w:eastAsia="ja-JP"/>
        </w:rPr>
        <w:t xml:space="preserve"> (</w:t>
      </w:r>
      <w:r w:rsidR="00685CB2">
        <w:rPr>
          <w:b/>
          <w:bCs/>
          <w:lang w:eastAsia="ja-JP"/>
        </w:rPr>
        <w:t xml:space="preserve">OPPO, HW, </w:t>
      </w:r>
      <w:r w:rsidR="001E2A05">
        <w:rPr>
          <w:b/>
          <w:bCs/>
          <w:lang w:eastAsia="ja-JP"/>
        </w:rPr>
        <w:t xml:space="preserve">vivo, </w:t>
      </w:r>
      <w:r w:rsidR="00E87575">
        <w:rPr>
          <w:b/>
          <w:bCs/>
          <w:lang w:eastAsia="ja-JP"/>
        </w:rPr>
        <w:t xml:space="preserve">MTK, </w:t>
      </w:r>
      <w:r w:rsidR="00EB5424">
        <w:rPr>
          <w:b/>
          <w:bCs/>
          <w:lang w:eastAsia="ja-JP"/>
        </w:rPr>
        <w:t>LG</w:t>
      </w:r>
      <w:r w:rsidR="0076694F">
        <w:rPr>
          <w:b/>
          <w:bCs/>
          <w:lang w:eastAsia="ja-JP"/>
        </w:rPr>
        <w:t>, Docomo</w:t>
      </w:r>
      <w:r w:rsidR="00396138">
        <w:rPr>
          <w:b/>
          <w:bCs/>
          <w:lang w:eastAsia="ja-JP"/>
        </w:rPr>
        <w:t>, Apple?</w:t>
      </w:r>
      <w:r w:rsidR="007440E6">
        <w:rPr>
          <w:b/>
          <w:bCs/>
          <w:lang w:eastAsia="ja-JP"/>
        </w:rPr>
        <w:t>)</w:t>
      </w:r>
      <w:r w:rsidRPr="00AF11C7">
        <w:rPr>
          <w:b/>
          <w:bCs/>
          <w:lang w:eastAsia="ja-JP"/>
        </w:rPr>
        <w:t xml:space="preserve"> supports option </w:t>
      </w:r>
      <w:r>
        <w:rPr>
          <w:b/>
          <w:bCs/>
          <w:lang w:eastAsia="ja-JP"/>
        </w:rPr>
        <w:t xml:space="preserve">1 or both 1 and </w:t>
      </w:r>
      <w:r w:rsidRPr="00AF11C7">
        <w:rPr>
          <w:b/>
          <w:bCs/>
          <w:lang w:eastAsia="ja-JP"/>
        </w:rPr>
        <w:t>2.</w:t>
      </w:r>
      <w:r>
        <w:rPr>
          <w:b/>
          <w:bCs/>
          <w:lang w:eastAsia="ja-JP"/>
        </w:rPr>
        <w:t xml:space="preserve"> </w:t>
      </w:r>
      <w:r w:rsidR="0022679C">
        <w:rPr>
          <w:b/>
          <w:bCs/>
          <w:lang w:eastAsia="ja-JP"/>
        </w:rPr>
        <w:t>Three</w:t>
      </w:r>
      <w:r w:rsidR="00537CFC">
        <w:rPr>
          <w:b/>
          <w:bCs/>
          <w:lang w:eastAsia="ja-JP"/>
        </w:rPr>
        <w:t xml:space="preserve"> (QC, ZTE, Nokia)</w:t>
      </w:r>
      <w:r>
        <w:rPr>
          <w:b/>
          <w:bCs/>
          <w:lang w:eastAsia="ja-JP"/>
        </w:rPr>
        <w:t xml:space="preserve"> companies supported option 3. (This is quite controversial topic hence we should not spend rest of the GTW time for this one)</w:t>
      </w:r>
    </w:p>
    <w:p w14:paraId="1307C9C2" w14:textId="77777777" w:rsidR="00422BAC" w:rsidRPr="00DD0302" w:rsidRDefault="00422BAC" w:rsidP="00422BAC">
      <w:pPr>
        <w:pStyle w:val="Heading4"/>
        <w:ind w:left="864" w:hanging="864"/>
        <w:rPr>
          <w:lang w:val="en-US"/>
        </w:rPr>
      </w:pPr>
      <w:r w:rsidRPr="00DD0302">
        <w:rPr>
          <w:lang w:val="en-US"/>
        </w:rPr>
        <w:t xml:space="preserve">Issue 2-2-1: </w:t>
      </w:r>
      <w:r>
        <w:t>Core requirements applicability in relation to BMRS location</w:t>
      </w:r>
    </w:p>
    <w:p w14:paraId="2CD3C2DD" w14:textId="77777777" w:rsidR="00422BAC" w:rsidRDefault="00422BAC" w:rsidP="00422BAC">
      <w:pPr>
        <w:pStyle w:val="ListParagraph"/>
        <w:numPr>
          <w:ilvl w:val="0"/>
          <w:numId w:val="16"/>
        </w:numPr>
        <w:overflowPunct/>
        <w:autoSpaceDE/>
        <w:autoSpaceDN/>
        <w:adjustRightInd/>
        <w:spacing w:after="120"/>
        <w:ind w:left="720"/>
        <w:contextualSpacing w:val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Proposals </w:t>
      </w:r>
    </w:p>
    <w:p w14:paraId="52E75247" w14:textId="77777777" w:rsidR="00422BAC" w:rsidRDefault="00422BAC" w:rsidP="00422BAC">
      <w:pPr>
        <w:pStyle w:val="ListParagraph"/>
        <w:numPr>
          <w:ilvl w:val="1"/>
          <w:numId w:val="16"/>
        </w:numPr>
        <w:overflowPunct/>
        <w:autoSpaceDE/>
        <w:autoSpaceDN/>
        <w:adjustRightInd/>
        <w:spacing w:after="120"/>
        <w:ind w:left="1440"/>
        <w:contextualSpacing w:val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Option 1: CBM inter-band CA requirements apply per-band with the BMRS configured in any one of the participating bands.</w:t>
      </w:r>
    </w:p>
    <w:p w14:paraId="0F4C5E43" w14:textId="77777777" w:rsidR="00422BAC" w:rsidRPr="00396138" w:rsidRDefault="00422BAC" w:rsidP="00422BAC">
      <w:pPr>
        <w:pStyle w:val="ListParagraph"/>
        <w:numPr>
          <w:ilvl w:val="1"/>
          <w:numId w:val="16"/>
        </w:numPr>
        <w:overflowPunct/>
        <w:autoSpaceDE/>
        <w:autoSpaceDN/>
        <w:adjustRightInd/>
        <w:spacing w:after="120"/>
        <w:ind w:left="1440"/>
        <w:contextualSpacing w:val="0"/>
        <w:textAlignment w:val="auto"/>
        <w:rPr>
          <w:rFonts w:eastAsia="SimSun"/>
          <w:bCs/>
          <w:iCs/>
          <w:szCs w:val="24"/>
          <w:lang w:eastAsia="zh-CN"/>
        </w:rPr>
      </w:pPr>
      <w:r w:rsidRPr="00396138">
        <w:rPr>
          <w:bCs/>
          <w:iCs/>
          <w:lang w:val="en-US"/>
        </w:rPr>
        <w:t>Option 2: For inter-band DL CA BM RS configuration, leave it to RAN5</w:t>
      </w:r>
    </w:p>
    <w:p w14:paraId="7FC8FC77" w14:textId="77777777" w:rsidR="00422BAC" w:rsidRDefault="00422BAC" w:rsidP="00422BAC">
      <w:pPr>
        <w:pStyle w:val="ListParagraph"/>
        <w:numPr>
          <w:ilvl w:val="1"/>
          <w:numId w:val="16"/>
        </w:numPr>
        <w:overflowPunct/>
        <w:autoSpaceDE/>
        <w:autoSpaceDN/>
        <w:adjustRightInd/>
        <w:spacing w:after="120"/>
        <w:ind w:left="1440"/>
        <w:contextualSpacing w:val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Option 3: </w:t>
      </w:r>
      <w:proofErr w:type="spellStart"/>
      <w:r>
        <w:rPr>
          <w:rFonts w:eastAsia="SimSun"/>
          <w:szCs w:val="24"/>
          <w:lang w:val="fi-FI" w:eastAsia="zh-CN"/>
        </w:rPr>
        <w:t>other</w:t>
      </w:r>
      <w:proofErr w:type="spellEnd"/>
    </w:p>
    <w:p w14:paraId="5C8A500C" w14:textId="349A959E" w:rsidR="00422BAC" w:rsidRDefault="00422BAC" w:rsidP="00422BAC">
      <w:pPr>
        <w:pStyle w:val="ListParagraph"/>
        <w:numPr>
          <w:ilvl w:val="0"/>
          <w:numId w:val="16"/>
        </w:numPr>
        <w:overflowPunct/>
        <w:autoSpaceDE/>
        <w:autoSpaceDN/>
        <w:adjustRightInd/>
        <w:spacing w:after="120"/>
        <w:ind w:left="720"/>
        <w:contextualSpacing w:val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WF</w:t>
      </w:r>
    </w:p>
    <w:p w14:paraId="075F8E98" w14:textId="10E4F882" w:rsidR="00AF11C7" w:rsidRDefault="00422BAC" w:rsidP="008C1A8F">
      <w:pPr>
        <w:rPr>
          <w:b/>
          <w:bCs/>
          <w:lang w:eastAsia="ja-JP"/>
        </w:rPr>
      </w:pPr>
      <w:r w:rsidRPr="00AF11C7">
        <w:rPr>
          <w:b/>
          <w:bCs/>
          <w:lang w:eastAsia="ja-JP"/>
        </w:rPr>
        <w:t xml:space="preserve">Moderator comment: </w:t>
      </w:r>
      <w:r>
        <w:rPr>
          <w:b/>
          <w:bCs/>
          <w:lang w:eastAsia="ja-JP"/>
        </w:rPr>
        <w:t>Vast m</w:t>
      </w:r>
      <w:r w:rsidRPr="00AF11C7">
        <w:rPr>
          <w:b/>
          <w:bCs/>
          <w:lang w:eastAsia="ja-JP"/>
        </w:rPr>
        <w:t xml:space="preserve">ajority supports option </w:t>
      </w:r>
      <w:r>
        <w:rPr>
          <w:b/>
          <w:bCs/>
          <w:lang w:eastAsia="ja-JP"/>
        </w:rPr>
        <w:t>1</w:t>
      </w:r>
      <w:r w:rsidR="00AA4B00">
        <w:rPr>
          <w:b/>
          <w:bCs/>
          <w:lang w:eastAsia="ja-JP"/>
        </w:rPr>
        <w:t xml:space="preserve"> (OPPO, vivo, QC, </w:t>
      </w:r>
      <w:r w:rsidR="00333992">
        <w:rPr>
          <w:b/>
          <w:bCs/>
          <w:lang w:eastAsia="ja-JP"/>
        </w:rPr>
        <w:t xml:space="preserve">Sony, MTK, </w:t>
      </w:r>
      <w:r w:rsidR="005C36F3">
        <w:rPr>
          <w:b/>
          <w:bCs/>
          <w:lang w:eastAsia="ja-JP"/>
        </w:rPr>
        <w:t xml:space="preserve">Xiaomi, Ericsson, </w:t>
      </w:r>
      <w:r w:rsidR="00091A83">
        <w:rPr>
          <w:b/>
          <w:bCs/>
          <w:lang w:eastAsia="ja-JP"/>
        </w:rPr>
        <w:t>Nokia)</w:t>
      </w:r>
      <w:r>
        <w:rPr>
          <w:b/>
          <w:bCs/>
          <w:lang w:eastAsia="ja-JP"/>
        </w:rPr>
        <w:t xml:space="preserve"> but there were also Clarification questions from Apple and Samsung</w:t>
      </w:r>
      <w:r w:rsidR="006D2597">
        <w:rPr>
          <w:b/>
          <w:bCs/>
          <w:lang w:eastAsia="ja-JP"/>
        </w:rPr>
        <w:t xml:space="preserve"> and option 2 was supported by HW</w:t>
      </w:r>
      <w:r>
        <w:rPr>
          <w:b/>
          <w:bCs/>
          <w:lang w:eastAsia="ja-JP"/>
        </w:rPr>
        <w:t>.</w:t>
      </w:r>
      <w:r w:rsidR="00B6790B" w:rsidRPr="00B6790B">
        <w:rPr>
          <w:b/>
          <w:bCs/>
          <w:lang w:eastAsia="ja-JP"/>
        </w:rPr>
        <w:t xml:space="preserve"> </w:t>
      </w:r>
      <w:r w:rsidR="00B6790B">
        <w:rPr>
          <w:b/>
          <w:bCs/>
          <w:lang w:eastAsia="ja-JP"/>
        </w:rPr>
        <w:t xml:space="preserve">In GTW we could </w:t>
      </w:r>
      <w:r w:rsidR="009B505C">
        <w:rPr>
          <w:b/>
          <w:bCs/>
          <w:lang w:eastAsia="ja-JP"/>
        </w:rPr>
        <w:t>check</w:t>
      </w:r>
      <w:r w:rsidR="00B6790B">
        <w:rPr>
          <w:b/>
          <w:bCs/>
          <w:lang w:eastAsia="ja-JP"/>
        </w:rPr>
        <w:t xml:space="preserve"> if </w:t>
      </w:r>
      <w:r w:rsidR="00E37E8F">
        <w:rPr>
          <w:b/>
          <w:bCs/>
          <w:lang w:eastAsia="ja-JP"/>
        </w:rPr>
        <w:t xml:space="preserve"> option </w:t>
      </w:r>
      <w:r w:rsidR="00B6790B">
        <w:rPr>
          <w:b/>
          <w:bCs/>
          <w:lang w:eastAsia="ja-JP"/>
        </w:rPr>
        <w:t>1 is acceptable.</w:t>
      </w:r>
    </w:p>
    <w:p w14:paraId="66EA610E" w14:textId="463A6352" w:rsidR="00422BAC" w:rsidRDefault="00422BAC" w:rsidP="00422BAC">
      <w:pPr>
        <w:pStyle w:val="ListParagraph"/>
        <w:numPr>
          <w:ilvl w:val="0"/>
          <w:numId w:val="17"/>
        </w:numPr>
      </w:pPr>
      <w:r>
        <w:t xml:space="preserve">Samsung </w:t>
      </w:r>
      <w:r w:rsidRPr="00422BAC">
        <w:t>would like to confirm if it is practical scenario for real network to configure BMRS in SCC than PCC</w:t>
      </w:r>
    </w:p>
    <w:p w14:paraId="49012126" w14:textId="1C1F4379" w:rsidR="00422BAC" w:rsidRDefault="009124B6" w:rsidP="00422BAC">
      <w:pPr>
        <w:pStyle w:val="ListParagraph"/>
        <w:numPr>
          <w:ilvl w:val="0"/>
          <w:numId w:val="17"/>
        </w:numPr>
      </w:pPr>
      <w:r>
        <w:t xml:space="preserve">Apple: </w:t>
      </w:r>
      <w:r w:rsidR="00422BAC" w:rsidRPr="00422BAC">
        <w:t>Does this option propose that the CBM inter-band CA requirements shall be defined considering both; the case where the band has been configured with the BMRS and the case where the band has not been configured with the BMRS?</w:t>
      </w:r>
    </w:p>
    <w:p w14:paraId="43F58EDB" w14:textId="77777777" w:rsidR="00422BAC" w:rsidRDefault="00422BAC" w:rsidP="00422BAC">
      <w:pPr>
        <w:pStyle w:val="Heading4"/>
        <w:ind w:left="864" w:hanging="864"/>
        <w:rPr>
          <w:lang w:val="fi-FI"/>
        </w:rPr>
      </w:pPr>
      <w:r>
        <w:t>Issue 2-3-</w:t>
      </w:r>
      <w:r>
        <w:rPr>
          <w:lang w:val="fi-FI"/>
        </w:rPr>
        <w:t>3</w:t>
      </w:r>
      <w:r>
        <w:t xml:space="preserve">: </w:t>
      </w:r>
      <w:proofErr w:type="spellStart"/>
      <w:r>
        <w:rPr>
          <w:lang w:val="fi-FI"/>
        </w:rPr>
        <w:t>Spherical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coverage</w:t>
      </w:r>
      <w:proofErr w:type="spellEnd"/>
    </w:p>
    <w:p w14:paraId="3E764645" w14:textId="77777777" w:rsidR="00422BAC" w:rsidRDefault="00422BAC" w:rsidP="00422BAC">
      <w:pPr>
        <w:pStyle w:val="ListParagraph"/>
        <w:numPr>
          <w:ilvl w:val="0"/>
          <w:numId w:val="16"/>
        </w:numPr>
        <w:overflowPunct/>
        <w:autoSpaceDE/>
        <w:autoSpaceDN/>
        <w:adjustRightInd/>
        <w:spacing w:after="120"/>
        <w:ind w:left="720"/>
        <w:contextualSpacing w:val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Proposals </w:t>
      </w:r>
    </w:p>
    <w:p w14:paraId="5A728F52" w14:textId="77777777" w:rsidR="00422BAC" w:rsidRDefault="00422BAC" w:rsidP="00422BAC">
      <w:pPr>
        <w:pStyle w:val="ListParagraph"/>
        <w:numPr>
          <w:ilvl w:val="1"/>
          <w:numId w:val="16"/>
        </w:numPr>
        <w:overflowPunct/>
        <w:autoSpaceDE/>
        <w:autoSpaceDN/>
        <w:adjustRightInd/>
        <w:spacing w:after="120"/>
        <w:ind w:left="1440"/>
        <w:contextualSpacing w:val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Option 1: Do not define EIS spherical coverage</w:t>
      </w:r>
    </w:p>
    <w:p w14:paraId="77F116DA" w14:textId="77777777" w:rsidR="00422BAC" w:rsidRDefault="00422BAC" w:rsidP="00422BAC">
      <w:pPr>
        <w:pStyle w:val="ListParagraph"/>
        <w:numPr>
          <w:ilvl w:val="1"/>
          <w:numId w:val="16"/>
        </w:numPr>
        <w:overflowPunct/>
        <w:autoSpaceDE/>
        <w:autoSpaceDN/>
        <w:adjustRightInd/>
        <w:spacing w:after="120"/>
        <w:ind w:left="1440"/>
        <w:contextualSpacing w:val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Option 2: Reuse the requirement framework of inter-band DL CA with IBM to define relaxation values for EIS spherical coverage.</w:t>
      </w:r>
    </w:p>
    <w:p w14:paraId="77068FC5" w14:textId="77777777" w:rsidR="00422BAC" w:rsidRDefault="00422BAC" w:rsidP="00422BAC">
      <w:pPr>
        <w:pStyle w:val="ListParagraph"/>
        <w:numPr>
          <w:ilvl w:val="1"/>
          <w:numId w:val="16"/>
        </w:numPr>
        <w:overflowPunct/>
        <w:autoSpaceDE/>
        <w:autoSpaceDN/>
        <w:adjustRightInd/>
        <w:spacing w:after="120"/>
        <w:ind w:left="1440"/>
        <w:contextualSpacing w:val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Option 3: Based on IBM inter-band CA with min. PSD difference (R4-2111903)</w:t>
      </w:r>
    </w:p>
    <w:p w14:paraId="51C66C08" w14:textId="6068D8A8" w:rsidR="00422BAC" w:rsidRDefault="00422BAC" w:rsidP="00422BAC">
      <w:pPr>
        <w:pStyle w:val="ListParagraph"/>
        <w:numPr>
          <w:ilvl w:val="0"/>
          <w:numId w:val="16"/>
        </w:numPr>
        <w:overflowPunct/>
        <w:autoSpaceDE/>
        <w:autoSpaceDN/>
        <w:adjustRightInd/>
        <w:spacing w:after="120"/>
        <w:ind w:left="720"/>
        <w:contextualSpacing w:val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WF</w:t>
      </w:r>
    </w:p>
    <w:p w14:paraId="3483335F" w14:textId="5E4BF12D" w:rsidR="00422BAC" w:rsidRDefault="00422BAC" w:rsidP="00422BAC">
      <w:pPr>
        <w:rPr>
          <w:b/>
          <w:bCs/>
          <w:lang w:eastAsia="ja-JP"/>
        </w:rPr>
      </w:pPr>
      <w:r w:rsidRPr="00AF11C7">
        <w:rPr>
          <w:b/>
          <w:bCs/>
          <w:lang w:eastAsia="ja-JP"/>
        </w:rPr>
        <w:t>Moderator comment:</w:t>
      </w:r>
      <w:r w:rsidR="003D2FB2">
        <w:rPr>
          <w:b/>
          <w:bCs/>
          <w:lang w:eastAsia="ja-JP"/>
        </w:rPr>
        <w:t xml:space="preserve"> Apart from one company </w:t>
      </w:r>
      <w:r w:rsidR="00E279CE">
        <w:rPr>
          <w:b/>
          <w:bCs/>
          <w:lang w:eastAsia="ja-JP"/>
        </w:rPr>
        <w:t xml:space="preserve">others think that </w:t>
      </w:r>
      <w:r w:rsidR="00E279CE" w:rsidRPr="00E279CE">
        <w:rPr>
          <w:b/>
          <w:bCs/>
          <w:lang w:eastAsia="ja-JP"/>
        </w:rPr>
        <w:t>Spherical coverage</w:t>
      </w:r>
      <w:r w:rsidR="00E279CE">
        <w:rPr>
          <w:b/>
          <w:bCs/>
          <w:lang w:eastAsia="ja-JP"/>
        </w:rPr>
        <w:t xml:space="preserve"> is needed</w:t>
      </w:r>
      <w:r w:rsidR="000E6727">
        <w:rPr>
          <w:b/>
          <w:bCs/>
          <w:lang w:eastAsia="ja-JP"/>
        </w:rPr>
        <w:t xml:space="preserve"> (HW</w:t>
      </w:r>
      <w:r w:rsidR="00816417">
        <w:rPr>
          <w:b/>
          <w:bCs/>
          <w:lang w:eastAsia="ja-JP"/>
        </w:rPr>
        <w:t xml:space="preserve">, vivo, </w:t>
      </w:r>
      <w:r w:rsidR="00E51788">
        <w:rPr>
          <w:b/>
          <w:bCs/>
          <w:lang w:eastAsia="ja-JP"/>
        </w:rPr>
        <w:t xml:space="preserve">Sony, </w:t>
      </w:r>
      <w:r w:rsidR="00002EDC">
        <w:rPr>
          <w:b/>
          <w:bCs/>
          <w:lang w:eastAsia="ja-JP"/>
        </w:rPr>
        <w:t xml:space="preserve">Xiaomi, Samsung, </w:t>
      </w:r>
      <w:r w:rsidR="00C11BE9">
        <w:rPr>
          <w:b/>
          <w:bCs/>
          <w:lang w:eastAsia="ja-JP"/>
        </w:rPr>
        <w:t>Apple, Nokia)</w:t>
      </w:r>
      <w:r w:rsidR="003635F1">
        <w:rPr>
          <w:b/>
          <w:bCs/>
          <w:lang w:eastAsia="ja-JP"/>
        </w:rPr>
        <w:t xml:space="preserve"> and one company</w:t>
      </w:r>
      <w:r w:rsidR="004E63E3">
        <w:rPr>
          <w:b/>
          <w:bCs/>
          <w:lang w:eastAsia="ja-JP"/>
        </w:rPr>
        <w:t xml:space="preserve"> (MTK)</w:t>
      </w:r>
      <w:r w:rsidR="003635F1">
        <w:rPr>
          <w:b/>
          <w:bCs/>
          <w:lang w:eastAsia="ja-JP"/>
        </w:rPr>
        <w:t xml:space="preserve"> wants to postpone the decision</w:t>
      </w:r>
      <w:r w:rsidR="00E8714F">
        <w:rPr>
          <w:b/>
          <w:bCs/>
          <w:lang w:eastAsia="ja-JP"/>
        </w:rPr>
        <w:t xml:space="preserve"> and LG couples </w:t>
      </w:r>
      <w:r w:rsidR="00522BF4">
        <w:rPr>
          <w:b/>
          <w:bCs/>
          <w:lang w:eastAsia="ja-JP"/>
        </w:rPr>
        <w:t xml:space="preserve">it to introduction of </w:t>
      </w:r>
      <w:r w:rsidR="00CF7FFD" w:rsidRPr="00CF7FFD">
        <w:rPr>
          <w:b/>
          <w:bCs/>
          <w:lang w:eastAsia="ja-JP"/>
        </w:rPr>
        <w:t>‘</w:t>
      </w:r>
      <w:proofErr w:type="spellStart"/>
      <w:r w:rsidR="00CF7FFD" w:rsidRPr="00CF7FFD">
        <w:rPr>
          <w:b/>
          <w:bCs/>
          <w:lang w:eastAsia="ja-JP"/>
        </w:rPr>
        <w:t>Fs_inter_CBM</w:t>
      </w:r>
      <w:proofErr w:type="spellEnd"/>
      <w:r w:rsidR="00CF7FFD" w:rsidRPr="00CF7FFD">
        <w:rPr>
          <w:b/>
          <w:bCs/>
          <w:lang w:eastAsia="ja-JP"/>
        </w:rPr>
        <w:t>’</w:t>
      </w:r>
      <w:r w:rsidR="00E279CE">
        <w:rPr>
          <w:b/>
          <w:bCs/>
          <w:lang w:eastAsia="ja-JP"/>
        </w:rPr>
        <w:t>.</w:t>
      </w:r>
      <w:r w:rsidR="00665948">
        <w:rPr>
          <w:b/>
          <w:bCs/>
          <w:lang w:eastAsia="ja-JP"/>
        </w:rPr>
        <w:t xml:space="preserve"> In GTW we could </w:t>
      </w:r>
      <w:r w:rsidR="009B505C">
        <w:rPr>
          <w:b/>
          <w:bCs/>
          <w:lang w:eastAsia="ja-JP"/>
        </w:rPr>
        <w:t>check</w:t>
      </w:r>
      <w:r w:rsidR="00665948">
        <w:rPr>
          <w:b/>
          <w:bCs/>
          <w:lang w:eastAsia="ja-JP"/>
        </w:rPr>
        <w:t xml:space="preserve"> if </w:t>
      </w:r>
      <w:r w:rsidR="00E37E8F">
        <w:rPr>
          <w:b/>
          <w:bCs/>
          <w:lang w:eastAsia="ja-JP"/>
        </w:rPr>
        <w:t xml:space="preserve">option </w:t>
      </w:r>
      <w:r w:rsidR="00665948">
        <w:rPr>
          <w:b/>
          <w:bCs/>
          <w:lang w:eastAsia="ja-JP"/>
        </w:rPr>
        <w:t>3 is acceptable.</w:t>
      </w:r>
    </w:p>
    <w:p w14:paraId="2DB50D76" w14:textId="77777777" w:rsidR="00EB75C9" w:rsidRPr="004E4F1B" w:rsidRDefault="00EB75C9" w:rsidP="00EB75C9">
      <w:pPr>
        <w:pStyle w:val="Heading4"/>
        <w:ind w:left="864" w:hanging="864"/>
      </w:pPr>
      <w:r>
        <w:t>Issue 2-3-</w:t>
      </w:r>
      <w:r w:rsidRPr="004E4F1B">
        <w:t>4</w:t>
      </w:r>
      <w:r>
        <w:t xml:space="preserve">: </w:t>
      </w:r>
      <w:r w:rsidRPr="004E4F1B">
        <w:t>REFSENS testing scheme</w:t>
      </w:r>
    </w:p>
    <w:p w14:paraId="15D23DF6" w14:textId="77777777" w:rsidR="00EB75C9" w:rsidRDefault="00EB75C9" w:rsidP="00EB75C9">
      <w:pPr>
        <w:pStyle w:val="ListParagraph"/>
        <w:numPr>
          <w:ilvl w:val="0"/>
          <w:numId w:val="16"/>
        </w:numPr>
        <w:overflowPunct/>
        <w:autoSpaceDE/>
        <w:autoSpaceDN/>
        <w:adjustRightInd/>
        <w:spacing w:after="120"/>
        <w:ind w:left="720"/>
        <w:contextualSpacing w:val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Proposals </w:t>
      </w:r>
    </w:p>
    <w:p w14:paraId="3D9FD4E4" w14:textId="77777777" w:rsidR="00EB75C9" w:rsidRDefault="00EB75C9" w:rsidP="00EB75C9">
      <w:pPr>
        <w:pStyle w:val="ListParagraph"/>
        <w:numPr>
          <w:ilvl w:val="1"/>
          <w:numId w:val="16"/>
        </w:numPr>
        <w:overflowPunct/>
        <w:autoSpaceDE/>
        <w:autoSpaceDN/>
        <w:adjustRightInd/>
        <w:spacing w:after="120"/>
        <w:ind w:left="1440"/>
        <w:contextualSpacing w:val="0"/>
        <w:textAlignment w:val="auto"/>
        <w:rPr>
          <w:rFonts w:eastAsia="SimSun"/>
          <w:szCs w:val="24"/>
          <w:lang w:eastAsia="zh-CN"/>
        </w:rPr>
      </w:pPr>
      <w:r>
        <w:rPr>
          <w:szCs w:val="24"/>
          <w:lang w:eastAsia="zh-CN"/>
        </w:rPr>
        <w:t>Option 1: Reuse the requirement framework of inter-band DL CA with IBM to define relaxation values of REFSENS (</w:t>
      </w:r>
      <w:r>
        <w:rPr>
          <w:rFonts w:eastAsia="SimSun"/>
          <w:szCs w:val="24"/>
          <w:lang w:eastAsia="zh-CN"/>
        </w:rPr>
        <w:t>R4-2113096)</w:t>
      </w:r>
    </w:p>
    <w:p w14:paraId="37B71674" w14:textId="77777777" w:rsidR="00EB75C9" w:rsidRDefault="00EB75C9" w:rsidP="00EB75C9">
      <w:pPr>
        <w:pStyle w:val="ListParagraph"/>
        <w:numPr>
          <w:ilvl w:val="1"/>
          <w:numId w:val="16"/>
        </w:numPr>
        <w:overflowPunct/>
        <w:autoSpaceDE/>
        <w:autoSpaceDN/>
        <w:adjustRightInd/>
        <w:spacing w:after="120"/>
        <w:ind w:left="1440"/>
        <w:contextualSpacing w:val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Option 2: Testing CBM UE with intra-band non-contiguous approach with either define larger relaxation or REFSENS are not required to be met at the same direction. (R4-2113901)</w:t>
      </w:r>
    </w:p>
    <w:p w14:paraId="05E54200" w14:textId="77777777" w:rsidR="00EB75C9" w:rsidRDefault="00EB75C9" w:rsidP="00EB75C9">
      <w:pPr>
        <w:pStyle w:val="ListParagraph"/>
        <w:numPr>
          <w:ilvl w:val="1"/>
          <w:numId w:val="16"/>
        </w:numPr>
        <w:overflowPunct/>
        <w:autoSpaceDE/>
        <w:autoSpaceDN/>
        <w:adjustRightInd/>
        <w:spacing w:after="120"/>
        <w:ind w:left="1440"/>
        <w:contextualSpacing w:val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Option 3: Based on IBM inter-band CA, min. PSD difference (R4-2111903)</w:t>
      </w:r>
    </w:p>
    <w:p w14:paraId="4721B604" w14:textId="77777777" w:rsidR="00EB75C9" w:rsidRDefault="00EB75C9" w:rsidP="00EB75C9">
      <w:pPr>
        <w:pStyle w:val="ListParagraph"/>
        <w:numPr>
          <w:ilvl w:val="1"/>
          <w:numId w:val="16"/>
        </w:numPr>
        <w:overflowPunct/>
        <w:autoSpaceDE/>
        <w:autoSpaceDN/>
        <w:adjustRightInd/>
        <w:spacing w:after="120"/>
        <w:ind w:left="1440"/>
        <w:contextualSpacing w:val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Option 4: Define PSD difference between 2 Bands as 6dB for UEs manufactured with only one RF chain for one frequency group; and Define PSD difference between 2 Bands as IBM type for UEs manufactured with 2 or more RF chains for one frequency group.</w:t>
      </w:r>
    </w:p>
    <w:p w14:paraId="7350A43F" w14:textId="144264DD" w:rsidR="00EB75C9" w:rsidRDefault="00EB75C9" w:rsidP="00EB75C9">
      <w:pPr>
        <w:pStyle w:val="ListParagraph"/>
        <w:numPr>
          <w:ilvl w:val="0"/>
          <w:numId w:val="16"/>
        </w:numPr>
        <w:overflowPunct/>
        <w:autoSpaceDE/>
        <w:autoSpaceDN/>
        <w:adjustRightInd/>
        <w:spacing w:after="120"/>
        <w:ind w:left="720"/>
        <w:contextualSpacing w:val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WF</w:t>
      </w:r>
    </w:p>
    <w:p w14:paraId="72C9404F" w14:textId="7A6E96A5" w:rsidR="00EB75C9" w:rsidRDefault="00EB75C9" w:rsidP="00422BAC">
      <w:pPr>
        <w:rPr>
          <w:b/>
          <w:bCs/>
          <w:lang w:eastAsia="ja-JP"/>
        </w:rPr>
      </w:pPr>
      <w:r w:rsidRPr="00AF11C7">
        <w:rPr>
          <w:b/>
          <w:bCs/>
          <w:lang w:eastAsia="ja-JP"/>
        </w:rPr>
        <w:lastRenderedPageBreak/>
        <w:t>Moderator comment:</w:t>
      </w:r>
      <w:r w:rsidR="00FB37BB">
        <w:rPr>
          <w:b/>
          <w:bCs/>
          <w:lang w:eastAsia="ja-JP"/>
        </w:rPr>
        <w:t xml:space="preserve"> Majority either prefer or can accept option 3</w:t>
      </w:r>
      <w:r w:rsidR="00257C3F">
        <w:rPr>
          <w:b/>
          <w:bCs/>
          <w:lang w:eastAsia="ja-JP"/>
        </w:rPr>
        <w:t xml:space="preserve"> (</w:t>
      </w:r>
      <w:r w:rsidR="00E07D87">
        <w:rPr>
          <w:b/>
          <w:bCs/>
          <w:lang w:eastAsia="ja-JP"/>
        </w:rPr>
        <w:t xml:space="preserve">OPPO, </w:t>
      </w:r>
      <w:r w:rsidR="00B12222">
        <w:rPr>
          <w:b/>
          <w:bCs/>
          <w:lang w:eastAsia="ja-JP"/>
        </w:rPr>
        <w:t xml:space="preserve">vivo, QC, </w:t>
      </w:r>
      <w:r w:rsidR="00AC589B">
        <w:rPr>
          <w:b/>
          <w:bCs/>
          <w:lang w:eastAsia="ja-JP"/>
        </w:rPr>
        <w:t xml:space="preserve">Sony, Xiaomi, </w:t>
      </w:r>
      <w:r w:rsidR="00BC5719">
        <w:rPr>
          <w:b/>
          <w:bCs/>
          <w:lang w:eastAsia="ja-JP"/>
        </w:rPr>
        <w:t xml:space="preserve">Ericsson, Samsung, Nokia) </w:t>
      </w:r>
      <w:r w:rsidR="004A3BCE">
        <w:rPr>
          <w:b/>
          <w:bCs/>
          <w:lang w:eastAsia="ja-JP"/>
        </w:rPr>
        <w:t>Option 4 (HW) and postponing the decision is pro</w:t>
      </w:r>
      <w:r w:rsidR="004A51FB">
        <w:rPr>
          <w:b/>
          <w:bCs/>
          <w:lang w:eastAsia="ja-JP"/>
        </w:rPr>
        <w:t>posed by MTK</w:t>
      </w:r>
      <w:r w:rsidR="00FB37BB">
        <w:rPr>
          <w:b/>
          <w:bCs/>
          <w:lang w:eastAsia="ja-JP"/>
        </w:rPr>
        <w:t xml:space="preserve">. In GTW we could check if </w:t>
      </w:r>
      <w:r w:rsidR="00E37E8F">
        <w:rPr>
          <w:b/>
          <w:bCs/>
          <w:lang w:eastAsia="ja-JP"/>
        </w:rPr>
        <w:t xml:space="preserve">option </w:t>
      </w:r>
      <w:r w:rsidR="00FB37BB">
        <w:rPr>
          <w:b/>
          <w:bCs/>
          <w:lang w:eastAsia="ja-JP"/>
        </w:rPr>
        <w:t>3 is acceptable.</w:t>
      </w:r>
    </w:p>
    <w:p w14:paraId="78AB9C7F" w14:textId="77777777" w:rsidR="003D62FE" w:rsidRDefault="003D62FE" w:rsidP="003D62FE">
      <w:pPr>
        <w:pStyle w:val="Heading1"/>
        <w:rPr>
          <w:lang w:eastAsia="ja-JP"/>
        </w:rPr>
      </w:pPr>
      <w:r>
        <w:rPr>
          <w:lang w:eastAsia="ja-JP"/>
        </w:rPr>
        <w:t>Topic #</w:t>
      </w:r>
      <w:r w:rsidRPr="00D92380">
        <w:rPr>
          <w:lang w:eastAsia="ja-JP"/>
        </w:rPr>
        <w:t>3</w:t>
      </w:r>
      <w:r>
        <w:rPr>
          <w:lang w:eastAsia="ja-JP"/>
        </w:rPr>
        <w:t xml:space="preserve">: </w:t>
      </w:r>
      <w:r w:rsidRPr="00D92380">
        <w:rPr>
          <w:lang w:eastAsia="ja-JP"/>
        </w:rPr>
        <w:t>UL CA</w:t>
      </w:r>
    </w:p>
    <w:p w14:paraId="1DFA7136" w14:textId="77777777" w:rsidR="002F03B7" w:rsidRDefault="002F03B7" w:rsidP="002F03B7">
      <w:pPr>
        <w:pStyle w:val="Heading4"/>
        <w:ind w:left="864" w:hanging="864"/>
      </w:pPr>
      <w:r w:rsidRPr="00DD0302">
        <w:rPr>
          <w:lang w:val="en-US"/>
        </w:rPr>
        <w:t xml:space="preserve">Issue </w:t>
      </w:r>
      <w:r>
        <w:t>3-3</w:t>
      </w:r>
      <w:r w:rsidRPr="00DD0302">
        <w:rPr>
          <w:lang w:val="en-US"/>
        </w:rPr>
        <w:t xml:space="preserve">-1: </w:t>
      </w:r>
      <w:r>
        <w:t>Applicability of total power concept</w:t>
      </w:r>
    </w:p>
    <w:p w14:paraId="2BD5EFEC" w14:textId="77777777" w:rsidR="002F03B7" w:rsidRDefault="002F03B7" w:rsidP="002F03B7">
      <w:pPr>
        <w:pStyle w:val="ListParagraph"/>
        <w:numPr>
          <w:ilvl w:val="0"/>
          <w:numId w:val="16"/>
        </w:numPr>
        <w:overflowPunct/>
        <w:autoSpaceDE/>
        <w:autoSpaceDN/>
        <w:adjustRightInd/>
        <w:spacing w:after="120"/>
        <w:ind w:left="720"/>
        <w:contextualSpacing w:val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Proposals </w:t>
      </w:r>
    </w:p>
    <w:p w14:paraId="4961F944" w14:textId="77777777" w:rsidR="002F03B7" w:rsidRDefault="002F03B7" w:rsidP="002F03B7">
      <w:pPr>
        <w:pStyle w:val="ListParagraph"/>
        <w:numPr>
          <w:ilvl w:val="1"/>
          <w:numId w:val="16"/>
        </w:numPr>
        <w:overflowPunct/>
        <w:autoSpaceDE/>
        <w:autoSpaceDN/>
        <w:adjustRightInd/>
        <w:spacing w:after="120"/>
        <w:ind w:left="1440"/>
        <w:contextualSpacing w:val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Option 1: </w:t>
      </w:r>
      <w:proofErr w:type="gramStart"/>
      <w:r>
        <w:rPr>
          <w:rFonts w:eastAsia="SimSun"/>
          <w:szCs w:val="24"/>
          <w:lang w:eastAsia="zh-CN"/>
        </w:rPr>
        <w:t>Yes it is</w:t>
      </w:r>
      <w:proofErr w:type="gramEnd"/>
      <w:r>
        <w:rPr>
          <w:rFonts w:eastAsia="SimSun"/>
          <w:szCs w:val="24"/>
          <w:lang w:eastAsia="zh-CN"/>
        </w:rPr>
        <w:t xml:space="preserve"> and is </w:t>
      </w:r>
      <w:r>
        <w:t>defined as the sum of EIRP in peak direction of two band shall not exceed the 43 dBm</w:t>
      </w:r>
    </w:p>
    <w:p w14:paraId="4EA478F3" w14:textId="77777777" w:rsidR="002F03B7" w:rsidRDefault="002F03B7" w:rsidP="002F03B7">
      <w:pPr>
        <w:pStyle w:val="ListParagraph"/>
        <w:numPr>
          <w:ilvl w:val="1"/>
          <w:numId w:val="16"/>
        </w:numPr>
        <w:overflowPunct/>
        <w:autoSpaceDE/>
        <w:autoSpaceDN/>
        <w:adjustRightInd/>
        <w:spacing w:after="120"/>
        <w:ind w:left="1440"/>
        <w:contextualSpacing w:val="0"/>
        <w:textAlignment w:val="auto"/>
        <w:rPr>
          <w:rFonts w:eastAsia="SimSun"/>
          <w:szCs w:val="24"/>
          <w:lang w:eastAsia="zh-CN"/>
        </w:rPr>
      </w:pPr>
      <w:r>
        <w:t>Option 2: Applied to TRP</w:t>
      </w:r>
    </w:p>
    <w:p w14:paraId="16C0D48D" w14:textId="77777777" w:rsidR="002F03B7" w:rsidRDefault="002F03B7" w:rsidP="002F03B7">
      <w:pPr>
        <w:pStyle w:val="ListParagraph"/>
        <w:numPr>
          <w:ilvl w:val="1"/>
          <w:numId w:val="16"/>
        </w:numPr>
        <w:overflowPunct/>
        <w:autoSpaceDE/>
        <w:autoSpaceDN/>
        <w:adjustRightInd/>
        <w:spacing w:after="120"/>
        <w:ind w:left="1440"/>
        <w:contextualSpacing w:val="0"/>
        <w:textAlignment w:val="auto"/>
        <w:rPr>
          <w:rFonts w:eastAsia="SimSun"/>
          <w:szCs w:val="24"/>
          <w:lang w:eastAsia="zh-CN"/>
        </w:rPr>
      </w:pPr>
      <w:r>
        <w:t>Option 3: Applied to minimum peak EIRP</w:t>
      </w:r>
    </w:p>
    <w:p w14:paraId="7EA6E9A1" w14:textId="77777777" w:rsidR="002F03B7" w:rsidRDefault="002F03B7" w:rsidP="002F03B7">
      <w:pPr>
        <w:pStyle w:val="ListParagraph"/>
        <w:numPr>
          <w:ilvl w:val="1"/>
          <w:numId w:val="16"/>
        </w:numPr>
        <w:overflowPunct/>
        <w:autoSpaceDE/>
        <w:autoSpaceDN/>
        <w:adjustRightInd/>
        <w:spacing w:after="120"/>
        <w:ind w:left="1440"/>
        <w:contextualSpacing w:val="0"/>
        <w:textAlignment w:val="auto"/>
        <w:rPr>
          <w:rFonts w:eastAsia="SimSun"/>
          <w:szCs w:val="24"/>
          <w:lang w:eastAsia="zh-CN"/>
        </w:rPr>
      </w:pPr>
      <w:r>
        <w:t>Option 4: Applied to EIRP spherical coverage</w:t>
      </w:r>
    </w:p>
    <w:p w14:paraId="645DBF78" w14:textId="77777777" w:rsidR="002F03B7" w:rsidRDefault="002F03B7" w:rsidP="002F03B7">
      <w:pPr>
        <w:pStyle w:val="ListParagraph"/>
        <w:numPr>
          <w:ilvl w:val="1"/>
          <w:numId w:val="16"/>
        </w:numPr>
        <w:overflowPunct/>
        <w:autoSpaceDE/>
        <w:autoSpaceDN/>
        <w:adjustRightInd/>
        <w:spacing w:after="120"/>
        <w:ind w:left="1440"/>
        <w:contextualSpacing w:val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Option 5: Not needed, cannot be used for MPE and </w:t>
      </w:r>
      <w:r>
        <w:rPr>
          <w:rFonts w:eastAsia="MS PGothic"/>
          <w:lang w:val="en-US"/>
        </w:rPr>
        <w:t>power consumption and thermal issues; can be handled with P-MPR</w:t>
      </w:r>
    </w:p>
    <w:p w14:paraId="7B8753B4" w14:textId="6AE40BAB" w:rsidR="002F03B7" w:rsidRDefault="002F03B7" w:rsidP="002F03B7">
      <w:pPr>
        <w:pStyle w:val="ListParagraph"/>
        <w:numPr>
          <w:ilvl w:val="0"/>
          <w:numId w:val="16"/>
        </w:numPr>
        <w:overflowPunct/>
        <w:autoSpaceDE/>
        <w:autoSpaceDN/>
        <w:adjustRightInd/>
        <w:spacing w:after="120"/>
        <w:ind w:left="720"/>
        <w:contextualSpacing w:val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Recommended WF</w:t>
      </w:r>
    </w:p>
    <w:p w14:paraId="49A08A6B" w14:textId="3EB283E8" w:rsidR="009E61B5" w:rsidRPr="009E61B5" w:rsidRDefault="009E61B5" w:rsidP="009E61B5">
      <w:pPr>
        <w:rPr>
          <w:rFonts w:eastAsia="SimSun"/>
          <w:szCs w:val="24"/>
          <w:lang w:eastAsia="zh-CN"/>
        </w:rPr>
      </w:pPr>
      <w:r w:rsidRPr="009E61B5">
        <w:rPr>
          <w:b/>
          <w:bCs/>
          <w:lang w:eastAsia="ja-JP"/>
        </w:rPr>
        <w:t>Moderator comment: No consensus on the matter</w:t>
      </w:r>
      <w:r w:rsidR="002D5EB8">
        <w:rPr>
          <w:b/>
          <w:bCs/>
          <w:lang w:eastAsia="ja-JP"/>
        </w:rPr>
        <w:t xml:space="preserve"> Option 1( </w:t>
      </w:r>
      <w:r w:rsidR="0049552F">
        <w:rPr>
          <w:b/>
          <w:bCs/>
          <w:lang w:eastAsia="ja-JP"/>
        </w:rPr>
        <w:t>vivo</w:t>
      </w:r>
      <w:r w:rsidR="0011004D">
        <w:rPr>
          <w:b/>
          <w:bCs/>
          <w:lang w:eastAsia="ja-JP"/>
        </w:rPr>
        <w:t>, Xiaomi</w:t>
      </w:r>
      <w:r w:rsidR="0049552F">
        <w:rPr>
          <w:b/>
          <w:bCs/>
          <w:lang w:eastAsia="ja-JP"/>
        </w:rPr>
        <w:t>)</w:t>
      </w:r>
      <w:r w:rsidR="0011004D">
        <w:rPr>
          <w:b/>
          <w:bCs/>
          <w:lang w:eastAsia="ja-JP"/>
        </w:rPr>
        <w:t>, option 2 (Xiaomi</w:t>
      </w:r>
      <w:r w:rsidR="00457B41">
        <w:rPr>
          <w:b/>
          <w:bCs/>
          <w:lang w:eastAsia="ja-JP"/>
        </w:rPr>
        <w:t>, Ericsson</w:t>
      </w:r>
      <w:r w:rsidR="00F30D1C">
        <w:rPr>
          <w:b/>
          <w:bCs/>
          <w:lang w:eastAsia="ja-JP"/>
        </w:rPr>
        <w:t>, Sony</w:t>
      </w:r>
      <w:r w:rsidR="0011004D">
        <w:rPr>
          <w:b/>
          <w:bCs/>
          <w:lang w:eastAsia="ja-JP"/>
        </w:rPr>
        <w:t>), option 3 (</w:t>
      </w:r>
      <w:r w:rsidR="005C3535">
        <w:rPr>
          <w:b/>
          <w:bCs/>
          <w:lang w:eastAsia="ja-JP"/>
        </w:rPr>
        <w:t>MTK)</w:t>
      </w:r>
      <w:r w:rsidR="00F30D1C">
        <w:rPr>
          <w:b/>
          <w:bCs/>
          <w:lang w:eastAsia="ja-JP"/>
        </w:rPr>
        <w:t>, option 5(</w:t>
      </w:r>
      <w:r w:rsidR="00753F0B">
        <w:rPr>
          <w:b/>
          <w:bCs/>
          <w:lang w:eastAsia="ja-JP"/>
        </w:rPr>
        <w:t xml:space="preserve">QC, </w:t>
      </w:r>
      <w:r w:rsidR="009E246E">
        <w:rPr>
          <w:b/>
          <w:bCs/>
          <w:lang w:eastAsia="ja-JP"/>
        </w:rPr>
        <w:t xml:space="preserve">Sony, </w:t>
      </w:r>
      <w:r w:rsidR="005A6E86">
        <w:rPr>
          <w:b/>
          <w:bCs/>
          <w:lang w:eastAsia="ja-JP"/>
        </w:rPr>
        <w:t>Docomo</w:t>
      </w:r>
      <w:r w:rsidR="00C05C5C">
        <w:rPr>
          <w:b/>
          <w:bCs/>
          <w:lang w:eastAsia="ja-JP"/>
        </w:rPr>
        <w:t>, Ericsson, Nokia)</w:t>
      </w:r>
      <w:r w:rsidRPr="009E61B5">
        <w:rPr>
          <w:b/>
          <w:bCs/>
          <w:lang w:eastAsia="ja-JP"/>
        </w:rPr>
        <w:t>.</w:t>
      </w:r>
      <w:r>
        <w:rPr>
          <w:b/>
          <w:bCs/>
          <w:lang w:eastAsia="ja-JP"/>
        </w:rPr>
        <w:t xml:space="preserve"> But it would be important to progress this issue in this meeting</w:t>
      </w:r>
      <w:r w:rsidR="009D4122">
        <w:rPr>
          <w:b/>
          <w:bCs/>
          <w:lang w:eastAsia="ja-JP"/>
        </w:rPr>
        <w:t xml:space="preserve"> hence at least down selection would be good</w:t>
      </w:r>
      <w:r w:rsidR="007F5D69">
        <w:rPr>
          <w:b/>
          <w:bCs/>
          <w:lang w:eastAsia="ja-JP"/>
        </w:rPr>
        <w:t xml:space="preserve"> in GTW.</w:t>
      </w:r>
    </w:p>
    <w:p w14:paraId="379D8862" w14:textId="5BF9A7A2" w:rsidR="00D92380" w:rsidRDefault="00D92380" w:rsidP="00D92380">
      <w:pPr>
        <w:pStyle w:val="Heading4"/>
        <w:ind w:left="864" w:hanging="864"/>
        <w:rPr>
          <w:lang w:val="en-US"/>
        </w:rPr>
      </w:pPr>
      <w:r>
        <w:rPr>
          <w:lang w:val="en-US"/>
        </w:rPr>
        <w:t>Issue 3-1-1: How to incorporate PA-PA interaction</w:t>
      </w:r>
    </w:p>
    <w:p w14:paraId="3185DD36" w14:textId="77777777" w:rsidR="00D92380" w:rsidRDefault="00D92380" w:rsidP="00D92380">
      <w:pPr>
        <w:pStyle w:val="ListParagraph"/>
        <w:numPr>
          <w:ilvl w:val="0"/>
          <w:numId w:val="16"/>
        </w:numPr>
        <w:overflowPunct/>
        <w:autoSpaceDE/>
        <w:autoSpaceDN/>
        <w:adjustRightInd/>
        <w:spacing w:after="120"/>
        <w:ind w:left="720"/>
        <w:contextualSpacing w:val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Proposals </w:t>
      </w:r>
    </w:p>
    <w:p w14:paraId="778430A3" w14:textId="77777777" w:rsidR="00D92380" w:rsidRDefault="00D92380" w:rsidP="00D92380">
      <w:pPr>
        <w:pStyle w:val="ListParagraph"/>
        <w:numPr>
          <w:ilvl w:val="1"/>
          <w:numId w:val="16"/>
        </w:numPr>
        <w:overflowPunct/>
        <w:autoSpaceDE/>
        <w:autoSpaceDN/>
        <w:adjustRightInd/>
        <w:spacing w:after="120"/>
        <w:ind w:left="1440"/>
        <w:contextualSpacing w:val="0"/>
        <w:textAlignment w:val="auto"/>
        <w:rPr>
          <w:rFonts w:eastAsia="SimSun"/>
          <w:szCs w:val="24"/>
          <w:lang w:val="en-US" w:eastAsia="zh-CN"/>
        </w:rPr>
      </w:pPr>
      <w:r>
        <w:rPr>
          <w:rFonts w:eastAsia="SimSun"/>
          <w:szCs w:val="24"/>
          <w:lang w:val="en-US" w:eastAsia="zh-CN"/>
        </w:rPr>
        <w:t>Option 1: Included in CA MPR</w:t>
      </w:r>
    </w:p>
    <w:p w14:paraId="254ADD1F" w14:textId="77777777" w:rsidR="00D92380" w:rsidRDefault="00D92380" w:rsidP="00D92380">
      <w:pPr>
        <w:pStyle w:val="ListParagraph"/>
        <w:numPr>
          <w:ilvl w:val="1"/>
          <w:numId w:val="16"/>
        </w:numPr>
        <w:overflowPunct/>
        <w:autoSpaceDE/>
        <w:autoSpaceDN/>
        <w:adjustRightInd/>
        <w:spacing w:after="120"/>
        <w:ind w:left="1440"/>
        <w:contextualSpacing w:val="0"/>
        <w:textAlignment w:val="auto"/>
        <w:rPr>
          <w:rFonts w:eastAsia="SimSun"/>
          <w:szCs w:val="24"/>
          <w:lang w:val="en-US" w:eastAsia="zh-CN"/>
        </w:rPr>
      </w:pPr>
      <w:r>
        <w:rPr>
          <w:rFonts w:eastAsia="SimSun"/>
          <w:szCs w:val="24"/>
          <w:lang w:val="en-US" w:eastAsia="zh-CN"/>
        </w:rPr>
        <w:t>Option 2: Included in relaxations X and Y</w:t>
      </w:r>
    </w:p>
    <w:p w14:paraId="4411A423" w14:textId="77777777" w:rsidR="00D92380" w:rsidRDefault="00D92380" w:rsidP="00D92380">
      <w:pPr>
        <w:pStyle w:val="ListParagraph"/>
        <w:numPr>
          <w:ilvl w:val="1"/>
          <w:numId w:val="16"/>
        </w:numPr>
        <w:overflowPunct/>
        <w:autoSpaceDE/>
        <w:autoSpaceDN/>
        <w:adjustRightInd/>
        <w:spacing w:after="120"/>
        <w:ind w:left="1440"/>
        <w:contextualSpacing w:val="0"/>
        <w:textAlignment w:val="auto"/>
        <w:rPr>
          <w:rFonts w:eastAsia="SimSun"/>
          <w:szCs w:val="24"/>
          <w:lang w:val="en-US" w:eastAsia="zh-CN"/>
        </w:rPr>
      </w:pPr>
      <w:r>
        <w:rPr>
          <w:rFonts w:eastAsia="SimSun"/>
          <w:szCs w:val="24"/>
          <w:lang w:val="en-US" w:eastAsia="zh-CN"/>
        </w:rPr>
        <w:t>Option 3: No need to include.</w:t>
      </w:r>
    </w:p>
    <w:p w14:paraId="73D29D31" w14:textId="1A69D99E" w:rsidR="00D92380" w:rsidRDefault="00D92380" w:rsidP="00D92380">
      <w:pPr>
        <w:pStyle w:val="ListParagraph"/>
        <w:numPr>
          <w:ilvl w:val="0"/>
          <w:numId w:val="16"/>
        </w:numPr>
        <w:overflowPunct/>
        <w:autoSpaceDE/>
        <w:autoSpaceDN/>
        <w:adjustRightInd/>
        <w:spacing w:after="120"/>
        <w:ind w:left="720"/>
        <w:contextualSpacing w:val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WF </w:t>
      </w:r>
    </w:p>
    <w:p w14:paraId="39C2D6D2" w14:textId="57FA5FEE" w:rsidR="00034FD5" w:rsidRDefault="00D92380" w:rsidP="00034FD5">
      <w:pPr>
        <w:rPr>
          <w:b/>
          <w:bCs/>
          <w:lang w:eastAsia="ja-JP"/>
        </w:rPr>
      </w:pPr>
      <w:r w:rsidRPr="00AF11C7">
        <w:rPr>
          <w:b/>
          <w:bCs/>
          <w:lang w:eastAsia="ja-JP"/>
        </w:rPr>
        <w:t>Moderator comment:</w:t>
      </w:r>
      <w:r w:rsidR="004C19F3" w:rsidRPr="004C19F3">
        <w:rPr>
          <w:b/>
          <w:bCs/>
          <w:lang w:eastAsia="ja-JP"/>
        </w:rPr>
        <w:t xml:space="preserve"> </w:t>
      </w:r>
      <w:r w:rsidR="002D7DC4">
        <w:rPr>
          <w:b/>
          <w:bCs/>
          <w:lang w:eastAsia="ja-JP"/>
        </w:rPr>
        <w:t>Majority supports option 1</w:t>
      </w:r>
      <w:r w:rsidR="002C57A6">
        <w:rPr>
          <w:b/>
          <w:bCs/>
          <w:lang w:eastAsia="ja-JP"/>
        </w:rPr>
        <w:t xml:space="preserve"> (Verizon, vivo, </w:t>
      </w:r>
      <w:r w:rsidR="00634C58">
        <w:rPr>
          <w:b/>
          <w:bCs/>
          <w:lang w:eastAsia="ja-JP"/>
        </w:rPr>
        <w:t xml:space="preserve">QC, </w:t>
      </w:r>
      <w:r w:rsidR="00CF07B2">
        <w:rPr>
          <w:b/>
          <w:bCs/>
          <w:lang w:eastAsia="ja-JP"/>
        </w:rPr>
        <w:t xml:space="preserve">Xiaomi, </w:t>
      </w:r>
      <w:r w:rsidR="002933D4">
        <w:rPr>
          <w:b/>
          <w:bCs/>
          <w:lang w:eastAsia="ja-JP"/>
        </w:rPr>
        <w:t xml:space="preserve">Docomo, Ericsson, ZTE, Nokia) </w:t>
      </w:r>
      <w:r w:rsidR="008265F9">
        <w:rPr>
          <w:b/>
          <w:bCs/>
          <w:lang w:eastAsia="ja-JP"/>
        </w:rPr>
        <w:t xml:space="preserve">and option 2 ( </w:t>
      </w:r>
      <w:r w:rsidR="00A571C4">
        <w:rPr>
          <w:b/>
          <w:bCs/>
          <w:lang w:eastAsia="ja-JP"/>
        </w:rPr>
        <w:t xml:space="preserve">OPPO, </w:t>
      </w:r>
      <w:r w:rsidR="002315A0">
        <w:rPr>
          <w:b/>
          <w:bCs/>
          <w:lang w:eastAsia="ja-JP"/>
        </w:rPr>
        <w:t xml:space="preserve">HW, </w:t>
      </w:r>
      <w:r w:rsidR="00394955">
        <w:rPr>
          <w:b/>
          <w:bCs/>
          <w:lang w:eastAsia="ja-JP"/>
        </w:rPr>
        <w:t>LG</w:t>
      </w:r>
      <w:r w:rsidR="006C2BD1">
        <w:rPr>
          <w:b/>
          <w:bCs/>
          <w:lang w:eastAsia="ja-JP"/>
        </w:rPr>
        <w:t>)</w:t>
      </w:r>
      <w:r w:rsidR="005A155D">
        <w:rPr>
          <w:b/>
          <w:bCs/>
          <w:lang w:eastAsia="ja-JP"/>
        </w:rPr>
        <w:t xml:space="preserve"> Sony do not want option 2 and Samsung </w:t>
      </w:r>
      <w:r w:rsidR="00034FD5">
        <w:rPr>
          <w:b/>
          <w:bCs/>
          <w:lang w:eastAsia="ja-JP"/>
        </w:rPr>
        <w:t xml:space="preserve">questions </w:t>
      </w:r>
      <w:r w:rsidR="00034FD5" w:rsidRPr="00034FD5">
        <w:rPr>
          <w:b/>
          <w:bCs/>
          <w:lang w:eastAsia="ja-JP"/>
        </w:rPr>
        <w:t>if PA-PA is included in MPR, when UE is in MOP status, it will fail the emission requirements?</w:t>
      </w:r>
      <w:r w:rsidR="00034FD5">
        <w:rPr>
          <w:b/>
          <w:bCs/>
          <w:lang w:eastAsia="ja-JP"/>
        </w:rPr>
        <w:t xml:space="preserve"> </w:t>
      </w:r>
      <w:r w:rsidR="00034FD5">
        <w:rPr>
          <w:b/>
          <w:bCs/>
          <w:lang w:eastAsia="ja-JP"/>
        </w:rPr>
        <w:t xml:space="preserve">In GTW we could check if option </w:t>
      </w:r>
      <w:r w:rsidR="00034FD5">
        <w:rPr>
          <w:b/>
          <w:bCs/>
          <w:lang w:eastAsia="ja-JP"/>
        </w:rPr>
        <w:t>1</w:t>
      </w:r>
      <w:r w:rsidR="00034FD5">
        <w:rPr>
          <w:b/>
          <w:bCs/>
          <w:lang w:eastAsia="ja-JP"/>
        </w:rPr>
        <w:t xml:space="preserve"> is acceptable.</w:t>
      </w:r>
    </w:p>
    <w:p w14:paraId="40CE0433" w14:textId="77777777" w:rsidR="00D15BB0" w:rsidRDefault="00D15BB0" w:rsidP="00D15BB0">
      <w:pPr>
        <w:pStyle w:val="Heading4"/>
        <w:ind w:left="864" w:hanging="864"/>
        <w:rPr>
          <w:lang w:val="en-US"/>
        </w:rPr>
      </w:pPr>
      <w:r>
        <w:rPr>
          <w:lang w:val="en-US"/>
        </w:rPr>
        <w:t>Issue 3-1-2: PA-PA interaction aspect</w:t>
      </w:r>
    </w:p>
    <w:p w14:paraId="3A83F2E4" w14:textId="77777777" w:rsidR="00D15BB0" w:rsidRDefault="00D15BB0" w:rsidP="00D15BB0">
      <w:pPr>
        <w:pStyle w:val="ListParagraph"/>
        <w:numPr>
          <w:ilvl w:val="0"/>
          <w:numId w:val="16"/>
        </w:numPr>
        <w:overflowPunct/>
        <w:autoSpaceDE/>
        <w:autoSpaceDN/>
        <w:adjustRightInd/>
        <w:spacing w:after="120"/>
        <w:ind w:left="720"/>
        <w:contextualSpacing w:val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Proposals </w:t>
      </w:r>
    </w:p>
    <w:p w14:paraId="7309F0EA" w14:textId="77777777" w:rsidR="00D15BB0" w:rsidRDefault="00D15BB0" w:rsidP="00D15BB0">
      <w:pPr>
        <w:pStyle w:val="ListParagraph"/>
        <w:numPr>
          <w:ilvl w:val="1"/>
          <w:numId w:val="16"/>
        </w:numPr>
        <w:overflowPunct/>
        <w:autoSpaceDE/>
        <w:autoSpaceDN/>
        <w:adjustRightInd/>
        <w:spacing w:after="120"/>
        <w:ind w:left="1440"/>
        <w:contextualSpacing w:val="0"/>
        <w:textAlignment w:val="auto"/>
        <w:rPr>
          <w:rFonts w:eastAsia="SimSun"/>
          <w:szCs w:val="24"/>
          <w:lang w:val="en-US" w:eastAsia="zh-CN"/>
        </w:rPr>
      </w:pPr>
      <w:r>
        <w:rPr>
          <w:rFonts w:eastAsia="SimSun"/>
          <w:szCs w:val="24"/>
          <w:lang w:val="en-US" w:eastAsia="zh-CN"/>
        </w:rPr>
        <w:t>Option 1: Only inter panel interaction is considered</w:t>
      </w:r>
    </w:p>
    <w:p w14:paraId="5F6C23E9" w14:textId="77777777" w:rsidR="00D15BB0" w:rsidRDefault="00D15BB0" w:rsidP="00D15BB0">
      <w:pPr>
        <w:pStyle w:val="ListParagraph"/>
        <w:numPr>
          <w:ilvl w:val="1"/>
          <w:numId w:val="16"/>
        </w:numPr>
        <w:overflowPunct/>
        <w:autoSpaceDE/>
        <w:autoSpaceDN/>
        <w:adjustRightInd/>
        <w:spacing w:after="120"/>
        <w:ind w:left="1440"/>
        <w:contextualSpacing w:val="0"/>
        <w:textAlignment w:val="auto"/>
        <w:rPr>
          <w:rFonts w:eastAsia="SimSun"/>
          <w:szCs w:val="24"/>
          <w:lang w:val="en-US" w:eastAsia="zh-CN"/>
        </w:rPr>
      </w:pPr>
      <w:r>
        <w:rPr>
          <w:rFonts w:eastAsia="SimSun"/>
          <w:szCs w:val="24"/>
          <w:lang w:val="en-US" w:eastAsia="zh-CN"/>
        </w:rPr>
        <w:t>Option 2: Depends on activation status</w:t>
      </w:r>
    </w:p>
    <w:p w14:paraId="52AA98DB" w14:textId="77777777" w:rsidR="00D15BB0" w:rsidRDefault="00D15BB0" w:rsidP="00D15BB0">
      <w:pPr>
        <w:pStyle w:val="ListParagraph"/>
        <w:numPr>
          <w:ilvl w:val="1"/>
          <w:numId w:val="16"/>
        </w:numPr>
        <w:overflowPunct/>
        <w:autoSpaceDE/>
        <w:autoSpaceDN/>
        <w:adjustRightInd/>
        <w:spacing w:after="120"/>
        <w:ind w:left="1440"/>
        <w:contextualSpacing w:val="0"/>
        <w:textAlignment w:val="auto"/>
        <w:rPr>
          <w:rFonts w:eastAsia="SimSun"/>
          <w:szCs w:val="24"/>
          <w:lang w:val="en-US" w:eastAsia="zh-CN"/>
        </w:rPr>
      </w:pPr>
      <w:r>
        <w:rPr>
          <w:rFonts w:eastAsia="SimSun"/>
          <w:szCs w:val="24"/>
          <w:lang w:val="en-US" w:eastAsia="zh-CN"/>
        </w:rPr>
        <w:t xml:space="preserve">Option 3: Others (both or none, </w:t>
      </w:r>
      <w:proofErr w:type="spellStart"/>
      <w:r>
        <w:rPr>
          <w:rFonts w:eastAsia="SimSun"/>
          <w:szCs w:val="24"/>
          <w:lang w:val="en-US" w:eastAsia="zh-CN"/>
        </w:rPr>
        <w:t>etc</w:t>
      </w:r>
      <w:proofErr w:type="spellEnd"/>
      <w:r>
        <w:rPr>
          <w:rFonts w:eastAsia="SimSun"/>
          <w:szCs w:val="24"/>
          <w:lang w:val="en-US" w:eastAsia="zh-CN"/>
        </w:rPr>
        <w:t>)</w:t>
      </w:r>
    </w:p>
    <w:p w14:paraId="75B6E305" w14:textId="69CE4CF3" w:rsidR="00D15BB0" w:rsidRDefault="00D15BB0" w:rsidP="00D15BB0">
      <w:pPr>
        <w:pStyle w:val="ListParagraph"/>
        <w:numPr>
          <w:ilvl w:val="0"/>
          <w:numId w:val="16"/>
        </w:numPr>
        <w:overflowPunct/>
        <w:autoSpaceDE/>
        <w:autoSpaceDN/>
        <w:adjustRightInd/>
        <w:spacing w:after="120"/>
        <w:ind w:left="720"/>
        <w:contextualSpacing w:val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WF</w:t>
      </w:r>
    </w:p>
    <w:p w14:paraId="4659A8C0" w14:textId="1C80CB03" w:rsidR="003D62FE" w:rsidRDefault="00D15BB0" w:rsidP="00422BAC">
      <w:pPr>
        <w:rPr>
          <w:b/>
          <w:bCs/>
          <w:lang w:eastAsia="ja-JP"/>
        </w:rPr>
      </w:pPr>
      <w:r w:rsidRPr="00AF11C7">
        <w:rPr>
          <w:b/>
          <w:bCs/>
          <w:lang w:eastAsia="ja-JP"/>
        </w:rPr>
        <w:t>Moderator comment:</w:t>
      </w:r>
      <w:r w:rsidR="00322DFD" w:rsidRPr="00322DFD">
        <w:rPr>
          <w:b/>
          <w:bCs/>
          <w:lang w:eastAsia="ja-JP"/>
        </w:rPr>
        <w:t xml:space="preserve"> </w:t>
      </w:r>
      <w:r w:rsidR="00322DFD">
        <w:rPr>
          <w:b/>
          <w:bCs/>
          <w:lang w:eastAsia="ja-JP"/>
        </w:rPr>
        <w:t>No consensus on the matter</w:t>
      </w:r>
      <w:r w:rsidR="00E027F9">
        <w:rPr>
          <w:b/>
          <w:bCs/>
          <w:lang w:eastAsia="ja-JP"/>
        </w:rPr>
        <w:t xml:space="preserve"> option 1(</w:t>
      </w:r>
      <w:proofErr w:type="spellStart"/>
      <w:r w:rsidR="00E75FEF">
        <w:rPr>
          <w:b/>
          <w:bCs/>
          <w:lang w:eastAsia="ja-JP"/>
        </w:rPr>
        <w:t>VzW</w:t>
      </w:r>
      <w:proofErr w:type="spellEnd"/>
      <w:r w:rsidR="00701DD5">
        <w:rPr>
          <w:b/>
          <w:bCs/>
          <w:lang w:eastAsia="ja-JP"/>
        </w:rPr>
        <w:t>)</w:t>
      </w:r>
      <w:r w:rsidR="00AB06C3">
        <w:rPr>
          <w:b/>
          <w:bCs/>
          <w:lang w:eastAsia="ja-JP"/>
        </w:rPr>
        <w:t>, option 3 (vivo) and option 2 (</w:t>
      </w:r>
      <w:r w:rsidR="00F0093F">
        <w:rPr>
          <w:b/>
          <w:bCs/>
          <w:lang w:eastAsia="ja-JP"/>
        </w:rPr>
        <w:t>QC, Xiaomi, Nokia)</w:t>
      </w:r>
      <w:r w:rsidR="00E027F9">
        <w:rPr>
          <w:b/>
          <w:bCs/>
          <w:lang w:eastAsia="ja-JP"/>
        </w:rPr>
        <w:t xml:space="preserve"> </w:t>
      </w:r>
      <w:r w:rsidR="00322DFD">
        <w:rPr>
          <w:b/>
          <w:bCs/>
          <w:lang w:eastAsia="ja-JP"/>
        </w:rPr>
        <w:t>.</w:t>
      </w:r>
    </w:p>
    <w:p w14:paraId="17D9229E" w14:textId="77777777" w:rsidR="00FF1F03" w:rsidRPr="00DD0302" w:rsidRDefault="00FF1F03" w:rsidP="00FF1F03">
      <w:pPr>
        <w:pStyle w:val="Heading1"/>
        <w:rPr>
          <w:lang w:val="en-US" w:eastAsia="ja-JP"/>
        </w:rPr>
      </w:pPr>
      <w:r w:rsidRPr="00DD0302">
        <w:rPr>
          <w:lang w:val="en-US" w:eastAsia="ja-JP"/>
        </w:rPr>
        <w:t>Topic #</w:t>
      </w:r>
      <w:r>
        <w:rPr>
          <w:lang w:eastAsia="ja-JP"/>
        </w:rPr>
        <w:t>4</w:t>
      </w:r>
      <w:r w:rsidRPr="00DD0302">
        <w:rPr>
          <w:lang w:val="en-US" w:eastAsia="ja-JP"/>
        </w:rPr>
        <w:t xml:space="preserve">: </w:t>
      </w:r>
      <w:r>
        <w:rPr>
          <w:lang w:eastAsia="ja-JP"/>
        </w:rPr>
        <w:t>Feasibility study for DL CA</w:t>
      </w:r>
    </w:p>
    <w:p w14:paraId="5BFABCE3" w14:textId="77777777" w:rsidR="008F4068" w:rsidRPr="00DD0302" w:rsidRDefault="008F4068" w:rsidP="008F4068">
      <w:pPr>
        <w:pStyle w:val="Heading4"/>
        <w:ind w:left="864" w:hanging="864"/>
        <w:rPr>
          <w:lang w:val="en-US"/>
        </w:rPr>
      </w:pPr>
      <w:r w:rsidRPr="00DD0302">
        <w:rPr>
          <w:lang w:val="en-US"/>
        </w:rPr>
        <w:t xml:space="preserve">Issue </w:t>
      </w:r>
      <w:r>
        <w:t>4-</w:t>
      </w:r>
      <w:r w:rsidRPr="00DD0302">
        <w:rPr>
          <w:lang w:val="en-US"/>
        </w:rPr>
        <w:t xml:space="preserve">1: </w:t>
      </w:r>
      <w:r>
        <w:rPr>
          <w:szCs w:val="16"/>
        </w:rPr>
        <w:t>Feasibility of CBM</w:t>
      </w:r>
      <w:r w:rsidRPr="00DD0302">
        <w:rPr>
          <w:lang w:val="en-US"/>
        </w:rPr>
        <w:t xml:space="preserve"> </w:t>
      </w:r>
      <w:r>
        <w:rPr>
          <w:szCs w:val="16"/>
        </w:rPr>
        <w:t>between different frequency groups</w:t>
      </w:r>
    </w:p>
    <w:p w14:paraId="3D2D297B" w14:textId="77777777" w:rsidR="008F4068" w:rsidRDefault="008F4068" w:rsidP="008F4068">
      <w:pPr>
        <w:pStyle w:val="ListParagraph"/>
        <w:numPr>
          <w:ilvl w:val="0"/>
          <w:numId w:val="16"/>
        </w:numPr>
        <w:overflowPunct/>
        <w:autoSpaceDE/>
        <w:autoSpaceDN/>
        <w:adjustRightInd/>
        <w:spacing w:after="120"/>
        <w:ind w:left="720"/>
        <w:contextualSpacing w:val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Proposals </w:t>
      </w:r>
    </w:p>
    <w:p w14:paraId="089D256F" w14:textId="77777777" w:rsidR="008F4068" w:rsidRDefault="008F4068" w:rsidP="008F4068">
      <w:pPr>
        <w:pStyle w:val="ListParagraph"/>
        <w:numPr>
          <w:ilvl w:val="1"/>
          <w:numId w:val="16"/>
        </w:numPr>
        <w:overflowPunct/>
        <w:autoSpaceDE/>
        <w:autoSpaceDN/>
        <w:adjustRightInd/>
        <w:spacing w:after="120"/>
        <w:ind w:left="1440"/>
        <w:contextualSpacing w:val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Option 1: CBM between different frequency groups is feasible and study phase can be completed</w:t>
      </w:r>
    </w:p>
    <w:p w14:paraId="0FB1CD52" w14:textId="77777777" w:rsidR="008F4068" w:rsidRDefault="008F4068" w:rsidP="008F4068">
      <w:pPr>
        <w:pStyle w:val="ListParagraph"/>
        <w:numPr>
          <w:ilvl w:val="1"/>
          <w:numId w:val="16"/>
        </w:numPr>
        <w:overflowPunct/>
        <w:autoSpaceDE/>
        <w:autoSpaceDN/>
        <w:adjustRightInd/>
        <w:spacing w:after="120"/>
        <w:ind w:left="1440"/>
        <w:contextualSpacing w:val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lastRenderedPageBreak/>
        <w:t>Option 2: CBM between different frequency groups is not feasible</w:t>
      </w:r>
    </w:p>
    <w:p w14:paraId="331E8CE5" w14:textId="77777777" w:rsidR="008F4068" w:rsidRDefault="008F4068" w:rsidP="008F4068">
      <w:pPr>
        <w:pStyle w:val="ListParagraph"/>
        <w:numPr>
          <w:ilvl w:val="1"/>
          <w:numId w:val="16"/>
        </w:numPr>
        <w:overflowPunct/>
        <w:autoSpaceDE/>
        <w:autoSpaceDN/>
        <w:adjustRightInd/>
        <w:spacing w:after="120"/>
        <w:ind w:left="1440"/>
        <w:contextualSpacing w:val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Option 3: Keep study phase open.</w:t>
      </w:r>
    </w:p>
    <w:p w14:paraId="360FF952" w14:textId="3A0649A7" w:rsidR="008F4068" w:rsidRDefault="008F4068" w:rsidP="008F4068">
      <w:pPr>
        <w:pStyle w:val="ListParagraph"/>
        <w:numPr>
          <w:ilvl w:val="0"/>
          <w:numId w:val="16"/>
        </w:numPr>
        <w:overflowPunct/>
        <w:autoSpaceDE/>
        <w:autoSpaceDN/>
        <w:adjustRightInd/>
        <w:spacing w:after="120"/>
        <w:ind w:left="720"/>
        <w:contextualSpacing w:val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WF</w:t>
      </w:r>
    </w:p>
    <w:p w14:paraId="3DB28388" w14:textId="7C4C7A0A" w:rsidR="008F4068" w:rsidRPr="008F4068" w:rsidRDefault="008F4068" w:rsidP="008F4068">
      <w:pPr>
        <w:pStyle w:val="ListParagraph"/>
        <w:numPr>
          <w:ilvl w:val="0"/>
          <w:numId w:val="16"/>
        </w:numPr>
        <w:rPr>
          <w:b/>
          <w:bCs/>
          <w:lang w:eastAsia="ja-JP"/>
        </w:rPr>
      </w:pPr>
      <w:r w:rsidRPr="008F4068">
        <w:rPr>
          <w:b/>
          <w:bCs/>
          <w:lang w:eastAsia="ja-JP"/>
        </w:rPr>
        <w:t>Moderator comment: Majority</w:t>
      </w:r>
      <w:r w:rsidR="00F519B8">
        <w:rPr>
          <w:b/>
          <w:bCs/>
          <w:lang w:eastAsia="ja-JP"/>
        </w:rPr>
        <w:t xml:space="preserve"> (12 companies)</w:t>
      </w:r>
      <w:r w:rsidRPr="008F4068">
        <w:rPr>
          <w:b/>
          <w:bCs/>
          <w:lang w:eastAsia="ja-JP"/>
        </w:rPr>
        <w:t xml:space="preserve"> prefer  option </w:t>
      </w:r>
      <w:r w:rsidR="00E37E8F">
        <w:rPr>
          <w:b/>
          <w:bCs/>
          <w:lang w:eastAsia="ja-JP"/>
        </w:rPr>
        <w:t>1</w:t>
      </w:r>
      <w:r w:rsidR="0014347A">
        <w:rPr>
          <w:b/>
          <w:bCs/>
          <w:lang w:eastAsia="ja-JP"/>
        </w:rPr>
        <w:t xml:space="preserve">, </w:t>
      </w:r>
      <w:r w:rsidR="00970547">
        <w:rPr>
          <w:b/>
          <w:bCs/>
          <w:lang w:eastAsia="ja-JP"/>
        </w:rPr>
        <w:t xml:space="preserve">option 2 and 3 both is supported by one </w:t>
      </w:r>
      <w:r w:rsidR="002A15CD">
        <w:rPr>
          <w:b/>
          <w:bCs/>
          <w:lang w:eastAsia="ja-JP"/>
        </w:rPr>
        <w:t>company</w:t>
      </w:r>
      <w:r w:rsidRPr="008F4068">
        <w:rPr>
          <w:b/>
          <w:bCs/>
          <w:lang w:eastAsia="ja-JP"/>
        </w:rPr>
        <w:t xml:space="preserve">. In GTW we could check if </w:t>
      </w:r>
      <w:r w:rsidR="00E37E8F">
        <w:rPr>
          <w:b/>
          <w:bCs/>
          <w:lang w:eastAsia="ja-JP"/>
        </w:rPr>
        <w:t>option 1</w:t>
      </w:r>
      <w:r w:rsidRPr="008F4068">
        <w:rPr>
          <w:b/>
          <w:bCs/>
          <w:lang w:eastAsia="ja-JP"/>
        </w:rPr>
        <w:t xml:space="preserve"> is acceptable.</w:t>
      </w:r>
    </w:p>
    <w:p w14:paraId="4B1EF8F4" w14:textId="77777777" w:rsidR="00274152" w:rsidRDefault="00274152" w:rsidP="00274152">
      <w:pPr>
        <w:pStyle w:val="Heading4"/>
        <w:ind w:left="864" w:hanging="864"/>
        <w:rPr>
          <w:lang w:val="fi-FI"/>
        </w:rPr>
      </w:pPr>
      <w:r>
        <w:t xml:space="preserve">Issue 4-2: </w:t>
      </w:r>
      <w:proofErr w:type="spellStart"/>
      <w:r>
        <w:rPr>
          <w:lang w:val="fi-FI"/>
        </w:rPr>
        <w:t>Reference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architecture</w:t>
      </w:r>
      <w:proofErr w:type="spellEnd"/>
    </w:p>
    <w:p w14:paraId="7E41748A" w14:textId="77777777" w:rsidR="00274152" w:rsidRDefault="00274152" w:rsidP="00274152">
      <w:pPr>
        <w:pStyle w:val="ListParagraph"/>
        <w:numPr>
          <w:ilvl w:val="0"/>
          <w:numId w:val="16"/>
        </w:numPr>
        <w:overflowPunct/>
        <w:autoSpaceDE/>
        <w:autoSpaceDN/>
        <w:adjustRightInd/>
        <w:spacing w:after="120"/>
        <w:ind w:left="720"/>
        <w:contextualSpacing w:val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Proposals </w:t>
      </w:r>
    </w:p>
    <w:p w14:paraId="3020D269" w14:textId="77777777" w:rsidR="00274152" w:rsidRDefault="00274152" w:rsidP="00274152">
      <w:pPr>
        <w:pStyle w:val="ListParagraph"/>
        <w:numPr>
          <w:ilvl w:val="1"/>
          <w:numId w:val="16"/>
        </w:numPr>
        <w:overflowPunct/>
        <w:autoSpaceDE/>
        <w:autoSpaceDN/>
        <w:adjustRightInd/>
        <w:spacing w:after="120"/>
        <w:ind w:left="1440"/>
        <w:contextualSpacing w:val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Option 1: Both single chain and multi chain is assumed as reference architecture for CBM between frequency groups</w:t>
      </w:r>
    </w:p>
    <w:p w14:paraId="7634DEC8" w14:textId="77777777" w:rsidR="00274152" w:rsidRDefault="00274152" w:rsidP="00274152">
      <w:pPr>
        <w:pStyle w:val="ListParagraph"/>
        <w:numPr>
          <w:ilvl w:val="1"/>
          <w:numId w:val="16"/>
        </w:numPr>
        <w:overflowPunct/>
        <w:autoSpaceDE/>
        <w:autoSpaceDN/>
        <w:adjustRightInd/>
        <w:spacing w:after="120"/>
        <w:ind w:left="1440"/>
        <w:contextualSpacing w:val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Option 2: Only multi chain is assumed as reference architecture for CBM between frequency groups</w:t>
      </w:r>
    </w:p>
    <w:p w14:paraId="65539A49" w14:textId="779CED4E" w:rsidR="00274152" w:rsidRDefault="00274152" w:rsidP="00274152">
      <w:pPr>
        <w:pStyle w:val="ListParagraph"/>
        <w:numPr>
          <w:ilvl w:val="0"/>
          <w:numId w:val="16"/>
        </w:numPr>
        <w:overflowPunct/>
        <w:autoSpaceDE/>
        <w:autoSpaceDN/>
        <w:adjustRightInd/>
        <w:spacing w:after="120"/>
        <w:ind w:left="720"/>
        <w:contextualSpacing w:val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WF</w:t>
      </w:r>
    </w:p>
    <w:p w14:paraId="6845E1F7" w14:textId="18F28214" w:rsidR="008F4068" w:rsidRDefault="00274152" w:rsidP="00422BAC">
      <w:pPr>
        <w:rPr>
          <w:b/>
          <w:bCs/>
          <w:lang w:eastAsia="ja-JP"/>
        </w:rPr>
      </w:pPr>
      <w:r w:rsidRPr="008F4068">
        <w:rPr>
          <w:b/>
          <w:bCs/>
          <w:lang w:eastAsia="ja-JP"/>
        </w:rPr>
        <w:t>Moderator comment:</w:t>
      </w:r>
      <w:r>
        <w:rPr>
          <w:b/>
          <w:bCs/>
          <w:lang w:eastAsia="ja-JP"/>
        </w:rPr>
        <w:t xml:space="preserve"> No consensus</w:t>
      </w:r>
      <w:r w:rsidR="006F5464">
        <w:rPr>
          <w:b/>
          <w:bCs/>
          <w:lang w:eastAsia="ja-JP"/>
        </w:rPr>
        <w:t xml:space="preserve"> on the matter.</w:t>
      </w:r>
      <w:r w:rsidR="00EC2DAC">
        <w:rPr>
          <w:b/>
          <w:bCs/>
          <w:lang w:eastAsia="ja-JP"/>
        </w:rPr>
        <w:t xml:space="preserve"> Option 1 ( </w:t>
      </w:r>
      <w:r w:rsidR="00DB65FD">
        <w:rPr>
          <w:b/>
          <w:bCs/>
          <w:lang w:eastAsia="ja-JP"/>
        </w:rPr>
        <w:t xml:space="preserve">OPPO, QC, </w:t>
      </w:r>
      <w:r w:rsidR="00947396">
        <w:rPr>
          <w:b/>
          <w:bCs/>
          <w:lang w:eastAsia="ja-JP"/>
        </w:rPr>
        <w:t xml:space="preserve">Sony, LG, </w:t>
      </w:r>
      <w:r w:rsidR="00C25951">
        <w:rPr>
          <w:b/>
          <w:bCs/>
          <w:lang w:eastAsia="ja-JP"/>
        </w:rPr>
        <w:t xml:space="preserve">Xiaomi, Ericsson, Nokia) Option 2 </w:t>
      </w:r>
      <w:r w:rsidR="00501A2B">
        <w:rPr>
          <w:b/>
          <w:bCs/>
          <w:lang w:eastAsia="ja-JP"/>
        </w:rPr>
        <w:t xml:space="preserve">(HW, vivo, </w:t>
      </w:r>
      <w:r w:rsidR="00315060">
        <w:rPr>
          <w:b/>
          <w:bCs/>
          <w:lang w:eastAsia="ja-JP"/>
        </w:rPr>
        <w:t>MTK</w:t>
      </w:r>
      <w:r w:rsidR="009407AE">
        <w:rPr>
          <w:b/>
          <w:bCs/>
          <w:lang w:eastAsia="ja-JP"/>
        </w:rPr>
        <w:t>, Docomo, Samsung)</w:t>
      </w:r>
    </w:p>
    <w:p w14:paraId="3386BD38" w14:textId="77777777" w:rsidR="00E1776B" w:rsidRDefault="00E1776B" w:rsidP="00E1776B">
      <w:pPr>
        <w:pStyle w:val="Heading1"/>
        <w:rPr>
          <w:lang w:eastAsia="ja-JP"/>
        </w:rPr>
      </w:pPr>
      <w:r>
        <w:rPr>
          <w:lang w:eastAsia="ja-JP"/>
        </w:rPr>
        <w:t>Topic #</w:t>
      </w:r>
      <w:r w:rsidRPr="00CB2566">
        <w:rPr>
          <w:lang w:eastAsia="ja-JP"/>
        </w:rPr>
        <w:t>5</w:t>
      </w:r>
      <w:r>
        <w:rPr>
          <w:lang w:eastAsia="ja-JP"/>
        </w:rPr>
        <w:t xml:space="preserve">: </w:t>
      </w:r>
      <w:r w:rsidRPr="00CB2566">
        <w:rPr>
          <w:lang w:eastAsia="ja-JP"/>
        </w:rPr>
        <w:t>DC-location</w:t>
      </w:r>
    </w:p>
    <w:p w14:paraId="7E44AC8C" w14:textId="77777777" w:rsidR="00CB2566" w:rsidRPr="00CB2566" w:rsidRDefault="00CB2566" w:rsidP="00CB2566">
      <w:pPr>
        <w:pStyle w:val="Heading4"/>
        <w:ind w:left="864" w:hanging="864"/>
      </w:pPr>
      <w:r>
        <w:t xml:space="preserve">Issue </w:t>
      </w:r>
      <w:r w:rsidRPr="00CB2566">
        <w:t>5-</w:t>
      </w:r>
      <w:r>
        <w:t xml:space="preserve">1: </w:t>
      </w:r>
      <w:r w:rsidRPr="00CB2566">
        <w:t xml:space="preserve">Signalling framework </w:t>
      </w:r>
    </w:p>
    <w:p w14:paraId="2B9C66CE" w14:textId="77777777" w:rsidR="00CB2566" w:rsidRDefault="00CB2566" w:rsidP="00CB2566">
      <w:pPr>
        <w:pStyle w:val="ListParagraph"/>
        <w:numPr>
          <w:ilvl w:val="0"/>
          <w:numId w:val="16"/>
        </w:numPr>
        <w:overflowPunct/>
        <w:autoSpaceDE/>
        <w:autoSpaceDN/>
        <w:adjustRightInd/>
        <w:spacing w:after="120"/>
        <w:ind w:left="720"/>
        <w:contextualSpacing w:val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Proposals </w:t>
      </w:r>
    </w:p>
    <w:p w14:paraId="2A20AEB3" w14:textId="77777777" w:rsidR="00CB2566" w:rsidRDefault="00CB2566" w:rsidP="00CB2566">
      <w:pPr>
        <w:pStyle w:val="ListParagraph"/>
        <w:numPr>
          <w:ilvl w:val="1"/>
          <w:numId w:val="16"/>
        </w:numPr>
        <w:overflowPunct/>
        <w:autoSpaceDE/>
        <w:autoSpaceDN/>
        <w:adjustRightInd/>
        <w:spacing w:after="120"/>
        <w:ind w:left="1440"/>
        <w:contextualSpacing w:val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Option 1: Offset from the default DC location is signalled compared to the declared default</w:t>
      </w:r>
    </w:p>
    <w:p w14:paraId="42DAD5E7" w14:textId="77777777" w:rsidR="00CB2566" w:rsidRDefault="00CB2566" w:rsidP="00CB2566">
      <w:pPr>
        <w:pStyle w:val="ListParagraph"/>
        <w:numPr>
          <w:ilvl w:val="1"/>
          <w:numId w:val="16"/>
        </w:numPr>
        <w:overflowPunct/>
        <w:autoSpaceDE/>
        <w:autoSpaceDN/>
        <w:adjustRightInd/>
        <w:spacing w:after="120"/>
        <w:ind w:left="1440"/>
        <w:contextualSpacing w:val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Option 2: Combined signalling framework (static reporting for typical scenario + dynamic reporting for corner case)</w:t>
      </w:r>
    </w:p>
    <w:p w14:paraId="604CE6B1" w14:textId="77777777" w:rsidR="00CB2566" w:rsidRDefault="00CB2566" w:rsidP="00CB2566">
      <w:pPr>
        <w:pStyle w:val="ListParagraph"/>
        <w:numPr>
          <w:ilvl w:val="1"/>
          <w:numId w:val="16"/>
        </w:numPr>
        <w:overflowPunct/>
        <w:autoSpaceDE/>
        <w:autoSpaceDN/>
        <w:adjustRightInd/>
        <w:spacing w:after="120"/>
        <w:ind w:left="1440"/>
        <w:contextualSpacing w:val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Option 3: Any other alternatives </w:t>
      </w:r>
    </w:p>
    <w:p w14:paraId="013B0419" w14:textId="2EABC8CC" w:rsidR="00CB2566" w:rsidRDefault="00CB2566" w:rsidP="00CB2566">
      <w:pPr>
        <w:pStyle w:val="ListParagraph"/>
        <w:numPr>
          <w:ilvl w:val="0"/>
          <w:numId w:val="16"/>
        </w:numPr>
        <w:overflowPunct/>
        <w:autoSpaceDE/>
        <w:autoSpaceDN/>
        <w:adjustRightInd/>
        <w:spacing w:after="120"/>
        <w:ind w:left="720"/>
        <w:contextualSpacing w:val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WF</w:t>
      </w:r>
    </w:p>
    <w:p w14:paraId="0C0B9604" w14:textId="007B1765" w:rsidR="00E1776B" w:rsidRDefault="00CB2566" w:rsidP="00422BAC">
      <w:pPr>
        <w:rPr>
          <w:b/>
          <w:bCs/>
          <w:lang w:eastAsia="ja-JP"/>
        </w:rPr>
      </w:pPr>
      <w:r w:rsidRPr="008F4068">
        <w:rPr>
          <w:b/>
          <w:bCs/>
          <w:lang w:eastAsia="ja-JP"/>
        </w:rPr>
        <w:t>Moderator comment:</w:t>
      </w:r>
      <w:r>
        <w:rPr>
          <w:b/>
          <w:bCs/>
          <w:lang w:eastAsia="ja-JP"/>
        </w:rPr>
        <w:t xml:space="preserve"> No</w:t>
      </w:r>
      <w:r w:rsidR="004901EE">
        <w:rPr>
          <w:b/>
          <w:bCs/>
          <w:lang w:eastAsia="ja-JP"/>
        </w:rPr>
        <w:t xml:space="preserve"> consensus but </w:t>
      </w:r>
      <w:r w:rsidR="00115E21">
        <w:rPr>
          <w:b/>
          <w:bCs/>
          <w:lang w:eastAsia="ja-JP"/>
        </w:rPr>
        <w:t xml:space="preserve">online time in GTW may help to get better understanding on </w:t>
      </w:r>
      <w:proofErr w:type="gramStart"/>
      <w:r w:rsidR="00115E21">
        <w:rPr>
          <w:b/>
          <w:bCs/>
          <w:lang w:eastAsia="ja-JP"/>
        </w:rPr>
        <w:t>others</w:t>
      </w:r>
      <w:proofErr w:type="gramEnd"/>
      <w:r w:rsidR="00115E21">
        <w:rPr>
          <w:b/>
          <w:bCs/>
          <w:lang w:eastAsia="ja-JP"/>
        </w:rPr>
        <w:t xml:space="preserve"> proposals</w:t>
      </w:r>
      <w:r w:rsidR="002F6BE6">
        <w:rPr>
          <w:b/>
          <w:bCs/>
          <w:lang w:eastAsia="ja-JP"/>
        </w:rPr>
        <w:t xml:space="preserve"> as some think that option 1 and 2 are same in the end.</w:t>
      </w:r>
      <w:r w:rsidR="004E4F1B">
        <w:rPr>
          <w:b/>
          <w:bCs/>
          <w:lang w:eastAsia="ja-JP"/>
        </w:rPr>
        <w:t xml:space="preserve"> It would be important to agree the framework in this meeting.</w:t>
      </w:r>
    </w:p>
    <w:p w14:paraId="7F4D5DFE" w14:textId="77777777" w:rsidR="004D7E55" w:rsidRDefault="004D7E55" w:rsidP="004D7E55">
      <w:pPr>
        <w:pStyle w:val="Heading4"/>
        <w:ind w:left="864" w:hanging="864"/>
        <w:rPr>
          <w:lang w:val="fi-FI"/>
        </w:rPr>
      </w:pPr>
      <w:r>
        <w:t xml:space="preserve">Issue </w:t>
      </w:r>
      <w:r>
        <w:rPr>
          <w:lang w:val="fi-FI"/>
        </w:rPr>
        <w:t>5</w:t>
      </w:r>
      <w:r>
        <w:t xml:space="preserve">-2: </w:t>
      </w:r>
      <w:proofErr w:type="spellStart"/>
      <w:r>
        <w:rPr>
          <w:lang w:val="fi-FI"/>
        </w:rPr>
        <w:t>Default</w:t>
      </w:r>
      <w:proofErr w:type="spellEnd"/>
      <w:r>
        <w:rPr>
          <w:lang w:val="fi-FI"/>
        </w:rPr>
        <w:t xml:space="preserve"> DC </w:t>
      </w:r>
      <w:proofErr w:type="spellStart"/>
      <w:r>
        <w:rPr>
          <w:lang w:val="fi-FI"/>
        </w:rPr>
        <w:t>location</w:t>
      </w:r>
      <w:proofErr w:type="spellEnd"/>
      <w:r>
        <w:rPr>
          <w:lang w:val="fi-FI"/>
        </w:rPr>
        <w:t xml:space="preserve"> </w:t>
      </w:r>
    </w:p>
    <w:p w14:paraId="561BD2CF" w14:textId="77777777" w:rsidR="004D7E55" w:rsidRDefault="004D7E55" w:rsidP="004D7E55">
      <w:pPr>
        <w:pStyle w:val="ListParagraph"/>
        <w:numPr>
          <w:ilvl w:val="0"/>
          <w:numId w:val="16"/>
        </w:numPr>
        <w:overflowPunct/>
        <w:autoSpaceDE/>
        <w:autoSpaceDN/>
        <w:adjustRightInd/>
        <w:spacing w:after="120"/>
        <w:ind w:left="720"/>
        <w:contextualSpacing w:val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Proposals</w:t>
      </w:r>
    </w:p>
    <w:p w14:paraId="04733196" w14:textId="77777777" w:rsidR="004D7E55" w:rsidRDefault="004D7E55" w:rsidP="004D7E55">
      <w:pPr>
        <w:pStyle w:val="ListParagraph"/>
        <w:numPr>
          <w:ilvl w:val="0"/>
          <w:numId w:val="16"/>
        </w:numPr>
        <w:overflowPunct/>
        <w:autoSpaceDE/>
        <w:autoSpaceDN/>
        <w:adjustRightInd/>
        <w:spacing w:after="120"/>
        <w:contextualSpacing w:val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Note: Please share views including pros and con between single and multiple DC default(s). </w:t>
      </w:r>
    </w:p>
    <w:p w14:paraId="5241E790" w14:textId="77777777" w:rsidR="004D7E55" w:rsidRDefault="004D7E55" w:rsidP="004D7E55">
      <w:pPr>
        <w:pStyle w:val="ListParagraph"/>
        <w:numPr>
          <w:ilvl w:val="1"/>
          <w:numId w:val="16"/>
        </w:numPr>
        <w:overflowPunct/>
        <w:autoSpaceDE/>
        <w:autoSpaceDN/>
        <w:adjustRightInd/>
        <w:spacing w:after="120"/>
        <w:ind w:left="1440"/>
        <w:contextualSpacing w:val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Option 1: Single default DC location, i.e., The default UL DC location is a center of a lower edge of the lowest active bandwidth part (BWP) and a higher edge of the highest active BWP among all active component carriers (CC). </w:t>
      </w:r>
    </w:p>
    <w:p w14:paraId="455D4F43" w14:textId="77777777" w:rsidR="004D7E55" w:rsidRDefault="004D7E55" w:rsidP="004D7E55">
      <w:pPr>
        <w:pStyle w:val="ListParagraph"/>
        <w:numPr>
          <w:ilvl w:val="2"/>
          <w:numId w:val="16"/>
        </w:numPr>
        <w:overflowPunct/>
        <w:autoSpaceDE/>
        <w:autoSpaceDN/>
        <w:adjustRightInd/>
        <w:spacing w:after="120"/>
        <w:contextualSpacing w:val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Note that the proponent’s intention(R4-2111772) was common default location across frequency range so that “For FR1” is removed from their original proposal.</w:t>
      </w:r>
    </w:p>
    <w:p w14:paraId="27B68FEA" w14:textId="77777777" w:rsidR="004D7E55" w:rsidRDefault="004D7E55" w:rsidP="004D7E55">
      <w:pPr>
        <w:pStyle w:val="ListParagraph"/>
        <w:numPr>
          <w:ilvl w:val="1"/>
          <w:numId w:val="16"/>
        </w:numPr>
        <w:overflowPunct/>
        <w:autoSpaceDE/>
        <w:autoSpaceDN/>
        <w:adjustRightInd/>
        <w:spacing w:after="120"/>
        <w:ind w:left="1440"/>
        <w:contextualSpacing w:val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Option 2: Multiple default DC locations: DC is in the middle of outermost configured, activated CC or activated BWP bandwidth and depends on UL or DL bandwidth for each case.</w:t>
      </w:r>
    </w:p>
    <w:p w14:paraId="21BBBDEE" w14:textId="77777777" w:rsidR="004D7E55" w:rsidRDefault="004D7E55" w:rsidP="004D7E55">
      <w:pPr>
        <w:pStyle w:val="ListParagraph"/>
        <w:numPr>
          <w:ilvl w:val="1"/>
          <w:numId w:val="16"/>
        </w:numPr>
        <w:overflowPunct/>
        <w:autoSpaceDE/>
        <w:autoSpaceDN/>
        <w:adjustRightInd/>
        <w:spacing w:after="120"/>
        <w:ind w:left="1440"/>
        <w:contextualSpacing w:val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Option 3: Any other alternatives </w:t>
      </w:r>
    </w:p>
    <w:p w14:paraId="470171E0" w14:textId="1BF9DA2F" w:rsidR="00B65568" w:rsidRDefault="00B65568" w:rsidP="00B65568">
      <w:pPr>
        <w:pStyle w:val="ListParagraph"/>
        <w:numPr>
          <w:ilvl w:val="0"/>
          <w:numId w:val="16"/>
        </w:numPr>
        <w:overflowPunct/>
        <w:autoSpaceDE/>
        <w:autoSpaceDN/>
        <w:adjustRightInd/>
        <w:spacing w:after="120"/>
        <w:ind w:left="720"/>
        <w:contextualSpacing w:val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WF</w:t>
      </w:r>
    </w:p>
    <w:p w14:paraId="3D6282E7" w14:textId="6C579528" w:rsidR="009A01AB" w:rsidRDefault="006120D0" w:rsidP="009A01AB">
      <w:pPr>
        <w:rPr>
          <w:b/>
          <w:bCs/>
          <w:lang w:eastAsia="ja-JP"/>
        </w:rPr>
      </w:pPr>
      <w:r w:rsidRPr="008F4068">
        <w:rPr>
          <w:b/>
          <w:bCs/>
          <w:lang w:eastAsia="ja-JP"/>
        </w:rPr>
        <w:t>Moderator comment:</w:t>
      </w:r>
      <w:r w:rsidR="009A01AB" w:rsidRPr="009A01AB">
        <w:rPr>
          <w:b/>
          <w:bCs/>
          <w:lang w:eastAsia="ja-JP"/>
        </w:rPr>
        <w:t xml:space="preserve"> </w:t>
      </w:r>
      <w:r w:rsidR="00282596">
        <w:rPr>
          <w:b/>
          <w:bCs/>
          <w:lang w:eastAsia="ja-JP"/>
        </w:rPr>
        <w:t>Small m</w:t>
      </w:r>
      <w:r w:rsidR="009A01AB">
        <w:rPr>
          <w:b/>
          <w:bCs/>
          <w:lang w:eastAsia="ja-JP"/>
        </w:rPr>
        <w:t>ajority</w:t>
      </w:r>
      <w:r w:rsidR="00DB40E6">
        <w:rPr>
          <w:b/>
          <w:bCs/>
          <w:lang w:eastAsia="ja-JP"/>
        </w:rPr>
        <w:t xml:space="preserve"> (</w:t>
      </w:r>
      <w:r w:rsidR="00987D4C">
        <w:rPr>
          <w:b/>
          <w:bCs/>
          <w:lang w:eastAsia="ja-JP"/>
        </w:rPr>
        <w:t xml:space="preserve">OPPO, </w:t>
      </w:r>
      <w:r w:rsidR="008E0917">
        <w:rPr>
          <w:b/>
          <w:bCs/>
          <w:lang w:eastAsia="ja-JP"/>
        </w:rPr>
        <w:t xml:space="preserve">vivo, </w:t>
      </w:r>
      <w:r w:rsidR="00282596">
        <w:rPr>
          <w:b/>
          <w:bCs/>
          <w:lang w:eastAsia="ja-JP"/>
        </w:rPr>
        <w:t>Apple)</w:t>
      </w:r>
      <w:r w:rsidR="009A01AB">
        <w:rPr>
          <w:b/>
          <w:bCs/>
          <w:lang w:eastAsia="ja-JP"/>
        </w:rPr>
        <w:t xml:space="preserve"> prefer option 2</w:t>
      </w:r>
      <w:r w:rsidR="00822E1E">
        <w:rPr>
          <w:b/>
          <w:bCs/>
          <w:lang w:eastAsia="ja-JP"/>
        </w:rPr>
        <w:t>, HW do not support option 2, QC</w:t>
      </w:r>
      <w:r w:rsidR="007023A4">
        <w:rPr>
          <w:b/>
          <w:bCs/>
          <w:lang w:eastAsia="ja-JP"/>
        </w:rPr>
        <w:t xml:space="preserve"> indicated option 2?</w:t>
      </w:r>
      <w:r w:rsidR="0098685C">
        <w:rPr>
          <w:b/>
          <w:bCs/>
          <w:lang w:eastAsia="ja-JP"/>
        </w:rPr>
        <w:t xml:space="preserve"> and Nokia supported option 1</w:t>
      </w:r>
      <w:r w:rsidR="007C19C7">
        <w:rPr>
          <w:b/>
          <w:bCs/>
          <w:lang w:eastAsia="ja-JP"/>
        </w:rPr>
        <w:t xml:space="preserve">. </w:t>
      </w:r>
      <w:r w:rsidR="007C19C7">
        <w:rPr>
          <w:b/>
          <w:bCs/>
          <w:lang w:eastAsia="ja-JP"/>
        </w:rPr>
        <w:t>No consensus but online time in GTW may help to get better understanding</w:t>
      </w:r>
      <w:r w:rsidR="007C19C7" w:rsidRPr="007C19C7">
        <w:rPr>
          <w:b/>
          <w:bCs/>
          <w:lang w:eastAsia="ja-JP"/>
        </w:rPr>
        <w:t xml:space="preserve"> </w:t>
      </w:r>
      <w:r w:rsidR="007C19C7">
        <w:rPr>
          <w:b/>
          <w:bCs/>
          <w:lang w:eastAsia="ja-JP"/>
        </w:rPr>
        <w:t xml:space="preserve">on </w:t>
      </w:r>
      <w:proofErr w:type="gramStart"/>
      <w:r w:rsidR="007C19C7">
        <w:rPr>
          <w:b/>
          <w:bCs/>
          <w:lang w:eastAsia="ja-JP"/>
        </w:rPr>
        <w:t>others</w:t>
      </w:r>
      <w:proofErr w:type="gramEnd"/>
      <w:r w:rsidR="007C19C7">
        <w:rPr>
          <w:b/>
          <w:bCs/>
          <w:lang w:eastAsia="ja-JP"/>
        </w:rPr>
        <w:t xml:space="preserve"> proposals</w:t>
      </w:r>
      <w:r w:rsidR="007C19C7">
        <w:rPr>
          <w:b/>
          <w:bCs/>
          <w:lang w:eastAsia="ja-JP"/>
        </w:rPr>
        <w:t>.</w:t>
      </w:r>
    </w:p>
    <w:p w14:paraId="0243D4F5" w14:textId="0744A2A0" w:rsidR="004D7E55" w:rsidRPr="00AF11C7" w:rsidRDefault="004D7E55" w:rsidP="00422BAC"/>
    <w:sectPr w:rsidR="004D7E55" w:rsidRPr="00AF11C7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C12A8B" w14:textId="77777777" w:rsidR="00B07FA1" w:rsidRDefault="00B07FA1">
      <w:pPr>
        <w:spacing w:after="0"/>
      </w:pPr>
      <w:r>
        <w:separator/>
      </w:r>
    </w:p>
  </w:endnote>
  <w:endnote w:type="continuationSeparator" w:id="0">
    <w:p w14:paraId="1B836238" w14:textId="77777777" w:rsidR="00B07FA1" w:rsidRDefault="00B07F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DB0D04" w14:textId="77777777" w:rsidR="00B07FA1" w:rsidRDefault="00B07FA1">
      <w:pPr>
        <w:spacing w:after="0"/>
      </w:pPr>
      <w:r>
        <w:separator/>
      </w:r>
    </w:p>
  </w:footnote>
  <w:footnote w:type="continuationSeparator" w:id="0">
    <w:p w14:paraId="4880E37D" w14:textId="77777777" w:rsidR="00B07FA1" w:rsidRDefault="00B07FA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20D95"/>
    <w:multiLevelType w:val="hybridMultilevel"/>
    <w:tmpl w:val="73C4939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30668"/>
    <w:multiLevelType w:val="hybridMultilevel"/>
    <w:tmpl w:val="835C06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96B20"/>
    <w:multiLevelType w:val="hybridMultilevel"/>
    <w:tmpl w:val="D4FA0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17E92"/>
    <w:multiLevelType w:val="multilevel"/>
    <w:tmpl w:val="F7760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1F652E7D"/>
    <w:multiLevelType w:val="hybridMultilevel"/>
    <w:tmpl w:val="814CA75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C1B14"/>
    <w:multiLevelType w:val="hybridMultilevel"/>
    <w:tmpl w:val="0E6E0064"/>
    <w:lvl w:ilvl="0" w:tplc="6E36A3D2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8D3FD3"/>
    <w:multiLevelType w:val="hybridMultilevel"/>
    <w:tmpl w:val="9502F3D2"/>
    <w:lvl w:ilvl="0" w:tplc="73748A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765A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285E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6684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A629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A047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94A2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9EEF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8406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692ADD"/>
    <w:multiLevelType w:val="hybridMultilevel"/>
    <w:tmpl w:val="097C591C"/>
    <w:lvl w:ilvl="0" w:tplc="0409000F">
      <w:start w:val="1"/>
      <w:numFmt w:val="decimal"/>
      <w:lvlText w:val="%1."/>
      <w:lvlJc w:val="left"/>
      <w:pPr>
        <w:ind w:left="1527" w:hanging="360"/>
      </w:pPr>
    </w:lvl>
    <w:lvl w:ilvl="1" w:tplc="04090019">
      <w:start w:val="1"/>
      <w:numFmt w:val="lowerLetter"/>
      <w:lvlText w:val="%2."/>
      <w:lvlJc w:val="left"/>
      <w:pPr>
        <w:ind w:left="2247" w:hanging="360"/>
      </w:pPr>
    </w:lvl>
    <w:lvl w:ilvl="2" w:tplc="0409001B">
      <w:start w:val="1"/>
      <w:numFmt w:val="lowerRoman"/>
      <w:lvlText w:val="%3."/>
      <w:lvlJc w:val="right"/>
      <w:pPr>
        <w:ind w:left="2967" w:hanging="180"/>
      </w:pPr>
    </w:lvl>
    <w:lvl w:ilvl="3" w:tplc="0409000F">
      <w:start w:val="1"/>
      <w:numFmt w:val="decimal"/>
      <w:lvlText w:val="%4."/>
      <w:lvlJc w:val="left"/>
      <w:pPr>
        <w:ind w:left="3687" w:hanging="360"/>
      </w:pPr>
    </w:lvl>
    <w:lvl w:ilvl="4" w:tplc="04090019">
      <w:start w:val="1"/>
      <w:numFmt w:val="lowerLetter"/>
      <w:lvlText w:val="%5."/>
      <w:lvlJc w:val="left"/>
      <w:pPr>
        <w:ind w:left="4407" w:hanging="360"/>
      </w:pPr>
    </w:lvl>
    <w:lvl w:ilvl="5" w:tplc="0409001B">
      <w:start w:val="1"/>
      <w:numFmt w:val="lowerRoman"/>
      <w:lvlText w:val="%6."/>
      <w:lvlJc w:val="right"/>
      <w:pPr>
        <w:ind w:left="5127" w:hanging="180"/>
      </w:pPr>
    </w:lvl>
    <w:lvl w:ilvl="6" w:tplc="0409000F">
      <w:start w:val="1"/>
      <w:numFmt w:val="decimal"/>
      <w:lvlText w:val="%7."/>
      <w:lvlJc w:val="left"/>
      <w:pPr>
        <w:ind w:left="5847" w:hanging="360"/>
      </w:pPr>
    </w:lvl>
    <w:lvl w:ilvl="7" w:tplc="04090019">
      <w:start w:val="1"/>
      <w:numFmt w:val="lowerLetter"/>
      <w:lvlText w:val="%8."/>
      <w:lvlJc w:val="left"/>
      <w:pPr>
        <w:ind w:left="6567" w:hanging="360"/>
      </w:pPr>
    </w:lvl>
    <w:lvl w:ilvl="8" w:tplc="0409001B">
      <w:start w:val="1"/>
      <w:numFmt w:val="lowerRoman"/>
      <w:lvlText w:val="%9."/>
      <w:lvlJc w:val="right"/>
      <w:pPr>
        <w:ind w:left="7287" w:hanging="180"/>
      </w:pPr>
    </w:lvl>
  </w:abstractNum>
  <w:abstractNum w:abstractNumId="9" w15:restartNumberingAfterBreak="0">
    <w:nsid w:val="37DA60E6"/>
    <w:multiLevelType w:val="multilevel"/>
    <w:tmpl w:val="52BA2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8C52BDC"/>
    <w:multiLevelType w:val="hybridMultilevel"/>
    <w:tmpl w:val="04847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5871284E"/>
    <w:multiLevelType w:val="hybridMultilevel"/>
    <w:tmpl w:val="C054D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702624C0"/>
    <w:multiLevelType w:val="hybridMultilevel"/>
    <w:tmpl w:val="33F0D8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11"/>
  </w:num>
  <w:num w:numId="5">
    <w:abstractNumId w:val="4"/>
  </w:num>
  <w:num w:numId="6">
    <w:abstractNumId w:val="9"/>
  </w:num>
  <w:num w:numId="7">
    <w:abstractNumId w:val="3"/>
  </w:num>
  <w:num w:numId="8">
    <w:abstractNumId w:val="0"/>
  </w:num>
  <w:num w:numId="9">
    <w:abstractNumId w:val="1"/>
  </w:num>
  <w:num w:numId="10">
    <w:abstractNumId w:val="6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2"/>
  </w:num>
  <w:num w:numId="14">
    <w:abstractNumId w:val="10"/>
  </w:num>
  <w:num w:numId="15">
    <w:abstractNumId w:val="13"/>
  </w:num>
  <w:num w:numId="16">
    <w:abstractNumId w:val="14"/>
  </w:num>
  <w:num w:numId="17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linkStyl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02EDC"/>
    <w:rsid w:val="00003D7B"/>
    <w:rsid w:val="00013828"/>
    <w:rsid w:val="00017F23"/>
    <w:rsid w:val="0002061C"/>
    <w:rsid w:val="00034FD5"/>
    <w:rsid w:val="00083D4C"/>
    <w:rsid w:val="00091A83"/>
    <w:rsid w:val="00097E6A"/>
    <w:rsid w:val="000A3A69"/>
    <w:rsid w:val="000D64DA"/>
    <w:rsid w:val="000E6727"/>
    <w:rsid w:val="000F6242"/>
    <w:rsid w:val="0011004D"/>
    <w:rsid w:val="00115E21"/>
    <w:rsid w:val="001177F1"/>
    <w:rsid w:val="00125E41"/>
    <w:rsid w:val="00130FC6"/>
    <w:rsid w:val="0014347A"/>
    <w:rsid w:val="00145F43"/>
    <w:rsid w:val="00184661"/>
    <w:rsid w:val="00185A66"/>
    <w:rsid w:val="00191E56"/>
    <w:rsid w:val="001C0474"/>
    <w:rsid w:val="001E1D88"/>
    <w:rsid w:val="001E2A05"/>
    <w:rsid w:val="001E337F"/>
    <w:rsid w:val="001E4A46"/>
    <w:rsid w:val="002256B7"/>
    <w:rsid w:val="0022679C"/>
    <w:rsid w:val="002315A0"/>
    <w:rsid w:val="00245706"/>
    <w:rsid w:val="00257C3F"/>
    <w:rsid w:val="00274152"/>
    <w:rsid w:val="00282596"/>
    <w:rsid w:val="00282820"/>
    <w:rsid w:val="00283DE9"/>
    <w:rsid w:val="00290FCD"/>
    <w:rsid w:val="002933D4"/>
    <w:rsid w:val="002A15CD"/>
    <w:rsid w:val="002B0DF4"/>
    <w:rsid w:val="002C57A6"/>
    <w:rsid w:val="002D5EB8"/>
    <w:rsid w:val="002D7DC4"/>
    <w:rsid w:val="002F03B7"/>
    <w:rsid w:val="002F1940"/>
    <w:rsid w:val="002F6BE6"/>
    <w:rsid w:val="00315060"/>
    <w:rsid w:val="00322DFD"/>
    <w:rsid w:val="00322F82"/>
    <w:rsid w:val="00330EDF"/>
    <w:rsid w:val="00333992"/>
    <w:rsid w:val="00335D84"/>
    <w:rsid w:val="00335F01"/>
    <w:rsid w:val="00345878"/>
    <w:rsid w:val="003635F1"/>
    <w:rsid w:val="0037077B"/>
    <w:rsid w:val="00371E8B"/>
    <w:rsid w:val="003825AC"/>
    <w:rsid w:val="00383545"/>
    <w:rsid w:val="00394955"/>
    <w:rsid w:val="00396138"/>
    <w:rsid w:val="003C02B7"/>
    <w:rsid w:val="003D2CDF"/>
    <w:rsid w:val="003D2FB2"/>
    <w:rsid w:val="003D62FE"/>
    <w:rsid w:val="003E175C"/>
    <w:rsid w:val="00404567"/>
    <w:rsid w:val="00422BAC"/>
    <w:rsid w:val="00433500"/>
    <w:rsid w:val="00433F71"/>
    <w:rsid w:val="00440D43"/>
    <w:rsid w:val="00457B41"/>
    <w:rsid w:val="00470A62"/>
    <w:rsid w:val="00485748"/>
    <w:rsid w:val="004866C4"/>
    <w:rsid w:val="004901EE"/>
    <w:rsid w:val="0049552F"/>
    <w:rsid w:val="004976F8"/>
    <w:rsid w:val="004A3BCE"/>
    <w:rsid w:val="004A51FB"/>
    <w:rsid w:val="004B3792"/>
    <w:rsid w:val="004C19F3"/>
    <w:rsid w:val="004D28B1"/>
    <w:rsid w:val="004D7E55"/>
    <w:rsid w:val="004E3939"/>
    <w:rsid w:val="004E4F1B"/>
    <w:rsid w:val="004E63E3"/>
    <w:rsid w:val="00501A2B"/>
    <w:rsid w:val="00516F11"/>
    <w:rsid w:val="00522BF4"/>
    <w:rsid w:val="00523904"/>
    <w:rsid w:val="00537CFC"/>
    <w:rsid w:val="00540280"/>
    <w:rsid w:val="005577FD"/>
    <w:rsid w:val="005A155D"/>
    <w:rsid w:val="005A6E86"/>
    <w:rsid w:val="005B22E2"/>
    <w:rsid w:val="005B5B24"/>
    <w:rsid w:val="005C1F2D"/>
    <w:rsid w:val="005C3535"/>
    <w:rsid w:val="005C36F3"/>
    <w:rsid w:val="005F5F41"/>
    <w:rsid w:val="00603206"/>
    <w:rsid w:val="006115FB"/>
    <w:rsid w:val="006120D0"/>
    <w:rsid w:val="0061281B"/>
    <w:rsid w:val="006162E0"/>
    <w:rsid w:val="00634C58"/>
    <w:rsid w:val="00665948"/>
    <w:rsid w:val="00685CB2"/>
    <w:rsid w:val="00687B49"/>
    <w:rsid w:val="00690824"/>
    <w:rsid w:val="00692082"/>
    <w:rsid w:val="006926C9"/>
    <w:rsid w:val="006A1870"/>
    <w:rsid w:val="006A54D5"/>
    <w:rsid w:val="006C2BD1"/>
    <w:rsid w:val="006D2597"/>
    <w:rsid w:val="006F5464"/>
    <w:rsid w:val="00701DD5"/>
    <w:rsid w:val="007023A4"/>
    <w:rsid w:val="007120E6"/>
    <w:rsid w:val="0072137D"/>
    <w:rsid w:val="00726B10"/>
    <w:rsid w:val="00726F38"/>
    <w:rsid w:val="007440E6"/>
    <w:rsid w:val="00753F0B"/>
    <w:rsid w:val="00760D8D"/>
    <w:rsid w:val="00763CC3"/>
    <w:rsid w:val="0076694F"/>
    <w:rsid w:val="00772612"/>
    <w:rsid w:val="00775EC5"/>
    <w:rsid w:val="007850E1"/>
    <w:rsid w:val="007910A7"/>
    <w:rsid w:val="007A7019"/>
    <w:rsid w:val="007B2FB8"/>
    <w:rsid w:val="007C19C7"/>
    <w:rsid w:val="007F4F92"/>
    <w:rsid w:val="007F5D69"/>
    <w:rsid w:val="00816417"/>
    <w:rsid w:val="00821D70"/>
    <w:rsid w:val="00822E1E"/>
    <w:rsid w:val="008265F9"/>
    <w:rsid w:val="0083385F"/>
    <w:rsid w:val="00861009"/>
    <w:rsid w:val="008659DB"/>
    <w:rsid w:val="008830CA"/>
    <w:rsid w:val="008A1851"/>
    <w:rsid w:val="008C1A8F"/>
    <w:rsid w:val="008D7325"/>
    <w:rsid w:val="008D772F"/>
    <w:rsid w:val="008E0917"/>
    <w:rsid w:val="008F4068"/>
    <w:rsid w:val="009124B6"/>
    <w:rsid w:val="00914506"/>
    <w:rsid w:val="009407AE"/>
    <w:rsid w:val="00947396"/>
    <w:rsid w:val="00951280"/>
    <w:rsid w:val="00957F6C"/>
    <w:rsid w:val="00970547"/>
    <w:rsid w:val="00975356"/>
    <w:rsid w:val="0098685C"/>
    <w:rsid w:val="00987D4C"/>
    <w:rsid w:val="00990F72"/>
    <w:rsid w:val="0099764C"/>
    <w:rsid w:val="009A01AB"/>
    <w:rsid w:val="009B505C"/>
    <w:rsid w:val="009D1A1C"/>
    <w:rsid w:val="009D4122"/>
    <w:rsid w:val="009E0A34"/>
    <w:rsid w:val="009E246E"/>
    <w:rsid w:val="009E61B5"/>
    <w:rsid w:val="009F047D"/>
    <w:rsid w:val="00A138D6"/>
    <w:rsid w:val="00A571C4"/>
    <w:rsid w:val="00A74629"/>
    <w:rsid w:val="00A91D71"/>
    <w:rsid w:val="00AA4B00"/>
    <w:rsid w:val="00AA7654"/>
    <w:rsid w:val="00AB06C3"/>
    <w:rsid w:val="00AC589B"/>
    <w:rsid w:val="00AC67A6"/>
    <w:rsid w:val="00AD76AA"/>
    <w:rsid w:val="00AD79A1"/>
    <w:rsid w:val="00AF11C7"/>
    <w:rsid w:val="00B07FA1"/>
    <w:rsid w:val="00B12222"/>
    <w:rsid w:val="00B51583"/>
    <w:rsid w:val="00B56B9A"/>
    <w:rsid w:val="00B65568"/>
    <w:rsid w:val="00B66A7B"/>
    <w:rsid w:val="00B6790B"/>
    <w:rsid w:val="00B83FC7"/>
    <w:rsid w:val="00B8749C"/>
    <w:rsid w:val="00B87E60"/>
    <w:rsid w:val="00B97333"/>
    <w:rsid w:val="00B97703"/>
    <w:rsid w:val="00BC5719"/>
    <w:rsid w:val="00BD1D1C"/>
    <w:rsid w:val="00C03A97"/>
    <w:rsid w:val="00C05C5C"/>
    <w:rsid w:val="00C11BE9"/>
    <w:rsid w:val="00C17D84"/>
    <w:rsid w:val="00C25951"/>
    <w:rsid w:val="00C507A6"/>
    <w:rsid w:val="00CB2566"/>
    <w:rsid w:val="00CB71C4"/>
    <w:rsid w:val="00CC07B6"/>
    <w:rsid w:val="00CC4C20"/>
    <w:rsid w:val="00CD0013"/>
    <w:rsid w:val="00CF07B2"/>
    <w:rsid w:val="00CF6087"/>
    <w:rsid w:val="00CF7FFD"/>
    <w:rsid w:val="00D15BB0"/>
    <w:rsid w:val="00D27D6D"/>
    <w:rsid w:val="00D4385C"/>
    <w:rsid w:val="00D55F7A"/>
    <w:rsid w:val="00D92380"/>
    <w:rsid w:val="00D957EE"/>
    <w:rsid w:val="00DA08B2"/>
    <w:rsid w:val="00DB1E50"/>
    <w:rsid w:val="00DB40E6"/>
    <w:rsid w:val="00DB65FD"/>
    <w:rsid w:val="00DE1B56"/>
    <w:rsid w:val="00DF22A4"/>
    <w:rsid w:val="00DF68AB"/>
    <w:rsid w:val="00E027F9"/>
    <w:rsid w:val="00E039A5"/>
    <w:rsid w:val="00E07D87"/>
    <w:rsid w:val="00E117E5"/>
    <w:rsid w:val="00E1776B"/>
    <w:rsid w:val="00E279CE"/>
    <w:rsid w:val="00E326AA"/>
    <w:rsid w:val="00E37E8F"/>
    <w:rsid w:val="00E46562"/>
    <w:rsid w:val="00E51788"/>
    <w:rsid w:val="00E75FEF"/>
    <w:rsid w:val="00E77B19"/>
    <w:rsid w:val="00E8714F"/>
    <w:rsid w:val="00E87575"/>
    <w:rsid w:val="00EB5424"/>
    <w:rsid w:val="00EB75C9"/>
    <w:rsid w:val="00EC2DAC"/>
    <w:rsid w:val="00EE2A47"/>
    <w:rsid w:val="00F0093F"/>
    <w:rsid w:val="00F14ECC"/>
    <w:rsid w:val="00F17B25"/>
    <w:rsid w:val="00F30D1C"/>
    <w:rsid w:val="00F35373"/>
    <w:rsid w:val="00F40395"/>
    <w:rsid w:val="00F41C10"/>
    <w:rsid w:val="00F42B43"/>
    <w:rsid w:val="00F519B8"/>
    <w:rsid w:val="00F53259"/>
    <w:rsid w:val="00F6297A"/>
    <w:rsid w:val="00F63BF9"/>
    <w:rsid w:val="00F71B30"/>
    <w:rsid w:val="00F72ECA"/>
    <w:rsid w:val="00F74C53"/>
    <w:rsid w:val="00F93BB7"/>
    <w:rsid w:val="00F94048"/>
    <w:rsid w:val="00F96B44"/>
    <w:rsid w:val="00FB37BB"/>
    <w:rsid w:val="00FE482F"/>
    <w:rsid w:val="00FF1F03"/>
    <w:rsid w:val="00FF44E5"/>
    <w:rsid w:val="0423B80C"/>
    <w:rsid w:val="08F7292F"/>
    <w:rsid w:val="0A49FD77"/>
    <w:rsid w:val="0C6CB7ED"/>
    <w:rsid w:val="0D003314"/>
    <w:rsid w:val="0FAF5B7A"/>
    <w:rsid w:val="10E912B7"/>
    <w:rsid w:val="112B31EF"/>
    <w:rsid w:val="1249089F"/>
    <w:rsid w:val="18458B69"/>
    <w:rsid w:val="1A26EA31"/>
    <w:rsid w:val="1BEB324C"/>
    <w:rsid w:val="1C24704B"/>
    <w:rsid w:val="1EA180FF"/>
    <w:rsid w:val="225EF0FF"/>
    <w:rsid w:val="28F3C93E"/>
    <w:rsid w:val="298BEB70"/>
    <w:rsid w:val="2B7BBD00"/>
    <w:rsid w:val="2C86B031"/>
    <w:rsid w:val="3249EBB0"/>
    <w:rsid w:val="33CA4E83"/>
    <w:rsid w:val="355A8FEC"/>
    <w:rsid w:val="36C4C7C5"/>
    <w:rsid w:val="3C1F9E69"/>
    <w:rsid w:val="3E01A772"/>
    <w:rsid w:val="40590D73"/>
    <w:rsid w:val="42C92B4F"/>
    <w:rsid w:val="43A9D692"/>
    <w:rsid w:val="503B51B0"/>
    <w:rsid w:val="592502F3"/>
    <w:rsid w:val="5953AA03"/>
    <w:rsid w:val="5C383B55"/>
    <w:rsid w:val="5DF1E1F6"/>
    <w:rsid w:val="663261F0"/>
    <w:rsid w:val="673AD910"/>
    <w:rsid w:val="67C7DC0E"/>
    <w:rsid w:val="67E9BB3F"/>
    <w:rsid w:val="69185E3E"/>
    <w:rsid w:val="6D131C15"/>
    <w:rsid w:val="6F17A1DD"/>
    <w:rsid w:val="728BA9F8"/>
    <w:rsid w:val="74B5A1AF"/>
    <w:rsid w:val="798912D2"/>
    <w:rsid w:val="7CDE30B8"/>
    <w:rsid w:val="7D1D782D"/>
    <w:rsid w:val="7DB47687"/>
    <w:rsid w:val="7E41B2D1"/>
    <w:rsid w:val="7EE4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5A1C42"/>
  <w15:chartTrackingRefBased/>
  <w15:docId w15:val="{A9CA5CA9-6420-45E0-BA69-A9D2EDC73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2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4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5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basedOn w:val="DefaultParagraphFont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basedOn w:val="DefaultParagraphFont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link w:val="TAHCar"/>
    <w:qFormat/>
    <w:rsid w:val="00CF6087"/>
    <w:rPr>
      <w:b/>
    </w:rPr>
  </w:style>
  <w:style w:type="paragraph" w:customStyle="1" w:styleId="TAC">
    <w:name w:val="TAC"/>
    <w:basedOn w:val="TAL"/>
    <w:link w:val="TACChar"/>
    <w:qFormat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38354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3537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fi-FI" w:eastAsia="fi-FI"/>
    </w:rPr>
  </w:style>
  <w:style w:type="character" w:customStyle="1" w:styleId="TACChar">
    <w:name w:val="TAC Char"/>
    <w:link w:val="TAC"/>
    <w:qFormat/>
    <w:rsid w:val="00DF68AB"/>
    <w:rPr>
      <w:rFonts w:ascii="Arial" w:hAnsi="Arial"/>
      <w:sz w:val="18"/>
    </w:rPr>
  </w:style>
  <w:style w:type="character" w:customStyle="1" w:styleId="THChar">
    <w:name w:val="TH Char"/>
    <w:link w:val="TH"/>
    <w:qFormat/>
    <w:rsid w:val="00DF68AB"/>
    <w:rPr>
      <w:rFonts w:ascii="Arial" w:hAnsi="Arial"/>
      <w:b/>
    </w:rPr>
  </w:style>
  <w:style w:type="character" w:customStyle="1" w:styleId="TAHCar">
    <w:name w:val="TAH Car"/>
    <w:link w:val="TAH"/>
    <w:qFormat/>
    <w:rsid w:val="00DF68AB"/>
    <w:rPr>
      <w:rFonts w:ascii="Arial" w:hAnsi="Arial"/>
      <w:b/>
      <w:sz w:val="18"/>
    </w:rPr>
  </w:style>
  <w:style w:type="paragraph" w:styleId="ListParagraph">
    <w:name w:val="List Paragraph"/>
    <w:aliases w:val="- Bullets,목록 단락,リスト段落,列出段落,?? ??,?????,????,Lista1,列出段落1,中等深浅网格 1 - 着色 21,¥¡¡¡¡ì¬º¥¹¥È¶ÎÂä,ÁÐ³ö¶ÎÂä,列表段落1,—ño’i—Ž,¥ê¥¹¥È¶ÎÂä,列表段落,1st level - Bullet List Paragraph,Lettre d'introduction,Paragrafo elenco,Normal bullet 2,Bullet list,목록단락"/>
    <w:basedOn w:val="Normal"/>
    <w:link w:val="ListParagraphChar"/>
    <w:uiPriority w:val="99"/>
    <w:qFormat/>
    <w:rsid w:val="00DA08B2"/>
    <w:pPr>
      <w:ind w:left="720"/>
      <w:contextualSpacing/>
    </w:pPr>
  </w:style>
  <w:style w:type="character" w:customStyle="1" w:styleId="ListParagraphChar">
    <w:name w:val="List Paragraph Char"/>
    <w:aliases w:val="- Bullets Char,목록 단락 Char,リスト段落 Char,列出段落 Char,?? ?? Char,????? Char,???? Char,Lista1 Char,列出段落1 Char,中等深浅网格 1 - 着色 21 Char,¥¡¡¡¡ì¬º¥¹¥È¶ÎÂä Char,ÁÐ³ö¶ÎÂä Char,列表段落1 Char,—ño’i—Ž Char,¥ê¥¹¥È¶ÎÂä Char,列表段落 Char,Paragrafo elenco Char"/>
    <w:link w:val="ListParagraph"/>
    <w:uiPriority w:val="99"/>
    <w:qFormat/>
    <w:locked/>
    <w:rsid w:val="00290FCD"/>
  </w:style>
  <w:style w:type="character" w:customStyle="1" w:styleId="normaltextrun">
    <w:name w:val="normaltextrun"/>
    <w:basedOn w:val="DefaultParagraphFont"/>
    <w:rsid w:val="00DE1B56"/>
  </w:style>
  <w:style w:type="paragraph" w:customStyle="1" w:styleId="paragraph">
    <w:name w:val="paragraph"/>
    <w:basedOn w:val="Normal"/>
    <w:rsid w:val="00DE1B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eop">
    <w:name w:val="eop"/>
    <w:basedOn w:val="DefaultParagraphFont"/>
    <w:rsid w:val="00DE1B5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482F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FE482F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482F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95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6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9091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17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0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47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9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37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32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40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67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82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10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81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8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15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25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12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3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70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48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4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2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1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6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00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04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00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8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55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5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43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57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84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26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9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63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26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04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4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1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32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74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05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76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5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6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2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2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47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73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5AIRPNAIUNRU-1328258698-4192</_dlc_DocId>
    <_dlc_DocIdUrl xmlns="71c5aaf6-e6ce-465b-b873-5148d2a4c105">
      <Url>https://nokia.sharepoint.com/sites/c5g/5gradio/_layouts/15/DocIdRedir.aspx?ID=5AIRPNAIUNRU-1328258698-4192</Url>
      <Description>5AIRPNAIUNRU-1328258698-4192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548D02695F479F904726726C80A8" ma:contentTypeVersion="16" ma:contentTypeDescription="Create a new document." ma:contentTypeScope="" ma:versionID="db021b721468910fbd408f468fc0da7d">
  <xsd:schema xmlns:xsd="http://www.w3.org/2001/XMLSchema" xmlns:xs="http://www.w3.org/2001/XMLSchema" xmlns:p="http://schemas.microsoft.com/office/2006/metadata/properties" xmlns:ns3="71c5aaf6-e6ce-465b-b873-5148d2a4c105" xmlns:ns4="55ae6c15-9962-46ae-a768-8deca3649a65" xmlns:ns5="28d22441-8343-43f8-ac6d-b59b0fa8fca6" targetNamespace="http://schemas.microsoft.com/office/2006/metadata/properties" ma:root="true" ma:fieldsID="3cc180d49a0af5149e077b35ec63b4cd" ns3:_="" ns4:_="" ns5:_="">
    <xsd:import namespace="71c5aaf6-e6ce-465b-b873-5148d2a4c105"/>
    <xsd:import namespace="55ae6c15-9962-46ae-a768-8deca3649a65"/>
    <xsd:import namespace="28d22441-8343-43f8-ac6d-b59b0fa8fca6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e6c15-9962-46ae-a768-8deca3649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22441-8343-43f8-ac6d-b59b0fa8fca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B9A751-9B6B-4615-929C-24E91304E62C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84F11485-F53C-46AB-868D-538D09ACD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55ae6c15-9962-46ae-a768-8deca3649a65"/>
    <ds:schemaRef ds:uri="28d22441-8343-43f8-ac6d-b59b0fa8fc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E54D6E-B923-418D-96EE-F78063B692C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3067C56-80D2-415B-A011-F3AC310ABA80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A9718B02-E310-41B5-AFE7-91A8A80752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38</TotalTime>
  <Pages>4</Pages>
  <Words>916</Words>
  <Characters>7420</Characters>
  <Application>Microsoft Office Word</Application>
  <DocSecurity>0</DocSecurity>
  <Lines>61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8320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Vasenkari, Petri J. (Nokia - FI/Espoo)</cp:lastModifiedBy>
  <cp:revision>129</cp:revision>
  <cp:lastPrinted>2002-04-23T07:10:00Z</cp:lastPrinted>
  <dcterms:created xsi:type="dcterms:W3CDTF">2021-08-19T11:36:00Z</dcterms:created>
  <dcterms:modified xsi:type="dcterms:W3CDTF">2021-08-19T15:55:00Z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0x0101002779548D02695F479F904726726C80A8</vt:lpwstr>
  </property>
  <property fmtid="{D5CDD505-2E9C-101B-9397-08002B2CF9AE}" pid="3" name="_dlc_DocIdItemGuid">
    <vt:lpwstr>c8ee4e05-db8f-472f-b1d9-deb1aad9b517</vt:lpwstr>
  </property>
</Properties>
</file>