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CC36A87"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bookmarkStart w:id="3" w:name="specVersion"/>
            <w:r w:rsidR="001238AE">
              <w:t>V</w:t>
            </w:r>
            <w:r w:rsidR="00C5276D">
              <w:t>1</w:t>
            </w:r>
            <w:r w:rsidR="0041071A">
              <w:t>8</w:t>
            </w:r>
            <w:r w:rsidR="00ED63F8">
              <w:t>.</w:t>
            </w:r>
            <w:r w:rsidR="00C5276D">
              <w:t>0</w:t>
            </w:r>
            <w:r w:rsidRPr="00E06582">
              <w:t>.</w:t>
            </w:r>
            <w:bookmarkEnd w:id="3"/>
            <w:r w:rsidR="00B44B37">
              <w:t>0</w:t>
            </w:r>
            <w:r w:rsidR="00B44B37" w:rsidRPr="00E06582">
              <w:t xml:space="preserve"> </w:t>
            </w:r>
            <w:r w:rsidRPr="00E06582">
              <w:rPr>
                <w:sz w:val="32"/>
              </w:rPr>
              <w:t>(</w:t>
            </w:r>
            <w:bookmarkStart w:id="4" w:name="issueDate"/>
            <w:r w:rsidR="00ED63F8">
              <w:rPr>
                <w:sz w:val="32"/>
              </w:rPr>
              <w:t>202</w:t>
            </w:r>
            <w:r w:rsidR="00216CBB">
              <w:rPr>
                <w:sz w:val="32"/>
              </w:rPr>
              <w:t>3</w:t>
            </w:r>
            <w:r w:rsidRPr="00E06582">
              <w:rPr>
                <w:sz w:val="32"/>
              </w:rPr>
              <w:t>-</w:t>
            </w:r>
            <w:bookmarkEnd w:id="4"/>
            <w:r w:rsidR="00216CBB">
              <w:rPr>
                <w:sz w:val="32"/>
              </w:rPr>
              <w:t>0</w:t>
            </w:r>
            <w:r w:rsidR="00C5276D">
              <w:rPr>
                <w:sz w:val="32"/>
              </w:rPr>
              <w:t>6</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5" w:name="spectype2"/>
            <w:r w:rsidR="00D57972" w:rsidRPr="00E06582">
              <w:t>Report</w:t>
            </w:r>
            <w:bookmarkEnd w:id="5"/>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6"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6"/>
          </w:p>
          <w:p w14:paraId="04CAC1E0" w14:textId="0B5A13BE" w:rsidR="004F0988" w:rsidRPr="00AE6164" w:rsidRDefault="004F0988" w:rsidP="00133525">
            <w:pPr>
              <w:pStyle w:val="ZT"/>
              <w:framePr w:wrap="auto" w:hAnchor="text" w:yAlign="inline"/>
              <w:rPr>
                <w:i/>
                <w:sz w:val="28"/>
              </w:rPr>
            </w:pPr>
            <w:r w:rsidRPr="00AE6164">
              <w:t>(</w:t>
            </w:r>
            <w:bookmarkStart w:id="7" w:name="specRelease"/>
            <w:r w:rsidR="00E06582" w:rsidRPr="001238AE">
              <w:rPr>
                <w:rStyle w:val="ZGSM"/>
              </w:rPr>
              <w:t>Release</w:t>
            </w:r>
            <w:r w:rsidR="00D82E6F" w:rsidRPr="001238AE">
              <w:rPr>
                <w:rStyle w:val="ZGSM"/>
              </w:rPr>
              <w:t xml:space="preserve"> </w:t>
            </w:r>
            <w:r w:rsidR="000270B9" w:rsidRPr="001238AE">
              <w:rPr>
                <w:rStyle w:val="ZGSM"/>
              </w:rPr>
              <w:t>18</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pt" o:ole="">
                  <v:imagedata r:id="rId9" o:title=""/>
                </v:shape>
                <o:OLEObject Type="Embed" ProgID="Word.Picture.8" ShapeID="_x0000_i1025" DrawAspect="Content" ObjectID="_174826255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7pt;height:75.55pt" o:ole="">
                  <v:imagedata r:id="rId11" o:title=""/>
                </v:shape>
                <o:OLEObject Type="Embed" ProgID="Word.Picture.8" ShapeID="_x0000_i1026" DrawAspect="Content" ObjectID="_174826255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1A4423D8" w:rsidR="00C5276D" w:rsidRDefault="00C5276D" w:rsidP="00E16509">
            <w:pPr>
              <w:pStyle w:val="Guidance"/>
            </w:pPr>
            <w:bookmarkStart w:id="11" w:name="page2"/>
          </w:p>
          <w:p w14:paraId="6828FA7C" w14:textId="77777777" w:rsidR="00C5276D" w:rsidRPr="00C5276D" w:rsidRDefault="00C5276D" w:rsidP="00C5276D"/>
          <w:p w14:paraId="310A9ADA" w14:textId="77777777" w:rsidR="00C5276D" w:rsidRPr="00C5276D" w:rsidRDefault="00C5276D" w:rsidP="00C5276D"/>
          <w:p w14:paraId="7374F2D1" w14:textId="77777777" w:rsidR="00C5276D" w:rsidRPr="00C5276D" w:rsidRDefault="00C5276D" w:rsidP="00C5276D"/>
          <w:p w14:paraId="159AC05D" w14:textId="77777777" w:rsidR="00C5276D" w:rsidRPr="00C5276D" w:rsidRDefault="00C5276D" w:rsidP="00C5276D"/>
          <w:p w14:paraId="616FCDE5" w14:textId="77777777" w:rsidR="00C5276D" w:rsidRPr="00C5276D" w:rsidRDefault="00C5276D" w:rsidP="00C5276D"/>
          <w:p w14:paraId="7A9F4DF8" w14:textId="77777777" w:rsidR="00C5276D" w:rsidRPr="00C5276D" w:rsidRDefault="00C5276D" w:rsidP="00C5276D"/>
          <w:p w14:paraId="45826075" w14:textId="77777777" w:rsidR="00C5276D" w:rsidRPr="00C5276D" w:rsidRDefault="00C5276D" w:rsidP="00C5276D"/>
          <w:p w14:paraId="6D9388A1" w14:textId="77777777" w:rsidR="00C5276D" w:rsidRPr="00C5276D" w:rsidRDefault="00C5276D" w:rsidP="00C5276D"/>
          <w:p w14:paraId="431FDDC6" w14:textId="4FED69E5" w:rsidR="00C5276D" w:rsidRDefault="00C5276D" w:rsidP="00C5276D"/>
          <w:p w14:paraId="62045520" w14:textId="55A6598B" w:rsidR="00E16509" w:rsidRPr="00C5276D" w:rsidRDefault="00C5276D" w:rsidP="00C5276D">
            <w:pPr>
              <w:tabs>
                <w:tab w:val="left" w:pos="4308"/>
              </w:tabs>
            </w:pPr>
            <w:r>
              <w:tab/>
            </w:r>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4" w:name="copyrightDate"/>
            <w:r w:rsidRPr="00ED63F8">
              <w:rPr>
                <w:noProof/>
                <w:sz w:val="18"/>
              </w:rPr>
              <w:t>2</w:t>
            </w:r>
            <w:r w:rsidR="008E2D68" w:rsidRPr="00ED63F8">
              <w:rPr>
                <w:noProof/>
                <w:sz w:val="18"/>
              </w:rPr>
              <w:t>02</w:t>
            </w:r>
            <w:r w:rsidR="00277D31">
              <w:rPr>
                <w:noProof/>
                <w:sz w:val="18"/>
              </w:rPr>
              <w:t>3</w:t>
            </w:r>
            <w:bookmarkEnd w:id="14"/>
            <w:r w:rsidRPr="00ED63F8">
              <w:rPr>
                <w:noProof/>
                <w:sz w:val="18"/>
              </w:rPr>
              <w:t>, 3</w:t>
            </w:r>
            <w:r w:rsidRPr="00133525">
              <w:rPr>
                <w:noProof/>
                <w:sz w:val="18"/>
              </w:rPr>
              <w:t>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60A62E3" w14:textId="77777777" w:rsidR="00BA5AEC"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BA5AEC">
        <w:rPr>
          <w:noProof/>
        </w:rPr>
        <w:t>Foreword</w:t>
      </w:r>
      <w:r w:rsidR="00BA5AEC">
        <w:rPr>
          <w:noProof/>
        </w:rPr>
        <w:tab/>
      </w:r>
      <w:r w:rsidR="00BA5AEC">
        <w:rPr>
          <w:noProof/>
        </w:rPr>
        <w:fldChar w:fldCharType="begin"/>
      </w:r>
      <w:r w:rsidR="00BA5AEC">
        <w:rPr>
          <w:noProof/>
        </w:rPr>
        <w:instrText xml:space="preserve"> PAGEREF _Toc136592420 \h </w:instrText>
      </w:r>
      <w:r w:rsidR="00BA5AEC">
        <w:rPr>
          <w:noProof/>
        </w:rPr>
      </w:r>
      <w:r w:rsidR="00BA5AEC">
        <w:rPr>
          <w:noProof/>
        </w:rPr>
        <w:fldChar w:fldCharType="separate"/>
      </w:r>
      <w:r w:rsidR="00BA5AEC">
        <w:rPr>
          <w:noProof/>
        </w:rPr>
        <w:t>4</w:t>
      </w:r>
      <w:r w:rsidR="00BA5AEC">
        <w:rPr>
          <w:noProof/>
        </w:rPr>
        <w:fldChar w:fldCharType="end"/>
      </w:r>
    </w:p>
    <w:p w14:paraId="378082DF" w14:textId="77777777" w:rsidR="00BA5AEC" w:rsidRDefault="00BA5AEC">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_Toc136592421 \h </w:instrText>
      </w:r>
      <w:r>
        <w:rPr>
          <w:noProof/>
        </w:rPr>
      </w:r>
      <w:r>
        <w:rPr>
          <w:noProof/>
        </w:rPr>
        <w:fldChar w:fldCharType="separate"/>
      </w:r>
      <w:r>
        <w:rPr>
          <w:noProof/>
        </w:rPr>
        <w:t>6</w:t>
      </w:r>
      <w:r>
        <w:rPr>
          <w:noProof/>
        </w:rPr>
        <w:fldChar w:fldCharType="end"/>
      </w:r>
    </w:p>
    <w:p w14:paraId="582967C6" w14:textId="77777777" w:rsidR="00BA5AEC" w:rsidRDefault="00BA5AEC">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_Toc136592422 \h </w:instrText>
      </w:r>
      <w:r>
        <w:rPr>
          <w:noProof/>
        </w:rPr>
      </w:r>
      <w:r>
        <w:rPr>
          <w:noProof/>
        </w:rPr>
        <w:fldChar w:fldCharType="separate"/>
      </w:r>
      <w:r>
        <w:rPr>
          <w:noProof/>
        </w:rPr>
        <w:t>6</w:t>
      </w:r>
      <w:r>
        <w:rPr>
          <w:noProof/>
        </w:rPr>
        <w:fldChar w:fldCharType="end"/>
      </w:r>
    </w:p>
    <w:p w14:paraId="477EEAB3" w14:textId="77777777" w:rsidR="00BA5AEC" w:rsidRDefault="00BA5AEC">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_Toc136592423 \h </w:instrText>
      </w:r>
      <w:r>
        <w:rPr>
          <w:noProof/>
        </w:rPr>
      </w:r>
      <w:r>
        <w:rPr>
          <w:noProof/>
        </w:rPr>
        <w:fldChar w:fldCharType="separate"/>
      </w:r>
      <w:r>
        <w:rPr>
          <w:noProof/>
        </w:rPr>
        <w:t>8</w:t>
      </w:r>
      <w:r>
        <w:rPr>
          <w:noProof/>
        </w:rPr>
        <w:fldChar w:fldCharType="end"/>
      </w:r>
    </w:p>
    <w:p w14:paraId="6AFEB1B6" w14:textId="77777777" w:rsidR="00BA5AEC" w:rsidRDefault="00BA5AEC">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_Toc136592424 \h </w:instrText>
      </w:r>
      <w:r>
        <w:rPr>
          <w:noProof/>
        </w:rPr>
      </w:r>
      <w:r>
        <w:rPr>
          <w:noProof/>
        </w:rPr>
        <w:fldChar w:fldCharType="separate"/>
      </w:r>
      <w:r>
        <w:rPr>
          <w:noProof/>
        </w:rPr>
        <w:t>8</w:t>
      </w:r>
      <w:r>
        <w:rPr>
          <w:noProof/>
        </w:rPr>
        <w:fldChar w:fldCharType="end"/>
      </w:r>
    </w:p>
    <w:p w14:paraId="47F48768" w14:textId="77777777" w:rsidR="00BA5AEC" w:rsidRDefault="00BA5AEC">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_Toc136592425 \h </w:instrText>
      </w:r>
      <w:r>
        <w:rPr>
          <w:noProof/>
        </w:rPr>
      </w:r>
      <w:r>
        <w:rPr>
          <w:noProof/>
        </w:rPr>
        <w:fldChar w:fldCharType="separate"/>
      </w:r>
      <w:r>
        <w:rPr>
          <w:noProof/>
        </w:rPr>
        <w:t>9</w:t>
      </w:r>
      <w:r>
        <w:rPr>
          <w:noProof/>
        </w:rPr>
        <w:fldChar w:fldCharType="end"/>
      </w:r>
    </w:p>
    <w:p w14:paraId="0AFB7707" w14:textId="77777777" w:rsidR="00BA5AEC" w:rsidRDefault="00BA5AEC">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_Toc136592426 \h </w:instrText>
      </w:r>
      <w:r>
        <w:rPr>
          <w:noProof/>
        </w:rPr>
      </w:r>
      <w:r>
        <w:rPr>
          <w:noProof/>
        </w:rPr>
        <w:fldChar w:fldCharType="separate"/>
      </w:r>
      <w:r>
        <w:rPr>
          <w:noProof/>
        </w:rPr>
        <w:t>10</w:t>
      </w:r>
      <w:r>
        <w:rPr>
          <w:noProof/>
        </w:rPr>
        <w:fldChar w:fldCharType="end"/>
      </w:r>
    </w:p>
    <w:p w14:paraId="6C11FDA4" w14:textId="77777777" w:rsidR="00BA5AEC" w:rsidRDefault="00BA5AEC">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_Toc136592427 \h </w:instrText>
      </w:r>
      <w:r>
        <w:rPr>
          <w:noProof/>
        </w:rPr>
      </w:r>
      <w:r>
        <w:rPr>
          <w:noProof/>
        </w:rPr>
        <w:fldChar w:fldCharType="separate"/>
      </w:r>
      <w:r>
        <w:rPr>
          <w:noProof/>
        </w:rPr>
        <w:t>11</w:t>
      </w:r>
      <w:r>
        <w:rPr>
          <w:noProof/>
        </w:rPr>
        <w:fldChar w:fldCharType="end"/>
      </w:r>
    </w:p>
    <w:p w14:paraId="093C5BF7" w14:textId="77777777" w:rsidR="00BA5AEC" w:rsidRDefault="00BA5AEC">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_Toc136592428 \h </w:instrText>
      </w:r>
      <w:r>
        <w:rPr>
          <w:noProof/>
        </w:rPr>
      </w:r>
      <w:r>
        <w:rPr>
          <w:noProof/>
        </w:rPr>
        <w:fldChar w:fldCharType="separate"/>
      </w:r>
      <w:r>
        <w:rPr>
          <w:noProof/>
        </w:rPr>
        <w:t>11</w:t>
      </w:r>
      <w:r>
        <w:rPr>
          <w:noProof/>
        </w:rPr>
        <w:fldChar w:fldCharType="end"/>
      </w:r>
    </w:p>
    <w:p w14:paraId="6BA0CF0C" w14:textId="77777777" w:rsidR="00BA5AEC" w:rsidRDefault="00BA5AEC">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_Toc136592429 \h </w:instrText>
      </w:r>
      <w:r>
        <w:rPr>
          <w:noProof/>
        </w:rPr>
      </w:r>
      <w:r>
        <w:rPr>
          <w:noProof/>
        </w:rPr>
        <w:fldChar w:fldCharType="separate"/>
      </w:r>
      <w:r>
        <w:rPr>
          <w:noProof/>
        </w:rPr>
        <w:t>11</w:t>
      </w:r>
      <w:r>
        <w:rPr>
          <w:noProof/>
        </w:rPr>
        <w:fldChar w:fldCharType="end"/>
      </w:r>
    </w:p>
    <w:p w14:paraId="1333E1AB" w14:textId="77777777" w:rsidR="00BA5AEC" w:rsidRDefault="00BA5AEC">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_Toc136592430 \h </w:instrText>
      </w:r>
      <w:r>
        <w:rPr>
          <w:noProof/>
        </w:rPr>
      </w:r>
      <w:r>
        <w:rPr>
          <w:noProof/>
        </w:rPr>
        <w:fldChar w:fldCharType="separate"/>
      </w:r>
      <w:r>
        <w:rPr>
          <w:noProof/>
        </w:rPr>
        <w:t>13</w:t>
      </w:r>
      <w:r>
        <w:rPr>
          <w:noProof/>
        </w:rPr>
        <w:fldChar w:fldCharType="end"/>
      </w:r>
    </w:p>
    <w:p w14:paraId="48651C96" w14:textId="77777777" w:rsidR="00BA5AEC" w:rsidRDefault="00BA5AEC">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_Toc136592431 \h </w:instrText>
      </w:r>
      <w:r>
        <w:rPr>
          <w:noProof/>
        </w:rPr>
      </w:r>
      <w:r>
        <w:rPr>
          <w:noProof/>
        </w:rPr>
        <w:fldChar w:fldCharType="separate"/>
      </w:r>
      <w:r>
        <w:rPr>
          <w:noProof/>
        </w:rPr>
        <w:t>13</w:t>
      </w:r>
      <w:r>
        <w:rPr>
          <w:noProof/>
        </w:rPr>
        <w:fldChar w:fldCharType="end"/>
      </w:r>
    </w:p>
    <w:p w14:paraId="6A067A8F" w14:textId="77777777" w:rsidR="00BA5AEC" w:rsidRDefault="00BA5AEC">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_Toc136592432 \h </w:instrText>
      </w:r>
      <w:r>
        <w:rPr>
          <w:noProof/>
        </w:rPr>
      </w:r>
      <w:r>
        <w:rPr>
          <w:noProof/>
        </w:rPr>
        <w:fldChar w:fldCharType="separate"/>
      </w:r>
      <w:r>
        <w:rPr>
          <w:noProof/>
        </w:rPr>
        <w:t>14</w:t>
      </w:r>
      <w:r>
        <w:rPr>
          <w:noProof/>
        </w:rPr>
        <w:fldChar w:fldCharType="end"/>
      </w:r>
    </w:p>
    <w:p w14:paraId="1598B883" w14:textId="77777777" w:rsidR="00BA5AEC" w:rsidRDefault="00BA5AEC">
      <w:pPr>
        <w:pStyle w:val="TOC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RF Front end</w:t>
      </w:r>
      <w:r>
        <w:rPr>
          <w:noProof/>
        </w:rPr>
        <w:tab/>
      </w:r>
      <w:r>
        <w:rPr>
          <w:noProof/>
        </w:rPr>
        <w:fldChar w:fldCharType="begin"/>
      </w:r>
      <w:r>
        <w:rPr>
          <w:noProof/>
        </w:rPr>
        <w:instrText xml:space="preserve"> PAGEREF _Toc136592433 \h </w:instrText>
      </w:r>
      <w:r>
        <w:rPr>
          <w:noProof/>
        </w:rPr>
      </w:r>
      <w:r>
        <w:rPr>
          <w:noProof/>
        </w:rPr>
        <w:fldChar w:fldCharType="separate"/>
      </w:r>
      <w:r>
        <w:rPr>
          <w:noProof/>
        </w:rPr>
        <w:t>14</w:t>
      </w:r>
      <w:r>
        <w:rPr>
          <w:noProof/>
        </w:rPr>
        <w:fldChar w:fldCharType="end"/>
      </w:r>
    </w:p>
    <w:p w14:paraId="1EEB3709" w14:textId="77777777" w:rsidR="00BA5AEC" w:rsidRDefault="00BA5AEC">
      <w:pPr>
        <w:pStyle w:val="TOC4"/>
        <w:rPr>
          <w:rFonts w:asciiTheme="minorHAnsi" w:hAnsiTheme="minorHAnsi" w:cstheme="minorBidi"/>
          <w:noProof/>
          <w:kern w:val="2"/>
          <w:sz w:val="21"/>
          <w:szCs w:val="22"/>
          <w:lang w:val="en-US" w:eastAsia="zh-CN"/>
        </w:rPr>
      </w:pPr>
      <w:r>
        <w:rPr>
          <w:noProof/>
        </w:rPr>
        <w:t>5.2.1.1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_Toc136592434 \h </w:instrText>
      </w:r>
      <w:r>
        <w:rPr>
          <w:noProof/>
        </w:rPr>
      </w:r>
      <w:r>
        <w:rPr>
          <w:noProof/>
        </w:rPr>
        <w:fldChar w:fldCharType="separate"/>
      </w:r>
      <w:r>
        <w:rPr>
          <w:noProof/>
        </w:rPr>
        <w:t>14</w:t>
      </w:r>
      <w:r>
        <w:rPr>
          <w:noProof/>
        </w:rPr>
        <w:fldChar w:fldCharType="end"/>
      </w:r>
    </w:p>
    <w:p w14:paraId="40AB05A6" w14:textId="77777777" w:rsidR="00BA5AEC" w:rsidRDefault="00BA5AEC">
      <w:pPr>
        <w:pStyle w:val="TOC4"/>
        <w:rPr>
          <w:rFonts w:asciiTheme="minorHAnsi" w:hAnsiTheme="minorHAnsi" w:cstheme="minorBidi"/>
          <w:noProof/>
          <w:kern w:val="2"/>
          <w:sz w:val="21"/>
          <w:szCs w:val="22"/>
          <w:lang w:val="en-US" w:eastAsia="zh-CN"/>
        </w:rPr>
      </w:pPr>
      <w:r>
        <w:rPr>
          <w:noProof/>
        </w:rPr>
        <w:t>5.2.1.2</w:t>
      </w:r>
      <w:r>
        <w:rPr>
          <w:rFonts w:asciiTheme="minorHAnsi" w:hAnsiTheme="minorHAnsi" w:cstheme="minorBidi"/>
          <w:noProof/>
          <w:kern w:val="2"/>
          <w:sz w:val="21"/>
          <w:szCs w:val="22"/>
          <w:lang w:val="en-US" w:eastAsia="zh-CN"/>
        </w:rPr>
        <w:tab/>
      </w:r>
      <w:r>
        <w:rPr>
          <w:noProof/>
        </w:rPr>
        <w:t>Beam former and PA</w:t>
      </w:r>
      <w:r>
        <w:rPr>
          <w:noProof/>
        </w:rPr>
        <w:tab/>
      </w:r>
      <w:r>
        <w:rPr>
          <w:noProof/>
        </w:rPr>
        <w:fldChar w:fldCharType="begin"/>
      </w:r>
      <w:r>
        <w:rPr>
          <w:noProof/>
        </w:rPr>
        <w:instrText xml:space="preserve"> PAGEREF _Toc136592435 \h </w:instrText>
      </w:r>
      <w:r>
        <w:rPr>
          <w:noProof/>
        </w:rPr>
      </w:r>
      <w:r>
        <w:rPr>
          <w:noProof/>
        </w:rPr>
        <w:fldChar w:fldCharType="separate"/>
      </w:r>
      <w:r>
        <w:rPr>
          <w:noProof/>
        </w:rPr>
        <w:t>14</w:t>
      </w:r>
      <w:r>
        <w:rPr>
          <w:noProof/>
        </w:rPr>
        <w:fldChar w:fldCharType="end"/>
      </w:r>
    </w:p>
    <w:p w14:paraId="7C047FAD" w14:textId="77777777" w:rsidR="00BA5AEC" w:rsidRDefault="00BA5AEC">
      <w:pPr>
        <w:pStyle w:val="TOC4"/>
        <w:rPr>
          <w:rFonts w:asciiTheme="minorHAnsi" w:hAnsiTheme="minorHAnsi" w:cstheme="minorBidi"/>
          <w:noProof/>
          <w:kern w:val="2"/>
          <w:sz w:val="21"/>
          <w:szCs w:val="22"/>
          <w:lang w:val="en-US" w:eastAsia="zh-CN"/>
        </w:rPr>
      </w:pPr>
      <w:r>
        <w:rPr>
          <w:noProof/>
        </w:rPr>
        <w:t>5.2.1.3</w:t>
      </w:r>
      <w:r>
        <w:rPr>
          <w:rFonts w:asciiTheme="minorHAnsi" w:hAnsiTheme="minorHAnsi" w:cstheme="minorBidi"/>
          <w:noProof/>
          <w:kern w:val="2"/>
          <w:sz w:val="21"/>
          <w:szCs w:val="22"/>
          <w:lang w:val="en-US" w:eastAsia="zh-CN"/>
        </w:rPr>
        <w:tab/>
      </w:r>
      <w:r>
        <w:rPr>
          <w:noProof/>
        </w:rPr>
        <w:t>Receiver front end</w:t>
      </w:r>
      <w:r>
        <w:rPr>
          <w:noProof/>
        </w:rPr>
        <w:tab/>
      </w:r>
      <w:r>
        <w:rPr>
          <w:noProof/>
        </w:rPr>
        <w:fldChar w:fldCharType="begin"/>
      </w:r>
      <w:r>
        <w:rPr>
          <w:noProof/>
        </w:rPr>
        <w:instrText xml:space="preserve"> PAGEREF _Toc136592436 \h </w:instrText>
      </w:r>
      <w:r>
        <w:rPr>
          <w:noProof/>
        </w:rPr>
      </w:r>
      <w:r>
        <w:rPr>
          <w:noProof/>
        </w:rPr>
        <w:fldChar w:fldCharType="separate"/>
      </w:r>
      <w:r>
        <w:rPr>
          <w:noProof/>
        </w:rPr>
        <w:t>15</w:t>
      </w:r>
      <w:r>
        <w:rPr>
          <w:noProof/>
        </w:rPr>
        <w:fldChar w:fldCharType="end"/>
      </w:r>
    </w:p>
    <w:p w14:paraId="53A30FE6" w14:textId="77777777" w:rsidR="00BA5AEC" w:rsidRDefault="00BA5AEC">
      <w:pPr>
        <w:pStyle w:val="TOC4"/>
        <w:rPr>
          <w:rFonts w:asciiTheme="minorHAnsi" w:hAnsiTheme="minorHAnsi" w:cstheme="minorBidi"/>
          <w:noProof/>
          <w:kern w:val="2"/>
          <w:sz w:val="21"/>
          <w:szCs w:val="22"/>
          <w:lang w:val="en-US" w:eastAsia="zh-CN"/>
        </w:rPr>
      </w:pPr>
      <w:r>
        <w:rPr>
          <w:noProof/>
        </w:rPr>
        <w:t>5.2.1.4</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_Toc136592437 \h </w:instrText>
      </w:r>
      <w:r>
        <w:rPr>
          <w:noProof/>
        </w:rPr>
      </w:r>
      <w:r>
        <w:rPr>
          <w:noProof/>
        </w:rPr>
        <w:fldChar w:fldCharType="separate"/>
      </w:r>
      <w:r>
        <w:rPr>
          <w:noProof/>
        </w:rPr>
        <w:t>16</w:t>
      </w:r>
      <w:r>
        <w:rPr>
          <w:noProof/>
        </w:rPr>
        <w:fldChar w:fldCharType="end"/>
      </w:r>
    </w:p>
    <w:p w14:paraId="31A5D4BB" w14:textId="77777777" w:rsidR="00BA5AEC" w:rsidRDefault="00BA5AEC">
      <w:pPr>
        <w:pStyle w:val="TOC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Phase shifter</w:t>
      </w:r>
      <w:r>
        <w:rPr>
          <w:noProof/>
        </w:rPr>
        <w:tab/>
      </w:r>
      <w:r>
        <w:rPr>
          <w:noProof/>
        </w:rPr>
        <w:fldChar w:fldCharType="begin"/>
      </w:r>
      <w:r>
        <w:rPr>
          <w:noProof/>
        </w:rPr>
        <w:instrText xml:space="preserve"> PAGEREF _Toc136592438 \h </w:instrText>
      </w:r>
      <w:r>
        <w:rPr>
          <w:noProof/>
        </w:rPr>
      </w:r>
      <w:r>
        <w:rPr>
          <w:noProof/>
        </w:rPr>
        <w:fldChar w:fldCharType="separate"/>
      </w:r>
      <w:r>
        <w:rPr>
          <w:noProof/>
        </w:rPr>
        <w:t>19</w:t>
      </w:r>
      <w:r>
        <w:rPr>
          <w:noProof/>
        </w:rPr>
        <w:fldChar w:fldCharType="end"/>
      </w:r>
    </w:p>
    <w:p w14:paraId="41DECC2C" w14:textId="77777777" w:rsidR="00BA5AEC" w:rsidRDefault="00BA5AEC">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_Toc136592439 \h </w:instrText>
      </w:r>
      <w:r>
        <w:rPr>
          <w:noProof/>
        </w:rPr>
      </w:r>
      <w:r>
        <w:rPr>
          <w:noProof/>
        </w:rPr>
        <w:fldChar w:fldCharType="separate"/>
      </w:r>
      <w:r>
        <w:rPr>
          <w:noProof/>
        </w:rPr>
        <w:t>21</w:t>
      </w:r>
      <w:r>
        <w:rPr>
          <w:noProof/>
        </w:rPr>
        <w:fldChar w:fldCharType="end"/>
      </w:r>
    </w:p>
    <w:p w14:paraId="1B4B7D57" w14:textId="77777777" w:rsidR="00BA5AEC" w:rsidRDefault="00BA5AEC">
      <w:pPr>
        <w:pStyle w:val="TOC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Other</w:t>
      </w:r>
      <w:r>
        <w:rPr>
          <w:noProof/>
        </w:rPr>
        <w:tab/>
      </w:r>
      <w:r>
        <w:rPr>
          <w:noProof/>
        </w:rPr>
        <w:fldChar w:fldCharType="begin"/>
      </w:r>
      <w:r>
        <w:rPr>
          <w:noProof/>
        </w:rPr>
        <w:instrText xml:space="preserve"> PAGEREF _Toc136592440 \h </w:instrText>
      </w:r>
      <w:r>
        <w:rPr>
          <w:noProof/>
        </w:rPr>
      </w:r>
      <w:r>
        <w:rPr>
          <w:noProof/>
        </w:rPr>
        <w:fldChar w:fldCharType="separate"/>
      </w:r>
      <w:r>
        <w:rPr>
          <w:noProof/>
        </w:rPr>
        <w:t>29</w:t>
      </w:r>
      <w:r>
        <w:rPr>
          <w:noProof/>
        </w:rPr>
        <w:fldChar w:fldCharType="end"/>
      </w:r>
    </w:p>
    <w:p w14:paraId="3A1445C7" w14:textId="77777777" w:rsidR="00BA5AEC" w:rsidRDefault="00BA5AEC">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_Toc136592441 \h </w:instrText>
      </w:r>
      <w:r>
        <w:rPr>
          <w:noProof/>
        </w:rPr>
      </w:r>
      <w:r>
        <w:rPr>
          <w:noProof/>
        </w:rPr>
        <w:fldChar w:fldCharType="separate"/>
      </w:r>
      <w:r>
        <w:rPr>
          <w:noProof/>
        </w:rPr>
        <w:t>30</w:t>
      </w:r>
      <w:r>
        <w:rPr>
          <w:noProof/>
        </w:rPr>
        <w:fldChar w:fldCharType="end"/>
      </w:r>
    </w:p>
    <w:p w14:paraId="36C5AE99" w14:textId="77777777" w:rsidR="00BA5AEC" w:rsidRDefault="00BA5AEC">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_Toc136592442 \h </w:instrText>
      </w:r>
      <w:r>
        <w:rPr>
          <w:noProof/>
        </w:rPr>
      </w:r>
      <w:r>
        <w:rPr>
          <w:noProof/>
        </w:rPr>
        <w:fldChar w:fldCharType="separate"/>
      </w:r>
      <w:r>
        <w:rPr>
          <w:noProof/>
        </w:rPr>
        <w:t>30</w:t>
      </w:r>
      <w:r>
        <w:rPr>
          <w:noProof/>
        </w:rPr>
        <w:fldChar w:fldCharType="end"/>
      </w:r>
    </w:p>
    <w:p w14:paraId="58C7EC1D" w14:textId="77777777" w:rsidR="00BA5AEC" w:rsidRDefault="00BA5AEC">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_Toc136592443 \h </w:instrText>
      </w:r>
      <w:r>
        <w:rPr>
          <w:noProof/>
        </w:rPr>
      </w:r>
      <w:r>
        <w:rPr>
          <w:noProof/>
        </w:rPr>
        <w:fldChar w:fldCharType="separate"/>
      </w:r>
      <w:r>
        <w:rPr>
          <w:noProof/>
        </w:rPr>
        <w:t>31</w:t>
      </w:r>
      <w:r>
        <w:rPr>
          <w:noProof/>
        </w:rPr>
        <w:fldChar w:fldCharType="end"/>
      </w:r>
    </w:p>
    <w:p w14:paraId="08B9E7C9" w14:textId="77777777" w:rsidR="00BA5AEC" w:rsidRDefault="00BA5AEC">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_Toc136592444 \h </w:instrText>
      </w:r>
      <w:r>
        <w:rPr>
          <w:noProof/>
        </w:rPr>
      </w:r>
      <w:r>
        <w:rPr>
          <w:noProof/>
        </w:rPr>
        <w:fldChar w:fldCharType="separate"/>
      </w:r>
      <w:r>
        <w:rPr>
          <w:noProof/>
        </w:rPr>
        <w:t>31</w:t>
      </w:r>
      <w:r>
        <w:rPr>
          <w:noProof/>
        </w:rPr>
        <w:fldChar w:fldCharType="end"/>
      </w:r>
    </w:p>
    <w:p w14:paraId="5EFDB5ED" w14:textId="77777777" w:rsidR="00BA5AEC" w:rsidRDefault="00BA5AEC">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sidRPr="00B64516">
        <w:rPr>
          <w:rFonts w:eastAsia="DengXian"/>
          <w:noProof/>
          <w:color w:val="000000" w:themeColor="text1"/>
          <w:lang w:eastAsia="zh-CN"/>
        </w:rPr>
        <w:t>FR2-1 specific multi-band requirements</w:t>
      </w:r>
      <w:r>
        <w:rPr>
          <w:noProof/>
        </w:rPr>
        <w:tab/>
      </w:r>
      <w:r>
        <w:rPr>
          <w:noProof/>
        </w:rPr>
        <w:fldChar w:fldCharType="begin"/>
      </w:r>
      <w:r>
        <w:rPr>
          <w:noProof/>
        </w:rPr>
        <w:instrText xml:space="preserve"> PAGEREF _Toc136592445 \h </w:instrText>
      </w:r>
      <w:r>
        <w:rPr>
          <w:noProof/>
        </w:rPr>
      </w:r>
      <w:r>
        <w:rPr>
          <w:noProof/>
        </w:rPr>
        <w:fldChar w:fldCharType="separate"/>
      </w:r>
      <w:r>
        <w:rPr>
          <w:noProof/>
        </w:rPr>
        <w:t>32</w:t>
      </w:r>
      <w:r>
        <w:rPr>
          <w:noProof/>
        </w:rPr>
        <w:fldChar w:fldCharType="end"/>
      </w:r>
    </w:p>
    <w:p w14:paraId="46392FDF" w14:textId="77777777" w:rsidR="00BA5AEC" w:rsidRDefault="00BA5AEC">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Summary and further work</w:t>
      </w:r>
      <w:r>
        <w:rPr>
          <w:noProof/>
        </w:rPr>
        <w:tab/>
      </w:r>
      <w:r>
        <w:rPr>
          <w:noProof/>
        </w:rPr>
        <w:fldChar w:fldCharType="begin"/>
      </w:r>
      <w:r>
        <w:rPr>
          <w:noProof/>
        </w:rPr>
        <w:instrText xml:space="preserve"> PAGEREF _Toc136592446 \h </w:instrText>
      </w:r>
      <w:r>
        <w:rPr>
          <w:noProof/>
        </w:rPr>
      </w:r>
      <w:r>
        <w:rPr>
          <w:noProof/>
        </w:rPr>
        <w:fldChar w:fldCharType="separate"/>
      </w:r>
      <w:r>
        <w:rPr>
          <w:noProof/>
        </w:rPr>
        <w:t>32</w:t>
      </w:r>
      <w:r>
        <w:rPr>
          <w:noProof/>
        </w:rPr>
        <w:fldChar w:fldCharType="end"/>
      </w:r>
    </w:p>
    <w:p w14:paraId="1AEE51A2" w14:textId="77777777" w:rsidR="00BA5AEC" w:rsidRDefault="00BA5AEC">
      <w:pPr>
        <w:pStyle w:val="TOC8"/>
        <w:rPr>
          <w:rFonts w:asciiTheme="minorHAnsi"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_Toc136592447 \h </w:instrText>
      </w:r>
      <w:r>
        <w:rPr>
          <w:noProof/>
        </w:rPr>
      </w:r>
      <w:r>
        <w:rPr>
          <w:noProof/>
        </w:rPr>
        <w:fldChar w:fldCharType="separate"/>
      </w:r>
      <w:r>
        <w:rPr>
          <w:noProof/>
        </w:rPr>
        <w:t>33</w:t>
      </w:r>
      <w:r>
        <w:rPr>
          <w:noProof/>
        </w:rPr>
        <w:fldChar w:fldCharType="end"/>
      </w:r>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Heading1"/>
      </w:pPr>
      <w:bookmarkStart w:id="17" w:name="foreword"/>
      <w:bookmarkStart w:id="18" w:name="_Toc136592420"/>
      <w:bookmarkEnd w:id="17"/>
      <w:r w:rsidRPr="004D3578">
        <w:lastRenderedPageBreak/>
        <w:t>Foreword</w:t>
      </w:r>
      <w:bookmarkEnd w:id="18"/>
    </w:p>
    <w:p w14:paraId="2511FBFA" w14:textId="6E349794" w:rsidR="00080512" w:rsidRPr="004D3578" w:rsidRDefault="00080512">
      <w:r w:rsidRPr="004D3578">
        <w:t>This Techni</w:t>
      </w:r>
      <w:r w:rsidRPr="00E06582">
        <w:t xml:space="preserve">cal </w:t>
      </w:r>
      <w:bookmarkStart w:id="19" w:name="spectype3"/>
      <w:r w:rsidR="00602AEA" w:rsidRPr="00E06582">
        <w:t>Report</w:t>
      </w:r>
      <w:bookmarkEnd w:id="19"/>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36592421"/>
      <w:bookmarkEnd w:id="21"/>
      <w:r w:rsidRPr="004D3578">
        <w:lastRenderedPageBreak/>
        <w:t>1</w:t>
      </w:r>
      <w:r w:rsidRPr="004D3578">
        <w:tab/>
        <w:t>Scope</w:t>
      </w:r>
      <w:bookmarkEnd w:id="22"/>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DengXian"/>
          <w:i/>
          <w:iCs/>
          <w:color w:val="0070C0"/>
          <w:lang w:eastAsia="zh-CN"/>
        </w:rPr>
        <w:t xml:space="preserve"> </w:t>
      </w:r>
      <w:r w:rsidR="007F482F" w:rsidRPr="007F482F">
        <w:rPr>
          <w:rFonts w:eastAsia="DengXian"/>
          <w:iCs/>
          <w:lang w:eastAsia="zh-CN"/>
        </w:rPr>
        <w:t>dealing with FR2 multi-band BS deployments</w:t>
      </w:r>
      <w:r>
        <w:rPr>
          <w:lang w:eastAsia="zh-CN"/>
        </w:rPr>
        <w:t>.</w:t>
      </w:r>
    </w:p>
    <w:p w14:paraId="794720D9" w14:textId="77777777" w:rsidR="00080512" w:rsidRPr="004D3578" w:rsidRDefault="00080512">
      <w:pPr>
        <w:pStyle w:val="Heading1"/>
      </w:pPr>
      <w:bookmarkStart w:id="23" w:name="references"/>
      <w:bookmarkStart w:id="24" w:name="_Toc136592422"/>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74989A12" w14:textId="77777777" w:rsidR="0003284C" w:rsidRDefault="0003284C" w:rsidP="0003284C">
      <w:pPr>
        <w:pStyle w:val="EX"/>
      </w:pPr>
      <w:r>
        <w:t>[3]</w:t>
      </w:r>
      <w:r>
        <w:tab/>
        <w:t>3GPP TR 37.840: “Study of Radio Frequency (RF) and Electromagnetic Compatibility (EMC) requirements for Active Antenna Array System (AAS) base station”</w:t>
      </w:r>
    </w:p>
    <w:p w14:paraId="7CBCC937" w14:textId="1D5B9E4D" w:rsidR="00E32A88" w:rsidRDefault="0003284C" w:rsidP="0003284C">
      <w:pPr>
        <w:pStyle w:val="EX"/>
      </w:pPr>
      <w:r>
        <w:t xml:space="preserve"> </w:t>
      </w:r>
      <w:r w:rsidR="00E32A88">
        <w:t>[4]</w:t>
      </w:r>
      <w:r w:rsidR="00E32A88">
        <w:tab/>
      </w:r>
      <w:r w:rsidR="00E32A88" w:rsidRPr="000F4774">
        <w:t>Rusek, Fredrik, et al. "Scaling up MIMO: Opportunities and challenges with very large arrays." IEEE signal processing magazine 30.1 (2012): 40-60.</w:t>
      </w:r>
    </w:p>
    <w:p w14:paraId="71803817" w14:textId="77777777" w:rsidR="00E32A88" w:rsidRDefault="00E32A88" w:rsidP="00E32A88">
      <w:pPr>
        <w:pStyle w:val="EX"/>
      </w:pPr>
      <w:r>
        <w:t>[5]</w:t>
      </w:r>
      <w:r>
        <w:tab/>
      </w:r>
      <w:r w:rsidRPr="00AB7915">
        <w:t>Fager, Christian, et al. "Linearity and efficiency in 5G transmitters: New techniques for analyzing efficiency, linearity, and linearization in a 5G active antenna transmitter context." IEEE Microwave Magazine 20.5 (2019): 35-49.</w:t>
      </w:r>
    </w:p>
    <w:p w14:paraId="5EF4C6F6" w14:textId="77777777" w:rsidR="00E32A88" w:rsidRDefault="00E32A88" w:rsidP="00E32A88">
      <w:pPr>
        <w:pStyle w:val="EX"/>
      </w:pPr>
      <w:r>
        <w:t>[6]</w:t>
      </w:r>
      <w:r>
        <w:tab/>
      </w:r>
      <w:r w:rsidRPr="000F4774">
        <w:t>Tervo, Nuutti, et al. "Analyzing the effects of PA variations on the performance of phased array digital predistortion." 2018 IEEE 29th Annual International Symposium on Personal, Indoor and Mobile Radio Communications (PIMRC). IEEE, 2018.</w:t>
      </w:r>
    </w:p>
    <w:p w14:paraId="6F81A7E7" w14:textId="77777777" w:rsidR="00E32A88" w:rsidRDefault="00E32A88" w:rsidP="00E32A88">
      <w:pPr>
        <w:pStyle w:val="EX"/>
      </w:pPr>
      <w:r>
        <w:t>[7]</w:t>
      </w:r>
      <w:r>
        <w:tab/>
      </w:r>
      <w:r w:rsidRPr="0020719A">
        <w:t>Jalili, Feridoon, et al. "Linearization trade-offs in a 5G mmWave active phased array OTA setup." Ieee Access 8 (2020): 110669-110677.</w:t>
      </w:r>
    </w:p>
    <w:p w14:paraId="5C132F45" w14:textId="77777777" w:rsidR="00E32A88" w:rsidRDefault="00E32A88" w:rsidP="00E32A88">
      <w:pPr>
        <w:pStyle w:val="EX"/>
      </w:pPr>
      <w:r w:rsidRPr="000549FF">
        <w:t>[</w:t>
      </w:r>
      <w:r>
        <w:t>8</w:t>
      </w:r>
      <w:r w:rsidRPr="000549FF">
        <w:t>]</w:t>
      </w:r>
      <w:r>
        <w:tab/>
      </w:r>
      <w:r w:rsidRPr="000549FF">
        <w:t>Khan, Bilal, et al. "Statistical Digital Predistortion of 5G Millimeter-Wave RF Beamforming Transmitter Under Random Amplitude Variations." IEEE Transactions on Microwave Theory and Techniques 70.9 (2022): 4284-4296.</w:t>
      </w:r>
    </w:p>
    <w:p w14:paraId="670948B3" w14:textId="77777777" w:rsidR="00E32A88" w:rsidRDefault="00E32A88" w:rsidP="00E32A88">
      <w:pPr>
        <w:pStyle w:val="EX"/>
      </w:pPr>
      <w:r>
        <w:t>[9]</w:t>
      </w:r>
      <w:r>
        <w:tab/>
      </w:r>
      <w:r w:rsidRPr="00A3011A">
        <w:t>Ng, Eric, et al. "Digital predistortion of millimeter-wave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Larsson, Erik G., and Liesbet Van der Perre. "Out-of-band radiation from antenna arrays clarified." IEEE Wireless Communications Letters 7.4 (2018): 610-613.</w:t>
      </w:r>
    </w:p>
    <w:p w14:paraId="56EF9F08" w14:textId="77777777" w:rsidR="00E32A88" w:rsidRDefault="00E32A88" w:rsidP="00E32A88">
      <w:pPr>
        <w:pStyle w:val="EX"/>
      </w:pPr>
      <w:r>
        <w:t>[11]</w:t>
      </w:r>
      <w:r>
        <w:tab/>
      </w:r>
      <w:r w:rsidRPr="00594AAB">
        <w:t>Haider, Muhammad Furqan, et al. "Predistortion-Based Linearization for 5G and Beyond Millimeter-Wave Transceiver Systems: A Comprehensive Survey." IEEE Communications Surveys &amp; Tutorials (2022).</w:t>
      </w:r>
    </w:p>
    <w:p w14:paraId="41B4DC1C" w14:textId="77777777" w:rsidR="00E32A88" w:rsidRDefault="00E32A88" w:rsidP="00E32A88">
      <w:pPr>
        <w:pStyle w:val="EX"/>
      </w:pPr>
      <w:r>
        <w:t>[12]</w:t>
      </w:r>
      <w:r>
        <w:tab/>
        <w:t>ADI, Technical article, “Why Millimeter Wave Requires a Different Approach to DPD and How to Quantify Its Value”</w:t>
      </w:r>
    </w:p>
    <w:p w14:paraId="526CEEB8" w14:textId="77777777" w:rsidR="00E32A88" w:rsidRDefault="00E32A88" w:rsidP="00E32A88">
      <w:pPr>
        <w:pStyle w:val="EX"/>
      </w:pPr>
      <w:r>
        <w:t>[13]</w:t>
      </w:r>
      <w:r>
        <w:tab/>
      </w:r>
      <w:r w:rsidRPr="00A4462E">
        <w:t>Abdelaziz, Mahmoud, et al. "Digital predistortion for hybrid MIMO transmitters." IEEE Journal of Selected Topics in Signal Processing 12.3 (2018): 445-454.</w:t>
      </w:r>
    </w:p>
    <w:p w14:paraId="380EECCD" w14:textId="77777777" w:rsidR="00E32A88" w:rsidRDefault="00E32A88" w:rsidP="00E32A88">
      <w:pPr>
        <w:pStyle w:val="EX"/>
      </w:pPr>
      <w:r>
        <w:lastRenderedPageBreak/>
        <w:t>[14]</w:t>
      </w:r>
      <w:r>
        <w:tab/>
        <w:t>Design and linearization of concurrent dual-band Doherty PA with frequency-dependent power ranges, Chen W H, Bassam S A, Li X, et al. IEEE Trans Microw Theory Tech, 2011, 59:2537–2546</w:t>
      </w:r>
    </w:p>
    <w:p w14:paraId="2F9F33CA" w14:textId="77777777" w:rsidR="00E32A88" w:rsidRDefault="00E32A88" w:rsidP="00E32A88">
      <w:pPr>
        <w:pStyle w:val="EX"/>
      </w:pPr>
      <w:r>
        <w:t>[15]</w:t>
      </w:r>
      <w:r>
        <w:tab/>
      </w:r>
      <w:r w:rsidRPr="00F92DC1">
        <w:t>Wu, Qian, et al. "Digital Predistortion for Concurrent Dual-Band Millimeter Wave Analog Multibeam Transmitters." IEEE Transactions on Circuits and Systems II: Express Briefs 69.3 (2021): 1747-1751.</w:t>
      </w:r>
    </w:p>
    <w:p w14:paraId="09929285" w14:textId="77777777" w:rsidR="00E32A88" w:rsidRDefault="00E32A88" w:rsidP="00E32A88">
      <w:pPr>
        <w:pStyle w:val="EX"/>
      </w:pPr>
      <w:r>
        <w:t>[16]</w:t>
      </w:r>
      <w:r>
        <w:tab/>
      </w:r>
      <w:r w:rsidRPr="00B60088">
        <w:t>Li, Yue, Xiaoyu Wang, and Anding Zhu. "Sampling rate reduction for digital predistortion of broadband RF power amplifiers." IEEE Transactions on Microwave Theory and Techniques 68.3 (2019): 1054-1064.</w:t>
      </w:r>
    </w:p>
    <w:p w14:paraId="570BAC64" w14:textId="77777777" w:rsidR="00E32A88" w:rsidRDefault="00E32A88" w:rsidP="00E32A88">
      <w:pPr>
        <w:pStyle w:val="EX"/>
      </w:pPr>
      <w:r>
        <w:t>[17]</w:t>
      </w:r>
      <w:r>
        <w:tab/>
      </w:r>
      <w:r w:rsidRPr="007A7232">
        <w:t>Yu, Chao, et al. "Linear-decomposition digital predistortion of power amplifiers for 5G ultrabroadband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A Compact Dual-Band and Dual-Polarized Millimeter-Wave Beam Scanning Antenna Array for 5G Mobile Terminals</w:t>
      </w:r>
      <w:r w:rsidR="00EE2D16">
        <w:rPr>
          <w:rFonts w:ascii="MS Gothic" w:eastAsia="MS Gothic" w:hAnsi="MS Gothic" w:cs="MS Gothic" w:hint="eastAsia"/>
        </w:rPr>
        <w:t>，</w:t>
      </w:r>
      <w:r w:rsidR="00EE2D16">
        <w:t>Yuqi He et.al</w:t>
      </w:r>
      <w:r w:rsidR="00EE2D16">
        <w:rPr>
          <w:rFonts w:ascii="MS Gothic" w:eastAsia="MS Gothic" w:hAnsi="MS Gothic" w:cs="MS Gothic" w:hint="eastAsia"/>
        </w:rPr>
        <w:t>，</w:t>
      </w:r>
      <w:r w:rsidR="00EE2D16">
        <w:t>Xidian University, https://ieeexplore.ieee.org/stamp/stamp.jsp?arnumber=9500212</w:t>
      </w:r>
    </w:p>
    <w:p w14:paraId="57F18D5D" w14:textId="6EA63A8F" w:rsidR="00EE2D16" w:rsidRDefault="00374DEC" w:rsidP="00EE2D16">
      <w:pPr>
        <w:pStyle w:val="EX"/>
      </w:pPr>
      <w:r>
        <w:t>[21</w:t>
      </w:r>
      <w:r w:rsidR="00EE2D16">
        <w:t xml:space="preserve">] </w:t>
      </w:r>
      <w:r w:rsidR="00EE2D16">
        <w:tab/>
        <w:t>Dual-Band Dual-Polarized Microstrip Antenna Array Using Double-Layer Gridded Patches for 5G Millimeter-Wave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dBm EIRP and Simultaneous 64 QAM Operation, Shufan Wang et al., University of California San Diego, USA, 2022 IEEE/MTT-S International Microwave Symposium, </w:t>
      </w:r>
      <w:hyperlink r:id="rId13" w:history="1">
        <w:r w:rsidR="00EE2D16" w:rsidRPr="00963EDC">
          <w:rPr>
            <w:rStyle w:val="Hyperlink"/>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Distributed-Balun Output Network Achieving &gt;17.8dBm P1dB and &gt;36.6% PAEP1dB over 24 to 40GHz and Continuously Supporting 64-/256-QAM 5G NR Signals over 24 to 42GHz, Fei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ISSCC 2022 / Session 19 / power amplifiers and building blocks / 19.4, Jeongsoo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A 22–44-GHz Phased-Array Receive Beamformer in 45-nm CMOS SOI for 5G Applications With 3–3.6-dB NF, Li Gao et al., IEEE Transactions on Microwave Theory and Techniques, Vol. 68, No. 11, November 2020</w:t>
      </w:r>
    </w:p>
    <w:p w14:paraId="72E9E121" w14:textId="77777777" w:rsidR="003C68F0" w:rsidRDefault="003C68F0" w:rsidP="003C68F0">
      <w:pPr>
        <w:keepLines/>
        <w:ind w:left="1702" w:hanging="1418"/>
      </w:pPr>
      <w:r w:rsidRPr="00BD35F4">
        <w:lastRenderedPageBreak/>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p>
    <w:p w14:paraId="2292EB77" w14:textId="1F867954" w:rsidR="00E32A88" w:rsidRPr="00BD35F4" w:rsidRDefault="0003284C" w:rsidP="00192936">
      <w:pPr>
        <w:keepLines/>
        <w:ind w:left="1702" w:hanging="1418"/>
      </w:pPr>
      <w:r>
        <w:t>[31]</w:t>
      </w:r>
      <w:r>
        <w:tab/>
        <w:t>3GPP TR 38.901: “</w:t>
      </w:r>
      <w:r w:rsidRPr="00D13F95">
        <w:t>Study on channel model for frequencies from 0.5 to 100 GHz</w:t>
      </w:r>
      <w:r>
        <w:t>”</w:t>
      </w:r>
    </w:p>
    <w:p w14:paraId="10D23EAA" w14:textId="1F963734" w:rsidR="00080512" w:rsidRPr="004D3578" w:rsidRDefault="00080512" w:rsidP="002718B0">
      <w:pPr>
        <w:pStyle w:val="Heading1"/>
      </w:pPr>
      <w:bookmarkStart w:id="25" w:name="definitions"/>
      <w:bookmarkStart w:id="26" w:name="_Toc136592423"/>
      <w:bookmarkEnd w:id="25"/>
      <w:r w:rsidRPr="004D3578">
        <w:t>3</w:t>
      </w:r>
      <w:r w:rsidRPr="004D3578">
        <w:tab/>
        <w:t>Definitions</w:t>
      </w:r>
      <w:r w:rsidR="00602AEA">
        <w:t xml:space="preserve"> of terms, symbols and abbreviations</w:t>
      </w:r>
      <w:bookmarkEnd w:id="26"/>
    </w:p>
    <w:p w14:paraId="6CBABCF9" w14:textId="345CEA20" w:rsidR="00080512" w:rsidRPr="004D3578" w:rsidRDefault="00080512">
      <w:pPr>
        <w:pStyle w:val="Heading2"/>
      </w:pPr>
      <w:bookmarkStart w:id="27" w:name="_Toc136592424"/>
      <w:r w:rsidRPr="004D3578">
        <w:t>3.1</w:t>
      </w:r>
      <w:r w:rsidRPr="004D3578">
        <w:tab/>
      </w:r>
      <w:r w:rsidR="002B6339">
        <w:t>Terms</w:t>
      </w:r>
      <w:bookmarkEnd w:id="2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6B916758" w14:textId="77777777" w:rsidR="00DD5342" w:rsidRDefault="00DD5342" w:rsidP="00DD5342">
      <w:pPr>
        <w:rPr>
          <w:lang w:eastAsia="zh-CN"/>
        </w:rPr>
      </w:pPr>
      <w:r>
        <w:rPr>
          <w:b/>
          <w:bCs/>
          <w:lang w:eastAsia="zh-CN"/>
        </w:rPr>
        <w:t>a</w:t>
      </w:r>
      <w:r>
        <w:rPr>
          <w:b/>
          <w:bCs/>
        </w:rPr>
        <w:t xml:space="preserve">rray </w:t>
      </w:r>
      <w:r>
        <w:rPr>
          <w:b/>
          <w:bCs/>
          <w:lang w:eastAsia="zh-CN"/>
        </w:rPr>
        <w:t>e</w:t>
      </w:r>
      <w:r>
        <w:rPr>
          <w:b/>
          <w:bCs/>
        </w:rPr>
        <w:t>lement</w:t>
      </w:r>
      <w:r>
        <w:rPr>
          <w:b/>
          <w:bCs/>
          <w:lang w:eastAsia="zh-CN"/>
        </w:rPr>
        <w:t>:</w:t>
      </w:r>
      <w:r>
        <w:t xml:space="preserve"> subdivision of a passive </w:t>
      </w:r>
      <w:r>
        <w:rPr>
          <w:i/>
        </w:rPr>
        <w:t>antenna array</w:t>
      </w:r>
      <w:r>
        <w:t>, consisting of a single radiati</w:t>
      </w:r>
      <w:r>
        <w:rPr>
          <w:lang w:eastAsia="zh-CN"/>
        </w:rPr>
        <w:t>ng</w:t>
      </w:r>
      <w:r>
        <w:t xml:space="preserve"> element or a group of radiating elements, with a fixed radiation pattern</w:t>
      </w:r>
    </w:p>
    <w:p w14:paraId="443683DE" w14:textId="77777777" w:rsidR="00DD5342" w:rsidRDefault="00DD5342" w:rsidP="00DD5342">
      <w:pPr>
        <w:rPr>
          <w:i/>
          <w:lang w:eastAsia="en-US"/>
        </w:rPr>
      </w:pPr>
      <w:r>
        <w:rPr>
          <w:b/>
        </w:rPr>
        <w:t>antenna array:</w:t>
      </w:r>
      <w:r>
        <w:t xml:space="preserve"> group of </w:t>
      </w:r>
      <w:r>
        <w:rPr>
          <w:lang w:eastAsia="zh-CN"/>
        </w:rPr>
        <w:t>radiating</w:t>
      </w:r>
      <w:r>
        <w:t xml:space="preserve"> elements characterized by the geometry and the properties of the </w:t>
      </w:r>
      <w:r>
        <w:rPr>
          <w:i/>
        </w:rPr>
        <w:t>array elements</w:t>
      </w:r>
    </w:p>
    <w:p w14:paraId="7A6DC0E0" w14:textId="77777777" w:rsidR="00DD5342" w:rsidRDefault="00DD5342" w:rsidP="00DD5342">
      <w:pPr>
        <w:rPr>
          <w:rFonts w:eastAsia="Times New Roman"/>
        </w:rPr>
      </w:pPr>
      <w:r>
        <w:rPr>
          <w:b/>
        </w:rPr>
        <w:t>Base Station RF Bandwidth</w:t>
      </w:r>
      <w:r>
        <w:t xml:space="preserve">: RF bandwidth in which a base station transmits and/or receives single or multiple carrier(s) within a supported </w:t>
      </w:r>
      <w:r>
        <w:rPr>
          <w:i/>
        </w:rPr>
        <w:t>operating band</w:t>
      </w:r>
    </w:p>
    <w:p w14:paraId="5F8D3A6C" w14:textId="77777777" w:rsidR="00DD5342" w:rsidRDefault="00DD5342" w:rsidP="00DD5342">
      <w:pPr>
        <w:pStyle w:val="NO"/>
      </w:pPr>
      <w:r>
        <w:t>NOTE:</w:t>
      </w:r>
      <w:r>
        <w:tab/>
        <w:t xml:space="preserve">In single carrier operation, the </w:t>
      </w:r>
      <w:r>
        <w:rPr>
          <w:i/>
        </w:rPr>
        <w:t>Base Station RF Bandwidth</w:t>
      </w:r>
      <w:r>
        <w:t xml:space="preserve"> is equal to the </w:t>
      </w:r>
      <w:r>
        <w:rPr>
          <w:i/>
        </w:rPr>
        <w:t>BS channel bandwidth</w:t>
      </w:r>
      <w:r>
        <w:t>.</w:t>
      </w:r>
    </w:p>
    <w:p w14:paraId="4807348D" w14:textId="77777777" w:rsidR="00DD5342" w:rsidRDefault="00DD5342" w:rsidP="00DD5342">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5777CD9A" w14:textId="77777777" w:rsidR="00DD5342" w:rsidRDefault="00DD5342" w:rsidP="00DD5342">
      <w:pPr>
        <w:pStyle w:val="NO"/>
        <w:rPr>
          <w:lang w:eastAsia="zh-CN"/>
        </w:rPr>
      </w:pPr>
      <w:r>
        <w:rPr>
          <w:lang w:eastAsia="zh-CN"/>
        </w:rPr>
        <w:t>NOTE:</w:t>
      </w:r>
      <w:r>
        <w:rPr>
          <w:lang w:eastAsia="zh-CN"/>
        </w:rPr>
        <w:tab/>
        <w:t xml:space="preserve">For certain AAS BS </w:t>
      </w:r>
      <w:r>
        <w:rPr>
          <w:i/>
          <w:lang w:eastAsia="zh-CN"/>
        </w:rPr>
        <w:t>antenna array</w:t>
      </w:r>
      <w:r>
        <w:rPr>
          <w:lang w:eastAsia="zh-CN"/>
        </w:rPr>
        <w:t>, there may be more than one beam.</w:t>
      </w:r>
    </w:p>
    <w:p w14:paraId="2A17789E" w14:textId="77777777" w:rsidR="00DD5342" w:rsidRDefault="00DD5342" w:rsidP="00DD5342">
      <w:r>
        <w:rPr>
          <w:b/>
        </w:rPr>
        <w:t>BS channel bandwidth</w:t>
      </w:r>
      <w:r>
        <w:t xml:space="preserve">: RF bandwidth supporting a single NR RF carrier with the </w:t>
      </w:r>
      <w:r>
        <w:rPr>
          <w:i/>
        </w:rPr>
        <w:t>transmission bandwidth</w:t>
      </w:r>
      <w:r>
        <w:t xml:space="preserve"> configured in the uplink or downlink</w:t>
      </w:r>
    </w:p>
    <w:p w14:paraId="617B1FE9" w14:textId="77777777" w:rsidR="00DD5342" w:rsidRDefault="00DD5342" w:rsidP="00DD5342">
      <w:pPr>
        <w:pStyle w:val="NO"/>
      </w:pPr>
      <w:r>
        <w:t>NOTE 1:</w:t>
      </w:r>
      <w:r>
        <w:tab/>
        <w:t xml:space="preserve">The </w:t>
      </w:r>
      <w:r>
        <w:rPr>
          <w:i/>
        </w:rPr>
        <w:t>BS channel bandwidth</w:t>
      </w:r>
      <w:r>
        <w:t xml:space="preserve"> is measured in MHz and is used as a reference for transmitter and receiver RF requirements.</w:t>
      </w:r>
    </w:p>
    <w:p w14:paraId="4B8417AB" w14:textId="77777777" w:rsidR="00DD5342" w:rsidRDefault="00DD5342" w:rsidP="00DD5342">
      <w:pPr>
        <w:pStyle w:val="NO"/>
      </w:pPr>
      <w:r>
        <w:t>NOTE 2:</w:t>
      </w:r>
      <w:r>
        <w:tab/>
        <w:t xml:space="preserve">It is possible for the BS to transmit to and/or receive from one or more UE bandwidth parts that are smaller than or equal to the </w:t>
      </w:r>
      <w:r>
        <w:rPr>
          <w:i/>
        </w:rPr>
        <w:t>BS transmission bandwidth configuration</w:t>
      </w:r>
      <w:r>
        <w:t xml:space="preserve">, in any part of the </w:t>
      </w:r>
      <w:r>
        <w:rPr>
          <w:i/>
        </w:rPr>
        <w:t>BS transmission bandwidth configuration</w:t>
      </w:r>
      <w:r>
        <w:t>.</w:t>
      </w:r>
    </w:p>
    <w:p w14:paraId="258CD5C9" w14:textId="77777777" w:rsidR="00DD5342" w:rsidRDefault="00DD5342" w:rsidP="00DD5342">
      <w:r>
        <w:rPr>
          <w:b/>
        </w:rPr>
        <w:t>BS transmission bandwidth configuration</w:t>
      </w:r>
      <w:r>
        <w:t xml:space="preserve">: set of resource blocks located within the </w:t>
      </w:r>
      <w:r>
        <w:rPr>
          <w:i/>
        </w:rPr>
        <w:t>BS channel bandwidth</w:t>
      </w:r>
      <w:r>
        <w:t xml:space="preserve"> which may be used for transmitting or receiving by the BS</w:t>
      </w:r>
    </w:p>
    <w:p w14:paraId="26F2519E" w14:textId="77777777" w:rsidR="00DD5342" w:rsidRDefault="00DD5342" w:rsidP="00DD5342">
      <w:r>
        <w:rPr>
          <w:b/>
        </w:rPr>
        <w:t>BS type 1-O:</w:t>
      </w:r>
      <w:r>
        <w:tab/>
        <w:t>NR base station operating at FR1 with a requirement set consisting only of OTA requirements defined at the RIB</w:t>
      </w:r>
    </w:p>
    <w:p w14:paraId="3931ECD2" w14:textId="77777777" w:rsidR="00DD5342" w:rsidRDefault="00DD5342" w:rsidP="00DD5342">
      <w:pPr>
        <w:rPr>
          <w:b/>
        </w:rPr>
      </w:pPr>
      <w:r>
        <w:rPr>
          <w:b/>
        </w:rPr>
        <w:t>BS type 2-O:</w:t>
      </w:r>
      <w:r>
        <w:tab/>
        <w:t>NR base station operating at FR2 with a requirement set consisting only of OTA requirements defined at the RIB</w:t>
      </w:r>
    </w:p>
    <w:p w14:paraId="4B5706A3" w14:textId="77777777" w:rsidR="00DD5342" w:rsidRDefault="00DD5342" w:rsidP="00DD5342">
      <w:pPr>
        <w:rPr>
          <w:bCs/>
          <w:lang w:eastAsia="zh-CN"/>
        </w:rPr>
      </w:pPr>
      <w:r>
        <w:rPr>
          <w:b/>
          <w:bCs/>
          <w:lang w:eastAsia="zh-CN"/>
        </w:rPr>
        <w:t>directivity:</w:t>
      </w:r>
      <w:r>
        <w:rPr>
          <w:bCs/>
          <w:lang w:eastAsia="zh-CN"/>
        </w:rPr>
        <w:t xml:space="preserve"> ratio of the radiation intensity in a given direction from the antenna to the radiation intensity averaged over all directions</w:t>
      </w:r>
    </w:p>
    <w:p w14:paraId="64A66697" w14:textId="77777777" w:rsidR="00DD5342" w:rsidRDefault="00DD5342" w:rsidP="00DD5342">
      <w:pPr>
        <w:pStyle w:val="NO"/>
        <w:rPr>
          <w:lang w:eastAsia="zh-CN"/>
        </w:rPr>
      </w:pPr>
      <w:r>
        <w:rPr>
          <w:lang w:eastAsia="zh-CN"/>
        </w:rPr>
        <w:t>NOTE:</w:t>
      </w:r>
      <w:r>
        <w:rPr>
          <w:lang w:eastAsia="zh-CN"/>
        </w:rPr>
        <w:tab/>
        <w:t>If the direction is not specified, the direction of maximum radiation intensity is implied.</w:t>
      </w:r>
    </w:p>
    <w:p w14:paraId="5EBAA4B7" w14:textId="77777777" w:rsidR="00DD5342" w:rsidRDefault="00DD5342" w:rsidP="00DD5342">
      <w:r>
        <w:rPr>
          <w:b/>
        </w:rPr>
        <w:t xml:space="preserve">equivalent isotropic radiated power: </w:t>
      </w:r>
      <w:r>
        <w:t xml:space="preserve">in a given direction, the relative </w:t>
      </w:r>
      <w:r>
        <w:rPr>
          <w:i/>
        </w:rPr>
        <w:t>antenna gain</w:t>
      </w:r>
      <w:r>
        <w:t xml:space="preserve"> of a transmitting antenna with respect to the </w:t>
      </w:r>
      <w:r>
        <w:rPr>
          <w:i/>
        </w:rPr>
        <w:t>antenna gain</w:t>
      </w:r>
      <w:r>
        <w:t xml:space="preserve"> of an isotropic radiating element multiplied by the net power accepted by the antenna from the connected transmitter</w:t>
      </w:r>
    </w:p>
    <w:p w14:paraId="394DF5F8" w14:textId="77777777" w:rsidR="00DD5342" w:rsidRDefault="00DD5342" w:rsidP="00DD5342">
      <w:pPr>
        <w:pStyle w:val="NO"/>
      </w:pPr>
      <w:r>
        <w:rPr>
          <w:lang w:eastAsia="zh-CN"/>
        </w:rPr>
        <w:t>NOTE:</w:t>
      </w:r>
      <w:r>
        <w:rPr>
          <w:lang w:eastAsia="zh-CN"/>
        </w:rPr>
        <w:tab/>
      </w:r>
      <w:r>
        <w:t xml:space="preserve">For an AAS BS the EIRP can be seen as the </w:t>
      </w:r>
      <w:r>
        <w:rPr>
          <w:lang w:eastAsia="zh-CN"/>
        </w:rPr>
        <w:t>equivalent power radiated from an isotropic radiating element, producing the same field intensity as the field intensity radiated in the declared beam pointing direction of the active antenna system being considered.</w:t>
      </w:r>
    </w:p>
    <w:p w14:paraId="7EE1FDBC" w14:textId="77777777" w:rsidR="00DD5342" w:rsidRDefault="00DD5342" w:rsidP="00DD5342">
      <w:pPr>
        <w:rPr>
          <w:rFonts w:eastAsia="MS Mincho"/>
        </w:rPr>
      </w:pPr>
      <w:r>
        <w:rPr>
          <w:rFonts w:eastAsia="MS Mincho"/>
          <w:b/>
        </w:rPr>
        <w:t xml:space="preserve">equivalent isotropic sensitivity: </w:t>
      </w:r>
      <w:r>
        <w:rPr>
          <w:rFonts w:eastAsia="MS Mincho"/>
        </w:rPr>
        <w:t>power level relative to an isotropic antenna that is required to be incident on the AAS BS array from a specified azimuth/elevation direction in order to meet a specified receiver sensitivity requirement</w:t>
      </w:r>
    </w:p>
    <w:p w14:paraId="3ED022E9" w14:textId="77777777" w:rsidR="00DD5342" w:rsidRDefault="00DD5342" w:rsidP="00DD5342">
      <w:pPr>
        <w:pStyle w:val="NO"/>
        <w:rPr>
          <w:rFonts w:eastAsia="MS Mincho"/>
        </w:rPr>
      </w:pPr>
      <w:r>
        <w:rPr>
          <w:rFonts w:eastAsia="MS Mincho"/>
          <w:lang w:eastAsia="zh-CN"/>
        </w:rPr>
        <w:lastRenderedPageBreak/>
        <w:t>NOTE:</w:t>
      </w:r>
      <w:r>
        <w:rPr>
          <w:rFonts w:eastAsia="MS Mincho"/>
          <w:lang w:eastAsia="zh-CN"/>
        </w:rPr>
        <w:tab/>
        <w:t xml:space="preserve">EIS is directly related to field-strength via free-space impedance and effective aperture antenna area. </w:t>
      </w:r>
      <w:r>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1D82A2C" w14:textId="77777777" w:rsidR="00DD5342" w:rsidRDefault="00DD5342" w:rsidP="00DD5342">
      <w:pPr>
        <w:rPr>
          <w:rFonts w:eastAsia="Times New Roman"/>
          <w:bCs/>
        </w:rPr>
      </w:pPr>
      <w:r>
        <w:rPr>
          <w:b/>
          <w:bCs/>
        </w:rPr>
        <w:t xml:space="preserve">Inter RF Bandwidth gap: </w:t>
      </w:r>
      <w:r>
        <w:rPr>
          <w:bCs/>
        </w:rPr>
        <w:t xml:space="preserve">frequency gap between two consecutive </w:t>
      </w:r>
      <w:r>
        <w:rPr>
          <w:bCs/>
          <w:i/>
        </w:rPr>
        <w:t>Base Station RF Bandwidths</w:t>
      </w:r>
      <w:r>
        <w:rPr>
          <w:bCs/>
        </w:rPr>
        <w:t xml:space="preserve"> that are placed within two supported </w:t>
      </w:r>
      <w:r>
        <w:rPr>
          <w:bCs/>
          <w:i/>
        </w:rPr>
        <w:t>operating bands</w:t>
      </w:r>
    </w:p>
    <w:p w14:paraId="6CD6B88B" w14:textId="77777777" w:rsidR="00DD5342" w:rsidRDefault="00DD5342" w:rsidP="00DD5342">
      <w:pPr>
        <w:rPr>
          <w:rFonts w:eastAsia="Times New Roman"/>
        </w:rPr>
      </w:pPr>
      <w:r>
        <w:rPr>
          <w:b/>
        </w:rPr>
        <w:t>multi-band RIB:</w:t>
      </w:r>
      <w:r>
        <w:t xml:space="preserve"> </w:t>
      </w:r>
      <w:r>
        <w:rPr>
          <w:i/>
        </w:rPr>
        <w:t>operating band</w:t>
      </w:r>
      <w:r>
        <w:t xml:space="preserve"> specific RIB </w:t>
      </w:r>
      <w:r>
        <w:rPr>
          <w:lang w:val="en-US"/>
        </w:rPr>
        <w:t xml:space="preserve">associated with a transmitter or receiver that is characterized by the ability to process two or more carriers in common active RF components simultaneously, where at least one carrier is configured at a different </w:t>
      </w:r>
      <w:r>
        <w:rPr>
          <w:i/>
          <w:lang w:val="en-US"/>
        </w:rPr>
        <w:t>operating band</w:t>
      </w:r>
      <w:r>
        <w:rPr>
          <w:lang w:val="en-US"/>
        </w:rPr>
        <w:t xml:space="preserve"> than the other carrier(s) and where this different </w:t>
      </w:r>
      <w:r>
        <w:rPr>
          <w:i/>
          <w:lang w:val="en-US"/>
        </w:rPr>
        <w:t>operating band</w:t>
      </w:r>
      <w:r>
        <w:rPr>
          <w:lang w:val="en-US"/>
        </w:rPr>
        <w:t xml:space="preserve"> is not a </w:t>
      </w:r>
      <w:r>
        <w:rPr>
          <w:i/>
          <w:lang w:val="en-US"/>
        </w:rPr>
        <w:t>sub-band</w:t>
      </w:r>
      <w:r>
        <w:rPr>
          <w:lang w:val="en-US"/>
        </w:rPr>
        <w:t xml:space="preserve"> or </w:t>
      </w:r>
      <w:r>
        <w:rPr>
          <w:i/>
          <w:lang w:val="en-US"/>
        </w:rPr>
        <w:t>superseding-band</w:t>
      </w:r>
      <w:r>
        <w:rPr>
          <w:lang w:val="en-US"/>
        </w:rPr>
        <w:t xml:space="preserve"> of another supported </w:t>
      </w:r>
      <w:r>
        <w:rPr>
          <w:i/>
          <w:lang w:val="en-US"/>
        </w:rPr>
        <w:t>operating band</w:t>
      </w:r>
    </w:p>
    <w:p w14:paraId="04728F2E" w14:textId="77777777" w:rsidR="00DD5342" w:rsidRDefault="00DD5342" w:rsidP="00DD5342">
      <w:pPr>
        <w:tabs>
          <w:tab w:val="left" w:pos="2448"/>
          <w:tab w:val="left" w:pos="9468"/>
        </w:tabs>
        <w:rPr>
          <w:rFonts w:cs="v5.0.0"/>
          <w:b/>
          <w:bCs/>
          <w:lang w:eastAsia="en-US"/>
        </w:rPr>
      </w:pPr>
      <w:r>
        <w:rPr>
          <w:rFonts w:cs="v5.0.0"/>
          <w:b/>
          <w:bCs/>
        </w:rPr>
        <w:t xml:space="preserve">operating band: </w:t>
      </w:r>
      <w:r>
        <w:rPr>
          <w:rFonts w:cs="v5.0.0"/>
        </w:rPr>
        <w:t>frequency range in which NR operates (paired or unpaired), that is defined with a specific set of technical requirements</w:t>
      </w:r>
      <w:r>
        <w:rPr>
          <w:rFonts w:cs="v5.0.0"/>
          <w:b/>
          <w:bCs/>
        </w:rPr>
        <w:t>.</w:t>
      </w:r>
    </w:p>
    <w:p w14:paraId="39EB93BB" w14:textId="77777777" w:rsidR="00DD5342" w:rsidRDefault="00DD5342" w:rsidP="00DD5342">
      <w:pPr>
        <w:rPr>
          <w:rFonts w:eastAsia="Times New Roman"/>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1D8F335E" w14:textId="77777777" w:rsidR="00DD5342" w:rsidRDefault="00DD5342" w:rsidP="00DD5342">
      <w:pPr>
        <w:pStyle w:val="NO"/>
        <w:rPr>
          <w:lang w:eastAsia="sv-SE"/>
        </w:rPr>
      </w:pPr>
      <w:r>
        <w:rPr>
          <w:lang w:eastAsia="sv-SE"/>
        </w:rPr>
        <w:t>NOTE:</w:t>
      </w:r>
      <w:r>
        <w:rPr>
          <w:lang w:eastAsia="sv-SE"/>
        </w:rPr>
        <w:tab/>
        <w:t xml:space="preserve">For requirements based on EIRP/EIS, the </w:t>
      </w:r>
      <w:r>
        <w:rPr>
          <w:i/>
          <w:lang w:eastAsia="sv-SE"/>
        </w:rPr>
        <w:t>radiated interface boundary</w:t>
      </w:r>
      <w:r>
        <w:rPr>
          <w:lang w:eastAsia="sv-SE"/>
        </w:rPr>
        <w:t xml:space="preserve"> is associated to the far-field region</w:t>
      </w:r>
    </w:p>
    <w:p w14:paraId="19B26D19" w14:textId="77777777" w:rsidR="00DD5342" w:rsidRDefault="00DD5342" w:rsidP="00DD5342">
      <w:pPr>
        <w:rPr>
          <w:lang w:eastAsia="en-US"/>
        </w:rPr>
      </w:pPr>
      <w:r>
        <w:rPr>
          <w:b/>
        </w:rPr>
        <w:t>radiating element:</w:t>
      </w:r>
      <w:r>
        <w:t xml:space="preserve"> basic building block of an </w:t>
      </w:r>
      <w:r>
        <w:rPr>
          <w:i/>
        </w:rPr>
        <w:t>array element</w:t>
      </w:r>
      <w:r>
        <w:t xml:space="preserve"> characterized by its radiation properties</w:t>
      </w:r>
    </w:p>
    <w:p w14:paraId="6D102AA7" w14:textId="77777777" w:rsidR="00DD5342" w:rsidRDefault="00DD5342" w:rsidP="00DD5342">
      <w:r>
        <w:rPr>
          <w:b/>
        </w:rPr>
        <w:t>radiation pattern:</w:t>
      </w:r>
      <w:r>
        <w:t xml:space="preserve"> angular distribution of the radiated electromagnetic field or power level in the far field region</w:t>
      </w:r>
    </w:p>
    <w:p w14:paraId="204128F4" w14:textId="77777777" w:rsidR="00DD5342" w:rsidRDefault="00DD5342" w:rsidP="00DD5342">
      <w:r>
        <w:rPr>
          <w:b/>
        </w:rPr>
        <w:t>radio distribution network:</w:t>
      </w:r>
      <w:r>
        <w:t xml:space="preserve"> passive network which distributes radio signals generated by the active </w:t>
      </w:r>
      <w:r>
        <w:rPr>
          <w:i/>
        </w:rPr>
        <w:t>transceiver unit array</w:t>
      </w:r>
      <w:r>
        <w:t xml:space="preserve"> to the </w:t>
      </w:r>
      <w:r>
        <w:rPr>
          <w:i/>
        </w:rPr>
        <w:t>antenna array</w:t>
      </w:r>
      <w:r>
        <w:t xml:space="preserve">, and/or distributes the radio signals collected by the </w:t>
      </w:r>
      <w:r>
        <w:rPr>
          <w:i/>
        </w:rPr>
        <w:t>antenna array</w:t>
      </w:r>
      <w:r>
        <w:t xml:space="preserve"> to the active </w:t>
      </w:r>
      <w:r>
        <w:rPr>
          <w:i/>
        </w:rPr>
        <w:t>transceiver unit array</w:t>
      </w:r>
      <w:r>
        <w:t>.</w:t>
      </w:r>
    </w:p>
    <w:p w14:paraId="7ECCDBD9" w14:textId="77777777" w:rsidR="00DD5342" w:rsidRDefault="00DD5342" w:rsidP="00DD5342">
      <w:pPr>
        <w:pStyle w:val="NO"/>
      </w:pPr>
      <w:r>
        <w:t>NOTE:</w:t>
      </w:r>
      <w:r>
        <w:tab/>
        <w:t>The number of transmission outputs from the RDN should be greater than or equal to the number of transmission inputs for a single frequency.</w:t>
      </w:r>
    </w:p>
    <w:p w14:paraId="141B116A" w14:textId="77777777" w:rsidR="00DD5342" w:rsidRDefault="00DD5342" w:rsidP="00DD5342">
      <w:pPr>
        <w:pStyle w:val="NO"/>
        <w:rPr>
          <w:lang w:eastAsia="zh-CN"/>
        </w:rPr>
      </w:pPr>
      <w:r>
        <w:rPr>
          <w:lang w:eastAsia="zh-CN"/>
        </w:rPr>
        <w:t>NOTE:</w:t>
      </w:r>
      <w:r>
        <w:rPr>
          <w:lang w:eastAsia="zh-CN"/>
        </w:rPr>
        <w:tab/>
        <w:t xml:space="preserve">In the case when the active </w:t>
      </w:r>
      <w:r>
        <w:rPr>
          <w:i/>
          <w:lang w:eastAsia="zh-CN"/>
        </w:rPr>
        <w:t>transceiver units</w:t>
      </w:r>
      <w:r>
        <w:rPr>
          <w:lang w:eastAsia="zh-CN"/>
        </w:rPr>
        <w:t xml:space="preserve"> are physically integrated with the </w:t>
      </w:r>
      <w:r>
        <w:rPr>
          <w:i/>
          <w:lang w:eastAsia="zh-CN"/>
        </w:rPr>
        <w:t>array elements</w:t>
      </w:r>
      <w:r>
        <w:rPr>
          <w:lang w:eastAsia="zh-CN"/>
        </w:rPr>
        <w:t xml:space="preserve"> of the </w:t>
      </w:r>
      <w:r>
        <w:rPr>
          <w:i/>
          <w:lang w:eastAsia="zh-CN"/>
        </w:rPr>
        <w:t>antenna array</w:t>
      </w:r>
      <w:r>
        <w:rPr>
          <w:lang w:eastAsia="zh-CN"/>
        </w:rPr>
        <w:t>, the radio distribution network is a one-to-one mapping.</w:t>
      </w:r>
    </w:p>
    <w:p w14:paraId="6D77D377" w14:textId="77777777" w:rsidR="00DD5342" w:rsidRDefault="00DD5342" w:rsidP="00DD5342">
      <w:pPr>
        <w:rPr>
          <w:rFonts w:eastAsia="Times New Roman"/>
          <w:lang w:val="en-US"/>
        </w:rPr>
      </w:pPr>
      <w:r>
        <w:rPr>
          <w:b/>
        </w:rPr>
        <w:t>single-band RIB:</w:t>
      </w:r>
      <w:r>
        <w:t xml:space="preserve"> </w:t>
      </w:r>
      <w:r>
        <w:rPr>
          <w:i/>
        </w:rPr>
        <w:t>operating band</w:t>
      </w:r>
      <w:r>
        <w:t xml:space="preserve"> specific RIB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RIB</w:t>
      </w:r>
      <w:r>
        <w:rPr>
          <w:lang w:val="en-US"/>
        </w:rPr>
        <w:t xml:space="preserve">. </w:t>
      </w:r>
    </w:p>
    <w:p w14:paraId="28F872C5" w14:textId="77777777" w:rsidR="00DD5342" w:rsidRDefault="00DD5342" w:rsidP="00DD5342">
      <w:pPr>
        <w:rPr>
          <w:rFonts w:eastAsia="Times New Roman"/>
          <w:i/>
        </w:rPr>
      </w:pPr>
      <w:r>
        <w:rPr>
          <w:b/>
        </w:rPr>
        <w:t>sub-band</w:t>
      </w:r>
      <w:r>
        <w:t xml:space="preserve">: A </w:t>
      </w:r>
      <w:r>
        <w:rPr>
          <w:i/>
        </w:rPr>
        <w:t>sub-band</w:t>
      </w:r>
      <w:r>
        <w:t xml:space="preserve"> of an operating band contains a part of the uplink and downlink frequency range of the operating band.</w:t>
      </w:r>
    </w:p>
    <w:p w14:paraId="5E57B0D4" w14:textId="77777777" w:rsidR="00DD5342" w:rsidRDefault="00DD5342" w:rsidP="00DD5342">
      <w:pPr>
        <w:rPr>
          <w:rFonts w:eastAsia="Times New Roman"/>
        </w:rPr>
      </w:pPr>
      <w:r>
        <w:rPr>
          <w:b/>
        </w:rPr>
        <w:t>superseding-band</w:t>
      </w:r>
      <w:r>
        <w:t xml:space="preserve">: A </w:t>
      </w:r>
      <w:r>
        <w:rPr>
          <w:i/>
        </w:rPr>
        <w:t>superseding-band</w:t>
      </w:r>
      <w:r>
        <w:t xml:space="preserve"> of an operating band includes the whole of the uplink and downlink frequency range of the operating band.</w:t>
      </w:r>
    </w:p>
    <w:p w14:paraId="652796DF" w14:textId="77777777" w:rsidR="00DD5342" w:rsidRDefault="00DD5342" w:rsidP="00DD5342">
      <w:pPr>
        <w:rPr>
          <w:rFonts w:cs="v5.0.0"/>
          <w:bCs/>
        </w:rPr>
      </w:pPr>
      <w:r>
        <w:rPr>
          <w:rFonts w:cs="v5.0.0"/>
          <w:b/>
          <w:bCs/>
        </w:rPr>
        <w:t>total radiated power:</w:t>
      </w:r>
      <w:r>
        <w:rPr>
          <w:rFonts w:cs="v5.0.0"/>
          <w:bCs/>
        </w:rPr>
        <w:t xml:space="preserve"> is the total power radiated by the antenna</w:t>
      </w:r>
    </w:p>
    <w:p w14:paraId="3AD3CB65" w14:textId="77777777" w:rsidR="00DD5342" w:rsidRDefault="00DD5342" w:rsidP="00DD5342">
      <w:pPr>
        <w:pStyle w:val="NO"/>
      </w:pPr>
      <w:r>
        <w:t>NOTE:</w:t>
      </w:r>
      <w:r>
        <w:tab/>
        <w:t xml:space="preserve">The </w:t>
      </w:r>
      <w:r>
        <w:rPr>
          <w:i/>
        </w:rPr>
        <w:t>total radiated power</w:t>
      </w:r>
      <w:r>
        <w:t xml:space="preserve"> is the power radiating in all direction for two orthogonal polarizations.  </w:t>
      </w:r>
      <w:r>
        <w:rPr>
          <w:i/>
        </w:rPr>
        <w:t>Total radiated power</w:t>
      </w:r>
      <w:r>
        <w:t xml:space="preserve"> is defined in both the near-field region and the far-field region</w:t>
      </w:r>
    </w:p>
    <w:p w14:paraId="6A2EA81F" w14:textId="77777777" w:rsidR="00DD5342" w:rsidRDefault="00DD5342" w:rsidP="00DD5342">
      <w:pPr>
        <w:rPr>
          <w:lang w:eastAsia="zh-CN"/>
        </w:rPr>
      </w:pPr>
      <w:r>
        <w:rPr>
          <w:b/>
        </w:rPr>
        <w:t>transmission bandwidth</w:t>
      </w:r>
      <w:r>
        <w:rPr>
          <w:b/>
          <w:lang w:val="en-US" w:eastAsia="zh-CN"/>
        </w:rPr>
        <w:t xml:space="preserve">: </w:t>
      </w:r>
      <w:r>
        <w:rPr>
          <w:lang w:eastAsia="zh-CN"/>
        </w:rPr>
        <w:t>RF Bandwidth of an instantaneous transmission from a UE or BS, measured in resource block units</w:t>
      </w:r>
    </w:p>
    <w:p w14:paraId="748FAD21" w14:textId="77777777" w:rsidR="00080512" w:rsidRPr="004D3578" w:rsidRDefault="00080512">
      <w:pPr>
        <w:pStyle w:val="Heading2"/>
      </w:pPr>
      <w:bookmarkStart w:id="28" w:name="_Toc136592425"/>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6D345606" w14:textId="77777777" w:rsidR="00DD5342" w:rsidRDefault="00DD5342" w:rsidP="00DD5342">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BD513E7" w14:textId="77777777" w:rsidR="00DD5342" w:rsidRDefault="00DD5342" w:rsidP="00DD5342">
      <w:pPr>
        <w:pStyle w:val="EW"/>
        <w:rPr>
          <w:lang w:eastAsia="en-US"/>
        </w:rPr>
      </w:pPr>
      <w:r>
        <w:rPr>
          <w:lang w:eastAsia="zh-CN"/>
        </w:rPr>
        <w:t>F</w:t>
      </w:r>
      <w:r>
        <w:rPr>
          <w:vertAlign w:val="subscript"/>
          <w:lang w:eastAsia="zh-CN"/>
        </w:rPr>
        <w:t>FBWlow</w:t>
      </w:r>
      <w:r>
        <w:rPr>
          <w:lang w:eastAsia="zh-CN"/>
        </w:rPr>
        <w:tab/>
        <w:t xml:space="preserve">Lowest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86931CE" w14:textId="77777777" w:rsidR="00DD5342" w:rsidRDefault="00DD5342" w:rsidP="00DD5342">
      <w:pPr>
        <w:pStyle w:val="EW"/>
        <w:rPr>
          <w:lang w:eastAsia="zh-CN"/>
        </w:rPr>
      </w:pPr>
      <w:r>
        <w:rPr>
          <w:lang w:eastAsia="zh-CN"/>
        </w:rPr>
        <w:t>F</w:t>
      </w:r>
      <w:r>
        <w:rPr>
          <w:vertAlign w:val="subscript"/>
          <w:lang w:eastAsia="zh-CN"/>
        </w:rPr>
        <w:t>PBWhigh</w:t>
      </w:r>
      <w:r>
        <w:rPr>
          <w:vertAlign w:val="subscript"/>
          <w:lang w:eastAsia="zh-CN"/>
        </w:rPr>
        <w:tab/>
      </w:r>
      <w:r>
        <w:rPr>
          <w:lang w:eastAsia="zh-CN"/>
        </w:rPr>
        <w:t xml:space="preserve">Highest supported frequency, for which </w:t>
      </w:r>
      <w:r>
        <w:rPr>
          <w:i/>
          <w:lang w:eastAsia="zh-CN"/>
        </w:rPr>
        <w:t>percentage bandwidth</w:t>
      </w:r>
      <w:r>
        <w:rPr>
          <w:lang w:eastAsia="zh-CN"/>
        </w:rPr>
        <w:t xml:space="preserve"> support was declared</w:t>
      </w:r>
    </w:p>
    <w:p w14:paraId="46A857BE" w14:textId="77777777" w:rsidR="00DD5342" w:rsidRDefault="00DD5342" w:rsidP="00DD5342">
      <w:pPr>
        <w:pStyle w:val="EW"/>
        <w:rPr>
          <w:lang w:eastAsia="en-US"/>
        </w:rPr>
      </w:pPr>
      <w:r>
        <w:rPr>
          <w:lang w:eastAsia="zh-CN"/>
        </w:rPr>
        <w:t>F</w:t>
      </w:r>
      <w:r>
        <w:rPr>
          <w:vertAlign w:val="subscript"/>
          <w:lang w:eastAsia="zh-CN"/>
        </w:rPr>
        <w:t>PBWlow</w:t>
      </w:r>
      <w:r>
        <w:rPr>
          <w:lang w:eastAsia="zh-CN"/>
        </w:rPr>
        <w:tab/>
        <w:t xml:space="preserve">Lowest supported frequency, for which </w:t>
      </w:r>
      <w:r>
        <w:rPr>
          <w:i/>
          <w:lang w:eastAsia="zh-CN"/>
        </w:rPr>
        <w:t>percentage bandwidth</w:t>
      </w:r>
      <w:r>
        <w:rPr>
          <w:lang w:eastAsia="zh-CN"/>
        </w:rPr>
        <w:t xml:space="preserve"> support was declared</w:t>
      </w:r>
    </w:p>
    <w:p w14:paraId="433AFECC" w14:textId="77777777" w:rsidR="00DD5342" w:rsidRDefault="00DD5342" w:rsidP="00DD5342">
      <w:pPr>
        <w:pStyle w:val="EW"/>
      </w:pPr>
    </w:p>
    <w:p w14:paraId="5E81C5C1" w14:textId="77777777" w:rsidR="00080512" w:rsidRPr="004D3578" w:rsidRDefault="00080512">
      <w:pPr>
        <w:pStyle w:val="Heading2"/>
      </w:pPr>
      <w:bookmarkStart w:id="29" w:name="_Toc136592426"/>
      <w:r w:rsidRPr="004D3578">
        <w:lastRenderedPageBreak/>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3B1B91A" w14:textId="77777777" w:rsidR="00CE0FC4" w:rsidRDefault="00CE0FC4" w:rsidP="00CE0FC4">
      <w:pPr>
        <w:pStyle w:val="EW"/>
      </w:pPr>
      <w:bookmarkStart w:id="30" w:name="_Hlk494631454"/>
      <w:r>
        <w:t>AA</w:t>
      </w:r>
      <w:r>
        <w:tab/>
        <w:t>Antenna Array</w:t>
      </w:r>
    </w:p>
    <w:p w14:paraId="6416ED9D" w14:textId="77777777" w:rsidR="00CE0FC4" w:rsidRDefault="00CE0FC4" w:rsidP="00CE0FC4">
      <w:pPr>
        <w:pStyle w:val="EW"/>
      </w:pPr>
      <w:r>
        <w:t>AAS</w:t>
      </w:r>
      <w:r>
        <w:tab/>
        <w:t>Antenna Array System</w:t>
      </w:r>
    </w:p>
    <w:p w14:paraId="5EA691B3" w14:textId="77777777" w:rsidR="00CE0FC4" w:rsidRDefault="00CE0FC4" w:rsidP="00CE0FC4">
      <w:pPr>
        <w:pStyle w:val="EW"/>
      </w:pPr>
      <w:r>
        <w:t>ACLR</w:t>
      </w:r>
      <w:r>
        <w:tab/>
        <w:t>Adjacent Channel Leakage Ratio</w:t>
      </w:r>
    </w:p>
    <w:p w14:paraId="37306EEC" w14:textId="77777777" w:rsidR="00CE0FC4" w:rsidRDefault="00CE0FC4" w:rsidP="00CE0FC4">
      <w:pPr>
        <w:pStyle w:val="EW"/>
      </w:pPr>
      <w:r>
        <w:t>ACS</w:t>
      </w:r>
      <w:r>
        <w:tab/>
        <w:t>Adjacent Channel Selectivity</w:t>
      </w:r>
    </w:p>
    <w:p w14:paraId="581C26FB" w14:textId="77777777" w:rsidR="00CE0FC4" w:rsidRDefault="00CE0FC4" w:rsidP="00CE0FC4">
      <w:pPr>
        <w:pStyle w:val="EW"/>
      </w:pPr>
      <w:r>
        <w:t>ADC</w:t>
      </w:r>
      <w:r>
        <w:tab/>
        <w:t>Analog-to-Digital Converter</w:t>
      </w:r>
    </w:p>
    <w:p w14:paraId="4B103D74" w14:textId="77777777" w:rsidR="00CE0FC4" w:rsidRDefault="00CE0FC4" w:rsidP="00CE0FC4">
      <w:pPr>
        <w:pStyle w:val="EW"/>
      </w:pPr>
      <w:r>
        <w:t>BB</w:t>
      </w:r>
      <w:r>
        <w:tab/>
        <w:t>Base Band</w:t>
      </w:r>
    </w:p>
    <w:p w14:paraId="491275EA" w14:textId="77777777" w:rsidR="00CE0FC4" w:rsidRDefault="00CE0FC4" w:rsidP="00CE0FC4">
      <w:pPr>
        <w:pStyle w:val="EW"/>
      </w:pPr>
      <w:r>
        <w:t>BS</w:t>
      </w:r>
      <w:r>
        <w:tab/>
        <w:t>Base Station</w:t>
      </w:r>
    </w:p>
    <w:p w14:paraId="644265A0" w14:textId="77777777" w:rsidR="00CE0FC4" w:rsidRDefault="00CE0FC4" w:rsidP="00CE0FC4">
      <w:pPr>
        <w:pStyle w:val="EW"/>
      </w:pPr>
      <w:r>
        <w:t>BW</w:t>
      </w:r>
      <w:r>
        <w:tab/>
        <w:t>Bandwidth</w:t>
      </w:r>
    </w:p>
    <w:p w14:paraId="6241A03C" w14:textId="77777777" w:rsidR="00CE0FC4" w:rsidRDefault="00CE0FC4" w:rsidP="00CE0FC4">
      <w:pPr>
        <w:pStyle w:val="EW"/>
      </w:pPr>
      <w:r>
        <w:t>CFR</w:t>
      </w:r>
      <w:r>
        <w:tab/>
        <w:t>Crest Factor Reduction</w:t>
      </w:r>
    </w:p>
    <w:p w14:paraId="0AAD1A55" w14:textId="77777777" w:rsidR="00CE0FC4" w:rsidRDefault="00CE0FC4" w:rsidP="00CE0FC4">
      <w:pPr>
        <w:pStyle w:val="EW"/>
      </w:pPr>
      <w:r>
        <w:t>CMOS</w:t>
      </w:r>
      <w:r>
        <w:tab/>
        <w:t>Complementary Metal-Oxide-Semiconductor</w:t>
      </w:r>
    </w:p>
    <w:p w14:paraId="2DD7DE03" w14:textId="77777777" w:rsidR="00CE0FC4" w:rsidRDefault="00CE0FC4" w:rsidP="00CE0FC4">
      <w:pPr>
        <w:pStyle w:val="EW"/>
      </w:pPr>
      <w:r>
        <w:t>DAC</w:t>
      </w:r>
      <w:r>
        <w:tab/>
        <w:t>Digital-to-Analog Converter</w:t>
      </w:r>
    </w:p>
    <w:p w14:paraId="4D6CD63B" w14:textId="77777777" w:rsidR="00CE0FC4" w:rsidRDefault="00CE0FC4" w:rsidP="00CE0FC4">
      <w:pPr>
        <w:pStyle w:val="EW"/>
      </w:pPr>
      <w:r>
        <w:t>DPD</w:t>
      </w:r>
      <w:r>
        <w:tab/>
        <w:t>Digital Pre-Distortion</w:t>
      </w:r>
    </w:p>
    <w:p w14:paraId="636377AA" w14:textId="77777777" w:rsidR="00CE0FC4" w:rsidRDefault="00CE0FC4" w:rsidP="00CE0FC4">
      <w:pPr>
        <w:pStyle w:val="EW"/>
      </w:pPr>
      <w:r>
        <w:t>EIRP</w:t>
      </w:r>
      <w:r>
        <w:tab/>
        <w:t>Effective Isotropic Radiated Power</w:t>
      </w:r>
    </w:p>
    <w:p w14:paraId="79F2939D" w14:textId="77777777" w:rsidR="00CE0FC4" w:rsidRPr="002718B0" w:rsidRDefault="00CE0FC4" w:rsidP="00CE0FC4">
      <w:pPr>
        <w:pStyle w:val="EW"/>
      </w:pPr>
      <w:r w:rsidRPr="002718B0">
        <w:t xml:space="preserve">EIS </w:t>
      </w:r>
      <w:r w:rsidRPr="002718B0">
        <w:tab/>
        <w:t>Equivalent Isotropic Sensitivity</w:t>
      </w:r>
    </w:p>
    <w:p w14:paraId="6A15EC96" w14:textId="77777777" w:rsidR="00CE0FC4" w:rsidRDefault="00CE0FC4" w:rsidP="00CE0FC4">
      <w:pPr>
        <w:pStyle w:val="EW"/>
      </w:pPr>
      <w:r>
        <w:t>EVM</w:t>
      </w:r>
      <w:r>
        <w:tab/>
        <w:t>Error Vector Magnitude</w:t>
      </w:r>
    </w:p>
    <w:p w14:paraId="66222EC0" w14:textId="77777777" w:rsidR="00CE0FC4" w:rsidRDefault="00CE0FC4" w:rsidP="00CE0FC4">
      <w:pPr>
        <w:pStyle w:val="EW"/>
      </w:pPr>
      <w:r>
        <w:t>FBW</w:t>
      </w:r>
      <w:r>
        <w:tab/>
        <w:t>Fractional Bandwidth</w:t>
      </w:r>
    </w:p>
    <w:p w14:paraId="48686A0B" w14:textId="77777777" w:rsidR="00CE0FC4" w:rsidRDefault="00CE0FC4" w:rsidP="00CE0FC4">
      <w:pPr>
        <w:pStyle w:val="EW"/>
      </w:pPr>
      <w:r>
        <w:t>FR</w:t>
      </w:r>
      <w:r>
        <w:tab/>
        <w:t>Frequency Range</w:t>
      </w:r>
    </w:p>
    <w:p w14:paraId="68B91038" w14:textId="77777777" w:rsidR="00CE0FC4" w:rsidRDefault="00CE0FC4" w:rsidP="00CE0FC4">
      <w:pPr>
        <w:pStyle w:val="EW"/>
      </w:pPr>
      <w:r>
        <w:t>IC</w:t>
      </w:r>
      <w:r>
        <w:tab/>
        <w:t>Integrated Circuit</w:t>
      </w:r>
    </w:p>
    <w:p w14:paraId="1EB02796" w14:textId="77777777" w:rsidR="00CE0FC4" w:rsidRDefault="00CE0FC4" w:rsidP="00CE0FC4">
      <w:pPr>
        <w:pStyle w:val="EW"/>
      </w:pPr>
      <w:r>
        <w:t>IM</w:t>
      </w:r>
      <w:r>
        <w:tab/>
        <w:t>Inter-Modulation</w:t>
      </w:r>
    </w:p>
    <w:p w14:paraId="66EB66E7" w14:textId="77777777" w:rsidR="00CE0FC4" w:rsidRDefault="00CE0FC4" w:rsidP="00CE0FC4">
      <w:pPr>
        <w:pStyle w:val="EW"/>
        <w:rPr>
          <w:rFonts w:eastAsiaTheme="minorEastAsia"/>
          <w:lang w:eastAsia="ja-JP"/>
        </w:rPr>
      </w:pPr>
      <w:r>
        <w:rPr>
          <w:rFonts w:eastAsiaTheme="minorEastAsia"/>
          <w:lang w:eastAsia="ja-JP"/>
        </w:rPr>
        <w:t>IMD</w:t>
      </w:r>
      <w:r>
        <w:rPr>
          <w:rFonts w:eastAsiaTheme="minorEastAsia"/>
          <w:lang w:eastAsia="ja-JP"/>
        </w:rPr>
        <w:tab/>
        <w:t>Inter-Modulation Distortion</w:t>
      </w:r>
    </w:p>
    <w:p w14:paraId="6FD79BB5" w14:textId="77777777" w:rsidR="00CE0FC4" w:rsidRDefault="00CE0FC4" w:rsidP="00CE0FC4">
      <w:pPr>
        <w:pStyle w:val="EW"/>
      </w:pPr>
      <w:r>
        <w:t>LNA</w:t>
      </w:r>
      <w:r>
        <w:tab/>
        <w:t>Low Noise Amplifier</w:t>
      </w:r>
    </w:p>
    <w:p w14:paraId="3D7D6F42" w14:textId="77777777" w:rsidR="00CE0FC4" w:rsidRDefault="00CE0FC4" w:rsidP="00CE0FC4">
      <w:pPr>
        <w:pStyle w:val="EW"/>
        <w:rPr>
          <w:rFonts w:eastAsiaTheme="minorEastAsia"/>
          <w:lang w:eastAsia="ja-JP"/>
        </w:rPr>
      </w:pPr>
      <w:r>
        <w:rPr>
          <w:rFonts w:eastAsiaTheme="minorEastAsia"/>
          <w:lang w:eastAsia="ja-JP"/>
        </w:rPr>
        <w:t>LTCC</w:t>
      </w:r>
      <w:r>
        <w:rPr>
          <w:rFonts w:eastAsiaTheme="minorEastAsia"/>
          <w:lang w:eastAsia="ja-JP"/>
        </w:rPr>
        <w:tab/>
        <w:t>Low Temperature Co-fired Ceramic</w:t>
      </w:r>
    </w:p>
    <w:p w14:paraId="1021FE3D" w14:textId="77777777" w:rsidR="00CE0FC4" w:rsidRDefault="00CE0FC4" w:rsidP="00CE0FC4">
      <w:pPr>
        <w:pStyle w:val="EW"/>
      </w:pPr>
      <w:r>
        <w:t>MCS</w:t>
      </w:r>
      <w:r>
        <w:tab/>
        <w:t>Modulation and Coding Scheme</w:t>
      </w:r>
    </w:p>
    <w:p w14:paraId="032313AD" w14:textId="77777777" w:rsidR="00CE0FC4" w:rsidRDefault="00CE0FC4" w:rsidP="00CE0FC4">
      <w:pPr>
        <w:pStyle w:val="EW"/>
      </w:pPr>
      <w:r>
        <w:t>MIMO</w:t>
      </w:r>
      <w:r>
        <w:tab/>
        <w:t>Multiple-Input Multiple-Output</w:t>
      </w:r>
    </w:p>
    <w:p w14:paraId="73B67916" w14:textId="77777777" w:rsidR="00CE0FC4" w:rsidRDefault="00CE0FC4" w:rsidP="00CE0FC4">
      <w:pPr>
        <w:pStyle w:val="EW"/>
      </w:pPr>
      <w:r>
        <w:t>NF</w:t>
      </w:r>
      <w:r>
        <w:tab/>
        <w:t>Noise Figure</w:t>
      </w:r>
    </w:p>
    <w:p w14:paraId="3A502566" w14:textId="77777777" w:rsidR="00CE0FC4" w:rsidRDefault="00CE0FC4" w:rsidP="00CE0FC4">
      <w:pPr>
        <w:pStyle w:val="EW"/>
      </w:pPr>
      <w:r>
        <w:t>N/PMOS</w:t>
      </w:r>
      <w:r>
        <w:tab/>
        <w:t>N/P-channel Metal-Oxide Semiconductor</w:t>
      </w:r>
    </w:p>
    <w:p w14:paraId="2FB793E5" w14:textId="77777777" w:rsidR="00CE0FC4" w:rsidRDefault="00CE0FC4" w:rsidP="00CE0FC4">
      <w:pPr>
        <w:pStyle w:val="EW"/>
      </w:pPr>
      <w:r>
        <w:t>NR</w:t>
      </w:r>
      <w:r>
        <w:tab/>
        <w:t>New Radio</w:t>
      </w:r>
    </w:p>
    <w:p w14:paraId="30B189DD" w14:textId="77777777" w:rsidR="00CE0FC4" w:rsidRDefault="00CE0FC4" w:rsidP="00CE0FC4">
      <w:pPr>
        <w:pStyle w:val="EW"/>
      </w:pPr>
      <w:r>
        <w:t>OBUE</w:t>
      </w:r>
      <w:r>
        <w:tab/>
        <w:t>Operating Band Unwanted Emissions</w:t>
      </w:r>
    </w:p>
    <w:p w14:paraId="2602BCAD" w14:textId="77777777" w:rsidR="00CE0FC4" w:rsidRDefault="00CE0FC4" w:rsidP="00CE0FC4">
      <w:pPr>
        <w:pStyle w:val="EW"/>
      </w:pPr>
      <w:r>
        <w:t>OOB</w:t>
      </w:r>
      <w:r>
        <w:tab/>
        <w:t>Out-of-band</w:t>
      </w:r>
    </w:p>
    <w:p w14:paraId="520D0712" w14:textId="77777777" w:rsidR="00CE0FC4" w:rsidRDefault="00CE0FC4" w:rsidP="00CE0FC4">
      <w:pPr>
        <w:pStyle w:val="EW"/>
      </w:pPr>
      <w:r>
        <w:t>OTA</w:t>
      </w:r>
      <w:r>
        <w:tab/>
        <w:t>Over-The-Air</w:t>
      </w:r>
    </w:p>
    <w:p w14:paraId="58D52FA7" w14:textId="77777777" w:rsidR="00CE0FC4" w:rsidRDefault="00CE0FC4" w:rsidP="00CE0FC4">
      <w:pPr>
        <w:pStyle w:val="EW"/>
      </w:pPr>
      <w:r>
        <w:t>PA</w:t>
      </w:r>
      <w:r>
        <w:tab/>
        <w:t>Power Amplifier</w:t>
      </w:r>
    </w:p>
    <w:p w14:paraId="05920C03" w14:textId="77777777" w:rsidR="00CE0FC4" w:rsidRDefault="00CE0FC4" w:rsidP="00CE0FC4">
      <w:pPr>
        <w:pStyle w:val="EW"/>
      </w:pPr>
      <w:r>
        <w:t>PAE</w:t>
      </w:r>
      <w:r>
        <w:tab/>
        <w:t>Power Added Efficiency</w:t>
      </w:r>
    </w:p>
    <w:p w14:paraId="4EE3899C" w14:textId="77777777" w:rsidR="00CE0FC4" w:rsidRDefault="00CE0FC4" w:rsidP="00CE0FC4">
      <w:pPr>
        <w:pStyle w:val="EW"/>
        <w:rPr>
          <w:rStyle w:val="eop"/>
          <w:color w:val="000000"/>
          <w:shd w:val="clear" w:color="auto" w:fill="FFFFFF"/>
        </w:rPr>
      </w:pPr>
      <w:bookmarkStart w:id="31" w:name="OLE_LINK17"/>
      <w:r w:rsidRPr="002718B0">
        <w:t>PBW</w:t>
      </w:r>
      <w:r w:rsidRPr="002718B0">
        <w:tab/>
        <w:t>Percentage Bandwidth</w:t>
      </w:r>
    </w:p>
    <w:p w14:paraId="0A22FA32" w14:textId="77777777" w:rsidR="00CE0FC4" w:rsidRDefault="00CE0FC4" w:rsidP="00CE0FC4">
      <w:pPr>
        <w:pStyle w:val="EW"/>
      </w:pPr>
      <w:r>
        <w:t>PSD</w:t>
      </w:r>
      <w:r>
        <w:tab/>
        <w:t>Power Spectral Density</w:t>
      </w:r>
    </w:p>
    <w:p w14:paraId="7AE4FF71" w14:textId="77777777" w:rsidR="00CE0FC4" w:rsidRDefault="00CE0FC4" w:rsidP="00CE0FC4">
      <w:pPr>
        <w:pStyle w:val="EW"/>
      </w:pPr>
      <w:r>
        <w:t>RB</w:t>
      </w:r>
      <w:r>
        <w:tab/>
        <w:t>Resource Bloc</w:t>
      </w:r>
      <w:bookmarkEnd w:id="31"/>
      <w:r>
        <w:t>k</w:t>
      </w:r>
    </w:p>
    <w:p w14:paraId="3E28837E" w14:textId="77777777" w:rsidR="00CE0FC4" w:rsidRDefault="00CE0FC4" w:rsidP="00CE0FC4">
      <w:pPr>
        <w:pStyle w:val="EW"/>
      </w:pPr>
      <w:r>
        <w:t>RDN</w:t>
      </w:r>
      <w:r>
        <w:tab/>
        <w:t>Radio Distribution Network</w:t>
      </w:r>
    </w:p>
    <w:p w14:paraId="334952EA" w14:textId="77777777" w:rsidR="00CE0FC4" w:rsidRDefault="00CE0FC4" w:rsidP="00CE0FC4">
      <w:pPr>
        <w:pStyle w:val="EW"/>
      </w:pPr>
      <w:r>
        <w:t>RF</w:t>
      </w:r>
      <w:r>
        <w:tab/>
        <w:t>Radio Frequency</w:t>
      </w:r>
    </w:p>
    <w:p w14:paraId="1EFEA231" w14:textId="77777777" w:rsidR="00CE0FC4" w:rsidRDefault="00CE0FC4" w:rsidP="00CE0FC4">
      <w:pPr>
        <w:pStyle w:val="EW"/>
      </w:pPr>
      <w:r>
        <w:t>RIB</w:t>
      </w:r>
      <w:r>
        <w:tab/>
        <w:t>Radiated Interface Boundary</w:t>
      </w:r>
    </w:p>
    <w:p w14:paraId="29A0FAB5" w14:textId="77777777" w:rsidR="00CE0FC4" w:rsidRDefault="00CE0FC4" w:rsidP="00CE0FC4">
      <w:pPr>
        <w:pStyle w:val="EW"/>
      </w:pPr>
      <w:r>
        <w:t>RMS</w:t>
      </w:r>
      <w:r>
        <w:tab/>
        <w:t>Root Mean Square (value)</w:t>
      </w:r>
    </w:p>
    <w:p w14:paraId="1FBEC17B" w14:textId="77777777" w:rsidR="00CE0FC4" w:rsidRDefault="00CE0FC4" w:rsidP="00CE0FC4">
      <w:pPr>
        <w:pStyle w:val="EW"/>
      </w:pPr>
      <w:r>
        <w:t>RX</w:t>
      </w:r>
      <w:r>
        <w:tab/>
        <w:t>Receiver</w:t>
      </w:r>
    </w:p>
    <w:p w14:paraId="74114959" w14:textId="77777777" w:rsidR="00CE0FC4" w:rsidRDefault="00CE0FC4" w:rsidP="00CE0FC4">
      <w:pPr>
        <w:pStyle w:val="EW"/>
      </w:pPr>
      <w:r>
        <w:t>SCS</w:t>
      </w:r>
      <w:r>
        <w:tab/>
        <w:t>Sub-Carrier Spacing</w:t>
      </w:r>
    </w:p>
    <w:p w14:paraId="5637C7FA" w14:textId="77777777" w:rsidR="00CE0FC4" w:rsidRDefault="00CE0FC4" w:rsidP="00CE0FC4">
      <w:pPr>
        <w:pStyle w:val="EW"/>
      </w:pPr>
      <w:r>
        <w:t>SOI</w:t>
      </w:r>
      <w:r>
        <w:tab/>
        <w:t>Silicon On Insulator</w:t>
      </w:r>
    </w:p>
    <w:p w14:paraId="34FFAA59" w14:textId="77777777" w:rsidR="00CE0FC4" w:rsidRDefault="00CE0FC4" w:rsidP="00CE0FC4">
      <w:pPr>
        <w:pStyle w:val="EW"/>
      </w:pPr>
      <w:r>
        <w:t>TX</w:t>
      </w:r>
      <w:r>
        <w:tab/>
        <w:t>Transmitter</w:t>
      </w:r>
    </w:p>
    <w:bookmarkEnd w:id="30"/>
    <w:p w14:paraId="4F36DAB8" w14:textId="77777777" w:rsidR="00CE0FC4" w:rsidRDefault="00CE0FC4" w:rsidP="00CE0FC4">
      <w:pPr>
        <w:pStyle w:val="EW"/>
      </w:pPr>
      <w:r>
        <w:t>TRP</w:t>
      </w:r>
      <w:r>
        <w:tab/>
        <w:t>Total Radiated Power</w:t>
      </w:r>
    </w:p>
    <w:p w14:paraId="06719C24" w14:textId="77777777" w:rsidR="00CE0FC4" w:rsidRDefault="00CE0FC4" w:rsidP="00CE0FC4">
      <w:pPr>
        <w:pStyle w:val="EW"/>
      </w:pPr>
      <w:r>
        <w:t>TRX</w:t>
      </w:r>
      <w:r>
        <w:tab/>
        <w:t>Transceiver</w:t>
      </w:r>
    </w:p>
    <w:p w14:paraId="4F7FB5A4" w14:textId="77777777" w:rsidR="00CE0FC4" w:rsidRDefault="00CE0FC4" w:rsidP="00CE0FC4">
      <w:pPr>
        <w:pStyle w:val="EW"/>
      </w:pPr>
      <w:r>
        <w:t>UE</w:t>
      </w:r>
      <w:r>
        <w:tab/>
        <w:t>User Equipment</w:t>
      </w:r>
    </w:p>
    <w:p w14:paraId="716846FE" w14:textId="77777777" w:rsidR="00CE0FC4" w:rsidRDefault="00CE0FC4" w:rsidP="00CE0FC4">
      <w:pPr>
        <w:pStyle w:val="EW"/>
      </w:pPr>
      <w:r>
        <w:t>VGA</w:t>
      </w:r>
      <w:r>
        <w:tab/>
        <w:t>Variable Gain Amplifier</w:t>
      </w:r>
    </w:p>
    <w:p w14:paraId="48786620" w14:textId="77777777" w:rsidR="00CE0FC4" w:rsidRDefault="00CE0FC4" w:rsidP="00CE0FC4">
      <w:pPr>
        <w:pStyle w:val="EW"/>
      </w:pPr>
      <w:r>
        <w:t>VSWR</w:t>
      </w:r>
      <w:r>
        <w:tab/>
        <w:t>Voltage Standing Wave Ratio</w:t>
      </w:r>
    </w:p>
    <w:p w14:paraId="4DF2AA2C" w14:textId="77777777" w:rsidR="00CE0FC4" w:rsidRDefault="00CE0FC4" w:rsidP="00CE0FC4">
      <w:pPr>
        <w:pStyle w:val="EW"/>
      </w:pPr>
      <w:r>
        <w:t>ZF</w:t>
      </w:r>
      <w:r>
        <w:tab/>
        <w:t>Zero Forcing</w:t>
      </w:r>
    </w:p>
    <w:p w14:paraId="1EA365ED" w14:textId="77777777" w:rsidR="00080512" w:rsidRPr="004D3578" w:rsidRDefault="00080512">
      <w:pPr>
        <w:pStyle w:val="EW"/>
      </w:pPr>
    </w:p>
    <w:p w14:paraId="7D89FB01" w14:textId="5591BC9A" w:rsidR="00080512" w:rsidRPr="004D3578" w:rsidRDefault="00080512">
      <w:pPr>
        <w:pStyle w:val="Heading1"/>
      </w:pPr>
      <w:bookmarkStart w:id="32" w:name="clause4"/>
      <w:bookmarkStart w:id="33" w:name="_Toc136592427"/>
      <w:bookmarkEnd w:id="32"/>
      <w:r w:rsidRPr="004D3578">
        <w:lastRenderedPageBreak/>
        <w:t>4</w:t>
      </w:r>
      <w:r w:rsidRPr="004D3578">
        <w:tab/>
      </w:r>
      <w:r w:rsidR="008D35DF">
        <w:t>General</w:t>
      </w:r>
      <w:bookmarkEnd w:id="33"/>
    </w:p>
    <w:p w14:paraId="480FB05A" w14:textId="16CE90BB" w:rsidR="00080512" w:rsidRPr="004D3578" w:rsidRDefault="00080512">
      <w:pPr>
        <w:pStyle w:val="Heading2"/>
      </w:pPr>
      <w:bookmarkStart w:id="34" w:name="_Toc136592428"/>
      <w:r w:rsidRPr="004D3578">
        <w:t>4.1</w:t>
      </w:r>
      <w:r w:rsidRPr="004D3578">
        <w:tab/>
      </w:r>
      <w:r w:rsidR="008D35DF">
        <w:t>Study item objective</w:t>
      </w:r>
      <w:bookmarkEnd w:id="34"/>
    </w:p>
    <w:p w14:paraId="2D5D2A01" w14:textId="77777777" w:rsidR="008D35DF" w:rsidRDefault="008D35DF" w:rsidP="008D35DF">
      <w:pPr>
        <w:pStyle w:val="ListParagraph"/>
        <w:ind w:left="420" w:firstLineChars="0" w:firstLine="0"/>
      </w:pPr>
      <w:r w:rsidRPr="002C5D7B">
        <w:t>Study the following aspects for FR2 multi-band BS</w:t>
      </w:r>
      <w:r>
        <w:t>:</w:t>
      </w:r>
    </w:p>
    <w:p w14:paraId="6A214486" w14:textId="77777777" w:rsidR="008D35DF" w:rsidRDefault="008D35DF" w:rsidP="007D5138">
      <w:pPr>
        <w:pStyle w:val="B1"/>
      </w:pPr>
      <w:r>
        <w:t>E</w:t>
      </w:r>
      <w:r w:rsidRPr="002C5D7B">
        <w:t>xample bands</w:t>
      </w:r>
      <w:r>
        <w:t>:</w:t>
      </w:r>
      <w:r w:rsidRPr="002C5D7B">
        <w:t xml:space="preserve"> </w:t>
      </w:r>
    </w:p>
    <w:p w14:paraId="194EB28E" w14:textId="174D3468" w:rsidR="008D35DF" w:rsidRDefault="007D5138" w:rsidP="007D5138">
      <w:pPr>
        <w:pStyle w:val="B2"/>
      </w:pPr>
      <w:r>
        <w:t>-</w:t>
      </w:r>
      <w:r>
        <w:tab/>
      </w:r>
      <w:r w:rsidR="008D35DF">
        <w:t>26+28 GHz: n258 + n261</w:t>
      </w:r>
    </w:p>
    <w:p w14:paraId="7B24BE4F" w14:textId="53054E0D" w:rsidR="008D35DF" w:rsidRDefault="007D5138" w:rsidP="007D5138">
      <w:pPr>
        <w:pStyle w:val="B2"/>
      </w:pPr>
      <w:r>
        <w:t>-</w:t>
      </w:r>
      <w:r>
        <w:tab/>
      </w:r>
      <w:r w:rsidR="008D35DF">
        <w:t>28+39 GHz: n257/n261 + n260</w:t>
      </w:r>
    </w:p>
    <w:p w14:paraId="4BA5DCE7" w14:textId="12756828" w:rsidR="008D35DF" w:rsidRDefault="007D5138" w:rsidP="007D5138">
      <w:pPr>
        <w:pStyle w:val="B2"/>
      </w:pPr>
      <w:r>
        <w:t>-</w:t>
      </w:r>
      <w:r>
        <w:tab/>
      </w:r>
      <w:r w:rsidR="008D35DF">
        <w:t>26+40 GHz: n258 + n259/n262</w:t>
      </w:r>
    </w:p>
    <w:p w14:paraId="35185BAA" w14:textId="0394CE61" w:rsidR="008D35DF" w:rsidRDefault="007D5138" w:rsidP="007D5138">
      <w:pPr>
        <w:pStyle w:val="B2"/>
      </w:pPr>
      <w:r>
        <w:t>-</w:t>
      </w:r>
      <w:r>
        <w:tab/>
      </w:r>
      <w:r w:rsidR="008D35DF">
        <w:t>28+40 GHz: n257/n261 + n259/n262</w:t>
      </w:r>
    </w:p>
    <w:p w14:paraId="0281691F" w14:textId="77777777" w:rsidR="008D35DF" w:rsidRDefault="008D35DF" w:rsidP="007D5138"/>
    <w:p w14:paraId="39AA6E01" w14:textId="24BB04DE" w:rsidR="008D35DF" w:rsidRPr="004B78DF" w:rsidRDefault="007D5138" w:rsidP="007D5138">
      <w:pPr>
        <w:pStyle w:val="B1"/>
      </w:pPr>
      <w:r>
        <w:t>-</w:t>
      </w:r>
      <w:r>
        <w:tab/>
      </w:r>
      <w:r w:rsidR="008D35DF" w:rsidRPr="004B78DF">
        <w:t>Investigate the feasibility and performance of wideband RF and antenna architectures covering multiple FR2 bands</w:t>
      </w:r>
    </w:p>
    <w:p w14:paraId="5A4AE87E" w14:textId="1721B44C" w:rsidR="008D35DF" w:rsidRPr="004B78DF" w:rsidRDefault="007D5138" w:rsidP="007D5138">
      <w:pPr>
        <w:pStyle w:val="B1"/>
      </w:pPr>
      <w:r>
        <w:t>-</w:t>
      </w:r>
      <w:r>
        <w:tab/>
      </w:r>
      <w:r w:rsidR="008D35DF" w:rsidRPr="004B78DF">
        <w:t>Investigate if FR1 multi-band methods are re-usable for FR2, and (if so) agree on the appropriate inter-RF BW gaps</w:t>
      </w:r>
    </w:p>
    <w:p w14:paraId="06C6093C" w14:textId="5FCFD7F6" w:rsidR="008D35DF" w:rsidRPr="004B78DF" w:rsidRDefault="007D5138" w:rsidP="007D5138">
      <w:pPr>
        <w:pStyle w:val="B1"/>
      </w:pPr>
      <w:r>
        <w:t>-</w:t>
      </w:r>
      <w:r>
        <w:tab/>
      </w:r>
      <w:r w:rsidR="008D35DF" w:rsidRPr="004B78DF">
        <w:t xml:space="preserve">Investigate if FR1 exceptions are acceptable for FR2 </w:t>
      </w:r>
    </w:p>
    <w:p w14:paraId="765D0601" w14:textId="2BDE22E6" w:rsidR="008D35DF" w:rsidRDefault="007D5138" w:rsidP="007D5138">
      <w:pPr>
        <w:pStyle w:val="B1"/>
      </w:pPr>
      <w:r>
        <w:t>-</w:t>
      </w:r>
      <w:r>
        <w:tab/>
      </w:r>
      <w:r w:rsidR="008D35DF" w:rsidRPr="004B78DF">
        <w:t>Investigate whether a generic solution for all combinations within FR2-1 is possible and/or</w:t>
      </w:r>
      <w:r w:rsidR="008D35DF" w:rsidRPr="00074049">
        <w:t xml:space="preserve"> </w:t>
      </w:r>
      <w:r w:rsidR="008D35DF" w:rsidRPr="004B78DF">
        <w:t>a solution for all or a part of the frequency range should be targeted</w:t>
      </w:r>
    </w:p>
    <w:p w14:paraId="69BC51F1" w14:textId="22DAA79D" w:rsidR="008D35DF" w:rsidRDefault="007D5138" w:rsidP="007D5138">
      <w:pPr>
        <w:pStyle w:val="B2"/>
      </w:pPr>
      <w:r>
        <w:t>-</w:t>
      </w:r>
      <w:r>
        <w:tab/>
      </w:r>
      <w:r w:rsidR="008D35DF">
        <w:t>Frequency range 24-29 GHz which includes n257/n258/n261</w:t>
      </w:r>
    </w:p>
    <w:p w14:paraId="78A074DF" w14:textId="0EBEF081" w:rsidR="008D35DF" w:rsidRPr="004B78DF" w:rsidRDefault="007D5138" w:rsidP="007D5138">
      <w:pPr>
        <w:pStyle w:val="B2"/>
      </w:pPr>
      <w:r>
        <w:t>-</w:t>
      </w:r>
      <w:r>
        <w:tab/>
      </w:r>
      <w:r w:rsidR="008D35DF">
        <w:t>Frequency range 37-48 GHz which includes n260/n259/n262</w:t>
      </w:r>
    </w:p>
    <w:p w14:paraId="3EB0858C" w14:textId="058EE0E8" w:rsidR="008D35DF" w:rsidRPr="004B78DF" w:rsidRDefault="007D5138" w:rsidP="007D5138">
      <w:pPr>
        <w:pStyle w:val="B1"/>
      </w:pPr>
      <w:r>
        <w:t>-</w:t>
      </w:r>
      <w:r>
        <w:tab/>
      </w:r>
      <w:r w:rsidR="008D35DF" w:rsidRPr="004B78DF">
        <w:t>Study the definition of FR2 multi-band BS</w:t>
      </w:r>
    </w:p>
    <w:p w14:paraId="32174BD3" w14:textId="61ED6208" w:rsidR="00080512" w:rsidRDefault="00080512">
      <w:pPr>
        <w:pStyle w:val="Heading2"/>
      </w:pPr>
      <w:bookmarkStart w:id="35" w:name="_Toc136592429"/>
      <w:r w:rsidRPr="004D3578">
        <w:t>4.2</w:t>
      </w:r>
      <w:r w:rsidRPr="004D3578">
        <w:tab/>
      </w:r>
      <w:r w:rsidR="008D35DF">
        <w:t>Deployment scenarios</w:t>
      </w:r>
      <w:bookmarkEnd w:id="35"/>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686CC2A9" w:rsidR="00B44B37" w:rsidRDefault="00B44B37" w:rsidP="00B44B37">
      <w:r>
        <w:t>Since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lastRenderedPageBreak/>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t>5) BS covers consecutive spectrums with different band number, for example, n258+n261</w:t>
      </w:r>
    </w:p>
    <w:p w14:paraId="641F6B53" w14:textId="77777777" w:rsidR="00B44B37" w:rsidRDefault="00B44B37" w:rsidP="00B44B37">
      <w:r>
        <w:t>6) BS covers two bands which have overlapping spectrums, for example, n258+n257, and BS support no overlapping frequency range in the two bands.</w:t>
      </w:r>
    </w:p>
    <w:p w14:paraId="6E9E5CAD" w14:textId="77777777" w:rsidR="00444798" w:rsidRDefault="00444798" w:rsidP="00444798">
      <w:pPr>
        <w:jc w:val="both"/>
      </w:pPr>
      <w:r>
        <w:t>The upcoming section illustrates high-level architecture options for multi-band support and further identifies which of those options are within the scope of this study.</w:t>
      </w:r>
    </w:p>
    <w:p w14:paraId="4C563875" w14:textId="77777777" w:rsidR="00444798" w:rsidRDefault="00444798" w:rsidP="00444798">
      <w:pPr>
        <w:jc w:val="both"/>
      </w:pPr>
    </w:p>
    <w:p w14:paraId="22C0B1A7" w14:textId="77777777" w:rsidR="00444798" w:rsidRPr="002E51AF" w:rsidRDefault="00444798" w:rsidP="00444798">
      <w:pPr>
        <w:keepNext/>
        <w:keepLines/>
        <w:spacing w:before="120"/>
        <w:ind w:left="1134" w:hanging="1134"/>
        <w:outlineLvl w:val="2"/>
        <w:rPr>
          <w:rFonts w:ascii="Arial" w:hAnsi="Arial"/>
          <w:sz w:val="28"/>
        </w:rPr>
      </w:pPr>
      <w:r>
        <w:rPr>
          <w:rFonts w:ascii="Arial" w:hAnsi="Arial"/>
          <w:sz w:val="28"/>
        </w:rPr>
        <w:t>4</w:t>
      </w:r>
      <w:r w:rsidRPr="002E51AF">
        <w:rPr>
          <w:rFonts w:ascii="Arial" w:hAnsi="Arial"/>
          <w:sz w:val="28"/>
        </w:rPr>
        <w:t>.2.1</w:t>
      </w:r>
      <w:r w:rsidRPr="002E51AF">
        <w:rPr>
          <w:rFonts w:ascii="Arial" w:hAnsi="Arial"/>
          <w:sz w:val="28"/>
        </w:rPr>
        <w:tab/>
      </w:r>
      <w:r>
        <w:rPr>
          <w:rFonts w:ascii="Arial" w:hAnsi="Arial"/>
          <w:sz w:val="28"/>
        </w:rPr>
        <w:t>Architecture options</w:t>
      </w:r>
    </w:p>
    <w:p w14:paraId="556C22A4" w14:textId="77777777" w:rsidR="00444798" w:rsidRDefault="00444798" w:rsidP="00444798">
      <w:pPr>
        <w:spacing w:after="0"/>
        <w:jc w:val="both"/>
        <w:rPr>
          <w:rStyle w:val="normaltextrun"/>
          <w:color w:val="FF0000"/>
        </w:rPr>
      </w:pPr>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p>
    <w:p w14:paraId="525DA8EC" w14:textId="77777777" w:rsidR="00444798" w:rsidRDefault="00444798" w:rsidP="00444798">
      <w:pPr>
        <w:spacing w:before="360"/>
        <w:jc w:val="center"/>
        <w:rPr>
          <w:b/>
          <w:bCs/>
          <w:noProof/>
        </w:rPr>
      </w:pPr>
      <w:r>
        <w:rPr>
          <w:b/>
          <w:bCs/>
          <w:noProof/>
          <w:lang w:val="en-US" w:eastAsia="zh-CN"/>
        </w:rPr>
        <w:drawing>
          <wp:inline distT="0" distB="0" distL="0" distR="0" wp14:anchorId="4BA7F810" wp14:editId="05E457CE">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p>
    <w:p w14:paraId="6E26438B" w14:textId="77777777" w:rsidR="00444798" w:rsidRPr="001451C4" w:rsidRDefault="00444798" w:rsidP="00444798">
      <w:pPr>
        <w:snapToGrid w:val="0"/>
        <w:spacing w:before="120"/>
        <w:jc w:val="center"/>
        <w:rPr>
          <w:b/>
          <w:bCs/>
        </w:rPr>
      </w:pPr>
      <w:r w:rsidRPr="001451C4">
        <w:rPr>
          <w:b/>
          <w:bCs/>
        </w:rPr>
        <w:t xml:space="preserve">Figure </w:t>
      </w:r>
      <w:r>
        <w:rPr>
          <w:b/>
          <w:bCs/>
        </w:rPr>
        <w:t>4</w:t>
      </w:r>
      <w:r w:rsidRPr="001451C4">
        <w:rPr>
          <w:b/>
          <w:bCs/>
        </w:rPr>
        <w:t>.</w:t>
      </w:r>
      <w:r>
        <w:rPr>
          <w:b/>
          <w:bCs/>
        </w:rPr>
        <w:t>2.1</w:t>
      </w:r>
      <w:r w:rsidRPr="001451C4">
        <w:rPr>
          <w:b/>
          <w:bCs/>
        </w:rPr>
        <w:t xml:space="preserve">-1:  High-level </w:t>
      </w:r>
      <w:r>
        <w:rPr>
          <w:b/>
          <w:bCs/>
        </w:rPr>
        <w:t>architecture</w:t>
      </w:r>
      <w:r w:rsidRPr="001451C4">
        <w:rPr>
          <w:b/>
          <w:bCs/>
        </w:rPr>
        <w:t xml:space="preserve"> options to support multi-band operation in FR2-1</w:t>
      </w:r>
    </w:p>
    <w:p w14:paraId="310CEA93" w14:textId="77777777" w:rsidR="00444798" w:rsidRPr="00F57243" w:rsidRDefault="00444798" w:rsidP="00444798">
      <w:pPr>
        <w:snapToGrid w:val="0"/>
        <w:spacing w:after="120"/>
        <w:jc w:val="both"/>
        <w:rPr>
          <w:lang w:val="en-US"/>
        </w:rPr>
      </w:pPr>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p>
    <w:p w14:paraId="3FABAB33" w14:textId="08C8B9CB" w:rsidR="00444798" w:rsidRDefault="0003284C" w:rsidP="002718B0">
      <w:r>
        <w:lastRenderedPageBreak/>
        <w:t>Option</w:t>
      </w:r>
      <w:r w:rsidRPr="0094720E">
        <w:t xml:space="preserve"> #1 and </w:t>
      </w:r>
      <w:r>
        <w:t>Option</w:t>
      </w:r>
      <w:r w:rsidRPr="0094720E">
        <w:t xml:space="preserve"> #3 are feasible with current technology if the ranges covered by each path have a </w:t>
      </w:r>
      <w:r>
        <w:t>percentage bandwidth</w:t>
      </w:r>
      <w:r w:rsidRPr="0094720E">
        <w:t xml:space="preserve"> up to 19.5%. 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r w:rsidRPr="003A0FE2">
        <w:t>should also be feasible</w:t>
      </w:r>
      <w:r>
        <w:t xml:space="preserve"> for a percentage bandwidth up to 19.5%</w:t>
      </w:r>
      <w:r w:rsidRPr="003A0FE2">
        <w:t>.</w:t>
      </w:r>
      <w:r>
        <w:t xml:space="preserve"> N</w:t>
      </w:r>
      <w:r w:rsidRPr="003A0FE2">
        <w:t xml:space="preserve">ote that even within the same frequency group, the performance attained would yield a lower </w:t>
      </w:r>
      <w:r>
        <w:t xml:space="preserve">Tx </w:t>
      </w:r>
      <w:r w:rsidRPr="003A0FE2">
        <w:t>power compared to a single-band design. However, given that this requirement is a manufacturer declaration, it would not impact the requirement applicability</w:t>
      </w:r>
      <w:r w:rsidR="00444798" w:rsidRPr="003A0FE2">
        <w:t>.</w:t>
      </w:r>
    </w:p>
    <w:p w14:paraId="1B06EF0B" w14:textId="38039DAA" w:rsidR="00723ACA" w:rsidRPr="004D3578" w:rsidRDefault="00723ACA" w:rsidP="00723ACA">
      <w:pPr>
        <w:pStyle w:val="Heading1"/>
      </w:pPr>
      <w:bookmarkStart w:id="36" w:name="_Toc136592430"/>
      <w:r>
        <w:t>5</w:t>
      </w:r>
      <w:r w:rsidRPr="004D3578">
        <w:tab/>
      </w:r>
      <w:r>
        <w:t>Feasibility study</w:t>
      </w:r>
      <w:bookmarkEnd w:id="36"/>
    </w:p>
    <w:p w14:paraId="3DD2B739" w14:textId="307BDC6B" w:rsidR="00635DE6" w:rsidRDefault="00635DE6" w:rsidP="00723ACA">
      <w:pPr>
        <w:pStyle w:val="Heading2"/>
      </w:pPr>
      <w:bookmarkStart w:id="37" w:name="_Toc136592431"/>
      <w:r>
        <w:t>5</w:t>
      </w:r>
      <w:r w:rsidR="00723ACA" w:rsidRPr="004D3578">
        <w:t>.1</w:t>
      </w:r>
      <w:r w:rsidR="00723ACA" w:rsidRPr="004D3578">
        <w:tab/>
      </w:r>
      <w:r w:rsidR="007F482F">
        <w:t>General</w:t>
      </w:r>
      <w:bookmarkEnd w:id="37"/>
    </w:p>
    <w:p w14:paraId="2D326C33" w14:textId="0A5C7B1E" w:rsidR="00277D31" w:rsidRDefault="00277D31" w:rsidP="00277D31">
      <w:r>
        <w:t xml:space="preserve">According to the definition in section 6.1, a multi-band FR2-1 </w:t>
      </w:r>
      <w:r w:rsidR="00094B11">
        <w:t xml:space="preserve">RIB </w:t>
      </w:r>
      <w:r>
        <w:t xml:space="preserve">is a </w:t>
      </w:r>
      <w:r w:rsidR="00094B11">
        <w:t xml:space="preserve">RIB </w:t>
      </w:r>
      <w:r>
        <w:t xml:space="preserve">that transmits in two or more FR2-1 bands using common active components. In this section, the feasibility of an FR2-1 multi-band </w:t>
      </w:r>
      <w:r w:rsidR="00094B11" w:rsidRPr="00094B11">
        <w:t xml:space="preserve">solution </w:t>
      </w:r>
      <w:r>
        <w:t>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42E8E7E1" w:rsidR="005955BB" w:rsidRDefault="00277D31" w:rsidP="005955BB">
      <w:r>
        <w:t xml:space="preserve">Note that this is generally called fractional BW but in </w:t>
      </w:r>
      <w:r w:rsidR="005955BB">
        <w:t>[2]</w:t>
      </w:r>
      <w:r w:rsidR="0003284C">
        <w:t xml:space="preserve"> </w:t>
      </w:r>
      <w:r>
        <w:t xml:space="preserve">the term fractional BW is already defined to mean something specific so is best avoided to prevent confusion. </w:t>
      </w:r>
    </w:p>
    <w:p w14:paraId="3FB6184E" w14:textId="7114263D" w:rsidR="005955BB" w:rsidRDefault="005955BB" w:rsidP="005955BB">
      <w:r>
        <w:t>Fractional bandwidth (FBW) is defined for a single operating band as shown below:</w:t>
      </w:r>
    </w:p>
    <w:p w14:paraId="47CF44DF" w14:textId="77777777" w:rsidR="005955BB" w:rsidRPr="002E13C2" w:rsidRDefault="005955BB" w:rsidP="005955BB">
      <w:pPr>
        <w:ind w:left="284"/>
        <w:rPr>
          <w:rFonts w:eastAsiaTheme="minorEastAsia"/>
          <w:iCs/>
        </w:rPr>
      </w:pPr>
      <w:r w:rsidRPr="002E13C2">
        <w:rPr>
          <w:bCs/>
          <w:iCs/>
        </w:rPr>
        <w:t xml:space="preserve">Fractional bandwidth </w:t>
      </w:r>
      <w:r>
        <w:rPr>
          <w:bCs/>
          <w:iCs/>
        </w:rPr>
        <w:t>(</w:t>
      </w:r>
      <w:r w:rsidRPr="002E13C2">
        <w:rPr>
          <w:bCs/>
          <w:iCs/>
        </w:rPr>
        <w:t>FBW</w:t>
      </w:r>
      <w:r>
        <w:rPr>
          <w:bCs/>
          <w:iCs/>
        </w:rPr>
        <w:t>)</w:t>
      </w:r>
      <w:r w:rsidRPr="002E13C2">
        <w:rPr>
          <w:bCs/>
          <w:iCs/>
        </w:rPr>
        <w:t xml:space="preserve"> is defined in </w:t>
      </w:r>
      <w:r>
        <w:rPr>
          <w:bCs/>
          <w:iCs/>
        </w:rPr>
        <w:t>[2]</w:t>
      </w:r>
      <w:r w:rsidRPr="002E13C2">
        <w:rPr>
          <w:bCs/>
          <w:iCs/>
        </w:rPr>
        <w:t xml:space="preserve"> as </w:t>
      </w:r>
      <m:oMath>
        <m:r>
          <m:rPr>
            <m:sty m:val="p"/>
          </m:rPr>
          <w:rPr>
            <w:rFonts w:ascii="Cambria Math" w:hAnsi="Cambria Math"/>
          </w:rPr>
          <m:t>FBW=200∙</m:t>
        </m:r>
        <m:f>
          <m:fPr>
            <m:ctrlPr>
              <w:rPr>
                <w:rFonts w:ascii="Cambria Math" w:eastAsiaTheme="minorEastAsia" w:hAnsi="Cambria Math"/>
                <w:bCs/>
                <w:iCs/>
                <w:lang w:eastAsia="en-US"/>
              </w:rPr>
            </m:ctrlPr>
          </m:fPr>
          <m:num>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Pr="002E13C2">
        <w:rPr>
          <w:rFonts w:eastAsiaTheme="minorEastAsia" w:hint="eastAsia"/>
          <w:iCs/>
          <w:lang w:eastAsia="ja-JP"/>
        </w:rPr>
        <w:t>,</w:t>
      </w:r>
      <w:r w:rsidRPr="002E13C2">
        <w:rPr>
          <w:rFonts w:eastAsiaTheme="minorEastAsia"/>
          <w:iCs/>
          <w:lang w:eastAsia="ja-JP"/>
        </w:rPr>
        <w:t xml:space="preserve"> </w:t>
      </w:r>
    </w:p>
    <w:p w14:paraId="7592055C" w14:textId="77777777" w:rsidR="005955BB" w:rsidRPr="002E13C2" w:rsidRDefault="005955BB" w:rsidP="005955BB">
      <w:pPr>
        <w:ind w:left="284"/>
        <w:rPr>
          <w:lang w:eastAsia="en-US"/>
        </w:rPr>
      </w:pPr>
      <w:r w:rsidRPr="002E13C2">
        <w:rPr>
          <w:rFonts w:eastAsiaTheme="minorEastAsia"/>
          <w:lang w:eastAsia="ja-JP"/>
        </w:rPr>
        <w:t xml:space="preserve">where </w:t>
      </w:r>
      <w:r w:rsidRPr="002E13C2">
        <w:rPr>
          <w:lang w:eastAsia="zh-CN"/>
        </w:rPr>
        <w:t>F</w:t>
      </w:r>
      <w:r w:rsidRPr="002E13C2">
        <w:rPr>
          <w:vertAlign w:val="subscript"/>
          <w:lang w:eastAsia="zh-CN"/>
        </w:rPr>
        <w:t>FBWhigh</w:t>
      </w:r>
      <w:r w:rsidRPr="002E13C2">
        <w:rPr>
          <w:lang w:eastAsia="zh-CN"/>
        </w:rPr>
        <w:t xml:space="preserve"> is highest supported frequency </w:t>
      </w:r>
      <w:r w:rsidRPr="002E13C2">
        <w:t>within supported operating band</w:t>
      </w:r>
      <w:r w:rsidRPr="002E13C2">
        <w:rPr>
          <w:lang w:eastAsia="zh-CN"/>
        </w:rPr>
        <w:t>, for which fractional bandwidth support was declared, and F</w:t>
      </w:r>
      <w:r w:rsidRPr="002E13C2">
        <w:rPr>
          <w:vertAlign w:val="subscript"/>
          <w:lang w:eastAsia="zh-CN"/>
        </w:rPr>
        <w:t>FBWlow</w:t>
      </w:r>
      <w:r w:rsidRPr="002E13C2">
        <w:rPr>
          <w:lang w:eastAsia="zh-CN"/>
        </w:rPr>
        <w:t xml:space="preserve"> is lowest supported frequency </w:t>
      </w:r>
      <w:r w:rsidRPr="002E13C2">
        <w:t>within supported operating band</w:t>
      </w:r>
      <w:r w:rsidRPr="002E13C2">
        <w:rPr>
          <w:lang w:eastAsia="zh-CN"/>
        </w:rPr>
        <w:t>, for which fractional bandwidth support was declared.</w:t>
      </w:r>
    </w:p>
    <w:p w14:paraId="7DE49F44" w14:textId="77777777" w:rsidR="005955BB" w:rsidRDefault="005955BB" w:rsidP="005955BB">
      <w:pPr>
        <w:rPr>
          <w:bCs/>
        </w:rPr>
      </w:pPr>
      <w:r>
        <w:rPr>
          <w:bCs/>
        </w:rPr>
        <w:t>Multiple operating bands are discussed in this study so the existing definition of fractional bandwidth is not suitable, the term percentage bandwidth is therefore used and defined as follows:</w:t>
      </w:r>
    </w:p>
    <w:p w14:paraId="46BEF5DA" w14:textId="77777777" w:rsidR="005955BB" w:rsidRPr="002E13C2" w:rsidRDefault="005955BB" w:rsidP="005955BB">
      <w:pPr>
        <w:ind w:left="284"/>
        <w:rPr>
          <w:rFonts w:eastAsiaTheme="minorEastAsia"/>
        </w:rPr>
      </w:pPr>
      <w:r w:rsidRPr="002E13C2">
        <w:rPr>
          <w:bCs/>
        </w:rPr>
        <w:t xml:space="preserve">Percentage bandwidth </w:t>
      </w:r>
      <w:r>
        <w:rPr>
          <w:bCs/>
        </w:rPr>
        <w:t xml:space="preserve">(PBW) </w:t>
      </w:r>
      <w:r w:rsidRPr="002E13C2">
        <w:rPr>
          <w:bCs/>
        </w:rPr>
        <w:t xml:space="preserve">is defined in this </w:t>
      </w:r>
      <w:r>
        <w:rPr>
          <w:bCs/>
        </w:rPr>
        <w:t>study</w:t>
      </w:r>
      <w:r w:rsidRPr="002E13C2">
        <w:rPr>
          <w:bCs/>
        </w:rPr>
        <w:t xml:space="preserve"> as </w:t>
      </w:r>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Pr="002E13C2">
        <w:rPr>
          <w:rFonts w:eastAsiaTheme="minorEastAsia" w:hint="eastAsia"/>
          <w:lang w:eastAsia="ja-JP"/>
        </w:rPr>
        <w:t>,</w:t>
      </w:r>
      <w:r w:rsidRPr="002E13C2">
        <w:rPr>
          <w:rFonts w:eastAsiaTheme="minorEastAsia"/>
          <w:lang w:eastAsia="ja-JP"/>
        </w:rPr>
        <w:t xml:space="preserve"> </w:t>
      </w:r>
    </w:p>
    <w:p w14:paraId="26EA99AB" w14:textId="77777777" w:rsidR="005955BB" w:rsidRPr="002E13C2" w:rsidRDefault="005955BB" w:rsidP="005955BB">
      <w:pPr>
        <w:ind w:left="284"/>
      </w:pPr>
      <w:r w:rsidRPr="002E13C2">
        <w:rPr>
          <w:rFonts w:eastAsiaTheme="minorEastAsia"/>
          <w:lang w:eastAsia="ja-JP"/>
        </w:rPr>
        <w:t xml:space="preserve">where </w:t>
      </w:r>
      <w:r w:rsidRPr="002E13C2">
        <w:rPr>
          <w:lang w:eastAsia="zh-CN"/>
        </w:rPr>
        <w:t>F</w:t>
      </w:r>
      <w:r w:rsidRPr="002E13C2">
        <w:rPr>
          <w:vertAlign w:val="subscript"/>
          <w:lang w:eastAsia="zh-CN"/>
        </w:rPr>
        <w:t>PBWhigh</w:t>
      </w:r>
      <w:r w:rsidRPr="002E13C2">
        <w:rPr>
          <w:lang w:eastAsia="zh-CN"/>
        </w:rPr>
        <w:t xml:space="preserve"> is highest supported frequency, for which percentage bandwidth support was declared, and F</w:t>
      </w:r>
      <w:r w:rsidRPr="002E13C2">
        <w:rPr>
          <w:vertAlign w:val="subscript"/>
          <w:lang w:eastAsia="zh-CN"/>
        </w:rPr>
        <w:t>PBWlow</w:t>
      </w:r>
      <w:r w:rsidRPr="002E13C2">
        <w:rPr>
          <w:lang w:eastAsia="zh-CN"/>
        </w:rPr>
        <w:t xml:space="preserve"> is lowest supported frequency, for which percentage bandwidth support was declared.</w:t>
      </w:r>
    </w:p>
    <w:p w14:paraId="67F44AE6" w14:textId="77777777" w:rsidR="00277D31" w:rsidRDefault="00277D31" w:rsidP="00277D31">
      <w:pPr>
        <w:pStyle w:val="List"/>
        <w:ind w:left="0" w:firstLine="0"/>
      </w:pPr>
      <w:r>
        <w:t>Table 5.1-1 shows the percentage bandwidth for the FR2-1 bands and various potential multi-band groups.</w:t>
      </w:r>
    </w:p>
    <w:p w14:paraId="21EA41DB" w14:textId="77777777" w:rsidR="00277D31" w:rsidRDefault="00277D31" w:rsidP="00277D31">
      <w:pPr>
        <w:pStyle w:val="List"/>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lastRenderedPageBreak/>
        <w:t xml:space="preserve">Table </w:t>
      </w:r>
      <w:r>
        <w:rPr>
          <w:rFonts w:ascii="Times New Roman" w:hAnsi="Times New Roman"/>
        </w:rPr>
        <w:t xml:space="preserve">5.1-1:Percentage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CE4E21">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CE4E21">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CE4E21">
            <w:pPr>
              <w:pStyle w:val="TAH"/>
              <w:jc w:val="both"/>
              <w:rPr>
                <w:rFonts w:cs="Arial"/>
              </w:rPr>
            </w:pPr>
            <w:r>
              <w:rPr>
                <w:rFonts w:eastAsia="DengXian" w:cs="Arial"/>
                <w:szCs w:val="18"/>
              </w:rPr>
              <w:t xml:space="preserve">Percentage </w:t>
            </w:r>
            <w:r w:rsidRPr="009410E3">
              <w:rPr>
                <w:rFonts w:eastAsia="DengXian" w:cs="Arial"/>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C14833E" w:rsidR="00277D31" w:rsidRPr="006F33CD" w:rsidRDefault="00277D31" w:rsidP="00CE4E21">
            <w:pPr>
              <w:pStyle w:val="TAC"/>
              <w:jc w:val="both"/>
              <w:rPr>
                <w:rFonts w:cs="Arial"/>
              </w:rPr>
            </w:pPr>
            <w:r w:rsidRPr="006F33CD">
              <w:rPr>
                <w:rFonts w:cs="Arial"/>
              </w:rPr>
              <w:t>24250 MHz –</w:t>
            </w:r>
            <w:r w:rsidR="0003284C">
              <w:rPr>
                <w:rFonts w:cs="Arial"/>
              </w:rPr>
              <w:t xml:space="preserve"> </w:t>
            </w:r>
            <w:r w:rsidRPr="006F33CD">
              <w:rPr>
                <w:rFonts w:cs="Arial"/>
              </w:rPr>
              <w:t>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18EBD3E4" w:rsidR="00277D31" w:rsidRPr="006F33CD" w:rsidRDefault="00277D31" w:rsidP="00CE4E21">
            <w:pPr>
              <w:pStyle w:val="TAC"/>
              <w:jc w:val="both"/>
              <w:rPr>
                <w:rFonts w:cs="Arial"/>
              </w:rPr>
            </w:pPr>
            <w:r w:rsidRPr="006F33CD">
              <w:rPr>
                <w:rFonts w:cs="Arial"/>
              </w:rPr>
              <w:t>24250 MHz –</w:t>
            </w:r>
            <w:r w:rsidR="0003284C">
              <w:rPr>
                <w:rFonts w:cs="Arial"/>
              </w:rPr>
              <w:t xml:space="preserve"> 28350</w:t>
            </w:r>
            <w:r w:rsidRPr="006F33CD">
              <w:rPr>
                <w:rFonts w:cs="Arial"/>
              </w:rPr>
              <w:t xml:space="preserve"> MHz</w:t>
            </w:r>
          </w:p>
        </w:tc>
        <w:tc>
          <w:tcPr>
            <w:tcW w:w="1205" w:type="dxa"/>
            <w:tcBorders>
              <w:top w:val="single" w:sz="4" w:space="0" w:color="auto"/>
              <w:left w:val="single" w:sz="4" w:space="0" w:color="auto"/>
              <w:bottom w:val="single" w:sz="4" w:space="0" w:color="auto"/>
              <w:right w:val="single" w:sz="4" w:space="0" w:color="auto"/>
            </w:tcBorders>
          </w:tcPr>
          <w:p w14:paraId="24C327F2" w14:textId="2A2C88D4" w:rsidR="00277D31" w:rsidRPr="009410E3" w:rsidRDefault="0003284C" w:rsidP="00CE4E21">
            <w:pPr>
              <w:pStyle w:val="TAC"/>
              <w:jc w:val="both"/>
              <w:rPr>
                <w:rFonts w:cs="Arial"/>
              </w:rPr>
            </w:pPr>
            <w:r>
              <w:rPr>
                <w:rFonts w:cs="Arial"/>
              </w:rPr>
              <w:t>15.6</w:t>
            </w:r>
            <w:r w:rsidR="00277D31" w:rsidRPr="009410E3">
              <w:rPr>
                <w:rFonts w:cs="Arial"/>
              </w:rPr>
              <w:t>%</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Heading2"/>
      </w:pPr>
      <w:bookmarkStart w:id="38" w:name="_Toc136592432"/>
      <w:r>
        <w:t>5.2</w:t>
      </w:r>
      <w:r w:rsidRPr="004D3578">
        <w:tab/>
      </w:r>
      <w:r>
        <w:t>Wideband RF</w:t>
      </w:r>
      <w:r w:rsidR="007F482F" w:rsidRPr="007F482F">
        <w:t xml:space="preserve"> </w:t>
      </w:r>
      <w:r w:rsidR="007F482F">
        <w:t>a</w:t>
      </w:r>
      <w:r w:rsidR="007F482F" w:rsidRPr="004B78DF">
        <w:t>rchitectures</w:t>
      </w:r>
      <w:bookmarkEnd w:id="38"/>
    </w:p>
    <w:p w14:paraId="4FD970A6" w14:textId="77777777" w:rsidR="00EE2D16" w:rsidRDefault="00EE2D16" w:rsidP="00331325">
      <w:pPr>
        <w:pStyle w:val="Heading2"/>
      </w:pPr>
      <w:bookmarkStart w:id="39" w:name="_Toc136592433"/>
      <w:r>
        <w:t>5.2.1</w:t>
      </w:r>
      <w:r>
        <w:tab/>
        <w:t>RF Front end</w:t>
      </w:r>
      <w:bookmarkEnd w:id="39"/>
    </w:p>
    <w:p w14:paraId="63C36964" w14:textId="77777777" w:rsidR="00EE2D16" w:rsidRPr="00040880" w:rsidRDefault="00EE2D16" w:rsidP="00EE2D16">
      <w:pPr>
        <w:pStyle w:val="Heading4"/>
      </w:pPr>
      <w:bookmarkStart w:id="40" w:name="_Toc136592434"/>
      <w:r>
        <w:t>5.2.1.1</w:t>
      </w:r>
      <w:r>
        <w:tab/>
        <w:t>General</w:t>
      </w:r>
      <w:bookmarkEnd w:id="40"/>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Heading4"/>
      </w:pPr>
      <w:bookmarkStart w:id="41" w:name="_Toc136592435"/>
      <w:r>
        <w:t>5.2.1.2</w:t>
      </w:r>
      <w:r>
        <w:tab/>
        <w:t>Beam former and PA</w:t>
      </w:r>
      <w:bookmarkEnd w:id="41"/>
    </w:p>
    <w:p w14:paraId="0B6F144C" w14:textId="76C6DD76" w:rsidR="00EE2D16" w:rsidRDefault="00EE2D16" w:rsidP="00EE2D16">
      <w:r>
        <w:t>There are a number of components available today which offer sufficient band widths to cover at least some of the FR2 multi-band options. In [</w:t>
      </w:r>
      <w:r w:rsidR="00374DEC">
        <w:t>24</w:t>
      </w:r>
      <w:r>
        <w:t>] a wide band beamformer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beamformer IC in 24-29.5GHz</w:t>
      </w:r>
      <w:r>
        <w:rPr>
          <w:rFonts w:hint="eastAsia"/>
          <w:b/>
        </w:rPr>
        <w:t xml:space="preserve"> </w:t>
      </w:r>
    </w:p>
    <w:tbl>
      <w:tblPr>
        <w:tblStyle w:val="TableGrid"/>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CE4E21">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CE4E21">
            <w:pPr>
              <w:rPr>
                <w:b/>
              </w:rPr>
            </w:pPr>
            <w:r w:rsidRPr="00CD6BE0">
              <w:rPr>
                <w:rFonts w:hint="eastAsia"/>
                <w:b/>
              </w:rPr>
              <w:t>Beamformer</w:t>
            </w:r>
          </w:p>
        </w:tc>
      </w:tr>
      <w:tr w:rsidR="00EE2D16" w14:paraId="3D404173" w14:textId="77777777" w:rsidTr="00CE4E21">
        <w:trPr>
          <w:jc w:val="center"/>
        </w:trPr>
        <w:tc>
          <w:tcPr>
            <w:tcW w:w="4261" w:type="dxa"/>
          </w:tcPr>
          <w:p w14:paraId="7BBEA396" w14:textId="77777777" w:rsidR="00EE2D16" w:rsidRDefault="00EE2D16" w:rsidP="00CE4E21">
            <w:r>
              <w:rPr>
                <w:rFonts w:hint="eastAsia"/>
              </w:rPr>
              <w:t xml:space="preserve">Frequency </w:t>
            </w:r>
            <w:r w:rsidRPr="003F26A8">
              <w:t>Range</w:t>
            </w:r>
          </w:p>
        </w:tc>
        <w:tc>
          <w:tcPr>
            <w:tcW w:w="4261" w:type="dxa"/>
          </w:tcPr>
          <w:p w14:paraId="5B96A4E1" w14:textId="77777777" w:rsidR="00EE2D16" w:rsidRDefault="00EE2D16" w:rsidP="00CE4E21">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0989ECEF" w:rsidR="00EE2D16" w:rsidRDefault="00EE2D16" w:rsidP="0003284C">
            <w:r>
              <w:rPr>
                <w:rFonts w:hint="eastAsia"/>
              </w:rPr>
              <w:t xml:space="preserve">Tx </w:t>
            </w:r>
            <w:r w:rsidR="0003284C">
              <w:rPr>
                <w:rFonts w:hint="eastAsia"/>
              </w:rPr>
              <w:t>O</w:t>
            </w:r>
            <w:r w:rsidR="0003284C">
              <w:t>P</w:t>
            </w:r>
            <w:r w:rsidR="0003284C">
              <w:rPr>
                <w:rFonts w:hint="eastAsia"/>
              </w:rPr>
              <w:t>1dB</w:t>
            </w:r>
            <w:r>
              <w:rPr>
                <w:rFonts w:hint="eastAsia"/>
              </w:rPr>
              <w:t xml:space="preserve">/OIP3 </w:t>
            </w:r>
          </w:p>
        </w:tc>
        <w:tc>
          <w:tcPr>
            <w:tcW w:w="4261" w:type="dxa"/>
          </w:tcPr>
          <w:p w14:paraId="74AE3167" w14:textId="77777777" w:rsidR="00EE2D16" w:rsidRDefault="00EE2D16" w:rsidP="00CE4E21">
            <w:r>
              <w:rPr>
                <w:rFonts w:hint="eastAsia"/>
              </w:rPr>
              <w:t>21</w:t>
            </w:r>
            <w:r>
              <w:t xml:space="preserve"> </w:t>
            </w:r>
            <w:r>
              <w:rPr>
                <w:rFonts w:hint="eastAsia"/>
              </w:rPr>
              <w:t>/ 25</w:t>
            </w:r>
            <w:r>
              <w:t xml:space="preserve"> </w:t>
            </w:r>
            <w:r>
              <w:rPr>
                <w:rFonts w:hint="eastAsia"/>
              </w:rPr>
              <w:t>dBm</w:t>
            </w:r>
          </w:p>
        </w:tc>
      </w:tr>
      <w:tr w:rsidR="00EE2D16" w14:paraId="15AA2D4F" w14:textId="77777777" w:rsidTr="00CE4E21">
        <w:trPr>
          <w:jc w:val="center"/>
        </w:trPr>
        <w:tc>
          <w:tcPr>
            <w:tcW w:w="4261" w:type="dxa"/>
          </w:tcPr>
          <w:p w14:paraId="6F0A7DCA" w14:textId="77777777" w:rsidR="00EE2D16" w:rsidRDefault="00EE2D16" w:rsidP="00CE4E21">
            <w:r>
              <w:rPr>
                <w:rFonts w:hint="eastAsia"/>
              </w:rPr>
              <w:t>Tx Pdiss/Ch @ 12dBm Pout</w:t>
            </w:r>
          </w:p>
        </w:tc>
        <w:tc>
          <w:tcPr>
            <w:tcW w:w="4261" w:type="dxa"/>
          </w:tcPr>
          <w:p w14:paraId="0088A838" w14:textId="77777777" w:rsidR="00EE2D16" w:rsidRDefault="00EE2D16" w:rsidP="00CE4E21">
            <w:r>
              <w:rPr>
                <w:rFonts w:hint="eastAsia"/>
              </w:rPr>
              <w:t>300</w:t>
            </w:r>
            <w:r>
              <w:t xml:space="preserve"> </w:t>
            </w:r>
            <w:r>
              <w:rPr>
                <w:rFonts w:hint="eastAsia"/>
              </w:rPr>
              <w:t>mW</w:t>
            </w:r>
          </w:p>
        </w:tc>
      </w:tr>
      <w:tr w:rsidR="00EE2D16" w14:paraId="10D38B64" w14:textId="77777777" w:rsidTr="00CE4E21">
        <w:trPr>
          <w:jc w:val="center"/>
        </w:trPr>
        <w:tc>
          <w:tcPr>
            <w:tcW w:w="4261" w:type="dxa"/>
          </w:tcPr>
          <w:p w14:paraId="3C98F5AF" w14:textId="77777777" w:rsidR="00EE2D16" w:rsidRDefault="00EE2D16" w:rsidP="00CE4E21">
            <w:r>
              <w:rPr>
                <w:rFonts w:hint="eastAsia"/>
              </w:rPr>
              <w:t>Pout @3% EVM w/ 64QAM</w:t>
            </w:r>
          </w:p>
        </w:tc>
        <w:tc>
          <w:tcPr>
            <w:tcW w:w="4261" w:type="dxa"/>
          </w:tcPr>
          <w:p w14:paraId="53161294" w14:textId="77777777" w:rsidR="00EE2D16" w:rsidRDefault="00EE2D16" w:rsidP="00CE4E21">
            <w:r>
              <w:rPr>
                <w:rFonts w:hint="eastAsia"/>
              </w:rPr>
              <w:t>12</w:t>
            </w:r>
            <w:r>
              <w:t xml:space="preserve"> </w:t>
            </w:r>
            <w:r>
              <w:rPr>
                <w:rFonts w:hint="eastAsia"/>
              </w:rPr>
              <w:t>dBm</w:t>
            </w:r>
          </w:p>
        </w:tc>
      </w:tr>
      <w:tr w:rsidR="00EE2D16" w14:paraId="29132ACD" w14:textId="77777777" w:rsidTr="00CE4E21">
        <w:trPr>
          <w:jc w:val="center"/>
        </w:trPr>
        <w:tc>
          <w:tcPr>
            <w:tcW w:w="4261" w:type="dxa"/>
          </w:tcPr>
          <w:p w14:paraId="1E9723B8" w14:textId="77777777" w:rsidR="00EE2D16" w:rsidRDefault="00EE2D16" w:rsidP="00CE4E21">
            <w:r>
              <w:rPr>
                <w:rFonts w:hint="eastAsia"/>
              </w:rPr>
              <w:t>Rx Single Channel NF</w:t>
            </w:r>
          </w:p>
        </w:tc>
        <w:tc>
          <w:tcPr>
            <w:tcW w:w="4261" w:type="dxa"/>
          </w:tcPr>
          <w:p w14:paraId="2741F9A6" w14:textId="77777777" w:rsidR="00EE2D16" w:rsidRDefault="00EE2D16" w:rsidP="00CE4E21">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CE4E21">
            <w:r>
              <w:rPr>
                <w:rFonts w:hint="eastAsia"/>
              </w:rPr>
              <w:t>Rx Pdiss</w:t>
            </w:r>
          </w:p>
        </w:tc>
        <w:tc>
          <w:tcPr>
            <w:tcW w:w="4261" w:type="dxa"/>
          </w:tcPr>
          <w:p w14:paraId="2959E445" w14:textId="77777777" w:rsidR="00EE2D16" w:rsidRDefault="00EE2D16" w:rsidP="00CE4E21">
            <w:r>
              <w:rPr>
                <w:rFonts w:hint="eastAsia"/>
              </w:rPr>
              <w:t>130</w:t>
            </w:r>
            <w:r>
              <w:t xml:space="preserve"> </w:t>
            </w:r>
            <w:r>
              <w:rPr>
                <w:rFonts w:hint="eastAsia"/>
              </w:rPr>
              <w:t>mW</w:t>
            </w:r>
          </w:p>
        </w:tc>
      </w:tr>
      <w:tr w:rsidR="00EE2D16" w14:paraId="5C8909C5" w14:textId="77777777" w:rsidTr="00CE4E21">
        <w:trPr>
          <w:jc w:val="center"/>
        </w:trPr>
        <w:tc>
          <w:tcPr>
            <w:tcW w:w="4261" w:type="dxa"/>
          </w:tcPr>
          <w:p w14:paraId="4FA4E381" w14:textId="77777777" w:rsidR="00EE2D16" w:rsidRDefault="00EE2D16" w:rsidP="00CE4E21">
            <w:r>
              <w:rPr>
                <w:rFonts w:hint="eastAsia"/>
              </w:rPr>
              <w:t>Instantaneous Bandwidth</w:t>
            </w:r>
          </w:p>
        </w:tc>
        <w:tc>
          <w:tcPr>
            <w:tcW w:w="4261" w:type="dxa"/>
          </w:tcPr>
          <w:p w14:paraId="03B89DC4" w14:textId="77777777" w:rsidR="00EE2D16" w:rsidRDefault="00EE2D16" w:rsidP="00CE4E21">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lastRenderedPageBreak/>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It is considered feasible that multi-band beamformer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of 17.8 to 19.6dBm, within 1.6dB from P</w:t>
      </w:r>
      <w:r w:rsidRPr="003D48FE">
        <w:rPr>
          <w:vertAlign w:val="subscript"/>
          <w:lang w:val="en-US"/>
        </w:rPr>
        <w:t>sat</w:t>
      </w:r>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7C464303" w14:textId="50970FB8" w:rsidR="00EE2D16" w:rsidRDefault="00EE2D16" w:rsidP="00EE2D16">
      <w:pPr>
        <w:rPr>
          <w:lang w:val="en-US"/>
        </w:rPr>
      </w:pPr>
      <w:r>
        <w:br w:type="page"/>
      </w:r>
      <w:r>
        <w:rPr>
          <w:lang w:val="en-US"/>
        </w:rPr>
        <w:lastRenderedPageBreak/>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8D0B41E"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0003284C">
        <w:rPr>
          <w:lang w:val="en-US"/>
        </w:rPr>
        <w:t>5.2.1.2-2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r>
        <w:rPr>
          <w:rFonts w:ascii="SimSun" w:hAnsi="SimSun" w:cs="SimSun" w:hint="eastAsia"/>
          <w:lang w:val="en-US"/>
        </w:rPr>
        <w:t>,</w:t>
      </w:r>
      <w:r>
        <w:rPr>
          <w:lang w:val="en-US"/>
        </w:rPr>
        <w:t>PAE</w:t>
      </w:r>
      <w:r w:rsidRPr="00D84272">
        <w:rPr>
          <w:vertAlign w:val="subscript"/>
          <w:lang w:val="en-US"/>
        </w:rPr>
        <w:t>P1dB</w:t>
      </w:r>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TableGrid"/>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CE4E21">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CE4E21">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CE4E21">
            <w:pPr>
              <w:rPr>
                <w:sz w:val="16"/>
                <w:szCs w:val="16"/>
                <w:lang w:val="en-US"/>
              </w:rPr>
            </w:pPr>
            <w:r w:rsidRPr="00694E2D">
              <w:rPr>
                <w:sz w:val="16"/>
                <w:szCs w:val="16"/>
              </w:rPr>
              <w:t>Fei Wang,2020</w:t>
            </w:r>
          </w:p>
        </w:tc>
        <w:tc>
          <w:tcPr>
            <w:tcW w:w="1567" w:type="dxa"/>
          </w:tcPr>
          <w:p w14:paraId="3B6015F2" w14:textId="77777777" w:rsidR="00EE2D16" w:rsidRPr="00694E2D" w:rsidRDefault="00EE2D16" w:rsidP="00CE4E21">
            <w:pPr>
              <w:rPr>
                <w:sz w:val="16"/>
                <w:szCs w:val="16"/>
                <w:lang w:val="en-US"/>
              </w:rPr>
            </w:pPr>
            <w:r w:rsidRPr="00694E2D">
              <w:rPr>
                <w:sz w:val="16"/>
                <w:szCs w:val="16"/>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CE4E21">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CE4E21">
        <w:trPr>
          <w:jc w:val="center"/>
        </w:trPr>
        <w:tc>
          <w:tcPr>
            <w:tcW w:w="1696" w:type="dxa"/>
          </w:tcPr>
          <w:p w14:paraId="4D24BA0B" w14:textId="4B37155E" w:rsidR="00EE2D16" w:rsidRPr="00694E2D" w:rsidRDefault="00EE2D16" w:rsidP="00CE4E21">
            <w:pPr>
              <w:rPr>
                <w:sz w:val="16"/>
                <w:szCs w:val="16"/>
                <w:lang w:val="en-US"/>
              </w:rPr>
            </w:pPr>
            <w:r w:rsidRPr="00694E2D">
              <w:rPr>
                <w:sz w:val="16"/>
                <w:szCs w:val="16"/>
                <w:lang w:val="en-US"/>
              </w:rPr>
              <w:t>Gain</w:t>
            </w:r>
            <w:r w:rsidR="0003284C">
              <w:rPr>
                <w:sz w:val="16"/>
                <w:szCs w:val="16"/>
                <w:lang w:val="en-US"/>
              </w:rPr>
              <w:t xml:space="preserve"> (dB)</w:t>
            </w:r>
          </w:p>
        </w:tc>
        <w:tc>
          <w:tcPr>
            <w:tcW w:w="1585" w:type="dxa"/>
          </w:tcPr>
          <w:p w14:paraId="150217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CE4E21">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CE4E21">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CE4E21">
            <w:pPr>
              <w:rPr>
                <w:sz w:val="16"/>
                <w:szCs w:val="16"/>
                <w:lang w:val="en-US"/>
              </w:rPr>
            </w:pPr>
            <w:r w:rsidRPr="00694E2D">
              <w:rPr>
                <w:sz w:val="16"/>
                <w:szCs w:val="16"/>
                <w:lang w:val="en-US"/>
              </w:rPr>
              <w:t>P1dB</w:t>
            </w:r>
            <w:r w:rsidRPr="00694E2D">
              <w:rPr>
                <w:rFonts w:eastAsiaTheme="minorEastAsia"/>
                <w:sz w:val="16"/>
                <w:szCs w:val="16"/>
                <w:lang w:val="en-US"/>
              </w:rPr>
              <w:t>（</w:t>
            </w:r>
            <w:r w:rsidRPr="00694E2D">
              <w:rPr>
                <w:rFonts w:eastAsiaTheme="minorEastAsia"/>
                <w:sz w:val="16"/>
                <w:szCs w:val="16"/>
                <w:lang w:val="en-US"/>
              </w:rPr>
              <w:t>dBm</w:t>
            </w:r>
            <w:r w:rsidRPr="00694E2D">
              <w:rPr>
                <w:rFonts w:eastAsiaTheme="minorEastAsia"/>
                <w:sz w:val="16"/>
                <w:szCs w:val="16"/>
                <w:lang w:val="en-US"/>
              </w:rPr>
              <w:t>）</w:t>
            </w:r>
          </w:p>
        </w:tc>
        <w:tc>
          <w:tcPr>
            <w:tcW w:w="1585" w:type="dxa"/>
          </w:tcPr>
          <w:p w14:paraId="26749FC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CE4E21">
            <w:pPr>
              <w:rPr>
                <w:sz w:val="16"/>
                <w:szCs w:val="16"/>
                <w:lang w:val="en-US"/>
              </w:rPr>
            </w:pPr>
            <w:r w:rsidRPr="00694E2D">
              <w:rPr>
                <w:sz w:val="16"/>
                <w:szCs w:val="16"/>
                <w:lang w:val="en-US"/>
              </w:rPr>
              <w:t>P</w:t>
            </w:r>
            <w:r w:rsidRPr="00694E2D">
              <w:rPr>
                <w:rFonts w:eastAsiaTheme="minorEastAsia"/>
                <w:sz w:val="16"/>
                <w:szCs w:val="16"/>
                <w:lang w:val="en-US"/>
              </w:rPr>
              <w:t>avg</w:t>
            </w:r>
            <w:r w:rsidRPr="00694E2D">
              <w:rPr>
                <w:rFonts w:eastAsiaTheme="minorEastAsia"/>
                <w:sz w:val="16"/>
                <w:szCs w:val="16"/>
                <w:lang w:val="en-US"/>
              </w:rPr>
              <w:t>（</w:t>
            </w:r>
            <w:r w:rsidRPr="00694E2D">
              <w:rPr>
                <w:rFonts w:eastAsiaTheme="minorEastAsia"/>
                <w:sz w:val="16"/>
                <w:szCs w:val="16"/>
                <w:lang w:val="en-US"/>
              </w:rPr>
              <w:t>dBm</w:t>
            </w:r>
            <w:r w:rsidRPr="00694E2D">
              <w:rPr>
                <w:rFonts w:eastAsiaTheme="minorEastAsia"/>
                <w:sz w:val="16"/>
                <w:szCs w:val="16"/>
                <w:lang w:val="en-US"/>
              </w:rPr>
              <w:t>）</w:t>
            </w:r>
          </w:p>
        </w:tc>
        <w:tc>
          <w:tcPr>
            <w:tcW w:w="1585" w:type="dxa"/>
          </w:tcPr>
          <w:p w14:paraId="55BF918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29.9-34.9</w:t>
            </w:r>
          </w:p>
        </w:tc>
      </w:tr>
    </w:tbl>
    <w:p w14:paraId="588CFA66" w14:textId="26D4C6C2"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47B09B0D" w:rsidR="00523170" w:rsidRPr="000403E5" w:rsidRDefault="0003284C" w:rsidP="00523170">
      <w:pPr>
        <w:jc w:val="both"/>
        <w:rPr>
          <w:lang w:val="en-US"/>
        </w:rPr>
      </w:pPr>
      <w:r>
        <w:rPr>
          <w:lang w:val="en-US"/>
        </w:rPr>
        <w:t>It should be noted</w:t>
      </w:r>
      <w:r w:rsidR="00523170" w:rsidRPr="000403E5">
        <w:rPr>
          <w:lang w:val="en-US"/>
        </w:rPr>
        <w:t xml:space="preserve"> PAs with wide percentage bandwidths may not be capable of operating with signals that broad. For instance, while the PA may cover 50% bandwidth, its instantaneous bandwidth, i.e. maximum signal bandwidth, is usually restricted to a few hundred MHz due to limitations with bias networks and memory effects.</w:t>
      </w:r>
    </w:p>
    <w:p w14:paraId="4289F96A" w14:textId="77777777" w:rsidR="00EE2D16" w:rsidRDefault="00EE2D16" w:rsidP="00EE2D16">
      <w:pPr>
        <w:pStyle w:val="Heading4"/>
      </w:pPr>
      <w:bookmarkStart w:id="42" w:name="_Toc136592436"/>
      <w:r>
        <w:t>5.2.1.3</w:t>
      </w:r>
      <w:r>
        <w:tab/>
        <w:t>Receiver front end</w:t>
      </w:r>
      <w:bookmarkEnd w:id="42"/>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beamformer. The RX channel includes a LNA, a 5-bit vector modulator (VM) phase shifter, an attenuator, and a variable gain amplifier (VGA). The phased-array channel results in a peak gain of 26.3 dB and a 3-dB bandwidth of 20.5–44 GHz. The measured NF is 3–3.6 dB at 22–44 GHz with an IP1dB of −27.5 to −24.5 dBm.</w:t>
      </w:r>
    </w:p>
    <w:p w14:paraId="5A255C67" w14:textId="77777777" w:rsidR="00EE2D16" w:rsidRDefault="00EE2D16" w:rsidP="00EE2D16">
      <w:r>
        <w:rPr>
          <w:lang w:val="en-US"/>
        </w:rPr>
        <w:t xml:space="preserve">For phase-array receive beamformer,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TableGrid"/>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275" w:type="dxa"/>
          </w:tcPr>
          <w:p w14:paraId="3FAD43E3" w14:textId="0F4539E5" w:rsidR="00EE2D16" w:rsidRPr="00694E2D" w:rsidRDefault="00EE2D16" w:rsidP="00CE4E21">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CE4E21">
            <w:pPr>
              <w:rPr>
                <w:sz w:val="16"/>
                <w:szCs w:val="16"/>
              </w:rPr>
            </w:pPr>
            <w:r w:rsidRPr="00694E2D">
              <w:rPr>
                <w:sz w:val="16"/>
                <w:szCs w:val="16"/>
              </w:rPr>
              <w:t>Li Gao,2020</w:t>
            </w:r>
          </w:p>
        </w:tc>
        <w:tc>
          <w:tcPr>
            <w:tcW w:w="1418" w:type="dxa"/>
          </w:tcPr>
          <w:p w14:paraId="3FF1B54D" w14:textId="77777777" w:rsidR="00EE2D16" w:rsidRPr="00694E2D" w:rsidRDefault="00EE2D16" w:rsidP="00CE4E21">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lastRenderedPageBreak/>
              <w:t>Tech.</w:t>
            </w:r>
          </w:p>
        </w:tc>
        <w:tc>
          <w:tcPr>
            <w:tcW w:w="1275" w:type="dxa"/>
          </w:tcPr>
          <w:p w14:paraId="4B87E8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CE4E21">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CE4E21">
            <w:pPr>
              <w:rPr>
                <w:sz w:val="16"/>
                <w:szCs w:val="16"/>
                <w:lang w:val="en-US"/>
              </w:rPr>
            </w:pPr>
            <w:r w:rsidRPr="00694E2D">
              <w:rPr>
                <w:rFonts w:eastAsiaTheme="minorEastAsia"/>
                <w:sz w:val="16"/>
                <w:szCs w:val="16"/>
                <w:lang w:val="en-US"/>
              </w:rPr>
              <w:t>/</w:t>
            </w:r>
          </w:p>
        </w:tc>
      </w:tr>
      <w:tr w:rsidR="00EE2D16" w:rsidRPr="00F13079" w14:paraId="27BE20DA" w14:textId="77777777" w:rsidTr="00CE4E21">
        <w:trPr>
          <w:trHeight w:val="325"/>
          <w:jc w:val="center"/>
        </w:trPr>
        <w:tc>
          <w:tcPr>
            <w:tcW w:w="2122" w:type="dxa"/>
          </w:tcPr>
          <w:p w14:paraId="1D876F32" w14:textId="13060811" w:rsidR="00EE2D16" w:rsidRPr="00694E2D" w:rsidRDefault="00EE2D16" w:rsidP="00CE4E21">
            <w:pPr>
              <w:rPr>
                <w:rFonts w:eastAsiaTheme="minorEastAsia"/>
                <w:sz w:val="16"/>
                <w:szCs w:val="16"/>
                <w:lang w:val="en-US"/>
              </w:rPr>
            </w:pPr>
            <w:r w:rsidRPr="00694E2D">
              <w:rPr>
                <w:rFonts w:eastAsiaTheme="minorEastAsia"/>
                <w:sz w:val="16"/>
                <w:szCs w:val="16"/>
                <w:lang w:val="en-US"/>
              </w:rPr>
              <w:t>Phase Shift Res</w:t>
            </w:r>
            <w:r w:rsidR="0003284C" w:rsidRPr="0003284C">
              <w:rPr>
                <w:rFonts w:eastAsiaTheme="minorEastAsia"/>
                <w:sz w:val="16"/>
                <w:szCs w:val="16"/>
                <w:lang w:val="en-US"/>
              </w:rPr>
              <w:t>(º)</w:t>
            </w:r>
          </w:p>
        </w:tc>
        <w:tc>
          <w:tcPr>
            <w:tcW w:w="1275" w:type="dxa"/>
          </w:tcPr>
          <w:p w14:paraId="6FC195B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IP1dB(dBm)</w:t>
            </w:r>
          </w:p>
        </w:tc>
        <w:tc>
          <w:tcPr>
            <w:tcW w:w="1275" w:type="dxa"/>
          </w:tcPr>
          <w:p w14:paraId="46CF1C0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CE4E21">
            <w:pPr>
              <w:rPr>
                <w:sz w:val="16"/>
                <w:szCs w:val="16"/>
                <w:lang w:val="en-US"/>
              </w:rPr>
            </w:pPr>
            <w:r w:rsidRPr="00694E2D">
              <w:rPr>
                <w:rFonts w:eastAsiaTheme="minorEastAsia"/>
                <w:sz w:val="16"/>
                <w:szCs w:val="16"/>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IIP3(dBm)</w:t>
            </w:r>
          </w:p>
        </w:tc>
        <w:tc>
          <w:tcPr>
            <w:tcW w:w="1275" w:type="dxa"/>
          </w:tcPr>
          <w:p w14:paraId="72D5D10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w:t>
            </w:r>
            <w:r w:rsidRPr="00694E2D">
              <w:rPr>
                <w:rFonts w:eastAsiaTheme="minorEastAsia"/>
                <w:sz w:val="16"/>
                <w:szCs w:val="16"/>
                <w:vertAlign w:val="subscript"/>
                <w:lang w:val="en-US"/>
              </w:rPr>
              <w:t>dc</w:t>
            </w:r>
            <w:r w:rsidRPr="00694E2D">
              <w:rPr>
                <w:rFonts w:eastAsiaTheme="minorEastAsia"/>
                <w:sz w:val="16"/>
                <w:szCs w:val="16"/>
                <w:lang w:val="en-US"/>
              </w:rPr>
              <w:t>(mW)</w:t>
            </w:r>
          </w:p>
        </w:tc>
        <w:tc>
          <w:tcPr>
            <w:tcW w:w="1275" w:type="dxa"/>
          </w:tcPr>
          <w:p w14:paraId="5239F5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bl>
    <w:p w14:paraId="469DA399" w14:textId="40208F6D" w:rsidR="00EE2D16" w:rsidRDefault="00EE2D16" w:rsidP="00EE2D16">
      <w:pPr>
        <w:rPr>
          <w:lang w:val="en-US"/>
        </w:rPr>
      </w:pPr>
    </w:p>
    <w:p w14:paraId="2899F595" w14:textId="2EA622B1" w:rsidR="00EE2D16" w:rsidRDefault="00EE2D16" w:rsidP="00331325">
      <w:pPr>
        <w:pStyle w:val="Heading4"/>
      </w:pPr>
      <w:bookmarkStart w:id="43" w:name="_Toc136592437"/>
      <w:r>
        <w:t>5.2.1.4</w:t>
      </w:r>
      <w:r>
        <w:tab/>
        <w:t>Summary</w:t>
      </w:r>
      <w:bookmarkEnd w:id="43"/>
    </w:p>
    <w:p w14:paraId="356F162B" w14:textId="77777777" w:rsidR="00EE2D16" w:rsidRDefault="00EE2D16" w:rsidP="00EE2D16">
      <w:r>
        <w:t>It has been shown that:</w:t>
      </w:r>
    </w:p>
    <w:p w14:paraId="01B23C94" w14:textId="4816CC93" w:rsidR="00EE2D16" w:rsidRPr="00954344" w:rsidRDefault="003B36AF" w:rsidP="003B36AF">
      <w:pPr>
        <w:pStyle w:val="B1"/>
      </w:pPr>
      <w:r>
        <w:t>-</w:t>
      </w:r>
      <w:r>
        <w:tab/>
      </w:r>
      <w:r w:rsidR="00EE2D16" w:rsidRPr="00954344">
        <w:t>Multi-band beamformer IC with common active RF components with 19.5%</w:t>
      </w:r>
      <w:r w:rsidR="005955BB" w:rsidRPr="00954344">
        <w:t xml:space="preserve"> </w:t>
      </w:r>
      <w:r w:rsidR="005955BB">
        <w:t>percentage bandwidth</w:t>
      </w:r>
      <w:r w:rsidR="00EE2D16" w:rsidRPr="00954344">
        <w:t xml:space="preserve"> in frequency range 24-29 GHz which includes n257/n258/n261 is </w:t>
      </w:r>
      <w:r w:rsidR="00EE2D16">
        <w:t xml:space="preserve">technically </w:t>
      </w:r>
      <w:r w:rsidR="00EE2D16" w:rsidRPr="00954344">
        <w:t>feasible.</w:t>
      </w:r>
    </w:p>
    <w:p w14:paraId="2DCA9BC9" w14:textId="7A8D37EC" w:rsidR="00EE2D16" w:rsidRDefault="003B36AF" w:rsidP="003B36AF">
      <w:pPr>
        <w:pStyle w:val="B1"/>
      </w:pPr>
      <w:r>
        <w:t>-</w:t>
      </w:r>
      <w:r>
        <w:tab/>
      </w:r>
      <w:r w:rsidR="00EE2D16" w:rsidRPr="00954344">
        <w:t>For RF front-end, TRX chips cover</w:t>
      </w:r>
      <w:r w:rsidR="00EE2D16">
        <w:t>ing</w:t>
      </w:r>
      <w:r w:rsidR="00EE2D16" w:rsidRPr="00954344">
        <w:t xml:space="preserve"> 24-29.5GHz. 27-41GHz RX </w:t>
      </w:r>
      <w:r w:rsidR="00EE2D16">
        <w:t>are</w:t>
      </w:r>
      <w:r w:rsidR="00EE2D16" w:rsidRPr="00954344">
        <w:t xml:space="preserve"> </w:t>
      </w:r>
      <w:r w:rsidR="00EE2D16">
        <w:t>shown.</w:t>
      </w:r>
      <w:r w:rsidR="00EE2D16" w:rsidRPr="00954344">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45FBB075"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 xml:space="preserve">DPD for FR2 </w:t>
      </w:r>
      <w:r w:rsidR="0099001D">
        <w:rPr>
          <w:rFonts w:ascii="Arial" w:hAnsi="Arial"/>
          <w:sz w:val="28"/>
        </w:rPr>
        <w:t xml:space="preserve">single-band </w:t>
      </w:r>
      <w:r>
        <w:rPr>
          <w:rFonts w:ascii="Arial" w:hAnsi="Arial"/>
          <w:sz w:val="28"/>
        </w:rPr>
        <w:t>BS</w:t>
      </w:r>
    </w:p>
    <w:p w14:paraId="42612BE8" w14:textId="0A5448FA" w:rsidR="00E45D74" w:rsidRDefault="00E45D74" w:rsidP="00E45D74">
      <w:bookmarkStart w:id="44"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Tx is sufficient. On the other hand, the requirement on ACLR for FR2 BSs </w:t>
      </w:r>
      <w:r w:rsidRPr="00DB2466">
        <w:t>is not as large, i.e. 24 - 28dBc (by means of OTA measurement), compared to that applied to FR1 BSs, i.e. 45dBc [2] due to the beamforming and propagation environment</w:t>
      </w:r>
      <w:r>
        <w:t>. This somewhat alleviates the essential need of high-linearity PAs on meeting required ACLR. Therefore, the DPD in single-band FR2 BSs is expected to provide a little gain in terms of improving power efficiency and meeting the ACLR requirement. Furthermore, the analog and hybrid beamforming, which are predominantly used in FR2 radios, also pose challenges for DPD implementation. With hundreds to thousands of PAs and higher operating bandwidths for FR2 radio, simply utilizing a similar DPD architecture as in FR1 would cost extra for RF hardware design and power consumption, while it may be infeasible to deploy single DPD for every PA in the analog/hybrid beamforming phased array since several or all analog chains essentially share one digital path. The DPD algorithms would also have more demands on the bandwidth of feedback receiver/ADC and BB signal processing resources, which are scaled with the size of bandwidth to be linearized. These limited-gain and implementation-challenge factors make the similar DPD implementations as in FR1 less attractive to the FR2 single-band BS.</w:t>
      </w:r>
    </w:p>
    <w:p w14:paraId="24DE406B" w14:textId="351F32CF" w:rsidR="00E45D74" w:rsidRDefault="00E45D74" w:rsidP="00E45D74">
      <w:r>
        <w:lastRenderedPageBreak/>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w:t>
      </w:r>
      <w:r w:rsidR="0099001D">
        <w:t>2</w:t>
      </w:r>
      <w:r>
        <w:t>.2</w:t>
      </w:r>
      <w:r w:rsidR="0099001D">
        <w:t>.1</w:t>
      </w:r>
      <w:r>
        <w:t xml:space="preserve">-1. In such architecture, PAs directly interact with the antenna array due to low path isolation between them. As a result, mutual coupling and antenna mismatch between antenna paths have strong impact to the PAs’ output matching impedance which changes the PA’s efficiency and nonlinearity </w:t>
      </w:r>
      <w:r w:rsidR="0003284C">
        <w:t>behaviours</w:t>
      </w:r>
      <w:r w:rsidR="0003284C" w:rsidDel="0003284C">
        <w:t xml:space="preserve"> </w:t>
      </w:r>
      <w:r>
        <w:t xml:space="preserve">[5].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r w:rsidR="0003284C">
        <w:t>behaviours</w:t>
      </w:r>
      <w:r w:rsidR="00BA5AEC">
        <w:t xml:space="preserve"> </w:t>
      </w:r>
      <w:r>
        <w:t xml:space="preserve">of PAs which may degrade the ACLR while increasing the OOB emission and beam distortions [5]. For example, several studies have demonstrated the impact of steering angle to ACLR and OOB emission and how DPD can help to improve the beamforming performance [5, 6, 7, 8, 9]. </w:t>
      </w:r>
    </w:p>
    <w:p w14:paraId="7D5A1A3D" w14:textId="77777777" w:rsidR="00E45D74" w:rsidRDefault="00E45D74" w:rsidP="00E45D74">
      <w:pPr>
        <w:jc w:val="center"/>
      </w:pPr>
      <w:r>
        <w:object w:dxaOrig="5950" w:dyaOrig="5401" w14:anchorId="5B72AEAA">
          <v:shape id="_x0000_i1027" type="#_x0000_t75" style="width:298.2pt;height:271.15pt" o:ole="">
            <v:imagedata r:id="rId17" o:title=""/>
          </v:shape>
          <o:OLEObject Type="Embed" ProgID="Visio.Drawing.15" ShapeID="_x0000_i1027" DrawAspect="Content" ObjectID="_1748262554" r:id="rId18"/>
        </w:object>
      </w:r>
    </w:p>
    <w:p w14:paraId="04ADA068" w14:textId="4671A3C3"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.1</w:t>
      </w:r>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601DB500" w:rsidR="00E45D74" w:rsidRPr="00DB2466" w:rsidRDefault="00790F86" w:rsidP="00790F86">
      <w:pPr>
        <w:pStyle w:val="B1"/>
      </w:pPr>
      <w:r>
        <w:t>-</w:t>
      </w:r>
      <w:r>
        <w:tab/>
      </w:r>
      <w:r w:rsidR="00E45D74"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B4A9FC8" w:rsidR="00E45D74" w:rsidRPr="00747AFF" w:rsidRDefault="00790F86" w:rsidP="00790F86">
      <w:pPr>
        <w:pStyle w:val="B1"/>
      </w:pPr>
      <w:r>
        <w:t>-</w:t>
      </w:r>
      <w:r>
        <w:tab/>
      </w:r>
      <w:r w:rsidR="00E45D74"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00E45D74" w:rsidRPr="00F37521">
        <w:t xml:space="preserve"> </w:t>
      </w:r>
      <w:r w:rsidR="00E45D74" w:rsidRPr="00DB2466">
        <w:t>128 paths</w:t>
      </w:r>
    </w:p>
    <w:p w14:paraId="77288745" w14:textId="246F4951" w:rsidR="00E45D74" w:rsidRPr="00DB2466" w:rsidRDefault="00790F86" w:rsidP="00790F86">
      <w:pPr>
        <w:pStyle w:val="B1"/>
      </w:pPr>
      <w:r>
        <w:t>-</w:t>
      </w:r>
      <w:r>
        <w:tab/>
      </w:r>
      <w:r w:rsidR="00E45D74" w:rsidRPr="00DB2466">
        <w:t>Output match variation – PA performance is very dependent on the load it is working into, again all output match circuits are likely to be designed identically but will vary based on a number of factors:</w:t>
      </w:r>
    </w:p>
    <w:p w14:paraId="68DA5215" w14:textId="2953E794" w:rsidR="00E45D74" w:rsidRPr="00DB2466" w:rsidRDefault="00790F86" w:rsidP="00790F86">
      <w:pPr>
        <w:pStyle w:val="B2"/>
      </w:pPr>
      <w:r>
        <w:t>-</w:t>
      </w:r>
      <w:r>
        <w:tab/>
      </w:r>
      <w:r w:rsidR="00E45D74" w:rsidRPr="00DB2466">
        <w:t>Unit to unit of components</w:t>
      </w:r>
    </w:p>
    <w:p w14:paraId="1A8BDEC0" w14:textId="1C4DBC12" w:rsidR="00E45D74" w:rsidRPr="00DB2466" w:rsidRDefault="00790F86" w:rsidP="00790F86">
      <w:pPr>
        <w:pStyle w:val="B2"/>
      </w:pPr>
      <w:r>
        <w:t>-</w:t>
      </w:r>
      <w:r>
        <w:tab/>
      </w:r>
      <w:r w:rsidR="00E45D74" w:rsidRPr="00DB2466">
        <w:t>Antenna unit to unit</w:t>
      </w:r>
    </w:p>
    <w:p w14:paraId="02ED2D8B" w14:textId="71C1FE34" w:rsidR="00E45D74" w:rsidRPr="00DB2466" w:rsidRDefault="00790F86" w:rsidP="00790F86">
      <w:pPr>
        <w:pStyle w:val="B2"/>
      </w:pPr>
      <w:r>
        <w:t>-</w:t>
      </w:r>
      <w:r>
        <w:tab/>
      </w:r>
      <w:r w:rsidR="00E45D74" w:rsidRPr="00DB2466">
        <w:t>Antenna isolation and load pulling from nearby antenna (and signals)</w:t>
      </w:r>
    </w:p>
    <w:p w14:paraId="5FF8CD0A" w14:textId="77777777" w:rsidR="00E45D74" w:rsidRDefault="00E45D74" w:rsidP="00E45D74">
      <w:r w:rsidRPr="00DB2466">
        <w:lastRenderedPageBreak/>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DE75F36" w14:textId="08ECFD21" w:rsidR="0099001D" w:rsidRDefault="00E45D74" w:rsidP="0099001D">
      <w:r>
        <w:t xml:space="preserve">Antenna array and TRXs in FR2 radios are desired to be tightly integrated in which RF filter is preferably omitted after the PA. Since a </w:t>
      </w:r>
      <w:r w:rsidRPr="002718B0">
        <w:rPr>
          <w:i/>
        </w:rPr>
        <w:t>multi-band RIB</w:t>
      </w:r>
      <w:r>
        <w:t xml:space="preserve">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r w:rsidR="0003284C">
        <w:t>behaviours</w:t>
      </w:r>
      <w:r w:rsidR="00BA5AEC">
        <w:t xml:space="preserve"> </w:t>
      </w:r>
      <w:r>
        <w:t>of the PAs, which causes by the</w:t>
      </w:r>
      <w:r w:rsidRPr="00B90C1A">
        <w:t xml:space="preserve"> </w:t>
      </w:r>
      <w:r>
        <w:t xml:space="preserve">nonlinear interaction between antenna array and the PAs as discussed above, also inherit to the FR2 </w:t>
      </w:r>
      <w:r w:rsidRPr="002718B0">
        <w:rPr>
          <w:i/>
        </w:rPr>
        <w:t>multi-band RIB</w:t>
      </w:r>
      <w:r>
        <w:t>.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r w:rsidR="0099001D">
        <w:t>2</w:t>
      </w:r>
      <w:r>
        <w:t>.2</w:t>
      </w:r>
      <w:r w:rsidR="0099001D">
        <w:t>.2</w:t>
      </w:r>
      <w:r>
        <w:t>-</w:t>
      </w:r>
      <w:r w:rsidR="0099001D">
        <w:t>1</w:t>
      </w:r>
      <w:r>
        <w:t xml:space="preserve"> and 5.</w:t>
      </w:r>
      <w:r w:rsidR="0099001D">
        <w:t>2</w:t>
      </w:r>
      <w:r>
        <w:t>.2</w:t>
      </w:r>
      <w:r w:rsidR="0099001D">
        <w:t>.2</w:t>
      </w:r>
      <w:r>
        <w:t>-</w:t>
      </w:r>
      <w:r w:rsidR="0099001D">
        <w:t>2</w:t>
      </w:r>
      <w:r>
        <w:t xml:space="preserve"> illustrate some examples. Assume that </w:t>
      </w:r>
      <w:r w:rsidR="0099001D" w:rsidRPr="0099001D">
        <w:t>frequency ranges that the BS can operate in</w:t>
      </w:r>
      <w:r w:rsidR="0099001D" w:rsidRPr="0099001D" w:rsidDel="0099001D">
        <w:t xml:space="preserve"> </w:t>
      </w:r>
      <w:r>
        <w:t>Band A and B are 24.25-26.5GHz (n258) and 27-29.5 GHz (n257), and there is transmission taking place at 26GHz in Band A and 27.5GHz in band B. Then IM3 components occur at 24.5GHz and 29GHz, which obviously fall into operating bandwidth of both bands as seen in Figure 5.</w:t>
      </w:r>
      <w:r w:rsidR="0099001D">
        <w:t>2</w:t>
      </w:r>
      <w:r>
        <w:t>.2</w:t>
      </w:r>
      <w:r w:rsidR="0099001D">
        <w:t>.2</w:t>
      </w:r>
      <w:r>
        <w:t>-</w:t>
      </w:r>
      <w:r w:rsidR="0099001D">
        <w:t>1</w:t>
      </w:r>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E45D74">
      <w:pPr>
        <w:jc w:val="center"/>
      </w:pPr>
    </w:p>
    <w:p w14:paraId="552E4AD3" w14:textId="103C7E5A" w:rsidR="00E45D74" w:rsidRDefault="00E45D74" w:rsidP="00E45D74">
      <w:pPr>
        <w:jc w:val="center"/>
      </w:pPr>
      <w:r>
        <w:object w:dxaOrig="5850" w:dyaOrig="1900" w14:anchorId="59A38A7F">
          <v:shape id="_x0000_i1028" type="#_x0000_t75" style="width:291.55pt;height:95pt" o:ole="">
            <v:imagedata r:id="rId19" o:title=""/>
          </v:shape>
          <o:OLEObject Type="Embed" ProgID="Visio.Drawing.15" ShapeID="_x0000_i1028" DrawAspect="Content" ObjectID="_1748262555" r:id="rId20"/>
        </w:object>
      </w:r>
    </w:p>
    <w:p w14:paraId="6BF95D43" w14:textId="489A4C49"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1</w:t>
      </w:r>
      <w:r w:rsidRPr="00623C9B">
        <w:rPr>
          <w:b/>
          <w:bCs/>
        </w:rPr>
        <w:t xml:space="preserve">: </w:t>
      </w:r>
      <w:r>
        <w:rPr>
          <w:b/>
          <w:bCs/>
        </w:rPr>
        <w:t>Example for possible unwanted emission due to concurrent multiband transmission</w:t>
      </w:r>
      <w:r>
        <w:object w:dxaOrig="6380" w:dyaOrig="1850" w14:anchorId="720502B3">
          <v:shape id="_x0000_i1029" type="#_x0000_t75" style="width:317.1pt;height:92.45pt" o:ole="">
            <v:imagedata r:id="rId21" o:title=""/>
          </v:shape>
          <o:OLEObject Type="Embed" ProgID="Visio.Drawing.15" ShapeID="_x0000_i1029" DrawAspect="Content" ObjectID="_1748262556" r:id="rId22"/>
        </w:object>
      </w:r>
    </w:p>
    <w:p w14:paraId="587BC0A9" w14:textId="626D68FB"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2</w:t>
      </w:r>
      <w:r w:rsidRPr="00623C9B">
        <w:rPr>
          <w:b/>
          <w:bCs/>
        </w:rPr>
        <w:t xml:space="preserve">: </w:t>
      </w:r>
      <w:r>
        <w:rPr>
          <w:b/>
          <w:bCs/>
        </w:rPr>
        <w:t>Example for possible unwanted emission due to multi-carrier transmission in one band</w:t>
      </w:r>
    </w:p>
    <w:p w14:paraId="1E9AEDD6" w14:textId="001035FA" w:rsidR="00E45D74" w:rsidRDefault="00E45D74" w:rsidP="00E45D74">
      <w:r>
        <w:t>Note that Figure 5.</w:t>
      </w:r>
      <w:r w:rsidR="0099001D">
        <w:t>2</w:t>
      </w:r>
      <w:r>
        <w:t>.2</w:t>
      </w:r>
      <w:r w:rsidR="0099001D">
        <w:t>.2</w:t>
      </w:r>
      <w:r>
        <w:t>-</w:t>
      </w:r>
      <w:r w:rsidR="0099001D">
        <w:t>1</w:t>
      </w:r>
      <w:r>
        <w:t xml:space="preserve"> and Figure 5.</w:t>
      </w:r>
      <w:r w:rsidR="0099001D">
        <w:t>2</w:t>
      </w:r>
      <w:r>
        <w:t>.2</w:t>
      </w:r>
      <w:r w:rsidR="0099001D">
        <w:t>.2</w:t>
      </w:r>
      <w:r>
        <w:t>-</w:t>
      </w:r>
      <w:r w:rsidR="0099001D">
        <w:t>2</w:t>
      </w:r>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r w:rsidR="00EA715C">
        <w:t xml:space="preserve"> </w:t>
      </w:r>
    </w:p>
    <w:p w14:paraId="38A2E76F" w14:textId="0D5E2D05" w:rsidR="00E45D74" w:rsidRDefault="004025B5" w:rsidP="004025B5">
      <w:pPr>
        <w:pStyle w:val="B1"/>
      </w:pPr>
      <w:r>
        <w:t>-</w:t>
      </w:r>
      <w:r w:rsidR="00E45D74">
        <w:tab/>
        <w:t>128 PA’s at 20mW each is only 2.56W (34dBm)</w:t>
      </w:r>
    </w:p>
    <w:p w14:paraId="5C956C1B" w14:textId="4EE653E5" w:rsidR="00E45D74" w:rsidRDefault="004025B5" w:rsidP="004025B5">
      <w:pPr>
        <w:pStyle w:val="B1"/>
      </w:pPr>
      <w:r>
        <w:t>-</w:t>
      </w:r>
      <w:r>
        <w:tab/>
      </w:r>
      <w:r w:rsidR="00E45D74">
        <w:t>With 28dBc ACLR this gives an adjacent channel power of 6dBm</w:t>
      </w:r>
    </w:p>
    <w:p w14:paraId="6B613F64" w14:textId="77777777" w:rsidR="00E45D74" w:rsidRDefault="00E45D74" w:rsidP="00E45D74">
      <w:r>
        <w:t>For a 100MHz channel this gives a PSD of -14dBm/MHz which is below the spurious emissions requirements for FR2. It is unlikely that any in-band non-linearities will be greater than the ACLR level (as these are 3</w:t>
      </w:r>
      <w:r w:rsidRPr="00C26D14">
        <w:rPr>
          <w:vertAlign w:val="superscript"/>
        </w:rPr>
        <w:t>rd</w:t>
      </w:r>
      <w:r>
        <w:t xml:space="preserve"> order products) so the out of band emissions requirements are unlikely to be a problem.</w:t>
      </w:r>
    </w:p>
    <w:p w14:paraId="0CC9DBA3" w14:textId="10B6688F" w:rsidR="00E45D74" w:rsidRDefault="00E45D74" w:rsidP="00E45D74">
      <w:r>
        <w:t>The IM distortion is also beamformed [10], however if the beams in the different bands are steered in different directions the IM product is in a different direction again [</w:t>
      </w:r>
      <w:r w:rsidR="0003284C">
        <w:t>3</w:t>
      </w:r>
      <w:r>
        <w:t xml:space="preserve">]. If the beams are close to each other however, e.g. when UEs are nearby each other, the IM distortion beam may still be close enough to point at the intended UE. Thus, it needs to be managed to ensure that RF requirements are still be met for the FR2 multiband RIB. </w:t>
      </w:r>
    </w:p>
    <w:p w14:paraId="36FBBCE1" w14:textId="40D5F231" w:rsidR="00E45D74" w:rsidRDefault="00E45D74" w:rsidP="00E45D74">
      <w:r w:rsidRPr="00F37521">
        <w:t xml:space="preserve">Apart from other UEs within the network, IM products in the </w:t>
      </w:r>
      <w:r w:rsidRPr="002718B0">
        <w:rPr>
          <w:i/>
        </w:rPr>
        <w:t>inter</w:t>
      </w:r>
      <w:r w:rsidR="0003284C">
        <w:rPr>
          <w:i/>
        </w:rPr>
        <w:t xml:space="preserve"> </w:t>
      </w:r>
      <w:r w:rsidRPr="002718B0">
        <w:rPr>
          <w:i/>
        </w:rPr>
        <w:t>RF bandwidth gap</w:t>
      </w:r>
      <w:r w:rsidRPr="00F37521">
        <w:t xml:space="preserve">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lastRenderedPageBreak/>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7D0A5352" w:rsidR="00E45D74" w:rsidRPr="00F37521" w:rsidRDefault="00EA7BFD" w:rsidP="00EA7BFD">
      <w:pPr>
        <w:pStyle w:val="B1"/>
      </w:pPr>
      <w:r>
        <w:t>-</w:t>
      </w:r>
      <w:r>
        <w:tab/>
      </w:r>
      <w:r w:rsidR="00E45D74" w:rsidRPr="00F37521">
        <w:t>The large percentage BW of the PA</w:t>
      </w:r>
      <w:r w:rsidR="0099001D">
        <w:t xml:space="preserve"> and</w:t>
      </w:r>
      <w:r w:rsidR="00E45D74" w:rsidRPr="00F37521">
        <w:t xml:space="preserve"> the wider the BW the more difficult it will be to maintain a consistent </w:t>
      </w:r>
      <w:r w:rsidR="0099001D">
        <w:t xml:space="preserve">impedance </w:t>
      </w:r>
      <w:r w:rsidR="00E45D74" w:rsidRPr="00F37521">
        <w:t xml:space="preserve">match </w:t>
      </w:r>
      <w:r w:rsidR="0099001D">
        <w:t xml:space="preserve">of PAs </w:t>
      </w:r>
      <w:r w:rsidR="00E45D74" w:rsidRPr="00F37521">
        <w:t>over the entire band and hence memory effects may be greater making the DPD algorithm tougher to achieve good linearization.</w:t>
      </w:r>
    </w:p>
    <w:p w14:paraId="3CB5E604" w14:textId="2EFDCEA6" w:rsidR="00E45D74" w:rsidRPr="00F37521" w:rsidRDefault="00EA7BFD" w:rsidP="00EA7BFD">
      <w:pPr>
        <w:pStyle w:val="B1"/>
      </w:pPr>
      <w:r>
        <w:t>-</w:t>
      </w:r>
      <w:r>
        <w:tab/>
      </w:r>
      <w:r w:rsidR="00E45D74" w:rsidRPr="00F37521">
        <w:t>Larger BW means variation of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6AB91D23"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analog chains in the analog/hybrid beamforming phased array, an architecture in which DPD linearization is applied for a set of PAs has been proposed and then demonstrated to be able to improve ACLR and EVM, e.g.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CommentReference"/>
        </w:rPr>
        <w:t xml:space="preserve"> </w:t>
      </w:r>
    </w:p>
    <w:p w14:paraId="6A5EDA23" w14:textId="3B6F9A74" w:rsidR="00E45D74" w:rsidRDefault="00E45D74" w:rsidP="00E45D74">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44"/>
    </w:p>
    <w:p w14:paraId="30150110" w14:textId="77777777" w:rsidR="00635DE6" w:rsidRPr="00635DE6" w:rsidRDefault="00635DE6" w:rsidP="00635DE6"/>
    <w:p w14:paraId="38FFB7EB" w14:textId="77777777" w:rsidR="00EE2D16" w:rsidRDefault="00EE2D16" w:rsidP="00331325">
      <w:pPr>
        <w:pStyle w:val="Heading2"/>
        <w:rPr>
          <w:color w:val="000000"/>
          <w:szCs w:val="24"/>
          <w:lang w:val="en-US" w:eastAsia="zh-CN"/>
        </w:rPr>
      </w:pPr>
      <w:bookmarkStart w:id="45" w:name="_Toc136592438"/>
      <w:r>
        <w:rPr>
          <w:sz w:val="28"/>
        </w:rPr>
        <w:t>5.2.3</w:t>
      </w:r>
      <w:r>
        <w:rPr>
          <w:sz w:val="28"/>
        </w:rPr>
        <w:tab/>
        <w:t>Phase shifter</w:t>
      </w:r>
      <w:bookmarkEnd w:id="45"/>
    </w:p>
    <w:p w14:paraId="50D022A5" w14:textId="77777777" w:rsidR="00CE4E21" w:rsidRDefault="00EE2D16" w:rsidP="00CE4E21">
      <w:pPr>
        <w:rPr>
          <w:rFonts w:eastAsia="Times New Roman"/>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sidR="00CE4E21">
        <w:rPr>
          <w:lang w:eastAsia="zh-CN"/>
        </w:rPr>
        <w:t xml:space="preserve">In some architectures, attenuators or variable-gain amplifiers are also placed along with the phase shifter to control the gain of beamformed signals to achieve desirable beamforming performance. </w:t>
      </w:r>
    </w:p>
    <w:p w14:paraId="497A0786" w14:textId="0D2F413A" w:rsidR="00CE4E21" w:rsidRDefault="0003284C" w:rsidP="00CE4E21">
      <w:pPr>
        <w:rPr>
          <w:lang w:val="en-US" w:eastAsia="zh-CN"/>
        </w:rPr>
      </w:pPr>
      <w:r>
        <w:rPr>
          <w:lang w:val="en-US" w:eastAsia="zh-CN"/>
        </w:rPr>
        <w:t xml:space="preserve">Considering phase shifter designs which are wideband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same </w:t>
      </w:r>
      <w:r>
        <w:rPr>
          <w:lang w:val="en-US" w:eastAsia="zh-CN"/>
        </w:rPr>
        <w:t>directions for to 2 separate bands if the bands are sufficiently far apart in frequency that the beamforming weights would need to be different for each band.</w:t>
      </w:r>
      <w:r w:rsidR="00EE2D16">
        <w:rPr>
          <w:lang w:val="en-US" w:eastAsia="zh-CN"/>
        </w:rPr>
        <w:t xml:space="preserve"> </w:t>
      </w:r>
    </w:p>
    <w:p w14:paraId="7C02F8CC" w14:textId="5E45C1F5" w:rsidR="00CE4E21" w:rsidRDefault="00CE4E21" w:rsidP="00CE4E21">
      <w:pPr>
        <w:rPr>
          <w:rFonts w:eastAsia="Times New Roman"/>
          <w:lang w:eastAsia="zh-CN"/>
        </w:rPr>
      </w:pPr>
      <w:r>
        <w:rPr>
          <w:lang w:eastAsia="zh-CN"/>
        </w:rPr>
        <w:t>Examples of beam steering results when wide-band phase shifters and wideband phased array are used in a multiband transmitter are shown below. The phase shifters only control the beam weights of the lower frequency band. Two steering angles are considered, i.e. 0 and 20 degrees. Figure 5.2.3-1 illustrates the beam patterns when the element separation for lower band and upper band is 0.5λ and 0.6λ, respectively, which corresponds to the case of, for example, the combination n258+n261. Figure 5.2.3-2 presents the case when the operating bands are further apart, i.e.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w:t>
      </w:r>
      <w:r>
        <w:rPr>
          <w:lang w:eastAsia="zh-CN"/>
        </w:rPr>
        <w:lastRenderedPageBreak/>
        <w:t>band UEs are located at same direction (but not boresight), the beam for upper-band UEs is not pointed to its desired direction and a larger frequency separation of the bands results in bigger error of the steering angle.</w:t>
      </w:r>
    </w:p>
    <w:p w14:paraId="190F97A9" w14:textId="5B090485" w:rsidR="00CE4E21" w:rsidRDefault="00CE4E21" w:rsidP="00CE4E21">
      <w:pPr>
        <w:rPr>
          <w:lang w:eastAsia="zh-CN"/>
        </w:rPr>
      </w:pPr>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0639DC7B" w14:textId="77777777" w:rsidR="00CE4E21" w:rsidRDefault="00CE4E21" w:rsidP="00CE4E21">
      <w:pPr>
        <w:jc w:val="center"/>
        <w:rPr>
          <w:lang w:eastAsia="zh-CN"/>
        </w:rPr>
      </w:pPr>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p>
    <w:p w14:paraId="74CC02FE" w14:textId="277F42F0" w:rsidR="00CE4E21" w:rsidRDefault="00CE4E21" w:rsidP="00CE4E21">
      <w:pPr>
        <w:rPr>
          <w:lang w:eastAsia="zh-CN"/>
        </w:rPr>
      </w:pPr>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519BBFD6" w14:textId="77777777" w:rsidR="00CE4E21" w:rsidRDefault="00CE4E21" w:rsidP="00CE4E21">
      <w:pPr>
        <w:jc w:val="center"/>
        <w:rPr>
          <w:lang w:eastAsia="zh-CN"/>
        </w:rPr>
      </w:pPr>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p>
    <w:p w14:paraId="453F8E75" w14:textId="527C54E8" w:rsidR="00EE2D16" w:rsidRDefault="00EE2D16" w:rsidP="00CE4E21">
      <w:pPr>
        <w:rPr>
          <w:lang w:val="en-US" w:eastAsia="zh-CN"/>
        </w:rPr>
      </w:pPr>
      <w:r>
        <w:rPr>
          <w:lang w:val="en-US" w:eastAsia="zh-CN"/>
        </w:rPr>
        <w:t xml:space="preserve">Thus, it is not clear such a wide band phase shifter </w:t>
      </w:r>
      <w:r>
        <w:rPr>
          <w:rFonts w:hint="eastAsia"/>
          <w:lang w:val="en-US" w:eastAsia="zh-CN"/>
        </w:rPr>
        <w:t>as shown in Figure 5.2.3-</w:t>
      </w:r>
      <w:r w:rsidR="0003284C">
        <w:rPr>
          <w:lang w:val="en-US" w:eastAsia="zh-CN"/>
        </w:rPr>
        <w:t>3</w:t>
      </w:r>
      <w:r w:rsidR="0003284C">
        <w:rPr>
          <w:rFonts w:hint="eastAsia"/>
          <w:lang w:val="en-US" w:eastAsia="zh-CN"/>
        </w:rPr>
        <w:t xml:space="preserve"> </w:t>
      </w:r>
      <w:r>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7"/>
                    <a:stretch>
                      <a:fillRect/>
                    </a:stretch>
                  </pic:blipFill>
                  <pic:spPr>
                    <a:xfrm>
                      <a:off x="0" y="0"/>
                      <a:ext cx="5162550" cy="2200275"/>
                    </a:xfrm>
                    <a:prstGeom prst="rect">
                      <a:avLst/>
                    </a:prstGeom>
                    <a:noFill/>
                    <a:ln>
                      <a:noFill/>
                    </a:ln>
                  </pic:spPr>
                </pic:pic>
              </a:graphicData>
            </a:graphic>
          </wp:inline>
        </w:drawing>
      </w:r>
    </w:p>
    <w:p w14:paraId="35C7E9FE" w14:textId="30A89A02" w:rsidR="00EE2D16" w:rsidRDefault="00EE2D16" w:rsidP="00EE2D16">
      <w:pPr>
        <w:jc w:val="center"/>
        <w:rPr>
          <w:lang w:val="en-US" w:eastAsia="zh-CN"/>
        </w:rPr>
      </w:pPr>
      <w:r>
        <w:rPr>
          <w:rFonts w:hint="eastAsia"/>
          <w:lang w:val="en-US" w:eastAsia="zh-CN"/>
        </w:rPr>
        <w:t>Figure 5.2.3-</w:t>
      </w:r>
      <w:r w:rsidR="00CE4E21">
        <w:rPr>
          <w:lang w:val="en-US" w:eastAsia="zh-CN"/>
        </w:rPr>
        <w:t>3</w:t>
      </w:r>
      <w:r>
        <w:rPr>
          <w:rFonts w:hint="eastAsia"/>
          <w:lang w:val="en-US" w:eastAsia="zh-CN"/>
        </w:rPr>
        <w:t xml:space="preserve">. </w:t>
      </w:r>
      <w:r w:rsidR="00CE4E21">
        <w:rPr>
          <w:lang w:val="en-US" w:eastAsia="zh-CN"/>
        </w:rPr>
        <w:t>Example of m</w:t>
      </w:r>
      <w:r>
        <w:rPr>
          <w:rFonts w:hint="eastAsia"/>
          <w:lang w:val="en-US" w:eastAsia="zh-CN"/>
        </w:rPr>
        <w:t>ulti-band phase shifter prior to a multi-band PA</w:t>
      </w:r>
    </w:p>
    <w:p w14:paraId="51688EBD" w14:textId="06D22CFD" w:rsidR="00EE2D16" w:rsidRDefault="00EE2D16" w:rsidP="00EE2D16">
      <w:pPr>
        <w:rPr>
          <w:color w:val="000000"/>
          <w:szCs w:val="24"/>
          <w:lang w:val="en-US" w:eastAsia="zh-CN"/>
        </w:rPr>
      </w:pPr>
      <w:r>
        <w:rPr>
          <w:lang w:val="en-US" w:eastAsia="zh-CN"/>
        </w:rPr>
        <w:t xml:space="preserve">In order to apply independent phase shift and hence independent steering to each band, phase shifters need to </w:t>
      </w:r>
      <w:r w:rsidR="0003284C">
        <w:rPr>
          <w:lang w:val="en-US" w:eastAsia="zh-CN"/>
        </w:rPr>
        <w:t xml:space="preserve">be </w:t>
      </w:r>
      <w:r>
        <w:rPr>
          <w:lang w:val="en-US" w:eastAsia="zh-CN"/>
        </w:rPr>
        <w:t xml:space="preserve">applied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sidR="0003284C">
        <w:rPr>
          <w:color w:val="000000"/>
          <w:szCs w:val="24"/>
          <w:lang w:val="en-US" w:eastAsia="zh-CN"/>
        </w:rPr>
        <w:t>4</w:t>
      </w:r>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r>
        <w:t>Note that Figures 5.2.3-3 and 5.2.3-4 show example architectures for a multi-band BS. Depending on the implementation, filter may or may not be placed after the multi-band PAs.</w:t>
      </w:r>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a:stretch>
                      <a:fillRect/>
                    </a:stretch>
                  </pic:blipFill>
                  <pic:spPr>
                    <a:xfrm>
                      <a:off x="0" y="0"/>
                      <a:ext cx="5076825" cy="2200275"/>
                    </a:xfrm>
                    <a:prstGeom prst="rect">
                      <a:avLst/>
                    </a:prstGeom>
                    <a:noFill/>
                    <a:ln>
                      <a:noFill/>
                    </a:ln>
                  </pic:spPr>
                </pic:pic>
              </a:graphicData>
            </a:graphic>
          </wp:inline>
        </w:drawing>
      </w:r>
    </w:p>
    <w:p w14:paraId="22D84231" w14:textId="5A05345C" w:rsidR="00EE2D16" w:rsidRDefault="00EE2D16" w:rsidP="00EE2D16">
      <w:pPr>
        <w:jc w:val="center"/>
        <w:rPr>
          <w:b/>
          <w:bCs/>
          <w:sz w:val="36"/>
          <w:lang w:val="en-US" w:eastAsia="zh-CN"/>
        </w:rPr>
      </w:pPr>
      <w:r>
        <w:rPr>
          <w:rFonts w:hint="eastAsia"/>
          <w:lang w:val="en-US" w:eastAsia="zh-CN"/>
        </w:rPr>
        <w:t>Figure 5.2.3-</w:t>
      </w:r>
      <w:r w:rsidR="00CE4E21">
        <w:rPr>
          <w:lang w:val="en-US" w:eastAsia="zh-CN"/>
        </w:rPr>
        <w:t>4</w:t>
      </w:r>
      <w:r>
        <w:rPr>
          <w:rFonts w:hint="eastAsia"/>
          <w:lang w:val="en-US" w:eastAsia="zh-CN"/>
        </w:rPr>
        <w:t xml:space="preserve">. </w:t>
      </w:r>
      <w:r w:rsidR="00CE4E21">
        <w:rPr>
          <w:lang w:val="en-US" w:eastAsia="zh-CN"/>
        </w:rPr>
        <w:t>Example of s</w:t>
      </w:r>
      <w:r>
        <w:rPr>
          <w:rFonts w:hint="eastAsia"/>
          <w:lang w:val="en-US" w:eastAsia="zh-CN"/>
        </w:rPr>
        <w:t>ingle band phase shifter prior to a multi-band PA to steer 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Heading2"/>
      </w:pPr>
      <w:bookmarkStart w:id="46" w:name="_Toc136592439"/>
      <w:r>
        <w:t>5.3</w:t>
      </w:r>
      <w:r w:rsidR="00723ACA" w:rsidRPr="004D3578">
        <w:tab/>
      </w:r>
      <w:r>
        <w:t>Wideband antenna</w:t>
      </w:r>
      <w:r w:rsidR="007F482F">
        <w:t xml:space="preserve"> a</w:t>
      </w:r>
      <w:r w:rsidR="007F482F" w:rsidRPr="004B78DF">
        <w:t>rchitectures</w:t>
      </w:r>
      <w:bookmarkEnd w:id="46"/>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t>From antenna design perspective, solutions covering multiple bands can be achieved in three main ways: a single broadband design covering the entire range of the bands (trades certain performance parameters), designing an antenna 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t>5.3.2</w:t>
      </w:r>
      <w:r w:rsidRPr="000E4F79">
        <w:rPr>
          <w:rFonts w:ascii="Arial" w:hAnsi="Arial"/>
          <w:sz w:val="32"/>
        </w:rPr>
        <w:tab/>
        <w:t>Single array bandwidth</w:t>
      </w:r>
    </w:p>
    <w:p w14:paraId="0177E371" w14:textId="2311802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It can be noted for comparison that there are FR1 multi-band fixed antenna arrays covering 1710MHz to 2690MHz, with a </w:t>
      </w:r>
      <w:r w:rsidR="005955BB">
        <w:rPr>
          <w:rFonts w:eastAsiaTheme="minorEastAsia"/>
        </w:rPr>
        <w:t>percentage bandwidth</w:t>
      </w:r>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6C202E53" w:rsidR="00EE2D16" w:rsidRDefault="00EA715C" w:rsidP="00EE2D16">
      <w:pPr>
        <w:overflowPunct/>
        <w:autoSpaceDE/>
        <w:autoSpaceDN/>
        <w:adjustRightInd/>
        <w:spacing w:after="120" w:line="276" w:lineRule="auto"/>
        <w:textAlignment w:val="auto"/>
        <w:rPr>
          <w:rFonts w:eastAsiaTheme="minorEastAsia"/>
        </w:rPr>
      </w:pPr>
      <w:r>
        <w:rPr>
          <w:rFonts w:eastAsiaTheme="minorEastAsia"/>
        </w:rPr>
        <w:t>T</w:t>
      </w:r>
      <w:r w:rsidR="00EE2D16">
        <w:rPr>
          <w:rFonts w:eastAsiaTheme="minorEastAsia"/>
        </w:rPr>
        <w:t>hree examples with similar grating lobe levels and different element spacing and steering can be seen:</w:t>
      </w:r>
    </w:p>
    <w:p w14:paraId="065977CD" w14:textId="229308C9" w:rsidR="00EE2D16" w:rsidRDefault="00E4252F" w:rsidP="00E4252F">
      <w:pPr>
        <w:pStyle w:val="B1"/>
      </w:pPr>
      <w:r>
        <w:t>-</w:t>
      </w:r>
      <w:r>
        <w:tab/>
      </w:r>
      <w:r w:rsidR="00EE2D16">
        <w:t>0.7λ element separation with 30° steering</w:t>
      </w:r>
    </w:p>
    <w:p w14:paraId="3155A779" w14:textId="1B7B084D" w:rsidR="00EE2D16" w:rsidRDefault="00E4252F" w:rsidP="00E4252F">
      <w:pPr>
        <w:pStyle w:val="B1"/>
      </w:pPr>
      <w:r>
        <w:t>-</w:t>
      </w:r>
      <w:r>
        <w:tab/>
      </w:r>
      <w:r w:rsidR="00EE2D16">
        <w:t>0.8λ element separation with 20° steering</w:t>
      </w:r>
    </w:p>
    <w:p w14:paraId="3E06A90B" w14:textId="1ECDAAFB" w:rsidR="00EE2D16" w:rsidRDefault="00E4252F" w:rsidP="00E4252F">
      <w:pPr>
        <w:pStyle w:val="B1"/>
      </w:pPr>
      <w:r>
        <w:t>-</w:t>
      </w:r>
      <w:r>
        <w:tab/>
      </w:r>
      <w:r w:rsidR="00EE2D16">
        <w:t>0.9λ element separation with 10° steering</w:t>
      </w:r>
    </w:p>
    <w:p w14:paraId="208FEDE7" w14:textId="77777777" w:rsidR="00EE2D16" w:rsidRPr="009410E3" w:rsidRDefault="00EE2D16" w:rsidP="00EE2D16">
      <w:pPr>
        <w:pStyle w:val="ListParagraph"/>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097B904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r w:rsidR="005955BB">
        <w:rPr>
          <w:rFonts w:eastAsiaTheme="minorEastAsia"/>
        </w:rPr>
        <w:t>percentage bandwidth</w:t>
      </w:r>
      <w:r>
        <w:rPr>
          <w:rFonts w:eastAsiaTheme="minorEastAsia"/>
        </w:rPr>
        <w:t xml:space="preserve">. Once again, selecting an exact set of conditions to estimate a maximum </w:t>
      </w:r>
      <w:r w:rsidR="005955BB">
        <w:rPr>
          <w:rFonts w:eastAsiaTheme="minorEastAsia"/>
        </w:rPr>
        <w:t>percentage bandwidth</w:t>
      </w:r>
      <w:r w:rsidR="005955BB" w:rsidDel="005955BB">
        <w:rPr>
          <w:rFonts w:eastAsiaTheme="minorEastAsia"/>
        </w:rPr>
        <w:t xml:space="preserve"> </w:t>
      </w:r>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(b)</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3A169F83" w:rsidR="00CE4E21" w:rsidRDefault="00CE4E21" w:rsidP="00CE4E21">
      <w:pPr>
        <w:rPr>
          <w:rFonts w:eastAsiaTheme="minorEastAsia"/>
        </w:rPr>
      </w:pPr>
      <w:r>
        <w:rPr>
          <w:rFonts w:eastAsiaTheme="minorEastAsia"/>
        </w:rPr>
        <w:t xml:space="preserve">Taking another example, Figure 5.3.2-3 shows the directivity of an 8x8 </w:t>
      </w:r>
      <w:r>
        <w:rPr>
          <w:lang w:eastAsia="zh-CN"/>
        </w:rPr>
        <w:t>uniform rectangular phased array with respect to different element separations. The antenna elements described in [</w:t>
      </w:r>
      <w:r w:rsidR="0003284C">
        <w:rPr>
          <w:lang w:eastAsia="zh-CN"/>
        </w:rPr>
        <w:t>31</w:t>
      </w:r>
      <w:r>
        <w:rPr>
          <w:lang w:eastAsia="zh-CN"/>
        </w:rPr>
        <w:t xml:space="preserve">]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p>
    <w:p w14:paraId="05BD9830" w14:textId="77777777" w:rsidR="00CE4E21" w:rsidRDefault="00CE4E21" w:rsidP="00CE4E21">
      <w:pPr>
        <w:rPr>
          <w:rFonts w:eastAsia="Times New Roman"/>
          <w:b/>
          <w:bCs/>
          <w:lang w:eastAsia="zh-CN"/>
        </w:rPr>
      </w:pPr>
    </w:p>
    <w:p w14:paraId="55840B87" w14:textId="7DB0397E" w:rsidR="00CE4E21" w:rsidRDefault="00CE4E21" w:rsidP="00CE4E21">
      <w:pPr>
        <w:jc w:val="center"/>
        <w:rPr>
          <w:rFonts w:eastAsiaTheme="minorEastAsia"/>
          <w:lang w:eastAsia="en-US"/>
        </w:rPr>
      </w:pPr>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p>
    <w:p w14:paraId="45BB2CAF" w14:textId="77777777" w:rsidR="00CE4E21" w:rsidRDefault="00CE4E21" w:rsidP="00CE4E21">
      <w:pPr>
        <w:jc w:val="center"/>
        <w:rPr>
          <w:rFonts w:eastAsia="DengXian"/>
        </w:rPr>
      </w:pPr>
      <w:r>
        <w:t>Figure 5.3.2-3. Directivity of uniform rectangular array (URA) with respect to array element separations.</w:t>
      </w:r>
    </w:p>
    <w:p w14:paraId="38AE0BF8" w14:textId="77777777" w:rsidR="00CE4E21" w:rsidRDefault="00CE4E21" w:rsidP="00CE4E21">
      <w:pPr>
        <w:rPr>
          <w:rFonts w:eastAsiaTheme="minorEastAsia"/>
        </w:rPr>
      </w:pPr>
    </w:p>
    <w:p w14:paraId="05C478E5" w14:textId="10F23524" w:rsidR="00CE4E21" w:rsidRDefault="00CE4E21" w:rsidP="00CE4E21">
      <w:pPr>
        <w:overflowPunct/>
        <w:autoSpaceDE/>
        <w:autoSpaceDN/>
        <w:adjustRightInd/>
        <w:spacing w:after="120" w:line="276" w:lineRule="auto"/>
        <w:textAlignment w:val="auto"/>
        <w:rPr>
          <w:rFonts w:eastAsiaTheme="minorEastAsia"/>
        </w:rPr>
      </w:pPr>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 the narrower element spacing suffers stronger mutual coupling. This effect could change the array pattern and input impedance matching of the antenna elements while being difficult to analytically predict.</w:t>
      </w:r>
    </w:p>
    <w:p w14:paraId="7247E751" w14:textId="4C157CCC"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However, based on existing technology it has been agreed that m</w:t>
      </w:r>
      <w:r w:rsidRPr="009410E3">
        <w:rPr>
          <w:rFonts w:eastAsiaTheme="minorEastAsia"/>
        </w:rPr>
        <w:t xml:space="preserve">ulti-band AA with common radiated element with 19.5%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 xml:space="preserve">in frequency range 24-29 GHz which includes n257/n258/n261, or with 26.3%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2F29717B" w14:textId="77777777" w:rsidR="00EE2D16" w:rsidRDefault="00EE2D16" w:rsidP="00EE2D16">
      <w:pPr>
        <w:jc w:val="center"/>
      </w:pPr>
      <w:r w:rsidRPr="00517CB5">
        <w:rPr>
          <w:noProof/>
          <w:lang w:val="en-US" w:eastAsia="zh-CN"/>
        </w:rPr>
        <w:lastRenderedPageBreak/>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pPr>
        <w:rPr>
          <w:lang w:val="en-US" w:eastAsia="zh-CN"/>
        </w:rPr>
      </w:pPr>
      <w:r>
        <w:t>In [22</w:t>
      </w:r>
      <w:r w:rsidR="00EE2D16">
        <w:t xml:space="preserve">] a larger 8x4 array was demonstrated along with separate single band beamformers. </w:t>
      </w:r>
      <w:r w:rsidR="00EE2D16">
        <w:rPr>
          <w:lang w:val="en-US" w:eastAsia="zh-CN"/>
        </w:rPr>
        <w:t>While this is still small for BS purposes, it demonstrates the scalability of such structures and that larger BS-size arrays may be technically feasible to implement.</w:t>
      </w:r>
    </w:p>
    <w:p w14:paraId="649D78D6" w14:textId="77777777" w:rsidR="00C865D8" w:rsidRDefault="00C865D8" w:rsidP="00C865D8">
      <w:pPr>
        <w:rPr>
          <w:rFonts w:eastAsia="MS Mincho"/>
          <w:lang w:eastAsia="ja-JP"/>
        </w:rPr>
      </w:pPr>
      <w:r>
        <w:rPr>
          <w:lang w:eastAsia="ja-JP"/>
        </w:rPr>
        <w:t>In the above configuration, there are two types of feed line such as single input and dual input. The following analysis shows the difference between their performance. The 28+39 GHz (n257/n261, n260) combination was analysed, and figure 5.3.3-2 shows their structures. Both type support dual polarization. Upper patch is for Hi-band (n260) and lower patch is for Lo-band (n257/n261).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5123"/>
      </w:tblGrid>
      <w:tr w:rsidR="00C865D8" w14:paraId="4B88B918" w14:textId="77777777" w:rsidTr="00C865D8">
        <w:tc>
          <w:tcPr>
            <w:tcW w:w="4815" w:type="dxa"/>
            <w:vAlign w:val="bottom"/>
            <w:hideMark/>
          </w:tcPr>
          <w:p w14:paraId="0831A753" w14:textId="1F10B2D0" w:rsidR="00C865D8" w:rsidRDefault="00C865D8" w:rsidP="00A302FF">
            <w:pPr>
              <w:pStyle w:val="TH"/>
              <w:rPr>
                <w:lang w:eastAsia="ja-JP"/>
              </w:rPr>
            </w:pPr>
            <w:r>
              <w:rPr>
                <w:noProof/>
                <w:lang w:val="en-US" w:eastAsia="zh-CN"/>
              </w:rPr>
              <w:drawing>
                <wp:inline distT="0" distB="0" distL="0" distR="0" wp14:anchorId="339AE129" wp14:editId="74C4056A">
                  <wp:extent cx="2322195" cy="14014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22195" cy="1401445"/>
                          </a:xfrm>
                          <a:prstGeom prst="rect">
                            <a:avLst/>
                          </a:prstGeom>
                          <a:noFill/>
                          <a:ln>
                            <a:noFill/>
                          </a:ln>
                        </pic:spPr>
                      </pic:pic>
                    </a:graphicData>
                  </a:graphic>
                </wp:inline>
              </w:drawing>
            </w:r>
          </w:p>
          <w:p w14:paraId="73ECDF1C" w14:textId="77777777" w:rsidR="00C865D8" w:rsidRDefault="00C865D8" w:rsidP="00A302FF">
            <w:pPr>
              <w:pStyle w:val="TH"/>
              <w:rPr>
                <w:lang w:eastAsia="ja-JP"/>
              </w:rPr>
            </w:pPr>
            <w:r>
              <w:rPr>
                <w:lang w:eastAsia="ja-JP"/>
              </w:rPr>
              <w:t>Single input type</w:t>
            </w:r>
          </w:p>
        </w:tc>
        <w:tc>
          <w:tcPr>
            <w:tcW w:w="4816" w:type="dxa"/>
            <w:vAlign w:val="bottom"/>
            <w:hideMark/>
          </w:tcPr>
          <w:p w14:paraId="61382BB5" w14:textId="48D50CB9" w:rsidR="00C865D8" w:rsidRDefault="00C865D8" w:rsidP="003E25E2">
            <w:pPr>
              <w:pStyle w:val="TH"/>
              <w:rPr>
                <w:lang w:eastAsia="ja-JP"/>
              </w:rPr>
            </w:pPr>
            <w:r>
              <w:rPr>
                <w:noProof/>
                <w:lang w:val="en-US" w:eastAsia="zh-CN"/>
              </w:rPr>
              <w:drawing>
                <wp:inline distT="0" distB="0" distL="0" distR="0" wp14:anchorId="57BCBF54" wp14:editId="1087E7D2">
                  <wp:extent cx="3115945" cy="1600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5945" cy="1600200"/>
                          </a:xfrm>
                          <a:prstGeom prst="rect">
                            <a:avLst/>
                          </a:prstGeom>
                          <a:noFill/>
                          <a:ln>
                            <a:noFill/>
                          </a:ln>
                        </pic:spPr>
                      </pic:pic>
                    </a:graphicData>
                  </a:graphic>
                </wp:inline>
              </w:drawing>
            </w:r>
          </w:p>
          <w:p w14:paraId="42F1A661" w14:textId="77777777" w:rsidR="00C865D8" w:rsidRDefault="00C865D8" w:rsidP="00A302FF">
            <w:pPr>
              <w:pStyle w:val="TH"/>
              <w:rPr>
                <w:lang w:eastAsia="ja-JP"/>
              </w:rPr>
            </w:pPr>
            <w:r>
              <w:rPr>
                <w:lang w:eastAsia="ja-JP"/>
              </w:rPr>
              <w:t>Dual input type</w:t>
            </w:r>
          </w:p>
        </w:tc>
      </w:tr>
    </w:tbl>
    <w:p w14:paraId="5731B019" w14:textId="77777777" w:rsidR="00C865D8" w:rsidRDefault="00C865D8" w:rsidP="003E25E2">
      <w:pPr>
        <w:pStyle w:val="TF"/>
        <w:rPr>
          <w:rFonts w:eastAsia="MS Mincho"/>
          <w:lang w:eastAsia="ja-JP"/>
        </w:rPr>
      </w:pPr>
      <w:r>
        <w:rPr>
          <w:lang w:eastAsia="ja-JP"/>
        </w:rPr>
        <w:t>Figure 5.3.3-2: Dual polarized stacked patch antenna element for 28+39GHz combination.</w:t>
      </w:r>
    </w:p>
    <w:p w14:paraId="5E91D6AF" w14:textId="77777777" w:rsidR="00C865D8" w:rsidRDefault="00C865D8" w:rsidP="00C865D8">
      <w:pPr>
        <w:rPr>
          <w:lang w:eastAsia="ja-JP"/>
        </w:rPr>
      </w:pPr>
      <w:r>
        <w:rPr>
          <w:lang w:eastAsia="ja-JP"/>
        </w:rPr>
        <w:t xml:space="preserve">The following simulation result shows antenna gain of both stacked patch antenna elements. </w:t>
      </w:r>
    </w:p>
    <w:tbl>
      <w:tblPr>
        <w:tblStyle w:val="TableGrid"/>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3232"/>
        <w:gridCol w:w="3232"/>
        <w:gridCol w:w="3232"/>
      </w:tblGrid>
      <w:tr w:rsidR="00C865D8" w14:paraId="586685BC" w14:textId="77777777" w:rsidTr="002718B0">
        <w:trPr>
          <w:cantSplit/>
          <w:jc w:val="center"/>
        </w:trPr>
        <w:tc>
          <w:tcPr>
            <w:tcW w:w="3232" w:type="dxa"/>
            <w:tcBorders>
              <w:top w:val="single" w:sz="4" w:space="0" w:color="auto"/>
              <w:left w:val="single" w:sz="4" w:space="0" w:color="auto"/>
              <w:bottom w:val="single" w:sz="4" w:space="0" w:color="auto"/>
              <w:right w:val="single" w:sz="4" w:space="0" w:color="auto"/>
            </w:tcBorders>
            <w:vAlign w:val="bottom"/>
            <w:hideMark/>
          </w:tcPr>
          <w:p w14:paraId="1BE5F083" w14:textId="51747153" w:rsidR="00C865D8" w:rsidRDefault="00C865D8" w:rsidP="00542A02">
            <w:pPr>
              <w:pStyle w:val="TH"/>
              <w:rPr>
                <w:noProof/>
                <w:lang w:eastAsia="en-US"/>
              </w:rPr>
            </w:pPr>
            <w:r>
              <w:rPr>
                <w:noProof/>
                <w:lang w:val="en-US" w:eastAsia="zh-CN"/>
              </w:rPr>
              <w:lastRenderedPageBreak/>
              <w:drawing>
                <wp:inline distT="0" distB="0" distL="0" distR="0" wp14:anchorId="7F04E6C2" wp14:editId="47598C9E">
                  <wp:extent cx="2033270" cy="1546225"/>
                  <wp:effectExtent l="0" t="0" r="508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3270" cy="1546225"/>
                          </a:xfrm>
                          <a:prstGeom prst="rect">
                            <a:avLst/>
                          </a:prstGeom>
                          <a:noFill/>
                          <a:ln>
                            <a:noFill/>
                          </a:ln>
                        </pic:spPr>
                      </pic:pic>
                    </a:graphicData>
                  </a:graphic>
                </wp:inline>
              </w:drawing>
            </w:r>
          </w:p>
          <w:p w14:paraId="5F488B82" w14:textId="77777777" w:rsidR="00C865D8" w:rsidRDefault="00C865D8" w:rsidP="002718B0">
            <w:pPr>
              <w:spacing w:after="0"/>
              <w:jc w:val="center"/>
              <w:rPr>
                <w:lang w:eastAsia="ja-JP"/>
              </w:rPr>
            </w:pPr>
            <w:r>
              <w:rPr>
                <w:lang w:eastAsia="ja-JP"/>
              </w:rPr>
              <w:t>(a) Single input type</w:t>
            </w:r>
          </w:p>
        </w:tc>
        <w:tc>
          <w:tcPr>
            <w:tcW w:w="3232" w:type="dxa"/>
            <w:tcBorders>
              <w:top w:val="single" w:sz="4" w:space="0" w:color="auto"/>
              <w:left w:val="single" w:sz="4" w:space="0" w:color="auto"/>
              <w:bottom w:val="single" w:sz="4" w:space="0" w:color="auto"/>
              <w:right w:val="single" w:sz="4" w:space="0" w:color="auto"/>
            </w:tcBorders>
            <w:vAlign w:val="bottom"/>
            <w:hideMark/>
          </w:tcPr>
          <w:p w14:paraId="7D1CE3B9" w14:textId="5C961FA1" w:rsidR="00C865D8" w:rsidRDefault="00C865D8" w:rsidP="00542A02">
            <w:pPr>
              <w:pStyle w:val="TH"/>
              <w:rPr>
                <w:noProof/>
                <w:lang w:eastAsia="en-US"/>
              </w:rPr>
            </w:pPr>
            <w:r>
              <w:rPr>
                <w:noProof/>
                <w:lang w:val="en-US" w:eastAsia="zh-CN"/>
              </w:rPr>
              <w:drawing>
                <wp:inline distT="0" distB="0" distL="0" distR="0" wp14:anchorId="7A159A3B" wp14:editId="69A43BC7">
                  <wp:extent cx="2033270" cy="1564005"/>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p>
          <w:p w14:paraId="585926D1" w14:textId="77777777" w:rsidR="00C865D8" w:rsidRDefault="00C865D8" w:rsidP="002718B0">
            <w:pPr>
              <w:spacing w:after="0"/>
              <w:jc w:val="center"/>
              <w:rPr>
                <w:lang w:eastAsia="ja-JP"/>
              </w:rPr>
            </w:pPr>
            <w:r>
              <w:rPr>
                <w:lang w:eastAsia="ja-JP"/>
              </w:rPr>
              <w:t>(b) Dual input type(28GHz)</w:t>
            </w:r>
          </w:p>
        </w:tc>
        <w:tc>
          <w:tcPr>
            <w:tcW w:w="3232" w:type="dxa"/>
            <w:tcBorders>
              <w:top w:val="single" w:sz="4" w:space="0" w:color="auto"/>
              <w:left w:val="single" w:sz="4" w:space="0" w:color="auto"/>
              <w:bottom w:val="single" w:sz="4" w:space="0" w:color="auto"/>
              <w:right w:val="single" w:sz="4" w:space="0" w:color="auto"/>
            </w:tcBorders>
            <w:vAlign w:val="bottom"/>
            <w:hideMark/>
          </w:tcPr>
          <w:p w14:paraId="6F330E71" w14:textId="0487CB2F" w:rsidR="00C865D8" w:rsidRDefault="00C865D8" w:rsidP="00542A02">
            <w:pPr>
              <w:pStyle w:val="TH"/>
              <w:rPr>
                <w:noProof/>
                <w:lang w:eastAsia="en-US"/>
              </w:rPr>
            </w:pPr>
            <w:r>
              <w:rPr>
                <w:noProof/>
                <w:lang w:val="en-US" w:eastAsia="zh-CN"/>
              </w:rPr>
              <w:drawing>
                <wp:inline distT="0" distB="0" distL="0" distR="0" wp14:anchorId="29CAD015" wp14:editId="6BB7C830">
                  <wp:extent cx="2033270" cy="1564005"/>
                  <wp:effectExtent l="0" t="0" r="508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p>
          <w:p w14:paraId="14BE022F" w14:textId="77777777" w:rsidR="00C865D8" w:rsidRDefault="00C865D8" w:rsidP="002718B0">
            <w:pPr>
              <w:spacing w:after="0"/>
              <w:jc w:val="center"/>
              <w:rPr>
                <w:lang w:eastAsia="ja-JP"/>
              </w:rPr>
            </w:pPr>
            <w:r>
              <w:rPr>
                <w:lang w:eastAsia="ja-JP"/>
              </w:rPr>
              <w:t>(c) Dual input type(39GHz)</w:t>
            </w:r>
          </w:p>
        </w:tc>
      </w:tr>
    </w:tbl>
    <w:p w14:paraId="70257421" w14:textId="77777777" w:rsidR="00C865D8" w:rsidRDefault="00C865D8" w:rsidP="003E25E2">
      <w:pPr>
        <w:pStyle w:val="TF"/>
        <w:rPr>
          <w:rFonts w:eastAsia="MS Mincho"/>
          <w:lang w:eastAsia="ja-JP"/>
        </w:rPr>
      </w:pPr>
      <w:r>
        <w:rPr>
          <w:lang w:eastAsia="ja-JP"/>
        </w:rPr>
        <w:t>Figure 5.3.3-3: Performance of multi-band stacked patch antenna element for 28+39GHz combination.</w:t>
      </w:r>
    </w:p>
    <w:p w14:paraId="67E51956" w14:textId="77777777" w:rsidR="00C865D8" w:rsidRDefault="00C865D8" w:rsidP="002718B0">
      <w:pPr>
        <w:spacing w:after="0"/>
        <w:rPr>
          <w:lang w:eastAsia="ja-JP"/>
        </w:rPr>
      </w:pPr>
    </w:p>
    <w:p w14:paraId="5B09E21D" w14:textId="77777777" w:rsidR="00C865D8" w:rsidRDefault="00C865D8" w:rsidP="003E25E2">
      <w:pPr>
        <w:pStyle w:val="TH"/>
        <w:rPr>
          <w:lang w:eastAsia="ja-JP"/>
        </w:rPr>
      </w:pPr>
      <w:r>
        <w:rPr>
          <w:lang w:eastAsia="ja-JP"/>
        </w:rPr>
        <w:t>Table 5.3.3-1: Performance of multi-band stacked patch antenna element for 28+39GHz combination.</w:t>
      </w:r>
    </w:p>
    <w:tbl>
      <w:tblPr>
        <w:tblStyle w:val="TableGrid"/>
        <w:tblW w:w="0" w:type="dxa"/>
        <w:jc w:val="center"/>
        <w:tblLayout w:type="fixed"/>
        <w:tblLook w:val="04A0" w:firstRow="1" w:lastRow="0" w:firstColumn="1" w:lastColumn="0" w:noHBand="0" w:noVBand="1"/>
      </w:tblPr>
      <w:tblGrid>
        <w:gridCol w:w="1877"/>
        <w:gridCol w:w="1125"/>
        <w:gridCol w:w="1125"/>
        <w:gridCol w:w="1125"/>
        <w:gridCol w:w="1126"/>
      </w:tblGrid>
      <w:tr w:rsidR="00C865D8" w14:paraId="2E98C967" w14:textId="77777777" w:rsidTr="00C865D8">
        <w:trPr>
          <w:jc w:val="center"/>
        </w:trPr>
        <w:tc>
          <w:tcPr>
            <w:tcW w:w="1877" w:type="dxa"/>
            <w:vMerge w:val="restart"/>
            <w:tcBorders>
              <w:top w:val="single" w:sz="4" w:space="0" w:color="auto"/>
              <w:left w:val="single" w:sz="4" w:space="0" w:color="auto"/>
              <w:bottom w:val="single" w:sz="4" w:space="0" w:color="auto"/>
              <w:right w:val="single" w:sz="4" w:space="0" w:color="auto"/>
            </w:tcBorders>
          </w:tcPr>
          <w:p w14:paraId="253465A1" w14:textId="77777777" w:rsidR="00C865D8" w:rsidRDefault="00C865D8" w:rsidP="003E25E2">
            <w:pPr>
              <w:pStyle w:val="TAH"/>
              <w:rPr>
                <w:lang w:eastAsia="ja-JP"/>
              </w:rPr>
            </w:pPr>
          </w:p>
        </w:tc>
        <w:tc>
          <w:tcPr>
            <w:tcW w:w="4501" w:type="dxa"/>
            <w:gridSpan w:val="4"/>
            <w:tcBorders>
              <w:top w:val="single" w:sz="4" w:space="0" w:color="auto"/>
              <w:left w:val="single" w:sz="4" w:space="0" w:color="auto"/>
              <w:bottom w:val="single" w:sz="4" w:space="0" w:color="auto"/>
              <w:right w:val="single" w:sz="4" w:space="0" w:color="auto"/>
            </w:tcBorders>
            <w:vAlign w:val="center"/>
            <w:hideMark/>
          </w:tcPr>
          <w:p w14:paraId="662B84F6" w14:textId="77777777" w:rsidR="00C865D8" w:rsidRDefault="00C865D8" w:rsidP="003E25E2">
            <w:pPr>
              <w:pStyle w:val="TAH"/>
              <w:rPr>
                <w:lang w:eastAsia="ja-JP"/>
              </w:rPr>
            </w:pPr>
            <w:r>
              <w:rPr>
                <w:lang w:eastAsia="ja-JP"/>
              </w:rPr>
              <w:t>Antenna element gain [dBi]</w:t>
            </w:r>
          </w:p>
        </w:tc>
      </w:tr>
      <w:tr w:rsidR="00C865D8" w14:paraId="35C21AE2" w14:textId="77777777" w:rsidTr="00C865D8">
        <w:trPr>
          <w:jc w:val="center"/>
        </w:trPr>
        <w:tc>
          <w:tcPr>
            <w:tcW w:w="1877" w:type="dxa"/>
            <w:vMerge/>
            <w:tcBorders>
              <w:top w:val="single" w:sz="4" w:space="0" w:color="auto"/>
              <w:left w:val="single" w:sz="4" w:space="0" w:color="auto"/>
              <w:bottom w:val="single" w:sz="4" w:space="0" w:color="auto"/>
              <w:right w:val="single" w:sz="4" w:space="0" w:color="auto"/>
            </w:tcBorders>
            <w:vAlign w:val="center"/>
            <w:hideMark/>
          </w:tcPr>
          <w:p w14:paraId="36734DCF" w14:textId="77777777" w:rsidR="00C865D8" w:rsidRDefault="00C865D8" w:rsidP="003E25E2">
            <w:pPr>
              <w:pStyle w:val="TAH"/>
              <w:rPr>
                <w:rFonts w:eastAsia="MS Mincho"/>
                <w:lang w:eastAsia="ja-JP"/>
              </w:rPr>
            </w:pPr>
          </w:p>
        </w:tc>
        <w:tc>
          <w:tcPr>
            <w:tcW w:w="1125" w:type="dxa"/>
            <w:tcBorders>
              <w:top w:val="single" w:sz="4" w:space="0" w:color="auto"/>
              <w:left w:val="single" w:sz="4" w:space="0" w:color="auto"/>
              <w:bottom w:val="single" w:sz="4" w:space="0" w:color="auto"/>
              <w:right w:val="single" w:sz="4" w:space="0" w:color="auto"/>
            </w:tcBorders>
            <w:vAlign w:val="center"/>
            <w:hideMark/>
          </w:tcPr>
          <w:p w14:paraId="007CCC6E" w14:textId="77777777" w:rsidR="00C865D8" w:rsidRDefault="00C865D8" w:rsidP="003E25E2">
            <w:pPr>
              <w:pStyle w:val="TAH"/>
              <w:rPr>
                <w:lang w:eastAsia="ja-JP"/>
              </w:rPr>
            </w:pPr>
            <w:r>
              <w:rPr>
                <w:lang w:eastAsia="ja-JP"/>
              </w:rPr>
              <w:t>26.5GHz</w:t>
            </w:r>
          </w:p>
        </w:tc>
        <w:tc>
          <w:tcPr>
            <w:tcW w:w="1125" w:type="dxa"/>
            <w:tcBorders>
              <w:top w:val="single" w:sz="4" w:space="0" w:color="auto"/>
              <w:left w:val="single" w:sz="4" w:space="0" w:color="auto"/>
              <w:bottom w:val="single" w:sz="4" w:space="0" w:color="auto"/>
              <w:right w:val="single" w:sz="4" w:space="0" w:color="auto"/>
            </w:tcBorders>
            <w:vAlign w:val="center"/>
            <w:hideMark/>
          </w:tcPr>
          <w:p w14:paraId="4EBB3D59" w14:textId="77777777" w:rsidR="00C865D8" w:rsidRDefault="00C865D8" w:rsidP="003E25E2">
            <w:pPr>
              <w:pStyle w:val="TAH"/>
              <w:rPr>
                <w:lang w:eastAsia="ja-JP"/>
              </w:rPr>
            </w:pPr>
            <w:r>
              <w:rPr>
                <w:lang w:eastAsia="ja-JP"/>
              </w:rPr>
              <w:t>29.5GHz</w:t>
            </w:r>
          </w:p>
        </w:tc>
        <w:tc>
          <w:tcPr>
            <w:tcW w:w="1125" w:type="dxa"/>
            <w:tcBorders>
              <w:top w:val="single" w:sz="4" w:space="0" w:color="auto"/>
              <w:left w:val="single" w:sz="4" w:space="0" w:color="auto"/>
              <w:bottom w:val="single" w:sz="4" w:space="0" w:color="auto"/>
              <w:right w:val="single" w:sz="4" w:space="0" w:color="auto"/>
            </w:tcBorders>
            <w:vAlign w:val="center"/>
            <w:hideMark/>
          </w:tcPr>
          <w:p w14:paraId="002D71AE" w14:textId="77777777" w:rsidR="00C865D8" w:rsidRDefault="00C865D8" w:rsidP="003E25E2">
            <w:pPr>
              <w:pStyle w:val="TAH"/>
              <w:rPr>
                <w:lang w:eastAsia="ja-JP"/>
              </w:rPr>
            </w:pPr>
            <w:r>
              <w:rPr>
                <w:lang w:eastAsia="ja-JP"/>
              </w:rPr>
              <w:t>37.0GHz</w:t>
            </w:r>
          </w:p>
        </w:tc>
        <w:tc>
          <w:tcPr>
            <w:tcW w:w="1126" w:type="dxa"/>
            <w:tcBorders>
              <w:top w:val="single" w:sz="4" w:space="0" w:color="auto"/>
              <w:left w:val="single" w:sz="4" w:space="0" w:color="auto"/>
              <w:bottom w:val="single" w:sz="4" w:space="0" w:color="auto"/>
              <w:right w:val="single" w:sz="4" w:space="0" w:color="auto"/>
            </w:tcBorders>
            <w:vAlign w:val="center"/>
            <w:hideMark/>
          </w:tcPr>
          <w:p w14:paraId="6A6EBFD4" w14:textId="77777777" w:rsidR="00C865D8" w:rsidRDefault="00C865D8" w:rsidP="003E25E2">
            <w:pPr>
              <w:pStyle w:val="TAH"/>
              <w:rPr>
                <w:lang w:eastAsia="ja-JP"/>
              </w:rPr>
            </w:pPr>
            <w:r>
              <w:rPr>
                <w:lang w:eastAsia="ja-JP"/>
              </w:rPr>
              <w:t>40.0GHz</w:t>
            </w:r>
          </w:p>
        </w:tc>
      </w:tr>
      <w:tr w:rsidR="00C865D8" w14:paraId="6D1F5875" w14:textId="77777777" w:rsidTr="00C865D8">
        <w:trPr>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8E236B" w14:textId="77777777" w:rsidR="00C865D8" w:rsidRDefault="00C865D8" w:rsidP="003E25E2">
            <w:pPr>
              <w:pStyle w:val="TAC"/>
              <w:rPr>
                <w:lang w:eastAsia="ja-JP"/>
              </w:rPr>
            </w:pPr>
            <w:r>
              <w:rPr>
                <w:lang w:eastAsia="ja-JP"/>
              </w:rPr>
              <w:t>Single input type</w:t>
            </w:r>
          </w:p>
        </w:tc>
        <w:tc>
          <w:tcPr>
            <w:tcW w:w="1125" w:type="dxa"/>
            <w:tcBorders>
              <w:top w:val="single" w:sz="4" w:space="0" w:color="auto"/>
              <w:left w:val="single" w:sz="4" w:space="0" w:color="auto"/>
              <w:bottom w:val="single" w:sz="4" w:space="0" w:color="auto"/>
              <w:right w:val="single" w:sz="4" w:space="0" w:color="auto"/>
            </w:tcBorders>
            <w:vAlign w:val="center"/>
            <w:hideMark/>
          </w:tcPr>
          <w:p w14:paraId="51F1BF79" w14:textId="77777777" w:rsidR="00C865D8" w:rsidRDefault="00C865D8" w:rsidP="003E25E2">
            <w:pPr>
              <w:pStyle w:val="TAC"/>
              <w:rPr>
                <w:lang w:eastAsia="ja-JP"/>
              </w:rPr>
            </w:pPr>
            <w:r>
              <w:rPr>
                <w:lang w:eastAsia="ja-JP"/>
              </w:rPr>
              <w:t>4.99</w:t>
            </w:r>
          </w:p>
        </w:tc>
        <w:tc>
          <w:tcPr>
            <w:tcW w:w="1125" w:type="dxa"/>
            <w:tcBorders>
              <w:top w:val="single" w:sz="4" w:space="0" w:color="auto"/>
              <w:left w:val="single" w:sz="4" w:space="0" w:color="auto"/>
              <w:bottom w:val="single" w:sz="4" w:space="0" w:color="auto"/>
              <w:right w:val="single" w:sz="4" w:space="0" w:color="auto"/>
            </w:tcBorders>
            <w:vAlign w:val="center"/>
            <w:hideMark/>
          </w:tcPr>
          <w:p w14:paraId="424B6BAF" w14:textId="77777777" w:rsidR="00C865D8" w:rsidRDefault="00C865D8" w:rsidP="003E25E2">
            <w:pPr>
              <w:pStyle w:val="TAC"/>
              <w:rPr>
                <w:lang w:eastAsia="ja-JP"/>
              </w:rPr>
            </w:pPr>
            <w:r>
              <w:rPr>
                <w:lang w:eastAsia="ja-JP"/>
              </w:rPr>
              <w:t>5.65</w:t>
            </w:r>
          </w:p>
        </w:tc>
        <w:tc>
          <w:tcPr>
            <w:tcW w:w="1125" w:type="dxa"/>
            <w:tcBorders>
              <w:top w:val="single" w:sz="4" w:space="0" w:color="auto"/>
              <w:left w:val="single" w:sz="4" w:space="0" w:color="auto"/>
              <w:bottom w:val="single" w:sz="4" w:space="0" w:color="auto"/>
              <w:right w:val="single" w:sz="4" w:space="0" w:color="auto"/>
            </w:tcBorders>
            <w:vAlign w:val="center"/>
            <w:hideMark/>
          </w:tcPr>
          <w:p w14:paraId="626EF389" w14:textId="77777777" w:rsidR="00C865D8" w:rsidRDefault="00C865D8" w:rsidP="003E25E2">
            <w:pPr>
              <w:pStyle w:val="TAC"/>
              <w:rPr>
                <w:lang w:eastAsia="ja-JP"/>
              </w:rPr>
            </w:pPr>
            <w:r>
              <w:rPr>
                <w:lang w:eastAsia="ja-JP"/>
              </w:rPr>
              <w:t>5.07</w:t>
            </w:r>
          </w:p>
        </w:tc>
        <w:tc>
          <w:tcPr>
            <w:tcW w:w="1126" w:type="dxa"/>
            <w:tcBorders>
              <w:top w:val="single" w:sz="4" w:space="0" w:color="auto"/>
              <w:left w:val="single" w:sz="4" w:space="0" w:color="auto"/>
              <w:bottom w:val="single" w:sz="4" w:space="0" w:color="auto"/>
              <w:right w:val="single" w:sz="4" w:space="0" w:color="auto"/>
            </w:tcBorders>
            <w:vAlign w:val="center"/>
            <w:hideMark/>
          </w:tcPr>
          <w:p w14:paraId="5581BC3D" w14:textId="77777777" w:rsidR="00C865D8" w:rsidRDefault="00C865D8" w:rsidP="003E25E2">
            <w:pPr>
              <w:pStyle w:val="TAC"/>
              <w:rPr>
                <w:lang w:eastAsia="ja-JP"/>
              </w:rPr>
            </w:pPr>
            <w:r>
              <w:rPr>
                <w:lang w:eastAsia="ja-JP"/>
              </w:rPr>
              <w:t>4.67</w:t>
            </w:r>
          </w:p>
        </w:tc>
      </w:tr>
      <w:tr w:rsidR="00C865D8" w14:paraId="5FD3CB5B" w14:textId="77777777" w:rsidTr="00C865D8">
        <w:trPr>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917AB6" w14:textId="77777777" w:rsidR="00C865D8" w:rsidRDefault="00C865D8" w:rsidP="003E25E2">
            <w:pPr>
              <w:pStyle w:val="TAC"/>
              <w:rPr>
                <w:lang w:eastAsia="ja-JP"/>
              </w:rPr>
            </w:pPr>
            <w:r>
              <w:rPr>
                <w:lang w:eastAsia="ja-JP"/>
              </w:rPr>
              <w:t>Dual input type</w:t>
            </w:r>
          </w:p>
        </w:tc>
        <w:tc>
          <w:tcPr>
            <w:tcW w:w="1125" w:type="dxa"/>
            <w:tcBorders>
              <w:top w:val="single" w:sz="4" w:space="0" w:color="auto"/>
              <w:left w:val="single" w:sz="4" w:space="0" w:color="auto"/>
              <w:bottom w:val="single" w:sz="4" w:space="0" w:color="auto"/>
              <w:right w:val="single" w:sz="4" w:space="0" w:color="auto"/>
            </w:tcBorders>
            <w:vAlign w:val="center"/>
            <w:hideMark/>
          </w:tcPr>
          <w:p w14:paraId="761D7BD8" w14:textId="77777777" w:rsidR="00C865D8" w:rsidRDefault="00C865D8" w:rsidP="003E25E2">
            <w:pPr>
              <w:pStyle w:val="TAC"/>
              <w:rPr>
                <w:lang w:eastAsia="ja-JP"/>
              </w:rPr>
            </w:pPr>
            <w:r>
              <w:rPr>
                <w:lang w:eastAsia="ja-JP"/>
              </w:rPr>
              <w:t>4.47</w:t>
            </w:r>
          </w:p>
        </w:tc>
        <w:tc>
          <w:tcPr>
            <w:tcW w:w="1125" w:type="dxa"/>
            <w:tcBorders>
              <w:top w:val="single" w:sz="4" w:space="0" w:color="auto"/>
              <w:left w:val="single" w:sz="4" w:space="0" w:color="auto"/>
              <w:bottom w:val="single" w:sz="4" w:space="0" w:color="auto"/>
              <w:right w:val="single" w:sz="4" w:space="0" w:color="auto"/>
            </w:tcBorders>
            <w:vAlign w:val="center"/>
            <w:hideMark/>
          </w:tcPr>
          <w:p w14:paraId="6425049A" w14:textId="77777777" w:rsidR="00C865D8" w:rsidRDefault="00C865D8" w:rsidP="003E25E2">
            <w:pPr>
              <w:pStyle w:val="TAC"/>
              <w:rPr>
                <w:lang w:eastAsia="ja-JP"/>
              </w:rPr>
            </w:pPr>
            <w:r>
              <w:rPr>
                <w:lang w:eastAsia="ja-JP"/>
              </w:rPr>
              <w:t>5.37</w:t>
            </w:r>
          </w:p>
        </w:tc>
        <w:tc>
          <w:tcPr>
            <w:tcW w:w="1125" w:type="dxa"/>
            <w:tcBorders>
              <w:top w:val="single" w:sz="4" w:space="0" w:color="auto"/>
              <w:left w:val="single" w:sz="4" w:space="0" w:color="auto"/>
              <w:bottom w:val="single" w:sz="4" w:space="0" w:color="auto"/>
              <w:right w:val="single" w:sz="4" w:space="0" w:color="auto"/>
            </w:tcBorders>
            <w:vAlign w:val="center"/>
            <w:hideMark/>
          </w:tcPr>
          <w:p w14:paraId="7B2E80F4" w14:textId="77777777" w:rsidR="00C865D8" w:rsidRDefault="00C865D8" w:rsidP="003E25E2">
            <w:pPr>
              <w:pStyle w:val="TAC"/>
              <w:rPr>
                <w:lang w:eastAsia="ja-JP"/>
              </w:rPr>
            </w:pPr>
            <w:r>
              <w:rPr>
                <w:lang w:eastAsia="ja-JP"/>
              </w:rPr>
              <w:t>4.42</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215F7E4" w14:textId="77777777" w:rsidR="00C865D8" w:rsidRDefault="00C865D8" w:rsidP="003E25E2">
            <w:pPr>
              <w:pStyle w:val="TAC"/>
              <w:rPr>
                <w:lang w:eastAsia="ja-JP"/>
              </w:rPr>
            </w:pPr>
            <w:r>
              <w:rPr>
                <w:lang w:eastAsia="ja-JP"/>
              </w:rPr>
              <w:t>4.26</w:t>
            </w:r>
          </w:p>
        </w:tc>
      </w:tr>
    </w:tbl>
    <w:p w14:paraId="5B2D409E" w14:textId="20E415E8" w:rsidR="00C865D8" w:rsidRDefault="00C865D8" w:rsidP="00C865D8">
      <w:pPr>
        <w:rPr>
          <w:rFonts w:eastAsia="MS Mincho"/>
          <w:lang w:eastAsia="ja-JP"/>
        </w:rPr>
      </w:pPr>
    </w:p>
    <w:p w14:paraId="7214D014" w14:textId="77777777" w:rsidR="00C865D8" w:rsidRDefault="00C865D8" w:rsidP="00C865D8">
      <w:pPr>
        <w:rPr>
          <w:lang w:eastAsia="ja-JP"/>
        </w:rPr>
      </w:pPr>
      <w:r>
        <w:rPr>
          <w:lang w:eastAsia="ja-JP"/>
        </w:rPr>
        <w:t>From antenna performance perspective, the difference between single input and dual input of stacked patch multi-band antenna is small, and both types could achieve 4 to 5dBi element gain including frequency roll-off. Considering that 4 to 5dBi is generally set as the antenna element gain in a link budget for mmWave communication equipment, performance impact of both stacked patch multi-band antennas is small. In addition, it is possible to expand the support frequency range by increasing thickness of the antenna as needed.</w:t>
      </w:r>
    </w:p>
    <w:p w14:paraId="43F87FFA" w14:textId="2E8372BC" w:rsidR="00094B11" w:rsidRDefault="00094B11" w:rsidP="00EE2D16">
      <w:r>
        <w:t>From the above discussions for different antenna array structures, either a multi-band antenna array (broadband or with multi-resonances) or separate antenna arrays with lower percentage bandwidth can be used in FR2 multiband RIB/BS. In comparison to separate antenna arrays, a consolidated multi-band design is more compact and reduces costs, but trades performance aspects that can be optimized for in separate designs. On the other hand, having separate designs enables dedicated optimizations, yielding better performance. However, this comes at the cost of a significantly larger circuit area being used for two designs and additional integration losses from lines and transitions.</w:t>
      </w:r>
    </w:p>
    <w:p w14:paraId="7CF0337A" w14:textId="77777777" w:rsidR="00EE2D16" w:rsidRPr="002541AB" w:rsidRDefault="00EE2D16" w:rsidP="00EE2D16">
      <w:pPr>
        <w:rPr>
          <w:rFonts w:cs="Arial"/>
          <w:sz w:val="32"/>
          <w:szCs w:val="32"/>
        </w:rPr>
      </w:pPr>
      <w:bookmarkStart w:id="47"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5ECF8533" w:rsidR="00EE2D16" w:rsidRPr="00A30B94" w:rsidRDefault="00EE2D16" w:rsidP="00EE2D16">
      <w:pPr>
        <w:rPr>
          <w:lang w:val="en-US"/>
        </w:rPr>
      </w:pPr>
      <w:r w:rsidRPr="00D91A7D">
        <w:t>U</w:t>
      </w:r>
      <w:r w:rsidRPr="00DB4421">
        <w:rPr>
          <w:lang w:val="en-US"/>
        </w:rPr>
        <w:t xml:space="preserve">niform phased antenna arrays in multiple panels spanning beams in two dimensions (2D) are employed at BSs, to serve multiple users within the same time-frequency resource via spatial beamforming across the azimuth and elevation domains. Figure 5.3.4-1 shows the example of 2D multibeam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48"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in [</w:t>
      </w:r>
      <w:r w:rsidR="00374DEC">
        <w:rPr>
          <w:lang w:val="en-IN"/>
        </w:rPr>
        <w:t>23</w:t>
      </w:r>
      <w:r w:rsidRPr="009D2011">
        <w:rPr>
          <w:lang w:val="en-IN"/>
        </w:rPr>
        <w:t>]</w:t>
      </w:r>
      <w:r>
        <w:rPr>
          <w:lang w:val="en-IN"/>
        </w:rPr>
        <w:t>. F</w:t>
      </w:r>
      <w:r>
        <w:t>or good diversity action the ECC should be low.</w:t>
      </w:r>
      <w:bookmarkEnd w:id="48"/>
      <w:r w:rsidRPr="00DB4421">
        <w:rPr>
          <w:lang w:val="en-US"/>
        </w:rPr>
        <w:t xml:space="preserve"> </w:t>
      </w:r>
    </w:p>
    <w:p w14:paraId="5525FE6B" w14:textId="77777777" w:rsidR="00EE2D16" w:rsidRPr="00AF4515" w:rsidRDefault="00EE2D16" w:rsidP="00EE2D16">
      <w:pPr>
        <w:jc w:val="center"/>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2">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3">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6101910C" w:rsidR="00EE2D16" w:rsidRPr="00CB1A10" w:rsidRDefault="00EE2D16" w:rsidP="00EE2D16">
      <w:pPr>
        <w:jc w:val="center"/>
        <w:rPr>
          <w:lang w:val="en-US"/>
        </w:rPr>
      </w:pPr>
      <w:r w:rsidRPr="00AF4515">
        <w:rPr>
          <w:lang w:val="en-US"/>
        </w:rPr>
        <w:t>Figure</w:t>
      </w:r>
      <w:r>
        <w:rPr>
          <w:lang w:val="en-US"/>
        </w:rPr>
        <w:t xml:space="preserve"> 5.3.4-1. Example of 2D multibeam scanning of an 8-panel MIMO antenna array system in 3D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(40º,0º)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lastRenderedPageBreak/>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60BC4D91" w14:textId="77777777" w:rsidR="0099001D" w:rsidRPr="00C57331" w:rsidRDefault="0099001D" w:rsidP="0099001D">
      <w:pPr>
        <w:ind w:left="1134" w:hanging="1134"/>
        <w:rPr>
          <w:rFonts w:ascii="Arial" w:hAnsi="Arial"/>
          <w:sz w:val="28"/>
          <w:szCs w:val="28"/>
        </w:rPr>
      </w:pPr>
      <w:r w:rsidRPr="00C57331">
        <w:rPr>
          <w:rFonts w:ascii="Arial" w:hAnsi="Arial"/>
          <w:sz w:val="28"/>
          <w:szCs w:val="28"/>
        </w:rPr>
        <w:t>5.3.5</w:t>
      </w:r>
      <w:r w:rsidRPr="00C57331">
        <w:rPr>
          <w:rFonts w:ascii="Arial" w:hAnsi="Arial"/>
          <w:sz w:val="28"/>
          <w:szCs w:val="28"/>
        </w:rPr>
        <w:tab/>
        <w:t>Diplexer technology</w:t>
      </w:r>
    </w:p>
    <w:p w14:paraId="32F89934" w14:textId="77777777" w:rsidR="0099001D" w:rsidRDefault="0099001D" w:rsidP="0099001D">
      <w:pPr>
        <w:rPr>
          <w:lang w:eastAsia="ja-JP"/>
        </w:rPr>
      </w:pPr>
      <w:r>
        <w:rPr>
          <w:lang w:eastAsia="ja-JP"/>
        </w:rPr>
        <w:t>The following discusses a use case of diplexer in FR2 multiband RIB architecture.</w:t>
      </w:r>
    </w:p>
    <w:p w14:paraId="061A3E74" w14:textId="77777777" w:rsidR="0099001D" w:rsidRDefault="0099001D" w:rsidP="0099001D">
      <w:pPr>
        <w:rPr>
          <w:lang w:eastAsia="ja-JP"/>
        </w:rPr>
      </w:pPr>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p>
    <w:p w14:paraId="37DAA475" w14:textId="77777777" w:rsidR="0099001D" w:rsidRDefault="0099001D" w:rsidP="0099001D">
      <w:pPr>
        <w:jc w:val="center"/>
        <w:rPr>
          <w:lang w:eastAsia="ja-JP"/>
        </w:rPr>
      </w:pPr>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p>
    <w:p w14:paraId="59E3FECF" w14:textId="77777777" w:rsidR="0099001D" w:rsidRPr="00691B49" w:rsidRDefault="0099001D" w:rsidP="0099001D">
      <w:pPr>
        <w:jc w:val="center"/>
        <w:rPr>
          <w:lang w:eastAsia="ja-JP"/>
        </w:rPr>
      </w:pPr>
      <w:r w:rsidRPr="00691B49">
        <w:rPr>
          <w:rFonts w:hint="eastAsia"/>
          <w:lang w:eastAsia="ja-JP"/>
        </w:rPr>
        <w:t>F</w:t>
      </w:r>
      <w:r w:rsidRPr="00691B49">
        <w:rPr>
          <w:lang w:eastAsia="ja-JP"/>
        </w:rPr>
        <w:t>igure 5.3.5-1 Diplexer between multi-band PA and stacked patch multi-band array antenna.</w:t>
      </w:r>
    </w:p>
    <w:p w14:paraId="1AB33108" w14:textId="77777777" w:rsidR="0099001D" w:rsidRDefault="0099001D" w:rsidP="0099001D">
      <w:pPr>
        <w:rPr>
          <w:lang w:eastAsia="ja-JP"/>
        </w:rPr>
      </w:pPr>
    </w:p>
    <w:p w14:paraId="676CAD9C" w14:textId="77777777" w:rsidR="0099001D" w:rsidRDefault="0099001D" w:rsidP="0099001D">
      <w:pPr>
        <w:rPr>
          <w:lang w:eastAsia="ja-JP"/>
        </w:rPr>
      </w:pPr>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p>
    <w:p w14:paraId="4F4D323B" w14:textId="77777777" w:rsidR="0099001D" w:rsidRDefault="0099001D" w:rsidP="0099001D">
      <w:pPr>
        <w:jc w:val="center"/>
        <w:rPr>
          <w:lang w:eastAsia="ja-JP"/>
        </w:rPr>
      </w:pPr>
      <w:r>
        <w:rPr>
          <w:noProof/>
          <w:lang w:val="en-US" w:eastAsia="zh-CN"/>
        </w:rPr>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p>
    <w:p w14:paraId="5F8CE53D"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p>
    <w:p w14:paraId="3B432CE7" w14:textId="77777777" w:rsidR="0099001D" w:rsidRPr="00691B49" w:rsidRDefault="0099001D" w:rsidP="0099001D">
      <w:pPr>
        <w:rPr>
          <w:lang w:eastAsia="ja-JP"/>
        </w:rPr>
      </w:pPr>
    </w:p>
    <w:p w14:paraId="1B1E684C" w14:textId="14265E5E" w:rsidR="0099001D" w:rsidRDefault="0099001D" w:rsidP="0099001D">
      <w:pPr>
        <w:rPr>
          <w:lang w:eastAsia="ja-JP"/>
        </w:rPr>
      </w:pPr>
      <w:r>
        <w:rPr>
          <w:lang w:eastAsia="ja-JP"/>
        </w:rPr>
        <w:lastRenderedPageBreak/>
        <w:t xml:space="preserve">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w:t>
      </w:r>
      <w:r w:rsidR="0003284C">
        <w:rPr>
          <w:lang w:eastAsia="ja-JP"/>
        </w:rPr>
        <w:t>centre</w:t>
      </w:r>
      <w:r w:rsidR="00BA5AEC">
        <w:rPr>
          <w:lang w:eastAsia="ja-JP"/>
        </w:rPr>
        <w:t xml:space="preserve"> </w:t>
      </w:r>
      <w:r>
        <w:rPr>
          <w:lang w:eastAsia="ja-JP"/>
        </w:rPr>
        <w:t>frequency is 4.51mm. So if antenna element interval is 0.5λ or larger, it is possible to implement diplexer below each antenna elements.</w:t>
      </w:r>
    </w:p>
    <w:p w14:paraId="7893DEEF" w14:textId="77777777" w:rsidR="0099001D" w:rsidRDefault="0099001D" w:rsidP="0099001D">
      <w:pPr>
        <w:rPr>
          <w:lang w:eastAsia="ja-JP"/>
        </w:rPr>
      </w:pPr>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p>
    <w:p w14:paraId="5BDC60EC" w14:textId="77777777" w:rsidR="0099001D" w:rsidRDefault="0099001D" w:rsidP="0099001D">
      <w:pPr>
        <w:rPr>
          <w:lang w:eastAsia="ja-JP"/>
        </w:rPr>
      </w:pPr>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2035" cy="2112645"/>
                    </a:xfrm>
                    <a:prstGeom prst="rect">
                      <a:avLst/>
                    </a:prstGeom>
                  </pic:spPr>
                </pic:pic>
              </a:graphicData>
            </a:graphic>
          </wp:inline>
        </w:drawing>
      </w:r>
    </w:p>
    <w:p w14:paraId="307F1F5E"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p>
    <w:p w14:paraId="6905FC53" w14:textId="42B1337C" w:rsidR="00B3055B" w:rsidRDefault="00B3055B" w:rsidP="00B3055B">
      <w:pPr>
        <w:pStyle w:val="Heading2"/>
      </w:pPr>
      <w:bookmarkStart w:id="49" w:name="_Toc136592440"/>
      <w:r>
        <w:t>5.4</w:t>
      </w:r>
      <w:r w:rsidRPr="004D3578">
        <w:tab/>
      </w:r>
      <w:r>
        <w:t>Other</w:t>
      </w:r>
      <w:bookmarkEnd w:id="49"/>
    </w:p>
    <w:bookmarkEnd w:id="47"/>
    <w:p w14:paraId="3B0F6A1E" w14:textId="22951A51" w:rsidR="00EE2D16" w:rsidRDefault="00EE2D16" w:rsidP="00EE2D16">
      <w:r>
        <w:t>In this section, a number of other considerations for FR2-1 wideband BS from the feasibility point of view that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4D1F6047" w:rsidR="00EE2D16" w:rsidRDefault="00EE2D16" w:rsidP="00EE2D16">
      <w:r>
        <w:t>Potentially only the in band spectrum could be generated by separate converters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47BD6F3D" w:rsidR="00EE2D16" w:rsidRPr="00A0546A" w:rsidRDefault="00EE2D16" w:rsidP="00EE2D16">
      <w:r>
        <w:t>In addition to the interface bandwidth, the digital transport latency may also impact radio near algorithms (such as DPD, CFR) and could impact the performance of the transmitter and receiver. It is not clear whether the need to support a much larger interface bandwidth could impact the interface latency.</w:t>
      </w:r>
    </w:p>
    <w:p w14:paraId="3DF617BC" w14:textId="77777777" w:rsidR="00EE2D16" w:rsidRDefault="00EE2D16" w:rsidP="00EE2D16">
      <w:r>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0B8C6A5C" w14:textId="77777777" w:rsidR="00EE2D16" w:rsidRDefault="00EE2D16" w:rsidP="00EE2D16">
      <w:pPr>
        <w:rPr>
          <w:u w:val="single"/>
        </w:rPr>
      </w:pPr>
      <w:r>
        <w:rPr>
          <w:u w:val="single"/>
        </w:rPr>
        <w:lastRenderedPageBreak/>
        <w:t>Analogue considerations</w:t>
      </w:r>
    </w:p>
    <w:p w14:paraId="24D900D9" w14:textId="49616322" w:rsidR="00EE2D16" w:rsidRPr="0044420C" w:rsidRDefault="00EE2D16" w:rsidP="00EE2D16">
      <w:pPr>
        <w:pStyle w:val="CommentText"/>
      </w:pPr>
      <w:r w:rsidRPr="0044420C">
        <w:t>The possibilities for analogue filtering within an FR2-1 AAS array are extremely limited.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3824DF60" w:rsidR="00EE2D16" w:rsidRPr="0044420C" w:rsidRDefault="00094B11" w:rsidP="00EE2D16">
      <w:r>
        <w:t>Choosing where to place filter components is an important part of a multi-band solution as it impacts the overall performance. For instance, i</w:t>
      </w:r>
      <w:r w:rsidR="00EE2D16" w:rsidRPr="0044420C">
        <w:t>f a filter would need to be placed before the antenna, then there are other issues in practice with insertion loss and power unbalancing due to non-identical filter for each branch.</w:t>
      </w:r>
    </w:p>
    <w:p w14:paraId="57253E9E" w14:textId="799A3F69" w:rsidR="00EE2D16" w:rsidRPr="0044420C" w:rsidRDefault="00EE2D16" w:rsidP="00EE2D16">
      <w:r w:rsidRPr="0044420C">
        <w:t xml:space="preserve">The regulatory requirements in the </w:t>
      </w:r>
      <w:r w:rsidRPr="002718B0">
        <w:rPr>
          <w:i/>
        </w:rPr>
        <w:t>inter</w:t>
      </w:r>
      <w:r w:rsidR="0003284C" w:rsidRPr="002718B0">
        <w:rPr>
          <w:i/>
        </w:rPr>
        <w:t xml:space="preserve"> </w:t>
      </w:r>
      <w:r w:rsidRPr="002718B0">
        <w:rPr>
          <w:i/>
        </w:rPr>
        <w:t>RF gap</w:t>
      </w:r>
      <w:r w:rsidRPr="0044420C">
        <w:t xml:space="preserve">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5EB5B572" w14:textId="7C4EB289" w:rsidR="003E0628" w:rsidRDefault="003E0628" w:rsidP="003E0628">
      <w:r>
        <w:t xml:space="preserve">Depending on the array architecture, it may be necessary to split different frequency components of the multi-band signal and route them to different antenna elements, </w:t>
      </w:r>
      <w:bookmarkStart w:id="50" w:name="_Hlk134738689"/>
      <w:r>
        <w:t>e.g. in architectures using diplexer</w:t>
      </w:r>
      <w:bookmarkEnd w:id="50"/>
      <w:r>
        <w:t xml:space="preserve">. The splitting and additional routing can have implications for TX power loss and RX sensitivity, and the placement of components needs to be carefully considered. For instance, placing the diplexer before the PA is preferred from a design loss and power dissipation perspective. This is because the insertion loss of the diplexer occurs at a lower power level and can be accommodated by a simple increase in driver gain. Conversely, if the diplexer is placed after the PA, the insertion loss of the diplexer directly reduces the power available to the antenna array and leads to more thermal dissipation. </w:t>
      </w:r>
    </w:p>
    <w:p w14:paraId="7BFEC275" w14:textId="701700CA" w:rsidR="003E0628" w:rsidRDefault="003E0628" w:rsidP="003E0628">
      <w:r>
        <w:t xml:space="preserve">On the other hand, it is worth noting that if the power loss is significantly different/uneven between antenna branches, then beamforming may be </w:t>
      </w:r>
      <w:r w:rsidR="0003284C">
        <w:t>degraded</w:t>
      </w:r>
      <w:r>
        <w:t>, and calibration may be required which may bring complexity to the architecture. This may impact the feasibility of the multi-band solution, although since TX power and RX sensitivity are subject to declarations it may not impact the requirements definition. As shown in Clause 4.2.1 Option #4, splitting and additional routing can be avoided by using a multi-band antenna, such as a single input stacked patch design.</w:t>
      </w:r>
    </w:p>
    <w:p w14:paraId="0510D4E3" w14:textId="3D863D32" w:rsidR="00EE2D16" w:rsidRPr="00EE2D16" w:rsidRDefault="003E0628" w:rsidP="00FB0AF0">
      <w:pPr>
        <w:rPr>
          <w:lang w:val="en-US"/>
        </w:rPr>
      </w:pPr>
      <w:r>
        <w:t>Dedicated PAs for the desired frequency ranges may be adopted from a design loss and power dissipation perspective, as the narrower band designs will have better efficiency and the thermal dissipation will be spread out over a larger area.</w:t>
      </w:r>
    </w:p>
    <w:p w14:paraId="0397BFD1" w14:textId="050EA02B" w:rsidR="00FB0AF0" w:rsidRPr="004D3578" w:rsidRDefault="00FB0AF0" w:rsidP="00FB0AF0">
      <w:pPr>
        <w:pStyle w:val="Heading1"/>
      </w:pPr>
      <w:bookmarkStart w:id="51" w:name="_Toc136592441"/>
      <w:r>
        <w:t>6</w:t>
      </w:r>
      <w:r w:rsidRPr="004D3578">
        <w:tab/>
      </w:r>
      <w:r>
        <w:t>Study on RF requirements</w:t>
      </w:r>
      <w:bookmarkEnd w:id="51"/>
      <w:r>
        <w:t xml:space="preserve"> </w:t>
      </w:r>
    </w:p>
    <w:p w14:paraId="6FA66E51" w14:textId="53598814" w:rsidR="00FB0AF0" w:rsidRDefault="00FB0AF0" w:rsidP="00FB0AF0">
      <w:pPr>
        <w:pStyle w:val="Heading2"/>
      </w:pPr>
      <w:bookmarkStart w:id="52" w:name="_Toc136592442"/>
      <w:r>
        <w:t>6</w:t>
      </w:r>
      <w:r w:rsidRPr="004D3578">
        <w:t>.1</w:t>
      </w:r>
      <w:r w:rsidRPr="004D3578">
        <w:tab/>
      </w:r>
      <w:r w:rsidR="00C03EE6">
        <w:t>Definition of FR2 multi-band BS</w:t>
      </w:r>
      <w:bookmarkEnd w:id="52"/>
    </w:p>
    <w:p w14:paraId="6272B91E" w14:textId="77777777" w:rsidR="00192936" w:rsidRDefault="00192936" w:rsidP="00192936">
      <w:pPr>
        <w:jc w:val="both"/>
        <w:rPr>
          <w:lang w:eastAsia="zh-CN"/>
        </w:rPr>
      </w:pPr>
      <w:r>
        <w:rPr>
          <w:lang w:eastAsia="zh-CN"/>
        </w:rPr>
        <w:t>T</w:t>
      </w:r>
      <w:r>
        <w:rPr>
          <w:rFonts w:hint="eastAsia"/>
          <w:lang w:eastAsia="zh-CN"/>
        </w:rPr>
        <w:t xml:space="preserve">he existing definitions of single-band RIB and </w:t>
      </w:r>
      <w:r w:rsidRPr="002718B0">
        <w:rPr>
          <w:i/>
          <w:lang w:eastAsia="zh-CN"/>
        </w:rPr>
        <w:t>multi-band RIB</w:t>
      </w:r>
      <w:r>
        <w:rPr>
          <w:rFonts w:hint="eastAsia"/>
          <w:lang w:eastAsia="zh-CN"/>
        </w:rPr>
        <w:t xml:space="preserve">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61E66BB9"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w:t>
      </w:r>
      <w:r w:rsidR="0003284C">
        <w:t>2</w:t>
      </w:r>
      <w:r>
        <w:t>] for FR1 are sufficient. The same descriptions can be applied to FR2</w:t>
      </w:r>
      <w:r>
        <w:rPr>
          <w:rFonts w:hint="eastAsia"/>
          <w:lang w:eastAsia="zh-CN"/>
        </w:rPr>
        <w:t>-1,</w:t>
      </w:r>
      <w:r>
        <w:t xml:space="preserve"> i.e.</w:t>
      </w:r>
    </w:p>
    <w:p w14:paraId="3A4B62C1" w14:textId="0BA08F0A" w:rsidR="00192936" w:rsidRDefault="00192936" w:rsidP="00192936">
      <w:pPr>
        <w:ind w:leftChars="100" w:left="200"/>
      </w:pPr>
      <w:r>
        <w:rPr>
          <w:i/>
        </w:rPr>
        <w:t>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t>-</w:t>
      </w:r>
      <w:r>
        <w:tab/>
        <w:t>All RIBs</w:t>
      </w:r>
      <w:r>
        <w:rPr>
          <w:i/>
        </w:rPr>
        <w:t xml:space="preserve"> </w:t>
      </w:r>
      <w:r>
        <w:t xml:space="preserve">are </w:t>
      </w:r>
      <w:r>
        <w:rPr>
          <w:i/>
        </w:rPr>
        <w:t>multi-band</w:t>
      </w:r>
      <w:r>
        <w:t xml:space="preserve"> </w:t>
      </w:r>
      <w:r>
        <w:rPr>
          <w:i/>
        </w:rPr>
        <w:t>RIBs</w:t>
      </w:r>
      <w:r>
        <w:t>.</w:t>
      </w:r>
    </w:p>
    <w:p w14:paraId="5EE31EDF" w14:textId="299C1AB9" w:rsidR="00FB0AF0" w:rsidRDefault="00192936" w:rsidP="00192936">
      <w:pPr>
        <w:pStyle w:val="B1"/>
        <w:ind w:left="1135"/>
      </w:pPr>
      <w:r>
        <w:lastRenderedPageBreak/>
        <w:t>-</w:t>
      </w:r>
      <w:r>
        <w:tab/>
        <w:t xml:space="preserve">A combination of </w:t>
      </w:r>
      <w:r w:rsidRPr="002718B0">
        <w:rPr>
          <w:i/>
        </w:rPr>
        <w:t>single-band</w:t>
      </w:r>
      <w:r>
        <w:t xml:space="preserve"> </w:t>
      </w:r>
      <w:r>
        <w:rPr>
          <w:i/>
        </w:rPr>
        <w:t>RIBs</w:t>
      </w:r>
      <w:r>
        <w:t xml:space="preserve"> and </w:t>
      </w:r>
      <w:r>
        <w:rPr>
          <w:i/>
        </w:rPr>
        <w:t>multi-band RIBs</w:t>
      </w:r>
      <w:r>
        <w:t xml:space="preserve"> provides support of the </w:t>
      </w:r>
      <w:r>
        <w:rPr>
          <w:i/>
        </w:rPr>
        <w:t xml:space="preserve">BS type </w:t>
      </w:r>
      <w:r w:rsidR="0003284C">
        <w:rPr>
          <w:i/>
        </w:rPr>
        <w:t>2</w:t>
      </w:r>
      <w:r>
        <w:rPr>
          <w:i/>
        </w:rPr>
        <w:t>-O</w:t>
      </w:r>
      <w:r>
        <w:t xml:space="preserve"> capability of operation in multiple </w:t>
      </w:r>
      <w:r>
        <w:rPr>
          <w:i/>
        </w:rPr>
        <w:t>operating bands</w:t>
      </w:r>
      <w:r>
        <w:t>.</w:t>
      </w:r>
    </w:p>
    <w:p w14:paraId="4A243E2F" w14:textId="7BBD155F" w:rsidR="00FB0AF0" w:rsidRDefault="00FB0AF0" w:rsidP="00FB0AF0">
      <w:pPr>
        <w:pStyle w:val="Heading2"/>
      </w:pPr>
      <w:bookmarkStart w:id="53" w:name="_Toc136592443"/>
      <w:r>
        <w:t>6.2</w:t>
      </w:r>
      <w:r w:rsidRPr="004D3578">
        <w:tab/>
      </w:r>
      <w:r w:rsidR="00242481">
        <w:t>Re-using</w:t>
      </w:r>
      <w:r w:rsidR="00C03EE6">
        <w:t xml:space="preserve"> FR1 multi-band methods</w:t>
      </w:r>
      <w:bookmarkEnd w:id="53"/>
    </w:p>
    <w:p w14:paraId="67D7AD41" w14:textId="77777777" w:rsidR="00192936" w:rsidRDefault="00192936" w:rsidP="00192936">
      <w:r>
        <w:t>On r</w:t>
      </w:r>
      <w:r w:rsidRPr="00767E88">
        <w:t>equirements of FR2-1 multi-band BS</w:t>
      </w:r>
      <w:r>
        <w:t>, the followings are agreed:</w:t>
      </w:r>
    </w:p>
    <w:p w14:paraId="581E7FF6" w14:textId="16F6F778" w:rsidR="00192936" w:rsidRPr="00C800B5" w:rsidRDefault="00A302FF" w:rsidP="00A302FF">
      <w:pPr>
        <w:pStyle w:val="B1"/>
        <w:rPr>
          <w:rFonts w:eastAsia="MS Mincho"/>
          <w:color w:val="000000"/>
        </w:rPr>
      </w:pPr>
      <w:r>
        <w:rPr>
          <w:lang w:eastAsia="zh-CN"/>
        </w:rPr>
        <w:t>-</w:t>
      </w:r>
      <w:r>
        <w:rPr>
          <w:lang w:eastAsia="zh-CN"/>
        </w:rPr>
        <w:tab/>
      </w:r>
      <w:r w:rsidR="00192936">
        <w:rPr>
          <w:lang w:eastAsia="zh-CN"/>
        </w:rPr>
        <w:t xml:space="preserve">Existing definitions of </w:t>
      </w:r>
      <w:r w:rsidR="00192936" w:rsidRPr="002718B0">
        <w:rPr>
          <w:i/>
          <w:lang w:eastAsia="zh-CN"/>
        </w:rPr>
        <w:t>Inter RF Bandwidth gap</w:t>
      </w:r>
      <w:r w:rsidR="00192936">
        <w:rPr>
          <w:lang w:eastAsia="zh-CN"/>
        </w:rPr>
        <w:t xml:space="preserve"> and Base Station RF Bandwidth for FR1 multi-band operation can be reused for FR2-1 multi-band operation.</w:t>
      </w:r>
    </w:p>
    <w:p w14:paraId="251FE90B" w14:textId="358B39FC" w:rsidR="00192936" w:rsidRPr="00C800B5" w:rsidRDefault="00A302FF" w:rsidP="00A302FF">
      <w:pPr>
        <w:pStyle w:val="B1"/>
        <w:rPr>
          <w:rFonts w:eastAsia="MS Mincho"/>
          <w:color w:val="000000"/>
        </w:rPr>
      </w:pPr>
      <w:r>
        <w:rPr>
          <w:lang w:eastAsia="zh-CN"/>
        </w:rPr>
        <w:t>-</w:t>
      </w:r>
      <w:r>
        <w:rPr>
          <w:lang w:eastAsia="zh-CN"/>
        </w:rPr>
        <w:tab/>
      </w:r>
      <w:r w:rsidR="00192936">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2466"/>
        <w:gridCol w:w="6127"/>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CE4E21">
            <w:pPr>
              <w:rPr>
                <w:rFonts w:eastAsia="Yu Mincho"/>
                <w:b/>
                <w:bCs/>
                <w:sz w:val="18"/>
                <w:szCs w:val="18"/>
              </w:rPr>
            </w:pPr>
            <w:r>
              <w:rPr>
                <w:rFonts w:eastAsia="Yu Mincho"/>
                <w:b/>
                <w:bCs/>
                <w:sz w:val="18"/>
                <w:szCs w:val="18"/>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CE4E21">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CE4E21">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CE4E21">
            <w:pPr>
              <w:rPr>
                <w:rFonts w:eastAsia="Yu Mincho"/>
                <w:bCs/>
                <w:sz w:val="18"/>
                <w:szCs w:val="18"/>
              </w:rPr>
            </w:pPr>
            <w:r>
              <w:rPr>
                <w:rFonts w:eastAsia="Yu Mincho"/>
                <w:bCs/>
                <w:sz w:val="18"/>
                <w:szCs w:val="18"/>
              </w:rPr>
              <w:t xml:space="preserve">Existing </w:t>
            </w:r>
            <w:r w:rsidRPr="002718B0">
              <w:rPr>
                <w:rFonts w:eastAsia="Yu Mincho"/>
                <w:bCs/>
                <w:i/>
                <w:sz w:val="18"/>
                <w:szCs w:val="18"/>
              </w:rPr>
              <w:t>BS type 2-O</w:t>
            </w:r>
            <w:r>
              <w:rPr>
                <w:rFonts w:eastAsia="Yu Mincho"/>
                <w:bCs/>
                <w:sz w:val="18"/>
                <w:szCs w:val="18"/>
              </w:rPr>
              <w:t xml:space="preserve">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CE4E21">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CE4E21">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CE4E21">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2718B0">
              <w:rPr>
                <w:i/>
                <w:iCs/>
                <w:lang w:eastAsia="zh-CN"/>
              </w:rPr>
              <w:t>Inter RF Bandwidth</w:t>
            </w:r>
            <w:r w:rsidRPr="0084132A">
              <w:rPr>
                <w:iCs/>
                <w:lang w:eastAsia="zh-CN"/>
              </w:rPr>
              <w:t xml:space="preserve"> gap </w:t>
            </w:r>
            <w:r w:rsidRPr="0084132A">
              <w:rPr>
                <w:rFonts w:eastAsia="Yu Mincho"/>
                <w:bCs/>
                <w:iCs/>
                <w:sz w:val="18"/>
                <w:szCs w:val="18"/>
              </w:rPr>
              <w:t>f</w:t>
            </w:r>
            <w:r>
              <w:rPr>
                <w:rFonts w:eastAsia="Yu Mincho"/>
                <w:bCs/>
                <w:sz w:val="18"/>
                <w:szCs w:val="18"/>
              </w:rPr>
              <w:t xml:space="preserve">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CE4E21">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CE4E21">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CE4E21">
            <w:pPr>
              <w:rPr>
                <w:rFonts w:eastAsia="Yu Mincho"/>
                <w:bCs/>
                <w:sz w:val="18"/>
                <w:szCs w:val="18"/>
              </w:rPr>
            </w:pPr>
            <w:r>
              <w:rPr>
                <w:rFonts w:eastAsia="Yu Mincho"/>
                <w:bCs/>
                <w:sz w:val="18"/>
                <w:szCs w:val="18"/>
              </w:rPr>
              <w:t xml:space="preserve">Specify cumulative OBUE limits </w:t>
            </w:r>
            <w:r>
              <w:rPr>
                <w:lang w:eastAsia="zh-CN"/>
              </w:rPr>
              <w:t xml:space="preserve">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CE4E21">
            <w:pPr>
              <w:rPr>
                <w:rFonts w:eastAsia="Yu Mincho"/>
                <w:bCs/>
                <w:sz w:val="18"/>
                <w:szCs w:val="18"/>
              </w:rPr>
            </w:pPr>
            <w:r>
              <w:rPr>
                <w:rFonts w:eastAsia="Yu Mincho"/>
                <w:bCs/>
                <w:sz w:val="18"/>
                <w:szCs w:val="18"/>
              </w:rPr>
              <w:t xml:space="preserve">Apply </w:t>
            </w:r>
            <w:r w:rsidRPr="002718B0">
              <w:rPr>
                <w:rFonts w:eastAsia="Yu Mincho"/>
                <w:bCs/>
                <w:i/>
                <w:sz w:val="18"/>
                <w:szCs w:val="18"/>
              </w:rPr>
              <w:t>BS type 2-O</w:t>
            </w:r>
            <w:r>
              <w:rPr>
                <w:rFonts w:eastAsia="Yu Mincho"/>
                <w:bCs/>
                <w:sz w:val="18"/>
                <w:szCs w:val="18"/>
              </w:rPr>
              <w:t xml:space="preserve"> requirements with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CE4E21">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CE4E21">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CE4E21">
            <w:pPr>
              <w:rPr>
                <w:rFonts w:eastAsia="Yu Mincho"/>
                <w:bCs/>
                <w:sz w:val="18"/>
                <w:szCs w:val="18"/>
              </w:rPr>
            </w:pPr>
            <w:r>
              <w:rPr>
                <w:rFonts w:eastAsia="Yu Mincho"/>
                <w:bCs/>
                <w:sz w:val="18"/>
                <w:szCs w:val="18"/>
              </w:rPr>
              <w:t xml:space="preserve">No transmitter intermodulation requirement for </w:t>
            </w:r>
            <w:r w:rsidRPr="002718B0">
              <w:rPr>
                <w:rFonts w:eastAsia="Yu Mincho"/>
                <w:bCs/>
                <w:i/>
                <w:sz w:val="18"/>
                <w:szCs w:val="18"/>
              </w:rPr>
              <w:t>BS type 2-O</w:t>
            </w:r>
            <w:r>
              <w:rPr>
                <w:rFonts w:eastAsia="Yu Mincho"/>
                <w:bCs/>
                <w:sz w:val="18"/>
                <w:szCs w:val="18"/>
              </w:rPr>
              <w:t>.</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CE4E21">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CE4E21">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CE4E21">
            <w:pPr>
              <w:rPr>
                <w:rFonts w:eastAsia="Yu Mincho"/>
                <w:bCs/>
                <w:sz w:val="18"/>
                <w:szCs w:val="18"/>
              </w:rPr>
            </w:pPr>
            <w:r>
              <w:rPr>
                <w:rFonts w:eastAsia="Yu Mincho"/>
                <w:bCs/>
                <w:sz w:val="18"/>
                <w:szCs w:val="18"/>
              </w:rPr>
              <w:t xml:space="preserve">Specify ACS requirements </w:t>
            </w:r>
            <w:r>
              <w:rPr>
                <w:lang w:eastAsia="zh-CN"/>
              </w:rPr>
              <w:t xml:space="preserve">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CE4E21">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CE4E21">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CE4E21">
            <w:pPr>
              <w:rPr>
                <w:rFonts w:eastAsia="Yu Mincho"/>
                <w:bCs/>
                <w:sz w:val="18"/>
                <w:szCs w:val="18"/>
              </w:rPr>
            </w:pPr>
            <w:r>
              <w:rPr>
                <w:rFonts w:eastAsia="Yu Mincho"/>
                <w:bCs/>
                <w:sz w:val="18"/>
                <w:szCs w:val="18"/>
              </w:rPr>
              <w:t>Specify in-band blocking requirements</w:t>
            </w:r>
            <w:r>
              <w:rPr>
                <w:lang w:eastAsia="zh-CN"/>
              </w:rPr>
              <w:t xml:space="preserve"> 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CE4E21">
            <w:pPr>
              <w:rPr>
                <w:rFonts w:eastAsia="Yu Mincho"/>
                <w:bCs/>
                <w:sz w:val="18"/>
                <w:szCs w:val="18"/>
              </w:rPr>
            </w:pPr>
            <w:r>
              <w:rPr>
                <w:rFonts w:eastAsia="Yu Mincho"/>
                <w:bCs/>
                <w:sz w:val="18"/>
                <w:szCs w:val="18"/>
              </w:rPr>
              <w:t xml:space="preserve">Apply </w:t>
            </w:r>
            <w:r w:rsidRPr="002718B0">
              <w:rPr>
                <w:rFonts w:eastAsia="Yu Mincho"/>
                <w:bCs/>
                <w:i/>
                <w:sz w:val="18"/>
                <w:szCs w:val="18"/>
              </w:rPr>
              <w:t>BS type 2-O</w:t>
            </w:r>
            <w:r>
              <w:rPr>
                <w:rFonts w:eastAsia="Yu Mincho"/>
                <w:bCs/>
                <w:sz w:val="18"/>
                <w:szCs w:val="18"/>
              </w:rPr>
              <w:t xml:space="preserve"> requirements with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CE4E21">
            <w:pPr>
              <w:rPr>
                <w:rFonts w:eastAsia="Yu Mincho"/>
                <w:bCs/>
                <w:sz w:val="18"/>
                <w:szCs w:val="18"/>
              </w:rPr>
            </w:pPr>
            <w:r>
              <w:rPr>
                <w:rFonts w:eastAsia="Yu Mincho"/>
                <w:bCs/>
                <w:sz w:val="18"/>
                <w:szCs w:val="18"/>
              </w:rPr>
              <w:t xml:space="preserve">Apply </w:t>
            </w:r>
            <w:r w:rsidRPr="002718B0">
              <w:rPr>
                <w:rFonts w:eastAsia="Yu Mincho"/>
                <w:bCs/>
                <w:i/>
                <w:sz w:val="18"/>
                <w:szCs w:val="18"/>
              </w:rPr>
              <w:t>BS type 2-O</w:t>
            </w:r>
            <w:r>
              <w:rPr>
                <w:rFonts w:eastAsia="Yu Mincho"/>
                <w:bCs/>
                <w:sz w:val="18"/>
                <w:szCs w:val="18"/>
              </w:rPr>
              <w:t xml:space="preserve"> requirements with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CE4E21">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CE4E21">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CE4E21">
            <w:pPr>
              <w:rPr>
                <w:rFonts w:eastAsia="Yu Mincho"/>
                <w:bCs/>
                <w:sz w:val="18"/>
                <w:szCs w:val="18"/>
              </w:rPr>
            </w:pPr>
            <w:r>
              <w:rPr>
                <w:rFonts w:eastAsia="Yu Mincho"/>
                <w:bCs/>
                <w:sz w:val="18"/>
                <w:szCs w:val="18"/>
              </w:rPr>
              <w:t>Specify receiver intermodulation requirements</w:t>
            </w:r>
            <w:r>
              <w:rPr>
                <w:lang w:eastAsia="zh-CN"/>
              </w:rPr>
              <w:t xml:space="preserve"> 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bl>
    <w:p w14:paraId="6B725D80" w14:textId="77777777" w:rsidR="00FB0AF0" w:rsidRPr="00635DE6" w:rsidRDefault="00FB0AF0" w:rsidP="00FB0AF0"/>
    <w:p w14:paraId="66F3363F" w14:textId="00840902" w:rsidR="00FB0AF0" w:rsidRDefault="00C03EE6" w:rsidP="00FB0AF0">
      <w:pPr>
        <w:pStyle w:val="Heading2"/>
      </w:pPr>
      <w:bookmarkStart w:id="54" w:name="_Toc136592444"/>
      <w:r>
        <w:t>6</w:t>
      </w:r>
      <w:r w:rsidR="00FB0AF0">
        <w:t>.3</w:t>
      </w:r>
      <w:r w:rsidR="00FB0AF0" w:rsidRPr="004D3578">
        <w:tab/>
      </w:r>
      <w:r w:rsidR="00886163">
        <w:t>Re-using</w:t>
      </w:r>
      <w:r w:rsidR="00886163" w:rsidRPr="00886163">
        <w:t xml:space="preserve"> FR1 exceptions</w:t>
      </w:r>
      <w:bookmarkEnd w:id="54"/>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009B08C2" w:rsidR="00192936" w:rsidRPr="00DB6DA3" w:rsidRDefault="00266329" w:rsidP="00266329">
      <w:pPr>
        <w:pStyle w:val="B1"/>
        <w:rPr>
          <w:rFonts w:eastAsia="MS Mincho"/>
          <w:color w:val="000000"/>
        </w:rPr>
      </w:pPr>
      <w:r>
        <w:rPr>
          <w:lang w:eastAsia="zh-CN"/>
        </w:rPr>
        <w:t>-</w:t>
      </w:r>
      <w:r>
        <w:rPr>
          <w:lang w:eastAsia="zh-CN"/>
        </w:rPr>
        <w:tab/>
      </w:r>
      <w:r w:rsidR="00192936">
        <w:rPr>
          <w:lang w:eastAsia="zh-CN"/>
        </w:rPr>
        <w:t>The FR1 exceptions for spurious emissions, RX spurious emissions and out of band blocking could be applied in FR2-1,</w:t>
      </w:r>
      <w:r w:rsidR="00192936">
        <w:t xml:space="preserve"> </w:t>
      </w:r>
      <w:r w:rsidR="00192936">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2466"/>
        <w:gridCol w:w="6033"/>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CE4E21">
            <w:pPr>
              <w:rPr>
                <w:rFonts w:eastAsia="Yu Mincho"/>
                <w:b/>
                <w:bCs/>
                <w:sz w:val="18"/>
                <w:szCs w:val="18"/>
              </w:rPr>
            </w:pPr>
            <w:r>
              <w:rPr>
                <w:rFonts w:eastAsia="Yu Mincho"/>
                <w:b/>
                <w:bCs/>
                <w:sz w:val="18"/>
                <w:szCs w:val="18"/>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CE4E21">
            <w:pPr>
              <w:rPr>
                <w:rFonts w:eastAsia="Yu Mincho"/>
                <w:bCs/>
                <w:sz w:val="18"/>
                <w:szCs w:val="18"/>
              </w:rPr>
            </w:pPr>
            <w:r>
              <w:rPr>
                <w:rFonts w:eastAsia="Yu Mincho"/>
                <w:bCs/>
                <w:sz w:val="18"/>
                <w:szCs w:val="18"/>
              </w:rPr>
              <w:t xml:space="preserve">Apply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CE4E21">
            <w:pPr>
              <w:rPr>
                <w:rFonts w:eastAsia="Yu Mincho"/>
                <w:bCs/>
                <w:sz w:val="18"/>
                <w:szCs w:val="18"/>
              </w:rPr>
            </w:pPr>
            <w:r>
              <w:rPr>
                <w:rFonts w:eastAsia="Yu Mincho"/>
                <w:bCs/>
                <w:sz w:val="18"/>
                <w:szCs w:val="18"/>
              </w:rPr>
              <w:lastRenderedPageBreak/>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CE4E21">
            <w:pPr>
              <w:rPr>
                <w:rFonts w:eastAsia="Yu Mincho"/>
                <w:bCs/>
                <w:sz w:val="18"/>
                <w:szCs w:val="18"/>
              </w:rPr>
            </w:pPr>
            <w:r>
              <w:rPr>
                <w:rFonts w:eastAsia="Yu Mincho"/>
                <w:bCs/>
                <w:sz w:val="18"/>
                <w:szCs w:val="18"/>
              </w:rPr>
              <w:t xml:space="preserve">Apply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CE4E21">
            <w:pPr>
              <w:rPr>
                <w:rFonts w:eastAsia="Yu Mincho"/>
                <w:bCs/>
                <w:sz w:val="18"/>
                <w:szCs w:val="18"/>
              </w:rPr>
            </w:pPr>
            <w:r>
              <w:rPr>
                <w:rFonts w:eastAsia="Yu Mincho"/>
                <w:bCs/>
                <w:sz w:val="18"/>
                <w:szCs w:val="18"/>
              </w:rPr>
              <w:t xml:space="preserve">Apply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bl>
    <w:p w14:paraId="20FFE59F" w14:textId="77777777" w:rsidR="00886163" w:rsidRDefault="00886163" w:rsidP="00886163"/>
    <w:p w14:paraId="38A5B736" w14:textId="2005E488" w:rsidR="007F482F" w:rsidRDefault="007F482F" w:rsidP="007F482F">
      <w:pPr>
        <w:pStyle w:val="Heading2"/>
      </w:pPr>
      <w:bookmarkStart w:id="55" w:name="_Toc136592445"/>
      <w:r>
        <w:t>6.4</w:t>
      </w:r>
      <w:r w:rsidRPr="000C4B37">
        <w:rPr>
          <w:color w:val="000000" w:themeColor="text1"/>
        </w:rPr>
        <w:tab/>
      </w:r>
      <w:r w:rsidRPr="000C4B37">
        <w:rPr>
          <w:rFonts w:eastAsia="DengXian"/>
          <w:color w:val="000000" w:themeColor="text1"/>
          <w:lang w:eastAsia="zh-CN"/>
        </w:rPr>
        <w:t>FR2</w:t>
      </w:r>
      <w:r w:rsidR="00277D31">
        <w:rPr>
          <w:rFonts w:eastAsia="DengXian"/>
          <w:color w:val="000000" w:themeColor="text1"/>
          <w:lang w:eastAsia="zh-CN"/>
        </w:rPr>
        <w:t>-1</w:t>
      </w:r>
      <w:r w:rsidRPr="000C4B37">
        <w:rPr>
          <w:rFonts w:eastAsia="DengXian"/>
          <w:color w:val="000000" w:themeColor="text1"/>
          <w:lang w:eastAsia="zh-CN"/>
        </w:rPr>
        <w:t xml:space="preserve"> specific multi-band requirements</w:t>
      </w:r>
      <w:bookmarkEnd w:id="55"/>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w:t>
      </w:r>
      <w:r w:rsidRPr="002718B0">
        <w:rPr>
          <w:i/>
        </w:rPr>
        <w:t>multi-band RIB</w:t>
      </w:r>
      <w:r w:rsidRPr="002104AB">
        <w:t xml:space="preserve"> within the same frequency group meanwhile the study on </w:t>
      </w:r>
      <w:r w:rsidRPr="002718B0">
        <w:rPr>
          <w:i/>
        </w:rPr>
        <w:t>multi-band RIB</w:t>
      </w:r>
      <w:r w:rsidRPr="002104AB">
        <w:t xml:space="preserve">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DengXian"/>
          <w:color w:val="000000" w:themeColor="text1"/>
          <w:lang w:eastAsia="zh-CN"/>
        </w:rPr>
        <w:t>FR2</w:t>
      </w:r>
      <w:r>
        <w:rPr>
          <w:rFonts w:eastAsia="DengXian"/>
          <w:color w:val="000000" w:themeColor="text1"/>
          <w:lang w:eastAsia="zh-CN"/>
        </w:rPr>
        <w:t>-1</w:t>
      </w:r>
      <w:r w:rsidRPr="000C4B37">
        <w:rPr>
          <w:rFonts w:eastAsia="DengXian"/>
          <w:color w:val="000000" w:themeColor="text1"/>
          <w:lang w:eastAsia="zh-CN"/>
        </w:rPr>
        <w:t xml:space="preserve"> specific multi-band requirements</w:t>
      </w:r>
      <w:r>
        <w:rPr>
          <w:rFonts w:eastAsia="DengXian"/>
          <w:color w:val="000000" w:themeColor="text1"/>
          <w:lang w:eastAsia="zh-CN"/>
        </w:rPr>
        <w:t xml:space="preserve"> as the current FR1 multi-band </w:t>
      </w:r>
      <w:r>
        <w:rPr>
          <w:color w:val="000000"/>
        </w:rPr>
        <w:t xml:space="preserve">methods and exceptions can be applied to FR2-1 and are sufficient for FR2-1 </w:t>
      </w:r>
      <w:r w:rsidRPr="002718B0">
        <w:rPr>
          <w:i/>
          <w:color w:val="000000"/>
        </w:rPr>
        <w:t>multi-band RIB</w:t>
      </w:r>
      <w:r>
        <w:rPr>
          <w:color w:val="000000"/>
        </w:rPr>
        <w:t xml:space="preserve"> for all band combinations within the same frequency group. </w:t>
      </w:r>
      <w:r w:rsidRPr="00706757">
        <w:rPr>
          <w:rFonts w:eastAsia="DengXian"/>
          <w:color w:val="000000" w:themeColor="text1"/>
          <w:lang w:eastAsia="zh-CN"/>
        </w:rPr>
        <w:t xml:space="preserve">For </w:t>
      </w:r>
      <w:r w:rsidRPr="002718B0">
        <w:rPr>
          <w:i/>
          <w:lang w:eastAsia="zh-CN"/>
        </w:rPr>
        <w:t>multi-band RIB</w:t>
      </w:r>
      <w:r w:rsidRPr="00706757">
        <w:rPr>
          <w:lang w:eastAsia="zh-CN"/>
        </w:rPr>
        <w:t xml:space="preserve"> for band combinations across different frequency groups,</w:t>
      </w:r>
      <w:r w:rsidRPr="00706757">
        <w:rPr>
          <w:rFonts w:eastAsia="DengXian"/>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DengXian"/>
          <w:color w:val="000000" w:themeColor="text1"/>
          <w:lang w:eastAsia="zh-CN"/>
        </w:rPr>
        <w:t>FR2</w:t>
      </w:r>
      <w:r>
        <w:rPr>
          <w:rFonts w:eastAsia="DengXian"/>
          <w:color w:val="000000" w:themeColor="text1"/>
          <w:lang w:eastAsia="zh-CN"/>
        </w:rPr>
        <w:t>-1</w:t>
      </w:r>
      <w:r w:rsidRPr="000C4B37">
        <w:rPr>
          <w:rFonts w:eastAsia="DengXian"/>
          <w:color w:val="000000" w:themeColor="text1"/>
          <w:lang w:eastAsia="zh-CN"/>
        </w:rPr>
        <w:t xml:space="preserve"> specific multi-band requirements</w:t>
      </w:r>
      <w:r>
        <w:rPr>
          <w:rFonts w:eastAsia="DengXian"/>
          <w:color w:val="000000" w:themeColor="text1"/>
          <w:lang w:eastAsia="zh-CN"/>
        </w:rPr>
        <w:t xml:space="preserve"> may be considered in the future </w:t>
      </w:r>
      <w:r>
        <w:rPr>
          <w:lang w:eastAsia="zh-CN"/>
        </w:rPr>
        <w:t>taking into account the implementation challenges</w:t>
      </w:r>
      <w:r>
        <w:rPr>
          <w:color w:val="000000"/>
        </w:rPr>
        <w:t>.</w:t>
      </w:r>
    </w:p>
    <w:p w14:paraId="3CE425FB" w14:textId="77777777" w:rsidR="003C68F0" w:rsidRDefault="003C68F0" w:rsidP="003C68F0">
      <w:pPr>
        <w:pStyle w:val="Heading1"/>
      </w:pPr>
      <w:bookmarkStart w:id="56" w:name="_Toc123198380"/>
      <w:bookmarkStart w:id="57" w:name="_Toc136592446"/>
      <w:r>
        <w:t>7</w:t>
      </w:r>
      <w:r w:rsidRPr="004D3578">
        <w:tab/>
      </w:r>
      <w:bookmarkEnd w:id="56"/>
      <w:r>
        <w:t>Summary and further work</w:t>
      </w:r>
      <w:bookmarkEnd w:id="57"/>
    </w:p>
    <w:p w14:paraId="1791F058" w14:textId="77777777" w:rsidR="003C68F0" w:rsidRDefault="003C68F0" w:rsidP="003C68F0">
      <w:r>
        <w:t>The feasibility study for the essential RF components and sub-systems for an FR2-1 multi-band system were carried out and found that:</w:t>
      </w:r>
    </w:p>
    <w:p w14:paraId="54BE117F" w14:textId="3476421C" w:rsidR="003C68F0" w:rsidRPr="00403782" w:rsidRDefault="00F328DE" w:rsidP="00F328DE">
      <w:pPr>
        <w:pStyle w:val="B1"/>
      </w:pPr>
      <w:r>
        <w:t>-</w:t>
      </w:r>
      <w:r>
        <w:tab/>
      </w:r>
      <w:r w:rsidR="003C68F0" w:rsidRPr="00403782">
        <w:t>Multi-band implementations with percentage BW of up to 19.5% are feasible.</w:t>
      </w:r>
    </w:p>
    <w:p w14:paraId="1AB21173" w14:textId="5AECF6A4" w:rsidR="003C68F0" w:rsidRPr="00403782" w:rsidRDefault="00F328DE" w:rsidP="00F328DE">
      <w:pPr>
        <w:pStyle w:val="B1"/>
      </w:pPr>
      <w:r>
        <w:t>-</w:t>
      </w:r>
      <w:r>
        <w:tab/>
      </w:r>
      <w:r w:rsidR="003C68F0" w:rsidRPr="00403782">
        <w:t>Multi-band implementations with greater percentage BW’s may be feasible in the future.</w:t>
      </w:r>
    </w:p>
    <w:p w14:paraId="3C543A3A" w14:textId="77777777" w:rsidR="003C68F0" w:rsidRDefault="003C68F0" w:rsidP="003C68F0">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p>
    <w:p w14:paraId="064A878F" w14:textId="77777777" w:rsidR="003C68F0" w:rsidRDefault="003C68F0" w:rsidP="003C68F0">
      <w:r>
        <w:t>Antennas and antenna arrays are limited to certain maximum percentage BW’s however MB solutions using multiple antenna arrays have been investigated and solutions within the agreed percentage BW’s above have been identified.</w:t>
      </w:r>
    </w:p>
    <w:p w14:paraId="743F2D2C" w14:textId="64B9E580" w:rsidR="003C68F0" w:rsidRPr="00757346" w:rsidRDefault="003C68F0" w:rsidP="003C68F0">
      <w:r w:rsidRPr="00757346">
        <w:t>Other considerations, i.e. on a need of DPD and complications of digital and analogue designs for a wideband / multiband BS are also analysed.</w:t>
      </w:r>
    </w:p>
    <w:p w14:paraId="36B4E1FA" w14:textId="3BD52338" w:rsidR="003C68F0" w:rsidRDefault="003C68F0" w:rsidP="003C68F0">
      <w:r>
        <w:t>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updates of the technical specifications. On the other hand, as highlighted in clause 6.2 study of solutions across frequency groups may be further studied and the use of additional multi-band requirements may be considered in the future for percentage BW’s greater than 19.5%.</w:t>
      </w:r>
    </w:p>
    <w:p w14:paraId="544E0A5D" w14:textId="7AB4F687" w:rsidR="003C68F0" w:rsidRDefault="003C68F0" w:rsidP="003C68F0">
      <w:r>
        <w:rPr>
          <w:color w:val="000000"/>
        </w:rPr>
        <w:t xml:space="preserve">For </w:t>
      </w:r>
      <w:r>
        <w:t>updating the technical specifications, FR2-1 multi-band requirements are to be added to the existing NR 3GPP TS 38.104 [2]and 3GPP TS 38.141-2 [30] technical specifications, using the same approach as FR1 multi-band as described 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p>
    <w:p w14:paraId="5CA5E6C2" w14:textId="2311E9AC" w:rsidR="00080512" w:rsidRPr="004D3578" w:rsidRDefault="00080512">
      <w:pPr>
        <w:pStyle w:val="Heading8"/>
      </w:pPr>
      <w:bookmarkStart w:id="58" w:name="tsgNames"/>
      <w:bookmarkStart w:id="59" w:name="startOfAnnexes"/>
      <w:bookmarkEnd w:id="58"/>
      <w:bookmarkEnd w:id="59"/>
      <w:r w:rsidRPr="004D3578">
        <w:br w:type="page"/>
      </w:r>
      <w:bookmarkStart w:id="60" w:name="_Toc136592447"/>
      <w:r w:rsidR="00886163">
        <w:lastRenderedPageBreak/>
        <w:t>Annex &lt;A</w:t>
      </w:r>
      <w:r w:rsidRPr="004D3578">
        <w:t>&gt; (informative):</w:t>
      </w:r>
      <w:r w:rsidRPr="004D3578">
        <w:br/>
        <w:t>Change history</w:t>
      </w:r>
      <w:bookmarkEnd w:id="60"/>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1" w:name="historyclause"/>
            <w:bookmarkEnd w:id="61"/>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r w:rsidR="003C68F0" w:rsidRPr="00315B85" w14:paraId="2848DF5A" w14:textId="77777777" w:rsidTr="00ED63F8">
        <w:tc>
          <w:tcPr>
            <w:tcW w:w="800" w:type="dxa"/>
            <w:shd w:val="solid" w:color="FFFFFF" w:fill="auto"/>
          </w:tcPr>
          <w:p w14:paraId="6ADC7D09" w14:textId="360FE5F8" w:rsidR="003C68F0" w:rsidRDefault="003C68F0" w:rsidP="003C68F0">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27B5BDFA" w14:textId="4D155CA1" w:rsidR="003C68F0" w:rsidRPr="003C68F0" w:rsidRDefault="003C68F0" w:rsidP="003C68F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0245F578" w14:textId="4D61319E" w:rsidR="003C68F0" w:rsidRPr="002F7248" w:rsidRDefault="00D52AB1" w:rsidP="003C68F0">
            <w:pPr>
              <w:pStyle w:val="TAC"/>
              <w:rPr>
                <w:sz w:val="16"/>
                <w:szCs w:val="16"/>
              </w:rPr>
            </w:pPr>
            <w:r w:rsidRPr="00D52AB1">
              <w:rPr>
                <w:sz w:val="16"/>
                <w:szCs w:val="16"/>
              </w:rPr>
              <w:t>R4-2307753</w:t>
            </w:r>
          </w:p>
        </w:tc>
        <w:tc>
          <w:tcPr>
            <w:tcW w:w="473" w:type="dxa"/>
            <w:shd w:val="solid" w:color="FFFFFF" w:fill="auto"/>
          </w:tcPr>
          <w:p w14:paraId="50E6A14F" w14:textId="77777777" w:rsidR="003C68F0" w:rsidRPr="00315B85" w:rsidRDefault="003C68F0" w:rsidP="003C68F0">
            <w:pPr>
              <w:pStyle w:val="TAC"/>
              <w:rPr>
                <w:sz w:val="16"/>
                <w:szCs w:val="16"/>
              </w:rPr>
            </w:pPr>
          </w:p>
        </w:tc>
        <w:tc>
          <w:tcPr>
            <w:tcW w:w="426" w:type="dxa"/>
            <w:shd w:val="solid" w:color="FFFFFF" w:fill="auto"/>
          </w:tcPr>
          <w:p w14:paraId="3AC72DB1" w14:textId="77777777" w:rsidR="003C68F0" w:rsidRPr="00315B85" w:rsidRDefault="003C68F0" w:rsidP="003C68F0">
            <w:pPr>
              <w:pStyle w:val="TAC"/>
              <w:rPr>
                <w:sz w:val="16"/>
                <w:szCs w:val="16"/>
              </w:rPr>
            </w:pPr>
          </w:p>
        </w:tc>
        <w:tc>
          <w:tcPr>
            <w:tcW w:w="425" w:type="dxa"/>
            <w:shd w:val="solid" w:color="FFFFFF" w:fill="auto"/>
          </w:tcPr>
          <w:p w14:paraId="0630AF8E" w14:textId="77777777" w:rsidR="003C68F0" w:rsidRPr="00315B85" w:rsidRDefault="003C68F0" w:rsidP="003C68F0">
            <w:pPr>
              <w:pStyle w:val="TAC"/>
              <w:rPr>
                <w:sz w:val="16"/>
                <w:szCs w:val="16"/>
              </w:rPr>
            </w:pPr>
          </w:p>
        </w:tc>
        <w:tc>
          <w:tcPr>
            <w:tcW w:w="4678" w:type="dxa"/>
            <w:shd w:val="solid" w:color="FFFFFF" w:fill="auto"/>
          </w:tcPr>
          <w:p w14:paraId="62A9F2B4" w14:textId="4CD56AE0" w:rsidR="003C68F0" w:rsidRDefault="003C68F0" w:rsidP="003C68F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r w:rsidR="00E15EFF">
              <w:rPr>
                <w:sz w:val="16"/>
                <w:szCs w:val="16"/>
                <w:lang w:eastAsia="zh-CN"/>
              </w:rPr>
              <w:t>-bis-e</w:t>
            </w:r>
            <w:r>
              <w:rPr>
                <w:sz w:val="16"/>
                <w:szCs w:val="16"/>
                <w:lang w:eastAsia="zh-CN"/>
              </w:rPr>
              <w:t xml:space="preserve"> were implemented:</w:t>
            </w:r>
          </w:p>
          <w:p w14:paraId="487AA43B" w14:textId="77777777" w:rsidR="00444798" w:rsidRPr="00444798" w:rsidRDefault="00444798" w:rsidP="00444798">
            <w:pPr>
              <w:pStyle w:val="TAL"/>
              <w:rPr>
                <w:sz w:val="16"/>
                <w:szCs w:val="16"/>
                <w:lang w:eastAsia="zh-CN"/>
              </w:rPr>
            </w:pPr>
            <w:r w:rsidRPr="00444798">
              <w:rPr>
                <w:sz w:val="16"/>
                <w:szCs w:val="16"/>
                <w:lang w:eastAsia="zh-CN"/>
              </w:rPr>
              <w:t>R4-2304118</w:t>
            </w:r>
            <w:r w:rsidRPr="00444798">
              <w:rPr>
                <w:sz w:val="16"/>
                <w:szCs w:val="16"/>
                <w:lang w:eastAsia="zh-CN"/>
              </w:rPr>
              <w:tab/>
              <w:t>TP to TR 38.877: Phase shifter and antenna</w:t>
            </w:r>
          </w:p>
          <w:p w14:paraId="23FB3B9C" w14:textId="77777777" w:rsidR="00444798" w:rsidRPr="00444798" w:rsidRDefault="00444798" w:rsidP="00444798">
            <w:pPr>
              <w:pStyle w:val="TAL"/>
              <w:rPr>
                <w:sz w:val="16"/>
                <w:szCs w:val="16"/>
                <w:lang w:eastAsia="zh-CN"/>
              </w:rPr>
            </w:pPr>
            <w:r w:rsidRPr="00444798">
              <w:rPr>
                <w:sz w:val="16"/>
                <w:szCs w:val="16"/>
                <w:lang w:eastAsia="zh-CN"/>
              </w:rPr>
              <w:t>R4-2304712</w:t>
            </w:r>
            <w:r w:rsidRPr="00444798">
              <w:rPr>
                <w:sz w:val="16"/>
                <w:szCs w:val="16"/>
                <w:lang w:eastAsia="zh-CN"/>
              </w:rPr>
              <w:tab/>
              <w:t>TP to TR 38.877: Corrections in DPD sections</w:t>
            </w:r>
          </w:p>
          <w:p w14:paraId="782A90C8" w14:textId="77777777" w:rsidR="00444798" w:rsidRPr="00444798" w:rsidRDefault="00444798" w:rsidP="00444798">
            <w:pPr>
              <w:pStyle w:val="TAL"/>
              <w:rPr>
                <w:sz w:val="16"/>
                <w:szCs w:val="16"/>
                <w:lang w:eastAsia="zh-CN"/>
              </w:rPr>
            </w:pPr>
            <w:r w:rsidRPr="00444798">
              <w:rPr>
                <w:sz w:val="16"/>
                <w:szCs w:val="16"/>
                <w:lang w:eastAsia="zh-CN"/>
              </w:rPr>
              <w:t>R4-2305880</w:t>
            </w:r>
            <w:r w:rsidRPr="00444798">
              <w:rPr>
                <w:sz w:val="16"/>
                <w:szCs w:val="16"/>
                <w:lang w:eastAsia="zh-CN"/>
              </w:rPr>
              <w:tab/>
              <w:t>TP to TR 38.877: Antenna array</w:t>
            </w:r>
          </w:p>
          <w:p w14:paraId="140142F1" w14:textId="77777777" w:rsidR="00444798" w:rsidRPr="00444798" w:rsidRDefault="00444798" w:rsidP="00444798">
            <w:pPr>
              <w:pStyle w:val="TAL"/>
              <w:rPr>
                <w:sz w:val="16"/>
                <w:szCs w:val="16"/>
                <w:lang w:eastAsia="zh-CN"/>
              </w:rPr>
            </w:pPr>
            <w:r w:rsidRPr="00444798">
              <w:rPr>
                <w:sz w:val="16"/>
                <w:szCs w:val="16"/>
                <w:lang w:eastAsia="zh-CN"/>
              </w:rPr>
              <w:t>R4-2305881</w:t>
            </w:r>
            <w:r w:rsidRPr="00444798">
              <w:rPr>
                <w:sz w:val="16"/>
                <w:szCs w:val="16"/>
                <w:lang w:eastAsia="zh-CN"/>
              </w:rPr>
              <w:tab/>
              <w:t>TP to TR 38.877: Fractional bandwidth and percentage bandwidth</w:t>
            </w:r>
          </w:p>
          <w:p w14:paraId="0F71DBD0" w14:textId="77777777" w:rsidR="00444798" w:rsidRPr="00444798" w:rsidRDefault="00444798" w:rsidP="00444798">
            <w:pPr>
              <w:pStyle w:val="TAL"/>
              <w:rPr>
                <w:sz w:val="16"/>
                <w:szCs w:val="16"/>
                <w:lang w:eastAsia="zh-CN"/>
              </w:rPr>
            </w:pPr>
            <w:r w:rsidRPr="00444798">
              <w:rPr>
                <w:sz w:val="16"/>
                <w:szCs w:val="16"/>
                <w:lang w:eastAsia="zh-CN"/>
              </w:rPr>
              <w:t>R4-2305883</w:t>
            </w:r>
            <w:r w:rsidRPr="00444798">
              <w:rPr>
                <w:sz w:val="16"/>
                <w:szCs w:val="16"/>
                <w:lang w:eastAsia="zh-CN"/>
              </w:rPr>
              <w:tab/>
              <w:t>TP for Clause 3: abbreviations</w:t>
            </w:r>
          </w:p>
          <w:p w14:paraId="1E0A8040" w14:textId="77777777" w:rsidR="00444798" w:rsidRPr="00444798" w:rsidRDefault="00444798" w:rsidP="00444798">
            <w:pPr>
              <w:pStyle w:val="TAL"/>
              <w:rPr>
                <w:sz w:val="16"/>
                <w:szCs w:val="16"/>
                <w:lang w:eastAsia="zh-CN"/>
              </w:rPr>
            </w:pPr>
            <w:r w:rsidRPr="00444798">
              <w:rPr>
                <w:sz w:val="16"/>
                <w:szCs w:val="16"/>
                <w:lang w:eastAsia="zh-CN"/>
              </w:rPr>
              <w:t>R4-2305884</w:t>
            </w:r>
            <w:r w:rsidRPr="00444798">
              <w:rPr>
                <w:sz w:val="16"/>
                <w:szCs w:val="16"/>
                <w:lang w:eastAsia="zh-CN"/>
              </w:rPr>
              <w:tab/>
              <w:t>TP on SI summary</w:t>
            </w:r>
          </w:p>
          <w:p w14:paraId="14CB7C4E" w14:textId="13E6C7E2" w:rsidR="003C68F0" w:rsidRPr="003C68F0" w:rsidRDefault="00444798" w:rsidP="00444798">
            <w:pPr>
              <w:pStyle w:val="TAL"/>
              <w:rPr>
                <w:sz w:val="16"/>
                <w:szCs w:val="16"/>
                <w:lang w:eastAsia="zh-CN"/>
              </w:rPr>
            </w:pPr>
            <w:r w:rsidRPr="00444798">
              <w:rPr>
                <w:sz w:val="16"/>
                <w:szCs w:val="16"/>
                <w:lang w:eastAsia="zh-CN"/>
              </w:rPr>
              <w:t>R4-2305885</w:t>
            </w:r>
            <w:r w:rsidRPr="00444798">
              <w:rPr>
                <w:sz w:val="16"/>
                <w:szCs w:val="16"/>
                <w:lang w:eastAsia="zh-CN"/>
              </w:rPr>
              <w:tab/>
              <w:t>TP for TR 38.877: Additional feasibility aspects</w:t>
            </w:r>
          </w:p>
        </w:tc>
        <w:tc>
          <w:tcPr>
            <w:tcW w:w="708" w:type="dxa"/>
            <w:shd w:val="solid" w:color="FFFFFF" w:fill="auto"/>
          </w:tcPr>
          <w:p w14:paraId="5D6C8C22" w14:textId="3A3110F3" w:rsidR="003C68F0" w:rsidRDefault="003C68F0" w:rsidP="003C68F0">
            <w:pPr>
              <w:pStyle w:val="TAC"/>
              <w:rPr>
                <w:sz w:val="16"/>
                <w:szCs w:val="16"/>
                <w:lang w:eastAsia="zh-CN"/>
              </w:rPr>
            </w:pPr>
            <w:r>
              <w:rPr>
                <w:rFonts w:hint="eastAsia"/>
                <w:sz w:val="16"/>
                <w:szCs w:val="16"/>
                <w:lang w:eastAsia="zh-CN"/>
              </w:rPr>
              <w:t>0</w:t>
            </w:r>
            <w:r>
              <w:rPr>
                <w:sz w:val="16"/>
                <w:szCs w:val="16"/>
                <w:lang w:eastAsia="zh-CN"/>
              </w:rPr>
              <w:t>.</w:t>
            </w:r>
            <w:r w:rsidR="00C93CED">
              <w:rPr>
                <w:sz w:val="16"/>
                <w:szCs w:val="16"/>
                <w:lang w:eastAsia="zh-CN"/>
              </w:rPr>
              <w:t>4</w:t>
            </w:r>
            <w:r>
              <w:rPr>
                <w:sz w:val="16"/>
                <w:szCs w:val="16"/>
                <w:lang w:eastAsia="zh-CN"/>
              </w:rPr>
              <w:t>.0</w:t>
            </w:r>
          </w:p>
        </w:tc>
      </w:tr>
      <w:tr w:rsidR="0003284C" w:rsidRPr="00315B85" w14:paraId="3CA62F62" w14:textId="77777777" w:rsidTr="00094B11">
        <w:trPr>
          <w:trHeight w:val="77"/>
        </w:trPr>
        <w:tc>
          <w:tcPr>
            <w:tcW w:w="800" w:type="dxa"/>
            <w:shd w:val="solid" w:color="FFFFFF" w:fill="auto"/>
          </w:tcPr>
          <w:p w14:paraId="216C0A76" w14:textId="22EE6D4D" w:rsidR="0003284C" w:rsidRDefault="0003284C" w:rsidP="0003284C">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48DA0CBC" w14:textId="2FE3E762" w:rsidR="0003284C" w:rsidRDefault="0003284C" w:rsidP="0003284C">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70276727" w14:textId="7C026543" w:rsidR="0003284C" w:rsidRPr="00D52AB1" w:rsidRDefault="0003284C" w:rsidP="0003284C">
            <w:pPr>
              <w:pStyle w:val="TAC"/>
              <w:rPr>
                <w:sz w:val="16"/>
                <w:szCs w:val="16"/>
              </w:rPr>
            </w:pPr>
            <w:r w:rsidRPr="0003284C">
              <w:rPr>
                <w:sz w:val="16"/>
                <w:szCs w:val="16"/>
              </w:rPr>
              <w:t>R4-2309759</w:t>
            </w:r>
          </w:p>
        </w:tc>
        <w:tc>
          <w:tcPr>
            <w:tcW w:w="473" w:type="dxa"/>
            <w:shd w:val="solid" w:color="FFFFFF" w:fill="auto"/>
          </w:tcPr>
          <w:p w14:paraId="32AD41B9" w14:textId="77777777" w:rsidR="0003284C" w:rsidRPr="00315B85" w:rsidRDefault="0003284C" w:rsidP="0003284C">
            <w:pPr>
              <w:pStyle w:val="TAC"/>
              <w:rPr>
                <w:sz w:val="16"/>
                <w:szCs w:val="16"/>
              </w:rPr>
            </w:pPr>
          </w:p>
        </w:tc>
        <w:tc>
          <w:tcPr>
            <w:tcW w:w="426" w:type="dxa"/>
            <w:shd w:val="solid" w:color="FFFFFF" w:fill="auto"/>
          </w:tcPr>
          <w:p w14:paraId="3BBF281B" w14:textId="77777777" w:rsidR="0003284C" w:rsidRPr="00315B85" w:rsidRDefault="0003284C" w:rsidP="0003284C">
            <w:pPr>
              <w:pStyle w:val="TAC"/>
              <w:rPr>
                <w:sz w:val="16"/>
                <w:szCs w:val="16"/>
              </w:rPr>
            </w:pPr>
          </w:p>
        </w:tc>
        <w:tc>
          <w:tcPr>
            <w:tcW w:w="425" w:type="dxa"/>
            <w:shd w:val="solid" w:color="FFFFFF" w:fill="auto"/>
          </w:tcPr>
          <w:p w14:paraId="2F725BBE" w14:textId="77777777" w:rsidR="0003284C" w:rsidRPr="00315B85" w:rsidRDefault="0003284C" w:rsidP="0003284C">
            <w:pPr>
              <w:pStyle w:val="TAC"/>
              <w:rPr>
                <w:sz w:val="16"/>
                <w:szCs w:val="16"/>
              </w:rPr>
            </w:pPr>
          </w:p>
        </w:tc>
        <w:tc>
          <w:tcPr>
            <w:tcW w:w="4678" w:type="dxa"/>
            <w:shd w:val="solid" w:color="FFFFFF" w:fill="auto"/>
          </w:tcPr>
          <w:p w14:paraId="6BC91783" w14:textId="794C647B" w:rsidR="00CA3110" w:rsidRDefault="00CA3110" w:rsidP="00CA311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7 were implemented:</w:t>
            </w:r>
          </w:p>
          <w:p w14:paraId="2D2263A1" w14:textId="77777777" w:rsidR="00CA3110" w:rsidRPr="00CA3110" w:rsidRDefault="00CA3110" w:rsidP="00CA3110">
            <w:pPr>
              <w:pStyle w:val="TAL"/>
              <w:rPr>
                <w:sz w:val="16"/>
                <w:szCs w:val="16"/>
                <w:lang w:eastAsia="zh-CN"/>
              </w:rPr>
            </w:pPr>
            <w:r w:rsidRPr="00CA3110">
              <w:rPr>
                <w:sz w:val="16"/>
                <w:szCs w:val="16"/>
                <w:lang w:eastAsia="zh-CN"/>
              </w:rPr>
              <w:t>R4-2307230</w:t>
            </w:r>
            <w:r w:rsidRPr="00CA3110">
              <w:rPr>
                <w:sz w:val="16"/>
                <w:szCs w:val="16"/>
                <w:lang w:eastAsia="zh-CN"/>
              </w:rPr>
              <w:tab/>
              <w:t>TP to TR 38.877: Clause 4.2 and Clause 5</w:t>
            </w:r>
          </w:p>
          <w:p w14:paraId="1B54F05B" w14:textId="77777777" w:rsidR="00CA3110" w:rsidRPr="00CA3110" w:rsidRDefault="00CA3110" w:rsidP="00CA3110">
            <w:pPr>
              <w:pStyle w:val="TAL"/>
              <w:rPr>
                <w:sz w:val="16"/>
                <w:szCs w:val="16"/>
                <w:lang w:eastAsia="zh-CN"/>
              </w:rPr>
            </w:pPr>
            <w:r w:rsidRPr="00CA3110">
              <w:rPr>
                <w:sz w:val="16"/>
                <w:szCs w:val="16"/>
                <w:lang w:eastAsia="zh-CN"/>
              </w:rPr>
              <w:t>R4-2309756</w:t>
            </w:r>
            <w:r w:rsidRPr="00CA3110">
              <w:rPr>
                <w:sz w:val="16"/>
                <w:szCs w:val="16"/>
                <w:lang w:eastAsia="zh-CN"/>
              </w:rPr>
              <w:tab/>
              <w:t>TP to TR 38.877: Terms and Symbols</w:t>
            </w:r>
          </w:p>
          <w:p w14:paraId="249596DF" w14:textId="77777777" w:rsidR="00CA3110" w:rsidRPr="00CA3110" w:rsidRDefault="00CA3110" w:rsidP="00CA3110">
            <w:pPr>
              <w:pStyle w:val="TAL"/>
              <w:rPr>
                <w:sz w:val="16"/>
                <w:szCs w:val="16"/>
                <w:lang w:eastAsia="zh-CN"/>
              </w:rPr>
            </w:pPr>
            <w:r w:rsidRPr="00CA3110">
              <w:rPr>
                <w:sz w:val="16"/>
                <w:szCs w:val="16"/>
                <w:lang w:eastAsia="zh-CN"/>
              </w:rPr>
              <w:t>R4-2309757</w:t>
            </w:r>
            <w:r w:rsidRPr="00CA3110">
              <w:rPr>
                <w:sz w:val="16"/>
                <w:szCs w:val="16"/>
                <w:lang w:eastAsia="zh-CN"/>
              </w:rPr>
              <w:tab/>
              <w:t>Clean up and correction to TR 38.877</w:t>
            </w:r>
          </w:p>
          <w:p w14:paraId="513649E2" w14:textId="6C390521" w:rsidR="0003284C" w:rsidRPr="00CA3110" w:rsidRDefault="00CA3110" w:rsidP="0003284C">
            <w:pPr>
              <w:pStyle w:val="TAL"/>
              <w:rPr>
                <w:sz w:val="16"/>
                <w:szCs w:val="16"/>
                <w:lang w:eastAsia="zh-CN"/>
              </w:rPr>
            </w:pPr>
            <w:r w:rsidRPr="00CA3110">
              <w:rPr>
                <w:sz w:val="16"/>
                <w:szCs w:val="16"/>
                <w:lang w:eastAsia="zh-CN"/>
              </w:rPr>
              <w:t>R4-2309758</w:t>
            </w:r>
            <w:r w:rsidRPr="00CA3110">
              <w:rPr>
                <w:sz w:val="16"/>
                <w:szCs w:val="16"/>
                <w:lang w:eastAsia="zh-CN"/>
              </w:rPr>
              <w:tab/>
              <w:t>TP to TR 38.877: Antenna array</w:t>
            </w:r>
          </w:p>
        </w:tc>
        <w:tc>
          <w:tcPr>
            <w:tcW w:w="708" w:type="dxa"/>
            <w:shd w:val="solid" w:color="FFFFFF" w:fill="auto"/>
          </w:tcPr>
          <w:p w14:paraId="2ABD5658" w14:textId="34E76975" w:rsidR="0003284C" w:rsidRDefault="0003284C" w:rsidP="0003284C">
            <w:pPr>
              <w:pStyle w:val="TAC"/>
              <w:rPr>
                <w:sz w:val="16"/>
                <w:szCs w:val="16"/>
                <w:lang w:eastAsia="zh-CN"/>
              </w:rPr>
            </w:pPr>
            <w:r>
              <w:rPr>
                <w:rFonts w:hint="eastAsia"/>
                <w:sz w:val="16"/>
                <w:szCs w:val="16"/>
                <w:lang w:eastAsia="zh-CN"/>
              </w:rPr>
              <w:t>0</w:t>
            </w:r>
            <w:r>
              <w:rPr>
                <w:sz w:val="16"/>
                <w:szCs w:val="16"/>
                <w:lang w:eastAsia="zh-CN"/>
              </w:rPr>
              <w:t>.5.0</w:t>
            </w:r>
          </w:p>
        </w:tc>
      </w:tr>
      <w:tr w:rsidR="00C56EB8" w:rsidRPr="00315B85" w14:paraId="77F08614" w14:textId="77777777" w:rsidTr="00094B11">
        <w:trPr>
          <w:trHeight w:val="77"/>
        </w:trPr>
        <w:tc>
          <w:tcPr>
            <w:tcW w:w="800" w:type="dxa"/>
            <w:shd w:val="solid" w:color="FFFFFF" w:fill="auto"/>
          </w:tcPr>
          <w:p w14:paraId="1AE358A2" w14:textId="3D5E0DD7" w:rsidR="00C56EB8" w:rsidRDefault="00C56EB8" w:rsidP="0003284C">
            <w:pPr>
              <w:pStyle w:val="TAC"/>
              <w:rPr>
                <w:sz w:val="16"/>
                <w:szCs w:val="16"/>
                <w:lang w:eastAsia="zh-CN"/>
              </w:rPr>
            </w:pPr>
            <w:r>
              <w:rPr>
                <w:rFonts w:hint="eastAsia"/>
                <w:sz w:val="16"/>
                <w:szCs w:val="16"/>
                <w:lang w:eastAsia="zh-CN"/>
              </w:rPr>
              <w:t>2</w:t>
            </w:r>
            <w:r>
              <w:rPr>
                <w:sz w:val="16"/>
                <w:szCs w:val="16"/>
                <w:lang w:eastAsia="zh-CN"/>
              </w:rPr>
              <w:t>023-06</w:t>
            </w:r>
          </w:p>
        </w:tc>
        <w:tc>
          <w:tcPr>
            <w:tcW w:w="1137" w:type="dxa"/>
            <w:shd w:val="solid" w:color="FFFFFF" w:fill="auto"/>
          </w:tcPr>
          <w:p w14:paraId="1ECC00F1" w14:textId="1D7F4B04" w:rsidR="00C56EB8" w:rsidRDefault="00C56EB8" w:rsidP="0003284C">
            <w:pPr>
              <w:pStyle w:val="TAC"/>
              <w:rPr>
                <w:sz w:val="16"/>
                <w:szCs w:val="16"/>
                <w:lang w:eastAsia="zh-CN"/>
              </w:rPr>
            </w:pPr>
            <w:r>
              <w:rPr>
                <w:rFonts w:hint="eastAsia"/>
                <w:sz w:val="16"/>
                <w:szCs w:val="16"/>
                <w:lang w:eastAsia="zh-CN"/>
              </w:rPr>
              <w:t>R</w:t>
            </w:r>
            <w:r>
              <w:rPr>
                <w:sz w:val="16"/>
                <w:szCs w:val="16"/>
                <w:lang w:eastAsia="zh-CN"/>
              </w:rPr>
              <w:t>AN#100</w:t>
            </w:r>
          </w:p>
        </w:tc>
        <w:tc>
          <w:tcPr>
            <w:tcW w:w="992" w:type="dxa"/>
            <w:shd w:val="solid" w:color="FFFFFF" w:fill="auto"/>
          </w:tcPr>
          <w:p w14:paraId="134CD8F9" w14:textId="376973E2" w:rsidR="00C56EB8" w:rsidRPr="0003284C" w:rsidRDefault="00C56EB8" w:rsidP="0003284C">
            <w:pPr>
              <w:pStyle w:val="TAC"/>
              <w:rPr>
                <w:sz w:val="16"/>
                <w:szCs w:val="16"/>
              </w:rPr>
            </w:pPr>
            <w:r w:rsidRPr="00C56EB8">
              <w:rPr>
                <w:sz w:val="16"/>
                <w:szCs w:val="16"/>
              </w:rPr>
              <w:t>RP-231057</w:t>
            </w:r>
          </w:p>
        </w:tc>
        <w:tc>
          <w:tcPr>
            <w:tcW w:w="473" w:type="dxa"/>
            <w:shd w:val="solid" w:color="FFFFFF" w:fill="auto"/>
          </w:tcPr>
          <w:p w14:paraId="062C7D83" w14:textId="77777777" w:rsidR="00C56EB8" w:rsidRPr="00315B85" w:rsidRDefault="00C56EB8" w:rsidP="0003284C">
            <w:pPr>
              <w:pStyle w:val="TAC"/>
              <w:rPr>
                <w:sz w:val="16"/>
                <w:szCs w:val="16"/>
              </w:rPr>
            </w:pPr>
          </w:p>
        </w:tc>
        <w:tc>
          <w:tcPr>
            <w:tcW w:w="426" w:type="dxa"/>
            <w:shd w:val="solid" w:color="FFFFFF" w:fill="auto"/>
          </w:tcPr>
          <w:p w14:paraId="73D7AEC7" w14:textId="77777777" w:rsidR="00C56EB8" w:rsidRPr="00315B85" w:rsidRDefault="00C56EB8" w:rsidP="0003284C">
            <w:pPr>
              <w:pStyle w:val="TAC"/>
              <w:rPr>
                <w:sz w:val="16"/>
                <w:szCs w:val="16"/>
              </w:rPr>
            </w:pPr>
          </w:p>
        </w:tc>
        <w:tc>
          <w:tcPr>
            <w:tcW w:w="425" w:type="dxa"/>
            <w:shd w:val="solid" w:color="FFFFFF" w:fill="auto"/>
          </w:tcPr>
          <w:p w14:paraId="3458FE3B" w14:textId="77777777" w:rsidR="00C56EB8" w:rsidRPr="00315B85" w:rsidRDefault="00C56EB8" w:rsidP="0003284C">
            <w:pPr>
              <w:pStyle w:val="TAC"/>
              <w:rPr>
                <w:sz w:val="16"/>
                <w:szCs w:val="16"/>
              </w:rPr>
            </w:pPr>
          </w:p>
        </w:tc>
        <w:tc>
          <w:tcPr>
            <w:tcW w:w="4678" w:type="dxa"/>
            <w:shd w:val="solid" w:color="FFFFFF" w:fill="auto"/>
          </w:tcPr>
          <w:p w14:paraId="551DF3AD" w14:textId="1471E185" w:rsidR="00C56EB8" w:rsidRPr="00C56EB8" w:rsidRDefault="00C56EB8" w:rsidP="00CA3110">
            <w:pPr>
              <w:pStyle w:val="TAL"/>
              <w:rPr>
                <w:rFonts w:eastAsiaTheme="minorEastAsia" w:cs="Arial"/>
                <w:sz w:val="16"/>
                <w:szCs w:val="16"/>
              </w:rPr>
            </w:pPr>
            <w:r>
              <w:rPr>
                <w:rFonts w:cs="Arial"/>
                <w:sz w:val="16"/>
                <w:szCs w:val="16"/>
              </w:rPr>
              <w:t>Presented to RAN for approval.</w:t>
            </w:r>
          </w:p>
        </w:tc>
        <w:tc>
          <w:tcPr>
            <w:tcW w:w="708" w:type="dxa"/>
            <w:shd w:val="solid" w:color="FFFFFF" w:fill="auto"/>
          </w:tcPr>
          <w:p w14:paraId="791A104E" w14:textId="3EFC649B" w:rsidR="00C56EB8" w:rsidRDefault="00C56EB8" w:rsidP="0003284C">
            <w:pPr>
              <w:pStyle w:val="TAC"/>
              <w:rPr>
                <w:sz w:val="16"/>
                <w:szCs w:val="16"/>
                <w:lang w:eastAsia="zh-CN"/>
              </w:rPr>
            </w:pPr>
            <w:r>
              <w:rPr>
                <w:rFonts w:hint="eastAsia"/>
                <w:sz w:val="16"/>
                <w:szCs w:val="16"/>
                <w:lang w:eastAsia="zh-CN"/>
              </w:rPr>
              <w:t>1</w:t>
            </w:r>
            <w:r>
              <w:rPr>
                <w:sz w:val="16"/>
                <w:szCs w:val="16"/>
                <w:lang w:eastAsia="zh-CN"/>
              </w:rPr>
              <w:t>.0.0</w:t>
            </w:r>
          </w:p>
        </w:tc>
      </w:tr>
      <w:tr w:rsidR="0041071A" w:rsidRPr="00315B85" w14:paraId="0AD81813" w14:textId="77777777" w:rsidTr="00094B11">
        <w:trPr>
          <w:trHeight w:val="77"/>
        </w:trPr>
        <w:tc>
          <w:tcPr>
            <w:tcW w:w="800" w:type="dxa"/>
            <w:shd w:val="solid" w:color="FFFFFF" w:fill="auto"/>
          </w:tcPr>
          <w:p w14:paraId="2BB3F2FD" w14:textId="3EB88ACB" w:rsidR="0041071A" w:rsidRDefault="0041071A" w:rsidP="0041071A">
            <w:pPr>
              <w:pStyle w:val="TAC"/>
              <w:rPr>
                <w:sz w:val="16"/>
                <w:szCs w:val="16"/>
                <w:lang w:eastAsia="zh-CN"/>
              </w:rPr>
            </w:pPr>
            <w:r>
              <w:rPr>
                <w:rFonts w:hint="eastAsia"/>
                <w:sz w:val="16"/>
                <w:szCs w:val="16"/>
                <w:lang w:eastAsia="zh-CN"/>
              </w:rPr>
              <w:t>2</w:t>
            </w:r>
            <w:r>
              <w:rPr>
                <w:sz w:val="16"/>
                <w:szCs w:val="16"/>
                <w:lang w:eastAsia="zh-CN"/>
              </w:rPr>
              <w:t>023-06</w:t>
            </w:r>
          </w:p>
        </w:tc>
        <w:tc>
          <w:tcPr>
            <w:tcW w:w="1137" w:type="dxa"/>
            <w:shd w:val="solid" w:color="FFFFFF" w:fill="auto"/>
          </w:tcPr>
          <w:p w14:paraId="317DA043" w14:textId="48B16E7A" w:rsidR="0041071A" w:rsidRDefault="0041071A" w:rsidP="0041071A">
            <w:pPr>
              <w:pStyle w:val="TAC"/>
              <w:rPr>
                <w:sz w:val="16"/>
                <w:szCs w:val="16"/>
                <w:lang w:eastAsia="zh-CN"/>
              </w:rPr>
            </w:pPr>
            <w:r>
              <w:rPr>
                <w:rFonts w:hint="eastAsia"/>
                <w:sz w:val="16"/>
                <w:szCs w:val="16"/>
                <w:lang w:eastAsia="zh-CN"/>
              </w:rPr>
              <w:t>R</w:t>
            </w:r>
            <w:r>
              <w:rPr>
                <w:sz w:val="16"/>
                <w:szCs w:val="16"/>
                <w:lang w:eastAsia="zh-CN"/>
              </w:rPr>
              <w:t>AN#100</w:t>
            </w:r>
          </w:p>
        </w:tc>
        <w:tc>
          <w:tcPr>
            <w:tcW w:w="992" w:type="dxa"/>
            <w:shd w:val="solid" w:color="FFFFFF" w:fill="auto"/>
          </w:tcPr>
          <w:p w14:paraId="3B7A07B3" w14:textId="3708F2B5" w:rsidR="0041071A" w:rsidRPr="00C56EB8" w:rsidRDefault="0041071A" w:rsidP="0041071A">
            <w:pPr>
              <w:pStyle w:val="TAC"/>
              <w:rPr>
                <w:sz w:val="16"/>
                <w:szCs w:val="16"/>
              </w:rPr>
            </w:pPr>
          </w:p>
        </w:tc>
        <w:tc>
          <w:tcPr>
            <w:tcW w:w="473" w:type="dxa"/>
            <w:shd w:val="solid" w:color="FFFFFF" w:fill="auto"/>
          </w:tcPr>
          <w:p w14:paraId="5386444E" w14:textId="77777777" w:rsidR="0041071A" w:rsidRPr="00315B85" w:rsidRDefault="0041071A" w:rsidP="0041071A">
            <w:pPr>
              <w:pStyle w:val="TAC"/>
              <w:rPr>
                <w:sz w:val="16"/>
                <w:szCs w:val="16"/>
              </w:rPr>
            </w:pPr>
          </w:p>
        </w:tc>
        <w:tc>
          <w:tcPr>
            <w:tcW w:w="426" w:type="dxa"/>
            <w:shd w:val="solid" w:color="FFFFFF" w:fill="auto"/>
          </w:tcPr>
          <w:p w14:paraId="60F73BDA" w14:textId="77777777" w:rsidR="0041071A" w:rsidRPr="00315B85" w:rsidRDefault="0041071A" w:rsidP="0041071A">
            <w:pPr>
              <w:pStyle w:val="TAC"/>
              <w:rPr>
                <w:sz w:val="16"/>
                <w:szCs w:val="16"/>
              </w:rPr>
            </w:pPr>
          </w:p>
        </w:tc>
        <w:tc>
          <w:tcPr>
            <w:tcW w:w="425" w:type="dxa"/>
            <w:shd w:val="solid" w:color="FFFFFF" w:fill="auto"/>
          </w:tcPr>
          <w:p w14:paraId="07BFFA08" w14:textId="77777777" w:rsidR="0041071A" w:rsidRPr="00315B85" w:rsidRDefault="0041071A" w:rsidP="0041071A">
            <w:pPr>
              <w:pStyle w:val="TAC"/>
              <w:rPr>
                <w:sz w:val="16"/>
                <w:szCs w:val="16"/>
              </w:rPr>
            </w:pPr>
          </w:p>
        </w:tc>
        <w:tc>
          <w:tcPr>
            <w:tcW w:w="4678" w:type="dxa"/>
            <w:shd w:val="solid" w:color="FFFFFF" w:fill="auto"/>
          </w:tcPr>
          <w:p w14:paraId="6AE7C498" w14:textId="591B779E" w:rsidR="0041071A" w:rsidRDefault="0041071A" w:rsidP="0041071A">
            <w:pPr>
              <w:pStyle w:val="TAL"/>
              <w:rPr>
                <w:rFonts w:cs="Arial"/>
                <w:sz w:val="16"/>
                <w:szCs w:val="16"/>
              </w:rPr>
            </w:pPr>
            <w:r>
              <w:rPr>
                <w:rFonts w:cs="Arial"/>
                <w:sz w:val="16"/>
                <w:szCs w:val="16"/>
              </w:rPr>
              <w:t>First version of Release 18</w:t>
            </w:r>
          </w:p>
        </w:tc>
        <w:tc>
          <w:tcPr>
            <w:tcW w:w="708" w:type="dxa"/>
            <w:shd w:val="solid" w:color="FFFFFF" w:fill="auto"/>
          </w:tcPr>
          <w:p w14:paraId="586DE431" w14:textId="3E1DAD02" w:rsidR="0041071A" w:rsidRDefault="0041071A" w:rsidP="0041071A">
            <w:pPr>
              <w:pStyle w:val="TAC"/>
              <w:rPr>
                <w:sz w:val="16"/>
                <w:szCs w:val="16"/>
                <w:lang w:eastAsia="zh-CN"/>
              </w:rPr>
            </w:pPr>
            <w:r>
              <w:rPr>
                <w:rFonts w:hint="eastAsia"/>
                <w:sz w:val="16"/>
                <w:szCs w:val="16"/>
                <w:lang w:eastAsia="zh-CN"/>
              </w:rPr>
              <w:t>1</w:t>
            </w:r>
            <w:r>
              <w:rPr>
                <w:sz w:val="16"/>
                <w:szCs w:val="16"/>
                <w:lang w:eastAsia="zh-CN"/>
              </w:rPr>
              <w:t>8.0.0</w:t>
            </w:r>
          </w:p>
        </w:tc>
      </w:tr>
    </w:tbl>
    <w:p w14:paraId="6AE5F0B0" w14:textId="1720D0E1" w:rsidR="00080512" w:rsidRDefault="00080512" w:rsidP="001238AE"/>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39D2FE" w14:textId="77777777" w:rsidR="00EC4627" w:rsidRDefault="00EC4627">
      <w:r>
        <w:separator/>
      </w:r>
    </w:p>
  </w:endnote>
  <w:endnote w:type="continuationSeparator" w:id="0">
    <w:p w14:paraId="6A1D72CA" w14:textId="77777777" w:rsidR="00EC4627" w:rsidRDefault="00EC46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5276D" w:rsidRDefault="00C527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F41FD0" w14:textId="77777777" w:rsidR="00EC4627" w:rsidRDefault="00EC4627">
      <w:r>
        <w:separator/>
      </w:r>
    </w:p>
  </w:footnote>
  <w:footnote w:type="continuationSeparator" w:id="0">
    <w:p w14:paraId="4F4598AE" w14:textId="77777777" w:rsidR="00EC4627" w:rsidRDefault="00EC46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62182CD" w:rsidR="00C5276D" w:rsidRDefault="00C527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6807">
      <w:rPr>
        <w:rFonts w:ascii="Arial" w:hAnsi="Arial" w:cs="Arial"/>
        <w:b/>
        <w:noProof/>
        <w:sz w:val="18"/>
        <w:szCs w:val="18"/>
      </w:rPr>
      <w:t>3GPP TR 38.877 V18.0.0 (2023-06)</w:t>
    </w:r>
    <w:r>
      <w:rPr>
        <w:rFonts w:ascii="Arial" w:hAnsi="Arial" w:cs="Arial"/>
        <w:b/>
        <w:sz w:val="18"/>
        <w:szCs w:val="18"/>
      </w:rPr>
      <w:fldChar w:fldCharType="end"/>
    </w:r>
  </w:p>
  <w:p w14:paraId="7A6BC72E" w14:textId="77777777" w:rsidR="00C5276D" w:rsidRDefault="00C527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56EB8">
      <w:rPr>
        <w:rFonts w:ascii="Arial" w:hAnsi="Arial" w:cs="Arial"/>
        <w:b/>
        <w:noProof/>
        <w:sz w:val="18"/>
        <w:szCs w:val="18"/>
      </w:rPr>
      <w:t>33</w:t>
    </w:r>
    <w:r>
      <w:rPr>
        <w:rFonts w:ascii="Arial" w:hAnsi="Arial" w:cs="Arial"/>
        <w:b/>
        <w:sz w:val="18"/>
        <w:szCs w:val="18"/>
      </w:rPr>
      <w:fldChar w:fldCharType="end"/>
    </w:r>
  </w:p>
  <w:p w14:paraId="13C538E8" w14:textId="2A66A751" w:rsidR="00C5276D" w:rsidRDefault="00C527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6807">
      <w:rPr>
        <w:rFonts w:ascii="Arial" w:hAnsi="Arial" w:cs="Arial"/>
        <w:b/>
        <w:noProof/>
        <w:sz w:val="18"/>
        <w:szCs w:val="18"/>
      </w:rPr>
      <w:t>Release 18</w:t>
    </w:r>
    <w:r>
      <w:rPr>
        <w:rFonts w:ascii="Arial" w:hAnsi="Arial" w:cs="Arial"/>
        <w:b/>
        <w:sz w:val="18"/>
        <w:szCs w:val="18"/>
      </w:rPr>
      <w:fldChar w:fldCharType="end"/>
    </w:r>
  </w:p>
  <w:p w14:paraId="1024E63D" w14:textId="77777777" w:rsidR="00C5276D" w:rsidRDefault="00C527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035E54"/>
    <w:multiLevelType w:val="hybridMultilevel"/>
    <w:tmpl w:val="FDE26EC4"/>
    <w:lvl w:ilvl="0" w:tplc="FF109F04">
      <w:start w:val="1"/>
      <w:numFmt w:val="lowerLetter"/>
      <w:lvlText w:val="(%1)"/>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5"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1145965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631733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9145955">
    <w:abstractNumId w:val="11"/>
  </w:num>
  <w:num w:numId="4" w16cid:durableId="1693258361">
    <w:abstractNumId w:val="19"/>
  </w:num>
  <w:num w:numId="5" w16cid:durableId="403531463">
    <w:abstractNumId w:val="9"/>
  </w:num>
  <w:num w:numId="6" w16cid:durableId="1878008750">
    <w:abstractNumId w:val="7"/>
  </w:num>
  <w:num w:numId="7" w16cid:durableId="1794398531">
    <w:abstractNumId w:val="6"/>
  </w:num>
  <w:num w:numId="8" w16cid:durableId="1137996218">
    <w:abstractNumId w:val="5"/>
  </w:num>
  <w:num w:numId="9" w16cid:durableId="264730451">
    <w:abstractNumId w:val="4"/>
  </w:num>
  <w:num w:numId="10" w16cid:durableId="951476860">
    <w:abstractNumId w:val="8"/>
  </w:num>
  <w:num w:numId="11" w16cid:durableId="1664821366">
    <w:abstractNumId w:val="3"/>
  </w:num>
  <w:num w:numId="12" w16cid:durableId="814643978">
    <w:abstractNumId w:val="2"/>
  </w:num>
  <w:num w:numId="13" w16cid:durableId="967081923">
    <w:abstractNumId w:val="1"/>
  </w:num>
  <w:num w:numId="14" w16cid:durableId="2127313745">
    <w:abstractNumId w:val="0"/>
  </w:num>
  <w:num w:numId="15" w16cid:durableId="495731150">
    <w:abstractNumId w:val="12"/>
  </w:num>
  <w:num w:numId="16" w16cid:durableId="1895964160">
    <w:abstractNumId w:val="17"/>
  </w:num>
  <w:num w:numId="17" w16cid:durableId="1177503527">
    <w:abstractNumId w:val="15"/>
  </w:num>
  <w:num w:numId="18" w16cid:durableId="1175462281">
    <w:abstractNumId w:val="16"/>
  </w:num>
  <w:num w:numId="19" w16cid:durableId="918098845">
    <w:abstractNumId w:val="13"/>
  </w:num>
  <w:num w:numId="20" w16cid:durableId="8600856">
    <w:abstractNumId w:val="20"/>
  </w:num>
  <w:num w:numId="21" w16cid:durableId="150294768">
    <w:abstractNumId w:val="18"/>
  </w:num>
  <w:num w:numId="22" w16cid:durableId="14600256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284C"/>
    <w:rsid w:val="00033397"/>
    <w:rsid w:val="00040095"/>
    <w:rsid w:val="00051834"/>
    <w:rsid w:val="00054A22"/>
    <w:rsid w:val="00062023"/>
    <w:rsid w:val="000655A6"/>
    <w:rsid w:val="00080512"/>
    <w:rsid w:val="00094B11"/>
    <w:rsid w:val="000A4B9C"/>
    <w:rsid w:val="000C4385"/>
    <w:rsid w:val="000C47C3"/>
    <w:rsid w:val="000C4B37"/>
    <w:rsid w:val="000D58AB"/>
    <w:rsid w:val="0011385B"/>
    <w:rsid w:val="001238AE"/>
    <w:rsid w:val="00133525"/>
    <w:rsid w:val="00142B95"/>
    <w:rsid w:val="00173E3B"/>
    <w:rsid w:val="00174E78"/>
    <w:rsid w:val="00176A15"/>
    <w:rsid w:val="00192936"/>
    <w:rsid w:val="00192C05"/>
    <w:rsid w:val="001A4C42"/>
    <w:rsid w:val="001A7420"/>
    <w:rsid w:val="001B6637"/>
    <w:rsid w:val="001C21C3"/>
    <w:rsid w:val="001D02C2"/>
    <w:rsid w:val="001E586F"/>
    <w:rsid w:val="001F0C1D"/>
    <w:rsid w:val="001F0FA8"/>
    <w:rsid w:val="001F1132"/>
    <w:rsid w:val="001F168B"/>
    <w:rsid w:val="002008DB"/>
    <w:rsid w:val="002068F4"/>
    <w:rsid w:val="00215214"/>
    <w:rsid w:val="00216750"/>
    <w:rsid w:val="00216CBB"/>
    <w:rsid w:val="002347A2"/>
    <w:rsid w:val="00242481"/>
    <w:rsid w:val="00266329"/>
    <w:rsid w:val="002675F0"/>
    <w:rsid w:val="002718B0"/>
    <w:rsid w:val="002760EE"/>
    <w:rsid w:val="00277D31"/>
    <w:rsid w:val="002B6339"/>
    <w:rsid w:val="002D5C1A"/>
    <w:rsid w:val="002E00EE"/>
    <w:rsid w:val="002F28BD"/>
    <w:rsid w:val="002F7248"/>
    <w:rsid w:val="00315872"/>
    <w:rsid w:val="00315B85"/>
    <w:rsid w:val="003172DC"/>
    <w:rsid w:val="00331325"/>
    <w:rsid w:val="00343628"/>
    <w:rsid w:val="0035462D"/>
    <w:rsid w:val="00356555"/>
    <w:rsid w:val="00374DEC"/>
    <w:rsid w:val="003765B8"/>
    <w:rsid w:val="003B36AF"/>
    <w:rsid w:val="003C3971"/>
    <w:rsid w:val="003C68F0"/>
    <w:rsid w:val="003E0628"/>
    <w:rsid w:val="003E25E2"/>
    <w:rsid w:val="004025B5"/>
    <w:rsid w:val="0041071A"/>
    <w:rsid w:val="00423334"/>
    <w:rsid w:val="004345EC"/>
    <w:rsid w:val="00435794"/>
    <w:rsid w:val="00444798"/>
    <w:rsid w:val="00465515"/>
    <w:rsid w:val="0049751D"/>
    <w:rsid w:val="004B13C6"/>
    <w:rsid w:val="004B6AB2"/>
    <w:rsid w:val="004C30AC"/>
    <w:rsid w:val="004D3578"/>
    <w:rsid w:val="004D6651"/>
    <w:rsid w:val="004E213A"/>
    <w:rsid w:val="004F0988"/>
    <w:rsid w:val="004F3340"/>
    <w:rsid w:val="00523170"/>
    <w:rsid w:val="0053388B"/>
    <w:rsid w:val="00535773"/>
    <w:rsid w:val="005427AF"/>
    <w:rsid w:val="00542A02"/>
    <w:rsid w:val="00543E6C"/>
    <w:rsid w:val="00563F80"/>
    <w:rsid w:val="00565087"/>
    <w:rsid w:val="005955BB"/>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3A2"/>
    <w:rsid w:val="00723ACA"/>
    <w:rsid w:val="00726834"/>
    <w:rsid w:val="00734A5B"/>
    <w:rsid w:val="00736574"/>
    <w:rsid w:val="0074026F"/>
    <w:rsid w:val="007429F6"/>
    <w:rsid w:val="00744E76"/>
    <w:rsid w:val="00757346"/>
    <w:rsid w:val="00765EA3"/>
    <w:rsid w:val="00774DA4"/>
    <w:rsid w:val="00781F0F"/>
    <w:rsid w:val="00782D34"/>
    <w:rsid w:val="00790F86"/>
    <w:rsid w:val="007B600E"/>
    <w:rsid w:val="007D5138"/>
    <w:rsid w:val="007E7634"/>
    <w:rsid w:val="007F0F4A"/>
    <w:rsid w:val="007F482F"/>
    <w:rsid w:val="008028A4"/>
    <w:rsid w:val="00830747"/>
    <w:rsid w:val="00830904"/>
    <w:rsid w:val="0083465F"/>
    <w:rsid w:val="008768CA"/>
    <w:rsid w:val="00876FCA"/>
    <w:rsid w:val="00886163"/>
    <w:rsid w:val="00895AF5"/>
    <w:rsid w:val="008B1D4C"/>
    <w:rsid w:val="008B3A14"/>
    <w:rsid w:val="008B7326"/>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75DAE"/>
    <w:rsid w:val="00987C83"/>
    <w:rsid w:val="0099001D"/>
    <w:rsid w:val="009E0659"/>
    <w:rsid w:val="009F37B7"/>
    <w:rsid w:val="00A10F02"/>
    <w:rsid w:val="00A164B4"/>
    <w:rsid w:val="00A26956"/>
    <w:rsid w:val="00A27486"/>
    <w:rsid w:val="00A302FF"/>
    <w:rsid w:val="00A53724"/>
    <w:rsid w:val="00A56066"/>
    <w:rsid w:val="00A63B59"/>
    <w:rsid w:val="00A73129"/>
    <w:rsid w:val="00A768A2"/>
    <w:rsid w:val="00A82346"/>
    <w:rsid w:val="00A92BA1"/>
    <w:rsid w:val="00A95A32"/>
    <w:rsid w:val="00AB4A5D"/>
    <w:rsid w:val="00AC6BC6"/>
    <w:rsid w:val="00AD45A1"/>
    <w:rsid w:val="00AD529F"/>
    <w:rsid w:val="00AE6164"/>
    <w:rsid w:val="00AE65E2"/>
    <w:rsid w:val="00AF1460"/>
    <w:rsid w:val="00B15449"/>
    <w:rsid w:val="00B3055B"/>
    <w:rsid w:val="00B44B37"/>
    <w:rsid w:val="00B66807"/>
    <w:rsid w:val="00B77E8E"/>
    <w:rsid w:val="00B93086"/>
    <w:rsid w:val="00BA19ED"/>
    <w:rsid w:val="00BA4B8D"/>
    <w:rsid w:val="00BA5AEC"/>
    <w:rsid w:val="00BC0F7D"/>
    <w:rsid w:val="00BD7D31"/>
    <w:rsid w:val="00BE3255"/>
    <w:rsid w:val="00BF128E"/>
    <w:rsid w:val="00BF17FA"/>
    <w:rsid w:val="00BF47A2"/>
    <w:rsid w:val="00C03EE6"/>
    <w:rsid w:val="00C074DD"/>
    <w:rsid w:val="00C1496A"/>
    <w:rsid w:val="00C33079"/>
    <w:rsid w:val="00C45231"/>
    <w:rsid w:val="00C5276D"/>
    <w:rsid w:val="00C551FF"/>
    <w:rsid w:val="00C56EB8"/>
    <w:rsid w:val="00C60660"/>
    <w:rsid w:val="00C72833"/>
    <w:rsid w:val="00C73480"/>
    <w:rsid w:val="00C80F1D"/>
    <w:rsid w:val="00C865D8"/>
    <w:rsid w:val="00C91962"/>
    <w:rsid w:val="00C93CED"/>
    <w:rsid w:val="00C93F40"/>
    <w:rsid w:val="00CA3110"/>
    <w:rsid w:val="00CA3D0C"/>
    <w:rsid w:val="00CD16D7"/>
    <w:rsid w:val="00CE0FC4"/>
    <w:rsid w:val="00CE4E21"/>
    <w:rsid w:val="00D52AB1"/>
    <w:rsid w:val="00D5437E"/>
    <w:rsid w:val="00D57972"/>
    <w:rsid w:val="00D675A9"/>
    <w:rsid w:val="00D738D6"/>
    <w:rsid w:val="00D755EB"/>
    <w:rsid w:val="00D76048"/>
    <w:rsid w:val="00D82E6F"/>
    <w:rsid w:val="00D87E00"/>
    <w:rsid w:val="00D9134D"/>
    <w:rsid w:val="00D925A0"/>
    <w:rsid w:val="00DA7A03"/>
    <w:rsid w:val="00DB1818"/>
    <w:rsid w:val="00DC309B"/>
    <w:rsid w:val="00DC4DA2"/>
    <w:rsid w:val="00DD4C17"/>
    <w:rsid w:val="00DD5342"/>
    <w:rsid w:val="00DD74A5"/>
    <w:rsid w:val="00DE42AF"/>
    <w:rsid w:val="00DF02C1"/>
    <w:rsid w:val="00DF2B1F"/>
    <w:rsid w:val="00DF62CD"/>
    <w:rsid w:val="00E06582"/>
    <w:rsid w:val="00E15EFF"/>
    <w:rsid w:val="00E16509"/>
    <w:rsid w:val="00E32A88"/>
    <w:rsid w:val="00E4252F"/>
    <w:rsid w:val="00E44582"/>
    <w:rsid w:val="00E45D74"/>
    <w:rsid w:val="00E77645"/>
    <w:rsid w:val="00EA15B0"/>
    <w:rsid w:val="00EA5EA7"/>
    <w:rsid w:val="00EA66BD"/>
    <w:rsid w:val="00EA715C"/>
    <w:rsid w:val="00EA7BFD"/>
    <w:rsid w:val="00EC4627"/>
    <w:rsid w:val="00EC4A25"/>
    <w:rsid w:val="00ED63F8"/>
    <w:rsid w:val="00EE2D16"/>
    <w:rsid w:val="00EF1A49"/>
    <w:rsid w:val="00EF608C"/>
    <w:rsid w:val="00F025A2"/>
    <w:rsid w:val="00F04712"/>
    <w:rsid w:val="00F13360"/>
    <w:rsid w:val="00F22EC7"/>
    <w:rsid w:val="00F325C8"/>
    <w:rsid w:val="00F328DE"/>
    <w:rsid w:val="00F34834"/>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7D31"/>
    <w:pPr>
      <w:overflowPunct w:val="0"/>
      <w:autoSpaceDE w:val="0"/>
      <w:autoSpaceDN w:val="0"/>
      <w:adjustRightInd w:val="0"/>
      <w:spacing w:after="180"/>
      <w:textAlignment w:val="baseline"/>
    </w:pPr>
    <w:rPr>
      <w:rFonts w:ascii="Times New Roman" w:eastAsia="SimSun" w:hAnsi="Times New Roman"/>
    </w:rPr>
  </w:style>
  <w:style w:type="paragraph" w:styleId="Heading1">
    <w:name w:val="heading 1"/>
    <w:next w:val="Normal"/>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rPr>
  </w:style>
  <w:style w:type="paragraph" w:styleId="Heading2">
    <w:name w:val="heading 2"/>
    <w:basedOn w:val="Heading1"/>
    <w:next w:val="Normal"/>
    <w:qFormat/>
    <w:rsid w:val="00277D31"/>
    <w:pPr>
      <w:pBdr>
        <w:top w:val="none" w:sz="0" w:space="0" w:color="auto"/>
      </w:pBdr>
      <w:spacing w:before="180"/>
      <w:outlineLvl w:val="1"/>
    </w:pPr>
    <w:rPr>
      <w:sz w:val="32"/>
    </w:rPr>
  </w:style>
  <w:style w:type="paragraph" w:styleId="Heading3">
    <w:name w:val="heading 3"/>
    <w:basedOn w:val="Heading2"/>
    <w:next w:val="Normal"/>
    <w:qFormat/>
    <w:rsid w:val="00277D31"/>
    <w:pPr>
      <w:spacing w:before="120"/>
      <w:outlineLvl w:val="2"/>
    </w:pPr>
    <w:rPr>
      <w:sz w:val="28"/>
    </w:rPr>
  </w:style>
  <w:style w:type="paragraph" w:styleId="Heading4">
    <w:name w:val="heading 4"/>
    <w:basedOn w:val="Heading3"/>
    <w:next w:val="Normal"/>
    <w:qFormat/>
    <w:rsid w:val="00277D31"/>
    <w:pPr>
      <w:ind w:left="1418" w:hanging="1418"/>
      <w:outlineLvl w:val="3"/>
    </w:pPr>
    <w:rPr>
      <w:sz w:val="24"/>
    </w:rPr>
  </w:style>
  <w:style w:type="paragraph" w:styleId="Heading5">
    <w:name w:val="heading 5"/>
    <w:basedOn w:val="Heading4"/>
    <w:next w:val="Normal"/>
    <w:qFormat/>
    <w:rsid w:val="00277D31"/>
    <w:pPr>
      <w:ind w:left="1701" w:hanging="1701"/>
      <w:outlineLvl w:val="4"/>
    </w:pPr>
    <w:rPr>
      <w:sz w:val="22"/>
    </w:rPr>
  </w:style>
  <w:style w:type="paragraph" w:styleId="Heading6">
    <w:name w:val="heading 6"/>
    <w:basedOn w:val="H6"/>
    <w:next w:val="Normal"/>
    <w:qFormat/>
    <w:rsid w:val="00277D31"/>
    <w:pPr>
      <w:outlineLvl w:val="5"/>
    </w:pPr>
  </w:style>
  <w:style w:type="paragraph" w:styleId="Heading7">
    <w:name w:val="heading 7"/>
    <w:basedOn w:val="H6"/>
    <w:next w:val="Normal"/>
    <w:qFormat/>
    <w:rsid w:val="00277D31"/>
    <w:pPr>
      <w:outlineLvl w:val="6"/>
    </w:pPr>
  </w:style>
  <w:style w:type="paragraph" w:styleId="Heading8">
    <w:name w:val="heading 8"/>
    <w:basedOn w:val="Heading1"/>
    <w:next w:val="Normal"/>
    <w:qFormat/>
    <w:rsid w:val="00277D31"/>
    <w:pPr>
      <w:ind w:left="0" w:firstLine="0"/>
      <w:outlineLvl w:val="7"/>
    </w:pPr>
  </w:style>
  <w:style w:type="paragraph" w:styleId="Heading9">
    <w:name w:val="heading 9"/>
    <w:basedOn w:val="Heading8"/>
    <w:next w:val="Normal"/>
    <w:qFormat/>
    <w:rsid w:val="00277D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semiHidden/>
    <w:unhideWhenUsed/>
    <w:qFormat/>
    <w:rsid w:val="00F34834"/>
    <w:rPr>
      <w:rFonts w:asciiTheme="majorHAnsi" w:eastAsia="SimHei" w:hAnsiTheme="majorHAnsi" w:cstheme="majorBidi"/>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ascii="Times New Roman" w:eastAsia="SimSun" w:hAnsi="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F34834"/>
    <w:pPr>
      <w:ind w:firstLineChars="200" w:firstLine="420"/>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pPr>
      <w:overflowPunct w:val="0"/>
      <w:autoSpaceDE w:val="0"/>
      <w:autoSpaceDN w:val="0"/>
      <w:adjustRightInd w:val="0"/>
      <w:textAlignment w:val="baseline"/>
    </w:pPr>
    <w:rPr>
      <w:rFonts w:ascii="Times New Roman" w:eastAsia="SimSun" w:hAnsi="Times New Roman"/>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ascii="Times New Roman" w:eastAsia="SimSun" w:hAnsi="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F34834"/>
    <w:rPr>
      <w:rFonts w:asciiTheme="majorHAnsi" w:eastAsia="SimSun" w:hAnsiTheme="majorHAnsi" w:cstheme="majorBidi"/>
      <w:b/>
      <w:bCs/>
      <w:kern w:val="28"/>
      <w:sz w:val="32"/>
      <w:szCs w:val="3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TitleChar">
    <w:name w:val="Title Char"/>
    <w:basedOn w:val="DefaultParagraphFont"/>
    <w:link w:val="Title"/>
    <w:uiPriority w:val="10"/>
    <w:rsid w:val="00F34834"/>
    <w:rPr>
      <w:rFonts w:asciiTheme="majorHAnsi" w:eastAsia="SimSun" w:hAnsiTheme="majorHAnsi" w:cstheme="majorBidi"/>
      <w:b/>
      <w:bCs/>
      <w:sz w:val="32"/>
      <w:szCs w:val="32"/>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SimSun" w:hAnsi="Times New Roman"/>
    </w:rPr>
  </w:style>
  <w:style w:type="paragraph" w:styleId="Revision">
    <w:name w:val="Revision"/>
    <w:hidden/>
    <w:uiPriority w:val="99"/>
    <w:semiHidden/>
    <w:rsid w:val="00277D31"/>
    <w:rPr>
      <w:rFonts w:ascii="Times New Roman" w:eastAsia="SimSun" w:hAnsi="Times New Roman"/>
    </w:rPr>
  </w:style>
  <w:style w:type="character" w:customStyle="1" w:styleId="TAHCar">
    <w:name w:val="TAH Car"/>
    <w:link w:val="TAH"/>
    <w:qFormat/>
    <w:locked/>
    <w:rsid w:val="00277D31"/>
    <w:rPr>
      <w:rFonts w:ascii="Arial" w:eastAsia="SimSun" w:hAnsi="Arial"/>
      <w:b/>
      <w:sz w:val="18"/>
    </w:rPr>
  </w:style>
  <w:style w:type="character" w:customStyle="1" w:styleId="TACChar">
    <w:name w:val="TAC Char"/>
    <w:link w:val="TAC"/>
    <w:qFormat/>
    <w:rsid w:val="00277D31"/>
    <w:rPr>
      <w:rFonts w:ascii="Arial" w:eastAsia="SimSun" w:hAnsi="Arial"/>
      <w:sz w:val="18"/>
    </w:rPr>
  </w:style>
  <w:style w:type="character" w:styleId="CommentReference">
    <w:name w:val="annotation reference"/>
    <w:uiPriority w:val="99"/>
    <w:unhideWhenUsed/>
    <w:rsid w:val="00E45D74"/>
    <w:rPr>
      <w:sz w:val="21"/>
      <w:szCs w:val="21"/>
    </w:rPr>
  </w:style>
  <w:style w:type="character" w:customStyle="1" w:styleId="EXChar">
    <w:name w:val="EX Char"/>
    <w:link w:val="EX"/>
    <w:rsid w:val="00EE2D16"/>
    <w:rPr>
      <w:rFonts w:ascii="Times New Roman" w:eastAsia="SimSun" w:hAnsi="Times New Roman"/>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EE2D16"/>
    <w:rPr>
      <w:rFonts w:ascii="Times New Roman" w:eastAsia="SimSun" w:hAnsi="Times New Roman"/>
    </w:rPr>
  </w:style>
  <w:style w:type="character" w:customStyle="1" w:styleId="TFChar">
    <w:name w:val="TF Char"/>
    <w:link w:val="TF"/>
    <w:qFormat/>
    <w:rsid w:val="00EE2D16"/>
    <w:rPr>
      <w:rFonts w:ascii="Arial" w:eastAsia="SimSun" w:hAnsi="Arial"/>
      <w:b/>
    </w:rPr>
  </w:style>
  <w:style w:type="paragraph" w:customStyle="1" w:styleId="JK-text-simpledoc">
    <w:name w:val="JK - text - simple doc"/>
    <w:basedOn w:val="BodyText"/>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Emphasis">
    <w:name w:val="Emphasis"/>
    <w:basedOn w:val="DefaultParagraphFont"/>
    <w:uiPriority w:val="20"/>
    <w:qFormat/>
    <w:rsid w:val="00315872"/>
    <w:rPr>
      <w:i/>
      <w:iCs/>
    </w:rPr>
  </w:style>
  <w:style w:type="character" w:customStyle="1" w:styleId="normaltextrun">
    <w:name w:val="normaltextrun"/>
    <w:basedOn w:val="DefaultParagraphFont"/>
    <w:rsid w:val="003C68F0"/>
  </w:style>
  <w:style w:type="character" w:customStyle="1" w:styleId="eop">
    <w:name w:val="eop"/>
    <w:basedOn w:val="DefaultParagraphFont"/>
    <w:rsid w:val="003C68F0"/>
  </w:style>
  <w:style w:type="character" w:customStyle="1" w:styleId="NOChar">
    <w:name w:val="NO Char"/>
    <w:link w:val="NO"/>
    <w:qFormat/>
    <w:locked/>
    <w:rsid w:val="00DD5342"/>
    <w:rPr>
      <w:rFonts w:ascii="Times New Roman" w:eastAsia="SimSun" w:hAnsi="Times New Roman"/>
    </w:rPr>
  </w:style>
  <w:style w:type="character" w:customStyle="1" w:styleId="tabchar">
    <w:name w:val="tabchar"/>
    <w:basedOn w:val="DefaultParagraphFont"/>
    <w:rsid w:val="00CE0FC4"/>
  </w:style>
  <w:style w:type="character" w:customStyle="1" w:styleId="TALChar">
    <w:name w:val="TAL Char"/>
    <w:link w:val="TAL"/>
    <w:qFormat/>
    <w:locked/>
    <w:rsid w:val="00C56EB8"/>
    <w:rPr>
      <w:rFonts w:ascii="Arial" w:eastAsia="SimSu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673">
      <w:bodyDiv w:val="1"/>
      <w:marLeft w:val="0"/>
      <w:marRight w:val="0"/>
      <w:marTop w:val="0"/>
      <w:marBottom w:val="0"/>
      <w:divBdr>
        <w:top w:val="none" w:sz="0" w:space="0" w:color="auto"/>
        <w:left w:val="none" w:sz="0" w:space="0" w:color="auto"/>
        <w:bottom w:val="none" w:sz="0" w:space="0" w:color="auto"/>
        <w:right w:val="none" w:sz="0" w:space="0" w:color="auto"/>
      </w:divBdr>
    </w:div>
    <w:div w:id="44987714">
      <w:bodyDiv w:val="1"/>
      <w:marLeft w:val="0"/>
      <w:marRight w:val="0"/>
      <w:marTop w:val="0"/>
      <w:marBottom w:val="0"/>
      <w:divBdr>
        <w:top w:val="none" w:sz="0" w:space="0" w:color="auto"/>
        <w:left w:val="none" w:sz="0" w:space="0" w:color="auto"/>
        <w:bottom w:val="none" w:sz="0" w:space="0" w:color="auto"/>
        <w:right w:val="none" w:sz="0" w:space="0" w:color="auto"/>
      </w:divBdr>
    </w:div>
    <w:div w:id="108748341">
      <w:bodyDiv w:val="1"/>
      <w:marLeft w:val="0"/>
      <w:marRight w:val="0"/>
      <w:marTop w:val="0"/>
      <w:marBottom w:val="0"/>
      <w:divBdr>
        <w:top w:val="none" w:sz="0" w:space="0" w:color="auto"/>
        <w:left w:val="none" w:sz="0" w:space="0" w:color="auto"/>
        <w:bottom w:val="none" w:sz="0" w:space="0" w:color="auto"/>
        <w:right w:val="none" w:sz="0" w:space="0" w:color="auto"/>
      </w:divBdr>
    </w:div>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502555527">
      <w:bodyDiv w:val="1"/>
      <w:marLeft w:val="0"/>
      <w:marRight w:val="0"/>
      <w:marTop w:val="0"/>
      <w:marBottom w:val="0"/>
      <w:divBdr>
        <w:top w:val="none" w:sz="0" w:space="0" w:color="auto"/>
        <w:left w:val="none" w:sz="0" w:space="0" w:color="auto"/>
        <w:bottom w:val="none" w:sz="0" w:space="0" w:color="auto"/>
        <w:right w:val="none" w:sz="0" w:space="0" w:color="auto"/>
      </w:divBdr>
    </w:div>
    <w:div w:id="949556523">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245996626">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 w:id="1805465401">
      <w:bodyDiv w:val="1"/>
      <w:marLeft w:val="0"/>
      <w:marRight w:val="0"/>
      <w:marTop w:val="0"/>
      <w:marBottom w:val="0"/>
      <w:divBdr>
        <w:top w:val="none" w:sz="0" w:space="0" w:color="auto"/>
        <w:left w:val="none" w:sz="0" w:space="0" w:color="auto"/>
        <w:bottom w:val="none" w:sz="0" w:space="0" w:color="auto"/>
        <w:right w:val="none" w:sz="0" w:space="0" w:color="auto"/>
      </w:divBdr>
    </w:div>
    <w:div w:id="1817649394">
      <w:bodyDiv w:val="1"/>
      <w:marLeft w:val="0"/>
      <w:marRight w:val="0"/>
      <w:marTop w:val="0"/>
      <w:marBottom w:val="0"/>
      <w:divBdr>
        <w:top w:val="none" w:sz="0" w:space="0" w:color="auto"/>
        <w:left w:val="none" w:sz="0" w:space="0" w:color="auto"/>
        <w:bottom w:val="none" w:sz="0" w:space="0" w:color="auto"/>
        <w:right w:val="none" w:sz="0" w:space="0" w:color="auto"/>
      </w:divBdr>
    </w:div>
    <w:div w:id="192534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package" Target="embeddings/Microsoft_Visio_Drawing111111111111111.vsdx"/><Relationship Id="rId26" Type="http://schemas.openxmlformats.org/officeDocument/2006/relationships/image" Target="media/image12.emf"/><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20.tif"/><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9.tif"/><Relationship Id="rId38" Type="http://schemas.openxmlformats.org/officeDocument/2006/relationships/image" Target="media/image24.png"/><Relationship Id="rId46" Type="http://schemas.openxmlformats.org/officeDocument/2006/relationships/image" Target="media/image32.tif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package" Target="embeddings/Microsoft_Visio_Drawing1222222222222222.vsdx"/><Relationship Id="rId29" Type="http://schemas.openxmlformats.org/officeDocument/2006/relationships/image" Target="media/image15.emf"/><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tif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5.png"/><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30.tif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package" Target="embeddings/Microsoft_Visio_Drawing233333333333333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425E0D-16A9-4033-9282-DA8D7FEAF8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4238</TotalTime>
  <Pages>34</Pages>
  <Words>11811</Words>
  <Characters>67323</Characters>
  <Application>Microsoft Office Word</Application>
  <DocSecurity>0</DocSecurity>
  <Lines>561</Lines>
  <Paragraphs>157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78977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48</cp:revision>
  <cp:lastPrinted>2019-02-25T14:05:00Z</cp:lastPrinted>
  <dcterms:created xsi:type="dcterms:W3CDTF">2023-03-17T10:12:00Z</dcterms:created>
  <dcterms:modified xsi:type="dcterms:W3CDTF">2023-06-14T13:38:00Z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(3)WoqSm0wKhl7QAljFX/YFcAi6x9yKI2P7qx0Tpi6k2T2PHg7Ee6t7u5hlPV/Gsjbj9KExFDBy
+ECyBuvr0GdlL1n4ScIo/T85pSakgE8JNQR8ROBln8s0u5euU7wqfX2TctUmSK2kYnk7GV1X
4TvKGuzNx679gJ2lu8VcQsGQIRzMKnVVwN8TcDElTVb6MyPkC/e+6JCRh3SufsAgZ4lFkY1P
6sdxu3HreL8aE2flqH</vt:lpwstr>
  </property>
  <property fmtid="{D5CDD505-2E9C-101B-9397-08002B2CF9AE}" pid="3" name="_2015_ms_pID_7253431">
    <vt:lpwstr>AYsiTRH3hs7bKbl4Qt7safVVfeuCZi9LA692h4hpEVqK8VRS3xcEjS
QA8X5FZ/cagFUXOCuoE6g2xzlHU+w7CsNUm0HQEEx3lsIWioUA63Hqnn7Yr6MBh2pqtoF+dP
FI7hagc3QTecKnfwQJBHHfljbcnJRNe8rDDoervrjp8z7jjRMMXJbnG5x0bgdI938U9fhAPh
knnKMqTAK/9ACYagyKofzCDo5JDm7GVCQStV</vt:lpwstr>
  </property>
  <property fmtid="{D5CDD505-2E9C-101B-9397-08002B2CF9AE}" pid="4" name="_2015_ms_pID_7253432">
    <vt:lpwstr>HQ==</vt:lpwstr>
  </property>
</Properties>
</file>