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EE737" w14:textId="348895DC" w:rsidR="00063370" w:rsidRDefault="007A110F">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rPr>
      </w:pPr>
      <w:r>
        <w:rPr>
          <w:rFonts w:ascii="Arial" w:eastAsia="Yu Gothic Medium" w:hAnsi="Arial" w:cs="Times New Roman"/>
          <w:b/>
          <w:bCs/>
          <w:kern w:val="0"/>
          <w:sz w:val="24"/>
          <w:szCs w:val="24"/>
          <w:lang w:val="en-US" w:eastAsia="en-US"/>
        </w:rPr>
        <w:t>3GPP T</w:t>
      </w:r>
      <w:bookmarkStart w:id="0" w:name="_Ref452454252"/>
      <w:bookmarkEnd w:id="0"/>
      <w:r>
        <w:rPr>
          <w:rFonts w:ascii="Arial" w:eastAsia="Yu Gothic Medium" w:hAnsi="Arial" w:cs="Times New Roman"/>
          <w:b/>
          <w:bCs/>
          <w:kern w:val="0"/>
          <w:sz w:val="24"/>
          <w:szCs w:val="24"/>
          <w:lang w:val="en-US" w:eastAsia="en-US"/>
        </w:rPr>
        <w:t xml:space="preserve">SG-RAN </w:t>
      </w:r>
      <w:proofErr w:type="spellStart"/>
      <w:r>
        <w:rPr>
          <w:rFonts w:ascii="Arial" w:eastAsia="Yu Gothic Medium" w:hAnsi="Arial" w:cs="Times New Roman"/>
          <w:b/>
          <w:bCs/>
          <w:kern w:val="0"/>
          <w:sz w:val="24"/>
          <w:szCs w:val="24"/>
          <w:lang w:val="en-US" w:eastAsia="en-US"/>
        </w:rPr>
        <w:t>WG3</w:t>
      </w:r>
      <w:proofErr w:type="spellEnd"/>
      <w:r>
        <w:rPr>
          <w:rFonts w:ascii="Arial" w:eastAsia="Yu Gothic Medium" w:hAnsi="Arial" w:cs="Times New Roman"/>
          <w:b/>
          <w:bCs/>
          <w:kern w:val="0"/>
          <w:sz w:val="24"/>
          <w:szCs w:val="24"/>
          <w:lang w:val="en-US" w:eastAsia="en-US"/>
        </w:rPr>
        <w:t xml:space="preserve"> #12</w:t>
      </w:r>
      <w:r>
        <w:rPr>
          <w:rFonts w:ascii="Arial" w:eastAsia="Yu Gothic Medium" w:hAnsi="Arial" w:cs="Times New Roman" w:hint="eastAsia"/>
          <w:b/>
          <w:bCs/>
          <w:kern w:val="0"/>
          <w:sz w:val="24"/>
          <w:szCs w:val="24"/>
          <w:lang w:val="en-US"/>
        </w:rPr>
        <w:t>7</w:t>
      </w:r>
      <w:r>
        <w:rPr>
          <w:rFonts w:ascii="Arial" w:eastAsia="Yu Gothic Medium" w:hAnsi="Arial" w:cs="Times New Roman"/>
          <w:b/>
          <w:bCs/>
          <w:kern w:val="0"/>
          <w:sz w:val="24"/>
          <w:szCs w:val="24"/>
          <w:lang w:val="en-US" w:eastAsia="en-US"/>
        </w:rPr>
        <w:tab/>
      </w:r>
      <w:proofErr w:type="spellStart"/>
      <w:r w:rsidR="00D12D4E" w:rsidRPr="00D12D4E">
        <w:rPr>
          <w:rFonts w:ascii="Arial" w:eastAsia="Yu Gothic Medium" w:hAnsi="Arial" w:cs="Times New Roman"/>
          <w:b/>
          <w:bCs/>
          <w:kern w:val="0"/>
          <w:sz w:val="24"/>
          <w:szCs w:val="24"/>
          <w:lang w:val="en-US" w:eastAsia="en-US"/>
        </w:rPr>
        <w:t>R3</w:t>
      </w:r>
      <w:proofErr w:type="spellEnd"/>
      <w:r w:rsidR="00D12D4E" w:rsidRPr="00D12D4E">
        <w:rPr>
          <w:rFonts w:ascii="Arial" w:eastAsia="Yu Gothic Medium" w:hAnsi="Arial" w:cs="Times New Roman"/>
          <w:b/>
          <w:bCs/>
          <w:kern w:val="0"/>
          <w:sz w:val="24"/>
          <w:szCs w:val="24"/>
          <w:lang w:val="en-US" w:eastAsia="en-US"/>
        </w:rPr>
        <w:t>-250185</w:t>
      </w:r>
    </w:p>
    <w:p w14:paraId="6A090404" w14:textId="77777777" w:rsidR="00063370" w:rsidRDefault="007A110F">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rPr>
      </w:pPr>
      <w:r>
        <w:rPr>
          <w:rFonts w:ascii="Arial" w:eastAsia="Yu Gothic Medium" w:hAnsi="Arial" w:cs="Times New Roman" w:hint="eastAsia"/>
          <w:b/>
          <w:bCs/>
          <w:kern w:val="0"/>
          <w:sz w:val="24"/>
          <w:szCs w:val="20"/>
          <w:lang w:val="en-US"/>
        </w:rPr>
        <w:t>Greece</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Athens</w:t>
      </w:r>
      <w:r>
        <w:rPr>
          <w:rFonts w:ascii="Arial" w:eastAsia="Yu Gothic Medium" w:hAnsi="Arial" w:cs="Times New Roman"/>
          <w:b/>
          <w:bCs/>
          <w:kern w:val="0"/>
          <w:sz w:val="24"/>
          <w:szCs w:val="20"/>
          <w:lang w:val="en-US" w:eastAsia="en-US"/>
        </w:rPr>
        <w:t>, 1</w:t>
      </w:r>
      <w:r>
        <w:rPr>
          <w:rFonts w:ascii="Arial" w:eastAsia="Yu Gothic Medium" w:hAnsi="Arial" w:cs="Times New Roman" w:hint="eastAsia"/>
          <w:b/>
          <w:bCs/>
          <w:kern w:val="0"/>
          <w:sz w:val="24"/>
          <w:szCs w:val="20"/>
          <w:lang w:val="en-US"/>
        </w:rPr>
        <w:t>7</w:t>
      </w:r>
      <w:r>
        <w:rPr>
          <w:rFonts w:ascii="Arial" w:eastAsia="Yu Gothic Medium" w:hAnsi="Arial" w:cs="Times New Roman"/>
          <w:b/>
          <w:bCs/>
          <w:kern w:val="0"/>
          <w:sz w:val="24"/>
          <w:szCs w:val="20"/>
          <w:lang w:val="en-US" w:eastAsia="en-US"/>
        </w:rPr>
        <w:t>th – 2</w:t>
      </w:r>
      <w:r>
        <w:rPr>
          <w:rFonts w:ascii="Arial" w:eastAsia="Yu Gothic Medium" w:hAnsi="Arial" w:cs="Times New Roman" w:hint="eastAsia"/>
          <w:b/>
          <w:bCs/>
          <w:kern w:val="0"/>
          <w:sz w:val="24"/>
          <w:szCs w:val="20"/>
          <w:lang w:val="en-US"/>
        </w:rPr>
        <w:t>1st</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February</w:t>
      </w:r>
      <w:r>
        <w:rPr>
          <w:rFonts w:ascii="Arial" w:eastAsia="Yu Gothic Medium" w:hAnsi="Arial" w:cs="Times New Roman"/>
          <w:b/>
          <w:bCs/>
          <w:kern w:val="0"/>
          <w:sz w:val="24"/>
          <w:szCs w:val="20"/>
          <w:lang w:val="en-US" w:eastAsia="en-US"/>
        </w:rPr>
        <w:t xml:space="preserve"> 202</w:t>
      </w:r>
      <w:r>
        <w:rPr>
          <w:rFonts w:ascii="Arial" w:eastAsia="Yu Gothic Medium" w:hAnsi="Arial" w:cs="Times New Roman" w:hint="eastAsia"/>
          <w:b/>
          <w:bCs/>
          <w:kern w:val="0"/>
          <w:sz w:val="24"/>
          <w:szCs w:val="20"/>
          <w:lang w:val="en-US"/>
        </w:rPr>
        <w:t>5</w:t>
      </w:r>
      <w:bookmarkStart w:id="1" w:name="_GoBack"/>
      <w:bookmarkEnd w:id="1"/>
    </w:p>
    <w:p w14:paraId="76EC01E3" w14:textId="77777777" w:rsidR="00063370" w:rsidRDefault="00063370">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p>
    <w:p w14:paraId="57116C02" w14:textId="5EF6083A" w:rsidR="00063370" w:rsidRDefault="007A110F">
      <w:pPr>
        <w:widowControl/>
        <w:spacing w:after="120"/>
        <w:jc w:val="left"/>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Agenda item:</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16.</w:t>
      </w:r>
      <w:r w:rsidR="008B1A2B">
        <w:rPr>
          <w:rFonts w:ascii="Arial" w:eastAsia="等线" w:hAnsi="Arial" w:cs="Arial" w:hint="eastAsia"/>
          <w:b/>
          <w:bCs/>
          <w:kern w:val="0"/>
          <w:sz w:val="24"/>
          <w:szCs w:val="20"/>
          <w:lang w:val="en-US" w:eastAsia="zh-CN"/>
        </w:rPr>
        <w:t>3</w:t>
      </w:r>
    </w:p>
    <w:p w14:paraId="72699AD1" w14:textId="0D6900C1" w:rsidR="00063370" w:rsidRDefault="007A110F">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 xml:space="preserve">AIoT </w:t>
      </w:r>
      <w:r w:rsidR="001A77F3">
        <w:rPr>
          <w:rFonts w:ascii="Arial" w:eastAsia="宋体" w:hAnsi="Arial" w:cs="Arial"/>
          <w:b/>
          <w:bCs/>
          <w:kern w:val="0"/>
          <w:sz w:val="24"/>
          <w:szCs w:val="20"/>
          <w:lang w:val="en-US" w:eastAsia="zh-CN"/>
        </w:rPr>
        <w:t>location</w:t>
      </w:r>
      <w:r w:rsidR="001A77F3">
        <w:rPr>
          <w:rFonts w:ascii="Arial" w:eastAsia="宋体" w:hAnsi="Arial" w:cs="Arial" w:hint="eastAsia"/>
          <w:b/>
          <w:bCs/>
          <w:kern w:val="0"/>
          <w:sz w:val="24"/>
          <w:szCs w:val="20"/>
          <w:lang w:val="en-US" w:eastAsia="zh-CN"/>
        </w:rPr>
        <w:t xml:space="preserve"> reporting</w:t>
      </w:r>
      <w:r w:rsidR="007965B5">
        <w:rPr>
          <w:rFonts w:ascii="Arial" w:eastAsia="宋体" w:hAnsi="Arial" w:cs="Arial" w:hint="eastAsia"/>
          <w:b/>
          <w:bCs/>
          <w:kern w:val="0"/>
          <w:sz w:val="24"/>
          <w:szCs w:val="20"/>
          <w:lang w:val="en-US" w:eastAsia="zh-CN"/>
        </w:rPr>
        <w:t xml:space="preserve"> aspects</w:t>
      </w:r>
    </w:p>
    <w:p w14:paraId="2F226FEB" w14:textId="77777777" w:rsidR="00063370" w:rsidRDefault="007A110F">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Source: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NEC</w:t>
      </w:r>
    </w:p>
    <w:p w14:paraId="572C61D0" w14:textId="77777777" w:rsidR="00063370" w:rsidRDefault="007A110F">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Document for:</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Discussion and Decision</w:t>
      </w:r>
    </w:p>
    <w:p w14:paraId="3FE60691" w14:textId="77777777" w:rsidR="00063370" w:rsidRDefault="007A110F">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59C07CC5" w14:textId="73D038E6" w:rsidR="00063370" w:rsidRDefault="00A1412C">
      <w:pPr>
        <w:widowControl/>
        <w:spacing w:afterLines="50" w:after="120" w:line="360" w:lineRule="auto"/>
        <w:rPr>
          <w:rFonts w:eastAsia="等线" w:cs="Times New Roman"/>
          <w:kern w:val="0"/>
          <w:sz w:val="20"/>
          <w:szCs w:val="20"/>
          <w:lang w:val="en-US" w:eastAsia="zh-CN"/>
        </w:rPr>
      </w:pPr>
      <w:r w:rsidRPr="00A1412C">
        <w:rPr>
          <w:rFonts w:eastAsia="等线" w:cs="Times New Roman"/>
          <w:kern w:val="0"/>
          <w:sz w:val="20"/>
          <w:szCs w:val="20"/>
          <w:lang w:val="en-US" w:eastAsia="zh-CN"/>
        </w:rPr>
        <w:t xml:space="preserve">The new working item for Ambient IoT in NR is agreed upon in the </w:t>
      </w:r>
      <w:proofErr w:type="spellStart"/>
      <w:r w:rsidRPr="00A1412C">
        <w:rPr>
          <w:rFonts w:eastAsia="等线" w:cs="Times New Roman"/>
          <w:kern w:val="0"/>
          <w:sz w:val="20"/>
          <w:szCs w:val="20"/>
          <w:lang w:val="en-US" w:eastAsia="zh-CN"/>
        </w:rPr>
        <w:t>RAN#106</w:t>
      </w:r>
      <w:proofErr w:type="spellEnd"/>
      <w:r w:rsidRPr="00A1412C">
        <w:rPr>
          <w:rFonts w:eastAsia="等线" w:cs="Times New Roman"/>
          <w:kern w:val="0"/>
          <w:sz w:val="20"/>
          <w:szCs w:val="20"/>
          <w:lang w:val="en-US" w:eastAsia="zh-CN"/>
        </w:rPr>
        <w:t xml:space="preserve"> meeting with the following scope in [1]</w:t>
      </w:r>
      <w:r>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063370" w14:paraId="21123291" w14:textId="77777777">
        <w:tc>
          <w:tcPr>
            <w:tcW w:w="9214" w:type="dxa"/>
          </w:tcPr>
          <w:p w14:paraId="42148FBA" w14:textId="77777777" w:rsidR="00063370" w:rsidRDefault="007A110F">
            <w:pPr>
              <w:spacing w:after="120"/>
              <w:ind w:right="-96"/>
              <w:rPr>
                <w:rFonts w:eastAsia="宋体" w:cs="Times New Roman"/>
                <w:u w:val="single"/>
                <w:lang w:val="en-US"/>
              </w:rPr>
            </w:pPr>
            <w:bookmarkStart w:id="2" w:name="_Hlk188272360"/>
            <w:r>
              <w:rPr>
                <w:rFonts w:eastAsia="宋体" w:cs="Times New Roman"/>
                <w:u w:val="single"/>
                <w:lang w:val="en-US"/>
              </w:rPr>
              <w:t>General Scope</w:t>
            </w:r>
          </w:p>
          <w:p w14:paraId="62D24E6E" w14:textId="77777777" w:rsidR="00063370" w:rsidRDefault="007A110F">
            <w:pPr>
              <w:spacing w:after="120"/>
              <w:ind w:right="-96"/>
              <w:rPr>
                <w:rFonts w:eastAsia="宋体" w:cs="Times New Roman"/>
                <w:lang w:val="en-US"/>
              </w:rPr>
            </w:pPr>
            <w:r>
              <w:rPr>
                <w:rFonts w:eastAsia="宋体" w:cs="Times New Roman"/>
                <w:lang w:val="en-US"/>
              </w:rPr>
              <w:t xml:space="preserve">The definitions provided in </w:t>
            </w:r>
            <w:proofErr w:type="spellStart"/>
            <w:r>
              <w:rPr>
                <w:rFonts w:eastAsia="宋体" w:cs="Times New Roman"/>
                <w:lang w:val="en-US"/>
              </w:rPr>
              <w:t>TR</w:t>
            </w:r>
            <w:proofErr w:type="spellEnd"/>
            <w:r>
              <w:rPr>
                <w:rFonts w:eastAsia="宋体" w:cs="Times New Roman"/>
                <w:lang w:val="en-US"/>
              </w:rPr>
              <w:t xml:space="preserve"> 38.848, </w:t>
            </w:r>
            <w:proofErr w:type="spellStart"/>
            <w:r>
              <w:rPr>
                <w:rFonts w:eastAsia="宋体" w:cs="Times New Roman"/>
                <w:lang w:val="en-US"/>
              </w:rPr>
              <w:t>TR</w:t>
            </w:r>
            <w:proofErr w:type="spellEnd"/>
            <w:r>
              <w:rPr>
                <w:rFonts w:eastAsia="宋体" w:cs="Times New Roman"/>
                <w:lang w:val="en-US"/>
              </w:rPr>
              <w:t xml:space="preserve"> 38.769, and decisions, etc. made during the </w:t>
            </w:r>
            <w:proofErr w:type="spellStart"/>
            <w:r>
              <w:rPr>
                <w:rFonts w:eastAsia="宋体" w:cs="Times New Roman"/>
                <w:lang w:val="en-US"/>
              </w:rPr>
              <w:t>Rel</w:t>
            </w:r>
            <w:proofErr w:type="spellEnd"/>
            <w:r>
              <w:rPr>
                <w:rFonts w:eastAsia="宋体" w:cs="Times New Roman"/>
                <w:lang w:val="en-US"/>
              </w:rPr>
              <w:t xml:space="preserve">-19 SI in RAN </w:t>
            </w:r>
            <w:proofErr w:type="spellStart"/>
            <w:r>
              <w:rPr>
                <w:rFonts w:eastAsia="宋体" w:cs="Times New Roman"/>
                <w:lang w:val="en-US"/>
              </w:rPr>
              <w:t>WGs</w:t>
            </w:r>
            <w:proofErr w:type="spellEnd"/>
            <w:r>
              <w:rPr>
                <w:rFonts w:eastAsia="宋体" w:cs="Times New Roman"/>
                <w:lang w:val="en-US"/>
              </w:rPr>
              <w:t xml:space="preserve"> are taken into this WI, and the following is the exclusive general scope:</w:t>
            </w:r>
          </w:p>
          <w:p w14:paraId="2C2B13F3" w14:textId="77777777" w:rsidR="00063370" w:rsidRDefault="007A110F">
            <w:pPr>
              <w:numPr>
                <w:ilvl w:val="0"/>
                <w:numId w:val="4"/>
              </w:numPr>
              <w:spacing w:after="120"/>
              <w:ind w:right="-96"/>
              <w:rPr>
                <w:rFonts w:eastAsia="宋体" w:cs="Times New Roman"/>
                <w:lang w:val="en-US"/>
              </w:rPr>
            </w:pPr>
            <w:r>
              <w:rPr>
                <w:rFonts w:eastAsia="宋体" w:cs="Times New Roman"/>
                <w:lang w:val="en-US"/>
              </w:rPr>
              <w:t>The overall objective shall be to standardize the following Ambient IoT device:</w:t>
            </w:r>
          </w:p>
          <w:p w14:paraId="25DA5744" w14:textId="77777777" w:rsidR="00063370" w:rsidRDefault="007A110F">
            <w:pPr>
              <w:spacing w:after="120"/>
              <w:ind w:left="720" w:right="-96"/>
              <w:rPr>
                <w:rFonts w:eastAsia="宋体" w:cs="Times New Roman"/>
                <w:lang w:val="en-US"/>
              </w:rPr>
            </w:pPr>
            <w:r>
              <w:rPr>
                <w:rFonts w:eastAsia="宋体" w:cs="Times New Roman"/>
                <w:lang w:val="en-US"/>
              </w:rPr>
              <w:t xml:space="preserve">Device 1: ~1 </w:t>
            </w:r>
            <w:r>
              <w:rPr>
                <w:rFonts w:eastAsia="宋体" w:cs="Times New Roman"/>
                <w:i/>
                <w:iCs/>
                <w:lang w:val="en-US"/>
              </w:rPr>
              <w:t>µ</w:t>
            </w:r>
            <w:r>
              <w:rPr>
                <w:rFonts w:eastAsia="宋体" w:cs="Times New Roman"/>
                <w:lang w:val="en-US"/>
              </w:rPr>
              <w:t xml:space="preserve">W peak power consumption, has energy storage, </w:t>
            </w:r>
            <w:proofErr w:type="spellStart"/>
            <w:r>
              <w:rPr>
                <w:rFonts w:eastAsia="宋体" w:cs="Times New Roman"/>
                <w:lang w:val="en-US"/>
              </w:rPr>
              <w:t>RF</w:t>
            </w:r>
            <w:proofErr w:type="spellEnd"/>
            <w:r>
              <w:rPr>
                <w:rFonts w:eastAsia="宋体" w:cs="Times New Roman"/>
                <w:lang w:val="en-US"/>
              </w:rPr>
              <w:t xml:space="preserve"> envelope detector receiver, initial sampling frequency offset (</w:t>
            </w:r>
            <w:proofErr w:type="spellStart"/>
            <w:r>
              <w:rPr>
                <w:rFonts w:eastAsia="宋体" w:cs="Times New Roman"/>
                <w:lang w:val="en-US"/>
              </w:rPr>
              <w:t>SFO</w:t>
            </w:r>
            <w:proofErr w:type="spellEnd"/>
            <w:r>
              <w:rPr>
                <w:rFonts w:eastAsia="宋体" w:cs="Times New Roman"/>
                <w:lang w:val="en-US"/>
              </w:rPr>
              <w:t xml:space="preserve">) up to </w:t>
            </w:r>
            <w:proofErr w:type="spellStart"/>
            <w:r>
              <w:rPr>
                <w:rFonts w:eastAsia="宋体" w:cs="Times New Roman"/>
                <w:lang w:val="en-US"/>
              </w:rPr>
              <w:t>10</w:t>
            </w:r>
            <w:r>
              <w:rPr>
                <w:rFonts w:eastAsia="宋体" w:cs="Times New Roman"/>
                <w:i/>
                <w:iCs/>
                <w:vertAlign w:val="superscript"/>
                <w:lang w:val="en-US"/>
              </w:rPr>
              <w:t>X</w:t>
            </w:r>
            <w:proofErr w:type="spellEnd"/>
            <w:r>
              <w:rPr>
                <w:rFonts w:eastAsia="宋体" w:cs="Times New Roman"/>
                <w:lang w:val="en-US"/>
              </w:rPr>
              <w:t xml:space="preserve"> ppm, neither </w:t>
            </w:r>
            <w:proofErr w:type="spellStart"/>
            <w:r>
              <w:rPr>
                <w:rFonts w:eastAsia="宋体" w:cs="Times New Roman"/>
                <w:lang w:val="en-US"/>
              </w:rPr>
              <w:t>R2D</w:t>
            </w:r>
            <w:proofErr w:type="spellEnd"/>
            <w:r>
              <w:rPr>
                <w:rFonts w:eastAsia="宋体" w:cs="Times New Roman"/>
                <w:lang w:val="en-US"/>
              </w:rPr>
              <w:t xml:space="preserve"> nor </w:t>
            </w:r>
            <w:proofErr w:type="spellStart"/>
            <w:r>
              <w:rPr>
                <w:rFonts w:eastAsia="宋体" w:cs="Times New Roman"/>
                <w:lang w:val="en-US"/>
              </w:rPr>
              <w:t>D2R</w:t>
            </w:r>
            <w:proofErr w:type="spellEnd"/>
            <w:r>
              <w:rPr>
                <w:rFonts w:eastAsia="宋体" w:cs="Times New Roman"/>
                <w:lang w:val="en-US"/>
              </w:rPr>
              <w:t xml:space="preserve"> amplification in the device. The device’s </w:t>
            </w:r>
            <w:proofErr w:type="spellStart"/>
            <w:r>
              <w:rPr>
                <w:rFonts w:eastAsia="宋体" w:cs="Times New Roman"/>
                <w:lang w:val="en-US"/>
              </w:rPr>
              <w:t>D2R</w:t>
            </w:r>
            <w:proofErr w:type="spellEnd"/>
            <w:r>
              <w:rPr>
                <w:rFonts w:eastAsia="宋体" w:cs="Times New Roman"/>
                <w:lang w:val="en-US"/>
              </w:rPr>
              <w:t xml:space="preserve"> transmission is backscattered on a carrier wave provided externally.</w:t>
            </w:r>
          </w:p>
          <w:p w14:paraId="70045658" w14:textId="77777777" w:rsidR="00063370" w:rsidRDefault="007A110F">
            <w:pPr>
              <w:numPr>
                <w:ilvl w:val="0"/>
                <w:numId w:val="4"/>
              </w:numPr>
              <w:rPr>
                <w:rFonts w:cs="Times New Roman"/>
              </w:rPr>
            </w:pPr>
            <w:bookmarkStart w:id="3" w:name="_Hlk160560296"/>
            <w:r>
              <w:rPr>
                <w:rFonts w:cs="Times New Roman"/>
              </w:rPr>
              <w:t xml:space="preserve">Deployment scenario 1 with Topology 1, according to </w:t>
            </w:r>
            <w:proofErr w:type="spellStart"/>
            <w:r>
              <w:rPr>
                <w:rFonts w:cs="Times New Roman"/>
              </w:rPr>
              <w:t>D1T1</w:t>
            </w:r>
            <w:proofErr w:type="spellEnd"/>
            <w:r>
              <w:rPr>
                <w:rFonts w:cs="Times New Roman"/>
              </w:rPr>
              <w:t xml:space="preserve">-B. </w:t>
            </w:r>
          </w:p>
          <w:bookmarkEnd w:id="3"/>
          <w:p w14:paraId="5133E114" w14:textId="77777777" w:rsidR="00063370" w:rsidRDefault="007A110F">
            <w:pPr>
              <w:numPr>
                <w:ilvl w:val="0"/>
                <w:numId w:val="4"/>
              </w:numPr>
              <w:spacing w:after="120"/>
              <w:ind w:right="-96"/>
              <w:rPr>
                <w:rFonts w:eastAsia="宋体" w:cs="Times New Roman"/>
                <w:lang w:val="en-US"/>
              </w:rPr>
            </w:pPr>
            <w:proofErr w:type="spellStart"/>
            <w:r>
              <w:rPr>
                <w:rFonts w:eastAsia="宋体" w:cs="Times New Roman"/>
                <w:lang w:val="en-US"/>
              </w:rPr>
              <w:t>FR1</w:t>
            </w:r>
            <w:proofErr w:type="spellEnd"/>
            <w:r>
              <w:rPr>
                <w:rFonts w:eastAsia="宋体" w:cs="Times New Roman"/>
                <w:lang w:val="en-US"/>
              </w:rPr>
              <w:t xml:space="preserve"> licensed spectrum in </w:t>
            </w:r>
            <w:proofErr w:type="spellStart"/>
            <w:r>
              <w:rPr>
                <w:rFonts w:eastAsia="宋体" w:cs="Times New Roman"/>
                <w:lang w:val="en-US"/>
              </w:rPr>
              <w:t>FDD</w:t>
            </w:r>
            <w:proofErr w:type="spellEnd"/>
            <w:r>
              <w:rPr>
                <w:rFonts w:eastAsia="宋体" w:cs="Times New Roman"/>
                <w:lang w:val="en-US"/>
              </w:rPr>
              <w:t xml:space="preserve">, with </w:t>
            </w:r>
            <w:proofErr w:type="spellStart"/>
            <w:r>
              <w:rPr>
                <w:rFonts w:eastAsia="宋体" w:cs="Times New Roman"/>
                <w:lang w:val="en-US"/>
              </w:rPr>
              <w:t>R2D</w:t>
            </w:r>
            <w:proofErr w:type="spellEnd"/>
            <w:r>
              <w:rPr>
                <w:rFonts w:eastAsia="宋体" w:cs="Times New Roman"/>
                <w:lang w:val="en-US"/>
              </w:rPr>
              <w:t xml:space="preserve"> in DL spectrum and </w:t>
            </w:r>
            <w:proofErr w:type="spellStart"/>
            <w:r>
              <w:rPr>
                <w:rFonts w:eastAsia="宋体" w:cs="Times New Roman"/>
                <w:lang w:val="en-US"/>
              </w:rPr>
              <w:t>D2R</w:t>
            </w:r>
            <w:proofErr w:type="spellEnd"/>
            <w:r>
              <w:rPr>
                <w:rFonts w:eastAsia="宋体" w:cs="Times New Roman"/>
                <w:lang w:val="en-US"/>
              </w:rPr>
              <w:t xml:space="preserve"> </w:t>
            </w:r>
            <w:r>
              <w:rPr>
                <w:rFonts w:cs="Times New Roman"/>
              </w:rPr>
              <w:t xml:space="preserve">and </w:t>
            </w:r>
            <w:proofErr w:type="spellStart"/>
            <w:r>
              <w:rPr>
                <w:rFonts w:cs="Times New Roman"/>
              </w:rPr>
              <w:t>CW</w:t>
            </w:r>
            <w:proofErr w:type="spellEnd"/>
            <w:r>
              <w:rPr>
                <w:rFonts w:eastAsia="宋体" w:cs="Times New Roman"/>
                <w:lang w:val="en-US"/>
              </w:rPr>
              <w:t xml:space="preserve"> in UL spectrum.</w:t>
            </w:r>
          </w:p>
          <w:p w14:paraId="10AD6A16" w14:textId="77777777" w:rsidR="00063370" w:rsidRDefault="007A110F">
            <w:pPr>
              <w:numPr>
                <w:ilvl w:val="0"/>
                <w:numId w:val="4"/>
              </w:numPr>
              <w:spacing w:after="120"/>
              <w:ind w:right="-96"/>
              <w:rPr>
                <w:rFonts w:eastAsia="宋体" w:cs="Times New Roman"/>
                <w:lang w:val="en-US"/>
              </w:rPr>
            </w:pPr>
            <w:r>
              <w:rPr>
                <w:rFonts w:eastAsia="宋体" w:cs="Times New Roman"/>
                <w:lang w:val="en-US"/>
              </w:rPr>
              <w:t>Spectrum deployment in-band to NR and standalone, with A-IoT BS located indoor.</w:t>
            </w:r>
          </w:p>
          <w:p w14:paraId="79D8C956" w14:textId="77777777" w:rsidR="00063370" w:rsidRDefault="007A110F">
            <w:pPr>
              <w:numPr>
                <w:ilvl w:val="0"/>
                <w:numId w:val="4"/>
              </w:numPr>
              <w:spacing w:after="120"/>
              <w:ind w:right="-96"/>
              <w:rPr>
                <w:rFonts w:eastAsia="宋体" w:cs="Times New Roman"/>
                <w:lang w:val="en-US"/>
              </w:rPr>
            </w:pPr>
            <w:r>
              <w:rPr>
                <w:rFonts w:eastAsia="宋体" w:cs="Times New Roman"/>
                <w:lang w:val="en-US"/>
              </w:rPr>
              <w:t>Traffic types DO-</w:t>
            </w:r>
            <w:proofErr w:type="spellStart"/>
            <w:r>
              <w:rPr>
                <w:rFonts w:eastAsia="宋体" w:cs="Times New Roman"/>
                <w:lang w:val="en-US"/>
              </w:rPr>
              <w:t>DTT</w:t>
            </w:r>
            <w:proofErr w:type="spellEnd"/>
            <w:r>
              <w:rPr>
                <w:rFonts w:eastAsia="宋体" w:cs="Times New Roman"/>
                <w:lang w:val="en-US"/>
              </w:rPr>
              <w:t xml:space="preserve">, DT, for </w:t>
            </w:r>
            <w:proofErr w:type="spellStart"/>
            <w:r>
              <w:rPr>
                <w:rFonts w:eastAsia="宋体" w:cs="Times New Roman"/>
                <w:lang w:val="en-US"/>
              </w:rPr>
              <w:t>rUC1</w:t>
            </w:r>
            <w:proofErr w:type="spellEnd"/>
            <w:r>
              <w:rPr>
                <w:rFonts w:eastAsia="宋体" w:cs="Times New Roman"/>
                <w:lang w:val="en-US"/>
              </w:rPr>
              <w:t xml:space="preserve"> (indoor inventory) and </w:t>
            </w:r>
            <w:proofErr w:type="spellStart"/>
            <w:r>
              <w:rPr>
                <w:rFonts w:eastAsia="宋体" w:cs="Times New Roman"/>
                <w:lang w:val="en-US"/>
              </w:rPr>
              <w:t>rUC4</w:t>
            </w:r>
            <w:proofErr w:type="spellEnd"/>
            <w:r>
              <w:rPr>
                <w:rFonts w:eastAsia="宋体" w:cs="Times New Roman"/>
                <w:lang w:val="en-US"/>
              </w:rPr>
              <w:t xml:space="preserve"> (indoor command).</w:t>
            </w:r>
            <w:r>
              <w:rPr>
                <w:rFonts w:eastAsia="宋体" w:cs="Times New Roman"/>
                <w:sz w:val="16"/>
                <w:szCs w:val="16"/>
              </w:rPr>
              <w:t xml:space="preserve"> </w:t>
            </w:r>
          </w:p>
          <w:p w14:paraId="1C0D19C8" w14:textId="77777777" w:rsidR="00063370" w:rsidRDefault="007A110F">
            <w:pPr>
              <w:numPr>
                <w:ilvl w:val="0"/>
                <w:numId w:val="4"/>
              </w:numPr>
              <w:spacing w:after="120"/>
              <w:ind w:right="-96"/>
              <w:rPr>
                <w:rFonts w:cs="Times New Roman"/>
              </w:rPr>
            </w:pPr>
            <w:r>
              <w:rPr>
                <w:rFonts w:eastAsia="宋体" w:cs="Times New Roman"/>
                <w:lang w:val="en-US"/>
              </w:rPr>
              <w:t xml:space="preserve">Carrier wave transmission for waveform 1 only, without hopping, per the following cases in </w:t>
            </w:r>
            <w:proofErr w:type="spellStart"/>
            <w:r>
              <w:rPr>
                <w:rFonts w:eastAsia="宋体" w:cs="Times New Roman"/>
                <w:lang w:val="en-US"/>
              </w:rPr>
              <w:t>TR</w:t>
            </w:r>
            <w:proofErr w:type="spellEnd"/>
            <w:r>
              <w:rPr>
                <w:rFonts w:eastAsia="宋体" w:cs="Times New Roman"/>
                <w:lang w:val="en-US"/>
              </w:rPr>
              <w:t> 38.769:</w:t>
            </w:r>
          </w:p>
          <w:p w14:paraId="28A94569" w14:textId="77777777" w:rsidR="00063370" w:rsidRDefault="007A110F">
            <w:pPr>
              <w:pStyle w:val="B2"/>
              <w:numPr>
                <w:ilvl w:val="1"/>
                <w:numId w:val="5"/>
              </w:numPr>
            </w:pPr>
            <w:r>
              <w:rPr>
                <w:rFonts w:eastAsia="宋体"/>
                <w:lang w:eastAsia="ja-JP"/>
              </w:rPr>
              <w:t xml:space="preserve">Case 1-4 for </w:t>
            </w:r>
            <w:proofErr w:type="spellStart"/>
            <w:r>
              <w:rPr>
                <w:rFonts w:eastAsia="宋体"/>
                <w:lang w:eastAsia="ja-JP"/>
              </w:rPr>
              <w:t>D1T1</w:t>
            </w:r>
            <w:proofErr w:type="spellEnd"/>
            <w:r>
              <w:rPr>
                <w:rFonts w:eastAsia="宋体"/>
                <w:lang w:eastAsia="ja-JP"/>
              </w:rPr>
              <w:t>-B</w:t>
            </w:r>
          </w:p>
          <w:p w14:paraId="4095554E" w14:textId="77777777" w:rsidR="00063370" w:rsidRDefault="007A110F">
            <w:pPr>
              <w:pStyle w:val="B2"/>
              <w:numPr>
                <w:ilvl w:val="0"/>
                <w:numId w:val="4"/>
              </w:numPr>
            </w:pPr>
            <w:r>
              <w:rPr>
                <w:rFonts w:eastAsia="宋体"/>
                <w:lang w:val="en-US" w:eastAsia="ja-JP"/>
              </w:rPr>
              <w:t xml:space="preserve">Proximity determination via Solution 1 in </w:t>
            </w:r>
            <w:proofErr w:type="spellStart"/>
            <w:r>
              <w:rPr>
                <w:rFonts w:eastAsia="宋体"/>
                <w:lang w:val="en-US" w:eastAsia="ja-JP"/>
              </w:rPr>
              <w:t>TR</w:t>
            </w:r>
            <w:proofErr w:type="spellEnd"/>
            <w:r>
              <w:rPr>
                <w:rFonts w:eastAsia="宋体"/>
                <w:lang w:val="en-US" w:eastAsia="ja-JP"/>
              </w:rPr>
              <w:t xml:space="preserve"> 38.769 only.</w:t>
            </w:r>
          </w:p>
          <w:p w14:paraId="4A310A3C" w14:textId="77777777" w:rsidR="00063370" w:rsidRDefault="007A110F">
            <w:pPr>
              <w:numPr>
                <w:ilvl w:val="0"/>
                <w:numId w:val="4"/>
              </w:numPr>
              <w:rPr>
                <w:rFonts w:cs="Times New Roman"/>
              </w:rPr>
            </w:pPr>
            <w:r>
              <w:rPr>
                <w:rFonts w:cs="Times New Roman"/>
              </w:rPr>
              <w:t>Device (</w:t>
            </w:r>
            <w:proofErr w:type="gramStart"/>
            <w:r>
              <w:rPr>
                <w:rFonts w:cs="Times New Roman"/>
              </w:rPr>
              <w:t>un)</w:t>
            </w:r>
            <w:proofErr w:type="gramEnd"/>
            <w:r>
              <w:rPr>
                <w:rFonts w:cs="Times New Roman"/>
              </w:rPr>
              <w:t xml:space="preserve">availability via Direction 1 in </w:t>
            </w:r>
            <w:proofErr w:type="spellStart"/>
            <w:r>
              <w:rPr>
                <w:rFonts w:cs="Times New Roman"/>
              </w:rPr>
              <w:t>TR</w:t>
            </w:r>
            <w:proofErr w:type="spellEnd"/>
            <w:r>
              <w:rPr>
                <w:rFonts w:cs="Times New Roman"/>
              </w:rPr>
              <w:t xml:space="preserve"> 38.769 only.</w:t>
            </w:r>
          </w:p>
          <w:p w14:paraId="72430124" w14:textId="77777777" w:rsidR="00063370" w:rsidRDefault="00063370">
            <w:pPr>
              <w:spacing w:after="120"/>
              <w:ind w:right="-96"/>
              <w:rPr>
                <w:rFonts w:eastAsia="宋体" w:cs="Times New Roman"/>
                <w:lang w:val="en-US"/>
              </w:rPr>
            </w:pPr>
          </w:p>
          <w:p w14:paraId="56371A7A" w14:textId="77777777" w:rsidR="00063370" w:rsidRDefault="007A110F">
            <w:pPr>
              <w:spacing w:after="120"/>
              <w:ind w:right="-96"/>
              <w:rPr>
                <w:rFonts w:eastAsia="宋体" w:cs="Times New Roman"/>
                <w:lang w:val="en-US"/>
              </w:rPr>
            </w:pPr>
            <w:r>
              <w:rPr>
                <w:rFonts w:eastAsia="宋体" w:cs="Times New Roman"/>
                <w:lang w:val="en-US"/>
              </w:rPr>
              <w:t>The following objectives are set, within the General Scope:</w:t>
            </w:r>
          </w:p>
          <w:p w14:paraId="0AD2FA58" w14:textId="77777777" w:rsidR="00063370" w:rsidRDefault="007A110F">
            <w:pPr>
              <w:widowControl/>
              <w:numPr>
                <w:ilvl w:val="0"/>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RAN3 scope: </w:t>
            </w:r>
          </w:p>
          <w:p w14:paraId="3A0A3254" w14:textId="77777777" w:rsidR="00063370" w:rsidRDefault="007A110F">
            <w:pPr>
              <w:widowControl/>
              <w:numPr>
                <w:ilvl w:val="1"/>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Specify necessary architectural aspects, and signaling and procedures between A-IoT RAN and A-IoT CN to support the A-IoT functions, assuming an architecture of aggregated gNB, including:</w:t>
            </w:r>
          </w:p>
          <w:p w14:paraId="5CE7EF0B" w14:textId="77777777" w:rsidR="00063370" w:rsidRDefault="007A110F">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Inventory and command operations</w:t>
            </w:r>
          </w:p>
          <w:p w14:paraId="3798A72B" w14:textId="77777777" w:rsidR="00063370" w:rsidRDefault="007A110F">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Device location reporting </w:t>
            </w:r>
            <w:bookmarkStart w:id="4" w:name="_Hlk181184120"/>
            <w:r>
              <w:rPr>
                <w:rFonts w:eastAsia="宋体" w:cs="Times New Roman"/>
                <w:kern w:val="0"/>
                <w:sz w:val="20"/>
                <w:szCs w:val="20"/>
                <w:lang w:val="en-US"/>
              </w:rPr>
              <w:t>at reader ID granularity</w:t>
            </w:r>
            <w:bookmarkEnd w:id="4"/>
          </w:p>
          <w:p w14:paraId="5A7CA81A" w14:textId="77777777" w:rsidR="00063370" w:rsidRDefault="007A110F">
            <w:pPr>
              <w:widowControl/>
              <w:overflowPunct w:val="0"/>
              <w:autoSpaceDE w:val="0"/>
              <w:autoSpaceDN w:val="0"/>
              <w:adjustRightInd w:val="0"/>
              <w:spacing w:after="120"/>
              <w:ind w:left="1080" w:right="-96"/>
              <w:textAlignment w:val="baseline"/>
              <w:rPr>
                <w:rFonts w:eastAsia="宋体"/>
                <w:i/>
                <w:color w:val="FF0000"/>
                <w:kern w:val="0"/>
                <w:sz w:val="16"/>
                <w:szCs w:val="16"/>
                <w:lang w:val="en-US" w:eastAsia="zh-CN"/>
              </w:rPr>
            </w:pPr>
            <w:r>
              <w:rPr>
                <w:rFonts w:eastAsia="宋体" w:cs="Times New Roman"/>
                <w:kern w:val="0"/>
                <w:sz w:val="20"/>
                <w:szCs w:val="20"/>
                <w:lang w:val="en-US"/>
              </w:rPr>
              <w:t>Note: The above A-IoT functions are supported over the existing NG interface, based on architecture(s) defined by RAN3/</w:t>
            </w:r>
            <w:proofErr w:type="spellStart"/>
            <w:r>
              <w:rPr>
                <w:rFonts w:eastAsia="宋体" w:cs="Times New Roman"/>
                <w:kern w:val="0"/>
                <w:sz w:val="20"/>
                <w:szCs w:val="20"/>
                <w:lang w:val="en-US"/>
              </w:rPr>
              <w:t>SA2</w:t>
            </w:r>
            <w:proofErr w:type="spellEnd"/>
            <w:r>
              <w:rPr>
                <w:rFonts w:eastAsia="宋体" w:cs="Times New Roman"/>
                <w:kern w:val="0"/>
                <w:sz w:val="20"/>
                <w:szCs w:val="20"/>
                <w:lang w:val="en-US"/>
              </w:rPr>
              <w:t>.</w:t>
            </w:r>
          </w:p>
        </w:tc>
      </w:tr>
    </w:tbl>
    <w:bookmarkEnd w:id="2"/>
    <w:p w14:paraId="5CCBB2F3" w14:textId="6A21724E" w:rsidR="00063370" w:rsidRDefault="007A110F">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t xml:space="preserve">This contribution will discuss the </w:t>
      </w:r>
      <w:r w:rsidR="00F168EF">
        <w:rPr>
          <w:rFonts w:eastAsia="等线" w:cs="Times New Roman" w:hint="eastAsia"/>
          <w:kern w:val="0"/>
          <w:sz w:val="20"/>
          <w:szCs w:val="20"/>
          <w:lang w:val="en-US" w:eastAsia="zh-CN"/>
        </w:rPr>
        <w:t xml:space="preserve">location reporting </w:t>
      </w:r>
      <w:r w:rsidR="007965B5">
        <w:rPr>
          <w:rFonts w:eastAsia="等线" w:cs="Times New Roman" w:hint="eastAsia"/>
          <w:kern w:val="0"/>
          <w:sz w:val="20"/>
          <w:szCs w:val="20"/>
          <w:lang w:val="en-US" w:eastAsia="zh-CN"/>
        </w:rPr>
        <w:t xml:space="preserve">issues </w:t>
      </w:r>
      <w:r>
        <w:rPr>
          <w:rFonts w:eastAsia="等线" w:cs="Times New Roman" w:hint="eastAsia"/>
          <w:kern w:val="0"/>
          <w:sz w:val="20"/>
          <w:szCs w:val="20"/>
          <w:lang w:val="en-US" w:eastAsia="zh-CN"/>
        </w:rPr>
        <w:t>of Ambient IoT.</w:t>
      </w:r>
    </w:p>
    <w:p w14:paraId="4CCB8C1B" w14:textId="77777777" w:rsidR="00063370" w:rsidRDefault="007A110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eastAsia="en-US"/>
        </w:rPr>
        <w:t xml:space="preserve">2. </w:t>
      </w:r>
      <w:r>
        <w:rPr>
          <w:rFonts w:ascii="Arial" w:eastAsia="Yu Gothic Medium" w:hAnsi="Arial"/>
          <w:kern w:val="0"/>
          <w:sz w:val="32"/>
          <w:szCs w:val="20"/>
          <w:lang w:val="en-US"/>
        </w:rPr>
        <w:t>Discussion</w:t>
      </w:r>
    </w:p>
    <w:p w14:paraId="64E7259A" w14:textId="3F0B5346" w:rsidR="00B173B2" w:rsidRDefault="008B17A4" w:rsidP="00B173B2">
      <w:pPr>
        <w:widowControl/>
        <w:spacing w:beforeLines="50" w:before="120" w:afterLines="50" w:after="120" w:line="360" w:lineRule="auto"/>
        <w:rPr>
          <w:rFonts w:eastAsia="等线" w:cs="Times New Roman"/>
          <w:kern w:val="0"/>
          <w:sz w:val="20"/>
          <w:szCs w:val="20"/>
          <w:lang w:val="en-US" w:eastAsia="zh-CN"/>
        </w:rPr>
      </w:pPr>
      <w:proofErr w:type="spellStart"/>
      <w:r w:rsidRPr="008B17A4">
        <w:rPr>
          <w:rFonts w:eastAsia="等线" w:cs="Times New Roman"/>
          <w:kern w:val="0"/>
          <w:sz w:val="20"/>
          <w:szCs w:val="20"/>
          <w:lang w:val="en-US" w:eastAsia="zh-CN"/>
        </w:rPr>
        <w:t>TR</w:t>
      </w:r>
      <w:proofErr w:type="spellEnd"/>
      <w:r w:rsidRPr="008B17A4">
        <w:rPr>
          <w:rFonts w:eastAsia="等线" w:cs="Times New Roman"/>
          <w:kern w:val="0"/>
          <w:sz w:val="20"/>
          <w:szCs w:val="20"/>
          <w:lang w:val="en-US" w:eastAsia="zh-CN"/>
        </w:rPr>
        <w:t xml:space="preserve"> 38.769 includes the following descriptions for AIoT location reporting</w:t>
      </w:r>
      <w:r w:rsidR="00B173B2">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B173B2" w14:paraId="2328FB4B" w14:textId="77777777" w:rsidTr="00AA6DB1">
        <w:tc>
          <w:tcPr>
            <w:tcW w:w="9214" w:type="dxa"/>
          </w:tcPr>
          <w:p w14:paraId="129A5F89" w14:textId="77777777" w:rsidR="00B173B2" w:rsidRPr="001B1297" w:rsidRDefault="00B173B2" w:rsidP="00AA6DB1">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en-GB"/>
              </w:rPr>
            </w:pPr>
            <w:bookmarkStart w:id="5" w:name="_Toc184109234"/>
            <w:r w:rsidRPr="001B1297">
              <w:rPr>
                <w:rFonts w:ascii="Arial" w:eastAsia="等线" w:hAnsi="Arial" w:cs="Times New Roman"/>
                <w:kern w:val="0"/>
                <w:sz w:val="28"/>
                <w:szCs w:val="20"/>
                <w:lang w:eastAsia="en-GB"/>
              </w:rPr>
              <w:lastRenderedPageBreak/>
              <w:t>6.9.2</w:t>
            </w:r>
            <w:r w:rsidRPr="001B1297">
              <w:rPr>
                <w:rFonts w:ascii="Arial" w:eastAsia="等线" w:hAnsi="Arial" w:cs="Times New Roman"/>
                <w:kern w:val="0"/>
                <w:sz w:val="28"/>
                <w:szCs w:val="20"/>
                <w:lang w:eastAsia="en-GB"/>
              </w:rPr>
              <w:tab/>
              <w:t>Topology 1</w:t>
            </w:r>
            <w:bookmarkEnd w:id="5"/>
          </w:p>
          <w:p w14:paraId="474FD566" w14:textId="77777777" w:rsidR="00B173B2" w:rsidRPr="001B1297" w:rsidRDefault="00B173B2" w:rsidP="00AA6DB1">
            <w:pPr>
              <w:widowControl/>
              <w:spacing w:after="180"/>
              <w:jc w:val="left"/>
              <w:rPr>
                <w:rFonts w:eastAsia="等线" w:cs="Times New Roman"/>
                <w:kern w:val="0"/>
                <w:sz w:val="20"/>
                <w:szCs w:val="20"/>
                <w:lang w:eastAsia="zh-CN"/>
              </w:rPr>
            </w:pPr>
            <w:r w:rsidRPr="001B1297">
              <w:rPr>
                <w:rFonts w:eastAsia="等线" w:cs="Times New Roman"/>
                <w:kern w:val="0"/>
                <w:sz w:val="20"/>
                <w:szCs w:val="20"/>
                <w:lang w:eastAsia="zh-CN"/>
              </w:rPr>
              <w:t xml:space="preserve">For support of A-IoT device location, the A-IoT RAN node may report the A-IoT RAN node ID to the A-IoT CN in the Inventory Report or Command Response messages. </w:t>
            </w:r>
          </w:p>
          <w:p w14:paraId="5CBA8098" w14:textId="77777777" w:rsidR="00B173B2" w:rsidRPr="001B1297" w:rsidRDefault="00B173B2" w:rsidP="00AA6DB1">
            <w:pPr>
              <w:widowControl/>
              <w:spacing w:after="180"/>
              <w:jc w:val="left"/>
              <w:rPr>
                <w:rFonts w:eastAsia="等线" w:cs="Times New Roman"/>
                <w:kern w:val="0"/>
                <w:sz w:val="20"/>
                <w:szCs w:val="20"/>
                <w:lang w:eastAsia="zh-CN"/>
              </w:rPr>
            </w:pPr>
            <w:r w:rsidRPr="001B1297">
              <w:rPr>
                <w:rFonts w:eastAsia="等线" w:cs="Times New Roman"/>
                <w:kern w:val="0"/>
                <w:sz w:val="20"/>
                <w:szCs w:val="20"/>
                <w:lang w:eastAsia="zh-CN"/>
              </w:rPr>
              <w:t xml:space="preserve">The A-IoT RAN node may additionally report a Reader ID to the A-IoT CN in the Inventory Report and/or the Command Response messages, which corresponds to the reader to which the A-IoT device responded. </w:t>
            </w:r>
          </w:p>
          <w:p w14:paraId="79E43F8D" w14:textId="77777777" w:rsidR="00B173B2" w:rsidRPr="001B1297" w:rsidRDefault="00B173B2" w:rsidP="00AA6DB1">
            <w:pPr>
              <w:keepLines/>
              <w:widowControl/>
              <w:spacing w:after="180"/>
              <w:ind w:left="1135" w:hanging="851"/>
              <w:jc w:val="left"/>
              <w:rPr>
                <w:rFonts w:eastAsia="等线" w:cs="Times New Roman"/>
                <w:kern w:val="0"/>
                <w:sz w:val="20"/>
                <w:szCs w:val="20"/>
                <w:lang w:eastAsia="en-US"/>
              </w:rPr>
            </w:pPr>
            <w:r w:rsidRPr="001B1297">
              <w:rPr>
                <w:rFonts w:eastAsia="等线" w:cs="Times New Roman"/>
                <w:kern w:val="0"/>
                <w:sz w:val="20"/>
                <w:szCs w:val="20"/>
                <w:lang w:eastAsia="en-US"/>
              </w:rPr>
              <w:t xml:space="preserve">NOTE 1: Whether </w:t>
            </w:r>
            <w:bookmarkStart w:id="6" w:name="OLE_LINK1"/>
            <w:r w:rsidRPr="001B1297">
              <w:rPr>
                <w:rFonts w:eastAsia="等线" w:cs="Times New Roman"/>
                <w:kern w:val="0"/>
                <w:sz w:val="20"/>
                <w:szCs w:val="20"/>
                <w:lang w:eastAsia="en-US"/>
              </w:rPr>
              <w:t>multiple Reader ID(s) can be included by the A-IoT RAN node in the Inventory Report/Command Response message</w:t>
            </w:r>
            <w:bookmarkEnd w:id="6"/>
            <w:r w:rsidRPr="001B1297">
              <w:rPr>
                <w:rFonts w:eastAsia="等线" w:cs="Times New Roman"/>
                <w:kern w:val="0"/>
                <w:sz w:val="20"/>
                <w:szCs w:val="20"/>
                <w:lang w:eastAsia="en-US"/>
              </w:rPr>
              <w:t xml:space="preserve"> needs further discussion.</w:t>
            </w:r>
          </w:p>
          <w:p w14:paraId="4466F97C" w14:textId="77777777" w:rsidR="00B173B2" w:rsidRPr="001B1297" w:rsidRDefault="00B173B2" w:rsidP="00AA6DB1">
            <w:pPr>
              <w:keepLines/>
              <w:widowControl/>
              <w:spacing w:after="180"/>
              <w:ind w:left="1135" w:hanging="851"/>
              <w:jc w:val="left"/>
              <w:rPr>
                <w:rFonts w:eastAsia="等线" w:cs="Times New Roman"/>
                <w:kern w:val="0"/>
                <w:sz w:val="20"/>
                <w:szCs w:val="20"/>
                <w:lang w:eastAsia="en-US"/>
              </w:rPr>
            </w:pPr>
            <w:r w:rsidRPr="001B1297">
              <w:rPr>
                <w:rFonts w:eastAsia="等线" w:cs="Times New Roman"/>
                <w:kern w:val="0"/>
                <w:sz w:val="20"/>
                <w:szCs w:val="20"/>
                <w:lang w:eastAsia="en-US"/>
              </w:rPr>
              <w:t xml:space="preserve">NOTE 2: Definition and format of the A-IoT RAN node ID and Reader ID needs further discussion. </w:t>
            </w:r>
          </w:p>
          <w:p w14:paraId="3D7DEE3A" w14:textId="77777777" w:rsidR="00B173B2" w:rsidRPr="001B1297" w:rsidRDefault="00B173B2" w:rsidP="00AA6DB1">
            <w:pPr>
              <w:keepLines/>
              <w:widowControl/>
              <w:spacing w:after="180"/>
              <w:ind w:left="1135" w:hanging="851"/>
              <w:jc w:val="left"/>
              <w:rPr>
                <w:rFonts w:eastAsia="等线" w:cs="Times New Roman"/>
                <w:kern w:val="0"/>
                <w:sz w:val="20"/>
                <w:szCs w:val="20"/>
                <w:lang w:eastAsia="zh-CN"/>
              </w:rPr>
            </w:pPr>
            <w:r w:rsidRPr="001B1297">
              <w:rPr>
                <w:rFonts w:eastAsia="等线" w:cs="Times New Roman"/>
                <w:kern w:val="0"/>
                <w:sz w:val="20"/>
                <w:szCs w:val="20"/>
                <w:lang w:eastAsia="en-US"/>
              </w:rPr>
              <w:t>NOTE 3: Whether and how to have awareness of Reader location in A-IoT CN needs further discussion.</w:t>
            </w:r>
          </w:p>
        </w:tc>
      </w:tr>
    </w:tbl>
    <w:p w14:paraId="5CF8D5DA" w14:textId="48DD02F5" w:rsidR="00B173B2" w:rsidRPr="00B173B2" w:rsidRDefault="008B17A4" w:rsidP="00B173B2">
      <w:pPr>
        <w:widowControl/>
        <w:spacing w:beforeLines="50" w:before="120" w:afterLines="50" w:after="120" w:line="360" w:lineRule="auto"/>
        <w:rPr>
          <w:rFonts w:eastAsia="等线" w:cs="Times New Roman"/>
          <w:kern w:val="0"/>
          <w:sz w:val="20"/>
          <w:szCs w:val="20"/>
          <w:lang w:eastAsia="zh-CN"/>
        </w:rPr>
      </w:pPr>
      <w:r w:rsidRPr="008B17A4">
        <w:rPr>
          <w:rFonts w:eastAsia="等线" w:cs="Times New Roman"/>
          <w:kern w:val="0"/>
          <w:sz w:val="20"/>
          <w:szCs w:val="20"/>
          <w:lang w:eastAsia="zh-CN"/>
        </w:rPr>
        <w:t>There are three issues left for topology 1 that need further discussion</w:t>
      </w:r>
      <w:r w:rsidR="00B173B2">
        <w:rPr>
          <w:rFonts w:eastAsia="等线" w:cs="Times New Roman" w:hint="eastAsia"/>
          <w:kern w:val="0"/>
          <w:sz w:val="20"/>
          <w:szCs w:val="20"/>
          <w:lang w:eastAsia="zh-CN"/>
        </w:rPr>
        <w:t>.</w:t>
      </w:r>
    </w:p>
    <w:p w14:paraId="11DBD1C9" w14:textId="3746DC45" w:rsidR="008D5BB8" w:rsidRPr="00384602" w:rsidRDefault="007A110F">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2.1</w:t>
      </w:r>
      <w:r>
        <w:rPr>
          <w:rFonts w:ascii="Arial" w:eastAsia="Yu Gothic Medium" w:hAnsi="Arial"/>
          <w:kern w:val="0"/>
          <w:sz w:val="28"/>
          <w:szCs w:val="20"/>
          <w:lang w:val="en-US"/>
        </w:rPr>
        <w:tab/>
      </w:r>
      <w:r w:rsidR="00B17A3B" w:rsidRPr="00B17A3B">
        <w:rPr>
          <w:rFonts w:ascii="Arial" w:eastAsia="等线" w:hAnsi="Arial"/>
          <w:kern w:val="0"/>
          <w:sz w:val="28"/>
          <w:szCs w:val="20"/>
          <w:lang w:val="en-US" w:eastAsia="zh-CN"/>
        </w:rPr>
        <w:t>Whether multiple Reader ID(s) can be included</w:t>
      </w:r>
      <w:r w:rsidR="00D16137">
        <w:rPr>
          <w:rFonts w:ascii="Arial" w:eastAsia="等线" w:hAnsi="Arial" w:hint="eastAsia"/>
          <w:kern w:val="0"/>
          <w:sz w:val="28"/>
          <w:szCs w:val="20"/>
          <w:lang w:val="en-US" w:eastAsia="zh-CN"/>
        </w:rPr>
        <w:t xml:space="preserve"> in location report</w:t>
      </w:r>
    </w:p>
    <w:p w14:paraId="56DD268C" w14:textId="6E8E8A0D" w:rsidR="00187531" w:rsidRDefault="008B17A4" w:rsidP="008D5BB8">
      <w:pPr>
        <w:widowControl/>
        <w:spacing w:beforeLines="50" w:before="120" w:afterLines="50" w:after="120" w:line="360" w:lineRule="auto"/>
        <w:rPr>
          <w:rFonts w:eastAsia="等线" w:cs="Times New Roman"/>
          <w:kern w:val="0"/>
          <w:sz w:val="20"/>
          <w:szCs w:val="20"/>
          <w:lang w:eastAsia="zh-CN"/>
        </w:rPr>
      </w:pPr>
      <w:r w:rsidRPr="008B17A4">
        <w:rPr>
          <w:rFonts w:eastAsia="等线" w:cs="Times New Roman"/>
          <w:kern w:val="0"/>
          <w:sz w:val="20"/>
          <w:szCs w:val="20"/>
          <w:lang w:eastAsia="zh-CN"/>
        </w:rPr>
        <w:t xml:space="preserve">In topology 1, an A-IoT RAN node may serve one or more readers. Some companies proposed that multiple readers could be used to get a higher-accuracy device location. One AIoT device may respond to more than one reader in an AIoT RAN node. For example, the AIoT device may be covered by more than one reader. This means that the network could figure out where the device is by using multiple reader IDs, which is a more accurate location than the "reader ID" granularity location. </w:t>
      </w:r>
      <w:r w:rsidR="00522381">
        <w:rPr>
          <w:rFonts w:eastAsia="等线" w:cs="Times New Roman"/>
          <w:kern w:val="0"/>
          <w:sz w:val="20"/>
          <w:szCs w:val="20"/>
          <w:lang w:eastAsia="zh-CN"/>
        </w:rPr>
        <w:t>As RAN3 discussed in previous meetings</w:t>
      </w:r>
      <w:r w:rsidRPr="008B17A4">
        <w:rPr>
          <w:rFonts w:eastAsia="等线" w:cs="Times New Roman"/>
          <w:kern w:val="0"/>
          <w:sz w:val="20"/>
          <w:szCs w:val="20"/>
          <w:lang w:eastAsia="zh-CN"/>
        </w:rPr>
        <w:t>, it greatly increases the complexity of the AIoT location mechanism, and the benefit is very limited</w:t>
      </w:r>
      <w:r w:rsidR="005076B7">
        <w:rPr>
          <w:rFonts w:eastAsia="等线" w:cs="Times New Roman" w:hint="eastAsia"/>
          <w:kern w:val="0"/>
          <w:sz w:val="20"/>
          <w:szCs w:val="20"/>
          <w:lang w:eastAsia="zh-CN"/>
        </w:rPr>
        <w:t>.</w:t>
      </w:r>
    </w:p>
    <w:p w14:paraId="0BD230A6" w14:textId="76294B95" w:rsidR="00DD68BB" w:rsidRDefault="008B17A4" w:rsidP="008D5BB8">
      <w:pPr>
        <w:widowControl/>
        <w:spacing w:beforeLines="50" w:before="120" w:afterLines="50" w:after="120" w:line="360" w:lineRule="auto"/>
        <w:rPr>
          <w:rFonts w:eastAsia="等线" w:cs="Times New Roman"/>
          <w:kern w:val="0"/>
          <w:sz w:val="20"/>
          <w:szCs w:val="20"/>
          <w:lang w:eastAsia="zh-CN"/>
        </w:rPr>
      </w:pPr>
      <w:r w:rsidRPr="008B17A4">
        <w:rPr>
          <w:rFonts w:eastAsia="等线" w:cs="Times New Roman"/>
          <w:kern w:val="0"/>
          <w:sz w:val="20"/>
          <w:szCs w:val="20"/>
          <w:lang w:eastAsia="zh-CN"/>
        </w:rPr>
        <w:t xml:space="preserve">However, we still think the inventory report/command response should be able to include multiple reader IDs, but not for AIoT device locations. It is possible that the AIoT RAN may merge the AIoT device responses from the multiple readers into a single Inventory Report/Command Response. And there is another case in which the different readers under an AIoT RAN node may receive the same Inventory Request/Command Request from the </w:t>
      </w:r>
      <w:proofErr w:type="spellStart"/>
      <w:r w:rsidRPr="008B17A4">
        <w:rPr>
          <w:rFonts w:eastAsia="等线" w:cs="Times New Roman"/>
          <w:kern w:val="0"/>
          <w:sz w:val="20"/>
          <w:szCs w:val="20"/>
          <w:lang w:eastAsia="zh-CN"/>
        </w:rPr>
        <w:t>AIoTF</w:t>
      </w:r>
      <w:proofErr w:type="spellEnd"/>
      <w:r w:rsidRPr="008B17A4">
        <w:rPr>
          <w:rFonts w:eastAsia="等线" w:cs="Times New Roman"/>
          <w:kern w:val="0"/>
          <w:sz w:val="20"/>
          <w:szCs w:val="20"/>
          <w:lang w:eastAsia="zh-CN"/>
        </w:rPr>
        <w:t>; a single AIoT device may respond to the same Inventory Request/Command Request to the different readers. In that case, the AIoT RAN node may include multiple reader IDs in the Inventory Report</w:t>
      </w:r>
      <w:r w:rsidR="00331090">
        <w:rPr>
          <w:rFonts w:eastAsia="等线" w:cs="Times New Roman" w:hint="eastAsia"/>
          <w:kern w:val="0"/>
          <w:sz w:val="20"/>
          <w:szCs w:val="20"/>
          <w:lang w:eastAsia="zh-CN"/>
        </w:rPr>
        <w:t>.</w:t>
      </w:r>
    </w:p>
    <w:p w14:paraId="2358E6B5" w14:textId="5E2F63FA" w:rsidR="0077110A" w:rsidRPr="0018704E" w:rsidRDefault="008B17A4" w:rsidP="008D5BB8">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Observation </w:t>
      </w:r>
      <w:r w:rsidR="004346EC">
        <w:rPr>
          <w:rFonts w:eastAsia="等线" w:cs="Times New Roman" w:hint="eastAsia"/>
          <w:b/>
          <w:bCs/>
          <w:kern w:val="0"/>
          <w:sz w:val="20"/>
          <w:szCs w:val="20"/>
          <w:lang w:eastAsia="zh-CN"/>
        </w:rPr>
        <w:t>1</w:t>
      </w:r>
      <w:r w:rsidRPr="008B17A4">
        <w:rPr>
          <w:rFonts w:eastAsia="等线" w:cs="Times New Roman"/>
          <w:b/>
          <w:bCs/>
          <w:kern w:val="0"/>
          <w:sz w:val="20"/>
          <w:szCs w:val="20"/>
          <w:lang w:eastAsia="zh-CN"/>
        </w:rPr>
        <w:t xml:space="preserve">: There are two scenarios in which the Inventory Report may contain multiple reader IDs. The first is that AIoT RAN may merge the AIoT device responses from the multiple readers into a single Inventory Report. The second is that the different readers under an AIoT RAN node may receive the same inventory request from the </w:t>
      </w:r>
      <w:proofErr w:type="spellStart"/>
      <w:r w:rsidRPr="008B17A4">
        <w:rPr>
          <w:rFonts w:eastAsia="等线" w:cs="Times New Roman"/>
          <w:b/>
          <w:bCs/>
          <w:kern w:val="0"/>
          <w:sz w:val="20"/>
          <w:szCs w:val="20"/>
          <w:lang w:eastAsia="zh-CN"/>
        </w:rPr>
        <w:t>AIoTF</w:t>
      </w:r>
      <w:proofErr w:type="spellEnd"/>
      <w:r w:rsidRPr="008B17A4">
        <w:rPr>
          <w:rFonts w:eastAsia="等线" w:cs="Times New Roman"/>
          <w:b/>
          <w:bCs/>
          <w:kern w:val="0"/>
          <w:sz w:val="20"/>
          <w:szCs w:val="20"/>
          <w:lang w:eastAsia="zh-CN"/>
        </w:rPr>
        <w:t>; a single AIoT device may respond to the same inventory request to the different readers</w:t>
      </w:r>
      <w:r w:rsidR="0077110A" w:rsidRPr="0018704E">
        <w:rPr>
          <w:rFonts w:eastAsia="等线" w:cs="Times New Roman" w:hint="eastAsia"/>
          <w:b/>
          <w:bCs/>
          <w:kern w:val="0"/>
          <w:sz w:val="20"/>
          <w:szCs w:val="20"/>
          <w:lang w:eastAsia="zh-CN"/>
        </w:rPr>
        <w:t>.</w:t>
      </w:r>
    </w:p>
    <w:p w14:paraId="4FBF10FA" w14:textId="40373477" w:rsidR="00DD68BB" w:rsidRPr="0053120A" w:rsidRDefault="008B17A4" w:rsidP="008D5BB8">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Proposal </w:t>
      </w:r>
      <w:r w:rsidR="004346EC">
        <w:rPr>
          <w:rFonts w:eastAsia="等线" w:cs="Times New Roman" w:hint="eastAsia"/>
          <w:b/>
          <w:bCs/>
          <w:kern w:val="0"/>
          <w:sz w:val="20"/>
          <w:szCs w:val="20"/>
          <w:lang w:eastAsia="zh-CN"/>
        </w:rPr>
        <w:t>1</w:t>
      </w:r>
      <w:r w:rsidRPr="008B17A4">
        <w:rPr>
          <w:rFonts w:eastAsia="等线" w:cs="Times New Roman"/>
          <w:b/>
          <w:bCs/>
          <w:kern w:val="0"/>
          <w:sz w:val="20"/>
          <w:szCs w:val="20"/>
          <w:lang w:eastAsia="zh-CN"/>
        </w:rPr>
        <w:t>: The Inventory Report/Command Request should be able to include multiple Reader IDs, but not for AIoT device location reasons</w:t>
      </w:r>
      <w:r w:rsidR="0053120A">
        <w:rPr>
          <w:rFonts w:eastAsia="等线" w:cs="Times New Roman" w:hint="eastAsia"/>
          <w:b/>
          <w:bCs/>
          <w:kern w:val="0"/>
          <w:sz w:val="20"/>
          <w:szCs w:val="20"/>
          <w:lang w:eastAsia="zh-CN"/>
        </w:rPr>
        <w:t>.</w:t>
      </w:r>
    </w:p>
    <w:p w14:paraId="54EC230C" w14:textId="77777777" w:rsidR="00D11C06" w:rsidRDefault="00D11C06" w:rsidP="008D5BB8">
      <w:pPr>
        <w:widowControl/>
        <w:spacing w:beforeLines="50" w:before="120" w:afterLines="50" w:after="120" w:line="360" w:lineRule="auto"/>
        <w:rPr>
          <w:rFonts w:eastAsia="等线" w:cs="Times New Roman"/>
          <w:kern w:val="0"/>
          <w:sz w:val="20"/>
          <w:szCs w:val="20"/>
          <w:lang w:eastAsia="zh-CN"/>
        </w:rPr>
      </w:pPr>
    </w:p>
    <w:p w14:paraId="685409D6" w14:textId="6CECCE56" w:rsidR="0074185F" w:rsidRPr="00384602" w:rsidRDefault="0074185F" w:rsidP="0074185F">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sidR="002F3EFA">
        <w:rPr>
          <w:rFonts w:ascii="Arial" w:eastAsia="等线" w:hAnsi="Arial" w:hint="eastAsia"/>
          <w:kern w:val="0"/>
          <w:sz w:val="28"/>
          <w:szCs w:val="20"/>
          <w:lang w:val="en-US" w:eastAsia="zh-CN"/>
        </w:rPr>
        <w:t>2</w:t>
      </w:r>
      <w:r>
        <w:rPr>
          <w:rFonts w:ascii="Arial" w:eastAsia="Yu Gothic Medium" w:hAnsi="Arial"/>
          <w:kern w:val="0"/>
          <w:sz w:val="28"/>
          <w:szCs w:val="20"/>
          <w:lang w:val="en-US"/>
        </w:rPr>
        <w:tab/>
      </w:r>
      <w:r w:rsidRPr="0074185F">
        <w:rPr>
          <w:rFonts w:ascii="Arial" w:eastAsia="等线" w:hAnsi="Arial"/>
          <w:kern w:val="0"/>
          <w:sz w:val="28"/>
          <w:szCs w:val="20"/>
          <w:lang w:val="en-US" w:eastAsia="zh-CN"/>
        </w:rPr>
        <w:t>Whether and how to have awareness of Reader location in A-IoT CN</w:t>
      </w:r>
    </w:p>
    <w:p w14:paraId="48FE9E29" w14:textId="3837B014" w:rsidR="00657549" w:rsidRPr="00A80851" w:rsidRDefault="005C2A9D" w:rsidP="008D5BB8">
      <w:pPr>
        <w:widowControl/>
        <w:spacing w:beforeLines="50" w:before="120" w:afterLines="50" w:after="120" w:line="360" w:lineRule="auto"/>
        <w:rPr>
          <w:rFonts w:eastAsia="等线" w:cs="Times New Roman"/>
          <w:kern w:val="0"/>
          <w:sz w:val="20"/>
          <w:szCs w:val="20"/>
          <w:lang w:val="en-US" w:eastAsia="zh-CN"/>
        </w:rPr>
      </w:pPr>
      <w:r w:rsidRPr="005C2A9D">
        <w:rPr>
          <w:rFonts w:eastAsia="等线" w:cs="Times New Roman"/>
          <w:kern w:val="0"/>
          <w:sz w:val="20"/>
          <w:szCs w:val="20"/>
          <w:lang w:val="en-US" w:eastAsia="zh-CN"/>
        </w:rPr>
        <w:t xml:space="preserve">In previous meetings, it is common understanding that the AIoT RAN node can have a reader for each </w:t>
      </w:r>
      <w:proofErr w:type="spellStart"/>
      <w:r w:rsidRPr="005C2A9D">
        <w:rPr>
          <w:rFonts w:eastAsia="等线" w:cs="Times New Roman"/>
          <w:kern w:val="0"/>
          <w:sz w:val="20"/>
          <w:szCs w:val="20"/>
          <w:lang w:val="en-US" w:eastAsia="zh-CN"/>
        </w:rPr>
        <w:t>TRP</w:t>
      </w:r>
      <w:proofErr w:type="spellEnd"/>
      <w:r w:rsidRPr="005C2A9D">
        <w:rPr>
          <w:rFonts w:eastAsia="等线" w:cs="Times New Roman"/>
          <w:kern w:val="0"/>
          <w:sz w:val="20"/>
          <w:szCs w:val="20"/>
          <w:lang w:val="en-US" w:eastAsia="zh-CN"/>
        </w:rPr>
        <w:t xml:space="preserve"> for topology 1, so the reader location can be considered as the </w:t>
      </w:r>
      <w:proofErr w:type="spellStart"/>
      <w:r w:rsidRPr="005C2A9D">
        <w:rPr>
          <w:rFonts w:eastAsia="等线" w:cs="Times New Roman"/>
          <w:kern w:val="0"/>
          <w:sz w:val="20"/>
          <w:szCs w:val="20"/>
          <w:lang w:val="en-US" w:eastAsia="zh-CN"/>
        </w:rPr>
        <w:t>TRP</w:t>
      </w:r>
      <w:proofErr w:type="spellEnd"/>
      <w:r w:rsidRPr="005C2A9D">
        <w:rPr>
          <w:rFonts w:eastAsia="等线" w:cs="Times New Roman"/>
          <w:kern w:val="0"/>
          <w:sz w:val="20"/>
          <w:szCs w:val="20"/>
          <w:lang w:val="en-US" w:eastAsia="zh-CN"/>
        </w:rPr>
        <w:t xml:space="preserve"> location. And we believe the </w:t>
      </w:r>
      <w:proofErr w:type="spellStart"/>
      <w:r w:rsidRPr="005C2A9D">
        <w:rPr>
          <w:rFonts w:eastAsia="等线" w:cs="Times New Roman"/>
          <w:kern w:val="0"/>
          <w:sz w:val="20"/>
          <w:szCs w:val="20"/>
          <w:lang w:val="en-US" w:eastAsia="zh-CN"/>
        </w:rPr>
        <w:t>AIoTF</w:t>
      </w:r>
      <w:proofErr w:type="spellEnd"/>
      <w:r w:rsidRPr="005C2A9D">
        <w:rPr>
          <w:rFonts w:eastAsia="等线" w:cs="Times New Roman"/>
          <w:kern w:val="0"/>
          <w:sz w:val="20"/>
          <w:szCs w:val="20"/>
          <w:lang w:val="en-US" w:eastAsia="zh-CN"/>
        </w:rPr>
        <w:t xml:space="preserve"> needs to know the location of the reader because it is useful for </w:t>
      </w:r>
      <w:proofErr w:type="spellStart"/>
      <w:r w:rsidRPr="005C2A9D">
        <w:rPr>
          <w:rFonts w:eastAsia="等线" w:cs="Times New Roman"/>
          <w:kern w:val="0"/>
          <w:sz w:val="20"/>
          <w:szCs w:val="20"/>
          <w:lang w:val="en-US" w:eastAsia="zh-CN"/>
        </w:rPr>
        <w:t>AIoTF</w:t>
      </w:r>
      <w:proofErr w:type="spellEnd"/>
      <w:r w:rsidRPr="005C2A9D">
        <w:rPr>
          <w:rFonts w:eastAsia="等线" w:cs="Times New Roman"/>
          <w:kern w:val="0"/>
          <w:sz w:val="20"/>
          <w:szCs w:val="20"/>
          <w:lang w:val="en-US" w:eastAsia="zh-CN"/>
        </w:rPr>
        <w:t xml:space="preserve"> selecting readers when the AIoT service area is configured from AF</w:t>
      </w:r>
      <w:r w:rsidR="00A80851">
        <w:rPr>
          <w:rFonts w:eastAsia="等线" w:cs="Times New Roman" w:hint="eastAsia"/>
          <w:kern w:val="0"/>
          <w:sz w:val="20"/>
          <w:szCs w:val="20"/>
          <w:lang w:val="en-US" w:eastAsia="zh-CN"/>
        </w:rPr>
        <w:t>.</w:t>
      </w:r>
    </w:p>
    <w:p w14:paraId="4A1585A8" w14:textId="0E7D9619" w:rsidR="0074185F" w:rsidRPr="00224CFD" w:rsidRDefault="005C2A9D" w:rsidP="008D5BB8">
      <w:pPr>
        <w:widowControl/>
        <w:spacing w:beforeLines="50" w:before="120" w:afterLines="50" w:after="120" w:line="360" w:lineRule="auto"/>
        <w:rPr>
          <w:rFonts w:eastAsia="等线" w:cs="Times New Roman"/>
          <w:kern w:val="0"/>
          <w:sz w:val="20"/>
          <w:szCs w:val="20"/>
          <w:lang w:val="en-US" w:eastAsia="zh-CN"/>
        </w:rPr>
      </w:pPr>
      <w:r w:rsidRPr="005C2A9D">
        <w:rPr>
          <w:rFonts w:eastAsia="等线" w:cs="Times New Roman"/>
          <w:kern w:val="0"/>
          <w:sz w:val="20"/>
          <w:szCs w:val="20"/>
          <w:lang w:val="en-US" w:eastAsia="zh-CN"/>
        </w:rPr>
        <w:t xml:space="preserve">The AIoT RAN node and the OAM know the geographical coordinates of the </w:t>
      </w:r>
      <w:proofErr w:type="spellStart"/>
      <w:r w:rsidRPr="005C2A9D">
        <w:rPr>
          <w:rFonts w:eastAsia="等线" w:cs="Times New Roman"/>
          <w:kern w:val="0"/>
          <w:sz w:val="20"/>
          <w:szCs w:val="20"/>
          <w:lang w:val="en-US" w:eastAsia="zh-CN"/>
        </w:rPr>
        <w:t>TRPs</w:t>
      </w:r>
      <w:proofErr w:type="spellEnd"/>
      <w:r w:rsidRPr="005C2A9D">
        <w:rPr>
          <w:rFonts w:eastAsia="等线" w:cs="Times New Roman"/>
          <w:kern w:val="0"/>
          <w:sz w:val="20"/>
          <w:szCs w:val="20"/>
          <w:lang w:val="en-US" w:eastAsia="zh-CN"/>
        </w:rPr>
        <w:t xml:space="preserve"> and can transfer the information to the </w:t>
      </w:r>
      <w:proofErr w:type="spellStart"/>
      <w:r w:rsidRPr="005C2A9D">
        <w:rPr>
          <w:rFonts w:eastAsia="等线" w:cs="Times New Roman"/>
          <w:kern w:val="0"/>
          <w:sz w:val="20"/>
          <w:szCs w:val="20"/>
          <w:lang w:val="en-US" w:eastAsia="zh-CN"/>
        </w:rPr>
        <w:t>AIoTF</w:t>
      </w:r>
      <w:proofErr w:type="spellEnd"/>
      <w:r w:rsidRPr="005C2A9D">
        <w:rPr>
          <w:rFonts w:eastAsia="等线" w:cs="Times New Roman"/>
          <w:kern w:val="0"/>
          <w:sz w:val="20"/>
          <w:szCs w:val="20"/>
          <w:lang w:val="en-US" w:eastAsia="zh-CN"/>
        </w:rPr>
        <w:t xml:space="preserve"> as the reader's location. The geographical </w:t>
      </w:r>
      <w:proofErr w:type="gramStart"/>
      <w:r w:rsidRPr="005C2A9D">
        <w:rPr>
          <w:rFonts w:eastAsia="等线" w:cs="Times New Roman"/>
          <w:kern w:val="0"/>
          <w:sz w:val="20"/>
          <w:szCs w:val="20"/>
          <w:lang w:val="en-US" w:eastAsia="zh-CN"/>
        </w:rPr>
        <w:t>coordinates</w:t>
      </w:r>
      <w:proofErr w:type="gramEnd"/>
      <w:r w:rsidRPr="005C2A9D">
        <w:rPr>
          <w:rFonts w:eastAsia="等线" w:cs="Times New Roman"/>
          <w:kern w:val="0"/>
          <w:sz w:val="20"/>
          <w:szCs w:val="20"/>
          <w:lang w:val="en-US" w:eastAsia="zh-CN"/>
        </w:rPr>
        <w:t xml:space="preserve"> information of the </w:t>
      </w:r>
      <w:proofErr w:type="spellStart"/>
      <w:r w:rsidRPr="005C2A9D">
        <w:rPr>
          <w:rFonts w:eastAsia="等线" w:cs="Times New Roman"/>
          <w:kern w:val="0"/>
          <w:sz w:val="20"/>
          <w:szCs w:val="20"/>
          <w:lang w:val="en-US" w:eastAsia="zh-CN"/>
        </w:rPr>
        <w:t>TRPs</w:t>
      </w:r>
      <w:proofErr w:type="spellEnd"/>
      <w:r w:rsidRPr="005C2A9D">
        <w:rPr>
          <w:rFonts w:eastAsia="等线" w:cs="Times New Roman"/>
          <w:kern w:val="0"/>
          <w:sz w:val="20"/>
          <w:szCs w:val="20"/>
          <w:lang w:val="en-US" w:eastAsia="zh-CN"/>
        </w:rPr>
        <w:t xml:space="preserve"> could be included in the </w:t>
      </w:r>
      <w:r w:rsidRPr="005C2A9D">
        <w:rPr>
          <w:rFonts w:eastAsia="等线" w:cs="Times New Roman"/>
          <w:kern w:val="0"/>
          <w:sz w:val="20"/>
          <w:szCs w:val="20"/>
          <w:lang w:val="en-US" w:eastAsia="zh-CN"/>
        </w:rPr>
        <w:lastRenderedPageBreak/>
        <w:t>interface setup between the AIoT RAN node and the AIoT CN, or the information can be transmitted with the reader ID in the Inventory Report/Command Request as reader location</w:t>
      </w:r>
      <w:r w:rsidR="00224CFD">
        <w:rPr>
          <w:rFonts w:eastAsia="等线" w:cs="Times New Roman" w:hint="eastAsia"/>
          <w:kern w:val="0"/>
          <w:sz w:val="20"/>
          <w:szCs w:val="20"/>
          <w:lang w:val="en-US" w:eastAsia="zh-CN"/>
        </w:rPr>
        <w:t>.</w:t>
      </w:r>
    </w:p>
    <w:p w14:paraId="26E189C9" w14:textId="79DA0301" w:rsidR="006931F7" w:rsidRPr="0069440D" w:rsidRDefault="005C2A9D" w:rsidP="008D5BB8">
      <w:pPr>
        <w:widowControl/>
        <w:spacing w:beforeLines="50" w:before="120" w:afterLines="50" w:after="120" w:line="360" w:lineRule="auto"/>
        <w:rPr>
          <w:rFonts w:eastAsia="等线" w:cs="Times New Roman"/>
          <w:b/>
          <w:bCs/>
          <w:kern w:val="0"/>
          <w:sz w:val="20"/>
          <w:szCs w:val="20"/>
          <w:lang w:eastAsia="zh-CN"/>
        </w:rPr>
      </w:pPr>
      <w:r w:rsidRPr="005C2A9D">
        <w:rPr>
          <w:rFonts w:eastAsia="等线" w:cs="Times New Roman"/>
          <w:b/>
          <w:bCs/>
          <w:kern w:val="0"/>
          <w:sz w:val="20"/>
          <w:szCs w:val="20"/>
          <w:lang w:eastAsia="zh-CN"/>
        </w:rPr>
        <w:t xml:space="preserve">Proposal </w:t>
      </w:r>
      <w:r w:rsidR="004346EC">
        <w:rPr>
          <w:rFonts w:eastAsia="等线" w:cs="Times New Roman" w:hint="eastAsia"/>
          <w:b/>
          <w:bCs/>
          <w:kern w:val="0"/>
          <w:sz w:val="20"/>
          <w:szCs w:val="20"/>
          <w:lang w:eastAsia="zh-CN"/>
        </w:rPr>
        <w:t>2</w:t>
      </w:r>
      <w:r w:rsidRPr="005C2A9D">
        <w:rPr>
          <w:rFonts w:eastAsia="等线" w:cs="Times New Roman"/>
          <w:b/>
          <w:bCs/>
          <w:kern w:val="0"/>
          <w:sz w:val="20"/>
          <w:szCs w:val="20"/>
          <w:lang w:eastAsia="zh-CN"/>
        </w:rPr>
        <w:t xml:space="preserve">: The </w:t>
      </w:r>
      <w:proofErr w:type="spellStart"/>
      <w:r w:rsidRPr="005C2A9D">
        <w:rPr>
          <w:rFonts w:eastAsia="等线" w:cs="Times New Roman"/>
          <w:b/>
          <w:bCs/>
          <w:kern w:val="0"/>
          <w:sz w:val="20"/>
          <w:szCs w:val="20"/>
          <w:lang w:eastAsia="zh-CN"/>
        </w:rPr>
        <w:t>AIoTF</w:t>
      </w:r>
      <w:proofErr w:type="spellEnd"/>
      <w:r w:rsidRPr="005C2A9D">
        <w:rPr>
          <w:rFonts w:eastAsia="等线" w:cs="Times New Roman"/>
          <w:b/>
          <w:bCs/>
          <w:kern w:val="0"/>
          <w:sz w:val="20"/>
          <w:szCs w:val="20"/>
          <w:lang w:eastAsia="zh-CN"/>
        </w:rPr>
        <w:t xml:space="preserve"> should be aware of the location of readers</w:t>
      </w:r>
      <w:r w:rsidR="0069440D" w:rsidRPr="0069440D">
        <w:rPr>
          <w:rFonts w:eastAsia="等线" w:cs="Times New Roman" w:hint="eastAsia"/>
          <w:b/>
          <w:bCs/>
          <w:kern w:val="0"/>
          <w:sz w:val="20"/>
          <w:szCs w:val="20"/>
          <w:lang w:eastAsia="zh-CN"/>
        </w:rPr>
        <w:t>.</w:t>
      </w:r>
    </w:p>
    <w:p w14:paraId="0DC9FC08" w14:textId="19FBA7C7" w:rsidR="0069440D" w:rsidRPr="008715D3" w:rsidRDefault="005C2A9D" w:rsidP="008D5BB8">
      <w:pPr>
        <w:widowControl/>
        <w:spacing w:beforeLines="50" w:before="120" w:afterLines="50" w:after="120" w:line="360" w:lineRule="auto"/>
        <w:rPr>
          <w:rFonts w:eastAsia="等线" w:cs="Times New Roman"/>
          <w:b/>
          <w:bCs/>
          <w:kern w:val="0"/>
          <w:sz w:val="20"/>
          <w:szCs w:val="20"/>
          <w:lang w:eastAsia="zh-CN"/>
        </w:rPr>
      </w:pPr>
      <w:r w:rsidRPr="005C2A9D">
        <w:rPr>
          <w:rFonts w:eastAsia="等线" w:cs="Times New Roman"/>
          <w:b/>
          <w:bCs/>
          <w:kern w:val="0"/>
          <w:sz w:val="20"/>
          <w:szCs w:val="20"/>
          <w:lang w:eastAsia="zh-CN"/>
        </w:rPr>
        <w:t xml:space="preserve">Proposal </w:t>
      </w:r>
      <w:r w:rsidR="004346EC">
        <w:rPr>
          <w:rFonts w:eastAsia="等线" w:cs="Times New Roman" w:hint="eastAsia"/>
          <w:b/>
          <w:bCs/>
          <w:kern w:val="0"/>
          <w:sz w:val="20"/>
          <w:szCs w:val="20"/>
          <w:lang w:eastAsia="zh-CN"/>
        </w:rPr>
        <w:t>3</w:t>
      </w:r>
      <w:r w:rsidRPr="005C2A9D">
        <w:rPr>
          <w:rFonts w:eastAsia="等线" w:cs="Times New Roman"/>
          <w:b/>
          <w:bCs/>
          <w:kern w:val="0"/>
          <w:sz w:val="20"/>
          <w:szCs w:val="20"/>
          <w:lang w:eastAsia="zh-CN"/>
        </w:rPr>
        <w:t>: The AIoT location can be transmitted during the interface setup procedure between AIoT RAN node and the AIoT CN or with the reader ID in the Inventory Report/Command Request as reader location</w:t>
      </w:r>
      <w:r w:rsidR="006820BE" w:rsidRPr="008715D3">
        <w:rPr>
          <w:rFonts w:eastAsia="等线" w:cs="Times New Roman" w:hint="eastAsia"/>
          <w:b/>
          <w:bCs/>
          <w:kern w:val="0"/>
          <w:sz w:val="20"/>
          <w:szCs w:val="20"/>
          <w:lang w:eastAsia="zh-CN"/>
        </w:rPr>
        <w:t>.</w:t>
      </w:r>
    </w:p>
    <w:p w14:paraId="5F6EA39F" w14:textId="77777777" w:rsidR="00657549" w:rsidRDefault="00657549" w:rsidP="008D5BB8">
      <w:pPr>
        <w:widowControl/>
        <w:spacing w:beforeLines="50" w:before="120" w:afterLines="50" w:after="120" w:line="360" w:lineRule="auto"/>
        <w:rPr>
          <w:rFonts w:eastAsia="等线" w:cs="Times New Roman"/>
          <w:kern w:val="0"/>
          <w:sz w:val="20"/>
          <w:szCs w:val="20"/>
          <w:lang w:eastAsia="zh-CN"/>
        </w:rPr>
      </w:pPr>
    </w:p>
    <w:p w14:paraId="53B49D92" w14:textId="5E6CC7E6" w:rsidR="002F3EFA" w:rsidRPr="00384602" w:rsidRDefault="002F3EFA" w:rsidP="002F3EFA">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Pr>
          <w:rFonts w:ascii="Arial" w:eastAsia="等线" w:hAnsi="Arial" w:hint="eastAsia"/>
          <w:kern w:val="0"/>
          <w:sz w:val="28"/>
          <w:szCs w:val="20"/>
          <w:lang w:val="en-US" w:eastAsia="zh-CN"/>
        </w:rPr>
        <w:t>3</w:t>
      </w:r>
      <w:r>
        <w:rPr>
          <w:rFonts w:ascii="Arial" w:eastAsia="Yu Gothic Medium" w:hAnsi="Arial"/>
          <w:kern w:val="0"/>
          <w:sz w:val="28"/>
          <w:szCs w:val="20"/>
          <w:lang w:val="en-US"/>
        </w:rPr>
        <w:tab/>
      </w:r>
      <w:r w:rsidR="001D1C1A">
        <w:rPr>
          <w:rFonts w:ascii="Arial" w:eastAsia="等线" w:hAnsi="Arial" w:hint="eastAsia"/>
          <w:kern w:val="0"/>
          <w:sz w:val="28"/>
          <w:szCs w:val="20"/>
          <w:lang w:val="en-US" w:eastAsia="zh-CN"/>
        </w:rPr>
        <w:t xml:space="preserve">Discussion on the </w:t>
      </w:r>
      <w:r w:rsidR="00A452F1">
        <w:rPr>
          <w:rFonts w:ascii="Arial" w:eastAsia="等线" w:hAnsi="Arial" w:hint="eastAsia"/>
          <w:kern w:val="0"/>
          <w:sz w:val="28"/>
          <w:szCs w:val="20"/>
          <w:lang w:val="en-US" w:eastAsia="zh-CN"/>
        </w:rPr>
        <w:t>f</w:t>
      </w:r>
      <w:r w:rsidR="001D1C1A">
        <w:rPr>
          <w:rFonts w:ascii="Arial" w:eastAsia="等线" w:hAnsi="Arial" w:hint="eastAsia"/>
          <w:kern w:val="0"/>
          <w:sz w:val="28"/>
          <w:szCs w:val="20"/>
          <w:lang w:val="en-US" w:eastAsia="zh-CN"/>
        </w:rPr>
        <w:t xml:space="preserve">ormat of </w:t>
      </w:r>
      <w:r w:rsidR="001D1C1A" w:rsidRPr="001D1C1A">
        <w:rPr>
          <w:rFonts w:ascii="Arial" w:eastAsia="等线" w:hAnsi="Arial"/>
          <w:kern w:val="0"/>
          <w:sz w:val="28"/>
          <w:szCs w:val="20"/>
          <w:lang w:val="en-US" w:eastAsia="zh-CN"/>
        </w:rPr>
        <w:t>the A-IoT RAN node ID and Reader ID</w:t>
      </w:r>
    </w:p>
    <w:p w14:paraId="75381D05" w14:textId="09A546D2" w:rsidR="00F0483D" w:rsidRDefault="000456C5" w:rsidP="008D5BB8">
      <w:pPr>
        <w:widowControl/>
        <w:spacing w:beforeLines="50" w:before="120" w:afterLines="50" w:after="120" w:line="360" w:lineRule="auto"/>
        <w:rPr>
          <w:rFonts w:eastAsia="等线" w:cs="Times New Roman"/>
          <w:kern w:val="0"/>
          <w:sz w:val="20"/>
          <w:szCs w:val="20"/>
          <w:lang w:val="en-US" w:eastAsia="zh-CN"/>
        </w:rPr>
      </w:pPr>
      <w:r w:rsidRPr="000456C5">
        <w:rPr>
          <w:rFonts w:eastAsia="等线" w:cs="Times New Roman"/>
          <w:kern w:val="0"/>
          <w:sz w:val="20"/>
          <w:szCs w:val="20"/>
          <w:lang w:val="en-US" w:eastAsia="zh-CN"/>
        </w:rPr>
        <w:t>We think there are three options for the format of the reader ID</w:t>
      </w:r>
      <w:r w:rsidR="00F0483D">
        <w:rPr>
          <w:rFonts w:eastAsia="等线" w:cs="Times New Roman" w:hint="eastAsia"/>
          <w:kern w:val="0"/>
          <w:sz w:val="20"/>
          <w:szCs w:val="20"/>
          <w:lang w:val="en-US" w:eastAsia="zh-CN"/>
        </w:rPr>
        <w:t>:</w:t>
      </w:r>
    </w:p>
    <w:p w14:paraId="146BC5E5" w14:textId="6DBF3C32" w:rsidR="00A452F1" w:rsidRDefault="000456C5" w:rsidP="008D5BB8">
      <w:pPr>
        <w:widowControl/>
        <w:spacing w:beforeLines="50" w:before="120" w:afterLines="50" w:after="120" w:line="360" w:lineRule="auto"/>
        <w:rPr>
          <w:rFonts w:eastAsia="等线" w:cs="Times New Roman"/>
          <w:kern w:val="0"/>
          <w:sz w:val="20"/>
          <w:szCs w:val="20"/>
          <w:lang w:val="en-US" w:eastAsia="zh-CN"/>
        </w:rPr>
      </w:pPr>
      <w:r w:rsidRPr="000456C5">
        <w:rPr>
          <w:rFonts w:eastAsia="等线" w:cs="Times New Roman"/>
          <w:kern w:val="0"/>
          <w:sz w:val="20"/>
          <w:szCs w:val="20"/>
          <w:lang w:val="en-US" w:eastAsia="zh-CN"/>
        </w:rPr>
        <w:t xml:space="preserve">Option 1: If the readers are set up based on the </w:t>
      </w:r>
      <w:proofErr w:type="spellStart"/>
      <w:r w:rsidRPr="000456C5">
        <w:rPr>
          <w:rFonts w:eastAsia="等线" w:cs="Times New Roman"/>
          <w:kern w:val="0"/>
          <w:sz w:val="20"/>
          <w:szCs w:val="20"/>
          <w:lang w:val="en-US" w:eastAsia="zh-CN"/>
        </w:rPr>
        <w:t>TRPs</w:t>
      </w:r>
      <w:proofErr w:type="spellEnd"/>
      <w:r w:rsidRPr="000456C5">
        <w:rPr>
          <w:rFonts w:eastAsia="等线" w:cs="Times New Roman"/>
          <w:kern w:val="0"/>
          <w:sz w:val="20"/>
          <w:szCs w:val="20"/>
          <w:lang w:val="en-US" w:eastAsia="zh-CN"/>
        </w:rPr>
        <w:t xml:space="preserve"> of the AIoT RAN node, it is simple that the </w:t>
      </w:r>
      <w:proofErr w:type="spellStart"/>
      <w:r w:rsidRPr="000456C5">
        <w:rPr>
          <w:rFonts w:eastAsia="等线" w:cs="Times New Roman"/>
          <w:kern w:val="0"/>
          <w:sz w:val="20"/>
          <w:szCs w:val="20"/>
          <w:lang w:val="en-US" w:eastAsia="zh-CN"/>
        </w:rPr>
        <w:t>TRP</w:t>
      </w:r>
      <w:proofErr w:type="spellEnd"/>
      <w:r w:rsidRPr="000456C5">
        <w:rPr>
          <w:rFonts w:eastAsia="等线" w:cs="Times New Roman"/>
          <w:kern w:val="0"/>
          <w:sz w:val="20"/>
          <w:szCs w:val="20"/>
          <w:lang w:val="en-US" w:eastAsia="zh-CN"/>
        </w:rPr>
        <w:t xml:space="preserve"> ID defined in </w:t>
      </w:r>
      <w:proofErr w:type="spellStart"/>
      <w:r w:rsidRPr="000456C5">
        <w:rPr>
          <w:rFonts w:eastAsia="等线" w:cs="Times New Roman"/>
          <w:kern w:val="0"/>
          <w:sz w:val="20"/>
          <w:szCs w:val="20"/>
          <w:lang w:val="en-US" w:eastAsia="zh-CN"/>
        </w:rPr>
        <w:t>TS38.305</w:t>
      </w:r>
      <w:proofErr w:type="spellEnd"/>
      <w:r w:rsidRPr="000456C5">
        <w:rPr>
          <w:rFonts w:eastAsia="等线" w:cs="Times New Roman"/>
          <w:kern w:val="0"/>
          <w:sz w:val="20"/>
          <w:szCs w:val="20"/>
          <w:lang w:val="en-US" w:eastAsia="zh-CN"/>
        </w:rPr>
        <w:t xml:space="preserve"> could be represented as the reader ID</w:t>
      </w:r>
      <w:r w:rsidR="00F3112C">
        <w:rPr>
          <w:rFonts w:eastAsia="等线" w:cs="Times New Roman" w:hint="eastAsia"/>
          <w:kern w:val="0"/>
          <w:sz w:val="20"/>
          <w:szCs w:val="20"/>
          <w:lang w:val="en-US" w:eastAsia="zh-CN"/>
        </w:rPr>
        <w:t>.</w:t>
      </w:r>
      <w:r w:rsidR="00A452F1">
        <w:rPr>
          <w:rFonts w:eastAsia="等线" w:cs="Times New Roman" w:hint="eastAsia"/>
          <w:kern w:val="0"/>
          <w:sz w:val="20"/>
          <w:szCs w:val="20"/>
          <w:lang w:val="en-US" w:eastAsia="zh-CN"/>
        </w:rPr>
        <w:t xml:space="preserve"> </w:t>
      </w:r>
    </w:p>
    <w:p w14:paraId="06919B7F" w14:textId="54F500FE" w:rsidR="00F0483D" w:rsidRDefault="000456C5" w:rsidP="008D5BB8">
      <w:pPr>
        <w:widowControl/>
        <w:spacing w:beforeLines="50" w:before="120" w:afterLines="50" w:after="120" w:line="360" w:lineRule="auto"/>
        <w:rPr>
          <w:rFonts w:eastAsia="等线" w:cs="Times New Roman"/>
          <w:kern w:val="0"/>
          <w:sz w:val="20"/>
          <w:szCs w:val="20"/>
          <w:lang w:val="en-US" w:eastAsia="zh-CN"/>
        </w:rPr>
      </w:pPr>
      <w:r w:rsidRPr="000456C5">
        <w:rPr>
          <w:rFonts w:eastAsia="等线" w:cs="Times New Roman"/>
          <w:kern w:val="0"/>
          <w:sz w:val="20"/>
          <w:szCs w:val="20"/>
          <w:lang w:val="en-US" w:eastAsia="zh-CN"/>
        </w:rPr>
        <w:t>Option 2: If the global reader ID is defined like the Global Cell Identifier, the AIoT RAN node ID is not needed or the AIoT RAN node ID is just a part of the global reader ID</w:t>
      </w:r>
      <w:r w:rsidR="00D53E79">
        <w:rPr>
          <w:rFonts w:eastAsia="等线" w:cs="Times New Roman" w:hint="eastAsia"/>
          <w:kern w:val="0"/>
          <w:sz w:val="20"/>
          <w:szCs w:val="20"/>
          <w:lang w:val="en-US" w:eastAsia="zh-CN"/>
        </w:rPr>
        <w:t>.</w:t>
      </w:r>
      <w:r w:rsidR="00DE2261">
        <w:rPr>
          <w:rFonts w:eastAsia="等线" w:cs="Times New Roman" w:hint="eastAsia"/>
          <w:kern w:val="0"/>
          <w:sz w:val="20"/>
          <w:szCs w:val="20"/>
          <w:lang w:val="en-US" w:eastAsia="zh-CN"/>
        </w:rPr>
        <w:t xml:space="preserve"> </w:t>
      </w:r>
    </w:p>
    <w:p w14:paraId="38842B49" w14:textId="2FE40781" w:rsidR="00D82417" w:rsidRDefault="000456C5" w:rsidP="008D5BB8">
      <w:pPr>
        <w:widowControl/>
        <w:spacing w:beforeLines="50" w:before="120" w:afterLines="50" w:after="120" w:line="360" w:lineRule="auto"/>
        <w:rPr>
          <w:rFonts w:eastAsia="等线" w:cs="Times New Roman"/>
          <w:kern w:val="0"/>
          <w:sz w:val="20"/>
          <w:szCs w:val="20"/>
          <w:lang w:val="en-US" w:eastAsia="zh-CN"/>
        </w:rPr>
      </w:pPr>
      <w:r w:rsidRPr="000456C5">
        <w:rPr>
          <w:rFonts w:eastAsia="等线" w:cs="Times New Roman"/>
          <w:kern w:val="0"/>
          <w:sz w:val="20"/>
          <w:szCs w:val="20"/>
          <w:lang w:val="en-US" w:eastAsia="zh-CN"/>
        </w:rPr>
        <w:t>Option 3: The reader also could be identified by an AIoT RAN node ID and a simple index of the reader served by the AIoT RAN node. For example, an AIoT RAN node serves 3 readers, and the 3 readers can be simply identified by reader #1, reader #2, and reader #3 with the AIoT RAN node ID</w:t>
      </w:r>
      <w:r w:rsidR="00C27C61">
        <w:rPr>
          <w:rFonts w:eastAsia="等线" w:cs="Times New Roman" w:hint="eastAsia"/>
          <w:kern w:val="0"/>
          <w:sz w:val="20"/>
          <w:szCs w:val="20"/>
          <w:lang w:val="en-US" w:eastAsia="zh-CN"/>
        </w:rPr>
        <w:t>.</w:t>
      </w:r>
      <w:r w:rsidR="003F484C">
        <w:rPr>
          <w:rFonts w:eastAsia="等线" w:cs="Times New Roman" w:hint="eastAsia"/>
          <w:kern w:val="0"/>
          <w:sz w:val="20"/>
          <w:szCs w:val="20"/>
          <w:lang w:val="en-US" w:eastAsia="zh-CN"/>
        </w:rPr>
        <w:t xml:space="preserve"> </w:t>
      </w:r>
    </w:p>
    <w:p w14:paraId="283314F3" w14:textId="44075EDA" w:rsidR="00E20A22" w:rsidRDefault="000456C5" w:rsidP="008D5BB8">
      <w:pPr>
        <w:widowControl/>
        <w:spacing w:beforeLines="50" w:before="120" w:afterLines="50" w:after="120" w:line="360" w:lineRule="auto"/>
        <w:rPr>
          <w:rFonts w:eastAsia="等线" w:cs="Times New Roman"/>
          <w:kern w:val="0"/>
          <w:sz w:val="20"/>
          <w:szCs w:val="20"/>
          <w:lang w:val="en-US" w:eastAsia="zh-CN"/>
        </w:rPr>
      </w:pPr>
      <w:r w:rsidRPr="000456C5">
        <w:rPr>
          <w:rFonts w:eastAsia="等线" w:cs="Times New Roman"/>
          <w:kern w:val="0"/>
          <w:sz w:val="20"/>
          <w:szCs w:val="20"/>
          <w:lang w:val="en-US" w:eastAsia="zh-CN"/>
        </w:rPr>
        <w:t xml:space="preserve">Furthermore, a Global gNB ID defined in </w:t>
      </w:r>
      <w:proofErr w:type="spellStart"/>
      <w:r w:rsidRPr="000456C5">
        <w:rPr>
          <w:rFonts w:eastAsia="等线" w:cs="Times New Roman"/>
          <w:kern w:val="0"/>
          <w:sz w:val="20"/>
          <w:szCs w:val="20"/>
          <w:lang w:val="en-US" w:eastAsia="zh-CN"/>
        </w:rPr>
        <w:t>TS</w:t>
      </w:r>
      <w:proofErr w:type="spellEnd"/>
      <w:r w:rsidRPr="000456C5">
        <w:rPr>
          <w:rFonts w:eastAsia="等线" w:cs="Times New Roman"/>
          <w:kern w:val="0"/>
          <w:sz w:val="20"/>
          <w:szCs w:val="20"/>
          <w:lang w:val="en-US" w:eastAsia="zh-CN"/>
        </w:rPr>
        <w:t xml:space="preserve"> 38.413 could perfectly identify an AIoT RAN node</w:t>
      </w:r>
      <w:r w:rsidR="00295906">
        <w:rPr>
          <w:rFonts w:eastAsia="等线" w:cs="Times New Roman" w:hint="eastAsia"/>
          <w:kern w:val="0"/>
          <w:sz w:val="20"/>
          <w:szCs w:val="20"/>
          <w:lang w:val="en-US" w:eastAsia="zh-CN"/>
        </w:rPr>
        <w:t>.</w:t>
      </w:r>
    </w:p>
    <w:p w14:paraId="09F1A907" w14:textId="146F5967" w:rsidR="00DE2261" w:rsidRPr="00DE2261" w:rsidRDefault="00DE2261" w:rsidP="008D5BB8">
      <w:pPr>
        <w:widowControl/>
        <w:spacing w:beforeLines="50" w:before="120" w:afterLines="50" w:after="120" w:line="360" w:lineRule="auto"/>
        <w:rPr>
          <w:rFonts w:eastAsia="等线" w:cs="Times New Roman"/>
          <w:b/>
          <w:bCs/>
          <w:kern w:val="0"/>
          <w:sz w:val="20"/>
          <w:szCs w:val="20"/>
          <w:lang w:val="en-US" w:eastAsia="zh-CN"/>
        </w:rPr>
      </w:pPr>
      <w:r w:rsidRPr="00DE2261">
        <w:rPr>
          <w:rFonts w:eastAsia="等线" w:cs="Times New Roman"/>
          <w:b/>
          <w:bCs/>
          <w:kern w:val="0"/>
          <w:sz w:val="20"/>
          <w:szCs w:val="20"/>
          <w:lang w:val="en-US" w:eastAsia="zh-CN"/>
        </w:rPr>
        <w:t xml:space="preserve">Proposal </w:t>
      </w:r>
      <w:r w:rsidR="004346EC">
        <w:rPr>
          <w:rFonts w:eastAsia="等线" w:cs="Times New Roman" w:hint="eastAsia"/>
          <w:b/>
          <w:bCs/>
          <w:kern w:val="0"/>
          <w:sz w:val="20"/>
          <w:szCs w:val="20"/>
          <w:lang w:val="en-US" w:eastAsia="zh-CN"/>
        </w:rPr>
        <w:t>4</w:t>
      </w:r>
      <w:r w:rsidRPr="00DE2261">
        <w:rPr>
          <w:rFonts w:eastAsia="等线" w:cs="Times New Roman"/>
          <w:b/>
          <w:bCs/>
          <w:kern w:val="0"/>
          <w:sz w:val="20"/>
          <w:szCs w:val="20"/>
          <w:lang w:val="en-US" w:eastAsia="zh-CN"/>
        </w:rPr>
        <w:t>:</w:t>
      </w:r>
      <w:r>
        <w:rPr>
          <w:rFonts w:eastAsia="等线" w:cs="Times New Roman" w:hint="eastAsia"/>
          <w:b/>
          <w:bCs/>
          <w:kern w:val="0"/>
          <w:sz w:val="20"/>
          <w:szCs w:val="20"/>
          <w:lang w:val="en-US" w:eastAsia="zh-CN"/>
        </w:rPr>
        <w:t xml:space="preserve"> the Reader ID could have 3 options:</w:t>
      </w:r>
    </w:p>
    <w:p w14:paraId="1C5ECC75" w14:textId="2C028D59" w:rsidR="00DE2261" w:rsidRPr="00A45E72" w:rsidRDefault="00DE2261" w:rsidP="00A45E72">
      <w:pPr>
        <w:pStyle w:val="afd"/>
        <w:widowControl/>
        <w:numPr>
          <w:ilvl w:val="0"/>
          <w:numId w:val="10"/>
        </w:numPr>
        <w:spacing w:beforeLines="50" w:before="120" w:afterLines="50" w:after="120" w:line="360" w:lineRule="auto"/>
        <w:rPr>
          <w:rFonts w:eastAsia="等线" w:cs="Times New Roman"/>
          <w:b/>
          <w:bCs/>
          <w:kern w:val="0"/>
          <w:sz w:val="20"/>
          <w:szCs w:val="20"/>
          <w:lang w:eastAsia="zh-CN"/>
        </w:rPr>
      </w:pPr>
      <w:r w:rsidRPr="00A45E72">
        <w:rPr>
          <w:rFonts w:eastAsia="等线" w:cs="Times New Roman" w:hint="eastAsia"/>
          <w:b/>
          <w:bCs/>
          <w:kern w:val="0"/>
          <w:sz w:val="20"/>
          <w:szCs w:val="20"/>
          <w:lang w:eastAsia="zh-CN"/>
        </w:rPr>
        <w:t xml:space="preserve">Option 1: </w:t>
      </w:r>
      <w:proofErr w:type="spellStart"/>
      <w:r w:rsidR="00EE2406" w:rsidRPr="00A45E72">
        <w:rPr>
          <w:rFonts w:eastAsia="等线" w:cs="Times New Roman"/>
          <w:b/>
          <w:bCs/>
          <w:kern w:val="0"/>
          <w:sz w:val="20"/>
          <w:szCs w:val="20"/>
          <w:lang w:eastAsia="zh-CN"/>
        </w:rPr>
        <w:t>TRP</w:t>
      </w:r>
      <w:proofErr w:type="spellEnd"/>
      <w:r w:rsidR="00EE2406" w:rsidRPr="00A45E72">
        <w:rPr>
          <w:rFonts w:eastAsia="等线" w:cs="Times New Roman"/>
          <w:b/>
          <w:bCs/>
          <w:kern w:val="0"/>
          <w:sz w:val="20"/>
          <w:szCs w:val="20"/>
          <w:lang w:eastAsia="zh-CN"/>
        </w:rPr>
        <w:t xml:space="preserve"> ID could be </w:t>
      </w:r>
      <w:r w:rsidR="005A4F9E" w:rsidRPr="00A45E72">
        <w:rPr>
          <w:rFonts w:eastAsia="等线" w:cs="Times New Roman" w:hint="eastAsia"/>
          <w:b/>
          <w:bCs/>
          <w:kern w:val="0"/>
          <w:sz w:val="20"/>
          <w:szCs w:val="20"/>
          <w:lang w:eastAsia="zh-CN"/>
        </w:rPr>
        <w:t>used</w:t>
      </w:r>
      <w:r w:rsidR="00EE2406" w:rsidRPr="00A45E72">
        <w:rPr>
          <w:rFonts w:eastAsia="等线" w:cs="Times New Roman"/>
          <w:b/>
          <w:bCs/>
          <w:kern w:val="0"/>
          <w:sz w:val="20"/>
          <w:szCs w:val="20"/>
          <w:lang w:eastAsia="zh-CN"/>
        </w:rPr>
        <w:t xml:space="preserve"> as the reader ID</w:t>
      </w:r>
      <w:r w:rsidR="00EE2406" w:rsidRPr="00A45E72">
        <w:rPr>
          <w:rFonts w:eastAsia="等线" w:cs="Times New Roman" w:hint="eastAsia"/>
          <w:b/>
          <w:bCs/>
          <w:kern w:val="0"/>
          <w:sz w:val="20"/>
          <w:szCs w:val="20"/>
          <w:lang w:eastAsia="zh-CN"/>
        </w:rPr>
        <w:t>.</w:t>
      </w:r>
    </w:p>
    <w:p w14:paraId="78380A3B" w14:textId="53ED6B00" w:rsidR="00EE2406" w:rsidRPr="00A45E72" w:rsidRDefault="00EE2406" w:rsidP="00A45E72">
      <w:pPr>
        <w:pStyle w:val="afd"/>
        <w:widowControl/>
        <w:numPr>
          <w:ilvl w:val="0"/>
          <w:numId w:val="10"/>
        </w:numPr>
        <w:spacing w:beforeLines="50" w:before="120" w:afterLines="50" w:after="120" w:line="360" w:lineRule="auto"/>
        <w:rPr>
          <w:rFonts w:eastAsia="等线" w:cs="Times New Roman"/>
          <w:b/>
          <w:bCs/>
          <w:kern w:val="0"/>
          <w:sz w:val="20"/>
          <w:szCs w:val="20"/>
          <w:lang w:eastAsia="zh-CN"/>
        </w:rPr>
      </w:pPr>
      <w:r w:rsidRPr="00A45E72">
        <w:rPr>
          <w:rFonts w:eastAsia="等线" w:cs="Times New Roman" w:hint="eastAsia"/>
          <w:b/>
          <w:bCs/>
          <w:kern w:val="0"/>
          <w:sz w:val="20"/>
          <w:szCs w:val="20"/>
          <w:lang w:eastAsia="zh-CN"/>
        </w:rPr>
        <w:t xml:space="preserve">Option 2: </w:t>
      </w:r>
      <w:r w:rsidR="000D1424" w:rsidRPr="00A45E72">
        <w:rPr>
          <w:rFonts w:eastAsia="等线" w:cs="Times New Roman" w:hint="eastAsia"/>
          <w:b/>
          <w:bCs/>
          <w:kern w:val="0"/>
          <w:sz w:val="20"/>
          <w:szCs w:val="20"/>
          <w:lang w:eastAsia="zh-CN"/>
        </w:rPr>
        <w:t xml:space="preserve">Design a </w:t>
      </w:r>
      <w:r w:rsidR="000D1424" w:rsidRPr="00A45E72">
        <w:rPr>
          <w:rFonts w:eastAsia="等线" w:cs="Times New Roman"/>
          <w:b/>
          <w:bCs/>
          <w:kern w:val="0"/>
          <w:sz w:val="20"/>
          <w:szCs w:val="20"/>
          <w:lang w:eastAsia="zh-CN"/>
        </w:rPr>
        <w:t>global reader ID like Global Cell Identifier</w:t>
      </w:r>
      <w:r w:rsidR="000D1424" w:rsidRPr="00A45E72">
        <w:rPr>
          <w:rFonts w:eastAsia="等线" w:cs="Times New Roman" w:hint="eastAsia"/>
          <w:b/>
          <w:bCs/>
          <w:kern w:val="0"/>
          <w:sz w:val="20"/>
          <w:szCs w:val="20"/>
          <w:lang w:eastAsia="zh-CN"/>
        </w:rPr>
        <w:t>.</w:t>
      </w:r>
    </w:p>
    <w:p w14:paraId="6AE593BD" w14:textId="0C221CB6" w:rsidR="00DE2261" w:rsidRPr="00A45E72" w:rsidRDefault="00FB229C" w:rsidP="00A45E72">
      <w:pPr>
        <w:pStyle w:val="afd"/>
        <w:widowControl/>
        <w:numPr>
          <w:ilvl w:val="0"/>
          <w:numId w:val="10"/>
        </w:numPr>
        <w:spacing w:beforeLines="50" w:before="120" w:afterLines="50" w:after="120" w:line="360" w:lineRule="auto"/>
        <w:rPr>
          <w:rFonts w:eastAsia="等线" w:cs="Times New Roman"/>
          <w:b/>
          <w:bCs/>
          <w:kern w:val="0"/>
          <w:sz w:val="20"/>
          <w:szCs w:val="20"/>
          <w:lang w:eastAsia="zh-CN"/>
        </w:rPr>
      </w:pPr>
      <w:r w:rsidRPr="00A45E72">
        <w:rPr>
          <w:rFonts w:eastAsia="等线" w:cs="Times New Roman" w:hint="eastAsia"/>
          <w:b/>
          <w:bCs/>
          <w:kern w:val="0"/>
          <w:sz w:val="20"/>
          <w:szCs w:val="20"/>
          <w:lang w:eastAsia="zh-CN"/>
        </w:rPr>
        <w:t>Option 3: R</w:t>
      </w:r>
      <w:r w:rsidRPr="00A45E72">
        <w:rPr>
          <w:rFonts w:eastAsia="等线" w:cs="Times New Roman"/>
          <w:b/>
          <w:bCs/>
          <w:kern w:val="0"/>
          <w:sz w:val="20"/>
          <w:szCs w:val="20"/>
          <w:lang w:eastAsia="zh-CN"/>
        </w:rPr>
        <w:t xml:space="preserve">eader </w:t>
      </w:r>
      <w:r w:rsidRPr="00A45E72">
        <w:rPr>
          <w:rFonts w:eastAsia="等线" w:cs="Times New Roman" w:hint="eastAsia"/>
          <w:b/>
          <w:bCs/>
          <w:kern w:val="0"/>
          <w:sz w:val="20"/>
          <w:szCs w:val="20"/>
          <w:lang w:eastAsia="zh-CN"/>
        </w:rPr>
        <w:t>is</w:t>
      </w:r>
      <w:r w:rsidRPr="00A45E72">
        <w:rPr>
          <w:rFonts w:eastAsia="等线" w:cs="Times New Roman"/>
          <w:b/>
          <w:bCs/>
          <w:kern w:val="0"/>
          <w:sz w:val="20"/>
          <w:szCs w:val="20"/>
          <w:lang w:eastAsia="zh-CN"/>
        </w:rPr>
        <w:t xml:space="preserve"> identified by an AIoT RAN node ID and a simple index of the reader</w:t>
      </w:r>
      <w:r w:rsidRPr="00A45E72">
        <w:rPr>
          <w:rFonts w:eastAsia="等线" w:cs="Times New Roman" w:hint="eastAsia"/>
          <w:b/>
          <w:bCs/>
          <w:kern w:val="0"/>
          <w:sz w:val="20"/>
          <w:szCs w:val="20"/>
          <w:lang w:eastAsia="zh-CN"/>
        </w:rPr>
        <w:t>.</w:t>
      </w:r>
    </w:p>
    <w:p w14:paraId="428FC863" w14:textId="55CAF1AE" w:rsidR="00063370" w:rsidRDefault="000456C5">
      <w:pPr>
        <w:widowControl/>
        <w:spacing w:beforeLines="50" w:before="120" w:afterLines="50" w:after="120" w:line="360" w:lineRule="auto"/>
        <w:rPr>
          <w:rFonts w:eastAsia="等线" w:cs="Times New Roman"/>
          <w:b/>
          <w:bCs/>
          <w:kern w:val="0"/>
          <w:sz w:val="20"/>
          <w:szCs w:val="20"/>
          <w:lang w:val="en-US" w:eastAsia="zh-CN"/>
        </w:rPr>
      </w:pPr>
      <w:r w:rsidRPr="000456C5">
        <w:rPr>
          <w:rFonts w:eastAsia="等线" w:cs="Times New Roman"/>
          <w:b/>
          <w:bCs/>
          <w:kern w:val="0"/>
          <w:sz w:val="20"/>
          <w:szCs w:val="20"/>
          <w:lang w:val="en-US" w:eastAsia="zh-CN"/>
        </w:rPr>
        <w:t xml:space="preserve">Proposal </w:t>
      </w:r>
      <w:r w:rsidR="00564992">
        <w:rPr>
          <w:rFonts w:eastAsia="等线" w:cs="Times New Roman" w:hint="eastAsia"/>
          <w:b/>
          <w:bCs/>
          <w:kern w:val="0"/>
          <w:sz w:val="20"/>
          <w:szCs w:val="20"/>
          <w:lang w:val="en-US" w:eastAsia="zh-CN"/>
        </w:rPr>
        <w:t>5</w:t>
      </w:r>
      <w:r w:rsidRPr="000456C5">
        <w:rPr>
          <w:rFonts w:eastAsia="等线" w:cs="Times New Roman"/>
          <w:b/>
          <w:bCs/>
          <w:kern w:val="0"/>
          <w:sz w:val="20"/>
          <w:szCs w:val="20"/>
          <w:lang w:val="en-US" w:eastAsia="zh-CN"/>
        </w:rPr>
        <w:t xml:space="preserve">: The format of the AIoT RAN node ID should be aligned with the Global gNB ID defined in </w:t>
      </w:r>
      <w:proofErr w:type="spellStart"/>
      <w:r w:rsidRPr="000456C5">
        <w:rPr>
          <w:rFonts w:eastAsia="等线" w:cs="Times New Roman"/>
          <w:b/>
          <w:bCs/>
          <w:kern w:val="0"/>
          <w:sz w:val="20"/>
          <w:szCs w:val="20"/>
          <w:lang w:val="en-US" w:eastAsia="zh-CN"/>
        </w:rPr>
        <w:t>TS</w:t>
      </w:r>
      <w:proofErr w:type="spellEnd"/>
      <w:r w:rsidRPr="000456C5">
        <w:rPr>
          <w:rFonts w:eastAsia="等线" w:cs="Times New Roman"/>
          <w:b/>
          <w:bCs/>
          <w:kern w:val="0"/>
          <w:sz w:val="20"/>
          <w:szCs w:val="20"/>
          <w:lang w:val="en-US" w:eastAsia="zh-CN"/>
        </w:rPr>
        <w:t xml:space="preserve"> 38.413.</w:t>
      </w:r>
    </w:p>
    <w:p w14:paraId="146E572B" w14:textId="77777777" w:rsidR="000456C5" w:rsidRPr="000456C5" w:rsidRDefault="000456C5">
      <w:pPr>
        <w:widowControl/>
        <w:spacing w:beforeLines="50" w:before="120" w:afterLines="50" w:after="120" w:line="360" w:lineRule="auto"/>
        <w:rPr>
          <w:rFonts w:eastAsia="等线" w:cs="Times New Roman"/>
          <w:kern w:val="0"/>
          <w:sz w:val="20"/>
          <w:szCs w:val="20"/>
          <w:lang w:val="en-US" w:eastAsia="zh-CN"/>
        </w:rPr>
      </w:pPr>
    </w:p>
    <w:p w14:paraId="4AFA246A" w14:textId="77777777" w:rsidR="00063370" w:rsidRDefault="007A110F">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3. Conclusion</w:t>
      </w:r>
    </w:p>
    <w:p w14:paraId="78858A59"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 xml:space="preserve">Observation 1: There are two scenarios in which the Inventory Report may contain multiple reader IDs. The first is that AIoT RAN may merge the AIoT device responses from the multiple readers into a single Inventory Report. The second is that the different readers under an AIoT RAN node may receive the same inventory request from the </w:t>
      </w:r>
      <w:proofErr w:type="spellStart"/>
      <w:r w:rsidRPr="004346EC">
        <w:rPr>
          <w:rFonts w:eastAsia="等线" w:cs="Times New Roman"/>
          <w:b/>
          <w:bCs/>
          <w:kern w:val="0"/>
          <w:sz w:val="20"/>
          <w:szCs w:val="20"/>
          <w:lang w:eastAsia="zh-CN"/>
        </w:rPr>
        <w:t>AIoTF</w:t>
      </w:r>
      <w:proofErr w:type="spellEnd"/>
      <w:r w:rsidRPr="004346EC">
        <w:rPr>
          <w:rFonts w:eastAsia="等线" w:cs="Times New Roman"/>
          <w:b/>
          <w:bCs/>
          <w:kern w:val="0"/>
          <w:sz w:val="20"/>
          <w:szCs w:val="20"/>
          <w:lang w:eastAsia="zh-CN"/>
        </w:rPr>
        <w:t>; a single AIoT device may respond to the same inventory request to the different readers.</w:t>
      </w:r>
    </w:p>
    <w:p w14:paraId="36197F0E"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Proposal 1: The Inventory Report/Command Request should be able to include multiple Reader IDs, but not for AIoT device location reasons.</w:t>
      </w:r>
    </w:p>
    <w:p w14:paraId="0B2C0658"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 xml:space="preserve">Proposal 2: The </w:t>
      </w:r>
      <w:proofErr w:type="spellStart"/>
      <w:r w:rsidRPr="004346EC">
        <w:rPr>
          <w:rFonts w:eastAsia="等线" w:cs="Times New Roman"/>
          <w:b/>
          <w:bCs/>
          <w:kern w:val="0"/>
          <w:sz w:val="20"/>
          <w:szCs w:val="20"/>
          <w:lang w:eastAsia="zh-CN"/>
        </w:rPr>
        <w:t>AIoTF</w:t>
      </w:r>
      <w:proofErr w:type="spellEnd"/>
      <w:r w:rsidRPr="004346EC">
        <w:rPr>
          <w:rFonts w:eastAsia="等线" w:cs="Times New Roman"/>
          <w:b/>
          <w:bCs/>
          <w:kern w:val="0"/>
          <w:sz w:val="20"/>
          <w:szCs w:val="20"/>
          <w:lang w:eastAsia="zh-CN"/>
        </w:rPr>
        <w:t xml:space="preserve"> should be aware of the location of readers.</w:t>
      </w:r>
    </w:p>
    <w:p w14:paraId="32FC11AC"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Proposal 3: The AIoT location can be transmitted during the interface setup procedure between AIoT RAN node and the AIoT CN or with the reader ID in the Inventory Report/Command Request as reader location.</w:t>
      </w:r>
    </w:p>
    <w:p w14:paraId="0B3EB3B4"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Proposal 4: the Reader ID could have 3 options:</w:t>
      </w:r>
    </w:p>
    <w:p w14:paraId="7F80A70D"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w:t>
      </w:r>
      <w:r w:rsidRPr="004346EC">
        <w:rPr>
          <w:rFonts w:eastAsia="等线" w:cs="Times New Roman"/>
          <w:b/>
          <w:bCs/>
          <w:kern w:val="0"/>
          <w:sz w:val="20"/>
          <w:szCs w:val="20"/>
          <w:lang w:eastAsia="zh-CN"/>
        </w:rPr>
        <w:tab/>
        <w:t xml:space="preserve">Option 1: </w:t>
      </w:r>
      <w:proofErr w:type="spellStart"/>
      <w:r w:rsidRPr="004346EC">
        <w:rPr>
          <w:rFonts w:eastAsia="等线" w:cs="Times New Roman"/>
          <w:b/>
          <w:bCs/>
          <w:kern w:val="0"/>
          <w:sz w:val="20"/>
          <w:szCs w:val="20"/>
          <w:lang w:eastAsia="zh-CN"/>
        </w:rPr>
        <w:t>TRP</w:t>
      </w:r>
      <w:proofErr w:type="spellEnd"/>
      <w:r w:rsidRPr="004346EC">
        <w:rPr>
          <w:rFonts w:eastAsia="等线" w:cs="Times New Roman"/>
          <w:b/>
          <w:bCs/>
          <w:kern w:val="0"/>
          <w:sz w:val="20"/>
          <w:szCs w:val="20"/>
          <w:lang w:eastAsia="zh-CN"/>
        </w:rPr>
        <w:t xml:space="preserve"> ID could be used as the reader ID.</w:t>
      </w:r>
    </w:p>
    <w:p w14:paraId="05959370"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lastRenderedPageBreak/>
        <w:t>-</w:t>
      </w:r>
      <w:r w:rsidRPr="004346EC">
        <w:rPr>
          <w:rFonts w:eastAsia="等线" w:cs="Times New Roman"/>
          <w:b/>
          <w:bCs/>
          <w:kern w:val="0"/>
          <w:sz w:val="20"/>
          <w:szCs w:val="20"/>
          <w:lang w:eastAsia="zh-CN"/>
        </w:rPr>
        <w:tab/>
        <w:t>Option 2: Design a global reader ID like Global Cell Identifier.</w:t>
      </w:r>
    </w:p>
    <w:p w14:paraId="5645F0F3" w14:textId="77777777" w:rsidR="004346EC" w:rsidRPr="004346EC" w:rsidRDefault="004346EC" w:rsidP="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w:t>
      </w:r>
      <w:r w:rsidRPr="004346EC">
        <w:rPr>
          <w:rFonts w:eastAsia="等线" w:cs="Times New Roman"/>
          <w:b/>
          <w:bCs/>
          <w:kern w:val="0"/>
          <w:sz w:val="20"/>
          <w:szCs w:val="20"/>
          <w:lang w:eastAsia="zh-CN"/>
        </w:rPr>
        <w:tab/>
        <w:t>Option 3: Reader is identified by an AIoT RAN node ID and a simple index of the reader.</w:t>
      </w:r>
    </w:p>
    <w:p w14:paraId="7FDC15A1" w14:textId="401AC595" w:rsidR="00063370" w:rsidRDefault="004346EC">
      <w:pPr>
        <w:widowControl/>
        <w:spacing w:beforeLines="50" w:before="120" w:afterLines="50" w:after="120" w:line="360" w:lineRule="auto"/>
        <w:rPr>
          <w:rFonts w:eastAsia="等线" w:cs="Times New Roman"/>
          <w:b/>
          <w:bCs/>
          <w:kern w:val="0"/>
          <w:sz w:val="20"/>
          <w:szCs w:val="20"/>
          <w:lang w:eastAsia="zh-CN"/>
        </w:rPr>
      </w:pPr>
      <w:r w:rsidRPr="004346EC">
        <w:rPr>
          <w:rFonts w:eastAsia="等线" w:cs="Times New Roman"/>
          <w:b/>
          <w:bCs/>
          <w:kern w:val="0"/>
          <w:sz w:val="20"/>
          <w:szCs w:val="20"/>
          <w:lang w:eastAsia="zh-CN"/>
        </w:rPr>
        <w:t xml:space="preserve">Proposal </w:t>
      </w:r>
      <w:r w:rsidR="00564992">
        <w:rPr>
          <w:rFonts w:eastAsia="等线" w:cs="Times New Roman" w:hint="eastAsia"/>
          <w:b/>
          <w:bCs/>
          <w:kern w:val="0"/>
          <w:sz w:val="20"/>
          <w:szCs w:val="20"/>
          <w:lang w:eastAsia="zh-CN"/>
        </w:rPr>
        <w:t>5</w:t>
      </w:r>
      <w:r w:rsidRPr="004346EC">
        <w:rPr>
          <w:rFonts w:eastAsia="等线" w:cs="Times New Roman"/>
          <w:b/>
          <w:bCs/>
          <w:kern w:val="0"/>
          <w:sz w:val="20"/>
          <w:szCs w:val="20"/>
          <w:lang w:eastAsia="zh-CN"/>
        </w:rPr>
        <w:t xml:space="preserve">: The format of the AIoT RAN node ID should be aligned with the Global gNB ID defined in </w:t>
      </w:r>
      <w:proofErr w:type="spellStart"/>
      <w:r w:rsidRPr="004346EC">
        <w:rPr>
          <w:rFonts w:eastAsia="等线" w:cs="Times New Roman"/>
          <w:b/>
          <w:bCs/>
          <w:kern w:val="0"/>
          <w:sz w:val="20"/>
          <w:szCs w:val="20"/>
          <w:lang w:eastAsia="zh-CN"/>
        </w:rPr>
        <w:t>TS</w:t>
      </w:r>
      <w:proofErr w:type="spellEnd"/>
      <w:r w:rsidRPr="004346EC">
        <w:rPr>
          <w:rFonts w:eastAsia="等线" w:cs="Times New Roman"/>
          <w:b/>
          <w:bCs/>
          <w:kern w:val="0"/>
          <w:sz w:val="20"/>
          <w:szCs w:val="20"/>
          <w:lang w:eastAsia="zh-CN"/>
        </w:rPr>
        <w:t xml:space="preserve"> 38.413.</w:t>
      </w:r>
    </w:p>
    <w:p w14:paraId="466A1520" w14:textId="77777777" w:rsidR="00063370" w:rsidRDefault="007A110F">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rPr>
        <w:t>References</w:t>
      </w:r>
    </w:p>
    <w:p w14:paraId="071EBD7A" w14:textId="0C35717B" w:rsidR="006604FA" w:rsidRPr="00BB1DBD" w:rsidRDefault="007A110F" w:rsidP="006604FA">
      <w:pPr>
        <w:numPr>
          <w:ilvl w:val="0"/>
          <w:numId w:val="7"/>
        </w:numPr>
        <w:rPr>
          <w:lang w:eastAsia="zh-CN"/>
        </w:rPr>
      </w:pPr>
      <w:bookmarkStart w:id="7" w:name="_Hlk188451415"/>
      <w:r>
        <w:rPr>
          <w:rFonts w:hint="eastAsia"/>
          <w:lang w:eastAsia="zh-CN"/>
        </w:rPr>
        <w:t>RP-243326</w:t>
      </w:r>
      <w:r>
        <w:rPr>
          <w:rFonts w:hint="eastAsia"/>
          <w:lang w:val="en-US" w:eastAsia="zh-CN"/>
        </w:rPr>
        <w:t xml:space="preserve">, </w:t>
      </w:r>
      <w:r>
        <w:rPr>
          <w:rFonts w:hint="eastAsia"/>
          <w:lang w:eastAsia="zh-CN"/>
        </w:rPr>
        <w:t>New Work Item: Solutions for Ambient IoT (Internet of Things) in NR</w:t>
      </w:r>
      <w:r>
        <w:rPr>
          <w:lang w:eastAsia="zh-CN"/>
        </w:rPr>
        <w:t xml:space="preserve">, </w:t>
      </w:r>
      <w:r>
        <w:rPr>
          <w:rFonts w:hint="eastAsia"/>
          <w:lang w:eastAsia="zh-CN"/>
        </w:rPr>
        <w:t>Huawei</w:t>
      </w:r>
      <w:bookmarkEnd w:id="7"/>
    </w:p>
    <w:sectPr w:rsidR="006604FA" w:rsidRPr="00BB1DBD">
      <w:headerReference w:type="default" r:id="rId8"/>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A2A75" w14:textId="77777777" w:rsidR="003D333A" w:rsidRDefault="003D333A">
      <w:r>
        <w:separator/>
      </w:r>
    </w:p>
  </w:endnote>
  <w:endnote w:type="continuationSeparator" w:id="0">
    <w:p w14:paraId="1EC9A978" w14:textId="77777777" w:rsidR="003D333A" w:rsidRDefault="003D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19400" w14:textId="77777777" w:rsidR="003D333A" w:rsidRDefault="003D333A">
      <w:r>
        <w:separator/>
      </w:r>
    </w:p>
  </w:footnote>
  <w:footnote w:type="continuationSeparator" w:id="0">
    <w:p w14:paraId="1F91F70D" w14:textId="77777777" w:rsidR="003D333A" w:rsidRDefault="003D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063370" w:rsidRDefault="007A110F">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74AE"/>
    <w:multiLevelType w:val="hybridMultilevel"/>
    <w:tmpl w:val="65FCE4C8"/>
    <w:lvl w:ilvl="0" w:tplc="59B4DC3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43D0E87"/>
    <w:multiLevelType w:val="hybridMultilevel"/>
    <w:tmpl w:val="1C4285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9"/>
  </w:num>
  <w:num w:numId="4">
    <w:abstractNumId w:val="6"/>
  </w:num>
  <w:num w:numId="5">
    <w:abstractNumId w:val="1"/>
  </w:num>
  <w:num w:numId="6">
    <w:abstractNumId w:val="7"/>
  </w:num>
  <w:num w:numId="7">
    <w:abstractNumId w:val="2"/>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1A42"/>
    <w:rsid w:val="00003417"/>
    <w:rsid w:val="00003858"/>
    <w:rsid w:val="00003A63"/>
    <w:rsid w:val="00006650"/>
    <w:rsid w:val="00010053"/>
    <w:rsid w:val="00011E98"/>
    <w:rsid w:val="00012062"/>
    <w:rsid w:val="0001559E"/>
    <w:rsid w:val="000159FC"/>
    <w:rsid w:val="00020B1F"/>
    <w:rsid w:val="000225B9"/>
    <w:rsid w:val="0002392A"/>
    <w:rsid w:val="00024929"/>
    <w:rsid w:val="00034323"/>
    <w:rsid w:val="00036BC7"/>
    <w:rsid w:val="0003703F"/>
    <w:rsid w:val="00037945"/>
    <w:rsid w:val="00037BAC"/>
    <w:rsid w:val="00041D9C"/>
    <w:rsid w:val="00042B6A"/>
    <w:rsid w:val="000450C9"/>
    <w:rsid w:val="000456C5"/>
    <w:rsid w:val="00045FCE"/>
    <w:rsid w:val="000461FB"/>
    <w:rsid w:val="00050AEC"/>
    <w:rsid w:val="000521A1"/>
    <w:rsid w:val="00057FB1"/>
    <w:rsid w:val="0006305E"/>
    <w:rsid w:val="00063370"/>
    <w:rsid w:val="0007096D"/>
    <w:rsid w:val="00071F2A"/>
    <w:rsid w:val="000729BE"/>
    <w:rsid w:val="00073D1C"/>
    <w:rsid w:val="0007449E"/>
    <w:rsid w:val="00084073"/>
    <w:rsid w:val="00087BA1"/>
    <w:rsid w:val="0009078D"/>
    <w:rsid w:val="0009300E"/>
    <w:rsid w:val="00094AC1"/>
    <w:rsid w:val="00094CC6"/>
    <w:rsid w:val="00095F65"/>
    <w:rsid w:val="00096BE2"/>
    <w:rsid w:val="00096F39"/>
    <w:rsid w:val="000A1550"/>
    <w:rsid w:val="000A27B7"/>
    <w:rsid w:val="000A3F8F"/>
    <w:rsid w:val="000A566E"/>
    <w:rsid w:val="000A62E0"/>
    <w:rsid w:val="000A6991"/>
    <w:rsid w:val="000B316F"/>
    <w:rsid w:val="000B73B8"/>
    <w:rsid w:val="000C0911"/>
    <w:rsid w:val="000C6C7E"/>
    <w:rsid w:val="000D0DA3"/>
    <w:rsid w:val="000D1424"/>
    <w:rsid w:val="000D49B3"/>
    <w:rsid w:val="000D59DE"/>
    <w:rsid w:val="000D5EBE"/>
    <w:rsid w:val="000D6CEA"/>
    <w:rsid w:val="000E1918"/>
    <w:rsid w:val="000E2166"/>
    <w:rsid w:val="000E22AF"/>
    <w:rsid w:val="000E234B"/>
    <w:rsid w:val="000E6267"/>
    <w:rsid w:val="000F2B66"/>
    <w:rsid w:val="000F3B3E"/>
    <w:rsid w:val="000F63ED"/>
    <w:rsid w:val="00103582"/>
    <w:rsid w:val="00107625"/>
    <w:rsid w:val="00107D39"/>
    <w:rsid w:val="001111D4"/>
    <w:rsid w:val="00111D8A"/>
    <w:rsid w:val="00114CC2"/>
    <w:rsid w:val="001159EE"/>
    <w:rsid w:val="00120944"/>
    <w:rsid w:val="0012150F"/>
    <w:rsid w:val="00122230"/>
    <w:rsid w:val="00122C6F"/>
    <w:rsid w:val="00123141"/>
    <w:rsid w:val="00123DC1"/>
    <w:rsid w:val="00127E13"/>
    <w:rsid w:val="00131994"/>
    <w:rsid w:val="00131AED"/>
    <w:rsid w:val="001421C8"/>
    <w:rsid w:val="0014437F"/>
    <w:rsid w:val="00150A73"/>
    <w:rsid w:val="00151E5A"/>
    <w:rsid w:val="00153A6C"/>
    <w:rsid w:val="0015611E"/>
    <w:rsid w:val="00156E6E"/>
    <w:rsid w:val="001578CE"/>
    <w:rsid w:val="0015798E"/>
    <w:rsid w:val="0016203C"/>
    <w:rsid w:val="001634F9"/>
    <w:rsid w:val="00172DF8"/>
    <w:rsid w:val="00173AE1"/>
    <w:rsid w:val="00173DCE"/>
    <w:rsid w:val="00174F01"/>
    <w:rsid w:val="001759A9"/>
    <w:rsid w:val="00175B4F"/>
    <w:rsid w:val="0017675D"/>
    <w:rsid w:val="00180D97"/>
    <w:rsid w:val="0018564E"/>
    <w:rsid w:val="0018673B"/>
    <w:rsid w:val="0018704E"/>
    <w:rsid w:val="0018736F"/>
    <w:rsid w:val="00187531"/>
    <w:rsid w:val="00187B85"/>
    <w:rsid w:val="00190464"/>
    <w:rsid w:val="00191021"/>
    <w:rsid w:val="001929CA"/>
    <w:rsid w:val="00193334"/>
    <w:rsid w:val="001942C4"/>
    <w:rsid w:val="0019731E"/>
    <w:rsid w:val="0019756F"/>
    <w:rsid w:val="001A30B8"/>
    <w:rsid w:val="001A3605"/>
    <w:rsid w:val="001A3650"/>
    <w:rsid w:val="001A40FE"/>
    <w:rsid w:val="001A4D9E"/>
    <w:rsid w:val="001A6E69"/>
    <w:rsid w:val="001A77F3"/>
    <w:rsid w:val="001B044C"/>
    <w:rsid w:val="001B1297"/>
    <w:rsid w:val="001B268F"/>
    <w:rsid w:val="001B3103"/>
    <w:rsid w:val="001B3DC1"/>
    <w:rsid w:val="001B55A9"/>
    <w:rsid w:val="001B5E40"/>
    <w:rsid w:val="001C0B5E"/>
    <w:rsid w:val="001C17AE"/>
    <w:rsid w:val="001C7B62"/>
    <w:rsid w:val="001D044E"/>
    <w:rsid w:val="001D1C1A"/>
    <w:rsid w:val="001D2EB0"/>
    <w:rsid w:val="001D48A9"/>
    <w:rsid w:val="001E1F2E"/>
    <w:rsid w:val="001E3647"/>
    <w:rsid w:val="001E64D0"/>
    <w:rsid w:val="001F166E"/>
    <w:rsid w:val="001F3AC4"/>
    <w:rsid w:val="001F7D41"/>
    <w:rsid w:val="00201CEE"/>
    <w:rsid w:val="002041ED"/>
    <w:rsid w:val="002055A8"/>
    <w:rsid w:val="0020618B"/>
    <w:rsid w:val="00207275"/>
    <w:rsid w:val="002163A8"/>
    <w:rsid w:val="0021794B"/>
    <w:rsid w:val="002212A9"/>
    <w:rsid w:val="00223919"/>
    <w:rsid w:val="00224CFD"/>
    <w:rsid w:val="0022705F"/>
    <w:rsid w:val="002277F3"/>
    <w:rsid w:val="00231FCB"/>
    <w:rsid w:val="00232764"/>
    <w:rsid w:val="002327D1"/>
    <w:rsid w:val="00233892"/>
    <w:rsid w:val="00235ECC"/>
    <w:rsid w:val="00242DFF"/>
    <w:rsid w:val="00244498"/>
    <w:rsid w:val="00250928"/>
    <w:rsid w:val="00251716"/>
    <w:rsid w:val="002521E0"/>
    <w:rsid w:val="002641CD"/>
    <w:rsid w:val="00266EB2"/>
    <w:rsid w:val="00271181"/>
    <w:rsid w:val="002718B2"/>
    <w:rsid w:val="0027216E"/>
    <w:rsid w:val="00277BB3"/>
    <w:rsid w:val="0028016F"/>
    <w:rsid w:val="00285881"/>
    <w:rsid w:val="00287933"/>
    <w:rsid w:val="00291A68"/>
    <w:rsid w:val="00294812"/>
    <w:rsid w:val="002956B1"/>
    <w:rsid w:val="00295906"/>
    <w:rsid w:val="002A0260"/>
    <w:rsid w:val="002A2299"/>
    <w:rsid w:val="002A3E4E"/>
    <w:rsid w:val="002A5DEC"/>
    <w:rsid w:val="002A7386"/>
    <w:rsid w:val="002A755E"/>
    <w:rsid w:val="002B033F"/>
    <w:rsid w:val="002B3B39"/>
    <w:rsid w:val="002C2C1C"/>
    <w:rsid w:val="002C3F75"/>
    <w:rsid w:val="002C50A3"/>
    <w:rsid w:val="002D360F"/>
    <w:rsid w:val="002D63E6"/>
    <w:rsid w:val="002D7484"/>
    <w:rsid w:val="002E1E47"/>
    <w:rsid w:val="002E2AC2"/>
    <w:rsid w:val="002E55F3"/>
    <w:rsid w:val="002E570A"/>
    <w:rsid w:val="002F0F21"/>
    <w:rsid w:val="002F3DB4"/>
    <w:rsid w:val="002F3EFA"/>
    <w:rsid w:val="002F5981"/>
    <w:rsid w:val="002F6DB3"/>
    <w:rsid w:val="0030297D"/>
    <w:rsid w:val="00310C68"/>
    <w:rsid w:val="0031126E"/>
    <w:rsid w:val="0031224E"/>
    <w:rsid w:val="0031489A"/>
    <w:rsid w:val="00316115"/>
    <w:rsid w:val="00317775"/>
    <w:rsid w:val="0032263C"/>
    <w:rsid w:val="00322699"/>
    <w:rsid w:val="003236C5"/>
    <w:rsid w:val="00325759"/>
    <w:rsid w:val="00326EEB"/>
    <w:rsid w:val="00326FFB"/>
    <w:rsid w:val="003309C5"/>
    <w:rsid w:val="00331090"/>
    <w:rsid w:val="00334D62"/>
    <w:rsid w:val="00335F11"/>
    <w:rsid w:val="00336020"/>
    <w:rsid w:val="00336A2D"/>
    <w:rsid w:val="003405A6"/>
    <w:rsid w:val="00342998"/>
    <w:rsid w:val="003457CB"/>
    <w:rsid w:val="0034644E"/>
    <w:rsid w:val="003519C7"/>
    <w:rsid w:val="0035262F"/>
    <w:rsid w:val="00356343"/>
    <w:rsid w:val="003565A2"/>
    <w:rsid w:val="00357AB7"/>
    <w:rsid w:val="00360654"/>
    <w:rsid w:val="00360D58"/>
    <w:rsid w:val="00370E2F"/>
    <w:rsid w:val="00370FFF"/>
    <w:rsid w:val="00375E5B"/>
    <w:rsid w:val="00380660"/>
    <w:rsid w:val="00381DE3"/>
    <w:rsid w:val="00382D87"/>
    <w:rsid w:val="00384602"/>
    <w:rsid w:val="00385A91"/>
    <w:rsid w:val="003861AB"/>
    <w:rsid w:val="00386BA4"/>
    <w:rsid w:val="00386BFE"/>
    <w:rsid w:val="00391B15"/>
    <w:rsid w:val="003939E9"/>
    <w:rsid w:val="003973C8"/>
    <w:rsid w:val="003A6837"/>
    <w:rsid w:val="003A7AD2"/>
    <w:rsid w:val="003B0E09"/>
    <w:rsid w:val="003B0F6F"/>
    <w:rsid w:val="003B0F79"/>
    <w:rsid w:val="003B1B47"/>
    <w:rsid w:val="003B42D0"/>
    <w:rsid w:val="003C3172"/>
    <w:rsid w:val="003C3CD5"/>
    <w:rsid w:val="003C5442"/>
    <w:rsid w:val="003C54E7"/>
    <w:rsid w:val="003C6F6D"/>
    <w:rsid w:val="003C7599"/>
    <w:rsid w:val="003D333A"/>
    <w:rsid w:val="003D7E99"/>
    <w:rsid w:val="003E3D15"/>
    <w:rsid w:val="003F11B8"/>
    <w:rsid w:val="003F3B3F"/>
    <w:rsid w:val="003F43E9"/>
    <w:rsid w:val="003F484C"/>
    <w:rsid w:val="003F5AA6"/>
    <w:rsid w:val="00400226"/>
    <w:rsid w:val="00403A15"/>
    <w:rsid w:val="00405686"/>
    <w:rsid w:val="0040613F"/>
    <w:rsid w:val="00406221"/>
    <w:rsid w:val="004065B7"/>
    <w:rsid w:val="00406D2F"/>
    <w:rsid w:val="0041090F"/>
    <w:rsid w:val="0041260F"/>
    <w:rsid w:val="00413E28"/>
    <w:rsid w:val="00414197"/>
    <w:rsid w:val="00415DAF"/>
    <w:rsid w:val="00420680"/>
    <w:rsid w:val="00424A79"/>
    <w:rsid w:val="00424D4D"/>
    <w:rsid w:val="00425029"/>
    <w:rsid w:val="004269B8"/>
    <w:rsid w:val="004300B3"/>
    <w:rsid w:val="00431AEC"/>
    <w:rsid w:val="004346EC"/>
    <w:rsid w:val="00436324"/>
    <w:rsid w:val="00441ADB"/>
    <w:rsid w:val="00441B50"/>
    <w:rsid w:val="00441CEF"/>
    <w:rsid w:val="00443BC2"/>
    <w:rsid w:val="00443F40"/>
    <w:rsid w:val="00444AEB"/>
    <w:rsid w:val="004453C7"/>
    <w:rsid w:val="00447953"/>
    <w:rsid w:val="004523C0"/>
    <w:rsid w:val="00454A75"/>
    <w:rsid w:val="00457BF2"/>
    <w:rsid w:val="0046409A"/>
    <w:rsid w:val="004640A6"/>
    <w:rsid w:val="00464C79"/>
    <w:rsid w:val="004662A2"/>
    <w:rsid w:val="0046754D"/>
    <w:rsid w:val="004675FB"/>
    <w:rsid w:val="00470B8F"/>
    <w:rsid w:val="00471280"/>
    <w:rsid w:val="004722E3"/>
    <w:rsid w:val="0047717A"/>
    <w:rsid w:val="00482991"/>
    <w:rsid w:val="00482BB8"/>
    <w:rsid w:val="00483BFA"/>
    <w:rsid w:val="0048765B"/>
    <w:rsid w:val="0048790A"/>
    <w:rsid w:val="00491162"/>
    <w:rsid w:val="00495808"/>
    <w:rsid w:val="00497E7D"/>
    <w:rsid w:val="004A050D"/>
    <w:rsid w:val="004A186C"/>
    <w:rsid w:val="004A2356"/>
    <w:rsid w:val="004A236B"/>
    <w:rsid w:val="004A2CFF"/>
    <w:rsid w:val="004A32F4"/>
    <w:rsid w:val="004A4ED7"/>
    <w:rsid w:val="004A52D3"/>
    <w:rsid w:val="004A78FF"/>
    <w:rsid w:val="004A7B70"/>
    <w:rsid w:val="004B0B08"/>
    <w:rsid w:val="004B29D9"/>
    <w:rsid w:val="004B38F5"/>
    <w:rsid w:val="004B4182"/>
    <w:rsid w:val="004B503F"/>
    <w:rsid w:val="004B531D"/>
    <w:rsid w:val="004B6BB5"/>
    <w:rsid w:val="004B74AE"/>
    <w:rsid w:val="004C315B"/>
    <w:rsid w:val="004C3B45"/>
    <w:rsid w:val="004C41F5"/>
    <w:rsid w:val="004C4602"/>
    <w:rsid w:val="004C52B9"/>
    <w:rsid w:val="004D0E83"/>
    <w:rsid w:val="004D259E"/>
    <w:rsid w:val="004D3DF0"/>
    <w:rsid w:val="004D7EB3"/>
    <w:rsid w:val="004E3BE3"/>
    <w:rsid w:val="004E6A81"/>
    <w:rsid w:val="004F043B"/>
    <w:rsid w:val="004F0C0B"/>
    <w:rsid w:val="004F4633"/>
    <w:rsid w:val="004F6889"/>
    <w:rsid w:val="004F7335"/>
    <w:rsid w:val="00502CF6"/>
    <w:rsid w:val="00503F21"/>
    <w:rsid w:val="00504DA8"/>
    <w:rsid w:val="00505915"/>
    <w:rsid w:val="005076B7"/>
    <w:rsid w:val="00510C82"/>
    <w:rsid w:val="00512273"/>
    <w:rsid w:val="00512676"/>
    <w:rsid w:val="005132BD"/>
    <w:rsid w:val="005168AA"/>
    <w:rsid w:val="005176FB"/>
    <w:rsid w:val="0052094B"/>
    <w:rsid w:val="00522381"/>
    <w:rsid w:val="005238A8"/>
    <w:rsid w:val="0052515D"/>
    <w:rsid w:val="005254DD"/>
    <w:rsid w:val="00525D85"/>
    <w:rsid w:val="005306D8"/>
    <w:rsid w:val="0053120A"/>
    <w:rsid w:val="00536406"/>
    <w:rsid w:val="00540DCC"/>
    <w:rsid w:val="0054106C"/>
    <w:rsid w:val="00542D6E"/>
    <w:rsid w:val="00543A3A"/>
    <w:rsid w:val="005445D2"/>
    <w:rsid w:val="00550E4A"/>
    <w:rsid w:val="00552B12"/>
    <w:rsid w:val="00563CBA"/>
    <w:rsid w:val="00564992"/>
    <w:rsid w:val="00566D38"/>
    <w:rsid w:val="00567ED7"/>
    <w:rsid w:val="005706D5"/>
    <w:rsid w:val="005720BF"/>
    <w:rsid w:val="00572439"/>
    <w:rsid w:val="005748CD"/>
    <w:rsid w:val="00574CA5"/>
    <w:rsid w:val="00575FA5"/>
    <w:rsid w:val="005779DA"/>
    <w:rsid w:val="0058224D"/>
    <w:rsid w:val="00584F35"/>
    <w:rsid w:val="00585A81"/>
    <w:rsid w:val="00586B55"/>
    <w:rsid w:val="00590116"/>
    <w:rsid w:val="00595714"/>
    <w:rsid w:val="005A2342"/>
    <w:rsid w:val="005A3DBA"/>
    <w:rsid w:val="005A4F9E"/>
    <w:rsid w:val="005A55F5"/>
    <w:rsid w:val="005A6134"/>
    <w:rsid w:val="005B0EBB"/>
    <w:rsid w:val="005B2C9C"/>
    <w:rsid w:val="005B3675"/>
    <w:rsid w:val="005B40AF"/>
    <w:rsid w:val="005B7402"/>
    <w:rsid w:val="005C06E6"/>
    <w:rsid w:val="005C0857"/>
    <w:rsid w:val="005C2A9D"/>
    <w:rsid w:val="005C441E"/>
    <w:rsid w:val="005C6F35"/>
    <w:rsid w:val="005D2B2B"/>
    <w:rsid w:val="005D4581"/>
    <w:rsid w:val="005D663A"/>
    <w:rsid w:val="005D71D1"/>
    <w:rsid w:val="005E121E"/>
    <w:rsid w:val="005E3260"/>
    <w:rsid w:val="005E4D70"/>
    <w:rsid w:val="005F1E3A"/>
    <w:rsid w:val="005F3186"/>
    <w:rsid w:val="005F3A58"/>
    <w:rsid w:val="005F5861"/>
    <w:rsid w:val="005F7AA6"/>
    <w:rsid w:val="006017CF"/>
    <w:rsid w:val="006018E4"/>
    <w:rsid w:val="00603936"/>
    <w:rsid w:val="00607492"/>
    <w:rsid w:val="0060777E"/>
    <w:rsid w:val="00607C8D"/>
    <w:rsid w:val="00613873"/>
    <w:rsid w:val="006323AF"/>
    <w:rsid w:val="00633830"/>
    <w:rsid w:val="00634C90"/>
    <w:rsid w:val="0064082D"/>
    <w:rsid w:val="00640A6A"/>
    <w:rsid w:val="0064155A"/>
    <w:rsid w:val="00643583"/>
    <w:rsid w:val="00645502"/>
    <w:rsid w:val="00647A6A"/>
    <w:rsid w:val="0065285A"/>
    <w:rsid w:val="00653029"/>
    <w:rsid w:val="00653B77"/>
    <w:rsid w:val="00654271"/>
    <w:rsid w:val="006548DA"/>
    <w:rsid w:val="006550AA"/>
    <w:rsid w:val="006561B0"/>
    <w:rsid w:val="00657318"/>
    <w:rsid w:val="00657549"/>
    <w:rsid w:val="0066009B"/>
    <w:rsid w:val="006601D8"/>
    <w:rsid w:val="006604FA"/>
    <w:rsid w:val="00660C55"/>
    <w:rsid w:val="006627C9"/>
    <w:rsid w:val="00662D01"/>
    <w:rsid w:val="00670506"/>
    <w:rsid w:val="006711F3"/>
    <w:rsid w:val="00672DEE"/>
    <w:rsid w:val="0067400B"/>
    <w:rsid w:val="00675ACD"/>
    <w:rsid w:val="00676AD1"/>
    <w:rsid w:val="00677BE2"/>
    <w:rsid w:val="00680CC1"/>
    <w:rsid w:val="006820BE"/>
    <w:rsid w:val="00684626"/>
    <w:rsid w:val="00684C5D"/>
    <w:rsid w:val="00686D21"/>
    <w:rsid w:val="006877A9"/>
    <w:rsid w:val="00691A8E"/>
    <w:rsid w:val="006931F7"/>
    <w:rsid w:val="00694374"/>
    <w:rsid w:val="0069440D"/>
    <w:rsid w:val="0069492C"/>
    <w:rsid w:val="00695FAE"/>
    <w:rsid w:val="006A0CC9"/>
    <w:rsid w:val="006A164F"/>
    <w:rsid w:val="006A223F"/>
    <w:rsid w:val="006A2F54"/>
    <w:rsid w:val="006A4CE5"/>
    <w:rsid w:val="006A71BF"/>
    <w:rsid w:val="006B0BBB"/>
    <w:rsid w:val="006B511A"/>
    <w:rsid w:val="006B5F58"/>
    <w:rsid w:val="006B7677"/>
    <w:rsid w:val="006B7BD0"/>
    <w:rsid w:val="006C11AB"/>
    <w:rsid w:val="006C2953"/>
    <w:rsid w:val="006D12BF"/>
    <w:rsid w:val="006D2E57"/>
    <w:rsid w:val="006D4F9D"/>
    <w:rsid w:val="006D5A51"/>
    <w:rsid w:val="006D6D31"/>
    <w:rsid w:val="006E0866"/>
    <w:rsid w:val="006E2C3E"/>
    <w:rsid w:val="006E2D44"/>
    <w:rsid w:val="006F06ED"/>
    <w:rsid w:val="006F1A6F"/>
    <w:rsid w:val="006F4850"/>
    <w:rsid w:val="00700446"/>
    <w:rsid w:val="00700ADE"/>
    <w:rsid w:val="00703C32"/>
    <w:rsid w:val="00707606"/>
    <w:rsid w:val="00711EA5"/>
    <w:rsid w:val="00714D11"/>
    <w:rsid w:val="007157AD"/>
    <w:rsid w:val="007169AB"/>
    <w:rsid w:val="00717D08"/>
    <w:rsid w:val="00720076"/>
    <w:rsid w:val="00722557"/>
    <w:rsid w:val="0072476B"/>
    <w:rsid w:val="00724B21"/>
    <w:rsid w:val="007254EF"/>
    <w:rsid w:val="00731B98"/>
    <w:rsid w:val="007335B1"/>
    <w:rsid w:val="007353BD"/>
    <w:rsid w:val="00736FAF"/>
    <w:rsid w:val="00740C42"/>
    <w:rsid w:val="0074185F"/>
    <w:rsid w:val="0074290B"/>
    <w:rsid w:val="00746349"/>
    <w:rsid w:val="007509CA"/>
    <w:rsid w:val="00751527"/>
    <w:rsid w:val="0075391B"/>
    <w:rsid w:val="0075654F"/>
    <w:rsid w:val="00762832"/>
    <w:rsid w:val="00767390"/>
    <w:rsid w:val="007707F7"/>
    <w:rsid w:val="0077110A"/>
    <w:rsid w:val="0077345F"/>
    <w:rsid w:val="00774272"/>
    <w:rsid w:val="00776496"/>
    <w:rsid w:val="00776782"/>
    <w:rsid w:val="00776CF4"/>
    <w:rsid w:val="00777ECB"/>
    <w:rsid w:val="00784F48"/>
    <w:rsid w:val="0078541E"/>
    <w:rsid w:val="00786934"/>
    <w:rsid w:val="00790E6E"/>
    <w:rsid w:val="007965B5"/>
    <w:rsid w:val="00796994"/>
    <w:rsid w:val="007A0B5F"/>
    <w:rsid w:val="007A110F"/>
    <w:rsid w:val="007A13FF"/>
    <w:rsid w:val="007A5C71"/>
    <w:rsid w:val="007B0053"/>
    <w:rsid w:val="007B138F"/>
    <w:rsid w:val="007B2044"/>
    <w:rsid w:val="007B234A"/>
    <w:rsid w:val="007B6652"/>
    <w:rsid w:val="007C00B7"/>
    <w:rsid w:val="007C064B"/>
    <w:rsid w:val="007C2762"/>
    <w:rsid w:val="007C4533"/>
    <w:rsid w:val="007C5576"/>
    <w:rsid w:val="007D3E35"/>
    <w:rsid w:val="007D48D7"/>
    <w:rsid w:val="007D5A56"/>
    <w:rsid w:val="007D7799"/>
    <w:rsid w:val="007E1D47"/>
    <w:rsid w:val="007E262B"/>
    <w:rsid w:val="007E3145"/>
    <w:rsid w:val="007E6927"/>
    <w:rsid w:val="007F376D"/>
    <w:rsid w:val="007F3795"/>
    <w:rsid w:val="007F545E"/>
    <w:rsid w:val="007F67B7"/>
    <w:rsid w:val="007F7F53"/>
    <w:rsid w:val="008001E7"/>
    <w:rsid w:val="008010AA"/>
    <w:rsid w:val="00803C1F"/>
    <w:rsid w:val="008072DE"/>
    <w:rsid w:val="00814691"/>
    <w:rsid w:val="00816082"/>
    <w:rsid w:val="00820147"/>
    <w:rsid w:val="0082134C"/>
    <w:rsid w:val="00821525"/>
    <w:rsid w:val="0082730D"/>
    <w:rsid w:val="0082757A"/>
    <w:rsid w:val="008408E1"/>
    <w:rsid w:val="00840DB0"/>
    <w:rsid w:val="008565EC"/>
    <w:rsid w:val="008621A2"/>
    <w:rsid w:val="00862FC3"/>
    <w:rsid w:val="00866B71"/>
    <w:rsid w:val="008715D3"/>
    <w:rsid w:val="00875F69"/>
    <w:rsid w:val="00876FEE"/>
    <w:rsid w:val="00877268"/>
    <w:rsid w:val="00885637"/>
    <w:rsid w:val="00886F2A"/>
    <w:rsid w:val="00892B82"/>
    <w:rsid w:val="008953B5"/>
    <w:rsid w:val="00897438"/>
    <w:rsid w:val="008975AC"/>
    <w:rsid w:val="008A0847"/>
    <w:rsid w:val="008A1325"/>
    <w:rsid w:val="008A1FDA"/>
    <w:rsid w:val="008A3359"/>
    <w:rsid w:val="008A5E79"/>
    <w:rsid w:val="008B17A4"/>
    <w:rsid w:val="008B1A2B"/>
    <w:rsid w:val="008B2B9F"/>
    <w:rsid w:val="008C004F"/>
    <w:rsid w:val="008C6386"/>
    <w:rsid w:val="008C7233"/>
    <w:rsid w:val="008D5737"/>
    <w:rsid w:val="008D5BB8"/>
    <w:rsid w:val="008E17D9"/>
    <w:rsid w:val="008E2DDC"/>
    <w:rsid w:val="008F4D3E"/>
    <w:rsid w:val="009011FB"/>
    <w:rsid w:val="00901593"/>
    <w:rsid w:val="009018D0"/>
    <w:rsid w:val="00902389"/>
    <w:rsid w:val="00903091"/>
    <w:rsid w:val="00907CF3"/>
    <w:rsid w:val="00911962"/>
    <w:rsid w:val="00913B69"/>
    <w:rsid w:val="00913FC2"/>
    <w:rsid w:val="00914109"/>
    <w:rsid w:val="009152D1"/>
    <w:rsid w:val="00923CF2"/>
    <w:rsid w:val="0092417C"/>
    <w:rsid w:val="00924FBE"/>
    <w:rsid w:val="0092501A"/>
    <w:rsid w:val="00925403"/>
    <w:rsid w:val="00927E32"/>
    <w:rsid w:val="00933AE8"/>
    <w:rsid w:val="00934DD4"/>
    <w:rsid w:val="009350C6"/>
    <w:rsid w:val="00935345"/>
    <w:rsid w:val="00937B61"/>
    <w:rsid w:val="009407EE"/>
    <w:rsid w:val="00943787"/>
    <w:rsid w:val="0094482F"/>
    <w:rsid w:val="009458AD"/>
    <w:rsid w:val="00946674"/>
    <w:rsid w:val="00952A7A"/>
    <w:rsid w:val="00953B14"/>
    <w:rsid w:val="009652D7"/>
    <w:rsid w:val="0097001F"/>
    <w:rsid w:val="00973A6F"/>
    <w:rsid w:val="0097649C"/>
    <w:rsid w:val="00984B39"/>
    <w:rsid w:val="00987558"/>
    <w:rsid w:val="00987DB4"/>
    <w:rsid w:val="00990DCB"/>
    <w:rsid w:val="009936BC"/>
    <w:rsid w:val="00995953"/>
    <w:rsid w:val="009A06DA"/>
    <w:rsid w:val="009A24E5"/>
    <w:rsid w:val="009A42D7"/>
    <w:rsid w:val="009A4929"/>
    <w:rsid w:val="009B1C19"/>
    <w:rsid w:val="009B3054"/>
    <w:rsid w:val="009B543A"/>
    <w:rsid w:val="009C113E"/>
    <w:rsid w:val="009C3AD8"/>
    <w:rsid w:val="009D1D93"/>
    <w:rsid w:val="009D295F"/>
    <w:rsid w:val="009D35CF"/>
    <w:rsid w:val="009D4581"/>
    <w:rsid w:val="009D4962"/>
    <w:rsid w:val="009D716A"/>
    <w:rsid w:val="009D798F"/>
    <w:rsid w:val="009D79EF"/>
    <w:rsid w:val="009E5DCB"/>
    <w:rsid w:val="009F0250"/>
    <w:rsid w:val="00A013E4"/>
    <w:rsid w:val="00A026B8"/>
    <w:rsid w:val="00A03C14"/>
    <w:rsid w:val="00A0406E"/>
    <w:rsid w:val="00A0664C"/>
    <w:rsid w:val="00A102F3"/>
    <w:rsid w:val="00A10901"/>
    <w:rsid w:val="00A11E4F"/>
    <w:rsid w:val="00A1200C"/>
    <w:rsid w:val="00A13E8A"/>
    <w:rsid w:val="00A1412C"/>
    <w:rsid w:val="00A15E8E"/>
    <w:rsid w:val="00A16851"/>
    <w:rsid w:val="00A21A29"/>
    <w:rsid w:val="00A22BD4"/>
    <w:rsid w:val="00A30566"/>
    <w:rsid w:val="00A30D41"/>
    <w:rsid w:val="00A3441E"/>
    <w:rsid w:val="00A345CB"/>
    <w:rsid w:val="00A375C5"/>
    <w:rsid w:val="00A37762"/>
    <w:rsid w:val="00A43994"/>
    <w:rsid w:val="00A44A13"/>
    <w:rsid w:val="00A44FDA"/>
    <w:rsid w:val="00A452F1"/>
    <w:rsid w:val="00A45E72"/>
    <w:rsid w:val="00A479CF"/>
    <w:rsid w:val="00A513BB"/>
    <w:rsid w:val="00A521AB"/>
    <w:rsid w:val="00A52265"/>
    <w:rsid w:val="00A52D17"/>
    <w:rsid w:val="00A562BE"/>
    <w:rsid w:val="00A60104"/>
    <w:rsid w:val="00A60B3D"/>
    <w:rsid w:val="00A61C0A"/>
    <w:rsid w:val="00A71550"/>
    <w:rsid w:val="00A72AC1"/>
    <w:rsid w:val="00A73A39"/>
    <w:rsid w:val="00A74CF6"/>
    <w:rsid w:val="00A7546A"/>
    <w:rsid w:val="00A77F9F"/>
    <w:rsid w:val="00A80851"/>
    <w:rsid w:val="00A84772"/>
    <w:rsid w:val="00A8576E"/>
    <w:rsid w:val="00A87841"/>
    <w:rsid w:val="00A9077D"/>
    <w:rsid w:val="00A9098E"/>
    <w:rsid w:val="00A916D6"/>
    <w:rsid w:val="00A91B3A"/>
    <w:rsid w:val="00A93914"/>
    <w:rsid w:val="00A94400"/>
    <w:rsid w:val="00A9482F"/>
    <w:rsid w:val="00A94E1C"/>
    <w:rsid w:val="00A95132"/>
    <w:rsid w:val="00A953B8"/>
    <w:rsid w:val="00A959E5"/>
    <w:rsid w:val="00A95BD4"/>
    <w:rsid w:val="00A966BA"/>
    <w:rsid w:val="00AA2FFE"/>
    <w:rsid w:val="00AA7C39"/>
    <w:rsid w:val="00AB1DC8"/>
    <w:rsid w:val="00AB2CCF"/>
    <w:rsid w:val="00AB4264"/>
    <w:rsid w:val="00AB5335"/>
    <w:rsid w:val="00AB616E"/>
    <w:rsid w:val="00AB78AD"/>
    <w:rsid w:val="00AC08E6"/>
    <w:rsid w:val="00AC093F"/>
    <w:rsid w:val="00AC5817"/>
    <w:rsid w:val="00AC7969"/>
    <w:rsid w:val="00AD0697"/>
    <w:rsid w:val="00AD5790"/>
    <w:rsid w:val="00AD5EE0"/>
    <w:rsid w:val="00AD75DF"/>
    <w:rsid w:val="00AD7A36"/>
    <w:rsid w:val="00AE0F96"/>
    <w:rsid w:val="00AE1617"/>
    <w:rsid w:val="00AE2607"/>
    <w:rsid w:val="00AE664D"/>
    <w:rsid w:val="00AF5FCE"/>
    <w:rsid w:val="00AF723D"/>
    <w:rsid w:val="00AF762C"/>
    <w:rsid w:val="00AF7C96"/>
    <w:rsid w:val="00B00EAD"/>
    <w:rsid w:val="00B03E9E"/>
    <w:rsid w:val="00B05048"/>
    <w:rsid w:val="00B06506"/>
    <w:rsid w:val="00B07FC9"/>
    <w:rsid w:val="00B173B2"/>
    <w:rsid w:val="00B17835"/>
    <w:rsid w:val="00B17A3B"/>
    <w:rsid w:val="00B23325"/>
    <w:rsid w:val="00B2428A"/>
    <w:rsid w:val="00B27466"/>
    <w:rsid w:val="00B34808"/>
    <w:rsid w:val="00B34AFB"/>
    <w:rsid w:val="00B358BC"/>
    <w:rsid w:val="00B35A64"/>
    <w:rsid w:val="00B36121"/>
    <w:rsid w:val="00B36D2B"/>
    <w:rsid w:val="00B407E8"/>
    <w:rsid w:val="00B44E1E"/>
    <w:rsid w:val="00B50503"/>
    <w:rsid w:val="00B52D20"/>
    <w:rsid w:val="00B53663"/>
    <w:rsid w:val="00B5450A"/>
    <w:rsid w:val="00B545CE"/>
    <w:rsid w:val="00B56857"/>
    <w:rsid w:val="00B57321"/>
    <w:rsid w:val="00B64BDF"/>
    <w:rsid w:val="00B656D7"/>
    <w:rsid w:val="00B674C6"/>
    <w:rsid w:val="00B67A32"/>
    <w:rsid w:val="00B67E2E"/>
    <w:rsid w:val="00B67E70"/>
    <w:rsid w:val="00B71065"/>
    <w:rsid w:val="00B71084"/>
    <w:rsid w:val="00B72015"/>
    <w:rsid w:val="00B7268F"/>
    <w:rsid w:val="00B75A12"/>
    <w:rsid w:val="00B81C09"/>
    <w:rsid w:val="00B828EA"/>
    <w:rsid w:val="00B84010"/>
    <w:rsid w:val="00B86ABC"/>
    <w:rsid w:val="00B8719D"/>
    <w:rsid w:val="00B924A2"/>
    <w:rsid w:val="00B928CF"/>
    <w:rsid w:val="00B92AD9"/>
    <w:rsid w:val="00B94D08"/>
    <w:rsid w:val="00B9613B"/>
    <w:rsid w:val="00BA17F7"/>
    <w:rsid w:val="00BA7E10"/>
    <w:rsid w:val="00BB1DBD"/>
    <w:rsid w:val="00BB38EB"/>
    <w:rsid w:val="00BB452A"/>
    <w:rsid w:val="00BB4C66"/>
    <w:rsid w:val="00BB4FE2"/>
    <w:rsid w:val="00BB7449"/>
    <w:rsid w:val="00BC1E8E"/>
    <w:rsid w:val="00BC280D"/>
    <w:rsid w:val="00BC34C0"/>
    <w:rsid w:val="00BC4806"/>
    <w:rsid w:val="00BC506F"/>
    <w:rsid w:val="00BC6E4E"/>
    <w:rsid w:val="00BC70CF"/>
    <w:rsid w:val="00BD0752"/>
    <w:rsid w:val="00BD0D12"/>
    <w:rsid w:val="00BD2F1B"/>
    <w:rsid w:val="00BD601D"/>
    <w:rsid w:val="00BD7181"/>
    <w:rsid w:val="00BD71A3"/>
    <w:rsid w:val="00BE0AA4"/>
    <w:rsid w:val="00BE2394"/>
    <w:rsid w:val="00BE2872"/>
    <w:rsid w:val="00BE2B1E"/>
    <w:rsid w:val="00BE7C26"/>
    <w:rsid w:val="00BF1BA7"/>
    <w:rsid w:val="00BF2061"/>
    <w:rsid w:val="00BF706B"/>
    <w:rsid w:val="00BF7BC0"/>
    <w:rsid w:val="00C014F5"/>
    <w:rsid w:val="00C023CA"/>
    <w:rsid w:val="00C05228"/>
    <w:rsid w:val="00C060AE"/>
    <w:rsid w:val="00C06861"/>
    <w:rsid w:val="00C1507B"/>
    <w:rsid w:val="00C15B51"/>
    <w:rsid w:val="00C1685B"/>
    <w:rsid w:val="00C2072C"/>
    <w:rsid w:val="00C21668"/>
    <w:rsid w:val="00C22888"/>
    <w:rsid w:val="00C24B31"/>
    <w:rsid w:val="00C27936"/>
    <w:rsid w:val="00C27C61"/>
    <w:rsid w:val="00C33AC1"/>
    <w:rsid w:val="00C344AE"/>
    <w:rsid w:val="00C36C69"/>
    <w:rsid w:val="00C378D1"/>
    <w:rsid w:val="00C413A1"/>
    <w:rsid w:val="00C4206A"/>
    <w:rsid w:val="00C45924"/>
    <w:rsid w:val="00C462AF"/>
    <w:rsid w:val="00C5091F"/>
    <w:rsid w:val="00C51CB9"/>
    <w:rsid w:val="00C54CF3"/>
    <w:rsid w:val="00C56EC1"/>
    <w:rsid w:val="00C57BD1"/>
    <w:rsid w:val="00C6073A"/>
    <w:rsid w:val="00C62273"/>
    <w:rsid w:val="00C66264"/>
    <w:rsid w:val="00C666AC"/>
    <w:rsid w:val="00C679C0"/>
    <w:rsid w:val="00C67D21"/>
    <w:rsid w:val="00C75771"/>
    <w:rsid w:val="00C8373B"/>
    <w:rsid w:val="00C83A39"/>
    <w:rsid w:val="00C848FF"/>
    <w:rsid w:val="00C8673E"/>
    <w:rsid w:val="00C90C0D"/>
    <w:rsid w:val="00C917D5"/>
    <w:rsid w:val="00C924FF"/>
    <w:rsid w:val="00C93F46"/>
    <w:rsid w:val="00C95A5D"/>
    <w:rsid w:val="00C969D5"/>
    <w:rsid w:val="00CA18E8"/>
    <w:rsid w:val="00CA69BA"/>
    <w:rsid w:val="00CC16FA"/>
    <w:rsid w:val="00CC3816"/>
    <w:rsid w:val="00CC5041"/>
    <w:rsid w:val="00CC5395"/>
    <w:rsid w:val="00CC6298"/>
    <w:rsid w:val="00CC62BF"/>
    <w:rsid w:val="00CC662F"/>
    <w:rsid w:val="00CD3744"/>
    <w:rsid w:val="00CD3D84"/>
    <w:rsid w:val="00CD53B2"/>
    <w:rsid w:val="00CD566A"/>
    <w:rsid w:val="00CD5C30"/>
    <w:rsid w:val="00CE4A42"/>
    <w:rsid w:val="00CE4B09"/>
    <w:rsid w:val="00CE556D"/>
    <w:rsid w:val="00CE7A7B"/>
    <w:rsid w:val="00CF2297"/>
    <w:rsid w:val="00CF3751"/>
    <w:rsid w:val="00CF4322"/>
    <w:rsid w:val="00CF6CDB"/>
    <w:rsid w:val="00CF7E1E"/>
    <w:rsid w:val="00CF7E5B"/>
    <w:rsid w:val="00D00514"/>
    <w:rsid w:val="00D020F8"/>
    <w:rsid w:val="00D11C06"/>
    <w:rsid w:val="00D12D4E"/>
    <w:rsid w:val="00D16137"/>
    <w:rsid w:val="00D170BF"/>
    <w:rsid w:val="00D21866"/>
    <w:rsid w:val="00D22FEC"/>
    <w:rsid w:val="00D2385C"/>
    <w:rsid w:val="00D31A9D"/>
    <w:rsid w:val="00D342DD"/>
    <w:rsid w:val="00D406A7"/>
    <w:rsid w:val="00D46C6B"/>
    <w:rsid w:val="00D474EC"/>
    <w:rsid w:val="00D50609"/>
    <w:rsid w:val="00D51CBA"/>
    <w:rsid w:val="00D53E79"/>
    <w:rsid w:val="00D554CF"/>
    <w:rsid w:val="00D5634A"/>
    <w:rsid w:val="00D605CB"/>
    <w:rsid w:val="00D61565"/>
    <w:rsid w:val="00D62752"/>
    <w:rsid w:val="00D62ED7"/>
    <w:rsid w:val="00D66E53"/>
    <w:rsid w:val="00D6778D"/>
    <w:rsid w:val="00D73B9B"/>
    <w:rsid w:val="00D82417"/>
    <w:rsid w:val="00D869EA"/>
    <w:rsid w:val="00D86F95"/>
    <w:rsid w:val="00D91DA9"/>
    <w:rsid w:val="00D926DD"/>
    <w:rsid w:val="00D92A54"/>
    <w:rsid w:val="00D94AFF"/>
    <w:rsid w:val="00D9609D"/>
    <w:rsid w:val="00DA299C"/>
    <w:rsid w:val="00DA3460"/>
    <w:rsid w:val="00DA3F0D"/>
    <w:rsid w:val="00DA60B9"/>
    <w:rsid w:val="00DB0EA3"/>
    <w:rsid w:val="00DB14E5"/>
    <w:rsid w:val="00DB1DA1"/>
    <w:rsid w:val="00DB1DE4"/>
    <w:rsid w:val="00DB52AE"/>
    <w:rsid w:val="00DD1394"/>
    <w:rsid w:val="00DD42E7"/>
    <w:rsid w:val="00DD44C9"/>
    <w:rsid w:val="00DD5222"/>
    <w:rsid w:val="00DD58A1"/>
    <w:rsid w:val="00DD68BB"/>
    <w:rsid w:val="00DD6DA1"/>
    <w:rsid w:val="00DD7D72"/>
    <w:rsid w:val="00DE077A"/>
    <w:rsid w:val="00DE2261"/>
    <w:rsid w:val="00DE77EC"/>
    <w:rsid w:val="00DF1556"/>
    <w:rsid w:val="00DF2D79"/>
    <w:rsid w:val="00DF4F16"/>
    <w:rsid w:val="00DF5920"/>
    <w:rsid w:val="00DF5C87"/>
    <w:rsid w:val="00E00A13"/>
    <w:rsid w:val="00E00C49"/>
    <w:rsid w:val="00E00DDE"/>
    <w:rsid w:val="00E04334"/>
    <w:rsid w:val="00E04D99"/>
    <w:rsid w:val="00E0588E"/>
    <w:rsid w:val="00E07B0A"/>
    <w:rsid w:val="00E11068"/>
    <w:rsid w:val="00E12774"/>
    <w:rsid w:val="00E12BC6"/>
    <w:rsid w:val="00E14C00"/>
    <w:rsid w:val="00E16814"/>
    <w:rsid w:val="00E20465"/>
    <w:rsid w:val="00E20A22"/>
    <w:rsid w:val="00E226E6"/>
    <w:rsid w:val="00E24636"/>
    <w:rsid w:val="00E26B27"/>
    <w:rsid w:val="00E30604"/>
    <w:rsid w:val="00E34A1E"/>
    <w:rsid w:val="00E3799D"/>
    <w:rsid w:val="00E40BBE"/>
    <w:rsid w:val="00E45517"/>
    <w:rsid w:val="00E5051B"/>
    <w:rsid w:val="00E5074F"/>
    <w:rsid w:val="00E515C2"/>
    <w:rsid w:val="00E53412"/>
    <w:rsid w:val="00E54C92"/>
    <w:rsid w:val="00E61094"/>
    <w:rsid w:val="00E61BFC"/>
    <w:rsid w:val="00E629EA"/>
    <w:rsid w:val="00E63676"/>
    <w:rsid w:val="00E7046D"/>
    <w:rsid w:val="00E70D17"/>
    <w:rsid w:val="00E74A33"/>
    <w:rsid w:val="00E820AD"/>
    <w:rsid w:val="00E8219B"/>
    <w:rsid w:val="00E82A82"/>
    <w:rsid w:val="00E83DF8"/>
    <w:rsid w:val="00E8452B"/>
    <w:rsid w:val="00E85159"/>
    <w:rsid w:val="00E85376"/>
    <w:rsid w:val="00E85439"/>
    <w:rsid w:val="00E857DB"/>
    <w:rsid w:val="00E879DC"/>
    <w:rsid w:val="00E9092C"/>
    <w:rsid w:val="00E92357"/>
    <w:rsid w:val="00E9550A"/>
    <w:rsid w:val="00E96D8C"/>
    <w:rsid w:val="00EA2522"/>
    <w:rsid w:val="00EA3AD7"/>
    <w:rsid w:val="00EA550D"/>
    <w:rsid w:val="00EB2FF3"/>
    <w:rsid w:val="00EB5E93"/>
    <w:rsid w:val="00EC1FF5"/>
    <w:rsid w:val="00EC23E8"/>
    <w:rsid w:val="00EC2AD4"/>
    <w:rsid w:val="00EC3916"/>
    <w:rsid w:val="00EC4146"/>
    <w:rsid w:val="00ED082A"/>
    <w:rsid w:val="00ED3432"/>
    <w:rsid w:val="00ED38D5"/>
    <w:rsid w:val="00ED4C6E"/>
    <w:rsid w:val="00EE0C6F"/>
    <w:rsid w:val="00EE17FD"/>
    <w:rsid w:val="00EE21E6"/>
    <w:rsid w:val="00EE2406"/>
    <w:rsid w:val="00EE4903"/>
    <w:rsid w:val="00EE547D"/>
    <w:rsid w:val="00EE60B7"/>
    <w:rsid w:val="00EE7652"/>
    <w:rsid w:val="00EF2125"/>
    <w:rsid w:val="00EF407C"/>
    <w:rsid w:val="00EF44EC"/>
    <w:rsid w:val="00EF4B9B"/>
    <w:rsid w:val="00EF5390"/>
    <w:rsid w:val="00EF5E8C"/>
    <w:rsid w:val="00EF6C33"/>
    <w:rsid w:val="00EF71C2"/>
    <w:rsid w:val="00F02E8C"/>
    <w:rsid w:val="00F0483D"/>
    <w:rsid w:val="00F048BE"/>
    <w:rsid w:val="00F06CA8"/>
    <w:rsid w:val="00F1017B"/>
    <w:rsid w:val="00F10843"/>
    <w:rsid w:val="00F109D6"/>
    <w:rsid w:val="00F11229"/>
    <w:rsid w:val="00F11493"/>
    <w:rsid w:val="00F15353"/>
    <w:rsid w:val="00F168EF"/>
    <w:rsid w:val="00F20686"/>
    <w:rsid w:val="00F24162"/>
    <w:rsid w:val="00F30911"/>
    <w:rsid w:val="00F3112C"/>
    <w:rsid w:val="00F31EFA"/>
    <w:rsid w:val="00F35400"/>
    <w:rsid w:val="00F4255D"/>
    <w:rsid w:val="00F42864"/>
    <w:rsid w:val="00F43412"/>
    <w:rsid w:val="00F50636"/>
    <w:rsid w:val="00F60841"/>
    <w:rsid w:val="00F6132E"/>
    <w:rsid w:val="00F62248"/>
    <w:rsid w:val="00F64FDA"/>
    <w:rsid w:val="00F66657"/>
    <w:rsid w:val="00F67CA1"/>
    <w:rsid w:val="00F7094C"/>
    <w:rsid w:val="00F71824"/>
    <w:rsid w:val="00F744A6"/>
    <w:rsid w:val="00F75651"/>
    <w:rsid w:val="00F77143"/>
    <w:rsid w:val="00F81399"/>
    <w:rsid w:val="00F81B31"/>
    <w:rsid w:val="00F87D40"/>
    <w:rsid w:val="00FA0012"/>
    <w:rsid w:val="00FA01C6"/>
    <w:rsid w:val="00FA2975"/>
    <w:rsid w:val="00FB229C"/>
    <w:rsid w:val="00FB2A3B"/>
    <w:rsid w:val="00FB3FB5"/>
    <w:rsid w:val="00FB5B67"/>
    <w:rsid w:val="00FB5D21"/>
    <w:rsid w:val="00FC0384"/>
    <w:rsid w:val="00FC2C5B"/>
    <w:rsid w:val="00FC2DC1"/>
    <w:rsid w:val="00FC30D5"/>
    <w:rsid w:val="00FC3FAD"/>
    <w:rsid w:val="00FC46A6"/>
    <w:rsid w:val="00FC48F8"/>
    <w:rsid w:val="00FC7F94"/>
    <w:rsid w:val="00FD1AD4"/>
    <w:rsid w:val="00FD222E"/>
    <w:rsid w:val="00FD6F56"/>
    <w:rsid w:val="00FD790D"/>
    <w:rsid w:val="00FE46F8"/>
    <w:rsid w:val="00FE550F"/>
    <w:rsid w:val="00FE6ADD"/>
    <w:rsid w:val="00FE6BD3"/>
    <w:rsid w:val="00FE7252"/>
    <w:rsid w:val="00FF12B4"/>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5974"/>
  <w15:docId w15:val="{A360465B-C776-4BBD-8D2C-82B2992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85F"/>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8029">
      <w:bodyDiv w:val="1"/>
      <w:marLeft w:val="0"/>
      <w:marRight w:val="0"/>
      <w:marTop w:val="0"/>
      <w:marBottom w:val="0"/>
      <w:divBdr>
        <w:top w:val="none" w:sz="0" w:space="0" w:color="auto"/>
        <w:left w:val="none" w:sz="0" w:space="0" w:color="auto"/>
        <w:bottom w:val="none" w:sz="0" w:space="0" w:color="auto"/>
        <w:right w:val="none" w:sz="0" w:space="0" w:color="auto"/>
      </w:divBdr>
    </w:div>
    <w:div w:id="560480490">
      <w:bodyDiv w:val="1"/>
      <w:marLeft w:val="0"/>
      <w:marRight w:val="0"/>
      <w:marTop w:val="0"/>
      <w:marBottom w:val="0"/>
      <w:divBdr>
        <w:top w:val="none" w:sz="0" w:space="0" w:color="auto"/>
        <w:left w:val="none" w:sz="0" w:space="0" w:color="auto"/>
        <w:bottom w:val="none" w:sz="0" w:space="0" w:color="auto"/>
        <w:right w:val="none" w:sz="0" w:space="0" w:color="auto"/>
      </w:divBdr>
    </w:div>
    <w:div w:id="683437894">
      <w:bodyDiv w:val="1"/>
      <w:marLeft w:val="0"/>
      <w:marRight w:val="0"/>
      <w:marTop w:val="0"/>
      <w:marBottom w:val="0"/>
      <w:divBdr>
        <w:top w:val="none" w:sz="0" w:space="0" w:color="auto"/>
        <w:left w:val="none" w:sz="0" w:space="0" w:color="auto"/>
        <w:bottom w:val="none" w:sz="0" w:space="0" w:color="auto"/>
        <w:right w:val="none" w:sz="0" w:space="0" w:color="auto"/>
      </w:divBdr>
    </w:div>
    <w:div w:id="717319180">
      <w:bodyDiv w:val="1"/>
      <w:marLeft w:val="0"/>
      <w:marRight w:val="0"/>
      <w:marTop w:val="0"/>
      <w:marBottom w:val="0"/>
      <w:divBdr>
        <w:top w:val="none" w:sz="0" w:space="0" w:color="auto"/>
        <w:left w:val="none" w:sz="0" w:space="0" w:color="auto"/>
        <w:bottom w:val="none" w:sz="0" w:space="0" w:color="auto"/>
        <w:right w:val="none" w:sz="0" w:space="0" w:color="auto"/>
      </w:divBdr>
    </w:div>
    <w:div w:id="819150029">
      <w:bodyDiv w:val="1"/>
      <w:marLeft w:val="0"/>
      <w:marRight w:val="0"/>
      <w:marTop w:val="0"/>
      <w:marBottom w:val="0"/>
      <w:divBdr>
        <w:top w:val="none" w:sz="0" w:space="0" w:color="auto"/>
        <w:left w:val="none" w:sz="0" w:space="0" w:color="auto"/>
        <w:bottom w:val="none" w:sz="0" w:space="0" w:color="auto"/>
        <w:right w:val="none" w:sz="0" w:space="0" w:color="auto"/>
      </w:divBdr>
    </w:div>
    <w:div w:id="868761352">
      <w:bodyDiv w:val="1"/>
      <w:marLeft w:val="0"/>
      <w:marRight w:val="0"/>
      <w:marTop w:val="0"/>
      <w:marBottom w:val="0"/>
      <w:divBdr>
        <w:top w:val="none" w:sz="0" w:space="0" w:color="auto"/>
        <w:left w:val="none" w:sz="0" w:space="0" w:color="auto"/>
        <w:bottom w:val="none" w:sz="0" w:space="0" w:color="auto"/>
        <w:right w:val="none" w:sz="0" w:space="0" w:color="auto"/>
      </w:divBdr>
    </w:div>
    <w:div w:id="986278150">
      <w:bodyDiv w:val="1"/>
      <w:marLeft w:val="0"/>
      <w:marRight w:val="0"/>
      <w:marTop w:val="0"/>
      <w:marBottom w:val="0"/>
      <w:divBdr>
        <w:top w:val="none" w:sz="0" w:space="0" w:color="auto"/>
        <w:left w:val="none" w:sz="0" w:space="0" w:color="auto"/>
        <w:bottom w:val="none" w:sz="0" w:space="0" w:color="auto"/>
        <w:right w:val="none" w:sz="0" w:space="0" w:color="auto"/>
      </w:divBdr>
    </w:div>
    <w:div w:id="1553928572">
      <w:bodyDiv w:val="1"/>
      <w:marLeft w:val="0"/>
      <w:marRight w:val="0"/>
      <w:marTop w:val="0"/>
      <w:marBottom w:val="0"/>
      <w:divBdr>
        <w:top w:val="none" w:sz="0" w:space="0" w:color="auto"/>
        <w:left w:val="none" w:sz="0" w:space="0" w:color="auto"/>
        <w:bottom w:val="none" w:sz="0" w:space="0" w:color="auto"/>
        <w:right w:val="none" w:sz="0" w:space="0" w:color="auto"/>
      </w:divBdr>
    </w:div>
    <w:div w:id="1582833082">
      <w:bodyDiv w:val="1"/>
      <w:marLeft w:val="0"/>
      <w:marRight w:val="0"/>
      <w:marTop w:val="0"/>
      <w:marBottom w:val="0"/>
      <w:divBdr>
        <w:top w:val="none" w:sz="0" w:space="0" w:color="auto"/>
        <w:left w:val="none" w:sz="0" w:space="0" w:color="auto"/>
        <w:bottom w:val="none" w:sz="0" w:space="0" w:color="auto"/>
        <w:right w:val="none" w:sz="0" w:space="0" w:color="auto"/>
      </w:divBdr>
    </w:div>
    <w:div w:id="1692565195">
      <w:bodyDiv w:val="1"/>
      <w:marLeft w:val="0"/>
      <w:marRight w:val="0"/>
      <w:marTop w:val="0"/>
      <w:marBottom w:val="0"/>
      <w:divBdr>
        <w:top w:val="none" w:sz="0" w:space="0" w:color="auto"/>
        <w:left w:val="none" w:sz="0" w:space="0" w:color="auto"/>
        <w:bottom w:val="none" w:sz="0" w:space="0" w:color="auto"/>
        <w:right w:val="none" w:sz="0" w:space="0" w:color="auto"/>
      </w:divBdr>
    </w:div>
    <w:div w:id="1796170041">
      <w:bodyDiv w:val="1"/>
      <w:marLeft w:val="0"/>
      <w:marRight w:val="0"/>
      <w:marTop w:val="0"/>
      <w:marBottom w:val="0"/>
      <w:divBdr>
        <w:top w:val="none" w:sz="0" w:space="0" w:color="auto"/>
        <w:left w:val="none" w:sz="0" w:space="0" w:color="auto"/>
        <w:bottom w:val="none" w:sz="0" w:space="0" w:color="auto"/>
        <w:right w:val="none" w:sz="0" w:space="0" w:color="auto"/>
      </w:divBdr>
    </w:div>
    <w:div w:id="1853447951">
      <w:bodyDiv w:val="1"/>
      <w:marLeft w:val="0"/>
      <w:marRight w:val="0"/>
      <w:marTop w:val="0"/>
      <w:marBottom w:val="0"/>
      <w:divBdr>
        <w:top w:val="none" w:sz="0" w:space="0" w:color="auto"/>
        <w:left w:val="none" w:sz="0" w:space="0" w:color="auto"/>
        <w:bottom w:val="none" w:sz="0" w:space="0" w:color="auto"/>
        <w:right w:val="none" w:sz="0" w:space="0" w:color="auto"/>
      </w:divBdr>
    </w:div>
    <w:div w:id="1855922299">
      <w:bodyDiv w:val="1"/>
      <w:marLeft w:val="0"/>
      <w:marRight w:val="0"/>
      <w:marTop w:val="0"/>
      <w:marBottom w:val="0"/>
      <w:divBdr>
        <w:top w:val="none" w:sz="0" w:space="0" w:color="auto"/>
        <w:left w:val="none" w:sz="0" w:space="0" w:color="auto"/>
        <w:bottom w:val="none" w:sz="0" w:space="0" w:color="auto"/>
        <w:right w:val="none" w:sz="0" w:space="0" w:color="auto"/>
      </w:divBdr>
    </w:div>
    <w:div w:id="1916160153">
      <w:bodyDiv w:val="1"/>
      <w:marLeft w:val="0"/>
      <w:marRight w:val="0"/>
      <w:marTop w:val="0"/>
      <w:marBottom w:val="0"/>
      <w:divBdr>
        <w:top w:val="none" w:sz="0" w:space="0" w:color="auto"/>
        <w:left w:val="none" w:sz="0" w:space="0" w:color="auto"/>
        <w:bottom w:val="none" w:sz="0" w:space="0" w:color="auto"/>
        <w:right w:val="none" w:sz="0" w:space="0" w:color="auto"/>
      </w:divBdr>
    </w:div>
    <w:div w:id="1960794681">
      <w:bodyDiv w:val="1"/>
      <w:marLeft w:val="0"/>
      <w:marRight w:val="0"/>
      <w:marTop w:val="0"/>
      <w:marBottom w:val="0"/>
      <w:divBdr>
        <w:top w:val="none" w:sz="0" w:space="0" w:color="auto"/>
        <w:left w:val="none" w:sz="0" w:space="0" w:color="auto"/>
        <w:bottom w:val="none" w:sz="0" w:space="0" w:color="auto"/>
        <w:right w:val="none" w:sz="0" w:space="0" w:color="auto"/>
      </w:divBdr>
    </w:div>
    <w:div w:id="1970164545">
      <w:bodyDiv w:val="1"/>
      <w:marLeft w:val="0"/>
      <w:marRight w:val="0"/>
      <w:marTop w:val="0"/>
      <w:marBottom w:val="0"/>
      <w:divBdr>
        <w:top w:val="none" w:sz="0" w:space="0" w:color="auto"/>
        <w:left w:val="none" w:sz="0" w:space="0" w:color="auto"/>
        <w:bottom w:val="none" w:sz="0" w:space="0" w:color="auto"/>
        <w:right w:val="none" w:sz="0" w:space="0" w:color="auto"/>
      </w:divBdr>
    </w:div>
    <w:div w:id="2023167801">
      <w:bodyDiv w:val="1"/>
      <w:marLeft w:val="0"/>
      <w:marRight w:val="0"/>
      <w:marTop w:val="0"/>
      <w:marBottom w:val="0"/>
      <w:divBdr>
        <w:top w:val="none" w:sz="0" w:space="0" w:color="auto"/>
        <w:left w:val="none" w:sz="0" w:space="0" w:color="auto"/>
        <w:bottom w:val="none" w:sz="0" w:space="0" w:color="auto"/>
        <w:right w:val="none" w:sz="0" w:space="0" w:color="auto"/>
      </w:divBdr>
    </w:div>
    <w:div w:id="2071612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8FAC8-5B5F-449E-BAC0-2A06215F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1252</Words>
  <Characters>7141</Characters>
  <Application>Microsoft Office Word</Application>
  <DocSecurity>0</DocSecurity>
  <Lines>59</Lines>
  <Paragraphs>16</Paragraphs>
  <ScaleCrop>false</ScaleCrop>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dcterms:created xsi:type="dcterms:W3CDTF">2025-02-05T02:08:00Z</dcterms:created>
  <dcterms:modified xsi:type="dcterms:W3CDTF">2025-02-06T01:10:00Z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