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749D07B" w14:textId="76B5871B" w:rsidR="000915CA" w:rsidRPr="00073C9B" w:rsidRDefault="000915CA" w:rsidP="000915CA">
      <w:pPr>
        <w:widowControl w:val="0"/>
        <w:tabs>
          <w:tab w:val="right" w:pos="9639"/>
        </w:tabs>
        <w:spacing w:after="0"/>
        <w:rPr>
          <w:rFonts w:ascii="Arial"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6</w:t>
      </w:r>
      <w:r>
        <w:tab/>
      </w:r>
      <w:r w:rsidRPr="00073C9B">
        <w:rPr>
          <w:rFonts w:ascii="Arial" w:eastAsia="MS Mincho" w:hAnsi="Arial"/>
          <w:b/>
          <w:bCs/>
          <w:sz w:val="24"/>
          <w:szCs w:val="24"/>
        </w:rPr>
        <w:t>R3-24</w:t>
      </w:r>
      <w:r w:rsidR="00182CE8">
        <w:rPr>
          <w:rFonts w:ascii="Arial" w:eastAsia="MS Mincho" w:hAnsi="Arial"/>
          <w:b/>
          <w:bCs/>
          <w:sz w:val="24"/>
          <w:szCs w:val="24"/>
        </w:rPr>
        <w:t>7762</w:t>
      </w:r>
    </w:p>
    <w:p w14:paraId="25CFC857" w14:textId="77777777" w:rsidR="000915CA" w:rsidRPr="00073C9B" w:rsidRDefault="000915CA" w:rsidP="000915CA">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Orlando</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Florida, USA</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November</w:t>
      </w:r>
      <w:r w:rsidRPr="00073C9B">
        <w:rPr>
          <w:rFonts w:ascii="Arial" w:hAnsi="Arial" w:cs="Arial"/>
          <w:b/>
          <w:noProof/>
          <w:color w:val="000000"/>
          <w:sz w:val="24"/>
          <w:szCs w:val="24"/>
        </w:rPr>
        <w:t xml:space="preserve"> </w:t>
      </w:r>
      <w:r w:rsidRPr="00073C9B">
        <w:rPr>
          <w:rFonts w:ascii="Arial" w:hAnsi="Arial" w:cs="Arial"/>
          <w:b/>
          <w:noProof/>
          <w:color w:val="000000"/>
          <w:sz w:val="24"/>
          <w:szCs w:val="24"/>
          <w:lang w:eastAsia="ko-KR"/>
        </w:rPr>
        <w:t>1</w:t>
      </w:r>
      <w:r>
        <w:rPr>
          <w:rFonts w:ascii="Arial" w:hAnsi="Arial" w:cs="Arial"/>
          <w:b/>
          <w:noProof/>
          <w:color w:val="000000"/>
          <w:sz w:val="24"/>
          <w:szCs w:val="24"/>
          <w:lang w:eastAsia="ko-KR"/>
        </w:rPr>
        <w:t>8</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b/>
          <w:noProof/>
          <w:color w:val="000000"/>
          <w:sz w:val="24"/>
          <w:szCs w:val="24"/>
          <w:lang w:eastAsia="ko-KR"/>
        </w:rPr>
        <w:t>22</w:t>
      </w:r>
      <w:r>
        <w:rPr>
          <w:rFonts w:ascii="Arial" w:hAnsi="Arial" w:cs="Arial"/>
          <w:b/>
          <w:noProof/>
          <w:color w:val="000000"/>
          <w:sz w:val="24"/>
          <w:szCs w:val="24"/>
          <w:vertAlign w:val="superscript"/>
          <w:lang w:eastAsia="ko-KR"/>
        </w:rPr>
        <w:t>nd</w:t>
      </w:r>
      <w:r w:rsidRPr="00073C9B">
        <w:rPr>
          <w:rFonts w:ascii="Arial" w:hAnsi="Arial" w:cs="Arial"/>
          <w:b/>
          <w:noProof/>
          <w:color w:val="000000"/>
          <w:sz w:val="24"/>
          <w:szCs w:val="24"/>
        </w:rPr>
        <w:t>, 2024</w:t>
      </w:r>
    </w:p>
    <w:p w14:paraId="63BF0702" w14:textId="77777777" w:rsidR="007F3C1E" w:rsidRDefault="007F3C1E">
      <w:pPr>
        <w:pStyle w:val="FirstChange"/>
        <w:rPr>
          <w:highlight w:val="yellow"/>
        </w:rPr>
      </w:pPr>
    </w:p>
    <w:p w14:paraId="327CD5AC" w14:textId="4D070516" w:rsidR="007F3C1E" w:rsidRPr="005710B5"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5710B5">
        <w:rPr>
          <w:rFonts w:ascii="Arial" w:eastAsiaTheme="minorEastAsia" w:hAnsi="Arial" w:hint="eastAsia"/>
          <w:sz w:val="24"/>
          <w:lang w:val="en-US" w:eastAsia="ko-KR"/>
        </w:rPr>
        <w:t>3</w:t>
      </w:r>
      <w:r w:rsidR="00665B8E">
        <w:rPr>
          <w:rFonts w:ascii="Arial" w:hAnsi="Arial"/>
          <w:sz w:val="24"/>
          <w:lang w:val="en-US" w:eastAsia="zh-CN"/>
        </w:rPr>
        <w:t>.</w:t>
      </w:r>
      <w:r w:rsidR="005710B5">
        <w:rPr>
          <w:rFonts w:ascii="Arial" w:eastAsiaTheme="minorEastAsia" w:hAnsi="Arial" w:hint="eastAsia"/>
          <w:sz w:val="24"/>
          <w:lang w:val="en-US" w:eastAsia="ko-KR"/>
        </w:rPr>
        <w:t>2</w:t>
      </w:r>
    </w:p>
    <w:p w14:paraId="7A1DFEFF" w14:textId="554C5FF5" w:rsidR="007F3C1E" w:rsidRPr="00F666FD" w:rsidRDefault="007F3C1E" w:rsidP="001C5C4E">
      <w:pPr>
        <w:tabs>
          <w:tab w:val="left" w:pos="1985"/>
        </w:tabs>
        <w:ind w:left="1980" w:hanging="1980"/>
        <w:rPr>
          <w:rFonts w:ascii="Arial" w:eastAsiaTheme="minorEastAsia" w:hAnsi="Arial" w:cs="Arial"/>
          <w:sz w:val="24"/>
          <w:lang w:val="en-US" w:eastAsia="ko-KR"/>
        </w:rPr>
      </w:pPr>
      <w:r>
        <w:rPr>
          <w:rFonts w:ascii="Arial" w:hAnsi="Arial"/>
          <w:b/>
          <w:sz w:val="24"/>
          <w:lang w:val="en-US"/>
        </w:rPr>
        <w:t xml:space="preserve">Source: </w:t>
      </w:r>
      <w:r>
        <w:rPr>
          <w:rFonts w:ascii="Arial" w:hAnsi="Arial"/>
          <w:b/>
          <w:sz w:val="24"/>
          <w:lang w:val="en-US"/>
        </w:rPr>
        <w:tab/>
      </w:r>
      <w:r w:rsidR="00665B8E" w:rsidRPr="00F666FD">
        <w:rPr>
          <w:rFonts w:ascii="Arial" w:hAnsi="Arial" w:cs="Arial"/>
          <w:sz w:val="24"/>
          <w:lang w:val="en-US"/>
        </w:rPr>
        <w:t xml:space="preserve">LG Electronics </w:t>
      </w:r>
      <w:r w:rsidR="00665B8E" w:rsidRPr="006D1419">
        <w:rPr>
          <w:rFonts w:ascii="Arial" w:hAnsi="Arial" w:cs="Arial"/>
          <w:sz w:val="24"/>
          <w:lang w:val="en-US"/>
        </w:rPr>
        <w:t>Inc</w:t>
      </w:r>
      <w:r w:rsidR="0048001D" w:rsidRPr="006D1419">
        <w:rPr>
          <w:rFonts w:ascii="Arial" w:eastAsiaTheme="minorEastAsia" w:hAnsi="Arial" w:cs="Arial"/>
          <w:sz w:val="24"/>
          <w:lang w:val="en-US" w:eastAsia="ko-KR"/>
        </w:rPr>
        <w:t xml:space="preserve">, ZTE, </w:t>
      </w:r>
      <w:r w:rsidR="002B6778" w:rsidRPr="00855028">
        <w:rPr>
          <w:rFonts w:ascii="Arial" w:eastAsiaTheme="minorEastAsia" w:hAnsi="Arial" w:cs="Arial"/>
          <w:sz w:val="24"/>
          <w:lang w:val="en-US" w:eastAsia="ko-KR"/>
        </w:rPr>
        <w:t>Fujitsu,</w:t>
      </w:r>
      <w:r w:rsidR="002B6778">
        <w:rPr>
          <w:rFonts w:ascii="Arial" w:eastAsiaTheme="minorEastAsia" w:hAnsi="Arial" w:cs="Arial" w:hint="eastAsia"/>
          <w:sz w:val="24"/>
          <w:lang w:val="en-US" w:eastAsia="ko-KR"/>
        </w:rPr>
        <w:t xml:space="preserve"> </w:t>
      </w:r>
      <w:r w:rsidR="0048001D" w:rsidRPr="006D1419">
        <w:rPr>
          <w:rFonts w:ascii="Arial" w:eastAsiaTheme="minorEastAsia" w:hAnsi="Arial" w:cs="Arial"/>
          <w:sz w:val="24"/>
          <w:lang w:val="en-US" w:eastAsia="ko-KR"/>
        </w:rPr>
        <w:t xml:space="preserve">KDDI, </w:t>
      </w:r>
      <w:r w:rsidR="006D1419" w:rsidRPr="006D1419">
        <w:rPr>
          <w:rFonts w:ascii="Arial" w:eastAsiaTheme="minorEastAsia" w:hAnsi="Arial" w:cs="Arial"/>
          <w:sz w:val="24"/>
          <w:lang w:val="en-US" w:eastAsia="ko-KR"/>
        </w:rPr>
        <w:t>KT</w:t>
      </w:r>
      <w:r w:rsidR="006D1419">
        <w:rPr>
          <w:rFonts w:ascii="Arial" w:eastAsiaTheme="minorEastAsia" w:hAnsi="Arial" w:cs="Arial"/>
          <w:sz w:val="24"/>
          <w:lang w:val="en-US" w:eastAsia="ko-KR"/>
        </w:rPr>
        <w:t xml:space="preserve"> Corp.</w:t>
      </w:r>
      <w:r w:rsidR="006D1419" w:rsidRPr="006D1419">
        <w:rPr>
          <w:rFonts w:ascii="Arial" w:eastAsiaTheme="minorEastAsia" w:hAnsi="Arial" w:cs="Arial"/>
          <w:sz w:val="24"/>
          <w:lang w:val="en-US" w:eastAsia="ko-KR"/>
        </w:rPr>
        <w:t xml:space="preserve">, </w:t>
      </w:r>
      <w:r w:rsidR="00F933C2">
        <w:rPr>
          <w:rFonts w:ascii="Arial" w:eastAsiaTheme="minorEastAsia" w:hAnsi="Arial" w:cs="Arial" w:hint="eastAsia"/>
          <w:sz w:val="24"/>
          <w:lang w:val="en-US" w:eastAsia="ko-KR"/>
        </w:rPr>
        <w:t>ITRI,</w:t>
      </w:r>
      <w:r w:rsidR="005A3F44">
        <w:rPr>
          <w:rFonts w:ascii="Arial" w:eastAsiaTheme="minorEastAsia" w:hAnsi="Arial" w:cs="Arial" w:hint="eastAsia"/>
          <w:sz w:val="24"/>
          <w:lang w:val="en-US" w:eastAsia="ko-KR"/>
        </w:rPr>
        <w:t xml:space="preserve"> </w:t>
      </w:r>
      <w:r w:rsidR="005A3F44" w:rsidRPr="005A3F44">
        <w:rPr>
          <w:rFonts w:ascii="Arial" w:eastAsiaTheme="minorEastAsia" w:hAnsi="Arial" w:cs="Arial"/>
          <w:sz w:val="24"/>
          <w:lang w:val="en-US" w:eastAsia="ko-KR"/>
        </w:rPr>
        <w:t>Rakuten,</w:t>
      </w:r>
      <w:r w:rsidR="00746922">
        <w:rPr>
          <w:rFonts w:ascii="Arial" w:eastAsiaTheme="minorEastAsia" w:hAnsi="Arial" w:cs="Arial" w:hint="eastAsia"/>
          <w:sz w:val="24"/>
          <w:lang w:val="en-US" w:eastAsia="ko-KR"/>
        </w:rPr>
        <w:t xml:space="preserve"> ETRI, </w:t>
      </w:r>
      <w:r w:rsidR="009125B2">
        <w:rPr>
          <w:rFonts w:ascii="Arial" w:eastAsiaTheme="minorEastAsia" w:hAnsi="Arial" w:cs="Arial" w:hint="eastAsia"/>
          <w:sz w:val="24"/>
          <w:lang w:val="en-US" w:eastAsia="ko-KR"/>
        </w:rPr>
        <w:t>SK Telecom,</w:t>
      </w:r>
      <w:r w:rsidR="00C72815">
        <w:rPr>
          <w:rFonts w:ascii="Arial" w:eastAsiaTheme="minorEastAsia" w:hAnsi="Arial" w:cs="Arial" w:hint="eastAsia"/>
          <w:sz w:val="24"/>
          <w:lang w:val="en-US" w:eastAsia="ko-KR"/>
        </w:rPr>
        <w:t xml:space="preserve"> LG Uplus</w:t>
      </w:r>
      <w:r w:rsidR="00855028">
        <w:rPr>
          <w:rFonts w:ascii="Arial" w:eastAsiaTheme="minorEastAsia" w:hAnsi="Arial" w:cs="Arial" w:hint="eastAsia"/>
          <w:sz w:val="24"/>
          <w:lang w:val="en-US" w:eastAsia="ko-KR"/>
        </w:rPr>
        <w:t xml:space="preserve">, </w:t>
      </w:r>
    </w:p>
    <w:p w14:paraId="6BCC82D5" w14:textId="13CF6654" w:rsidR="007F3C1E" w:rsidRPr="000915CA" w:rsidRDefault="007F3C1E">
      <w:pPr>
        <w:tabs>
          <w:tab w:val="left" w:pos="1985"/>
        </w:tabs>
        <w:ind w:left="1980" w:hanging="1980"/>
        <w:rPr>
          <w:rFonts w:ascii="Arial" w:eastAsiaTheme="minorEastAsia" w:hAnsi="Arial"/>
          <w:sz w:val="24"/>
          <w:lang w:val="en-US" w:eastAsia="ko-KR"/>
        </w:rPr>
      </w:pPr>
      <w:r w:rsidRPr="003C12B3">
        <w:rPr>
          <w:rFonts w:ascii="Arial" w:hAnsi="Arial"/>
          <w:b/>
          <w:sz w:val="24"/>
          <w:lang w:val="en-US"/>
        </w:rPr>
        <w:t>Title:</w:t>
      </w:r>
      <w:r w:rsidRPr="003C12B3">
        <w:rPr>
          <w:rFonts w:ascii="Arial" w:hAnsi="Arial"/>
          <w:sz w:val="24"/>
          <w:lang w:val="en-US"/>
        </w:rPr>
        <w:t xml:space="preserve"> </w:t>
      </w:r>
      <w:r w:rsidRPr="003C12B3">
        <w:rPr>
          <w:rFonts w:ascii="Arial" w:hAnsi="Arial"/>
          <w:sz w:val="24"/>
          <w:lang w:val="en-US"/>
        </w:rPr>
        <w:tab/>
      </w:r>
      <w:r w:rsidR="00371405" w:rsidRPr="003C12B3">
        <w:rPr>
          <w:rFonts w:ascii="Arial" w:hAnsi="Arial"/>
          <w:sz w:val="24"/>
          <w:lang w:val="en-US"/>
        </w:rPr>
        <w:t xml:space="preserve">Response to </w:t>
      </w:r>
      <w:r w:rsidR="005710B5" w:rsidRPr="003C12B3">
        <w:rPr>
          <w:rFonts w:ascii="Arial" w:hAnsi="Arial"/>
          <w:sz w:val="24"/>
          <w:lang w:val="en-US"/>
        </w:rPr>
        <w:t>R3-24</w:t>
      </w:r>
      <w:r w:rsidR="00297D93">
        <w:rPr>
          <w:rFonts w:ascii="Arial" w:eastAsiaTheme="minorEastAsia" w:hAnsi="Arial"/>
          <w:sz w:val="24"/>
          <w:lang w:val="en-US" w:eastAsia="ko-KR"/>
        </w:rPr>
        <w:t>7111 and R3-247112</w:t>
      </w:r>
    </w:p>
    <w:p w14:paraId="1FC40B82" w14:textId="4F11BDE4"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7A451DB8" w14:textId="4EE07CC9" w:rsidR="000915CA" w:rsidRPr="0048001D" w:rsidRDefault="00E24519" w:rsidP="004F35D9">
      <w:pPr>
        <w:rPr>
          <w:rFonts w:ascii="Arial" w:eastAsiaTheme="minorEastAsia" w:hAnsi="Arial" w:cs="Arial"/>
          <w:lang w:eastAsia="ko-KR"/>
        </w:rPr>
      </w:pPr>
      <w:r>
        <w:rPr>
          <w:rFonts w:ascii="Arial" w:eastAsiaTheme="minorEastAsia" w:hAnsi="Arial" w:cs="Arial" w:hint="eastAsia"/>
          <w:lang w:eastAsia="ko-KR"/>
        </w:rPr>
        <w:t xml:space="preserve">RAN2 </w:t>
      </w:r>
      <w:r w:rsidR="0048001D">
        <w:rPr>
          <w:rFonts w:ascii="Arial" w:eastAsiaTheme="minorEastAsia" w:hAnsi="Arial" w:cs="Arial" w:hint="eastAsia"/>
          <w:lang w:eastAsia="ko-KR"/>
        </w:rPr>
        <w:t>liaised</w:t>
      </w:r>
      <w:r>
        <w:rPr>
          <w:rFonts w:ascii="Arial" w:eastAsiaTheme="minorEastAsia" w:hAnsi="Arial" w:cs="Arial" w:hint="eastAsia"/>
          <w:lang w:eastAsia="ko-KR"/>
        </w:rPr>
        <w:t xml:space="preserve"> RAN3 [1] (R2-2409378/R3-247111) to inform the RAN2 agreements about </w:t>
      </w:r>
      <w:r w:rsidR="0048001D">
        <w:rPr>
          <w:rFonts w:ascii="Arial" w:eastAsiaTheme="minorEastAsia" w:hAnsi="Arial" w:cs="Arial" w:hint="eastAsia"/>
          <w:lang w:eastAsia="ko-KR"/>
        </w:rPr>
        <w:t xml:space="preserve">Rel-19 </w:t>
      </w:r>
      <w:r>
        <w:rPr>
          <w:rFonts w:ascii="Arial" w:eastAsiaTheme="minorEastAsia" w:hAnsi="Arial" w:cs="Arial" w:hint="eastAsia"/>
          <w:lang w:eastAsia="ko-KR"/>
        </w:rPr>
        <w:t>Inter-CU LTM</w:t>
      </w:r>
      <w:r w:rsidR="0048001D">
        <w:rPr>
          <w:rFonts w:ascii="Arial" w:eastAsiaTheme="minorEastAsia" w:hAnsi="Arial" w:cs="Arial" w:hint="eastAsia"/>
          <w:lang w:eastAsia="ko-KR"/>
        </w:rPr>
        <w:t xml:space="preserve">, one of which is re-using the reference </w:t>
      </w:r>
      <w:r w:rsidR="0048001D">
        <w:rPr>
          <w:rFonts w:ascii="Arial" w:eastAsiaTheme="minorEastAsia" w:hAnsi="Arial" w:cs="Arial"/>
          <w:lang w:eastAsia="ko-KR"/>
        </w:rPr>
        <w:t>configuration</w:t>
      </w:r>
      <w:r w:rsidR="0048001D">
        <w:rPr>
          <w:rFonts w:ascii="Arial" w:eastAsiaTheme="minorEastAsia" w:hAnsi="Arial" w:cs="Arial" w:hint="eastAsia"/>
          <w:lang w:eastAsia="ko-KR"/>
        </w:rPr>
        <w:t xml:space="preserve"> handling from Rel-18 LTM:</w:t>
      </w:r>
    </w:p>
    <w:p w14:paraId="563D7BD4" w14:textId="77777777" w:rsidR="0048001D" w:rsidRPr="00053BE4" w:rsidRDefault="0048001D" w:rsidP="0048001D">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eastAsia="Times New Roman" w:hAnsi="Arial" w:cs="Arial"/>
          <w:b/>
          <w:bCs/>
          <w:lang w:val="en-US" w:eastAsia="ja-JP"/>
        </w:rPr>
      </w:pPr>
      <w:r w:rsidRPr="00053BE4">
        <w:rPr>
          <w:rFonts w:ascii="Arial" w:eastAsia="Times New Roman" w:hAnsi="Arial" w:cs="Arial"/>
          <w:b/>
          <w:bCs/>
          <w:lang w:val="en-US" w:eastAsia="ja-JP"/>
        </w:rPr>
        <w:t>Agreements on inter-CU LTM</w:t>
      </w:r>
    </w:p>
    <w:p w14:paraId="0FC44C49" w14:textId="77777777" w:rsidR="0048001D" w:rsidRPr="00053BE4" w:rsidRDefault="0048001D" w:rsidP="0048001D">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eastAsia="Times New Roman" w:hAnsi="Arial" w:cs="Arial"/>
          <w:lang w:val="en-US" w:eastAsia="ja-JP"/>
        </w:rPr>
      </w:pPr>
      <w:r w:rsidRPr="00053BE4">
        <w:rPr>
          <w:rFonts w:ascii="Arial" w:eastAsia="Times New Roman" w:hAnsi="Arial" w:cs="Arial"/>
          <w:lang w:val="en-US" w:eastAsia="ja-JP"/>
        </w:rPr>
        <w:t xml:space="preserve">Reference configuration: </w:t>
      </w:r>
    </w:p>
    <w:p w14:paraId="78AF3EF1" w14:textId="77777777" w:rsidR="0048001D" w:rsidRPr="00053BE4" w:rsidRDefault="0048001D">
      <w:pPr>
        <w:numPr>
          <w:ilvl w:val="0"/>
          <w:numId w:val="17"/>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eastAsia="Times New Roman" w:hAnsi="Arial" w:cs="Arial"/>
          <w:lang w:val="en-US" w:eastAsia="ja-JP"/>
        </w:rPr>
      </w:pPr>
      <w:r w:rsidRPr="009C30B8">
        <w:rPr>
          <w:rFonts w:ascii="Arial" w:eastAsia="Times New Roman" w:hAnsi="Arial" w:cs="Arial"/>
          <w:highlight w:val="yellow"/>
          <w:lang w:val="en-US" w:eastAsia="ja-JP"/>
        </w:rPr>
        <w:t>Inter-CU LTM re-uses the reference configuration from Rel-18 LTM</w:t>
      </w:r>
      <w:r w:rsidRPr="00053BE4">
        <w:rPr>
          <w:rFonts w:ascii="Arial" w:eastAsia="Times New Roman" w:hAnsi="Arial" w:cs="Arial"/>
          <w:lang w:val="en-US" w:eastAsia="ja-JP"/>
        </w:rPr>
        <w:t>. No additional reference configurations (</w:t>
      </w:r>
      <w:r w:rsidRPr="009C30B8">
        <w:rPr>
          <w:rFonts w:ascii="Arial" w:eastAsia="Times New Roman" w:hAnsi="Arial" w:cs="Arial"/>
          <w:highlight w:val="yellow"/>
          <w:lang w:val="en-US" w:eastAsia="ja-JP"/>
        </w:rPr>
        <w:t>no multiple reference configurations</w:t>
      </w:r>
      <w:r w:rsidRPr="00053BE4">
        <w:rPr>
          <w:rFonts w:ascii="Arial" w:eastAsia="Times New Roman" w:hAnsi="Arial" w:cs="Arial"/>
          <w:lang w:val="en-US" w:eastAsia="ja-JP"/>
        </w:rPr>
        <w:t>) are supported.</w:t>
      </w:r>
    </w:p>
    <w:p w14:paraId="18E8E47B" w14:textId="6204FC39" w:rsidR="00033007" w:rsidRPr="004665DD" w:rsidRDefault="00DA67D2" w:rsidP="0048001D">
      <w:pPr>
        <w:spacing w:before="240"/>
        <w:rPr>
          <w:rFonts w:ascii="Arial" w:eastAsiaTheme="minorEastAsia" w:hAnsi="Arial" w:cs="Arial"/>
          <w:lang w:eastAsia="ko-KR"/>
        </w:rPr>
      </w:pPr>
      <w:r w:rsidRPr="004665DD">
        <w:rPr>
          <w:rFonts w:ascii="Arial" w:eastAsiaTheme="minorEastAsia" w:hAnsi="Arial" w:cs="Arial" w:hint="eastAsia"/>
          <w:lang w:eastAsia="ko-KR"/>
        </w:rPr>
        <w:t xml:space="preserve">For this, </w:t>
      </w:r>
      <w:r>
        <w:rPr>
          <w:rFonts w:ascii="Arial" w:eastAsiaTheme="minorEastAsia" w:hAnsi="Arial" w:cs="Arial"/>
          <w:lang w:eastAsia="ko-KR"/>
        </w:rPr>
        <w:t xml:space="preserve">R3-247112 </w:t>
      </w:r>
      <w:r w:rsidRPr="004665DD">
        <w:rPr>
          <w:rFonts w:ascii="Arial" w:eastAsiaTheme="minorEastAsia" w:hAnsi="Arial" w:cs="Arial" w:hint="eastAsia"/>
          <w:lang w:eastAsia="ko-KR"/>
        </w:rPr>
        <w:t xml:space="preserve">[2] provided the well-summarized analysis </w:t>
      </w:r>
      <w:r>
        <w:rPr>
          <w:rFonts w:ascii="Arial" w:eastAsiaTheme="minorEastAsia" w:hAnsi="Arial" w:cs="Arial"/>
          <w:lang w:eastAsia="ko-KR"/>
        </w:rPr>
        <w:t>of</w:t>
      </w:r>
      <w:r w:rsidRPr="004665DD">
        <w:rPr>
          <w:rFonts w:ascii="Arial" w:eastAsiaTheme="minorEastAsia" w:hAnsi="Arial" w:cs="Arial" w:hint="eastAsia"/>
          <w:lang w:eastAsia="ko-KR"/>
        </w:rPr>
        <w:t xml:space="preserve"> the potential challenges and impacts </w:t>
      </w:r>
      <w:r>
        <w:rPr>
          <w:rFonts w:ascii="Arial" w:eastAsiaTheme="minorEastAsia" w:hAnsi="Arial" w:cs="Arial"/>
          <w:lang w:eastAsia="ko-KR"/>
        </w:rPr>
        <w:t>with</w:t>
      </w:r>
      <w:r w:rsidRPr="004665DD">
        <w:rPr>
          <w:rFonts w:ascii="Arial" w:eastAsiaTheme="minorEastAsia" w:hAnsi="Arial" w:cs="Arial" w:hint="eastAsia"/>
          <w:lang w:eastAsia="ko-KR"/>
        </w:rPr>
        <w:t xml:space="preserve"> the single reference configuration from RAN3 point of view, requesting RAN2</w:t>
      </w:r>
      <w:r w:rsidRPr="004665DD">
        <w:rPr>
          <w:rFonts w:ascii="Arial" w:eastAsiaTheme="minorEastAsia" w:hAnsi="Arial" w:cs="Arial"/>
          <w:lang w:eastAsia="ko-KR"/>
        </w:rPr>
        <w:t xml:space="preserve"> to </w:t>
      </w:r>
      <w:r w:rsidRPr="004665DD">
        <w:rPr>
          <w:rFonts w:ascii="Arial" w:eastAsiaTheme="minorEastAsia" w:hAnsi="Arial" w:cs="Arial" w:hint="eastAsia"/>
          <w:lang w:eastAsia="ko-KR"/>
        </w:rPr>
        <w:t>revisit th</w:t>
      </w:r>
      <w:r>
        <w:rPr>
          <w:rFonts w:ascii="Arial" w:eastAsiaTheme="minorEastAsia" w:hAnsi="Arial" w:cs="Arial"/>
          <w:lang w:eastAsia="ko-KR"/>
        </w:rPr>
        <w:t>e</w:t>
      </w:r>
      <w:r w:rsidRPr="004665DD">
        <w:rPr>
          <w:rFonts w:ascii="Arial" w:eastAsiaTheme="minorEastAsia" w:hAnsi="Arial" w:cs="Arial" w:hint="eastAsia"/>
          <w:lang w:eastAsia="ko-KR"/>
        </w:rPr>
        <w:t xml:space="preserve"> agreement:</w:t>
      </w:r>
    </w:p>
    <w:tbl>
      <w:tblPr>
        <w:tblStyle w:val="TableGrid"/>
        <w:tblW w:w="0" w:type="auto"/>
        <w:tblLook w:val="04A0" w:firstRow="1" w:lastRow="0" w:firstColumn="1" w:lastColumn="0" w:noHBand="0" w:noVBand="1"/>
      </w:tblPr>
      <w:tblGrid>
        <w:gridCol w:w="9629"/>
      </w:tblGrid>
      <w:tr w:rsidR="00493245" w14:paraId="48B3C3DC" w14:textId="77777777" w:rsidTr="00493245">
        <w:tc>
          <w:tcPr>
            <w:tcW w:w="9629" w:type="dxa"/>
          </w:tcPr>
          <w:p w14:paraId="7F4C2581" w14:textId="77777777" w:rsidR="00DA67D2" w:rsidRPr="00EF5C4E" w:rsidRDefault="00DA67D2" w:rsidP="00DA67D2">
            <w:pPr>
              <w:jc w:val="both"/>
              <w:rPr>
                <w:i/>
                <w:iCs/>
              </w:rPr>
            </w:pPr>
            <w:r w:rsidRPr="00EF5C4E">
              <w:rPr>
                <w:b/>
                <w:bCs/>
                <w:i/>
                <w:iCs/>
              </w:rPr>
              <w:t>Proposal</w:t>
            </w:r>
            <w:r>
              <w:rPr>
                <w:rFonts w:hint="eastAsia"/>
                <w:b/>
                <w:bCs/>
                <w:i/>
                <w:iCs/>
                <w:lang w:eastAsia="ja-JP"/>
              </w:rPr>
              <w:t xml:space="preserve"> 1</w:t>
            </w:r>
            <w:r w:rsidRPr="00EF5C4E">
              <w:rPr>
                <w:b/>
                <w:bCs/>
                <w:i/>
                <w:iCs/>
              </w:rPr>
              <w:t xml:space="preserve">: RAN3 to discuss the need of multiple reference configuration from RAN3 signalling point of view. </w:t>
            </w:r>
          </w:p>
          <w:p w14:paraId="2747AFBD" w14:textId="77777777" w:rsidR="00DA67D2" w:rsidRDefault="00DA67D2" w:rsidP="00DA67D2">
            <w:pPr>
              <w:spacing w:after="120"/>
              <w:jc w:val="both"/>
              <w:rPr>
                <w:lang w:val="en-US"/>
              </w:rPr>
            </w:pPr>
            <w:r>
              <w:rPr>
                <w:lang w:val="en-US"/>
              </w:rPr>
              <w:t xml:space="preserve">In our view, supporting on single reference configuration in case of inter-CU LTM brings more complexity in RAN3 signaling than benefits. We list below the challenges that RAN3 will face in designing an inter-CU handover with single reference configuration. </w:t>
            </w:r>
          </w:p>
          <w:p w14:paraId="042DB277" w14:textId="77777777" w:rsidR="00DA67D2" w:rsidRDefault="00DA67D2" w:rsidP="00DA67D2">
            <w:pPr>
              <w:spacing w:after="120"/>
              <w:jc w:val="both"/>
              <w:rPr>
                <w:lang w:val="en-US"/>
              </w:rPr>
            </w:pPr>
            <w:r>
              <w:rPr>
                <w:lang w:val="en-US"/>
              </w:rPr>
              <w:t>Challenge #1: First, it needs to be decided in RAN3 who generates the reference configuration. Is it the source CU or one of the candidate target CU?</w:t>
            </w:r>
          </w:p>
          <w:p w14:paraId="682439AC" w14:textId="77777777" w:rsidR="00DA67D2" w:rsidRDefault="00DA67D2" w:rsidP="00DA67D2">
            <w:pPr>
              <w:spacing w:after="120"/>
              <w:jc w:val="both"/>
              <w:rPr>
                <w:lang w:val="en-US"/>
              </w:rPr>
            </w:pPr>
            <w:r>
              <w:rPr>
                <w:lang w:val="en-US"/>
              </w:rPr>
              <w:t xml:space="preserve">Challenge # 2: If one of the candidate target CUs generates the reference configuration, it incurs additional signaling to first fetch the reference configuration at source CU and then use it to get delta configurations of other candidate cells. This would cause additional signaling overhead over F1 and Xn. </w:t>
            </w:r>
          </w:p>
          <w:p w14:paraId="50C56F66" w14:textId="77777777" w:rsidR="00DA67D2" w:rsidRDefault="00DA67D2" w:rsidP="00DA67D2">
            <w:pPr>
              <w:spacing w:after="120"/>
              <w:jc w:val="both"/>
              <w:rPr>
                <w:lang w:val="en-US"/>
              </w:rPr>
            </w:pPr>
            <w:r>
              <w:rPr>
                <w:lang w:val="en-US"/>
              </w:rPr>
              <w:t xml:space="preserve">Challenge # 3: If source CU generates the reference configuration based on its own cells, it may not be the optimum choice as source CU may only contain one cell and all other candidate cells may belong to different CU. This would result in sub-optimum use of reference configuration with no clear benefit of reducing signaling overhead. </w:t>
            </w:r>
          </w:p>
          <w:p w14:paraId="414F75D2" w14:textId="77777777" w:rsidR="00DA67D2" w:rsidRDefault="00DA67D2" w:rsidP="00DA67D2">
            <w:pPr>
              <w:spacing w:after="120"/>
              <w:jc w:val="both"/>
              <w:rPr>
                <w:lang w:val="en-US"/>
              </w:rPr>
            </w:pPr>
            <w:r>
              <w:rPr>
                <w:lang w:val="en-US"/>
              </w:rPr>
              <w:t xml:space="preserve">Challenge # 4: Commonality between cell configurations belonging to different CUs </w:t>
            </w:r>
            <w:r>
              <w:rPr>
                <w:rFonts w:hint="eastAsia"/>
                <w:lang w:val="en-US" w:eastAsia="ja-JP"/>
              </w:rPr>
              <w:t xml:space="preserve">may be limited,  </w:t>
            </w:r>
            <w:r>
              <w:rPr>
                <w:lang w:val="en-US"/>
              </w:rPr>
              <w:t>especially in case of multi-vendor CUs</w:t>
            </w:r>
            <w:r>
              <w:rPr>
                <w:rFonts w:hint="eastAsia"/>
                <w:lang w:val="en-US" w:eastAsia="ja-JP"/>
              </w:rPr>
              <w:t xml:space="preserve"> and different frequency ranges</w:t>
            </w:r>
            <w:r>
              <w:rPr>
                <w:lang w:val="en-US"/>
              </w:rPr>
              <w:t xml:space="preserve">. Hence, this makes the reference configuration feature </w:t>
            </w:r>
            <w:r>
              <w:rPr>
                <w:rFonts w:hint="eastAsia"/>
                <w:lang w:val="en-US" w:eastAsia="ja-JP"/>
              </w:rPr>
              <w:t xml:space="preserve">not useful and also </w:t>
            </w:r>
            <w:r>
              <w:rPr>
                <w:lang w:val="en-US"/>
              </w:rPr>
              <w:t>not feasible</w:t>
            </w:r>
            <w:r>
              <w:rPr>
                <w:rFonts w:hint="eastAsia"/>
                <w:lang w:val="en-US" w:eastAsia="ja-JP"/>
              </w:rPr>
              <w:t xml:space="preserve"> </w:t>
            </w:r>
            <w:r>
              <w:rPr>
                <w:lang w:val="en-US"/>
              </w:rPr>
              <w:t xml:space="preserve">for actual deployments. </w:t>
            </w:r>
          </w:p>
          <w:p w14:paraId="2067C3FF" w14:textId="77777777" w:rsidR="00DA67D2" w:rsidRDefault="00DA67D2" w:rsidP="00DA67D2">
            <w:pPr>
              <w:spacing w:after="120"/>
              <w:jc w:val="both"/>
              <w:rPr>
                <w:lang w:val="en-US"/>
              </w:rPr>
            </w:pPr>
            <w:r>
              <w:rPr>
                <w:lang w:val="en-US"/>
              </w:rPr>
              <w:t xml:space="preserve">Challenge # 5: If RAN3 decides to go in the path that one CU can generate reference configuration based on its own cell configurations but other cells belonging to different CU use complete configuration, this results in additional complexity in RRC signaling and structure from both RAN2 and RAN3 point of view. </w:t>
            </w:r>
          </w:p>
          <w:p w14:paraId="47D6C4C9" w14:textId="77777777" w:rsidR="00DA67D2" w:rsidRDefault="00DA67D2" w:rsidP="00DA67D2">
            <w:pPr>
              <w:spacing w:after="120"/>
              <w:jc w:val="both"/>
              <w:rPr>
                <w:lang w:val="en-US"/>
              </w:rPr>
            </w:pPr>
            <w:r w:rsidRPr="00722078">
              <w:t xml:space="preserve">Challenge #6: </w:t>
            </w:r>
            <w:r>
              <w:rPr>
                <w:rFonts w:hint="eastAsia"/>
                <w:lang w:eastAsia="ja-JP"/>
              </w:rPr>
              <w:t xml:space="preserve">Mechanism for updating reference each time a </w:t>
            </w:r>
            <w:r w:rsidRPr="00722078">
              <w:t>a new candidate cell or candidate CU is prepared</w:t>
            </w:r>
            <w:r>
              <w:rPr>
                <w:rFonts w:hint="eastAsia"/>
                <w:lang w:eastAsia="ja-JP"/>
              </w:rPr>
              <w:t>.</w:t>
            </w:r>
          </w:p>
          <w:p w14:paraId="154820DF" w14:textId="77777777" w:rsidR="00DA67D2" w:rsidRPr="00EF5C4E" w:rsidRDefault="00DA67D2" w:rsidP="00DA67D2">
            <w:pPr>
              <w:spacing w:after="120"/>
              <w:jc w:val="both"/>
              <w:rPr>
                <w:b/>
                <w:bCs/>
                <w:i/>
                <w:iCs/>
                <w:lang w:val="en-US"/>
              </w:rPr>
            </w:pPr>
            <w:r w:rsidRPr="00EF5C4E">
              <w:rPr>
                <w:b/>
                <w:bCs/>
                <w:i/>
                <w:iCs/>
                <w:lang w:val="en-US"/>
              </w:rPr>
              <w:t xml:space="preserve">Observation </w:t>
            </w:r>
            <w:r>
              <w:rPr>
                <w:rFonts w:hint="eastAsia"/>
                <w:b/>
                <w:bCs/>
                <w:i/>
                <w:iCs/>
                <w:lang w:val="en-US" w:eastAsia="ja-JP"/>
              </w:rPr>
              <w:t>1</w:t>
            </w:r>
            <w:r w:rsidRPr="00EF5C4E">
              <w:rPr>
                <w:b/>
                <w:bCs/>
                <w:i/>
                <w:iCs/>
                <w:lang w:val="en-US"/>
              </w:rPr>
              <w:t xml:space="preserve">: It is observed that the use of single reference configuration brings more challenges in RAN3 than actual advantages. </w:t>
            </w:r>
          </w:p>
          <w:p w14:paraId="0B21DA4A" w14:textId="77777777" w:rsidR="00DA67D2" w:rsidRPr="00EF5C4E" w:rsidRDefault="00DA67D2" w:rsidP="00DA67D2">
            <w:pPr>
              <w:spacing w:after="120"/>
              <w:jc w:val="both"/>
              <w:rPr>
                <w:b/>
                <w:bCs/>
                <w:i/>
                <w:iCs/>
                <w:lang w:val="en-US"/>
              </w:rPr>
            </w:pPr>
            <w:r w:rsidRPr="00EF5C4E">
              <w:rPr>
                <w:b/>
                <w:bCs/>
                <w:i/>
                <w:iCs/>
                <w:lang w:val="en-US"/>
              </w:rPr>
              <w:t>Proposal</w:t>
            </w:r>
            <w:r>
              <w:rPr>
                <w:rFonts w:hint="eastAsia"/>
                <w:b/>
                <w:bCs/>
                <w:i/>
                <w:iCs/>
                <w:lang w:val="en-US" w:eastAsia="ja-JP"/>
              </w:rPr>
              <w:t xml:space="preserve"> 2</w:t>
            </w:r>
            <w:r w:rsidRPr="00EF5C4E">
              <w:rPr>
                <w:b/>
                <w:bCs/>
                <w:i/>
                <w:iCs/>
                <w:lang w:val="en-US"/>
              </w:rPr>
              <w:t xml:space="preserve">: RAN3 to discuss the above-mentioned challenges with respect to the use of single reference configurations. </w:t>
            </w:r>
          </w:p>
          <w:p w14:paraId="2CC0031B" w14:textId="77777777" w:rsidR="00DA67D2" w:rsidRDefault="00DA67D2" w:rsidP="00DA67D2">
            <w:pPr>
              <w:spacing w:after="120"/>
              <w:jc w:val="both"/>
              <w:rPr>
                <w:lang w:val="en-US"/>
              </w:rPr>
            </w:pPr>
            <w:r>
              <w:rPr>
                <w:lang w:val="en-US"/>
              </w:rPr>
              <w:t xml:space="preserve">We believe that supporting multiple reference configurations for inter-CU LTM is a </w:t>
            </w:r>
            <w:r>
              <w:rPr>
                <w:lang w:val="en-US" w:eastAsia="ja-JP"/>
              </w:rPr>
              <w:t>straightforward</w:t>
            </w:r>
            <w:r>
              <w:rPr>
                <w:rFonts w:hint="eastAsia"/>
                <w:lang w:val="en-US" w:eastAsia="ja-JP"/>
              </w:rPr>
              <w:t xml:space="preserve"> solution for the above challenges and </w:t>
            </w:r>
            <w:r>
              <w:rPr>
                <w:lang w:val="en-US"/>
              </w:rPr>
              <w:t>with clear advantages. In addition, it is a simple extension with reduced effort from RAN3 point of view. The justification of this is as follows:</w:t>
            </w:r>
          </w:p>
          <w:p w14:paraId="5D43DB74" w14:textId="77777777" w:rsidR="00DA67D2" w:rsidRDefault="00DA67D2" w:rsidP="00DA67D2">
            <w:pPr>
              <w:spacing w:after="120"/>
              <w:jc w:val="both"/>
              <w:rPr>
                <w:lang w:val="en-US"/>
              </w:rPr>
            </w:pPr>
            <w:r>
              <w:rPr>
                <w:lang w:val="en-US"/>
              </w:rPr>
              <w:t>Justification # 1: Cell configurations have the maximum similarities when they belong to same CU</w:t>
            </w:r>
            <w:r>
              <w:rPr>
                <w:rFonts w:hint="eastAsia"/>
                <w:lang w:val="en-US" w:eastAsia="ja-JP"/>
              </w:rPr>
              <w:t xml:space="preserve"> (and/or frequency ranges)</w:t>
            </w:r>
            <w:r>
              <w:rPr>
                <w:lang w:val="en-US"/>
              </w:rPr>
              <w:t xml:space="preserve">. Hence, generating one reference configuration per CU makes more sense. </w:t>
            </w:r>
          </w:p>
          <w:p w14:paraId="0F46D745" w14:textId="77777777" w:rsidR="00DA67D2" w:rsidRDefault="00DA67D2" w:rsidP="00DA67D2">
            <w:pPr>
              <w:spacing w:after="120"/>
              <w:jc w:val="both"/>
              <w:rPr>
                <w:lang w:val="en-US"/>
              </w:rPr>
            </w:pPr>
            <w:r>
              <w:rPr>
                <w:lang w:val="en-US"/>
              </w:rPr>
              <w:lastRenderedPageBreak/>
              <w:t xml:space="preserve">Justification # 2: Reference configuration per CU will results in reduced signaling from RAN3 point of view. Meaning, every CU can generate reference configuration and provide it as part of HANDOVER REQUEST ACKNOWLEDGEMENT message. </w:t>
            </w:r>
          </w:p>
          <w:p w14:paraId="2BBD3BA6" w14:textId="77777777" w:rsidR="00DA67D2" w:rsidRDefault="00DA67D2" w:rsidP="00DA67D2">
            <w:pPr>
              <w:spacing w:after="120"/>
              <w:jc w:val="both"/>
              <w:rPr>
                <w:lang w:val="en-US"/>
              </w:rPr>
            </w:pPr>
            <w:r>
              <w:rPr>
                <w:lang w:val="en-US"/>
              </w:rPr>
              <w:t xml:space="preserve">Justification # 3: It gives the network flexibility to configure the number of reference configurations which provides the maximum benefits (subject to UE capability). </w:t>
            </w:r>
          </w:p>
          <w:p w14:paraId="15A61105" w14:textId="77777777" w:rsidR="00DA67D2" w:rsidRDefault="00DA67D2" w:rsidP="00DA67D2">
            <w:pPr>
              <w:spacing w:after="120"/>
              <w:jc w:val="both"/>
              <w:rPr>
                <w:lang w:val="en-US"/>
              </w:rPr>
            </w:pPr>
            <w:r>
              <w:rPr>
                <w:lang w:val="en-US"/>
              </w:rPr>
              <w:t xml:space="preserve">Justification # 4: It helps the modularity in RRC structure design where LTM Config is generated per CU (subject to further RAN2 discussions). </w:t>
            </w:r>
          </w:p>
          <w:p w14:paraId="1EE7ABC2" w14:textId="77777777" w:rsidR="00DA67D2" w:rsidRDefault="00DA67D2" w:rsidP="00DA67D2">
            <w:pPr>
              <w:spacing w:after="120"/>
              <w:jc w:val="both"/>
              <w:rPr>
                <w:lang w:val="en-US"/>
              </w:rPr>
            </w:pPr>
            <w:r w:rsidRPr="00B103C8">
              <w:t>Justification #5: Addition and removal of candidate gNBs do</w:t>
            </w:r>
            <w:r>
              <w:rPr>
                <w:rFonts w:hint="eastAsia"/>
                <w:lang w:eastAsia="ja-JP"/>
              </w:rPr>
              <w:t>es</w:t>
            </w:r>
            <w:r w:rsidRPr="00B103C8">
              <w:t xml:space="preserve"> not require an update procedure related to the reference configuration.</w:t>
            </w:r>
          </w:p>
          <w:p w14:paraId="38B4FB22" w14:textId="77777777" w:rsidR="00DA67D2" w:rsidRDefault="00DA67D2" w:rsidP="00DA67D2">
            <w:pPr>
              <w:spacing w:after="120"/>
              <w:jc w:val="both"/>
              <w:rPr>
                <w:lang w:val="en-US"/>
              </w:rPr>
            </w:pPr>
          </w:p>
          <w:p w14:paraId="12131009" w14:textId="77777777" w:rsidR="00DA67D2" w:rsidRDefault="00DA67D2" w:rsidP="00DA67D2">
            <w:pPr>
              <w:spacing w:after="120"/>
              <w:jc w:val="both"/>
              <w:rPr>
                <w:lang w:val="en-US"/>
              </w:rPr>
            </w:pPr>
            <w:r>
              <w:rPr>
                <w:lang w:val="en-US"/>
              </w:rPr>
              <w:t>Based on the above, we propose the following.</w:t>
            </w:r>
          </w:p>
          <w:p w14:paraId="005AE418" w14:textId="77777777" w:rsidR="00DA67D2" w:rsidRPr="00EF5C4E" w:rsidRDefault="00DA67D2" w:rsidP="00DA67D2">
            <w:pPr>
              <w:spacing w:after="120"/>
              <w:jc w:val="both"/>
              <w:rPr>
                <w:b/>
                <w:bCs/>
                <w:i/>
                <w:iCs/>
                <w:lang w:val="en-US"/>
              </w:rPr>
            </w:pPr>
            <w:r w:rsidRPr="00EF5C4E">
              <w:rPr>
                <w:b/>
                <w:bCs/>
                <w:i/>
                <w:iCs/>
                <w:lang w:val="en-US"/>
              </w:rPr>
              <w:t>Proposal</w:t>
            </w:r>
            <w:r>
              <w:rPr>
                <w:rFonts w:hint="eastAsia"/>
                <w:b/>
                <w:bCs/>
                <w:i/>
                <w:iCs/>
                <w:lang w:val="en-US" w:eastAsia="ja-JP"/>
              </w:rPr>
              <w:t xml:space="preserve"> 3</w:t>
            </w:r>
            <w:r w:rsidRPr="00EF5C4E">
              <w:rPr>
                <w:b/>
                <w:bCs/>
                <w:i/>
                <w:iCs/>
                <w:lang w:val="en-US"/>
              </w:rPr>
              <w:t xml:space="preserve">: RAN3 to agree that multiple reference configurations provide more benefits compared to single reference configuration from RAN3 signaling and standardization effort point of view. </w:t>
            </w:r>
          </w:p>
          <w:p w14:paraId="71A4573D" w14:textId="39ED1063" w:rsidR="00493245" w:rsidRPr="00493245" w:rsidRDefault="00DA67D2" w:rsidP="00DA67D2">
            <w:pPr>
              <w:spacing w:after="120"/>
              <w:jc w:val="both"/>
              <w:rPr>
                <w:rFonts w:eastAsiaTheme="minorEastAsia"/>
                <w:b/>
                <w:bCs/>
                <w:i/>
                <w:iCs/>
                <w:lang w:val="en-US" w:eastAsia="ko-KR"/>
              </w:rPr>
            </w:pPr>
            <w:r w:rsidRPr="00EF5C4E">
              <w:rPr>
                <w:b/>
                <w:bCs/>
                <w:i/>
                <w:iCs/>
                <w:lang w:val="en-US"/>
              </w:rPr>
              <w:t>Proposal</w:t>
            </w:r>
            <w:r>
              <w:rPr>
                <w:rFonts w:hint="eastAsia"/>
                <w:b/>
                <w:bCs/>
                <w:i/>
                <w:iCs/>
                <w:lang w:val="en-US" w:eastAsia="ja-JP"/>
              </w:rPr>
              <w:t xml:space="preserve"> 4</w:t>
            </w:r>
            <w:r w:rsidRPr="00EF5C4E">
              <w:rPr>
                <w:b/>
                <w:bCs/>
                <w:i/>
                <w:iCs/>
                <w:lang w:val="en-US"/>
              </w:rPr>
              <w:t>: Send an LS to RAN2 requesting to revisit the agreement on reference configuration considering RAN3 view.</w:t>
            </w:r>
          </w:p>
        </w:tc>
      </w:tr>
    </w:tbl>
    <w:p w14:paraId="7151F0EE" w14:textId="22792F5A" w:rsidR="00493245" w:rsidRDefault="00493245" w:rsidP="0034633F">
      <w:pPr>
        <w:spacing w:before="240"/>
        <w:rPr>
          <w:rFonts w:ascii="Arial" w:eastAsiaTheme="minorEastAsia" w:hAnsi="Arial" w:cs="Arial"/>
          <w:lang w:eastAsia="ko-KR"/>
        </w:rPr>
      </w:pPr>
      <w:r w:rsidRPr="004665DD">
        <w:rPr>
          <w:rFonts w:ascii="Arial" w:eastAsiaTheme="minorEastAsia" w:hAnsi="Arial" w:cs="Arial" w:hint="eastAsia"/>
          <w:lang w:eastAsia="ko-KR"/>
        </w:rPr>
        <w:lastRenderedPageBreak/>
        <w:t>In t</w:t>
      </w:r>
      <w:r w:rsidR="00033007" w:rsidRPr="004665DD">
        <w:rPr>
          <w:rFonts w:ascii="Arial" w:eastAsiaTheme="minorEastAsia" w:hAnsi="Arial" w:cs="Arial" w:hint="eastAsia"/>
          <w:lang w:eastAsia="ko-KR"/>
        </w:rPr>
        <w:t>his response paper</w:t>
      </w:r>
      <w:r w:rsidRPr="004665DD">
        <w:rPr>
          <w:rFonts w:ascii="Arial" w:eastAsiaTheme="minorEastAsia" w:hAnsi="Arial" w:cs="Arial" w:hint="eastAsia"/>
          <w:lang w:eastAsia="ko-KR"/>
        </w:rPr>
        <w:t xml:space="preserve">, we </w:t>
      </w:r>
      <w:r w:rsidR="00EF2C96">
        <w:rPr>
          <w:rFonts w:ascii="Arial" w:eastAsiaTheme="minorEastAsia" w:hAnsi="Arial" w:cs="Arial"/>
          <w:lang w:eastAsia="ko-KR"/>
        </w:rPr>
        <w:t>review</w:t>
      </w:r>
      <w:r w:rsidR="00033007" w:rsidRPr="004665DD">
        <w:rPr>
          <w:rFonts w:ascii="Arial" w:eastAsiaTheme="minorEastAsia" w:hAnsi="Arial" w:cs="Arial" w:hint="eastAsia"/>
          <w:lang w:eastAsia="ko-KR"/>
        </w:rPr>
        <w:t xml:space="preserve"> </w:t>
      </w:r>
      <w:r w:rsidRPr="004665DD">
        <w:rPr>
          <w:rFonts w:ascii="Arial" w:eastAsiaTheme="minorEastAsia" w:hAnsi="Arial" w:cs="Arial" w:hint="eastAsia"/>
          <w:lang w:eastAsia="ko-KR"/>
        </w:rPr>
        <w:t xml:space="preserve">the background and design principle of </w:t>
      </w:r>
      <w:r w:rsidR="001F7F42">
        <w:rPr>
          <w:rFonts w:ascii="Arial" w:eastAsiaTheme="minorEastAsia" w:hAnsi="Arial" w:cs="Arial"/>
          <w:lang w:eastAsia="ko-KR"/>
        </w:rPr>
        <w:t>“</w:t>
      </w:r>
      <w:r w:rsidRPr="004665DD">
        <w:rPr>
          <w:rFonts w:ascii="Arial" w:eastAsiaTheme="minorEastAsia" w:hAnsi="Arial" w:cs="Arial" w:hint="eastAsia"/>
          <w:lang w:eastAsia="ko-KR"/>
        </w:rPr>
        <w:t>reference configuration</w:t>
      </w:r>
      <w:r w:rsidR="001F7F42">
        <w:rPr>
          <w:rFonts w:ascii="Arial" w:eastAsiaTheme="minorEastAsia" w:hAnsi="Arial" w:cs="Arial"/>
          <w:lang w:eastAsia="ko-KR"/>
        </w:rPr>
        <w:t>”</w:t>
      </w:r>
      <w:r w:rsidRPr="004665DD">
        <w:rPr>
          <w:rFonts w:ascii="Arial" w:eastAsiaTheme="minorEastAsia" w:hAnsi="Arial" w:cs="Arial" w:hint="eastAsia"/>
          <w:lang w:eastAsia="ko-KR"/>
        </w:rPr>
        <w:t xml:space="preserve"> concept, based on which, we provide </w:t>
      </w:r>
      <w:r w:rsidR="00033007" w:rsidRPr="004665DD">
        <w:rPr>
          <w:rFonts w:ascii="Arial" w:eastAsiaTheme="minorEastAsia" w:hAnsi="Arial" w:cs="Arial" w:hint="eastAsia"/>
          <w:lang w:eastAsia="ko-KR"/>
        </w:rPr>
        <w:t xml:space="preserve">additional analysis and </w:t>
      </w:r>
      <w:r w:rsidRPr="004665DD">
        <w:rPr>
          <w:rFonts w:ascii="Arial" w:eastAsiaTheme="minorEastAsia" w:hAnsi="Arial" w:cs="Arial" w:hint="eastAsia"/>
          <w:lang w:eastAsia="ko-KR"/>
        </w:rPr>
        <w:t>reasons</w:t>
      </w:r>
      <w:r w:rsidR="00033007" w:rsidRPr="004665DD">
        <w:rPr>
          <w:rFonts w:ascii="Arial" w:eastAsiaTheme="minorEastAsia" w:hAnsi="Arial" w:cs="Arial" w:hint="eastAsia"/>
          <w:lang w:eastAsia="ko-KR"/>
        </w:rPr>
        <w:t xml:space="preserve"> </w:t>
      </w:r>
      <w:r w:rsidRPr="004665DD">
        <w:rPr>
          <w:rFonts w:ascii="Arial" w:eastAsiaTheme="minorEastAsia" w:hAnsi="Arial" w:cs="Arial" w:hint="eastAsia"/>
          <w:lang w:eastAsia="ko-KR"/>
        </w:rPr>
        <w:t xml:space="preserve">why the Rel-18 </w:t>
      </w:r>
      <w:r w:rsidR="00F9766E">
        <w:rPr>
          <w:rFonts w:ascii="Arial" w:eastAsiaTheme="minorEastAsia" w:hAnsi="Arial" w:cs="Arial"/>
          <w:lang w:eastAsia="ko-KR"/>
        </w:rPr>
        <w:t xml:space="preserve">Intra-CU </w:t>
      </w:r>
      <w:r w:rsidR="002F20DB">
        <w:rPr>
          <w:rFonts w:ascii="Arial" w:eastAsiaTheme="minorEastAsia" w:hAnsi="Arial" w:cs="Arial"/>
          <w:lang w:eastAsia="ko-KR"/>
        </w:rPr>
        <w:t xml:space="preserve">LTM </w:t>
      </w:r>
      <w:r w:rsidR="00DB75D2">
        <w:rPr>
          <w:rFonts w:ascii="Arial" w:eastAsiaTheme="minorEastAsia" w:hAnsi="Arial" w:cs="Arial"/>
          <w:lang w:eastAsia="ko-KR"/>
        </w:rPr>
        <w:t>decision</w:t>
      </w:r>
      <w:r w:rsidR="00DD0CD9">
        <w:rPr>
          <w:rFonts w:ascii="Arial" w:eastAsiaTheme="minorEastAsia" w:hAnsi="Arial" w:cs="Arial" w:hint="eastAsia"/>
          <w:lang w:eastAsia="ko-KR"/>
        </w:rPr>
        <w:t xml:space="preserve"> </w:t>
      </w:r>
      <w:r w:rsidRPr="004665DD">
        <w:rPr>
          <w:rFonts w:ascii="Arial" w:eastAsiaTheme="minorEastAsia" w:hAnsi="Arial" w:cs="Arial" w:hint="eastAsia"/>
          <w:lang w:eastAsia="ko-KR"/>
        </w:rPr>
        <w:t xml:space="preserve">of </w:t>
      </w:r>
      <w:r w:rsidR="00F9766E">
        <w:rPr>
          <w:rFonts w:ascii="Arial" w:eastAsiaTheme="minorEastAsia" w:hAnsi="Arial" w:cs="Arial"/>
          <w:lang w:eastAsia="ko-KR"/>
        </w:rPr>
        <w:t>having the</w:t>
      </w:r>
      <w:r w:rsidR="009A2DB5">
        <w:rPr>
          <w:rFonts w:ascii="Arial" w:eastAsiaTheme="minorEastAsia" w:hAnsi="Arial" w:cs="Arial"/>
          <w:lang w:eastAsia="ko-KR"/>
        </w:rPr>
        <w:t xml:space="preserve"> </w:t>
      </w:r>
      <w:r w:rsidRPr="004665DD">
        <w:rPr>
          <w:rFonts w:ascii="Arial" w:eastAsiaTheme="minorEastAsia" w:hAnsi="Arial" w:cs="Arial" w:hint="eastAsia"/>
          <w:lang w:eastAsia="ko-KR"/>
        </w:rPr>
        <w:t xml:space="preserve">single reference </w:t>
      </w:r>
      <w:r w:rsidRPr="004665DD">
        <w:rPr>
          <w:rFonts w:ascii="Arial" w:eastAsiaTheme="minorEastAsia" w:hAnsi="Arial" w:cs="Arial"/>
          <w:lang w:eastAsia="ko-KR"/>
        </w:rPr>
        <w:t>configuration</w:t>
      </w:r>
      <w:r w:rsidRPr="004665DD">
        <w:rPr>
          <w:rFonts w:ascii="Arial" w:eastAsiaTheme="minorEastAsia" w:hAnsi="Arial" w:cs="Arial" w:hint="eastAsia"/>
          <w:lang w:eastAsia="ko-KR"/>
        </w:rPr>
        <w:t xml:space="preserve"> should not be simply </w:t>
      </w:r>
      <w:r w:rsidR="009A2DB5">
        <w:rPr>
          <w:rFonts w:ascii="Arial" w:eastAsiaTheme="minorEastAsia" w:hAnsi="Arial" w:cs="Arial"/>
          <w:lang w:eastAsia="ko-KR"/>
        </w:rPr>
        <w:t>replayed</w:t>
      </w:r>
      <w:r w:rsidRPr="004665DD">
        <w:rPr>
          <w:rFonts w:ascii="Arial" w:eastAsiaTheme="minorEastAsia" w:hAnsi="Arial" w:cs="Arial" w:hint="eastAsia"/>
          <w:lang w:eastAsia="ko-KR"/>
        </w:rPr>
        <w:t xml:space="preserve"> </w:t>
      </w:r>
      <w:r w:rsidR="008D41E9">
        <w:rPr>
          <w:rFonts w:ascii="Arial" w:eastAsiaTheme="minorEastAsia" w:hAnsi="Arial" w:cs="Arial"/>
          <w:lang w:eastAsia="ko-KR"/>
        </w:rPr>
        <w:t>onto</w:t>
      </w:r>
      <w:r w:rsidRPr="004665DD">
        <w:rPr>
          <w:rFonts w:ascii="Arial" w:eastAsiaTheme="minorEastAsia" w:hAnsi="Arial" w:cs="Arial" w:hint="eastAsia"/>
          <w:lang w:eastAsia="ko-KR"/>
        </w:rPr>
        <w:t xml:space="preserve"> Rel-19</w:t>
      </w:r>
      <w:r w:rsidR="002F20DB">
        <w:rPr>
          <w:rFonts w:ascii="Arial" w:eastAsiaTheme="minorEastAsia" w:hAnsi="Arial" w:cs="Arial"/>
          <w:lang w:eastAsia="ko-KR"/>
        </w:rPr>
        <w:t xml:space="preserve"> Inter-CU LTM</w:t>
      </w:r>
      <w:r w:rsidR="00B34DE6" w:rsidRPr="004665DD">
        <w:rPr>
          <w:rFonts w:ascii="Arial" w:eastAsiaTheme="minorEastAsia" w:hAnsi="Arial" w:cs="Arial" w:hint="eastAsia"/>
          <w:lang w:eastAsia="ko-KR"/>
        </w:rPr>
        <w:t>.</w:t>
      </w:r>
    </w:p>
    <w:p w14:paraId="11DA0E7E" w14:textId="3370154E" w:rsidR="003C12B3" w:rsidRDefault="00493245" w:rsidP="0034633F">
      <w:pPr>
        <w:spacing w:before="240"/>
        <w:rPr>
          <w:rFonts w:ascii="Arial" w:eastAsiaTheme="minorEastAsia" w:hAnsi="Arial" w:cs="Arial"/>
          <w:lang w:eastAsia="ko-KR"/>
        </w:rPr>
      </w:pPr>
      <w:r>
        <w:rPr>
          <w:rFonts w:ascii="Arial" w:eastAsiaTheme="minorEastAsia" w:hAnsi="Arial" w:cs="Arial" w:hint="eastAsia"/>
          <w:lang w:eastAsia="ko-KR"/>
        </w:rPr>
        <w:t xml:space="preserve">The draft LS reply to RAN2 for requesting to revisit the agreement is also provided in </w:t>
      </w:r>
      <w:r w:rsidR="001D4626">
        <w:rPr>
          <w:rFonts w:ascii="Arial" w:eastAsiaTheme="minorEastAsia" w:hAnsi="Arial" w:cs="Arial" w:hint="eastAsia"/>
          <w:lang w:eastAsia="ko-KR"/>
        </w:rPr>
        <w:t>Annex</w:t>
      </w:r>
      <w:r>
        <w:rPr>
          <w:rFonts w:ascii="Arial" w:eastAsiaTheme="minorEastAsia" w:hAnsi="Arial" w:cs="Arial" w:hint="eastAsia"/>
          <w:lang w:eastAsia="ko-KR"/>
        </w:rPr>
        <w:t xml:space="preserve">. </w:t>
      </w:r>
      <w:r w:rsidR="003C12B3">
        <w:rPr>
          <w:rFonts w:ascii="Arial" w:eastAsiaTheme="minorEastAsia" w:hAnsi="Arial" w:cs="Arial"/>
          <w:lang w:eastAsia="ko-KR"/>
        </w:rPr>
        <w:t xml:space="preserve"> </w:t>
      </w:r>
    </w:p>
    <w:p w14:paraId="761D4EB6" w14:textId="0128DE14" w:rsidR="007F3C1E" w:rsidRDefault="007F3C1E">
      <w:pPr>
        <w:pStyle w:val="Heading1"/>
        <w:rPr>
          <w:rFonts w:eastAsiaTheme="minorEastAsia"/>
          <w:lang w:val="en-US" w:eastAsia="ko-KR"/>
        </w:rPr>
      </w:pPr>
      <w:r>
        <w:rPr>
          <w:rFonts w:hint="eastAsia"/>
          <w:lang w:val="en-US" w:eastAsia="zh-CN"/>
        </w:rPr>
        <w:t>Discussion</w:t>
      </w:r>
    </w:p>
    <w:p w14:paraId="060DCB92" w14:textId="77777777" w:rsidR="001D4626" w:rsidRDefault="001D4626" w:rsidP="00B04276">
      <w:pPr>
        <w:rPr>
          <w:rFonts w:ascii="Arial" w:eastAsiaTheme="minorEastAsia" w:hAnsi="Arial" w:cs="Arial"/>
          <w:b/>
          <w:bCs/>
          <w:i/>
          <w:iCs/>
          <w:u w:val="single"/>
          <w:lang w:eastAsia="ko-KR"/>
        </w:rPr>
      </w:pPr>
    </w:p>
    <w:p w14:paraId="6435D2F9" w14:textId="608F4AFA" w:rsidR="0090603D" w:rsidRPr="0062214F" w:rsidRDefault="0062214F" w:rsidP="00B04276">
      <w:pPr>
        <w:rPr>
          <w:rFonts w:ascii="Arial" w:eastAsiaTheme="minorEastAsia" w:hAnsi="Arial" w:cs="Arial"/>
          <w:b/>
          <w:bCs/>
          <w:i/>
          <w:iCs/>
          <w:u w:val="single"/>
          <w:lang w:eastAsia="ko-KR"/>
        </w:rPr>
      </w:pPr>
      <w:r>
        <w:rPr>
          <w:rFonts w:ascii="Arial" w:eastAsiaTheme="minorEastAsia" w:hAnsi="Arial" w:cs="Arial" w:hint="eastAsia"/>
          <w:b/>
          <w:bCs/>
          <w:i/>
          <w:iCs/>
          <w:u w:val="single"/>
          <w:lang w:eastAsia="ko-KR"/>
        </w:rPr>
        <w:t>What is the reference configuration</w:t>
      </w:r>
      <w:r w:rsidR="0039683E">
        <w:rPr>
          <w:rFonts w:ascii="Arial" w:eastAsiaTheme="minorEastAsia" w:hAnsi="Arial" w:cs="Arial" w:hint="eastAsia"/>
          <w:b/>
          <w:bCs/>
          <w:i/>
          <w:iCs/>
          <w:u w:val="single"/>
          <w:lang w:eastAsia="ko-KR"/>
        </w:rPr>
        <w:t>?</w:t>
      </w:r>
      <w:r w:rsidR="00DE5A60">
        <w:rPr>
          <w:rFonts w:ascii="Arial" w:eastAsiaTheme="minorEastAsia" w:hAnsi="Arial" w:cs="Arial" w:hint="eastAsia"/>
          <w:b/>
          <w:bCs/>
          <w:i/>
          <w:iCs/>
          <w:u w:val="single"/>
          <w:lang w:eastAsia="ko-KR"/>
        </w:rPr>
        <w:t xml:space="preserve"> and </w:t>
      </w:r>
      <w:r w:rsidR="0039683E">
        <w:rPr>
          <w:rFonts w:ascii="Arial" w:eastAsiaTheme="minorEastAsia" w:hAnsi="Arial" w:cs="Arial" w:hint="eastAsia"/>
          <w:b/>
          <w:bCs/>
          <w:i/>
          <w:iCs/>
          <w:u w:val="single"/>
          <w:lang w:eastAsia="ko-KR"/>
        </w:rPr>
        <w:t>W</w:t>
      </w:r>
      <w:r w:rsidR="00DE5A60">
        <w:rPr>
          <w:rFonts w:ascii="Arial" w:eastAsiaTheme="minorEastAsia" w:hAnsi="Arial" w:cs="Arial" w:hint="eastAsia"/>
          <w:b/>
          <w:bCs/>
          <w:i/>
          <w:iCs/>
          <w:u w:val="single"/>
          <w:lang w:eastAsia="ko-KR"/>
        </w:rPr>
        <w:t xml:space="preserve">hy should </w:t>
      </w:r>
      <w:r w:rsidR="00516087">
        <w:rPr>
          <w:rFonts w:ascii="Arial" w:eastAsiaTheme="minorEastAsia" w:hAnsi="Arial" w:cs="Arial" w:hint="eastAsia"/>
          <w:b/>
          <w:bCs/>
          <w:i/>
          <w:iCs/>
          <w:u w:val="single"/>
          <w:lang w:eastAsia="ko-KR"/>
        </w:rPr>
        <w:t xml:space="preserve">we </w:t>
      </w:r>
      <w:r w:rsidR="00DE5A60">
        <w:rPr>
          <w:rFonts w:ascii="Arial" w:eastAsiaTheme="minorEastAsia" w:hAnsi="Arial" w:cs="Arial" w:hint="eastAsia"/>
          <w:b/>
          <w:bCs/>
          <w:i/>
          <w:iCs/>
          <w:u w:val="single"/>
          <w:lang w:eastAsia="ko-KR"/>
        </w:rPr>
        <w:t>reconsider</w:t>
      </w:r>
      <w:r>
        <w:rPr>
          <w:rFonts w:ascii="Arial" w:eastAsiaTheme="minorEastAsia" w:hAnsi="Arial" w:cs="Arial" w:hint="eastAsia"/>
          <w:b/>
          <w:bCs/>
          <w:i/>
          <w:iCs/>
          <w:u w:val="single"/>
          <w:lang w:eastAsia="ko-KR"/>
        </w:rPr>
        <w:t xml:space="preserve">? </w:t>
      </w:r>
    </w:p>
    <w:p w14:paraId="5D31E859" w14:textId="1F61A324" w:rsidR="00920CBD" w:rsidRDefault="00920CBD" w:rsidP="00B04276">
      <w:pPr>
        <w:rPr>
          <w:rFonts w:ascii="Arial" w:eastAsiaTheme="minorEastAsia" w:hAnsi="Arial" w:cs="Arial"/>
          <w:lang w:eastAsia="ko-KR"/>
        </w:rPr>
      </w:pPr>
      <w:r>
        <w:rPr>
          <w:rFonts w:ascii="Arial" w:eastAsiaTheme="minorEastAsia" w:hAnsi="Arial" w:cs="Arial" w:hint="eastAsia"/>
          <w:lang w:eastAsia="ko-KR"/>
        </w:rPr>
        <w:t xml:space="preserve">The recent concept of </w:t>
      </w:r>
      <w:r>
        <w:rPr>
          <w:rFonts w:ascii="Arial" w:eastAsiaTheme="minorEastAsia" w:hAnsi="Arial" w:cs="Arial"/>
          <w:lang w:eastAsia="ko-KR"/>
        </w:rPr>
        <w:t>“</w:t>
      </w:r>
      <w:r>
        <w:rPr>
          <w:rFonts w:ascii="Arial" w:eastAsiaTheme="minorEastAsia" w:hAnsi="Arial" w:cs="Arial" w:hint="eastAsia"/>
          <w:lang w:eastAsia="ko-KR"/>
        </w:rPr>
        <w:t xml:space="preserve">reference </w:t>
      </w:r>
      <w:r>
        <w:rPr>
          <w:rFonts w:ascii="Arial" w:eastAsiaTheme="minorEastAsia" w:hAnsi="Arial" w:cs="Arial"/>
          <w:lang w:eastAsia="ko-KR"/>
        </w:rPr>
        <w:t>configuration”</w:t>
      </w:r>
      <w:r>
        <w:rPr>
          <w:rFonts w:ascii="Arial" w:eastAsiaTheme="minorEastAsia" w:hAnsi="Arial" w:cs="Arial" w:hint="eastAsia"/>
          <w:lang w:eastAsia="ko-KR"/>
        </w:rPr>
        <w:t xml:space="preserve"> in RRC signalling was introduced to </w:t>
      </w:r>
      <w:r w:rsidR="00E2594F">
        <w:rPr>
          <w:rFonts w:ascii="Arial" w:eastAsiaTheme="minorEastAsia" w:hAnsi="Arial" w:cs="Arial" w:hint="eastAsia"/>
          <w:lang w:eastAsia="ko-KR"/>
        </w:rPr>
        <w:t>enable</w:t>
      </w:r>
      <w:r>
        <w:rPr>
          <w:rFonts w:ascii="Arial" w:eastAsiaTheme="minorEastAsia" w:hAnsi="Arial" w:cs="Arial" w:hint="eastAsia"/>
          <w:lang w:eastAsia="ko-KR"/>
        </w:rPr>
        <w:t xml:space="preserve"> delta RRC signalling</w:t>
      </w:r>
      <w:r w:rsidR="00997EB3">
        <w:rPr>
          <w:rFonts w:ascii="Arial" w:eastAsiaTheme="minorEastAsia" w:hAnsi="Arial" w:cs="Arial" w:hint="eastAsia"/>
          <w:lang w:eastAsia="ko-KR"/>
        </w:rPr>
        <w:t xml:space="preserve"> for candidate cell configurations</w:t>
      </w:r>
      <w:r>
        <w:rPr>
          <w:rFonts w:ascii="Arial" w:eastAsiaTheme="minorEastAsia" w:hAnsi="Arial" w:cs="Arial" w:hint="eastAsia"/>
          <w:lang w:eastAsia="ko-KR"/>
        </w:rPr>
        <w:t xml:space="preserve"> </w:t>
      </w:r>
      <w:r w:rsidR="00997EB3">
        <w:rPr>
          <w:rFonts w:ascii="Arial" w:eastAsiaTheme="minorEastAsia" w:hAnsi="Arial" w:cs="Arial" w:hint="eastAsia"/>
          <w:lang w:eastAsia="ko-KR"/>
        </w:rPr>
        <w:t xml:space="preserve">seamlessly during consecutive cell switches (a.k.a. subsequent mobility). In NR, </w:t>
      </w:r>
      <w:r w:rsidR="008001AB">
        <w:rPr>
          <w:rFonts w:ascii="Arial" w:eastAsiaTheme="minorEastAsia" w:hAnsi="Arial" w:cs="Arial" w:hint="eastAsia"/>
          <w:lang w:eastAsia="ko-KR"/>
        </w:rPr>
        <w:t>mobility</w:t>
      </w:r>
      <w:r w:rsidR="00997EB3">
        <w:rPr>
          <w:rFonts w:ascii="Arial" w:eastAsiaTheme="minorEastAsia" w:hAnsi="Arial" w:cs="Arial" w:hint="eastAsia"/>
          <w:lang w:eastAsia="ko-KR"/>
        </w:rPr>
        <w:t xml:space="preserve"> mechanism</w:t>
      </w:r>
      <w:r w:rsidR="008001AB">
        <w:rPr>
          <w:rFonts w:ascii="Arial" w:eastAsiaTheme="minorEastAsia" w:hAnsi="Arial" w:cs="Arial" w:hint="eastAsia"/>
          <w:lang w:eastAsia="ko-KR"/>
        </w:rPr>
        <w:t>s</w:t>
      </w:r>
      <w:r w:rsidR="00997EB3">
        <w:rPr>
          <w:rFonts w:ascii="Arial" w:eastAsiaTheme="minorEastAsia" w:hAnsi="Arial" w:cs="Arial" w:hint="eastAsia"/>
          <w:lang w:eastAsia="ko-KR"/>
        </w:rPr>
        <w:t xml:space="preserve"> ha</w:t>
      </w:r>
      <w:r w:rsidR="008001AB">
        <w:rPr>
          <w:rFonts w:ascii="Arial" w:eastAsiaTheme="minorEastAsia" w:hAnsi="Arial" w:cs="Arial" w:hint="eastAsia"/>
          <w:lang w:eastAsia="ko-KR"/>
        </w:rPr>
        <w:t>ve</w:t>
      </w:r>
      <w:r w:rsidR="00997EB3">
        <w:rPr>
          <w:rFonts w:ascii="Arial" w:eastAsiaTheme="minorEastAsia" w:hAnsi="Arial" w:cs="Arial" w:hint="eastAsia"/>
          <w:lang w:eastAsia="ko-KR"/>
        </w:rPr>
        <w:t xml:space="preserve"> evolved </w:t>
      </w:r>
      <w:r w:rsidR="000F3687">
        <w:rPr>
          <w:rFonts w:ascii="Arial" w:eastAsiaTheme="minorEastAsia" w:hAnsi="Arial" w:cs="Arial"/>
          <w:lang w:eastAsia="ko-KR"/>
        </w:rPr>
        <w:t xml:space="preserve">(in one track) </w:t>
      </w:r>
      <w:r w:rsidR="00997EB3">
        <w:rPr>
          <w:rFonts w:ascii="Arial" w:eastAsiaTheme="minorEastAsia" w:hAnsi="Arial" w:cs="Arial" w:hint="eastAsia"/>
          <w:lang w:eastAsia="ko-KR"/>
        </w:rPr>
        <w:t xml:space="preserve">to </w:t>
      </w:r>
      <w:r w:rsidR="00E2594F">
        <w:rPr>
          <w:rFonts w:ascii="Arial" w:eastAsiaTheme="minorEastAsia" w:hAnsi="Arial" w:cs="Arial" w:hint="eastAsia"/>
          <w:lang w:eastAsia="ko-KR"/>
        </w:rPr>
        <w:t>enhance</w:t>
      </w:r>
      <w:r w:rsidR="00997EB3">
        <w:rPr>
          <w:rFonts w:ascii="Arial" w:eastAsiaTheme="minorEastAsia" w:hAnsi="Arial" w:cs="Arial" w:hint="eastAsia"/>
          <w:lang w:eastAsia="ko-KR"/>
        </w:rPr>
        <w:t xml:space="preserve"> robustness, by </w:t>
      </w:r>
      <w:r w:rsidR="00E2594F">
        <w:rPr>
          <w:rFonts w:ascii="Arial" w:eastAsiaTheme="minorEastAsia" w:hAnsi="Arial" w:cs="Arial" w:hint="eastAsia"/>
          <w:lang w:eastAsia="ko-KR"/>
        </w:rPr>
        <w:t xml:space="preserve">allowing </w:t>
      </w:r>
      <w:r w:rsidR="00997EB3">
        <w:rPr>
          <w:rFonts w:ascii="Arial" w:eastAsiaTheme="minorEastAsia" w:hAnsi="Arial" w:cs="Arial" w:hint="eastAsia"/>
          <w:lang w:eastAsia="ko-KR"/>
        </w:rPr>
        <w:t xml:space="preserve">NW </w:t>
      </w:r>
      <w:r w:rsidR="00E2594F">
        <w:rPr>
          <w:rFonts w:ascii="Arial" w:eastAsiaTheme="minorEastAsia" w:hAnsi="Arial" w:cs="Arial" w:hint="eastAsia"/>
          <w:lang w:eastAsia="ko-KR"/>
        </w:rPr>
        <w:t xml:space="preserve">to </w:t>
      </w:r>
      <w:r w:rsidR="00997EB3">
        <w:rPr>
          <w:rFonts w:ascii="Arial" w:eastAsiaTheme="minorEastAsia" w:hAnsi="Arial" w:cs="Arial" w:hint="eastAsia"/>
          <w:lang w:eastAsia="ko-KR"/>
        </w:rPr>
        <w:t>prepar</w:t>
      </w:r>
      <w:r w:rsidR="00E2594F">
        <w:rPr>
          <w:rFonts w:ascii="Arial" w:eastAsiaTheme="minorEastAsia" w:hAnsi="Arial" w:cs="Arial" w:hint="eastAsia"/>
          <w:lang w:eastAsia="ko-KR"/>
        </w:rPr>
        <w:t>e</w:t>
      </w:r>
      <w:r w:rsidR="00997EB3">
        <w:rPr>
          <w:rFonts w:ascii="Arial" w:eastAsiaTheme="minorEastAsia" w:hAnsi="Arial" w:cs="Arial" w:hint="eastAsia"/>
          <w:lang w:eastAsia="ko-KR"/>
        </w:rPr>
        <w:t xml:space="preserve"> </w:t>
      </w:r>
      <w:r w:rsidR="00345B76">
        <w:rPr>
          <w:rFonts w:ascii="Arial" w:eastAsiaTheme="minorEastAsia" w:hAnsi="Arial" w:cs="Arial" w:hint="eastAsia"/>
          <w:lang w:eastAsia="ko-KR"/>
        </w:rPr>
        <w:t xml:space="preserve">and preconfigure </w:t>
      </w:r>
      <w:r w:rsidR="00997EB3">
        <w:rPr>
          <w:rFonts w:ascii="Arial" w:eastAsiaTheme="minorEastAsia" w:hAnsi="Arial" w:cs="Arial" w:hint="eastAsia"/>
          <w:lang w:eastAsia="ko-KR"/>
        </w:rPr>
        <w:t xml:space="preserve">multiple candidate cells in advance </w:t>
      </w:r>
      <w:r w:rsidR="009D0A4D">
        <w:rPr>
          <w:rFonts w:ascii="Arial" w:eastAsiaTheme="minorEastAsia" w:hAnsi="Arial" w:cs="Arial"/>
          <w:lang w:eastAsia="ko-KR"/>
        </w:rPr>
        <w:t>among</w:t>
      </w:r>
      <w:r w:rsidR="00997EB3">
        <w:rPr>
          <w:rFonts w:ascii="Arial" w:eastAsiaTheme="minorEastAsia" w:hAnsi="Arial" w:cs="Arial" w:hint="eastAsia"/>
          <w:lang w:eastAsia="ko-KR"/>
        </w:rPr>
        <w:t xml:space="preserve"> which only one is selected for </w:t>
      </w:r>
      <w:r w:rsidR="00870B93">
        <w:rPr>
          <w:rFonts w:ascii="Arial" w:eastAsiaTheme="minorEastAsia" w:hAnsi="Arial" w:cs="Arial" w:hint="eastAsia"/>
          <w:lang w:eastAsia="ko-KR"/>
        </w:rPr>
        <w:t>cell switch</w:t>
      </w:r>
      <w:r w:rsidR="00997EB3">
        <w:rPr>
          <w:rFonts w:ascii="Arial" w:eastAsiaTheme="minorEastAsia" w:hAnsi="Arial" w:cs="Arial" w:hint="eastAsia"/>
          <w:lang w:eastAsia="ko-KR"/>
        </w:rPr>
        <w:t xml:space="preserve">. Until CPAC, </w:t>
      </w:r>
      <w:r w:rsidR="00870B93">
        <w:rPr>
          <w:rFonts w:ascii="Arial" w:eastAsiaTheme="minorEastAsia" w:hAnsi="Arial" w:cs="Arial" w:hint="eastAsia"/>
          <w:lang w:eastAsia="ko-KR"/>
        </w:rPr>
        <w:t>mobility</w:t>
      </w:r>
      <w:r w:rsidR="00997EB3">
        <w:rPr>
          <w:rFonts w:ascii="Arial" w:eastAsiaTheme="minorEastAsia" w:hAnsi="Arial" w:cs="Arial" w:hint="eastAsia"/>
          <w:lang w:eastAsia="ko-KR"/>
        </w:rPr>
        <w:t xml:space="preserve"> scenarios were limited to only one-time cell switch where all the prepared configurations are released in the UE and NW after the successful execution. F</w:t>
      </w:r>
      <w:r w:rsidR="00997EB3">
        <w:rPr>
          <w:rFonts w:ascii="Arial" w:eastAsiaTheme="minorEastAsia" w:hAnsi="Arial" w:cs="Arial"/>
          <w:lang w:eastAsia="ko-KR"/>
        </w:rPr>
        <w:t>o</w:t>
      </w:r>
      <w:r w:rsidR="00997EB3">
        <w:rPr>
          <w:rFonts w:ascii="Arial" w:eastAsiaTheme="minorEastAsia" w:hAnsi="Arial" w:cs="Arial" w:hint="eastAsia"/>
          <w:lang w:eastAsia="ko-KR"/>
        </w:rPr>
        <w:t xml:space="preserve">r this one-time </w:t>
      </w:r>
      <w:r w:rsidR="00870B93">
        <w:rPr>
          <w:rFonts w:ascii="Arial" w:eastAsiaTheme="minorEastAsia" w:hAnsi="Arial" w:cs="Arial" w:hint="eastAsia"/>
          <w:lang w:eastAsia="ko-KR"/>
        </w:rPr>
        <w:t>switch</w:t>
      </w:r>
      <w:r w:rsidR="00997EB3">
        <w:rPr>
          <w:rFonts w:ascii="Arial" w:eastAsiaTheme="minorEastAsia" w:hAnsi="Arial" w:cs="Arial" w:hint="eastAsia"/>
          <w:lang w:eastAsia="ko-KR"/>
        </w:rPr>
        <w:t xml:space="preserve">, the legacy delta / full RRC signalling model was still feasible to rely on the current configuration at the source cell as a basis for </w:t>
      </w:r>
      <w:r w:rsidR="00CC75E9">
        <w:rPr>
          <w:rFonts w:ascii="Arial" w:eastAsiaTheme="minorEastAsia" w:hAnsi="Arial" w:cs="Arial" w:hint="eastAsia"/>
          <w:lang w:eastAsia="ko-KR"/>
        </w:rPr>
        <w:t xml:space="preserve">generating </w:t>
      </w:r>
      <w:r w:rsidR="00997EB3">
        <w:rPr>
          <w:rFonts w:ascii="Arial" w:eastAsiaTheme="minorEastAsia" w:hAnsi="Arial" w:cs="Arial" w:hint="eastAsia"/>
          <w:lang w:eastAsia="ko-KR"/>
        </w:rPr>
        <w:t xml:space="preserve">delta </w:t>
      </w:r>
      <w:r w:rsidR="00B66130">
        <w:rPr>
          <w:rFonts w:ascii="Arial" w:eastAsiaTheme="minorEastAsia" w:hAnsi="Arial" w:cs="Arial" w:hint="eastAsia"/>
          <w:lang w:eastAsia="ko-KR"/>
        </w:rPr>
        <w:t xml:space="preserve">RRC </w:t>
      </w:r>
      <w:r w:rsidR="00997EB3">
        <w:rPr>
          <w:rFonts w:ascii="Arial" w:eastAsiaTheme="minorEastAsia" w:hAnsi="Arial" w:cs="Arial" w:hint="eastAsia"/>
          <w:lang w:eastAsia="ko-KR"/>
        </w:rPr>
        <w:t xml:space="preserve">signalling. </w:t>
      </w:r>
    </w:p>
    <w:p w14:paraId="1C89D014" w14:textId="77777777" w:rsidR="00D668C0" w:rsidRDefault="00D668C0" w:rsidP="00D668C0">
      <w:pPr>
        <w:rPr>
          <w:rFonts w:ascii="Arial" w:eastAsiaTheme="minorEastAsia" w:hAnsi="Arial" w:cs="Arial"/>
          <w:lang w:eastAsia="ko-KR"/>
        </w:rPr>
      </w:pPr>
      <w:r>
        <w:rPr>
          <w:rFonts w:ascii="Arial" w:eastAsiaTheme="minorEastAsia" w:hAnsi="Arial" w:cs="Arial" w:hint="eastAsia"/>
          <w:lang w:eastAsia="ko-KR"/>
        </w:rPr>
        <w:t xml:space="preserve">However, with the introduction of subsequent mobility scenarios (S-CPAC, LTM), where UEs can move through a </w:t>
      </w:r>
      <w:r>
        <w:rPr>
          <w:rFonts w:ascii="Arial" w:eastAsiaTheme="minorEastAsia" w:hAnsi="Arial" w:cs="Arial"/>
          <w:lang w:eastAsia="ko-KR"/>
        </w:rPr>
        <w:t>series</w:t>
      </w:r>
      <w:r>
        <w:rPr>
          <w:rFonts w:ascii="Arial" w:eastAsiaTheme="minorEastAsia" w:hAnsi="Arial" w:cs="Arial" w:hint="eastAsia"/>
          <w:lang w:eastAsia="ko-KR"/>
        </w:rPr>
        <w:t xml:space="preserve"> of consecutive cell switches based on pre-configurations from NW upfront, the limitation of this legacy delta / full model became outstanding. The existing model could not be applied for consecutive cell switches and changes of </w:t>
      </w:r>
      <w:r>
        <w:rPr>
          <w:rFonts w:ascii="Arial" w:eastAsiaTheme="minorEastAsia" w:hAnsi="Arial" w:cs="Arial"/>
          <w:lang w:eastAsia="ko-KR"/>
        </w:rPr>
        <w:t xml:space="preserve">cell </w:t>
      </w:r>
      <w:r>
        <w:rPr>
          <w:rFonts w:ascii="Arial" w:eastAsiaTheme="minorEastAsia" w:hAnsi="Arial" w:cs="Arial" w:hint="eastAsia"/>
          <w:lang w:eastAsia="ko-KR"/>
        </w:rPr>
        <w:t>configurations over time, because, without knowing the exact sequence of next cell switches in advance, NW was impossible to prepare deltas for candidate cells upfront where the basis for delta</w:t>
      </w:r>
      <w:r>
        <w:rPr>
          <w:rFonts w:ascii="Arial" w:eastAsiaTheme="minorEastAsia" w:hAnsi="Arial" w:cs="Arial"/>
          <w:lang w:eastAsia="ko-KR"/>
        </w:rPr>
        <w:t xml:space="preserve"> (i.e. current configuration of a UE)</w:t>
      </w:r>
      <w:r>
        <w:rPr>
          <w:rFonts w:ascii="Arial" w:eastAsiaTheme="minorEastAsia" w:hAnsi="Arial" w:cs="Arial" w:hint="eastAsia"/>
          <w:lang w:eastAsia="ko-KR"/>
        </w:rPr>
        <w:t xml:space="preserve"> </w:t>
      </w:r>
      <w:r>
        <w:rPr>
          <w:rFonts w:ascii="Arial" w:eastAsiaTheme="minorEastAsia" w:hAnsi="Arial" w:cs="Arial"/>
          <w:lang w:eastAsia="ko-KR"/>
        </w:rPr>
        <w:t xml:space="preserve">will keep </w:t>
      </w:r>
      <w:r>
        <w:rPr>
          <w:rFonts w:ascii="Arial" w:eastAsiaTheme="minorEastAsia" w:hAnsi="Arial" w:cs="Arial" w:hint="eastAsia"/>
          <w:lang w:eastAsia="ko-KR"/>
        </w:rPr>
        <w:t>chang</w:t>
      </w:r>
      <w:r>
        <w:rPr>
          <w:rFonts w:ascii="Arial" w:eastAsiaTheme="minorEastAsia" w:hAnsi="Arial" w:cs="Arial"/>
          <w:lang w:eastAsia="ko-KR"/>
        </w:rPr>
        <w:t>ing</w:t>
      </w:r>
      <w:r>
        <w:rPr>
          <w:rFonts w:ascii="Arial" w:eastAsiaTheme="minorEastAsia" w:hAnsi="Arial" w:cs="Arial" w:hint="eastAsia"/>
          <w:lang w:eastAsia="ko-KR"/>
        </w:rPr>
        <w:t xml:space="preserve"> over the course of cell switches. This </w:t>
      </w:r>
      <w:r>
        <w:rPr>
          <w:rFonts w:ascii="Arial" w:eastAsiaTheme="minorEastAsia" w:hAnsi="Arial" w:cs="Arial"/>
          <w:lang w:eastAsia="ko-KR"/>
        </w:rPr>
        <w:t>challenge</w:t>
      </w:r>
      <w:r>
        <w:rPr>
          <w:rFonts w:ascii="Arial" w:eastAsiaTheme="minorEastAsia" w:hAnsi="Arial" w:cs="Arial" w:hint="eastAsia"/>
          <w:lang w:eastAsia="ko-KR"/>
        </w:rPr>
        <w:t xml:space="preserve"> was addressed by introducing a stable </w:t>
      </w:r>
      <w:r>
        <w:rPr>
          <w:rFonts w:ascii="Arial" w:eastAsiaTheme="minorEastAsia" w:hAnsi="Arial" w:cs="Arial"/>
          <w:lang w:eastAsia="ko-KR"/>
        </w:rPr>
        <w:t>“</w:t>
      </w:r>
      <w:r>
        <w:rPr>
          <w:rFonts w:ascii="Arial" w:eastAsiaTheme="minorEastAsia" w:hAnsi="Arial" w:cs="Arial" w:hint="eastAsia"/>
          <w:lang w:eastAsia="ko-KR"/>
        </w:rPr>
        <w:t>reference</w:t>
      </w:r>
      <w:r>
        <w:rPr>
          <w:rFonts w:ascii="Arial" w:eastAsiaTheme="minorEastAsia" w:hAnsi="Arial" w:cs="Arial"/>
          <w:lang w:eastAsia="ko-KR"/>
        </w:rPr>
        <w:t>”</w:t>
      </w:r>
      <w:r>
        <w:rPr>
          <w:rFonts w:ascii="Arial" w:eastAsiaTheme="minorEastAsia" w:hAnsi="Arial" w:cs="Arial" w:hint="eastAsia"/>
          <w:lang w:eastAsia="ko-KR"/>
        </w:rPr>
        <w:t xml:space="preserve"> configuration </w:t>
      </w:r>
      <w:bookmarkStart w:id="3" w:name="_Hlk181890911"/>
      <w:r>
        <w:rPr>
          <w:rFonts w:ascii="Arial" w:eastAsiaTheme="minorEastAsia" w:hAnsi="Arial" w:cs="Arial" w:hint="eastAsia"/>
          <w:lang w:eastAsia="ko-KR"/>
        </w:rPr>
        <w:t>that remains unchanged as UEs move from cell to cell</w:t>
      </w:r>
      <w:bookmarkEnd w:id="3"/>
      <w:r>
        <w:rPr>
          <w:rFonts w:ascii="Arial" w:eastAsiaTheme="minorEastAsia" w:hAnsi="Arial" w:cs="Arial" w:hint="eastAsia"/>
          <w:lang w:eastAsia="ko-KR"/>
        </w:rPr>
        <w:t xml:space="preserve">, allowing NW to prepare and preconfigure delta signalling across </w:t>
      </w:r>
      <w:r>
        <w:rPr>
          <w:rFonts w:ascii="Arial" w:eastAsiaTheme="minorEastAsia" w:hAnsi="Arial" w:cs="Arial"/>
          <w:lang w:eastAsia="ko-KR"/>
        </w:rPr>
        <w:t>multiple</w:t>
      </w:r>
      <w:r>
        <w:rPr>
          <w:rFonts w:ascii="Arial" w:eastAsiaTheme="minorEastAsia" w:hAnsi="Arial" w:cs="Arial" w:hint="eastAsia"/>
          <w:lang w:eastAsia="ko-KR"/>
        </w:rPr>
        <w:t xml:space="preserve"> candidate cells, and save RRC signalling overhead. </w:t>
      </w:r>
    </w:p>
    <w:p w14:paraId="332939E6" w14:textId="09192800" w:rsidR="008568D5" w:rsidRDefault="008C72C9" w:rsidP="00B04276">
      <w:pPr>
        <w:rPr>
          <w:rFonts w:ascii="Arial" w:eastAsiaTheme="minorEastAsia" w:hAnsi="Arial" w:cs="Arial"/>
          <w:lang w:eastAsia="ko-KR"/>
        </w:rPr>
      </w:pPr>
      <w:r>
        <w:rPr>
          <w:rFonts w:ascii="Arial" w:eastAsiaTheme="minorEastAsia" w:hAnsi="Arial" w:cs="Arial" w:hint="eastAsia"/>
          <w:lang w:eastAsia="ko-KR"/>
        </w:rPr>
        <w:t>In sum</w:t>
      </w:r>
      <w:r w:rsidR="00977C79">
        <w:rPr>
          <w:rFonts w:ascii="Arial" w:eastAsiaTheme="minorEastAsia" w:hAnsi="Arial" w:cs="Arial" w:hint="eastAsia"/>
          <w:lang w:eastAsia="ko-KR"/>
        </w:rPr>
        <w:t xml:space="preserve">, the reference configuration </w:t>
      </w:r>
      <w:r w:rsidR="00870B93">
        <w:rPr>
          <w:rFonts w:ascii="Arial" w:eastAsiaTheme="minorEastAsia" w:hAnsi="Arial" w:cs="Arial" w:hint="eastAsia"/>
          <w:lang w:eastAsia="ko-KR"/>
        </w:rPr>
        <w:t xml:space="preserve">concept </w:t>
      </w:r>
      <w:r w:rsidR="00977C79">
        <w:rPr>
          <w:rFonts w:ascii="Arial" w:eastAsiaTheme="minorEastAsia" w:hAnsi="Arial" w:cs="Arial" w:hint="eastAsia"/>
          <w:lang w:eastAsia="ko-KR"/>
        </w:rPr>
        <w:t>serve</w:t>
      </w:r>
      <w:r w:rsidR="00E2594F">
        <w:rPr>
          <w:rFonts w:ascii="Arial" w:eastAsiaTheme="minorEastAsia" w:hAnsi="Arial" w:cs="Arial" w:hint="eastAsia"/>
          <w:lang w:eastAsia="ko-KR"/>
        </w:rPr>
        <w:t>s</w:t>
      </w:r>
      <w:r w:rsidR="00977C79">
        <w:rPr>
          <w:rFonts w:ascii="Arial" w:eastAsiaTheme="minorEastAsia" w:hAnsi="Arial" w:cs="Arial" w:hint="eastAsia"/>
          <w:lang w:eastAsia="ko-KR"/>
        </w:rPr>
        <w:t xml:space="preserve"> as a </w:t>
      </w:r>
      <w:r w:rsidR="00E2594F">
        <w:rPr>
          <w:rFonts w:ascii="Arial" w:eastAsiaTheme="minorEastAsia" w:hAnsi="Arial" w:cs="Arial" w:hint="eastAsia"/>
          <w:lang w:eastAsia="ko-KR"/>
        </w:rPr>
        <w:t>foundational</w:t>
      </w:r>
      <w:r w:rsidR="00977C79">
        <w:rPr>
          <w:rFonts w:ascii="Arial" w:eastAsiaTheme="minorEastAsia" w:hAnsi="Arial" w:cs="Arial" w:hint="eastAsia"/>
          <w:lang w:eastAsia="ko-KR"/>
        </w:rPr>
        <w:t xml:space="preserve"> mechanism to overcome the RRC signaling challenges in </w:t>
      </w:r>
      <w:r w:rsidR="00977C79">
        <w:rPr>
          <w:rFonts w:ascii="Arial" w:eastAsiaTheme="minorEastAsia" w:hAnsi="Arial" w:cs="Arial"/>
          <w:lang w:eastAsia="ko-KR"/>
        </w:rPr>
        <w:t>subsequent</w:t>
      </w:r>
      <w:r w:rsidR="00977C79">
        <w:rPr>
          <w:rFonts w:ascii="Arial" w:eastAsiaTheme="minorEastAsia" w:hAnsi="Arial" w:cs="Arial" w:hint="eastAsia"/>
          <w:lang w:eastAsia="ko-KR"/>
        </w:rPr>
        <w:t xml:space="preserve"> mobility scenarios. It enable</w:t>
      </w:r>
      <w:r w:rsidR="00E2594F">
        <w:rPr>
          <w:rFonts w:ascii="Arial" w:eastAsiaTheme="minorEastAsia" w:hAnsi="Arial" w:cs="Arial" w:hint="eastAsia"/>
          <w:lang w:eastAsia="ko-KR"/>
        </w:rPr>
        <w:t>s</w:t>
      </w:r>
      <w:r w:rsidR="00977C79">
        <w:rPr>
          <w:rFonts w:ascii="Arial" w:eastAsiaTheme="minorEastAsia" w:hAnsi="Arial" w:cs="Arial" w:hint="eastAsia"/>
          <w:lang w:eastAsia="ko-KR"/>
        </w:rPr>
        <w:t xml:space="preserve"> NW to prepare delta configurations upfront, that was not feasible </w:t>
      </w:r>
      <w:r w:rsidR="00390F2C">
        <w:rPr>
          <w:rFonts w:ascii="Arial" w:eastAsiaTheme="minorEastAsia" w:hAnsi="Arial" w:cs="Arial"/>
          <w:lang w:eastAsia="ko-KR"/>
        </w:rPr>
        <w:t>in</w:t>
      </w:r>
      <w:r w:rsidR="00977C79">
        <w:rPr>
          <w:rFonts w:ascii="Arial" w:eastAsiaTheme="minorEastAsia" w:hAnsi="Arial" w:cs="Arial" w:hint="eastAsia"/>
          <w:lang w:eastAsia="ko-KR"/>
        </w:rPr>
        <w:t xml:space="preserve"> the legacy </w:t>
      </w:r>
      <w:r w:rsidR="00870B93">
        <w:rPr>
          <w:rFonts w:ascii="Arial" w:eastAsiaTheme="minorEastAsia" w:hAnsi="Arial" w:cs="Arial" w:hint="eastAsia"/>
          <w:lang w:eastAsia="ko-KR"/>
        </w:rPr>
        <w:t xml:space="preserve">delta / full RRC signalling </w:t>
      </w:r>
      <w:r w:rsidR="00977C79">
        <w:rPr>
          <w:rFonts w:ascii="Arial" w:eastAsiaTheme="minorEastAsia" w:hAnsi="Arial" w:cs="Arial" w:hint="eastAsia"/>
          <w:lang w:eastAsia="ko-KR"/>
        </w:rPr>
        <w:t xml:space="preserve">model. </w:t>
      </w:r>
      <w:r w:rsidR="008001AB">
        <w:rPr>
          <w:rFonts w:ascii="Arial" w:eastAsiaTheme="minorEastAsia" w:hAnsi="Arial" w:cs="Arial" w:hint="eastAsia"/>
          <w:lang w:eastAsia="ko-KR"/>
        </w:rPr>
        <w:t>W</w:t>
      </w:r>
      <w:r w:rsidR="00A006F4">
        <w:rPr>
          <w:rFonts w:ascii="Arial" w:eastAsiaTheme="minorEastAsia" w:hAnsi="Arial" w:cs="Arial" w:hint="eastAsia"/>
          <w:lang w:eastAsia="ko-KR"/>
        </w:rPr>
        <w:t xml:space="preserve">ithout this </w:t>
      </w:r>
      <w:r w:rsidR="00870B93">
        <w:rPr>
          <w:rFonts w:ascii="Arial" w:eastAsiaTheme="minorEastAsia" w:hAnsi="Arial" w:cs="Arial"/>
          <w:lang w:eastAsia="ko-KR"/>
        </w:rPr>
        <w:t>“</w:t>
      </w:r>
      <w:r w:rsidR="00A006F4">
        <w:rPr>
          <w:rFonts w:ascii="Arial" w:eastAsiaTheme="minorEastAsia" w:hAnsi="Arial" w:cs="Arial" w:hint="eastAsia"/>
          <w:lang w:eastAsia="ko-KR"/>
        </w:rPr>
        <w:t>reference</w:t>
      </w:r>
      <w:r w:rsidR="00A006F4">
        <w:rPr>
          <w:rFonts w:ascii="Arial" w:eastAsiaTheme="minorEastAsia" w:hAnsi="Arial" w:cs="Arial"/>
          <w:lang w:eastAsia="ko-KR"/>
        </w:rPr>
        <w:t>”</w:t>
      </w:r>
      <w:r>
        <w:rPr>
          <w:rFonts w:ascii="Arial" w:eastAsiaTheme="minorEastAsia" w:hAnsi="Arial" w:cs="Arial" w:hint="eastAsia"/>
          <w:lang w:eastAsia="ko-KR"/>
        </w:rPr>
        <w:t xml:space="preserve"> concept</w:t>
      </w:r>
      <w:r w:rsidR="00A006F4">
        <w:rPr>
          <w:rFonts w:ascii="Arial" w:eastAsiaTheme="minorEastAsia" w:hAnsi="Arial" w:cs="Arial" w:hint="eastAsia"/>
          <w:lang w:eastAsia="ko-KR"/>
        </w:rPr>
        <w:t xml:space="preserve">, RRC signalling optimization </w:t>
      </w:r>
      <w:r w:rsidR="00870B93">
        <w:rPr>
          <w:rFonts w:ascii="Arial" w:eastAsiaTheme="minorEastAsia" w:hAnsi="Arial" w:cs="Arial" w:hint="eastAsia"/>
          <w:lang w:eastAsia="ko-KR"/>
        </w:rPr>
        <w:t>for</w:t>
      </w:r>
      <w:r w:rsidR="00A006F4">
        <w:rPr>
          <w:rFonts w:ascii="Arial" w:eastAsiaTheme="minorEastAsia" w:hAnsi="Arial" w:cs="Arial" w:hint="eastAsia"/>
          <w:lang w:eastAsia="ko-KR"/>
        </w:rPr>
        <w:t xml:space="preserve"> </w:t>
      </w:r>
      <w:r w:rsidR="00A006F4">
        <w:rPr>
          <w:rFonts w:ascii="Arial" w:eastAsiaTheme="minorEastAsia" w:hAnsi="Arial" w:cs="Arial"/>
          <w:lang w:eastAsia="ko-KR"/>
        </w:rPr>
        <w:t>multiple</w:t>
      </w:r>
      <w:r w:rsidR="00A006F4">
        <w:rPr>
          <w:rFonts w:ascii="Arial" w:eastAsiaTheme="minorEastAsia" w:hAnsi="Arial" w:cs="Arial" w:hint="eastAsia"/>
          <w:lang w:eastAsia="ko-KR"/>
        </w:rPr>
        <w:t xml:space="preserve"> candidate cell configurations was never possible in </w:t>
      </w:r>
      <w:r w:rsidR="00A006F4">
        <w:rPr>
          <w:rFonts w:ascii="Arial" w:eastAsiaTheme="minorEastAsia" w:hAnsi="Arial" w:cs="Arial"/>
          <w:lang w:eastAsia="ko-KR"/>
        </w:rPr>
        <w:t>subsequent</w:t>
      </w:r>
      <w:r w:rsidR="00A006F4">
        <w:rPr>
          <w:rFonts w:ascii="Arial" w:eastAsiaTheme="minorEastAsia" w:hAnsi="Arial" w:cs="Arial" w:hint="eastAsia"/>
          <w:lang w:eastAsia="ko-KR"/>
        </w:rPr>
        <w:t xml:space="preserve"> mobility scenarios.</w:t>
      </w:r>
      <w:r w:rsidR="00025811">
        <w:rPr>
          <w:rFonts w:ascii="Arial" w:eastAsiaTheme="minorEastAsia" w:hAnsi="Arial" w:cs="Arial" w:hint="eastAsia"/>
          <w:lang w:eastAsia="ko-KR"/>
        </w:rPr>
        <w:t xml:space="preserve"> </w:t>
      </w:r>
      <w:r>
        <w:rPr>
          <w:rFonts w:ascii="Arial" w:eastAsiaTheme="minorEastAsia" w:hAnsi="Arial" w:cs="Arial" w:hint="eastAsia"/>
          <w:lang w:eastAsia="ko-KR"/>
        </w:rPr>
        <w:t>I</w:t>
      </w:r>
      <w:r w:rsidR="00A006F4" w:rsidRPr="00A006F4">
        <w:rPr>
          <w:rFonts w:ascii="Arial" w:eastAsiaTheme="minorEastAsia" w:hAnsi="Arial" w:cs="Arial"/>
          <w:lang w:eastAsia="ko-KR"/>
        </w:rPr>
        <w:t xml:space="preserve">t </w:t>
      </w:r>
      <w:r>
        <w:rPr>
          <w:rFonts w:ascii="Arial" w:eastAsiaTheme="minorEastAsia" w:hAnsi="Arial" w:cs="Arial" w:hint="eastAsia"/>
          <w:lang w:eastAsia="ko-KR"/>
        </w:rPr>
        <w:t xml:space="preserve">also offers </w:t>
      </w:r>
      <w:r w:rsidR="00A006F4" w:rsidRPr="00A006F4">
        <w:rPr>
          <w:rFonts w:ascii="Arial" w:eastAsiaTheme="minorEastAsia" w:hAnsi="Arial" w:cs="Arial"/>
          <w:lang w:eastAsia="ko-KR"/>
        </w:rPr>
        <w:t>flexib</w:t>
      </w:r>
      <w:r>
        <w:rPr>
          <w:rFonts w:ascii="Arial" w:eastAsiaTheme="minorEastAsia" w:hAnsi="Arial" w:cs="Arial" w:hint="eastAsia"/>
          <w:lang w:eastAsia="ko-KR"/>
        </w:rPr>
        <w:t>i</w:t>
      </w:r>
      <w:r w:rsidR="00A006F4" w:rsidRPr="00A006F4">
        <w:rPr>
          <w:rFonts w:ascii="Arial" w:eastAsiaTheme="minorEastAsia" w:hAnsi="Arial" w:cs="Arial"/>
          <w:lang w:eastAsia="ko-KR"/>
        </w:rPr>
        <w:t>l</w:t>
      </w:r>
      <w:r>
        <w:rPr>
          <w:rFonts w:ascii="Arial" w:eastAsiaTheme="minorEastAsia" w:hAnsi="Arial" w:cs="Arial" w:hint="eastAsia"/>
          <w:lang w:eastAsia="ko-KR"/>
        </w:rPr>
        <w:t>ity</w:t>
      </w:r>
      <w:r w:rsidR="00A006F4" w:rsidRPr="00A006F4">
        <w:rPr>
          <w:rFonts w:ascii="Arial" w:eastAsiaTheme="minorEastAsia" w:hAnsi="Arial" w:cs="Arial"/>
          <w:lang w:eastAsia="ko-KR"/>
        </w:rPr>
        <w:t xml:space="preserve"> as it relaxed the limitation of the </w:t>
      </w:r>
      <w:r w:rsidR="00A006F4">
        <w:rPr>
          <w:rFonts w:ascii="Arial" w:eastAsiaTheme="minorEastAsia" w:hAnsi="Arial" w:cs="Arial" w:hint="eastAsia"/>
          <w:lang w:eastAsia="ko-KR"/>
        </w:rPr>
        <w:t>legacy model</w:t>
      </w:r>
      <w:r w:rsidR="00A006F4" w:rsidRPr="00A006F4">
        <w:rPr>
          <w:rFonts w:ascii="Arial" w:eastAsiaTheme="minorEastAsia" w:hAnsi="Arial" w:cs="Arial"/>
          <w:lang w:eastAsia="ko-KR"/>
        </w:rPr>
        <w:t xml:space="preserve"> </w:t>
      </w:r>
      <w:r w:rsidR="00A006F4">
        <w:rPr>
          <w:rFonts w:ascii="Arial" w:eastAsiaTheme="minorEastAsia" w:hAnsi="Arial" w:cs="Arial" w:hint="eastAsia"/>
          <w:lang w:eastAsia="ko-KR"/>
        </w:rPr>
        <w:t xml:space="preserve">that had to be </w:t>
      </w:r>
      <w:r w:rsidR="00A006F4" w:rsidRPr="00A006F4">
        <w:rPr>
          <w:rFonts w:ascii="Arial" w:eastAsiaTheme="minorEastAsia" w:hAnsi="Arial" w:cs="Arial"/>
          <w:lang w:eastAsia="ko-KR"/>
        </w:rPr>
        <w:t>based only on the “current configuration”</w:t>
      </w:r>
      <w:r w:rsidR="00025811">
        <w:rPr>
          <w:rFonts w:ascii="Arial" w:eastAsiaTheme="minorEastAsia" w:hAnsi="Arial" w:cs="Arial" w:hint="eastAsia"/>
          <w:lang w:eastAsia="ko-KR"/>
        </w:rPr>
        <w:t xml:space="preserve"> </w:t>
      </w:r>
      <w:r w:rsidR="00A006F4">
        <w:rPr>
          <w:rFonts w:ascii="Arial" w:eastAsiaTheme="minorEastAsia" w:hAnsi="Arial" w:cs="Arial" w:hint="eastAsia"/>
          <w:lang w:eastAsia="ko-KR"/>
        </w:rPr>
        <w:t xml:space="preserve">as a basis </w:t>
      </w:r>
      <w:r w:rsidR="00025811">
        <w:rPr>
          <w:rFonts w:ascii="Arial" w:eastAsiaTheme="minorEastAsia" w:hAnsi="Arial" w:cs="Arial" w:hint="eastAsia"/>
          <w:lang w:eastAsia="ko-KR"/>
        </w:rPr>
        <w:t xml:space="preserve">for delta </w:t>
      </w:r>
      <w:r w:rsidR="00A006F4">
        <w:rPr>
          <w:rFonts w:ascii="Arial" w:eastAsiaTheme="minorEastAsia" w:hAnsi="Arial" w:cs="Arial" w:hint="eastAsia"/>
          <w:lang w:eastAsia="ko-KR"/>
        </w:rPr>
        <w:t>at a</w:t>
      </w:r>
      <w:r w:rsidR="00025811">
        <w:rPr>
          <w:rFonts w:ascii="Arial" w:eastAsiaTheme="minorEastAsia" w:hAnsi="Arial" w:cs="Arial" w:hint="eastAsia"/>
          <w:lang w:eastAsia="ko-KR"/>
        </w:rPr>
        <w:t>ny</w:t>
      </w:r>
      <w:r w:rsidR="00A006F4">
        <w:rPr>
          <w:rFonts w:ascii="Arial" w:eastAsiaTheme="minorEastAsia" w:hAnsi="Arial" w:cs="Arial" w:hint="eastAsia"/>
          <w:lang w:eastAsia="ko-KR"/>
        </w:rPr>
        <w:t xml:space="preserve"> point of time</w:t>
      </w:r>
      <w:r w:rsidR="00A006F4" w:rsidRPr="00A006F4">
        <w:rPr>
          <w:rFonts w:ascii="Arial" w:eastAsiaTheme="minorEastAsia" w:hAnsi="Arial" w:cs="Arial"/>
          <w:lang w:eastAsia="ko-KR"/>
        </w:rPr>
        <w:t>.</w:t>
      </w:r>
      <w:r w:rsidR="00A006F4">
        <w:rPr>
          <w:rFonts w:ascii="Arial" w:eastAsiaTheme="minorEastAsia" w:hAnsi="Arial" w:cs="Arial" w:hint="eastAsia"/>
          <w:lang w:eastAsia="ko-KR"/>
        </w:rPr>
        <w:t xml:space="preserve"> </w:t>
      </w:r>
      <w:r w:rsidR="00025811">
        <w:rPr>
          <w:rFonts w:ascii="Arial" w:eastAsiaTheme="minorEastAsia" w:hAnsi="Arial" w:cs="Arial" w:hint="eastAsia"/>
          <w:lang w:eastAsia="ko-KR"/>
        </w:rPr>
        <w:t xml:space="preserve">That is, </w:t>
      </w:r>
      <w:r w:rsidR="00A006F4">
        <w:rPr>
          <w:rFonts w:ascii="Arial" w:eastAsiaTheme="minorEastAsia" w:hAnsi="Arial" w:cs="Arial" w:hint="eastAsia"/>
          <w:lang w:eastAsia="ko-KR"/>
        </w:rPr>
        <w:t>it free</w:t>
      </w:r>
      <w:r w:rsidR="008001AB">
        <w:rPr>
          <w:rFonts w:ascii="Arial" w:eastAsiaTheme="minorEastAsia" w:hAnsi="Arial" w:cs="Arial" w:hint="eastAsia"/>
          <w:lang w:eastAsia="ko-KR"/>
        </w:rPr>
        <w:t>d</w:t>
      </w:r>
      <w:r w:rsidR="00A006F4">
        <w:rPr>
          <w:rFonts w:ascii="Arial" w:eastAsiaTheme="minorEastAsia" w:hAnsi="Arial" w:cs="Arial" w:hint="eastAsia"/>
          <w:lang w:eastAsia="ko-KR"/>
        </w:rPr>
        <w:t xml:space="preserve"> the NW from the legacy requirement to use only the current configuration as the </w:t>
      </w:r>
      <w:r w:rsidR="00A006F4">
        <w:rPr>
          <w:rFonts w:ascii="Arial" w:eastAsiaTheme="minorEastAsia" w:hAnsi="Arial" w:cs="Arial"/>
          <w:lang w:eastAsia="ko-KR"/>
        </w:rPr>
        <w:t>“</w:t>
      </w:r>
      <w:r w:rsidR="00A006F4">
        <w:rPr>
          <w:rFonts w:ascii="Arial" w:eastAsiaTheme="minorEastAsia" w:hAnsi="Arial" w:cs="Arial" w:hint="eastAsia"/>
          <w:lang w:eastAsia="ko-KR"/>
        </w:rPr>
        <w:t>reference</w:t>
      </w:r>
      <w:r w:rsidR="00A006F4">
        <w:rPr>
          <w:rFonts w:ascii="Arial" w:eastAsiaTheme="minorEastAsia" w:hAnsi="Arial" w:cs="Arial"/>
          <w:lang w:eastAsia="ko-KR"/>
        </w:rPr>
        <w:t>”</w:t>
      </w:r>
      <w:r w:rsidR="00A006F4">
        <w:rPr>
          <w:rFonts w:ascii="Arial" w:eastAsiaTheme="minorEastAsia" w:hAnsi="Arial" w:cs="Arial" w:hint="eastAsia"/>
          <w:lang w:eastAsia="ko-KR"/>
        </w:rPr>
        <w:t xml:space="preserve">. </w:t>
      </w:r>
      <w:r w:rsidR="008A6E87">
        <w:rPr>
          <w:rFonts w:ascii="Arial" w:eastAsiaTheme="minorEastAsia" w:hAnsi="Arial" w:cs="Arial" w:hint="eastAsia"/>
          <w:lang w:eastAsia="ko-KR"/>
        </w:rPr>
        <w:t>T</w:t>
      </w:r>
      <w:r w:rsidR="00A006F4">
        <w:rPr>
          <w:rFonts w:ascii="Arial" w:eastAsiaTheme="minorEastAsia" w:hAnsi="Arial" w:cs="Arial" w:hint="eastAsia"/>
          <w:lang w:eastAsia="ko-KR"/>
        </w:rPr>
        <w:t xml:space="preserve">he </w:t>
      </w:r>
      <w:r w:rsidR="008A6E87">
        <w:rPr>
          <w:rFonts w:ascii="Arial" w:eastAsiaTheme="minorEastAsia" w:hAnsi="Arial" w:cs="Arial"/>
          <w:lang w:eastAsia="ko-KR"/>
        </w:rPr>
        <w:t>concept</w:t>
      </w:r>
      <w:r w:rsidR="008A6E87">
        <w:rPr>
          <w:rFonts w:ascii="Arial" w:eastAsiaTheme="minorEastAsia" w:hAnsi="Arial" w:cs="Arial" w:hint="eastAsia"/>
          <w:lang w:eastAsia="ko-KR"/>
        </w:rPr>
        <w:t xml:space="preserve"> of </w:t>
      </w:r>
      <w:r w:rsidR="00A006F4">
        <w:rPr>
          <w:rFonts w:ascii="Arial" w:eastAsiaTheme="minorEastAsia" w:hAnsi="Arial" w:cs="Arial" w:hint="eastAsia"/>
          <w:lang w:eastAsia="ko-KR"/>
        </w:rPr>
        <w:t xml:space="preserve">reference configuration inherently imposes the </w:t>
      </w:r>
      <w:r w:rsidR="00A006F4">
        <w:rPr>
          <w:rFonts w:ascii="Arial" w:eastAsiaTheme="minorEastAsia" w:hAnsi="Arial" w:cs="Arial"/>
          <w:lang w:eastAsia="ko-KR"/>
        </w:rPr>
        <w:t>flexibility</w:t>
      </w:r>
      <w:r w:rsidR="00A006F4">
        <w:rPr>
          <w:rFonts w:ascii="Arial" w:eastAsiaTheme="minorEastAsia" w:hAnsi="Arial" w:cs="Arial" w:hint="eastAsia"/>
          <w:lang w:eastAsia="ko-KR"/>
        </w:rPr>
        <w:t xml:space="preserve"> for RRC signalling optimization. </w:t>
      </w:r>
    </w:p>
    <w:p w14:paraId="16DE2D05" w14:textId="3C59D405" w:rsidR="008568D5" w:rsidRDefault="00B85420" w:rsidP="00B04276">
      <w:pPr>
        <w:rPr>
          <w:rFonts w:ascii="Arial" w:eastAsiaTheme="minorEastAsia" w:hAnsi="Arial" w:cs="Arial"/>
          <w:lang w:eastAsia="ko-KR"/>
        </w:rPr>
      </w:pPr>
      <w:r>
        <w:rPr>
          <w:rFonts w:ascii="Arial" w:eastAsiaTheme="minorEastAsia" w:hAnsi="Arial" w:cs="Arial" w:hint="eastAsia"/>
          <w:lang w:eastAsia="ko-KR"/>
        </w:rPr>
        <w:lastRenderedPageBreak/>
        <w:t>From these senses</w:t>
      </w:r>
      <w:r w:rsidR="008568D5">
        <w:rPr>
          <w:rFonts w:ascii="Arial" w:eastAsiaTheme="minorEastAsia" w:hAnsi="Arial" w:cs="Arial" w:hint="eastAsia"/>
          <w:lang w:eastAsia="ko-KR"/>
        </w:rPr>
        <w:t xml:space="preserve">, </w:t>
      </w:r>
      <w:r w:rsidR="00E2594F">
        <w:rPr>
          <w:rFonts w:ascii="Arial" w:eastAsiaTheme="minorEastAsia" w:hAnsi="Arial" w:cs="Arial" w:hint="eastAsia"/>
          <w:lang w:eastAsia="ko-KR"/>
        </w:rPr>
        <w:t xml:space="preserve">simply </w:t>
      </w:r>
      <w:r w:rsidR="00590B1F">
        <w:rPr>
          <w:rFonts w:ascii="Arial" w:eastAsiaTheme="minorEastAsia" w:hAnsi="Arial" w:cs="Arial" w:hint="eastAsia"/>
          <w:lang w:eastAsia="ko-KR"/>
        </w:rPr>
        <w:t xml:space="preserve">following </w:t>
      </w:r>
      <w:r w:rsidR="00E2594F">
        <w:rPr>
          <w:rFonts w:ascii="Arial" w:eastAsiaTheme="minorEastAsia" w:hAnsi="Arial" w:cs="Arial" w:hint="eastAsia"/>
          <w:lang w:eastAsia="ko-KR"/>
        </w:rPr>
        <w:t xml:space="preserve">the </w:t>
      </w:r>
      <w:r w:rsidR="00590B1F">
        <w:rPr>
          <w:rFonts w:ascii="Arial" w:eastAsiaTheme="minorEastAsia" w:hAnsi="Arial" w:cs="Arial" w:hint="eastAsia"/>
          <w:lang w:eastAsia="ko-KR"/>
        </w:rPr>
        <w:t xml:space="preserve">Rel-18 </w:t>
      </w:r>
      <w:r w:rsidR="00E2594F">
        <w:rPr>
          <w:rFonts w:ascii="Arial" w:eastAsiaTheme="minorEastAsia" w:hAnsi="Arial" w:cs="Arial" w:hint="eastAsia"/>
          <w:lang w:eastAsia="ko-KR"/>
        </w:rPr>
        <w:t xml:space="preserve">approach of </w:t>
      </w:r>
      <w:r w:rsidR="00353465">
        <w:rPr>
          <w:rFonts w:ascii="Arial" w:eastAsiaTheme="minorEastAsia" w:hAnsi="Arial" w:cs="Arial"/>
          <w:lang w:eastAsia="ko-KR"/>
        </w:rPr>
        <w:t xml:space="preserve">having </w:t>
      </w:r>
      <w:r w:rsidR="00A006F4">
        <w:rPr>
          <w:rFonts w:ascii="Arial" w:eastAsiaTheme="minorEastAsia" w:hAnsi="Arial" w:cs="Arial" w:hint="eastAsia"/>
          <w:lang w:eastAsia="ko-KR"/>
        </w:rPr>
        <w:t xml:space="preserve">only one reference </w:t>
      </w:r>
      <w:r w:rsidR="00590B1F">
        <w:rPr>
          <w:rFonts w:ascii="Arial" w:eastAsiaTheme="minorEastAsia" w:hAnsi="Arial" w:cs="Arial" w:hint="eastAsia"/>
          <w:lang w:eastAsia="ko-KR"/>
        </w:rPr>
        <w:t xml:space="preserve">without </w:t>
      </w:r>
      <w:r w:rsidR="00E2594F">
        <w:rPr>
          <w:rFonts w:ascii="Arial" w:eastAsiaTheme="minorEastAsia" w:hAnsi="Arial" w:cs="Arial" w:hint="eastAsia"/>
          <w:lang w:eastAsia="ko-KR"/>
        </w:rPr>
        <w:t>full</w:t>
      </w:r>
      <w:r w:rsidR="00590B1F">
        <w:rPr>
          <w:rFonts w:ascii="Arial" w:eastAsiaTheme="minorEastAsia" w:hAnsi="Arial" w:cs="Arial" w:hint="eastAsia"/>
          <w:lang w:eastAsia="ko-KR"/>
        </w:rPr>
        <w:t xml:space="preserve"> understanding</w:t>
      </w:r>
      <w:r w:rsidR="00A006F4">
        <w:rPr>
          <w:rFonts w:ascii="Arial" w:eastAsiaTheme="minorEastAsia" w:hAnsi="Arial" w:cs="Arial" w:hint="eastAsia"/>
          <w:lang w:eastAsia="ko-KR"/>
        </w:rPr>
        <w:t xml:space="preserve"> </w:t>
      </w:r>
      <w:r w:rsidR="00E2594F">
        <w:rPr>
          <w:rFonts w:ascii="Arial" w:eastAsiaTheme="minorEastAsia" w:hAnsi="Arial" w:cs="Arial" w:hint="eastAsia"/>
          <w:lang w:eastAsia="ko-KR"/>
        </w:rPr>
        <w:t xml:space="preserve">of its </w:t>
      </w:r>
      <w:r w:rsidR="00852CA2">
        <w:rPr>
          <w:rFonts w:ascii="Arial" w:eastAsiaTheme="minorEastAsia" w:hAnsi="Arial" w:cs="Arial" w:hint="eastAsia"/>
          <w:lang w:eastAsia="ko-KR"/>
        </w:rPr>
        <w:t xml:space="preserve">design </w:t>
      </w:r>
      <w:r w:rsidR="003E4853">
        <w:rPr>
          <w:rFonts w:ascii="Arial" w:eastAsiaTheme="minorEastAsia" w:hAnsi="Arial" w:cs="Arial"/>
          <w:lang w:eastAsia="ko-KR"/>
        </w:rPr>
        <w:t>concept</w:t>
      </w:r>
      <w:r w:rsidR="009A02FB">
        <w:rPr>
          <w:rFonts w:ascii="Arial" w:eastAsiaTheme="minorEastAsia" w:hAnsi="Arial" w:cs="Arial" w:hint="eastAsia"/>
          <w:lang w:eastAsia="ko-KR"/>
        </w:rPr>
        <w:t xml:space="preserve"> </w:t>
      </w:r>
      <w:r w:rsidR="00E2594F">
        <w:rPr>
          <w:rFonts w:ascii="Arial" w:eastAsiaTheme="minorEastAsia" w:hAnsi="Arial" w:cs="Arial" w:hint="eastAsia"/>
          <w:lang w:eastAsia="ko-KR"/>
        </w:rPr>
        <w:t>could</w:t>
      </w:r>
      <w:r w:rsidR="00A006F4">
        <w:rPr>
          <w:rFonts w:ascii="Arial" w:eastAsiaTheme="minorEastAsia" w:hAnsi="Arial" w:cs="Arial" w:hint="eastAsia"/>
          <w:lang w:eastAsia="ko-KR"/>
        </w:rPr>
        <w:t xml:space="preserve"> </w:t>
      </w:r>
      <w:r w:rsidR="008568D5">
        <w:rPr>
          <w:rFonts w:ascii="Arial" w:eastAsiaTheme="minorEastAsia" w:hAnsi="Arial" w:cs="Arial" w:hint="eastAsia"/>
          <w:lang w:eastAsia="ko-KR"/>
        </w:rPr>
        <w:t>go against</w:t>
      </w:r>
      <w:r w:rsidR="00A006F4">
        <w:rPr>
          <w:rFonts w:ascii="Arial" w:eastAsiaTheme="minorEastAsia" w:hAnsi="Arial" w:cs="Arial" w:hint="eastAsia"/>
          <w:lang w:eastAsia="ko-KR"/>
        </w:rPr>
        <w:t xml:space="preserve"> </w:t>
      </w:r>
      <w:r w:rsidR="009A02FB">
        <w:rPr>
          <w:rFonts w:ascii="Arial" w:eastAsiaTheme="minorEastAsia" w:hAnsi="Arial" w:cs="Arial" w:hint="eastAsia"/>
          <w:lang w:eastAsia="ko-KR"/>
        </w:rPr>
        <w:t xml:space="preserve">the </w:t>
      </w:r>
      <w:r w:rsidR="00E2594F">
        <w:rPr>
          <w:rFonts w:ascii="Arial" w:eastAsiaTheme="minorEastAsia" w:hAnsi="Arial" w:cs="Arial" w:hint="eastAsia"/>
          <w:lang w:eastAsia="ko-KR"/>
        </w:rPr>
        <w:t>RRC signalling efficiency and flexibility</w:t>
      </w:r>
      <w:r w:rsidR="009A02FB">
        <w:rPr>
          <w:rFonts w:ascii="Arial" w:eastAsiaTheme="minorEastAsia" w:hAnsi="Arial" w:cs="Arial" w:hint="eastAsia"/>
          <w:lang w:eastAsia="ko-KR"/>
        </w:rPr>
        <w:t xml:space="preserve"> that this elegant concept </w:t>
      </w:r>
      <w:r w:rsidR="00297F41">
        <w:rPr>
          <w:rFonts w:ascii="Arial" w:eastAsiaTheme="minorEastAsia" w:hAnsi="Arial" w:cs="Arial" w:hint="eastAsia"/>
          <w:lang w:eastAsia="ko-KR"/>
        </w:rPr>
        <w:t>provides</w:t>
      </w:r>
      <w:r w:rsidR="00A006F4">
        <w:rPr>
          <w:rFonts w:ascii="Arial" w:eastAsiaTheme="minorEastAsia" w:hAnsi="Arial" w:cs="Arial" w:hint="eastAsia"/>
          <w:lang w:eastAsia="ko-KR"/>
        </w:rPr>
        <w:t>.</w:t>
      </w:r>
      <w:r w:rsidR="009A02FB">
        <w:rPr>
          <w:rFonts w:ascii="Arial" w:eastAsiaTheme="minorEastAsia" w:hAnsi="Arial" w:cs="Arial" w:hint="eastAsia"/>
          <w:lang w:eastAsia="ko-KR"/>
        </w:rPr>
        <w:t xml:space="preserve"> </w:t>
      </w:r>
      <w:r w:rsidR="009A02FB" w:rsidRPr="009A02FB">
        <w:rPr>
          <w:rFonts w:ascii="Arial" w:eastAsiaTheme="minorEastAsia" w:hAnsi="Arial" w:cs="Arial"/>
          <w:lang w:eastAsia="ko-KR"/>
        </w:rPr>
        <w:t xml:space="preserve">The flexibility inherent in the reference configuration </w:t>
      </w:r>
      <w:r w:rsidR="0021627B">
        <w:rPr>
          <w:rFonts w:ascii="Arial" w:eastAsiaTheme="minorEastAsia" w:hAnsi="Arial" w:cs="Arial"/>
          <w:lang w:eastAsia="ko-KR"/>
        </w:rPr>
        <w:t>design</w:t>
      </w:r>
      <w:r w:rsidR="009A02FB" w:rsidRPr="009A02FB">
        <w:rPr>
          <w:rFonts w:ascii="Arial" w:eastAsiaTheme="minorEastAsia" w:hAnsi="Arial" w:cs="Arial"/>
          <w:lang w:eastAsia="ko-KR"/>
        </w:rPr>
        <w:t xml:space="preserve"> should guide </w:t>
      </w:r>
      <w:r w:rsidR="009A02FB">
        <w:rPr>
          <w:rFonts w:ascii="Arial" w:eastAsiaTheme="minorEastAsia" w:hAnsi="Arial" w:cs="Arial" w:hint="eastAsia"/>
          <w:lang w:eastAsia="ko-KR"/>
        </w:rPr>
        <w:t xml:space="preserve">toward the </w:t>
      </w:r>
      <w:r w:rsidR="009A02FB" w:rsidRPr="009A02FB">
        <w:rPr>
          <w:rFonts w:ascii="Arial" w:eastAsiaTheme="minorEastAsia" w:hAnsi="Arial" w:cs="Arial"/>
          <w:lang w:eastAsia="ko-KR"/>
        </w:rPr>
        <w:t>RRC signaling optimization, not restrict it to a single reference.</w:t>
      </w:r>
    </w:p>
    <w:p w14:paraId="33959AD8" w14:textId="44A24DE4" w:rsidR="00E2594F" w:rsidRDefault="00590B1F" w:rsidP="00B04276">
      <w:pPr>
        <w:rPr>
          <w:rFonts w:ascii="Arial" w:eastAsiaTheme="minorEastAsia" w:hAnsi="Arial" w:cs="Arial"/>
          <w:lang w:eastAsia="ko-KR"/>
        </w:rPr>
      </w:pPr>
      <w:r>
        <w:rPr>
          <w:rFonts w:ascii="Arial" w:eastAsiaTheme="minorEastAsia" w:hAnsi="Arial" w:cs="Arial" w:hint="eastAsia"/>
          <w:lang w:eastAsia="ko-KR"/>
        </w:rPr>
        <w:t>Moreover, Rel-19 is different to Rel-18</w:t>
      </w:r>
      <w:r w:rsidR="00E2594F">
        <w:rPr>
          <w:rFonts w:ascii="Arial" w:eastAsiaTheme="minorEastAsia" w:hAnsi="Arial" w:cs="Arial" w:hint="eastAsia"/>
          <w:lang w:eastAsia="ko-KR"/>
        </w:rPr>
        <w:t xml:space="preserve">, </w:t>
      </w:r>
      <w:r>
        <w:rPr>
          <w:rFonts w:ascii="Arial" w:eastAsiaTheme="minorEastAsia" w:hAnsi="Arial" w:cs="Arial" w:hint="eastAsia"/>
          <w:lang w:eastAsia="ko-KR"/>
        </w:rPr>
        <w:t xml:space="preserve">which involves multiple CUs </w:t>
      </w:r>
      <w:r w:rsidR="00E2594F">
        <w:rPr>
          <w:rFonts w:ascii="Arial" w:eastAsiaTheme="minorEastAsia" w:hAnsi="Arial" w:cs="Arial" w:hint="eastAsia"/>
          <w:lang w:eastAsia="ko-KR"/>
        </w:rPr>
        <w:t>connected via</w:t>
      </w:r>
      <w:r>
        <w:rPr>
          <w:rFonts w:ascii="Arial" w:eastAsiaTheme="minorEastAsia" w:hAnsi="Arial" w:cs="Arial" w:hint="eastAsia"/>
          <w:lang w:eastAsia="ko-KR"/>
        </w:rPr>
        <w:t xml:space="preserve"> Xn, and </w:t>
      </w:r>
      <w:r w:rsidR="008C72C9">
        <w:rPr>
          <w:rFonts w:ascii="Arial" w:eastAsiaTheme="minorEastAsia" w:hAnsi="Arial" w:cs="Arial" w:hint="eastAsia"/>
          <w:lang w:eastAsia="ko-KR"/>
        </w:rPr>
        <w:t xml:space="preserve">thus </w:t>
      </w:r>
      <w:r>
        <w:rPr>
          <w:rFonts w:ascii="Arial" w:eastAsiaTheme="minorEastAsia" w:hAnsi="Arial" w:cs="Arial" w:hint="eastAsia"/>
          <w:lang w:eastAsia="ko-KR"/>
        </w:rPr>
        <w:t xml:space="preserve">more careful considerations are </w:t>
      </w:r>
      <w:r w:rsidR="008C72C9">
        <w:rPr>
          <w:rFonts w:ascii="Arial" w:eastAsiaTheme="minorEastAsia" w:hAnsi="Arial" w:cs="Arial" w:hint="eastAsia"/>
          <w:lang w:eastAsia="ko-KR"/>
        </w:rPr>
        <w:t>required</w:t>
      </w:r>
      <w:r>
        <w:rPr>
          <w:rFonts w:ascii="Arial" w:eastAsiaTheme="minorEastAsia" w:hAnsi="Arial" w:cs="Arial" w:hint="eastAsia"/>
          <w:lang w:eastAsia="ko-KR"/>
        </w:rPr>
        <w:t xml:space="preserve"> than Rel-18. </w:t>
      </w:r>
      <w:r w:rsidR="002B23D0">
        <w:rPr>
          <w:rFonts w:ascii="Arial" w:eastAsiaTheme="minorEastAsia" w:hAnsi="Arial" w:cs="Arial" w:hint="eastAsia"/>
          <w:lang w:eastAsia="ko-KR"/>
        </w:rPr>
        <w:t xml:space="preserve">As pointed out in [2], the </w:t>
      </w:r>
      <w:r w:rsidR="00E2594F">
        <w:rPr>
          <w:rFonts w:ascii="Arial" w:eastAsiaTheme="minorEastAsia" w:hAnsi="Arial" w:cs="Arial" w:hint="eastAsia"/>
          <w:lang w:eastAsia="ko-KR"/>
        </w:rPr>
        <w:t>similarity</w:t>
      </w:r>
      <w:r w:rsidR="002B23D0" w:rsidRPr="002B23D0">
        <w:rPr>
          <w:rFonts w:ascii="Arial" w:eastAsiaTheme="minorEastAsia" w:hAnsi="Arial" w:cs="Arial"/>
          <w:lang w:eastAsia="ko-KR"/>
        </w:rPr>
        <w:t xml:space="preserve"> between cell configurations belonging to different CUs (especially in case of multi-vendor CUs) </w:t>
      </w:r>
      <w:r w:rsidR="002B23D0">
        <w:rPr>
          <w:rFonts w:ascii="Arial" w:eastAsiaTheme="minorEastAsia" w:hAnsi="Arial" w:cs="Arial" w:hint="eastAsia"/>
          <w:lang w:eastAsia="ko-KR"/>
        </w:rPr>
        <w:t>is not expected to be large</w:t>
      </w:r>
      <w:r w:rsidR="002B23D0" w:rsidRPr="002B23D0">
        <w:rPr>
          <w:rFonts w:ascii="Arial" w:eastAsiaTheme="minorEastAsia" w:hAnsi="Arial" w:cs="Arial"/>
          <w:lang w:eastAsia="ko-KR"/>
        </w:rPr>
        <w:t>.</w:t>
      </w:r>
      <w:r w:rsidR="002B23D0">
        <w:rPr>
          <w:rFonts w:ascii="Arial" w:eastAsiaTheme="minorEastAsia" w:hAnsi="Arial" w:cs="Arial" w:hint="eastAsia"/>
          <w:lang w:eastAsia="ko-KR"/>
        </w:rPr>
        <w:t xml:space="preserve"> </w:t>
      </w:r>
      <w:r w:rsidR="001D5B0C">
        <w:rPr>
          <w:rFonts w:ascii="Arial" w:eastAsiaTheme="minorEastAsia" w:hAnsi="Arial" w:cs="Arial" w:hint="eastAsia"/>
          <w:lang w:eastAsia="ko-KR"/>
        </w:rPr>
        <w:t>T</w:t>
      </w:r>
      <w:r w:rsidR="001D5B0C">
        <w:rPr>
          <w:rFonts w:ascii="Arial" w:eastAsiaTheme="minorEastAsia" w:hAnsi="Arial" w:cs="Arial"/>
          <w:lang w:eastAsia="ko-KR"/>
        </w:rPr>
        <w:t>h</w:t>
      </w:r>
      <w:r w:rsidR="001D5B0C">
        <w:rPr>
          <w:rFonts w:ascii="Arial" w:eastAsiaTheme="minorEastAsia" w:hAnsi="Arial" w:cs="Arial" w:hint="eastAsia"/>
          <w:lang w:eastAsia="ko-KR"/>
        </w:rPr>
        <w:t xml:space="preserve">is aspect can also be observed from the fact that every handover in legacy </w:t>
      </w:r>
      <w:r w:rsidR="001E2B8A">
        <w:rPr>
          <w:rFonts w:ascii="Arial" w:eastAsiaTheme="minorEastAsia" w:hAnsi="Arial" w:cs="Arial"/>
          <w:lang w:eastAsia="ko-KR"/>
        </w:rPr>
        <w:t>wa</w:t>
      </w:r>
      <w:r w:rsidR="001D5B0C">
        <w:rPr>
          <w:rFonts w:ascii="Arial" w:eastAsiaTheme="minorEastAsia" w:hAnsi="Arial" w:cs="Arial" w:hint="eastAsia"/>
          <w:lang w:eastAsia="ko-KR"/>
        </w:rPr>
        <w:t xml:space="preserve">s not solely based on delta RRC signalling. Full configuration (originally devised for resetting RRC configuration for </w:t>
      </w:r>
      <w:r>
        <w:rPr>
          <w:rFonts w:ascii="Arial" w:eastAsiaTheme="minorEastAsia" w:hAnsi="Arial" w:cs="Arial" w:hint="eastAsia"/>
          <w:lang w:eastAsia="ko-KR"/>
        </w:rPr>
        <w:t>re-</w:t>
      </w:r>
      <w:r w:rsidR="001D5B0C">
        <w:rPr>
          <w:rFonts w:ascii="Arial" w:eastAsiaTheme="minorEastAsia" w:hAnsi="Arial" w:cs="Arial" w:hint="eastAsia"/>
          <w:lang w:eastAsia="ko-KR"/>
        </w:rPr>
        <w:t xml:space="preserve">synch between UE and NW) was extended to mobility </w:t>
      </w:r>
      <w:bookmarkStart w:id="4" w:name="_Hlk181891621"/>
      <w:r w:rsidR="001D5B0C">
        <w:rPr>
          <w:rFonts w:ascii="Arial" w:eastAsiaTheme="minorEastAsia" w:hAnsi="Arial" w:cs="Arial" w:hint="eastAsia"/>
          <w:lang w:eastAsia="ko-KR"/>
        </w:rPr>
        <w:t>whe</w:t>
      </w:r>
      <w:r>
        <w:rPr>
          <w:rFonts w:ascii="Arial" w:eastAsiaTheme="minorEastAsia" w:hAnsi="Arial" w:cs="Arial" w:hint="eastAsia"/>
          <w:lang w:eastAsia="ko-KR"/>
        </w:rPr>
        <w:t>n</w:t>
      </w:r>
      <w:r w:rsidR="001D5B0C">
        <w:rPr>
          <w:rFonts w:ascii="Arial" w:eastAsiaTheme="minorEastAsia" w:hAnsi="Arial" w:cs="Arial" w:hint="eastAsia"/>
          <w:lang w:eastAsia="ko-KR"/>
        </w:rPr>
        <w:t xml:space="preserve"> the target doesn</w:t>
      </w:r>
      <w:r w:rsidR="001D5B0C">
        <w:rPr>
          <w:rFonts w:ascii="Arial" w:eastAsiaTheme="minorEastAsia" w:hAnsi="Arial" w:cs="Arial"/>
          <w:lang w:eastAsia="ko-KR"/>
        </w:rPr>
        <w:t>’</w:t>
      </w:r>
      <w:r w:rsidR="001D5B0C">
        <w:rPr>
          <w:rFonts w:ascii="Arial" w:eastAsiaTheme="minorEastAsia" w:hAnsi="Arial" w:cs="Arial" w:hint="eastAsia"/>
          <w:lang w:eastAsia="ko-KR"/>
        </w:rPr>
        <w:t xml:space="preserve">t comprehend the RRC configuration </w:t>
      </w:r>
      <w:r>
        <w:rPr>
          <w:rFonts w:ascii="Arial" w:eastAsiaTheme="minorEastAsia" w:hAnsi="Arial" w:cs="Arial" w:hint="eastAsia"/>
          <w:lang w:eastAsia="ko-KR"/>
        </w:rPr>
        <w:t>at</w:t>
      </w:r>
      <w:r w:rsidR="001D5B0C">
        <w:rPr>
          <w:rFonts w:ascii="Arial" w:eastAsiaTheme="minorEastAsia" w:hAnsi="Arial" w:cs="Arial" w:hint="eastAsia"/>
          <w:lang w:eastAsia="ko-KR"/>
        </w:rPr>
        <w:t xml:space="preserve"> the source side.</w:t>
      </w:r>
      <w:bookmarkEnd w:id="4"/>
      <w:r w:rsidR="001D5B0C">
        <w:rPr>
          <w:rFonts w:ascii="Arial" w:eastAsiaTheme="minorEastAsia" w:hAnsi="Arial" w:cs="Arial" w:hint="eastAsia"/>
          <w:lang w:eastAsia="ko-KR"/>
        </w:rPr>
        <w:t xml:space="preserve"> If the target side is disaggregated between CU and DU, the </w:t>
      </w:r>
      <w:r>
        <w:rPr>
          <w:rFonts w:ascii="Arial" w:eastAsiaTheme="minorEastAsia" w:hAnsi="Arial" w:cs="Arial" w:hint="eastAsia"/>
          <w:lang w:eastAsia="ko-KR"/>
        </w:rPr>
        <w:t xml:space="preserve">situation is more complex: even if </w:t>
      </w:r>
      <w:r w:rsidR="001709E1">
        <w:rPr>
          <w:rFonts w:ascii="Arial" w:eastAsiaTheme="minorEastAsia" w:hAnsi="Arial" w:cs="Arial"/>
          <w:lang w:eastAsia="ko-KR"/>
        </w:rPr>
        <w:t xml:space="preserve">the target </w:t>
      </w:r>
      <w:r>
        <w:rPr>
          <w:rFonts w:ascii="Arial" w:eastAsiaTheme="minorEastAsia" w:hAnsi="Arial" w:cs="Arial" w:hint="eastAsia"/>
          <w:lang w:eastAsia="ko-KR"/>
        </w:rPr>
        <w:t xml:space="preserve">CU comprehended the CU part of the configuration, still </w:t>
      </w:r>
      <w:r w:rsidR="001D5B0C">
        <w:rPr>
          <w:rFonts w:ascii="Arial" w:eastAsiaTheme="minorEastAsia" w:hAnsi="Arial" w:cs="Arial" w:hint="eastAsia"/>
          <w:lang w:eastAsia="ko-KR"/>
        </w:rPr>
        <w:t xml:space="preserve">handover has to be based on full configuration </w:t>
      </w:r>
      <w:r w:rsidR="00E12544">
        <w:rPr>
          <w:rFonts w:ascii="Arial" w:eastAsiaTheme="minorEastAsia" w:hAnsi="Arial" w:cs="Arial" w:hint="eastAsia"/>
          <w:lang w:eastAsia="ko-KR"/>
        </w:rPr>
        <w:t>if</w:t>
      </w:r>
      <w:r w:rsidR="001D5B0C">
        <w:rPr>
          <w:rFonts w:ascii="Arial" w:eastAsiaTheme="minorEastAsia" w:hAnsi="Arial" w:cs="Arial" w:hint="eastAsia"/>
          <w:lang w:eastAsia="ko-KR"/>
        </w:rPr>
        <w:t xml:space="preserve"> </w:t>
      </w:r>
      <w:r w:rsidR="00E12544">
        <w:rPr>
          <w:rFonts w:ascii="Arial" w:eastAsiaTheme="minorEastAsia" w:hAnsi="Arial" w:cs="Arial" w:hint="eastAsia"/>
          <w:lang w:eastAsia="ko-KR"/>
        </w:rPr>
        <w:t xml:space="preserve">the </w:t>
      </w:r>
      <w:r w:rsidR="00B85420">
        <w:rPr>
          <w:rFonts w:ascii="Arial" w:eastAsiaTheme="minorEastAsia" w:hAnsi="Arial" w:cs="Arial" w:hint="eastAsia"/>
          <w:lang w:eastAsia="ko-KR"/>
        </w:rPr>
        <w:t xml:space="preserve">target </w:t>
      </w:r>
      <w:r w:rsidR="001D5B0C">
        <w:rPr>
          <w:rFonts w:ascii="Arial" w:eastAsiaTheme="minorEastAsia" w:hAnsi="Arial" w:cs="Arial" w:hint="eastAsia"/>
          <w:lang w:eastAsia="ko-KR"/>
        </w:rPr>
        <w:t>DU doesn</w:t>
      </w:r>
      <w:r w:rsidR="001D5B0C">
        <w:rPr>
          <w:rFonts w:ascii="Arial" w:eastAsiaTheme="minorEastAsia" w:hAnsi="Arial" w:cs="Arial"/>
          <w:lang w:eastAsia="ko-KR"/>
        </w:rPr>
        <w:t>’</w:t>
      </w:r>
      <w:r w:rsidR="001D5B0C">
        <w:rPr>
          <w:rFonts w:ascii="Arial" w:eastAsiaTheme="minorEastAsia" w:hAnsi="Arial" w:cs="Arial" w:hint="eastAsia"/>
          <w:lang w:eastAsia="ko-KR"/>
        </w:rPr>
        <w:t>t comprehend the source</w:t>
      </w:r>
      <w:r w:rsidR="001D5B0C">
        <w:rPr>
          <w:rFonts w:ascii="Arial" w:eastAsiaTheme="minorEastAsia" w:hAnsi="Arial" w:cs="Arial"/>
          <w:lang w:eastAsia="ko-KR"/>
        </w:rPr>
        <w:t>’</w:t>
      </w:r>
      <w:r w:rsidR="001D5B0C">
        <w:rPr>
          <w:rFonts w:ascii="Arial" w:eastAsiaTheme="minorEastAsia" w:hAnsi="Arial" w:cs="Arial" w:hint="eastAsia"/>
          <w:lang w:eastAsia="ko-KR"/>
        </w:rPr>
        <w:t xml:space="preserve">s </w:t>
      </w:r>
      <w:r w:rsidR="001D5B0C">
        <w:rPr>
          <w:rFonts w:ascii="Arial" w:eastAsiaTheme="minorEastAsia" w:hAnsi="Arial" w:cs="Arial" w:hint="eastAsia"/>
          <w:i/>
          <w:iCs/>
          <w:lang w:eastAsia="ko-KR"/>
        </w:rPr>
        <w:t>CellGroupConfig</w:t>
      </w:r>
      <w:r w:rsidR="001D5B0C">
        <w:rPr>
          <w:rFonts w:ascii="Arial" w:eastAsiaTheme="minorEastAsia" w:hAnsi="Arial" w:cs="Arial" w:hint="eastAsia"/>
          <w:lang w:eastAsia="ko-KR"/>
        </w:rPr>
        <w:t xml:space="preserve">. Supporting delta </w:t>
      </w:r>
      <w:r>
        <w:rPr>
          <w:rFonts w:ascii="Arial" w:eastAsiaTheme="minorEastAsia" w:hAnsi="Arial" w:cs="Arial" w:hint="eastAsia"/>
          <w:lang w:eastAsia="ko-KR"/>
        </w:rPr>
        <w:t xml:space="preserve">RRC </w:t>
      </w:r>
      <w:r w:rsidR="001D5B0C">
        <w:rPr>
          <w:rFonts w:ascii="Arial" w:eastAsiaTheme="minorEastAsia" w:hAnsi="Arial" w:cs="Arial" w:hint="eastAsia"/>
          <w:lang w:eastAsia="ko-KR"/>
        </w:rPr>
        <w:t xml:space="preserve">signalling during mobility </w:t>
      </w:r>
      <w:r w:rsidR="00E12544">
        <w:rPr>
          <w:rFonts w:ascii="Arial" w:eastAsiaTheme="minorEastAsia" w:hAnsi="Arial" w:cs="Arial" w:hint="eastAsia"/>
          <w:lang w:eastAsia="ko-KR"/>
        </w:rPr>
        <w:t xml:space="preserve">across eNBs/gNBs </w:t>
      </w:r>
      <w:r w:rsidR="001D5B0C">
        <w:rPr>
          <w:rFonts w:ascii="Arial" w:eastAsiaTheme="minorEastAsia" w:hAnsi="Arial" w:cs="Arial" w:hint="eastAsia"/>
          <w:lang w:eastAsia="ko-KR"/>
        </w:rPr>
        <w:t>has never been easy</w:t>
      </w:r>
      <w:r>
        <w:rPr>
          <w:rFonts w:ascii="Arial" w:eastAsiaTheme="minorEastAsia" w:hAnsi="Arial" w:cs="Arial" w:hint="eastAsia"/>
          <w:lang w:eastAsia="ko-KR"/>
        </w:rPr>
        <w:t xml:space="preserve"> in real deployments</w:t>
      </w:r>
      <w:r w:rsidR="001D5B0C">
        <w:rPr>
          <w:rFonts w:ascii="Arial" w:eastAsiaTheme="minorEastAsia" w:hAnsi="Arial" w:cs="Arial" w:hint="eastAsia"/>
          <w:lang w:eastAsia="ko-KR"/>
        </w:rPr>
        <w:t>.</w:t>
      </w:r>
      <w:r>
        <w:rPr>
          <w:rFonts w:ascii="Arial" w:eastAsiaTheme="minorEastAsia" w:hAnsi="Arial" w:cs="Arial" w:hint="eastAsia"/>
          <w:lang w:eastAsia="ko-KR"/>
        </w:rPr>
        <w:t xml:space="preserve"> </w:t>
      </w:r>
    </w:p>
    <w:p w14:paraId="31BBFFAC" w14:textId="65507556" w:rsidR="002D3B12" w:rsidRDefault="00590B1F" w:rsidP="00B04276">
      <w:pPr>
        <w:rPr>
          <w:rFonts w:ascii="Arial" w:eastAsiaTheme="minorEastAsia" w:hAnsi="Arial" w:cs="Arial"/>
          <w:lang w:eastAsia="ko-KR"/>
        </w:rPr>
      </w:pPr>
      <w:r>
        <w:rPr>
          <w:rFonts w:ascii="Arial" w:eastAsiaTheme="minorEastAsia" w:hAnsi="Arial" w:cs="Arial" w:hint="eastAsia"/>
          <w:lang w:eastAsia="ko-KR"/>
        </w:rPr>
        <w:t xml:space="preserve">If only </w:t>
      </w:r>
      <w:r w:rsidR="009A02FB">
        <w:rPr>
          <w:rFonts w:ascii="Arial" w:eastAsiaTheme="minorEastAsia" w:hAnsi="Arial" w:cs="Arial" w:hint="eastAsia"/>
          <w:lang w:eastAsia="ko-KR"/>
        </w:rPr>
        <w:t>a single</w:t>
      </w:r>
      <w:r>
        <w:rPr>
          <w:rFonts w:ascii="Arial" w:eastAsiaTheme="minorEastAsia" w:hAnsi="Arial" w:cs="Arial" w:hint="eastAsia"/>
          <w:lang w:eastAsia="ko-KR"/>
        </w:rPr>
        <w:t xml:space="preserve"> reference is </w:t>
      </w:r>
      <w:r w:rsidR="00E2594F">
        <w:rPr>
          <w:rFonts w:ascii="Arial" w:eastAsiaTheme="minorEastAsia" w:hAnsi="Arial" w:cs="Arial" w:hint="eastAsia"/>
          <w:lang w:eastAsia="ko-KR"/>
        </w:rPr>
        <w:t>chosen</w:t>
      </w:r>
      <w:r>
        <w:rPr>
          <w:rFonts w:ascii="Arial" w:eastAsiaTheme="minorEastAsia" w:hAnsi="Arial" w:cs="Arial" w:hint="eastAsia"/>
          <w:lang w:eastAsia="ko-KR"/>
        </w:rPr>
        <w:t xml:space="preserve"> based from either the source CU or one of candidate CU</w:t>
      </w:r>
      <w:r w:rsidR="00E2594F">
        <w:rPr>
          <w:rFonts w:ascii="Arial" w:eastAsiaTheme="minorEastAsia" w:hAnsi="Arial" w:cs="Arial" w:hint="eastAsia"/>
          <w:lang w:eastAsia="ko-KR"/>
        </w:rPr>
        <w:t>(</w:t>
      </w:r>
      <w:r>
        <w:rPr>
          <w:rFonts w:ascii="Arial" w:eastAsiaTheme="minorEastAsia" w:hAnsi="Arial" w:cs="Arial" w:hint="eastAsia"/>
          <w:lang w:eastAsia="ko-KR"/>
        </w:rPr>
        <w:t>s</w:t>
      </w:r>
      <w:r w:rsidR="00E2594F">
        <w:rPr>
          <w:rFonts w:ascii="Arial" w:eastAsiaTheme="minorEastAsia" w:hAnsi="Arial" w:cs="Arial" w:hint="eastAsia"/>
          <w:lang w:eastAsia="ko-KR"/>
        </w:rPr>
        <w:t>)</w:t>
      </w:r>
      <w:r>
        <w:rPr>
          <w:rFonts w:ascii="Arial" w:eastAsiaTheme="minorEastAsia" w:hAnsi="Arial" w:cs="Arial" w:hint="eastAsia"/>
          <w:lang w:eastAsia="ko-KR"/>
        </w:rPr>
        <w:t xml:space="preserve">, it is not hard to imagine that other candidate cells </w:t>
      </w:r>
      <w:r>
        <w:rPr>
          <w:rFonts w:ascii="Arial" w:eastAsiaTheme="minorEastAsia" w:hAnsi="Arial" w:cs="Arial"/>
          <w:lang w:eastAsia="ko-KR"/>
        </w:rPr>
        <w:t>belonging</w:t>
      </w:r>
      <w:r>
        <w:rPr>
          <w:rFonts w:ascii="Arial" w:eastAsiaTheme="minorEastAsia" w:hAnsi="Arial" w:cs="Arial" w:hint="eastAsia"/>
          <w:lang w:eastAsia="ko-KR"/>
        </w:rPr>
        <w:t xml:space="preserve"> to different CU may end up </w:t>
      </w:r>
      <w:r w:rsidR="009A02FB">
        <w:rPr>
          <w:rFonts w:ascii="Arial" w:eastAsiaTheme="minorEastAsia" w:hAnsi="Arial" w:cs="Arial" w:hint="eastAsia"/>
          <w:lang w:eastAsia="ko-KR"/>
        </w:rPr>
        <w:t>requiring</w:t>
      </w:r>
      <w:r>
        <w:rPr>
          <w:rFonts w:ascii="Arial" w:eastAsiaTheme="minorEastAsia" w:hAnsi="Arial" w:cs="Arial" w:hint="eastAsia"/>
          <w:lang w:eastAsia="ko-KR"/>
        </w:rPr>
        <w:t xml:space="preserve"> complete configurations</w:t>
      </w:r>
      <w:r w:rsidR="00AA3AAA">
        <w:rPr>
          <w:rFonts w:ascii="Arial" w:eastAsiaTheme="minorEastAsia" w:hAnsi="Arial" w:cs="Arial" w:hint="eastAsia"/>
          <w:lang w:eastAsia="ko-KR"/>
        </w:rPr>
        <w:t xml:space="preserve">, </w:t>
      </w:r>
      <w:r w:rsidR="002A4124">
        <w:rPr>
          <w:rFonts w:ascii="Arial" w:eastAsiaTheme="minorEastAsia" w:hAnsi="Arial" w:cs="Arial" w:hint="eastAsia"/>
          <w:lang w:eastAsia="ko-KR"/>
        </w:rPr>
        <w:t xml:space="preserve">losing the inherent benefits </w:t>
      </w:r>
      <w:r w:rsidR="008C72C9">
        <w:rPr>
          <w:rFonts w:ascii="Arial" w:eastAsiaTheme="minorEastAsia" w:hAnsi="Arial" w:cs="Arial" w:hint="eastAsia"/>
          <w:lang w:eastAsia="ko-KR"/>
        </w:rPr>
        <w:t xml:space="preserve">of reference configuration for </w:t>
      </w:r>
      <w:r w:rsidR="002A4124">
        <w:rPr>
          <w:rFonts w:ascii="Arial" w:eastAsiaTheme="minorEastAsia" w:hAnsi="Arial" w:cs="Arial" w:hint="eastAsia"/>
          <w:lang w:eastAsia="ko-KR"/>
        </w:rPr>
        <w:t>saving RRC signalling overhead.</w:t>
      </w:r>
      <w:r w:rsidR="000E07BB">
        <w:rPr>
          <w:rFonts w:ascii="Arial" w:eastAsiaTheme="minorEastAsia" w:hAnsi="Arial" w:cs="Arial"/>
          <w:lang w:eastAsia="ko-KR"/>
        </w:rPr>
        <w:t xml:space="preserve"> </w:t>
      </w:r>
    </w:p>
    <w:p w14:paraId="0790A8ED" w14:textId="77777777" w:rsidR="009E61C4" w:rsidRDefault="009E61C4" w:rsidP="00B04276">
      <w:pPr>
        <w:rPr>
          <w:rFonts w:ascii="Arial" w:eastAsiaTheme="minorEastAsia" w:hAnsi="Arial" w:cs="Arial"/>
          <w:lang w:eastAsia="ko-KR"/>
        </w:rPr>
      </w:pPr>
    </w:p>
    <w:p w14:paraId="7FD52167" w14:textId="241A1147" w:rsidR="002D5AE7" w:rsidRDefault="00820415" w:rsidP="00B04276">
      <w:pPr>
        <w:rPr>
          <w:rFonts w:ascii="Arial" w:eastAsiaTheme="minorEastAsia" w:hAnsi="Arial" w:cs="Arial"/>
          <w:lang w:eastAsia="ko-KR"/>
        </w:rPr>
      </w:pPr>
      <w:r>
        <w:rPr>
          <w:rFonts w:ascii="Arial" w:eastAsiaTheme="minorEastAsia" w:hAnsi="Arial" w:cs="Arial"/>
          <w:noProof/>
          <w:lang w:eastAsia="ko-KR"/>
        </w:rPr>
        <w:drawing>
          <wp:inline distT="0" distB="0" distL="0" distR="0" wp14:anchorId="6B934371" wp14:editId="580DC593">
            <wp:extent cx="6126451" cy="3232041"/>
            <wp:effectExtent l="0" t="0" r="8255" b="6985"/>
            <wp:docPr id="147027173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39000" cy="3238661"/>
                    </a:xfrm>
                    <a:prstGeom prst="rect">
                      <a:avLst/>
                    </a:prstGeom>
                    <a:noFill/>
                  </pic:spPr>
                </pic:pic>
              </a:graphicData>
            </a:graphic>
          </wp:inline>
        </w:drawing>
      </w:r>
    </w:p>
    <w:p w14:paraId="31D154A8" w14:textId="549A641A" w:rsidR="002D5AE7" w:rsidRPr="002D3B12" w:rsidRDefault="002D5AE7" w:rsidP="002D5AE7">
      <w:pPr>
        <w:jc w:val="center"/>
        <w:rPr>
          <w:rFonts w:ascii="Arial" w:eastAsiaTheme="minorEastAsia" w:hAnsi="Arial" w:cs="Arial"/>
          <w:b/>
          <w:bCs/>
          <w:lang w:eastAsia="ko-KR"/>
        </w:rPr>
      </w:pPr>
      <w:r w:rsidRPr="002D3B12">
        <w:rPr>
          <w:rFonts w:ascii="Arial" w:eastAsiaTheme="minorEastAsia" w:hAnsi="Arial" w:cs="Arial" w:hint="eastAsia"/>
          <w:b/>
          <w:bCs/>
          <w:lang w:eastAsia="ko-KR"/>
        </w:rPr>
        <w:t xml:space="preserve">Figure 1: </w:t>
      </w:r>
      <w:r w:rsidR="002D3B12" w:rsidRPr="002D3B12">
        <w:rPr>
          <w:rFonts w:ascii="Arial" w:eastAsiaTheme="minorEastAsia" w:hAnsi="Arial" w:cs="Arial" w:hint="eastAsia"/>
          <w:b/>
          <w:bCs/>
          <w:lang w:eastAsia="ko-KR"/>
        </w:rPr>
        <w:t>Example comparison of single reference configuration vs multiple reference configurations</w:t>
      </w:r>
    </w:p>
    <w:p w14:paraId="060EAF76" w14:textId="77777777" w:rsidR="00E62951" w:rsidRDefault="00E62951" w:rsidP="00B04276">
      <w:pPr>
        <w:rPr>
          <w:rFonts w:ascii="Arial" w:eastAsiaTheme="minorEastAsia" w:hAnsi="Arial" w:cs="Arial"/>
          <w:lang w:eastAsia="ko-KR"/>
        </w:rPr>
      </w:pPr>
    </w:p>
    <w:p w14:paraId="1EC92A31" w14:textId="533DD484" w:rsidR="008C72C9" w:rsidRDefault="00196CD4" w:rsidP="00B04276">
      <w:pPr>
        <w:rPr>
          <w:rFonts w:ascii="Arial" w:eastAsiaTheme="minorEastAsia" w:hAnsi="Arial" w:cs="Arial"/>
          <w:lang w:eastAsia="ko-KR"/>
        </w:rPr>
      </w:pPr>
      <w:r>
        <w:rPr>
          <w:rFonts w:ascii="Arial" w:eastAsiaTheme="minorEastAsia" w:hAnsi="Arial" w:cs="Arial" w:hint="eastAsia"/>
          <w:lang w:eastAsia="ko-KR"/>
        </w:rPr>
        <w:t>Therefore,</w:t>
      </w:r>
      <w:r w:rsidR="008C72C9">
        <w:rPr>
          <w:rFonts w:ascii="Arial" w:eastAsiaTheme="minorEastAsia" w:hAnsi="Arial" w:cs="Arial" w:hint="eastAsia"/>
          <w:lang w:eastAsia="ko-KR"/>
        </w:rPr>
        <w:t xml:space="preserve"> </w:t>
      </w:r>
      <w:r w:rsidR="00E12544">
        <w:rPr>
          <w:rFonts w:ascii="Arial" w:eastAsiaTheme="minorEastAsia" w:hAnsi="Arial" w:cs="Arial" w:hint="eastAsia"/>
          <w:lang w:eastAsia="ko-KR"/>
        </w:rPr>
        <w:t xml:space="preserve">we believe that, </w:t>
      </w:r>
      <w:r w:rsidR="008C72C9">
        <w:rPr>
          <w:rFonts w:ascii="Arial" w:eastAsiaTheme="minorEastAsia" w:hAnsi="Arial" w:cs="Arial" w:hint="eastAsia"/>
          <w:lang w:eastAsia="ko-KR"/>
        </w:rPr>
        <w:t>a</w:t>
      </w:r>
      <w:r w:rsidR="002A4124">
        <w:rPr>
          <w:rFonts w:ascii="Arial" w:eastAsiaTheme="minorEastAsia" w:hAnsi="Arial" w:cs="Arial" w:hint="eastAsia"/>
          <w:lang w:eastAsia="ko-KR"/>
        </w:rPr>
        <w:t>t least</w:t>
      </w:r>
      <w:r w:rsidR="00AA3AAA">
        <w:rPr>
          <w:rFonts w:ascii="Arial" w:eastAsiaTheme="minorEastAsia" w:hAnsi="Arial" w:cs="Arial" w:hint="eastAsia"/>
          <w:lang w:eastAsia="ko-KR"/>
        </w:rPr>
        <w:t xml:space="preserve"> </w:t>
      </w:r>
      <w:r w:rsidR="00B94734">
        <w:rPr>
          <w:rFonts w:ascii="Arial" w:eastAsiaTheme="minorEastAsia" w:hAnsi="Arial" w:cs="Arial" w:hint="eastAsia"/>
          <w:lang w:eastAsia="ko-KR"/>
        </w:rPr>
        <w:t>in</w:t>
      </w:r>
      <w:r w:rsidR="00AA3AAA">
        <w:rPr>
          <w:rFonts w:ascii="Arial" w:eastAsiaTheme="minorEastAsia" w:hAnsi="Arial" w:cs="Arial" w:hint="eastAsia"/>
          <w:lang w:eastAsia="ko-KR"/>
        </w:rPr>
        <w:t xml:space="preserve"> Rel-19</w:t>
      </w:r>
      <w:r w:rsidR="002A4124">
        <w:rPr>
          <w:rFonts w:ascii="Arial" w:eastAsiaTheme="minorEastAsia" w:hAnsi="Arial" w:cs="Arial" w:hint="eastAsia"/>
          <w:lang w:eastAsia="ko-KR"/>
        </w:rPr>
        <w:t xml:space="preserve">, specifications should allow each involved CU to </w:t>
      </w:r>
      <w:r w:rsidR="00E12544">
        <w:rPr>
          <w:rFonts w:ascii="Arial" w:eastAsiaTheme="minorEastAsia" w:hAnsi="Arial" w:cs="Arial" w:hint="eastAsia"/>
          <w:lang w:eastAsia="ko-KR"/>
        </w:rPr>
        <w:t xml:space="preserve">independently </w:t>
      </w:r>
      <w:r w:rsidR="008C72C9">
        <w:rPr>
          <w:rFonts w:ascii="Arial" w:eastAsiaTheme="minorEastAsia" w:hAnsi="Arial" w:cs="Arial" w:hint="eastAsia"/>
          <w:lang w:eastAsia="ko-KR"/>
        </w:rPr>
        <w:t xml:space="preserve">decide </w:t>
      </w:r>
      <w:r w:rsidR="002A4124">
        <w:rPr>
          <w:rFonts w:ascii="Arial" w:eastAsiaTheme="minorEastAsia" w:hAnsi="Arial" w:cs="Arial" w:hint="eastAsia"/>
          <w:lang w:eastAsia="ko-KR"/>
        </w:rPr>
        <w:t xml:space="preserve">and </w:t>
      </w:r>
      <w:r w:rsidR="00E12544">
        <w:rPr>
          <w:rFonts w:ascii="Arial" w:eastAsiaTheme="minorEastAsia" w:hAnsi="Arial" w:cs="Arial" w:hint="eastAsia"/>
          <w:lang w:eastAsia="ko-KR"/>
        </w:rPr>
        <w:t>establish</w:t>
      </w:r>
      <w:r w:rsidR="002A4124">
        <w:rPr>
          <w:rFonts w:ascii="Arial" w:eastAsiaTheme="minorEastAsia" w:hAnsi="Arial" w:cs="Arial" w:hint="eastAsia"/>
          <w:lang w:eastAsia="ko-KR"/>
        </w:rPr>
        <w:t xml:space="preserve"> the </w:t>
      </w:r>
      <w:r w:rsidR="00E12544">
        <w:rPr>
          <w:rFonts w:ascii="Arial" w:eastAsiaTheme="minorEastAsia" w:hAnsi="Arial" w:cs="Arial" w:hint="eastAsia"/>
          <w:lang w:eastAsia="ko-KR"/>
        </w:rPr>
        <w:t xml:space="preserve">most suitable </w:t>
      </w:r>
      <w:r w:rsidR="002A4124">
        <w:rPr>
          <w:rFonts w:ascii="Arial" w:eastAsiaTheme="minorEastAsia" w:hAnsi="Arial" w:cs="Arial" w:hint="eastAsia"/>
          <w:lang w:eastAsia="ko-KR"/>
        </w:rPr>
        <w:t xml:space="preserve">reference </w:t>
      </w:r>
      <w:r w:rsidR="00E12544">
        <w:rPr>
          <w:rFonts w:ascii="Arial" w:eastAsiaTheme="minorEastAsia" w:hAnsi="Arial" w:cs="Arial" w:hint="eastAsia"/>
          <w:lang w:eastAsia="ko-KR"/>
        </w:rPr>
        <w:t xml:space="preserve">configuration </w:t>
      </w:r>
      <w:r w:rsidR="002A4124">
        <w:rPr>
          <w:rFonts w:ascii="Arial" w:eastAsiaTheme="minorEastAsia" w:hAnsi="Arial" w:cs="Arial" w:hint="eastAsia"/>
          <w:lang w:eastAsia="ko-KR"/>
        </w:rPr>
        <w:t>for its own candidate cells from the beginning.</w:t>
      </w:r>
    </w:p>
    <w:p w14:paraId="13EF876F" w14:textId="77777777" w:rsidR="001D4626" w:rsidRDefault="001D4626" w:rsidP="00B04276">
      <w:pPr>
        <w:rPr>
          <w:rFonts w:ascii="Arial" w:eastAsiaTheme="minorEastAsia" w:hAnsi="Arial" w:cs="Arial"/>
          <w:lang w:eastAsia="ko-KR"/>
        </w:rPr>
      </w:pPr>
    </w:p>
    <w:p w14:paraId="0DBF6788" w14:textId="5BC8890E" w:rsidR="00DE5A60" w:rsidRPr="0062214F" w:rsidRDefault="00D3501F" w:rsidP="00DE5A60">
      <w:pPr>
        <w:rPr>
          <w:rFonts w:ascii="Arial" w:eastAsiaTheme="minorEastAsia" w:hAnsi="Arial" w:cs="Arial"/>
          <w:b/>
          <w:bCs/>
          <w:i/>
          <w:iCs/>
          <w:u w:val="single"/>
          <w:lang w:eastAsia="ko-KR"/>
        </w:rPr>
      </w:pPr>
      <w:r w:rsidRPr="00B94734">
        <w:rPr>
          <w:rFonts w:ascii="Arial" w:eastAsiaTheme="minorEastAsia" w:hAnsi="Arial" w:cs="Arial" w:hint="eastAsia"/>
          <w:b/>
          <w:bCs/>
          <w:i/>
          <w:iCs/>
          <w:u w:val="single"/>
          <w:lang w:eastAsia="ko-KR"/>
        </w:rPr>
        <w:t xml:space="preserve">Why RAN3? and </w:t>
      </w:r>
      <w:r w:rsidR="00F10274" w:rsidRPr="00B94734">
        <w:rPr>
          <w:rFonts w:ascii="Arial" w:eastAsiaTheme="minorEastAsia" w:hAnsi="Arial" w:cs="Arial" w:hint="eastAsia"/>
          <w:b/>
          <w:bCs/>
          <w:i/>
          <w:iCs/>
          <w:u w:val="single"/>
          <w:lang w:eastAsia="ko-KR"/>
        </w:rPr>
        <w:t>W</w:t>
      </w:r>
      <w:r w:rsidRPr="00B94734">
        <w:rPr>
          <w:rFonts w:ascii="Arial" w:eastAsiaTheme="minorEastAsia" w:hAnsi="Arial" w:cs="Arial" w:hint="eastAsia"/>
          <w:b/>
          <w:bCs/>
          <w:i/>
          <w:iCs/>
          <w:u w:val="single"/>
          <w:lang w:eastAsia="ko-KR"/>
        </w:rPr>
        <w:t>hy now</w:t>
      </w:r>
      <w:r w:rsidR="00DE5A60" w:rsidRPr="00B94734">
        <w:rPr>
          <w:rFonts w:ascii="Arial" w:eastAsiaTheme="minorEastAsia" w:hAnsi="Arial" w:cs="Arial" w:hint="eastAsia"/>
          <w:b/>
          <w:bCs/>
          <w:i/>
          <w:iCs/>
          <w:u w:val="single"/>
          <w:lang w:eastAsia="ko-KR"/>
        </w:rPr>
        <w:t>?</w:t>
      </w:r>
      <w:r w:rsidR="00DE5A60">
        <w:rPr>
          <w:rFonts w:ascii="Arial" w:eastAsiaTheme="minorEastAsia" w:hAnsi="Arial" w:cs="Arial" w:hint="eastAsia"/>
          <w:b/>
          <w:bCs/>
          <w:i/>
          <w:iCs/>
          <w:u w:val="single"/>
          <w:lang w:eastAsia="ko-KR"/>
        </w:rPr>
        <w:t xml:space="preserve"> </w:t>
      </w:r>
    </w:p>
    <w:p w14:paraId="70B6314F" w14:textId="02EFF7CB" w:rsidR="008C72C9" w:rsidRDefault="00DE5A60" w:rsidP="00B04276">
      <w:pPr>
        <w:rPr>
          <w:rFonts w:ascii="Arial" w:eastAsiaTheme="minorEastAsia" w:hAnsi="Arial" w:cs="Arial"/>
          <w:lang w:eastAsia="ko-KR"/>
        </w:rPr>
      </w:pPr>
      <w:r>
        <w:rPr>
          <w:rFonts w:ascii="Arial" w:eastAsiaTheme="minorEastAsia" w:hAnsi="Arial" w:cs="Arial" w:hint="eastAsia"/>
          <w:lang w:eastAsia="ko-KR"/>
        </w:rPr>
        <w:t xml:space="preserve">Another </w:t>
      </w:r>
      <w:r w:rsidR="00C20FE6">
        <w:rPr>
          <w:rFonts w:ascii="Arial" w:eastAsiaTheme="minorEastAsia" w:hAnsi="Arial" w:cs="Arial" w:hint="eastAsia"/>
          <w:lang w:eastAsia="ko-KR"/>
        </w:rPr>
        <w:t>motivation</w:t>
      </w:r>
      <w:r>
        <w:rPr>
          <w:rFonts w:ascii="Arial" w:eastAsiaTheme="minorEastAsia" w:hAnsi="Arial" w:cs="Arial" w:hint="eastAsia"/>
          <w:lang w:eastAsia="ko-KR"/>
        </w:rPr>
        <w:t xml:space="preserve"> </w:t>
      </w:r>
      <w:r w:rsidR="00440C8B">
        <w:rPr>
          <w:rFonts w:ascii="Arial" w:eastAsiaTheme="minorEastAsia" w:hAnsi="Arial" w:cs="Arial" w:hint="eastAsia"/>
          <w:lang w:eastAsia="ko-KR"/>
        </w:rPr>
        <w:t>for this contribution</w:t>
      </w:r>
      <w:r>
        <w:rPr>
          <w:rFonts w:ascii="Arial" w:eastAsiaTheme="minorEastAsia" w:hAnsi="Arial" w:cs="Arial" w:hint="eastAsia"/>
          <w:lang w:eastAsia="ko-KR"/>
        </w:rPr>
        <w:t xml:space="preserve"> is </w:t>
      </w:r>
      <w:r w:rsidR="00C20FE6">
        <w:rPr>
          <w:rFonts w:ascii="Arial" w:eastAsiaTheme="minorEastAsia" w:hAnsi="Arial" w:cs="Arial" w:hint="eastAsia"/>
          <w:lang w:eastAsia="ko-KR"/>
        </w:rPr>
        <w:t>due to</w:t>
      </w:r>
      <w:r>
        <w:rPr>
          <w:rFonts w:ascii="Arial" w:eastAsiaTheme="minorEastAsia" w:hAnsi="Arial" w:cs="Arial" w:hint="eastAsia"/>
          <w:lang w:eastAsia="ko-KR"/>
        </w:rPr>
        <w:t xml:space="preserve"> the </w:t>
      </w:r>
      <w:r w:rsidR="00440C8B">
        <w:rPr>
          <w:rFonts w:ascii="Arial" w:eastAsiaTheme="minorEastAsia" w:hAnsi="Arial" w:cs="Arial" w:hint="eastAsia"/>
          <w:lang w:eastAsia="ko-KR"/>
        </w:rPr>
        <w:t xml:space="preserve">discussions </w:t>
      </w:r>
      <w:r w:rsidR="006B4FAD">
        <w:rPr>
          <w:rFonts w:ascii="Arial" w:eastAsiaTheme="minorEastAsia" w:hAnsi="Arial" w:cs="Arial" w:hint="eastAsia"/>
          <w:lang w:eastAsia="ko-KR"/>
        </w:rPr>
        <w:t>resulting in the agreement</w:t>
      </w:r>
      <w:r w:rsidR="00440C8B">
        <w:rPr>
          <w:rFonts w:ascii="Arial" w:eastAsiaTheme="minorEastAsia" w:hAnsi="Arial" w:cs="Arial" w:hint="eastAsia"/>
          <w:lang w:eastAsia="ko-KR"/>
        </w:rPr>
        <w:t xml:space="preserve">. Two solutions were on the table at RAN2-127 (Maastricht) and the agreement toward the single reference </w:t>
      </w:r>
      <w:r w:rsidR="00C20FE6">
        <w:rPr>
          <w:rFonts w:ascii="Arial" w:eastAsiaTheme="minorEastAsia" w:hAnsi="Arial" w:cs="Arial" w:hint="eastAsia"/>
          <w:lang w:eastAsia="ko-KR"/>
        </w:rPr>
        <w:t xml:space="preserve">configuration </w:t>
      </w:r>
      <w:r w:rsidR="00440C8B">
        <w:rPr>
          <w:rFonts w:ascii="Arial" w:eastAsiaTheme="minorEastAsia" w:hAnsi="Arial" w:cs="Arial" w:hint="eastAsia"/>
          <w:lang w:eastAsia="ko-KR"/>
        </w:rPr>
        <w:t>was made based on show of hands</w:t>
      </w:r>
      <w:r w:rsidR="00B94734">
        <w:rPr>
          <w:rFonts w:ascii="Arial" w:eastAsiaTheme="minorEastAsia" w:hAnsi="Arial" w:cs="Arial" w:hint="eastAsia"/>
          <w:lang w:eastAsia="ko-KR"/>
        </w:rPr>
        <w:t>:</w:t>
      </w:r>
      <w:r w:rsidR="00440C8B">
        <w:rPr>
          <w:rFonts w:ascii="Arial" w:eastAsiaTheme="minorEastAsia" w:hAnsi="Arial" w:cs="Arial" w:hint="eastAsia"/>
          <w:lang w:eastAsia="ko-KR"/>
        </w:rPr>
        <w:t xml:space="preserve"> </w:t>
      </w:r>
    </w:p>
    <w:tbl>
      <w:tblPr>
        <w:tblStyle w:val="TableGrid"/>
        <w:tblW w:w="0" w:type="auto"/>
        <w:tblLook w:val="04A0" w:firstRow="1" w:lastRow="0" w:firstColumn="1" w:lastColumn="0" w:noHBand="0" w:noVBand="1"/>
      </w:tblPr>
      <w:tblGrid>
        <w:gridCol w:w="9629"/>
      </w:tblGrid>
      <w:tr w:rsidR="00493245" w14:paraId="509C0797" w14:textId="77777777" w:rsidTr="00493245">
        <w:tc>
          <w:tcPr>
            <w:tcW w:w="9629" w:type="dxa"/>
          </w:tcPr>
          <w:p w14:paraId="667A89DB" w14:textId="77777777" w:rsidR="00493245" w:rsidRPr="00493245" w:rsidRDefault="00493245" w:rsidP="00493245">
            <w:pPr>
              <w:spacing w:before="60" w:after="0"/>
              <w:ind w:left="1259" w:hanging="1259"/>
              <w:rPr>
                <w:rFonts w:ascii="Arial" w:eastAsia="MS Mincho" w:hAnsi="Arial"/>
                <w:b/>
                <w:noProof/>
                <w:szCs w:val="24"/>
                <w:lang w:eastAsia="en-GB"/>
              </w:rPr>
            </w:pPr>
            <w:r w:rsidRPr="00493245">
              <w:rPr>
                <w:rFonts w:ascii="Arial" w:eastAsia="MS Mincho" w:hAnsi="Arial"/>
                <w:b/>
                <w:noProof/>
                <w:szCs w:val="24"/>
                <w:lang w:eastAsia="en-GB"/>
              </w:rPr>
              <w:t>Single or multiple reference configuration(s)?</w:t>
            </w:r>
          </w:p>
          <w:p w14:paraId="060788AE" w14:textId="77777777" w:rsidR="00493245" w:rsidRPr="00493245" w:rsidRDefault="00493245" w:rsidP="00493245">
            <w:pPr>
              <w:tabs>
                <w:tab w:val="left" w:pos="1622"/>
              </w:tabs>
              <w:spacing w:after="0"/>
              <w:rPr>
                <w:rFonts w:ascii="Arial" w:eastAsia="MS Mincho" w:hAnsi="Arial"/>
                <w:szCs w:val="24"/>
                <w:lang w:eastAsia="en-GB"/>
              </w:rPr>
            </w:pPr>
            <w:r w:rsidRPr="00493245">
              <w:rPr>
                <w:rFonts w:ascii="Arial" w:eastAsia="MS Mincho" w:hAnsi="Arial"/>
                <w:szCs w:val="24"/>
                <w:lang w:eastAsia="en-GB"/>
              </w:rPr>
              <w:t>P1 in R2-2406694 (Apple)</w:t>
            </w:r>
          </w:p>
          <w:p w14:paraId="6A1320D3" w14:textId="77777777" w:rsidR="00493245" w:rsidRPr="00493245" w:rsidRDefault="00493245" w:rsidP="00493245">
            <w:pPr>
              <w:tabs>
                <w:tab w:val="left" w:pos="1622"/>
              </w:tabs>
              <w:spacing w:after="0"/>
              <w:ind w:left="1253"/>
              <w:rPr>
                <w:rFonts w:ascii="Arial" w:eastAsia="MS Mincho" w:hAnsi="Arial"/>
                <w:szCs w:val="24"/>
                <w:lang w:eastAsia="en-GB"/>
              </w:rPr>
            </w:pPr>
            <w:r w:rsidRPr="00493245">
              <w:rPr>
                <w:rFonts w:ascii="Arial" w:eastAsia="MS Mincho" w:hAnsi="Arial"/>
                <w:szCs w:val="24"/>
                <w:lang w:eastAsia="en-GB"/>
              </w:rPr>
              <w:lastRenderedPageBreak/>
              <w:t xml:space="preserve">Proposal 1: Inter-CU LTM re-uses the reference configuration from Rel-18 LTM. No additional reference configurations are supported. </w:t>
            </w:r>
          </w:p>
          <w:p w14:paraId="7ADF1F88" w14:textId="77777777" w:rsidR="00493245" w:rsidRPr="00493245" w:rsidRDefault="00493245" w:rsidP="00493245">
            <w:pPr>
              <w:tabs>
                <w:tab w:val="left" w:pos="1622"/>
              </w:tabs>
              <w:spacing w:after="0"/>
              <w:ind w:left="1253"/>
              <w:rPr>
                <w:rFonts w:ascii="Arial" w:eastAsia="MS Mincho" w:hAnsi="Arial"/>
                <w:szCs w:val="24"/>
                <w:lang w:eastAsia="en-GB"/>
              </w:rPr>
            </w:pPr>
          </w:p>
          <w:p w14:paraId="5CC99F4A" w14:textId="77777777" w:rsidR="00493245" w:rsidRPr="00493245" w:rsidRDefault="00493245">
            <w:pPr>
              <w:numPr>
                <w:ilvl w:val="0"/>
                <w:numId w:val="19"/>
              </w:numPr>
              <w:tabs>
                <w:tab w:val="left" w:pos="1622"/>
              </w:tabs>
              <w:spacing w:after="0" w:line="259" w:lineRule="auto"/>
              <w:rPr>
                <w:rFonts w:ascii="Arial" w:eastAsia="MS Mincho" w:hAnsi="Arial"/>
                <w:szCs w:val="24"/>
                <w:lang w:eastAsia="en-GB"/>
              </w:rPr>
            </w:pPr>
            <w:r w:rsidRPr="00493245">
              <w:rPr>
                <w:rFonts w:ascii="Arial" w:eastAsia="MS Mincho" w:hAnsi="Arial"/>
                <w:szCs w:val="24"/>
                <w:lang w:eastAsia="en-GB"/>
              </w:rPr>
              <w:t xml:space="preserve">P1 in R2-2406694 is agreed. </w:t>
            </w:r>
          </w:p>
          <w:p w14:paraId="3DF0AF87" w14:textId="77777777" w:rsidR="00493245" w:rsidRPr="00493245" w:rsidRDefault="00493245" w:rsidP="00493245">
            <w:pPr>
              <w:tabs>
                <w:tab w:val="left" w:pos="1622"/>
              </w:tabs>
              <w:spacing w:after="0"/>
              <w:rPr>
                <w:rFonts w:ascii="Arial" w:eastAsia="MS Mincho" w:hAnsi="Arial"/>
                <w:szCs w:val="24"/>
                <w:lang w:eastAsia="en-GB"/>
              </w:rPr>
            </w:pPr>
          </w:p>
          <w:p w14:paraId="558A991F" w14:textId="77777777" w:rsidR="00493245" w:rsidRPr="00493245" w:rsidRDefault="00493245" w:rsidP="00493245">
            <w:pPr>
              <w:tabs>
                <w:tab w:val="left" w:pos="1622"/>
              </w:tabs>
              <w:spacing w:after="0"/>
              <w:rPr>
                <w:rFonts w:ascii="Arial" w:eastAsia="MS Mincho" w:hAnsi="Arial"/>
                <w:szCs w:val="24"/>
                <w:lang w:eastAsia="en-GB"/>
              </w:rPr>
            </w:pPr>
            <w:r w:rsidRPr="00493245">
              <w:rPr>
                <w:rFonts w:ascii="Arial" w:eastAsia="MS Mincho" w:hAnsi="Arial"/>
                <w:szCs w:val="24"/>
                <w:lang w:eastAsia="en-GB"/>
              </w:rPr>
              <w:t>P1 in R2-2407269 (LG)</w:t>
            </w:r>
          </w:p>
          <w:p w14:paraId="41211440" w14:textId="77777777" w:rsidR="00493245" w:rsidRPr="00493245" w:rsidRDefault="00493245" w:rsidP="00493245">
            <w:pPr>
              <w:spacing w:before="60" w:after="0"/>
              <w:ind w:left="1259" w:hanging="1259"/>
              <w:rPr>
                <w:rFonts w:ascii="Arial" w:eastAsia="MS Mincho" w:hAnsi="Arial"/>
                <w:noProof/>
                <w:szCs w:val="24"/>
                <w:lang w:eastAsia="en-GB"/>
              </w:rPr>
            </w:pPr>
            <w:r w:rsidRPr="00493245">
              <w:rPr>
                <w:rFonts w:ascii="Arial" w:eastAsia="MS Mincho" w:hAnsi="Arial"/>
                <w:noProof/>
                <w:szCs w:val="24"/>
                <w:lang w:eastAsia="en-GB"/>
              </w:rPr>
              <w:tab/>
              <w:t>Proposal 1. Multiple reference configurations are provided for inter-CU LTM, where each reference configuration is CU specific.</w:t>
            </w:r>
          </w:p>
          <w:p w14:paraId="2D12BADC" w14:textId="77777777" w:rsidR="00493245" w:rsidRPr="00493245" w:rsidRDefault="00493245" w:rsidP="00493245">
            <w:pPr>
              <w:tabs>
                <w:tab w:val="left" w:pos="1622"/>
              </w:tabs>
              <w:spacing w:after="0"/>
              <w:ind w:left="1622" w:hanging="363"/>
              <w:rPr>
                <w:rFonts w:ascii="Arial" w:eastAsia="MS Mincho" w:hAnsi="Arial"/>
                <w:szCs w:val="24"/>
                <w:lang w:eastAsia="en-GB"/>
              </w:rPr>
            </w:pPr>
          </w:p>
          <w:p w14:paraId="42975B12" w14:textId="77777777" w:rsidR="00493245" w:rsidRPr="00493245" w:rsidRDefault="00493245" w:rsidP="00493245">
            <w:pPr>
              <w:tabs>
                <w:tab w:val="left" w:pos="1622"/>
              </w:tabs>
              <w:spacing w:after="0"/>
              <w:ind w:left="1253"/>
              <w:rPr>
                <w:rFonts w:ascii="Arial" w:eastAsia="MS Mincho" w:hAnsi="Arial"/>
                <w:szCs w:val="24"/>
                <w:lang w:eastAsia="en-GB"/>
              </w:rPr>
            </w:pPr>
            <w:r w:rsidRPr="00493245">
              <w:rPr>
                <w:rFonts w:ascii="Arial" w:eastAsia="MS Mincho" w:hAnsi="Arial"/>
                <w:szCs w:val="24"/>
                <w:lang w:eastAsia="en-GB"/>
              </w:rPr>
              <w:t xml:space="preserve">[Samsung]: Multiple reference configuration gives more flexibility. NW still can achieve single reference configuration, which is up to NW. [Huawei]: Assume it does not happen often and saved bits are not significant. It is considered as optimization for some cases, which is not essential. [ZTE]: With multiple reference configurations, it simplifies inter-CU signalling. [Xiaomi]: With multiple reference configurations, it increases UE complexity and it requires more UE memory capability. [Ericsson]: Single reference configuration works as baseline. [Nokia]: With single reference configuration, the reference configuration setup procedure needs to be repeated whenever any CU reconfigures some configuration. [Session chair]: Check companies’ positions. </w:t>
            </w:r>
            <w:r w:rsidRPr="00F77B21">
              <w:rPr>
                <w:rFonts w:ascii="Arial" w:eastAsia="MS Mincho" w:hAnsi="Arial"/>
                <w:szCs w:val="24"/>
                <w:highlight w:val="yellow"/>
                <w:lang w:eastAsia="en-GB"/>
              </w:rPr>
              <w:t>If there is no clear majority companies, we can stick to what we already have (single reference configuration).</w:t>
            </w:r>
            <w:r w:rsidRPr="00493245">
              <w:rPr>
                <w:rFonts w:ascii="Arial" w:eastAsia="MS Mincho" w:hAnsi="Arial"/>
                <w:szCs w:val="24"/>
                <w:lang w:eastAsia="en-GB"/>
              </w:rPr>
              <w:t xml:space="preserve"> </w:t>
            </w:r>
          </w:p>
          <w:p w14:paraId="438D9083" w14:textId="77777777" w:rsidR="00493245" w:rsidRPr="00493245" w:rsidRDefault="00493245" w:rsidP="00493245">
            <w:pPr>
              <w:tabs>
                <w:tab w:val="left" w:pos="1622"/>
              </w:tabs>
              <w:spacing w:after="0"/>
              <w:ind w:left="1253"/>
              <w:rPr>
                <w:rFonts w:ascii="Arial" w:eastAsia="MS Mincho" w:hAnsi="Arial"/>
                <w:szCs w:val="24"/>
                <w:lang w:eastAsia="en-GB"/>
              </w:rPr>
            </w:pPr>
          </w:p>
          <w:p w14:paraId="28EDDCAA" w14:textId="77777777" w:rsidR="00493245" w:rsidRPr="00493245" w:rsidRDefault="00493245">
            <w:pPr>
              <w:numPr>
                <w:ilvl w:val="0"/>
                <w:numId w:val="18"/>
              </w:numPr>
              <w:tabs>
                <w:tab w:val="left" w:pos="1622"/>
              </w:tabs>
              <w:spacing w:after="0" w:line="259" w:lineRule="auto"/>
              <w:rPr>
                <w:rFonts w:ascii="Arial" w:eastAsia="MS Mincho" w:hAnsi="Arial"/>
                <w:szCs w:val="24"/>
                <w:lang w:eastAsia="en-GB"/>
              </w:rPr>
            </w:pPr>
            <w:r w:rsidRPr="00493245">
              <w:rPr>
                <w:rFonts w:ascii="Arial" w:eastAsia="MS Mincho" w:hAnsi="Arial"/>
                <w:szCs w:val="24"/>
                <w:lang w:eastAsia="en-GB"/>
              </w:rPr>
              <w:t>Multiple reference configurations: LG, Samsung, CMCC, Nokia, Fujitsu, Rakuten, ITRI, KDDI, ZTE, BT, IDC, KT, ETRI (13)</w:t>
            </w:r>
          </w:p>
          <w:p w14:paraId="05E22B19" w14:textId="2152526B" w:rsidR="00493245" w:rsidRPr="00493245" w:rsidRDefault="00493245">
            <w:pPr>
              <w:numPr>
                <w:ilvl w:val="0"/>
                <w:numId w:val="18"/>
              </w:numPr>
              <w:tabs>
                <w:tab w:val="left" w:pos="1622"/>
              </w:tabs>
              <w:spacing w:after="0" w:line="259" w:lineRule="auto"/>
              <w:rPr>
                <w:rFonts w:ascii="Arial" w:eastAsia="MS Mincho" w:hAnsi="Arial"/>
                <w:szCs w:val="24"/>
                <w:lang w:eastAsia="en-GB"/>
              </w:rPr>
            </w:pPr>
            <w:r w:rsidRPr="00493245">
              <w:rPr>
                <w:rFonts w:ascii="Arial" w:eastAsia="MS Mincho" w:hAnsi="Arial"/>
                <w:szCs w:val="24"/>
                <w:lang w:eastAsia="en-GB"/>
              </w:rPr>
              <w:t>Single reference configuration: Google, Honor, CATT, Lenovo, Vivo, Apple, OPPO, Spredtrum, Xiaomi, NEC, Intel, MediaTek, Qualcomm, China Telecom, Ericsson, Sharp (16)</w:t>
            </w:r>
          </w:p>
        </w:tc>
      </w:tr>
    </w:tbl>
    <w:p w14:paraId="252F6DBD" w14:textId="7F45E2F2" w:rsidR="00620FC3" w:rsidRDefault="00620FC3" w:rsidP="00493245">
      <w:pPr>
        <w:spacing w:before="240"/>
        <w:rPr>
          <w:rFonts w:ascii="Arial" w:eastAsiaTheme="minorEastAsia" w:hAnsi="Arial" w:cs="Arial"/>
          <w:lang w:eastAsia="ko-KR"/>
        </w:rPr>
      </w:pPr>
      <w:r>
        <w:rPr>
          <w:rFonts w:ascii="Arial" w:eastAsiaTheme="minorEastAsia" w:hAnsi="Arial" w:cs="Arial" w:hint="eastAsia"/>
          <w:lang w:eastAsia="ko-KR"/>
        </w:rPr>
        <w:lastRenderedPageBreak/>
        <w:t>RAN3 is not in a position and does not intend to dictate how RAN2 should conduct discussions. Each WG has its own traditions and practices of making decision</w:t>
      </w:r>
      <w:r w:rsidR="00921A13">
        <w:rPr>
          <w:rFonts w:ascii="Arial" w:eastAsiaTheme="minorEastAsia" w:hAnsi="Arial" w:cs="Arial"/>
          <w:lang w:eastAsia="ko-KR"/>
        </w:rPr>
        <w:t>s</w:t>
      </w:r>
      <w:r>
        <w:rPr>
          <w:rFonts w:ascii="Arial" w:eastAsiaTheme="minorEastAsia" w:hAnsi="Arial" w:cs="Arial" w:hint="eastAsia"/>
          <w:lang w:eastAsia="ko-KR"/>
        </w:rPr>
        <w:t xml:space="preserve"> and progress</w:t>
      </w:r>
      <w:r w:rsidR="00603D1B">
        <w:rPr>
          <w:rFonts w:ascii="Arial" w:eastAsiaTheme="minorEastAsia" w:hAnsi="Arial" w:cs="Arial"/>
          <w:lang w:eastAsia="ko-KR"/>
        </w:rPr>
        <w:t>es</w:t>
      </w:r>
      <w:r>
        <w:rPr>
          <w:rFonts w:ascii="Arial" w:eastAsiaTheme="minorEastAsia" w:hAnsi="Arial" w:cs="Arial" w:hint="eastAsia"/>
          <w:lang w:eastAsia="ko-KR"/>
        </w:rPr>
        <w:t xml:space="preserve">, for which other WGs shall respect. </w:t>
      </w:r>
    </w:p>
    <w:p w14:paraId="2E0243F1" w14:textId="3F2E480B" w:rsidR="00620FC3" w:rsidRDefault="00620FC3" w:rsidP="00B04276">
      <w:pPr>
        <w:rPr>
          <w:rFonts w:ascii="Arial" w:eastAsiaTheme="minorEastAsia" w:hAnsi="Arial" w:cs="Arial"/>
          <w:lang w:eastAsia="ko-KR"/>
        </w:rPr>
      </w:pPr>
      <w:r>
        <w:rPr>
          <w:rFonts w:ascii="Arial" w:eastAsiaTheme="minorEastAsia" w:hAnsi="Arial" w:cs="Arial" w:hint="eastAsia"/>
          <w:lang w:eastAsia="ko-KR"/>
        </w:rPr>
        <w:t>But our concerns lie in the fact that both solution candidates for down-selection are essentially impacting XnAP designs within RAN3</w:t>
      </w:r>
      <w:r>
        <w:rPr>
          <w:rFonts w:ascii="Arial" w:eastAsiaTheme="minorEastAsia" w:hAnsi="Arial" w:cs="Arial"/>
          <w:lang w:eastAsia="ko-KR"/>
        </w:rPr>
        <w:t>’</w:t>
      </w:r>
      <w:r>
        <w:rPr>
          <w:rFonts w:ascii="Arial" w:eastAsiaTheme="minorEastAsia" w:hAnsi="Arial" w:cs="Arial" w:hint="eastAsia"/>
          <w:lang w:eastAsia="ko-KR"/>
        </w:rPr>
        <w:t xml:space="preserve">s </w:t>
      </w:r>
      <w:r w:rsidR="00063861">
        <w:rPr>
          <w:rFonts w:ascii="Arial" w:eastAsiaTheme="minorEastAsia" w:hAnsi="Arial" w:cs="Arial"/>
          <w:lang w:eastAsia="ko-KR"/>
        </w:rPr>
        <w:t>domain</w:t>
      </w:r>
      <w:r>
        <w:rPr>
          <w:rFonts w:ascii="Arial" w:eastAsiaTheme="minorEastAsia" w:hAnsi="Arial" w:cs="Arial" w:hint="eastAsia"/>
          <w:lang w:eastAsia="ko-KR"/>
        </w:rPr>
        <w:t xml:space="preserve">. Given that most of RAN3 experts are unable to physically attend RAN2 sessions for providing technical clarities and insights for judging </w:t>
      </w:r>
      <w:r>
        <w:rPr>
          <w:rFonts w:ascii="Arial" w:eastAsiaTheme="minorEastAsia" w:hAnsi="Arial" w:cs="Arial"/>
          <w:lang w:eastAsia="ko-KR"/>
        </w:rPr>
        <w:t>solution</w:t>
      </w:r>
      <w:r>
        <w:rPr>
          <w:rFonts w:ascii="Arial" w:eastAsiaTheme="minorEastAsia" w:hAnsi="Arial" w:cs="Arial" w:hint="eastAsia"/>
          <w:lang w:eastAsia="ko-KR"/>
        </w:rPr>
        <w:t xml:space="preserve"> candidates, if there is no clear consensus</w:t>
      </w:r>
      <w:r w:rsidR="007D07DD">
        <w:rPr>
          <w:rFonts w:ascii="Arial" w:eastAsiaTheme="minorEastAsia" w:hAnsi="Arial" w:cs="Arial" w:hint="eastAsia"/>
          <w:lang w:eastAsia="ko-KR"/>
        </w:rPr>
        <w:t>,</w:t>
      </w:r>
      <w:r>
        <w:rPr>
          <w:rFonts w:ascii="Arial" w:eastAsiaTheme="minorEastAsia" w:hAnsi="Arial" w:cs="Arial" w:hint="eastAsia"/>
          <w:lang w:eastAsia="ko-KR"/>
        </w:rPr>
        <w:t xml:space="preserve"> or solutions on the table require in-depth evaluation, it is generally expected to send an LS to the </w:t>
      </w:r>
      <w:r>
        <w:rPr>
          <w:rFonts w:ascii="Arial" w:eastAsiaTheme="minorEastAsia" w:hAnsi="Arial" w:cs="Arial"/>
          <w:lang w:eastAsia="ko-KR"/>
        </w:rPr>
        <w:t>responsible</w:t>
      </w:r>
      <w:r>
        <w:rPr>
          <w:rFonts w:ascii="Arial" w:eastAsiaTheme="minorEastAsia" w:hAnsi="Arial" w:cs="Arial" w:hint="eastAsia"/>
          <w:lang w:eastAsia="ko-KR"/>
        </w:rPr>
        <w:t xml:space="preserve"> group</w:t>
      </w:r>
      <w:r w:rsidR="00C20FE6">
        <w:rPr>
          <w:rFonts w:ascii="Arial" w:eastAsiaTheme="minorEastAsia" w:hAnsi="Arial" w:cs="Arial" w:hint="eastAsia"/>
          <w:lang w:eastAsia="ko-KR"/>
        </w:rPr>
        <w:t>(</w:t>
      </w:r>
      <w:r>
        <w:rPr>
          <w:rFonts w:ascii="Arial" w:eastAsiaTheme="minorEastAsia" w:hAnsi="Arial" w:cs="Arial" w:hint="eastAsia"/>
          <w:lang w:eastAsia="ko-KR"/>
        </w:rPr>
        <w:t>s</w:t>
      </w:r>
      <w:r w:rsidR="00C20FE6">
        <w:rPr>
          <w:rFonts w:ascii="Arial" w:eastAsiaTheme="minorEastAsia" w:hAnsi="Arial" w:cs="Arial" w:hint="eastAsia"/>
          <w:lang w:eastAsia="ko-KR"/>
        </w:rPr>
        <w:t>)</w:t>
      </w:r>
      <w:r>
        <w:rPr>
          <w:rFonts w:ascii="Arial" w:eastAsiaTheme="minorEastAsia" w:hAnsi="Arial" w:cs="Arial" w:hint="eastAsia"/>
          <w:lang w:eastAsia="ko-KR"/>
        </w:rPr>
        <w:t xml:space="preserve"> to get feedbacks and additional technical clarities. This formal procedure helps involving cross-WG </w:t>
      </w:r>
      <w:r>
        <w:rPr>
          <w:rFonts w:ascii="Arial" w:eastAsiaTheme="minorEastAsia" w:hAnsi="Arial" w:cs="Arial"/>
          <w:lang w:eastAsia="ko-KR"/>
        </w:rPr>
        <w:t>expertise</w:t>
      </w:r>
      <w:r>
        <w:rPr>
          <w:rFonts w:ascii="Arial" w:eastAsiaTheme="minorEastAsia" w:hAnsi="Arial" w:cs="Arial" w:hint="eastAsia"/>
          <w:lang w:eastAsia="ko-KR"/>
        </w:rPr>
        <w:t xml:space="preserve"> to best decide the right solution and maintain high standard of specifications. However, we observe that no such LS was sent for RAN3</w:t>
      </w:r>
      <w:r>
        <w:rPr>
          <w:rFonts w:ascii="Arial" w:eastAsiaTheme="minorEastAsia" w:hAnsi="Arial" w:cs="Arial"/>
          <w:lang w:eastAsia="ko-KR"/>
        </w:rPr>
        <w:t>’</w:t>
      </w:r>
      <w:r>
        <w:rPr>
          <w:rFonts w:ascii="Arial" w:eastAsiaTheme="minorEastAsia" w:hAnsi="Arial" w:cs="Arial" w:hint="eastAsia"/>
          <w:lang w:eastAsia="ko-KR"/>
        </w:rPr>
        <w:t>s consultation before reaching the agreement.</w:t>
      </w:r>
    </w:p>
    <w:p w14:paraId="0A2FE4AD" w14:textId="2BE98CD5" w:rsidR="00464492" w:rsidRDefault="00620FC3" w:rsidP="00C20FE6">
      <w:pPr>
        <w:rPr>
          <w:rFonts w:ascii="Arial" w:eastAsiaTheme="minorEastAsia" w:hAnsi="Arial" w:cs="Arial"/>
          <w:lang w:eastAsia="ko-KR"/>
        </w:rPr>
      </w:pPr>
      <w:r>
        <w:rPr>
          <w:rFonts w:ascii="Arial" w:eastAsiaTheme="minorEastAsia" w:hAnsi="Arial" w:cs="Arial" w:hint="eastAsia"/>
          <w:lang w:eastAsia="ko-KR"/>
        </w:rPr>
        <w:t>For Rel-18 reference configuration, it is true that RAN2</w:t>
      </w:r>
      <w:r w:rsidR="00C20FE6">
        <w:rPr>
          <w:rFonts w:ascii="Arial" w:eastAsiaTheme="minorEastAsia" w:hAnsi="Arial" w:cs="Arial"/>
          <w:lang w:eastAsia="ko-KR"/>
        </w:rPr>
        <w:t>’</w:t>
      </w:r>
      <w:r w:rsidR="00C20FE6">
        <w:rPr>
          <w:rFonts w:ascii="Arial" w:eastAsiaTheme="minorEastAsia" w:hAnsi="Arial" w:cs="Arial" w:hint="eastAsia"/>
          <w:lang w:eastAsia="ko-KR"/>
        </w:rPr>
        <w:t>s</w:t>
      </w:r>
      <w:r>
        <w:rPr>
          <w:rFonts w:ascii="Arial" w:eastAsiaTheme="minorEastAsia" w:hAnsi="Arial" w:cs="Arial" w:hint="eastAsia"/>
          <w:lang w:eastAsia="ko-KR"/>
        </w:rPr>
        <w:t xml:space="preserve"> decision for Intra-CU LTM was made without</w:t>
      </w:r>
      <w:r w:rsidR="00E7655C">
        <w:rPr>
          <w:rFonts w:ascii="Arial" w:eastAsiaTheme="minorEastAsia" w:hAnsi="Arial" w:cs="Arial" w:hint="eastAsia"/>
          <w:lang w:eastAsia="ko-KR"/>
        </w:rPr>
        <w:t xml:space="preserve"> formal</w:t>
      </w:r>
      <w:r>
        <w:rPr>
          <w:rFonts w:ascii="Arial" w:eastAsiaTheme="minorEastAsia" w:hAnsi="Arial" w:cs="Arial" w:hint="eastAsia"/>
          <w:lang w:eastAsia="ko-KR"/>
        </w:rPr>
        <w:t xml:space="preserve"> consultation from RAN3. </w:t>
      </w:r>
      <w:r w:rsidR="001E4D6A">
        <w:rPr>
          <w:rFonts w:ascii="Arial" w:eastAsiaTheme="minorEastAsia" w:hAnsi="Arial" w:cs="Arial" w:hint="eastAsia"/>
          <w:lang w:eastAsia="ko-KR"/>
        </w:rPr>
        <w:t>But</w:t>
      </w:r>
      <w:r>
        <w:rPr>
          <w:rFonts w:ascii="Arial" w:eastAsiaTheme="minorEastAsia" w:hAnsi="Arial" w:cs="Arial" w:hint="eastAsia"/>
          <w:lang w:eastAsia="ko-KR"/>
        </w:rPr>
        <w:t xml:space="preserve"> th</w:t>
      </w:r>
      <w:r w:rsidR="001E4D6A">
        <w:rPr>
          <w:rFonts w:ascii="Arial" w:eastAsiaTheme="minorEastAsia" w:hAnsi="Arial" w:cs="Arial" w:hint="eastAsia"/>
          <w:lang w:eastAsia="ko-KR"/>
        </w:rPr>
        <w:t>at</w:t>
      </w:r>
      <w:r>
        <w:rPr>
          <w:rFonts w:ascii="Arial" w:eastAsiaTheme="minorEastAsia" w:hAnsi="Arial" w:cs="Arial" w:hint="eastAsia"/>
          <w:lang w:eastAsia="ko-KR"/>
        </w:rPr>
        <w:t xml:space="preserve"> was less of a concern at th</w:t>
      </w:r>
      <w:r w:rsidR="00923AB0">
        <w:rPr>
          <w:rFonts w:ascii="Arial" w:eastAsiaTheme="minorEastAsia" w:hAnsi="Arial" w:cs="Arial" w:hint="eastAsia"/>
          <w:lang w:eastAsia="ko-KR"/>
        </w:rPr>
        <w:t>at</w:t>
      </w:r>
      <w:r>
        <w:rPr>
          <w:rFonts w:ascii="Arial" w:eastAsiaTheme="minorEastAsia" w:hAnsi="Arial" w:cs="Arial" w:hint="eastAsia"/>
          <w:lang w:eastAsia="ko-KR"/>
        </w:rPr>
        <w:t xml:space="preserve"> time given </w:t>
      </w:r>
      <w:r w:rsidR="00923AB0">
        <w:rPr>
          <w:rFonts w:ascii="Arial" w:eastAsiaTheme="minorEastAsia" w:hAnsi="Arial" w:cs="Arial" w:hint="eastAsia"/>
          <w:lang w:eastAsia="ko-KR"/>
        </w:rPr>
        <w:t xml:space="preserve">that </w:t>
      </w:r>
      <w:r>
        <w:rPr>
          <w:rFonts w:ascii="Arial" w:eastAsiaTheme="minorEastAsia" w:hAnsi="Arial" w:cs="Arial" w:hint="eastAsia"/>
          <w:lang w:eastAsia="ko-KR"/>
        </w:rPr>
        <w:t xml:space="preserve">only a single CU is involved, </w:t>
      </w:r>
      <w:r w:rsidR="003E4F52">
        <w:rPr>
          <w:rFonts w:ascii="Arial" w:eastAsiaTheme="minorEastAsia" w:hAnsi="Arial" w:cs="Arial"/>
          <w:lang w:eastAsia="ko-KR"/>
        </w:rPr>
        <w:t xml:space="preserve">fully </w:t>
      </w:r>
      <w:r>
        <w:rPr>
          <w:rFonts w:ascii="Arial" w:eastAsiaTheme="minorEastAsia" w:hAnsi="Arial" w:cs="Arial" w:hint="eastAsia"/>
          <w:lang w:eastAsia="ko-KR"/>
        </w:rPr>
        <w:t>control</w:t>
      </w:r>
      <w:r w:rsidR="001E4D6A">
        <w:rPr>
          <w:rFonts w:ascii="Arial" w:eastAsiaTheme="minorEastAsia" w:hAnsi="Arial" w:cs="Arial" w:hint="eastAsia"/>
          <w:lang w:eastAsia="ko-KR"/>
        </w:rPr>
        <w:t>ling</w:t>
      </w:r>
      <w:r>
        <w:rPr>
          <w:rFonts w:ascii="Arial" w:eastAsiaTheme="minorEastAsia" w:hAnsi="Arial" w:cs="Arial" w:hint="eastAsia"/>
          <w:lang w:eastAsia="ko-KR"/>
        </w:rPr>
        <w:t xml:space="preserve"> and manag</w:t>
      </w:r>
      <w:r w:rsidR="001E4D6A">
        <w:rPr>
          <w:rFonts w:ascii="Arial" w:eastAsiaTheme="minorEastAsia" w:hAnsi="Arial" w:cs="Arial" w:hint="eastAsia"/>
          <w:lang w:eastAsia="ko-KR"/>
        </w:rPr>
        <w:t>ing</w:t>
      </w:r>
      <w:r>
        <w:rPr>
          <w:rFonts w:ascii="Arial" w:eastAsiaTheme="minorEastAsia" w:hAnsi="Arial" w:cs="Arial" w:hint="eastAsia"/>
          <w:lang w:eastAsia="ko-KR"/>
        </w:rPr>
        <w:t xml:space="preserve"> one or more underlying DUs for LTM candidate cell configurations. </w:t>
      </w:r>
      <w:r w:rsidR="00C20FE6">
        <w:rPr>
          <w:rFonts w:ascii="Arial" w:eastAsiaTheme="minorEastAsia" w:hAnsi="Arial" w:cs="Arial" w:hint="eastAsia"/>
          <w:lang w:eastAsia="ko-KR"/>
        </w:rPr>
        <w:t xml:space="preserve">We also observe that Rel-18 S-CPAC (involving multiple SN entities) was decided in RAN2 to follow the </w:t>
      </w:r>
      <w:r w:rsidR="00C20FE6">
        <w:rPr>
          <w:rFonts w:ascii="Arial" w:eastAsiaTheme="minorEastAsia" w:hAnsi="Arial" w:cs="Arial"/>
          <w:lang w:eastAsia="ko-KR"/>
        </w:rPr>
        <w:t>“</w:t>
      </w:r>
      <w:r w:rsidR="00C20FE6">
        <w:rPr>
          <w:rFonts w:ascii="Arial" w:eastAsiaTheme="minorEastAsia" w:hAnsi="Arial" w:cs="Arial" w:hint="eastAsia"/>
          <w:lang w:eastAsia="ko-KR"/>
        </w:rPr>
        <w:t>single</w:t>
      </w:r>
      <w:r w:rsidR="00C20FE6">
        <w:rPr>
          <w:rFonts w:ascii="Arial" w:eastAsiaTheme="minorEastAsia" w:hAnsi="Arial" w:cs="Arial"/>
          <w:lang w:eastAsia="ko-KR"/>
        </w:rPr>
        <w:t>”</w:t>
      </w:r>
      <w:r w:rsidR="00C20FE6">
        <w:rPr>
          <w:rFonts w:ascii="Arial" w:eastAsiaTheme="minorEastAsia" w:hAnsi="Arial" w:cs="Arial" w:hint="eastAsia"/>
          <w:lang w:eastAsia="ko-KR"/>
        </w:rPr>
        <w:t xml:space="preserve"> reference configuration</w:t>
      </w:r>
      <w:r w:rsidR="00923AB0">
        <w:rPr>
          <w:rFonts w:ascii="Arial" w:eastAsiaTheme="minorEastAsia" w:hAnsi="Arial" w:cs="Arial" w:hint="eastAsia"/>
          <w:lang w:eastAsia="ko-KR"/>
        </w:rPr>
        <w:t xml:space="preserve"> mirrored</w:t>
      </w:r>
      <w:r w:rsidR="00C20FE6">
        <w:rPr>
          <w:rFonts w:ascii="Arial" w:eastAsiaTheme="minorEastAsia" w:hAnsi="Arial" w:cs="Arial" w:hint="eastAsia"/>
          <w:lang w:eastAsia="ko-KR"/>
        </w:rPr>
        <w:t xml:space="preserve"> from Intra-CU LTM</w:t>
      </w:r>
      <w:r w:rsidR="00464492">
        <w:rPr>
          <w:rFonts w:ascii="Arial" w:eastAsiaTheme="minorEastAsia" w:hAnsi="Arial" w:cs="Arial" w:hint="eastAsia"/>
          <w:lang w:eastAsia="ko-KR"/>
        </w:rPr>
        <w:t xml:space="preserve">, mainly for </w:t>
      </w:r>
      <w:r w:rsidR="00C87CE9">
        <w:rPr>
          <w:rFonts w:ascii="Arial" w:eastAsiaTheme="minorEastAsia" w:hAnsi="Arial" w:cs="Arial"/>
          <w:lang w:eastAsia="ko-KR"/>
        </w:rPr>
        <w:t xml:space="preserve">RRC signaling </w:t>
      </w:r>
      <w:r w:rsidR="00464492">
        <w:rPr>
          <w:rFonts w:ascii="Arial" w:eastAsiaTheme="minorEastAsia" w:hAnsi="Arial" w:cs="Arial" w:hint="eastAsia"/>
          <w:lang w:eastAsia="ko-KR"/>
        </w:rPr>
        <w:t xml:space="preserve">harmonization and </w:t>
      </w:r>
      <w:r w:rsidR="003823C2">
        <w:rPr>
          <w:rFonts w:ascii="Arial" w:eastAsiaTheme="minorEastAsia" w:hAnsi="Arial" w:cs="Arial" w:hint="eastAsia"/>
          <w:lang w:eastAsia="ko-KR"/>
        </w:rPr>
        <w:t>sake of</w:t>
      </w:r>
      <w:r w:rsidR="00464492">
        <w:rPr>
          <w:rFonts w:ascii="Arial" w:eastAsiaTheme="minorEastAsia" w:hAnsi="Arial" w:cs="Arial" w:hint="eastAsia"/>
          <w:lang w:eastAsia="ko-KR"/>
        </w:rPr>
        <w:t xml:space="preserve"> progress:</w:t>
      </w:r>
    </w:p>
    <w:tbl>
      <w:tblPr>
        <w:tblStyle w:val="TableGrid"/>
        <w:tblW w:w="0" w:type="auto"/>
        <w:tblLook w:val="04A0" w:firstRow="1" w:lastRow="0" w:firstColumn="1" w:lastColumn="0" w:noHBand="0" w:noVBand="1"/>
      </w:tblPr>
      <w:tblGrid>
        <w:gridCol w:w="9629"/>
      </w:tblGrid>
      <w:tr w:rsidR="00464492" w14:paraId="3CFEEE9E" w14:textId="77777777" w:rsidTr="00464492">
        <w:tc>
          <w:tcPr>
            <w:tcW w:w="9629" w:type="dxa"/>
          </w:tcPr>
          <w:p w14:paraId="26A09B9F" w14:textId="02DBAC97" w:rsidR="00464492" w:rsidRPr="00464492" w:rsidRDefault="00464492" w:rsidP="00464492">
            <w:pPr>
              <w:spacing w:before="60" w:after="0"/>
              <w:ind w:left="1259" w:hanging="1259"/>
              <w:rPr>
                <w:rFonts w:ascii="Arial" w:eastAsia="MS Mincho" w:hAnsi="Arial"/>
                <w:noProof/>
                <w:szCs w:val="24"/>
                <w:lang w:val="en-US" w:eastAsia="en-GB"/>
              </w:rPr>
            </w:pPr>
            <w:r w:rsidRPr="00464492">
              <w:rPr>
                <w:rFonts w:ascii="Arial" w:eastAsia="MS Mincho" w:hAnsi="Arial"/>
                <w:noProof/>
                <w:color w:val="0000FF"/>
                <w:szCs w:val="24"/>
                <w:u w:val="single"/>
                <w:lang w:val="en-US" w:eastAsia="en-GB"/>
              </w:rPr>
              <w:t>R2-2302934</w:t>
            </w:r>
            <w:r w:rsidRPr="00464492">
              <w:rPr>
                <w:rFonts w:ascii="Arial" w:eastAsia="MS Mincho" w:hAnsi="Arial"/>
                <w:noProof/>
                <w:szCs w:val="24"/>
                <w:lang w:val="en-US" w:eastAsia="en-GB"/>
              </w:rPr>
              <w:tab/>
              <w:t>Report of [Post121][044][eMob] SCG Selective Activation in NR-DC Signalling interaction</w:t>
            </w:r>
            <w:r w:rsidRPr="00464492">
              <w:rPr>
                <w:rFonts w:ascii="Arial" w:eastAsia="MS Mincho" w:hAnsi="Arial"/>
                <w:noProof/>
                <w:szCs w:val="24"/>
                <w:lang w:val="en-US" w:eastAsia="en-GB"/>
              </w:rPr>
              <w:tab/>
              <w:t>Qualcomm Incorporated</w:t>
            </w:r>
            <w:r w:rsidRPr="00464492">
              <w:rPr>
                <w:rFonts w:ascii="Arial" w:eastAsia="MS Mincho" w:hAnsi="Arial"/>
                <w:noProof/>
                <w:szCs w:val="24"/>
                <w:lang w:val="en-US" w:eastAsia="en-GB"/>
              </w:rPr>
              <w:tab/>
              <w:t>discussion</w:t>
            </w:r>
            <w:r w:rsidRPr="00464492">
              <w:rPr>
                <w:rFonts w:ascii="Arial" w:eastAsia="MS Mincho" w:hAnsi="Arial"/>
                <w:noProof/>
                <w:szCs w:val="24"/>
                <w:lang w:val="en-US" w:eastAsia="en-GB"/>
              </w:rPr>
              <w:tab/>
              <w:t>Rel-18</w:t>
            </w:r>
          </w:p>
          <w:p w14:paraId="7A7EF149" w14:textId="77777777" w:rsidR="00464492" w:rsidRPr="00464492" w:rsidRDefault="00464492" w:rsidP="00464492">
            <w:pPr>
              <w:tabs>
                <w:tab w:val="left" w:pos="1622"/>
              </w:tabs>
              <w:spacing w:after="0"/>
              <w:rPr>
                <w:rFonts w:ascii="Arial" w:eastAsia="MS Mincho" w:hAnsi="Arial"/>
                <w:szCs w:val="24"/>
                <w:lang w:eastAsia="en-GB"/>
              </w:rPr>
            </w:pPr>
          </w:p>
          <w:p w14:paraId="72FB6525" w14:textId="77777777" w:rsidR="00464492" w:rsidRPr="00464492" w:rsidRDefault="00464492" w:rsidP="00464492">
            <w:pPr>
              <w:tabs>
                <w:tab w:val="left" w:pos="1622"/>
              </w:tabs>
              <w:spacing w:after="0"/>
              <w:ind w:left="1622" w:hanging="363"/>
              <w:rPr>
                <w:rFonts w:ascii="Arial" w:eastAsia="MS Mincho" w:hAnsi="Arial"/>
                <w:szCs w:val="24"/>
                <w:lang w:eastAsia="en-GB"/>
              </w:rPr>
            </w:pPr>
            <w:r w:rsidRPr="00464492">
              <w:rPr>
                <w:rFonts w:ascii="Arial" w:eastAsia="MS Mincho" w:hAnsi="Arial"/>
                <w:szCs w:val="24"/>
                <w:lang w:eastAsia="en-GB"/>
              </w:rPr>
              <w:t>DISCUSSION</w:t>
            </w:r>
          </w:p>
          <w:p w14:paraId="31641E60" w14:textId="77777777" w:rsidR="00464492" w:rsidRPr="00464492" w:rsidRDefault="00464492" w:rsidP="00464492">
            <w:pPr>
              <w:tabs>
                <w:tab w:val="left" w:pos="1622"/>
              </w:tabs>
              <w:spacing w:after="0"/>
              <w:ind w:left="1622" w:hanging="363"/>
              <w:rPr>
                <w:rFonts w:ascii="Arial" w:eastAsia="MS Mincho" w:hAnsi="Arial"/>
                <w:szCs w:val="24"/>
                <w:lang w:eastAsia="en-GB"/>
              </w:rPr>
            </w:pPr>
            <w:r w:rsidRPr="00464492">
              <w:rPr>
                <w:rFonts w:ascii="Arial" w:eastAsia="MS Mincho" w:hAnsi="Arial"/>
                <w:szCs w:val="24"/>
                <w:lang w:eastAsia="en-GB"/>
              </w:rPr>
              <w:t>P1</w:t>
            </w:r>
          </w:p>
          <w:p w14:paraId="68EE0BEF" w14:textId="77777777" w:rsidR="00464492" w:rsidRPr="00464492" w:rsidRDefault="00464492" w:rsidP="00464492">
            <w:pPr>
              <w:tabs>
                <w:tab w:val="left" w:pos="1622"/>
              </w:tabs>
              <w:spacing w:after="0"/>
              <w:ind w:left="1622" w:hanging="363"/>
              <w:rPr>
                <w:rFonts w:ascii="Arial" w:eastAsia="MS Mincho" w:hAnsi="Arial"/>
                <w:szCs w:val="24"/>
                <w:lang w:eastAsia="en-GB"/>
              </w:rPr>
            </w:pPr>
            <w:r w:rsidRPr="00464492">
              <w:rPr>
                <w:rFonts w:ascii="Arial" w:eastAsia="MS Mincho" w:hAnsi="Arial"/>
                <w:szCs w:val="24"/>
                <w:lang w:eastAsia="en-GB"/>
              </w:rPr>
              <w:t>-</w:t>
            </w:r>
            <w:r w:rsidRPr="00464492">
              <w:rPr>
                <w:rFonts w:ascii="Arial" w:eastAsia="MS Mincho" w:hAnsi="Arial"/>
                <w:szCs w:val="24"/>
                <w:lang w:eastAsia="en-GB"/>
              </w:rPr>
              <w:tab/>
              <w:t xml:space="preserve">Nokia think that the procedure can be the same but the actual configuration will be different. VDF think we can look at the differences later. Chair think the P1 includes what Nokia thinks. </w:t>
            </w:r>
          </w:p>
          <w:p w14:paraId="7164306F" w14:textId="77777777" w:rsidR="00464492" w:rsidRDefault="00464492" w:rsidP="00464492">
            <w:pPr>
              <w:tabs>
                <w:tab w:val="num" w:pos="1619"/>
              </w:tabs>
              <w:spacing w:before="60" w:after="0"/>
              <w:ind w:left="1619" w:hanging="360"/>
              <w:rPr>
                <w:rFonts w:ascii="Arial" w:eastAsiaTheme="minorEastAsia" w:hAnsi="Arial"/>
                <w:b/>
                <w:szCs w:val="24"/>
                <w:highlight w:val="yellow"/>
                <w:lang w:eastAsia="ko-KR"/>
              </w:rPr>
            </w:pPr>
          </w:p>
          <w:p w14:paraId="0461C0FF" w14:textId="0C609C98" w:rsidR="00464492" w:rsidRPr="002074C3" w:rsidRDefault="00464492" w:rsidP="00464492">
            <w:pPr>
              <w:tabs>
                <w:tab w:val="num" w:pos="1619"/>
              </w:tabs>
              <w:spacing w:before="60" w:after="0"/>
              <w:ind w:left="1619" w:hanging="360"/>
              <w:rPr>
                <w:rFonts w:ascii="Arial" w:eastAsia="MS Mincho" w:hAnsi="Arial"/>
                <w:b/>
                <w:szCs w:val="24"/>
                <w:lang w:eastAsia="en-GB"/>
              </w:rPr>
            </w:pPr>
            <w:r w:rsidRPr="00464492">
              <w:rPr>
                <w:rFonts w:ascii="Arial" w:eastAsia="MS Mincho" w:hAnsi="Arial"/>
                <w:b/>
                <w:szCs w:val="24"/>
                <w:highlight w:val="yellow"/>
                <w:lang w:eastAsia="en-GB"/>
              </w:rPr>
              <w:t>For the reference configuration for SCG Selective Activation, aim at following similar design as LTM.</w:t>
            </w:r>
          </w:p>
          <w:p w14:paraId="3535AFCF" w14:textId="77777777" w:rsidR="00464492" w:rsidRPr="00464492" w:rsidRDefault="00464492" w:rsidP="00464492">
            <w:pPr>
              <w:tabs>
                <w:tab w:val="num" w:pos="1619"/>
              </w:tabs>
              <w:spacing w:before="60" w:after="0"/>
              <w:ind w:left="1619" w:hanging="360"/>
              <w:rPr>
                <w:rFonts w:ascii="Arial" w:eastAsia="MS Mincho" w:hAnsi="Arial"/>
                <w:b/>
                <w:szCs w:val="24"/>
                <w:lang w:eastAsia="en-GB"/>
              </w:rPr>
            </w:pPr>
            <w:r w:rsidRPr="00464492">
              <w:rPr>
                <w:rFonts w:ascii="Arial" w:eastAsia="MS Mincho" w:hAnsi="Arial"/>
                <w:b/>
                <w:szCs w:val="24"/>
                <w:lang w:eastAsia="en-GB"/>
              </w:rPr>
              <w:t xml:space="preserve">For inter-SN SCG Selective Activation, the RRC reconfiguration message containing the Rel-18 CPC configurations provided to the UE is in MN format. </w:t>
            </w:r>
          </w:p>
          <w:p w14:paraId="67A66260" w14:textId="77777777" w:rsidR="00464492" w:rsidRPr="00464492" w:rsidRDefault="00464492" w:rsidP="00464492">
            <w:pPr>
              <w:tabs>
                <w:tab w:val="num" w:pos="1619"/>
              </w:tabs>
              <w:spacing w:before="60" w:after="0"/>
              <w:ind w:left="1619" w:hanging="360"/>
              <w:rPr>
                <w:rFonts w:ascii="Arial" w:eastAsia="MS Mincho" w:hAnsi="Arial"/>
                <w:b/>
                <w:szCs w:val="24"/>
                <w:lang w:eastAsia="en-GB"/>
              </w:rPr>
            </w:pPr>
            <w:r w:rsidRPr="00464492">
              <w:rPr>
                <w:rFonts w:ascii="Arial" w:eastAsia="MS Mincho" w:hAnsi="Arial"/>
                <w:b/>
                <w:szCs w:val="24"/>
                <w:lang w:eastAsia="en-GB"/>
              </w:rPr>
              <w:t xml:space="preserve">For MN initiated inter-SN SCG selective activation, source MN generates the execution conditions for the initial CPAC. </w:t>
            </w:r>
          </w:p>
          <w:p w14:paraId="7518F655" w14:textId="77777777" w:rsidR="00464492" w:rsidRPr="00464492" w:rsidRDefault="00464492" w:rsidP="00464492">
            <w:pPr>
              <w:tabs>
                <w:tab w:val="left" w:pos="720"/>
              </w:tabs>
              <w:spacing w:before="60" w:after="0"/>
              <w:ind w:left="1619"/>
              <w:rPr>
                <w:rFonts w:ascii="Arial" w:eastAsia="MS Mincho" w:hAnsi="Arial"/>
                <w:b/>
                <w:szCs w:val="24"/>
                <w:lang w:eastAsia="en-GB"/>
              </w:rPr>
            </w:pPr>
            <w:r w:rsidRPr="00464492">
              <w:rPr>
                <w:rFonts w:ascii="Arial" w:eastAsia="MS Mincho" w:hAnsi="Arial"/>
                <w:b/>
                <w:szCs w:val="24"/>
                <w:lang w:eastAsia="en-GB"/>
              </w:rPr>
              <w:t>FFS on the following options for subsequent CPC:</w:t>
            </w:r>
          </w:p>
          <w:p w14:paraId="59AF0593" w14:textId="77777777" w:rsidR="00464492" w:rsidRPr="00464492" w:rsidRDefault="00464492" w:rsidP="00464492">
            <w:pPr>
              <w:tabs>
                <w:tab w:val="left" w:pos="720"/>
              </w:tabs>
              <w:spacing w:before="60" w:after="0"/>
              <w:ind w:left="1619"/>
              <w:rPr>
                <w:rFonts w:ascii="Arial" w:eastAsia="MS Mincho" w:hAnsi="Arial"/>
                <w:b/>
                <w:szCs w:val="24"/>
                <w:lang w:eastAsia="en-GB"/>
              </w:rPr>
            </w:pPr>
            <w:r w:rsidRPr="00464492">
              <w:rPr>
                <w:rFonts w:ascii="Arial" w:eastAsia="MS Mincho" w:hAnsi="Arial"/>
                <w:b/>
                <w:szCs w:val="24"/>
                <w:lang w:eastAsia="en-GB"/>
              </w:rPr>
              <w:lastRenderedPageBreak/>
              <w:t>Option 1: Source MN generates the execution conditions for all subsequent CPC.</w:t>
            </w:r>
          </w:p>
          <w:p w14:paraId="2A75CB6B" w14:textId="77777777" w:rsidR="00464492" w:rsidRPr="00464492" w:rsidRDefault="00464492" w:rsidP="00464492">
            <w:pPr>
              <w:tabs>
                <w:tab w:val="left" w:pos="720"/>
              </w:tabs>
              <w:spacing w:before="60" w:after="0"/>
              <w:ind w:left="1619"/>
              <w:rPr>
                <w:rFonts w:ascii="Arial" w:eastAsia="MS Mincho" w:hAnsi="Arial"/>
                <w:b/>
                <w:szCs w:val="24"/>
                <w:lang w:eastAsia="en-GB"/>
              </w:rPr>
            </w:pPr>
            <w:r w:rsidRPr="00464492">
              <w:rPr>
                <w:rFonts w:ascii="Arial" w:eastAsia="MS Mincho" w:hAnsi="Arial"/>
                <w:b/>
                <w:szCs w:val="24"/>
                <w:lang w:eastAsia="en-GB"/>
              </w:rPr>
              <w:t>Option 2: Candidate SN may generate execution conditions for subsequent CPC.</w:t>
            </w:r>
          </w:p>
          <w:p w14:paraId="09A4A801" w14:textId="77777777" w:rsidR="00464492" w:rsidRDefault="00464492" w:rsidP="00464492">
            <w:pPr>
              <w:tabs>
                <w:tab w:val="num" w:pos="1619"/>
              </w:tabs>
              <w:spacing w:before="60" w:after="0"/>
              <w:ind w:left="1619" w:hanging="360"/>
              <w:rPr>
                <w:rFonts w:ascii="Arial" w:eastAsiaTheme="minorEastAsia" w:hAnsi="Arial"/>
                <w:b/>
                <w:szCs w:val="24"/>
                <w:lang w:eastAsia="ko-KR"/>
              </w:rPr>
            </w:pPr>
            <w:r w:rsidRPr="00464492">
              <w:rPr>
                <w:rFonts w:ascii="Arial" w:eastAsia="MS Mincho" w:hAnsi="Arial"/>
                <w:b/>
                <w:szCs w:val="24"/>
                <w:lang w:eastAsia="en-GB"/>
              </w:rPr>
              <w:t xml:space="preserve">For SN initiated inter-SN SCG selective activation, source SN generates the execution conditions for the initial CPC. </w:t>
            </w:r>
            <w:r w:rsidRPr="00464492">
              <w:rPr>
                <w:rFonts w:ascii="Arial" w:eastAsia="MS Mincho" w:hAnsi="Arial"/>
                <w:b/>
                <w:szCs w:val="24"/>
                <w:lang w:eastAsia="en-GB"/>
              </w:rPr>
              <w:br/>
              <w:t>FFS if Candidate SN may generate/modify execution conditions for subsequent CPC</w:t>
            </w:r>
          </w:p>
          <w:p w14:paraId="4D2C712F" w14:textId="6C68C042" w:rsidR="00464492" w:rsidRPr="00464492" w:rsidRDefault="00464492" w:rsidP="00464492">
            <w:pPr>
              <w:tabs>
                <w:tab w:val="num" w:pos="1619"/>
              </w:tabs>
              <w:spacing w:before="60" w:after="0"/>
              <w:ind w:left="1619" w:hanging="360"/>
              <w:rPr>
                <w:rFonts w:ascii="Arial" w:eastAsiaTheme="minorEastAsia" w:hAnsi="Arial"/>
                <w:b/>
                <w:szCs w:val="24"/>
                <w:lang w:eastAsia="ko-KR"/>
              </w:rPr>
            </w:pPr>
            <w:r w:rsidRPr="00464492">
              <w:rPr>
                <w:rFonts w:ascii="Arial" w:eastAsia="MS Mincho" w:hAnsi="Arial"/>
                <w:b/>
                <w:szCs w:val="24"/>
                <w:highlight w:val="yellow"/>
                <w:lang w:eastAsia="en-GB"/>
              </w:rPr>
              <w:t>Assume for now that there is only one reference configuration.</w:t>
            </w:r>
            <w:r w:rsidRPr="002074C3">
              <w:rPr>
                <w:rFonts w:ascii="Arial" w:eastAsia="MS Mincho" w:hAnsi="Arial"/>
                <w:b/>
                <w:szCs w:val="24"/>
                <w:lang w:eastAsia="en-GB"/>
              </w:rPr>
              <w:t xml:space="preserve"> </w:t>
            </w:r>
          </w:p>
        </w:tc>
      </w:tr>
    </w:tbl>
    <w:p w14:paraId="526EE3D6" w14:textId="2C55C49C" w:rsidR="00620FC3" w:rsidRDefault="00620FC3" w:rsidP="008B37FF">
      <w:pPr>
        <w:spacing w:before="240"/>
        <w:rPr>
          <w:rFonts w:ascii="Arial" w:eastAsiaTheme="minorEastAsia" w:hAnsi="Arial" w:cs="Arial"/>
          <w:lang w:eastAsia="ko-KR"/>
        </w:rPr>
      </w:pPr>
      <w:r>
        <w:rPr>
          <w:rFonts w:ascii="Arial" w:eastAsiaTheme="minorEastAsia" w:hAnsi="Arial" w:cs="Arial" w:hint="eastAsia"/>
          <w:lang w:eastAsia="ko-KR"/>
        </w:rPr>
        <w:lastRenderedPageBreak/>
        <w:t xml:space="preserve">In fact, there were many enhancements </w:t>
      </w:r>
      <w:r w:rsidR="00C20FE6">
        <w:rPr>
          <w:rFonts w:ascii="Arial" w:eastAsiaTheme="minorEastAsia" w:hAnsi="Arial" w:cs="Arial" w:hint="eastAsia"/>
          <w:lang w:eastAsia="ko-KR"/>
        </w:rPr>
        <w:t>under</w:t>
      </w:r>
      <w:r w:rsidR="001E4D6A">
        <w:rPr>
          <w:rFonts w:ascii="Arial" w:eastAsiaTheme="minorEastAsia" w:hAnsi="Arial" w:cs="Arial" w:hint="eastAsia"/>
          <w:lang w:eastAsia="ko-KR"/>
        </w:rPr>
        <w:t>-went</w:t>
      </w:r>
      <w:r w:rsidR="00C20FE6">
        <w:rPr>
          <w:rFonts w:ascii="Arial" w:eastAsiaTheme="minorEastAsia" w:hAnsi="Arial" w:cs="Arial" w:hint="eastAsia"/>
          <w:lang w:eastAsia="ko-KR"/>
        </w:rPr>
        <w:t xml:space="preserve"> for</w:t>
      </w:r>
      <w:r>
        <w:rPr>
          <w:rFonts w:ascii="Arial" w:eastAsiaTheme="minorEastAsia" w:hAnsi="Arial" w:cs="Arial" w:hint="eastAsia"/>
          <w:lang w:eastAsia="ko-KR"/>
        </w:rPr>
        <w:t xml:space="preserve"> Rel-18 mobility features, and companies were busy complet</w:t>
      </w:r>
      <w:r w:rsidR="001E4D6A">
        <w:rPr>
          <w:rFonts w:ascii="Arial" w:eastAsiaTheme="minorEastAsia" w:hAnsi="Arial" w:cs="Arial" w:hint="eastAsia"/>
          <w:lang w:eastAsia="ko-KR"/>
        </w:rPr>
        <w:t>ing</w:t>
      </w:r>
      <w:r>
        <w:rPr>
          <w:rFonts w:ascii="Arial" w:eastAsiaTheme="minorEastAsia" w:hAnsi="Arial" w:cs="Arial" w:hint="eastAsia"/>
          <w:lang w:eastAsia="ko-KR"/>
        </w:rPr>
        <w:t xml:space="preserve"> </w:t>
      </w:r>
      <w:r w:rsidR="00C20FE6">
        <w:rPr>
          <w:rFonts w:ascii="Arial" w:eastAsiaTheme="minorEastAsia" w:hAnsi="Arial" w:cs="Arial" w:hint="eastAsia"/>
          <w:lang w:eastAsia="ko-KR"/>
        </w:rPr>
        <w:t xml:space="preserve">them </w:t>
      </w:r>
      <w:r>
        <w:rPr>
          <w:rFonts w:ascii="Arial" w:eastAsiaTheme="minorEastAsia" w:hAnsi="Arial" w:cs="Arial" w:hint="eastAsia"/>
          <w:lang w:eastAsia="ko-KR"/>
        </w:rPr>
        <w:t>in time. RAN3 ha</w:t>
      </w:r>
      <w:r w:rsidR="008E2672">
        <w:rPr>
          <w:rFonts w:ascii="Arial" w:eastAsiaTheme="minorEastAsia" w:hAnsi="Arial" w:cs="Arial" w:hint="eastAsia"/>
          <w:lang w:eastAsia="ko-KR"/>
        </w:rPr>
        <w:t>d</w:t>
      </w:r>
      <w:r>
        <w:rPr>
          <w:rFonts w:ascii="Arial" w:eastAsiaTheme="minorEastAsia" w:hAnsi="Arial" w:cs="Arial" w:hint="eastAsia"/>
          <w:lang w:eastAsia="ko-KR"/>
        </w:rPr>
        <w:t xml:space="preserve"> been also busy finish</w:t>
      </w:r>
      <w:r w:rsidR="001E4D6A">
        <w:rPr>
          <w:rFonts w:ascii="Arial" w:eastAsiaTheme="minorEastAsia" w:hAnsi="Arial" w:cs="Arial" w:hint="eastAsia"/>
          <w:lang w:eastAsia="ko-KR"/>
        </w:rPr>
        <w:t>ing</w:t>
      </w:r>
      <w:r>
        <w:rPr>
          <w:rFonts w:ascii="Arial" w:eastAsiaTheme="minorEastAsia" w:hAnsi="Arial" w:cs="Arial" w:hint="eastAsia"/>
          <w:lang w:eastAsia="ko-KR"/>
        </w:rPr>
        <w:t xml:space="preserve"> up stage-2/3 for those mobility features </w:t>
      </w:r>
      <w:r w:rsidR="00C20FE6">
        <w:rPr>
          <w:rFonts w:ascii="Arial" w:eastAsiaTheme="minorEastAsia" w:hAnsi="Arial" w:cs="Arial" w:hint="eastAsia"/>
          <w:lang w:eastAsia="ko-KR"/>
        </w:rPr>
        <w:t>to meet the Rel-18</w:t>
      </w:r>
      <w:r>
        <w:rPr>
          <w:rFonts w:ascii="Arial" w:eastAsiaTheme="minorEastAsia" w:hAnsi="Arial" w:cs="Arial" w:hint="eastAsia"/>
          <w:lang w:eastAsia="ko-KR"/>
        </w:rPr>
        <w:t xml:space="preserve"> </w:t>
      </w:r>
      <w:r w:rsidR="001E4D6A">
        <w:rPr>
          <w:rFonts w:ascii="Arial" w:eastAsiaTheme="minorEastAsia" w:hAnsi="Arial" w:cs="Arial" w:hint="eastAsia"/>
          <w:lang w:eastAsia="ko-KR"/>
        </w:rPr>
        <w:t>schedule</w:t>
      </w:r>
      <w:r>
        <w:rPr>
          <w:rFonts w:ascii="Arial" w:eastAsiaTheme="minorEastAsia" w:hAnsi="Arial" w:cs="Arial" w:hint="eastAsia"/>
          <w:lang w:eastAsia="ko-KR"/>
        </w:rPr>
        <w:t xml:space="preserve">. </w:t>
      </w:r>
      <w:r w:rsidR="00A52AF9">
        <w:rPr>
          <w:rFonts w:ascii="Arial" w:eastAsiaTheme="minorEastAsia" w:hAnsi="Arial" w:cs="Arial"/>
          <w:lang w:eastAsia="ko-KR"/>
        </w:rPr>
        <w:t>T</w:t>
      </w:r>
      <w:r w:rsidR="00C20FE6">
        <w:rPr>
          <w:rFonts w:ascii="Arial" w:eastAsiaTheme="minorEastAsia" w:hAnsi="Arial" w:cs="Arial" w:hint="eastAsia"/>
          <w:lang w:eastAsia="ko-KR"/>
        </w:rPr>
        <w:t>h</w:t>
      </w:r>
      <w:r w:rsidR="00A52AF9">
        <w:rPr>
          <w:rFonts w:ascii="Arial" w:eastAsiaTheme="minorEastAsia" w:hAnsi="Arial" w:cs="Arial"/>
          <w:lang w:eastAsia="ko-KR"/>
        </w:rPr>
        <w:t>e</w:t>
      </w:r>
      <w:r w:rsidR="00C20FE6">
        <w:rPr>
          <w:rFonts w:ascii="Arial" w:eastAsiaTheme="minorEastAsia" w:hAnsi="Arial" w:cs="Arial" w:hint="eastAsia"/>
          <w:lang w:eastAsia="ko-KR"/>
        </w:rPr>
        <w:t>se situations</w:t>
      </w:r>
      <w:r w:rsidR="00A52AF9">
        <w:rPr>
          <w:rFonts w:ascii="Arial" w:eastAsiaTheme="minorEastAsia" w:hAnsi="Arial" w:cs="Arial"/>
          <w:lang w:eastAsia="ko-KR"/>
        </w:rPr>
        <w:t xml:space="preserve"> are understandable</w:t>
      </w:r>
      <w:r>
        <w:rPr>
          <w:rFonts w:ascii="Arial" w:eastAsiaTheme="minorEastAsia" w:hAnsi="Arial" w:cs="Arial" w:hint="eastAsia"/>
          <w:lang w:eastAsia="ko-KR"/>
        </w:rPr>
        <w:t xml:space="preserve">, but we think </w:t>
      </w:r>
      <w:r w:rsidR="00DC04C0">
        <w:rPr>
          <w:rFonts w:ascii="Arial" w:eastAsiaTheme="minorEastAsia" w:hAnsi="Arial" w:cs="Arial"/>
          <w:lang w:eastAsia="ko-KR"/>
        </w:rPr>
        <w:t xml:space="preserve">that </w:t>
      </w:r>
      <w:r>
        <w:rPr>
          <w:rFonts w:ascii="Arial" w:eastAsiaTheme="minorEastAsia" w:hAnsi="Arial" w:cs="Arial" w:hint="eastAsia"/>
          <w:lang w:eastAsia="ko-KR"/>
        </w:rPr>
        <w:t>th</w:t>
      </w:r>
      <w:r w:rsidR="00B94734">
        <w:rPr>
          <w:rFonts w:ascii="Arial" w:eastAsiaTheme="minorEastAsia" w:hAnsi="Arial" w:cs="Arial" w:hint="eastAsia"/>
          <w:lang w:eastAsia="ko-KR"/>
        </w:rPr>
        <w:t>e</w:t>
      </w:r>
      <w:r>
        <w:rPr>
          <w:rFonts w:ascii="Arial" w:eastAsiaTheme="minorEastAsia" w:hAnsi="Arial" w:cs="Arial" w:hint="eastAsia"/>
          <w:lang w:eastAsia="ko-KR"/>
        </w:rPr>
        <w:t xml:space="preserve"> decision </w:t>
      </w:r>
      <w:r w:rsidR="00B94734">
        <w:rPr>
          <w:rFonts w:ascii="Arial" w:eastAsiaTheme="minorEastAsia" w:hAnsi="Arial" w:cs="Arial" w:hint="eastAsia"/>
          <w:lang w:eastAsia="ko-KR"/>
        </w:rPr>
        <w:t xml:space="preserve">for S-CPAC </w:t>
      </w:r>
      <w:r>
        <w:rPr>
          <w:rFonts w:ascii="Arial" w:eastAsiaTheme="minorEastAsia" w:hAnsi="Arial" w:cs="Arial" w:hint="eastAsia"/>
          <w:lang w:eastAsia="ko-KR"/>
        </w:rPr>
        <w:t xml:space="preserve">was not </w:t>
      </w:r>
      <w:r w:rsidR="00C20FE6">
        <w:rPr>
          <w:rFonts w:ascii="Arial" w:eastAsiaTheme="minorEastAsia" w:hAnsi="Arial" w:cs="Arial" w:hint="eastAsia"/>
          <w:lang w:eastAsia="ko-KR"/>
        </w:rPr>
        <w:t xml:space="preserve">made with careful </w:t>
      </w:r>
      <w:r w:rsidR="008B37FF">
        <w:rPr>
          <w:rFonts w:ascii="Arial" w:eastAsiaTheme="minorEastAsia" w:hAnsi="Arial" w:cs="Arial" w:hint="eastAsia"/>
          <w:lang w:eastAsia="ko-KR"/>
        </w:rPr>
        <w:t xml:space="preserve">and full </w:t>
      </w:r>
      <w:r w:rsidR="00C20FE6">
        <w:rPr>
          <w:rFonts w:ascii="Arial" w:eastAsiaTheme="minorEastAsia" w:hAnsi="Arial" w:cs="Arial" w:hint="eastAsia"/>
          <w:lang w:eastAsia="ko-KR"/>
        </w:rPr>
        <w:t xml:space="preserve">considerations </w:t>
      </w:r>
      <w:r w:rsidR="008B37FF">
        <w:rPr>
          <w:rFonts w:ascii="Arial" w:eastAsiaTheme="minorEastAsia" w:hAnsi="Arial" w:cs="Arial" w:hint="eastAsia"/>
          <w:lang w:eastAsia="ko-KR"/>
        </w:rPr>
        <w:t>of</w:t>
      </w:r>
      <w:r w:rsidR="00C20FE6">
        <w:rPr>
          <w:rFonts w:ascii="Arial" w:eastAsiaTheme="minorEastAsia" w:hAnsi="Arial" w:cs="Arial" w:hint="eastAsia"/>
          <w:lang w:eastAsia="ko-KR"/>
        </w:rPr>
        <w:t xml:space="preserve"> its broader impacts. </w:t>
      </w:r>
    </w:p>
    <w:p w14:paraId="4E2FE774" w14:textId="7B3264AA" w:rsidR="00B94734" w:rsidRDefault="00C20FE6" w:rsidP="00B04276">
      <w:pPr>
        <w:rPr>
          <w:rFonts w:ascii="Arial" w:eastAsiaTheme="minorEastAsia" w:hAnsi="Arial" w:cs="Arial"/>
          <w:lang w:eastAsia="ko-KR"/>
        </w:rPr>
      </w:pPr>
      <w:r>
        <w:rPr>
          <w:rFonts w:ascii="Arial" w:eastAsiaTheme="minorEastAsia" w:hAnsi="Arial" w:cs="Arial" w:hint="eastAsia"/>
          <w:lang w:eastAsia="ko-KR"/>
        </w:rPr>
        <w:t>Therefore, for Rel-19</w:t>
      </w:r>
      <w:r w:rsidR="009303DE">
        <w:rPr>
          <w:rFonts w:ascii="Arial" w:eastAsiaTheme="minorEastAsia" w:hAnsi="Arial" w:cs="Arial" w:hint="eastAsia"/>
          <w:lang w:eastAsia="ko-KR"/>
        </w:rPr>
        <w:t xml:space="preserve"> (and beyond)</w:t>
      </w:r>
      <w:r>
        <w:rPr>
          <w:rFonts w:ascii="Arial" w:eastAsiaTheme="minorEastAsia" w:hAnsi="Arial" w:cs="Arial" w:hint="eastAsia"/>
          <w:lang w:eastAsia="ko-KR"/>
        </w:rPr>
        <w:t xml:space="preserve">, we </w:t>
      </w:r>
      <w:r w:rsidR="00370A65">
        <w:rPr>
          <w:rFonts w:ascii="Arial" w:eastAsiaTheme="minorEastAsia" w:hAnsi="Arial" w:cs="Arial"/>
          <w:lang w:eastAsia="ko-KR"/>
        </w:rPr>
        <w:t>believe</w:t>
      </w:r>
      <w:r w:rsidR="00A83FEF">
        <w:rPr>
          <w:rFonts w:ascii="Arial" w:eastAsiaTheme="minorEastAsia" w:hAnsi="Arial" w:cs="Arial" w:hint="eastAsia"/>
          <w:lang w:eastAsia="ko-KR"/>
        </w:rPr>
        <w:t xml:space="preserve"> </w:t>
      </w:r>
      <w:r w:rsidR="00370A65">
        <w:rPr>
          <w:rFonts w:ascii="Arial" w:eastAsiaTheme="minorEastAsia" w:hAnsi="Arial" w:cs="Arial"/>
          <w:lang w:eastAsia="ko-KR"/>
        </w:rPr>
        <w:t xml:space="preserve">that </w:t>
      </w:r>
      <w:r w:rsidR="00A83FEF">
        <w:rPr>
          <w:rFonts w:ascii="Arial" w:eastAsiaTheme="minorEastAsia" w:hAnsi="Arial" w:cs="Arial" w:hint="eastAsia"/>
          <w:lang w:eastAsia="ko-KR"/>
        </w:rPr>
        <w:t xml:space="preserve">we should not </w:t>
      </w:r>
      <w:r w:rsidR="003B75DE">
        <w:rPr>
          <w:rFonts w:ascii="Arial" w:eastAsiaTheme="minorEastAsia" w:hAnsi="Arial" w:cs="Arial"/>
          <w:lang w:eastAsia="ko-KR"/>
        </w:rPr>
        <w:t xml:space="preserve">merely </w:t>
      </w:r>
      <w:r>
        <w:rPr>
          <w:rFonts w:ascii="Arial" w:eastAsiaTheme="minorEastAsia" w:hAnsi="Arial" w:cs="Arial" w:hint="eastAsia"/>
          <w:lang w:eastAsia="ko-KR"/>
        </w:rPr>
        <w:t xml:space="preserve">follow the past design </w:t>
      </w:r>
      <w:r w:rsidR="00FB61F4">
        <w:rPr>
          <w:rFonts w:ascii="Arial" w:eastAsiaTheme="minorEastAsia" w:hAnsi="Arial" w:cs="Arial"/>
          <w:lang w:eastAsia="ko-KR"/>
        </w:rPr>
        <w:t>decision</w:t>
      </w:r>
      <w:r w:rsidR="009303DE">
        <w:rPr>
          <w:rFonts w:ascii="Arial" w:eastAsiaTheme="minorEastAsia" w:hAnsi="Arial" w:cs="Arial" w:hint="eastAsia"/>
          <w:lang w:eastAsia="ko-KR"/>
        </w:rPr>
        <w:t xml:space="preserve"> </w:t>
      </w:r>
      <w:r w:rsidR="00B94734">
        <w:rPr>
          <w:rFonts w:ascii="Arial" w:eastAsiaTheme="minorEastAsia" w:hAnsi="Arial" w:cs="Arial" w:hint="eastAsia"/>
          <w:lang w:eastAsia="ko-KR"/>
        </w:rPr>
        <w:t xml:space="preserve">on </w:t>
      </w:r>
      <w:r w:rsidR="005E1CCD">
        <w:rPr>
          <w:rFonts w:ascii="Arial" w:eastAsiaTheme="minorEastAsia" w:hAnsi="Arial" w:cs="Arial" w:hint="eastAsia"/>
          <w:lang w:eastAsia="ko-KR"/>
        </w:rPr>
        <w:t xml:space="preserve">the </w:t>
      </w:r>
      <w:r w:rsidR="00B94734">
        <w:rPr>
          <w:rFonts w:ascii="Arial" w:eastAsiaTheme="minorEastAsia" w:hAnsi="Arial" w:cs="Arial" w:hint="eastAsia"/>
          <w:lang w:eastAsia="ko-KR"/>
        </w:rPr>
        <w:t>reference</w:t>
      </w:r>
      <w:r w:rsidR="005E1CCD">
        <w:rPr>
          <w:rFonts w:ascii="Arial" w:eastAsiaTheme="minorEastAsia" w:hAnsi="Arial" w:cs="Arial" w:hint="eastAsia"/>
          <w:lang w:eastAsia="ko-KR"/>
        </w:rPr>
        <w:t xml:space="preserve"> </w:t>
      </w:r>
      <w:r w:rsidR="00B94734">
        <w:rPr>
          <w:rFonts w:ascii="Arial" w:eastAsiaTheme="minorEastAsia" w:hAnsi="Arial" w:cs="Arial" w:hint="eastAsia"/>
          <w:lang w:eastAsia="ko-KR"/>
        </w:rPr>
        <w:t>configuration</w:t>
      </w:r>
      <w:r w:rsidR="008542A5">
        <w:rPr>
          <w:rFonts w:ascii="Arial" w:eastAsiaTheme="minorEastAsia" w:hAnsi="Arial" w:cs="Arial" w:hint="eastAsia"/>
          <w:lang w:eastAsia="ko-KR"/>
        </w:rPr>
        <w:t xml:space="preserve"> handling</w:t>
      </w:r>
      <w:r w:rsidR="00B94734">
        <w:rPr>
          <w:rFonts w:ascii="Arial" w:eastAsiaTheme="minorEastAsia" w:hAnsi="Arial" w:cs="Arial" w:hint="eastAsia"/>
          <w:lang w:eastAsia="ko-KR"/>
        </w:rPr>
        <w:t xml:space="preserve">. From its </w:t>
      </w:r>
      <w:r w:rsidR="008542A5">
        <w:rPr>
          <w:rFonts w:ascii="Arial" w:eastAsiaTheme="minorEastAsia" w:hAnsi="Arial" w:cs="Arial" w:hint="eastAsia"/>
          <w:lang w:eastAsia="ko-KR"/>
        </w:rPr>
        <w:t xml:space="preserve">design principle </w:t>
      </w:r>
      <w:r w:rsidR="00B94734">
        <w:rPr>
          <w:rFonts w:ascii="Arial" w:eastAsiaTheme="minorEastAsia" w:hAnsi="Arial" w:cs="Arial" w:hint="eastAsia"/>
          <w:lang w:eastAsia="ko-KR"/>
        </w:rPr>
        <w:t>and nature that enable</w:t>
      </w:r>
      <w:r w:rsidR="009142B3">
        <w:rPr>
          <w:rFonts w:ascii="Arial" w:eastAsiaTheme="minorEastAsia" w:hAnsi="Arial" w:cs="Arial"/>
          <w:lang w:eastAsia="ko-KR"/>
        </w:rPr>
        <w:t>s</w:t>
      </w:r>
      <w:r w:rsidR="00B94734">
        <w:rPr>
          <w:rFonts w:ascii="Arial" w:eastAsiaTheme="minorEastAsia" w:hAnsi="Arial" w:cs="Arial" w:hint="eastAsia"/>
          <w:lang w:eastAsia="ko-KR"/>
        </w:rPr>
        <w:t xml:space="preserve"> </w:t>
      </w:r>
      <w:r w:rsidR="00B136CB">
        <w:rPr>
          <w:rFonts w:ascii="Arial" w:eastAsiaTheme="minorEastAsia" w:hAnsi="Arial" w:cs="Arial"/>
          <w:lang w:eastAsia="ko-KR"/>
        </w:rPr>
        <w:t xml:space="preserve">the </w:t>
      </w:r>
      <w:r w:rsidR="00B94734">
        <w:rPr>
          <w:rFonts w:ascii="Arial" w:eastAsiaTheme="minorEastAsia" w:hAnsi="Arial" w:cs="Arial" w:hint="eastAsia"/>
          <w:lang w:eastAsia="ko-KR"/>
        </w:rPr>
        <w:t xml:space="preserve">RRC signalling efficiency and flexibility </w:t>
      </w:r>
      <w:r w:rsidR="009142B3">
        <w:rPr>
          <w:rFonts w:ascii="Arial" w:eastAsiaTheme="minorEastAsia" w:hAnsi="Arial" w:cs="Arial"/>
          <w:lang w:eastAsia="ko-KR"/>
        </w:rPr>
        <w:t>for</w:t>
      </w:r>
      <w:r w:rsidR="00B94734">
        <w:rPr>
          <w:rFonts w:ascii="Arial" w:eastAsiaTheme="minorEastAsia" w:hAnsi="Arial" w:cs="Arial" w:hint="eastAsia"/>
          <w:lang w:eastAsia="ko-KR"/>
        </w:rPr>
        <w:t xml:space="preserve"> subsequent mobili</w:t>
      </w:r>
      <w:r w:rsidR="008E2672">
        <w:rPr>
          <w:rFonts w:ascii="Arial" w:eastAsiaTheme="minorEastAsia" w:hAnsi="Arial" w:cs="Arial" w:hint="eastAsia"/>
          <w:lang w:eastAsia="ko-KR"/>
        </w:rPr>
        <w:t>ty scenarios</w:t>
      </w:r>
      <w:r w:rsidR="00B94734">
        <w:rPr>
          <w:rFonts w:ascii="Arial" w:eastAsiaTheme="minorEastAsia" w:hAnsi="Arial" w:cs="Arial" w:hint="eastAsia"/>
          <w:lang w:eastAsia="ko-KR"/>
        </w:rPr>
        <w:t xml:space="preserve">, and also </w:t>
      </w:r>
      <w:r w:rsidR="008E2672">
        <w:rPr>
          <w:rFonts w:ascii="Arial" w:eastAsiaTheme="minorEastAsia" w:hAnsi="Arial" w:cs="Arial" w:hint="eastAsia"/>
          <w:lang w:eastAsia="ko-KR"/>
        </w:rPr>
        <w:t xml:space="preserve">considering </w:t>
      </w:r>
      <w:r w:rsidR="00B94734">
        <w:rPr>
          <w:rFonts w:ascii="Arial" w:eastAsiaTheme="minorEastAsia" w:hAnsi="Arial" w:cs="Arial" w:hint="eastAsia"/>
          <w:lang w:eastAsia="ko-KR"/>
        </w:rPr>
        <w:t>involv</w:t>
      </w:r>
      <w:r w:rsidR="008E2672">
        <w:rPr>
          <w:rFonts w:ascii="Arial" w:eastAsiaTheme="minorEastAsia" w:hAnsi="Arial" w:cs="Arial" w:hint="eastAsia"/>
          <w:lang w:eastAsia="ko-KR"/>
        </w:rPr>
        <w:t>ement</w:t>
      </w:r>
      <w:r w:rsidR="008542A5">
        <w:rPr>
          <w:rFonts w:ascii="Arial" w:eastAsiaTheme="minorEastAsia" w:hAnsi="Arial" w:cs="Arial" w:hint="eastAsia"/>
          <w:lang w:eastAsia="ko-KR"/>
        </w:rPr>
        <w:t>s</w:t>
      </w:r>
      <w:r w:rsidR="008E2672">
        <w:rPr>
          <w:rFonts w:ascii="Arial" w:eastAsiaTheme="minorEastAsia" w:hAnsi="Arial" w:cs="Arial" w:hint="eastAsia"/>
          <w:lang w:eastAsia="ko-KR"/>
        </w:rPr>
        <w:t xml:space="preserve"> across</w:t>
      </w:r>
      <w:r w:rsidR="00B94734">
        <w:rPr>
          <w:rFonts w:ascii="Arial" w:eastAsiaTheme="minorEastAsia" w:hAnsi="Arial" w:cs="Arial" w:hint="eastAsia"/>
          <w:lang w:eastAsia="ko-KR"/>
        </w:rPr>
        <w:t xml:space="preserve"> </w:t>
      </w:r>
      <w:r w:rsidR="00B94734">
        <w:rPr>
          <w:rFonts w:ascii="Arial" w:eastAsiaTheme="minorEastAsia" w:hAnsi="Arial" w:cs="Arial"/>
          <w:lang w:eastAsia="ko-KR"/>
        </w:rPr>
        <w:t>multiple</w:t>
      </w:r>
      <w:r w:rsidR="00B94734">
        <w:rPr>
          <w:rFonts w:ascii="Arial" w:eastAsiaTheme="minorEastAsia" w:hAnsi="Arial" w:cs="Arial" w:hint="eastAsia"/>
          <w:lang w:eastAsia="ko-KR"/>
        </w:rPr>
        <w:t xml:space="preserve"> CUs, we believe the right direction </w:t>
      </w:r>
      <w:r w:rsidR="008542A5">
        <w:rPr>
          <w:rFonts w:ascii="Arial" w:eastAsiaTheme="minorEastAsia" w:hAnsi="Arial" w:cs="Arial" w:hint="eastAsia"/>
          <w:lang w:eastAsia="ko-KR"/>
        </w:rPr>
        <w:t xml:space="preserve">in Rel-19 </w:t>
      </w:r>
      <w:r w:rsidR="00B94734">
        <w:rPr>
          <w:rFonts w:ascii="Arial" w:eastAsiaTheme="minorEastAsia" w:hAnsi="Arial" w:cs="Arial" w:hint="eastAsia"/>
          <w:lang w:eastAsia="ko-KR"/>
        </w:rPr>
        <w:t xml:space="preserve">is </w:t>
      </w:r>
      <w:r w:rsidR="001F09BE">
        <w:rPr>
          <w:rFonts w:ascii="Arial" w:eastAsiaTheme="minorEastAsia" w:hAnsi="Arial" w:cs="Arial"/>
          <w:lang w:eastAsia="ko-KR"/>
        </w:rPr>
        <w:t>in</w:t>
      </w:r>
      <w:r w:rsidR="00B94734">
        <w:rPr>
          <w:rFonts w:ascii="Arial" w:eastAsiaTheme="minorEastAsia" w:hAnsi="Arial" w:cs="Arial" w:hint="eastAsia"/>
          <w:lang w:eastAsia="ko-KR"/>
        </w:rPr>
        <w:t xml:space="preserve"> </w:t>
      </w:r>
      <w:r w:rsidR="00B94734" w:rsidRPr="00B94734">
        <w:rPr>
          <w:rFonts w:ascii="Arial" w:eastAsiaTheme="minorEastAsia" w:hAnsi="Arial" w:cs="Arial"/>
          <w:lang w:eastAsia="ko-KR"/>
        </w:rPr>
        <w:t>allow</w:t>
      </w:r>
      <w:r w:rsidR="001F09BE">
        <w:rPr>
          <w:rFonts w:ascii="Arial" w:eastAsiaTheme="minorEastAsia" w:hAnsi="Arial" w:cs="Arial"/>
          <w:lang w:eastAsia="ko-KR"/>
        </w:rPr>
        <w:t>ing</w:t>
      </w:r>
      <w:r w:rsidR="00B94734" w:rsidRPr="00B94734">
        <w:rPr>
          <w:rFonts w:ascii="Arial" w:eastAsiaTheme="minorEastAsia" w:hAnsi="Arial" w:cs="Arial"/>
          <w:lang w:eastAsia="ko-KR"/>
        </w:rPr>
        <w:t xml:space="preserve"> each involved CU to independently decide the most suitable reference configuration for its own candidate cells.</w:t>
      </w:r>
    </w:p>
    <w:p w14:paraId="7E55D55F" w14:textId="77777777" w:rsidR="001D4626" w:rsidRDefault="001D4626" w:rsidP="00B04276">
      <w:pPr>
        <w:rPr>
          <w:rFonts w:ascii="Arial" w:eastAsiaTheme="minorEastAsia" w:hAnsi="Arial" w:cs="Arial"/>
          <w:lang w:eastAsia="ko-KR"/>
        </w:rPr>
      </w:pPr>
    </w:p>
    <w:p w14:paraId="232F85FD" w14:textId="483A078C" w:rsidR="00B94734" w:rsidRDefault="00B94734" w:rsidP="00B04276">
      <w:pPr>
        <w:rPr>
          <w:rFonts w:ascii="Arial" w:eastAsiaTheme="minorEastAsia" w:hAnsi="Arial" w:cs="Arial"/>
          <w:b/>
          <w:bCs/>
          <w:lang w:eastAsia="ko-KR"/>
        </w:rPr>
      </w:pPr>
      <w:r>
        <w:rPr>
          <w:rFonts w:ascii="Arial" w:eastAsiaTheme="minorEastAsia" w:hAnsi="Arial" w:cs="Arial" w:hint="eastAsia"/>
          <w:b/>
          <w:bCs/>
          <w:lang w:eastAsia="ko-KR"/>
        </w:rPr>
        <w:t xml:space="preserve">Proposal 1: For Rel-19 Inter-CU LTM, </w:t>
      </w:r>
      <w:r w:rsidRPr="00B94734">
        <w:rPr>
          <w:rFonts w:ascii="Arial" w:eastAsiaTheme="minorEastAsia" w:hAnsi="Arial" w:cs="Arial"/>
          <w:b/>
          <w:bCs/>
          <w:lang w:eastAsia="ko-KR"/>
        </w:rPr>
        <w:t xml:space="preserve">allow </w:t>
      </w:r>
      <w:r>
        <w:rPr>
          <w:rFonts w:ascii="Arial" w:eastAsiaTheme="minorEastAsia" w:hAnsi="Arial" w:cs="Arial" w:hint="eastAsia"/>
          <w:b/>
          <w:bCs/>
          <w:lang w:eastAsia="ko-KR"/>
        </w:rPr>
        <w:t xml:space="preserve">multiple reference configurations, so that </w:t>
      </w:r>
      <w:r w:rsidRPr="00B94734">
        <w:rPr>
          <w:rFonts w:ascii="Arial" w:eastAsiaTheme="minorEastAsia" w:hAnsi="Arial" w:cs="Arial"/>
          <w:b/>
          <w:bCs/>
          <w:lang w:eastAsia="ko-KR"/>
        </w:rPr>
        <w:t xml:space="preserve">each involved CU </w:t>
      </w:r>
      <w:r>
        <w:rPr>
          <w:rFonts w:ascii="Arial" w:eastAsiaTheme="minorEastAsia" w:hAnsi="Arial" w:cs="Arial" w:hint="eastAsia"/>
          <w:b/>
          <w:bCs/>
          <w:lang w:eastAsia="ko-KR"/>
        </w:rPr>
        <w:t>can</w:t>
      </w:r>
      <w:r w:rsidRPr="00B94734">
        <w:rPr>
          <w:rFonts w:ascii="Arial" w:eastAsiaTheme="minorEastAsia" w:hAnsi="Arial" w:cs="Arial"/>
          <w:b/>
          <w:bCs/>
          <w:lang w:eastAsia="ko-KR"/>
        </w:rPr>
        <w:t xml:space="preserve"> independently decide the most suitable reference configuration for its own candidate cells.</w:t>
      </w:r>
    </w:p>
    <w:p w14:paraId="5B5A2D2C" w14:textId="0E5584B9" w:rsidR="00B94734" w:rsidRPr="00B94734" w:rsidRDefault="00B94734" w:rsidP="00B04276">
      <w:pPr>
        <w:rPr>
          <w:rFonts w:ascii="Arial" w:eastAsiaTheme="minorEastAsia" w:hAnsi="Arial" w:cs="Arial"/>
          <w:b/>
          <w:bCs/>
          <w:lang w:eastAsia="ko-KR"/>
        </w:rPr>
      </w:pPr>
      <w:r>
        <w:rPr>
          <w:rFonts w:ascii="Arial" w:eastAsiaTheme="minorEastAsia" w:hAnsi="Arial" w:cs="Arial" w:hint="eastAsia"/>
          <w:b/>
          <w:bCs/>
          <w:lang w:eastAsia="ko-KR"/>
        </w:rPr>
        <w:t xml:space="preserve">Proposal 2: Send an LS to RAN2 to revisit the agreement on reference configuration considering </w:t>
      </w:r>
      <w:r w:rsidR="00A02454">
        <w:rPr>
          <w:rFonts w:ascii="Arial" w:eastAsiaTheme="minorEastAsia" w:hAnsi="Arial" w:cs="Arial" w:hint="eastAsia"/>
          <w:b/>
          <w:bCs/>
          <w:lang w:eastAsia="ko-KR"/>
        </w:rPr>
        <w:t xml:space="preserve">the </w:t>
      </w:r>
      <w:r>
        <w:rPr>
          <w:rFonts w:ascii="Arial" w:eastAsiaTheme="minorEastAsia" w:hAnsi="Arial" w:cs="Arial" w:hint="eastAsia"/>
          <w:b/>
          <w:bCs/>
          <w:lang w:eastAsia="ko-KR"/>
        </w:rPr>
        <w:t>RAN3</w:t>
      </w:r>
      <w:r w:rsidR="004632B2">
        <w:rPr>
          <w:rFonts w:ascii="Arial" w:eastAsiaTheme="minorEastAsia" w:hAnsi="Arial" w:cs="Arial"/>
          <w:b/>
          <w:bCs/>
          <w:lang w:eastAsia="ko-KR"/>
        </w:rPr>
        <w:t>’</w:t>
      </w:r>
      <w:r w:rsidR="004632B2">
        <w:rPr>
          <w:rFonts w:ascii="Arial" w:eastAsiaTheme="minorEastAsia" w:hAnsi="Arial" w:cs="Arial" w:hint="eastAsia"/>
          <w:b/>
          <w:bCs/>
          <w:lang w:eastAsia="ko-KR"/>
        </w:rPr>
        <w:t>s</w:t>
      </w:r>
      <w:r>
        <w:rPr>
          <w:rFonts w:ascii="Arial" w:eastAsiaTheme="minorEastAsia" w:hAnsi="Arial" w:cs="Arial" w:hint="eastAsia"/>
          <w:b/>
          <w:bCs/>
          <w:lang w:eastAsia="ko-KR"/>
        </w:rPr>
        <w:t xml:space="preserve"> </w:t>
      </w:r>
      <w:r w:rsidR="00676C3E">
        <w:rPr>
          <w:rFonts w:ascii="Arial" w:eastAsiaTheme="minorEastAsia" w:hAnsi="Arial" w:cs="Arial" w:hint="eastAsia"/>
          <w:b/>
          <w:bCs/>
          <w:lang w:eastAsia="ko-KR"/>
        </w:rPr>
        <w:t>perspective</w:t>
      </w:r>
      <w:r>
        <w:rPr>
          <w:rFonts w:ascii="Arial" w:eastAsiaTheme="minorEastAsia" w:hAnsi="Arial" w:cs="Arial" w:hint="eastAsia"/>
          <w:b/>
          <w:bCs/>
          <w:lang w:eastAsia="ko-KR"/>
        </w:rPr>
        <w:t xml:space="preserve">. </w:t>
      </w:r>
    </w:p>
    <w:p w14:paraId="411143A3" w14:textId="77777777" w:rsidR="001201FC" w:rsidRDefault="001201FC" w:rsidP="00B04276">
      <w:pPr>
        <w:rPr>
          <w:rFonts w:ascii="Arial" w:eastAsiaTheme="minorEastAsia" w:hAnsi="Arial" w:cs="Arial"/>
          <w:lang w:eastAsia="ko-KR"/>
        </w:rPr>
      </w:pPr>
    </w:p>
    <w:p w14:paraId="75ADFFB0" w14:textId="5BFAD6DA" w:rsidR="00B94734" w:rsidRDefault="001D4626" w:rsidP="00B04276">
      <w:pPr>
        <w:rPr>
          <w:rFonts w:ascii="Arial" w:eastAsiaTheme="minorEastAsia" w:hAnsi="Arial" w:cs="Arial"/>
          <w:lang w:eastAsia="ko-KR"/>
        </w:rPr>
      </w:pPr>
      <w:r>
        <w:rPr>
          <w:rFonts w:ascii="Arial" w:eastAsiaTheme="minorEastAsia" w:hAnsi="Arial" w:cs="Arial" w:hint="eastAsia"/>
          <w:lang w:eastAsia="ko-KR"/>
        </w:rPr>
        <w:t xml:space="preserve">The draft LS reply is provided in Annex. </w:t>
      </w:r>
    </w:p>
    <w:p w14:paraId="25B213EB" w14:textId="77777777" w:rsidR="0056176A" w:rsidRDefault="0056176A" w:rsidP="00FC6E0D">
      <w:pPr>
        <w:rPr>
          <w:rFonts w:ascii="Arial" w:hAnsi="Arial" w:cs="Arial"/>
          <w:b/>
          <w:bCs/>
          <w:lang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692BBECB" w14:textId="4E4351A7" w:rsidR="00686E36" w:rsidRDefault="00686E36" w:rsidP="00686E36">
      <w:pPr>
        <w:rPr>
          <w:rFonts w:ascii="Arial" w:hAnsi="Arial" w:cs="Arial"/>
          <w:noProof/>
          <w:lang w:eastAsia="ko-KR"/>
        </w:rPr>
      </w:pPr>
      <w:r w:rsidRPr="000063F8">
        <w:rPr>
          <w:rFonts w:ascii="Arial" w:hAnsi="Arial" w:cs="Arial"/>
          <w:noProof/>
          <w:lang w:eastAsia="ko-KR"/>
        </w:rPr>
        <w:t>In the present contribution we make the following observations:</w:t>
      </w:r>
    </w:p>
    <w:p w14:paraId="1183F3B6" w14:textId="77777777" w:rsidR="00F2770D" w:rsidRPr="0062214F" w:rsidRDefault="00F2770D" w:rsidP="00F2770D">
      <w:pPr>
        <w:rPr>
          <w:rFonts w:ascii="Arial" w:eastAsiaTheme="minorEastAsia" w:hAnsi="Arial" w:cs="Arial"/>
          <w:b/>
          <w:bCs/>
          <w:i/>
          <w:iCs/>
          <w:u w:val="single"/>
          <w:lang w:eastAsia="ko-KR"/>
        </w:rPr>
      </w:pPr>
      <w:r>
        <w:rPr>
          <w:rFonts w:ascii="Arial" w:eastAsiaTheme="minorEastAsia" w:hAnsi="Arial" w:cs="Arial" w:hint="eastAsia"/>
          <w:b/>
          <w:bCs/>
          <w:i/>
          <w:iCs/>
          <w:u w:val="single"/>
          <w:lang w:eastAsia="ko-KR"/>
        </w:rPr>
        <w:t xml:space="preserve">What is the reference configuration? and Why should we reconsider? </w:t>
      </w:r>
    </w:p>
    <w:p w14:paraId="76827914" w14:textId="4ACC80B5" w:rsidR="006E7744" w:rsidRPr="006E7744" w:rsidRDefault="006E7744" w:rsidP="006E7744">
      <w:pPr>
        <w:rPr>
          <w:rFonts w:ascii="Arial" w:hAnsi="Arial" w:cs="Arial"/>
          <w:b/>
          <w:bCs/>
          <w:lang w:val="en-US" w:eastAsia="zh-CN"/>
        </w:rPr>
      </w:pPr>
      <w:r w:rsidRPr="006E7744">
        <w:rPr>
          <w:rFonts w:ascii="Arial" w:hAnsi="Arial" w:cs="Arial"/>
          <w:b/>
          <w:bCs/>
          <w:lang w:val="en-US" w:eastAsia="zh-CN"/>
        </w:rPr>
        <w:t>Observation 1: “</w:t>
      </w:r>
      <w:r w:rsidR="00BB1142">
        <w:rPr>
          <w:rFonts w:ascii="Arial" w:hAnsi="Arial" w:cs="Arial"/>
          <w:b/>
          <w:bCs/>
          <w:lang w:val="en-US" w:eastAsia="zh-CN"/>
        </w:rPr>
        <w:t>R</w:t>
      </w:r>
      <w:r w:rsidRPr="006E7744">
        <w:rPr>
          <w:rFonts w:ascii="Arial" w:hAnsi="Arial" w:cs="Arial"/>
          <w:b/>
          <w:bCs/>
          <w:lang w:val="en-US" w:eastAsia="zh-CN"/>
        </w:rPr>
        <w:t xml:space="preserve">eference configuration” was introduced to </w:t>
      </w:r>
      <w:r>
        <w:rPr>
          <w:rFonts w:ascii="Arial" w:hAnsi="Arial" w:cs="Arial"/>
          <w:b/>
          <w:bCs/>
          <w:lang w:val="en-US" w:eastAsia="zh-CN"/>
        </w:rPr>
        <w:t>enable</w:t>
      </w:r>
      <w:r w:rsidRPr="006E7744">
        <w:rPr>
          <w:rFonts w:ascii="Arial" w:hAnsi="Arial" w:cs="Arial"/>
          <w:b/>
          <w:bCs/>
          <w:lang w:val="en-US" w:eastAsia="zh-CN"/>
        </w:rPr>
        <w:t xml:space="preserve"> delta </w:t>
      </w:r>
      <w:r>
        <w:rPr>
          <w:rFonts w:ascii="Arial" w:hAnsi="Arial" w:cs="Arial"/>
          <w:b/>
          <w:bCs/>
          <w:lang w:val="en-US" w:eastAsia="zh-CN"/>
        </w:rPr>
        <w:t>RRC signalling for</w:t>
      </w:r>
      <w:r w:rsidRPr="006E7744">
        <w:rPr>
          <w:rFonts w:ascii="Arial" w:hAnsi="Arial" w:cs="Arial"/>
          <w:b/>
          <w:bCs/>
          <w:lang w:val="en-US" w:eastAsia="zh-CN"/>
        </w:rPr>
        <w:t xml:space="preserve"> subsequent mobility </w:t>
      </w:r>
      <w:r>
        <w:rPr>
          <w:rFonts w:ascii="Arial" w:hAnsi="Arial" w:cs="Arial"/>
          <w:b/>
          <w:bCs/>
          <w:lang w:val="en-US" w:eastAsia="zh-CN"/>
        </w:rPr>
        <w:t xml:space="preserve">scenarios </w:t>
      </w:r>
      <w:r w:rsidRPr="006E7744">
        <w:rPr>
          <w:rFonts w:ascii="Arial" w:hAnsi="Arial" w:cs="Arial"/>
          <w:b/>
          <w:bCs/>
          <w:lang w:val="en-US" w:eastAsia="zh-CN"/>
        </w:rPr>
        <w:t>(</w:t>
      </w:r>
      <w:r>
        <w:rPr>
          <w:rFonts w:ascii="Arial" w:hAnsi="Arial" w:cs="Arial"/>
          <w:b/>
          <w:bCs/>
          <w:lang w:val="en-US" w:eastAsia="zh-CN"/>
        </w:rPr>
        <w:t>S-CPAC, LTM</w:t>
      </w:r>
      <w:r w:rsidRPr="006E7744">
        <w:rPr>
          <w:rFonts w:ascii="Arial" w:hAnsi="Arial" w:cs="Arial"/>
          <w:b/>
          <w:bCs/>
          <w:lang w:val="en-US" w:eastAsia="zh-CN"/>
        </w:rPr>
        <w:t xml:space="preserve">), </w:t>
      </w:r>
      <w:r>
        <w:rPr>
          <w:rFonts w:ascii="Arial" w:hAnsi="Arial" w:cs="Arial"/>
          <w:b/>
          <w:bCs/>
          <w:lang w:val="en-US" w:eastAsia="zh-CN"/>
        </w:rPr>
        <w:t>as</w:t>
      </w:r>
      <w:r w:rsidRPr="006E7744">
        <w:rPr>
          <w:rFonts w:ascii="Arial" w:hAnsi="Arial" w:cs="Arial"/>
          <w:b/>
          <w:bCs/>
          <w:lang w:val="en-US" w:eastAsia="zh-CN"/>
        </w:rPr>
        <w:t xml:space="preserve"> </w:t>
      </w:r>
      <w:r>
        <w:rPr>
          <w:rFonts w:ascii="Arial" w:hAnsi="Arial" w:cs="Arial"/>
          <w:b/>
          <w:bCs/>
          <w:lang w:val="en-US" w:eastAsia="zh-CN"/>
        </w:rPr>
        <w:t xml:space="preserve">the </w:t>
      </w:r>
      <w:r w:rsidRPr="006E7744">
        <w:rPr>
          <w:rFonts w:ascii="Arial" w:hAnsi="Arial" w:cs="Arial"/>
          <w:b/>
          <w:bCs/>
          <w:lang w:val="en-US" w:eastAsia="zh-CN"/>
        </w:rPr>
        <w:t xml:space="preserve">traditional delta/full RRC </w:t>
      </w:r>
      <w:r>
        <w:rPr>
          <w:rFonts w:ascii="Arial" w:hAnsi="Arial" w:cs="Arial"/>
          <w:b/>
          <w:bCs/>
          <w:lang w:val="en-US" w:eastAsia="zh-CN"/>
        </w:rPr>
        <w:t xml:space="preserve">signalling </w:t>
      </w:r>
      <w:r w:rsidRPr="006E7744">
        <w:rPr>
          <w:rFonts w:ascii="Arial" w:hAnsi="Arial" w:cs="Arial"/>
          <w:b/>
          <w:bCs/>
          <w:lang w:val="en-US" w:eastAsia="zh-CN"/>
        </w:rPr>
        <w:t>model</w:t>
      </w:r>
      <w:r>
        <w:rPr>
          <w:rFonts w:ascii="Arial" w:hAnsi="Arial" w:cs="Arial"/>
          <w:b/>
          <w:bCs/>
          <w:lang w:val="en-US" w:eastAsia="zh-CN"/>
        </w:rPr>
        <w:t xml:space="preserve"> could not be applied when NW preconfigures multiple candidate </w:t>
      </w:r>
      <w:r w:rsidR="00BB1142">
        <w:rPr>
          <w:rFonts w:ascii="Arial" w:hAnsi="Arial" w:cs="Arial"/>
          <w:b/>
          <w:bCs/>
          <w:lang w:val="en-US" w:eastAsia="zh-CN"/>
        </w:rPr>
        <w:t xml:space="preserve">cell </w:t>
      </w:r>
      <w:r>
        <w:rPr>
          <w:rFonts w:ascii="Arial" w:hAnsi="Arial" w:cs="Arial"/>
          <w:b/>
          <w:bCs/>
          <w:lang w:val="en-US" w:eastAsia="zh-CN"/>
        </w:rPr>
        <w:t>configurations upfront.</w:t>
      </w:r>
    </w:p>
    <w:p w14:paraId="46C436FB" w14:textId="5E4857E5" w:rsidR="006E7744" w:rsidRDefault="006E7744" w:rsidP="006E7744">
      <w:pPr>
        <w:rPr>
          <w:rFonts w:ascii="Arial" w:hAnsi="Arial" w:cs="Arial"/>
          <w:b/>
          <w:bCs/>
          <w:lang w:val="en-US" w:eastAsia="zh-CN"/>
        </w:rPr>
      </w:pPr>
      <w:r w:rsidRPr="006E7744">
        <w:rPr>
          <w:rFonts w:ascii="Arial" w:hAnsi="Arial" w:cs="Arial"/>
          <w:b/>
          <w:bCs/>
          <w:lang w:val="en-US" w:eastAsia="zh-CN"/>
        </w:rPr>
        <w:t xml:space="preserve">Observation 2: The legacy delta/full </w:t>
      </w:r>
      <w:r>
        <w:rPr>
          <w:rFonts w:ascii="Arial" w:hAnsi="Arial" w:cs="Arial"/>
          <w:b/>
          <w:bCs/>
          <w:lang w:val="en-US" w:eastAsia="zh-CN"/>
        </w:rPr>
        <w:t xml:space="preserve">model </w:t>
      </w:r>
      <w:r w:rsidRPr="006E7744">
        <w:rPr>
          <w:rFonts w:ascii="Arial" w:hAnsi="Arial" w:cs="Arial"/>
          <w:b/>
          <w:bCs/>
          <w:lang w:val="en-US" w:eastAsia="zh-CN"/>
        </w:rPr>
        <w:t>relie</w:t>
      </w:r>
      <w:r>
        <w:rPr>
          <w:rFonts w:ascii="Arial" w:hAnsi="Arial" w:cs="Arial"/>
          <w:b/>
          <w:bCs/>
          <w:lang w:val="en-US" w:eastAsia="zh-CN"/>
        </w:rPr>
        <w:t>s</w:t>
      </w:r>
      <w:r w:rsidRPr="006E7744">
        <w:rPr>
          <w:rFonts w:ascii="Arial" w:hAnsi="Arial" w:cs="Arial"/>
          <w:b/>
          <w:bCs/>
          <w:lang w:val="en-US" w:eastAsia="zh-CN"/>
        </w:rPr>
        <w:t xml:space="preserve"> on a single, “current configuration” as the basis for deltas, but in consecutive mobility scenarios, </w:t>
      </w:r>
      <w:r>
        <w:rPr>
          <w:rFonts w:ascii="Arial" w:hAnsi="Arial" w:cs="Arial"/>
          <w:b/>
          <w:bCs/>
          <w:lang w:val="en-US" w:eastAsia="zh-CN"/>
        </w:rPr>
        <w:t xml:space="preserve">NW </w:t>
      </w:r>
      <w:r w:rsidR="00887AB7">
        <w:rPr>
          <w:rFonts w:ascii="Arial" w:hAnsi="Arial" w:cs="Arial"/>
          <w:b/>
          <w:bCs/>
          <w:lang w:val="en-US" w:eastAsia="zh-CN"/>
        </w:rPr>
        <w:t>is</w:t>
      </w:r>
      <w:r>
        <w:rPr>
          <w:rFonts w:ascii="Arial" w:hAnsi="Arial" w:cs="Arial"/>
          <w:b/>
          <w:bCs/>
          <w:lang w:val="en-US" w:eastAsia="zh-CN"/>
        </w:rPr>
        <w:t xml:space="preserve"> impossible to preconfigure deltas as </w:t>
      </w:r>
      <w:r w:rsidR="00863D4D">
        <w:rPr>
          <w:rFonts w:ascii="Arial" w:hAnsi="Arial" w:cs="Arial"/>
          <w:b/>
          <w:bCs/>
          <w:lang w:val="en-US" w:eastAsia="zh-CN"/>
        </w:rPr>
        <w:t xml:space="preserve">the </w:t>
      </w:r>
      <w:r>
        <w:rPr>
          <w:rFonts w:ascii="Arial" w:hAnsi="Arial" w:cs="Arial"/>
          <w:b/>
          <w:bCs/>
          <w:lang w:val="en-US" w:eastAsia="zh-CN"/>
        </w:rPr>
        <w:t xml:space="preserve">current configuration </w:t>
      </w:r>
      <w:r w:rsidR="00BD5F2A">
        <w:rPr>
          <w:rFonts w:ascii="Arial" w:hAnsi="Arial" w:cs="Arial"/>
          <w:b/>
          <w:bCs/>
          <w:lang w:val="en-US" w:eastAsia="zh-CN"/>
        </w:rPr>
        <w:t xml:space="preserve">of a UE </w:t>
      </w:r>
      <w:r w:rsidR="00151CB0">
        <w:rPr>
          <w:rFonts w:ascii="Arial" w:hAnsi="Arial" w:cs="Arial"/>
          <w:b/>
          <w:bCs/>
          <w:lang w:val="en-US" w:eastAsia="zh-CN"/>
        </w:rPr>
        <w:t xml:space="preserve">will </w:t>
      </w:r>
      <w:r>
        <w:rPr>
          <w:rFonts w:ascii="Arial" w:hAnsi="Arial" w:cs="Arial"/>
          <w:b/>
          <w:bCs/>
          <w:lang w:val="en-US" w:eastAsia="zh-CN"/>
        </w:rPr>
        <w:t>keep changing over the course of cell switches</w:t>
      </w:r>
      <w:r w:rsidR="00BB1142">
        <w:rPr>
          <w:rFonts w:ascii="Arial" w:hAnsi="Arial" w:cs="Arial"/>
          <w:b/>
          <w:bCs/>
          <w:lang w:val="en-US" w:eastAsia="zh-CN"/>
        </w:rPr>
        <w:t xml:space="preserve"> and unpredictable</w:t>
      </w:r>
      <w:r>
        <w:rPr>
          <w:rFonts w:ascii="Arial" w:hAnsi="Arial" w:cs="Arial"/>
          <w:b/>
          <w:bCs/>
          <w:lang w:val="en-US" w:eastAsia="zh-CN"/>
        </w:rPr>
        <w:t>.</w:t>
      </w:r>
      <w:r w:rsidR="00BB1142">
        <w:rPr>
          <w:rFonts w:ascii="Arial" w:hAnsi="Arial" w:cs="Arial"/>
          <w:b/>
          <w:bCs/>
          <w:lang w:val="en-US" w:eastAsia="zh-CN"/>
        </w:rPr>
        <w:t xml:space="preserve"> </w:t>
      </w:r>
      <w:r>
        <w:rPr>
          <w:rFonts w:ascii="Arial" w:hAnsi="Arial" w:cs="Arial"/>
          <w:b/>
          <w:bCs/>
          <w:lang w:val="en-US" w:eastAsia="zh-CN"/>
        </w:rPr>
        <w:t xml:space="preserve"> </w:t>
      </w:r>
    </w:p>
    <w:p w14:paraId="32E5D446" w14:textId="63D05ACE" w:rsidR="006E7744" w:rsidRPr="006E7744" w:rsidRDefault="006E7744" w:rsidP="00BB1142">
      <w:pPr>
        <w:rPr>
          <w:rFonts w:ascii="Arial" w:hAnsi="Arial" w:cs="Arial"/>
          <w:b/>
          <w:bCs/>
          <w:lang w:val="en-US" w:eastAsia="zh-CN"/>
        </w:rPr>
      </w:pPr>
      <w:r w:rsidRPr="006E7744">
        <w:rPr>
          <w:rFonts w:ascii="Arial" w:hAnsi="Arial" w:cs="Arial"/>
          <w:b/>
          <w:bCs/>
          <w:lang w:val="en-US" w:eastAsia="zh-CN"/>
        </w:rPr>
        <w:t xml:space="preserve">Observation 3: </w:t>
      </w:r>
      <w:r w:rsidR="00BB1142">
        <w:rPr>
          <w:rFonts w:ascii="Arial" w:hAnsi="Arial" w:cs="Arial"/>
          <w:b/>
          <w:bCs/>
          <w:lang w:val="en-US" w:eastAsia="zh-CN"/>
        </w:rPr>
        <w:t xml:space="preserve">By </w:t>
      </w:r>
      <w:r w:rsidR="0089261D">
        <w:rPr>
          <w:rFonts w:ascii="Arial" w:hAnsi="Arial" w:cs="Arial"/>
          <w:b/>
          <w:bCs/>
          <w:lang w:val="en-US" w:eastAsia="zh-CN"/>
        </w:rPr>
        <w:t>providing</w:t>
      </w:r>
      <w:r w:rsidR="00BB1142">
        <w:rPr>
          <w:rFonts w:ascii="Arial" w:hAnsi="Arial" w:cs="Arial"/>
          <w:b/>
          <w:bCs/>
          <w:lang w:val="en-US" w:eastAsia="zh-CN"/>
        </w:rPr>
        <w:t xml:space="preserve"> stable baseline </w:t>
      </w:r>
      <w:r w:rsidR="00BB1142" w:rsidRPr="00BB1142">
        <w:rPr>
          <w:rFonts w:ascii="Arial" w:hAnsi="Arial" w:cs="Arial"/>
          <w:b/>
          <w:bCs/>
          <w:lang w:val="en-US" w:eastAsia="zh-CN"/>
        </w:rPr>
        <w:t>that remains unchanged as UEs move from cell to cell</w:t>
      </w:r>
      <w:r w:rsidR="00BB1142">
        <w:rPr>
          <w:rFonts w:ascii="Arial" w:hAnsi="Arial" w:cs="Arial"/>
          <w:b/>
          <w:bCs/>
          <w:lang w:val="en-US" w:eastAsia="zh-CN"/>
        </w:rPr>
        <w:t xml:space="preserve">, </w:t>
      </w:r>
      <w:r w:rsidRPr="006E7744">
        <w:rPr>
          <w:rFonts w:ascii="Arial" w:hAnsi="Arial" w:cs="Arial"/>
          <w:b/>
          <w:bCs/>
          <w:lang w:val="en-US" w:eastAsia="zh-CN"/>
        </w:rPr>
        <w:t>“</w:t>
      </w:r>
      <w:r w:rsidR="00BB1142">
        <w:rPr>
          <w:rFonts w:ascii="Arial" w:hAnsi="Arial" w:cs="Arial"/>
          <w:b/>
          <w:bCs/>
          <w:lang w:val="en-US" w:eastAsia="zh-CN"/>
        </w:rPr>
        <w:t>R</w:t>
      </w:r>
      <w:r w:rsidRPr="006E7744">
        <w:rPr>
          <w:rFonts w:ascii="Arial" w:hAnsi="Arial" w:cs="Arial"/>
          <w:b/>
          <w:bCs/>
          <w:lang w:val="en-US" w:eastAsia="zh-CN"/>
        </w:rPr>
        <w:t>eference configuration” enabl</w:t>
      </w:r>
      <w:r w:rsidR="00BB1142">
        <w:rPr>
          <w:rFonts w:ascii="Arial" w:hAnsi="Arial" w:cs="Arial"/>
          <w:b/>
          <w:bCs/>
          <w:lang w:val="en-US" w:eastAsia="zh-CN"/>
        </w:rPr>
        <w:t>ed</w:t>
      </w:r>
      <w:r w:rsidRPr="006E7744">
        <w:rPr>
          <w:rFonts w:ascii="Arial" w:hAnsi="Arial" w:cs="Arial"/>
          <w:b/>
          <w:bCs/>
          <w:lang w:val="en-US" w:eastAsia="zh-CN"/>
        </w:rPr>
        <w:t xml:space="preserve"> preconfigured delta signaling for multiple candidate cells</w:t>
      </w:r>
      <w:r w:rsidR="00E9518D">
        <w:rPr>
          <w:rFonts w:ascii="Arial" w:hAnsi="Arial" w:cs="Arial"/>
          <w:b/>
          <w:bCs/>
          <w:lang w:val="en-US" w:eastAsia="zh-CN"/>
        </w:rPr>
        <w:t>,</w:t>
      </w:r>
      <w:r w:rsidRPr="006E7744">
        <w:rPr>
          <w:rFonts w:ascii="Arial" w:hAnsi="Arial" w:cs="Arial"/>
          <w:b/>
          <w:bCs/>
          <w:lang w:val="en-US" w:eastAsia="zh-CN"/>
        </w:rPr>
        <w:t xml:space="preserve"> and</w:t>
      </w:r>
      <w:r w:rsidR="00BB1142">
        <w:rPr>
          <w:rFonts w:ascii="Arial" w:hAnsi="Arial" w:cs="Arial"/>
          <w:b/>
          <w:bCs/>
          <w:lang w:val="en-US" w:eastAsia="zh-CN"/>
        </w:rPr>
        <w:t xml:space="preserve"> thus </w:t>
      </w:r>
      <w:r w:rsidR="0089261D">
        <w:rPr>
          <w:rFonts w:ascii="Arial" w:hAnsi="Arial" w:cs="Arial"/>
          <w:b/>
          <w:bCs/>
          <w:lang w:val="en-US" w:eastAsia="zh-CN"/>
        </w:rPr>
        <w:t xml:space="preserve">enabled </w:t>
      </w:r>
      <w:r w:rsidR="00E34016">
        <w:rPr>
          <w:rFonts w:ascii="Arial" w:hAnsi="Arial" w:cs="Arial"/>
          <w:b/>
          <w:bCs/>
          <w:lang w:val="en-US" w:eastAsia="zh-CN"/>
        </w:rPr>
        <w:t xml:space="preserve">RRC </w:t>
      </w:r>
      <w:r w:rsidRPr="006E7744">
        <w:rPr>
          <w:rFonts w:ascii="Arial" w:hAnsi="Arial" w:cs="Arial"/>
          <w:b/>
          <w:bCs/>
          <w:lang w:val="en-US" w:eastAsia="zh-CN"/>
        </w:rPr>
        <w:t>signaling overhead</w:t>
      </w:r>
      <w:r w:rsidR="00BB1142">
        <w:rPr>
          <w:rFonts w:ascii="Arial" w:hAnsi="Arial" w:cs="Arial"/>
          <w:b/>
          <w:bCs/>
          <w:lang w:val="en-US" w:eastAsia="zh-CN"/>
        </w:rPr>
        <w:t xml:space="preserve"> </w:t>
      </w:r>
      <w:r w:rsidR="00E34016">
        <w:rPr>
          <w:rFonts w:ascii="Arial" w:hAnsi="Arial" w:cs="Arial"/>
          <w:b/>
          <w:bCs/>
          <w:lang w:val="en-US" w:eastAsia="zh-CN"/>
        </w:rPr>
        <w:t xml:space="preserve">reduction </w:t>
      </w:r>
      <w:r w:rsidR="00403586">
        <w:rPr>
          <w:rFonts w:ascii="Arial" w:hAnsi="Arial" w:cs="Arial"/>
          <w:b/>
          <w:bCs/>
          <w:lang w:val="en-US" w:eastAsia="zh-CN"/>
        </w:rPr>
        <w:t>for</w:t>
      </w:r>
      <w:r w:rsidR="00BB1142">
        <w:rPr>
          <w:rFonts w:ascii="Arial" w:hAnsi="Arial" w:cs="Arial"/>
          <w:b/>
          <w:bCs/>
          <w:lang w:val="en-US" w:eastAsia="zh-CN"/>
        </w:rPr>
        <w:t xml:space="preserve"> </w:t>
      </w:r>
      <w:r w:rsidR="00BB1142" w:rsidRPr="006E7744">
        <w:rPr>
          <w:rFonts w:ascii="Arial" w:hAnsi="Arial" w:cs="Arial"/>
          <w:b/>
          <w:bCs/>
          <w:lang w:val="en-US" w:eastAsia="zh-CN"/>
        </w:rPr>
        <w:t xml:space="preserve">subsequent mobility </w:t>
      </w:r>
      <w:r w:rsidR="00BB1142">
        <w:rPr>
          <w:rFonts w:ascii="Arial" w:hAnsi="Arial" w:cs="Arial"/>
          <w:b/>
          <w:bCs/>
          <w:lang w:val="en-US" w:eastAsia="zh-CN"/>
        </w:rPr>
        <w:t>scenarios</w:t>
      </w:r>
      <w:r w:rsidRPr="006E7744">
        <w:rPr>
          <w:rFonts w:ascii="Arial" w:hAnsi="Arial" w:cs="Arial"/>
          <w:b/>
          <w:bCs/>
          <w:lang w:val="en-US" w:eastAsia="zh-CN"/>
        </w:rPr>
        <w:t>.</w:t>
      </w:r>
      <w:r w:rsidR="00BB1142">
        <w:rPr>
          <w:rFonts w:ascii="Arial" w:hAnsi="Arial" w:cs="Arial"/>
          <w:b/>
          <w:bCs/>
          <w:lang w:val="en-US" w:eastAsia="zh-CN"/>
        </w:rPr>
        <w:t xml:space="preserve"> </w:t>
      </w:r>
    </w:p>
    <w:p w14:paraId="369078FA" w14:textId="7C1D87F4" w:rsidR="006E7744" w:rsidRPr="006E7744" w:rsidRDefault="006E7744" w:rsidP="006E7744">
      <w:pPr>
        <w:rPr>
          <w:rFonts w:ascii="Arial" w:hAnsi="Arial" w:cs="Arial"/>
          <w:b/>
          <w:bCs/>
          <w:lang w:val="en-US" w:eastAsia="zh-CN"/>
        </w:rPr>
      </w:pPr>
      <w:r w:rsidRPr="006E7744">
        <w:rPr>
          <w:rFonts w:ascii="Arial" w:hAnsi="Arial" w:cs="Arial"/>
          <w:b/>
          <w:bCs/>
          <w:lang w:val="en-US" w:eastAsia="zh-CN"/>
        </w:rPr>
        <w:t xml:space="preserve">Observation 4: </w:t>
      </w:r>
      <w:r w:rsidR="00A43543">
        <w:rPr>
          <w:rFonts w:ascii="Arial" w:hAnsi="Arial" w:cs="Arial"/>
          <w:b/>
          <w:bCs/>
          <w:lang w:val="en-US" w:eastAsia="zh-CN"/>
        </w:rPr>
        <w:t>Moreover, t</w:t>
      </w:r>
      <w:r w:rsidRPr="006E7744">
        <w:rPr>
          <w:rFonts w:ascii="Arial" w:hAnsi="Arial" w:cs="Arial"/>
          <w:b/>
          <w:bCs/>
          <w:lang w:val="en-US" w:eastAsia="zh-CN"/>
        </w:rPr>
        <w:t xml:space="preserve">he reference concept inherently </w:t>
      </w:r>
      <w:r w:rsidR="00BE0F2F">
        <w:rPr>
          <w:rFonts w:ascii="Arial" w:hAnsi="Arial" w:cs="Arial"/>
          <w:b/>
          <w:bCs/>
          <w:lang w:val="en-US" w:eastAsia="zh-CN"/>
        </w:rPr>
        <w:t>offers</w:t>
      </w:r>
      <w:r w:rsidRPr="006E7744">
        <w:rPr>
          <w:rFonts w:ascii="Arial" w:hAnsi="Arial" w:cs="Arial"/>
          <w:b/>
          <w:bCs/>
          <w:lang w:val="en-US" w:eastAsia="zh-CN"/>
        </w:rPr>
        <w:t xml:space="preserve"> flexibility, allowing </w:t>
      </w:r>
      <w:r w:rsidR="00BE0F2F">
        <w:rPr>
          <w:rFonts w:ascii="Arial" w:hAnsi="Arial" w:cs="Arial"/>
          <w:b/>
          <w:bCs/>
          <w:lang w:val="en-US" w:eastAsia="zh-CN"/>
        </w:rPr>
        <w:t>NW</w:t>
      </w:r>
      <w:r w:rsidRPr="006E7744">
        <w:rPr>
          <w:rFonts w:ascii="Arial" w:hAnsi="Arial" w:cs="Arial"/>
          <w:b/>
          <w:bCs/>
          <w:lang w:val="en-US" w:eastAsia="zh-CN"/>
        </w:rPr>
        <w:t xml:space="preserve"> to optimize RRC signaling without being restricted to using only “current configuration” as </w:t>
      </w:r>
      <w:r w:rsidR="00863D4D">
        <w:rPr>
          <w:rFonts w:ascii="Arial" w:hAnsi="Arial" w:cs="Arial"/>
          <w:b/>
          <w:bCs/>
          <w:lang w:val="en-US" w:eastAsia="zh-CN"/>
        </w:rPr>
        <w:t>for</w:t>
      </w:r>
      <w:r w:rsidRPr="006E7744">
        <w:rPr>
          <w:rFonts w:ascii="Arial" w:hAnsi="Arial" w:cs="Arial"/>
          <w:b/>
          <w:bCs/>
          <w:lang w:val="en-US" w:eastAsia="zh-CN"/>
        </w:rPr>
        <w:t xml:space="preserve"> delta basis.</w:t>
      </w:r>
    </w:p>
    <w:p w14:paraId="78EA8C27" w14:textId="5FDB96E9" w:rsidR="0037458D" w:rsidRDefault="006E7744" w:rsidP="006E7744">
      <w:pPr>
        <w:rPr>
          <w:rFonts w:ascii="Arial" w:hAnsi="Arial" w:cs="Arial"/>
          <w:b/>
          <w:bCs/>
          <w:lang w:val="en-US" w:eastAsia="zh-CN"/>
        </w:rPr>
      </w:pPr>
      <w:r w:rsidRPr="006E7744">
        <w:rPr>
          <w:rFonts w:ascii="Arial" w:hAnsi="Arial" w:cs="Arial"/>
          <w:b/>
          <w:bCs/>
          <w:lang w:val="en-US" w:eastAsia="zh-CN"/>
        </w:rPr>
        <w:t xml:space="preserve">Observation </w:t>
      </w:r>
      <w:r w:rsidR="00136D09">
        <w:rPr>
          <w:rFonts w:ascii="Arial" w:hAnsi="Arial" w:cs="Arial"/>
          <w:b/>
          <w:bCs/>
          <w:lang w:val="en-US" w:eastAsia="zh-CN"/>
        </w:rPr>
        <w:t>5</w:t>
      </w:r>
      <w:r w:rsidRPr="006E7744">
        <w:rPr>
          <w:rFonts w:ascii="Arial" w:hAnsi="Arial" w:cs="Arial"/>
          <w:b/>
          <w:bCs/>
          <w:lang w:val="en-US" w:eastAsia="zh-CN"/>
        </w:rPr>
        <w:t xml:space="preserve">: Rel-19, with multiple CUs connected via Xn and potentially involving multi-vendor CUs, requires </w:t>
      </w:r>
      <w:r w:rsidR="00F22B7A" w:rsidRPr="00F22B7A">
        <w:rPr>
          <w:rFonts w:ascii="Arial" w:hAnsi="Arial" w:cs="Arial"/>
          <w:b/>
          <w:bCs/>
          <w:lang w:val="en-US" w:eastAsia="zh-CN"/>
        </w:rPr>
        <w:t>more careful considerations</w:t>
      </w:r>
      <w:r w:rsidR="00F22B7A">
        <w:rPr>
          <w:rFonts w:ascii="Arial" w:hAnsi="Arial" w:cs="Arial"/>
          <w:b/>
          <w:bCs/>
          <w:lang w:val="en-US" w:eastAsia="zh-CN"/>
        </w:rPr>
        <w:t xml:space="preserve">, as </w:t>
      </w:r>
      <w:r w:rsidR="00F22B7A" w:rsidRPr="00F22B7A">
        <w:rPr>
          <w:rFonts w:ascii="Arial" w:hAnsi="Arial" w:cs="Arial"/>
          <w:b/>
          <w:bCs/>
          <w:lang w:val="en-US" w:eastAsia="zh-CN"/>
        </w:rPr>
        <w:t>the similarity between cell configurations belonging to different CUs (especially in case of multi-vendor CUs) is not expected to be large.</w:t>
      </w:r>
      <w:r w:rsidR="0037458D">
        <w:rPr>
          <w:rFonts w:ascii="Arial" w:hAnsi="Arial" w:cs="Arial"/>
          <w:b/>
          <w:bCs/>
          <w:lang w:val="en-US" w:eastAsia="zh-CN"/>
        </w:rPr>
        <w:t xml:space="preserve"> </w:t>
      </w:r>
    </w:p>
    <w:p w14:paraId="33D1F3E0" w14:textId="27D630CA" w:rsidR="00F22B7A" w:rsidRPr="0037458D" w:rsidRDefault="0037458D" w:rsidP="006E7744">
      <w:pPr>
        <w:rPr>
          <w:rFonts w:ascii="Arial" w:hAnsi="Arial" w:cs="Arial"/>
          <w:b/>
          <w:bCs/>
          <w:lang w:eastAsia="zh-CN"/>
        </w:rPr>
      </w:pPr>
      <w:r>
        <w:rPr>
          <w:rFonts w:ascii="Arial" w:hAnsi="Arial" w:cs="Arial"/>
          <w:b/>
          <w:bCs/>
          <w:lang w:val="en-US" w:eastAsia="zh-CN"/>
        </w:rPr>
        <w:t xml:space="preserve">Observation </w:t>
      </w:r>
      <w:r w:rsidR="00A0108C">
        <w:rPr>
          <w:rFonts w:ascii="Arial" w:hAnsi="Arial" w:cs="Arial"/>
          <w:b/>
          <w:bCs/>
          <w:lang w:val="en-US" w:eastAsia="zh-CN"/>
        </w:rPr>
        <w:t>6</w:t>
      </w:r>
      <w:r>
        <w:rPr>
          <w:rFonts w:ascii="Arial" w:hAnsi="Arial" w:cs="Arial"/>
          <w:b/>
          <w:bCs/>
          <w:lang w:val="en-US" w:eastAsia="zh-CN"/>
        </w:rPr>
        <w:t xml:space="preserve">: </w:t>
      </w:r>
      <w:r w:rsidRPr="0037458D">
        <w:rPr>
          <w:rFonts w:ascii="Arial" w:hAnsi="Arial" w:cs="Arial"/>
          <w:b/>
          <w:bCs/>
          <w:lang w:val="en-US" w:eastAsia="zh-CN"/>
        </w:rPr>
        <w:t xml:space="preserve">Supporting delta RRC signalling during mobility across eNBs/gNBs has never been easy </w:t>
      </w:r>
      <w:r>
        <w:rPr>
          <w:rFonts w:ascii="Arial" w:hAnsi="Arial" w:cs="Arial"/>
          <w:b/>
          <w:bCs/>
          <w:lang w:val="en-US" w:eastAsia="zh-CN"/>
        </w:rPr>
        <w:t xml:space="preserve">– that’s where </w:t>
      </w:r>
      <w:r w:rsidRPr="0037458D">
        <w:rPr>
          <w:rFonts w:ascii="Arial" w:hAnsi="Arial" w:cs="Arial"/>
          <w:b/>
          <w:bCs/>
          <w:lang w:val="en-US" w:eastAsia="zh-CN"/>
        </w:rPr>
        <w:t>every handover in legacy was not solely based on delta RRC signalling</w:t>
      </w:r>
      <w:r w:rsidR="00136D09">
        <w:rPr>
          <w:rFonts w:ascii="Arial" w:hAnsi="Arial" w:cs="Arial"/>
          <w:b/>
          <w:bCs/>
          <w:lang w:val="en-US" w:eastAsia="zh-CN"/>
        </w:rPr>
        <w:t>,</w:t>
      </w:r>
      <w:r w:rsidRPr="0037458D">
        <w:rPr>
          <w:rFonts w:ascii="Arial" w:hAnsi="Arial" w:cs="Arial"/>
          <w:b/>
          <w:bCs/>
          <w:lang w:val="en-US" w:eastAsia="zh-CN"/>
        </w:rPr>
        <w:t xml:space="preserve"> </w:t>
      </w:r>
      <w:r>
        <w:rPr>
          <w:rFonts w:ascii="Arial" w:hAnsi="Arial" w:cs="Arial"/>
          <w:b/>
          <w:bCs/>
          <w:lang w:val="en-US" w:eastAsia="zh-CN"/>
        </w:rPr>
        <w:t xml:space="preserve">and “full configuration” was allowed </w:t>
      </w:r>
      <w:r w:rsidRPr="0037458D">
        <w:rPr>
          <w:rFonts w:ascii="Arial" w:hAnsi="Arial" w:cs="Arial"/>
          <w:b/>
          <w:bCs/>
          <w:lang w:val="en-US" w:eastAsia="zh-CN"/>
        </w:rPr>
        <w:t xml:space="preserve">when </w:t>
      </w:r>
      <w:r>
        <w:rPr>
          <w:rFonts w:ascii="Arial" w:hAnsi="Arial" w:cs="Arial"/>
          <w:b/>
          <w:bCs/>
          <w:lang w:val="en-US" w:eastAsia="zh-CN"/>
        </w:rPr>
        <w:t xml:space="preserve">a </w:t>
      </w:r>
      <w:r w:rsidRPr="0037458D">
        <w:rPr>
          <w:rFonts w:ascii="Arial" w:hAnsi="Arial" w:cs="Arial"/>
          <w:b/>
          <w:bCs/>
          <w:lang w:val="en-US" w:eastAsia="zh-CN"/>
        </w:rPr>
        <w:t>target doesn’t comprehend RRC configuration at the source side.</w:t>
      </w:r>
      <w:r>
        <w:rPr>
          <w:rFonts w:ascii="Arial" w:hAnsi="Arial" w:cs="Arial"/>
          <w:b/>
          <w:bCs/>
          <w:lang w:val="en-US" w:eastAsia="zh-CN"/>
        </w:rPr>
        <w:t xml:space="preserve"> </w:t>
      </w:r>
    </w:p>
    <w:p w14:paraId="19860F7C" w14:textId="18151978" w:rsidR="006E7744" w:rsidRPr="006E7744" w:rsidRDefault="0089261D" w:rsidP="006E7744">
      <w:pPr>
        <w:rPr>
          <w:rFonts w:ascii="Arial" w:hAnsi="Arial" w:cs="Arial"/>
          <w:b/>
          <w:bCs/>
          <w:lang w:val="en-US" w:eastAsia="zh-CN"/>
        </w:rPr>
      </w:pPr>
      <w:r>
        <w:rPr>
          <w:rFonts w:ascii="Arial" w:hAnsi="Arial" w:cs="Arial"/>
          <w:b/>
          <w:bCs/>
          <w:lang w:val="en-US" w:eastAsia="zh-CN"/>
        </w:rPr>
        <w:lastRenderedPageBreak/>
        <w:t xml:space="preserve">Observation </w:t>
      </w:r>
      <w:r w:rsidR="00A0108C">
        <w:rPr>
          <w:rFonts w:ascii="Arial" w:hAnsi="Arial" w:cs="Arial"/>
          <w:b/>
          <w:bCs/>
          <w:lang w:val="en-US" w:eastAsia="zh-CN"/>
        </w:rPr>
        <w:t>7</w:t>
      </w:r>
      <w:r>
        <w:rPr>
          <w:rFonts w:ascii="Arial" w:hAnsi="Arial" w:cs="Arial"/>
          <w:b/>
          <w:bCs/>
          <w:lang w:val="en-US" w:eastAsia="zh-CN"/>
        </w:rPr>
        <w:t>:</w:t>
      </w:r>
      <w:r w:rsidR="006E7744" w:rsidRPr="006E7744">
        <w:rPr>
          <w:rFonts w:ascii="Arial" w:hAnsi="Arial" w:cs="Arial"/>
          <w:b/>
          <w:bCs/>
          <w:lang w:val="en-US" w:eastAsia="zh-CN"/>
        </w:rPr>
        <w:t xml:space="preserve"> In a disaggregated CU-DU environment, even if the </w:t>
      </w:r>
      <w:r w:rsidR="0037458D">
        <w:rPr>
          <w:rFonts w:ascii="Arial" w:hAnsi="Arial" w:cs="Arial"/>
          <w:b/>
          <w:bCs/>
          <w:lang w:val="en-US" w:eastAsia="zh-CN"/>
        </w:rPr>
        <w:t xml:space="preserve">target </w:t>
      </w:r>
      <w:r w:rsidR="006E7744" w:rsidRPr="006E7744">
        <w:rPr>
          <w:rFonts w:ascii="Arial" w:hAnsi="Arial" w:cs="Arial"/>
          <w:b/>
          <w:bCs/>
          <w:lang w:val="en-US" w:eastAsia="zh-CN"/>
        </w:rPr>
        <w:t>CU c</w:t>
      </w:r>
      <w:r w:rsidR="0037458D">
        <w:rPr>
          <w:rFonts w:ascii="Arial" w:hAnsi="Arial" w:cs="Arial"/>
          <w:b/>
          <w:bCs/>
          <w:lang w:val="en-US" w:eastAsia="zh-CN"/>
        </w:rPr>
        <w:t>ould</w:t>
      </w:r>
      <w:r w:rsidR="006E7744" w:rsidRPr="006E7744">
        <w:rPr>
          <w:rFonts w:ascii="Arial" w:hAnsi="Arial" w:cs="Arial"/>
          <w:b/>
          <w:bCs/>
          <w:lang w:val="en-US" w:eastAsia="zh-CN"/>
        </w:rPr>
        <w:t xml:space="preserve"> interpret source configurations, full configuration </w:t>
      </w:r>
      <w:r w:rsidR="0037458D">
        <w:rPr>
          <w:rFonts w:ascii="Arial" w:hAnsi="Arial" w:cs="Arial"/>
          <w:b/>
          <w:bCs/>
          <w:lang w:val="en-US" w:eastAsia="zh-CN"/>
        </w:rPr>
        <w:t>was</w:t>
      </w:r>
      <w:r w:rsidR="006E7744" w:rsidRPr="006E7744">
        <w:rPr>
          <w:rFonts w:ascii="Arial" w:hAnsi="Arial" w:cs="Arial"/>
          <w:b/>
          <w:bCs/>
          <w:lang w:val="en-US" w:eastAsia="zh-CN"/>
        </w:rPr>
        <w:t xml:space="preserve"> still</w:t>
      </w:r>
      <w:r w:rsidR="0037458D">
        <w:rPr>
          <w:rFonts w:ascii="Arial" w:hAnsi="Arial" w:cs="Arial"/>
          <w:b/>
          <w:bCs/>
          <w:lang w:val="en-US" w:eastAsia="zh-CN"/>
        </w:rPr>
        <w:t xml:space="preserve"> </w:t>
      </w:r>
      <w:r w:rsidR="006E7744" w:rsidRPr="006E7744">
        <w:rPr>
          <w:rFonts w:ascii="Arial" w:hAnsi="Arial" w:cs="Arial"/>
          <w:b/>
          <w:bCs/>
          <w:lang w:val="en-US" w:eastAsia="zh-CN"/>
        </w:rPr>
        <w:t xml:space="preserve">necessary </w:t>
      </w:r>
      <w:r w:rsidR="0037458D">
        <w:rPr>
          <w:rFonts w:ascii="Arial" w:hAnsi="Arial" w:cs="Arial"/>
          <w:b/>
          <w:bCs/>
          <w:lang w:val="en-US" w:eastAsia="zh-CN"/>
        </w:rPr>
        <w:t>if</w:t>
      </w:r>
      <w:r w:rsidR="006E7744" w:rsidRPr="006E7744">
        <w:rPr>
          <w:rFonts w:ascii="Arial" w:hAnsi="Arial" w:cs="Arial"/>
          <w:b/>
          <w:bCs/>
          <w:lang w:val="en-US" w:eastAsia="zh-CN"/>
        </w:rPr>
        <w:t xml:space="preserve"> the target DU </w:t>
      </w:r>
      <w:r w:rsidR="0037458D">
        <w:rPr>
          <w:rFonts w:ascii="Arial" w:hAnsi="Arial" w:cs="Arial"/>
          <w:b/>
          <w:bCs/>
          <w:lang w:val="en-US" w:eastAsia="zh-CN"/>
        </w:rPr>
        <w:t>could</w:t>
      </w:r>
      <w:r w:rsidR="006E7744" w:rsidRPr="006E7744">
        <w:rPr>
          <w:rFonts w:ascii="Arial" w:hAnsi="Arial" w:cs="Arial"/>
          <w:b/>
          <w:bCs/>
          <w:lang w:val="en-US" w:eastAsia="zh-CN"/>
        </w:rPr>
        <w:t xml:space="preserve"> </w:t>
      </w:r>
      <w:r w:rsidR="0037458D">
        <w:rPr>
          <w:rFonts w:ascii="Arial" w:hAnsi="Arial" w:cs="Arial"/>
          <w:b/>
          <w:bCs/>
          <w:lang w:val="en-US" w:eastAsia="zh-CN"/>
        </w:rPr>
        <w:t xml:space="preserve">not </w:t>
      </w:r>
      <w:r w:rsidR="006E7744" w:rsidRPr="006E7744">
        <w:rPr>
          <w:rFonts w:ascii="Arial" w:hAnsi="Arial" w:cs="Arial"/>
          <w:b/>
          <w:bCs/>
          <w:lang w:val="en-US" w:eastAsia="zh-CN"/>
        </w:rPr>
        <w:t xml:space="preserve">comprehend the source’s </w:t>
      </w:r>
      <w:r w:rsidR="006E7744" w:rsidRPr="0037458D">
        <w:rPr>
          <w:rFonts w:ascii="Arial" w:hAnsi="Arial" w:cs="Arial"/>
          <w:b/>
          <w:bCs/>
          <w:i/>
          <w:iCs/>
          <w:lang w:val="en-US" w:eastAsia="zh-CN"/>
        </w:rPr>
        <w:t>CellGroupConfig</w:t>
      </w:r>
      <w:r w:rsidR="006E7744" w:rsidRPr="006E7744">
        <w:rPr>
          <w:rFonts w:ascii="Arial" w:hAnsi="Arial" w:cs="Arial"/>
          <w:b/>
          <w:bCs/>
          <w:lang w:val="en-US" w:eastAsia="zh-CN"/>
        </w:rPr>
        <w:t xml:space="preserve">, </w:t>
      </w:r>
      <w:r w:rsidR="0037458D">
        <w:rPr>
          <w:rFonts w:ascii="Arial" w:hAnsi="Arial" w:cs="Arial"/>
          <w:b/>
          <w:bCs/>
          <w:lang w:val="en-US" w:eastAsia="zh-CN"/>
        </w:rPr>
        <w:t xml:space="preserve">which </w:t>
      </w:r>
      <w:r w:rsidR="006E7744" w:rsidRPr="006E7744">
        <w:rPr>
          <w:rFonts w:ascii="Arial" w:hAnsi="Arial" w:cs="Arial"/>
          <w:b/>
          <w:bCs/>
          <w:lang w:val="en-US" w:eastAsia="zh-CN"/>
        </w:rPr>
        <w:t>complicat</w:t>
      </w:r>
      <w:r w:rsidR="0037458D">
        <w:rPr>
          <w:rFonts w:ascii="Arial" w:hAnsi="Arial" w:cs="Arial"/>
          <w:b/>
          <w:bCs/>
          <w:lang w:val="en-US" w:eastAsia="zh-CN"/>
        </w:rPr>
        <w:t>ed</w:t>
      </w:r>
      <w:r w:rsidR="006E7744" w:rsidRPr="006E7744">
        <w:rPr>
          <w:rFonts w:ascii="Arial" w:hAnsi="Arial" w:cs="Arial"/>
          <w:b/>
          <w:bCs/>
          <w:lang w:val="en-US" w:eastAsia="zh-CN"/>
        </w:rPr>
        <w:t xml:space="preserve"> delta </w:t>
      </w:r>
      <w:r w:rsidR="00931BF2">
        <w:rPr>
          <w:rFonts w:ascii="Arial" w:hAnsi="Arial" w:cs="Arial"/>
          <w:b/>
          <w:bCs/>
          <w:lang w:val="en-US" w:eastAsia="zh-CN"/>
        </w:rPr>
        <w:t xml:space="preserve">RRC </w:t>
      </w:r>
      <w:r w:rsidR="006E7744" w:rsidRPr="006E7744">
        <w:rPr>
          <w:rFonts w:ascii="Arial" w:hAnsi="Arial" w:cs="Arial"/>
          <w:b/>
          <w:bCs/>
          <w:lang w:val="en-US" w:eastAsia="zh-CN"/>
        </w:rPr>
        <w:t>signaling.</w:t>
      </w:r>
    </w:p>
    <w:p w14:paraId="7D1190D5" w14:textId="28511FE6" w:rsidR="005B26AA" w:rsidRDefault="005B26AA" w:rsidP="005B26AA">
      <w:pPr>
        <w:rPr>
          <w:rFonts w:ascii="Arial" w:hAnsi="Arial" w:cs="Arial"/>
          <w:b/>
          <w:bCs/>
          <w:lang w:val="en-US" w:eastAsia="zh-CN"/>
        </w:rPr>
      </w:pPr>
      <w:r w:rsidRPr="006E7744">
        <w:rPr>
          <w:rFonts w:ascii="Arial" w:hAnsi="Arial" w:cs="Arial"/>
          <w:b/>
          <w:bCs/>
          <w:lang w:val="en-US" w:eastAsia="zh-CN"/>
        </w:rPr>
        <w:t xml:space="preserve">Observation </w:t>
      </w:r>
      <w:r w:rsidR="00A0108C">
        <w:rPr>
          <w:rFonts w:ascii="Arial" w:hAnsi="Arial" w:cs="Arial"/>
          <w:b/>
          <w:bCs/>
          <w:lang w:val="en-US" w:eastAsia="zh-CN"/>
        </w:rPr>
        <w:t>8</w:t>
      </w:r>
      <w:r w:rsidRPr="006E7744">
        <w:rPr>
          <w:rFonts w:ascii="Arial" w:hAnsi="Arial" w:cs="Arial"/>
          <w:b/>
          <w:bCs/>
          <w:lang w:val="en-US" w:eastAsia="zh-CN"/>
        </w:rPr>
        <w:t xml:space="preserve">: </w:t>
      </w:r>
      <w:r w:rsidR="00063861">
        <w:rPr>
          <w:rFonts w:ascii="Arial" w:hAnsi="Arial" w:cs="Arial"/>
          <w:b/>
          <w:bCs/>
          <w:lang w:val="en-US" w:eastAsia="zh-CN"/>
        </w:rPr>
        <w:t>L</w:t>
      </w:r>
      <w:r w:rsidRPr="006E7744">
        <w:rPr>
          <w:rFonts w:ascii="Arial" w:hAnsi="Arial" w:cs="Arial"/>
          <w:b/>
          <w:bCs/>
          <w:lang w:val="en-US" w:eastAsia="zh-CN"/>
        </w:rPr>
        <w:t>imiting Rel-19</w:t>
      </w:r>
      <w:r w:rsidR="00583DCB">
        <w:rPr>
          <w:rFonts w:ascii="Arial" w:hAnsi="Arial" w:cs="Arial"/>
          <w:b/>
          <w:bCs/>
          <w:lang w:val="en-US" w:eastAsia="zh-CN"/>
        </w:rPr>
        <w:t>’s design</w:t>
      </w:r>
      <w:r w:rsidRPr="006E7744">
        <w:rPr>
          <w:rFonts w:ascii="Arial" w:hAnsi="Arial" w:cs="Arial"/>
          <w:b/>
          <w:bCs/>
          <w:lang w:val="en-US" w:eastAsia="zh-CN"/>
        </w:rPr>
        <w:t xml:space="preserve"> to a single reference configuration, as per Rel-18's approach, </w:t>
      </w:r>
      <w:r>
        <w:rPr>
          <w:rFonts w:ascii="Arial" w:hAnsi="Arial" w:cs="Arial"/>
          <w:b/>
          <w:bCs/>
          <w:lang w:val="en-US" w:eastAsia="zh-CN"/>
        </w:rPr>
        <w:t>would go against</w:t>
      </w:r>
      <w:r w:rsidRPr="006E7744">
        <w:rPr>
          <w:rFonts w:ascii="Arial" w:hAnsi="Arial" w:cs="Arial"/>
          <w:b/>
          <w:bCs/>
          <w:lang w:val="en-US" w:eastAsia="zh-CN"/>
        </w:rPr>
        <w:t xml:space="preserve"> the flexibility and </w:t>
      </w:r>
      <w:r>
        <w:rPr>
          <w:rFonts w:ascii="Arial" w:hAnsi="Arial" w:cs="Arial"/>
          <w:b/>
          <w:bCs/>
          <w:lang w:val="en-US" w:eastAsia="zh-CN"/>
        </w:rPr>
        <w:t xml:space="preserve">signalling </w:t>
      </w:r>
      <w:r w:rsidRPr="006E7744">
        <w:rPr>
          <w:rFonts w:ascii="Arial" w:hAnsi="Arial" w:cs="Arial"/>
          <w:b/>
          <w:bCs/>
          <w:lang w:val="en-US" w:eastAsia="zh-CN"/>
        </w:rPr>
        <w:t>efficiency that th</w:t>
      </w:r>
      <w:r w:rsidR="00063861">
        <w:rPr>
          <w:rFonts w:ascii="Arial" w:hAnsi="Arial" w:cs="Arial"/>
          <w:b/>
          <w:bCs/>
          <w:lang w:val="en-US" w:eastAsia="zh-CN"/>
        </w:rPr>
        <w:t>is</w:t>
      </w:r>
      <w:r w:rsidRPr="006E7744">
        <w:rPr>
          <w:rFonts w:ascii="Arial" w:hAnsi="Arial" w:cs="Arial"/>
          <w:b/>
          <w:bCs/>
          <w:lang w:val="en-US" w:eastAsia="zh-CN"/>
        </w:rPr>
        <w:t xml:space="preserve"> </w:t>
      </w:r>
      <w:r>
        <w:rPr>
          <w:rFonts w:ascii="Arial" w:hAnsi="Arial" w:cs="Arial"/>
          <w:b/>
          <w:bCs/>
          <w:lang w:val="en-US" w:eastAsia="zh-CN"/>
        </w:rPr>
        <w:t>concept</w:t>
      </w:r>
      <w:r w:rsidRPr="006E7744">
        <w:rPr>
          <w:rFonts w:ascii="Arial" w:hAnsi="Arial" w:cs="Arial"/>
          <w:b/>
          <w:bCs/>
          <w:lang w:val="en-US" w:eastAsia="zh-CN"/>
        </w:rPr>
        <w:t xml:space="preserve"> was designed to enable.</w:t>
      </w:r>
      <w:r>
        <w:rPr>
          <w:rFonts w:ascii="Arial" w:hAnsi="Arial" w:cs="Arial"/>
          <w:b/>
          <w:bCs/>
          <w:lang w:val="en-US" w:eastAsia="zh-CN"/>
        </w:rPr>
        <w:t xml:space="preserve"> </w:t>
      </w:r>
      <w:r w:rsidR="006E7744" w:rsidRPr="006E7744">
        <w:rPr>
          <w:rFonts w:ascii="Arial" w:hAnsi="Arial" w:cs="Arial"/>
          <w:b/>
          <w:bCs/>
          <w:lang w:val="en-US" w:eastAsia="zh-CN"/>
        </w:rPr>
        <w:t xml:space="preserve">For optimal </w:t>
      </w:r>
      <w:r w:rsidR="000473CD">
        <w:rPr>
          <w:rFonts w:ascii="Arial" w:hAnsi="Arial" w:cs="Arial"/>
          <w:b/>
          <w:bCs/>
          <w:lang w:val="en-US" w:eastAsia="zh-CN"/>
        </w:rPr>
        <w:t xml:space="preserve">RRC </w:t>
      </w:r>
      <w:r w:rsidR="006E7744" w:rsidRPr="006E7744">
        <w:rPr>
          <w:rFonts w:ascii="Arial" w:hAnsi="Arial" w:cs="Arial"/>
          <w:b/>
          <w:bCs/>
          <w:lang w:val="en-US" w:eastAsia="zh-CN"/>
        </w:rPr>
        <w:t xml:space="preserve">signaling efficiency in Rel-19, each CU should </w:t>
      </w:r>
      <w:r>
        <w:rPr>
          <w:rFonts w:ascii="Arial" w:hAnsi="Arial" w:cs="Arial"/>
          <w:b/>
          <w:bCs/>
          <w:lang w:val="en-US" w:eastAsia="zh-CN"/>
        </w:rPr>
        <w:t xml:space="preserve">be </w:t>
      </w:r>
      <w:r w:rsidR="000473CD">
        <w:rPr>
          <w:rFonts w:ascii="Arial" w:hAnsi="Arial" w:cs="Arial"/>
          <w:b/>
          <w:bCs/>
          <w:lang w:val="en-US" w:eastAsia="zh-CN"/>
        </w:rPr>
        <w:t>allowed</w:t>
      </w:r>
      <w:r w:rsidR="006E7744" w:rsidRPr="006E7744">
        <w:rPr>
          <w:rFonts w:ascii="Arial" w:hAnsi="Arial" w:cs="Arial"/>
          <w:b/>
          <w:bCs/>
          <w:lang w:val="en-US" w:eastAsia="zh-CN"/>
        </w:rPr>
        <w:t xml:space="preserve"> to </w:t>
      </w:r>
      <w:r w:rsidRPr="005B26AA">
        <w:rPr>
          <w:rFonts w:ascii="Arial" w:hAnsi="Arial" w:cs="Arial"/>
          <w:b/>
          <w:bCs/>
          <w:lang w:val="en-US" w:eastAsia="zh-CN"/>
        </w:rPr>
        <w:t xml:space="preserve">independently decide and </w:t>
      </w:r>
      <w:r>
        <w:rPr>
          <w:rFonts w:ascii="Arial" w:hAnsi="Arial" w:cs="Arial"/>
          <w:b/>
          <w:bCs/>
          <w:lang w:val="en-US" w:eastAsia="zh-CN"/>
        </w:rPr>
        <w:t>define</w:t>
      </w:r>
      <w:r w:rsidRPr="005B26AA">
        <w:rPr>
          <w:rFonts w:ascii="Arial" w:hAnsi="Arial" w:cs="Arial"/>
          <w:b/>
          <w:bCs/>
          <w:lang w:val="en-US" w:eastAsia="zh-CN"/>
        </w:rPr>
        <w:t xml:space="preserve"> the most suitable reference configuration for its own candidate cells</w:t>
      </w:r>
      <w:r>
        <w:rPr>
          <w:rFonts w:ascii="Arial" w:hAnsi="Arial" w:cs="Arial"/>
          <w:b/>
          <w:bCs/>
          <w:lang w:val="en-US" w:eastAsia="zh-CN"/>
        </w:rPr>
        <w:t>.</w:t>
      </w:r>
    </w:p>
    <w:p w14:paraId="38C1DF00" w14:textId="77777777" w:rsidR="00F2770D" w:rsidRDefault="00F2770D" w:rsidP="005B26AA">
      <w:pPr>
        <w:rPr>
          <w:rFonts w:ascii="Arial" w:hAnsi="Arial" w:cs="Arial"/>
          <w:b/>
          <w:bCs/>
          <w:lang w:val="en-US" w:eastAsia="zh-CN"/>
        </w:rPr>
      </w:pPr>
    </w:p>
    <w:p w14:paraId="3BFB4267" w14:textId="77777777" w:rsidR="00F2770D" w:rsidRPr="0062214F" w:rsidRDefault="00F2770D" w:rsidP="00F2770D">
      <w:pPr>
        <w:rPr>
          <w:rFonts w:ascii="Arial" w:eastAsiaTheme="minorEastAsia" w:hAnsi="Arial" w:cs="Arial"/>
          <w:b/>
          <w:bCs/>
          <w:i/>
          <w:iCs/>
          <w:u w:val="single"/>
          <w:lang w:eastAsia="ko-KR"/>
        </w:rPr>
      </w:pPr>
      <w:r w:rsidRPr="00B94734">
        <w:rPr>
          <w:rFonts w:ascii="Arial" w:eastAsiaTheme="minorEastAsia" w:hAnsi="Arial" w:cs="Arial" w:hint="eastAsia"/>
          <w:b/>
          <w:bCs/>
          <w:i/>
          <w:iCs/>
          <w:u w:val="single"/>
          <w:lang w:eastAsia="ko-KR"/>
        </w:rPr>
        <w:t>Why RAN3? and Why now?</w:t>
      </w:r>
      <w:r>
        <w:rPr>
          <w:rFonts w:ascii="Arial" w:eastAsiaTheme="minorEastAsia" w:hAnsi="Arial" w:cs="Arial" w:hint="eastAsia"/>
          <w:b/>
          <w:bCs/>
          <w:i/>
          <w:iCs/>
          <w:u w:val="single"/>
          <w:lang w:eastAsia="ko-KR"/>
        </w:rPr>
        <w:t xml:space="preserve"> </w:t>
      </w:r>
    </w:p>
    <w:p w14:paraId="77E74B65" w14:textId="2CBBC5D1" w:rsidR="00063861" w:rsidRPr="00063861" w:rsidRDefault="00063861" w:rsidP="00063861">
      <w:pPr>
        <w:rPr>
          <w:rFonts w:ascii="Arial" w:hAnsi="Arial" w:cs="Arial"/>
          <w:b/>
          <w:bCs/>
          <w:lang w:val="en-US" w:eastAsia="zh-CN"/>
        </w:rPr>
      </w:pPr>
      <w:r w:rsidRPr="00063861">
        <w:rPr>
          <w:rFonts w:ascii="Arial" w:hAnsi="Arial" w:cs="Arial"/>
          <w:b/>
          <w:bCs/>
          <w:lang w:val="en-US" w:eastAsia="zh-CN"/>
        </w:rPr>
        <w:t xml:space="preserve">Observation </w:t>
      </w:r>
      <w:r w:rsidR="00A0108C">
        <w:rPr>
          <w:rFonts w:ascii="Arial" w:hAnsi="Arial" w:cs="Arial"/>
          <w:b/>
          <w:bCs/>
          <w:lang w:val="en-US" w:eastAsia="zh-CN"/>
        </w:rPr>
        <w:t>9</w:t>
      </w:r>
      <w:r w:rsidRPr="00063861">
        <w:rPr>
          <w:rFonts w:ascii="Arial" w:hAnsi="Arial" w:cs="Arial"/>
          <w:b/>
          <w:bCs/>
          <w:lang w:val="en-US" w:eastAsia="zh-CN"/>
        </w:rPr>
        <w:t xml:space="preserve">: The decision for a single reference configuration </w:t>
      </w:r>
      <w:r>
        <w:rPr>
          <w:rFonts w:ascii="Arial" w:hAnsi="Arial" w:cs="Arial"/>
          <w:b/>
          <w:bCs/>
          <w:lang w:val="en-US" w:eastAsia="zh-CN"/>
        </w:rPr>
        <w:t xml:space="preserve">for Rel-19 Inter-CU LTM </w:t>
      </w:r>
      <w:r w:rsidRPr="00063861">
        <w:rPr>
          <w:rFonts w:ascii="Arial" w:hAnsi="Arial" w:cs="Arial"/>
          <w:b/>
          <w:bCs/>
          <w:lang w:val="en-US" w:eastAsia="zh-CN"/>
        </w:rPr>
        <w:t>in RAN2 was made by a show of hands</w:t>
      </w:r>
      <w:r>
        <w:rPr>
          <w:rFonts w:ascii="Arial" w:hAnsi="Arial" w:cs="Arial"/>
          <w:b/>
          <w:bCs/>
          <w:lang w:val="en-US" w:eastAsia="zh-CN"/>
        </w:rPr>
        <w:t xml:space="preserve">, with almost equal support for each candidate solution. </w:t>
      </w:r>
    </w:p>
    <w:p w14:paraId="5CBD9B61" w14:textId="3EA2747C" w:rsidR="00063861" w:rsidRPr="00063861" w:rsidRDefault="00063861" w:rsidP="00063861">
      <w:pPr>
        <w:rPr>
          <w:rFonts w:ascii="Arial" w:hAnsi="Arial" w:cs="Arial"/>
          <w:b/>
          <w:bCs/>
          <w:lang w:val="en-US" w:eastAsia="zh-CN"/>
        </w:rPr>
      </w:pPr>
      <w:r>
        <w:rPr>
          <w:rFonts w:ascii="Arial" w:hAnsi="Arial" w:cs="Arial"/>
          <w:b/>
          <w:bCs/>
          <w:lang w:val="en-US" w:eastAsia="zh-CN"/>
        </w:rPr>
        <w:t>Observation 1</w:t>
      </w:r>
      <w:r w:rsidR="00A0108C">
        <w:rPr>
          <w:rFonts w:ascii="Arial" w:hAnsi="Arial" w:cs="Arial"/>
          <w:b/>
          <w:bCs/>
          <w:lang w:val="en-US" w:eastAsia="zh-CN"/>
        </w:rPr>
        <w:t>0</w:t>
      </w:r>
      <w:r>
        <w:rPr>
          <w:rFonts w:ascii="Arial" w:hAnsi="Arial" w:cs="Arial"/>
          <w:b/>
          <w:bCs/>
          <w:lang w:val="en-US" w:eastAsia="zh-CN"/>
        </w:rPr>
        <w:t xml:space="preserve">: </w:t>
      </w:r>
      <w:r w:rsidRPr="00063861">
        <w:rPr>
          <w:rFonts w:ascii="Arial" w:hAnsi="Arial" w:cs="Arial"/>
          <w:b/>
          <w:bCs/>
          <w:lang w:val="en-US" w:eastAsia="zh-CN"/>
        </w:rPr>
        <w:t xml:space="preserve">RAN3 respects the decision-making practices of RAN2, but the </w:t>
      </w:r>
      <w:r>
        <w:rPr>
          <w:rFonts w:ascii="Arial" w:hAnsi="Arial" w:cs="Arial"/>
          <w:b/>
          <w:bCs/>
          <w:lang w:val="en-US" w:eastAsia="zh-CN"/>
        </w:rPr>
        <w:t xml:space="preserve">candidate </w:t>
      </w:r>
      <w:r w:rsidRPr="00063861">
        <w:rPr>
          <w:rFonts w:ascii="Arial" w:hAnsi="Arial" w:cs="Arial"/>
          <w:b/>
          <w:bCs/>
          <w:lang w:val="en-US" w:eastAsia="zh-CN"/>
        </w:rPr>
        <w:t>solution</w:t>
      </w:r>
      <w:r>
        <w:rPr>
          <w:rFonts w:ascii="Arial" w:hAnsi="Arial" w:cs="Arial"/>
          <w:b/>
          <w:bCs/>
          <w:lang w:val="en-US" w:eastAsia="zh-CN"/>
        </w:rPr>
        <w:t>s</w:t>
      </w:r>
      <w:r w:rsidRPr="00063861">
        <w:rPr>
          <w:rFonts w:ascii="Arial" w:hAnsi="Arial" w:cs="Arial"/>
          <w:b/>
          <w:bCs/>
          <w:lang w:val="en-US" w:eastAsia="zh-CN"/>
        </w:rPr>
        <w:t xml:space="preserve"> </w:t>
      </w:r>
      <w:r>
        <w:rPr>
          <w:rFonts w:ascii="Arial" w:hAnsi="Arial" w:cs="Arial"/>
          <w:b/>
          <w:bCs/>
          <w:lang w:val="en-US" w:eastAsia="zh-CN"/>
        </w:rPr>
        <w:t xml:space="preserve">on the table </w:t>
      </w:r>
      <w:r w:rsidR="00C87CE9">
        <w:rPr>
          <w:rFonts w:ascii="Arial" w:hAnsi="Arial" w:cs="Arial"/>
          <w:b/>
          <w:bCs/>
          <w:lang w:val="en-US" w:eastAsia="zh-CN"/>
        </w:rPr>
        <w:t xml:space="preserve">both </w:t>
      </w:r>
      <w:r w:rsidRPr="00063861">
        <w:rPr>
          <w:rFonts w:ascii="Arial" w:hAnsi="Arial" w:cs="Arial"/>
          <w:b/>
          <w:bCs/>
          <w:lang w:val="en-US" w:eastAsia="zh-CN"/>
        </w:rPr>
        <w:t xml:space="preserve">affect XnAP designs under RAN3’s </w:t>
      </w:r>
      <w:r>
        <w:rPr>
          <w:rFonts w:ascii="Arial" w:hAnsi="Arial" w:cs="Arial"/>
          <w:b/>
          <w:bCs/>
          <w:lang w:val="en-US" w:eastAsia="zh-CN"/>
        </w:rPr>
        <w:t>domain</w:t>
      </w:r>
      <w:r w:rsidRPr="00063861">
        <w:rPr>
          <w:rFonts w:ascii="Arial" w:hAnsi="Arial" w:cs="Arial"/>
          <w:b/>
          <w:bCs/>
          <w:lang w:val="en-US" w:eastAsia="zh-CN"/>
        </w:rPr>
        <w:t>.</w:t>
      </w:r>
      <w:r>
        <w:rPr>
          <w:rFonts w:ascii="Arial" w:hAnsi="Arial" w:cs="Arial"/>
          <w:b/>
          <w:bCs/>
          <w:lang w:val="en-US" w:eastAsia="zh-CN"/>
        </w:rPr>
        <w:t xml:space="preserve"> I</w:t>
      </w:r>
      <w:r w:rsidRPr="00063861">
        <w:rPr>
          <w:rFonts w:ascii="Arial" w:hAnsi="Arial" w:cs="Arial"/>
          <w:b/>
          <w:bCs/>
          <w:lang w:val="en-US" w:eastAsia="zh-CN"/>
        </w:rPr>
        <w:t xml:space="preserve">t is generally expected to </w:t>
      </w:r>
      <w:r>
        <w:rPr>
          <w:rFonts w:ascii="Arial" w:hAnsi="Arial" w:cs="Arial"/>
          <w:b/>
          <w:bCs/>
          <w:lang w:val="en-US" w:eastAsia="zh-CN"/>
        </w:rPr>
        <w:t>send</w:t>
      </w:r>
      <w:r w:rsidRPr="00063861">
        <w:rPr>
          <w:rFonts w:ascii="Arial" w:hAnsi="Arial" w:cs="Arial"/>
          <w:b/>
          <w:bCs/>
          <w:lang w:val="en-US" w:eastAsia="zh-CN"/>
        </w:rPr>
        <w:t xml:space="preserve"> an LS to </w:t>
      </w:r>
      <w:r>
        <w:rPr>
          <w:rFonts w:ascii="Arial" w:hAnsi="Arial" w:cs="Arial"/>
          <w:b/>
          <w:bCs/>
          <w:lang w:val="en-US" w:eastAsia="zh-CN"/>
        </w:rPr>
        <w:t>get</w:t>
      </w:r>
      <w:r w:rsidRPr="00063861">
        <w:rPr>
          <w:rFonts w:ascii="Arial" w:hAnsi="Arial" w:cs="Arial"/>
          <w:b/>
          <w:bCs/>
          <w:lang w:val="en-US" w:eastAsia="zh-CN"/>
        </w:rPr>
        <w:t xml:space="preserve"> feedback</w:t>
      </w:r>
      <w:r w:rsidR="00C87CE9">
        <w:rPr>
          <w:rFonts w:ascii="Arial" w:hAnsi="Arial" w:cs="Arial"/>
          <w:b/>
          <w:bCs/>
          <w:lang w:val="en-US" w:eastAsia="zh-CN"/>
        </w:rPr>
        <w:t>s</w:t>
      </w:r>
      <w:r w:rsidRPr="00063861">
        <w:rPr>
          <w:rFonts w:ascii="Arial" w:hAnsi="Arial" w:cs="Arial"/>
          <w:b/>
          <w:bCs/>
          <w:lang w:val="en-US" w:eastAsia="zh-CN"/>
        </w:rPr>
        <w:t xml:space="preserve"> and technical clari</w:t>
      </w:r>
      <w:r w:rsidR="00C87CE9">
        <w:rPr>
          <w:rFonts w:ascii="Arial" w:hAnsi="Arial" w:cs="Arial"/>
          <w:b/>
          <w:bCs/>
          <w:lang w:val="en-US" w:eastAsia="zh-CN"/>
        </w:rPr>
        <w:t>ties</w:t>
      </w:r>
      <w:r w:rsidRPr="00063861">
        <w:rPr>
          <w:rFonts w:ascii="Arial" w:hAnsi="Arial" w:cs="Arial"/>
          <w:b/>
          <w:bCs/>
          <w:lang w:val="en-US" w:eastAsia="zh-CN"/>
        </w:rPr>
        <w:t xml:space="preserve"> from relevant WGs</w:t>
      </w:r>
      <w:r>
        <w:rPr>
          <w:rFonts w:ascii="Arial" w:hAnsi="Arial" w:cs="Arial"/>
          <w:b/>
          <w:bCs/>
          <w:lang w:val="en-US" w:eastAsia="zh-CN"/>
        </w:rPr>
        <w:t xml:space="preserve"> for </w:t>
      </w:r>
      <w:r w:rsidR="00F2770D">
        <w:rPr>
          <w:rFonts w:ascii="Arial" w:hAnsi="Arial" w:cs="Arial"/>
          <w:b/>
          <w:bCs/>
          <w:lang w:val="en-US" w:eastAsia="zh-CN"/>
        </w:rPr>
        <w:t xml:space="preserve">in-depth </w:t>
      </w:r>
      <w:r>
        <w:rPr>
          <w:rFonts w:ascii="Arial" w:hAnsi="Arial" w:cs="Arial"/>
          <w:b/>
          <w:bCs/>
          <w:lang w:val="en-US" w:eastAsia="zh-CN"/>
        </w:rPr>
        <w:t xml:space="preserve">evaluation, but there was no formal consultation from RAN3 </w:t>
      </w:r>
      <w:r w:rsidR="00C87CE9">
        <w:rPr>
          <w:rFonts w:ascii="Arial" w:hAnsi="Arial" w:cs="Arial"/>
          <w:b/>
          <w:bCs/>
          <w:lang w:val="en-US" w:eastAsia="zh-CN"/>
        </w:rPr>
        <w:t xml:space="preserve">before </w:t>
      </w:r>
      <w:r w:rsidR="0053248F">
        <w:rPr>
          <w:rFonts w:ascii="Arial" w:hAnsi="Arial" w:cs="Arial"/>
          <w:b/>
          <w:bCs/>
          <w:lang w:val="en-US" w:eastAsia="zh-CN"/>
        </w:rPr>
        <w:t xml:space="preserve">RAN2 </w:t>
      </w:r>
      <w:r w:rsidR="00C87CE9">
        <w:rPr>
          <w:rFonts w:ascii="Arial" w:hAnsi="Arial" w:cs="Arial"/>
          <w:b/>
          <w:bCs/>
          <w:lang w:val="en-US" w:eastAsia="zh-CN"/>
        </w:rPr>
        <w:t xml:space="preserve">reaching the agreement. </w:t>
      </w:r>
    </w:p>
    <w:p w14:paraId="349C8AE4" w14:textId="4A27543D" w:rsidR="00C87CE9" w:rsidRDefault="00063861" w:rsidP="00063861">
      <w:pPr>
        <w:rPr>
          <w:rFonts w:ascii="Arial" w:hAnsi="Arial" w:cs="Arial"/>
          <w:b/>
          <w:bCs/>
          <w:lang w:val="en-US" w:eastAsia="zh-CN"/>
        </w:rPr>
      </w:pPr>
      <w:r w:rsidRPr="00063861">
        <w:rPr>
          <w:rFonts w:ascii="Arial" w:hAnsi="Arial" w:cs="Arial"/>
          <w:b/>
          <w:bCs/>
          <w:lang w:val="en-US" w:eastAsia="zh-CN"/>
        </w:rPr>
        <w:t xml:space="preserve">Observation </w:t>
      </w:r>
      <w:r w:rsidR="00C87CE9">
        <w:rPr>
          <w:rFonts w:ascii="Arial" w:hAnsi="Arial" w:cs="Arial"/>
          <w:b/>
          <w:bCs/>
          <w:lang w:val="en-US" w:eastAsia="zh-CN"/>
        </w:rPr>
        <w:t>1</w:t>
      </w:r>
      <w:r w:rsidR="00A0108C">
        <w:rPr>
          <w:rFonts w:ascii="Arial" w:hAnsi="Arial" w:cs="Arial"/>
          <w:b/>
          <w:bCs/>
          <w:lang w:val="en-US" w:eastAsia="zh-CN"/>
        </w:rPr>
        <w:t>1</w:t>
      </w:r>
      <w:r w:rsidRPr="00063861">
        <w:rPr>
          <w:rFonts w:ascii="Arial" w:hAnsi="Arial" w:cs="Arial"/>
          <w:b/>
          <w:bCs/>
          <w:lang w:val="en-US" w:eastAsia="zh-CN"/>
        </w:rPr>
        <w:t xml:space="preserve">: </w:t>
      </w:r>
      <w:r w:rsidR="00C87CE9">
        <w:rPr>
          <w:rFonts w:ascii="Arial" w:hAnsi="Arial" w:cs="Arial"/>
          <w:b/>
          <w:bCs/>
          <w:lang w:val="en-US" w:eastAsia="zh-CN"/>
        </w:rPr>
        <w:t>For</w:t>
      </w:r>
      <w:r w:rsidRPr="00063861">
        <w:rPr>
          <w:rFonts w:ascii="Arial" w:hAnsi="Arial" w:cs="Arial"/>
          <w:b/>
          <w:bCs/>
          <w:lang w:val="en-US" w:eastAsia="zh-CN"/>
        </w:rPr>
        <w:t xml:space="preserve"> Rel-18 Intra-CU LTM</w:t>
      </w:r>
      <w:r w:rsidR="00C87CE9">
        <w:rPr>
          <w:rFonts w:ascii="Arial" w:hAnsi="Arial" w:cs="Arial"/>
          <w:b/>
          <w:bCs/>
          <w:lang w:val="en-US" w:eastAsia="zh-CN"/>
        </w:rPr>
        <w:t xml:space="preserve">, </w:t>
      </w:r>
      <w:r w:rsidRPr="00063861">
        <w:rPr>
          <w:rFonts w:ascii="Arial" w:hAnsi="Arial" w:cs="Arial"/>
          <w:b/>
          <w:bCs/>
          <w:lang w:val="en-US" w:eastAsia="zh-CN"/>
        </w:rPr>
        <w:t xml:space="preserve">RAN2’s decision on the single reference configuration was made without formal consultation from RAN3. </w:t>
      </w:r>
      <w:r w:rsidR="00C87CE9">
        <w:rPr>
          <w:rFonts w:ascii="Arial" w:hAnsi="Arial" w:cs="Arial"/>
          <w:b/>
          <w:bCs/>
          <w:lang w:val="en-US" w:eastAsia="zh-CN"/>
        </w:rPr>
        <w:t xml:space="preserve">But </w:t>
      </w:r>
      <w:r w:rsidR="00C87CE9" w:rsidRPr="00C87CE9">
        <w:rPr>
          <w:rFonts w:ascii="Arial" w:hAnsi="Arial" w:cs="Arial"/>
          <w:b/>
          <w:bCs/>
          <w:lang w:val="en-US" w:eastAsia="zh-CN"/>
        </w:rPr>
        <w:t xml:space="preserve">that was less of a concern at that time </w:t>
      </w:r>
      <w:r w:rsidR="00C87CE9">
        <w:rPr>
          <w:rFonts w:ascii="Arial" w:hAnsi="Arial" w:cs="Arial"/>
          <w:b/>
          <w:bCs/>
          <w:lang w:val="en-US" w:eastAsia="zh-CN"/>
        </w:rPr>
        <w:t>since</w:t>
      </w:r>
      <w:r w:rsidR="00C87CE9" w:rsidRPr="00C87CE9">
        <w:rPr>
          <w:rFonts w:ascii="Arial" w:hAnsi="Arial" w:cs="Arial"/>
          <w:b/>
          <w:bCs/>
          <w:lang w:val="en-US" w:eastAsia="zh-CN"/>
        </w:rPr>
        <w:t xml:space="preserve"> only a single CU is involved, controlling</w:t>
      </w:r>
      <w:r w:rsidR="00C87CE9">
        <w:rPr>
          <w:rFonts w:ascii="Arial" w:hAnsi="Arial" w:cs="Arial"/>
          <w:b/>
          <w:bCs/>
          <w:lang w:val="en-US" w:eastAsia="zh-CN"/>
        </w:rPr>
        <w:t>/</w:t>
      </w:r>
      <w:r w:rsidR="00C87CE9" w:rsidRPr="00C87CE9">
        <w:rPr>
          <w:rFonts w:ascii="Arial" w:hAnsi="Arial" w:cs="Arial"/>
          <w:b/>
          <w:bCs/>
          <w:lang w:val="en-US" w:eastAsia="zh-CN"/>
        </w:rPr>
        <w:t>managing underlying DUs for LTM candidate cell configurations.</w:t>
      </w:r>
    </w:p>
    <w:p w14:paraId="4343C478" w14:textId="2444046E" w:rsidR="00063861" w:rsidRPr="00063861" w:rsidRDefault="00C87CE9" w:rsidP="00C87CE9">
      <w:pPr>
        <w:rPr>
          <w:rFonts w:ascii="Arial" w:hAnsi="Arial" w:cs="Arial"/>
          <w:b/>
          <w:bCs/>
          <w:lang w:val="en-US" w:eastAsia="zh-CN"/>
        </w:rPr>
      </w:pPr>
      <w:r>
        <w:rPr>
          <w:rFonts w:ascii="Arial" w:hAnsi="Arial" w:cs="Arial"/>
          <w:b/>
          <w:bCs/>
          <w:lang w:val="en-US" w:eastAsia="zh-CN"/>
        </w:rPr>
        <w:t>Observation 1</w:t>
      </w:r>
      <w:r w:rsidR="00A0108C">
        <w:rPr>
          <w:rFonts w:ascii="Arial" w:hAnsi="Arial" w:cs="Arial"/>
          <w:b/>
          <w:bCs/>
          <w:lang w:val="en-US" w:eastAsia="zh-CN"/>
        </w:rPr>
        <w:t>2</w:t>
      </w:r>
      <w:r>
        <w:rPr>
          <w:rFonts w:ascii="Arial" w:hAnsi="Arial" w:cs="Arial"/>
          <w:b/>
          <w:bCs/>
          <w:lang w:val="en-US" w:eastAsia="zh-CN"/>
        </w:rPr>
        <w:t xml:space="preserve">: The </w:t>
      </w:r>
      <w:r w:rsidR="0053248F">
        <w:rPr>
          <w:rFonts w:ascii="Arial" w:hAnsi="Arial" w:cs="Arial"/>
          <w:b/>
          <w:bCs/>
          <w:lang w:val="en-US" w:eastAsia="zh-CN"/>
        </w:rPr>
        <w:t xml:space="preserve">RAN2’s </w:t>
      </w:r>
      <w:r w:rsidR="00063861" w:rsidRPr="00063861">
        <w:rPr>
          <w:rFonts w:ascii="Arial" w:hAnsi="Arial" w:cs="Arial"/>
          <w:b/>
          <w:bCs/>
          <w:lang w:val="en-US" w:eastAsia="zh-CN"/>
        </w:rPr>
        <w:t>decision for Rel-18 S-CPAC</w:t>
      </w:r>
      <w:r w:rsidRPr="00063861">
        <w:rPr>
          <w:rFonts w:ascii="Arial" w:hAnsi="Arial" w:cs="Arial"/>
          <w:b/>
          <w:bCs/>
          <w:lang w:val="en-US" w:eastAsia="zh-CN"/>
        </w:rPr>
        <w:t>, involving multiple SN entities</w:t>
      </w:r>
      <w:r>
        <w:rPr>
          <w:rFonts w:ascii="Arial" w:hAnsi="Arial" w:cs="Arial"/>
          <w:b/>
          <w:bCs/>
          <w:lang w:val="en-US" w:eastAsia="zh-CN"/>
        </w:rPr>
        <w:t xml:space="preserve">, was made without </w:t>
      </w:r>
      <w:r w:rsidRPr="00C87CE9">
        <w:rPr>
          <w:rFonts w:ascii="Arial" w:hAnsi="Arial" w:cs="Arial"/>
          <w:b/>
          <w:bCs/>
          <w:lang w:val="en-US" w:eastAsia="zh-CN"/>
        </w:rPr>
        <w:t xml:space="preserve">careful and full considerations of its </w:t>
      </w:r>
      <w:r>
        <w:rPr>
          <w:rFonts w:ascii="Arial" w:hAnsi="Arial" w:cs="Arial"/>
          <w:b/>
          <w:bCs/>
          <w:lang w:val="en-US" w:eastAsia="zh-CN"/>
        </w:rPr>
        <w:t>broader</w:t>
      </w:r>
      <w:r w:rsidRPr="00C87CE9">
        <w:rPr>
          <w:rFonts w:ascii="Arial" w:hAnsi="Arial" w:cs="Arial"/>
          <w:b/>
          <w:bCs/>
          <w:lang w:val="en-US" w:eastAsia="zh-CN"/>
        </w:rPr>
        <w:t xml:space="preserve"> impacts</w:t>
      </w:r>
      <w:r>
        <w:rPr>
          <w:rFonts w:ascii="Arial" w:hAnsi="Arial" w:cs="Arial"/>
          <w:b/>
          <w:bCs/>
          <w:lang w:val="en-US" w:eastAsia="zh-CN"/>
        </w:rPr>
        <w:t xml:space="preserve">, as </w:t>
      </w:r>
      <w:r w:rsidR="0053248F">
        <w:rPr>
          <w:rFonts w:ascii="Arial" w:hAnsi="Arial" w:cs="Arial"/>
          <w:b/>
          <w:bCs/>
          <w:lang w:val="en-US" w:eastAsia="zh-CN"/>
        </w:rPr>
        <w:t>it</w:t>
      </w:r>
      <w:r>
        <w:rPr>
          <w:rFonts w:ascii="Arial" w:hAnsi="Arial" w:cs="Arial"/>
          <w:b/>
          <w:bCs/>
          <w:lang w:val="en-US" w:eastAsia="zh-CN"/>
        </w:rPr>
        <w:t xml:space="preserve"> m</w:t>
      </w:r>
      <w:r w:rsidR="00063861" w:rsidRPr="00063861">
        <w:rPr>
          <w:rFonts w:ascii="Arial" w:hAnsi="Arial" w:cs="Arial"/>
          <w:b/>
          <w:bCs/>
          <w:lang w:val="en-US" w:eastAsia="zh-CN"/>
        </w:rPr>
        <w:t xml:space="preserve">irrored the </w:t>
      </w:r>
      <w:r>
        <w:rPr>
          <w:rFonts w:ascii="Arial" w:hAnsi="Arial" w:cs="Arial"/>
          <w:b/>
          <w:bCs/>
          <w:lang w:val="en-US" w:eastAsia="zh-CN"/>
        </w:rPr>
        <w:t xml:space="preserve">Intra-CU LTM decision of </w:t>
      </w:r>
      <w:r w:rsidR="00063861" w:rsidRPr="00063861">
        <w:rPr>
          <w:rFonts w:ascii="Arial" w:hAnsi="Arial" w:cs="Arial"/>
          <w:b/>
          <w:bCs/>
          <w:lang w:val="en-US" w:eastAsia="zh-CN"/>
        </w:rPr>
        <w:t xml:space="preserve">single reference configuration </w:t>
      </w:r>
      <w:r>
        <w:rPr>
          <w:rFonts w:ascii="Arial" w:hAnsi="Arial" w:cs="Arial"/>
          <w:b/>
          <w:bCs/>
          <w:lang w:val="en-US" w:eastAsia="zh-CN"/>
        </w:rPr>
        <w:t>for</w:t>
      </w:r>
      <w:r w:rsidR="00063861" w:rsidRPr="00063861">
        <w:rPr>
          <w:rFonts w:ascii="Arial" w:hAnsi="Arial" w:cs="Arial"/>
          <w:b/>
          <w:bCs/>
          <w:lang w:val="en-US" w:eastAsia="zh-CN"/>
        </w:rPr>
        <w:t xml:space="preserve"> </w:t>
      </w:r>
      <w:r>
        <w:rPr>
          <w:rFonts w:ascii="Arial" w:hAnsi="Arial" w:cs="Arial"/>
          <w:b/>
          <w:bCs/>
          <w:lang w:val="en-US" w:eastAsia="zh-CN"/>
        </w:rPr>
        <w:t xml:space="preserve">RRC signalling </w:t>
      </w:r>
      <w:r w:rsidR="00063861" w:rsidRPr="00063861">
        <w:rPr>
          <w:rFonts w:ascii="Arial" w:hAnsi="Arial" w:cs="Arial"/>
          <w:b/>
          <w:bCs/>
          <w:lang w:val="en-US" w:eastAsia="zh-CN"/>
        </w:rPr>
        <w:t xml:space="preserve">harmonization and </w:t>
      </w:r>
      <w:r>
        <w:rPr>
          <w:rFonts w:ascii="Arial" w:hAnsi="Arial" w:cs="Arial"/>
          <w:b/>
          <w:bCs/>
          <w:lang w:val="en-US" w:eastAsia="zh-CN"/>
        </w:rPr>
        <w:t>sake of</w:t>
      </w:r>
      <w:r w:rsidR="00063861" w:rsidRPr="00063861">
        <w:rPr>
          <w:rFonts w:ascii="Arial" w:hAnsi="Arial" w:cs="Arial"/>
          <w:b/>
          <w:bCs/>
          <w:lang w:val="en-US" w:eastAsia="zh-CN"/>
        </w:rPr>
        <w:t xml:space="preserve"> progress</w:t>
      </w:r>
      <w:r>
        <w:rPr>
          <w:rFonts w:ascii="Arial" w:hAnsi="Arial" w:cs="Arial"/>
          <w:b/>
          <w:bCs/>
          <w:lang w:val="en-US" w:eastAsia="zh-CN"/>
        </w:rPr>
        <w:t xml:space="preserve">. </w:t>
      </w:r>
    </w:p>
    <w:p w14:paraId="0AD2E17B" w14:textId="7BA450F4" w:rsidR="00BD5F2A" w:rsidRDefault="00063861" w:rsidP="00063861">
      <w:pPr>
        <w:rPr>
          <w:rFonts w:ascii="Arial" w:hAnsi="Arial" w:cs="Arial"/>
          <w:b/>
          <w:bCs/>
          <w:lang w:val="en-US" w:eastAsia="zh-CN"/>
        </w:rPr>
      </w:pPr>
      <w:r w:rsidRPr="00063861">
        <w:rPr>
          <w:rFonts w:ascii="Arial" w:hAnsi="Arial" w:cs="Arial"/>
          <w:b/>
          <w:bCs/>
          <w:lang w:val="en-US" w:eastAsia="zh-CN"/>
        </w:rPr>
        <w:t xml:space="preserve">Observation </w:t>
      </w:r>
      <w:r w:rsidR="00BD5F2A">
        <w:rPr>
          <w:rFonts w:ascii="Arial" w:hAnsi="Arial" w:cs="Arial"/>
          <w:b/>
          <w:bCs/>
          <w:lang w:val="en-US" w:eastAsia="zh-CN"/>
        </w:rPr>
        <w:t>1</w:t>
      </w:r>
      <w:r w:rsidR="00A0108C">
        <w:rPr>
          <w:rFonts w:ascii="Arial" w:hAnsi="Arial" w:cs="Arial"/>
          <w:b/>
          <w:bCs/>
          <w:lang w:val="en-US" w:eastAsia="zh-CN"/>
        </w:rPr>
        <w:t>3</w:t>
      </w:r>
      <w:r w:rsidRPr="00063861">
        <w:rPr>
          <w:rFonts w:ascii="Arial" w:hAnsi="Arial" w:cs="Arial"/>
          <w:b/>
          <w:bCs/>
          <w:lang w:val="en-US" w:eastAsia="zh-CN"/>
        </w:rPr>
        <w:t xml:space="preserve">: </w:t>
      </w:r>
      <w:r w:rsidR="00BD5F2A" w:rsidRPr="00063861">
        <w:rPr>
          <w:rFonts w:ascii="Arial" w:hAnsi="Arial" w:cs="Arial"/>
          <w:b/>
          <w:bCs/>
          <w:lang w:val="en-US" w:eastAsia="zh-CN"/>
        </w:rPr>
        <w:t>For Rel-19</w:t>
      </w:r>
      <w:r w:rsidR="00BD5F2A">
        <w:rPr>
          <w:rFonts w:ascii="Arial" w:hAnsi="Arial" w:cs="Arial"/>
          <w:b/>
          <w:bCs/>
          <w:lang w:val="en-US" w:eastAsia="zh-CN"/>
        </w:rPr>
        <w:t xml:space="preserve"> (and beyond), </w:t>
      </w:r>
      <w:r w:rsidR="00BD5F2A" w:rsidRPr="00BD5F2A">
        <w:rPr>
          <w:rFonts w:ascii="Arial" w:hAnsi="Arial" w:cs="Arial"/>
          <w:b/>
          <w:bCs/>
          <w:lang w:val="en-US" w:eastAsia="zh-CN"/>
        </w:rPr>
        <w:t xml:space="preserve">we should not merely follow the past </w:t>
      </w:r>
      <w:r w:rsidR="00BD5F2A">
        <w:rPr>
          <w:rFonts w:ascii="Arial" w:hAnsi="Arial" w:cs="Arial"/>
          <w:b/>
          <w:bCs/>
          <w:lang w:val="en-US" w:eastAsia="zh-CN"/>
        </w:rPr>
        <w:t>decision on reference configuration, g</w:t>
      </w:r>
      <w:r w:rsidR="00BD5F2A" w:rsidRPr="00063861">
        <w:rPr>
          <w:rFonts w:ascii="Arial" w:hAnsi="Arial" w:cs="Arial"/>
          <w:b/>
          <w:bCs/>
          <w:lang w:val="en-US" w:eastAsia="zh-CN"/>
        </w:rPr>
        <w:t>iven the complexity of Rel-19</w:t>
      </w:r>
      <w:r w:rsidR="00BD5F2A">
        <w:rPr>
          <w:rFonts w:ascii="Arial" w:hAnsi="Arial" w:cs="Arial"/>
          <w:b/>
          <w:bCs/>
          <w:lang w:val="en-US" w:eastAsia="zh-CN"/>
        </w:rPr>
        <w:t xml:space="preserve"> (involving</w:t>
      </w:r>
      <w:r w:rsidR="00BD5F2A" w:rsidRPr="00063861">
        <w:rPr>
          <w:rFonts w:ascii="Arial" w:hAnsi="Arial" w:cs="Arial"/>
          <w:b/>
          <w:bCs/>
          <w:lang w:val="en-US" w:eastAsia="zh-CN"/>
        </w:rPr>
        <w:t xml:space="preserve"> multiple CUs </w:t>
      </w:r>
      <w:r w:rsidR="00BD5F2A">
        <w:rPr>
          <w:rFonts w:ascii="Arial" w:hAnsi="Arial" w:cs="Arial"/>
          <w:b/>
          <w:bCs/>
          <w:lang w:val="en-US" w:eastAsia="zh-CN"/>
        </w:rPr>
        <w:t>over</w:t>
      </w:r>
      <w:r w:rsidR="00BD5F2A" w:rsidRPr="00063861">
        <w:rPr>
          <w:rFonts w:ascii="Arial" w:hAnsi="Arial" w:cs="Arial"/>
          <w:b/>
          <w:bCs/>
          <w:lang w:val="en-US" w:eastAsia="zh-CN"/>
        </w:rPr>
        <w:t xml:space="preserve"> Xn</w:t>
      </w:r>
      <w:r w:rsidR="00BD5F2A">
        <w:rPr>
          <w:rFonts w:ascii="Arial" w:hAnsi="Arial" w:cs="Arial"/>
          <w:b/>
          <w:bCs/>
          <w:lang w:val="en-US" w:eastAsia="zh-CN"/>
        </w:rPr>
        <w:t>) and considering</w:t>
      </w:r>
      <w:r w:rsidR="00BD5F2A" w:rsidRPr="00BD5F2A">
        <w:rPr>
          <w:rFonts w:ascii="Arial" w:hAnsi="Arial" w:cs="Arial"/>
          <w:b/>
          <w:bCs/>
          <w:lang w:val="en-US" w:eastAsia="zh-CN"/>
        </w:rPr>
        <w:t xml:space="preserve"> its design </w:t>
      </w:r>
      <w:r w:rsidR="00BD5F2A">
        <w:rPr>
          <w:rFonts w:ascii="Arial" w:hAnsi="Arial" w:cs="Arial"/>
          <w:b/>
          <w:bCs/>
          <w:lang w:val="en-US" w:eastAsia="zh-CN"/>
        </w:rPr>
        <w:t>concept</w:t>
      </w:r>
      <w:r w:rsidR="00BD5F2A" w:rsidRPr="00BD5F2A">
        <w:rPr>
          <w:rFonts w:ascii="Arial" w:hAnsi="Arial" w:cs="Arial"/>
          <w:b/>
          <w:bCs/>
          <w:lang w:val="en-US" w:eastAsia="zh-CN"/>
        </w:rPr>
        <w:t xml:space="preserve"> and nature </w:t>
      </w:r>
      <w:r w:rsidR="00012083">
        <w:rPr>
          <w:rFonts w:ascii="Arial" w:hAnsi="Arial" w:cs="Arial"/>
          <w:b/>
          <w:bCs/>
          <w:lang w:val="en-US" w:eastAsia="zh-CN"/>
        </w:rPr>
        <w:t xml:space="preserve">that provides </w:t>
      </w:r>
      <w:r w:rsidR="00012083" w:rsidRPr="00BD5F2A">
        <w:rPr>
          <w:rFonts w:ascii="Arial" w:hAnsi="Arial" w:cs="Arial"/>
          <w:b/>
          <w:bCs/>
          <w:lang w:val="en-US" w:eastAsia="zh-CN"/>
        </w:rPr>
        <w:t xml:space="preserve">flexibility </w:t>
      </w:r>
      <w:r w:rsidR="00012083">
        <w:rPr>
          <w:rFonts w:ascii="Arial" w:hAnsi="Arial" w:cs="Arial"/>
          <w:b/>
          <w:bCs/>
          <w:lang w:val="en-US" w:eastAsia="zh-CN"/>
        </w:rPr>
        <w:t xml:space="preserve">and enables </w:t>
      </w:r>
      <w:r w:rsidR="00BD5F2A" w:rsidRPr="00BD5F2A">
        <w:rPr>
          <w:rFonts w:ascii="Arial" w:hAnsi="Arial" w:cs="Arial"/>
          <w:b/>
          <w:bCs/>
          <w:lang w:val="en-US" w:eastAsia="zh-CN"/>
        </w:rPr>
        <w:t xml:space="preserve">RRC signalling </w:t>
      </w:r>
      <w:r w:rsidR="00371B2A">
        <w:rPr>
          <w:rFonts w:ascii="Arial" w:hAnsi="Arial" w:cs="Arial"/>
          <w:b/>
          <w:bCs/>
          <w:lang w:val="en-US" w:eastAsia="zh-CN"/>
        </w:rPr>
        <w:t>overhead reduction</w:t>
      </w:r>
      <w:r w:rsidR="00BD5F2A" w:rsidRPr="00BD5F2A">
        <w:rPr>
          <w:rFonts w:ascii="Arial" w:hAnsi="Arial" w:cs="Arial"/>
          <w:b/>
          <w:bCs/>
          <w:lang w:val="en-US" w:eastAsia="zh-CN"/>
        </w:rPr>
        <w:t xml:space="preserve"> </w:t>
      </w:r>
      <w:r w:rsidR="0053248F">
        <w:rPr>
          <w:rFonts w:ascii="Arial" w:hAnsi="Arial" w:cs="Arial"/>
          <w:b/>
          <w:bCs/>
          <w:lang w:val="en-US" w:eastAsia="zh-CN"/>
        </w:rPr>
        <w:t>for</w:t>
      </w:r>
      <w:r w:rsidR="00BD5F2A" w:rsidRPr="00BD5F2A">
        <w:rPr>
          <w:rFonts w:ascii="Arial" w:hAnsi="Arial" w:cs="Arial"/>
          <w:b/>
          <w:bCs/>
          <w:lang w:val="en-US" w:eastAsia="zh-CN"/>
        </w:rPr>
        <w:t xml:space="preserve"> subsequent mobility scenarios</w:t>
      </w:r>
      <w:r w:rsidR="00BD5F2A">
        <w:rPr>
          <w:rFonts w:ascii="Arial" w:hAnsi="Arial" w:cs="Arial"/>
          <w:b/>
          <w:bCs/>
          <w:lang w:val="en-US" w:eastAsia="zh-CN"/>
        </w:rPr>
        <w:t xml:space="preserve">. </w:t>
      </w:r>
    </w:p>
    <w:p w14:paraId="24984417" w14:textId="77777777" w:rsidR="00686E36" w:rsidRDefault="00686E36" w:rsidP="00063861">
      <w:pPr>
        <w:rPr>
          <w:rFonts w:ascii="Arial" w:hAnsi="Arial" w:cs="Arial"/>
          <w:b/>
          <w:bCs/>
          <w:lang w:val="en-US" w:eastAsia="zh-CN"/>
        </w:rPr>
      </w:pPr>
    </w:p>
    <w:p w14:paraId="5A34857D" w14:textId="77777777" w:rsidR="00686E36" w:rsidRPr="000063F8" w:rsidRDefault="00686E36" w:rsidP="00686E36">
      <w:pPr>
        <w:rPr>
          <w:rFonts w:ascii="Arial" w:hAnsi="Arial" w:cs="Arial"/>
          <w:noProof/>
          <w:lang w:eastAsia="ko-KR"/>
        </w:rPr>
      </w:pPr>
      <w:r w:rsidRPr="000063F8">
        <w:rPr>
          <w:rFonts w:ascii="Arial" w:hAnsi="Arial" w:cs="Arial"/>
          <w:noProof/>
          <w:lang w:eastAsia="ko-KR"/>
        </w:rPr>
        <w:t xml:space="preserve">Based on the discussion in the present contribution and the observations above we propose: </w:t>
      </w:r>
    </w:p>
    <w:p w14:paraId="5EB39AAC" w14:textId="77777777" w:rsidR="00686E36" w:rsidRDefault="00686E36" w:rsidP="00686E36">
      <w:pPr>
        <w:rPr>
          <w:rFonts w:ascii="Arial" w:eastAsiaTheme="minorEastAsia" w:hAnsi="Arial" w:cs="Arial"/>
          <w:b/>
          <w:bCs/>
          <w:lang w:eastAsia="ko-KR"/>
        </w:rPr>
      </w:pPr>
      <w:r>
        <w:rPr>
          <w:rFonts w:ascii="Arial" w:eastAsiaTheme="minorEastAsia" w:hAnsi="Arial" w:cs="Arial" w:hint="eastAsia"/>
          <w:b/>
          <w:bCs/>
          <w:lang w:eastAsia="ko-KR"/>
        </w:rPr>
        <w:t xml:space="preserve">Proposal 1: For Rel-19 Inter-CU LTM, </w:t>
      </w:r>
      <w:r w:rsidRPr="00B94734">
        <w:rPr>
          <w:rFonts w:ascii="Arial" w:eastAsiaTheme="minorEastAsia" w:hAnsi="Arial" w:cs="Arial"/>
          <w:b/>
          <w:bCs/>
          <w:lang w:eastAsia="ko-KR"/>
        </w:rPr>
        <w:t xml:space="preserve">allow </w:t>
      </w:r>
      <w:r>
        <w:rPr>
          <w:rFonts w:ascii="Arial" w:eastAsiaTheme="minorEastAsia" w:hAnsi="Arial" w:cs="Arial" w:hint="eastAsia"/>
          <w:b/>
          <w:bCs/>
          <w:lang w:eastAsia="ko-KR"/>
        </w:rPr>
        <w:t xml:space="preserve">multiple reference configurations, so that </w:t>
      </w:r>
      <w:r w:rsidRPr="00B94734">
        <w:rPr>
          <w:rFonts w:ascii="Arial" w:eastAsiaTheme="minorEastAsia" w:hAnsi="Arial" w:cs="Arial"/>
          <w:b/>
          <w:bCs/>
          <w:lang w:eastAsia="ko-KR"/>
        </w:rPr>
        <w:t xml:space="preserve">each involved CU </w:t>
      </w:r>
      <w:r>
        <w:rPr>
          <w:rFonts w:ascii="Arial" w:eastAsiaTheme="minorEastAsia" w:hAnsi="Arial" w:cs="Arial" w:hint="eastAsia"/>
          <w:b/>
          <w:bCs/>
          <w:lang w:eastAsia="ko-KR"/>
        </w:rPr>
        <w:t>can</w:t>
      </w:r>
      <w:r w:rsidRPr="00B94734">
        <w:rPr>
          <w:rFonts w:ascii="Arial" w:eastAsiaTheme="minorEastAsia" w:hAnsi="Arial" w:cs="Arial"/>
          <w:b/>
          <w:bCs/>
          <w:lang w:eastAsia="ko-KR"/>
        </w:rPr>
        <w:t xml:space="preserve"> independently decide the most suitable reference configuration for its own candidate cells.</w:t>
      </w:r>
    </w:p>
    <w:p w14:paraId="2B41AD13" w14:textId="77777777" w:rsidR="00686E36" w:rsidRPr="00B94734" w:rsidRDefault="00686E36" w:rsidP="00686E36">
      <w:pPr>
        <w:rPr>
          <w:rFonts w:ascii="Arial" w:eastAsiaTheme="minorEastAsia" w:hAnsi="Arial" w:cs="Arial"/>
          <w:b/>
          <w:bCs/>
          <w:lang w:eastAsia="ko-KR"/>
        </w:rPr>
      </w:pPr>
      <w:r>
        <w:rPr>
          <w:rFonts w:ascii="Arial" w:eastAsiaTheme="minorEastAsia" w:hAnsi="Arial" w:cs="Arial" w:hint="eastAsia"/>
          <w:b/>
          <w:bCs/>
          <w:lang w:eastAsia="ko-KR"/>
        </w:rPr>
        <w:t>Proposal 2: Send an LS to RAN2 to revisit the agreement on reference configuration considering the RAN3</w:t>
      </w:r>
      <w:r>
        <w:rPr>
          <w:rFonts w:ascii="Arial" w:eastAsiaTheme="minorEastAsia" w:hAnsi="Arial" w:cs="Arial"/>
          <w:b/>
          <w:bCs/>
          <w:lang w:eastAsia="ko-KR"/>
        </w:rPr>
        <w:t>’</w:t>
      </w:r>
      <w:r>
        <w:rPr>
          <w:rFonts w:ascii="Arial" w:eastAsiaTheme="minorEastAsia" w:hAnsi="Arial" w:cs="Arial" w:hint="eastAsia"/>
          <w:b/>
          <w:bCs/>
          <w:lang w:eastAsia="ko-KR"/>
        </w:rPr>
        <w:t xml:space="preserve">s perspective. </w:t>
      </w:r>
    </w:p>
    <w:p w14:paraId="5ACA6FF6" w14:textId="77777777" w:rsidR="006E7744" w:rsidRDefault="006E7744" w:rsidP="004C36FF">
      <w:pPr>
        <w:rPr>
          <w:rFonts w:ascii="Arial" w:hAnsi="Arial" w:cs="Arial"/>
          <w:b/>
          <w:bCs/>
          <w:lang w:eastAsia="zh-CN"/>
        </w:rPr>
      </w:pPr>
    </w:p>
    <w:p w14:paraId="3E772EDD" w14:textId="77777777" w:rsidR="00EF1105" w:rsidRDefault="00EF1105" w:rsidP="00EF1105">
      <w:pPr>
        <w:rPr>
          <w:rFonts w:ascii="Arial" w:eastAsiaTheme="minorEastAsia" w:hAnsi="Arial" w:cs="Arial"/>
          <w:lang w:eastAsia="ko-KR"/>
        </w:rPr>
      </w:pPr>
      <w:r>
        <w:rPr>
          <w:rFonts w:ascii="Arial" w:eastAsiaTheme="minorEastAsia" w:hAnsi="Arial" w:cs="Arial" w:hint="eastAsia"/>
          <w:lang w:eastAsia="ko-KR"/>
        </w:rPr>
        <w:t xml:space="preserve">The draft LS reply is provided in Annex. </w:t>
      </w:r>
    </w:p>
    <w:p w14:paraId="285BA384" w14:textId="77777777" w:rsidR="00DB75D2" w:rsidRDefault="00DB75D2" w:rsidP="00EF1105">
      <w:pPr>
        <w:rPr>
          <w:rFonts w:ascii="Arial" w:eastAsiaTheme="minorEastAsia" w:hAnsi="Arial" w:cs="Arial"/>
          <w:lang w:eastAsia="ko-KR"/>
        </w:rPr>
      </w:pPr>
    </w:p>
    <w:p w14:paraId="00B9158C" w14:textId="45B9DD4E" w:rsidR="007F3C1E" w:rsidRDefault="007F3C1E">
      <w:pPr>
        <w:pStyle w:val="Heading1"/>
        <w:rPr>
          <w:lang w:val="en-US"/>
        </w:rPr>
      </w:pPr>
      <w:r>
        <w:rPr>
          <w:lang w:val="en-US"/>
        </w:rPr>
        <w:t>Reference</w:t>
      </w:r>
    </w:p>
    <w:p w14:paraId="100F9A09" w14:textId="44298046" w:rsidR="003C12B3" w:rsidRDefault="003C12B3" w:rsidP="00431E22">
      <w:pPr>
        <w:rPr>
          <w:rFonts w:ascii="Arial" w:eastAsiaTheme="minorEastAsia" w:hAnsi="Arial" w:cs="Arial"/>
          <w:lang w:eastAsia="ko-KR"/>
        </w:rPr>
      </w:pPr>
      <w:r>
        <w:rPr>
          <w:rFonts w:ascii="Arial" w:hAnsi="Arial" w:cs="Arial"/>
          <w:lang w:eastAsia="zh-CN"/>
        </w:rPr>
        <w:t>[1] R3-24</w:t>
      </w:r>
      <w:r w:rsidR="00E24519">
        <w:rPr>
          <w:rFonts w:ascii="Arial" w:eastAsiaTheme="minorEastAsia" w:hAnsi="Arial" w:cs="Arial" w:hint="eastAsia"/>
          <w:lang w:eastAsia="ko-KR"/>
        </w:rPr>
        <w:t>7111</w:t>
      </w:r>
      <w:r>
        <w:rPr>
          <w:rFonts w:ascii="Arial" w:hAnsi="Arial" w:cs="Arial"/>
          <w:lang w:eastAsia="zh-CN"/>
        </w:rPr>
        <w:t>/R2-24</w:t>
      </w:r>
      <w:r w:rsidR="00E24519">
        <w:rPr>
          <w:rFonts w:ascii="Arial" w:eastAsiaTheme="minorEastAsia" w:hAnsi="Arial" w:cs="Arial" w:hint="eastAsia"/>
          <w:lang w:eastAsia="ko-KR"/>
        </w:rPr>
        <w:t>09378</w:t>
      </w:r>
      <w:r>
        <w:rPr>
          <w:rFonts w:ascii="Arial" w:hAnsi="Arial" w:cs="Arial"/>
          <w:lang w:eastAsia="zh-CN"/>
        </w:rPr>
        <w:t xml:space="preserve">, </w:t>
      </w:r>
      <w:r w:rsidR="00E24519" w:rsidRPr="00E24519">
        <w:rPr>
          <w:rFonts w:ascii="Arial" w:hAnsi="Arial" w:cs="Arial"/>
          <w:lang w:eastAsia="zh-CN"/>
        </w:rPr>
        <w:t>LS on RAN2 agreements for inter-CU LTM</w:t>
      </w:r>
      <w:r>
        <w:rPr>
          <w:rFonts w:ascii="Arial" w:hAnsi="Arial" w:cs="Arial"/>
          <w:lang w:eastAsia="zh-CN"/>
        </w:rPr>
        <w:t>, RAN2</w:t>
      </w:r>
    </w:p>
    <w:p w14:paraId="4EF69BAA" w14:textId="3EE3561E" w:rsidR="00E24519" w:rsidRPr="00A9380A" w:rsidRDefault="00DC22CA" w:rsidP="00431E22">
      <w:pPr>
        <w:rPr>
          <w:rFonts w:ascii="Arial" w:eastAsiaTheme="minorEastAsia" w:hAnsi="Arial" w:cs="Arial"/>
          <w:lang w:eastAsia="ko-KR"/>
        </w:rPr>
      </w:pPr>
      <w:r>
        <w:rPr>
          <w:rFonts w:ascii="Arial" w:eastAsiaTheme="minorEastAsia" w:hAnsi="Arial" w:cs="Arial" w:hint="eastAsia"/>
          <w:lang w:eastAsia="ko-KR"/>
        </w:rPr>
        <w:t xml:space="preserve">[2] R3-247112, </w:t>
      </w:r>
      <w:r w:rsidR="00A9380A">
        <w:rPr>
          <w:rFonts w:ascii="Arial" w:eastAsiaTheme="minorEastAsia" w:hAnsi="Arial" w:cs="Arial"/>
          <w:lang w:eastAsia="ko-KR"/>
        </w:rPr>
        <w:t>“</w:t>
      </w:r>
      <w:r w:rsidR="00A9380A" w:rsidRPr="00A9380A">
        <w:rPr>
          <w:rFonts w:ascii="Arial" w:eastAsiaTheme="minorEastAsia" w:hAnsi="Arial" w:cs="Arial"/>
          <w:lang w:eastAsia="ko-KR"/>
        </w:rPr>
        <w:t>Support of Multiple Reference Configurations</w:t>
      </w:r>
      <w:r w:rsidR="00A9380A">
        <w:rPr>
          <w:rFonts w:ascii="Arial" w:eastAsiaTheme="minorEastAsia" w:hAnsi="Arial" w:cs="Arial"/>
          <w:lang w:eastAsia="ko-KR"/>
        </w:rPr>
        <w:t>”</w:t>
      </w:r>
      <w:r w:rsidR="00A9380A">
        <w:rPr>
          <w:rFonts w:ascii="Arial" w:eastAsiaTheme="minorEastAsia" w:hAnsi="Arial" w:cs="Arial" w:hint="eastAsia"/>
          <w:lang w:eastAsia="ko-KR"/>
        </w:rPr>
        <w:t xml:space="preserve">, </w:t>
      </w:r>
      <w:r w:rsidR="008942E0" w:rsidRPr="008942E0">
        <w:rPr>
          <w:rFonts w:ascii="Arial" w:eastAsiaTheme="minorEastAsia" w:hAnsi="Arial" w:cs="Arial"/>
          <w:lang w:eastAsia="ko-KR"/>
        </w:rPr>
        <w:t>Nokia. KDDI, LG Electronics, ZTE, Rakuten, Fujitsu</w:t>
      </w:r>
    </w:p>
    <w:p w14:paraId="0005A37D" w14:textId="77777777" w:rsidR="004C36FF" w:rsidRDefault="004C36FF" w:rsidP="004218DE">
      <w:pPr>
        <w:rPr>
          <w:rFonts w:ascii="Arial" w:hAnsi="Arial" w:cs="Arial"/>
          <w:lang w:val="en-US" w:eastAsia="zh-CN"/>
        </w:rPr>
      </w:pPr>
    </w:p>
    <w:p w14:paraId="0EA8CD59" w14:textId="407AEF6D" w:rsidR="000C7FFB" w:rsidRDefault="000C7FFB" w:rsidP="000C7FFB">
      <w:pPr>
        <w:pStyle w:val="Heading1"/>
        <w:rPr>
          <w:lang w:val="en-US"/>
        </w:rPr>
      </w:pPr>
      <w:r>
        <w:rPr>
          <w:lang w:val="en-US"/>
        </w:rPr>
        <w:t xml:space="preserve">Annex: [DRAFT] </w:t>
      </w:r>
      <w:bookmarkStart w:id="5" w:name="_Hlk145750837"/>
      <w:r>
        <w:rPr>
          <w:lang w:val="en-US"/>
        </w:rPr>
        <w:t xml:space="preserve">LS </w:t>
      </w:r>
      <w:bookmarkEnd w:id="5"/>
      <w:r w:rsidR="00C86079">
        <w:rPr>
          <w:lang w:val="en-US"/>
        </w:rPr>
        <w:t xml:space="preserve">to </w:t>
      </w:r>
      <w:r w:rsidR="00805894">
        <w:rPr>
          <w:rFonts w:eastAsiaTheme="minorEastAsia" w:hint="eastAsia"/>
          <w:lang w:val="en-US" w:eastAsia="ko-KR"/>
        </w:rPr>
        <w:t>RAN2</w:t>
      </w:r>
    </w:p>
    <w:p w14:paraId="7CDA977C" w14:textId="77777777" w:rsidR="000C7FFB" w:rsidRPr="001D5D61" w:rsidRDefault="000C7FFB" w:rsidP="000C7FFB">
      <w:pPr>
        <w:spacing w:after="0"/>
        <w:rPr>
          <w:rFonts w:ascii="Arial" w:eastAsia="바탕" w:hAnsi="Arial" w:cs="Arial"/>
        </w:rPr>
      </w:pPr>
    </w:p>
    <w:p w14:paraId="68F26D2D" w14:textId="71050571" w:rsidR="000C7FFB" w:rsidRPr="00805894" w:rsidRDefault="000C7FFB" w:rsidP="000C7FFB">
      <w:pPr>
        <w:spacing w:after="60"/>
        <w:ind w:left="1710" w:hanging="1710"/>
        <w:rPr>
          <w:rFonts w:ascii="Arial" w:eastAsiaTheme="minorEastAsia" w:hAnsi="Arial" w:cs="Arial"/>
          <w:bCs/>
          <w:kern w:val="28"/>
          <w:lang w:eastAsia="ko-KR"/>
        </w:rPr>
      </w:pPr>
      <w:r w:rsidRPr="001D5D61">
        <w:rPr>
          <w:rFonts w:ascii="Arial" w:eastAsia="Times New Roman" w:hAnsi="Arial" w:cs="Arial"/>
          <w:b/>
          <w:bCs/>
          <w:kern w:val="28"/>
        </w:rPr>
        <w:t>Title:</w:t>
      </w:r>
      <w:r w:rsidRPr="001D5D61">
        <w:rPr>
          <w:rFonts w:ascii="Arial" w:eastAsia="Times New Roman" w:hAnsi="Arial" w:cs="Arial"/>
          <w:b/>
          <w:bCs/>
          <w:kern w:val="28"/>
        </w:rPr>
        <w:tab/>
      </w:r>
      <w:r w:rsidRPr="001D5D61">
        <w:rPr>
          <w:rFonts w:ascii="Arial" w:eastAsia="Times New Roman" w:hAnsi="Arial" w:cs="Arial"/>
          <w:b/>
          <w:bCs/>
          <w:color w:val="FF0000"/>
          <w:kern w:val="28"/>
        </w:rPr>
        <w:t>[Draft]</w:t>
      </w:r>
      <w:r w:rsidR="00493BC8">
        <w:rPr>
          <w:rFonts w:ascii="Arial" w:eastAsiaTheme="minorEastAsia" w:hAnsi="Arial" w:cs="Arial" w:hint="eastAsia"/>
          <w:kern w:val="28"/>
          <w:lang w:eastAsia="ko-KR"/>
        </w:rPr>
        <w:t xml:space="preserve"> RAN3 feedbacks on </w:t>
      </w:r>
      <w:r w:rsidR="00805894">
        <w:rPr>
          <w:rFonts w:ascii="Arial" w:eastAsiaTheme="minorEastAsia" w:hAnsi="Arial" w:cs="Arial" w:hint="eastAsia"/>
          <w:kern w:val="28"/>
          <w:lang w:eastAsia="ko-KR"/>
        </w:rPr>
        <w:t>Rel-19 Inter-CU LTM reference configuration</w:t>
      </w:r>
    </w:p>
    <w:p w14:paraId="37533E60" w14:textId="0BC0DE09" w:rsidR="000C7FFB" w:rsidRPr="00805894" w:rsidRDefault="000C7FFB" w:rsidP="000C7FFB">
      <w:pPr>
        <w:spacing w:after="60"/>
        <w:ind w:left="1710" w:hanging="1710"/>
        <w:rPr>
          <w:rFonts w:ascii="Arial" w:eastAsiaTheme="minorEastAsia" w:hAnsi="Arial" w:cs="Arial"/>
          <w:kern w:val="28"/>
          <w:lang w:eastAsia="ko-KR"/>
        </w:rPr>
      </w:pPr>
      <w:r w:rsidRPr="001D5D61">
        <w:rPr>
          <w:rFonts w:ascii="Arial" w:eastAsia="Times New Roman" w:hAnsi="Arial" w:cs="Arial"/>
          <w:b/>
          <w:bCs/>
          <w:kern w:val="28"/>
        </w:rPr>
        <w:lastRenderedPageBreak/>
        <w:t>Response to:</w:t>
      </w:r>
      <w:r w:rsidRPr="001D5D61">
        <w:rPr>
          <w:rFonts w:ascii="Arial" w:eastAsia="Times New Roman" w:hAnsi="Arial" w:cs="Arial"/>
          <w:b/>
          <w:bCs/>
          <w:kern w:val="28"/>
        </w:rPr>
        <w:tab/>
      </w:r>
      <w:r w:rsidR="00805894">
        <w:rPr>
          <w:rFonts w:ascii="Arial" w:hAnsi="Arial" w:cs="Arial"/>
          <w:lang w:eastAsia="zh-CN"/>
        </w:rPr>
        <w:t>R3-24</w:t>
      </w:r>
      <w:r w:rsidR="00805894">
        <w:rPr>
          <w:rFonts w:ascii="Arial" w:eastAsiaTheme="minorEastAsia" w:hAnsi="Arial" w:cs="Arial" w:hint="eastAsia"/>
          <w:lang w:eastAsia="ko-KR"/>
        </w:rPr>
        <w:t>7111</w:t>
      </w:r>
      <w:r w:rsidR="00805894">
        <w:rPr>
          <w:rFonts w:ascii="Arial" w:hAnsi="Arial" w:cs="Arial"/>
          <w:lang w:eastAsia="zh-CN"/>
        </w:rPr>
        <w:t>/R2-24</w:t>
      </w:r>
      <w:r w:rsidR="00805894">
        <w:rPr>
          <w:rFonts w:ascii="Arial" w:eastAsiaTheme="minorEastAsia" w:hAnsi="Arial" w:cs="Arial" w:hint="eastAsia"/>
          <w:lang w:eastAsia="ko-KR"/>
        </w:rPr>
        <w:t>09378</w:t>
      </w:r>
      <w:r w:rsidR="00805894">
        <w:rPr>
          <w:rFonts w:ascii="Arial" w:hAnsi="Arial" w:cs="Arial"/>
          <w:lang w:eastAsia="zh-CN"/>
        </w:rPr>
        <w:t xml:space="preserve"> </w:t>
      </w:r>
      <w:r w:rsidR="00805894" w:rsidRPr="00E24519">
        <w:rPr>
          <w:rFonts w:ascii="Arial" w:hAnsi="Arial" w:cs="Arial"/>
          <w:lang w:eastAsia="zh-CN"/>
        </w:rPr>
        <w:t>LS on RAN2 agreements for inter-CU LTM</w:t>
      </w:r>
    </w:p>
    <w:p w14:paraId="0F8CB95A" w14:textId="208670BC" w:rsidR="000C7FFB" w:rsidRPr="001D5D61" w:rsidRDefault="000C7FFB" w:rsidP="000C7FFB">
      <w:pPr>
        <w:spacing w:after="60"/>
        <w:ind w:left="1710" w:hanging="1710"/>
        <w:rPr>
          <w:rFonts w:ascii="Arial" w:eastAsia="Times New Roman" w:hAnsi="Arial" w:cs="Arial"/>
          <w:bCs/>
          <w:kern w:val="28"/>
        </w:rPr>
      </w:pPr>
      <w:r w:rsidRPr="001D5D61">
        <w:rPr>
          <w:rFonts w:ascii="Arial" w:eastAsia="Times New Roman" w:hAnsi="Arial" w:cs="Arial"/>
          <w:b/>
          <w:bCs/>
          <w:kern w:val="28"/>
        </w:rPr>
        <w:t>Release:</w:t>
      </w:r>
      <w:r w:rsidRPr="001D5D61">
        <w:rPr>
          <w:rFonts w:ascii="Arial" w:eastAsia="Times New Roman" w:hAnsi="Arial" w:cs="Arial"/>
          <w:b/>
          <w:bCs/>
          <w:kern w:val="28"/>
        </w:rPr>
        <w:tab/>
      </w:r>
      <w:r w:rsidRPr="001D5D61">
        <w:rPr>
          <w:rFonts w:ascii="Arial" w:eastAsia="Times New Roman" w:hAnsi="Arial" w:cs="Arial"/>
          <w:bCs/>
          <w:kern w:val="28"/>
        </w:rPr>
        <w:t>Rel-1</w:t>
      </w:r>
      <w:r w:rsidR="004C36FF">
        <w:rPr>
          <w:rFonts w:ascii="Arial" w:eastAsia="Times New Roman" w:hAnsi="Arial" w:cs="Arial"/>
          <w:bCs/>
          <w:kern w:val="28"/>
        </w:rPr>
        <w:t>9</w:t>
      </w:r>
    </w:p>
    <w:p w14:paraId="24AF6852" w14:textId="5E1754DF" w:rsidR="000C7FFB" w:rsidRPr="001D5D61" w:rsidRDefault="000C7FFB" w:rsidP="000C7FFB">
      <w:pPr>
        <w:spacing w:after="60"/>
        <w:ind w:left="1710" w:hanging="1710"/>
        <w:rPr>
          <w:rFonts w:ascii="Arial" w:eastAsia="Times New Roman" w:hAnsi="Arial" w:cs="Arial"/>
          <w:b/>
          <w:bCs/>
          <w:kern w:val="28"/>
        </w:rPr>
      </w:pPr>
      <w:r w:rsidRPr="001D5D61">
        <w:rPr>
          <w:rFonts w:ascii="Arial" w:eastAsia="Times New Roman" w:hAnsi="Arial" w:cs="Arial"/>
          <w:b/>
          <w:bCs/>
          <w:kern w:val="28"/>
        </w:rPr>
        <w:t>Work Item:</w:t>
      </w:r>
      <w:r w:rsidRPr="001D5D61">
        <w:rPr>
          <w:rFonts w:ascii="Arial" w:eastAsia="Times New Roman" w:hAnsi="Arial" w:cs="Arial"/>
          <w:b/>
          <w:bCs/>
          <w:kern w:val="28"/>
        </w:rPr>
        <w:tab/>
      </w:r>
      <w:r w:rsidR="004C36FF" w:rsidRPr="004C36FF">
        <w:rPr>
          <w:rFonts w:ascii="Arial" w:eastAsia="Times New Roman" w:hAnsi="Arial" w:cs="Arial"/>
          <w:bCs/>
          <w:kern w:val="28"/>
        </w:rPr>
        <w:t>NR_Mob_Ph4-Core</w:t>
      </w:r>
    </w:p>
    <w:p w14:paraId="7841D539" w14:textId="77777777" w:rsidR="000C7FFB" w:rsidRPr="001D5D61" w:rsidRDefault="000C7FFB" w:rsidP="000C7FFB">
      <w:pPr>
        <w:spacing w:after="60"/>
        <w:ind w:left="1710" w:hanging="1710"/>
        <w:rPr>
          <w:rFonts w:ascii="Arial" w:eastAsia="바탕" w:hAnsi="Arial" w:cs="Arial"/>
          <w:b/>
        </w:rPr>
      </w:pPr>
      <w:r w:rsidRPr="001D5D61">
        <w:rPr>
          <w:rFonts w:ascii="Arial" w:eastAsia="바탕" w:hAnsi="Arial" w:cs="Arial"/>
          <w:b/>
        </w:rPr>
        <w:t>Source:</w:t>
      </w:r>
      <w:r w:rsidRPr="001D5D61">
        <w:rPr>
          <w:rFonts w:ascii="Arial" w:eastAsia="바탕" w:hAnsi="Arial" w:cs="Arial"/>
          <w:b/>
        </w:rPr>
        <w:tab/>
      </w:r>
      <w:r w:rsidRPr="001D5D61">
        <w:rPr>
          <w:rFonts w:ascii="Arial" w:eastAsia="바탕" w:hAnsi="Arial" w:cs="Arial"/>
          <w:b/>
          <w:color w:val="FF0000"/>
        </w:rPr>
        <w:t>LG Electronics Inc. [To be RAN3]</w:t>
      </w:r>
    </w:p>
    <w:p w14:paraId="109DD7D5" w14:textId="3F2121B7" w:rsidR="000C7FFB" w:rsidRPr="001D5D61" w:rsidRDefault="000C7FFB" w:rsidP="000C7FFB">
      <w:pPr>
        <w:spacing w:after="60"/>
        <w:ind w:left="1710" w:hanging="1710"/>
        <w:rPr>
          <w:rFonts w:ascii="Arial" w:eastAsia="바탕" w:hAnsi="Arial" w:cs="Arial"/>
          <w:b/>
          <w:lang w:eastAsia="ko-KR"/>
        </w:rPr>
      </w:pPr>
      <w:r w:rsidRPr="001D5D61">
        <w:rPr>
          <w:rFonts w:ascii="Arial" w:eastAsia="바탕" w:hAnsi="Arial" w:cs="Arial"/>
          <w:b/>
        </w:rPr>
        <w:t>To:</w:t>
      </w:r>
      <w:r w:rsidRPr="001D5D61">
        <w:rPr>
          <w:rFonts w:ascii="Arial" w:eastAsia="바탕" w:hAnsi="Arial" w:cs="Arial"/>
          <w:b/>
        </w:rPr>
        <w:tab/>
      </w:r>
      <w:r w:rsidR="00805894">
        <w:rPr>
          <w:rFonts w:ascii="Arial" w:eastAsia="바탕" w:hAnsi="Arial" w:cs="Arial" w:hint="eastAsia"/>
          <w:lang w:eastAsia="ko-KR"/>
        </w:rPr>
        <w:t>RAN2</w:t>
      </w:r>
    </w:p>
    <w:p w14:paraId="126DBE0E" w14:textId="1718C421" w:rsidR="000C7FFB" w:rsidRPr="001D5D61" w:rsidRDefault="000C7FFB" w:rsidP="000C7FFB">
      <w:pPr>
        <w:spacing w:after="60"/>
        <w:ind w:left="1710" w:hanging="1710"/>
        <w:rPr>
          <w:rFonts w:ascii="Arial" w:eastAsia="바탕" w:hAnsi="Arial" w:cs="Arial"/>
        </w:rPr>
      </w:pPr>
      <w:r w:rsidRPr="001D5D61">
        <w:rPr>
          <w:rFonts w:ascii="Arial" w:eastAsia="바탕" w:hAnsi="Arial" w:cs="Arial"/>
          <w:b/>
        </w:rPr>
        <w:t>Cc:</w:t>
      </w:r>
      <w:r w:rsidRPr="001D5D61">
        <w:rPr>
          <w:rFonts w:ascii="Arial" w:eastAsia="바탕" w:hAnsi="Arial" w:cs="Arial"/>
          <w:b/>
        </w:rPr>
        <w:tab/>
      </w:r>
    </w:p>
    <w:p w14:paraId="1720D0FE" w14:textId="77777777" w:rsidR="000C7FFB" w:rsidRPr="001D5D61" w:rsidRDefault="000C7FFB" w:rsidP="000C7FFB">
      <w:pPr>
        <w:spacing w:after="60"/>
        <w:ind w:left="1985" w:hanging="1985"/>
        <w:rPr>
          <w:rFonts w:ascii="Arial" w:eastAsia="바탕" w:hAnsi="Arial" w:cs="Arial"/>
          <w:bCs/>
        </w:rPr>
      </w:pPr>
    </w:p>
    <w:p w14:paraId="60FE52B3" w14:textId="77777777" w:rsidR="000C7FFB" w:rsidRPr="001D5D61" w:rsidRDefault="000C7FFB" w:rsidP="000C7FFB">
      <w:pPr>
        <w:tabs>
          <w:tab w:val="left" w:pos="2268"/>
        </w:tabs>
        <w:spacing w:after="0"/>
        <w:rPr>
          <w:rFonts w:ascii="Arial" w:eastAsia="바탕" w:hAnsi="Arial" w:cs="Arial"/>
          <w:bCs/>
        </w:rPr>
      </w:pPr>
      <w:r w:rsidRPr="001D5D61">
        <w:rPr>
          <w:rFonts w:ascii="Arial" w:eastAsia="바탕" w:hAnsi="Arial" w:cs="Arial"/>
          <w:b/>
        </w:rPr>
        <w:t>Contact Person:</w:t>
      </w:r>
    </w:p>
    <w:p w14:paraId="17B7803C" w14:textId="77777777" w:rsidR="000C7FFB" w:rsidRPr="001D5D61" w:rsidRDefault="000C7FFB" w:rsidP="000C7FFB">
      <w:pPr>
        <w:keepNext/>
        <w:tabs>
          <w:tab w:val="left" w:pos="2694"/>
        </w:tabs>
        <w:spacing w:after="0"/>
        <w:ind w:left="2700" w:hanging="2133"/>
        <w:rPr>
          <w:rFonts w:ascii="Arial" w:eastAsia="바탕" w:hAnsi="Arial" w:cs="Arial"/>
          <w:b/>
          <w:bCs/>
        </w:rPr>
      </w:pPr>
      <w:r w:rsidRPr="001D5D61">
        <w:rPr>
          <w:rFonts w:ascii="Arial" w:eastAsia="바탕" w:hAnsi="Arial" w:cs="Arial"/>
          <w:b/>
        </w:rPr>
        <w:t xml:space="preserve">Name: </w:t>
      </w:r>
      <w:r w:rsidRPr="001D5D61">
        <w:rPr>
          <w:rFonts w:ascii="Arial" w:eastAsia="바탕" w:hAnsi="Arial" w:cs="Arial"/>
          <w:b/>
        </w:rPr>
        <w:tab/>
      </w:r>
      <w:r w:rsidRPr="001D5D61">
        <w:rPr>
          <w:rFonts w:ascii="Arial" w:eastAsia="바탕" w:hAnsi="Arial" w:cs="Arial"/>
        </w:rPr>
        <w:t>Jaemin Han</w:t>
      </w:r>
    </w:p>
    <w:p w14:paraId="75BF4427" w14:textId="77777777" w:rsidR="000C7FFB" w:rsidRPr="001D5D61" w:rsidRDefault="000C7FFB" w:rsidP="000C7FFB">
      <w:pPr>
        <w:keepNext/>
        <w:tabs>
          <w:tab w:val="left" w:pos="2694"/>
        </w:tabs>
        <w:spacing w:after="0"/>
        <w:ind w:left="2700" w:hanging="2133"/>
        <w:rPr>
          <w:rFonts w:ascii="Arial" w:eastAsia="바탕" w:hAnsi="Arial" w:cs="Arial"/>
          <w:b/>
          <w:bCs/>
          <w:color w:val="0000CC"/>
        </w:rPr>
      </w:pPr>
      <w:r w:rsidRPr="001D5D61">
        <w:rPr>
          <w:rFonts w:ascii="Arial" w:eastAsia="바탕" w:hAnsi="Arial" w:cs="Arial"/>
          <w:b/>
          <w:color w:val="0000CC"/>
        </w:rPr>
        <w:t xml:space="preserve">E-mail Address: </w:t>
      </w:r>
      <w:r w:rsidRPr="001D5D61">
        <w:rPr>
          <w:rFonts w:ascii="Arial" w:eastAsia="바탕" w:hAnsi="Arial" w:cs="Arial"/>
          <w:b/>
          <w:color w:val="0000CC"/>
        </w:rPr>
        <w:tab/>
      </w:r>
      <w:r w:rsidRPr="001D5D61">
        <w:rPr>
          <w:rFonts w:ascii="Arial" w:eastAsia="바탕" w:hAnsi="Arial" w:cs="Arial"/>
          <w:color w:val="0000CC"/>
        </w:rPr>
        <w:t>jaeminh.han@lge.com</w:t>
      </w:r>
    </w:p>
    <w:p w14:paraId="45A67B83" w14:textId="77777777" w:rsidR="000C7FFB" w:rsidRPr="001D5D61" w:rsidRDefault="000C7FFB" w:rsidP="000C7FFB">
      <w:pPr>
        <w:pBdr>
          <w:bottom w:val="single" w:sz="4" w:space="1" w:color="auto"/>
        </w:pBdr>
        <w:spacing w:after="0"/>
        <w:rPr>
          <w:rFonts w:ascii="Arial" w:eastAsia="바탕" w:hAnsi="Arial" w:cs="Arial"/>
        </w:rPr>
      </w:pPr>
    </w:p>
    <w:p w14:paraId="1EDD276F" w14:textId="77777777" w:rsidR="000C7FFB" w:rsidRPr="001D5D61" w:rsidRDefault="000C7FFB" w:rsidP="000C7FFB">
      <w:pPr>
        <w:pBdr>
          <w:bottom w:val="single" w:sz="4" w:space="1" w:color="auto"/>
        </w:pBdr>
        <w:spacing w:after="0"/>
        <w:rPr>
          <w:rFonts w:ascii="Arial" w:eastAsia="바탕" w:hAnsi="Arial" w:cs="Arial"/>
          <w:b/>
          <w:bCs/>
        </w:rPr>
      </w:pPr>
      <w:r w:rsidRPr="001D5D61">
        <w:rPr>
          <w:rFonts w:ascii="Arial" w:eastAsia="바탕" w:hAnsi="Arial" w:cs="Arial"/>
          <w:b/>
          <w:bCs/>
        </w:rPr>
        <w:t xml:space="preserve">Send any reply LS to:           3GPP Liaisons Coordinator, </w:t>
      </w:r>
      <w:hyperlink r:id="rId12" w:history="1">
        <w:r w:rsidRPr="001D5D61">
          <w:rPr>
            <w:rFonts w:ascii="Arial" w:eastAsia="바탕" w:hAnsi="Arial" w:cs="Arial"/>
            <w:b/>
            <w:bCs/>
            <w:color w:val="0000FF"/>
            <w:u w:val="single"/>
          </w:rPr>
          <w:t>mailto:3GPPLiaison@etsi.org</w:t>
        </w:r>
      </w:hyperlink>
    </w:p>
    <w:p w14:paraId="253E94CF" w14:textId="77777777" w:rsidR="000C7FFB" w:rsidRPr="001D5D61" w:rsidRDefault="000C7FFB" w:rsidP="000C7FFB">
      <w:pPr>
        <w:pBdr>
          <w:bottom w:val="single" w:sz="4" w:space="1" w:color="auto"/>
        </w:pBdr>
        <w:spacing w:after="0"/>
        <w:rPr>
          <w:rFonts w:ascii="Arial" w:eastAsia="바탕" w:hAnsi="Arial" w:cs="Arial"/>
          <w:b/>
          <w:bCs/>
        </w:rPr>
      </w:pPr>
    </w:p>
    <w:p w14:paraId="6CDF879D" w14:textId="77777777" w:rsidR="000C7FFB" w:rsidRPr="001D5D61" w:rsidRDefault="000C7FFB" w:rsidP="000C7FFB">
      <w:pPr>
        <w:pBdr>
          <w:bottom w:val="single" w:sz="4" w:space="1" w:color="auto"/>
        </w:pBdr>
        <w:spacing w:after="0"/>
        <w:ind w:left="1710" w:hanging="1710"/>
        <w:rPr>
          <w:rFonts w:ascii="Arial" w:eastAsia="바탕" w:hAnsi="Arial" w:cs="Arial"/>
          <w:lang w:eastAsia="ko-KR"/>
        </w:rPr>
      </w:pPr>
      <w:r w:rsidRPr="001D5D61">
        <w:rPr>
          <w:rFonts w:ascii="Arial" w:eastAsia="바탕" w:hAnsi="Arial" w:cs="Arial"/>
          <w:b/>
        </w:rPr>
        <w:t>Attachments:</w:t>
      </w:r>
      <w:r w:rsidRPr="001D5D61">
        <w:rPr>
          <w:rFonts w:ascii="Arial" w:eastAsia="바탕" w:hAnsi="Arial" w:cs="Arial"/>
          <w:b/>
        </w:rPr>
        <w:tab/>
      </w:r>
      <w:r w:rsidRPr="001D5D61">
        <w:rPr>
          <w:rFonts w:ascii="Arial" w:eastAsia="바탕" w:hAnsi="Arial" w:cs="Arial" w:hint="eastAsia"/>
          <w:bCs/>
          <w:lang w:eastAsia="ko-KR"/>
        </w:rPr>
        <w:t>N</w:t>
      </w:r>
      <w:r w:rsidRPr="001D5D61">
        <w:rPr>
          <w:rFonts w:ascii="Arial" w:eastAsia="바탕" w:hAnsi="Arial" w:cs="Arial"/>
          <w:bCs/>
          <w:lang w:eastAsia="ko-KR"/>
        </w:rPr>
        <w:t>one</w:t>
      </w:r>
    </w:p>
    <w:p w14:paraId="566277A3" w14:textId="77777777" w:rsidR="000C7FFB" w:rsidRPr="001D5D61" w:rsidRDefault="000C7FFB" w:rsidP="000C7FFB">
      <w:pPr>
        <w:pBdr>
          <w:bottom w:val="single" w:sz="4" w:space="1" w:color="auto"/>
        </w:pBdr>
        <w:spacing w:after="0"/>
        <w:rPr>
          <w:rFonts w:ascii="Arial" w:eastAsia="바탕" w:hAnsi="Arial" w:cs="Arial"/>
        </w:rPr>
      </w:pPr>
    </w:p>
    <w:p w14:paraId="1A948DBF" w14:textId="77777777" w:rsidR="000C7FFB" w:rsidRPr="001D5D61" w:rsidRDefault="000C7FFB" w:rsidP="000C7FFB">
      <w:pPr>
        <w:pBdr>
          <w:bottom w:val="single" w:sz="4" w:space="1" w:color="auto"/>
        </w:pBdr>
        <w:spacing w:after="0"/>
        <w:rPr>
          <w:rFonts w:ascii="Arial" w:eastAsia="바탕" w:hAnsi="Arial" w:cs="Arial"/>
        </w:rPr>
      </w:pPr>
    </w:p>
    <w:p w14:paraId="500E9095" w14:textId="77777777" w:rsidR="000C7FFB" w:rsidRPr="001D5D61" w:rsidRDefault="000C7FFB" w:rsidP="000C7FFB">
      <w:pPr>
        <w:spacing w:after="0"/>
        <w:rPr>
          <w:rFonts w:ascii="Arial" w:eastAsia="바탕" w:hAnsi="Arial" w:cs="Arial"/>
        </w:rPr>
      </w:pPr>
    </w:p>
    <w:p w14:paraId="59CD86CF" w14:textId="77777777" w:rsidR="000C7FFB" w:rsidRPr="001D5D61" w:rsidRDefault="000C7FFB" w:rsidP="000C7FFB">
      <w:pPr>
        <w:spacing w:after="120"/>
        <w:rPr>
          <w:rFonts w:ascii="Arial" w:eastAsia="바탕" w:hAnsi="Arial" w:cs="Arial"/>
          <w:b/>
        </w:rPr>
      </w:pPr>
      <w:r w:rsidRPr="001D5D61">
        <w:rPr>
          <w:rFonts w:ascii="Arial" w:eastAsia="바탕" w:hAnsi="Arial" w:cs="Arial"/>
          <w:b/>
        </w:rPr>
        <w:t>1. Overall Description:</w:t>
      </w:r>
    </w:p>
    <w:p w14:paraId="0FC65E04" w14:textId="0F44D683" w:rsidR="003C069D" w:rsidRDefault="003C069D" w:rsidP="000B7FA3">
      <w:pPr>
        <w:rPr>
          <w:rFonts w:ascii="Arial" w:eastAsia="바탕" w:hAnsi="Arial" w:cs="Arial"/>
          <w:bCs/>
          <w:noProof/>
          <w:lang w:eastAsia="ko-KR"/>
        </w:rPr>
      </w:pPr>
      <w:r w:rsidRPr="003C069D">
        <w:rPr>
          <w:rFonts w:ascii="Arial" w:eastAsia="바탕" w:hAnsi="Arial" w:cs="Arial"/>
          <w:bCs/>
          <w:noProof/>
          <w:lang w:eastAsia="ko-KR"/>
        </w:rPr>
        <w:t xml:space="preserve">RAN3 </w:t>
      </w:r>
      <w:r>
        <w:rPr>
          <w:rFonts w:ascii="Arial" w:eastAsia="바탕" w:hAnsi="Arial" w:cs="Arial"/>
          <w:bCs/>
          <w:noProof/>
          <w:lang w:eastAsia="ko-KR"/>
        </w:rPr>
        <w:t xml:space="preserve">thanks RAN2 to inform the RAN2 agreements </w:t>
      </w:r>
      <w:r w:rsidR="00C56391">
        <w:rPr>
          <w:rFonts w:ascii="Arial" w:eastAsia="바탕" w:hAnsi="Arial" w:cs="Arial"/>
          <w:bCs/>
          <w:noProof/>
          <w:lang w:eastAsia="ko-KR"/>
        </w:rPr>
        <w:t xml:space="preserve">so far </w:t>
      </w:r>
      <w:r>
        <w:rPr>
          <w:rFonts w:ascii="Arial" w:eastAsia="바탕" w:hAnsi="Arial" w:cs="Arial"/>
          <w:bCs/>
          <w:noProof/>
          <w:lang w:eastAsia="ko-KR"/>
        </w:rPr>
        <w:t xml:space="preserve">achieved for Rel-19 Inter-CU LTM. Regarding the following agreement on single reference configuration, RAN3 would like to provide the </w:t>
      </w:r>
      <w:r w:rsidR="0040538A">
        <w:rPr>
          <w:rFonts w:ascii="Arial" w:eastAsia="바탕" w:hAnsi="Arial" w:cs="Arial"/>
          <w:bCs/>
          <w:noProof/>
          <w:lang w:eastAsia="ko-KR"/>
        </w:rPr>
        <w:t xml:space="preserve">following </w:t>
      </w:r>
      <w:r>
        <w:rPr>
          <w:rFonts w:ascii="Arial" w:eastAsia="바탕" w:hAnsi="Arial" w:cs="Arial"/>
          <w:bCs/>
          <w:noProof/>
          <w:lang w:eastAsia="ko-KR"/>
        </w:rPr>
        <w:t>feedbacks:</w:t>
      </w:r>
    </w:p>
    <w:p w14:paraId="120352E5" w14:textId="77777777" w:rsidR="00602E0C" w:rsidRPr="00053BE4" w:rsidRDefault="00602E0C" w:rsidP="00602E0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eastAsia="Times New Roman" w:hAnsi="Arial" w:cs="Arial"/>
          <w:b/>
          <w:bCs/>
          <w:lang w:val="en-US" w:eastAsia="ja-JP"/>
        </w:rPr>
      </w:pPr>
      <w:r w:rsidRPr="00053BE4">
        <w:rPr>
          <w:rFonts w:ascii="Arial" w:eastAsia="Times New Roman" w:hAnsi="Arial" w:cs="Arial"/>
          <w:b/>
          <w:bCs/>
          <w:lang w:val="en-US" w:eastAsia="ja-JP"/>
        </w:rPr>
        <w:t>Agreements on inter-CU LTM</w:t>
      </w:r>
    </w:p>
    <w:p w14:paraId="248FDE08" w14:textId="77777777" w:rsidR="00602E0C" w:rsidRPr="00053BE4" w:rsidRDefault="00602E0C" w:rsidP="00602E0C">
      <w:pPr>
        <w:pBdr>
          <w:top w:val="single" w:sz="4" w:space="1" w:color="auto"/>
          <w:left w:val="single" w:sz="4" w:space="4" w:color="auto"/>
          <w:bottom w:val="single" w:sz="4" w:space="1" w:color="auto"/>
          <w:right w:val="single" w:sz="4" w:space="4" w:color="auto"/>
        </w:pBdr>
        <w:tabs>
          <w:tab w:val="left" w:pos="1622"/>
        </w:tabs>
        <w:spacing w:after="0"/>
        <w:ind w:left="1622" w:rightChars="113" w:right="226" w:hanging="363"/>
        <w:rPr>
          <w:rFonts w:ascii="Arial" w:eastAsia="Times New Roman" w:hAnsi="Arial" w:cs="Arial"/>
          <w:lang w:val="en-US" w:eastAsia="ja-JP"/>
        </w:rPr>
      </w:pPr>
      <w:r w:rsidRPr="00053BE4">
        <w:rPr>
          <w:rFonts w:ascii="Arial" w:eastAsia="Times New Roman" w:hAnsi="Arial" w:cs="Arial"/>
          <w:lang w:val="en-US" w:eastAsia="ja-JP"/>
        </w:rPr>
        <w:t xml:space="preserve">Reference configuration: </w:t>
      </w:r>
    </w:p>
    <w:p w14:paraId="3E458D48" w14:textId="77777777" w:rsidR="00602E0C" w:rsidRPr="00053BE4" w:rsidRDefault="00602E0C" w:rsidP="0017677B">
      <w:pPr>
        <w:numPr>
          <w:ilvl w:val="0"/>
          <w:numId w:val="23"/>
        </w:numPr>
        <w:pBdr>
          <w:top w:val="single" w:sz="4" w:space="1" w:color="auto"/>
          <w:left w:val="single" w:sz="4" w:space="4" w:color="auto"/>
          <w:bottom w:val="single" w:sz="4" w:space="1" w:color="auto"/>
          <w:right w:val="single" w:sz="4" w:space="4" w:color="auto"/>
        </w:pBdr>
        <w:tabs>
          <w:tab w:val="left" w:pos="1622"/>
        </w:tabs>
        <w:autoSpaceDN w:val="0"/>
        <w:spacing w:after="0"/>
        <w:ind w:rightChars="113" w:right="226"/>
        <w:rPr>
          <w:rFonts w:ascii="Arial" w:eastAsia="Times New Roman" w:hAnsi="Arial" w:cs="Arial"/>
          <w:lang w:val="en-US" w:eastAsia="ja-JP"/>
        </w:rPr>
      </w:pPr>
      <w:r w:rsidRPr="009C30B8">
        <w:rPr>
          <w:rFonts w:ascii="Arial" w:eastAsia="Times New Roman" w:hAnsi="Arial" w:cs="Arial"/>
          <w:highlight w:val="yellow"/>
          <w:lang w:val="en-US" w:eastAsia="ja-JP"/>
        </w:rPr>
        <w:t>Inter-CU LTM re-uses the reference configuration from Rel-18 LTM</w:t>
      </w:r>
      <w:r w:rsidRPr="00053BE4">
        <w:rPr>
          <w:rFonts w:ascii="Arial" w:eastAsia="Times New Roman" w:hAnsi="Arial" w:cs="Arial"/>
          <w:lang w:val="en-US" w:eastAsia="ja-JP"/>
        </w:rPr>
        <w:t>. No additional reference configurations (</w:t>
      </w:r>
      <w:r w:rsidRPr="009C30B8">
        <w:rPr>
          <w:rFonts w:ascii="Arial" w:eastAsia="Times New Roman" w:hAnsi="Arial" w:cs="Arial"/>
          <w:highlight w:val="yellow"/>
          <w:lang w:val="en-US" w:eastAsia="ja-JP"/>
        </w:rPr>
        <w:t>no multiple reference configurations</w:t>
      </w:r>
      <w:r w:rsidRPr="00053BE4">
        <w:rPr>
          <w:rFonts w:ascii="Arial" w:eastAsia="Times New Roman" w:hAnsi="Arial" w:cs="Arial"/>
          <w:lang w:val="en-US" w:eastAsia="ja-JP"/>
        </w:rPr>
        <w:t>) are supported.</w:t>
      </w:r>
    </w:p>
    <w:p w14:paraId="4109704A" w14:textId="33525AD8" w:rsidR="003C069D" w:rsidRPr="003C069D" w:rsidRDefault="003C069D" w:rsidP="00602E0C">
      <w:pPr>
        <w:pStyle w:val="ListParagraph"/>
        <w:numPr>
          <w:ilvl w:val="0"/>
          <w:numId w:val="22"/>
        </w:numPr>
        <w:spacing w:before="240"/>
        <w:ind w:firstLineChars="0"/>
        <w:rPr>
          <w:rFonts w:ascii="Arial" w:hAnsi="Arial" w:cs="Arial"/>
          <w:lang w:val="en-US" w:eastAsia="zh-CN"/>
        </w:rPr>
      </w:pPr>
      <w:r w:rsidRPr="003C069D">
        <w:rPr>
          <w:rFonts w:ascii="Arial" w:hAnsi="Arial" w:cs="Arial"/>
          <w:lang w:val="en-US" w:eastAsia="zh-CN"/>
        </w:rPr>
        <w:t xml:space="preserve">Considering the design concept and nature of reference configuration which enables delta RRC signalling for subsequent mobility scenarios, </w:t>
      </w:r>
      <w:r w:rsidR="00602E0C">
        <w:rPr>
          <w:rFonts w:ascii="Arial" w:hAnsi="Arial" w:cs="Arial"/>
          <w:lang w:val="en-US" w:eastAsia="zh-CN"/>
        </w:rPr>
        <w:t xml:space="preserve">RAN3 sees that </w:t>
      </w:r>
      <w:r>
        <w:rPr>
          <w:rFonts w:ascii="Arial" w:hAnsi="Arial" w:cs="Arial"/>
          <w:lang w:val="en-US" w:eastAsia="zh-CN"/>
        </w:rPr>
        <w:t>l</w:t>
      </w:r>
      <w:r w:rsidRPr="003C069D">
        <w:rPr>
          <w:rFonts w:ascii="Arial" w:hAnsi="Arial" w:cs="Arial"/>
          <w:lang w:val="en-US" w:eastAsia="zh-CN"/>
        </w:rPr>
        <w:t xml:space="preserve">imiting Rel-19 to a single reference, as </w:t>
      </w:r>
      <w:r>
        <w:rPr>
          <w:rFonts w:ascii="Arial" w:hAnsi="Arial" w:cs="Arial"/>
          <w:lang w:val="en-US" w:eastAsia="zh-CN"/>
        </w:rPr>
        <w:t>per</w:t>
      </w:r>
      <w:r w:rsidRPr="003C069D">
        <w:rPr>
          <w:rFonts w:ascii="Arial" w:hAnsi="Arial" w:cs="Arial"/>
          <w:lang w:val="en-US" w:eastAsia="zh-CN"/>
        </w:rPr>
        <w:t xml:space="preserve"> Rel-18, restricts the flexibility inherent in th</w:t>
      </w:r>
      <w:r>
        <w:rPr>
          <w:rFonts w:ascii="Arial" w:hAnsi="Arial" w:cs="Arial"/>
          <w:lang w:val="en-US" w:eastAsia="zh-CN"/>
        </w:rPr>
        <w:t>is</w:t>
      </w:r>
      <w:r w:rsidRPr="003C069D">
        <w:rPr>
          <w:rFonts w:ascii="Arial" w:hAnsi="Arial" w:cs="Arial"/>
          <w:lang w:val="en-US" w:eastAsia="zh-CN"/>
        </w:rPr>
        <w:t xml:space="preserve"> concept and </w:t>
      </w:r>
      <w:r>
        <w:rPr>
          <w:rFonts w:ascii="Arial" w:hAnsi="Arial" w:cs="Arial"/>
          <w:lang w:val="en-US" w:eastAsia="zh-CN"/>
        </w:rPr>
        <w:t>goes against</w:t>
      </w:r>
      <w:r w:rsidRPr="003C069D">
        <w:rPr>
          <w:rFonts w:ascii="Arial" w:hAnsi="Arial" w:cs="Arial"/>
          <w:lang w:val="en-US" w:eastAsia="zh-CN"/>
        </w:rPr>
        <w:t xml:space="preserve"> its purpose</w:t>
      </w:r>
      <w:r>
        <w:rPr>
          <w:rFonts w:ascii="Arial" w:hAnsi="Arial" w:cs="Arial"/>
          <w:lang w:val="en-US" w:eastAsia="zh-CN"/>
        </w:rPr>
        <w:t xml:space="preserve"> for RRC signalling efficiency</w:t>
      </w:r>
      <w:r w:rsidRPr="003C069D">
        <w:rPr>
          <w:rFonts w:ascii="Arial" w:hAnsi="Arial" w:cs="Arial"/>
          <w:lang w:val="en-US" w:eastAsia="zh-CN"/>
        </w:rPr>
        <w:t xml:space="preserve">. </w:t>
      </w:r>
      <w:r w:rsidR="00602E0C">
        <w:rPr>
          <w:rFonts w:ascii="Arial" w:hAnsi="Arial" w:cs="Arial"/>
          <w:lang w:val="en-US" w:eastAsia="zh-CN"/>
        </w:rPr>
        <w:t>RAN3 sees it is critical that e</w:t>
      </w:r>
      <w:r w:rsidRPr="003C069D">
        <w:rPr>
          <w:rFonts w:ascii="Arial" w:hAnsi="Arial" w:cs="Arial"/>
          <w:lang w:val="en-US" w:eastAsia="zh-CN"/>
        </w:rPr>
        <w:t>ach CU should be able to independently decide the most suitable reference configuration for its own candidate cells.</w:t>
      </w:r>
    </w:p>
    <w:p w14:paraId="77E0A4AD" w14:textId="70E809FD" w:rsidR="003C069D" w:rsidRPr="00602E0C" w:rsidRDefault="003C069D" w:rsidP="003C069D">
      <w:pPr>
        <w:pStyle w:val="ListParagraph"/>
        <w:numPr>
          <w:ilvl w:val="0"/>
          <w:numId w:val="22"/>
        </w:numPr>
        <w:ind w:firstLineChars="0"/>
        <w:rPr>
          <w:rFonts w:ascii="Arial" w:eastAsia="바탕" w:hAnsi="Arial" w:cs="Arial"/>
          <w:bCs/>
          <w:noProof/>
          <w:lang w:val="en-US" w:eastAsia="ko-KR"/>
        </w:rPr>
      </w:pPr>
      <w:r w:rsidRPr="003C069D">
        <w:rPr>
          <w:rFonts w:ascii="Arial" w:eastAsia="바탕" w:hAnsi="Arial" w:cs="Arial"/>
          <w:bCs/>
          <w:noProof/>
          <w:lang w:val="en-US" w:eastAsia="ko-KR"/>
        </w:rPr>
        <w:t>Unlike Rel-18</w:t>
      </w:r>
      <w:r>
        <w:rPr>
          <w:rFonts w:ascii="Arial" w:eastAsia="바탕" w:hAnsi="Arial" w:cs="Arial"/>
          <w:bCs/>
          <w:noProof/>
          <w:lang w:val="en-US" w:eastAsia="ko-KR"/>
        </w:rPr>
        <w:t xml:space="preserve"> Intra-CU LTM, Rel-19 aims LTM with </w:t>
      </w:r>
      <w:r w:rsidRPr="003C069D">
        <w:rPr>
          <w:rFonts w:ascii="Arial" w:eastAsia="바탕" w:hAnsi="Arial" w:cs="Arial"/>
          <w:bCs/>
          <w:noProof/>
          <w:lang w:val="en-US" w:eastAsia="ko-KR"/>
        </w:rPr>
        <w:t>multiple CUs connected via Xn, potentially involving multi-vendor CUs with limited configuration similarity</w:t>
      </w:r>
      <w:r>
        <w:rPr>
          <w:rFonts w:ascii="Arial" w:eastAsia="바탕" w:hAnsi="Arial" w:cs="Arial"/>
          <w:bCs/>
          <w:noProof/>
          <w:lang w:val="en-US" w:eastAsia="ko-KR"/>
        </w:rPr>
        <w:t xml:space="preserve">. </w:t>
      </w:r>
      <w:r w:rsidR="00602E0C">
        <w:rPr>
          <w:rFonts w:ascii="Arial" w:eastAsia="바탕" w:hAnsi="Arial" w:cs="Arial"/>
          <w:bCs/>
          <w:noProof/>
          <w:lang w:val="en-US" w:eastAsia="ko-KR"/>
        </w:rPr>
        <w:t>RAN3 sees that m</w:t>
      </w:r>
      <w:r>
        <w:rPr>
          <w:rFonts w:ascii="Arial" w:eastAsia="바탕" w:hAnsi="Arial" w:cs="Arial"/>
          <w:bCs/>
          <w:noProof/>
          <w:lang w:val="en-US" w:eastAsia="ko-KR"/>
        </w:rPr>
        <w:t xml:space="preserve">ore careful consideration is necessary, as the single reference chosen based from one CU may end up </w:t>
      </w:r>
      <w:r w:rsidR="00602E0C">
        <w:rPr>
          <w:rFonts w:ascii="Arial" w:eastAsiaTheme="minorEastAsia" w:hAnsi="Arial" w:cs="Arial" w:hint="eastAsia"/>
          <w:lang w:eastAsia="ko-KR"/>
        </w:rPr>
        <w:t>complete configurations</w:t>
      </w:r>
      <w:r w:rsidR="00602E0C">
        <w:rPr>
          <w:rFonts w:ascii="Arial" w:eastAsiaTheme="minorEastAsia" w:hAnsi="Arial" w:cs="Arial"/>
          <w:lang w:eastAsia="ko-KR"/>
        </w:rPr>
        <w:t xml:space="preserve"> of candidate cells belonging to different CU(s) and </w:t>
      </w:r>
      <w:r w:rsidR="00602E0C">
        <w:rPr>
          <w:rFonts w:ascii="Arial" w:eastAsiaTheme="minorEastAsia" w:hAnsi="Arial" w:cs="Arial" w:hint="eastAsia"/>
          <w:lang w:eastAsia="ko-KR"/>
        </w:rPr>
        <w:t>losing the inherent benefits of reference configuration for saving RRC signalling overhead</w:t>
      </w:r>
      <w:r w:rsidR="00602E0C">
        <w:rPr>
          <w:rFonts w:ascii="Arial" w:eastAsiaTheme="minorEastAsia" w:hAnsi="Arial" w:cs="Arial"/>
          <w:lang w:eastAsia="ko-KR"/>
        </w:rPr>
        <w:t xml:space="preserve"> in Rel-19 Inter-CU LTM.</w:t>
      </w:r>
    </w:p>
    <w:p w14:paraId="1F97D2A0" w14:textId="08B1648F" w:rsidR="00602E0C" w:rsidRDefault="007B74A2" w:rsidP="003C069D">
      <w:pPr>
        <w:pStyle w:val="ListParagraph"/>
        <w:numPr>
          <w:ilvl w:val="0"/>
          <w:numId w:val="22"/>
        </w:numPr>
        <w:ind w:firstLineChars="0"/>
        <w:rPr>
          <w:rFonts w:ascii="Arial" w:eastAsia="바탕" w:hAnsi="Arial" w:cs="Arial"/>
          <w:bCs/>
          <w:noProof/>
          <w:lang w:val="en-US" w:eastAsia="ko-KR"/>
        </w:rPr>
      </w:pPr>
      <w:r>
        <w:rPr>
          <w:rFonts w:ascii="Arial" w:eastAsia="바탕" w:hAnsi="Arial" w:cs="Arial"/>
          <w:bCs/>
          <w:noProof/>
          <w:lang w:val="en-US" w:eastAsia="ko-KR"/>
        </w:rPr>
        <w:t>RAN3 observes that s</w:t>
      </w:r>
      <w:r w:rsidR="00602E0C" w:rsidRPr="00602E0C">
        <w:rPr>
          <w:rFonts w:ascii="Arial" w:eastAsia="바탕" w:hAnsi="Arial" w:cs="Arial"/>
          <w:bCs/>
          <w:noProof/>
          <w:lang w:val="en-US" w:eastAsia="ko-KR"/>
        </w:rPr>
        <w:t>upporting delta RRC signalling during mobility across eNBs/gNBs has never been easy – that’s where every handover in legacy was not solely based on delta RRC signalling</w:t>
      </w:r>
      <w:r w:rsidR="00602E0C">
        <w:rPr>
          <w:rFonts w:ascii="Arial" w:eastAsia="바탕" w:hAnsi="Arial" w:cs="Arial"/>
          <w:bCs/>
          <w:noProof/>
          <w:lang w:val="en-US" w:eastAsia="ko-KR"/>
        </w:rPr>
        <w:t>.</w:t>
      </w:r>
      <w:r w:rsidR="00602E0C" w:rsidRPr="00602E0C">
        <w:rPr>
          <w:rFonts w:ascii="Arial" w:eastAsia="바탕" w:hAnsi="Arial" w:cs="Arial"/>
          <w:bCs/>
          <w:noProof/>
          <w:lang w:val="en-US" w:eastAsia="ko-KR"/>
        </w:rPr>
        <w:t xml:space="preserve"> “</w:t>
      </w:r>
      <w:r w:rsidR="00602E0C">
        <w:rPr>
          <w:rFonts w:ascii="Arial" w:eastAsia="바탕" w:hAnsi="Arial" w:cs="Arial"/>
          <w:bCs/>
          <w:noProof/>
          <w:lang w:val="en-US" w:eastAsia="ko-KR"/>
        </w:rPr>
        <w:t>F</w:t>
      </w:r>
      <w:r w:rsidR="00602E0C" w:rsidRPr="00602E0C">
        <w:rPr>
          <w:rFonts w:ascii="Arial" w:eastAsia="바탕" w:hAnsi="Arial" w:cs="Arial"/>
          <w:bCs/>
          <w:noProof/>
          <w:lang w:val="en-US" w:eastAsia="ko-KR"/>
        </w:rPr>
        <w:t>ull configuration” was allowed when a target doesn’t comprehend RRC configuration at the source side.</w:t>
      </w:r>
      <w:r w:rsidR="00602E0C">
        <w:rPr>
          <w:rFonts w:ascii="Arial" w:eastAsia="바탕" w:hAnsi="Arial" w:cs="Arial"/>
          <w:bCs/>
          <w:noProof/>
          <w:lang w:val="en-US" w:eastAsia="ko-KR"/>
        </w:rPr>
        <w:t xml:space="preserve"> Moreover, i</w:t>
      </w:r>
      <w:r w:rsidR="00602E0C" w:rsidRPr="00602E0C">
        <w:rPr>
          <w:rFonts w:ascii="Arial" w:eastAsia="바탕" w:hAnsi="Arial" w:cs="Arial"/>
          <w:bCs/>
          <w:noProof/>
          <w:lang w:val="en-US" w:eastAsia="ko-KR"/>
        </w:rPr>
        <w:t xml:space="preserve">n a disaggregated CU-DU environment, even if the target CU could interpret source configurations, full configuration was still necessary if the target DU could not comprehend the source’s </w:t>
      </w:r>
      <w:r w:rsidR="00602E0C" w:rsidRPr="00602E0C">
        <w:rPr>
          <w:rFonts w:ascii="Arial" w:eastAsia="바탕" w:hAnsi="Arial" w:cs="Arial"/>
          <w:bCs/>
          <w:i/>
          <w:iCs/>
          <w:noProof/>
          <w:lang w:val="en-US" w:eastAsia="ko-KR"/>
        </w:rPr>
        <w:t>CellGroupConfig</w:t>
      </w:r>
      <w:r w:rsidR="00602E0C" w:rsidRPr="00602E0C">
        <w:rPr>
          <w:rFonts w:ascii="Arial" w:eastAsia="바탕" w:hAnsi="Arial" w:cs="Arial"/>
          <w:bCs/>
          <w:noProof/>
          <w:lang w:val="en-US" w:eastAsia="ko-KR"/>
        </w:rPr>
        <w:t>, which complicated delta RRC signaling.</w:t>
      </w:r>
    </w:p>
    <w:p w14:paraId="1612949A" w14:textId="3770EF31" w:rsidR="00602E0C" w:rsidRDefault="007B74A2" w:rsidP="003C069D">
      <w:pPr>
        <w:pStyle w:val="ListParagraph"/>
        <w:numPr>
          <w:ilvl w:val="0"/>
          <w:numId w:val="22"/>
        </w:numPr>
        <w:ind w:firstLineChars="0"/>
        <w:rPr>
          <w:rFonts w:ascii="Arial" w:eastAsia="바탕" w:hAnsi="Arial" w:cs="Arial"/>
          <w:bCs/>
          <w:noProof/>
          <w:lang w:val="en-US" w:eastAsia="ko-KR"/>
        </w:rPr>
      </w:pPr>
      <w:r>
        <w:rPr>
          <w:rFonts w:ascii="Arial" w:eastAsia="바탕" w:hAnsi="Arial" w:cs="Arial"/>
          <w:bCs/>
          <w:noProof/>
          <w:lang w:val="en-US" w:eastAsia="ko-KR"/>
        </w:rPr>
        <w:t>RAN3 observes that</w:t>
      </w:r>
      <w:r w:rsidR="004C7C8D">
        <w:rPr>
          <w:rFonts w:ascii="Arial" w:eastAsia="바탕" w:hAnsi="Arial" w:cs="Arial"/>
          <w:bCs/>
          <w:noProof/>
          <w:lang w:val="en-US" w:eastAsia="ko-KR"/>
        </w:rPr>
        <w:t xml:space="preserve">, </w:t>
      </w:r>
      <w:r>
        <w:rPr>
          <w:rFonts w:ascii="Arial" w:eastAsia="바탕" w:hAnsi="Arial" w:cs="Arial"/>
          <w:bCs/>
          <w:noProof/>
          <w:lang w:val="en-US" w:eastAsia="ko-KR"/>
        </w:rPr>
        <w:t>f</w:t>
      </w:r>
      <w:r w:rsidR="00602E0C" w:rsidRPr="00602E0C">
        <w:rPr>
          <w:rFonts w:ascii="Arial" w:eastAsia="바탕" w:hAnsi="Arial" w:cs="Arial"/>
          <w:bCs/>
          <w:noProof/>
          <w:lang w:val="en-US" w:eastAsia="ko-KR"/>
        </w:rPr>
        <w:t xml:space="preserve">or Rel-18 Intra-CU LTM, RAN2’s decision on </w:t>
      </w:r>
      <w:r w:rsidR="004C7C8D">
        <w:rPr>
          <w:rFonts w:ascii="Arial" w:eastAsia="바탕" w:hAnsi="Arial" w:cs="Arial"/>
          <w:bCs/>
          <w:noProof/>
          <w:lang w:val="en-US" w:eastAsia="ko-KR"/>
        </w:rPr>
        <w:t xml:space="preserve">the </w:t>
      </w:r>
      <w:r w:rsidR="00602E0C" w:rsidRPr="00602E0C">
        <w:rPr>
          <w:rFonts w:ascii="Arial" w:eastAsia="바탕" w:hAnsi="Arial" w:cs="Arial"/>
          <w:bCs/>
          <w:noProof/>
          <w:lang w:val="en-US" w:eastAsia="ko-KR"/>
        </w:rPr>
        <w:t xml:space="preserve">single reference configuration was made without formal consultation from RAN3. But that was less of a concern </w:t>
      </w:r>
      <w:r>
        <w:rPr>
          <w:rFonts w:ascii="Arial" w:eastAsia="바탕" w:hAnsi="Arial" w:cs="Arial"/>
          <w:bCs/>
          <w:noProof/>
          <w:lang w:val="en-US" w:eastAsia="ko-KR"/>
        </w:rPr>
        <w:t xml:space="preserve">from RAN3 </w:t>
      </w:r>
      <w:r w:rsidR="00602E0C" w:rsidRPr="00602E0C">
        <w:rPr>
          <w:rFonts w:ascii="Arial" w:eastAsia="바탕" w:hAnsi="Arial" w:cs="Arial"/>
          <w:bCs/>
          <w:noProof/>
          <w:lang w:val="en-US" w:eastAsia="ko-KR"/>
        </w:rPr>
        <w:t xml:space="preserve">at that time </w:t>
      </w:r>
      <w:r>
        <w:rPr>
          <w:rFonts w:ascii="Arial" w:eastAsia="바탕" w:hAnsi="Arial" w:cs="Arial"/>
          <w:bCs/>
          <w:noProof/>
          <w:lang w:val="en-US" w:eastAsia="ko-KR"/>
        </w:rPr>
        <w:t>as</w:t>
      </w:r>
      <w:r w:rsidR="00602E0C" w:rsidRPr="00602E0C">
        <w:rPr>
          <w:rFonts w:ascii="Arial" w:eastAsia="바탕" w:hAnsi="Arial" w:cs="Arial"/>
          <w:bCs/>
          <w:noProof/>
          <w:lang w:val="en-US" w:eastAsia="ko-KR"/>
        </w:rPr>
        <w:t xml:space="preserve"> only a single CU is involved, </w:t>
      </w:r>
      <w:r>
        <w:rPr>
          <w:rFonts w:ascii="Arial" w:eastAsia="바탕" w:hAnsi="Arial" w:cs="Arial"/>
          <w:bCs/>
          <w:noProof/>
          <w:lang w:val="en-US" w:eastAsia="ko-KR"/>
        </w:rPr>
        <w:t xml:space="preserve">fully </w:t>
      </w:r>
      <w:r w:rsidR="00602E0C" w:rsidRPr="00602E0C">
        <w:rPr>
          <w:rFonts w:ascii="Arial" w:eastAsia="바탕" w:hAnsi="Arial" w:cs="Arial"/>
          <w:bCs/>
          <w:noProof/>
          <w:lang w:val="en-US" w:eastAsia="ko-KR"/>
        </w:rPr>
        <w:t>controlling underlying DUs for LTM candidate cell configurations</w:t>
      </w:r>
      <w:r>
        <w:rPr>
          <w:rFonts w:ascii="Arial" w:eastAsia="바탕" w:hAnsi="Arial" w:cs="Arial"/>
          <w:bCs/>
          <w:noProof/>
          <w:lang w:val="en-US" w:eastAsia="ko-KR"/>
        </w:rPr>
        <w:t xml:space="preserve">. </w:t>
      </w:r>
      <w:r w:rsidR="004C7C8D">
        <w:rPr>
          <w:rFonts w:ascii="Arial" w:eastAsia="바탕" w:hAnsi="Arial" w:cs="Arial"/>
          <w:bCs/>
          <w:noProof/>
          <w:lang w:val="en-US" w:eastAsia="ko-KR"/>
        </w:rPr>
        <w:t xml:space="preserve">It was also observed </w:t>
      </w:r>
      <w:r>
        <w:rPr>
          <w:rFonts w:ascii="Arial" w:eastAsia="바탕" w:hAnsi="Arial" w:cs="Arial"/>
          <w:bCs/>
          <w:noProof/>
          <w:lang w:val="en-US" w:eastAsia="ko-KR"/>
        </w:rPr>
        <w:t xml:space="preserve">that </w:t>
      </w:r>
      <w:r w:rsidR="00602E0C" w:rsidRPr="00602E0C">
        <w:rPr>
          <w:rFonts w:ascii="Arial" w:eastAsia="바탕" w:hAnsi="Arial" w:cs="Arial"/>
          <w:bCs/>
          <w:noProof/>
          <w:lang w:val="en-US" w:eastAsia="ko-KR"/>
        </w:rPr>
        <w:t>RAN2’s decision for S-CPAC, involving multiple SN entities, was made without careful considerations of its broader impacts, as it mirrored the Intra-CU LTM decision of single reference configuration for RRC signalling harmonization and sake of progress.</w:t>
      </w:r>
    </w:p>
    <w:p w14:paraId="00303D12" w14:textId="54FBBA49" w:rsidR="00602E0C" w:rsidRPr="003C069D" w:rsidRDefault="00602E0C" w:rsidP="003C069D">
      <w:pPr>
        <w:pStyle w:val="ListParagraph"/>
        <w:numPr>
          <w:ilvl w:val="0"/>
          <w:numId w:val="22"/>
        </w:numPr>
        <w:ind w:firstLineChars="0"/>
        <w:rPr>
          <w:rFonts w:ascii="Arial" w:eastAsia="바탕" w:hAnsi="Arial" w:cs="Arial"/>
          <w:bCs/>
          <w:noProof/>
          <w:lang w:val="en-US" w:eastAsia="ko-KR"/>
        </w:rPr>
      </w:pPr>
      <w:r w:rsidRPr="00602E0C">
        <w:rPr>
          <w:rFonts w:ascii="Arial" w:eastAsia="바탕" w:hAnsi="Arial" w:cs="Arial"/>
          <w:bCs/>
          <w:noProof/>
          <w:lang w:val="en-US" w:eastAsia="ko-KR"/>
        </w:rPr>
        <w:t xml:space="preserve">For Rel-19 (and beyond), </w:t>
      </w:r>
      <w:r w:rsidR="007B74A2">
        <w:rPr>
          <w:rFonts w:ascii="Arial" w:eastAsia="바탕" w:hAnsi="Arial" w:cs="Arial"/>
          <w:bCs/>
          <w:noProof/>
          <w:lang w:val="en-US" w:eastAsia="ko-KR"/>
        </w:rPr>
        <w:t>RAN3 believes</w:t>
      </w:r>
      <w:r w:rsidRPr="00602E0C">
        <w:rPr>
          <w:rFonts w:ascii="Arial" w:eastAsia="바탕" w:hAnsi="Arial" w:cs="Arial"/>
          <w:bCs/>
          <w:noProof/>
          <w:lang w:val="en-US" w:eastAsia="ko-KR"/>
        </w:rPr>
        <w:t xml:space="preserve"> </w:t>
      </w:r>
      <w:r w:rsidR="007B74A2">
        <w:rPr>
          <w:rFonts w:ascii="Arial" w:eastAsia="바탕" w:hAnsi="Arial" w:cs="Arial"/>
          <w:bCs/>
          <w:noProof/>
          <w:lang w:val="en-US" w:eastAsia="ko-KR"/>
        </w:rPr>
        <w:t xml:space="preserve">that </w:t>
      </w:r>
      <w:r w:rsidR="004C7C8D">
        <w:rPr>
          <w:rFonts w:ascii="Arial" w:eastAsia="바탕" w:hAnsi="Arial" w:cs="Arial"/>
          <w:bCs/>
          <w:noProof/>
          <w:lang w:val="en-US" w:eastAsia="ko-KR"/>
        </w:rPr>
        <w:t>we</w:t>
      </w:r>
      <w:r w:rsidR="007B74A2">
        <w:rPr>
          <w:rFonts w:ascii="Arial" w:eastAsia="바탕" w:hAnsi="Arial" w:cs="Arial"/>
          <w:bCs/>
          <w:noProof/>
          <w:lang w:val="en-US" w:eastAsia="ko-KR"/>
        </w:rPr>
        <w:t xml:space="preserve"> </w:t>
      </w:r>
      <w:r w:rsidRPr="00602E0C">
        <w:rPr>
          <w:rFonts w:ascii="Arial" w:eastAsia="바탕" w:hAnsi="Arial" w:cs="Arial"/>
          <w:bCs/>
          <w:noProof/>
          <w:lang w:val="en-US" w:eastAsia="ko-KR"/>
        </w:rPr>
        <w:t xml:space="preserve">should not merely follow the past decision on reference configuration, given the complexity of Rel-19 (involving multiple CUs over Xn) and considering its design concept and nature that provides flexibility and enables RRC signalling overhead reduction </w:t>
      </w:r>
      <w:r w:rsidR="00C91398">
        <w:rPr>
          <w:rFonts w:ascii="Arial" w:eastAsia="바탕" w:hAnsi="Arial" w:cs="Arial"/>
          <w:bCs/>
          <w:noProof/>
          <w:lang w:val="en-US" w:eastAsia="ko-KR"/>
        </w:rPr>
        <w:t>on candidate cells configuarations in</w:t>
      </w:r>
      <w:r w:rsidRPr="00602E0C">
        <w:rPr>
          <w:rFonts w:ascii="Arial" w:eastAsia="바탕" w:hAnsi="Arial" w:cs="Arial"/>
          <w:bCs/>
          <w:noProof/>
          <w:lang w:val="en-US" w:eastAsia="ko-KR"/>
        </w:rPr>
        <w:t xml:space="preserve"> subsequent mobility scenarios.</w:t>
      </w:r>
    </w:p>
    <w:p w14:paraId="589A2989" w14:textId="50C7CBA0" w:rsidR="000C7FFB" w:rsidRPr="00BD7292" w:rsidRDefault="000C7FFB" w:rsidP="00BD7292">
      <w:pPr>
        <w:rPr>
          <w:rFonts w:ascii="Arial" w:eastAsiaTheme="minorEastAsia" w:hAnsi="Arial" w:cs="Arial"/>
          <w:lang w:val="en-US" w:eastAsia="ko-KR"/>
        </w:rPr>
      </w:pPr>
      <w:r w:rsidRPr="00602E0C">
        <w:rPr>
          <w:rFonts w:ascii="Arial" w:eastAsiaTheme="minorEastAsia" w:hAnsi="Arial" w:cs="Arial"/>
          <w:lang w:val="en-US" w:eastAsia="ko-KR"/>
        </w:rPr>
        <w:t>RAN3 respectively request</w:t>
      </w:r>
      <w:r w:rsidR="001C48AF" w:rsidRPr="00602E0C">
        <w:rPr>
          <w:rFonts w:ascii="Arial" w:eastAsiaTheme="minorEastAsia" w:hAnsi="Arial" w:cs="Arial"/>
          <w:lang w:val="en-US" w:eastAsia="ko-KR"/>
        </w:rPr>
        <w:t>s</w:t>
      </w:r>
      <w:r w:rsidRPr="00602E0C">
        <w:rPr>
          <w:rFonts w:ascii="Arial" w:eastAsiaTheme="minorEastAsia" w:hAnsi="Arial" w:cs="Arial"/>
          <w:lang w:val="en-US" w:eastAsia="ko-KR"/>
        </w:rPr>
        <w:t xml:space="preserve"> </w:t>
      </w:r>
      <w:r w:rsidR="00602E0C" w:rsidRPr="00602E0C">
        <w:rPr>
          <w:rFonts w:ascii="Arial" w:eastAsiaTheme="minorEastAsia" w:hAnsi="Arial" w:cs="Arial"/>
          <w:lang w:val="en-US" w:eastAsia="ko-KR"/>
        </w:rPr>
        <w:t>RAN2</w:t>
      </w:r>
      <w:r w:rsidR="000938A2" w:rsidRPr="00602E0C">
        <w:rPr>
          <w:rFonts w:ascii="Arial" w:eastAsiaTheme="minorEastAsia" w:hAnsi="Arial" w:cs="Arial"/>
          <w:lang w:val="en-US" w:eastAsia="ko-KR"/>
        </w:rPr>
        <w:t xml:space="preserve"> </w:t>
      </w:r>
      <w:r w:rsidR="002F67CE" w:rsidRPr="00602E0C">
        <w:rPr>
          <w:rFonts w:ascii="Arial" w:eastAsiaTheme="minorEastAsia" w:hAnsi="Arial" w:cs="Arial"/>
          <w:lang w:val="en-US" w:eastAsia="ko-KR"/>
        </w:rPr>
        <w:t>to take the above information and feedbacks from RAN3 into account</w:t>
      </w:r>
      <w:r w:rsidR="00602E0C" w:rsidRPr="00602E0C">
        <w:rPr>
          <w:rFonts w:ascii="Arial" w:eastAsiaTheme="minorEastAsia" w:hAnsi="Arial" w:cs="Arial"/>
          <w:lang w:val="en-US" w:eastAsia="ko-KR"/>
        </w:rPr>
        <w:t xml:space="preserve"> and to </w:t>
      </w:r>
      <w:r w:rsidR="00272076">
        <w:rPr>
          <w:rFonts w:ascii="Arial" w:eastAsiaTheme="minorEastAsia" w:hAnsi="Arial" w:cs="Arial"/>
          <w:lang w:val="en-US" w:eastAsia="ko-KR"/>
        </w:rPr>
        <w:t xml:space="preserve">discuss and </w:t>
      </w:r>
      <w:r w:rsidR="00602E0C" w:rsidRPr="00602E0C">
        <w:rPr>
          <w:rFonts w:ascii="Arial" w:eastAsiaTheme="minorEastAsia" w:hAnsi="Arial" w:cs="Arial"/>
          <w:lang w:val="en-US" w:eastAsia="ko-KR"/>
        </w:rPr>
        <w:t>revisit the agreement on reference configuration for Rel-19 Inter-CU LTM</w:t>
      </w:r>
      <w:r w:rsidR="002F67CE" w:rsidRPr="00602E0C">
        <w:rPr>
          <w:rFonts w:ascii="Arial" w:eastAsiaTheme="minorEastAsia" w:hAnsi="Arial" w:cs="Arial"/>
          <w:lang w:val="en-US" w:eastAsia="ko-KR"/>
        </w:rPr>
        <w:t>.</w:t>
      </w:r>
    </w:p>
    <w:p w14:paraId="2D3856F2" w14:textId="77777777" w:rsidR="000C7FFB" w:rsidRPr="001D5D61" w:rsidRDefault="000C7FFB" w:rsidP="000C7FFB">
      <w:pPr>
        <w:spacing w:after="0"/>
        <w:rPr>
          <w:rFonts w:ascii="Arial" w:eastAsia="바탕" w:hAnsi="Arial" w:cs="Arial"/>
          <w:lang w:eastAsia="ko-KR"/>
        </w:rPr>
      </w:pPr>
    </w:p>
    <w:p w14:paraId="656C4426" w14:textId="77777777" w:rsidR="000C7FFB" w:rsidRPr="001D5D61" w:rsidRDefault="000C7FFB" w:rsidP="000C7FFB">
      <w:pPr>
        <w:spacing w:after="120"/>
        <w:rPr>
          <w:rFonts w:ascii="Arial" w:eastAsia="바탕" w:hAnsi="Arial" w:cs="Arial"/>
          <w:b/>
        </w:rPr>
      </w:pPr>
      <w:r w:rsidRPr="001D5D61">
        <w:rPr>
          <w:rFonts w:ascii="Arial" w:eastAsia="바탕" w:hAnsi="Arial" w:cs="Arial"/>
          <w:b/>
        </w:rPr>
        <w:t>2. Actions:</w:t>
      </w:r>
    </w:p>
    <w:p w14:paraId="057F5587" w14:textId="5C83A93D" w:rsidR="000C7FFB" w:rsidRPr="001D5D61" w:rsidRDefault="000C7FFB" w:rsidP="000C7FFB">
      <w:pPr>
        <w:spacing w:after="120"/>
        <w:ind w:left="1985" w:hanging="1985"/>
        <w:rPr>
          <w:rFonts w:ascii="Arial" w:eastAsia="바탕" w:hAnsi="Arial" w:cs="Arial"/>
          <w:b/>
          <w:lang w:eastAsia="ko-KR"/>
        </w:rPr>
      </w:pPr>
      <w:r w:rsidRPr="001D5D61">
        <w:rPr>
          <w:rFonts w:ascii="Arial" w:eastAsia="바탕" w:hAnsi="Arial" w:cs="Arial"/>
          <w:b/>
        </w:rPr>
        <w:t xml:space="preserve">To </w:t>
      </w:r>
      <w:r w:rsidR="00C101B0">
        <w:rPr>
          <w:rFonts w:ascii="Arial" w:eastAsia="바탕" w:hAnsi="Arial" w:cs="Arial" w:hint="eastAsia"/>
          <w:b/>
          <w:lang w:eastAsia="ko-KR"/>
        </w:rPr>
        <w:t>RAN2</w:t>
      </w:r>
    </w:p>
    <w:p w14:paraId="0100C8DB" w14:textId="3580D5AA" w:rsidR="000C7FFB" w:rsidRPr="001D5D61" w:rsidRDefault="000C7FFB" w:rsidP="000C7FFB">
      <w:pPr>
        <w:spacing w:after="120"/>
        <w:ind w:left="993" w:hanging="993"/>
        <w:rPr>
          <w:rFonts w:ascii="Arial" w:eastAsia="바탕" w:hAnsi="Arial" w:cs="Arial"/>
        </w:rPr>
      </w:pPr>
      <w:r w:rsidRPr="001D5D61">
        <w:rPr>
          <w:rFonts w:ascii="Arial" w:eastAsia="바탕" w:hAnsi="Arial" w:cs="Arial"/>
          <w:b/>
        </w:rPr>
        <w:t xml:space="preserve">ACTION: </w:t>
      </w:r>
      <w:r w:rsidRPr="001D5D61">
        <w:rPr>
          <w:rFonts w:ascii="Arial" w:eastAsia="바탕" w:hAnsi="Arial" w:cs="Arial"/>
          <w:b/>
        </w:rPr>
        <w:tab/>
      </w:r>
      <w:r w:rsidRPr="001D5D61">
        <w:rPr>
          <w:rFonts w:ascii="Arial" w:eastAsia="바탕" w:hAnsi="Arial" w:cs="Arial"/>
        </w:rPr>
        <w:t xml:space="preserve">RAN3 kindly asks </w:t>
      </w:r>
      <w:r w:rsidR="00C101B0">
        <w:rPr>
          <w:rFonts w:ascii="Arial" w:eastAsia="바탕" w:hAnsi="Arial" w:cs="Arial" w:hint="eastAsia"/>
          <w:lang w:eastAsia="ko-KR"/>
        </w:rPr>
        <w:t>RAN2</w:t>
      </w:r>
      <w:r w:rsidR="000938A2">
        <w:rPr>
          <w:rFonts w:ascii="Arial" w:eastAsia="바탕" w:hAnsi="Arial" w:cs="Arial"/>
        </w:rPr>
        <w:t xml:space="preserve"> </w:t>
      </w:r>
      <w:r w:rsidRPr="001D5D61">
        <w:rPr>
          <w:rFonts w:ascii="Arial" w:eastAsia="바탕" w:hAnsi="Arial" w:cs="Arial"/>
        </w:rPr>
        <w:t xml:space="preserve">to take the above information </w:t>
      </w:r>
      <w:r w:rsidR="00C101B0">
        <w:rPr>
          <w:rFonts w:ascii="Arial" w:eastAsia="바탕" w:hAnsi="Arial" w:cs="Arial" w:hint="eastAsia"/>
          <w:lang w:eastAsia="ko-KR"/>
        </w:rPr>
        <w:t xml:space="preserve">and revisit the agreement on reference configuration </w:t>
      </w:r>
      <w:r w:rsidR="00630C6C">
        <w:rPr>
          <w:rFonts w:ascii="Arial" w:eastAsia="바탕" w:hAnsi="Arial" w:cs="Arial"/>
          <w:lang w:val="en-US" w:eastAsia="zh-CN"/>
        </w:rPr>
        <w:t>in</w:t>
      </w:r>
      <w:r w:rsidR="00630C6C" w:rsidRPr="00630C6C">
        <w:rPr>
          <w:rFonts w:ascii="Arial" w:eastAsia="바탕" w:hAnsi="Arial" w:cs="Arial"/>
          <w:lang w:val="en-US" w:eastAsia="zh-CN"/>
        </w:rPr>
        <w:t xml:space="preserve"> </w:t>
      </w:r>
      <w:r w:rsidR="002F67CE">
        <w:rPr>
          <w:rFonts w:ascii="Arial" w:eastAsia="바탕" w:hAnsi="Arial" w:cs="Arial"/>
          <w:lang w:val="en-US" w:eastAsia="zh-CN"/>
        </w:rPr>
        <w:t xml:space="preserve">Rel-19 </w:t>
      </w:r>
      <w:r w:rsidR="00630C6C" w:rsidRPr="00630C6C">
        <w:rPr>
          <w:rFonts w:ascii="Arial" w:eastAsia="바탕" w:hAnsi="Arial" w:cs="Arial"/>
          <w:lang w:val="en-US" w:eastAsia="zh-CN"/>
        </w:rPr>
        <w:t xml:space="preserve">Inter-CU </w:t>
      </w:r>
      <w:r w:rsidR="00630C6C">
        <w:rPr>
          <w:rFonts w:ascii="Arial" w:eastAsia="바탕" w:hAnsi="Arial" w:cs="Arial"/>
          <w:lang w:val="en-US" w:eastAsia="zh-CN"/>
        </w:rPr>
        <w:t>LTM</w:t>
      </w:r>
      <w:r w:rsidRPr="001D5D61">
        <w:rPr>
          <w:rFonts w:ascii="Arial" w:eastAsia="바탕" w:hAnsi="Arial" w:cs="Arial"/>
        </w:rPr>
        <w:t xml:space="preserve">. </w:t>
      </w:r>
    </w:p>
    <w:p w14:paraId="16261E80" w14:textId="77777777" w:rsidR="000C7FFB" w:rsidRPr="001D5D61" w:rsidRDefault="000C7FFB" w:rsidP="000C7FFB">
      <w:pPr>
        <w:spacing w:after="120"/>
        <w:ind w:left="993" w:hanging="993"/>
        <w:rPr>
          <w:rFonts w:ascii="Arial" w:eastAsia="바탕" w:hAnsi="Arial" w:cs="Arial"/>
        </w:rPr>
      </w:pPr>
    </w:p>
    <w:p w14:paraId="4F6CDD08" w14:textId="77777777" w:rsidR="000C7FFB" w:rsidRPr="001D5D61" w:rsidRDefault="000C7FFB" w:rsidP="000C7FFB">
      <w:pPr>
        <w:spacing w:after="120"/>
        <w:rPr>
          <w:rFonts w:ascii="Arial" w:eastAsia="바탕" w:hAnsi="Arial" w:cs="Arial"/>
          <w:b/>
        </w:rPr>
      </w:pPr>
      <w:r w:rsidRPr="001D5D61">
        <w:rPr>
          <w:rFonts w:ascii="Arial" w:eastAsia="바탕" w:hAnsi="Arial" w:cs="Arial"/>
          <w:b/>
        </w:rPr>
        <w:t>3. Date of Next TSG-RAN WG3 Meetings:</w:t>
      </w:r>
    </w:p>
    <w:p w14:paraId="246A99A1" w14:textId="6CCA027C" w:rsidR="000C7FFB" w:rsidRPr="001D5D61" w:rsidRDefault="000C7FFB" w:rsidP="000C7FFB">
      <w:pPr>
        <w:tabs>
          <w:tab w:val="left" w:pos="4320"/>
        </w:tabs>
        <w:spacing w:after="120"/>
        <w:ind w:left="2268" w:hanging="2268"/>
        <w:rPr>
          <w:rFonts w:ascii="Arial" w:eastAsia="바탕" w:hAnsi="Arial" w:cs="Arial"/>
          <w:bCs/>
          <w:lang w:eastAsia="ko-KR"/>
        </w:rPr>
      </w:pPr>
      <w:r w:rsidRPr="001D5D61">
        <w:rPr>
          <w:rFonts w:ascii="Arial" w:eastAsia="바탕" w:hAnsi="Arial" w:cs="Arial"/>
          <w:bCs/>
        </w:rPr>
        <w:t>TSG RAN3 Meeting #12</w:t>
      </w:r>
      <w:r w:rsidR="00403F79">
        <w:rPr>
          <w:rFonts w:ascii="Arial" w:eastAsia="바탕" w:hAnsi="Arial" w:cs="Arial" w:hint="eastAsia"/>
          <w:bCs/>
          <w:lang w:eastAsia="ko-KR"/>
        </w:rPr>
        <w:t>7</w:t>
      </w:r>
      <w:r w:rsidR="00874C5A">
        <w:rPr>
          <w:rFonts w:ascii="Arial" w:eastAsia="바탕" w:hAnsi="Arial" w:cs="Arial" w:hint="eastAsia"/>
          <w:bCs/>
          <w:lang w:eastAsia="ko-KR"/>
        </w:rPr>
        <w:t xml:space="preserve"> </w:t>
      </w:r>
      <w:r w:rsidRPr="001D5D61">
        <w:rPr>
          <w:rFonts w:ascii="Arial" w:eastAsia="바탕" w:hAnsi="Arial" w:cs="Arial"/>
          <w:bCs/>
        </w:rPr>
        <w:tab/>
      </w:r>
      <w:r w:rsidR="00403F79">
        <w:rPr>
          <w:rFonts w:ascii="Arial" w:eastAsia="바탕" w:hAnsi="Arial" w:cs="Arial" w:hint="eastAsia"/>
          <w:bCs/>
          <w:lang w:eastAsia="ko-KR"/>
        </w:rPr>
        <w:t>February</w:t>
      </w:r>
      <w:r w:rsidRPr="001D5D61">
        <w:rPr>
          <w:rFonts w:ascii="Arial" w:eastAsia="바탕" w:hAnsi="Arial" w:cs="Arial"/>
          <w:bCs/>
        </w:rPr>
        <w:t xml:space="preserve"> </w:t>
      </w:r>
      <w:r w:rsidR="00403F79">
        <w:rPr>
          <w:rFonts w:ascii="Arial" w:eastAsia="바탕" w:hAnsi="Arial" w:cs="Arial" w:hint="eastAsia"/>
          <w:bCs/>
          <w:lang w:eastAsia="ko-KR"/>
        </w:rPr>
        <w:t>17</w:t>
      </w:r>
      <w:r w:rsidRPr="001D5D61">
        <w:rPr>
          <w:rFonts w:ascii="Arial" w:eastAsia="바탕" w:hAnsi="Arial" w:cs="Arial"/>
          <w:bCs/>
          <w:vertAlign w:val="superscript"/>
        </w:rPr>
        <w:t>th</w:t>
      </w:r>
      <w:r w:rsidRPr="001D5D61">
        <w:rPr>
          <w:rFonts w:ascii="Arial" w:eastAsia="바탕" w:hAnsi="Arial" w:cs="Arial"/>
          <w:bCs/>
        </w:rPr>
        <w:t xml:space="preserve"> – </w:t>
      </w:r>
      <w:r w:rsidR="00403F79">
        <w:rPr>
          <w:rFonts w:ascii="Arial" w:eastAsia="바탕" w:hAnsi="Arial" w:cs="Arial" w:hint="eastAsia"/>
          <w:bCs/>
          <w:lang w:eastAsia="ko-KR"/>
        </w:rPr>
        <w:t>21</w:t>
      </w:r>
      <w:r w:rsidR="00403F79">
        <w:rPr>
          <w:rFonts w:ascii="Arial" w:eastAsia="바탕" w:hAnsi="Arial" w:cs="Arial" w:hint="eastAsia"/>
          <w:bCs/>
          <w:vertAlign w:val="superscript"/>
          <w:lang w:eastAsia="ko-KR"/>
        </w:rPr>
        <w:t>st</w:t>
      </w:r>
      <w:r w:rsidRPr="001D5D61">
        <w:rPr>
          <w:rFonts w:ascii="Arial" w:eastAsia="바탕" w:hAnsi="Arial" w:cs="Arial"/>
          <w:bCs/>
        </w:rPr>
        <w:t>, 202</w:t>
      </w:r>
      <w:r w:rsidR="007F18AA">
        <w:rPr>
          <w:rFonts w:ascii="Arial" w:eastAsia="바탕" w:hAnsi="Arial" w:cs="Arial" w:hint="eastAsia"/>
          <w:bCs/>
          <w:lang w:eastAsia="ko-KR"/>
        </w:rPr>
        <w:t>5</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sidR="00874C5A">
        <w:rPr>
          <w:rFonts w:ascii="Arial" w:eastAsia="바탕" w:hAnsi="Arial" w:cs="Arial"/>
          <w:bCs/>
        </w:rPr>
        <w:tab/>
      </w:r>
      <w:r w:rsidR="00403F79">
        <w:rPr>
          <w:rFonts w:ascii="Arial" w:eastAsia="바탕" w:hAnsi="Arial" w:cs="Arial" w:hint="eastAsia"/>
          <w:bCs/>
          <w:lang w:eastAsia="ko-KR"/>
        </w:rPr>
        <w:t>Athens</w:t>
      </w:r>
      <w:r w:rsidRPr="001D5D61">
        <w:rPr>
          <w:rFonts w:ascii="Arial" w:eastAsia="바탕" w:hAnsi="Arial" w:cs="Arial"/>
          <w:bCs/>
        </w:rPr>
        <w:t xml:space="preserve">, </w:t>
      </w:r>
      <w:r w:rsidR="00403F79">
        <w:rPr>
          <w:rFonts w:ascii="Arial" w:eastAsia="바탕" w:hAnsi="Arial" w:cs="Arial" w:hint="eastAsia"/>
          <w:bCs/>
          <w:lang w:eastAsia="ko-KR"/>
        </w:rPr>
        <w:t>Greece</w:t>
      </w:r>
    </w:p>
    <w:p w14:paraId="24042E6A" w14:textId="2F227A43" w:rsidR="0094540C" w:rsidRPr="001D5D61" w:rsidRDefault="0094540C" w:rsidP="0094540C">
      <w:pPr>
        <w:tabs>
          <w:tab w:val="left" w:pos="4320"/>
        </w:tabs>
        <w:spacing w:after="120"/>
        <w:ind w:left="2268" w:hanging="2268"/>
        <w:rPr>
          <w:rFonts w:ascii="Arial" w:eastAsia="바탕" w:hAnsi="Arial" w:cs="Arial"/>
          <w:bCs/>
        </w:rPr>
      </w:pPr>
      <w:r w:rsidRPr="001D5D61">
        <w:rPr>
          <w:rFonts w:ascii="Arial" w:eastAsia="바탕" w:hAnsi="Arial" w:cs="Arial"/>
          <w:bCs/>
        </w:rPr>
        <w:t>TSG RAN3 Meeting #12</w:t>
      </w:r>
      <w:r w:rsidR="00403F79">
        <w:rPr>
          <w:rFonts w:ascii="Arial" w:eastAsia="바탕" w:hAnsi="Arial" w:cs="Arial" w:hint="eastAsia"/>
          <w:bCs/>
          <w:lang w:eastAsia="ko-KR"/>
        </w:rPr>
        <w:t>7</w:t>
      </w:r>
      <w:r>
        <w:rPr>
          <w:rFonts w:ascii="Arial" w:eastAsia="바탕" w:hAnsi="Arial" w:cs="Arial"/>
          <w:bCs/>
        </w:rPr>
        <w:t>bis</w:t>
      </w:r>
      <w:r w:rsidRPr="001D5D61">
        <w:rPr>
          <w:rFonts w:ascii="Arial" w:eastAsia="바탕" w:hAnsi="Arial" w:cs="Arial"/>
          <w:bCs/>
        </w:rPr>
        <w:tab/>
      </w:r>
      <w:r w:rsidR="00403F79">
        <w:rPr>
          <w:rFonts w:ascii="Arial" w:eastAsia="바탕" w:hAnsi="Arial" w:cs="Arial" w:hint="eastAsia"/>
          <w:bCs/>
          <w:lang w:eastAsia="ko-KR"/>
        </w:rPr>
        <w:t>April</w:t>
      </w:r>
      <w:r w:rsidRPr="001D5D61">
        <w:rPr>
          <w:rFonts w:ascii="Arial" w:eastAsia="바탕" w:hAnsi="Arial" w:cs="Arial"/>
          <w:bCs/>
        </w:rPr>
        <w:t xml:space="preserve"> </w:t>
      </w:r>
      <w:r w:rsidR="00403F79">
        <w:rPr>
          <w:rFonts w:ascii="Arial" w:eastAsia="바탕" w:hAnsi="Arial" w:cs="Arial" w:hint="eastAsia"/>
          <w:bCs/>
          <w:lang w:eastAsia="ko-KR"/>
        </w:rPr>
        <w:t>7</w:t>
      </w:r>
      <w:r w:rsidRPr="001D5D61">
        <w:rPr>
          <w:rFonts w:ascii="Arial" w:eastAsia="바탕" w:hAnsi="Arial" w:cs="Arial"/>
          <w:bCs/>
          <w:vertAlign w:val="superscript"/>
        </w:rPr>
        <w:t xml:space="preserve">th </w:t>
      </w:r>
      <w:r w:rsidRPr="001D5D61">
        <w:rPr>
          <w:rFonts w:ascii="Arial" w:eastAsia="바탕" w:hAnsi="Arial" w:cs="Arial"/>
          <w:bCs/>
        </w:rPr>
        <w:t xml:space="preserve">– </w:t>
      </w:r>
      <w:r w:rsidR="00403F79">
        <w:rPr>
          <w:rFonts w:ascii="Arial" w:eastAsia="바탕" w:hAnsi="Arial" w:cs="Arial" w:hint="eastAsia"/>
          <w:bCs/>
          <w:lang w:eastAsia="ko-KR"/>
        </w:rPr>
        <w:t>11</w:t>
      </w:r>
      <w:r w:rsidRPr="001D5D61">
        <w:rPr>
          <w:rFonts w:ascii="Arial" w:eastAsia="바탕" w:hAnsi="Arial" w:cs="Arial"/>
          <w:bCs/>
          <w:vertAlign w:val="superscript"/>
        </w:rPr>
        <w:t>th</w:t>
      </w:r>
      <w:r w:rsidRPr="001D5D61">
        <w:rPr>
          <w:rFonts w:ascii="Arial" w:eastAsia="바탕" w:hAnsi="Arial" w:cs="Arial"/>
          <w:bCs/>
        </w:rPr>
        <w:t>, 202</w:t>
      </w:r>
      <w:r w:rsidR="007F18AA">
        <w:rPr>
          <w:rFonts w:ascii="Arial" w:eastAsia="바탕" w:hAnsi="Arial" w:cs="Arial" w:hint="eastAsia"/>
          <w:bCs/>
          <w:lang w:eastAsia="ko-KR"/>
        </w:rPr>
        <w:t>5</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sidR="00403F79">
        <w:rPr>
          <w:rFonts w:ascii="Arial" w:eastAsia="바탕" w:hAnsi="Arial" w:cs="Arial"/>
          <w:bCs/>
        </w:rPr>
        <w:tab/>
      </w:r>
      <w:r w:rsidR="00403F79">
        <w:rPr>
          <w:rFonts w:ascii="Arial" w:eastAsia="바탕" w:hAnsi="Arial" w:cs="Arial"/>
          <w:bCs/>
        </w:rPr>
        <w:tab/>
      </w:r>
      <w:r>
        <w:rPr>
          <w:rFonts w:ascii="Arial" w:eastAsia="바탕" w:hAnsi="Arial" w:cs="Arial"/>
          <w:bCs/>
          <w:lang w:eastAsia="ko-KR"/>
        </w:rPr>
        <w:t>China (TBC)</w:t>
      </w:r>
    </w:p>
    <w:p w14:paraId="28946A9D" w14:textId="77777777" w:rsidR="000C7FFB" w:rsidRPr="001D5D61" w:rsidRDefault="000C7FFB" w:rsidP="000C7FFB">
      <w:pPr>
        <w:rPr>
          <w:rFonts w:ascii="Arial" w:hAnsi="Arial" w:cs="Arial"/>
          <w:lang w:eastAsia="zh-CN"/>
        </w:rPr>
      </w:pPr>
    </w:p>
    <w:p w14:paraId="171F928F" w14:textId="60CADA8E" w:rsidR="002E1916" w:rsidRPr="000C7FFB" w:rsidRDefault="002E1916" w:rsidP="002E1916">
      <w:pPr>
        <w:rPr>
          <w:rFonts w:ascii="Arial" w:hAnsi="Arial" w:cs="Arial"/>
          <w:lang w:eastAsia="zh-CN"/>
        </w:rPr>
      </w:pPr>
    </w:p>
    <w:p w14:paraId="70B8E313" w14:textId="7AEF077B" w:rsidR="001308DA" w:rsidRDefault="001308DA" w:rsidP="00041D89">
      <w:pPr>
        <w:rPr>
          <w:rFonts w:ascii="Arial" w:hAnsi="Arial" w:cs="Arial"/>
          <w:lang w:val="en-US" w:eastAsia="zh-CN"/>
        </w:rPr>
      </w:pPr>
    </w:p>
    <w:p w14:paraId="5A7298E5" w14:textId="77777777" w:rsidR="005A4A27" w:rsidRDefault="005A4A27" w:rsidP="00AF5483">
      <w:pPr>
        <w:rPr>
          <w:rFonts w:ascii="Times New Roman" w:hAnsi="Times New Roman"/>
          <w:noProof/>
        </w:rPr>
      </w:pPr>
    </w:p>
    <w:sectPr w:rsidR="005A4A27" w:rsidSect="00AF455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76DE3" w14:textId="77777777" w:rsidR="00227D90" w:rsidRDefault="00227D90">
      <w:pPr>
        <w:spacing w:after="0"/>
      </w:pPr>
      <w:r>
        <w:separator/>
      </w:r>
    </w:p>
  </w:endnote>
  <w:endnote w:type="continuationSeparator" w:id="0">
    <w:p w14:paraId="086F4C20" w14:textId="77777777" w:rsidR="00227D90" w:rsidRDefault="00227D90">
      <w:pPr>
        <w:spacing w:after="0"/>
      </w:pPr>
      <w:r>
        <w:continuationSeparator/>
      </w:r>
    </w:p>
  </w:endnote>
  <w:endnote w:type="continuationNotice" w:id="1">
    <w:p w14:paraId="09F7ECC6" w14:textId="77777777" w:rsidR="00227D90" w:rsidRDefault="00227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1A42E" w14:textId="77777777" w:rsidR="00227D90" w:rsidRDefault="00227D90">
      <w:pPr>
        <w:spacing w:after="0"/>
      </w:pPr>
      <w:r>
        <w:separator/>
      </w:r>
    </w:p>
  </w:footnote>
  <w:footnote w:type="continuationSeparator" w:id="0">
    <w:p w14:paraId="22A44DF8" w14:textId="77777777" w:rsidR="00227D90" w:rsidRDefault="00227D90">
      <w:pPr>
        <w:spacing w:after="0"/>
      </w:pPr>
      <w:r>
        <w:continuationSeparator/>
      </w:r>
    </w:p>
  </w:footnote>
  <w:footnote w:type="continuationNotice" w:id="1">
    <w:p w14:paraId="56DEA596" w14:textId="77777777" w:rsidR="00227D90" w:rsidRDefault="00227D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B7D44FB"/>
    <w:multiLevelType w:val="hybridMultilevel"/>
    <w:tmpl w:val="0422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278B2813"/>
    <w:multiLevelType w:val="hybridMultilevel"/>
    <w:tmpl w:val="59884F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C5CCE"/>
    <w:multiLevelType w:val="hybridMultilevel"/>
    <w:tmpl w:val="FC86513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3F0E4A74"/>
    <w:multiLevelType w:val="hybridMultilevel"/>
    <w:tmpl w:val="03308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4BA4B8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1429CC"/>
    <w:multiLevelType w:val="hybridMultilevel"/>
    <w:tmpl w:val="5762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9"/>
  </w:num>
  <w:num w:numId="2" w16cid:durableId="214202807">
    <w:abstractNumId w:val="10"/>
  </w:num>
  <w:num w:numId="3" w16cid:durableId="970600978">
    <w:abstractNumId w:val="1"/>
  </w:num>
  <w:num w:numId="4" w16cid:durableId="1903444905">
    <w:abstractNumId w:val="21"/>
  </w:num>
  <w:num w:numId="5" w16cid:durableId="1339306757">
    <w:abstractNumId w:val="19"/>
  </w:num>
  <w:num w:numId="6" w16cid:durableId="2068259804">
    <w:abstractNumId w:val="12"/>
  </w:num>
  <w:num w:numId="7" w16cid:durableId="91782853">
    <w:abstractNumId w:val="0"/>
  </w:num>
  <w:num w:numId="8" w16cid:durableId="135536195">
    <w:abstractNumId w:val="20"/>
  </w:num>
  <w:num w:numId="9" w16cid:durableId="1453981713">
    <w:abstractNumId w:val="11"/>
  </w:num>
  <w:num w:numId="10" w16cid:durableId="633606829">
    <w:abstractNumId w:val="16"/>
  </w:num>
  <w:num w:numId="11" w16cid:durableId="978731315">
    <w:abstractNumId w:val="6"/>
  </w:num>
  <w:num w:numId="12" w16cid:durableId="1896426759">
    <w:abstractNumId w:val="14"/>
  </w:num>
  <w:num w:numId="13" w16cid:durableId="748111864">
    <w:abstractNumId w:val="2"/>
  </w:num>
  <w:num w:numId="14" w16cid:durableId="1868518333">
    <w:abstractNumId w:val="17"/>
  </w:num>
  <w:num w:numId="15" w16cid:durableId="1152982324">
    <w:abstractNumId w:val="3"/>
  </w:num>
  <w:num w:numId="16" w16cid:durableId="106512656">
    <w:abstractNumId w:val="8"/>
  </w:num>
  <w:num w:numId="17" w16cid:durableId="7247154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8075756">
    <w:abstractNumId w:val="4"/>
  </w:num>
  <w:num w:numId="19" w16cid:durableId="1096906135">
    <w:abstractNumId w:val="18"/>
  </w:num>
  <w:num w:numId="20" w16cid:durableId="1298099430">
    <w:abstractNumId w:val="13"/>
  </w:num>
  <w:num w:numId="21" w16cid:durableId="1574659297">
    <w:abstractNumId w:val="15"/>
  </w:num>
  <w:num w:numId="22" w16cid:durableId="1228566285">
    <w:abstractNumId w:val="5"/>
  </w:num>
  <w:num w:numId="23" w16cid:durableId="6217652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08A"/>
    <w:rsid w:val="000073B4"/>
    <w:rsid w:val="00007525"/>
    <w:rsid w:val="000078E0"/>
    <w:rsid w:val="00010051"/>
    <w:rsid w:val="00010635"/>
    <w:rsid w:val="0001069A"/>
    <w:rsid w:val="0001079B"/>
    <w:rsid w:val="00010882"/>
    <w:rsid w:val="00010DB1"/>
    <w:rsid w:val="000118FA"/>
    <w:rsid w:val="00011CF2"/>
    <w:rsid w:val="0001207E"/>
    <w:rsid w:val="00012083"/>
    <w:rsid w:val="00012666"/>
    <w:rsid w:val="00012958"/>
    <w:rsid w:val="00013877"/>
    <w:rsid w:val="00013CC4"/>
    <w:rsid w:val="00013EDB"/>
    <w:rsid w:val="000146F1"/>
    <w:rsid w:val="00014737"/>
    <w:rsid w:val="000149AC"/>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51"/>
    <w:rsid w:val="00022CD5"/>
    <w:rsid w:val="00022F21"/>
    <w:rsid w:val="00024088"/>
    <w:rsid w:val="00024A9B"/>
    <w:rsid w:val="00025811"/>
    <w:rsid w:val="00025DE5"/>
    <w:rsid w:val="000264D0"/>
    <w:rsid w:val="00026DB4"/>
    <w:rsid w:val="000270E9"/>
    <w:rsid w:val="00031D5F"/>
    <w:rsid w:val="000322B3"/>
    <w:rsid w:val="000325A0"/>
    <w:rsid w:val="00032EBD"/>
    <w:rsid w:val="00033007"/>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11C"/>
    <w:rsid w:val="00041BE4"/>
    <w:rsid w:val="00041D42"/>
    <w:rsid w:val="00041D89"/>
    <w:rsid w:val="000421B3"/>
    <w:rsid w:val="000436D7"/>
    <w:rsid w:val="00044810"/>
    <w:rsid w:val="000449AB"/>
    <w:rsid w:val="00045E70"/>
    <w:rsid w:val="00045F28"/>
    <w:rsid w:val="00046AD5"/>
    <w:rsid w:val="00046B63"/>
    <w:rsid w:val="00047222"/>
    <w:rsid w:val="000473CD"/>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446"/>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3861"/>
    <w:rsid w:val="0006436C"/>
    <w:rsid w:val="0006464D"/>
    <w:rsid w:val="00064B2D"/>
    <w:rsid w:val="0006506E"/>
    <w:rsid w:val="000655A9"/>
    <w:rsid w:val="00066094"/>
    <w:rsid w:val="000660BE"/>
    <w:rsid w:val="00066193"/>
    <w:rsid w:val="00066315"/>
    <w:rsid w:val="000671A8"/>
    <w:rsid w:val="00067935"/>
    <w:rsid w:val="00067D1F"/>
    <w:rsid w:val="00067E94"/>
    <w:rsid w:val="00067EF7"/>
    <w:rsid w:val="000701B6"/>
    <w:rsid w:val="000707B1"/>
    <w:rsid w:val="00070851"/>
    <w:rsid w:val="0007085A"/>
    <w:rsid w:val="00070F09"/>
    <w:rsid w:val="000715C4"/>
    <w:rsid w:val="00071B97"/>
    <w:rsid w:val="000721BD"/>
    <w:rsid w:val="00072A45"/>
    <w:rsid w:val="00072ACE"/>
    <w:rsid w:val="00073151"/>
    <w:rsid w:val="00073D39"/>
    <w:rsid w:val="0007421C"/>
    <w:rsid w:val="00074262"/>
    <w:rsid w:val="00074267"/>
    <w:rsid w:val="0007433C"/>
    <w:rsid w:val="000755F8"/>
    <w:rsid w:val="000760E5"/>
    <w:rsid w:val="00076237"/>
    <w:rsid w:val="00077471"/>
    <w:rsid w:val="00077D96"/>
    <w:rsid w:val="00077F55"/>
    <w:rsid w:val="000803FC"/>
    <w:rsid w:val="00080A54"/>
    <w:rsid w:val="00080E73"/>
    <w:rsid w:val="000812E2"/>
    <w:rsid w:val="0008164D"/>
    <w:rsid w:val="0008190D"/>
    <w:rsid w:val="00081F4A"/>
    <w:rsid w:val="000829B4"/>
    <w:rsid w:val="00082CFB"/>
    <w:rsid w:val="00083689"/>
    <w:rsid w:val="000838BE"/>
    <w:rsid w:val="00083D93"/>
    <w:rsid w:val="0008404D"/>
    <w:rsid w:val="000840FA"/>
    <w:rsid w:val="0008411C"/>
    <w:rsid w:val="00084E4C"/>
    <w:rsid w:val="000850C0"/>
    <w:rsid w:val="000855DC"/>
    <w:rsid w:val="00085CDF"/>
    <w:rsid w:val="00085DB7"/>
    <w:rsid w:val="00085FE2"/>
    <w:rsid w:val="0008706B"/>
    <w:rsid w:val="000875ED"/>
    <w:rsid w:val="00087C5E"/>
    <w:rsid w:val="00087DBF"/>
    <w:rsid w:val="00090087"/>
    <w:rsid w:val="000903BE"/>
    <w:rsid w:val="000906C3"/>
    <w:rsid w:val="00090888"/>
    <w:rsid w:val="000908A1"/>
    <w:rsid w:val="00090C2E"/>
    <w:rsid w:val="00090C44"/>
    <w:rsid w:val="00090ED9"/>
    <w:rsid w:val="0009145D"/>
    <w:rsid w:val="000915CA"/>
    <w:rsid w:val="00091C5F"/>
    <w:rsid w:val="000925E9"/>
    <w:rsid w:val="00092817"/>
    <w:rsid w:val="00092834"/>
    <w:rsid w:val="00092C79"/>
    <w:rsid w:val="00092F69"/>
    <w:rsid w:val="00093066"/>
    <w:rsid w:val="000938A2"/>
    <w:rsid w:val="00093A65"/>
    <w:rsid w:val="00093B30"/>
    <w:rsid w:val="00093DB5"/>
    <w:rsid w:val="000941ED"/>
    <w:rsid w:val="00094618"/>
    <w:rsid w:val="00094FFF"/>
    <w:rsid w:val="000951C0"/>
    <w:rsid w:val="0009583E"/>
    <w:rsid w:val="000958B4"/>
    <w:rsid w:val="00095D4D"/>
    <w:rsid w:val="00096161"/>
    <w:rsid w:val="00096C58"/>
    <w:rsid w:val="00096F0E"/>
    <w:rsid w:val="00096F64"/>
    <w:rsid w:val="00096FAE"/>
    <w:rsid w:val="000972E8"/>
    <w:rsid w:val="00097389"/>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1D7"/>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0EC0"/>
    <w:rsid w:val="000B1B4A"/>
    <w:rsid w:val="000B2147"/>
    <w:rsid w:val="000B325D"/>
    <w:rsid w:val="000B366D"/>
    <w:rsid w:val="000B36A3"/>
    <w:rsid w:val="000B46A5"/>
    <w:rsid w:val="000B4A3E"/>
    <w:rsid w:val="000B6460"/>
    <w:rsid w:val="000B6B74"/>
    <w:rsid w:val="000B700B"/>
    <w:rsid w:val="000B7572"/>
    <w:rsid w:val="000B7FA3"/>
    <w:rsid w:val="000C066C"/>
    <w:rsid w:val="000C0676"/>
    <w:rsid w:val="000C0989"/>
    <w:rsid w:val="000C0F6F"/>
    <w:rsid w:val="000C107A"/>
    <w:rsid w:val="000C1E50"/>
    <w:rsid w:val="000C1E87"/>
    <w:rsid w:val="000C1EBE"/>
    <w:rsid w:val="000C2656"/>
    <w:rsid w:val="000C2E32"/>
    <w:rsid w:val="000C3512"/>
    <w:rsid w:val="000C3B17"/>
    <w:rsid w:val="000C3C69"/>
    <w:rsid w:val="000C3C6E"/>
    <w:rsid w:val="000C4015"/>
    <w:rsid w:val="000C54E0"/>
    <w:rsid w:val="000C5A32"/>
    <w:rsid w:val="000C6914"/>
    <w:rsid w:val="000C69F5"/>
    <w:rsid w:val="000C758B"/>
    <w:rsid w:val="000C7F81"/>
    <w:rsid w:val="000C7FFB"/>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7BB"/>
    <w:rsid w:val="000E0F03"/>
    <w:rsid w:val="000E17C9"/>
    <w:rsid w:val="000E2768"/>
    <w:rsid w:val="000E2C23"/>
    <w:rsid w:val="000E340F"/>
    <w:rsid w:val="000E47FD"/>
    <w:rsid w:val="000E4DF8"/>
    <w:rsid w:val="000E5059"/>
    <w:rsid w:val="000E50B3"/>
    <w:rsid w:val="000E52F3"/>
    <w:rsid w:val="000E539A"/>
    <w:rsid w:val="000E57D2"/>
    <w:rsid w:val="000E5E9C"/>
    <w:rsid w:val="000E5F7C"/>
    <w:rsid w:val="000E6313"/>
    <w:rsid w:val="000E6B52"/>
    <w:rsid w:val="000E6BB2"/>
    <w:rsid w:val="000E6C71"/>
    <w:rsid w:val="000E6CEE"/>
    <w:rsid w:val="000E6E5B"/>
    <w:rsid w:val="000E7A97"/>
    <w:rsid w:val="000F0264"/>
    <w:rsid w:val="000F0347"/>
    <w:rsid w:val="000F068B"/>
    <w:rsid w:val="000F0A1B"/>
    <w:rsid w:val="000F0E61"/>
    <w:rsid w:val="000F1E16"/>
    <w:rsid w:val="000F1ECA"/>
    <w:rsid w:val="000F2185"/>
    <w:rsid w:val="000F28C5"/>
    <w:rsid w:val="000F2936"/>
    <w:rsid w:val="000F3687"/>
    <w:rsid w:val="000F36A1"/>
    <w:rsid w:val="000F3FBB"/>
    <w:rsid w:val="000F4497"/>
    <w:rsid w:val="000F4727"/>
    <w:rsid w:val="000F4987"/>
    <w:rsid w:val="000F4C18"/>
    <w:rsid w:val="000F5147"/>
    <w:rsid w:val="000F53DA"/>
    <w:rsid w:val="000F54FA"/>
    <w:rsid w:val="000F576F"/>
    <w:rsid w:val="000F5871"/>
    <w:rsid w:val="000F58AA"/>
    <w:rsid w:val="000F6FD6"/>
    <w:rsid w:val="000F79DB"/>
    <w:rsid w:val="000F7B6F"/>
    <w:rsid w:val="00100206"/>
    <w:rsid w:val="00101103"/>
    <w:rsid w:val="00101A69"/>
    <w:rsid w:val="00101D6C"/>
    <w:rsid w:val="00102320"/>
    <w:rsid w:val="00102452"/>
    <w:rsid w:val="00102DE5"/>
    <w:rsid w:val="00103D24"/>
    <w:rsid w:val="00104258"/>
    <w:rsid w:val="00104282"/>
    <w:rsid w:val="001044B6"/>
    <w:rsid w:val="001045F1"/>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17F2E"/>
    <w:rsid w:val="001200DB"/>
    <w:rsid w:val="00120158"/>
    <w:rsid w:val="001201FC"/>
    <w:rsid w:val="00120216"/>
    <w:rsid w:val="00121F9F"/>
    <w:rsid w:val="0012234A"/>
    <w:rsid w:val="001224F5"/>
    <w:rsid w:val="00122C17"/>
    <w:rsid w:val="0012309B"/>
    <w:rsid w:val="001232DA"/>
    <w:rsid w:val="00124245"/>
    <w:rsid w:val="0012428C"/>
    <w:rsid w:val="00124674"/>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6D09"/>
    <w:rsid w:val="0013715C"/>
    <w:rsid w:val="001371A0"/>
    <w:rsid w:val="00137347"/>
    <w:rsid w:val="00137383"/>
    <w:rsid w:val="00137431"/>
    <w:rsid w:val="0014028F"/>
    <w:rsid w:val="00140827"/>
    <w:rsid w:val="00141210"/>
    <w:rsid w:val="00141281"/>
    <w:rsid w:val="001413E1"/>
    <w:rsid w:val="00141BC5"/>
    <w:rsid w:val="001420DE"/>
    <w:rsid w:val="00142207"/>
    <w:rsid w:val="0014235A"/>
    <w:rsid w:val="00142B69"/>
    <w:rsid w:val="00142C65"/>
    <w:rsid w:val="00142E0D"/>
    <w:rsid w:val="001439EC"/>
    <w:rsid w:val="00143A32"/>
    <w:rsid w:val="00143B36"/>
    <w:rsid w:val="00143D10"/>
    <w:rsid w:val="00143FE9"/>
    <w:rsid w:val="001445A7"/>
    <w:rsid w:val="00144C35"/>
    <w:rsid w:val="00144DE2"/>
    <w:rsid w:val="00144F84"/>
    <w:rsid w:val="0014502C"/>
    <w:rsid w:val="00145255"/>
    <w:rsid w:val="00145923"/>
    <w:rsid w:val="0014619C"/>
    <w:rsid w:val="0014625F"/>
    <w:rsid w:val="001463BE"/>
    <w:rsid w:val="0014695E"/>
    <w:rsid w:val="001469A1"/>
    <w:rsid w:val="00146CF8"/>
    <w:rsid w:val="001470A3"/>
    <w:rsid w:val="0014729D"/>
    <w:rsid w:val="00147456"/>
    <w:rsid w:val="00147A54"/>
    <w:rsid w:val="00147EE2"/>
    <w:rsid w:val="0015108C"/>
    <w:rsid w:val="0015173D"/>
    <w:rsid w:val="00151CB0"/>
    <w:rsid w:val="00151F0C"/>
    <w:rsid w:val="00151FE6"/>
    <w:rsid w:val="00152109"/>
    <w:rsid w:val="0015217E"/>
    <w:rsid w:val="001522A5"/>
    <w:rsid w:val="0015262C"/>
    <w:rsid w:val="001526AD"/>
    <w:rsid w:val="00152CB6"/>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8E0"/>
    <w:rsid w:val="00162C50"/>
    <w:rsid w:val="00163D40"/>
    <w:rsid w:val="0016440A"/>
    <w:rsid w:val="001645E5"/>
    <w:rsid w:val="001646D7"/>
    <w:rsid w:val="00164817"/>
    <w:rsid w:val="00164B5F"/>
    <w:rsid w:val="00165FC4"/>
    <w:rsid w:val="00166A0F"/>
    <w:rsid w:val="00167354"/>
    <w:rsid w:val="00167F26"/>
    <w:rsid w:val="001702BF"/>
    <w:rsid w:val="001705E2"/>
    <w:rsid w:val="001709E1"/>
    <w:rsid w:val="00170A2D"/>
    <w:rsid w:val="001714F9"/>
    <w:rsid w:val="001719C4"/>
    <w:rsid w:val="00171D0A"/>
    <w:rsid w:val="00171DA2"/>
    <w:rsid w:val="00171F67"/>
    <w:rsid w:val="00171FD9"/>
    <w:rsid w:val="001720AB"/>
    <w:rsid w:val="00172BA1"/>
    <w:rsid w:val="00172DFA"/>
    <w:rsid w:val="001731D2"/>
    <w:rsid w:val="00173734"/>
    <w:rsid w:val="0017536F"/>
    <w:rsid w:val="00175413"/>
    <w:rsid w:val="00175ADD"/>
    <w:rsid w:val="00175F88"/>
    <w:rsid w:val="001762AA"/>
    <w:rsid w:val="001762C7"/>
    <w:rsid w:val="0017677B"/>
    <w:rsid w:val="00176965"/>
    <w:rsid w:val="00176A5F"/>
    <w:rsid w:val="00176EC2"/>
    <w:rsid w:val="00177157"/>
    <w:rsid w:val="0017787D"/>
    <w:rsid w:val="00177D36"/>
    <w:rsid w:val="001800DC"/>
    <w:rsid w:val="00180E28"/>
    <w:rsid w:val="00180FE9"/>
    <w:rsid w:val="0018140E"/>
    <w:rsid w:val="00181494"/>
    <w:rsid w:val="00182281"/>
    <w:rsid w:val="001822AE"/>
    <w:rsid w:val="001826A8"/>
    <w:rsid w:val="00182CE8"/>
    <w:rsid w:val="00182E76"/>
    <w:rsid w:val="001833C2"/>
    <w:rsid w:val="00183CC4"/>
    <w:rsid w:val="00183D0E"/>
    <w:rsid w:val="001842E5"/>
    <w:rsid w:val="0018452B"/>
    <w:rsid w:val="0018464C"/>
    <w:rsid w:val="001848BC"/>
    <w:rsid w:val="0018555B"/>
    <w:rsid w:val="001859F6"/>
    <w:rsid w:val="001863B1"/>
    <w:rsid w:val="00186488"/>
    <w:rsid w:val="00187808"/>
    <w:rsid w:val="0018788E"/>
    <w:rsid w:val="00187E80"/>
    <w:rsid w:val="00190D73"/>
    <w:rsid w:val="0019139F"/>
    <w:rsid w:val="00191868"/>
    <w:rsid w:val="0019186E"/>
    <w:rsid w:val="00192293"/>
    <w:rsid w:val="00192454"/>
    <w:rsid w:val="00192C75"/>
    <w:rsid w:val="00192F20"/>
    <w:rsid w:val="001937F7"/>
    <w:rsid w:val="001937FB"/>
    <w:rsid w:val="001938FE"/>
    <w:rsid w:val="00193DFB"/>
    <w:rsid w:val="00193F9E"/>
    <w:rsid w:val="0019400F"/>
    <w:rsid w:val="001946D5"/>
    <w:rsid w:val="00195332"/>
    <w:rsid w:val="001954F3"/>
    <w:rsid w:val="00195985"/>
    <w:rsid w:val="00196643"/>
    <w:rsid w:val="00196CD4"/>
    <w:rsid w:val="00196F45"/>
    <w:rsid w:val="0019702A"/>
    <w:rsid w:val="001970BA"/>
    <w:rsid w:val="001976DE"/>
    <w:rsid w:val="001A01B9"/>
    <w:rsid w:val="001A0567"/>
    <w:rsid w:val="001A06F4"/>
    <w:rsid w:val="001A077B"/>
    <w:rsid w:val="001A0A68"/>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2B2E"/>
    <w:rsid w:val="001C3853"/>
    <w:rsid w:val="001C3B17"/>
    <w:rsid w:val="001C48AF"/>
    <w:rsid w:val="001C4C16"/>
    <w:rsid w:val="001C504E"/>
    <w:rsid w:val="001C5C4E"/>
    <w:rsid w:val="001C5DB8"/>
    <w:rsid w:val="001C5F89"/>
    <w:rsid w:val="001C62C9"/>
    <w:rsid w:val="001C6428"/>
    <w:rsid w:val="001C6777"/>
    <w:rsid w:val="001C6B02"/>
    <w:rsid w:val="001C6DFB"/>
    <w:rsid w:val="001C76ED"/>
    <w:rsid w:val="001C7B91"/>
    <w:rsid w:val="001D0030"/>
    <w:rsid w:val="001D05E4"/>
    <w:rsid w:val="001D0D8E"/>
    <w:rsid w:val="001D11D6"/>
    <w:rsid w:val="001D1E56"/>
    <w:rsid w:val="001D2102"/>
    <w:rsid w:val="001D26EC"/>
    <w:rsid w:val="001D33DF"/>
    <w:rsid w:val="001D3496"/>
    <w:rsid w:val="001D3C39"/>
    <w:rsid w:val="001D44E7"/>
    <w:rsid w:val="001D4626"/>
    <w:rsid w:val="001D46A5"/>
    <w:rsid w:val="001D4A41"/>
    <w:rsid w:val="001D4C4A"/>
    <w:rsid w:val="001D53D6"/>
    <w:rsid w:val="001D56B1"/>
    <w:rsid w:val="001D5B0C"/>
    <w:rsid w:val="001D5C3F"/>
    <w:rsid w:val="001D6132"/>
    <w:rsid w:val="001D622D"/>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271C"/>
    <w:rsid w:val="001E2B8A"/>
    <w:rsid w:val="001E30AD"/>
    <w:rsid w:val="001E4D6A"/>
    <w:rsid w:val="001E4DE2"/>
    <w:rsid w:val="001E4E02"/>
    <w:rsid w:val="001E57E7"/>
    <w:rsid w:val="001E5AC6"/>
    <w:rsid w:val="001E6F55"/>
    <w:rsid w:val="001E77D9"/>
    <w:rsid w:val="001E7CD9"/>
    <w:rsid w:val="001E7D6B"/>
    <w:rsid w:val="001F0322"/>
    <w:rsid w:val="001F0495"/>
    <w:rsid w:val="001F0966"/>
    <w:rsid w:val="001F09BE"/>
    <w:rsid w:val="001F0A17"/>
    <w:rsid w:val="001F0AC8"/>
    <w:rsid w:val="001F0D80"/>
    <w:rsid w:val="001F12ED"/>
    <w:rsid w:val="001F14D0"/>
    <w:rsid w:val="001F1A31"/>
    <w:rsid w:val="001F1AFB"/>
    <w:rsid w:val="001F1CAE"/>
    <w:rsid w:val="001F1E8A"/>
    <w:rsid w:val="001F1F31"/>
    <w:rsid w:val="001F29DE"/>
    <w:rsid w:val="001F2A77"/>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1F7F42"/>
    <w:rsid w:val="0020075F"/>
    <w:rsid w:val="00200E0D"/>
    <w:rsid w:val="00200EA1"/>
    <w:rsid w:val="00201031"/>
    <w:rsid w:val="002019FF"/>
    <w:rsid w:val="00201D52"/>
    <w:rsid w:val="00202106"/>
    <w:rsid w:val="002022D7"/>
    <w:rsid w:val="0020249C"/>
    <w:rsid w:val="00202917"/>
    <w:rsid w:val="00203342"/>
    <w:rsid w:val="002035BC"/>
    <w:rsid w:val="0020369B"/>
    <w:rsid w:val="00204674"/>
    <w:rsid w:val="00204679"/>
    <w:rsid w:val="002048E7"/>
    <w:rsid w:val="00204D96"/>
    <w:rsid w:val="002054FA"/>
    <w:rsid w:val="002058DA"/>
    <w:rsid w:val="00205F21"/>
    <w:rsid w:val="00206219"/>
    <w:rsid w:val="0020629F"/>
    <w:rsid w:val="00206D0B"/>
    <w:rsid w:val="00207A2D"/>
    <w:rsid w:val="002100E4"/>
    <w:rsid w:val="00210BF7"/>
    <w:rsid w:val="00210EA5"/>
    <w:rsid w:val="0021108B"/>
    <w:rsid w:val="00211156"/>
    <w:rsid w:val="0021118B"/>
    <w:rsid w:val="0021131B"/>
    <w:rsid w:val="002114A1"/>
    <w:rsid w:val="00211A75"/>
    <w:rsid w:val="00211CDE"/>
    <w:rsid w:val="00211F35"/>
    <w:rsid w:val="0021224B"/>
    <w:rsid w:val="002122D6"/>
    <w:rsid w:val="002127B8"/>
    <w:rsid w:val="002128A0"/>
    <w:rsid w:val="00212FC4"/>
    <w:rsid w:val="00213821"/>
    <w:rsid w:val="00213C4F"/>
    <w:rsid w:val="002142D0"/>
    <w:rsid w:val="0021445D"/>
    <w:rsid w:val="0021481A"/>
    <w:rsid w:val="0021485F"/>
    <w:rsid w:val="00214D90"/>
    <w:rsid w:val="00214FCD"/>
    <w:rsid w:val="00215145"/>
    <w:rsid w:val="0021532E"/>
    <w:rsid w:val="00215561"/>
    <w:rsid w:val="002155DE"/>
    <w:rsid w:val="00215DCE"/>
    <w:rsid w:val="0021627B"/>
    <w:rsid w:val="00216290"/>
    <w:rsid w:val="0021640F"/>
    <w:rsid w:val="0021735D"/>
    <w:rsid w:val="00217A63"/>
    <w:rsid w:val="0022015F"/>
    <w:rsid w:val="00220865"/>
    <w:rsid w:val="00221646"/>
    <w:rsid w:val="00222076"/>
    <w:rsid w:val="00222801"/>
    <w:rsid w:val="00222822"/>
    <w:rsid w:val="00222A9A"/>
    <w:rsid w:val="00222BD0"/>
    <w:rsid w:val="00223361"/>
    <w:rsid w:val="002233B1"/>
    <w:rsid w:val="00223EA7"/>
    <w:rsid w:val="00224417"/>
    <w:rsid w:val="002256BA"/>
    <w:rsid w:val="00225DC6"/>
    <w:rsid w:val="00226F31"/>
    <w:rsid w:val="002277FB"/>
    <w:rsid w:val="00227D90"/>
    <w:rsid w:val="00227DE9"/>
    <w:rsid w:val="002304D4"/>
    <w:rsid w:val="00230976"/>
    <w:rsid w:val="00230AF0"/>
    <w:rsid w:val="00231003"/>
    <w:rsid w:val="00231171"/>
    <w:rsid w:val="00231BB2"/>
    <w:rsid w:val="00231EC6"/>
    <w:rsid w:val="0023254D"/>
    <w:rsid w:val="00232623"/>
    <w:rsid w:val="002332ED"/>
    <w:rsid w:val="00233B43"/>
    <w:rsid w:val="00233C0E"/>
    <w:rsid w:val="00233EDD"/>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47FE0"/>
    <w:rsid w:val="0025025C"/>
    <w:rsid w:val="00250B20"/>
    <w:rsid w:val="00250F5C"/>
    <w:rsid w:val="00250FCB"/>
    <w:rsid w:val="00251C1E"/>
    <w:rsid w:val="00251C9D"/>
    <w:rsid w:val="00251CAE"/>
    <w:rsid w:val="0025205D"/>
    <w:rsid w:val="00252816"/>
    <w:rsid w:val="00252BE7"/>
    <w:rsid w:val="00252F22"/>
    <w:rsid w:val="0025325F"/>
    <w:rsid w:val="0025386F"/>
    <w:rsid w:val="00253992"/>
    <w:rsid w:val="00253CD3"/>
    <w:rsid w:val="00253EDA"/>
    <w:rsid w:val="002542F7"/>
    <w:rsid w:val="002553E2"/>
    <w:rsid w:val="00255448"/>
    <w:rsid w:val="0025571C"/>
    <w:rsid w:val="002557DF"/>
    <w:rsid w:val="002558BC"/>
    <w:rsid w:val="002559A4"/>
    <w:rsid w:val="00255CA0"/>
    <w:rsid w:val="00255F90"/>
    <w:rsid w:val="002561DE"/>
    <w:rsid w:val="00256284"/>
    <w:rsid w:val="00256C21"/>
    <w:rsid w:val="00256F37"/>
    <w:rsid w:val="00257142"/>
    <w:rsid w:val="00257E29"/>
    <w:rsid w:val="002600C8"/>
    <w:rsid w:val="0026098F"/>
    <w:rsid w:val="00260CE0"/>
    <w:rsid w:val="002619E8"/>
    <w:rsid w:val="00261D5A"/>
    <w:rsid w:val="00262221"/>
    <w:rsid w:val="00262508"/>
    <w:rsid w:val="00262763"/>
    <w:rsid w:val="00262D65"/>
    <w:rsid w:val="002637FD"/>
    <w:rsid w:val="0026396B"/>
    <w:rsid w:val="0026497C"/>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89D"/>
    <w:rsid w:val="00271FC8"/>
    <w:rsid w:val="00272013"/>
    <w:rsid w:val="00272076"/>
    <w:rsid w:val="002730CC"/>
    <w:rsid w:val="00273155"/>
    <w:rsid w:val="002735B5"/>
    <w:rsid w:val="0027453E"/>
    <w:rsid w:val="002745F1"/>
    <w:rsid w:val="00274E86"/>
    <w:rsid w:val="002752C1"/>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803"/>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D16"/>
    <w:rsid w:val="00297D93"/>
    <w:rsid w:val="00297F41"/>
    <w:rsid w:val="00297F5F"/>
    <w:rsid w:val="002A02D9"/>
    <w:rsid w:val="002A07AF"/>
    <w:rsid w:val="002A09FC"/>
    <w:rsid w:val="002A12C5"/>
    <w:rsid w:val="002A1AD8"/>
    <w:rsid w:val="002A1CE6"/>
    <w:rsid w:val="002A262F"/>
    <w:rsid w:val="002A3C01"/>
    <w:rsid w:val="002A3D74"/>
    <w:rsid w:val="002A4124"/>
    <w:rsid w:val="002A432B"/>
    <w:rsid w:val="002A49ED"/>
    <w:rsid w:val="002A4F15"/>
    <w:rsid w:val="002A53A4"/>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3D0"/>
    <w:rsid w:val="002B2C2C"/>
    <w:rsid w:val="002B2C6E"/>
    <w:rsid w:val="002B2C9F"/>
    <w:rsid w:val="002B2E08"/>
    <w:rsid w:val="002B2EE6"/>
    <w:rsid w:val="002B3342"/>
    <w:rsid w:val="002B4252"/>
    <w:rsid w:val="002B44E9"/>
    <w:rsid w:val="002B4EAA"/>
    <w:rsid w:val="002B555F"/>
    <w:rsid w:val="002B57A9"/>
    <w:rsid w:val="002B59E3"/>
    <w:rsid w:val="002B5ED6"/>
    <w:rsid w:val="002B6778"/>
    <w:rsid w:val="002B69F6"/>
    <w:rsid w:val="002B6CC5"/>
    <w:rsid w:val="002B6DFA"/>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27E"/>
    <w:rsid w:val="002C7ACA"/>
    <w:rsid w:val="002C7B06"/>
    <w:rsid w:val="002D02B0"/>
    <w:rsid w:val="002D05B1"/>
    <w:rsid w:val="002D0D9F"/>
    <w:rsid w:val="002D11ED"/>
    <w:rsid w:val="002D1449"/>
    <w:rsid w:val="002D2738"/>
    <w:rsid w:val="002D29B9"/>
    <w:rsid w:val="002D383F"/>
    <w:rsid w:val="002D3B12"/>
    <w:rsid w:val="002D3C1E"/>
    <w:rsid w:val="002D4227"/>
    <w:rsid w:val="002D46AF"/>
    <w:rsid w:val="002D486E"/>
    <w:rsid w:val="002D4AEE"/>
    <w:rsid w:val="002D4B74"/>
    <w:rsid w:val="002D4D25"/>
    <w:rsid w:val="002D5128"/>
    <w:rsid w:val="002D52DC"/>
    <w:rsid w:val="002D5625"/>
    <w:rsid w:val="002D5AE7"/>
    <w:rsid w:val="002D60D7"/>
    <w:rsid w:val="002D6173"/>
    <w:rsid w:val="002D62E4"/>
    <w:rsid w:val="002D6876"/>
    <w:rsid w:val="002D6C48"/>
    <w:rsid w:val="002D7029"/>
    <w:rsid w:val="002D752D"/>
    <w:rsid w:val="002D7FBE"/>
    <w:rsid w:val="002E00BF"/>
    <w:rsid w:val="002E0336"/>
    <w:rsid w:val="002E0600"/>
    <w:rsid w:val="002E0A21"/>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390"/>
    <w:rsid w:val="002F14DE"/>
    <w:rsid w:val="002F154A"/>
    <w:rsid w:val="002F1876"/>
    <w:rsid w:val="002F1C2B"/>
    <w:rsid w:val="002F20DB"/>
    <w:rsid w:val="002F294C"/>
    <w:rsid w:val="002F2A63"/>
    <w:rsid w:val="002F2D42"/>
    <w:rsid w:val="002F3503"/>
    <w:rsid w:val="002F3614"/>
    <w:rsid w:val="002F3673"/>
    <w:rsid w:val="002F37B7"/>
    <w:rsid w:val="002F3DB3"/>
    <w:rsid w:val="002F40A3"/>
    <w:rsid w:val="002F4302"/>
    <w:rsid w:val="002F45CD"/>
    <w:rsid w:val="002F4EEB"/>
    <w:rsid w:val="002F5087"/>
    <w:rsid w:val="002F537B"/>
    <w:rsid w:val="002F590B"/>
    <w:rsid w:val="002F5A1B"/>
    <w:rsid w:val="002F5D16"/>
    <w:rsid w:val="002F5D34"/>
    <w:rsid w:val="002F62AC"/>
    <w:rsid w:val="002F67CE"/>
    <w:rsid w:val="002F74AC"/>
    <w:rsid w:val="002F7510"/>
    <w:rsid w:val="002F793A"/>
    <w:rsid w:val="003003D2"/>
    <w:rsid w:val="00300607"/>
    <w:rsid w:val="00300BCB"/>
    <w:rsid w:val="00300E4E"/>
    <w:rsid w:val="00300E85"/>
    <w:rsid w:val="00301746"/>
    <w:rsid w:val="003020ED"/>
    <w:rsid w:val="00303067"/>
    <w:rsid w:val="00303140"/>
    <w:rsid w:val="003034C1"/>
    <w:rsid w:val="003037C2"/>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196A"/>
    <w:rsid w:val="00311BA5"/>
    <w:rsid w:val="0031206C"/>
    <w:rsid w:val="003122A3"/>
    <w:rsid w:val="0031297E"/>
    <w:rsid w:val="00312B42"/>
    <w:rsid w:val="00313B1D"/>
    <w:rsid w:val="00313C6C"/>
    <w:rsid w:val="00313E70"/>
    <w:rsid w:val="0031441B"/>
    <w:rsid w:val="00314A08"/>
    <w:rsid w:val="00314F1D"/>
    <w:rsid w:val="00314F3B"/>
    <w:rsid w:val="00315470"/>
    <w:rsid w:val="0031563A"/>
    <w:rsid w:val="00315898"/>
    <w:rsid w:val="00315D96"/>
    <w:rsid w:val="003163C8"/>
    <w:rsid w:val="00316C3C"/>
    <w:rsid w:val="00316D40"/>
    <w:rsid w:val="00316E4E"/>
    <w:rsid w:val="0031738F"/>
    <w:rsid w:val="003173C5"/>
    <w:rsid w:val="0031794A"/>
    <w:rsid w:val="00317D66"/>
    <w:rsid w:val="003205AC"/>
    <w:rsid w:val="0032164F"/>
    <w:rsid w:val="0032166B"/>
    <w:rsid w:val="00322D3E"/>
    <w:rsid w:val="0032327D"/>
    <w:rsid w:val="00323B48"/>
    <w:rsid w:val="00323C3C"/>
    <w:rsid w:val="00323EE8"/>
    <w:rsid w:val="00324749"/>
    <w:rsid w:val="00324FCC"/>
    <w:rsid w:val="00325132"/>
    <w:rsid w:val="00325669"/>
    <w:rsid w:val="00325860"/>
    <w:rsid w:val="00325C68"/>
    <w:rsid w:val="0032649F"/>
    <w:rsid w:val="0032686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668"/>
    <w:rsid w:val="00335F1B"/>
    <w:rsid w:val="003361EA"/>
    <w:rsid w:val="003372F1"/>
    <w:rsid w:val="00340062"/>
    <w:rsid w:val="00340433"/>
    <w:rsid w:val="00341514"/>
    <w:rsid w:val="0034157C"/>
    <w:rsid w:val="00341684"/>
    <w:rsid w:val="00341DF5"/>
    <w:rsid w:val="00341E7E"/>
    <w:rsid w:val="00341F29"/>
    <w:rsid w:val="0034307A"/>
    <w:rsid w:val="003431A5"/>
    <w:rsid w:val="0034388E"/>
    <w:rsid w:val="00343E50"/>
    <w:rsid w:val="003441BA"/>
    <w:rsid w:val="00345A67"/>
    <w:rsid w:val="00345AA7"/>
    <w:rsid w:val="00345B76"/>
    <w:rsid w:val="0034633F"/>
    <w:rsid w:val="00346BFF"/>
    <w:rsid w:val="003470B0"/>
    <w:rsid w:val="00347142"/>
    <w:rsid w:val="0034716A"/>
    <w:rsid w:val="00347ACC"/>
    <w:rsid w:val="00350089"/>
    <w:rsid w:val="003501A0"/>
    <w:rsid w:val="00350B94"/>
    <w:rsid w:val="00350E5F"/>
    <w:rsid w:val="003512CD"/>
    <w:rsid w:val="00351C4D"/>
    <w:rsid w:val="0035231A"/>
    <w:rsid w:val="00353465"/>
    <w:rsid w:val="00353774"/>
    <w:rsid w:val="0035377E"/>
    <w:rsid w:val="003537F9"/>
    <w:rsid w:val="00353A68"/>
    <w:rsid w:val="00353AA6"/>
    <w:rsid w:val="0035425F"/>
    <w:rsid w:val="003543E2"/>
    <w:rsid w:val="00354420"/>
    <w:rsid w:val="00354E89"/>
    <w:rsid w:val="00354EBB"/>
    <w:rsid w:val="00355055"/>
    <w:rsid w:val="003554C1"/>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13BD"/>
    <w:rsid w:val="00362393"/>
    <w:rsid w:val="00362D39"/>
    <w:rsid w:val="0036321B"/>
    <w:rsid w:val="00363350"/>
    <w:rsid w:val="00363988"/>
    <w:rsid w:val="00363A01"/>
    <w:rsid w:val="00363A04"/>
    <w:rsid w:val="00363E3E"/>
    <w:rsid w:val="00364104"/>
    <w:rsid w:val="00365440"/>
    <w:rsid w:val="00365699"/>
    <w:rsid w:val="00367382"/>
    <w:rsid w:val="00367469"/>
    <w:rsid w:val="0036779F"/>
    <w:rsid w:val="003706E5"/>
    <w:rsid w:val="003707A8"/>
    <w:rsid w:val="00370A65"/>
    <w:rsid w:val="00370F6C"/>
    <w:rsid w:val="00371405"/>
    <w:rsid w:val="0037151C"/>
    <w:rsid w:val="00371659"/>
    <w:rsid w:val="00371B2A"/>
    <w:rsid w:val="00371C5A"/>
    <w:rsid w:val="00371D95"/>
    <w:rsid w:val="00371FCD"/>
    <w:rsid w:val="00372553"/>
    <w:rsid w:val="003725B8"/>
    <w:rsid w:val="003727AB"/>
    <w:rsid w:val="003739B8"/>
    <w:rsid w:val="00373B94"/>
    <w:rsid w:val="00373DC4"/>
    <w:rsid w:val="0037458D"/>
    <w:rsid w:val="00374982"/>
    <w:rsid w:val="003755C0"/>
    <w:rsid w:val="00375CCE"/>
    <w:rsid w:val="00375E43"/>
    <w:rsid w:val="0037675C"/>
    <w:rsid w:val="00376F66"/>
    <w:rsid w:val="003774AE"/>
    <w:rsid w:val="00377AD6"/>
    <w:rsid w:val="00380855"/>
    <w:rsid w:val="00380891"/>
    <w:rsid w:val="00380B94"/>
    <w:rsid w:val="00380D90"/>
    <w:rsid w:val="00381022"/>
    <w:rsid w:val="00381364"/>
    <w:rsid w:val="00381422"/>
    <w:rsid w:val="00381438"/>
    <w:rsid w:val="00382282"/>
    <w:rsid w:val="003823C2"/>
    <w:rsid w:val="003825C0"/>
    <w:rsid w:val="00382CC4"/>
    <w:rsid w:val="00383506"/>
    <w:rsid w:val="00383672"/>
    <w:rsid w:val="0038532B"/>
    <w:rsid w:val="00385596"/>
    <w:rsid w:val="00385CD9"/>
    <w:rsid w:val="00385DE0"/>
    <w:rsid w:val="00387791"/>
    <w:rsid w:val="00387929"/>
    <w:rsid w:val="00387AD4"/>
    <w:rsid w:val="00387EC0"/>
    <w:rsid w:val="003901C2"/>
    <w:rsid w:val="0039050E"/>
    <w:rsid w:val="003906CB"/>
    <w:rsid w:val="00390F2C"/>
    <w:rsid w:val="00390FA5"/>
    <w:rsid w:val="0039133E"/>
    <w:rsid w:val="00391983"/>
    <w:rsid w:val="00391988"/>
    <w:rsid w:val="0039201F"/>
    <w:rsid w:val="003928C9"/>
    <w:rsid w:val="003929CD"/>
    <w:rsid w:val="003932E1"/>
    <w:rsid w:val="003934FE"/>
    <w:rsid w:val="00393792"/>
    <w:rsid w:val="003938BC"/>
    <w:rsid w:val="00393A86"/>
    <w:rsid w:val="00393CF3"/>
    <w:rsid w:val="00394020"/>
    <w:rsid w:val="00394216"/>
    <w:rsid w:val="0039454D"/>
    <w:rsid w:val="00394915"/>
    <w:rsid w:val="0039565B"/>
    <w:rsid w:val="00395AED"/>
    <w:rsid w:val="0039644C"/>
    <w:rsid w:val="0039683E"/>
    <w:rsid w:val="00396BD5"/>
    <w:rsid w:val="00397591"/>
    <w:rsid w:val="003A0209"/>
    <w:rsid w:val="003A0325"/>
    <w:rsid w:val="003A0A33"/>
    <w:rsid w:val="003A1271"/>
    <w:rsid w:val="003A127C"/>
    <w:rsid w:val="003A1A2B"/>
    <w:rsid w:val="003A1D39"/>
    <w:rsid w:val="003A22FE"/>
    <w:rsid w:val="003A2372"/>
    <w:rsid w:val="003A2C42"/>
    <w:rsid w:val="003A2D1D"/>
    <w:rsid w:val="003A3015"/>
    <w:rsid w:val="003A3C81"/>
    <w:rsid w:val="003A42C0"/>
    <w:rsid w:val="003A45B2"/>
    <w:rsid w:val="003A476E"/>
    <w:rsid w:val="003A51BB"/>
    <w:rsid w:val="003A5AFA"/>
    <w:rsid w:val="003A5F1A"/>
    <w:rsid w:val="003A62FD"/>
    <w:rsid w:val="003A6979"/>
    <w:rsid w:val="003A6A23"/>
    <w:rsid w:val="003A6DB2"/>
    <w:rsid w:val="003A71B0"/>
    <w:rsid w:val="003A7238"/>
    <w:rsid w:val="003A746C"/>
    <w:rsid w:val="003A7A33"/>
    <w:rsid w:val="003B001A"/>
    <w:rsid w:val="003B017D"/>
    <w:rsid w:val="003B02BF"/>
    <w:rsid w:val="003B0A13"/>
    <w:rsid w:val="003B0C3B"/>
    <w:rsid w:val="003B2308"/>
    <w:rsid w:val="003B32A8"/>
    <w:rsid w:val="003B3944"/>
    <w:rsid w:val="003B3D3F"/>
    <w:rsid w:val="003B4DE5"/>
    <w:rsid w:val="003B5097"/>
    <w:rsid w:val="003B5FCC"/>
    <w:rsid w:val="003B6F60"/>
    <w:rsid w:val="003B6FF3"/>
    <w:rsid w:val="003B75DE"/>
    <w:rsid w:val="003C011F"/>
    <w:rsid w:val="003C01D0"/>
    <w:rsid w:val="003C069D"/>
    <w:rsid w:val="003C0EC2"/>
    <w:rsid w:val="003C11BF"/>
    <w:rsid w:val="003C12B3"/>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0F7"/>
    <w:rsid w:val="003C7753"/>
    <w:rsid w:val="003C7B98"/>
    <w:rsid w:val="003C7E23"/>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CBE"/>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853"/>
    <w:rsid w:val="003E4A9C"/>
    <w:rsid w:val="003E4F52"/>
    <w:rsid w:val="003E5110"/>
    <w:rsid w:val="003E5136"/>
    <w:rsid w:val="003E69FD"/>
    <w:rsid w:val="003E6A48"/>
    <w:rsid w:val="003E763F"/>
    <w:rsid w:val="003F082E"/>
    <w:rsid w:val="003F151E"/>
    <w:rsid w:val="003F1A0E"/>
    <w:rsid w:val="003F2E5C"/>
    <w:rsid w:val="003F326E"/>
    <w:rsid w:val="003F3772"/>
    <w:rsid w:val="003F3AA1"/>
    <w:rsid w:val="003F50EA"/>
    <w:rsid w:val="003F5887"/>
    <w:rsid w:val="003F69F5"/>
    <w:rsid w:val="003F6A36"/>
    <w:rsid w:val="003F6F4C"/>
    <w:rsid w:val="004004E3"/>
    <w:rsid w:val="00400662"/>
    <w:rsid w:val="004024A9"/>
    <w:rsid w:val="00402812"/>
    <w:rsid w:val="00402D7A"/>
    <w:rsid w:val="00402F86"/>
    <w:rsid w:val="00403527"/>
    <w:rsid w:val="00403586"/>
    <w:rsid w:val="00403672"/>
    <w:rsid w:val="00403939"/>
    <w:rsid w:val="00403D32"/>
    <w:rsid w:val="00403F79"/>
    <w:rsid w:val="0040404C"/>
    <w:rsid w:val="00404589"/>
    <w:rsid w:val="0040465E"/>
    <w:rsid w:val="00405271"/>
    <w:rsid w:val="0040538A"/>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581"/>
    <w:rsid w:val="00414677"/>
    <w:rsid w:val="004148F0"/>
    <w:rsid w:val="004149AC"/>
    <w:rsid w:val="00414BD6"/>
    <w:rsid w:val="004152D3"/>
    <w:rsid w:val="00415994"/>
    <w:rsid w:val="00415A74"/>
    <w:rsid w:val="00415AAC"/>
    <w:rsid w:val="00415ABB"/>
    <w:rsid w:val="00415B45"/>
    <w:rsid w:val="004166D7"/>
    <w:rsid w:val="00420268"/>
    <w:rsid w:val="0042041D"/>
    <w:rsid w:val="00420E85"/>
    <w:rsid w:val="00421041"/>
    <w:rsid w:val="0042120A"/>
    <w:rsid w:val="00421564"/>
    <w:rsid w:val="004218DE"/>
    <w:rsid w:val="0042201D"/>
    <w:rsid w:val="00422361"/>
    <w:rsid w:val="00422978"/>
    <w:rsid w:val="00422EE7"/>
    <w:rsid w:val="004248E4"/>
    <w:rsid w:val="00424A6E"/>
    <w:rsid w:val="0042518E"/>
    <w:rsid w:val="0042535A"/>
    <w:rsid w:val="00425BB3"/>
    <w:rsid w:val="00425C86"/>
    <w:rsid w:val="00425E47"/>
    <w:rsid w:val="00426428"/>
    <w:rsid w:val="004268DD"/>
    <w:rsid w:val="00426912"/>
    <w:rsid w:val="00427182"/>
    <w:rsid w:val="00427524"/>
    <w:rsid w:val="0042757D"/>
    <w:rsid w:val="00427E8F"/>
    <w:rsid w:val="004306EA"/>
    <w:rsid w:val="00430798"/>
    <w:rsid w:val="004307D6"/>
    <w:rsid w:val="00430BEE"/>
    <w:rsid w:val="0043174A"/>
    <w:rsid w:val="00431AF1"/>
    <w:rsid w:val="00431E1B"/>
    <w:rsid w:val="00431E22"/>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C8B"/>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487"/>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A66"/>
    <w:rsid w:val="00456F87"/>
    <w:rsid w:val="00457DE6"/>
    <w:rsid w:val="00457EB7"/>
    <w:rsid w:val="0046054B"/>
    <w:rsid w:val="0046188F"/>
    <w:rsid w:val="00461BEC"/>
    <w:rsid w:val="00461D10"/>
    <w:rsid w:val="004620F0"/>
    <w:rsid w:val="004626A2"/>
    <w:rsid w:val="004630CA"/>
    <w:rsid w:val="004632B2"/>
    <w:rsid w:val="004632CD"/>
    <w:rsid w:val="0046418B"/>
    <w:rsid w:val="00464492"/>
    <w:rsid w:val="00464E61"/>
    <w:rsid w:val="00465BA5"/>
    <w:rsid w:val="004665DD"/>
    <w:rsid w:val="00466806"/>
    <w:rsid w:val="00467183"/>
    <w:rsid w:val="00467C9F"/>
    <w:rsid w:val="0047012E"/>
    <w:rsid w:val="00470C65"/>
    <w:rsid w:val="00470F63"/>
    <w:rsid w:val="00470F9D"/>
    <w:rsid w:val="004717FE"/>
    <w:rsid w:val="00471893"/>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01D"/>
    <w:rsid w:val="00480A56"/>
    <w:rsid w:val="00481643"/>
    <w:rsid w:val="00481AD3"/>
    <w:rsid w:val="00481BDD"/>
    <w:rsid w:val="004822C2"/>
    <w:rsid w:val="00482472"/>
    <w:rsid w:val="004826DC"/>
    <w:rsid w:val="00482987"/>
    <w:rsid w:val="00482B06"/>
    <w:rsid w:val="00482F7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B4C"/>
    <w:rsid w:val="0049205C"/>
    <w:rsid w:val="00492218"/>
    <w:rsid w:val="00492716"/>
    <w:rsid w:val="004930B4"/>
    <w:rsid w:val="00493245"/>
    <w:rsid w:val="00493BB0"/>
    <w:rsid w:val="00493BC8"/>
    <w:rsid w:val="004943CB"/>
    <w:rsid w:val="00494B78"/>
    <w:rsid w:val="00495637"/>
    <w:rsid w:val="004958E6"/>
    <w:rsid w:val="004970A0"/>
    <w:rsid w:val="004A046B"/>
    <w:rsid w:val="004A2071"/>
    <w:rsid w:val="004A2CD6"/>
    <w:rsid w:val="004A3418"/>
    <w:rsid w:val="004A36CB"/>
    <w:rsid w:val="004A37E8"/>
    <w:rsid w:val="004A3913"/>
    <w:rsid w:val="004A3A68"/>
    <w:rsid w:val="004A3EB6"/>
    <w:rsid w:val="004A41F5"/>
    <w:rsid w:val="004A42AB"/>
    <w:rsid w:val="004A4CBE"/>
    <w:rsid w:val="004A4D81"/>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4211"/>
    <w:rsid w:val="004B6AA0"/>
    <w:rsid w:val="004B6B28"/>
    <w:rsid w:val="004B6CB6"/>
    <w:rsid w:val="004B6E5A"/>
    <w:rsid w:val="004B6F05"/>
    <w:rsid w:val="004B6F53"/>
    <w:rsid w:val="004B7F75"/>
    <w:rsid w:val="004C0684"/>
    <w:rsid w:val="004C1204"/>
    <w:rsid w:val="004C1FCE"/>
    <w:rsid w:val="004C27A4"/>
    <w:rsid w:val="004C2B9E"/>
    <w:rsid w:val="004C2F46"/>
    <w:rsid w:val="004C3058"/>
    <w:rsid w:val="004C36FF"/>
    <w:rsid w:val="004C3CA9"/>
    <w:rsid w:val="004C3F0F"/>
    <w:rsid w:val="004C4773"/>
    <w:rsid w:val="004C4885"/>
    <w:rsid w:val="004C4C50"/>
    <w:rsid w:val="004C5A11"/>
    <w:rsid w:val="004C5F05"/>
    <w:rsid w:val="004C66F1"/>
    <w:rsid w:val="004C670F"/>
    <w:rsid w:val="004C7750"/>
    <w:rsid w:val="004C796B"/>
    <w:rsid w:val="004C7C8D"/>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6D8"/>
    <w:rsid w:val="004D777B"/>
    <w:rsid w:val="004E0323"/>
    <w:rsid w:val="004E063B"/>
    <w:rsid w:val="004E0CA8"/>
    <w:rsid w:val="004E0E24"/>
    <w:rsid w:val="004E0F13"/>
    <w:rsid w:val="004E10FE"/>
    <w:rsid w:val="004E13C3"/>
    <w:rsid w:val="004E155D"/>
    <w:rsid w:val="004E1A98"/>
    <w:rsid w:val="004E205A"/>
    <w:rsid w:val="004E232E"/>
    <w:rsid w:val="004E23F5"/>
    <w:rsid w:val="004E40B5"/>
    <w:rsid w:val="004E4EF1"/>
    <w:rsid w:val="004E517B"/>
    <w:rsid w:val="004E58C0"/>
    <w:rsid w:val="004E5B98"/>
    <w:rsid w:val="004E5CB3"/>
    <w:rsid w:val="004E6033"/>
    <w:rsid w:val="004E6425"/>
    <w:rsid w:val="004E64A0"/>
    <w:rsid w:val="004E67BE"/>
    <w:rsid w:val="004E67CF"/>
    <w:rsid w:val="004E6CCD"/>
    <w:rsid w:val="004E7336"/>
    <w:rsid w:val="004E79E0"/>
    <w:rsid w:val="004E7AA7"/>
    <w:rsid w:val="004F0590"/>
    <w:rsid w:val="004F07BC"/>
    <w:rsid w:val="004F08DA"/>
    <w:rsid w:val="004F0983"/>
    <w:rsid w:val="004F0B7D"/>
    <w:rsid w:val="004F159A"/>
    <w:rsid w:val="004F1FCA"/>
    <w:rsid w:val="004F25B6"/>
    <w:rsid w:val="004F26BF"/>
    <w:rsid w:val="004F285E"/>
    <w:rsid w:val="004F3145"/>
    <w:rsid w:val="004F35D9"/>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5745"/>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087"/>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C45"/>
    <w:rsid w:val="00531E21"/>
    <w:rsid w:val="0053248F"/>
    <w:rsid w:val="0053272E"/>
    <w:rsid w:val="0053291E"/>
    <w:rsid w:val="00532BFE"/>
    <w:rsid w:val="00532D19"/>
    <w:rsid w:val="00533B71"/>
    <w:rsid w:val="0053434A"/>
    <w:rsid w:val="00534940"/>
    <w:rsid w:val="00534977"/>
    <w:rsid w:val="00534B31"/>
    <w:rsid w:val="0053556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7E7"/>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917"/>
    <w:rsid w:val="00560D96"/>
    <w:rsid w:val="005614A8"/>
    <w:rsid w:val="0056176A"/>
    <w:rsid w:val="00562117"/>
    <w:rsid w:val="00562C04"/>
    <w:rsid w:val="00562D7D"/>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0B5"/>
    <w:rsid w:val="00571214"/>
    <w:rsid w:val="0057150A"/>
    <w:rsid w:val="00572418"/>
    <w:rsid w:val="00572FDF"/>
    <w:rsid w:val="00573836"/>
    <w:rsid w:val="0057409A"/>
    <w:rsid w:val="00575156"/>
    <w:rsid w:val="00575B10"/>
    <w:rsid w:val="0057672A"/>
    <w:rsid w:val="005768B6"/>
    <w:rsid w:val="00576F8A"/>
    <w:rsid w:val="00577044"/>
    <w:rsid w:val="005805CE"/>
    <w:rsid w:val="00580D0E"/>
    <w:rsid w:val="005814D6"/>
    <w:rsid w:val="005820A4"/>
    <w:rsid w:val="00582644"/>
    <w:rsid w:val="00583DCB"/>
    <w:rsid w:val="0058466B"/>
    <w:rsid w:val="0058521F"/>
    <w:rsid w:val="00585374"/>
    <w:rsid w:val="00586090"/>
    <w:rsid w:val="0058663E"/>
    <w:rsid w:val="00586B81"/>
    <w:rsid w:val="00586C18"/>
    <w:rsid w:val="00587984"/>
    <w:rsid w:val="00587D68"/>
    <w:rsid w:val="00587EDF"/>
    <w:rsid w:val="00590AE6"/>
    <w:rsid w:val="00590B1F"/>
    <w:rsid w:val="00590D9A"/>
    <w:rsid w:val="00591F9C"/>
    <w:rsid w:val="00593652"/>
    <w:rsid w:val="005939AE"/>
    <w:rsid w:val="00594782"/>
    <w:rsid w:val="00595529"/>
    <w:rsid w:val="005956CB"/>
    <w:rsid w:val="00595FAC"/>
    <w:rsid w:val="00596B26"/>
    <w:rsid w:val="00597972"/>
    <w:rsid w:val="00597D0E"/>
    <w:rsid w:val="00597DC8"/>
    <w:rsid w:val="005A019B"/>
    <w:rsid w:val="005A0A04"/>
    <w:rsid w:val="005A20DE"/>
    <w:rsid w:val="005A2310"/>
    <w:rsid w:val="005A25E6"/>
    <w:rsid w:val="005A3061"/>
    <w:rsid w:val="005A339B"/>
    <w:rsid w:val="005A3F44"/>
    <w:rsid w:val="005A41EE"/>
    <w:rsid w:val="005A497E"/>
    <w:rsid w:val="005A4A27"/>
    <w:rsid w:val="005A4C67"/>
    <w:rsid w:val="005A4E48"/>
    <w:rsid w:val="005A5467"/>
    <w:rsid w:val="005A583C"/>
    <w:rsid w:val="005A5939"/>
    <w:rsid w:val="005A634E"/>
    <w:rsid w:val="005A645D"/>
    <w:rsid w:val="005A6C79"/>
    <w:rsid w:val="005A6CC0"/>
    <w:rsid w:val="005A7585"/>
    <w:rsid w:val="005A7923"/>
    <w:rsid w:val="005A793F"/>
    <w:rsid w:val="005A7DA9"/>
    <w:rsid w:val="005B03DC"/>
    <w:rsid w:val="005B040A"/>
    <w:rsid w:val="005B1462"/>
    <w:rsid w:val="005B1740"/>
    <w:rsid w:val="005B1B95"/>
    <w:rsid w:val="005B1E8D"/>
    <w:rsid w:val="005B1F5F"/>
    <w:rsid w:val="005B26AA"/>
    <w:rsid w:val="005B2D00"/>
    <w:rsid w:val="005B3173"/>
    <w:rsid w:val="005B3D92"/>
    <w:rsid w:val="005B3FD9"/>
    <w:rsid w:val="005B3FF0"/>
    <w:rsid w:val="005B428C"/>
    <w:rsid w:val="005B4302"/>
    <w:rsid w:val="005B45A3"/>
    <w:rsid w:val="005B4C85"/>
    <w:rsid w:val="005B59D8"/>
    <w:rsid w:val="005B5DE3"/>
    <w:rsid w:val="005B5F0A"/>
    <w:rsid w:val="005B62DF"/>
    <w:rsid w:val="005B64B9"/>
    <w:rsid w:val="005B6FB9"/>
    <w:rsid w:val="005B753D"/>
    <w:rsid w:val="005B792A"/>
    <w:rsid w:val="005B7BB0"/>
    <w:rsid w:val="005C0252"/>
    <w:rsid w:val="005C05C5"/>
    <w:rsid w:val="005C08A7"/>
    <w:rsid w:val="005C0D14"/>
    <w:rsid w:val="005C23DE"/>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22A"/>
    <w:rsid w:val="005D2A78"/>
    <w:rsid w:val="005D2D12"/>
    <w:rsid w:val="005D2D54"/>
    <w:rsid w:val="005D39FE"/>
    <w:rsid w:val="005D468D"/>
    <w:rsid w:val="005D4727"/>
    <w:rsid w:val="005D483D"/>
    <w:rsid w:val="005D55B6"/>
    <w:rsid w:val="005D5D62"/>
    <w:rsid w:val="005D5DF4"/>
    <w:rsid w:val="005D7338"/>
    <w:rsid w:val="005D74E6"/>
    <w:rsid w:val="005D785F"/>
    <w:rsid w:val="005E0551"/>
    <w:rsid w:val="005E071C"/>
    <w:rsid w:val="005E0B20"/>
    <w:rsid w:val="005E0F93"/>
    <w:rsid w:val="005E1660"/>
    <w:rsid w:val="005E1CB1"/>
    <w:rsid w:val="005E1CCD"/>
    <w:rsid w:val="005E1D62"/>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945"/>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DA1"/>
    <w:rsid w:val="00602360"/>
    <w:rsid w:val="006023C2"/>
    <w:rsid w:val="00602E0C"/>
    <w:rsid w:val="00603A7E"/>
    <w:rsid w:val="00603D1B"/>
    <w:rsid w:val="00604726"/>
    <w:rsid w:val="00605547"/>
    <w:rsid w:val="00605556"/>
    <w:rsid w:val="00605763"/>
    <w:rsid w:val="0060631C"/>
    <w:rsid w:val="00606736"/>
    <w:rsid w:val="00606D86"/>
    <w:rsid w:val="00606EC4"/>
    <w:rsid w:val="0060743A"/>
    <w:rsid w:val="00607EDE"/>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0FC3"/>
    <w:rsid w:val="00621294"/>
    <w:rsid w:val="006220C1"/>
    <w:rsid w:val="0062214F"/>
    <w:rsid w:val="00622C18"/>
    <w:rsid w:val="00622D7F"/>
    <w:rsid w:val="0062361D"/>
    <w:rsid w:val="006238FA"/>
    <w:rsid w:val="00623D58"/>
    <w:rsid w:val="0062476A"/>
    <w:rsid w:val="00624E38"/>
    <w:rsid w:val="00625612"/>
    <w:rsid w:val="00625719"/>
    <w:rsid w:val="006259C4"/>
    <w:rsid w:val="0062663E"/>
    <w:rsid w:val="006278CC"/>
    <w:rsid w:val="00627954"/>
    <w:rsid w:val="00627A73"/>
    <w:rsid w:val="00627D12"/>
    <w:rsid w:val="00630C6C"/>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47F74"/>
    <w:rsid w:val="00650391"/>
    <w:rsid w:val="006508EA"/>
    <w:rsid w:val="00650E7E"/>
    <w:rsid w:val="006510E2"/>
    <w:rsid w:val="006511B2"/>
    <w:rsid w:val="00651C75"/>
    <w:rsid w:val="006528A0"/>
    <w:rsid w:val="00652D5C"/>
    <w:rsid w:val="006531E0"/>
    <w:rsid w:val="00653619"/>
    <w:rsid w:val="00653685"/>
    <w:rsid w:val="0065375E"/>
    <w:rsid w:val="0065396E"/>
    <w:rsid w:val="00653A28"/>
    <w:rsid w:val="00654369"/>
    <w:rsid w:val="006544B1"/>
    <w:rsid w:val="006547E5"/>
    <w:rsid w:val="00654AB9"/>
    <w:rsid w:val="00654E58"/>
    <w:rsid w:val="0065528A"/>
    <w:rsid w:val="0065540F"/>
    <w:rsid w:val="00655890"/>
    <w:rsid w:val="0065646A"/>
    <w:rsid w:val="00656BF6"/>
    <w:rsid w:val="00657025"/>
    <w:rsid w:val="0065741F"/>
    <w:rsid w:val="00657601"/>
    <w:rsid w:val="0065769D"/>
    <w:rsid w:val="0066003E"/>
    <w:rsid w:val="00660151"/>
    <w:rsid w:val="00660175"/>
    <w:rsid w:val="00660792"/>
    <w:rsid w:val="00661781"/>
    <w:rsid w:val="00661A5C"/>
    <w:rsid w:val="00661F6B"/>
    <w:rsid w:val="00662304"/>
    <w:rsid w:val="006627A5"/>
    <w:rsid w:val="006627CF"/>
    <w:rsid w:val="00662D67"/>
    <w:rsid w:val="00663C37"/>
    <w:rsid w:val="00663C61"/>
    <w:rsid w:val="00663D52"/>
    <w:rsid w:val="00663DDC"/>
    <w:rsid w:val="00663E24"/>
    <w:rsid w:val="0066510A"/>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021"/>
    <w:rsid w:val="00674280"/>
    <w:rsid w:val="00674E62"/>
    <w:rsid w:val="006753FB"/>
    <w:rsid w:val="00675927"/>
    <w:rsid w:val="00675B22"/>
    <w:rsid w:val="00675B53"/>
    <w:rsid w:val="00675C18"/>
    <w:rsid w:val="00675D92"/>
    <w:rsid w:val="00675DCC"/>
    <w:rsid w:val="00675F41"/>
    <w:rsid w:val="0067642D"/>
    <w:rsid w:val="00676C3E"/>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13D"/>
    <w:rsid w:val="006868BA"/>
    <w:rsid w:val="00686AC2"/>
    <w:rsid w:val="00686AD4"/>
    <w:rsid w:val="00686CF8"/>
    <w:rsid w:val="00686E36"/>
    <w:rsid w:val="006871A5"/>
    <w:rsid w:val="0068742F"/>
    <w:rsid w:val="0068775B"/>
    <w:rsid w:val="00687AAC"/>
    <w:rsid w:val="00690103"/>
    <w:rsid w:val="00691125"/>
    <w:rsid w:val="00691164"/>
    <w:rsid w:val="00691E12"/>
    <w:rsid w:val="0069287F"/>
    <w:rsid w:val="00692E5D"/>
    <w:rsid w:val="00692EC0"/>
    <w:rsid w:val="00693696"/>
    <w:rsid w:val="00693AA2"/>
    <w:rsid w:val="00694517"/>
    <w:rsid w:val="00694BAD"/>
    <w:rsid w:val="00694E5A"/>
    <w:rsid w:val="00695C89"/>
    <w:rsid w:val="006960A2"/>
    <w:rsid w:val="00696320"/>
    <w:rsid w:val="00696828"/>
    <w:rsid w:val="0069692F"/>
    <w:rsid w:val="00696B72"/>
    <w:rsid w:val="00697572"/>
    <w:rsid w:val="006979D4"/>
    <w:rsid w:val="006A02CB"/>
    <w:rsid w:val="006A0791"/>
    <w:rsid w:val="006A0DD0"/>
    <w:rsid w:val="006A13B0"/>
    <w:rsid w:val="006A26D3"/>
    <w:rsid w:val="006A3090"/>
    <w:rsid w:val="006A3138"/>
    <w:rsid w:val="006A33CF"/>
    <w:rsid w:val="006A3C17"/>
    <w:rsid w:val="006A3DD2"/>
    <w:rsid w:val="006A4331"/>
    <w:rsid w:val="006A47D8"/>
    <w:rsid w:val="006A4F19"/>
    <w:rsid w:val="006A50A9"/>
    <w:rsid w:val="006A53BE"/>
    <w:rsid w:val="006A58F8"/>
    <w:rsid w:val="006A5A77"/>
    <w:rsid w:val="006A6000"/>
    <w:rsid w:val="006A61AD"/>
    <w:rsid w:val="006A61F0"/>
    <w:rsid w:val="006A64C8"/>
    <w:rsid w:val="006A6A7D"/>
    <w:rsid w:val="006A6ABD"/>
    <w:rsid w:val="006A6E61"/>
    <w:rsid w:val="006A73C7"/>
    <w:rsid w:val="006A7539"/>
    <w:rsid w:val="006A760B"/>
    <w:rsid w:val="006A7D99"/>
    <w:rsid w:val="006B0F59"/>
    <w:rsid w:val="006B18E0"/>
    <w:rsid w:val="006B1DE1"/>
    <w:rsid w:val="006B270C"/>
    <w:rsid w:val="006B2C2F"/>
    <w:rsid w:val="006B32D8"/>
    <w:rsid w:val="006B3B08"/>
    <w:rsid w:val="006B4661"/>
    <w:rsid w:val="006B48C7"/>
    <w:rsid w:val="006B493D"/>
    <w:rsid w:val="006B4AFF"/>
    <w:rsid w:val="006B4FAD"/>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419"/>
    <w:rsid w:val="006D19C9"/>
    <w:rsid w:val="006D1A7D"/>
    <w:rsid w:val="006D1D62"/>
    <w:rsid w:val="006D2725"/>
    <w:rsid w:val="006D2BB9"/>
    <w:rsid w:val="006D2E2F"/>
    <w:rsid w:val="006D33C1"/>
    <w:rsid w:val="006D3A82"/>
    <w:rsid w:val="006D3ACB"/>
    <w:rsid w:val="006D42EF"/>
    <w:rsid w:val="006D5698"/>
    <w:rsid w:val="006D61A9"/>
    <w:rsid w:val="006D68BD"/>
    <w:rsid w:val="006D6EB7"/>
    <w:rsid w:val="006D729E"/>
    <w:rsid w:val="006D7AE2"/>
    <w:rsid w:val="006E02BC"/>
    <w:rsid w:val="006E0F7D"/>
    <w:rsid w:val="006E13E9"/>
    <w:rsid w:val="006E1DA4"/>
    <w:rsid w:val="006E263F"/>
    <w:rsid w:val="006E2A45"/>
    <w:rsid w:val="006E2F40"/>
    <w:rsid w:val="006E389C"/>
    <w:rsid w:val="006E3D70"/>
    <w:rsid w:val="006E430D"/>
    <w:rsid w:val="006E4917"/>
    <w:rsid w:val="006E5288"/>
    <w:rsid w:val="006E52FD"/>
    <w:rsid w:val="006E533E"/>
    <w:rsid w:val="006E5473"/>
    <w:rsid w:val="006E7744"/>
    <w:rsid w:val="006E7763"/>
    <w:rsid w:val="006E786B"/>
    <w:rsid w:val="006F0054"/>
    <w:rsid w:val="006F0547"/>
    <w:rsid w:val="006F1573"/>
    <w:rsid w:val="006F188F"/>
    <w:rsid w:val="006F1A3F"/>
    <w:rsid w:val="006F1A88"/>
    <w:rsid w:val="006F1C14"/>
    <w:rsid w:val="006F317C"/>
    <w:rsid w:val="006F3617"/>
    <w:rsid w:val="006F3737"/>
    <w:rsid w:val="006F3B07"/>
    <w:rsid w:val="006F3B75"/>
    <w:rsid w:val="006F3E66"/>
    <w:rsid w:val="006F3F3C"/>
    <w:rsid w:val="006F44FE"/>
    <w:rsid w:val="006F486D"/>
    <w:rsid w:val="006F4881"/>
    <w:rsid w:val="006F497D"/>
    <w:rsid w:val="006F4A6E"/>
    <w:rsid w:val="006F4ACA"/>
    <w:rsid w:val="006F4FAB"/>
    <w:rsid w:val="006F55BC"/>
    <w:rsid w:val="006F5B1A"/>
    <w:rsid w:val="006F5C06"/>
    <w:rsid w:val="006F5DF8"/>
    <w:rsid w:val="006F60EF"/>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982"/>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6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3F8"/>
    <w:rsid w:val="00722693"/>
    <w:rsid w:val="007226C3"/>
    <w:rsid w:val="0072299B"/>
    <w:rsid w:val="007240A7"/>
    <w:rsid w:val="00724885"/>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96E"/>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6FB4"/>
    <w:rsid w:val="0073783F"/>
    <w:rsid w:val="007378D8"/>
    <w:rsid w:val="0074040D"/>
    <w:rsid w:val="00740E34"/>
    <w:rsid w:val="007412FA"/>
    <w:rsid w:val="00741EE0"/>
    <w:rsid w:val="00741F3F"/>
    <w:rsid w:val="0074249E"/>
    <w:rsid w:val="00742BAF"/>
    <w:rsid w:val="007432F5"/>
    <w:rsid w:val="00743610"/>
    <w:rsid w:val="00743D0C"/>
    <w:rsid w:val="007445D7"/>
    <w:rsid w:val="007447E9"/>
    <w:rsid w:val="007448AF"/>
    <w:rsid w:val="00745087"/>
    <w:rsid w:val="0074529A"/>
    <w:rsid w:val="00745F31"/>
    <w:rsid w:val="00746433"/>
    <w:rsid w:val="00746922"/>
    <w:rsid w:val="0075016D"/>
    <w:rsid w:val="007504A7"/>
    <w:rsid w:val="00750757"/>
    <w:rsid w:val="00750A29"/>
    <w:rsid w:val="00750B1C"/>
    <w:rsid w:val="00750BE8"/>
    <w:rsid w:val="00751307"/>
    <w:rsid w:val="00751577"/>
    <w:rsid w:val="00751A37"/>
    <w:rsid w:val="00751B25"/>
    <w:rsid w:val="00751CF0"/>
    <w:rsid w:val="0075250D"/>
    <w:rsid w:val="00752C02"/>
    <w:rsid w:val="00752F16"/>
    <w:rsid w:val="00753161"/>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4FD5"/>
    <w:rsid w:val="00765EB1"/>
    <w:rsid w:val="00766115"/>
    <w:rsid w:val="00766358"/>
    <w:rsid w:val="0076678E"/>
    <w:rsid w:val="007668C8"/>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AC4"/>
    <w:rsid w:val="00787C13"/>
    <w:rsid w:val="00787C5D"/>
    <w:rsid w:val="00787DF1"/>
    <w:rsid w:val="00787E37"/>
    <w:rsid w:val="00790221"/>
    <w:rsid w:val="007904A0"/>
    <w:rsid w:val="00790E31"/>
    <w:rsid w:val="0079168D"/>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7E5"/>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B65"/>
    <w:rsid w:val="007B3EF7"/>
    <w:rsid w:val="007B532F"/>
    <w:rsid w:val="007B53A4"/>
    <w:rsid w:val="007B601F"/>
    <w:rsid w:val="007B6AE8"/>
    <w:rsid w:val="007B74A2"/>
    <w:rsid w:val="007B7796"/>
    <w:rsid w:val="007C049D"/>
    <w:rsid w:val="007C14EF"/>
    <w:rsid w:val="007C1872"/>
    <w:rsid w:val="007C213A"/>
    <w:rsid w:val="007C2232"/>
    <w:rsid w:val="007C2999"/>
    <w:rsid w:val="007C32DB"/>
    <w:rsid w:val="007C3E07"/>
    <w:rsid w:val="007C3F82"/>
    <w:rsid w:val="007C44AC"/>
    <w:rsid w:val="007C4846"/>
    <w:rsid w:val="007C4F01"/>
    <w:rsid w:val="007C5802"/>
    <w:rsid w:val="007C5A0D"/>
    <w:rsid w:val="007C62AC"/>
    <w:rsid w:val="007C78FA"/>
    <w:rsid w:val="007D07DD"/>
    <w:rsid w:val="007D17A3"/>
    <w:rsid w:val="007D211E"/>
    <w:rsid w:val="007D2289"/>
    <w:rsid w:val="007D2593"/>
    <w:rsid w:val="007D25F7"/>
    <w:rsid w:val="007D2ED4"/>
    <w:rsid w:val="007D3C2A"/>
    <w:rsid w:val="007D4673"/>
    <w:rsid w:val="007D4787"/>
    <w:rsid w:val="007D49E5"/>
    <w:rsid w:val="007D4AF0"/>
    <w:rsid w:val="007D5025"/>
    <w:rsid w:val="007D6C3D"/>
    <w:rsid w:val="007D6CE6"/>
    <w:rsid w:val="007D7557"/>
    <w:rsid w:val="007D765E"/>
    <w:rsid w:val="007D7B21"/>
    <w:rsid w:val="007D7D6B"/>
    <w:rsid w:val="007E0767"/>
    <w:rsid w:val="007E10AE"/>
    <w:rsid w:val="007E10CB"/>
    <w:rsid w:val="007E1E2F"/>
    <w:rsid w:val="007E2142"/>
    <w:rsid w:val="007E2320"/>
    <w:rsid w:val="007E2375"/>
    <w:rsid w:val="007E2D60"/>
    <w:rsid w:val="007E325C"/>
    <w:rsid w:val="007E34AF"/>
    <w:rsid w:val="007E3686"/>
    <w:rsid w:val="007E3A44"/>
    <w:rsid w:val="007E3A64"/>
    <w:rsid w:val="007E4EE4"/>
    <w:rsid w:val="007E5E9B"/>
    <w:rsid w:val="007E602C"/>
    <w:rsid w:val="007E60C4"/>
    <w:rsid w:val="007E6454"/>
    <w:rsid w:val="007E7A8E"/>
    <w:rsid w:val="007F0C7A"/>
    <w:rsid w:val="007F137D"/>
    <w:rsid w:val="007F14A4"/>
    <w:rsid w:val="007F15CA"/>
    <w:rsid w:val="007F18AA"/>
    <w:rsid w:val="007F1C78"/>
    <w:rsid w:val="007F20E8"/>
    <w:rsid w:val="007F21E0"/>
    <w:rsid w:val="007F2E43"/>
    <w:rsid w:val="007F3070"/>
    <w:rsid w:val="007F3104"/>
    <w:rsid w:val="007F3559"/>
    <w:rsid w:val="007F3611"/>
    <w:rsid w:val="007F3C1E"/>
    <w:rsid w:val="007F4053"/>
    <w:rsid w:val="007F4240"/>
    <w:rsid w:val="007F4392"/>
    <w:rsid w:val="007F4510"/>
    <w:rsid w:val="007F4CA8"/>
    <w:rsid w:val="007F5296"/>
    <w:rsid w:val="007F56AA"/>
    <w:rsid w:val="007F5A22"/>
    <w:rsid w:val="007F6086"/>
    <w:rsid w:val="007F6482"/>
    <w:rsid w:val="007F7435"/>
    <w:rsid w:val="007F7B88"/>
    <w:rsid w:val="007F7F45"/>
    <w:rsid w:val="008001AB"/>
    <w:rsid w:val="00800B23"/>
    <w:rsid w:val="00800BB2"/>
    <w:rsid w:val="008012AA"/>
    <w:rsid w:val="008017BA"/>
    <w:rsid w:val="0080186E"/>
    <w:rsid w:val="00802D51"/>
    <w:rsid w:val="00803924"/>
    <w:rsid w:val="00803D8B"/>
    <w:rsid w:val="00804182"/>
    <w:rsid w:val="00804836"/>
    <w:rsid w:val="0080495B"/>
    <w:rsid w:val="00804D26"/>
    <w:rsid w:val="00805226"/>
    <w:rsid w:val="00805894"/>
    <w:rsid w:val="00805BDB"/>
    <w:rsid w:val="00806047"/>
    <w:rsid w:val="00806184"/>
    <w:rsid w:val="00806E75"/>
    <w:rsid w:val="00807279"/>
    <w:rsid w:val="00807BD3"/>
    <w:rsid w:val="00810344"/>
    <w:rsid w:val="00810482"/>
    <w:rsid w:val="00810560"/>
    <w:rsid w:val="008110CE"/>
    <w:rsid w:val="008115B8"/>
    <w:rsid w:val="00811A58"/>
    <w:rsid w:val="00812489"/>
    <w:rsid w:val="00812AED"/>
    <w:rsid w:val="00813245"/>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415"/>
    <w:rsid w:val="00820A86"/>
    <w:rsid w:val="00820B99"/>
    <w:rsid w:val="0082124B"/>
    <w:rsid w:val="0082146B"/>
    <w:rsid w:val="008217C0"/>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5BF8"/>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2D86"/>
    <w:rsid w:val="008434BA"/>
    <w:rsid w:val="00843A3B"/>
    <w:rsid w:val="0084447C"/>
    <w:rsid w:val="00844AC8"/>
    <w:rsid w:val="00845054"/>
    <w:rsid w:val="00845071"/>
    <w:rsid w:val="008460C1"/>
    <w:rsid w:val="0084629A"/>
    <w:rsid w:val="00846ACF"/>
    <w:rsid w:val="00846D80"/>
    <w:rsid w:val="008478E1"/>
    <w:rsid w:val="00847F9F"/>
    <w:rsid w:val="00850445"/>
    <w:rsid w:val="00850B5E"/>
    <w:rsid w:val="008517AB"/>
    <w:rsid w:val="00851F64"/>
    <w:rsid w:val="008523B4"/>
    <w:rsid w:val="00852CA2"/>
    <w:rsid w:val="00852D52"/>
    <w:rsid w:val="00853410"/>
    <w:rsid w:val="00853A6A"/>
    <w:rsid w:val="00854128"/>
    <w:rsid w:val="008542A5"/>
    <w:rsid w:val="008543A1"/>
    <w:rsid w:val="008547A5"/>
    <w:rsid w:val="008548EB"/>
    <w:rsid w:val="00854D1A"/>
    <w:rsid w:val="00854D56"/>
    <w:rsid w:val="00854DAA"/>
    <w:rsid w:val="00855028"/>
    <w:rsid w:val="00855469"/>
    <w:rsid w:val="00855530"/>
    <w:rsid w:val="00855C7E"/>
    <w:rsid w:val="00855F87"/>
    <w:rsid w:val="00855FE7"/>
    <w:rsid w:val="00856088"/>
    <w:rsid w:val="0085610F"/>
    <w:rsid w:val="0085642D"/>
    <w:rsid w:val="008564CA"/>
    <w:rsid w:val="008568D5"/>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6C1"/>
    <w:rsid w:val="008639B9"/>
    <w:rsid w:val="00863CBA"/>
    <w:rsid w:val="00863D4D"/>
    <w:rsid w:val="00863FF7"/>
    <w:rsid w:val="008646FA"/>
    <w:rsid w:val="00865011"/>
    <w:rsid w:val="008650F2"/>
    <w:rsid w:val="00865329"/>
    <w:rsid w:val="0086641D"/>
    <w:rsid w:val="008666D2"/>
    <w:rsid w:val="00866E62"/>
    <w:rsid w:val="008674D3"/>
    <w:rsid w:val="008675CE"/>
    <w:rsid w:val="00870028"/>
    <w:rsid w:val="0087032D"/>
    <w:rsid w:val="008705EB"/>
    <w:rsid w:val="0087099E"/>
    <w:rsid w:val="00870B93"/>
    <w:rsid w:val="00872493"/>
    <w:rsid w:val="0087256A"/>
    <w:rsid w:val="00872994"/>
    <w:rsid w:val="00873670"/>
    <w:rsid w:val="00873796"/>
    <w:rsid w:val="008739D6"/>
    <w:rsid w:val="00873EB2"/>
    <w:rsid w:val="00874C5A"/>
    <w:rsid w:val="00875585"/>
    <w:rsid w:val="00875595"/>
    <w:rsid w:val="00876339"/>
    <w:rsid w:val="008768C4"/>
    <w:rsid w:val="00876D30"/>
    <w:rsid w:val="00876EE2"/>
    <w:rsid w:val="00877878"/>
    <w:rsid w:val="008779AD"/>
    <w:rsid w:val="00880A11"/>
    <w:rsid w:val="00881546"/>
    <w:rsid w:val="008828A4"/>
    <w:rsid w:val="008828EE"/>
    <w:rsid w:val="00882915"/>
    <w:rsid w:val="00882D09"/>
    <w:rsid w:val="00882E2E"/>
    <w:rsid w:val="00883729"/>
    <w:rsid w:val="008837DA"/>
    <w:rsid w:val="00883803"/>
    <w:rsid w:val="00883831"/>
    <w:rsid w:val="00883AA4"/>
    <w:rsid w:val="00883FA7"/>
    <w:rsid w:val="008842E6"/>
    <w:rsid w:val="0088466C"/>
    <w:rsid w:val="008851DB"/>
    <w:rsid w:val="0088531D"/>
    <w:rsid w:val="00885397"/>
    <w:rsid w:val="008853D5"/>
    <w:rsid w:val="00885807"/>
    <w:rsid w:val="00885D1F"/>
    <w:rsid w:val="00886012"/>
    <w:rsid w:val="00886CBD"/>
    <w:rsid w:val="00887156"/>
    <w:rsid w:val="0088775C"/>
    <w:rsid w:val="00887AB7"/>
    <w:rsid w:val="00887CD8"/>
    <w:rsid w:val="0089093F"/>
    <w:rsid w:val="00890A61"/>
    <w:rsid w:val="00891959"/>
    <w:rsid w:val="00891BDE"/>
    <w:rsid w:val="00891D66"/>
    <w:rsid w:val="00892124"/>
    <w:rsid w:val="00892242"/>
    <w:rsid w:val="0089261D"/>
    <w:rsid w:val="00892682"/>
    <w:rsid w:val="00892A4F"/>
    <w:rsid w:val="00892B77"/>
    <w:rsid w:val="00892C2C"/>
    <w:rsid w:val="00893804"/>
    <w:rsid w:val="008939A7"/>
    <w:rsid w:val="00893A42"/>
    <w:rsid w:val="00893D5B"/>
    <w:rsid w:val="008941EA"/>
    <w:rsid w:val="008942E0"/>
    <w:rsid w:val="00894677"/>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AE3"/>
    <w:rsid w:val="008A0EC2"/>
    <w:rsid w:val="008A2914"/>
    <w:rsid w:val="008A3BAC"/>
    <w:rsid w:val="008A3BEF"/>
    <w:rsid w:val="008A3DEB"/>
    <w:rsid w:val="008A4066"/>
    <w:rsid w:val="008A42C1"/>
    <w:rsid w:val="008A4540"/>
    <w:rsid w:val="008A4714"/>
    <w:rsid w:val="008A4F25"/>
    <w:rsid w:val="008A5335"/>
    <w:rsid w:val="008A5566"/>
    <w:rsid w:val="008A5633"/>
    <w:rsid w:val="008A5F83"/>
    <w:rsid w:val="008A6E72"/>
    <w:rsid w:val="008A6E87"/>
    <w:rsid w:val="008A78FC"/>
    <w:rsid w:val="008A7A32"/>
    <w:rsid w:val="008A7FE7"/>
    <w:rsid w:val="008B0347"/>
    <w:rsid w:val="008B0488"/>
    <w:rsid w:val="008B0EF3"/>
    <w:rsid w:val="008B1573"/>
    <w:rsid w:val="008B15DB"/>
    <w:rsid w:val="008B170E"/>
    <w:rsid w:val="008B229B"/>
    <w:rsid w:val="008B25D4"/>
    <w:rsid w:val="008B37FF"/>
    <w:rsid w:val="008B3898"/>
    <w:rsid w:val="008B3B78"/>
    <w:rsid w:val="008B4A06"/>
    <w:rsid w:val="008B4B60"/>
    <w:rsid w:val="008B5071"/>
    <w:rsid w:val="008B535D"/>
    <w:rsid w:val="008B54EC"/>
    <w:rsid w:val="008B57BA"/>
    <w:rsid w:val="008B5970"/>
    <w:rsid w:val="008B5A0A"/>
    <w:rsid w:val="008B66A0"/>
    <w:rsid w:val="008B73D1"/>
    <w:rsid w:val="008C01A1"/>
    <w:rsid w:val="008C11F2"/>
    <w:rsid w:val="008C12BC"/>
    <w:rsid w:val="008C1D26"/>
    <w:rsid w:val="008C1E08"/>
    <w:rsid w:val="008C1F38"/>
    <w:rsid w:val="008C21AD"/>
    <w:rsid w:val="008C25DA"/>
    <w:rsid w:val="008C2B77"/>
    <w:rsid w:val="008C2E44"/>
    <w:rsid w:val="008C2EA3"/>
    <w:rsid w:val="008C33D0"/>
    <w:rsid w:val="008C384F"/>
    <w:rsid w:val="008C38CE"/>
    <w:rsid w:val="008C41CD"/>
    <w:rsid w:val="008C443F"/>
    <w:rsid w:val="008C4AB7"/>
    <w:rsid w:val="008C4FF4"/>
    <w:rsid w:val="008C5681"/>
    <w:rsid w:val="008C5AD0"/>
    <w:rsid w:val="008C5EEA"/>
    <w:rsid w:val="008C6979"/>
    <w:rsid w:val="008C7155"/>
    <w:rsid w:val="008C72C9"/>
    <w:rsid w:val="008C730B"/>
    <w:rsid w:val="008C74FD"/>
    <w:rsid w:val="008C75B2"/>
    <w:rsid w:val="008C76DD"/>
    <w:rsid w:val="008C78A5"/>
    <w:rsid w:val="008C7E35"/>
    <w:rsid w:val="008D0AD3"/>
    <w:rsid w:val="008D1039"/>
    <w:rsid w:val="008D1386"/>
    <w:rsid w:val="008D19DA"/>
    <w:rsid w:val="008D23EF"/>
    <w:rsid w:val="008D2551"/>
    <w:rsid w:val="008D2A73"/>
    <w:rsid w:val="008D2C39"/>
    <w:rsid w:val="008D3273"/>
    <w:rsid w:val="008D32A6"/>
    <w:rsid w:val="008D3BB3"/>
    <w:rsid w:val="008D3C89"/>
    <w:rsid w:val="008D41E9"/>
    <w:rsid w:val="008D5157"/>
    <w:rsid w:val="008D56A4"/>
    <w:rsid w:val="008D5C99"/>
    <w:rsid w:val="008D5E47"/>
    <w:rsid w:val="008D62B4"/>
    <w:rsid w:val="008D62E1"/>
    <w:rsid w:val="008D72AA"/>
    <w:rsid w:val="008D7DF3"/>
    <w:rsid w:val="008E081D"/>
    <w:rsid w:val="008E099E"/>
    <w:rsid w:val="008E12A3"/>
    <w:rsid w:val="008E1B15"/>
    <w:rsid w:val="008E1BF8"/>
    <w:rsid w:val="008E1DDE"/>
    <w:rsid w:val="008E1EA4"/>
    <w:rsid w:val="008E1F4C"/>
    <w:rsid w:val="008E24E1"/>
    <w:rsid w:val="008E258F"/>
    <w:rsid w:val="008E2672"/>
    <w:rsid w:val="008E2AD9"/>
    <w:rsid w:val="008E2EB5"/>
    <w:rsid w:val="008E3446"/>
    <w:rsid w:val="008E34FC"/>
    <w:rsid w:val="008E3B09"/>
    <w:rsid w:val="008E3DA7"/>
    <w:rsid w:val="008E4B7F"/>
    <w:rsid w:val="008E4DE1"/>
    <w:rsid w:val="008E4DF0"/>
    <w:rsid w:val="008E4FC9"/>
    <w:rsid w:val="008E59D2"/>
    <w:rsid w:val="008E5E1B"/>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0D4"/>
    <w:rsid w:val="008F33AA"/>
    <w:rsid w:val="008F3FAE"/>
    <w:rsid w:val="008F49DF"/>
    <w:rsid w:val="008F5041"/>
    <w:rsid w:val="008F528E"/>
    <w:rsid w:val="008F66C2"/>
    <w:rsid w:val="008F6825"/>
    <w:rsid w:val="008F6B98"/>
    <w:rsid w:val="008F6BAB"/>
    <w:rsid w:val="008F6C80"/>
    <w:rsid w:val="008F723E"/>
    <w:rsid w:val="008F7634"/>
    <w:rsid w:val="008F7C3B"/>
    <w:rsid w:val="008F7D8F"/>
    <w:rsid w:val="009000FB"/>
    <w:rsid w:val="0090012A"/>
    <w:rsid w:val="00900411"/>
    <w:rsid w:val="00901084"/>
    <w:rsid w:val="009010CA"/>
    <w:rsid w:val="00902248"/>
    <w:rsid w:val="00902530"/>
    <w:rsid w:val="009031B2"/>
    <w:rsid w:val="00903EC0"/>
    <w:rsid w:val="009042A5"/>
    <w:rsid w:val="00904556"/>
    <w:rsid w:val="00905835"/>
    <w:rsid w:val="0090603D"/>
    <w:rsid w:val="00906994"/>
    <w:rsid w:val="00906BF7"/>
    <w:rsid w:val="00907260"/>
    <w:rsid w:val="00910209"/>
    <w:rsid w:val="009116D7"/>
    <w:rsid w:val="00911828"/>
    <w:rsid w:val="00911854"/>
    <w:rsid w:val="00911BE0"/>
    <w:rsid w:val="00912095"/>
    <w:rsid w:val="009125B2"/>
    <w:rsid w:val="00913195"/>
    <w:rsid w:val="00913847"/>
    <w:rsid w:val="00913DC6"/>
    <w:rsid w:val="009142B3"/>
    <w:rsid w:val="009143F7"/>
    <w:rsid w:val="0091551E"/>
    <w:rsid w:val="009158B8"/>
    <w:rsid w:val="009159CA"/>
    <w:rsid w:val="009169DC"/>
    <w:rsid w:val="00916AEA"/>
    <w:rsid w:val="00917A94"/>
    <w:rsid w:val="00917BA6"/>
    <w:rsid w:val="00917BC2"/>
    <w:rsid w:val="00920105"/>
    <w:rsid w:val="00920277"/>
    <w:rsid w:val="00920537"/>
    <w:rsid w:val="00920665"/>
    <w:rsid w:val="00920CBD"/>
    <w:rsid w:val="00921A13"/>
    <w:rsid w:val="00921A1E"/>
    <w:rsid w:val="00921EAB"/>
    <w:rsid w:val="00921F25"/>
    <w:rsid w:val="009224E8"/>
    <w:rsid w:val="00922BF4"/>
    <w:rsid w:val="00923099"/>
    <w:rsid w:val="00923AB0"/>
    <w:rsid w:val="0092405A"/>
    <w:rsid w:val="00924863"/>
    <w:rsid w:val="0092489F"/>
    <w:rsid w:val="0092499F"/>
    <w:rsid w:val="00924CC8"/>
    <w:rsid w:val="009251D5"/>
    <w:rsid w:val="00925581"/>
    <w:rsid w:val="00925893"/>
    <w:rsid w:val="00926139"/>
    <w:rsid w:val="009264BF"/>
    <w:rsid w:val="0092650D"/>
    <w:rsid w:val="00926B2B"/>
    <w:rsid w:val="00926BBC"/>
    <w:rsid w:val="00926EC6"/>
    <w:rsid w:val="009272B5"/>
    <w:rsid w:val="009278D5"/>
    <w:rsid w:val="00927BF4"/>
    <w:rsid w:val="009303DE"/>
    <w:rsid w:val="009306F9"/>
    <w:rsid w:val="009307E7"/>
    <w:rsid w:val="00930865"/>
    <w:rsid w:val="00930E41"/>
    <w:rsid w:val="0093106A"/>
    <w:rsid w:val="00931BF2"/>
    <w:rsid w:val="009327EF"/>
    <w:rsid w:val="00933175"/>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0301"/>
    <w:rsid w:val="0094143B"/>
    <w:rsid w:val="0094147C"/>
    <w:rsid w:val="0094184C"/>
    <w:rsid w:val="009428A5"/>
    <w:rsid w:val="009429B8"/>
    <w:rsid w:val="00942F66"/>
    <w:rsid w:val="00942FD3"/>
    <w:rsid w:val="00942FF8"/>
    <w:rsid w:val="0094327E"/>
    <w:rsid w:val="00943CEF"/>
    <w:rsid w:val="0094440B"/>
    <w:rsid w:val="009445B4"/>
    <w:rsid w:val="00944E34"/>
    <w:rsid w:val="0094540C"/>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1CF"/>
    <w:rsid w:val="00962B88"/>
    <w:rsid w:val="009630D4"/>
    <w:rsid w:val="0096379F"/>
    <w:rsid w:val="00963928"/>
    <w:rsid w:val="00963C49"/>
    <w:rsid w:val="00963C9B"/>
    <w:rsid w:val="00963E7D"/>
    <w:rsid w:val="00964544"/>
    <w:rsid w:val="00964622"/>
    <w:rsid w:val="00964B4E"/>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2587"/>
    <w:rsid w:val="009736B9"/>
    <w:rsid w:val="009738C5"/>
    <w:rsid w:val="00973AE5"/>
    <w:rsid w:val="00974963"/>
    <w:rsid w:val="00974B03"/>
    <w:rsid w:val="0097537D"/>
    <w:rsid w:val="0097548C"/>
    <w:rsid w:val="00975C43"/>
    <w:rsid w:val="00977671"/>
    <w:rsid w:val="00977B32"/>
    <w:rsid w:val="00977C79"/>
    <w:rsid w:val="009801B6"/>
    <w:rsid w:val="0098044F"/>
    <w:rsid w:val="009804C1"/>
    <w:rsid w:val="00981F7A"/>
    <w:rsid w:val="0098347E"/>
    <w:rsid w:val="00983A32"/>
    <w:rsid w:val="00983B7E"/>
    <w:rsid w:val="00983D24"/>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0B4"/>
    <w:rsid w:val="00993365"/>
    <w:rsid w:val="00993DB4"/>
    <w:rsid w:val="009943A0"/>
    <w:rsid w:val="009946D0"/>
    <w:rsid w:val="00994BEA"/>
    <w:rsid w:val="00994D81"/>
    <w:rsid w:val="009967BB"/>
    <w:rsid w:val="00996F62"/>
    <w:rsid w:val="009970A6"/>
    <w:rsid w:val="0099731F"/>
    <w:rsid w:val="009974FA"/>
    <w:rsid w:val="00997770"/>
    <w:rsid w:val="00997C62"/>
    <w:rsid w:val="00997CBF"/>
    <w:rsid w:val="00997EB3"/>
    <w:rsid w:val="009A02FB"/>
    <w:rsid w:val="009A0A67"/>
    <w:rsid w:val="009A108E"/>
    <w:rsid w:val="009A11A4"/>
    <w:rsid w:val="009A1BDE"/>
    <w:rsid w:val="009A299B"/>
    <w:rsid w:val="009A2DB5"/>
    <w:rsid w:val="009A3615"/>
    <w:rsid w:val="009A364B"/>
    <w:rsid w:val="009A3A99"/>
    <w:rsid w:val="009A3B87"/>
    <w:rsid w:val="009A4477"/>
    <w:rsid w:val="009A4C49"/>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3F77"/>
    <w:rsid w:val="009B4C9A"/>
    <w:rsid w:val="009B5076"/>
    <w:rsid w:val="009B5BF5"/>
    <w:rsid w:val="009B6795"/>
    <w:rsid w:val="009B69C7"/>
    <w:rsid w:val="009B6CD7"/>
    <w:rsid w:val="009B73DC"/>
    <w:rsid w:val="009B7A66"/>
    <w:rsid w:val="009C00AA"/>
    <w:rsid w:val="009C1291"/>
    <w:rsid w:val="009C18C8"/>
    <w:rsid w:val="009C1D72"/>
    <w:rsid w:val="009C30B8"/>
    <w:rsid w:val="009C3132"/>
    <w:rsid w:val="009C3524"/>
    <w:rsid w:val="009C368E"/>
    <w:rsid w:val="009C39FB"/>
    <w:rsid w:val="009C3E8A"/>
    <w:rsid w:val="009C45B0"/>
    <w:rsid w:val="009C527E"/>
    <w:rsid w:val="009C5502"/>
    <w:rsid w:val="009C5771"/>
    <w:rsid w:val="009C57CF"/>
    <w:rsid w:val="009C690A"/>
    <w:rsid w:val="009C7E30"/>
    <w:rsid w:val="009C7F72"/>
    <w:rsid w:val="009D0A4D"/>
    <w:rsid w:val="009D1201"/>
    <w:rsid w:val="009D193A"/>
    <w:rsid w:val="009D1C1B"/>
    <w:rsid w:val="009D2219"/>
    <w:rsid w:val="009D28D7"/>
    <w:rsid w:val="009D336A"/>
    <w:rsid w:val="009D353A"/>
    <w:rsid w:val="009D3774"/>
    <w:rsid w:val="009D3A17"/>
    <w:rsid w:val="009D3EB0"/>
    <w:rsid w:val="009D41A7"/>
    <w:rsid w:val="009D472C"/>
    <w:rsid w:val="009D4A6A"/>
    <w:rsid w:val="009D58B1"/>
    <w:rsid w:val="009D5F02"/>
    <w:rsid w:val="009D60D7"/>
    <w:rsid w:val="009D61B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2EE"/>
    <w:rsid w:val="009E4C1C"/>
    <w:rsid w:val="009E4C60"/>
    <w:rsid w:val="009E4E13"/>
    <w:rsid w:val="009E55E3"/>
    <w:rsid w:val="009E56D2"/>
    <w:rsid w:val="009E59BD"/>
    <w:rsid w:val="009E61C4"/>
    <w:rsid w:val="009E67A3"/>
    <w:rsid w:val="009E6D76"/>
    <w:rsid w:val="009E7022"/>
    <w:rsid w:val="009E7731"/>
    <w:rsid w:val="009E7850"/>
    <w:rsid w:val="009F076E"/>
    <w:rsid w:val="009F0D53"/>
    <w:rsid w:val="009F0E32"/>
    <w:rsid w:val="009F0FBF"/>
    <w:rsid w:val="009F169E"/>
    <w:rsid w:val="009F1E72"/>
    <w:rsid w:val="009F2154"/>
    <w:rsid w:val="009F2CD1"/>
    <w:rsid w:val="009F30C7"/>
    <w:rsid w:val="009F3301"/>
    <w:rsid w:val="009F361C"/>
    <w:rsid w:val="009F3828"/>
    <w:rsid w:val="009F3E05"/>
    <w:rsid w:val="009F40B5"/>
    <w:rsid w:val="009F44A8"/>
    <w:rsid w:val="009F4F52"/>
    <w:rsid w:val="009F4FD2"/>
    <w:rsid w:val="009F52E9"/>
    <w:rsid w:val="009F56EA"/>
    <w:rsid w:val="009F5822"/>
    <w:rsid w:val="009F5AA2"/>
    <w:rsid w:val="009F5D0C"/>
    <w:rsid w:val="009F68AF"/>
    <w:rsid w:val="009F68FB"/>
    <w:rsid w:val="009F7497"/>
    <w:rsid w:val="00A006F4"/>
    <w:rsid w:val="00A0101F"/>
    <w:rsid w:val="00A0108C"/>
    <w:rsid w:val="00A010E8"/>
    <w:rsid w:val="00A01744"/>
    <w:rsid w:val="00A01E08"/>
    <w:rsid w:val="00A0227B"/>
    <w:rsid w:val="00A02454"/>
    <w:rsid w:val="00A031BA"/>
    <w:rsid w:val="00A0362D"/>
    <w:rsid w:val="00A043B5"/>
    <w:rsid w:val="00A04DA8"/>
    <w:rsid w:val="00A05FE4"/>
    <w:rsid w:val="00A0622B"/>
    <w:rsid w:val="00A06447"/>
    <w:rsid w:val="00A067CF"/>
    <w:rsid w:val="00A06D8E"/>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6F9"/>
    <w:rsid w:val="00A30EB4"/>
    <w:rsid w:val="00A3134F"/>
    <w:rsid w:val="00A31852"/>
    <w:rsid w:val="00A32996"/>
    <w:rsid w:val="00A32D7C"/>
    <w:rsid w:val="00A32DFF"/>
    <w:rsid w:val="00A32EAC"/>
    <w:rsid w:val="00A33182"/>
    <w:rsid w:val="00A33608"/>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086"/>
    <w:rsid w:val="00A37430"/>
    <w:rsid w:val="00A3752A"/>
    <w:rsid w:val="00A40368"/>
    <w:rsid w:val="00A40E07"/>
    <w:rsid w:val="00A4182B"/>
    <w:rsid w:val="00A418B3"/>
    <w:rsid w:val="00A42095"/>
    <w:rsid w:val="00A42186"/>
    <w:rsid w:val="00A42662"/>
    <w:rsid w:val="00A42D61"/>
    <w:rsid w:val="00A4315F"/>
    <w:rsid w:val="00A43370"/>
    <w:rsid w:val="00A43543"/>
    <w:rsid w:val="00A4384E"/>
    <w:rsid w:val="00A4475B"/>
    <w:rsid w:val="00A44920"/>
    <w:rsid w:val="00A4496A"/>
    <w:rsid w:val="00A44D6C"/>
    <w:rsid w:val="00A452E0"/>
    <w:rsid w:val="00A45496"/>
    <w:rsid w:val="00A456D9"/>
    <w:rsid w:val="00A45B82"/>
    <w:rsid w:val="00A47AC0"/>
    <w:rsid w:val="00A50205"/>
    <w:rsid w:val="00A5076E"/>
    <w:rsid w:val="00A508A9"/>
    <w:rsid w:val="00A50A1B"/>
    <w:rsid w:val="00A512A9"/>
    <w:rsid w:val="00A51582"/>
    <w:rsid w:val="00A517FE"/>
    <w:rsid w:val="00A522BA"/>
    <w:rsid w:val="00A52459"/>
    <w:rsid w:val="00A52AF9"/>
    <w:rsid w:val="00A5330F"/>
    <w:rsid w:val="00A53B19"/>
    <w:rsid w:val="00A54242"/>
    <w:rsid w:val="00A54B24"/>
    <w:rsid w:val="00A550FA"/>
    <w:rsid w:val="00A55757"/>
    <w:rsid w:val="00A55CD1"/>
    <w:rsid w:val="00A56249"/>
    <w:rsid w:val="00A56284"/>
    <w:rsid w:val="00A57C83"/>
    <w:rsid w:val="00A57E0B"/>
    <w:rsid w:val="00A60601"/>
    <w:rsid w:val="00A609EE"/>
    <w:rsid w:val="00A60D4F"/>
    <w:rsid w:val="00A60E42"/>
    <w:rsid w:val="00A618F3"/>
    <w:rsid w:val="00A62160"/>
    <w:rsid w:val="00A6264A"/>
    <w:rsid w:val="00A62F21"/>
    <w:rsid w:val="00A642A8"/>
    <w:rsid w:val="00A64933"/>
    <w:rsid w:val="00A64FBB"/>
    <w:rsid w:val="00A651EF"/>
    <w:rsid w:val="00A66305"/>
    <w:rsid w:val="00A6639A"/>
    <w:rsid w:val="00A67533"/>
    <w:rsid w:val="00A7046B"/>
    <w:rsid w:val="00A704DF"/>
    <w:rsid w:val="00A708C4"/>
    <w:rsid w:val="00A70C60"/>
    <w:rsid w:val="00A70D5E"/>
    <w:rsid w:val="00A718E6"/>
    <w:rsid w:val="00A71DC0"/>
    <w:rsid w:val="00A71E21"/>
    <w:rsid w:val="00A71E79"/>
    <w:rsid w:val="00A72475"/>
    <w:rsid w:val="00A72639"/>
    <w:rsid w:val="00A72E49"/>
    <w:rsid w:val="00A73119"/>
    <w:rsid w:val="00A7316E"/>
    <w:rsid w:val="00A734A6"/>
    <w:rsid w:val="00A73622"/>
    <w:rsid w:val="00A7386A"/>
    <w:rsid w:val="00A74827"/>
    <w:rsid w:val="00A74BCB"/>
    <w:rsid w:val="00A76622"/>
    <w:rsid w:val="00A767C5"/>
    <w:rsid w:val="00A77A4C"/>
    <w:rsid w:val="00A80344"/>
    <w:rsid w:val="00A816E6"/>
    <w:rsid w:val="00A81AB9"/>
    <w:rsid w:val="00A81E6D"/>
    <w:rsid w:val="00A81F24"/>
    <w:rsid w:val="00A82D45"/>
    <w:rsid w:val="00A834BF"/>
    <w:rsid w:val="00A83E7F"/>
    <w:rsid w:val="00A83FE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27B"/>
    <w:rsid w:val="00A9041F"/>
    <w:rsid w:val="00A90432"/>
    <w:rsid w:val="00A90621"/>
    <w:rsid w:val="00A9091A"/>
    <w:rsid w:val="00A91488"/>
    <w:rsid w:val="00A92691"/>
    <w:rsid w:val="00A92802"/>
    <w:rsid w:val="00A92F7C"/>
    <w:rsid w:val="00A93329"/>
    <w:rsid w:val="00A9380A"/>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0FD8"/>
    <w:rsid w:val="00AA1202"/>
    <w:rsid w:val="00AA12FD"/>
    <w:rsid w:val="00AA15D0"/>
    <w:rsid w:val="00AA1A64"/>
    <w:rsid w:val="00AA1F29"/>
    <w:rsid w:val="00AA21B2"/>
    <w:rsid w:val="00AA237D"/>
    <w:rsid w:val="00AA24AF"/>
    <w:rsid w:val="00AA2808"/>
    <w:rsid w:val="00AA2810"/>
    <w:rsid w:val="00AA2B08"/>
    <w:rsid w:val="00AA34A1"/>
    <w:rsid w:val="00AA3AAA"/>
    <w:rsid w:val="00AA4A2F"/>
    <w:rsid w:val="00AA4B55"/>
    <w:rsid w:val="00AA4E4E"/>
    <w:rsid w:val="00AA4F5E"/>
    <w:rsid w:val="00AA51B1"/>
    <w:rsid w:val="00AA56F3"/>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6EF0"/>
    <w:rsid w:val="00AC7269"/>
    <w:rsid w:val="00AC7454"/>
    <w:rsid w:val="00AC7883"/>
    <w:rsid w:val="00AC7AA0"/>
    <w:rsid w:val="00AD06DE"/>
    <w:rsid w:val="00AD0AF9"/>
    <w:rsid w:val="00AD0B45"/>
    <w:rsid w:val="00AD13F4"/>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267"/>
    <w:rsid w:val="00AE591A"/>
    <w:rsid w:val="00AE5CBE"/>
    <w:rsid w:val="00AE5D74"/>
    <w:rsid w:val="00AE5EDF"/>
    <w:rsid w:val="00AE6183"/>
    <w:rsid w:val="00AE62C9"/>
    <w:rsid w:val="00AE6A79"/>
    <w:rsid w:val="00AE7073"/>
    <w:rsid w:val="00AE7395"/>
    <w:rsid w:val="00AE7952"/>
    <w:rsid w:val="00AE7D91"/>
    <w:rsid w:val="00AF03B5"/>
    <w:rsid w:val="00AF1D4B"/>
    <w:rsid w:val="00AF2090"/>
    <w:rsid w:val="00AF3177"/>
    <w:rsid w:val="00AF31F9"/>
    <w:rsid w:val="00AF3451"/>
    <w:rsid w:val="00AF3716"/>
    <w:rsid w:val="00AF4557"/>
    <w:rsid w:val="00AF4AF0"/>
    <w:rsid w:val="00AF5483"/>
    <w:rsid w:val="00AF5872"/>
    <w:rsid w:val="00AF5F9F"/>
    <w:rsid w:val="00AF655D"/>
    <w:rsid w:val="00AF6AB0"/>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276"/>
    <w:rsid w:val="00B04515"/>
    <w:rsid w:val="00B04F5E"/>
    <w:rsid w:val="00B05B1E"/>
    <w:rsid w:val="00B060AA"/>
    <w:rsid w:val="00B06338"/>
    <w:rsid w:val="00B070C6"/>
    <w:rsid w:val="00B07169"/>
    <w:rsid w:val="00B074A4"/>
    <w:rsid w:val="00B07C93"/>
    <w:rsid w:val="00B10021"/>
    <w:rsid w:val="00B1017E"/>
    <w:rsid w:val="00B10411"/>
    <w:rsid w:val="00B10CDD"/>
    <w:rsid w:val="00B10D97"/>
    <w:rsid w:val="00B11663"/>
    <w:rsid w:val="00B11AF6"/>
    <w:rsid w:val="00B12057"/>
    <w:rsid w:val="00B12127"/>
    <w:rsid w:val="00B123BB"/>
    <w:rsid w:val="00B12672"/>
    <w:rsid w:val="00B12E93"/>
    <w:rsid w:val="00B136CB"/>
    <w:rsid w:val="00B13C95"/>
    <w:rsid w:val="00B13C96"/>
    <w:rsid w:val="00B14296"/>
    <w:rsid w:val="00B14346"/>
    <w:rsid w:val="00B145BC"/>
    <w:rsid w:val="00B14721"/>
    <w:rsid w:val="00B14865"/>
    <w:rsid w:val="00B15CD9"/>
    <w:rsid w:val="00B161B3"/>
    <w:rsid w:val="00B16F2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86C"/>
    <w:rsid w:val="00B27C94"/>
    <w:rsid w:val="00B27D2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6"/>
    <w:rsid w:val="00B34DE7"/>
    <w:rsid w:val="00B34F22"/>
    <w:rsid w:val="00B35617"/>
    <w:rsid w:val="00B360DF"/>
    <w:rsid w:val="00B36A52"/>
    <w:rsid w:val="00B36C72"/>
    <w:rsid w:val="00B378BF"/>
    <w:rsid w:val="00B37B1D"/>
    <w:rsid w:val="00B37E4E"/>
    <w:rsid w:val="00B37FA3"/>
    <w:rsid w:val="00B40669"/>
    <w:rsid w:val="00B408EA"/>
    <w:rsid w:val="00B409AF"/>
    <w:rsid w:val="00B412A5"/>
    <w:rsid w:val="00B4151B"/>
    <w:rsid w:val="00B42337"/>
    <w:rsid w:val="00B4257F"/>
    <w:rsid w:val="00B426D6"/>
    <w:rsid w:val="00B42752"/>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A6B"/>
    <w:rsid w:val="00B46FC9"/>
    <w:rsid w:val="00B476B5"/>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8FC"/>
    <w:rsid w:val="00B57AB0"/>
    <w:rsid w:val="00B60010"/>
    <w:rsid w:val="00B60330"/>
    <w:rsid w:val="00B60424"/>
    <w:rsid w:val="00B60B6F"/>
    <w:rsid w:val="00B61B2F"/>
    <w:rsid w:val="00B623EE"/>
    <w:rsid w:val="00B624B2"/>
    <w:rsid w:val="00B6264C"/>
    <w:rsid w:val="00B63214"/>
    <w:rsid w:val="00B63296"/>
    <w:rsid w:val="00B63420"/>
    <w:rsid w:val="00B63B7C"/>
    <w:rsid w:val="00B63ED9"/>
    <w:rsid w:val="00B65D60"/>
    <w:rsid w:val="00B65F35"/>
    <w:rsid w:val="00B660C4"/>
    <w:rsid w:val="00B66130"/>
    <w:rsid w:val="00B67B13"/>
    <w:rsid w:val="00B67D52"/>
    <w:rsid w:val="00B701BF"/>
    <w:rsid w:val="00B711A4"/>
    <w:rsid w:val="00B7149C"/>
    <w:rsid w:val="00B71804"/>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2F4A"/>
    <w:rsid w:val="00B837E0"/>
    <w:rsid w:val="00B83C73"/>
    <w:rsid w:val="00B83C7F"/>
    <w:rsid w:val="00B840E9"/>
    <w:rsid w:val="00B84464"/>
    <w:rsid w:val="00B853A8"/>
    <w:rsid w:val="00B85420"/>
    <w:rsid w:val="00B85A6B"/>
    <w:rsid w:val="00B85E9D"/>
    <w:rsid w:val="00B8603F"/>
    <w:rsid w:val="00B86DB2"/>
    <w:rsid w:val="00B86E6F"/>
    <w:rsid w:val="00B87591"/>
    <w:rsid w:val="00B876D5"/>
    <w:rsid w:val="00B877FE"/>
    <w:rsid w:val="00B87CFE"/>
    <w:rsid w:val="00B87EFE"/>
    <w:rsid w:val="00B90635"/>
    <w:rsid w:val="00B9104C"/>
    <w:rsid w:val="00B918BE"/>
    <w:rsid w:val="00B91DEC"/>
    <w:rsid w:val="00B9212F"/>
    <w:rsid w:val="00B928DA"/>
    <w:rsid w:val="00B930A9"/>
    <w:rsid w:val="00B9318B"/>
    <w:rsid w:val="00B934EF"/>
    <w:rsid w:val="00B93D22"/>
    <w:rsid w:val="00B93DE5"/>
    <w:rsid w:val="00B943E5"/>
    <w:rsid w:val="00B94734"/>
    <w:rsid w:val="00B94A28"/>
    <w:rsid w:val="00B94ABC"/>
    <w:rsid w:val="00B94B0D"/>
    <w:rsid w:val="00B951C6"/>
    <w:rsid w:val="00B95447"/>
    <w:rsid w:val="00B95534"/>
    <w:rsid w:val="00B95982"/>
    <w:rsid w:val="00B95EB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142"/>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776A"/>
    <w:rsid w:val="00BB782C"/>
    <w:rsid w:val="00BB7A24"/>
    <w:rsid w:val="00BC0410"/>
    <w:rsid w:val="00BC119C"/>
    <w:rsid w:val="00BC13E8"/>
    <w:rsid w:val="00BC1F31"/>
    <w:rsid w:val="00BC2453"/>
    <w:rsid w:val="00BC329D"/>
    <w:rsid w:val="00BC3E49"/>
    <w:rsid w:val="00BC47E1"/>
    <w:rsid w:val="00BC5465"/>
    <w:rsid w:val="00BC5D1B"/>
    <w:rsid w:val="00BC6A52"/>
    <w:rsid w:val="00BC6C3D"/>
    <w:rsid w:val="00BC6C84"/>
    <w:rsid w:val="00BC6CF0"/>
    <w:rsid w:val="00BC6F1D"/>
    <w:rsid w:val="00BC7604"/>
    <w:rsid w:val="00BC7894"/>
    <w:rsid w:val="00BD050D"/>
    <w:rsid w:val="00BD0526"/>
    <w:rsid w:val="00BD0954"/>
    <w:rsid w:val="00BD0B9A"/>
    <w:rsid w:val="00BD1176"/>
    <w:rsid w:val="00BD17C0"/>
    <w:rsid w:val="00BD1FE0"/>
    <w:rsid w:val="00BD2294"/>
    <w:rsid w:val="00BD2703"/>
    <w:rsid w:val="00BD3263"/>
    <w:rsid w:val="00BD3267"/>
    <w:rsid w:val="00BD3612"/>
    <w:rsid w:val="00BD447E"/>
    <w:rsid w:val="00BD457A"/>
    <w:rsid w:val="00BD4AF0"/>
    <w:rsid w:val="00BD4CE9"/>
    <w:rsid w:val="00BD4E73"/>
    <w:rsid w:val="00BD508B"/>
    <w:rsid w:val="00BD5193"/>
    <w:rsid w:val="00BD5737"/>
    <w:rsid w:val="00BD5F2A"/>
    <w:rsid w:val="00BD60A0"/>
    <w:rsid w:val="00BD681F"/>
    <w:rsid w:val="00BD6E71"/>
    <w:rsid w:val="00BD6F0A"/>
    <w:rsid w:val="00BD6FD6"/>
    <w:rsid w:val="00BD7290"/>
    <w:rsid w:val="00BD7292"/>
    <w:rsid w:val="00BD7771"/>
    <w:rsid w:val="00BD7961"/>
    <w:rsid w:val="00BD7E78"/>
    <w:rsid w:val="00BE00A6"/>
    <w:rsid w:val="00BE00AF"/>
    <w:rsid w:val="00BE0F2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5107"/>
    <w:rsid w:val="00BE630E"/>
    <w:rsid w:val="00BE6898"/>
    <w:rsid w:val="00BE6DD6"/>
    <w:rsid w:val="00BE6F16"/>
    <w:rsid w:val="00BE7365"/>
    <w:rsid w:val="00BE7807"/>
    <w:rsid w:val="00BF00D6"/>
    <w:rsid w:val="00BF02B3"/>
    <w:rsid w:val="00BF0ACC"/>
    <w:rsid w:val="00BF0C76"/>
    <w:rsid w:val="00BF0EF8"/>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772"/>
    <w:rsid w:val="00C0093D"/>
    <w:rsid w:val="00C00BE0"/>
    <w:rsid w:val="00C00CC3"/>
    <w:rsid w:val="00C00DB2"/>
    <w:rsid w:val="00C014AC"/>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0"/>
    <w:rsid w:val="00C1061D"/>
    <w:rsid w:val="00C10EC1"/>
    <w:rsid w:val="00C10FBC"/>
    <w:rsid w:val="00C1102F"/>
    <w:rsid w:val="00C11400"/>
    <w:rsid w:val="00C119D3"/>
    <w:rsid w:val="00C12D09"/>
    <w:rsid w:val="00C130FE"/>
    <w:rsid w:val="00C1330B"/>
    <w:rsid w:val="00C1368E"/>
    <w:rsid w:val="00C13958"/>
    <w:rsid w:val="00C13AD2"/>
    <w:rsid w:val="00C1420F"/>
    <w:rsid w:val="00C14300"/>
    <w:rsid w:val="00C145FE"/>
    <w:rsid w:val="00C15058"/>
    <w:rsid w:val="00C1573C"/>
    <w:rsid w:val="00C15D84"/>
    <w:rsid w:val="00C16A33"/>
    <w:rsid w:val="00C16A9F"/>
    <w:rsid w:val="00C16AA9"/>
    <w:rsid w:val="00C16BCC"/>
    <w:rsid w:val="00C16C0A"/>
    <w:rsid w:val="00C16E2A"/>
    <w:rsid w:val="00C175EC"/>
    <w:rsid w:val="00C1795A"/>
    <w:rsid w:val="00C1799E"/>
    <w:rsid w:val="00C17DE6"/>
    <w:rsid w:val="00C204DE"/>
    <w:rsid w:val="00C20FE6"/>
    <w:rsid w:val="00C2147D"/>
    <w:rsid w:val="00C2173B"/>
    <w:rsid w:val="00C21C65"/>
    <w:rsid w:val="00C21E91"/>
    <w:rsid w:val="00C2291C"/>
    <w:rsid w:val="00C23A0C"/>
    <w:rsid w:val="00C23FF1"/>
    <w:rsid w:val="00C24BA2"/>
    <w:rsid w:val="00C2534A"/>
    <w:rsid w:val="00C25A77"/>
    <w:rsid w:val="00C260F8"/>
    <w:rsid w:val="00C2615E"/>
    <w:rsid w:val="00C26449"/>
    <w:rsid w:val="00C269F8"/>
    <w:rsid w:val="00C27A3F"/>
    <w:rsid w:val="00C30AA0"/>
    <w:rsid w:val="00C30EDF"/>
    <w:rsid w:val="00C3144A"/>
    <w:rsid w:val="00C3149C"/>
    <w:rsid w:val="00C31A0B"/>
    <w:rsid w:val="00C31CF6"/>
    <w:rsid w:val="00C32140"/>
    <w:rsid w:val="00C323AD"/>
    <w:rsid w:val="00C32BBE"/>
    <w:rsid w:val="00C3362C"/>
    <w:rsid w:val="00C3371A"/>
    <w:rsid w:val="00C340A9"/>
    <w:rsid w:val="00C345BC"/>
    <w:rsid w:val="00C3463A"/>
    <w:rsid w:val="00C34648"/>
    <w:rsid w:val="00C358A2"/>
    <w:rsid w:val="00C35C1C"/>
    <w:rsid w:val="00C37A60"/>
    <w:rsid w:val="00C37AEB"/>
    <w:rsid w:val="00C407C4"/>
    <w:rsid w:val="00C40B03"/>
    <w:rsid w:val="00C42378"/>
    <w:rsid w:val="00C42DA8"/>
    <w:rsid w:val="00C4339A"/>
    <w:rsid w:val="00C435F9"/>
    <w:rsid w:val="00C43E33"/>
    <w:rsid w:val="00C43FBC"/>
    <w:rsid w:val="00C441A9"/>
    <w:rsid w:val="00C4484C"/>
    <w:rsid w:val="00C44898"/>
    <w:rsid w:val="00C458D1"/>
    <w:rsid w:val="00C45B1A"/>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60F7"/>
    <w:rsid w:val="00C56391"/>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D75"/>
    <w:rsid w:val="00C70E3A"/>
    <w:rsid w:val="00C714D2"/>
    <w:rsid w:val="00C714E6"/>
    <w:rsid w:val="00C716AE"/>
    <w:rsid w:val="00C720F2"/>
    <w:rsid w:val="00C72359"/>
    <w:rsid w:val="00C723A6"/>
    <w:rsid w:val="00C72815"/>
    <w:rsid w:val="00C72865"/>
    <w:rsid w:val="00C72CC5"/>
    <w:rsid w:val="00C73403"/>
    <w:rsid w:val="00C736D0"/>
    <w:rsid w:val="00C7377B"/>
    <w:rsid w:val="00C7377E"/>
    <w:rsid w:val="00C73AC3"/>
    <w:rsid w:val="00C74245"/>
    <w:rsid w:val="00C74A20"/>
    <w:rsid w:val="00C74BB9"/>
    <w:rsid w:val="00C74E04"/>
    <w:rsid w:val="00C75C4F"/>
    <w:rsid w:val="00C7675D"/>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079"/>
    <w:rsid w:val="00C8636C"/>
    <w:rsid w:val="00C86772"/>
    <w:rsid w:val="00C87497"/>
    <w:rsid w:val="00C8752E"/>
    <w:rsid w:val="00C87B8B"/>
    <w:rsid w:val="00C87CE9"/>
    <w:rsid w:val="00C87F2B"/>
    <w:rsid w:val="00C901EB"/>
    <w:rsid w:val="00C90407"/>
    <w:rsid w:val="00C90FEA"/>
    <w:rsid w:val="00C91398"/>
    <w:rsid w:val="00C917DD"/>
    <w:rsid w:val="00C91EFC"/>
    <w:rsid w:val="00C9209C"/>
    <w:rsid w:val="00C92384"/>
    <w:rsid w:val="00C9256C"/>
    <w:rsid w:val="00C933D1"/>
    <w:rsid w:val="00C934EC"/>
    <w:rsid w:val="00C93652"/>
    <w:rsid w:val="00C93DBC"/>
    <w:rsid w:val="00C93EF3"/>
    <w:rsid w:val="00C93FFA"/>
    <w:rsid w:val="00C943EA"/>
    <w:rsid w:val="00C94597"/>
    <w:rsid w:val="00C945AA"/>
    <w:rsid w:val="00C94681"/>
    <w:rsid w:val="00C96452"/>
    <w:rsid w:val="00C96A4E"/>
    <w:rsid w:val="00C96BDB"/>
    <w:rsid w:val="00C974B3"/>
    <w:rsid w:val="00C979B6"/>
    <w:rsid w:val="00C97F95"/>
    <w:rsid w:val="00CA01E7"/>
    <w:rsid w:val="00CA0D17"/>
    <w:rsid w:val="00CA0FE2"/>
    <w:rsid w:val="00CA1448"/>
    <w:rsid w:val="00CA16A4"/>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155"/>
    <w:rsid w:val="00CB0431"/>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B737E"/>
    <w:rsid w:val="00CC027D"/>
    <w:rsid w:val="00CC052C"/>
    <w:rsid w:val="00CC0CDD"/>
    <w:rsid w:val="00CC0E87"/>
    <w:rsid w:val="00CC15D3"/>
    <w:rsid w:val="00CC1BE9"/>
    <w:rsid w:val="00CC265B"/>
    <w:rsid w:val="00CC2C00"/>
    <w:rsid w:val="00CC2C0E"/>
    <w:rsid w:val="00CC2FE8"/>
    <w:rsid w:val="00CC37B6"/>
    <w:rsid w:val="00CC3869"/>
    <w:rsid w:val="00CC395F"/>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C75E9"/>
    <w:rsid w:val="00CD1EFC"/>
    <w:rsid w:val="00CD20CC"/>
    <w:rsid w:val="00CD305B"/>
    <w:rsid w:val="00CD3278"/>
    <w:rsid w:val="00CD3ACC"/>
    <w:rsid w:val="00CD3B35"/>
    <w:rsid w:val="00CD4993"/>
    <w:rsid w:val="00CD49C1"/>
    <w:rsid w:val="00CD4E02"/>
    <w:rsid w:val="00CD5C96"/>
    <w:rsid w:val="00CD5E6F"/>
    <w:rsid w:val="00CD5FC0"/>
    <w:rsid w:val="00CD62B9"/>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571"/>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1D41"/>
    <w:rsid w:val="00CF212F"/>
    <w:rsid w:val="00CF2CF8"/>
    <w:rsid w:val="00CF2F3A"/>
    <w:rsid w:val="00CF3ED2"/>
    <w:rsid w:val="00CF45B2"/>
    <w:rsid w:val="00CF465B"/>
    <w:rsid w:val="00CF4FE3"/>
    <w:rsid w:val="00CF58C4"/>
    <w:rsid w:val="00CF64A3"/>
    <w:rsid w:val="00CF6934"/>
    <w:rsid w:val="00CF6E49"/>
    <w:rsid w:val="00CF6F3F"/>
    <w:rsid w:val="00CF7937"/>
    <w:rsid w:val="00CF7C54"/>
    <w:rsid w:val="00D002D3"/>
    <w:rsid w:val="00D0056A"/>
    <w:rsid w:val="00D00591"/>
    <w:rsid w:val="00D015F4"/>
    <w:rsid w:val="00D020CF"/>
    <w:rsid w:val="00D04094"/>
    <w:rsid w:val="00D04214"/>
    <w:rsid w:val="00D047D4"/>
    <w:rsid w:val="00D04A14"/>
    <w:rsid w:val="00D04E1F"/>
    <w:rsid w:val="00D0526B"/>
    <w:rsid w:val="00D05AE6"/>
    <w:rsid w:val="00D05C0C"/>
    <w:rsid w:val="00D05E2F"/>
    <w:rsid w:val="00D06A94"/>
    <w:rsid w:val="00D06AEB"/>
    <w:rsid w:val="00D07240"/>
    <w:rsid w:val="00D0724D"/>
    <w:rsid w:val="00D0737E"/>
    <w:rsid w:val="00D07442"/>
    <w:rsid w:val="00D079DC"/>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936"/>
    <w:rsid w:val="00D15A80"/>
    <w:rsid w:val="00D15B4A"/>
    <w:rsid w:val="00D16128"/>
    <w:rsid w:val="00D16639"/>
    <w:rsid w:val="00D169D8"/>
    <w:rsid w:val="00D16BBC"/>
    <w:rsid w:val="00D16E4D"/>
    <w:rsid w:val="00D16EC7"/>
    <w:rsid w:val="00D17283"/>
    <w:rsid w:val="00D178C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01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48A"/>
    <w:rsid w:val="00D4359B"/>
    <w:rsid w:val="00D435F3"/>
    <w:rsid w:val="00D43BD7"/>
    <w:rsid w:val="00D44DD8"/>
    <w:rsid w:val="00D44F21"/>
    <w:rsid w:val="00D4523E"/>
    <w:rsid w:val="00D453FC"/>
    <w:rsid w:val="00D45A71"/>
    <w:rsid w:val="00D45CC9"/>
    <w:rsid w:val="00D462C5"/>
    <w:rsid w:val="00D4632E"/>
    <w:rsid w:val="00D466B2"/>
    <w:rsid w:val="00D46815"/>
    <w:rsid w:val="00D46DC3"/>
    <w:rsid w:val="00D474DB"/>
    <w:rsid w:val="00D4774D"/>
    <w:rsid w:val="00D47E16"/>
    <w:rsid w:val="00D5082C"/>
    <w:rsid w:val="00D50CB2"/>
    <w:rsid w:val="00D512F9"/>
    <w:rsid w:val="00D513BC"/>
    <w:rsid w:val="00D518F0"/>
    <w:rsid w:val="00D51928"/>
    <w:rsid w:val="00D5309D"/>
    <w:rsid w:val="00D530BB"/>
    <w:rsid w:val="00D53356"/>
    <w:rsid w:val="00D53654"/>
    <w:rsid w:val="00D53EAA"/>
    <w:rsid w:val="00D53F0B"/>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68C0"/>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457"/>
    <w:rsid w:val="00D75915"/>
    <w:rsid w:val="00D75937"/>
    <w:rsid w:val="00D75FF5"/>
    <w:rsid w:val="00D76699"/>
    <w:rsid w:val="00D76D1A"/>
    <w:rsid w:val="00D776E7"/>
    <w:rsid w:val="00D77E6F"/>
    <w:rsid w:val="00D80242"/>
    <w:rsid w:val="00D811E8"/>
    <w:rsid w:val="00D81F38"/>
    <w:rsid w:val="00D823A9"/>
    <w:rsid w:val="00D825C4"/>
    <w:rsid w:val="00D82889"/>
    <w:rsid w:val="00D8288A"/>
    <w:rsid w:val="00D831FA"/>
    <w:rsid w:val="00D8436C"/>
    <w:rsid w:val="00D84DC4"/>
    <w:rsid w:val="00D84EC4"/>
    <w:rsid w:val="00D855E1"/>
    <w:rsid w:val="00D85CD8"/>
    <w:rsid w:val="00D869A4"/>
    <w:rsid w:val="00D86C7C"/>
    <w:rsid w:val="00D86DB8"/>
    <w:rsid w:val="00D87E70"/>
    <w:rsid w:val="00D90266"/>
    <w:rsid w:val="00D90362"/>
    <w:rsid w:val="00D905C5"/>
    <w:rsid w:val="00D908B7"/>
    <w:rsid w:val="00D910C1"/>
    <w:rsid w:val="00D91DB5"/>
    <w:rsid w:val="00D9218C"/>
    <w:rsid w:val="00D922B6"/>
    <w:rsid w:val="00D9275C"/>
    <w:rsid w:val="00D927CC"/>
    <w:rsid w:val="00D92CCE"/>
    <w:rsid w:val="00D9336A"/>
    <w:rsid w:val="00D939B3"/>
    <w:rsid w:val="00D95126"/>
    <w:rsid w:val="00D95301"/>
    <w:rsid w:val="00D955BB"/>
    <w:rsid w:val="00D95F2D"/>
    <w:rsid w:val="00D95F31"/>
    <w:rsid w:val="00D95F65"/>
    <w:rsid w:val="00D96BA1"/>
    <w:rsid w:val="00D97510"/>
    <w:rsid w:val="00D97E62"/>
    <w:rsid w:val="00DA0318"/>
    <w:rsid w:val="00DA1442"/>
    <w:rsid w:val="00DA1B95"/>
    <w:rsid w:val="00DA1DC4"/>
    <w:rsid w:val="00DA200C"/>
    <w:rsid w:val="00DA2D68"/>
    <w:rsid w:val="00DA2DBC"/>
    <w:rsid w:val="00DA2F3B"/>
    <w:rsid w:val="00DA33EE"/>
    <w:rsid w:val="00DA38CD"/>
    <w:rsid w:val="00DA39B6"/>
    <w:rsid w:val="00DA485B"/>
    <w:rsid w:val="00DA50A5"/>
    <w:rsid w:val="00DA522C"/>
    <w:rsid w:val="00DA5EC9"/>
    <w:rsid w:val="00DA5FB7"/>
    <w:rsid w:val="00DA62DD"/>
    <w:rsid w:val="00DA6450"/>
    <w:rsid w:val="00DA67D2"/>
    <w:rsid w:val="00DA7154"/>
    <w:rsid w:val="00DA762F"/>
    <w:rsid w:val="00DA7D74"/>
    <w:rsid w:val="00DB0BA9"/>
    <w:rsid w:val="00DB0E7B"/>
    <w:rsid w:val="00DB313B"/>
    <w:rsid w:val="00DB330A"/>
    <w:rsid w:val="00DB3632"/>
    <w:rsid w:val="00DB3927"/>
    <w:rsid w:val="00DB4039"/>
    <w:rsid w:val="00DB4300"/>
    <w:rsid w:val="00DB43F5"/>
    <w:rsid w:val="00DB4B86"/>
    <w:rsid w:val="00DB501A"/>
    <w:rsid w:val="00DB5B30"/>
    <w:rsid w:val="00DB5F29"/>
    <w:rsid w:val="00DB638F"/>
    <w:rsid w:val="00DB75D2"/>
    <w:rsid w:val="00DC04B0"/>
    <w:rsid w:val="00DC04C0"/>
    <w:rsid w:val="00DC0A30"/>
    <w:rsid w:val="00DC0A6F"/>
    <w:rsid w:val="00DC0FB3"/>
    <w:rsid w:val="00DC138A"/>
    <w:rsid w:val="00DC1636"/>
    <w:rsid w:val="00DC19A8"/>
    <w:rsid w:val="00DC1DBF"/>
    <w:rsid w:val="00DC22CA"/>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65FB"/>
    <w:rsid w:val="00DC7008"/>
    <w:rsid w:val="00DC713C"/>
    <w:rsid w:val="00DC73FD"/>
    <w:rsid w:val="00DC75BC"/>
    <w:rsid w:val="00DC75CF"/>
    <w:rsid w:val="00DC7693"/>
    <w:rsid w:val="00DC7965"/>
    <w:rsid w:val="00DC7C5C"/>
    <w:rsid w:val="00DC7F81"/>
    <w:rsid w:val="00DD06D9"/>
    <w:rsid w:val="00DD07EC"/>
    <w:rsid w:val="00DD0B12"/>
    <w:rsid w:val="00DD0CD9"/>
    <w:rsid w:val="00DD0FA1"/>
    <w:rsid w:val="00DD1BD4"/>
    <w:rsid w:val="00DD20AA"/>
    <w:rsid w:val="00DD24FB"/>
    <w:rsid w:val="00DD2781"/>
    <w:rsid w:val="00DD2810"/>
    <w:rsid w:val="00DD2986"/>
    <w:rsid w:val="00DD2BD3"/>
    <w:rsid w:val="00DD390C"/>
    <w:rsid w:val="00DD3912"/>
    <w:rsid w:val="00DD3A7A"/>
    <w:rsid w:val="00DD3E27"/>
    <w:rsid w:val="00DD436E"/>
    <w:rsid w:val="00DD4411"/>
    <w:rsid w:val="00DD4F7B"/>
    <w:rsid w:val="00DD55AF"/>
    <w:rsid w:val="00DD5725"/>
    <w:rsid w:val="00DD5C9B"/>
    <w:rsid w:val="00DD5D61"/>
    <w:rsid w:val="00DD5E50"/>
    <w:rsid w:val="00DD5EC8"/>
    <w:rsid w:val="00DD64B0"/>
    <w:rsid w:val="00DD64F1"/>
    <w:rsid w:val="00DD6873"/>
    <w:rsid w:val="00DD6A56"/>
    <w:rsid w:val="00DD732F"/>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5A60"/>
    <w:rsid w:val="00DE63D3"/>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BDE"/>
    <w:rsid w:val="00DF6F4F"/>
    <w:rsid w:val="00DF71D6"/>
    <w:rsid w:val="00DF7C4C"/>
    <w:rsid w:val="00DF7DE1"/>
    <w:rsid w:val="00E00F87"/>
    <w:rsid w:val="00E016D0"/>
    <w:rsid w:val="00E02492"/>
    <w:rsid w:val="00E0289D"/>
    <w:rsid w:val="00E03124"/>
    <w:rsid w:val="00E03AD4"/>
    <w:rsid w:val="00E03CCB"/>
    <w:rsid w:val="00E04EAA"/>
    <w:rsid w:val="00E05095"/>
    <w:rsid w:val="00E051A1"/>
    <w:rsid w:val="00E05272"/>
    <w:rsid w:val="00E05BB4"/>
    <w:rsid w:val="00E05C7C"/>
    <w:rsid w:val="00E05C90"/>
    <w:rsid w:val="00E05F0B"/>
    <w:rsid w:val="00E05F25"/>
    <w:rsid w:val="00E063ED"/>
    <w:rsid w:val="00E0643A"/>
    <w:rsid w:val="00E07254"/>
    <w:rsid w:val="00E073D8"/>
    <w:rsid w:val="00E07666"/>
    <w:rsid w:val="00E07795"/>
    <w:rsid w:val="00E07B5D"/>
    <w:rsid w:val="00E07E7B"/>
    <w:rsid w:val="00E109A5"/>
    <w:rsid w:val="00E109FD"/>
    <w:rsid w:val="00E10CBF"/>
    <w:rsid w:val="00E1106C"/>
    <w:rsid w:val="00E11120"/>
    <w:rsid w:val="00E11190"/>
    <w:rsid w:val="00E11540"/>
    <w:rsid w:val="00E123D6"/>
    <w:rsid w:val="00E12544"/>
    <w:rsid w:val="00E12624"/>
    <w:rsid w:val="00E12881"/>
    <w:rsid w:val="00E1306C"/>
    <w:rsid w:val="00E13818"/>
    <w:rsid w:val="00E14429"/>
    <w:rsid w:val="00E1469F"/>
    <w:rsid w:val="00E14A07"/>
    <w:rsid w:val="00E14ACF"/>
    <w:rsid w:val="00E14DCD"/>
    <w:rsid w:val="00E15659"/>
    <w:rsid w:val="00E156F4"/>
    <w:rsid w:val="00E1570B"/>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D9B"/>
    <w:rsid w:val="00E23F77"/>
    <w:rsid w:val="00E24519"/>
    <w:rsid w:val="00E24F8C"/>
    <w:rsid w:val="00E2506A"/>
    <w:rsid w:val="00E2571F"/>
    <w:rsid w:val="00E2585D"/>
    <w:rsid w:val="00E2594F"/>
    <w:rsid w:val="00E26AF1"/>
    <w:rsid w:val="00E26B75"/>
    <w:rsid w:val="00E2742E"/>
    <w:rsid w:val="00E2797A"/>
    <w:rsid w:val="00E30B48"/>
    <w:rsid w:val="00E30D96"/>
    <w:rsid w:val="00E31000"/>
    <w:rsid w:val="00E31120"/>
    <w:rsid w:val="00E31686"/>
    <w:rsid w:val="00E31734"/>
    <w:rsid w:val="00E31B74"/>
    <w:rsid w:val="00E31EAA"/>
    <w:rsid w:val="00E323D9"/>
    <w:rsid w:val="00E32407"/>
    <w:rsid w:val="00E327F2"/>
    <w:rsid w:val="00E32B14"/>
    <w:rsid w:val="00E32E4D"/>
    <w:rsid w:val="00E32E81"/>
    <w:rsid w:val="00E33242"/>
    <w:rsid w:val="00E33DFE"/>
    <w:rsid w:val="00E34016"/>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61"/>
    <w:rsid w:val="00E378D1"/>
    <w:rsid w:val="00E40370"/>
    <w:rsid w:val="00E4061F"/>
    <w:rsid w:val="00E40637"/>
    <w:rsid w:val="00E40677"/>
    <w:rsid w:val="00E40BA9"/>
    <w:rsid w:val="00E41171"/>
    <w:rsid w:val="00E4133F"/>
    <w:rsid w:val="00E415ED"/>
    <w:rsid w:val="00E419B9"/>
    <w:rsid w:val="00E41E2B"/>
    <w:rsid w:val="00E42158"/>
    <w:rsid w:val="00E4368F"/>
    <w:rsid w:val="00E44102"/>
    <w:rsid w:val="00E44485"/>
    <w:rsid w:val="00E465EE"/>
    <w:rsid w:val="00E47A89"/>
    <w:rsid w:val="00E47DDF"/>
    <w:rsid w:val="00E47E89"/>
    <w:rsid w:val="00E50548"/>
    <w:rsid w:val="00E50C35"/>
    <w:rsid w:val="00E512DB"/>
    <w:rsid w:val="00E517D3"/>
    <w:rsid w:val="00E51D9A"/>
    <w:rsid w:val="00E521CC"/>
    <w:rsid w:val="00E52C31"/>
    <w:rsid w:val="00E533D0"/>
    <w:rsid w:val="00E53609"/>
    <w:rsid w:val="00E53632"/>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582"/>
    <w:rsid w:val="00E627DA"/>
    <w:rsid w:val="00E62951"/>
    <w:rsid w:val="00E62AB5"/>
    <w:rsid w:val="00E62DC0"/>
    <w:rsid w:val="00E631F5"/>
    <w:rsid w:val="00E6326C"/>
    <w:rsid w:val="00E63C72"/>
    <w:rsid w:val="00E63DC3"/>
    <w:rsid w:val="00E63F91"/>
    <w:rsid w:val="00E64129"/>
    <w:rsid w:val="00E645EE"/>
    <w:rsid w:val="00E64AE7"/>
    <w:rsid w:val="00E64FC3"/>
    <w:rsid w:val="00E650A0"/>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B64"/>
    <w:rsid w:val="00E71E33"/>
    <w:rsid w:val="00E71FFC"/>
    <w:rsid w:val="00E722F2"/>
    <w:rsid w:val="00E72503"/>
    <w:rsid w:val="00E7328D"/>
    <w:rsid w:val="00E732A9"/>
    <w:rsid w:val="00E738F0"/>
    <w:rsid w:val="00E73A67"/>
    <w:rsid w:val="00E73D7B"/>
    <w:rsid w:val="00E73EDF"/>
    <w:rsid w:val="00E74157"/>
    <w:rsid w:val="00E742E5"/>
    <w:rsid w:val="00E7461B"/>
    <w:rsid w:val="00E74812"/>
    <w:rsid w:val="00E74B14"/>
    <w:rsid w:val="00E74BC1"/>
    <w:rsid w:val="00E74EE8"/>
    <w:rsid w:val="00E757B7"/>
    <w:rsid w:val="00E75D7D"/>
    <w:rsid w:val="00E76367"/>
    <w:rsid w:val="00E763A8"/>
    <w:rsid w:val="00E7655C"/>
    <w:rsid w:val="00E774F2"/>
    <w:rsid w:val="00E778FF"/>
    <w:rsid w:val="00E801A1"/>
    <w:rsid w:val="00E805B1"/>
    <w:rsid w:val="00E80613"/>
    <w:rsid w:val="00E808B6"/>
    <w:rsid w:val="00E80DA8"/>
    <w:rsid w:val="00E81276"/>
    <w:rsid w:val="00E814AE"/>
    <w:rsid w:val="00E8195A"/>
    <w:rsid w:val="00E81C8C"/>
    <w:rsid w:val="00E820A4"/>
    <w:rsid w:val="00E82201"/>
    <w:rsid w:val="00E8291B"/>
    <w:rsid w:val="00E82FF5"/>
    <w:rsid w:val="00E83303"/>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0B22"/>
    <w:rsid w:val="00E91163"/>
    <w:rsid w:val="00E91FFD"/>
    <w:rsid w:val="00E92025"/>
    <w:rsid w:val="00E92380"/>
    <w:rsid w:val="00E930A8"/>
    <w:rsid w:val="00E935E4"/>
    <w:rsid w:val="00E9383B"/>
    <w:rsid w:val="00E94499"/>
    <w:rsid w:val="00E94561"/>
    <w:rsid w:val="00E94E5C"/>
    <w:rsid w:val="00E9518D"/>
    <w:rsid w:val="00E9587E"/>
    <w:rsid w:val="00E95C58"/>
    <w:rsid w:val="00E96E73"/>
    <w:rsid w:val="00E9794A"/>
    <w:rsid w:val="00E97E5E"/>
    <w:rsid w:val="00E97EFE"/>
    <w:rsid w:val="00EA0209"/>
    <w:rsid w:val="00EA041C"/>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83B"/>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025"/>
    <w:rsid w:val="00EC7483"/>
    <w:rsid w:val="00EC7968"/>
    <w:rsid w:val="00EC7979"/>
    <w:rsid w:val="00EC7B54"/>
    <w:rsid w:val="00ED06A9"/>
    <w:rsid w:val="00ED09FB"/>
    <w:rsid w:val="00ED116A"/>
    <w:rsid w:val="00ED130E"/>
    <w:rsid w:val="00ED16E0"/>
    <w:rsid w:val="00ED2294"/>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1E8"/>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105"/>
    <w:rsid w:val="00EF124C"/>
    <w:rsid w:val="00EF1C06"/>
    <w:rsid w:val="00EF1C71"/>
    <w:rsid w:val="00EF1CAA"/>
    <w:rsid w:val="00EF1D15"/>
    <w:rsid w:val="00EF28C0"/>
    <w:rsid w:val="00EF2C96"/>
    <w:rsid w:val="00EF3272"/>
    <w:rsid w:val="00EF35A3"/>
    <w:rsid w:val="00EF366C"/>
    <w:rsid w:val="00EF3EF8"/>
    <w:rsid w:val="00EF41DB"/>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8CD"/>
    <w:rsid w:val="00EF7AE0"/>
    <w:rsid w:val="00EF7C41"/>
    <w:rsid w:val="00EF7CF4"/>
    <w:rsid w:val="00EF7E24"/>
    <w:rsid w:val="00F0110D"/>
    <w:rsid w:val="00F015B1"/>
    <w:rsid w:val="00F018BE"/>
    <w:rsid w:val="00F01A97"/>
    <w:rsid w:val="00F02093"/>
    <w:rsid w:val="00F05D48"/>
    <w:rsid w:val="00F06003"/>
    <w:rsid w:val="00F0608C"/>
    <w:rsid w:val="00F060CE"/>
    <w:rsid w:val="00F07381"/>
    <w:rsid w:val="00F10274"/>
    <w:rsid w:val="00F1051D"/>
    <w:rsid w:val="00F105D8"/>
    <w:rsid w:val="00F11342"/>
    <w:rsid w:val="00F117C8"/>
    <w:rsid w:val="00F11E16"/>
    <w:rsid w:val="00F1221E"/>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0A06"/>
    <w:rsid w:val="00F21C76"/>
    <w:rsid w:val="00F2288E"/>
    <w:rsid w:val="00F22B7A"/>
    <w:rsid w:val="00F22FA8"/>
    <w:rsid w:val="00F236A5"/>
    <w:rsid w:val="00F23D37"/>
    <w:rsid w:val="00F2416F"/>
    <w:rsid w:val="00F24BDA"/>
    <w:rsid w:val="00F252E2"/>
    <w:rsid w:val="00F25C50"/>
    <w:rsid w:val="00F25CB9"/>
    <w:rsid w:val="00F25EEE"/>
    <w:rsid w:val="00F265DE"/>
    <w:rsid w:val="00F268A8"/>
    <w:rsid w:val="00F26AB9"/>
    <w:rsid w:val="00F26EA7"/>
    <w:rsid w:val="00F26F6A"/>
    <w:rsid w:val="00F27394"/>
    <w:rsid w:val="00F2768B"/>
    <w:rsid w:val="00F2770D"/>
    <w:rsid w:val="00F27CCB"/>
    <w:rsid w:val="00F27EAB"/>
    <w:rsid w:val="00F27F1C"/>
    <w:rsid w:val="00F300ED"/>
    <w:rsid w:val="00F306CE"/>
    <w:rsid w:val="00F30769"/>
    <w:rsid w:val="00F308BE"/>
    <w:rsid w:val="00F30CAF"/>
    <w:rsid w:val="00F31434"/>
    <w:rsid w:val="00F31656"/>
    <w:rsid w:val="00F31692"/>
    <w:rsid w:val="00F31864"/>
    <w:rsid w:val="00F31D0F"/>
    <w:rsid w:val="00F32484"/>
    <w:rsid w:val="00F32F86"/>
    <w:rsid w:val="00F3381D"/>
    <w:rsid w:val="00F33D59"/>
    <w:rsid w:val="00F34632"/>
    <w:rsid w:val="00F34ED9"/>
    <w:rsid w:val="00F3541E"/>
    <w:rsid w:val="00F35582"/>
    <w:rsid w:val="00F35D7D"/>
    <w:rsid w:val="00F37073"/>
    <w:rsid w:val="00F37570"/>
    <w:rsid w:val="00F375F1"/>
    <w:rsid w:val="00F376CA"/>
    <w:rsid w:val="00F3783E"/>
    <w:rsid w:val="00F37C43"/>
    <w:rsid w:val="00F37EB2"/>
    <w:rsid w:val="00F4043B"/>
    <w:rsid w:val="00F4049F"/>
    <w:rsid w:val="00F4092F"/>
    <w:rsid w:val="00F40E5F"/>
    <w:rsid w:val="00F40F9F"/>
    <w:rsid w:val="00F41015"/>
    <w:rsid w:val="00F4177C"/>
    <w:rsid w:val="00F41DE8"/>
    <w:rsid w:val="00F428AC"/>
    <w:rsid w:val="00F42AC7"/>
    <w:rsid w:val="00F42E32"/>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BEA"/>
    <w:rsid w:val="00F51CBD"/>
    <w:rsid w:val="00F52038"/>
    <w:rsid w:val="00F5283F"/>
    <w:rsid w:val="00F52B0D"/>
    <w:rsid w:val="00F52E4D"/>
    <w:rsid w:val="00F52FC4"/>
    <w:rsid w:val="00F53056"/>
    <w:rsid w:val="00F53366"/>
    <w:rsid w:val="00F5344D"/>
    <w:rsid w:val="00F538A5"/>
    <w:rsid w:val="00F53966"/>
    <w:rsid w:val="00F53E31"/>
    <w:rsid w:val="00F5420B"/>
    <w:rsid w:val="00F544A2"/>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4F7"/>
    <w:rsid w:val="00F63B04"/>
    <w:rsid w:val="00F641C2"/>
    <w:rsid w:val="00F64227"/>
    <w:rsid w:val="00F64A31"/>
    <w:rsid w:val="00F65432"/>
    <w:rsid w:val="00F656D4"/>
    <w:rsid w:val="00F6576C"/>
    <w:rsid w:val="00F65E8D"/>
    <w:rsid w:val="00F666CD"/>
    <w:rsid w:val="00F666FD"/>
    <w:rsid w:val="00F67E05"/>
    <w:rsid w:val="00F702E9"/>
    <w:rsid w:val="00F7074C"/>
    <w:rsid w:val="00F70D4D"/>
    <w:rsid w:val="00F71603"/>
    <w:rsid w:val="00F7179B"/>
    <w:rsid w:val="00F71859"/>
    <w:rsid w:val="00F71A63"/>
    <w:rsid w:val="00F72677"/>
    <w:rsid w:val="00F726EC"/>
    <w:rsid w:val="00F72838"/>
    <w:rsid w:val="00F73268"/>
    <w:rsid w:val="00F735C7"/>
    <w:rsid w:val="00F73993"/>
    <w:rsid w:val="00F73A11"/>
    <w:rsid w:val="00F73AEE"/>
    <w:rsid w:val="00F73CBB"/>
    <w:rsid w:val="00F73ED8"/>
    <w:rsid w:val="00F746CF"/>
    <w:rsid w:val="00F7478C"/>
    <w:rsid w:val="00F74A73"/>
    <w:rsid w:val="00F74DB7"/>
    <w:rsid w:val="00F7535C"/>
    <w:rsid w:val="00F753A4"/>
    <w:rsid w:val="00F758FE"/>
    <w:rsid w:val="00F75E7C"/>
    <w:rsid w:val="00F7689F"/>
    <w:rsid w:val="00F76B51"/>
    <w:rsid w:val="00F772B5"/>
    <w:rsid w:val="00F779D4"/>
    <w:rsid w:val="00F77B21"/>
    <w:rsid w:val="00F80A25"/>
    <w:rsid w:val="00F80B04"/>
    <w:rsid w:val="00F80CFF"/>
    <w:rsid w:val="00F81632"/>
    <w:rsid w:val="00F8175E"/>
    <w:rsid w:val="00F81F4E"/>
    <w:rsid w:val="00F8231C"/>
    <w:rsid w:val="00F8235B"/>
    <w:rsid w:val="00F82E63"/>
    <w:rsid w:val="00F82FE5"/>
    <w:rsid w:val="00F83BC8"/>
    <w:rsid w:val="00F83C1A"/>
    <w:rsid w:val="00F83EEF"/>
    <w:rsid w:val="00F8438C"/>
    <w:rsid w:val="00F84B5E"/>
    <w:rsid w:val="00F84C91"/>
    <w:rsid w:val="00F85154"/>
    <w:rsid w:val="00F851D3"/>
    <w:rsid w:val="00F85369"/>
    <w:rsid w:val="00F85AF2"/>
    <w:rsid w:val="00F86A42"/>
    <w:rsid w:val="00F86A71"/>
    <w:rsid w:val="00F86B7E"/>
    <w:rsid w:val="00F90ABA"/>
    <w:rsid w:val="00F9109B"/>
    <w:rsid w:val="00F9123E"/>
    <w:rsid w:val="00F913DE"/>
    <w:rsid w:val="00F91992"/>
    <w:rsid w:val="00F91B24"/>
    <w:rsid w:val="00F91B86"/>
    <w:rsid w:val="00F91C29"/>
    <w:rsid w:val="00F92E0C"/>
    <w:rsid w:val="00F9319A"/>
    <w:rsid w:val="00F932E0"/>
    <w:rsid w:val="00F933C2"/>
    <w:rsid w:val="00F93A84"/>
    <w:rsid w:val="00F94355"/>
    <w:rsid w:val="00F94A3F"/>
    <w:rsid w:val="00F94BFB"/>
    <w:rsid w:val="00F95058"/>
    <w:rsid w:val="00F9507B"/>
    <w:rsid w:val="00F95236"/>
    <w:rsid w:val="00F9572C"/>
    <w:rsid w:val="00F962FA"/>
    <w:rsid w:val="00F96A38"/>
    <w:rsid w:val="00F970B6"/>
    <w:rsid w:val="00F9766E"/>
    <w:rsid w:val="00F97E93"/>
    <w:rsid w:val="00FA0260"/>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247"/>
    <w:rsid w:val="00FB53AA"/>
    <w:rsid w:val="00FB61F4"/>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48D"/>
    <w:rsid w:val="00FC5521"/>
    <w:rsid w:val="00FC5581"/>
    <w:rsid w:val="00FC5D03"/>
    <w:rsid w:val="00FC67E0"/>
    <w:rsid w:val="00FC68AB"/>
    <w:rsid w:val="00FC6C9B"/>
    <w:rsid w:val="00FC6E0D"/>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4A6"/>
    <w:rsid w:val="00FD560E"/>
    <w:rsid w:val="00FD5B17"/>
    <w:rsid w:val="00FD5C33"/>
    <w:rsid w:val="00FD5EC7"/>
    <w:rsid w:val="00FD61DF"/>
    <w:rsid w:val="00FD66FC"/>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403"/>
    <w:rsid w:val="00FF365E"/>
    <w:rsid w:val="00FF3692"/>
    <w:rsid w:val="00FF3C8E"/>
    <w:rsid w:val="00FF46C3"/>
    <w:rsid w:val="00FF4A67"/>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AE7"/>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4"/>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table" w:customStyle="1" w:styleId="TableGrid3">
    <w:name w:val="Table Grid3"/>
    <w:basedOn w:val="TableNormal"/>
    <w:next w:val="TableGrid"/>
    <w:uiPriority w:val="39"/>
    <w:qFormat/>
    <w:rsid w:val="00FD66FC"/>
    <w:rPr>
      <w:rFonts w:ascii="Calibri" w:eastAsia="Calibri" w:hAnsi="Calibri"/>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213391681">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695540691">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349482041">
      <w:bodyDiv w:val="1"/>
      <w:marLeft w:val="0"/>
      <w:marRight w:val="0"/>
      <w:marTop w:val="0"/>
      <w:marBottom w:val="0"/>
      <w:divBdr>
        <w:top w:val="none" w:sz="0" w:space="0" w:color="auto"/>
        <w:left w:val="none" w:sz="0" w:space="0" w:color="auto"/>
        <w:bottom w:val="none" w:sz="0" w:space="0" w:color="auto"/>
        <w:right w:val="none" w:sz="0" w:space="0" w:color="auto"/>
      </w:divBdr>
    </w:div>
    <w:div w:id="15598999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46411566">
      <w:bodyDiv w:val="1"/>
      <w:marLeft w:val="0"/>
      <w:marRight w:val="0"/>
      <w:marTop w:val="0"/>
      <w:marBottom w:val="0"/>
      <w:divBdr>
        <w:top w:val="none" w:sz="0" w:space="0" w:color="auto"/>
        <w:left w:val="none" w:sz="0" w:space="0" w:color="auto"/>
        <w:bottom w:val="none" w:sz="0" w:space="0" w:color="auto"/>
        <w:right w:val="none" w:sz="0" w:space="0" w:color="auto"/>
      </w:divBdr>
    </w:div>
    <w:div w:id="1753894068">
      <w:bodyDiv w:val="1"/>
      <w:marLeft w:val="0"/>
      <w:marRight w:val="0"/>
      <w:marTop w:val="0"/>
      <w:marBottom w:val="0"/>
      <w:divBdr>
        <w:top w:val="none" w:sz="0" w:space="0" w:color="auto"/>
        <w:left w:val="none" w:sz="0" w:space="0" w:color="auto"/>
        <w:bottom w:val="none" w:sz="0" w:space="0" w:color="auto"/>
        <w:right w:val="none" w:sz="0" w:space="0" w:color="auto"/>
      </w:divBdr>
    </w:div>
    <w:div w:id="1943688219">
      <w:bodyDiv w:val="1"/>
      <w:marLeft w:val="0"/>
      <w:marRight w:val="0"/>
      <w:marTop w:val="0"/>
      <w:marBottom w:val="0"/>
      <w:divBdr>
        <w:top w:val="none" w:sz="0" w:space="0" w:color="auto"/>
        <w:left w:val="none" w:sz="0" w:space="0" w:color="auto"/>
        <w:bottom w:val="none" w:sz="0" w:space="0" w:color="auto"/>
        <w:right w:val="none" w:sz="0" w:space="0" w:color="auto"/>
      </w:divBdr>
    </w:div>
    <w:div w:id="2028284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1076</TotalTime>
  <Pages>8</Pages>
  <Words>3556</Words>
  <Characters>20272</Characters>
  <Application>Microsoft Office Word</Application>
  <DocSecurity>0</DocSecurity>
  <PresentationFormat/>
  <Lines>168</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316</cp:revision>
  <cp:lastPrinted>2007-08-01T14:26:00Z</cp:lastPrinted>
  <dcterms:created xsi:type="dcterms:W3CDTF">2024-05-14T13:54:00Z</dcterms:created>
  <dcterms:modified xsi:type="dcterms:W3CDTF">2024-11-14T04:41:00Z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