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750922" w:rsidRPr="00227614" w14:paraId="5BA80707" w14:textId="77777777" w:rsidTr="00F23FA1">
        <w:trPr>
          <w:cantSplit/>
        </w:trPr>
        <w:tc>
          <w:tcPr>
            <w:tcW w:w="10423" w:type="dxa"/>
            <w:gridSpan w:val="2"/>
            <w:shd w:val="clear" w:color="auto" w:fill="auto"/>
          </w:tcPr>
          <w:p w14:paraId="3185234D" w14:textId="6796399C" w:rsidR="00750922" w:rsidRPr="00227614" w:rsidRDefault="00750922" w:rsidP="00F23FA1">
            <w:pPr>
              <w:pStyle w:val="ZA"/>
              <w:framePr w:w="0" w:hRule="auto" w:wrap="auto" w:vAnchor="margin" w:hAnchor="text" w:yAlign="inline"/>
            </w:pPr>
            <w:bookmarkStart w:id="0" w:name="tableOfContents"/>
            <w:bookmarkStart w:id="1" w:name="page1"/>
            <w:bookmarkEnd w:id="0"/>
            <w:r>
              <w:rPr>
                <w:sz w:val="64"/>
              </w:rPr>
              <w:t xml:space="preserve">3GPP </w:t>
            </w:r>
            <w:bookmarkStart w:id="2" w:name="specType1"/>
            <w:r>
              <w:rPr>
                <w:sz w:val="64"/>
              </w:rPr>
              <w:t>TR</w:t>
            </w:r>
            <w:bookmarkEnd w:id="2"/>
            <w:r>
              <w:rPr>
                <w:sz w:val="64"/>
              </w:rPr>
              <w:t xml:space="preserve"> </w:t>
            </w:r>
            <w:bookmarkStart w:id="3" w:name="specNumber"/>
            <w:r>
              <w:rPr>
                <w:sz w:val="64"/>
              </w:rPr>
              <w:t>38.</w:t>
            </w:r>
            <w:bookmarkEnd w:id="3"/>
            <w:r>
              <w:rPr>
                <w:sz w:val="64"/>
              </w:rPr>
              <w:t xml:space="preserve">799 </w:t>
            </w:r>
            <w:r>
              <w:t>V</w:t>
            </w:r>
            <w:bookmarkStart w:id="4" w:name="specVersion"/>
            <w:r>
              <w:t>1.</w:t>
            </w:r>
            <w:r w:rsidR="002A16AD">
              <w:rPr>
                <w:rFonts w:hint="eastAsia"/>
                <w:lang w:eastAsia="ja-JP"/>
              </w:rPr>
              <w:t>2</w:t>
            </w:r>
            <w:r>
              <w:t>.</w:t>
            </w:r>
            <w:bookmarkEnd w:id="4"/>
            <w:r>
              <w:t xml:space="preserve">0 </w:t>
            </w:r>
            <w:r>
              <w:rPr>
                <w:sz w:val="32"/>
              </w:rPr>
              <w:t>(</w:t>
            </w:r>
            <w:bookmarkStart w:id="5" w:name="issueDate"/>
            <w:r>
              <w:rPr>
                <w:sz w:val="32"/>
              </w:rPr>
              <w:t>2024-</w:t>
            </w:r>
            <w:bookmarkEnd w:id="5"/>
            <w:r w:rsidR="00E63681">
              <w:rPr>
                <w:sz w:val="32"/>
              </w:rPr>
              <w:t>08</w:t>
            </w:r>
            <w:r>
              <w:rPr>
                <w:sz w:val="32"/>
              </w:rPr>
              <w:t>)</w:t>
            </w:r>
          </w:p>
        </w:tc>
      </w:tr>
      <w:tr w:rsidR="00750922" w:rsidRPr="00227614" w14:paraId="412FF70D" w14:textId="77777777" w:rsidTr="00F23FA1">
        <w:trPr>
          <w:cantSplit/>
          <w:trHeight w:hRule="exact" w:val="1134"/>
        </w:trPr>
        <w:tc>
          <w:tcPr>
            <w:tcW w:w="10423" w:type="dxa"/>
            <w:gridSpan w:val="2"/>
            <w:shd w:val="clear" w:color="auto" w:fill="auto"/>
          </w:tcPr>
          <w:p w14:paraId="58229160" w14:textId="77777777" w:rsidR="00750922" w:rsidRPr="00227614" w:rsidRDefault="00750922" w:rsidP="00F23FA1">
            <w:pPr>
              <w:pStyle w:val="TAR"/>
            </w:pPr>
            <w:r>
              <w:t xml:space="preserve">Technical </w:t>
            </w:r>
            <w:bookmarkStart w:id="6" w:name="spectype2"/>
            <w:r>
              <w:t>Report</w:t>
            </w:r>
            <w:bookmarkEnd w:id="6"/>
            <w:r>
              <w:br/>
            </w:r>
            <w:r>
              <w:br/>
            </w:r>
          </w:p>
        </w:tc>
      </w:tr>
      <w:tr w:rsidR="00750922" w:rsidRPr="00227614" w14:paraId="4BE6269C" w14:textId="77777777" w:rsidTr="00F23FA1">
        <w:trPr>
          <w:cantSplit/>
          <w:trHeight w:hRule="exact" w:val="3685"/>
        </w:trPr>
        <w:tc>
          <w:tcPr>
            <w:tcW w:w="10423" w:type="dxa"/>
            <w:gridSpan w:val="2"/>
            <w:tcBorders>
              <w:bottom w:val="single" w:sz="12" w:space="0" w:color="auto"/>
            </w:tcBorders>
            <w:shd w:val="clear" w:color="auto" w:fill="auto"/>
          </w:tcPr>
          <w:p w14:paraId="68258C21" w14:textId="77777777" w:rsidR="00750922" w:rsidRDefault="00750922" w:rsidP="00F23FA1">
            <w:pPr>
              <w:pStyle w:val="ZT"/>
              <w:framePr w:wrap="auto" w:hAnchor="text" w:yAlign="inline"/>
            </w:pPr>
            <w:r>
              <w:t>3rd Generation Partnership Project;</w:t>
            </w:r>
          </w:p>
          <w:p w14:paraId="037DC919" w14:textId="77777777" w:rsidR="00750922" w:rsidRDefault="00750922" w:rsidP="00F23FA1">
            <w:pPr>
              <w:pStyle w:val="ZT"/>
              <w:framePr w:wrap="auto" w:hAnchor="text" w:yAlign="inline"/>
            </w:pPr>
            <w:r>
              <w:t xml:space="preserve">Technical Specification Group </w:t>
            </w:r>
            <w:bookmarkStart w:id="7" w:name="specTitle"/>
            <w:r>
              <w:t>RAN;</w:t>
            </w:r>
          </w:p>
          <w:p w14:paraId="0B988845" w14:textId="77777777" w:rsidR="00750922" w:rsidRDefault="00750922" w:rsidP="00F23FA1">
            <w:pPr>
              <w:pStyle w:val="ZT"/>
              <w:framePr w:wrap="auto" w:hAnchor="text" w:yAlign="inline"/>
            </w:pPr>
            <w:r>
              <w:t>NR;</w:t>
            </w:r>
          </w:p>
          <w:p w14:paraId="75B07DC7" w14:textId="77777777" w:rsidR="00750922" w:rsidRDefault="00750922" w:rsidP="00F23FA1">
            <w:pPr>
              <w:pStyle w:val="ZT"/>
              <w:framePr w:wrap="auto" w:hAnchor="text" w:yAlign="inline"/>
            </w:pPr>
            <w:r>
              <w:t>Study on additional topological enhancements for NR</w:t>
            </w:r>
            <w:bookmarkEnd w:id="7"/>
          </w:p>
          <w:p w14:paraId="0ED63CC6" w14:textId="77777777" w:rsidR="00750922" w:rsidRPr="00227614" w:rsidRDefault="00750922" w:rsidP="00F23FA1">
            <w:pPr>
              <w:pStyle w:val="ZT"/>
              <w:framePr w:wrap="auto" w:hAnchor="text" w:yAlign="inline"/>
              <w:rPr>
                <w:i/>
                <w:sz w:val="28"/>
              </w:rPr>
            </w:pPr>
            <w:r>
              <w:t>(</w:t>
            </w:r>
            <w:r>
              <w:rPr>
                <w:rStyle w:val="ZGSM"/>
              </w:rPr>
              <w:t xml:space="preserve">Release </w:t>
            </w:r>
            <w:bookmarkStart w:id="8" w:name="specRelease"/>
            <w:r>
              <w:rPr>
                <w:rStyle w:val="ZGSM"/>
              </w:rPr>
              <w:t>1</w:t>
            </w:r>
            <w:bookmarkEnd w:id="8"/>
            <w:r>
              <w:rPr>
                <w:rStyle w:val="ZGSM"/>
              </w:rPr>
              <w:t>9</w:t>
            </w:r>
            <w:r>
              <w:t>)</w:t>
            </w:r>
          </w:p>
        </w:tc>
      </w:tr>
      <w:tr w:rsidR="00750922" w:rsidRPr="00227614" w14:paraId="3495F087" w14:textId="77777777" w:rsidTr="00F23FA1">
        <w:trPr>
          <w:cantSplit/>
        </w:trPr>
        <w:tc>
          <w:tcPr>
            <w:tcW w:w="10423" w:type="dxa"/>
            <w:gridSpan w:val="2"/>
            <w:tcBorders>
              <w:top w:val="single" w:sz="12" w:space="0" w:color="auto"/>
              <w:bottom w:val="dashed" w:sz="4" w:space="0" w:color="auto"/>
            </w:tcBorders>
            <w:shd w:val="clear" w:color="auto" w:fill="auto"/>
          </w:tcPr>
          <w:p w14:paraId="57640EBB" w14:textId="77777777" w:rsidR="00750922" w:rsidRPr="00227614" w:rsidRDefault="00750922" w:rsidP="00F23FA1">
            <w:pPr>
              <w:pStyle w:val="FP"/>
            </w:pPr>
          </w:p>
        </w:tc>
      </w:tr>
      <w:bookmarkStart w:id="9" w:name="_Hlk99699974"/>
      <w:bookmarkEnd w:id="9"/>
      <w:bookmarkStart w:id="10" w:name="_MON_1684549432"/>
      <w:bookmarkEnd w:id="10"/>
      <w:tr w:rsidR="00750922" w:rsidRPr="00227614" w14:paraId="7871CA58" w14:textId="77777777" w:rsidTr="00F23FA1">
        <w:trPr>
          <w:cantSplit/>
          <w:trHeight w:hRule="exact" w:val="1531"/>
        </w:trPr>
        <w:tc>
          <w:tcPr>
            <w:tcW w:w="5211" w:type="dxa"/>
            <w:tcBorders>
              <w:top w:val="dashed" w:sz="4" w:space="0" w:color="auto"/>
              <w:bottom w:val="dashed" w:sz="4" w:space="0" w:color="auto"/>
            </w:tcBorders>
            <w:shd w:val="clear" w:color="auto" w:fill="auto"/>
          </w:tcPr>
          <w:p w14:paraId="773947A7" w14:textId="77777777" w:rsidR="00750922" w:rsidRPr="00227614" w:rsidRDefault="00750922" w:rsidP="00F23FA1">
            <w:pPr>
              <w:pStyle w:val="TAL"/>
            </w:pPr>
            <w:r>
              <w:object w:dxaOrig="2070" w:dyaOrig="1245" w14:anchorId="40D25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65.1pt" o:ole="">
                  <v:imagedata r:id="rId13" o:title=""/>
                </v:shape>
                <o:OLEObject Type="Embed" ProgID="Word.Picture.8" ShapeID="_x0000_i1025" DrawAspect="Content" ObjectID="_1786433095" r:id="rId14"/>
              </w:object>
            </w:r>
          </w:p>
        </w:tc>
        <w:bookmarkStart w:id="11" w:name="_MON_1710316168"/>
        <w:bookmarkEnd w:id="11"/>
        <w:tc>
          <w:tcPr>
            <w:tcW w:w="5212" w:type="dxa"/>
            <w:tcBorders>
              <w:top w:val="dashed" w:sz="4" w:space="0" w:color="auto"/>
              <w:bottom w:val="dashed" w:sz="4" w:space="0" w:color="auto"/>
            </w:tcBorders>
            <w:shd w:val="clear" w:color="auto" w:fill="auto"/>
          </w:tcPr>
          <w:p w14:paraId="6B7EBEFC" w14:textId="77777777" w:rsidR="00750922" w:rsidRPr="00227614" w:rsidRDefault="00750922" w:rsidP="00F23FA1">
            <w:pPr>
              <w:pStyle w:val="TAR"/>
            </w:pPr>
            <w:r>
              <w:object w:dxaOrig="2565" w:dyaOrig="1485" w14:anchorId="60DA4B3C">
                <v:shape id="_x0000_i1026" type="#_x0000_t75" style="width:129.65pt;height:1in" o:ole="">
                  <v:imagedata r:id="rId15" o:title=""/>
                </v:shape>
                <o:OLEObject Type="Embed" ProgID="Word.Picture.8" ShapeID="_x0000_i1026" DrawAspect="Content" ObjectID="_1786433096" r:id="rId16"/>
              </w:object>
            </w:r>
          </w:p>
        </w:tc>
      </w:tr>
      <w:tr w:rsidR="00750922" w:rsidRPr="00227614" w14:paraId="2194E3B2" w14:textId="77777777" w:rsidTr="00F23FA1">
        <w:trPr>
          <w:cantSplit/>
          <w:trHeight w:hRule="exact" w:val="5783"/>
        </w:trPr>
        <w:tc>
          <w:tcPr>
            <w:tcW w:w="10423" w:type="dxa"/>
            <w:gridSpan w:val="2"/>
            <w:tcBorders>
              <w:top w:val="dashed" w:sz="4" w:space="0" w:color="auto"/>
              <w:bottom w:val="dashed" w:sz="4" w:space="0" w:color="auto"/>
            </w:tcBorders>
            <w:shd w:val="clear" w:color="auto" w:fill="auto"/>
          </w:tcPr>
          <w:p w14:paraId="406C9B76" w14:textId="77777777" w:rsidR="00750922" w:rsidRPr="00227614" w:rsidRDefault="00750922" w:rsidP="00F23FA1">
            <w:pPr>
              <w:pStyle w:val="FP"/>
            </w:pPr>
          </w:p>
        </w:tc>
      </w:tr>
      <w:tr w:rsidR="00750922" w:rsidRPr="00227614" w14:paraId="7BFFB97D" w14:textId="77777777" w:rsidTr="00F23FA1">
        <w:trPr>
          <w:cantSplit/>
          <w:trHeight w:hRule="exact" w:val="964"/>
        </w:trPr>
        <w:tc>
          <w:tcPr>
            <w:tcW w:w="10423" w:type="dxa"/>
            <w:gridSpan w:val="2"/>
            <w:tcBorders>
              <w:top w:val="dashed" w:sz="4" w:space="0" w:color="auto"/>
            </w:tcBorders>
            <w:shd w:val="clear" w:color="auto" w:fill="auto"/>
          </w:tcPr>
          <w:p w14:paraId="67EFF7BB" w14:textId="77777777" w:rsidR="00750922" w:rsidRPr="00227614" w:rsidRDefault="00750922" w:rsidP="00F23FA1">
            <w:pPr>
              <w:rPr>
                <w:sz w:val="16"/>
                <w:szCs w:val="16"/>
              </w:rPr>
            </w:pPr>
            <w:r w:rsidRPr="00227614">
              <w:rPr>
                <w:sz w:val="16"/>
                <w:szCs w:val="16"/>
              </w:rPr>
              <w:t>The present document has been developed within the 3rd Generation Partnership Project (3GPP</w:t>
            </w:r>
            <w:r w:rsidRPr="00227614">
              <w:rPr>
                <w:sz w:val="16"/>
                <w:szCs w:val="16"/>
                <w:vertAlign w:val="superscript"/>
              </w:rPr>
              <w:t xml:space="preserve"> TM</w:t>
            </w:r>
            <w:r w:rsidRPr="00227614">
              <w:rPr>
                <w:sz w:val="16"/>
                <w:szCs w:val="16"/>
              </w:rPr>
              <w:t>) and may be further elaborated for the purposes of 3GPP.</w:t>
            </w:r>
            <w:r w:rsidRPr="00227614">
              <w:rPr>
                <w:sz w:val="16"/>
                <w:szCs w:val="16"/>
              </w:rPr>
              <w:br/>
              <w:t>The present document has not been subject to any approval process by the 3GPP</w:t>
            </w:r>
            <w:r w:rsidRPr="00227614">
              <w:rPr>
                <w:sz w:val="16"/>
                <w:szCs w:val="16"/>
                <w:vertAlign w:val="superscript"/>
              </w:rPr>
              <w:t xml:space="preserve"> </w:t>
            </w:r>
            <w:r w:rsidRPr="00227614">
              <w:rPr>
                <w:sz w:val="16"/>
                <w:szCs w:val="16"/>
              </w:rPr>
              <w:t>Organizational Partners and shall not be implemented.</w:t>
            </w:r>
            <w:r w:rsidRPr="00227614">
              <w:rPr>
                <w:sz w:val="16"/>
                <w:szCs w:val="16"/>
              </w:rPr>
              <w:br/>
              <w:t>This Specification is provided for future development work within 3GPP</w:t>
            </w:r>
            <w:r w:rsidRPr="00227614">
              <w:rPr>
                <w:sz w:val="16"/>
                <w:szCs w:val="16"/>
                <w:vertAlign w:val="superscript"/>
              </w:rPr>
              <w:t xml:space="preserve"> </w:t>
            </w:r>
            <w:r w:rsidRPr="00227614">
              <w:rPr>
                <w:sz w:val="16"/>
                <w:szCs w:val="16"/>
              </w:rPr>
              <w:t>only. The Organizational Partners accept no liability for any use of this Specification.</w:t>
            </w:r>
            <w:r w:rsidRPr="00227614">
              <w:rPr>
                <w:sz w:val="16"/>
                <w:szCs w:val="16"/>
              </w:rPr>
              <w:br/>
              <w:t>Specifications and Reports for implementation of the 3GPP</w:t>
            </w:r>
            <w:r w:rsidRPr="00227614">
              <w:rPr>
                <w:sz w:val="16"/>
                <w:szCs w:val="16"/>
                <w:vertAlign w:val="superscript"/>
              </w:rPr>
              <w:t xml:space="preserve"> TM</w:t>
            </w:r>
            <w:r w:rsidRPr="00227614">
              <w:rPr>
                <w:sz w:val="16"/>
                <w:szCs w:val="16"/>
              </w:rPr>
              <w:t xml:space="preserve"> system should be obtained via the 3GPP Organizational Partners' Publications Offices.</w:t>
            </w:r>
          </w:p>
        </w:tc>
      </w:tr>
    </w:tbl>
    <w:p w14:paraId="1C7BFA95" w14:textId="77777777" w:rsidR="00750922" w:rsidRPr="00227614" w:rsidRDefault="00750922" w:rsidP="00750922">
      <w:pPr>
        <w:sectPr w:rsidR="00750922" w:rsidRPr="00227614" w:rsidSect="00750922">
          <w:footnotePr>
            <w:numRestart w:val="eachSect"/>
          </w:footnotePr>
          <w:pgSz w:w="11907" w:h="16840" w:code="9"/>
          <w:pgMar w:top="1134" w:right="851" w:bottom="397" w:left="851" w:header="0" w:footer="0" w:gutter="0"/>
          <w:cols w:space="720"/>
        </w:sectPr>
      </w:pPr>
      <w:bookmarkStart w:id="12" w:name="_MON_1684549432"/>
      <w:bookmarkEnd w:id="1"/>
      <w:bookmarkEnd w:id="12"/>
    </w:p>
    <w:tbl>
      <w:tblPr>
        <w:tblW w:w="10423" w:type="dxa"/>
        <w:tblLook w:val="04A0" w:firstRow="1" w:lastRow="0" w:firstColumn="1" w:lastColumn="0" w:noHBand="0" w:noVBand="1"/>
      </w:tblPr>
      <w:tblGrid>
        <w:gridCol w:w="10423"/>
      </w:tblGrid>
      <w:tr w:rsidR="00750922" w:rsidRPr="00227614" w14:paraId="1480649B" w14:textId="77777777" w:rsidTr="00F23FA1">
        <w:trPr>
          <w:cantSplit/>
          <w:trHeight w:hRule="exact" w:val="5669"/>
        </w:trPr>
        <w:tc>
          <w:tcPr>
            <w:tcW w:w="10423" w:type="dxa"/>
            <w:shd w:val="clear" w:color="auto" w:fill="auto"/>
          </w:tcPr>
          <w:p w14:paraId="5B48D781" w14:textId="77777777" w:rsidR="00750922" w:rsidRPr="00227614" w:rsidRDefault="00750922" w:rsidP="00F23FA1">
            <w:pPr>
              <w:pStyle w:val="FP"/>
            </w:pPr>
            <w:bookmarkStart w:id="13" w:name="page2"/>
          </w:p>
        </w:tc>
      </w:tr>
      <w:tr w:rsidR="00750922" w:rsidRPr="00227614" w14:paraId="28C15F44" w14:textId="77777777" w:rsidTr="00F23FA1">
        <w:trPr>
          <w:cantSplit/>
          <w:trHeight w:hRule="exact" w:val="5386"/>
        </w:trPr>
        <w:tc>
          <w:tcPr>
            <w:tcW w:w="10423" w:type="dxa"/>
            <w:shd w:val="clear" w:color="auto" w:fill="auto"/>
          </w:tcPr>
          <w:p w14:paraId="1CA041A3" w14:textId="77777777" w:rsidR="00750922" w:rsidRPr="00227614" w:rsidRDefault="00750922" w:rsidP="00F23FA1">
            <w:pPr>
              <w:pStyle w:val="FP"/>
              <w:spacing w:after="240"/>
              <w:ind w:left="2835" w:right="2835"/>
              <w:jc w:val="center"/>
              <w:rPr>
                <w:rFonts w:ascii="Arial" w:hAnsi="Arial"/>
                <w:b/>
                <w:i/>
                <w:noProof/>
              </w:rPr>
            </w:pPr>
            <w:bookmarkStart w:id="14" w:name="coords3gpp"/>
            <w:r w:rsidRPr="00227614">
              <w:rPr>
                <w:rFonts w:ascii="Arial" w:hAnsi="Arial"/>
                <w:b/>
                <w:i/>
                <w:noProof/>
              </w:rPr>
              <w:t>3GPP</w:t>
            </w:r>
          </w:p>
          <w:p w14:paraId="4B02CDF3" w14:textId="77777777" w:rsidR="00750922" w:rsidRPr="00227614" w:rsidRDefault="00750922" w:rsidP="00F23FA1">
            <w:pPr>
              <w:pStyle w:val="FP"/>
              <w:pBdr>
                <w:bottom w:val="single" w:sz="6" w:space="1" w:color="auto"/>
              </w:pBdr>
              <w:ind w:left="2835" w:right="2835"/>
              <w:jc w:val="center"/>
              <w:rPr>
                <w:noProof/>
              </w:rPr>
            </w:pPr>
            <w:r w:rsidRPr="00227614">
              <w:rPr>
                <w:noProof/>
              </w:rPr>
              <w:t>Postal address</w:t>
            </w:r>
          </w:p>
          <w:p w14:paraId="45A3C4E9" w14:textId="77777777" w:rsidR="00750922" w:rsidRPr="00227614" w:rsidRDefault="00750922" w:rsidP="00F23FA1">
            <w:pPr>
              <w:pStyle w:val="FP"/>
              <w:ind w:left="2835" w:right="2835"/>
              <w:jc w:val="center"/>
              <w:rPr>
                <w:rFonts w:ascii="Arial" w:hAnsi="Arial"/>
                <w:noProof/>
                <w:sz w:val="18"/>
              </w:rPr>
            </w:pPr>
          </w:p>
          <w:p w14:paraId="36C5EC1F" w14:textId="77777777" w:rsidR="00750922" w:rsidRPr="00227614" w:rsidRDefault="00750922" w:rsidP="00F23FA1">
            <w:pPr>
              <w:pStyle w:val="FP"/>
              <w:pBdr>
                <w:bottom w:val="single" w:sz="6" w:space="1" w:color="auto"/>
              </w:pBdr>
              <w:spacing w:before="240"/>
              <w:ind w:left="2835" w:right="2835"/>
              <w:jc w:val="center"/>
              <w:rPr>
                <w:noProof/>
              </w:rPr>
            </w:pPr>
            <w:r w:rsidRPr="00227614">
              <w:rPr>
                <w:noProof/>
              </w:rPr>
              <w:t>3GPP support office address</w:t>
            </w:r>
          </w:p>
          <w:p w14:paraId="6200340E" w14:textId="77777777" w:rsidR="00750922" w:rsidRPr="00F806B2" w:rsidRDefault="00750922" w:rsidP="00F23FA1">
            <w:pPr>
              <w:pStyle w:val="FP"/>
              <w:ind w:left="2835" w:right="2835"/>
              <w:jc w:val="center"/>
              <w:rPr>
                <w:rFonts w:ascii="Arial" w:hAnsi="Arial"/>
                <w:noProof/>
                <w:sz w:val="18"/>
                <w:lang w:val="fr-FR"/>
              </w:rPr>
            </w:pPr>
            <w:r w:rsidRPr="00F806B2">
              <w:rPr>
                <w:rFonts w:ascii="Arial" w:hAnsi="Arial"/>
                <w:noProof/>
                <w:sz w:val="18"/>
                <w:lang w:val="fr-FR"/>
              </w:rPr>
              <w:t>650 Route des Lucioles - Sophia Antipolis</w:t>
            </w:r>
          </w:p>
          <w:p w14:paraId="3CD9F246" w14:textId="77777777" w:rsidR="00750922" w:rsidRPr="00F806B2" w:rsidRDefault="00750922" w:rsidP="00F23FA1">
            <w:pPr>
              <w:pStyle w:val="FP"/>
              <w:ind w:left="2835" w:right="2835"/>
              <w:jc w:val="center"/>
              <w:rPr>
                <w:rFonts w:ascii="Arial" w:hAnsi="Arial"/>
                <w:noProof/>
                <w:sz w:val="18"/>
                <w:lang w:val="fr-FR"/>
              </w:rPr>
            </w:pPr>
            <w:r w:rsidRPr="00F806B2">
              <w:rPr>
                <w:rFonts w:ascii="Arial" w:hAnsi="Arial"/>
                <w:noProof/>
                <w:sz w:val="18"/>
                <w:lang w:val="fr-FR"/>
              </w:rPr>
              <w:t>Valbonne - FRANCE</w:t>
            </w:r>
          </w:p>
          <w:p w14:paraId="10304492" w14:textId="77777777" w:rsidR="00750922" w:rsidRPr="00227614" w:rsidRDefault="00750922" w:rsidP="00F23FA1">
            <w:pPr>
              <w:pStyle w:val="FP"/>
              <w:spacing w:after="20"/>
              <w:ind w:left="2835" w:right="2835"/>
              <w:jc w:val="center"/>
              <w:rPr>
                <w:rFonts w:ascii="Arial" w:hAnsi="Arial"/>
                <w:noProof/>
                <w:sz w:val="18"/>
              </w:rPr>
            </w:pPr>
            <w:r w:rsidRPr="00227614">
              <w:rPr>
                <w:rFonts w:ascii="Arial" w:hAnsi="Arial"/>
                <w:noProof/>
                <w:sz w:val="18"/>
              </w:rPr>
              <w:t>Tel.: +33 4 92 94 42 00 Fax: +33 4 93 65 47 16</w:t>
            </w:r>
          </w:p>
          <w:p w14:paraId="26C3400D" w14:textId="77777777" w:rsidR="00750922" w:rsidRPr="00227614" w:rsidRDefault="00750922" w:rsidP="00F23FA1">
            <w:pPr>
              <w:pStyle w:val="FP"/>
              <w:pBdr>
                <w:bottom w:val="single" w:sz="6" w:space="1" w:color="auto"/>
              </w:pBdr>
              <w:spacing w:before="240"/>
              <w:ind w:left="2835" w:right="2835"/>
              <w:jc w:val="center"/>
              <w:rPr>
                <w:noProof/>
              </w:rPr>
            </w:pPr>
            <w:r w:rsidRPr="00227614">
              <w:rPr>
                <w:noProof/>
              </w:rPr>
              <w:t>Internet</w:t>
            </w:r>
          </w:p>
          <w:p w14:paraId="2B7CF03E" w14:textId="77777777" w:rsidR="00750922" w:rsidRPr="00227614" w:rsidRDefault="00750922" w:rsidP="00F23FA1">
            <w:pPr>
              <w:pStyle w:val="FP"/>
              <w:ind w:left="2835" w:right="2835"/>
              <w:jc w:val="center"/>
              <w:rPr>
                <w:rFonts w:ascii="Arial" w:hAnsi="Arial"/>
                <w:noProof/>
                <w:sz w:val="18"/>
              </w:rPr>
            </w:pPr>
            <w:r w:rsidRPr="00227614">
              <w:rPr>
                <w:rFonts w:ascii="Arial" w:hAnsi="Arial"/>
                <w:noProof/>
                <w:sz w:val="18"/>
              </w:rPr>
              <w:t>https://www.3gpp.org</w:t>
            </w:r>
            <w:bookmarkEnd w:id="14"/>
          </w:p>
          <w:p w14:paraId="731932DE" w14:textId="77777777" w:rsidR="00750922" w:rsidRPr="00227614" w:rsidRDefault="00750922" w:rsidP="00F23FA1">
            <w:pPr>
              <w:rPr>
                <w:noProof/>
              </w:rPr>
            </w:pPr>
          </w:p>
        </w:tc>
      </w:tr>
      <w:tr w:rsidR="00750922" w:rsidRPr="00227614" w14:paraId="52A6872E" w14:textId="77777777" w:rsidTr="00F23FA1">
        <w:trPr>
          <w:cantSplit/>
        </w:trPr>
        <w:tc>
          <w:tcPr>
            <w:tcW w:w="10423" w:type="dxa"/>
            <w:shd w:val="clear" w:color="auto" w:fill="auto"/>
            <w:vAlign w:val="bottom"/>
          </w:tcPr>
          <w:p w14:paraId="1D708DD8" w14:textId="77777777" w:rsidR="00750922" w:rsidRPr="00227614" w:rsidRDefault="00750922" w:rsidP="00F23FA1">
            <w:pPr>
              <w:pStyle w:val="FP"/>
              <w:pBdr>
                <w:bottom w:val="single" w:sz="6" w:space="1" w:color="auto"/>
              </w:pBdr>
              <w:spacing w:after="240"/>
              <w:jc w:val="center"/>
              <w:rPr>
                <w:rFonts w:ascii="Arial" w:hAnsi="Arial"/>
                <w:b/>
                <w:i/>
                <w:noProof/>
              </w:rPr>
            </w:pPr>
            <w:bookmarkStart w:id="15" w:name="copyrightNotification"/>
            <w:r w:rsidRPr="00227614">
              <w:rPr>
                <w:rFonts w:ascii="Arial" w:hAnsi="Arial"/>
                <w:b/>
                <w:i/>
                <w:noProof/>
              </w:rPr>
              <w:t>Copyright Notification</w:t>
            </w:r>
          </w:p>
          <w:p w14:paraId="01FE5EA8" w14:textId="77777777" w:rsidR="00750922" w:rsidRPr="00227614" w:rsidRDefault="00750922" w:rsidP="00F23FA1">
            <w:pPr>
              <w:pStyle w:val="FP"/>
              <w:jc w:val="center"/>
              <w:rPr>
                <w:noProof/>
              </w:rPr>
            </w:pPr>
            <w:r w:rsidRPr="00227614">
              <w:rPr>
                <w:noProof/>
              </w:rPr>
              <w:t>No part may be reproduced except as authorized by written permission.</w:t>
            </w:r>
            <w:r w:rsidRPr="00227614">
              <w:rPr>
                <w:noProof/>
              </w:rPr>
              <w:br/>
              <w:t>The copyright and the foregoing restriction extend to reproduction in all media.</w:t>
            </w:r>
          </w:p>
          <w:p w14:paraId="1681F593" w14:textId="77777777" w:rsidR="00750922" w:rsidRPr="00227614" w:rsidRDefault="00750922" w:rsidP="00F23FA1">
            <w:pPr>
              <w:pStyle w:val="FP"/>
              <w:jc w:val="center"/>
              <w:rPr>
                <w:noProof/>
              </w:rPr>
            </w:pPr>
          </w:p>
          <w:p w14:paraId="12B6D822" w14:textId="2341F91A" w:rsidR="00750922" w:rsidRPr="00227614" w:rsidRDefault="00750922" w:rsidP="00F23FA1">
            <w:pPr>
              <w:pStyle w:val="FP"/>
              <w:jc w:val="center"/>
              <w:rPr>
                <w:noProof/>
                <w:sz w:val="18"/>
              </w:rPr>
            </w:pPr>
            <w:r w:rsidRPr="00227614">
              <w:rPr>
                <w:noProof/>
                <w:sz w:val="18"/>
              </w:rPr>
              <w:t xml:space="preserve">© </w:t>
            </w:r>
            <w:r w:rsidR="00F806B2">
              <w:rPr>
                <w:noProof/>
                <w:sz w:val="18"/>
              </w:rPr>
              <w:t>2024</w:t>
            </w:r>
            <w:r w:rsidRPr="00227614">
              <w:rPr>
                <w:noProof/>
                <w:sz w:val="18"/>
              </w:rPr>
              <w:t>, 3GPP Organizational Partners (ARIB, ATIS, CCSA, ETSI, TSDSI, TTA, TTC).</w:t>
            </w:r>
            <w:bookmarkStart w:id="16" w:name="copyrightaddon"/>
            <w:bookmarkEnd w:id="16"/>
          </w:p>
          <w:p w14:paraId="0B8E3EA9" w14:textId="77777777" w:rsidR="00750922" w:rsidRPr="00227614" w:rsidRDefault="00750922" w:rsidP="00F23FA1">
            <w:pPr>
              <w:pStyle w:val="FP"/>
              <w:jc w:val="center"/>
              <w:rPr>
                <w:noProof/>
                <w:sz w:val="18"/>
              </w:rPr>
            </w:pPr>
            <w:r w:rsidRPr="00227614">
              <w:rPr>
                <w:noProof/>
                <w:sz w:val="18"/>
              </w:rPr>
              <w:t>All rights reserved.</w:t>
            </w:r>
          </w:p>
          <w:p w14:paraId="6B06969C" w14:textId="77777777" w:rsidR="00750922" w:rsidRPr="00227614" w:rsidRDefault="00750922" w:rsidP="00F23FA1">
            <w:pPr>
              <w:pStyle w:val="FP"/>
              <w:rPr>
                <w:noProof/>
                <w:sz w:val="18"/>
              </w:rPr>
            </w:pPr>
          </w:p>
          <w:p w14:paraId="76CCC7DE" w14:textId="77777777" w:rsidR="00750922" w:rsidRPr="00227614" w:rsidRDefault="00750922" w:rsidP="00F23FA1">
            <w:pPr>
              <w:pStyle w:val="FP"/>
              <w:rPr>
                <w:noProof/>
                <w:sz w:val="18"/>
              </w:rPr>
            </w:pPr>
            <w:r w:rsidRPr="00227614">
              <w:rPr>
                <w:noProof/>
                <w:sz w:val="18"/>
              </w:rPr>
              <w:t>UMTS™ is a Trade Mark of ETSI registered for the benefit of its members</w:t>
            </w:r>
          </w:p>
          <w:p w14:paraId="291C90C0" w14:textId="77777777" w:rsidR="00750922" w:rsidRPr="00227614" w:rsidRDefault="00750922" w:rsidP="00F23FA1">
            <w:pPr>
              <w:pStyle w:val="FP"/>
              <w:rPr>
                <w:noProof/>
                <w:sz w:val="18"/>
              </w:rPr>
            </w:pPr>
            <w:r w:rsidRPr="00227614">
              <w:rPr>
                <w:noProof/>
                <w:sz w:val="18"/>
              </w:rPr>
              <w:t>3GPP™ is a Trade Mark of ETSI registered for the benefit of its Members and of the 3GPP Organizational Partners</w:t>
            </w:r>
            <w:r w:rsidRPr="00227614">
              <w:rPr>
                <w:noProof/>
                <w:sz w:val="18"/>
              </w:rPr>
              <w:br/>
              <w:t>LTE™ is a Trade Mark of ETSI registered for the benefit of its Members and of the 3GPP Organizational Partners</w:t>
            </w:r>
          </w:p>
          <w:p w14:paraId="47E9EE64" w14:textId="77777777" w:rsidR="00750922" w:rsidRPr="00227614" w:rsidRDefault="00750922" w:rsidP="00F23FA1">
            <w:pPr>
              <w:pStyle w:val="FP"/>
              <w:rPr>
                <w:noProof/>
                <w:sz w:val="18"/>
              </w:rPr>
            </w:pPr>
            <w:r w:rsidRPr="00227614">
              <w:rPr>
                <w:noProof/>
                <w:sz w:val="18"/>
              </w:rPr>
              <w:t>GSM® and the GSM logo are registered and owned by the GSM Association</w:t>
            </w:r>
            <w:bookmarkEnd w:id="15"/>
          </w:p>
          <w:p w14:paraId="746B4798" w14:textId="77777777" w:rsidR="00750922" w:rsidRPr="00227614" w:rsidRDefault="00750922" w:rsidP="00F23FA1"/>
        </w:tc>
      </w:tr>
      <w:bookmarkEnd w:id="13"/>
    </w:tbl>
    <w:p w14:paraId="4D465BA7" w14:textId="599CDE61" w:rsidR="00E1592F" w:rsidRDefault="00750922">
      <w:pPr>
        <w:pStyle w:val="TT"/>
      </w:pPr>
      <w:r w:rsidRPr="00227614">
        <w:br w:type="page"/>
      </w:r>
      <w:r w:rsidR="008F3FF1">
        <w:t>Contents</w:t>
      </w:r>
    </w:p>
    <w:p w14:paraId="11259927" w14:textId="22AEAE28" w:rsidR="00E06E71" w:rsidRDefault="008F3FF1">
      <w:pPr>
        <w:pStyle w:val="TOC1"/>
        <w:rPr>
          <w:rFonts w:asciiTheme="minorHAnsi" w:hAnsiTheme="minorHAnsi" w:cstheme="minorBidi"/>
          <w:noProof/>
          <w:kern w:val="2"/>
          <w:sz w:val="24"/>
          <w:szCs w:val="24"/>
          <w:lang w:eastAsia="ko-KR"/>
          <w14:ligatures w14:val="standardContextual"/>
        </w:rPr>
      </w:pPr>
      <w:r>
        <w:fldChar w:fldCharType="begin" w:fldLock="1"/>
      </w:r>
      <w:r>
        <w:instrText xml:space="preserve"> TOC \o "1-9" </w:instrText>
      </w:r>
      <w:r>
        <w:fldChar w:fldCharType="separate"/>
      </w:r>
      <w:r w:rsidR="00E06E71">
        <w:rPr>
          <w:noProof/>
        </w:rPr>
        <w:t>Foreword</w:t>
      </w:r>
      <w:r w:rsidR="00E06E71">
        <w:rPr>
          <w:noProof/>
        </w:rPr>
        <w:tab/>
      </w:r>
      <w:r w:rsidR="00E06E71">
        <w:rPr>
          <w:noProof/>
        </w:rPr>
        <w:fldChar w:fldCharType="begin" w:fldLock="1"/>
      </w:r>
      <w:r w:rsidR="00E06E71">
        <w:rPr>
          <w:noProof/>
        </w:rPr>
        <w:instrText xml:space="preserve"> PAGEREF _Toc172715169 \h </w:instrText>
      </w:r>
      <w:r w:rsidR="00E06E71">
        <w:rPr>
          <w:noProof/>
        </w:rPr>
      </w:r>
      <w:r w:rsidR="00E06E71">
        <w:rPr>
          <w:noProof/>
        </w:rPr>
        <w:fldChar w:fldCharType="separate"/>
      </w:r>
      <w:r w:rsidR="00E06E71">
        <w:rPr>
          <w:noProof/>
        </w:rPr>
        <w:t>4</w:t>
      </w:r>
      <w:r w:rsidR="00E06E71">
        <w:rPr>
          <w:noProof/>
        </w:rPr>
        <w:fldChar w:fldCharType="end"/>
      </w:r>
    </w:p>
    <w:p w14:paraId="6A7125E3" w14:textId="1023121E" w:rsidR="00E06E71" w:rsidRDefault="00E06E71">
      <w:pPr>
        <w:pStyle w:val="TOC1"/>
        <w:rPr>
          <w:rFonts w:asciiTheme="minorHAnsi" w:hAnsiTheme="minorHAnsi" w:cstheme="minorBidi"/>
          <w:noProof/>
          <w:kern w:val="2"/>
          <w:sz w:val="24"/>
          <w:szCs w:val="24"/>
          <w:lang w:eastAsia="ko-KR"/>
          <w14:ligatures w14:val="standardContextual"/>
        </w:rPr>
      </w:pPr>
      <w:r>
        <w:rPr>
          <w:noProof/>
        </w:rPr>
        <w:t>1</w:t>
      </w:r>
      <w:r>
        <w:rPr>
          <w:rFonts w:asciiTheme="minorHAnsi"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_Toc172715170 \h </w:instrText>
      </w:r>
      <w:r>
        <w:rPr>
          <w:noProof/>
        </w:rPr>
      </w:r>
      <w:r>
        <w:rPr>
          <w:noProof/>
        </w:rPr>
        <w:fldChar w:fldCharType="separate"/>
      </w:r>
      <w:r>
        <w:rPr>
          <w:noProof/>
        </w:rPr>
        <w:t>5</w:t>
      </w:r>
      <w:r>
        <w:rPr>
          <w:noProof/>
        </w:rPr>
        <w:fldChar w:fldCharType="end"/>
      </w:r>
    </w:p>
    <w:p w14:paraId="11C76290" w14:textId="2B9D477B" w:rsidR="00E06E71" w:rsidRDefault="00E06E71">
      <w:pPr>
        <w:pStyle w:val="TOC1"/>
        <w:rPr>
          <w:rFonts w:asciiTheme="minorHAnsi" w:hAnsiTheme="minorHAnsi" w:cstheme="minorBidi"/>
          <w:noProof/>
          <w:kern w:val="2"/>
          <w:sz w:val="24"/>
          <w:szCs w:val="24"/>
          <w:lang w:eastAsia="ko-KR"/>
          <w14:ligatures w14:val="standardContextual"/>
        </w:rPr>
      </w:pPr>
      <w:r>
        <w:rPr>
          <w:noProof/>
        </w:rPr>
        <w:t>2</w:t>
      </w:r>
      <w:r>
        <w:rPr>
          <w:rFonts w:asciiTheme="minorHAnsi"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_Toc172715171 \h </w:instrText>
      </w:r>
      <w:r>
        <w:rPr>
          <w:noProof/>
        </w:rPr>
      </w:r>
      <w:r>
        <w:rPr>
          <w:noProof/>
        </w:rPr>
        <w:fldChar w:fldCharType="separate"/>
      </w:r>
      <w:r>
        <w:rPr>
          <w:noProof/>
        </w:rPr>
        <w:t>5</w:t>
      </w:r>
      <w:r>
        <w:rPr>
          <w:noProof/>
        </w:rPr>
        <w:fldChar w:fldCharType="end"/>
      </w:r>
    </w:p>
    <w:p w14:paraId="291CF3C6" w14:textId="5E3D3A33" w:rsidR="00E06E71" w:rsidRDefault="00E06E71">
      <w:pPr>
        <w:pStyle w:val="TOC1"/>
        <w:rPr>
          <w:rFonts w:asciiTheme="minorHAnsi" w:hAnsiTheme="minorHAnsi" w:cstheme="minorBidi"/>
          <w:noProof/>
          <w:kern w:val="2"/>
          <w:sz w:val="24"/>
          <w:szCs w:val="24"/>
          <w:lang w:eastAsia="ko-KR"/>
          <w14:ligatures w14:val="standardContextual"/>
        </w:rPr>
      </w:pPr>
      <w:r>
        <w:rPr>
          <w:noProof/>
        </w:rPr>
        <w:t>3</w:t>
      </w:r>
      <w:r>
        <w:rPr>
          <w:rFonts w:asciiTheme="minorHAnsi" w:hAnsiTheme="minorHAnsi" w:cstheme="minorBidi"/>
          <w:noProof/>
          <w:kern w:val="2"/>
          <w:sz w:val="24"/>
          <w:szCs w:val="24"/>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_Toc172715172 \h </w:instrText>
      </w:r>
      <w:r>
        <w:rPr>
          <w:noProof/>
        </w:rPr>
      </w:r>
      <w:r>
        <w:rPr>
          <w:noProof/>
        </w:rPr>
        <w:fldChar w:fldCharType="separate"/>
      </w:r>
      <w:r>
        <w:rPr>
          <w:noProof/>
        </w:rPr>
        <w:t>5</w:t>
      </w:r>
      <w:r>
        <w:rPr>
          <w:noProof/>
        </w:rPr>
        <w:fldChar w:fldCharType="end"/>
      </w:r>
    </w:p>
    <w:p w14:paraId="56C0B504" w14:textId="7DEA0926" w:rsidR="00E06E71" w:rsidRDefault="00E06E71">
      <w:pPr>
        <w:pStyle w:val="TOC2"/>
        <w:rPr>
          <w:rFonts w:asciiTheme="minorHAnsi" w:hAnsiTheme="minorHAnsi" w:cstheme="minorBidi"/>
          <w:noProof/>
          <w:kern w:val="2"/>
          <w:sz w:val="24"/>
          <w:szCs w:val="24"/>
          <w:lang w:eastAsia="ko-KR"/>
          <w14:ligatures w14:val="standardContextual"/>
        </w:rPr>
      </w:pPr>
      <w:r>
        <w:rPr>
          <w:noProof/>
        </w:rPr>
        <w:t>3.1</w:t>
      </w:r>
      <w:r>
        <w:rPr>
          <w:rFonts w:asciiTheme="minorHAnsi" w:hAnsiTheme="minorHAnsi" w:cstheme="minorBidi"/>
          <w:noProof/>
          <w:kern w:val="2"/>
          <w:sz w:val="24"/>
          <w:szCs w:val="24"/>
          <w:lang w:eastAsia="ko-KR"/>
          <w14:ligatures w14:val="standardContextual"/>
        </w:rPr>
        <w:tab/>
      </w:r>
      <w:r>
        <w:rPr>
          <w:noProof/>
        </w:rPr>
        <w:t>Terms</w:t>
      </w:r>
      <w:r>
        <w:rPr>
          <w:noProof/>
        </w:rPr>
        <w:tab/>
      </w:r>
      <w:r>
        <w:rPr>
          <w:noProof/>
        </w:rPr>
        <w:fldChar w:fldCharType="begin" w:fldLock="1"/>
      </w:r>
      <w:r>
        <w:rPr>
          <w:noProof/>
        </w:rPr>
        <w:instrText xml:space="preserve"> PAGEREF _Toc172715173 \h </w:instrText>
      </w:r>
      <w:r>
        <w:rPr>
          <w:noProof/>
        </w:rPr>
      </w:r>
      <w:r>
        <w:rPr>
          <w:noProof/>
        </w:rPr>
        <w:fldChar w:fldCharType="separate"/>
      </w:r>
      <w:r>
        <w:rPr>
          <w:noProof/>
        </w:rPr>
        <w:t>5</w:t>
      </w:r>
      <w:r>
        <w:rPr>
          <w:noProof/>
        </w:rPr>
        <w:fldChar w:fldCharType="end"/>
      </w:r>
    </w:p>
    <w:p w14:paraId="39ED3C3C" w14:textId="6A230A80" w:rsidR="00E06E71" w:rsidRDefault="00E06E71">
      <w:pPr>
        <w:pStyle w:val="TOC2"/>
        <w:rPr>
          <w:rFonts w:asciiTheme="minorHAnsi" w:hAnsiTheme="minorHAnsi" w:cstheme="minorBidi"/>
          <w:noProof/>
          <w:kern w:val="2"/>
          <w:sz w:val="24"/>
          <w:szCs w:val="24"/>
          <w:lang w:eastAsia="ko-KR"/>
          <w14:ligatures w14:val="standardContextual"/>
        </w:rPr>
      </w:pPr>
      <w:r>
        <w:rPr>
          <w:noProof/>
        </w:rPr>
        <w:t>3.2</w:t>
      </w:r>
      <w:r>
        <w:rPr>
          <w:rFonts w:asciiTheme="minorHAnsi" w:hAnsiTheme="minorHAnsi" w:cstheme="minorBidi"/>
          <w:noProof/>
          <w:kern w:val="2"/>
          <w:sz w:val="24"/>
          <w:szCs w:val="24"/>
          <w:lang w:eastAsia="ko-KR"/>
          <w14:ligatures w14:val="standardContextual"/>
        </w:rPr>
        <w:tab/>
      </w:r>
      <w:r>
        <w:rPr>
          <w:noProof/>
        </w:rPr>
        <w:t>Symbols</w:t>
      </w:r>
      <w:r>
        <w:rPr>
          <w:noProof/>
        </w:rPr>
        <w:tab/>
      </w:r>
      <w:r>
        <w:rPr>
          <w:noProof/>
        </w:rPr>
        <w:fldChar w:fldCharType="begin" w:fldLock="1"/>
      </w:r>
      <w:r>
        <w:rPr>
          <w:noProof/>
        </w:rPr>
        <w:instrText xml:space="preserve"> PAGEREF _Toc172715174 \h </w:instrText>
      </w:r>
      <w:r>
        <w:rPr>
          <w:noProof/>
        </w:rPr>
      </w:r>
      <w:r>
        <w:rPr>
          <w:noProof/>
        </w:rPr>
        <w:fldChar w:fldCharType="separate"/>
      </w:r>
      <w:r>
        <w:rPr>
          <w:noProof/>
        </w:rPr>
        <w:t>5</w:t>
      </w:r>
      <w:r>
        <w:rPr>
          <w:noProof/>
        </w:rPr>
        <w:fldChar w:fldCharType="end"/>
      </w:r>
    </w:p>
    <w:p w14:paraId="5D2CA535" w14:textId="401F711C" w:rsidR="00E06E71" w:rsidRDefault="00E06E71">
      <w:pPr>
        <w:pStyle w:val="TOC2"/>
        <w:rPr>
          <w:rFonts w:asciiTheme="minorHAnsi" w:hAnsiTheme="minorHAnsi" w:cstheme="minorBidi"/>
          <w:noProof/>
          <w:kern w:val="2"/>
          <w:sz w:val="24"/>
          <w:szCs w:val="24"/>
          <w:lang w:eastAsia="ko-KR"/>
          <w14:ligatures w14:val="standardContextual"/>
        </w:rPr>
      </w:pPr>
      <w:r>
        <w:rPr>
          <w:noProof/>
        </w:rPr>
        <w:t>3.3</w:t>
      </w:r>
      <w:r>
        <w:rPr>
          <w:rFonts w:asciiTheme="minorHAnsi"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_Toc172715175 \h </w:instrText>
      </w:r>
      <w:r>
        <w:rPr>
          <w:noProof/>
        </w:rPr>
      </w:r>
      <w:r>
        <w:rPr>
          <w:noProof/>
        </w:rPr>
        <w:fldChar w:fldCharType="separate"/>
      </w:r>
      <w:r>
        <w:rPr>
          <w:noProof/>
        </w:rPr>
        <w:t>6</w:t>
      </w:r>
      <w:r>
        <w:rPr>
          <w:noProof/>
        </w:rPr>
        <w:fldChar w:fldCharType="end"/>
      </w:r>
    </w:p>
    <w:p w14:paraId="14CAD32C" w14:textId="6A55F8B5" w:rsidR="00E06E71" w:rsidRDefault="00E06E71">
      <w:pPr>
        <w:pStyle w:val="TOC1"/>
        <w:rPr>
          <w:rFonts w:asciiTheme="minorHAnsi" w:hAnsiTheme="minorHAnsi" w:cstheme="minorBidi"/>
          <w:noProof/>
          <w:kern w:val="2"/>
          <w:sz w:val="24"/>
          <w:szCs w:val="24"/>
          <w:lang w:eastAsia="ko-KR"/>
          <w14:ligatures w14:val="standardContextual"/>
        </w:rPr>
      </w:pPr>
      <w:r>
        <w:rPr>
          <w:noProof/>
        </w:rPr>
        <w:t>4</w:t>
      </w:r>
      <w:r>
        <w:rPr>
          <w:rFonts w:asciiTheme="minorHAnsi" w:hAnsiTheme="minorHAnsi" w:cstheme="minorBidi"/>
          <w:noProof/>
          <w:kern w:val="2"/>
          <w:sz w:val="24"/>
          <w:szCs w:val="24"/>
          <w:lang w:eastAsia="ko-KR"/>
          <w14:ligatures w14:val="standardContextual"/>
        </w:rPr>
        <w:tab/>
      </w:r>
      <w:r>
        <w:rPr>
          <w:noProof/>
          <w:lang w:eastAsia="ja-JP"/>
        </w:rPr>
        <w:t>Wireless Access Backhaul (WAB)</w:t>
      </w:r>
      <w:r>
        <w:rPr>
          <w:noProof/>
        </w:rPr>
        <w:tab/>
      </w:r>
      <w:r>
        <w:rPr>
          <w:noProof/>
        </w:rPr>
        <w:fldChar w:fldCharType="begin" w:fldLock="1"/>
      </w:r>
      <w:r>
        <w:rPr>
          <w:noProof/>
        </w:rPr>
        <w:instrText xml:space="preserve"> PAGEREF _Toc172715176 \h </w:instrText>
      </w:r>
      <w:r>
        <w:rPr>
          <w:noProof/>
        </w:rPr>
      </w:r>
      <w:r>
        <w:rPr>
          <w:noProof/>
        </w:rPr>
        <w:fldChar w:fldCharType="separate"/>
      </w:r>
      <w:r>
        <w:rPr>
          <w:noProof/>
        </w:rPr>
        <w:t>6</w:t>
      </w:r>
      <w:r>
        <w:rPr>
          <w:noProof/>
        </w:rPr>
        <w:fldChar w:fldCharType="end"/>
      </w:r>
    </w:p>
    <w:p w14:paraId="44140E8F" w14:textId="2FF0DFC2" w:rsidR="00E06E71" w:rsidRDefault="00E06E71">
      <w:pPr>
        <w:pStyle w:val="TOC2"/>
        <w:rPr>
          <w:rFonts w:asciiTheme="minorHAnsi" w:hAnsiTheme="minorHAnsi" w:cstheme="minorBidi"/>
          <w:noProof/>
          <w:kern w:val="2"/>
          <w:sz w:val="24"/>
          <w:szCs w:val="24"/>
          <w:lang w:eastAsia="ko-KR"/>
          <w14:ligatures w14:val="standardContextual"/>
        </w:rPr>
      </w:pPr>
      <w:r>
        <w:rPr>
          <w:noProof/>
        </w:rPr>
        <w:t>4.1</w:t>
      </w:r>
      <w:r>
        <w:rPr>
          <w:rFonts w:asciiTheme="minorHAnsi"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_Toc172715177 \h </w:instrText>
      </w:r>
      <w:r>
        <w:rPr>
          <w:noProof/>
        </w:rPr>
      </w:r>
      <w:r>
        <w:rPr>
          <w:noProof/>
        </w:rPr>
        <w:fldChar w:fldCharType="separate"/>
      </w:r>
      <w:r>
        <w:rPr>
          <w:noProof/>
        </w:rPr>
        <w:t>6</w:t>
      </w:r>
      <w:r>
        <w:rPr>
          <w:noProof/>
        </w:rPr>
        <w:fldChar w:fldCharType="end"/>
      </w:r>
    </w:p>
    <w:p w14:paraId="507F5A0B" w14:textId="7DE166F1" w:rsidR="00E06E71" w:rsidRDefault="00E06E71">
      <w:pPr>
        <w:pStyle w:val="TOC2"/>
        <w:rPr>
          <w:rFonts w:asciiTheme="minorHAnsi" w:hAnsiTheme="minorHAnsi" w:cstheme="minorBidi"/>
          <w:noProof/>
          <w:kern w:val="2"/>
          <w:sz w:val="24"/>
          <w:szCs w:val="24"/>
          <w:lang w:eastAsia="ko-KR"/>
          <w14:ligatures w14:val="standardContextual"/>
        </w:rPr>
      </w:pPr>
      <w:r>
        <w:rPr>
          <w:noProof/>
        </w:rPr>
        <w:t>4.2</w:t>
      </w:r>
      <w:r>
        <w:rPr>
          <w:rFonts w:asciiTheme="minorHAnsi" w:hAnsiTheme="minorHAnsi" w:cstheme="minorBidi"/>
          <w:noProof/>
          <w:kern w:val="2"/>
          <w:sz w:val="24"/>
          <w:szCs w:val="24"/>
          <w:lang w:eastAsia="ko-KR"/>
          <w14:ligatures w14:val="standardContextual"/>
        </w:rPr>
        <w:tab/>
      </w:r>
      <w:r>
        <w:rPr>
          <w:noProof/>
        </w:rPr>
        <w:t>WAB Architecture</w:t>
      </w:r>
      <w:r>
        <w:rPr>
          <w:noProof/>
        </w:rPr>
        <w:tab/>
      </w:r>
      <w:r>
        <w:rPr>
          <w:noProof/>
        </w:rPr>
        <w:fldChar w:fldCharType="begin" w:fldLock="1"/>
      </w:r>
      <w:r>
        <w:rPr>
          <w:noProof/>
        </w:rPr>
        <w:instrText xml:space="preserve"> PAGEREF _Toc172715178 \h </w:instrText>
      </w:r>
      <w:r>
        <w:rPr>
          <w:noProof/>
        </w:rPr>
      </w:r>
      <w:r>
        <w:rPr>
          <w:noProof/>
        </w:rPr>
        <w:fldChar w:fldCharType="separate"/>
      </w:r>
      <w:r>
        <w:rPr>
          <w:noProof/>
        </w:rPr>
        <w:t>6</w:t>
      </w:r>
      <w:r>
        <w:rPr>
          <w:noProof/>
        </w:rPr>
        <w:fldChar w:fldCharType="end"/>
      </w:r>
    </w:p>
    <w:p w14:paraId="40AE2685" w14:textId="3CDA3FA7" w:rsidR="00E06E71" w:rsidRDefault="00E06E71">
      <w:pPr>
        <w:pStyle w:val="TOC2"/>
        <w:rPr>
          <w:rFonts w:asciiTheme="minorHAnsi" w:hAnsiTheme="minorHAnsi" w:cstheme="minorBidi"/>
          <w:noProof/>
          <w:kern w:val="2"/>
          <w:sz w:val="24"/>
          <w:szCs w:val="24"/>
          <w:lang w:eastAsia="ko-KR"/>
          <w14:ligatures w14:val="standardContextual"/>
        </w:rPr>
      </w:pPr>
      <w:r>
        <w:rPr>
          <w:noProof/>
        </w:rPr>
        <w:t>4.3</w:t>
      </w:r>
      <w:r>
        <w:rPr>
          <w:rFonts w:asciiTheme="minorHAnsi" w:hAnsiTheme="minorHAnsi" w:cstheme="minorBidi"/>
          <w:noProof/>
          <w:kern w:val="2"/>
          <w:sz w:val="24"/>
          <w:szCs w:val="24"/>
          <w:lang w:eastAsia="ko-KR"/>
          <w14:ligatures w14:val="standardContextual"/>
        </w:rPr>
        <w:tab/>
      </w:r>
      <w:r>
        <w:rPr>
          <w:noProof/>
        </w:rPr>
        <w:t>Operational aspects</w:t>
      </w:r>
      <w:r>
        <w:rPr>
          <w:noProof/>
        </w:rPr>
        <w:tab/>
      </w:r>
      <w:r>
        <w:rPr>
          <w:noProof/>
        </w:rPr>
        <w:fldChar w:fldCharType="begin" w:fldLock="1"/>
      </w:r>
      <w:r>
        <w:rPr>
          <w:noProof/>
        </w:rPr>
        <w:instrText xml:space="preserve"> PAGEREF _Toc172715179 \h </w:instrText>
      </w:r>
      <w:r>
        <w:rPr>
          <w:noProof/>
        </w:rPr>
      </w:r>
      <w:r>
        <w:rPr>
          <w:noProof/>
        </w:rPr>
        <w:fldChar w:fldCharType="separate"/>
      </w:r>
      <w:r>
        <w:rPr>
          <w:noProof/>
        </w:rPr>
        <w:t>11</w:t>
      </w:r>
      <w:r>
        <w:rPr>
          <w:noProof/>
        </w:rPr>
        <w:fldChar w:fldCharType="end"/>
      </w:r>
    </w:p>
    <w:p w14:paraId="7408A3F0" w14:textId="5ED4DBC7" w:rsidR="00E06E71" w:rsidRDefault="00E06E71">
      <w:pPr>
        <w:pStyle w:val="TOC3"/>
        <w:rPr>
          <w:rFonts w:asciiTheme="minorHAnsi" w:hAnsiTheme="minorHAnsi" w:cstheme="minorBidi"/>
          <w:noProof/>
          <w:kern w:val="2"/>
          <w:sz w:val="24"/>
          <w:szCs w:val="24"/>
          <w:lang w:eastAsia="ko-KR"/>
          <w14:ligatures w14:val="standardContextual"/>
        </w:rPr>
      </w:pPr>
      <w:r>
        <w:rPr>
          <w:noProof/>
          <w:lang w:eastAsia="ja-JP"/>
        </w:rPr>
        <w:t>4.3.2</w:t>
      </w:r>
      <w:r>
        <w:rPr>
          <w:rFonts w:asciiTheme="minorHAnsi" w:hAnsiTheme="minorHAnsi" w:cstheme="minorBidi"/>
          <w:noProof/>
          <w:kern w:val="2"/>
          <w:sz w:val="24"/>
          <w:szCs w:val="24"/>
          <w:lang w:eastAsia="ko-KR"/>
          <w14:ligatures w14:val="standardContextual"/>
        </w:rPr>
        <w:tab/>
      </w:r>
      <w:r>
        <w:rPr>
          <w:noProof/>
          <w:lang w:eastAsia="zh-CN"/>
        </w:rPr>
        <w:t>WAB authorization</w:t>
      </w:r>
      <w:r>
        <w:rPr>
          <w:noProof/>
        </w:rPr>
        <w:tab/>
      </w:r>
      <w:r>
        <w:rPr>
          <w:noProof/>
        </w:rPr>
        <w:fldChar w:fldCharType="begin" w:fldLock="1"/>
      </w:r>
      <w:r>
        <w:rPr>
          <w:noProof/>
        </w:rPr>
        <w:instrText xml:space="preserve"> PAGEREF _Toc172715180 \h </w:instrText>
      </w:r>
      <w:r>
        <w:rPr>
          <w:noProof/>
        </w:rPr>
      </w:r>
      <w:r>
        <w:rPr>
          <w:noProof/>
        </w:rPr>
        <w:fldChar w:fldCharType="separate"/>
      </w:r>
      <w:r>
        <w:rPr>
          <w:noProof/>
        </w:rPr>
        <w:t>12</w:t>
      </w:r>
      <w:r>
        <w:rPr>
          <w:noProof/>
        </w:rPr>
        <w:fldChar w:fldCharType="end"/>
      </w:r>
    </w:p>
    <w:p w14:paraId="0A863669" w14:textId="3159DCA5" w:rsidR="00E06E71" w:rsidRDefault="00E06E71">
      <w:pPr>
        <w:pStyle w:val="TOC3"/>
        <w:rPr>
          <w:rFonts w:asciiTheme="minorHAnsi" w:hAnsiTheme="minorHAnsi" w:cstheme="minorBidi"/>
          <w:noProof/>
          <w:kern w:val="2"/>
          <w:sz w:val="24"/>
          <w:szCs w:val="24"/>
          <w:lang w:eastAsia="ko-KR"/>
          <w14:ligatures w14:val="standardContextual"/>
        </w:rPr>
      </w:pPr>
      <w:r>
        <w:rPr>
          <w:noProof/>
          <w:lang w:eastAsia="ja-JP"/>
        </w:rPr>
        <w:t>4.3.3</w:t>
      </w:r>
      <w:r>
        <w:rPr>
          <w:rFonts w:asciiTheme="minorHAnsi" w:hAnsiTheme="minorHAnsi" w:cstheme="minorBidi"/>
          <w:noProof/>
          <w:kern w:val="2"/>
          <w:sz w:val="24"/>
          <w:szCs w:val="24"/>
          <w:lang w:eastAsia="ko-KR"/>
          <w14:ligatures w14:val="standardContextual"/>
        </w:rPr>
        <w:tab/>
      </w:r>
      <w:r>
        <w:rPr>
          <w:noProof/>
          <w:lang w:eastAsia="ja-JP"/>
        </w:rPr>
        <w:t>Configuration of WAB-node</w:t>
      </w:r>
      <w:r>
        <w:rPr>
          <w:noProof/>
        </w:rPr>
        <w:tab/>
      </w:r>
      <w:r>
        <w:rPr>
          <w:noProof/>
        </w:rPr>
        <w:fldChar w:fldCharType="begin" w:fldLock="1"/>
      </w:r>
      <w:r>
        <w:rPr>
          <w:noProof/>
        </w:rPr>
        <w:instrText xml:space="preserve"> PAGEREF _Toc172715181 \h </w:instrText>
      </w:r>
      <w:r>
        <w:rPr>
          <w:noProof/>
        </w:rPr>
      </w:r>
      <w:r>
        <w:rPr>
          <w:noProof/>
        </w:rPr>
        <w:fldChar w:fldCharType="separate"/>
      </w:r>
      <w:r>
        <w:rPr>
          <w:noProof/>
        </w:rPr>
        <w:t>12</w:t>
      </w:r>
      <w:r>
        <w:rPr>
          <w:noProof/>
        </w:rPr>
        <w:fldChar w:fldCharType="end"/>
      </w:r>
    </w:p>
    <w:p w14:paraId="59E21650" w14:textId="0BBFFC2A" w:rsidR="00E06E71" w:rsidRDefault="00E06E71">
      <w:pPr>
        <w:pStyle w:val="TOC4"/>
        <w:rPr>
          <w:rFonts w:asciiTheme="minorHAnsi" w:hAnsiTheme="minorHAnsi" w:cstheme="minorBidi"/>
          <w:noProof/>
          <w:kern w:val="2"/>
          <w:sz w:val="24"/>
          <w:szCs w:val="24"/>
          <w:lang w:eastAsia="ko-KR"/>
          <w14:ligatures w14:val="standardContextual"/>
        </w:rPr>
      </w:pPr>
      <w:r>
        <w:rPr>
          <w:noProof/>
          <w:lang w:eastAsia="ja-JP"/>
        </w:rPr>
        <w:t>4.3.3.1</w:t>
      </w:r>
      <w:r>
        <w:rPr>
          <w:rFonts w:asciiTheme="minorHAnsi" w:hAnsiTheme="minorHAnsi" w:cstheme="minorBidi"/>
          <w:noProof/>
          <w:kern w:val="2"/>
          <w:sz w:val="24"/>
          <w:szCs w:val="24"/>
          <w:lang w:eastAsia="ko-KR"/>
          <w14:ligatures w14:val="standardContextual"/>
        </w:rPr>
        <w:tab/>
      </w:r>
      <w:r>
        <w:rPr>
          <w:noProof/>
          <w:lang w:eastAsia="ja-JP"/>
        </w:rPr>
        <w:t>IP address configuration for WAB-gNB</w:t>
      </w:r>
      <w:r>
        <w:rPr>
          <w:noProof/>
        </w:rPr>
        <w:tab/>
      </w:r>
      <w:r>
        <w:rPr>
          <w:noProof/>
        </w:rPr>
        <w:fldChar w:fldCharType="begin" w:fldLock="1"/>
      </w:r>
      <w:r>
        <w:rPr>
          <w:noProof/>
        </w:rPr>
        <w:instrText xml:space="preserve"> PAGEREF _Toc172715182 \h </w:instrText>
      </w:r>
      <w:r>
        <w:rPr>
          <w:noProof/>
        </w:rPr>
      </w:r>
      <w:r>
        <w:rPr>
          <w:noProof/>
        </w:rPr>
        <w:fldChar w:fldCharType="separate"/>
      </w:r>
      <w:r>
        <w:rPr>
          <w:noProof/>
        </w:rPr>
        <w:t>13</w:t>
      </w:r>
      <w:r>
        <w:rPr>
          <w:noProof/>
        </w:rPr>
        <w:fldChar w:fldCharType="end"/>
      </w:r>
    </w:p>
    <w:p w14:paraId="517ECF6E" w14:textId="1DDCC1C7" w:rsidR="00E06E71" w:rsidRDefault="00E06E71">
      <w:pPr>
        <w:pStyle w:val="TOC4"/>
        <w:rPr>
          <w:rFonts w:asciiTheme="minorHAnsi" w:hAnsiTheme="minorHAnsi" w:cstheme="minorBidi"/>
          <w:noProof/>
          <w:kern w:val="2"/>
          <w:sz w:val="24"/>
          <w:szCs w:val="24"/>
          <w:lang w:eastAsia="ko-KR"/>
          <w14:ligatures w14:val="standardContextual"/>
        </w:rPr>
      </w:pPr>
      <w:r w:rsidRPr="00C452DD">
        <w:rPr>
          <w:noProof/>
          <w:lang w:val="en-US" w:eastAsia="zh-CN"/>
        </w:rPr>
        <w:t>4.3.3.2</w:t>
      </w:r>
      <w:r>
        <w:rPr>
          <w:rFonts w:asciiTheme="minorHAnsi" w:hAnsiTheme="minorHAnsi" w:cstheme="minorBidi"/>
          <w:noProof/>
          <w:kern w:val="2"/>
          <w:sz w:val="24"/>
          <w:szCs w:val="24"/>
          <w:lang w:eastAsia="ko-KR"/>
          <w14:ligatures w14:val="standardContextual"/>
        </w:rPr>
        <w:tab/>
      </w:r>
      <w:r>
        <w:rPr>
          <w:noProof/>
          <w:lang w:eastAsia="ja-JP"/>
        </w:rPr>
        <w:t xml:space="preserve">TAC/RANAC (re-)configuration for </w:t>
      </w:r>
      <w:r w:rsidRPr="00C452DD">
        <w:rPr>
          <w:noProof/>
          <w:lang w:val="en-US" w:eastAsia="zh-CN"/>
        </w:rPr>
        <w:t>WAB-gNB</w:t>
      </w:r>
      <w:r>
        <w:rPr>
          <w:noProof/>
          <w:lang w:eastAsia="ja-JP"/>
        </w:rPr>
        <w:t>’s</w:t>
      </w:r>
      <w:r w:rsidRPr="00C452DD">
        <w:rPr>
          <w:noProof/>
          <w:lang w:val="en-US" w:eastAsia="zh-CN"/>
        </w:rPr>
        <w:t xml:space="preserve"> cell</w:t>
      </w:r>
      <w:r>
        <w:rPr>
          <w:noProof/>
        </w:rPr>
        <w:tab/>
      </w:r>
      <w:r>
        <w:rPr>
          <w:noProof/>
        </w:rPr>
        <w:fldChar w:fldCharType="begin" w:fldLock="1"/>
      </w:r>
      <w:r>
        <w:rPr>
          <w:noProof/>
        </w:rPr>
        <w:instrText xml:space="preserve"> PAGEREF _Toc172715183 \h </w:instrText>
      </w:r>
      <w:r>
        <w:rPr>
          <w:noProof/>
        </w:rPr>
      </w:r>
      <w:r>
        <w:rPr>
          <w:noProof/>
        </w:rPr>
        <w:fldChar w:fldCharType="separate"/>
      </w:r>
      <w:r>
        <w:rPr>
          <w:noProof/>
        </w:rPr>
        <w:t>13</w:t>
      </w:r>
      <w:r>
        <w:rPr>
          <w:noProof/>
        </w:rPr>
        <w:fldChar w:fldCharType="end"/>
      </w:r>
    </w:p>
    <w:p w14:paraId="08E89D09" w14:textId="399285E8" w:rsidR="00E06E71" w:rsidRDefault="00E06E71">
      <w:pPr>
        <w:pStyle w:val="TOC3"/>
        <w:rPr>
          <w:rFonts w:asciiTheme="minorHAnsi" w:hAnsiTheme="minorHAnsi" w:cstheme="minorBidi"/>
          <w:noProof/>
          <w:kern w:val="2"/>
          <w:sz w:val="24"/>
          <w:szCs w:val="24"/>
          <w:lang w:eastAsia="ko-KR"/>
          <w14:ligatures w14:val="standardContextual"/>
        </w:rPr>
      </w:pPr>
      <w:r>
        <w:rPr>
          <w:noProof/>
          <w:lang w:eastAsia="ja-JP"/>
        </w:rPr>
        <w:t>4.3.4</w:t>
      </w:r>
      <w:r>
        <w:rPr>
          <w:rFonts w:asciiTheme="minorHAnsi" w:hAnsiTheme="minorHAnsi" w:cstheme="minorBidi"/>
          <w:noProof/>
          <w:kern w:val="2"/>
          <w:sz w:val="24"/>
          <w:szCs w:val="24"/>
          <w:lang w:eastAsia="ko-KR"/>
          <w14:ligatures w14:val="standardContextual"/>
        </w:rPr>
        <w:tab/>
      </w:r>
      <w:r>
        <w:rPr>
          <w:noProof/>
          <w:lang w:eastAsia="ja-JP"/>
        </w:rPr>
        <w:t>Mobility handling</w:t>
      </w:r>
      <w:r>
        <w:rPr>
          <w:noProof/>
        </w:rPr>
        <w:tab/>
      </w:r>
      <w:r>
        <w:rPr>
          <w:noProof/>
        </w:rPr>
        <w:fldChar w:fldCharType="begin" w:fldLock="1"/>
      </w:r>
      <w:r>
        <w:rPr>
          <w:noProof/>
        </w:rPr>
        <w:instrText xml:space="preserve"> PAGEREF _Toc172715184 \h </w:instrText>
      </w:r>
      <w:r>
        <w:rPr>
          <w:noProof/>
        </w:rPr>
      </w:r>
      <w:r>
        <w:rPr>
          <w:noProof/>
        </w:rPr>
        <w:fldChar w:fldCharType="separate"/>
      </w:r>
      <w:r>
        <w:rPr>
          <w:noProof/>
        </w:rPr>
        <w:t>13</w:t>
      </w:r>
      <w:r>
        <w:rPr>
          <w:noProof/>
        </w:rPr>
        <w:fldChar w:fldCharType="end"/>
      </w:r>
    </w:p>
    <w:p w14:paraId="5EDD0F3A" w14:textId="5FA882F7" w:rsidR="00E06E71" w:rsidRDefault="00E06E71">
      <w:pPr>
        <w:pStyle w:val="TOC4"/>
        <w:rPr>
          <w:rFonts w:asciiTheme="minorHAnsi" w:hAnsiTheme="minorHAnsi" w:cstheme="minorBidi"/>
          <w:noProof/>
          <w:kern w:val="2"/>
          <w:sz w:val="24"/>
          <w:szCs w:val="24"/>
          <w:lang w:eastAsia="ko-KR"/>
          <w14:ligatures w14:val="standardContextual"/>
        </w:rPr>
      </w:pPr>
      <w:r>
        <w:rPr>
          <w:noProof/>
        </w:rPr>
        <w:t>4.3.4.1</w:t>
      </w:r>
      <w:r>
        <w:rPr>
          <w:rFonts w:asciiTheme="minorHAnsi" w:hAnsiTheme="minorHAnsi" w:cstheme="minorBidi"/>
          <w:noProof/>
          <w:kern w:val="2"/>
          <w:sz w:val="24"/>
          <w:szCs w:val="24"/>
          <w:lang w:eastAsia="ko-KR"/>
          <w14:ligatures w14:val="standardContextual"/>
        </w:rPr>
        <w:tab/>
      </w:r>
      <w:r>
        <w:rPr>
          <w:noProof/>
        </w:rPr>
        <w:t>WAB-MT mobility</w:t>
      </w:r>
      <w:r>
        <w:rPr>
          <w:noProof/>
        </w:rPr>
        <w:tab/>
      </w:r>
      <w:r>
        <w:rPr>
          <w:noProof/>
        </w:rPr>
        <w:fldChar w:fldCharType="begin" w:fldLock="1"/>
      </w:r>
      <w:r>
        <w:rPr>
          <w:noProof/>
        </w:rPr>
        <w:instrText xml:space="preserve"> PAGEREF _Toc172715185 \h </w:instrText>
      </w:r>
      <w:r>
        <w:rPr>
          <w:noProof/>
        </w:rPr>
      </w:r>
      <w:r>
        <w:rPr>
          <w:noProof/>
        </w:rPr>
        <w:fldChar w:fldCharType="separate"/>
      </w:r>
      <w:r>
        <w:rPr>
          <w:noProof/>
        </w:rPr>
        <w:t>13</w:t>
      </w:r>
      <w:r>
        <w:rPr>
          <w:noProof/>
        </w:rPr>
        <w:fldChar w:fldCharType="end"/>
      </w:r>
    </w:p>
    <w:p w14:paraId="619DFD4F" w14:textId="49BE5E3A" w:rsidR="00E06E71" w:rsidRDefault="00E06E71">
      <w:pPr>
        <w:pStyle w:val="TOC5"/>
        <w:rPr>
          <w:rFonts w:asciiTheme="minorHAnsi" w:hAnsiTheme="minorHAnsi" w:cstheme="minorBidi"/>
          <w:noProof/>
          <w:kern w:val="2"/>
          <w:sz w:val="24"/>
          <w:szCs w:val="24"/>
          <w:lang w:eastAsia="ko-KR"/>
          <w14:ligatures w14:val="standardContextual"/>
        </w:rPr>
      </w:pPr>
      <w:r>
        <w:rPr>
          <w:noProof/>
        </w:rPr>
        <w:t>4.3.4.1.1</w:t>
      </w:r>
      <w:r>
        <w:rPr>
          <w:rFonts w:asciiTheme="minorHAnsi" w:hAnsiTheme="minorHAnsi" w:cstheme="minorBidi"/>
          <w:noProof/>
          <w:kern w:val="2"/>
          <w:sz w:val="24"/>
          <w:szCs w:val="24"/>
          <w:lang w:eastAsia="ko-KR"/>
          <w14:ligatures w14:val="standardContextual"/>
        </w:rPr>
        <w:tab/>
      </w:r>
      <w:r>
        <w:rPr>
          <w:noProof/>
        </w:rPr>
        <w:t>The BH-UPF/BH-AMF remains unchanged as the WAB-MT moves inside a PLMN.</w:t>
      </w:r>
      <w:r>
        <w:rPr>
          <w:noProof/>
        </w:rPr>
        <w:tab/>
      </w:r>
      <w:r>
        <w:rPr>
          <w:noProof/>
        </w:rPr>
        <w:fldChar w:fldCharType="begin" w:fldLock="1"/>
      </w:r>
      <w:r>
        <w:rPr>
          <w:noProof/>
        </w:rPr>
        <w:instrText xml:space="preserve"> PAGEREF _Toc172715186 \h </w:instrText>
      </w:r>
      <w:r>
        <w:rPr>
          <w:noProof/>
        </w:rPr>
      </w:r>
      <w:r>
        <w:rPr>
          <w:noProof/>
        </w:rPr>
        <w:fldChar w:fldCharType="separate"/>
      </w:r>
      <w:r>
        <w:rPr>
          <w:noProof/>
        </w:rPr>
        <w:t>13</w:t>
      </w:r>
      <w:r>
        <w:rPr>
          <w:noProof/>
        </w:rPr>
        <w:fldChar w:fldCharType="end"/>
      </w:r>
    </w:p>
    <w:p w14:paraId="050BA65B" w14:textId="2955D847" w:rsidR="00E06E71" w:rsidRDefault="00E06E71">
      <w:pPr>
        <w:pStyle w:val="TOC5"/>
        <w:rPr>
          <w:rFonts w:asciiTheme="minorHAnsi" w:hAnsiTheme="minorHAnsi" w:cstheme="minorBidi"/>
          <w:noProof/>
          <w:kern w:val="2"/>
          <w:sz w:val="24"/>
          <w:szCs w:val="24"/>
          <w:lang w:eastAsia="ko-KR"/>
          <w14:ligatures w14:val="standardContextual"/>
        </w:rPr>
      </w:pPr>
      <w:r>
        <w:rPr>
          <w:noProof/>
        </w:rPr>
        <w:t>4.3.4.1.2</w:t>
      </w:r>
      <w:r>
        <w:rPr>
          <w:rFonts w:asciiTheme="minorHAnsi" w:hAnsiTheme="minorHAnsi" w:cstheme="minorBidi"/>
          <w:noProof/>
          <w:kern w:val="2"/>
          <w:sz w:val="24"/>
          <w:szCs w:val="24"/>
          <w:lang w:eastAsia="ko-KR"/>
          <w14:ligatures w14:val="standardContextual"/>
        </w:rPr>
        <w:tab/>
      </w:r>
      <w:r>
        <w:rPr>
          <w:noProof/>
        </w:rPr>
        <w:t>BH-UPF/BH-AMF changes as the WAB-MT moves inside a PLMN.</w:t>
      </w:r>
      <w:r>
        <w:rPr>
          <w:noProof/>
        </w:rPr>
        <w:tab/>
      </w:r>
      <w:r>
        <w:rPr>
          <w:noProof/>
        </w:rPr>
        <w:fldChar w:fldCharType="begin" w:fldLock="1"/>
      </w:r>
      <w:r>
        <w:rPr>
          <w:noProof/>
        </w:rPr>
        <w:instrText xml:space="preserve"> PAGEREF _Toc172715187 \h </w:instrText>
      </w:r>
      <w:r>
        <w:rPr>
          <w:noProof/>
        </w:rPr>
      </w:r>
      <w:r>
        <w:rPr>
          <w:noProof/>
        </w:rPr>
        <w:fldChar w:fldCharType="separate"/>
      </w:r>
      <w:r>
        <w:rPr>
          <w:noProof/>
        </w:rPr>
        <w:t>14</w:t>
      </w:r>
      <w:r>
        <w:rPr>
          <w:noProof/>
        </w:rPr>
        <w:fldChar w:fldCharType="end"/>
      </w:r>
    </w:p>
    <w:p w14:paraId="2AF99EB1" w14:textId="348B535E" w:rsidR="00E06E71" w:rsidRDefault="00E06E71">
      <w:pPr>
        <w:pStyle w:val="TOC5"/>
        <w:rPr>
          <w:rFonts w:asciiTheme="minorHAnsi" w:hAnsiTheme="minorHAnsi" w:cstheme="minorBidi"/>
          <w:noProof/>
          <w:kern w:val="2"/>
          <w:sz w:val="24"/>
          <w:szCs w:val="24"/>
          <w:lang w:eastAsia="ko-KR"/>
          <w14:ligatures w14:val="standardContextual"/>
        </w:rPr>
      </w:pPr>
      <w:r>
        <w:rPr>
          <w:noProof/>
        </w:rPr>
        <w:t>4.3.4.1.3</w:t>
      </w:r>
      <w:r>
        <w:rPr>
          <w:rFonts w:asciiTheme="minorHAnsi" w:hAnsiTheme="minorHAnsi" w:cstheme="minorBidi"/>
          <w:noProof/>
          <w:kern w:val="2"/>
          <w:sz w:val="24"/>
          <w:szCs w:val="24"/>
          <w:lang w:eastAsia="ko-KR"/>
          <w14:ligatures w14:val="standardContextual"/>
        </w:rPr>
        <w:tab/>
      </w:r>
      <w:r>
        <w:rPr>
          <w:noProof/>
        </w:rPr>
        <w:t>Roaming of the WAB-MT</w:t>
      </w:r>
      <w:r>
        <w:rPr>
          <w:noProof/>
        </w:rPr>
        <w:tab/>
      </w:r>
      <w:r>
        <w:rPr>
          <w:noProof/>
        </w:rPr>
        <w:fldChar w:fldCharType="begin" w:fldLock="1"/>
      </w:r>
      <w:r>
        <w:rPr>
          <w:noProof/>
        </w:rPr>
        <w:instrText xml:space="preserve"> PAGEREF _Toc172715188 \h </w:instrText>
      </w:r>
      <w:r>
        <w:rPr>
          <w:noProof/>
        </w:rPr>
      </w:r>
      <w:r>
        <w:rPr>
          <w:noProof/>
        </w:rPr>
        <w:fldChar w:fldCharType="separate"/>
      </w:r>
      <w:r>
        <w:rPr>
          <w:noProof/>
        </w:rPr>
        <w:t>14</w:t>
      </w:r>
      <w:r>
        <w:rPr>
          <w:noProof/>
        </w:rPr>
        <w:fldChar w:fldCharType="end"/>
      </w:r>
    </w:p>
    <w:p w14:paraId="4549B787" w14:textId="48F8D6F2" w:rsidR="00E06E71" w:rsidRDefault="00E06E71">
      <w:pPr>
        <w:pStyle w:val="TOC4"/>
        <w:rPr>
          <w:rFonts w:asciiTheme="minorHAnsi" w:hAnsiTheme="minorHAnsi" w:cstheme="minorBidi"/>
          <w:noProof/>
          <w:kern w:val="2"/>
          <w:sz w:val="24"/>
          <w:szCs w:val="24"/>
          <w:lang w:eastAsia="ko-KR"/>
          <w14:ligatures w14:val="standardContextual"/>
        </w:rPr>
      </w:pPr>
      <w:r>
        <w:rPr>
          <w:noProof/>
        </w:rPr>
        <w:t>4.3.4.2</w:t>
      </w:r>
      <w:r>
        <w:rPr>
          <w:rFonts w:asciiTheme="minorHAnsi" w:hAnsiTheme="minorHAnsi" w:cstheme="minorBidi"/>
          <w:noProof/>
          <w:kern w:val="2"/>
          <w:sz w:val="24"/>
          <w:szCs w:val="24"/>
          <w:lang w:eastAsia="ko-KR"/>
          <w14:ligatures w14:val="standardContextual"/>
        </w:rPr>
        <w:tab/>
      </w:r>
      <w:r>
        <w:rPr>
          <w:noProof/>
        </w:rPr>
        <w:t>WAB-gNB mobility</w:t>
      </w:r>
      <w:r>
        <w:rPr>
          <w:noProof/>
        </w:rPr>
        <w:tab/>
      </w:r>
      <w:r>
        <w:rPr>
          <w:noProof/>
        </w:rPr>
        <w:fldChar w:fldCharType="begin" w:fldLock="1"/>
      </w:r>
      <w:r>
        <w:rPr>
          <w:noProof/>
        </w:rPr>
        <w:instrText xml:space="preserve"> PAGEREF _Toc172715189 \h </w:instrText>
      </w:r>
      <w:r>
        <w:rPr>
          <w:noProof/>
        </w:rPr>
      </w:r>
      <w:r>
        <w:rPr>
          <w:noProof/>
        </w:rPr>
        <w:fldChar w:fldCharType="separate"/>
      </w:r>
      <w:r>
        <w:rPr>
          <w:noProof/>
        </w:rPr>
        <w:t>14</w:t>
      </w:r>
      <w:r>
        <w:rPr>
          <w:noProof/>
        </w:rPr>
        <w:fldChar w:fldCharType="end"/>
      </w:r>
    </w:p>
    <w:p w14:paraId="38129DF8" w14:textId="72F57F71" w:rsidR="00E06E71" w:rsidRDefault="00E06E71">
      <w:pPr>
        <w:pStyle w:val="TOC5"/>
        <w:rPr>
          <w:rFonts w:asciiTheme="minorHAnsi" w:hAnsiTheme="minorHAnsi" w:cstheme="minorBidi"/>
          <w:noProof/>
          <w:kern w:val="2"/>
          <w:sz w:val="24"/>
          <w:szCs w:val="24"/>
          <w:lang w:eastAsia="ko-KR"/>
          <w14:ligatures w14:val="standardContextual"/>
        </w:rPr>
      </w:pPr>
      <w:r>
        <w:rPr>
          <w:noProof/>
        </w:rPr>
        <w:t>4.3.4.2.1</w:t>
      </w:r>
      <w:r>
        <w:rPr>
          <w:rFonts w:asciiTheme="minorHAnsi" w:hAnsiTheme="minorHAnsi" w:cstheme="minorBidi"/>
          <w:noProof/>
          <w:kern w:val="2"/>
          <w:sz w:val="24"/>
          <w:szCs w:val="24"/>
          <w:lang w:eastAsia="ko-KR"/>
          <w14:ligatures w14:val="standardContextual"/>
        </w:rPr>
        <w:tab/>
      </w:r>
      <w:r>
        <w:rPr>
          <w:noProof/>
        </w:rPr>
        <w:t>WAB-gNB mobility without change of UE’s AMF(s)</w:t>
      </w:r>
      <w:r>
        <w:rPr>
          <w:noProof/>
        </w:rPr>
        <w:tab/>
      </w:r>
      <w:r>
        <w:rPr>
          <w:noProof/>
        </w:rPr>
        <w:fldChar w:fldCharType="begin" w:fldLock="1"/>
      </w:r>
      <w:r>
        <w:rPr>
          <w:noProof/>
        </w:rPr>
        <w:instrText xml:space="preserve"> PAGEREF _Toc172715190 \h </w:instrText>
      </w:r>
      <w:r>
        <w:rPr>
          <w:noProof/>
        </w:rPr>
      </w:r>
      <w:r>
        <w:rPr>
          <w:noProof/>
        </w:rPr>
        <w:fldChar w:fldCharType="separate"/>
      </w:r>
      <w:r>
        <w:rPr>
          <w:noProof/>
        </w:rPr>
        <w:t>14</w:t>
      </w:r>
      <w:r>
        <w:rPr>
          <w:noProof/>
        </w:rPr>
        <w:fldChar w:fldCharType="end"/>
      </w:r>
    </w:p>
    <w:p w14:paraId="3D430A76" w14:textId="7113DAC4" w:rsidR="00E06E71" w:rsidRDefault="00E06E71">
      <w:pPr>
        <w:pStyle w:val="TOC5"/>
        <w:rPr>
          <w:rFonts w:asciiTheme="minorHAnsi" w:hAnsiTheme="minorHAnsi" w:cstheme="minorBidi"/>
          <w:noProof/>
          <w:kern w:val="2"/>
          <w:sz w:val="24"/>
          <w:szCs w:val="24"/>
          <w:lang w:eastAsia="ko-KR"/>
          <w14:ligatures w14:val="standardContextual"/>
        </w:rPr>
      </w:pPr>
      <w:r>
        <w:rPr>
          <w:noProof/>
        </w:rPr>
        <w:t>4.3.4.2.2</w:t>
      </w:r>
      <w:r>
        <w:rPr>
          <w:rFonts w:asciiTheme="minorHAnsi" w:hAnsiTheme="minorHAnsi" w:cstheme="minorBidi"/>
          <w:noProof/>
          <w:kern w:val="2"/>
          <w:sz w:val="24"/>
          <w:szCs w:val="24"/>
          <w:lang w:eastAsia="ko-KR"/>
          <w14:ligatures w14:val="standardContextual"/>
        </w:rPr>
        <w:tab/>
      </w:r>
      <w:r>
        <w:rPr>
          <w:noProof/>
        </w:rPr>
        <w:t>WAB-gNB mobility with change of UE’s AMF(s)</w:t>
      </w:r>
      <w:r>
        <w:rPr>
          <w:noProof/>
        </w:rPr>
        <w:tab/>
      </w:r>
      <w:r>
        <w:rPr>
          <w:noProof/>
        </w:rPr>
        <w:fldChar w:fldCharType="begin" w:fldLock="1"/>
      </w:r>
      <w:r>
        <w:rPr>
          <w:noProof/>
        </w:rPr>
        <w:instrText xml:space="preserve"> PAGEREF _Toc172715191 \h </w:instrText>
      </w:r>
      <w:r>
        <w:rPr>
          <w:noProof/>
        </w:rPr>
      </w:r>
      <w:r>
        <w:rPr>
          <w:noProof/>
        </w:rPr>
        <w:fldChar w:fldCharType="separate"/>
      </w:r>
      <w:r>
        <w:rPr>
          <w:noProof/>
        </w:rPr>
        <w:t>14</w:t>
      </w:r>
      <w:r>
        <w:rPr>
          <w:noProof/>
        </w:rPr>
        <w:fldChar w:fldCharType="end"/>
      </w:r>
    </w:p>
    <w:p w14:paraId="4FF522C3" w14:textId="5F7E665F" w:rsidR="00E06E71" w:rsidRDefault="00E06E71">
      <w:pPr>
        <w:pStyle w:val="TOC3"/>
        <w:rPr>
          <w:rFonts w:asciiTheme="minorHAnsi" w:hAnsiTheme="minorHAnsi" w:cstheme="minorBidi"/>
          <w:noProof/>
          <w:kern w:val="2"/>
          <w:sz w:val="24"/>
          <w:szCs w:val="24"/>
          <w:lang w:eastAsia="ko-KR"/>
          <w14:ligatures w14:val="standardContextual"/>
        </w:rPr>
      </w:pPr>
      <w:r w:rsidRPr="00C452DD">
        <w:rPr>
          <w:noProof/>
          <w:lang w:val="en-US" w:eastAsia="zh-CN"/>
        </w:rPr>
        <w:t>4.3.5</w:t>
      </w:r>
      <w:r>
        <w:rPr>
          <w:rFonts w:asciiTheme="minorHAnsi" w:hAnsiTheme="minorHAnsi" w:cstheme="minorBidi"/>
          <w:noProof/>
          <w:kern w:val="2"/>
          <w:sz w:val="24"/>
          <w:szCs w:val="24"/>
          <w:lang w:eastAsia="ko-KR"/>
          <w14:ligatures w14:val="standardContextual"/>
        </w:rPr>
        <w:tab/>
      </w:r>
      <w:r w:rsidRPr="00C452DD">
        <w:rPr>
          <w:noProof/>
          <w:lang w:val="en-US" w:eastAsia="zh-CN"/>
        </w:rPr>
        <w:t>Resource multiplexing</w:t>
      </w:r>
      <w:r>
        <w:rPr>
          <w:noProof/>
        </w:rPr>
        <w:tab/>
      </w:r>
      <w:r>
        <w:rPr>
          <w:noProof/>
        </w:rPr>
        <w:fldChar w:fldCharType="begin" w:fldLock="1"/>
      </w:r>
      <w:r>
        <w:rPr>
          <w:noProof/>
        </w:rPr>
        <w:instrText xml:space="preserve"> PAGEREF _Toc172715192 \h </w:instrText>
      </w:r>
      <w:r>
        <w:rPr>
          <w:noProof/>
        </w:rPr>
      </w:r>
      <w:r>
        <w:rPr>
          <w:noProof/>
        </w:rPr>
        <w:fldChar w:fldCharType="separate"/>
      </w:r>
      <w:r>
        <w:rPr>
          <w:noProof/>
        </w:rPr>
        <w:t>15</w:t>
      </w:r>
      <w:r>
        <w:rPr>
          <w:noProof/>
        </w:rPr>
        <w:fldChar w:fldCharType="end"/>
      </w:r>
    </w:p>
    <w:p w14:paraId="0A438123" w14:textId="5967CF5A" w:rsidR="00E06E71" w:rsidRDefault="00E06E71">
      <w:pPr>
        <w:pStyle w:val="TOC2"/>
        <w:rPr>
          <w:rFonts w:asciiTheme="minorHAnsi" w:hAnsiTheme="minorHAnsi" w:cstheme="minorBidi"/>
          <w:noProof/>
          <w:kern w:val="2"/>
          <w:sz w:val="24"/>
          <w:szCs w:val="24"/>
          <w:lang w:eastAsia="ko-KR"/>
          <w14:ligatures w14:val="standardContextual"/>
        </w:rPr>
      </w:pPr>
      <w:r>
        <w:rPr>
          <w:noProof/>
        </w:rPr>
        <w:t>4.4</w:t>
      </w:r>
      <w:r>
        <w:rPr>
          <w:rFonts w:asciiTheme="minorHAnsi" w:hAnsiTheme="minorHAnsi" w:cstheme="minorBidi"/>
          <w:noProof/>
          <w:kern w:val="2"/>
          <w:sz w:val="24"/>
          <w:szCs w:val="24"/>
          <w:lang w:eastAsia="ko-KR"/>
          <w14:ligatures w14:val="standardContextual"/>
        </w:rPr>
        <w:tab/>
      </w:r>
      <w:r>
        <w:rPr>
          <w:noProof/>
          <w:lang w:eastAsia="ja-JP"/>
        </w:rPr>
        <w:t>Other</w:t>
      </w:r>
      <w:r>
        <w:rPr>
          <w:noProof/>
        </w:rPr>
        <w:tab/>
      </w:r>
      <w:r>
        <w:rPr>
          <w:noProof/>
        </w:rPr>
        <w:fldChar w:fldCharType="begin" w:fldLock="1"/>
      </w:r>
      <w:r>
        <w:rPr>
          <w:noProof/>
        </w:rPr>
        <w:instrText xml:space="preserve"> PAGEREF _Toc172715193 \h </w:instrText>
      </w:r>
      <w:r>
        <w:rPr>
          <w:noProof/>
        </w:rPr>
      </w:r>
      <w:r>
        <w:rPr>
          <w:noProof/>
        </w:rPr>
        <w:fldChar w:fldCharType="separate"/>
      </w:r>
      <w:r>
        <w:rPr>
          <w:noProof/>
        </w:rPr>
        <w:t>15</w:t>
      </w:r>
      <w:r>
        <w:rPr>
          <w:noProof/>
        </w:rPr>
        <w:fldChar w:fldCharType="end"/>
      </w:r>
    </w:p>
    <w:p w14:paraId="5ABDDD93" w14:textId="113AEE88" w:rsidR="00E06E71" w:rsidRDefault="00E06E71">
      <w:pPr>
        <w:pStyle w:val="TOC1"/>
        <w:rPr>
          <w:rFonts w:asciiTheme="minorHAnsi" w:hAnsiTheme="minorHAnsi" w:cstheme="minorBidi"/>
          <w:noProof/>
          <w:kern w:val="2"/>
          <w:sz w:val="24"/>
          <w:szCs w:val="24"/>
          <w:lang w:eastAsia="ko-KR"/>
          <w14:ligatures w14:val="standardContextual"/>
        </w:rPr>
      </w:pPr>
      <w:r>
        <w:rPr>
          <w:noProof/>
        </w:rPr>
        <w:t>5</w:t>
      </w:r>
      <w:r>
        <w:rPr>
          <w:rFonts w:asciiTheme="minorHAnsi" w:hAnsiTheme="minorHAnsi" w:cstheme="minorBidi"/>
          <w:noProof/>
          <w:kern w:val="2"/>
          <w:sz w:val="24"/>
          <w:szCs w:val="24"/>
          <w:lang w:eastAsia="ko-KR"/>
          <w14:ligatures w14:val="standardContextual"/>
        </w:rPr>
        <w:tab/>
      </w:r>
      <w:r>
        <w:rPr>
          <w:noProof/>
          <w:lang w:eastAsia="ja-JP"/>
        </w:rPr>
        <w:t>5G Femto</w:t>
      </w:r>
      <w:r>
        <w:rPr>
          <w:noProof/>
        </w:rPr>
        <w:tab/>
      </w:r>
      <w:r>
        <w:rPr>
          <w:noProof/>
        </w:rPr>
        <w:fldChar w:fldCharType="begin" w:fldLock="1"/>
      </w:r>
      <w:r>
        <w:rPr>
          <w:noProof/>
        </w:rPr>
        <w:instrText xml:space="preserve"> PAGEREF _Toc172715194 \h </w:instrText>
      </w:r>
      <w:r>
        <w:rPr>
          <w:noProof/>
        </w:rPr>
      </w:r>
      <w:r>
        <w:rPr>
          <w:noProof/>
        </w:rPr>
        <w:fldChar w:fldCharType="separate"/>
      </w:r>
      <w:r>
        <w:rPr>
          <w:noProof/>
        </w:rPr>
        <w:t>15</w:t>
      </w:r>
      <w:r>
        <w:rPr>
          <w:noProof/>
        </w:rPr>
        <w:fldChar w:fldCharType="end"/>
      </w:r>
    </w:p>
    <w:p w14:paraId="40EA43A4" w14:textId="7A0FD52F" w:rsidR="00E06E71" w:rsidRDefault="00E06E71">
      <w:pPr>
        <w:pStyle w:val="TOC2"/>
        <w:rPr>
          <w:rFonts w:asciiTheme="minorHAnsi" w:hAnsiTheme="minorHAnsi" w:cstheme="minorBidi"/>
          <w:noProof/>
          <w:kern w:val="2"/>
          <w:sz w:val="24"/>
          <w:szCs w:val="24"/>
          <w:lang w:eastAsia="ko-KR"/>
          <w14:ligatures w14:val="standardContextual"/>
        </w:rPr>
      </w:pPr>
      <w:r>
        <w:rPr>
          <w:noProof/>
        </w:rPr>
        <w:t>5.1</w:t>
      </w:r>
      <w:r>
        <w:rPr>
          <w:rFonts w:asciiTheme="minorHAnsi"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_Toc172715195 \h </w:instrText>
      </w:r>
      <w:r>
        <w:rPr>
          <w:noProof/>
        </w:rPr>
      </w:r>
      <w:r>
        <w:rPr>
          <w:noProof/>
        </w:rPr>
        <w:fldChar w:fldCharType="separate"/>
      </w:r>
      <w:r>
        <w:rPr>
          <w:noProof/>
        </w:rPr>
        <w:t>15</w:t>
      </w:r>
      <w:r>
        <w:rPr>
          <w:noProof/>
        </w:rPr>
        <w:fldChar w:fldCharType="end"/>
      </w:r>
    </w:p>
    <w:p w14:paraId="7631D25A" w14:textId="0DFA1CBB" w:rsidR="00E06E71" w:rsidRDefault="00E06E71">
      <w:pPr>
        <w:pStyle w:val="TOC2"/>
        <w:rPr>
          <w:rFonts w:asciiTheme="minorHAnsi" w:hAnsiTheme="minorHAnsi" w:cstheme="minorBidi"/>
          <w:noProof/>
          <w:kern w:val="2"/>
          <w:sz w:val="24"/>
          <w:szCs w:val="24"/>
          <w:lang w:eastAsia="ko-KR"/>
          <w14:ligatures w14:val="standardContextual"/>
        </w:rPr>
      </w:pPr>
      <w:r>
        <w:rPr>
          <w:noProof/>
        </w:rPr>
        <w:t>5.2</w:t>
      </w:r>
      <w:r>
        <w:rPr>
          <w:rFonts w:asciiTheme="minorHAnsi" w:hAnsiTheme="minorHAnsi" w:cstheme="minorBidi"/>
          <w:noProof/>
          <w:kern w:val="2"/>
          <w:sz w:val="24"/>
          <w:szCs w:val="24"/>
          <w:lang w:eastAsia="ko-KR"/>
          <w14:ligatures w14:val="standardContextual"/>
        </w:rPr>
        <w:tab/>
      </w:r>
      <w:r>
        <w:rPr>
          <w:noProof/>
        </w:rPr>
        <w:t>Architecture</w:t>
      </w:r>
      <w:r>
        <w:rPr>
          <w:noProof/>
        </w:rPr>
        <w:tab/>
      </w:r>
      <w:r>
        <w:rPr>
          <w:noProof/>
        </w:rPr>
        <w:fldChar w:fldCharType="begin" w:fldLock="1"/>
      </w:r>
      <w:r>
        <w:rPr>
          <w:noProof/>
        </w:rPr>
        <w:instrText xml:space="preserve"> PAGEREF _Toc172715196 \h </w:instrText>
      </w:r>
      <w:r>
        <w:rPr>
          <w:noProof/>
        </w:rPr>
      </w:r>
      <w:r>
        <w:rPr>
          <w:noProof/>
        </w:rPr>
        <w:fldChar w:fldCharType="separate"/>
      </w:r>
      <w:r>
        <w:rPr>
          <w:noProof/>
        </w:rPr>
        <w:t>15</w:t>
      </w:r>
      <w:r>
        <w:rPr>
          <w:noProof/>
        </w:rPr>
        <w:fldChar w:fldCharType="end"/>
      </w:r>
    </w:p>
    <w:p w14:paraId="705FB67C" w14:textId="5741BA8C" w:rsidR="00E06E71" w:rsidRDefault="00E06E71">
      <w:pPr>
        <w:pStyle w:val="TOC3"/>
        <w:rPr>
          <w:rFonts w:asciiTheme="minorHAnsi" w:hAnsiTheme="minorHAnsi" w:cstheme="minorBidi"/>
          <w:noProof/>
          <w:kern w:val="2"/>
          <w:sz w:val="24"/>
          <w:szCs w:val="24"/>
          <w:lang w:eastAsia="ko-KR"/>
          <w14:ligatures w14:val="standardContextual"/>
        </w:rPr>
      </w:pPr>
      <w:r>
        <w:rPr>
          <w:noProof/>
          <w:lang w:eastAsia="ja-JP"/>
        </w:rPr>
        <w:t>5.2.1</w:t>
      </w:r>
      <w:r>
        <w:rPr>
          <w:rFonts w:asciiTheme="minorHAnsi" w:hAnsiTheme="minorHAnsi" w:cstheme="minorBidi"/>
          <w:noProof/>
          <w:kern w:val="2"/>
          <w:sz w:val="24"/>
          <w:szCs w:val="24"/>
          <w:lang w:eastAsia="ko-KR"/>
          <w14:ligatures w14:val="standardContextual"/>
        </w:rPr>
        <w:tab/>
      </w:r>
      <w:r>
        <w:rPr>
          <w:noProof/>
          <w:lang w:eastAsia="ja-JP"/>
        </w:rPr>
        <w:t>Architecture Options for NG interface</w:t>
      </w:r>
      <w:r>
        <w:rPr>
          <w:noProof/>
        </w:rPr>
        <w:tab/>
      </w:r>
      <w:r>
        <w:rPr>
          <w:noProof/>
        </w:rPr>
        <w:fldChar w:fldCharType="begin" w:fldLock="1"/>
      </w:r>
      <w:r>
        <w:rPr>
          <w:noProof/>
        </w:rPr>
        <w:instrText xml:space="preserve"> PAGEREF _Toc172715197 \h </w:instrText>
      </w:r>
      <w:r>
        <w:rPr>
          <w:noProof/>
        </w:rPr>
      </w:r>
      <w:r>
        <w:rPr>
          <w:noProof/>
        </w:rPr>
        <w:fldChar w:fldCharType="separate"/>
      </w:r>
      <w:r>
        <w:rPr>
          <w:noProof/>
        </w:rPr>
        <w:t>15</w:t>
      </w:r>
      <w:r>
        <w:rPr>
          <w:noProof/>
        </w:rPr>
        <w:fldChar w:fldCharType="end"/>
      </w:r>
    </w:p>
    <w:p w14:paraId="22E8B38D" w14:textId="27CA8F76" w:rsidR="00E06E71" w:rsidRDefault="00E06E71">
      <w:pPr>
        <w:pStyle w:val="TOC4"/>
        <w:rPr>
          <w:rFonts w:asciiTheme="minorHAnsi" w:hAnsiTheme="minorHAnsi" w:cstheme="minorBidi"/>
          <w:noProof/>
          <w:kern w:val="2"/>
          <w:sz w:val="24"/>
          <w:szCs w:val="24"/>
          <w:lang w:eastAsia="ko-KR"/>
          <w14:ligatures w14:val="standardContextual"/>
        </w:rPr>
      </w:pPr>
      <w:r>
        <w:rPr>
          <w:noProof/>
        </w:rPr>
        <w:t>5.2.1.1</w:t>
      </w:r>
      <w:r>
        <w:rPr>
          <w:rFonts w:asciiTheme="minorHAnsi" w:hAnsiTheme="minorHAnsi" w:cstheme="minorBidi"/>
          <w:noProof/>
          <w:kern w:val="2"/>
          <w:sz w:val="24"/>
          <w:szCs w:val="24"/>
          <w:lang w:eastAsia="ko-KR"/>
          <w14:ligatures w14:val="standardContextual"/>
        </w:rPr>
        <w:tab/>
      </w:r>
      <w:r>
        <w:rPr>
          <w:noProof/>
        </w:rPr>
        <w:t>Option 1</w:t>
      </w:r>
      <w:r>
        <w:rPr>
          <w:noProof/>
        </w:rPr>
        <w:tab/>
      </w:r>
      <w:r>
        <w:rPr>
          <w:noProof/>
        </w:rPr>
        <w:fldChar w:fldCharType="begin" w:fldLock="1"/>
      </w:r>
      <w:r>
        <w:rPr>
          <w:noProof/>
        </w:rPr>
        <w:instrText xml:space="preserve"> PAGEREF _Toc172715198 \h </w:instrText>
      </w:r>
      <w:r>
        <w:rPr>
          <w:noProof/>
        </w:rPr>
      </w:r>
      <w:r>
        <w:rPr>
          <w:noProof/>
        </w:rPr>
        <w:fldChar w:fldCharType="separate"/>
      </w:r>
      <w:r>
        <w:rPr>
          <w:noProof/>
        </w:rPr>
        <w:t>15</w:t>
      </w:r>
      <w:r>
        <w:rPr>
          <w:noProof/>
        </w:rPr>
        <w:fldChar w:fldCharType="end"/>
      </w:r>
    </w:p>
    <w:p w14:paraId="543CEF7B" w14:textId="56BE172B" w:rsidR="00E06E71" w:rsidRDefault="00E06E71">
      <w:pPr>
        <w:pStyle w:val="TOC4"/>
        <w:rPr>
          <w:rFonts w:asciiTheme="minorHAnsi" w:hAnsiTheme="minorHAnsi" w:cstheme="minorBidi"/>
          <w:noProof/>
          <w:kern w:val="2"/>
          <w:sz w:val="24"/>
          <w:szCs w:val="24"/>
          <w:lang w:eastAsia="ko-KR"/>
          <w14:ligatures w14:val="standardContextual"/>
        </w:rPr>
      </w:pPr>
      <w:r>
        <w:rPr>
          <w:noProof/>
        </w:rPr>
        <w:t>5.2.1.2</w:t>
      </w:r>
      <w:r>
        <w:rPr>
          <w:rFonts w:asciiTheme="minorHAnsi" w:hAnsiTheme="minorHAnsi" w:cstheme="minorBidi"/>
          <w:noProof/>
          <w:kern w:val="2"/>
          <w:sz w:val="24"/>
          <w:szCs w:val="24"/>
          <w:lang w:eastAsia="ko-KR"/>
          <w14:ligatures w14:val="standardContextual"/>
        </w:rPr>
        <w:tab/>
      </w:r>
      <w:r>
        <w:rPr>
          <w:noProof/>
        </w:rPr>
        <w:t>Option 2</w:t>
      </w:r>
      <w:r>
        <w:rPr>
          <w:noProof/>
        </w:rPr>
        <w:tab/>
      </w:r>
      <w:r>
        <w:rPr>
          <w:noProof/>
        </w:rPr>
        <w:fldChar w:fldCharType="begin" w:fldLock="1"/>
      </w:r>
      <w:r>
        <w:rPr>
          <w:noProof/>
        </w:rPr>
        <w:instrText xml:space="preserve"> PAGEREF _Toc172715199 \h </w:instrText>
      </w:r>
      <w:r>
        <w:rPr>
          <w:noProof/>
        </w:rPr>
      </w:r>
      <w:r>
        <w:rPr>
          <w:noProof/>
        </w:rPr>
        <w:fldChar w:fldCharType="separate"/>
      </w:r>
      <w:r>
        <w:rPr>
          <w:noProof/>
        </w:rPr>
        <w:t>16</w:t>
      </w:r>
      <w:r>
        <w:rPr>
          <w:noProof/>
        </w:rPr>
        <w:fldChar w:fldCharType="end"/>
      </w:r>
    </w:p>
    <w:p w14:paraId="40BC118F" w14:textId="1A2B2350" w:rsidR="00E06E71" w:rsidRDefault="00E06E71">
      <w:pPr>
        <w:pStyle w:val="TOC4"/>
        <w:rPr>
          <w:rFonts w:asciiTheme="minorHAnsi" w:hAnsiTheme="minorHAnsi" w:cstheme="minorBidi"/>
          <w:noProof/>
          <w:kern w:val="2"/>
          <w:sz w:val="24"/>
          <w:szCs w:val="24"/>
          <w:lang w:eastAsia="ko-KR"/>
          <w14:ligatures w14:val="standardContextual"/>
        </w:rPr>
      </w:pPr>
      <w:r>
        <w:rPr>
          <w:noProof/>
        </w:rPr>
        <w:t>5.2.1.3</w:t>
      </w:r>
      <w:r>
        <w:rPr>
          <w:rFonts w:asciiTheme="minorHAnsi" w:hAnsiTheme="minorHAnsi" w:cstheme="minorBidi"/>
          <w:noProof/>
          <w:kern w:val="2"/>
          <w:sz w:val="24"/>
          <w:szCs w:val="24"/>
          <w:lang w:eastAsia="ko-KR"/>
          <w14:ligatures w14:val="standardContextual"/>
        </w:rPr>
        <w:tab/>
      </w:r>
      <w:r>
        <w:rPr>
          <w:noProof/>
        </w:rPr>
        <w:t>Option 3</w:t>
      </w:r>
      <w:r>
        <w:rPr>
          <w:noProof/>
        </w:rPr>
        <w:tab/>
      </w:r>
      <w:r>
        <w:rPr>
          <w:noProof/>
        </w:rPr>
        <w:fldChar w:fldCharType="begin" w:fldLock="1"/>
      </w:r>
      <w:r>
        <w:rPr>
          <w:noProof/>
        </w:rPr>
        <w:instrText xml:space="preserve"> PAGEREF _Toc172715200 \h </w:instrText>
      </w:r>
      <w:r>
        <w:rPr>
          <w:noProof/>
        </w:rPr>
      </w:r>
      <w:r>
        <w:rPr>
          <w:noProof/>
        </w:rPr>
        <w:fldChar w:fldCharType="separate"/>
      </w:r>
      <w:r>
        <w:rPr>
          <w:noProof/>
        </w:rPr>
        <w:t>16</w:t>
      </w:r>
      <w:r>
        <w:rPr>
          <w:noProof/>
        </w:rPr>
        <w:fldChar w:fldCharType="end"/>
      </w:r>
    </w:p>
    <w:p w14:paraId="09FA668E" w14:textId="6A4C1BF9" w:rsidR="00E06E71" w:rsidRDefault="00E06E71">
      <w:pPr>
        <w:pStyle w:val="TOC4"/>
        <w:rPr>
          <w:rFonts w:asciiTheme="minorHAnsi" w:hAnsiTheme="minorHAnsi" w:cstheme="minorBidi"/>
          <w:noProof/>
          <w:kern w:val="2"/>
          <w:sz w:val="24"/>
          <w:szCs w:val="24"/>
          <w:lang w:eastAsia="ko-KR"/>
          <w14:ligatures w14:val="standardContextual"/>
        </w:rPr>
      </w:pPr>
      <w:r>
        <w:rPr>
          <w:noProof/>
        </w:rPr>
        <w:t>5.2.1.4</w:t>
      </w:r>
      <w:r>
        <w:rPr>
          <w:rFonts w:asciiTheme="minorHAnsi" w:hAnsiTheme="minorHAnsi" w:cstheme="minorBidi"/>
          <w:noProof/>
          <w:kern w:val="2"/>
          <w:sz w:val="24"/>
          <w:szCs w:val="24"/>
          <w:lang w:eastAsia="ko-KR"/>
          <w14:ligatures w14:val="standardContextual"/>
        </w:rPr>
        <w:tab/>
      </w:r>
      <w:r>
        <w:rPr>
          <w:noProof/>
        </w:rPr>
        <w:t>Option 4</w:t>
      </w:r>
      <w:r>
        <w:rPr>
          <w:noProof/>
        </w:rPr>
        <w:tab/>
      </w:r>
      <w:r>
        <w:rPr>
          <w:noProof/>
        </w:rPr>
        <w:fldChar w:fldCharType="begin" w:fldLock="1"/>
      </w:r>
      <w:r>
        <w:rPr>
          <w:noProof/>
        </w:rPr>
        <w:instrText xml:space="preserve"> PAGEREF _Toc172715201 \h </w:instrText>
      </w:r>
      <w:r>
        <w:rPr>
          <w:noProof/>
        </w:rPr>
      </w:r>
      <w:r>
        <w:rPr>
          <w:noProof/>
        </w:rPr>
        <w:fldChar w:fldCharType="separate"/>
      </w:r>
      <w:r>
        <w:rPr>
          <w:noProof/>
        </w:rPr>
        <w:t>18</w:t>
      </w:r>
      <w:r>
        <w:rPr>
          <w:noProof/>
        </w:rPr>
        <w:fldChar w:fldCharType="end"/>
      </w:r>
    </w:p>
    <w:p w14:paraId="663D13A0" w14:textId="5FEAF942" w:rsidR="00E06E71" w:rsidRDefault="00E06E71">
      <w:pPr>
        <w:pStyle w:val="TOC3"/>
        <w:rPr>
          <w:rFonts w:asciiTheme="minorHAnsi" w:hAnsiTheme="minorHAnsi" w:cstheme="minorBidi"/>
          <w:noProof/>
          <w:kern w:val="2"/>
          <w:sz w:val="24"/>
          <w:szCs w:val="24"/>
          <w:lang w:eastAsia="ko-KR"/>
          <w14:ligatures w14:val="standardContextual"/>
        </w:rPr>
      </w:pPr>
      <w:r>
        <w:rPr>
          <w:noProof/>
          <w:lang w:eastAsia="ja-JP"/>
        </w:rPr>
        <w:t>5.2.2</w:t>
      </w:r>
      <w:r>
        <w:rPr>
          <w:rFonts w:asciiTheme="minorHAnsi" w:hAnsiTheme="minorHAnsi" w:cstheme="minorBidi"/>
          <w:noProof/>
          <w:kern w:val="2"/>
          <w:sz w:val="24"/>
          <w:szCs w:val="24"/>
          <w:lang w:eastAsia="ko-KR"/>
          <w14:ligatures w14:val="standardContextual"/>
        </w:rPr>
        <w:tab/>
      </w:r>
      <w:r>
        <w:rPr>
          <w:noProof/>
          <w:lang w:eastAsia="ja-JP"/>
        </w:rPr>
        <w:t>Architecture Options for Xn interface</w:t>
      </w:r>
      <w:r>
        <w:rPr>
          <w:noProof/>
        </w:rPr>
        <w:tab/>
      </w:r>
      <w:r>
        <w:rPr>
          <w:noProof/>
        </w:rPr>
        <w:fldChar w:fldCharType="begin" w:fldLock="1"/>
      </w:r>
      <w:r>
        <w:rPr>
          <w:noProof/>
        </w:rPr>
        <w:instrText xml:space="preserve"> PAGEREF _Toc172715202 \h </w:instrText>
      </w:r>
      <w:r>
        <w:rPr>
          <w:noProof/>
        </w:rPr>
      </w:r>
      <w:r>
        <w:rPr>
          <w:noProof/>
        </w:rPr>
        <w:fldChar w:fldCharType="separate"/>
      </w:r>
      <w:r>
        <w:rPr>
          <w:noProof/>
        </w:rPr>
        <w:t>18</w:t>
      </w:r>
      <w:r>
        <w:rPr>
          <w:noProof/>
        </w:rPr>
        <w:fldChar w:fldCharType="end"/>
      </w:r>
    </w:p>
    <w:p w14:paraId="5026CA40" w14:textId="0289F574" w:rsidR="00E06E71" w:rsidRDefault="00E06E71">
      <w:pPr>
        <w:pStyle w:val="TOC4"/>
        <w:rPr>
          <w:rFonts w:asciiTheme="minorHAnsi" w:hAnsiTheme="minorHAnsi" w:cstheme="minorBidi"/>
          <w:noProof/>
          <w:kern w:val="2"/>
          <w:sz w:val="24"/>
          <w:szCs w:val="24"/>
          <w:lang w:eastAsia="ko-KR"/>
          <w14:ligatures w14:val="standardContextual"/>
        </w:rPr>
      </w:pPr>
      <w:r>
        <w:rPr>
          <w:noProof/>
        </w:rPr>
        <w:t>5.2.</w:t>
      </w:r>
      <w:r w:rsidRPr="00C452DD">
        <w:rPr>
          <w:noProof/>
          <w:lang w:val="en-US" w:eastAsia="zh-CN"/>
        </w:rPr>
        <w:t>2.1</w:t>
      </w:r>
      <w:r>
        <w:rPr>
          <w:rFonts w:asciiTheme="minorHAnsi" w:hAnsiTheme="minorHAnsi" w:cstheme="minorBidi"/>
          <w:noProof/>
          <w:kern w:val="2"/>
          <w:sz w:val="24"/>
          <w:szCs w:val="24"/>
          <w:lang w:eastAsia="ko-KR"/>
          <w14:ligatures w14:val="standardContextual"/>
        </w:rPr>
        <w:tab/>
      </w:r>
      <w:r w:rsidRPr="00C452DD">
        <w:rPr>
          <w:noProof/>
          <w:lang w:val="en-US" w:eastAsia="zh-CN"/>
        </w:rPr>
        <w:t xml:space="preserve">Option A </w:t>
      </w:r>
      <w:r>
        <w:rPr>
          <w:noProof/>
          <w:lang w:eastAsia="zh-CN"/>
        </w:rPr>
        <w:t xml:space="preserve">for Xn support </w:t>
      </w:r>
      <w:r w:rsidRPr="00C452DD">
        <w:rPr>
          <w:noProof/>
          <w:lang w:val="en-US" w:eastAsia="zh-CN"/>
        </w:rPr>
        <w:t>without</w:t>
      </w:r>
      <w:r>
        <w:rPr>
          <w:noProof/>
          <w:lang w:eastAsia="zh-CN"/>
        </w:rPr>
        <w:t xml:space="preserve"> Xn GW</w:t>
      </w:r>
      <w:r>
        <w:rPr>
          <w:noProof/>
        </w:rPr>
        <w:tab/>
      </w:r>
      <w:r>
        <w:rPr>
          <w:noProof/>
        </w:rPr>
        <w:fldChar w:fldCharType="begin" w:fldLock="1"/>
      </w:r>
      <w:r>
        <w:rPr>
          <w:noProof/>
        </w:rPr>
        <w:instrText xml:space="preserve"> PAGEREF _Toc172715203 \h </w:instrText>
      </w:r>
      <w:r>
        <w:rPr>
          <w:noProof/>
        </w:rPr>
      </w:r>
      <w:r>
        <w:rPr>
          <w:noProof/>
        </w:rPr>
        <w:fldChar w:fldCharType="separate"/>
      </w:r>
      <w:r>
        <w:rPr>
          <w:noProof/>
        </w:rPr>
        <w:t>18</w:t>
      </w:r>
      <w:r>
        <w:rPr>
          <w:noProof/>
        </w:rPr>
        <w:fldChar w:fldCharType="end"/>
      </w:r>
    </w:p>
    <w:p w14:paraId="7B29CD04" w14:textId="21696A38" w:rsidR="00E06E71" w:rsidRDefault="00E06E71">
      <w:pPr>
        <w:pStyle w:val="TOC4"/>
        <w:rPr>
          <w:rFonts w:asciiTheme="minorHAnsi" w:hAnsiTheme="minorHAnsi" w:cstheme="minorBidi"/>
          <w:noProof/>
          <w:kern w:val="2"/>
          <w:sz w:val="24"/>
          <w:szCs w:val="24"/>
          <w:lang w:eastAsia="ko-KR"/>
          <w14:ligatures w14:val="standardContextual"/>
        </w:rPr>
      </w:pPr>
      <w:r>
        <w:rPr>
          <w:noProof/>
        </w:rPr>
        <w:t>5.2.2.2</w:t>
      </w:r>
      <w:r>
        <w:rPr>
          <w:rFonts w:asciiTheme="minorHAnsi" w:hAnsiTheme="minorHAnsi" w:cstheme="minorBidi"/>
          <w:noProof/>
          <w:kern w:val="2"/>
          <w:sz w:val="24"/>
          <w:szCs w:val="24"/>
          <w:lang w:eastAsia="ko-KR"/>
          <w14:ligatures w14:val="standardContextual"/>
        </w:rPr>
        <w:tab/>
      </w:r>
      <w:r>
        <w:rPr>
          <w:noProof/>
        </w:rPr>
        <w:t xml:space="preserve">Option B </w:t>
      </w:r>
      <w:r>
        <w:rPr>
          <w:noProof/>
          <w:lang w:eastAsia="zh-CN"/>
        </w:rPr>
        <w:t>for Xn support via Xn GW</w:t>
      </w:r>
      <w:r>
        <w:rPr>
          <w:noProof/>
        </w:rPr>
        <w:tab/>
      </w:r>
      <w:r>
        <w:rPr>
          <w:noProof/>
        </w:rPr>
        <w:fldChar w:fldCharType="begin" w:fldLock="1"/>
      </w:r>
      <w:r>
        <w:rPr>
          <w:noProof/>
        </w:rPr>
        <w:instrText xml:space="preserve"> PAGEREF _Toc172715204 \h </w:instrText>
      </w:r>
      <w:r>
        <w:rPr>
          <w:noProof/>
        </w:rPr>
      </w:r>
      <w:r>
        <w:rPr>
          <w:noProof/>
        </w:rPr>
        <w:fldChar w:fldCharType="separate"/>
      </w:r>
      <w:r>
        <w:rPr>
          <w:noProof/>
        </w:rPr>
        <w:t>18</w:t>
      </w:r>
      <w:r>
        <w:rPr>
          <w:noProof/>
        </w:rPr>
        <w:fldChar w:fldCharType="end"/>
      </w:r>
    </w:p>
    <w:p w14:paraId="0DAB1582" w14:textId="4F7A05D3" w:rsidR="00E06E71" w:rsidRDefault="00E06E71">
      <w:pPr>
        <w:pStyle w:val="TOC3"/>
        <w:rPr>
          <w:rFonts w:asciiTheme="minorHAnsi" w:hAnsiTheme="minorHAnsi" w:cstheme="minorBidi"/>
          <w:noProof/>
          <w:kern w:val="2"/>
          <w:sz w:val="24"/>
          <w:szCs w:val="24"/>
          <w:lang w:eastAsia="ko-KR"/>
          <w14:ligatures w14:val="standardContextual"/>
        </w:rPr>
      </w:pPr>
      <w:r>
        <w:rPr>
          <w:noProof/>
        </w:rPr>
        <w:t>5.2.3</w:t>
      </w:r>
      <w:r>
        <w:rPr>
          <w:rFonts w:asciiTheme="minorHAnsi" w:hAnsiTheme="minorHAnsi" w:cstheme="minorBidi"/>
          <w:noProof/>
          <w:kern w:val="2"/>
          <w:sz w:val="24"/>
          <w:szCs w:val="24"/>
          <w:lang w:eastAsia="ko-KR"/>
          <w14:ligatures w14:val="standardContextual"/>
        </w:rPr>
        <w:tab/>
      </w:r>
      <w:r>
        <w:rPr>
          <w:noProof/>
        </w:rPr>
        <w:t>Evaluation of Architecture options for the NG interface</w:t>
      </w:r>
      <w:r>
        <w:rPr>
          <w:noProof/>
        </w:rPr>
        <w:tab/>
      </w:r>
      <w:r>
        <w:rPr>
          <w:noProof/>
        </w:rPr>
        <w:fldChar w:fldCharType="begin" w:fldLock="1"/>
      </w:r>
      <w:r>
        <w:rPr>
          <w:noProof/>
        </w:rPr>
        <w:instrText xml:space="preserve"> PAGEREF _Toc172715205 \h </w:instrText>
      </w:r>
      <w:r>
        <w:rPr>
          <w:noProof/>
        </w:rPr>
      </w:r>
      <w:r>
        <w:rPr>
          <w:noProof/>
        </w:rPr>
        <w:fldChar w:fldCharType="separate"/>
      </w:r>
      <w:r>
        <w:rPr>
          <w:noProof/>
        </w:rPr>
        <w:t>19</w:t>
      </w:r>
      <w:r>
        <w:rPr>
          <w:noProof/>
        </w:rPr>
        <w:fldChar w:fldCharType="end"/>
      </w:r>
    </w:p>
    <w:p w14:paraId="7764C3DC" w14:textId="62F32D35" w:rsidR="00E06E71" w:rsidRDefault="00E06E71">
      <w:pPr>
        <w:pStyle w:val="TOC2"/>
        <w:rPr>
          <w:rFonts w:asciiTheme="minorHAnsi" w:hAnsiTheme="minorHAnsi" w:cstheme="minorBidi"/>
          <w:noProof/>
          <w:kern w:val="2"/>
          <w:sz w:val="24"/>
          <w:szCs w:val="24"/>
          <w:lang w:eastAsia="ko-KR"/>
          <w14:ligatures w14:val="standardContextual"/>
        </w:rPr>
      </w:pPr>
      <w:r>
        <w:rPr>
          <w:noProof/>
        </w:rPr>
        <w:t>5.3</w:t>
      </w:r>
      <w:r>
        <w:rPr>
          <w:rFonts w:asciiTheme="minorHAnsi" w:hAnsiTheme="minorHAnsi" w:cstheme="minorBidi"/>
          <w:noProof/>
          <w:kern w:val="2"/>
          <w:sz w:val="24"/>
          <w:szCs w:val="24"/>
          <w:lang w:eastAsia="ko-KR"/>
          <w14:ligatures w14:val="standardContextual"/>
        </w:rPr>
        <w:tab/>
      </w:r>
      <w:r>
        <w:rPr>
          <w:noProof/>
        </w:rPr>
        <w:t>Access control</w:t>
      </w:r>
      <w:r>
        <w:rPr>
          <w:noProof/>
        </w:rPr>
        <w:tab/>
      </w:r>
      <w:r>
        <w:rPr>
          <w:noProof/>
        </w:rPr>
        <w:fldChar w:fldCharType="begin" w:fldLock="1"/>
      </w:r>
      <w:r>
        <w:rPr>
          <w:noProof/>
        </w:rPr>
        <w:instrText xml:space="preserve"> PAGEREF _Toc172715206 \h </w:instrText>
      </w:r>
      <w:r>
        <w:rPr>
          <w:noProof/>
        </w:rPr>
      </w:r>
      <w:r>
        <w:rPr>
          <w:noProof/>
        </w:rPr>
        <w:fldChar w:fldCharType="separate"/>
      </w:r>
      <w:r>
        <w:rPr>
          <w:noProof/>
        </w:rPr>
        <w:t>21</w:t>
      </w:r>
      <w:r>
        <w:rPr>
          <w:noProof/>
        </w:rPr>
        <w:fldChar w:fldCharType="end"/>
      </w:r>
    </w:p>
    <w:p w14:paraId="6FBAD27E" w14:textId="58D8C6B6" w:rsidR="00E06E71" w:rsidRDefault="00E06E71">
      <w:pPr>
        <w:pStyle w:val="TOC2"/>
        <w:rPr>
          <w:rFonts w:asciiTheme="minorHAnsi" w:hAnsiTheme="minorHAnsi" w:cstheme="minorBidi"/>
          <w:noProof/>
          <w:kern w:val="2"/>
          <w:sz w:val="24"/>
          <w:szCs w:val="24"/>
          <w:lang w:eastAsia="ko-KR"/>
          <w14:ligatures w14:val="standardContextual"/>
        </w:rPr>
      </w:pPr>
      <w:r>
        <w:rPr>
          <w:noProof/>
        </w:rPr>
        <w:t>5.4</w:t>
      </w:r>
      <w:r>
        <w:rPr>
          <w:rFonts w:asciiTheme="minorHAnsi" w:hAnsiTheme="minorHAnsi" w:cstheme="minorBidi"/>
          <w:noProof/>
          <w:kern w:val="2"/>
          <w:sz w:val="24"/>
          <w:szCs w:val="24"/>
          <w:lang w:eastAsia="ko-KR"/>
          <w14:ligatures w14:val="standardContextual"/>
        </w:rPr>
        <w:tab/>
      </w:r>
      <w:r>
        <w:rPr>
          <w:noProof/>
        </w:rPr>
        <w:t>Local services access</w:t>
      </w:r>
      <w:r>
        <w:rPr>
          <w:noProof/>
        </w:rPr>
        <w:tab/>
      </w:r>
      <w:r>
        <w:rPr>
          <w:noProof/>
        </w:rPr>
        <w:fldChar w:fldCharType="begin" w:fldLock="1"/>
      </w:r>
      <w:r>
        <w:rPr>
          <w:noProof/>
        </w:rPr>
        <w:instrText xml:space="preserve"> PAGEREF _Toc172715207 \h </w:instrText>
      </w:r>
      <w:r>
        <w:rPr>
          <w:noProof/>
        </w:rPr>
      </w:r>
      <w:r>
        <w:rPr>
          <w:noProof/>
        </w:rPr>
        <w:fldChar w:fldCharType="separate"/>
      </w:r>
      <w:r>
        <w:rPr>
          <w:noProof/>
        </w:rPr>
        <w:t>21</w:t>
      </w:r>
      <w:r>
        <w:rPr>
          <w:noProof/>
        </w:rPr>
        <w:fldChar w:fldCharType="end"/>
      </w:r>
    </w:p>
    <w:p w14:paraId="6D2A2A7A" w14:textId="510B8D1D" w:rsidR="00E06E71" w:rsidRDefault="00E06E71" w:rsidP="00E06E71">
      <w:pPr>
        <w:pStyle w:val="TOC8"/>
        <w:rPr>
          <w:rFonts w:asciiTheme="minorHAnsi" w:hAnsiTheme="minorHAnsi" w:cstheme="minorBidi"/>
          <w:b w:val="0"/>
          <w:noProof/>
          <w:kern w:val="2"/>
          <w:sz w:val="24"/>
          <w:szCs w:val="24"/>
          <w:lang w:eastAsia="ko-KR"/>
          <w14:ligatures w14:val="standardContextual"/>
        </w:rPr>
      </w:pPr>
      <w:r>
        <w:rPr>
          <w:noProof/>
        </w:rPr>
        <w:t>Annex &lt;A&gt; (informative): Change history</w:t>
      </w:r>
      <w:r>
        <w:rPr>
          <w:noProof/>
        </w:rPr>
        <w:tab/>
      </w:r>
      <w:r>
        <w:rPr>
          <w:noProof/>
        </w:rPr>
        <w:fldChar w:fldCharType="begin" w:fldLock="1"/>
      </w:r>
      <w:r>
        <w:rPr>
          <w:noProof/>
        </w:rPr>
        <w:instrText xml:space="preserve"> PAGEREF _Toc172715208 \h </w:instrText>
      </w:r>
      <w:r>
        <w:rPr>
          <w:noProof/>
        </w:rPr>
      </w:r>
      <w:r>
        <w:rPr>
          <w:noProof/>
        </w:rPr>
        <w:fldChar w:fldCharType="separate"/>
      </w:r>
      <w:r>
        <w:rPr>
          <w:noProof/>
        </w:rPr>
        <w:t>21</w:t>
      </w:r>
      <w:r>
        <w:rPr>
          <w:noProof/>
        </w:rPr>
        <w:fldChar w:fldCharType="end"/>
      </w:r>
    </w:p>
    <w:p w14:paraId="113B02B5" w14:textId="05AC6A28" w:rsidR="00E1592F" w:rsidRDefault="008F3FF1">
      <w:r>
        <w:rPr>
          <w:sz w:val="22"/>
        </w:rPr>
        <w:fldChar w:fldCharType="end"/>
      </w:r>
    </w:p>
    <w:p w14:paraId="1FE39553" w14:textId="77777777" w:rsidR="00E1592F" w:rsidRDefault="008F3FF1">
      <w:pPr>
        <w:pStyle w:val="Guidance"/>
      </w:pPr>
      <w:r>
        <w:br w:type="page"/>
      </w:r>
    </w:p>
    <w:p w14:paraId="78E45423" w14:textId="77777777" w:rsidR="00E1592F" w:rsidRDefault="008F3FF1">
      <w:pPr>
        <w:pStyle w:val="Heading1"/>
      </w:pPr>
      <w:bookmarkStart w:id="17" w:name="foreword"/>
      <w:bookmarkStart w:id="18" w:name="_Toc172715169"/>
      <w:bookmarkEnd w:id="17"/>
      <w:r>
        <w:t>Foreword</w:t>
      </w:r>
      <w:bookmarkEnd w:id="18"/>
    </w:p>
    <w:p w14:paraId="6A7CAB63" w14:textId="77777777" w:rsidR="00E1592F" w:rsidRDefault="008F3FF1">
      <w:r>
        <w:t xml:space="preserve">This Technical </w:t>
      </w:r>
      <w:bookmarkStart w:id="19" w:name="spectype3"/>
      <w:r>
        <w:t>Report</w:t>
      </w:r>
      <w:bookmarkEnd w:id="19"/>
      <w:r>
        <w:t xml:space="preserve"> has been produced by the 3rd Generation Partnership Project (3GPP).</w:t>
      </w:r>
    </w:p>
    <w:p w14:paraId="4BC7EBBA" w14:textId="77777777" w:rsidR="00E1592F" w:rsidRDefault="008F3FF1">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FAB1496" w14:textId="77777777" w:rsidR="00E1592F" w:rsidRDefault="008F3FF1">
      <w:pPr>
        <w:pStyle w:val="B1"/>
      </w:pPr>
      <w:r>
        <w:t>Version x.y.z</w:t>
      </w:r>
    </w:p>
    <w:p w14:paraId="7141AC69" w14:textId="77777777" w:rsidR="00E1592F" w:rsidRDefault="008F3FF1">
      <w:pPr>
        <w:pStyle w:val="B1"/>
      </w:pPr>
      <w:r>
        <w:t>where:</w:t>
      </w:r>
    </w:p>
    <w:p w14:paraId="7F8023E3" w14:textId="77777777" w:rsidR="00E1592F" w:rsidRDefault="008F3FF1">
      <w:pPr>
        <w:pStyle w:val="B2"/>
      </w:pPr>
      <w:r>
        <w:t>x</w:t>
      </w:r>
      <w:r>
        <w:tab/>
        <w:t>the first digit:</w:t>
      </w:r>
    </w:p>
    <w:p w14:paraId="71EDC375" w14:textId="77777777" w:rsidR="00E1592F" w:rsidRDefault="008F3FF1">
      <w:pPr>
        <w:pStyle w:val="B3"/>
      </w:pPr>
      <w:r>
        <w:t>1</w:t>
      </w:r>
      <w:r>
        <w:tab/>
        <w:t>presented to TSG for information;</w:t>
      </w:r>
    </w:p>
    <w:p w14:paraId="4970536B" w14:textId="77777777" w:rsidR="00E1592F" w:rsidRDefault="008F3FF1">
      <w:pPr>
        <w:pStyle w:val="B3"/>
      </w:pPr>
      <w:r>
        <w:t>2</w:t>
      </w:r>
      <w:r>
        <w:tab/>
        <w:t>presented to TSG for approval;</w:t>
      </w:r>
    </w:p>
    <w:p w14:paraId="753D09B5" w14:textId="77777777" w:rsidR="00E1592F" w:rsidRDefault="008F3FF1">
      <w:pPr>
        <w:pStyle w:val="B3"/>
      </w:pPr>
      <w:r>
        <w:t>3</w:t>
      </w:r>
      <w:r>
        <w:tab/>
        <w:t>or greater indicates TSG approved document under change control.</w:t>
      </w:r>
    </w:p>
    <w:p w14:paraId="41AA5CCA" w14:textId="77777777" w:rsidR="00E1592F" w:rsidRDefault="008F3FF1">
      <w:pPr>
        <w:pStyle w:val="B2"/>
      </w:pPr>
      <w:r>
        <w:t>y</w:t>
      </w:r>
      <w:r>
        <w:tab/>
        <w:t>the second digit is incremented for all changes of substance, i.e. technical enhancements, corrections, updates, etc.</w:t>
      </w:r>
    </w:p>
    <w:p w14:paraId="3FB68AEC" w14:textId="77777777" w:rsidR="00E1592F" w:rsidRDefault="008F3FF1">
      <w:pPr>
        <w:pStyle w:val="B2"/>
      </w:pPr>
      <w:r>
        <w:t>z</w:t>
      </w:r>
      <w:r>
        <w:tab/>
        <w:t>the third digit is incremented when editorial only changes have been incorporated in the document.</w:t>
      </w:r>
    </w:p>
    <w:p w14:paraId="58FC5BE5" w14:textId="77777777" w:rsidR="00E1592F" w:rsidRDefault="008F3FF1">
      <w:pPr>
        <w:pStyle w:val="Heading1"/>
      </w:pPr>
      <w:bookmarkStart w:id="20" w:name="introduction"/>
      <w:bookmarkEnd w:id="20"/>
      <w:r>
        <w:br w:type="page"/>
      </w:r>
      <w:bookmarkStart w:id="21" w:name="scope"/>
      <w:bookmarkStart w:id="22" w:name="_Toc172715170"/>
      <w:bookmarkEnd w:id="21"/>
      <w:r>
        <w:t>1</w:t>
      </w:r>
      <w:r>
        <w:tab/>
        <w:t>Scope</w:t>
      </w:r>
      <w:bookmarkEnd w:id="22"/>
    </w:p>
    <w:p w14:paraId="645E4A10" w14:textId="3DA59437" w:rsidR="00E1592F" w:rsidRDefault="008F3FF1">
      <w:r>
        <w:t>The present document is related to the study item "Study on additional topological enhancements for NR"</w:t>
      </w:r>
      <w:r w:rsidR="00CC7699">
        <w:t> </w:t>
      </w:r>
      <w:r>
        <w:t>[1].</w:t>
      </w:r>
    </w:p>
    <w:p w14:paraId="104C3AE8" w14:textId="77777777" w:rsidR="00E1592F" w:rsidRDefault="008F3FF1">
      <w:pPr>
        <w:pStyle w:val="Heading1"/>
      </w:pPr>
      <w:bookmarkStart w:id="23" w:name="references"/>
      <w:bookmarkStart w:id="24" w:name="_Toc172715171"/>
      <w:bookmarkEnd w:id="23"/>
      <w:r>
        <w:t>2</w:t>
      </w:r>
      <w:r>
        <w:tab/>
        <w:t>References</w:t>
      </w:r>
      <w:bookmarkEnd w:id="24"/>
    </w:p>
    <w:p w14:paraId="577C89C2" w14:textId="77777777" w:rsidR="00E1592F" w:rsidRDefault="008F3FF1">
      <w:r>
        <w:t>The following documents contain provisions which, through reference in this text, constitute provisions of the present document.</w:t>
      </w:r>
    </w:p>
    <w:p w14:paraId="5FBDA926" w14:textId="77777777" w:rsidR="00E1592F" w:rsidRDefault="008F3FF1">
      <w:pPr>
        <w:pStyle w:val="B1"/>
      </w:pPr>
      <w:r>
        <w:t>-</w:t>
      </w:r>
      <w:r>
        <w:tab/>
        <w:t>References are either specific (identified by date of publication, edition number, version number, etc.) or non</w:t>
      </w:r>
      <w:r>
        <w:noBreakHyphen/>
        <w:t>specific.</w:t>
      </w:r>
    </w:p>
    <w:p w14:paraId="0A0EF033" w14:textId="77777777" w:rsidR="00E1592F" w:rsidRDefault="008F3FF1">
      <w:pPr>
        <w:pStyle w:val="B1"/>
      </w:pPr>
      <w:r>
        <w:t>-</w:t>
      </w:r>
      <w:r>
        <w:tab/>
        <w:t>For a specific reference, subsequent revisions do not apply.</w:t>
      </w:r>
    </w:p>
    <w:p w14:paraId="7A217C63" w14:textId="77777777" w:rsidR="00E1592F" w:rsidRDefault="008F3FF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71ADD414" w14:textId="77777777" w:rsidR="00E1592F" w:rsidRDefault="008F3FF1">
      <w:pPr>
        <w:pStyle w:val="EX"/>
      </w:pPr>
      <w:bookmarkStart w:id="25" w:name="_Hlk175760582"/>
      <w:r>
        <w:t>[1]</w:t>
      </w:r>
      <w:r>
        <w:tab/>
        <w:t>3GPP TR 21.905: "Vocabulary for 3GPP Specifications".</w:t>
      </w:r>
    </w:p>
    <w:p w14:paraId="34ADF5AF" w14:textId="2A0BC738" w:rsidR="00E1592F" w:rsidRDefault="008F3FF1">
      <w:pPr>
        <w:pStyle w:val="EX"/>
        <w:rPr>
          <w:ins w:id="26" w:author="Tianyang Min" w:date="2024-08-29T16:06:00Z"/>
        </w:rPr>
      </w:pPr>
      <w:r>
        <w:t>[2]</w:t>
      </w:r>
      <w:r>
        <w:tab/>
        <w:t>3GPP</w:t>
      </w:r>
      <w:r w:rsidR="00E06E71">
        <w:t> </w:t>
      </w:r>
      <w:r>
        <w:t>RP-240319, " Study on additional topological enhancements for NR "</w:t>
      </w:r>
    </w:p>
    <w:p w14:paraId="2F0B4D3A" w14:textId="77777777" w:rsidR="00F45982" w:rsidRDefault="00F45982" w:rsidP="00F45982">
      <w:pPr>
        <w:pStyle w:val="EX"/>
        <w:rPr>
          <w:ins w:id="27" w:author="Tianyang Min" w:date="2024-08-29T16:06:00Z"/>
        </w:rPr>
      </w:pPr>
      <w:ins w:id="28" w:author="Tianyang Min" w:date="2024-08-29T16:06:00Z">
        <w:r>
          <w:rPr>
            <w:rFonts w:hint="eastAsia"/>
            <w:lang w:eastAsia="ja-JP"/>
          </w:rPr>
          <w:t>[3</w:t>
        </w:r>
        <w:r>
          <w:rPr>
            <w:lang w:eastAsia="ja-JP"/>
          </w:rPr>
          <w:t>]</w:t>
        </w:r>
        <w:r>
          <w:rPr>
            <w:lang w:eastAsia="ja-JP"/>
          </w:rPr>
          <w:tab/>
        </w:r>
        <w:r>
          <w:t>3GPP TS 38.401: "NG-RAN; Architecture description".</w:t>
        </w:r>
      </w:ins>
    </w:p>
    <w:p w14:paraId="5F9E65DD" w14:textId="77777777" w:rsidR="00F45982" w:rsidRDefault="00F45982" w:rsidP="00F45982">
      <w:pPr>
        <w:pStyle w:val="EX"/>
        <w:rPr>
          <w:ins w:id="29" w:author="Tianyang Min" w:date="2024-08-29T16:06:00Z"/>
        </w:rPr>
      </w:pPr>
      <w:ins w:id="30" w:author="Tianyang Min" w:date="2024-08-29T16:06:00Z">
        <w:r>
          <w:rPr>
            <w:rFonts w:hint="eastAsia"/>
            <w:lang w:eastAsia="ja-JP"/>
          </w:rPr>
          <w:t>[4</w:t>
        </w:r>
        <w:r>
          <w:rPr>
            <w:lang w:eastAsia="ja-JP"/>
          </w:rPr>
          <w:t>]</w:t>
        </w:r>
        <w:r>
          <w:rPr>
            <w:lang w:eastAsia="ja-JP"/>
          </w:rPr>
          <w:tab/>
          <w:t xml:space="preserve">3GPP TS 38.300: </w:t>
        </w:r>
        <w:r>
          <w:t>"</w:t>
        </w:r>
        <w:r>
          <w:rPr>
            <w:lang w:eastAsia="ja-JP"/>
          </w:rPr>
          <w:t>NR; Overall description; Stage-2</w:t>
        </w:r>
        <w:r>
          <w:t>".</w:t>
        </w:r>
      </w:ins>
    </w:p>
    <w:p w14:paraId="5AB6A72D" w14:textId="77777777" w:rsidR="00F45982" w:rsidRDefault="00F45982" w:rsidP="00F45982">
      <w:pPr>
        <w:pStyle w:val="EX"/>
        <w:rPr>
          <w:ins w:id="31" w:author="Tianyang Min" w:date="2024-08-29T16:06:00Z"/>
          <w:lang w:eastAsia="ja-JP"/>
        </w:rPr>
      </w:pPr>
      <w:ins w:id="32" w:author="Tianyang Min" w:date="2024-08-29T16:06:00Z">
        <w:r>
          <w:rPr>
            <w:rFonts w:hint="eastAsia"/>
            <w:lang w:eastAsia="ja-JP"/>
          </w:rPr>
          <w:t>[5</w:t>
        </w:r>
        <w:r>
          <w:rPr>
            <w:lang w:eastAsia="ja-JP"/>
          </w:rPr>
          <w:t>]</w:t>
        </w:r>
        <w:r>
          <w:rPr>
            <w:lang w:eastAsia="ja-JP"/>
          </w:rPr>
          <w:tab/>
          <w:t>3GPP TR 37.803: "Mobility enhancements for Home Node B (HNB) and Home enhanced Node B (HeNB)".</w:t>
        </w:r>
      </w:ins>
    </w:p>
    <w:p w14:paraId="2C3845A9" w14:textId="77777777" w:rsidR="00F45982" w:rsidRDefault="00F45982" w:rsidP="00F45982">
      <w:pPr>
        <w:pStyle w:val="EX"/>
        <w:rPr>
          <w:ins w:id="33" w:author="Tianyang Min" w:date="2024-08-29T16:06:00Z"/>
        </w:rPr>
      </w:pPr>
      <w:ins w:id="34" w:author="Tianyang Min" w:date="2024-08-29T16:06:00Z">
        <w:r>
          <w:rPr>
            <w:lang w:eastAsia="ja-JP"/>
          </w:rPr>
          <w:t>[6]</w:t>
        </w:r>
        <w:r>
          <w:rPr>
            <w:lang w:eastAsia="ja-JP"/>
          </w:rPr>
          <w:tab/>
          <w:t xml:space="preserve">3GPP TS 23.501: </w:t>
        </w:r>
        <w:r>
          <w:t>"System Architecture for the 5G System; Stage 2".</w:t>
        </w:r>
      </w:ins>
    </w:p>
    <w:p w14:paraId="05D535D8" w14:textId="77777777" w:rsidR="00F45982" w:rsidRPr="00F144CE" w:rsidRDefault="00F45982" w:rsidP="00F45982">
      <w:pPr>
        <w:pStyle w:val="EX"/>
        <w:rPr>
          <w:ins w:id="35" w:author="Tianyang Min" w:date="2024-08-29T16:06:00Z"/>
          <w:lang w:eastAsia="ja-JP"/>
        </w:rPr>
      </w:pPr>
      <w:ins w:id="36" w:author="Tianyang Min" w:date="2024-08-29T16:06:00Z">
        <w:r w:rsidRPr="00296CF8">
          <w:t>[</w:t>
        </w:r>
        <w:r>
          <w:rPr>
            <w:lang w:eastAsia="ja-JP"/>
          </w:rPr>
          <w:t>7</w:t>
        </w:r>
        <w:r w:rsidRPr="00296CF8">
          <w:t>]</w:t>
        </w:r>
        <w:r w:rsidRPr="00296CF8">
          <w:tab/>
          <w:t>3GPP</w:t>
        </w:r>
        <w:r>
          <w:rPr>
            <w:lang w:eastAsia="ja-JP"/>
          </w:rPr>
          <w:t> </w:t>
        </w:r>
        <w:r w:rsidRPr="00296CF8">
          <w:t>TS</w:t>
        </w:r>
        <w:r>
          <w:rPr>
            <w:lang w:eastAsia="ja-JP"/>
          </w:rPr>
          <w:t> </w:t>
        </w:r>
        <w:r w:rsidRPr="00296CF8">
          <w:t>23.502: "Procedures for the 5G System; Stage 2".</w:t>
        </w:r>
      </w:ins>
    </w:p>
    <w:p w14:paraId="5F7F63F4" w14:textId="77777777" w:rsidR="00F45982" w:rsidRDefault="00F45982" w:rsidP="00F45982">
      <w:pPr>
        <w:pStyle w:val="EX"/>
        <w:rPr>
          <w:ins w:id="37" w:author="Tianyang Min" w:date="2024-08-29T16:06:00Z"/>
        </w:rPr>
      </w:pPr>
      <w:ins w:id="38" w:author="Tianyang Min" w:date="2024-08-29T16:06:00Z">
        <w:r>
          <w:t>[8]</w:t>
        </w:r>
        <w:r>
          <w:tab/>
          <w:t>3GPP</w:t>
        </w:r>
        <w:r>
          <w:rPr>
            <w:lang w:eastAsia="ja-JP"/>
          </w:rPr>
          <w:t> </w:t>
        </w:r>
        <w:r>
          <w:t>TS</w:t>
        </w:r>
        <w:r>
          <w:rPr>
            <w:lang w:eastAsia="ja-JP"/>
          </w:rPr>
          <w:t> </w:t>
        </w:r>
        <w:r>
          <w:t>23.548: "5G System Enhancements for Edge Computing; Stage 2".</w:t>
        </w:r>
      </w:ins>
    </w:p>
    <w:p w14:paraId="352A623B" w14:textId="77777777" w:rsidR="00F45982" w:rsidRPr="00F45982" w:rsidRDefault="00F45982" w:rsidP="00F45982">
      <w:pPr>
        <w:pStyle w:val="EX"/>
        <w:rPr>
          <w:ins w:id="39" w:author="Tianyang Min" w:date="2024-08-29T16:06:00Z"/>
          <w:b/>
          <w:lang w:eastAsia="ja-JP"/>
        </w:rPr>
      </w:pPr>
      <w:ins w:id="40" w:author="Tianyang Min" w:date="2024-08-29T16:06:00Z">
        <w:r>
          <w:rPr>
            <w:rFonts w:hint="eastAsia"/>
            <w:lang w:val="en-US" w:eastAsia="zh-CN"/>
          </w:rPr>
          <w:t>[</w:t>
        </w:r>
        <w:r>
          <w:rPr>
            <w:lang w:val="en-US" w:eastAsia="ja-JP"/>
          </w:rPr>
          <w:t>9</w:t>
        </w:r>
        <w:r>
          <w:rPr>
            <w:lang w:val="en-US" w:eastAsia="zh-CN"/>
          </w:rPr>
          <w:t>]</w:t>
        </w:r>
        <w:r>
          <w:rPr>
            <w:lang w:val="en-US" w:eastAsia="zh-CN"/>
          </w:rPr>
          <w:tab/>
        </w:r>
        <w:r>
          <w:rPr>
            <w:rFonts w:hint="eastAsia"/>
            <w:lang w:val="en-US" w:eastAsia="zh-CN"/>
          </w:rPr>
          <w:t>3GPP</w:t>
        </w:r>
        <w:r>
          <w:rPr>
            <w:lang w:eastAsia="ja-JP"/>
          </w:rPr>
          <w:t> </w:t>
        </w:r>
        <w:r>
          <w:rPr>
            <w:lang w:val="en-US" w:eastAsia="zh-CN"/>
          </w:rPr>
          <w:t>TS</w:t>
        </w:r>
        <w:r>
          <w:rPr>
            <w:lang w:eastAsia="ja-JP"/>
          </w:rPr>
          <w:t> </w:t>
        </w:r>
        <w:r>
          <w:rPr>
            <w:lang w:val="en-US" w:eastAsia="zh-CN"/>
          </w:rPr>
          <w:t>33.501</w:t>
        </w:r>
        <w:r>
          <w:rPr>
            <w:rFonts w:hint="eastAsia"/>
            <w:lang w:val="en-US" w:eastAsia="zh-CN"/>
          </w:rPr>
          <w:t>:</w:t>
        </w:r>
        <w:r>
          <w:rPr>
            <w:lang w:val="en-US" w:eastAsia="zh-CN"/>
          </w:rPr>
          <w:t xml:space="preserve"> "</w:t>
        </w:r>
        <w:r w:rsidRPr="007B67D3">
          <w:rPr>
            <w:lang w:val="en-US" w:eastAsia="zh-CN"/>
          </w:rPr>
          <w:t>Security architecture and procedures for 5G system</w:t>
        </w:r>
        <w:r>
          <w:rPr>
            <w:lang w:val="en-US" w:eastAsia="zh-CN"/>
          </w:rPr>
          <w:t>".</w:t>
        </w:r>
      </w:ins>
    </w:p>
    <w:p w14:paraId="0F32736A" w14:textId="77777777" w:rsidR="00F45982" w:rsidRPr="00F45982" w:rsidRDefault="00F45982">
      <w:pPr>
        <w:pStyle w:val="EX"/>
      </w:pPr>
    </w:p>
    <w:p w14:paraId="507BEFF9" w14:textId="77777777" w:rsidR="00E1592F" w:rsidRDefault="008F3FF1">
      <w:pPr>
        <w:pStyle w:val="Heading1"/>
      </w:pPr>
      <w:bookmarkStart w:id="41" w:name="definitions"/>
      <w:bookmarkStart w:id="42" w:name="_Toc172715172"/>
      <w:bookmarkEnd w:id="25"/>
      <w:bookmarkEnd w:id="41"/>
      <w:r>
        <w:t>3</w:t>
      </w:r>
      <w:r>
        <w:tab/>
        <w:t>Definitions of terms, symbols and abbreviations</w:t>
      </w:r>
      <w:bookmarkEnd w:id="42"/>
    </w:p>
    <w:p w14:paraId="3DB20BAF" w14:textId="77777777" w:rsidR="00E1592F" w:rsidRDefault="008F3FF1">
      <w:pPr>
        <w:pStyle w:val="Heading2"/>
      </w:pPr>
      <w:bookmarkStart w:id="43" w:name="_Toc172715173"/>
      <w:r>
        <w:t>3.1</w:t>
      </w:r>
      <w:r>
        <w:tab/>
        <w:t>Terms</w:t>
      </w:r>
      <w:bookmarkEnd w:id="43"/>
    </w:p>
    <w:p w14:paraId="72770573" w14:textId="77777777" w:rsidR="00E1592F" w:rsidRDefault="008F3FF1">
      <w:pPr>
        <w:rPr>
          <w:ins w:id="44" w:author="R3-243862" w:date="2024-05-28T13:15:00Z"/>
        </w:rPr>
      </w:pPr>
      <w:r>
        <w:t>For the purposes of the present document, the terms given in TR 21.905 [1] and the following apply. A term defined in the present document takes precedence over the definition of the same term, if any, in TR 21.905 [1].</w:t>
      </w:r>
    </w:p>
    <w:p w14:paraId="4F586837" w14:textId="77777777" w:rsidR="006E4EA4" w:rsidRDefault="006E4EA4" w:rsidP="006E4EA4">
      <w:pPr>
        <w:rPr>
          <w:ins w:id="45" w:author="Tianyang Min" w:date="2024-06-06T10:55:00Z"/>
        </w:rPr>
      </w:pPr>
      <w:ins w:id="46" w:author="Tianyang Min" w:date="2024-06-06T10:55:00Z">
        <w:r w:rsidRPr="009C4537">
          <w:rPr>
            <w:b/>
            <w:bCs/>
          </w:rPr>
          <w:t>BH-RAN-node</w:t>
        </w:r>
        <w:r>
          <w:t>: The NG-RAN node serving the WAB-MT.</w:t>
        </w:r>
      </w:ins>
    </w:p>
    <w:p w14:paraId="0DA2E092" w14:textId="77777777" w:rsidR="006E4EA4" w:rsidRDefault="006E4EA4" w:rsidP="006E4EA4">
      <w:pPr>
        <w:rPr>
          <w:ins w:id="47" w:author="Tianyang Min" w:date="2024-06-06T10:55:00Z"/>
        </w:rPr>
      </w:pPr>
      <w:ins w:id="48" w:author="Tianyang Min" w:date="2024-06-06T10:55:00Z">
        <w:r w:rsidRPr="009C4537">
          <w:rPr>
            <w:b/>
            <w:bCs/>
          </w:rPr>
          <w:t>BH-gNB</w:t>
        </w:r>
        <w:r>
          <w:t>: The gNB serving the WAB-MT.</w:t>
        </w:r>
      </w:ins>
    </w:p>
    <w:p w14:paraId="3C8E0BAB" w14:textId="77777777" w:rsidR="006E4EA4" w:rsidRDefault="006E4EA4" w:rsidP="006E4EA4">
      <w:pPr>
        <w:rPr>
          <w:ins w:id="49" w:author="Tianyang Min" w:date="2024-06-06T10:55:00Z"/>
        </w:rPr>
      </w:pPr>
      <w:ins w:id="50" w:author="Tianyang Min" w:date="2024-06-06T10:55:00Z">
        <w:r w:rsidRPr="009C4537">
          <w:rPr>
            <w:b/>
            <w:bCs/>
          </w:rPr>
          <w:t>BH-AMF</w:t>
        </w:r>
        <w:r>
          <w:t>: The AMF serving the WAB-MT.</w:t>
        </w:r>
      </w:ins>
    </w:p>
    <w:p w14:paraId="306275AA" w14:textId="77777777" w:rsidR="006E4EA4" w:rsidRDefault="006E4EA4" w:rsidP="006E4EA4">
      <w:pPr>
        <w:rPr>
          <w:ins w:id="51" w:author="Tianyang Min" w:date="2024-06-06T10:55:00Z"/>
        </w:rPr>
      </w:pPr>
      <w:ins w:id="52" w:author="Tianyang Min" w:date="2024-06-06T10:55:00Z">
        <w:r w:rsidRPr="009C4537">
          <w:rPr>
            <w:b/>
            <w:bCs/>
          </w:rPr>
          <w:t>BH-5GC</w:t>
        </w:r>
        <w:r>
          <w:t>: The 5GC serving the WAB-MT.</w:t>
        </w:r>
      </w:ins>
    </w:p>
    <w:p w14:paraId="4C48CCBB" w14:textId="77777777" w:rsidR="006E4EA4" w:rsidRDefault="006E4EA4" w:rsidP="006E4EA4">
      <w:pPr>
        <w:rPr>
          <w:ins w:id="53" w:author="Tianyang Min" w:date="2024-06-06T10:55:00Z"/>
        </w:rPr>
      </w:pPr>
      <w:ins w:id="54" w:author="Tianyang Min" w:date="2024-06-06T10:55:00Z">
        <w:r w:rsidRPr="009C4537">
          <w:rPr>
            <w:b/>
            <w:bCs/>
          </w:rPr>
          <w:t>BH-UPF</w:t>
        </w:r>
        <w:r>
          <w:t>: The UPF serving the WAB-MT for backhauling.</w:t>
        </w:r>
      </w:ins>
    </w:p>
    <w:p w14:paraId="1FE2F0D6" w14:textId="77777777" w:rsidR="006E4EA4" w:rsidRDefault="006E4EA4" w:rsidP="006E4EA4">
      <w:pPr>
        <w:rPr>
          <w:ins w:id="55" w:author="Tianyang Min" w:date="2024-06-06T10:55:00Z"/>
        </w:rPr>
      </w:pPr>
      <w:ins w:id="56" w:author="Tianyang Min" w:date="2024-06-06T10:55:00Z">
        <w:r w:rsidRPr="009C4537">
          <w:rPr>
            <w:b/>
            <w:bCs/>
          </w:rPr>
          <w:t>UE´s 5GC</w:t>
        </w:r>
        <w:r>
          <w:t>: The 5GC connected to the WAB-gNB and serving the UEs.</w:t>
        </w:r>
      </w:ins>
    </w:p>
    <w:p w14:paraId="603DFF7B" w14:textId="77777777" w:rsidR="006E4EA4" w:rsidRDefault="006E4EA4" w:rsidP="006E4EA4">
      <w:pPr>
        <w:rPr>
          <w:ins w:id="57" w:author="Tianyang Min" w:date="2024-06-06T10:55:00Z"/>
        </w:rPr>
      </w:pPr>
      <w:ins w:id="58" w:author="Tianyang Min" w:date="2024-06-06T10:55:00Z">
        <w:r w:rsidRPr="009C4537">
          <w:rPr>
            <w:b/>
            <w:bCs/>
          </w:rPr>
          <w:t>UE´s AMF</w:t>
        </w:r>
        <w:r>
          <w:t>: The AMF connected to the WAB-gNB and serving the UEs.</w:t>
        </w:r>
      </w:ins>
    </w:p>
    <w:p w14:paraId="457F054C" w14:textId="77777777" w:rsidR="006E4EA4" w:rsidDel="00F7271A" w:rsidRDefault="006E4EA4" w:rsidP="006E4EA4">
      <w:pPr>
        <w:rPr>
          <w:ins w:id="59" w:author="Tianyang Min" w:date="2024-06-06T10:55:00Z"/>
          <w:del w:id="60" w:author="DraftingRule" w:date="2024-07-24T12:22:00Z"/>
        </w:rPr>
      </w:pPr>
      <w:ins w:id="61" w:author="Tianyang Min" w:date="2024-06-06T10:55:00Z">
        <w:r w:rsidRPr="009C4537">
          <w:rPr>
            <w:b/>
            <w:bCs/>
          </w:rPr>
          <w:t>UE´s UPF</w:t>
        </w:r>
        <w:r>
          <w:t>: The UPF connected to the WAB-gNB and serving the UEs.</w:t>
        </w:r>
      </w:ins>
    </w:p>
    <w:p w14:paraId="08C5C11D" w14:textId="77777777" w:rsidR="00E1592F" w:rsidRPr="006E4EA4" w:rsidRDefault="00E1592F"/>
    <w:p w14:paraId="258E360D" w14:textId="77777777" w:rsidR="00E1592F" w:rsidRDefault="008F3FF1">
      <w:pPr>
        <w:pStyle w:val="Heading2"/>
      </w:pPr>
      <w:bookmarkStart w:id="62" w:name="_Toc172715174"/>
      <w:r>
        <w:t>3.2</w:t>
      </w:r>
      <w:r>
        <w:tab/>
        <w:t>Symbols</w:t>
      </w:r>
      <w:bookmarkEnd w:id="62"/>
    </w:p>
    <w:p w14:paraId="5BBC5342" w14:textId="77777777" w:rsidR="00E1592F" w:rsidRDefault="008F3FF1">
      <w:pPr>
        <w:keepNext/>
        <w:rPr>
          <w:ins w:id="63" w:author="Tianyang Min" w:date="2024-08-29T16:07:00Z"/>
        </w:rPr>
      </w:pPr>
      <w:r>
        <w:t>For the purposes of the present document, the following symbols apply:</w:t>
      </w:r>
    </w:p>
    <w:p w14:paraId="38B908DD" w14:textId="31B21FCD" w:rsidR="00F45982" w:rsidRDefault="00F45982" w:rsidP="009C4537">
      <w:pPr>
        <w:pStyle w:val="EW"/>
        <w:rPr>
          <w:lang w:eastAsia="ja-JP"/>
        </w:rPr>
      </w:pPr>
      <w:ins w:id="64" w:author="Tianyang Min" w:date="2024-08-29T16:07:00Z">
        <w:r>
          <w:rPr>
            <w:rFonts w:hint="eastAsia"/>
            <w:lang w:eastAsia="ja-JP"/>
          </w:rPr>
          <w:t>void</w:t>
        </w:r>
      </w:ins>
    </w:p>
    <w:p w14:paraId="6716615A" w14:textId="77777777" w:rsidR="00E1592F" w:rsidRDefault="008F3FF1">
      <w:pPr>
        <w:pStyle w:val="Heading2"/>
      </w:pPr>
      <w:bookmarkStart w:id="65" w:name="_Toc172715175"/>
      <w:r>
        <w:t>3.3</w:t>
      </w:r>
      <w:r>
        <w:tab/>
        <w:t>Abbreviations</w:t>
      </w:r>
      <w:bookmarkEnd w:id="65"/>
    </w:p>
    <w:p w14:paraId="60A19A80" w14:textId="77777777" w:rsidR="00E1592F" w:rsidRDefault="008F3FF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72E1A2B6" w14:textId="77777777" w:rsidR="00F45982" w:rsidRDefault="00F45982" w:rsidP="00F45982">
      <w:pPr>
        <w:pStyle w:val="EW"/>
        <w:rPr>
          <w:ins w:id="66" w:author="Tianyang Min" w:date="2024-08-29T16:07:00Z"/>
          <w:lang w:eastAsia="ja-JP"/>
        </w:rPr>
      </w:pPr>
      <w:ins w:id="67" w:author="Tianyang Min" w:date="2024-08-29T16:07:00Z">
        <w:r>
          <w:rPr>
            <w:rFonts w:hint="eastAsia"/>
            <w:lang w:eastAsia="ja-JP"/>
          </w:rPr>
          <w:t>WAB</w:t>
        </w:r>
        <w:r>
          <w:tab/>
        </w:r>
        <w:r>
          <w:rPr>
            <w:rFonts w:hint="eastAsia"/>
            <w:lang w:eastAsia="ja-JP"/>
          </w:rPr>
          <w:t>Wireless Access Backhaul</w:t>
        </w:r>
      </w:ins>
    </w:p>
    <w:p w14:paraId="552C07BE" w14:textId="77777777" w:rsidR="00F45982" w:rsidRDefault="00F45982" w:rsidP="00F45982">
      <w:pPr>
        <w:pStyle w:val="EW"/>
        <w:rPr>
          <w:ins w:id="68" w:author="Tianyang Min" w:date="2024-08-29T16:07:00Z"/>
          <w:lang w:eastAsia="ja-JP"/>
        </w:rPr>
      </w:pPr>
      <w:ins w:id="69" w:author="Tianyang Min" w:date="2024-08-29T16:07:00Z">
        <w:r>
          <w:rPr>
            <w:rFonts w:hint="eastAsia"/>
            <w:lang w:eastAsia="ja-JP"/>
          </w:rPr>
          <w:t>BH</w:t>
        </w:r>
        <w:r>
          <w:tab/>
        </w:r>
        <w:r>
          <w:rPr>
            <w:rFonts w:hint="eastAsia"/>
            <w:lang w:eastAsia="ja-JP"/>
          </w:rPr>
          <w:t>Backhaul</w:t>
        </w:r>
      </w:ins>
    </w:p>
    <w:p w14:paraId="11BAC28F" w14:textId="6132BCAA" w:rsidR="00A5108D" w:rsidRPr="00F45982" w:rsidDel="0002325B" w:rsidRDefault="00A5108D" w:rsidP="00F45982">
      <w:pPr>
        <w:pStyle w:val="EX"/>
        <w:rPr>
          <w:del w:id="70" w:author="rapporteur" w:date="2024-08-29T12:46:00Z"/>
        </w:rPr>
      </w:pPr>
    </w:p>
    <w:p w14:paraId="4E690045" w14:textId="77777777" w:rsidR="00E1592F" w:rsidRDefault="00E1592F">
      <w:pPr>
        <w:rPr>
          <w:lang w:eastAsia="ja-JP"/>
        </w:rPr>
      </w:pPr>
    </w:p>
    <w:p w14:paraId="2D3C4822" w14:textId="77777777" w:rsidR="00E1592F" w:rsidRDefault="008F3FF1">
      <w:pPr>
        <w:pStyle w:val="Heading1"/>
        <w:rPr>
          <w:lang w:eastAsia="ja-JP"/>
        </w:rPr>
      </w:pPr>
      <w:bookmarkStart w:id="71" w:name="tsgNames"/>
      <w:bookmarkStart w:id="72" w:name="_Toc172715176"/>
      <w:bookmarkEnd w:id="71"/>
      <w:r>
        <w:t>4</w:t>
      </w:r>
      <w:r>
        <w:tab/>
      </w:r>
      <w:r>
        <w:rPr>
          <w:lang w:eastAsia="ja-JP"/>
        </w:rPr>
        <w:t>Wireless Access Backhaul (WAB)</w:t>
      </w:r>
      <w:bookmarkEnd w:id="72"/>
    </w:p>
    <w:p w14:paraId="7CA81DDC" w14:textId="77777777" w:rsidR="00E1592F" w:rsidRDefault="008F3FF1">
      <w:pPr>
        <w:pStyle w:val="Heading2"/>
        <w:rPr>
          <w:ins w:id="73" w:author="Tianyang Min" w:date="2024-08-29T16:21:00Z"/>
        </w:rPr>
      </w:pPr>
      <w:bookmarkStart w:id="74" w:name="_Toc172715177"/>
      <w:r>
        <w:t>4.1</w:t>
      </w:r>
      <w:r>
        <w:tab/>
        <w:t>General</w:t>
      </w:r>
      <w:bookmarkEnd w:id="74"/>
    </w:p>
    <w:p w14:paraId="4FB46AE1" w14:textId="77777777" w:rsidR="00F45982" w:rsidRDefault="00F45982" w:rsidP="00F45982">
      <w:pPr>
        <w:rPr>
          <w:ins w:id="75" w:author="Tianyang Min" w:date="2024-08-29T16:21:00Z"/>
          <w:rFonts w:eastAsia="Times New Roman"/>
          <w:lang w:eastAsia="ko-KR"/>
        </w:rPr>
      </w:pPr>
      <w:ins w:id="76" w:author="Tianyang Min" w:date="2024-08-29T16:21:00Z">
        <w:r>
          <w:t>The study is based on the following requirements:</w:t>
        </w:r>
      </w:ins>
    </w:p>
    <w:p w14:paraId="5775112E" w14:textId="77777777" w:rsidR="00F45982" w:rsidRDefault="00F45982" w:rsidP="00F45982">
      <w:pPr>
        <w:pStyle w:val="B1"/>
        <w:rPr>
          <w:ins w:id="77" w:author="Tianyang Min" w:date="2024-08-29T16:21:00Z"/>
        </w:rPr>
      </w:pPr>
      <w:ins w:id="78" w:author="Tianyang Min" w:date="2024-08-29T16:21:00Z">
        <w:r>
          <w:t>-</w:t>
        </w:r>
        <w:r>
          <w:tab/>
          <w:t>The WAB-node includes a gNB component (WAB-gNB) and an MT component (WAB-MT).</w:t>
        </w:r>
      </w:ins>
    </w:p>
    <w:p w14:paraId="4120EA93" w14:textId="77777777" w:rsidR="00F45982" w:rsidRPr="003756E1" w:rsidRDefault="00F45982" w:rsidP="00F45982">
      <w:pPr>
        <w:pStyle w:val="B1"/>
        <w:rPr>
          <w:ins w:id="79" w:author="Tianyang Min" w:date="2024-08-29T16:21:00Z"/>
        </w:rPr>
      </w:pPr>
      <w:ins w:id="80" w:author="Tianyang Min" w:date="2024-08-29T16:21:00Z">
        <w:r>
          <w:t>-</w:t>
        </w:r>
        <w:r>
          <w:tab/>
        </w:r>
        <w:r w:rsidRPr="003756E1">
          <w:t>The WAB-gNB is based on the gNB functionality specified in TS</w:t>
        </w:r>
        <w:r>
          <w:t> </w:t>
        </w:r>
        <w:r w:rsidRPr="003756E1">
          <w:t>38.300</w:t>
        </w:r>
        <w:r>
          <w:t> </w:t>
        </w:r>
        <w:r w:rsidRPr="003756E1">
          <w:t>[</w:t>
        </w:r>
        <w:r>
          <w:t>4</w:t>
        </w:r>
        <w:r w:rsidRPr="003756E1">
          <w:t>] and TS</w:t>
        </w:r>
        <w:r>
          <w:t> </w:t>
        </w:r>
        <w:r w:rsidRPr="003756E1">
          <w:t>38.401</w:t>
        </w:r>
        <w:r>
          <w:t> </w:t>
        </w:r>
        <w:r w:rsidRPr="003756E1">
          <w:t>[</w:t>
        </w:r>
        <w:r>
          <w:t>3</w:t>
        </w:r>
        <w:r w:rsidRPr="003756E1">
          <w:t xml:space="preserve">]. </w:t>
        </w:r>
      </w:ins>
    </w:p>
    <w:p w14:paraId="26D3F394" w14:textId="77777777" w:rsidR="00F45982" w:rsidRPr="003756E1" w:rsidRDefault="00F45982" w:rsidP="00F45982">
      <w:pPr>
        <w:pStyle w:val="B1"/>
        <w:rPr>
          <w:ins w:id="81" w:author="Tianyang Min" w:date="2024-08-29T16:21:00Z"/>
        </w:rPr>
      </w:pPr>
      <w:ins w:id="82" w:author="Tianyang Min" w:date="2024-08-29T16:21:00Z">
        <w:r>
          <w:t>-</w:t>
        </w:r>
        <w:r>
          <w:tab/>
        </w:r>
        <w:r w:rsidRPr="003756E1">
          <w:t>The CU-DU split of the WAB-gNB is not considered in this study.</w:t>
        </w:r>
      </w:ins>
    </w:p>
    <w:p w14:paraId="2C343701" w14:textId="77777777" w:rsidR="00F45982" w:rsidRPr="003756E1" w:rsidRDefault="00F45982" w:rsidP="00F45982">
      <w:pPr>
        <w:pStyle w:val="B1"/>
        <w:rPr>
          <w:ins w:id="83" w:author="Tianyang Min" w:date="2024-08-29T16:21:00Z"/>
        </w:rPr>
      </w:pPr>
      <w:ins w:id="84" w:author="Tianyang Min" w:date="2024-08-29T16:21:00Z">
        <w:r>
          <w:t>-</w:t>
        </w:r>
        <w:r>
          <w:tab/>
        </w:r>
        <w:r w:rsidRPr="003756E1">
          <w:t>The WAB-MT supports at least a subset of UE functionalities.</w:t>
        </w:r>
      </w:ins>
    </w:p>
    <w:p w14:paraId="6A2EEAB7" w14:textId="77777777" w:rsidR="00F45982" w:rsidRPr="003756E1" w:rsidRDefault="00F45982" w:rsidP="00F45982">
      <w:pPr>
        <w:pStyle w:val="B1"/>
        <w:rPr>
          <w:ins w:id="85" w:author="Tianyang Min" w:date="2024-08-29T16:21:00Z"/>
        </w:rPr>
      </w:pPr>
      <w:ins w:id="86" w:author="Tianyang Min" w:date="2024-08-29T16:21:00Z">
        <w:r>
          <w:t>-</w:t>
        </w:r>
        <w:r>
          <w:tab/>
        </w:r>
        <w:r w:rsidRPr="003756E1">
          <w:t>The NR Uu is used for the radio link between WAB-gNB and the served UEs.</w:t>
        </w:r>
      </w:ins>
    </w:p>
    <w:p w14:paraId="24EF6804" w14:textId="77777777" w:rsidR="00F45982" w:rsidRPr="003756E1" w:rsidRDefault="00F45982" w:rsidP="00F45982">
      <w:pPr>
        <w:pStyle w:val="B1"/>
        <w:rPr>
          <w:ins w:id="87" w:author="Tianyang Min" w:date="2024-08-29T16:21:00Z"/>
        </w:rPr>
      </w:pPr>
      <w:ins w:id="88" w:author="Tianyang Min" w:date="2024-08-29T16:21:00Z">
        <w:r>
          <w:t>-</w:t>
        </w:r>
        <w:r>
          <w:tab/>
        </w:r>
        <w:r w:rsidRPr="003756E1">
          <w:t>The NR Uu radio link between the WAB-gNB and the served UEs does not use NTN.</w:t>
        </w:r>
      </w:ins>
    </w:p>
    <w:p w14:paraId="0F762CC2" w14:textId="77777777" w:rsidR="00F45982" w:rsidRPr="003756E1" w:rsidRDefault="00F45982" w:rsidP="00F45982">
      <w:pPr>
        <w:pStyle w:val="B1"/>
        <w:rPr>
          <w:ins w:id="89" w:author="Tianyang Min" w:date="2024-08-29T16:21:00Z"/>
        </w:rPr>
      </w:pPr>
      <w:ins w:id="90" w:author="Tianyang Min" w:date="2024-08-29T16:21:00Z">
        <w:r>
          <w:t>-</w:t>
        </w:r>
        <w:r>
          <w:tab/>
        </w:r>
        <w:r w:rsidRPr="003756E1">
          <w:t>The study focuses on NR-Uu backhaul.</w:t>
        </w:r>
      </w:ins>
    </w:p>
    <w:p w14:paraId="439FD702" w14:textId="77777777" w:rsidR="00F45982" w:rsidRPr="003756E1" w:rsidRDefault="00F45982" w:rsidP="00F45982">
      <w:pPr>
        <w:pStyle w:val="B1"/>
        <w:rPr>
          <w:ins w:id="91" w:author="Tianyang Min" w:date="2024-08-29T16:21:00Z"/>
        </w:rPr>
      </w:pPr>
      <w:ins w:id="92" w:author="Tianyang Min" w:date="2024-08-29T16:21:00Z">
        <w:r>
          <w:t>-</w:t>
        </w:r>
        <w:r>
          <w:tab/>
        </w:r>
        <w:r w:rsidRPr="003756E1">
          <w:t>In-band scenario for access and backhaul is not precluded to be studied.</w:t>
        </w:r>
      </w:ins>
    </w:p>
    <w:p w14:paraId="66083AF8" w14:textId="77777777" w:rsidR="00F45982" w:rsidRPr="003756E1" w:rsidRDefault="00F45982" w:rsidP="00F45982">
      <w:pPr>
        <w:pStyle w:val="B1"/>
        <w:rPr>
          <w:ins w:id="93" w:author="Tianyang Min" w:date="2024-08-29T16:21:00Z"/>
        </w:rPr>
      </w:pPr>
      <w:ins w:id="94" w:author="Tianyang Min" w:date="2024-08-29T16:21:00Z">
        <w:r>
          <w:t>-</w:t>
        </w:r>
        <w:r>
          <w:tab/>
        </w:r>
        <w:r w:rsidRPr="003756E1">
          <w:t>The study precludes the scenario where the access and the backhaul are in-band while the backhaul uses NTN.</w:t>
        </w:r>
      </w:ins>
    </w:p>
    <w:p w14:paraId="64CB34BA" w14:textId="77777777" w:rsidR="00F45982" w:rsidRPr="00320B76" w:rsidRDefault="00F45982" w:rsidP="00F45982">
      <w:pPr>
        <w:pStyle w:val="B1"/>
        <w:rPr>
          <w:ins w:id="95" w:author="Tianyang Min" w:date="2024-08-29T16:21:00Z"/>
        </w:rPr>
      </w:pPr>
      <w:ins w:id="96" w:author="Tianyang Min" w:date="2024-08-29T16:21:00Z">
        <w:r>
          <w:t>-</w:t>
        </w:r>
        <w:r>
          <w:tab/>
        </w:r>
        <w:r w:rsidRPr="00320B76">
          <w:t>The study focuses on the use of WAB-MT´s PDU session via NR Uu as backhaul of WAB-gNB. Other options for the backhaul (including non-3GPP radio technology) are not precluded but are not a part of the study.</w:t>
        </w:r>
      </w:ins>
    </w:p>
    <w:p w14:paraId="62B2AE57" w14:textId="77777777" w:rsidR="00F45982" w:rsidRPr="003756E1" w:rsidRDefault="00F45982" w:rsidP="00F45982">
      <w:pPr>
        <w:pStyle w:val="B1"/>
        <w:overflowPunct w:val="0"/>
        <w:autoSpaceDE w:val="0"/>
        <w:autoSpaceDN w:val="0"/>
        <w:adjustRightInd w:val="0"/>
        <w:ind w:left="284" w:firstLine="0"/>
        <w:textAlignment w:val="baseline"/>
        <w:rPr>
          <w:ins w:id="97" w:author="Tianyang Min" w:date="2024-08-29T16:21:00Z"/>
        </w:rPr>
      </w:pPr>
      <w:ins w:id="98" w:author="Tianyang Min" w:date="2024-08-29T16:21:00Z">
        <w:r>
          <w:t>-</w:t>
        </w:r>
        <w:r>
          <w:tab/>
        </w:r>
        <w:r w:rsidRPr="003756E1">
          <w:t>A WAB-gNB cannot serve WAB-MT(s).</w:t>
        </w:r>
      </w:ins>
    </w:p>
    <w:p w14:paraId="7BD73996" w14:textId="77777777" w:rsidR="00F45982" w:rsidRPr="003756E1" w:rsidRDefault="00F45982" w:rsidP="00F45982">
      <w:pPr>
        <w:pStyle w:val="B1"/>
        <w:rPr>
          <w:ins w:id="99" w:author="Tianyang Min" w:date="2024-08-29T16:21:00Z"/>
        </w:rPr>
      </w:pPr>
      <w:ins w:id="100" w:author="Tianyang Min" w:date="2024-08-29T16:21:00Z">
        <w:r>
          <w:t>-</w:t>
        </w:r>
        <w:r>
          <w:tab/>
        </w:r>
        <w:r w:rsidRPr="003756E1">
          <w:t>The study includes a scenario where the WAB-gNB and the WAB-MT connect to the same PLMN or to different PLMNs.</w:t>
        </w:r>
      </w:ins>
    </w:p>
    <w:p w14:paraId="0AC9249C" w14:textId="77777777" w:rsidR="00F45982" w:rsidRPr="003756E1" w:rsidRDefault="00F45982" w:rsidP="00F45982">
      <w:pPr>
        <w:pStyle w:val="B1"/>
        <w:rPr>
          <w:ins w:id="101" w:author="Tianyang Min" w:date="2024-08-29T16:21:00Z"/>
        </w:rPr>
      </w:pPr>
      <w:ins w:id="102" w:author="Tianyang Min" w:date="2024-08-29T16:21:00Z">
        <w:r>
          <w:t>-</w:t>
        </w:r>
        <w:r>
          <w:tab/>
        </w:r>
        <w:r w:rsidRPr="003756E1">
          <w:t>The WAB-MT may connect to a public PLMN or an SNPN.</w:t>
        </w:r>
      </w:ins>
    </w:p>
    <w:p w14:paraId="618E248D" w14:textId="77777777" w:rsidR="00F45982" w:rsidRPr="003756E1" w:rsidRDefault="00F45982" w:rsidP="00F45982">
      <w:pPr>
        <w:pStyle w:val="B1"/>
        <w:rPr>
          <w:ins w:id="103" w:author="Tianyang Min" w:date="2024-08-29T16:21:00Z"/>
        </w:rPr>
      </w:pPr>
      <w:ins w:id="104" w:author="Tianyang Min" w:date="2024-08-29T16:21:00Z">
        <w:r>
          <w:t>-</w:t>
        </w:r>
        <w:r>
          <w:tab/>
        </w:r>
        <w:r w:rsidRPr="003756E1">
          <w:t xml:space="preserve">The WAB-gNB may connect to a public PLMN or an SNPN. </w:t>
        </w:r>
      </w:ins>
    </w:p>
    <w:p w14:paraId="251D11B0" w14:textId="77777777" w:rsidR="00F45982" w:rsidRPr="006E4EA4" w:rsidRDefault="00F45982" w:rsidP="00F45982">
      <w:pPr>
        <w:pStyle w:val="B1"/>
        <w:rPr>
          <w:ins w:id="105" w:author="Tianyang Min" w:date="2024-08-29T16:21:00Z"/>
        </w:rPr>
      </w:pPr>
      <w:ins w:id="106" w:author="Tianyang Min" w:date="2024-08-29T16:21:00Z">
        <w:r>
          <w:t>-</w:t>
        </w:r>
        <w:r>
          <w:tab/>
        </w:r>
        <w:r w:rsidRPr="003756E1">
          <w:t>Legacy UEs can connect to the WAB-gNB. There are no WAB-specific enhancements for UEs that connect to the WAB-gNB.</w:t>
        </w:r>
      </w:ins>
    </w:p>
    <w:p w14:paraId="70F85470" w14:textId="77777777" w:rsidR="00F45982" w:rsidRPr="00F45982" w:rsidRDefault="00F45982" w:rsidP="00F45982">
      <w:pPr>
        <w:rPr>
          <w:ins w:id="107" w:author="Tianyang Min (閔 天楊)" w:date="2024-04-25T15:13:00Z"/>
          <w:lang w:eastAsia="ja-JP"/>
        </w:rPr>
      </w:pPr>
    </w:p>
    <w:p w14:paraId="1643DF62" w14:textId="77777777" w:rsidR="00E1592F" w:rsidRDefault="008F3FF1">
      <w:pPr>
        <w:pStyle w:val="Heading2"/>
      </w:pPr>
      <w:bookmarkStart w:id="108" w:name="_Toc172715178"/>
      <w:r>
        <w:t>4.2</w:t>
      </w:r>
      <w:r>
        <w:tab/>
        <w:t>WAB Architecture</w:t>
      </w:r>
      <w:bookmarkEnd w:id="108"/>
    </w:p>
    <w:p w14:paraId="245F97F8" w14:textId="6397ECA9" w:rsidR="006E4EA4" w:rsidRDefault="008E56F1" w:rsidP="00D53B3E">
      <w:pPr>
        <w:rPr>
          <w:ins w:id="109" w:author="Tianyang Min" w:date="2024-06-06T10:56:00Z"/>
          <w:lang w:eastAsia="ko-KR"/>
        </w:rPr>
      </w:pPr>
      <w:ins w:id="110" w:author="Tianyang Min" w:date="2024-08-29T16:38:00Z">
        <w:r>
          <w:rPr>
            <w:lang w:eastAsia="ko-KR"/>
          </w:rPr>
          <w:t>Figure 4.2-1</w:t>
        </w:r>
        <w:r>
          <w:rPr>
            <w:rFonts w:hint="eastAsia"/>
            <w:lang w:eastAsia="ja-JP"/>
          </w:rPr>
          <w:t xml:space="preserve"> </w:t>
        </w:r>
      </w:ins>
      <w:ins w:id="111" w:author="Tianyang Min" w:date="2024-06-06T10:56:00Z">
        <w:r w:rsidR="006E4EA4">
          <w:rPr>
            <w:lang w:eastAsia="ko-KR"/>
          </w:rPr>
          <w:t>shows an example of WAB architecture for 5GS when the WAB-gNB’s NG traffic is transported via PDU session backhaul.</w:t>
        </w:r>
      </w:ins>
    </w:p>
    <w:bookmarkStart w:id="112" w:name="_CRFigureD_31"/>
    <w:p w14:paraId="0255BB59" w14:textId="0ECC9554" w:rsidR="006E4EA4" w:rsidRDefault="006E4EA4">
      <w:pPr>
        <w:pStyle w:val="TH"/>
        <w:rPr>
          <w:ins w:id="113" w:author="Tianyang Min" w:date="2024-06-06T10:56:00Z"/>
        </w:rPr>
        <w:pPrChange w:id="114" w:author="DraftingRule" w:date="2024-07-24T10:59:00Z">
          <w:pPr>
            <w:pStyle w:val="TF"/>
          </w:pPr>
        </w:pPrChange>
      </w:pPr>
      <w:ins w:id="115" w:author="Tianyang Min" w:date="2024-06-06T10:56:00Z">
        <w:r>
          <w:object w:dxaOrig="9660" w:dyaOrig="4440" w14:anchorId="156A387E">
            <v:shape id="_x0000_i1027" type="#_x0000_t75" style="width:481.55pt;height:222.9pt" o:ole="">
              <v:imagedata r:id="rId17" o:title=""/>
            </v:shape>
            <o:OLEObject Type="Embed" ProgID="Visio.Drawing.15" ShapeID="_x0000_i1027" DrawAspect="Content" ObjectID="_1786433097" r:id="rId18"/>
          </w:object>
        </w:r>
      </w:ins>
    </w:p>
    <w:p w14:paraId="2E00E5ED" w14:textId="77777777" w:rsidR="006E4EA4" w:rsidRDefault="006E4EA4" w:rsidP="006E4EA4">
      <w:pPr>
        <w:pStyle w:val="TF"/>
        <w:rPr>
          <w:ins w:id="116" w:author="Tianyang Min" w:date="2024-06-06T10:56:00Z"/>
        </w:rPr>
      </w:pPr>
      <w:ins w:id="117" w:author="Tianyang Min" w:date="2024-06-06T10:56:00Z">
        <w:r>
          <w:t xml:space="preserve">Figure </w:t>
        </w:r>
        <w:bookmarkEnd w:id="112"/>
        <w:r>
          <w:t>4.2-1: The WAB architecture example for 5GS when the WAB-gNB traffic is transported via PDU session backhaul</w:t>
        </w:r>
      </w:ins>
    </w:p>
    <w:p w14:paraId="73818F76" w14:textId="77777777" w:rsidR="006E4EA4" w:rsidDel="00330B61" w:rsidRDefault="006E4EA4" w:rsidP="006E4EA4">
      <w:pPr>
        <w:rPr>
          <w:ins w:id="118" w:author="Tianyang Min" w:date="2024-06-06T10:56:00Z"/>
          <w:del w:id="119" w:author="DraftingRule" w:date="2024-07-24T12:35:00Z"/>
          <w:rFonts w:eastAsia="Times New Roman"/>
          <w:lang w:eastAsia="ko-KR"/>
        </w:rPr>
      </w:pPr>
      <w:ins w:id="120" w:author="Tianyang Min" w:date="2024-06-06T10:56:00Z">
        <w:r>
          <w:rPr>
            <w:rFonts w:eastAsia="Malgun Gothic"/>
            <w:lang w:eastAsia="ko-KR"/>
          </w:rPr>
          <w:t xml:space="preserve">The neighbour NG-RAN node can be a BH-RAN-node, or a surrounding NG-RAN node. </w:t>
        </w:r>
        <w:r>
          <w:rPr>
            <w:rFonts w:eastAsia="Times New Roman"/>
            <w:lang w:eastAsia="ko-KR"/>
          </w:rPr>
          <w:t>The WAB-gNB’s OAM traffic can also be transferred over the BH PDU session(s).</w:t>
        </w:r>
      </w:ins>
    </w:p>
    <w:p w14:paraId="4C6994F5" w14:textId="77777777" w:rsidR="006E4EA4" w:rsidRDefault="006E4EA4" w:rsidP="003756E1">
      <w:pPr>
        <w:rPr>
          <w:ins w:id="121" w:author="Tianyang Min" w:date="2024-06-06T10:56:00Z"/>
        </w:rPr>
      </w:pPr>
    </w:p>
    <w:p w14:paraId="098454D9" w14:textId="661FFF90" w:rsidR="006E4EA4" w:rsidDel="00746F4F" w:rsidRDefault="008E56F1" w:rsidP="00330B61">
      <w:pPr>
        <w:rPr>
          <w:ins w:id="122" w:author="Tianyang Min" w:date="2024-06-06T10:56:00Z"/>
          <w:del w:id="123" w:author="DraftingRule" w:date="2024-07-24T14:17:00Z"/>
          <w:lang w:eastAsia="ko-KR"/>
        </w:rPr>
      </w:pPr>
      <w:ins w:id="124" w:author="Tianyang Min" w:date="2024-08-29T16:38:00Z">
        <w:r>
          <w:rPr>
            <w:lang w:eastAsia="ko-KR"/>
          </w:rPr>
          <w:t>Figure 4.2-2</w:t>
        </w:r>
        <w:r>
          <w:rPr>
            <w:rFonts w:hint="eastAsia"/>
            <w:lang w:eastAsia="ja-JP"/>
          </w:rPr>
          <w:t xml:space="preserve"> </w:t>
        </w:r>
      </w:ins>
      <w:ins w:id="125" w:author="Tianyang Min" w:date="2024-06-06T10:56:00Z">
        <w:r w:rsidR="006E4EA4">
          <w:rPr>
            <w:lang w:eastAsia="ko-KR"/>
          </w:rPr>
          <w:t>shows an example of WAB architecture for 5GS when the WAB-gNB’s NG traffic is transported via non-3GPP backhaul:</w:t>
        </w:r>
      </w:ins>
    </w:p>
    <w:p w14:paraId="34B7B424" w14:textId="77777777" w:rsidR="006E4EA4" w:rsidRDefault="006E4EA4">
      <w:pPr>
        <w:rPr>
          <w:ins w:id="126" w:author="Tianyang Min" w:date="2024-06-06T10:56:00Z"/>
        </w:rPr>
        <w:pPrChange w:id="127" w:author="DraftingRule" w:date="2024-07-24T14:17:00Z">
          <w:pPr>
            <w:pStyle w:val="TF"/>
            <w:jc w:val="left"/>
          </w:pPr>
        </w:pPrChange>
      </w:pPr>
    </w:p>
    <w:p w14:paraId="0686A279" w14:textId="77777777" w:rsidR="006E4EA4" w:rsidRDefault="006E4EA4">
      <w:pPr>
        <w:pStyle w:val="TH"/>
        <w:rPr>
          <w:ins w:id="128" w:author="Tianyang Min" w:date="2024-06-06T10:56:00Z"/>
          <w:rFonts w:eastAsia="Malgun Gothic"/>
        </w:rPr>
        <w:pPrChange w:id="129" w:author="DraftingRule" w:date="2024-07-24T11:00:00Z">
          <w:pPr>
            <w:pStyle w:val="TF"/>
            <w:jc w:val="left"/>
          </w:pPr>
        </w:pPrChange>
      </w:pPr>
      <w:ins w:id="130" w:author="Tianyang Min" w:date="2024-06-06T10:56:00Z">
        <w:r>
          <w:object w:dxaOrig="10275" w:dyaOrig="4575" w14:anchorId="2A1ADA09">
            <v:shape id="_x0000_i1028" type="#_x0000_t75" style="width:510.65pt;height:231.05pt" o:ole="">
              <v:imagedata r:id="rId19" o:title=""/>
            </v:shape>
            <o:OLEObject Type="Embed" ProgID="Visio.Drawing.15" ShapeID="_x0000_i1028" DrawAspect="Content" ObjectID="_1786433098" r:id="rId20"/>
          </w:object>
        </w:r>
      </w:ins>
    </w:p>
    <w:p w14:paraId="7613A3D1" w14:textId="77777777" w:rsidR="006E4EA4" w:rsidDel="00330B61" w:rsidRDefault="006E4EA4" w:rsidP="006E4EA4">
      <w:pPr>
        <w:pStyle w:val="TF"/>
        <w:rPr>
          <w:ins w:id="131" w:author="Tianyang Min" w:date="2024-06-06T10:56:00Z"/>
          <w:del w:id="132" w:author="DraftingRule" w:date="2024-07-24T12:34:00Z"/>
          <w:rFonts w:eastAsia="Malgun Gothic"/>
        </w:rPr>
      </w:pPr>
      <w:ins w:id="133" w:author="Tianyang Min" w:date="2024-06-06T10:56:00Z">
        <w:r>
          <w:t>Figure 4.2-2: The WAB architecture example for 5GS when the WAB-gNB traffic is transported via non-3GPP backhaul</w:t>
        </w:r>
      </w:ins>
    </w:p>
    <w:p w14:paraId="6A807B0A" w14:textId="77777777" w:rsidR="006E4EA4" w:rsidRDefault="006E4EA4" w:rsidP="003756E1">
      <w:pPr>
        <w:pStyle w:val="TF"/>
        <w:rPr>
          <w:ins w:id="134" w:author="Tianyang Min" w:date="2024-06-06T10:56:00Z"/>
          <w:lang w:eastAsia="ko-KR"/>
        </w:rPr>
      </w:pPr>
    </w:p>
    <w:p w14:paraId="5DFD210C" w14:textId="5487B2DF" w:rsidR="006E4EA4" w:rsidDel="00746F4F" w:rsidRDefault="009C4537" w:rsidP="00330B61">
      <w:pPr>
        <w:rPr>
          <w:ins w:id="135" w:author="Tianyang Min" w:date="2024-06-06T10:56:00Z"/>
          <w:del w:id="136" w:author="DraftingRule" w:date="2024-07-24T14:17:00Z"/>
          <w:lang w:eastAsia="ko-KR"/>
        </w:rPr>
      </w:pPr>
      <w:ins w:id="137" w:author="Tianyang Min" w:date="2024-08-29T16:34:00Z">
        <w:r>
          <w:rPr>
            <w:lang w:eastAsia="ko-KR"/>
          </w:rPr>
          <w:t>Figure 4.2-3</w:t>
        </w:r>
      </w:ins>
      <w:ins w:id="138" w:author="Tianyang Min" w:date="2024-08-29T16:35:00Z">
        <w:r>
          <w:rPr>
            <w:rFonts w:hint="eastAsia"/>
            <w:lang w:eastAsia="ja-JP"/>
          </w:rPr>
          <w:t xml:space="preserve"> </w:t>
        </w:r>
      </w:ins>
      <w:ins w:id="139" w:author="Tianyang Min" w:date="2024-06-06T10:56:00Z">
        <w:r w:rsidR="006E4EA4">
          <w:rPr>
            <w:lang w:eastAsia="ko-KR"/>
          </w:rPr>
          <w:t>shows protocol stack examples of NG Control plane and User plane transport for a UE connected to the network via a WAB-node.</w:t>
        </w:r>
      </w:ins>
    </w:p>
    <w:p w14:paraId="52E9B136" w14:textId="77777777" w:rsidR="006E4EA4" w:rsidRDefault="006E4EA4" w:rsidP="006E4EA4">
      <w:pPr>
        <w:rPr>
          <w:ins w:id="140" w:author="Tianyang Min" w:date="2024-06-06T10:56:00Z"/>
        </w:rPr>
      </w:pPr>
    </w:p>
    <w:p w14:paraId="6A403503" w14:textId="768EFB2A" w:rsidR="006E4EA4" w:rsidRDefault="006E4EA4">
      <w:pPr>
        <w:pStyle w:val="TH"/>
        <w:rPr>
          <w:ins w:id="141" w:author="Tianyang Min" w:date="2024-06-06T10:56:00Z"/>
        </w:rPr>
        <w:pPrChange w:id="142" w:author="DraftingRule" w:date="2024-07-24T11:01:00Z">
          <w:pPr>
            <w:pStyle w:val="TF"/>
          </w:pPr>
        </w:pPrChange>
      </w:pPr>
      <w:ins w:id="143" w:author="Tianyang Min" w:date="2024-06-06T10:56:00Z">
        <w:r>
          <w:object w:dxaOrig="8445" w:dyaOrig="7590" w14:anchorId="632B4F74">
            <v:shape id="_x0000_i1029" type="#_x0000_t75" style="width:425.2pt;height:381.8pt" o:ole="">
              <v:imagedata r:id="rId21" o:title=""/>
            </v:shape>
            <o:OLEObject Type="Embed" ProgID="Visio.Drawing.15" ShapeID="_x0000_i1029" DrawAspect="Content" ObjectID="_1786433099" r:id="rId22"/>
          </w:object>
        </w:r>
      </w:ins>
    </w:p>
    <w:p w14:paraId="2EF93395" w14:textId="68563113" w:rsidR="00710A7A" w:rsidRDefault="006E4EA4" w:rsidP="00330B61">
      <w:pPr>
        <w:pStyle w:val="TF"/>
        <w:rPr>
          <w:ins w:id="144" w:author="Tianyang Min" w:date="2024-06-06T10:56:00Z"/>
        </w:rPr>
      </w:pPr>
      <w:ins w:id="145" w:author="Tianyang Min" w:date="2024-06-06T10:56:00Z">
        <w:r>
          <w:t>Figure 4.2-3: Protocol stack examples of NG Control plane and User plane transport for a UE connected via WAB-node</w:t>
        </w:r>
      </w:ins>
    </w:p>
    <w:p w14:paraId="4C04D983" w14:textId="6F94677B" w:rsidR="006E4EA4" w:rsidRDefault="009C4537" w:rsidP="00330B61">
      <w:pPr>
        <w:rPr>
          <w:ins w:id="146" w:author="Tianyang Min" w:date="2024-06-06T10:56:00Z"/>
        </w:rPr>
      </w:pPr>
      <w:ins w:id="147" w:author="Tianyang Min" w:date="2024-08-29T16:33:00Z">
        <w:r>
          <w:rPr>
            <w:lang w:eastAsia="ko-KR"/>
          </w:rPr>
          <w:t>Figure 4.2-</w:t>
        </w:r>
        <w:r>
          <w:rPr>
            <w:rFonts w:eastAsia="SimSun" w:hint="eastAsia"/>
            <w:lang w:val="en-US" w:eastAsia="zh-CN"/>
          </w:rPr>
          <w:t>4</w:t>
        </w:r>
        <w:r>
          <w:rPr>
            <w:lang w:eastAsia="ko-KR"/>
          </w:rPr>
          <w:t xml:space="preserve"> show</w:t>
        </w:r>
      </w:ins>
      <w:ins w:id="148" w:author="Tianyang Min" w:date="2024-06-06T10:56:00Z">
        <w:r w:rsidR="006E4EA4">
          <w:rPr>
            <w:lang w:eastAsia="ko-KR"/>
          </w:rPr>
          <w:t>s protocol stack examples of Xn Control plane and User plane transport for</w:t>
        </w:r>
      </w:ins>
      <w:ins w:id="149" w:author="Tianyang Min" w:date="2024-06-06T10:58:00Z">
        <w:r w:rsidR="008F4036">
          <w:rPr>
            <w:lang w:eastAsia="ko-KR"/>
          </w:rPr>
          <w:t xml:space="preserve"> </w:t>
        </w:r>
      </w:ins>
      <w:ins w:id="150" w:author="Tianyang Min" w:date="2024-06-06T10:56:00Z">
        <w:r w:rsidR="006E4EA4">
          <w:rPr>
            <w:lang w:eastAsia="ko-KR"/>
          </w:rPr>
          <w:t>WAB-node.</w:t>
        </w:r>
      </w:ins>
    </w:p>
    <w:p w14:paraId="71196256" w14:textId="77777777" w:rsidR="006E4EA4" w:rsidRDefault="006E4EA4">
      <w:pPr>
        <w:pStyle w:val="TH"/>
        <w:rPr>
          <w:ins w:id="151" w:author="Tianyang Min" w:date="2024-06-06T10:56:00Z"/>
          <w:bCs/>
        </w:rPr>
        <w:pPrChange w:id="152" w:author="DraftingRule" w:date="2024-07-24T11:01:00Z">
          <w:pPr>
            <w:overflowPunct w:val="0"/>
            <w:autoSpaceDE w:val="0"/>
            <w:autoSpaceDN w:val="0"/>
            <w:adjustRightInd w:val="0"/>
            <w:spacing w:after="0"/>
            <w:jc w:val="center"/>
            <w:textAlignment w:val="baseline"/>
          </w:pPr>
        </w:pPrChange>
      </w:pPr>
      <w:ins w:id="153" w:author="Tianyang Min" w:date="2024-06-06T10:56:00Z">
        <w:r>
          <w:object w:dxaOrig="8670" w:dyaOrig="7515" w14:anchorId="3AF31175">
            <v:shape id="_x0000_i1030" type="#_x0000_t75" style="width:432.2pt;height:373.85pt" o:ole="">
              <v:imagedata r:id="rId23" o:title=""/>
            </v:shape>
            <o:OLEObject Type="Embed" ProgID="Visio.Drawing.15" ShapeID="_x0000_i1030" DrawAspect="Content" ObjectID="_1786433100" r:id="rId24"/>
          </w:object>
        </w:r>
      </w:ins>
    </w:p>
    <w:p w14:paraId="1E984EEF" w14:textId="38D424CB" w:rsidR="00710A7A" w:rsidRDefault="006E4EA4" w:rsidP="00330B61">
      <w:pPr>
        <w:pStyle w:val="TF"/>
        <w:rPr>
          <w:ins w:id="154" w:author="Tianyang Min" w:date="2024-06-06T10:56:00Z"/>
        </w:rPr>
      </w:pPr>
      <w:ins w:id="155" w:author="Tianyang Min" w:date="2024-06-06T10:56:00Z">
        <w:r>
          <w:t>Figure 4.2-</w:t>
        </w:r>
        <w:r>
          <w:rPr>
            <w:rFonts w:eastAsia="SimSun" w:hint="eastAsia"/>
            <w:lang w:val="en-US" w:eastAsia="zh-CN"/>
          </w:rPr>
          <w:t>4</w:t>
        </w:r>
        <w:r>
          <w:t xml:space="preserve">: Protocol stack examples of Xn Control plane and User plane transport </w:t>
        </w:r>
      </w:ins>
    </w:p>
    <w:p w14:paraId="6EE4C52F" w14:textId="1C2687D0" w:rsidR="006E4EA4" w:rsidDel="00F7271A" w:rsidRDefault="006E4EA4" w:rsidP="00330B61">
      <w:pPr>
        <w:rPr>
          <w:ins w:id="156" w:author="Tianyang Min" w:date="2024-06-06T10:56:00Z"/>
          <w:del w:id="157" w:author="DraftingRule" w:date="2024-07-24T12:23:00Z"/>
          <w:lang w:val="en-US" w:eastAsia="zh-CN"/>
        </w:rPr>
      </w:pPr>
      <w:ins w:id="158" w:author="Tianyang Min" w:date="2024-06-06T10:56:00Z">
        <w:r>
          <w:rPr>
            <w:rFonts w:eastAsia="Times New Roman"/>
            <w:lang w:eastAsia="ko-KR"/>
          </w:rPr>
          <w:t>Figure</w:t>
        </w:r>
        <w:del w:id="159" w:author="DraftingRule" w:date="2024-07-24T12:36:00Z">
          <w:r w:rsidDel="00330B61">
            <w:rPr>
              <w:rFonts w:eastAsia="Times New Roman"/>
              <w:lang w:eastAsia="ko-KR"/>
            </w:rPr>
            <w:delText xml:space="preserve"> </w:delText>
          </w:r>
        </w:del>
      </w:ins>
      <w:ins w:id="160" w:author="DraftingRule" w:date="2024-07-24T12:36:00Z">
        <w:r w:rsidR="00330B61">
          <w:rPr>
            <w:rFonts w:eastAsia="Times New Roman"/>
            <w:lang w:eastAsia="ko-KR"/>
          </w:rPr>
          <w:t> </w:t>
        </w:r>
      </w:ins>
      <w:ins w:id="161" w:author="Tianyang Min" w:date="2024-06-06T10:56:00Z">
        <w:r>
          <w:rPr>
            <w:rFonts w:eastAsia="Times New Roman"/>
            <w:lang w:eastAsia="ko-KR"/>
          </w:rPr>
          <w:t>4.2-</w:t>
        </w:r>
        <w:r>
          <w:rPr>
            <w:rFonts w:hint="eastAsia"/>
            <w:lang w:val="en-US" w:eastAsia="zh-CN"/>
          </w:rPr>
          <w:t>5</w:t>
        </w:r>
        <w:r>
          <w:rPr>
            <w:rFonts w:eastAsia="Times New Roman"/>
            <w:lang w:eastAsia="ko-KR"/>
          </w:rPr>
          <w:t xml:space="preserve"> shows an example of WAB architecture for </w:t>
        </w:r>
        <w:r>
          <w:rPr>
            <w:rFonts w:hint="eastAsia"/>
            <w:lang w:val="en-US" w:eastAsia="zh-CN"/>
          </w:rPr>
          <w:t xml:space="preserve">using </w:t>
        </w:r>
        <w:r>
          <w:rPr>
            <w:lang w:val="en-US" w:eastAsia="zh-CN"/>
          </w:rPr>
          <w:t>a</w:t>
        </w:r>
      </w:ins>
      <w:ins w:id="162" w:author="Ericsson User - WAB" w:date="2024-08-29T10:26:00Z">
        <w:r w:rsidR="00665A40">
          <w:rPr>
            <w:lang w:val="en-US" w:eastAsia="zh-CN"/>
          </w:rPr>
          <w:t>N</w:t>
        </w:r>
      </w:ins>
      <w:ins w:id="163" w:author="Tianyang Min" w:date="2024-06-06T10:56:00Z">
        <w:r>
          <w:rPr>
            <w:lang w:val="en-US" w:eastAsia="zh-CN"/>
          </w:rPr>
          <w:t xml:space="preserve"> L2TP tunnel gateway (LNS) for WAB-gNB’s traffic over the BH PDU session(s)</w:t>
        </w:r>
        <w:r>
          <w:rPr>
            <w:rFonts w:hint="eastAsia"/>
            <w:lang w:val="en-US" w:eastAsia="zh-CN"/>
          </w:rPr>
          <w:t>.</w:t>
        </w:r>
        <w:del w:id="164" w:author="DraftingRule" w:date="2024-07-24T12:23:00Z">
          <w:r w:rsidDel="00F7271A">
            <w:rPr>
              <w:rFonts w:hint="eastAsia"/>
              <w:lang w:val="en-US" w:eastAsia="zh-CN"/>
            </w:rPr>
            <w:delText xml:space="preserve"> </w:delText>
          </w:r>
        </w:del>
      </w:ins>
    </w:p>
    <w:p w14:paraId="596D7E27" w14:textId="77777777" w:rsidR="006E4EA4" w:rsidRDefault="006E4EA4">
      <w:pPr>
        <w:rPr>
          <w:ins w:id="165" w:author="Tianyang Min" w:date="2024-06-06T10:56:00Z"/>
        </w:rPr>
        <w:pPrChange w:id="166" w:author="DraftingRule" w:date="2024-07-24T12:36:00Z">
          <w:pPr>
            <w:pStyle w:val="Guidance"/>
          </w:pPr>
        </w:pPrChange>
      </w:pPr>
    </w:p>
    <w:p w14:paraId="588D9587" w14:textId="77777777" w:rsidR="006E4EA4" w:rsidRDefault="006E4EA4">
      <w:pPr>
        <w:pStyle w:val="TH"/>
        <w:rPr>
          <w:ins w:id="167" w:author="Tianyang Min" w:date="2024-06-06T10:56:00Z"/>
          <w:lang w:val="en-US" w:eastAsia="zh-CN"/>
        </w:rPr>
        <w:pPrChange w:id="168" w:author="DraftingRule" w:date="2024-07-24T11:01:00Z">
          <w:pPr/>
        </w:pPrChange>
      </w:pPr>
      <w:ins w:id="169" w:author="Tianyang Min" w:date="2024-06-06T10:56:00Z">
        <w:r>
          <w:object w:dxaOrig="10215" w:dyaOrig="5295" w14:anchorId="19F18A8D">
            <v:shape id="_x0000_i1031" type="#_x0000_t75" style="width:511.25pt;height:266.05pt" o:ole="">
              <v:imagedata r:id="rId25" o:title=""/>
              <o:lock v:ext="edit" aspectratio="f"/>
            </v:shape>
            <o:OLEObject Type="Embed" ProgID="Visio.Drawing.15" ShapeID="_x0000_i1031" DrawAspect="Content" ObjectID="_1786433101" r:id="rId26"/>
          </w:object>
        </w:r>
      </w:ins>
    </w:p>
    <w:p w14:paraId="2F3B9247" w14:textId="7B156119" w:rsidR="00710A7A" w:rsidRDefault="006E4EA4" w:rsidP="00330B61">
      <w:pPr>
        <w:pStyle w:val="TF"/>
        <w:rPr>
          <w:ins w:id="170" w:author="Tianyang Min" w:date="2024-06-06T10:56:00Z"/>
        </w:rPr>
      </w:pPr>
      <w:ins w:id="171" w:author="Tianyang Min" w:date="2024-06-06T10:56:00Z">
        <w:r>
          <w:t>Figure 4.2-</w:t>
        </w:r>
        <w:r>
          <w:rPr>
            <w:rFonts w:hint="eastAsia"/>
            <w:lang w:val="en-US" w:eastAsia="zh-CN"/>
          </w:rPr>
          <w:t>5</w:t>
        </w:r>
        <w:r>
          <w:t xml:space="preserve">: The WAB architecture example for 5GS </w:t>
        </w:r>
        <w:r>
          <w:rPr>
            <w:rFonts w:hint="eastAsia"/>
            <w:lang w:val="en-US" w:eastAsia="zh-CN"/>
          </w:rPr>
          <w:t>using</w:t>
        </w:r>
      </w:ins>
      <w:ins w:id="172" w:author="Ericsson User - WAB" w:date="2024-08-29T10:27:00Z">
        <w:r w:rsidR="00A46926">
          <w:rPr>
            <w:lang w:val="en-US" w:eastAsia="zh-CN"/>
          </w:rPr>
          <w:t xml:space="preserve"> an</w:t>
        </w:r>
      </w:ins>
      <w:ins w:id="173" w:author="Tianyang Min" w:date="2024-06-06T10:56:00Z">
        <w:r>
          <w:rPr>
            <w:rFonts w:hint="eastAsia"/>
            <w:lang w:val="en-US" w:eastAsia="zh-CN"/>
          </w:rPr>
          <w:t xml:space="preserve"> </w:t>
        </w:r>
        <w:r>
          <w:rPr>
            <w:lang w:val="en-US" w:eastAsia="zh-CN"/>
          </w:rPr>
          <w:t xml:space="preserve">L2TP </w:t>
        </w:r>
      </w:ins>
      <w:ins w:id="174" w:author="Ericsson User - WAB" w:date="2024-08-29T10:27:00Z">
        <w:r w:rsidR="00A46926">
          <w:rPr>
            <w:lang w:val="en-US" w:eastAsia="zh-CN"/>
          </w:rPr>
          <w:t xml:space="preserve">tunnel </w:t>
        </w:r>
      </w:ins>
      <w:ins w:id="175" w:author="Tianyang Min" w:date="2024-06-06T10:56:00Z">
        <w:r>
          <w:rPr>
            <w:lang w:val="en-US" w:eastAsia="zh-CN"/>
          </w:rPr>
          <w:t>gateway to convey the WA</w:t>
        </w:r>
        <w:r>
          <w:rPr>
            <w:rFonts w:hint="eastAsia"/>
            <w:lang w:val="en-US" w:eastAsia="zh-CN"/>
          </w:rPr>
          <w:t>B</w:t>
        </w:r>
        <w:r>
          <w:rPr>
            <w:lang w:val="en-US" w:eastAsia="zh-CN"/>
          </w:rPr>
          <w:t xml:space="preserve">-gNB’s traffic </w:t>
        </w:r>
        <w:r>
          <w:t>over the BH PDU session(s)</w:t>
        </w:r>
      </w:ins>
    </w:p>
    <w:p w14:paraId="1A5E395E" w14:textId="577EE807" w:rsidR="006E4EA4" w:rsidRDefault="009C4537" w:rsidP="00330B61">
      <w:pPr>
        <w:rPr>
          <w:ins w:id="176" w:author="Tianyang Min" w:date="2024-06-06T10:56:00Z"/>
          <w:lang w:eastAsia="ja-JP"/>
        </w:rPr>
      </w:pPr>
      <w:ins w:id="177" w:author="Tianyang Min" w:date="2024-08-29T16:36:00Z">
        <w:r>
          <w:rPr>
            <w:lang w:eastAsia="ko-KR"/>
          </w:rPr>
          <w:t>Figure 4.2-</w:t>
        </w:r>
        <w:r>
          <w:rPr>
            <w:rFonts w:eastAsia="SimSun" w:hint="eastAsia"/>
            <w:lang w:val="en-US" w:eastAsia="zh-CN"/>
          </w:rPr>
          <w:t>6</w:t>
        </w:r>
        <w:r>
          <w:rPr>
            <w:rFonts w:hint="eastAsia"/>
            <w:lang w:val="en-US" w:eastAsia="ja-JP"/>
          </w:rPr>
          <w:t xml:space="preserve"> </w:t>
        </w:r>
      </w:ins>
      <w:ins w:id="178" w:author="Tianyang Min" w:date="2024-06-06T10:56:00Z">
        <w:r w:rsidR="006E4EA4">
          <w:rPr>
            <w:lang w:eastAsia="ko-KR"/>
          </w:rPr>
          <w:t>shows protocol stack examples for NG Control plane and User plane transport using a</w:t>
        </w:r>
      </w:ins>
      <w:ins w:id="179" w:author="Ericsson User - WAB" w:date="2024-08-29T10:27:00Z">
        <w:r w:rsidR="00A46926">
          <w:rPr>
            <w:lang w:eastAsia="ko-KR"/>
          </w:rPr>
          <w:t>n</w:t>
        </w:r>
      </w:ins>
      <w:ins w:id="180" w:author="Tianyang Min" w:date="2024-06-06T10:56:00Z">
        <w:r w:rsidR="006E4EA4">
          <w:rPr>
            <w:lang w:eastAsia="ko-KR"/>
          </w:rPr>
          <w:t xml:space="preserve"> L2TP tunnel</w:t>
        </w:r>
      </w:ins>
      <w:ins w:id="181" w:author="Tianyang Min" w:date="2024-08-29T16:36:00Z">
        <w:r>
          <w:rPr>
            <w:rFonts w:hint="eastAsia"/>
            <w:lang w:eastAsia="ja-JP"/>
          </w:rPr>
          <w:t>.</w:t>
        </w:r>
      </w:ins>
    </w:p>
    <w:p w14:paraId="2BCB9388" w14:textId="77777777" w:rsidR="006E4EA4" w:rsidRDefault="006E4EA4">
      <w:pPr>
        <w:pStyle w:val="TH"/>
        <w:rPr>
          <w:ins w:id="182" w:author="Tianyang Min" w:date="2024-06-06T10:56:00Z"/>
          <w:lang w:val="en-US" w:eastAsia="zh-CN"/>
        </w:rPr>
        <w:pPrChange w:id="183" w:author="DraftingRule" w:date="2024-07-24T11:02:00Z">
          <w:pPr/>
        </w:pPrChange>
      </w:pPr>
      <w:ins w:id="184" w:author="Tianyang Min" w:date="2024-06-06T10:56:00Z">
        <w:r>
          <w:rPr>
            <w:lang w:val="en-US" w:eastAsia="zh-CN"/>
          </w:rPr>
          <w:object w:dxaOrig="9660" w:dyaOrig="9180" w14:anchorId="625CFCEA">
            <v:shape id="_x0000_i1032" type="#_x0000_t75" style="width:481.55pt;height:461.3pt" o:ole="">
              <v:imagedata r:id="rId27" o:title=""/>
              <o:lock v:ext="edit" aspectratio="f"/>
            </v:shape>
            <o:OLEObject Type="Embed" ProgID="Visio.Drawing.15" ShapeID="_x0000_i1032" DrawAspect="Content" ObjectID="_1786433102" r:id="rId28"/>
          </w:object>
        </w:r>
      </w:ins>
    </w:p>
    <w:p w14:paraId="2DCA5866" w14:textId="71B6258F" w:rsidR="00710A7A" w:rsidRDefault="006E4EA4" w:rsidP="00330B61">
      <w:pPr>
        <w:pStyle w:val="TF"/>
        <w:rPr>
          <w:ins w:id="185" w:author="Tianyang Min" w:date="2024-06-06T10:56:00Z"/>
          <w:lang w:val="en-US" w:eastAsia="zh-CN"/>
        </w:rPr>
      </w:pPr>
      <w:ins w:id="186" w:author="Tianyang Min" w:date="2024-06-06T10:56:00Z">
        <w:r>
          <w:t>Figure 4.2-</w:t>
        </w:r>
        <w:r>
          <w:rPr>
            <w:rFonts w:hint="eastAsia"/>
            <w:lang w:val="en-US" w:eastAsia="zh-CN"/>
          </w:rPr>
          <w:t>6</w:t>
        </w:r>
        <w:r>
          <w:t xml:space="preserve">: The </w:t>
        </w:r>
        <w:r>
          <w:rPr>
            <w:rFonts w:hint="eastAsia"/>
            <w:lang w:val="en-US" w:eastAsia="zh-CN"/>
          </w:rPr>
          <w:t>protocol stack</w:t>
        </w:r>
        <w:r>
          <w:t xml:space="preserve"> </w:t>
        </w:r>
        <w:r>
          <w:rPr>
            <w:rFonts w:hint="eastAsia"/>
            <w:lang w:val="en-US" w:eastAsia="zh-CN"/>
          </w:rPr>
          <w:t>for NG-U</w:t>
        </w:r>
        <w:r>
          <w:rPr>
            <w:rFonts w:eastAsia="Malgun Gothic"/>
            <w:lang w:eastAsia="ko-KR"/>
          </w:rPr>
          <w:t xml:space="preserve"> and </w:t>
        </w:r>
        <w:r>
          <w:rPr>
            <w:rFonts w:hint="eastAsia"/>
            <w:lang w:val="en-US" w:eastAsia="zh-CN"/>
          </w:rPr>
          <w:t>NG-C</w:t>
        </w:r>
        <w:r>
          <w:rPr>
            <w:rFonts w:eastAsia="Malgun Gothic"/>
            <w:lang w:eastAsia="ko-KR"/>
          </w:rPr>
          <w:t xml:space="preserve"> transport</w:t>
        </w:r>
        <w:r>
          <w:rPr>
            <w:rFonts w:hint="eastAsia"/>
            <w:lang w:val="en-US" w:eastAsia="zh-CN"/>
          </w:rPr>
          <w:t xml:space="preserve"> using L2TP tunnel</w:t>
        </w:r>
        <w:r>
          <w:rPr>
            <w:lang w:val="en-US" w:eastAsia="zh-CN"/>
          </w:rPr>
          <w:t xml:space="preserve"> over BH PDU session(s)</w:t>
        </w:r>
      </w:ins>
    </w:p>
    <w:p w14:paraId="3D347FFF" w14:textId="6C996299" w:rsidR="006E4EA4" w:rsidDel="00F7271A" w:rsidRDefault="006E4EA4" w:rsidP="00F7271A">
      <w:pPr>
        <w:rPr>
          <w:ins w:id="187" w:author="Tianyang Min" w:date="2024-06-06T10:56:00Z"/>
          <w:del w:id="188" w:author="DraftingRule" w:date="2024-07-24T12:24:00Z"/>
          <w:i/>
          <w:lang w:eastAsia="ko-KR"/>
        </w:rPr>
      </w:pPr>
      <w:ins w:id="189" w:author="Tianyang Min" w:date="2024-06-06T10:56:00Z">
        <w:r>
          <w:rPr>
            <w:lang w:eastAsia="ko-KR"/>
          </w:rPr>
          <w:t>The solutions using L2TP shown in Figures</w:t>
        </w:r>
        <w:del w:id="190" w:author="DraftingRule" w:date="2024-07-24T12:37:00Z">
          <w:r w:rsidDel="00330B61">
            <w:rPr>
              <w:lang w:eastAsia="ko-KR"/>
            </w:rPr>
            <w:delText xml:space="preserve"> </w:delText>
          </w:r>
        </w:del>
      </w:ins>
      <w:ins w:id="191" w:author="DraftingRule" w:date="2024-07-24T12:37:00Z">
        <w:r w:rsidR="00330B61">
          <w:rPr>
            <w:lang w:eastAsia="ko-KR"/>
          </w:rPr>
          <w:t> </w:t>
        </w:r>
      </w:ins>
      <w:ins w:id="192" w:author="Tianyang Min" w:date="2024-06-06T10:56:00Z">
        <w:r>
          <w:rPr>
            <w:lang w:eastAsia="ko-KR"/>
          </w:rPr>
          <w:t>4.2-</w:t>
        </w:r>
        <w:r>
          <w:rPr>
            <w:rFonts w:eastAsia="SimSun" w:hint="eastAsia"/>
            <w:lang w:val="en-US" w:eastAsia="zh-CN"/>
          </w:rPr>
          <w:t>5</w:t>
        </w:r>
        <w:r>
          <w:rPr>
            <w:lang w:eastAsia="ko-KR"/>
          </w:rPr>
          <w:t xml:space="preserve"> and 4.2-</w:t>
        </w:r>
        <w:r>
          <w:rPr>
            <w:rFonts w:eastAsia="SimSun" w:hint="eastAsia"/>
            <w:lang w:val="en-US" w:eastAsia="zh-CN"/>
          </w:rPr>
          <w:t>6</w:t>
        </w:r>
        <w:r>
          <w:rPr>
            <w:lang w:eastAsia="ko-KR"/>
          </w:rPr>
          <w:t xml:space="preserve"> do not guarantee inter-vendor interoperability since support of L2TP is not mandated for NG and Xn. Therefore, these solutions are out-of-scope of this study.</w:t>
        </w:r>
        <w:del w:id="193" w:author="DraftingRule" w:date="2024-07-24T12:43:00Z">
          <w:r w:rsidDel="00652B04">
            <w:rPr>
              <w:lang w:eastAsia="ko-KR"/>
            </w:rPr>
            <w:delText xml:space="preserve"> </w:delText>
          </w:r>
        </w:del>
      </w:ins>
    </w:p>
    <w:p w14:paraId="08287BE7" w14:textId="77777777" w:rsidR="00E1592F" w:rsidRPr="006E4EA4" w:rsidRDefault="00E1592F">
      <w:pPr>
        <w:pPrChange w:id="194" w:author="DraftingRule" w:date="2024-07-24T11:02:00Z">
          <w:pPr>
            <w:pStyle w:val="Guidance"/>
          </w:pPr>
        </w:pPrChange>
      </w:pPr>
    </w:p>
    <w:p w14:paraId="14260CFC" w14:textId="77777777" w:rsidR="00E1592F" w:rsidRDefault="008F3FF1">
      <w:pPr>
        <w:pStyle w:val="Heading2"/>
      </w:pPr>
      <w:bookmarkStart w:id="195" w:name="_Toc172715179"/>
      <w:r>
        <w:t>4.3</w:t>
      </w:r>
      <w:r>
        <w:tab/>
        <w:t>Operational aspects</w:t>
      </w:r>
      <w:bookmarkEnd w:id="195"/>
    </w:p>
    <w:p w14:paraId="6FBE1FD7" w14:textId="77777777" w:rsidR="00F45982" w:rsidRDefault="00F45982" w:rsidP="00F45982">
      <w:pPr>
        <w:pStyle w:val="Heading3"/>
        <w:rPr>
          <w:ins w:id="196" w:author="Tianyang Min" w:date="2024-08-29T16:22:00Z"/>
          <w:lang w:eastAsia="zh-CN"/>
        </w:rPr>
      </w:pPr>
      <w:ins w:id="197" w:author="Tianyang Min" w:date="2024-08-29T16:22:00Z">
        <w:r>
          <w:rPr>
            <w:lang w:eastAsia="ja-JP"/>
          </w:rPr>
          <w:t>4.3.1</w:t>
        </w:r>
        <w:r>
          <w:rPr>
            <w:lang w:eastAsia="ja-JP"/>
          </w:rPr>
          <w:tab/>
        </w:r>
        <w:r>
          <w:rPr>
            <w:rFonts w:hint="eastAsia"/>
            <w:lang w:eastAsia="zh-CN"/>
          </w:rPr>
          <w:t>WAB-node</w:t>
        </w:r>
        <w:r>
          <w:rPr>
            <w:lang w:eastAsia="zh-CN"/>
          </w:rPr>
          <w:t xml:space="preserve"> </w:t>
        </w:r>
        <w:r>
          <w:rPr>
            <w:rFonts w:hint="eastAsia"/>
            <w:lang w:eastAsia="ja-JP"/>
          </w:rPr>
          <w:t>i</w:t>
        </w:r>
        <w:r>
          <w:rPr>
            <w:lang w:eastAsia="zh-CN"/>
          </w:rPr>
          <w:t>ntegration procedure</w:t>
        </w:r>
      </w:ins>
    </w:p>
    <w:p w14:paraId="597402A7" w14:textId="77777777" w:rsidR="00F45982" w:rsidRPr="00F45982" w:rsidRDefault="00F45982" w:rsidP="00F45982">
      <w:pPr>
        <w:rPr>
          <w:lang w:eastAsia="ja-JP"/>
        </w:rPr>
      </w:pPr>
    </w:p>
    <w:p w14:paraId="649AD123" w14:textId="77777777" w:rsidR="006E4EA4" w:rsidRDefault="006E4EA4">
      <w:pPr>
        <w:pStyle w:val="TH"/>
        <w:rPr>
          <w:ins w:id="198" w:author="Tianyang Min" w:date="2024-06-06T10:56:00Z"/>
          <w:lang w:eastAsia="zh-CN"/>
        </w:rPr>
        <w:pPrChange w:id="199" w:author="DraftingRule" w:date="2024-07-24T11:02:00Z">
          <w:pPr/>
        </w:pPrChange>
      </w:pPr>
      <w:ins w:id="200" w:author="Tianyang Min" w:date="2024-06-06T10:56:00Z">
        <w:r>
          <w:object w:dxaOrig="10020" w:dyaOrig="3225" w14:anchorId="44E21BDA">
            <v:shape id="_x0000_i1033" type="#_x0000_t75" style="width:7in;height:158.35pt" o:ole="">
              <v:imagedata r:id="rId29" o:title=""/>
            </v:shape>
            <o:OLEObject Type="Embed" ProgID="Mscgen.Chart" ShapeID="_x0000_i1033" DrawAspect="Content" ObjectID="_1786433103" r:id="rId30"/>
          </w:object>
        </w:r>
      </w:ins>
    </w:p>
    <w:p w14:paraId="225624CD" w14:textId="16EA54DD" w:rsidR="006E4EA4" w:rsidRDefault="006E4EA4" w:rsidP="003756E1">
      <w:pPr>
        <w:pStyle w:val="TF"/>
        <w:rPr>
          <w:ins w:id="201" w:author="Tianyang Min" w:date="2024-06-06T10:56:00Z"/>
          <w:lang w:eastAsia="zh-CN"/>
        </w:rPr>
      </w:pPr>
      <w:ins w:id="202" w:author="Tianyang Min" w:date="2024-06-06T10:56:00Z">
        <w:r>
          <w:rPr>
            <w:rFonts w:hint="eastAsia"/>
            <w:lang w:eastAsia="zh-CN"/>
          </w:rPr>
          <w:t>F</w:t>
        </w:r>
        <w:r>
          <w:rPr>
            <w:lang w:eastAsia="zh-CN"/>
          </w:rPr>
          <w:t>igure 4.3.1-1 WAB-node</w:t>
        </w:r>
        <w:r>
          <w:rPr>
            <w:rFonts w:hint="eastAsia"/>
            <w:lang w:eastAsia="zh-CN"/>
          </w:rPr>
          <w:t xml:space="preserve"> </w:t>
        </w:r>
        <w:r>
          <w:rPr>
            <w:lang w:eastAsia="zh-CN"/>
          </w:rPr>
          <w:t>integration procedure</w:t>
        </w:r>
      </w:ins>
    </w:p>
    <w:p w14:paraId="5DCE9454" w14:textId="24D8F93B" w:rsidR="006E4EA4" w:rsidRDefault="006E4EA4" w:rsidP="006E4EA4">
      <w:pPr>
        <w:rPr>
          <w:ins w:id="203" w:author="Tianyang Min" w:date="2024-06-06T10:56:00Z"/>
        </w:rPr>
      </w:pPr>
      <w:ins w:id="204" w:author="Tianyang Min" w:date="2024-06-06T10:56:00Z">
        <w:r>
          <w:rPr>
            <w:b/>
            <w:bCs/>
          </w:rPr>
          <w:t>Phase 1: WAB-MT setup.</w:t>
        </w:r>
        <w:r>
          <w:t xml:space="preserve"> The WAB-MT of a WAB-node connects to the network in the same way as a UE</w:t>
        </w:r>
      </w:ins>
      <w:ins w:id="205" w:author="Ericsson User - WAB" w:date="2024-08-29T10:28:00Z">
        <w:r w:rsidR="00395141">
          <w:t>,</w:t>
        </w:r>
      </w:ins>
      <w:ins w:id="206" w:author="Tianyang Min" w:date="2024-06-06T10:56:00Z">
        <w:r>
          <w:t xml:space="preserve"> by performing RRC connection setup procedure with the BH-</w:t>
        </w:r>
        <w:r>
          <w:rPr>
            <w:lang w:eastAsia="zh-CN"/>
          </w:rPr>
          <w:t>RAN-node. The WAB-MT then performs</w:t>
        </w:r>
        <w:del w:id="207" w:author="Ericsson User - WAB" w:date="2024-08-29T10:28:00Z">
          <w:r w:rsidDel="00395141">
            <w:delText>,</w:delText>
          </w:r>
        </w:del>
        <w:r>
          <w:t xml:space="preserve"> authorization and authentication with the BH-5GC. After the WAB-MT is authorized, the WAB-MT can establish one or more PDU sessions for backhauling.</w:t>
        </w:r>
        <w:del w:id="208" w:author="DraftingRule" w:date="2024-07-24T12:43:00Z">
          <w:r w:rsidDel="00652B04">
            <w:delText xml:space="preserve"> </w:delText>
          </w:r>
        </w:del>
      </w:ins>
    </w:p>
    <w:p w14:paraId="591D3BC5" w14:textId="77777777" w:rsidR="006E4EA4" w:rsidRDefault="006E4EA4" w:rsidP="006E4EA4">
      <w:pPr>
        <w:rPr>
          <w:ins w:id="209" w:author="Tianyang Min" w:date="2024-06-06T10:56:00Z"/>
          <w:b/>
          <w:bCs/>
          <w:lang w:eastAsia="zh-CN"/>
        </w:rPr>
      </w:pPr>
      <w:ins w:id="210" w:author="Tianyang Min" w:date="2024-06-06T10:56:00Z">
        <w:r>
          <w:rPr>
            <w:rFonts w:hint="eastAsia"/>
            <w:b/>
            <w:bCs/>
            <w:lang w:eastAsia="zh-CN"/>
          </w:rPr>
          <w:t>P</w:t>
        </w:r>
        <w:r>
          <w:rPr>
            <w:b/>
            <w:bCs/>
            <w:lang w:eastAsia="zh-CN"/>
          </w:rPr>
          <w:t xml:space="preserve">hase 2: WAB-gNB setup. </w:t>
        </w:r>
        <w:r>
          <w:rPr>
            <w:bCs/>
            <w:lang w:eastAsia="zh-CN"/>
          </w:rPr>
          <w:t>This phase includes the following 3 sub-phases:</w:t>
        </w:r>
      </w:ins>
    </w:p>
    <w:p w14:paraId="518AEBED" w14:textId="6047F5C2" w:rsidR="006E4EA4" w:rsidRDefault="004F4D51" w:rsidP="006E4EA4">
      <w:pPr>
        <w:rPr>
          <w:ins w:id="211" w:author="Tianyang Min" w:date="2024-06-06T10:56:00Z"/>
          <w:lang w:eastAsia="zh-CN"/>
        </w:rPr>
      </w:pPr>
      <w:ins w:id="212" w:author="Ericsson User - WAB" w:date="2024-08-29T10:27:00Z">
        <w:r>
          <w:rPr>
            <w:b/>
            <w:bCs/>
            <w:lang w:eastAsia="zh-CN"/>
          </w:rPr>
          <w:t>Sub-</w:t>
        </w:r>
      </w:ins>
      <w:ins w:id="213" w:author="Tianyang Min" w:date="2024-06-06T10:56:00Z">
        <w:del w:id="214" w:author="Ericsson User - WAB" w:date="2024-08-29T10:27:00Z">
          <w:r w:rsidR="006E4EA4" w:rsidDel="004F4D51">
            <w:rPr>
              <w:b/>
              <w:bCs/>
              <w:lang w:eastAsia="zh-CN"/>
            </w:rPr>
            <w:delText>P</w:delText>
          </w:r>
        </w:del>
      </w:ins>
      <w:ins w:id="215" w:author="Ericsson User - WAB" w:date="2024-08-29T10:28:00Z">
        <w:r>
          <w:rPr>
            <w:b/>
            <w:bCs/>
            <w:lang w:eastAsia="zh-CN"/>
          </w:rPr>
          <w:t>p</w:t>
        </w:r>
      </w:ins>
      <w:ins w:id="216" w:author="Tianyang Min" w:date="2024-06-06T10:56:00Z">
        <w:r w:rsidR="006E4EA4">
          <w:rPr>
            <w:b/>
            <w:bCs/>
            <w:lang w:eastAsia="zh-CN"/>
          </w:rPr>
          <w:t>hase 2-1: WAB-gNB initialization.</w:t>
        </w:r>
        <w:r w:rsidR="006E4EA4">
          <w:rPr>
            <w:lang w:eastAsia="zh-CN"/>
          </w:rPr>
          <w:t xml:space="preserve"> In this phase, the WAB-gNB is configured by the OAM (e.g., with the information of AMF(s) to serve the UE) and service-authorized by the SeGW or by the OAM.</w:t>
        </w:r>
        <w:del w:id="217" w:author="DraftingRule" w:date="2024-07-24T12:43:00Z">
          <w:r w:rsidR="006E4EA4" w:rsidDel="00652B04">
            <w:rPr>
              <w:lang w:eastAsia="zh-CN"/>
            </w:rPr>
            <w:delText xml:space="preserve">   </w:delText>
          </w:r>
        </w:del>
      </w:ins>
    </w:p>
    <w:p w14:paraId="5989CA7F" w14:textId="3EAA944F" w:rsidR="006E4EA4" w:rsidRDefault="004F4D51" w:rsidP="006E4EA4">
      <w:pPr>
        <w:rPr>
          <w:ins w:id="218" w:author="Tianyang Min" w:date="2024-06-06T10:56:00Z"/>
          <w:lang w:eastAsia="zh-CN"/>
        </w:rPr>
      </w:pPr>
      <w:ins w:id="219" w:author="Ericsson User - WAB" w:date="2024-08-29T10:28:00Z">
        <w:r>
          <w:rPr>
            <w:b/>
            <w:bCs/>
            <w:lang w:eastAsia="zh-CN"/>
          </w:rPr>
          <w:t>Sub-</w:t>
        </w:r>
      </w:ins>
      <w:ins w:id="220" w:author="Tianyang Min" w:date="2024-06-06T10:56:00Z">
        <w:del w:id="221" w:author="Ericsson User - WAB" w:date="2024-08-29T10:28:00Z">
          <w:r w:rsidR="006E4EA4" w:rsidDel="004F4D51">
            <w:rPr>
              <w:rFonts w:hint="eastAsia"/>
              <w:b/>
              <w:bCs/>
              <w:lang w:eastAsia="zh-CN"/>
            </w:rPr>
            <w:delText>P</w:delText>
          </w:r>
        </w:del>
      </w:ins>
      <w:ins w:id="222" w:author="Ericsson User - WAB" w:date="2024-08-29T10:28:00Z">
        <w:r>
          <w:rPr>
            <w:b/>
            <w:bCs/>
            <w:lang w:eastAsia="zh-CN"/>
          </w:rPr>
          <w:t>p</w:t>
        </w:r>
      </w:ins>
      <w:ins w:id="223" w:author="Tianyang Min" w:date="2024-06-06T10:56:00Z">
        <w:r w:rsidR="006E4EA4">
          <w:rPr>
            <w:b/>
            <w:bCs/>
            <w:lang w:eastAsia="zh-CN"/>
          </w:rPr>
          <w:t xml:space="preserve">hase 2-2: NG connection setup. </w:t>
        </w:r>
        <w:r w:rsidR="006E4EA4">
          <w:rPr>
            <w:lang w:eastAsia="zh-CN"/>
          </w:rPr>
          <w:t xml:space="preserve">The WAB-gNB establishes NG connection(s) toward the AMF(s). This step may follow legacy procedures. </w:t>
        </w:r>
        <w:r w:rsidR="006E4EA4">
          <w:t>After the NG is set up, the WAB-gNB can start serving UE(s).</w:t>
        </w:r>
      </w:ins>
    </w:p>
    <w:p w14:paraId="162A5D74" w14:textId="237AA57F" w:rsidR="006E4EA4" w:rsidDel="00F7271A" w:rsidRDefault="004F4D51" w:rsidP="006E4EA4">
      <w:pPr>
        <w:rPr>
          <w:ins w:id="224" w:author="Tianyang Min" w:date="2024-06-06T10:56:00Z"/>
          <w:del w:id="225" w:author="DraftingRule" w:date="2024-07-24T12:24:00Z"/>
          <w:lang w:eastAsia="zh-CN"/>
        </w:rPr>
      </w:pPr>
      <w:ins w:id="226" w:author="Ericsson User - WAB" w:date="2024-08-29T10:28:00Z">
        <w:r>
          <w:rPr>
            <w:b/>
            <w:bCs/>
            <w:lang w:eastAsia="zh-CN"/>
          </w:rPr>
          <w:t>Sub-</w:t>
        </w:r>
      </w:ins>
      <w:ins w:id="227" w:author="Tianyang Min" w:date="2024-06-06T10:56:00Z">
        <w:del w:id="228" w:author="Ericsson User - WAB" w:date="2024-08-29T10:28:00Z">
          <w:r w:rsidR="006E4EA4" w:rsidDel="004F4D51">
            <w:rPr>
              <w:rFonts w:hint="eastAsia"/>
              <w:b/>
              <w:bCs/>
              <w:lang w:eastAsia="zh-CN"/>
            </w:rPr>
            <w:delText>P</w:delText>
          </w:r>
        </w:del>
      </w:ins>
      <w:ins w:id="229" w:author="Ericsson User - WAB" w:date="2024-08-29T10:28:00Z">
        <w:r>
          <w:rPr>
            <w:b/>
            <w:bCs/>
            <w:lang w:eastAsia="zh-CN"/>
          </w:rPr>
          <w:t>p</w:t>
        </w:r>
      </w:ins>
      <w:ins w:id="230" w:author="Tianyang Min" w:date="2024-06-06T10:56:00Z">
        <w:r w:rsidR="006E4EA4">
          <w:rPr>
            <w:b/>
            <w:bCs/>
            <w:lang w:eastAsia="zh-CN"/>
          </w:rPr>
          <w:t>hase 2-3: Xn connection setup.</w:t>
        </w:r>
        <w:r w:rsidR="006E4EA4">
          <w:rPr>
            <w:lang w:eastAsia="zh-CN"/>
          </w:rPr>
          <w:t xml:space="preserve"> If needed, the WAB-gNB may establish Xn connection(s) towards the BH-RAN-node and</w:t>
        </w:r>
        <w:r w:rsidR="006E4EA4">
          <w:rPr>
            <w:rFonts w:hint="eastAsia"/>
            <w:lang w:eastAsia="zh-CN"/>
          </w:rPr>
          <w:t>/</w:t>
        </w:r>
        <w:r w:rsidR="006E4EA4">
          <w:rPr>
            <w:lang w:eastAsia="zh-CN"/>
          </w:rPr>
          <w:t>or other NG-RAN node(s).</w:t>
        </w:r>
        <w:del w:id="231" w:author="DraftingRule" w:date="2024-07-24T12:43:00Z">
          <w:r w:rsidR="006E4EA4" w:rsidDel="00652B04">
            <w:rPr>
              <w:lang w:eastAsia="zh-CN"/>
            </w:rPr>
            <w:delText xml:space="preserve"> </w:delText>
          </w:r>
        </w:del>
      </w:ins>
    </w:p>
    <w:p w14:paraId="19A6D2EB" w14:textId="77777777" w:rsidR="00F45982" w:rsidRDefault="00F45982" w:rsidP="00F45982">
      <w:pPr>
        <w:pStyle w:val="Heading3"/>
        <w:rPr>
          <w:ins w:id="232" w:author="Tianyang Min" w:date="2024-08-29T16:09:00Z"/>
          <w:lang w:eastAsia="zh-CN"/>
        </w:rPr>
      </w:pPr>
      <w:ins w:id="233" w:author="Tianyang Min" w:date="2024-08-29T16:09:00Z">
        <w:r>
          <w:rPr>
            <w:lang w:eastAsia="ja-JP"/>
          </w:rPr>
          <w:t>4.3.2</w:t>
        </w:r>
        <w:r>
          <w:rPr>
            <w:lang w:eastAsia="ja-JP"/>
          </w:rPr>
          <w:tab/>
        </w:r>
        <w:r>
          <w:rPr>
            <w:rFonts w:hint="eastAsia"/>
            <w:lang w:eastAsia="zh-CN"/>
          </w:rPr>
          <w:t>WAB</w:t>
        </w:r>
        <w:bookmarkStart w:id="234" w:name="_Toc172715180"/>
        <w:r>
          <w:rPr>
            <w:lang w:eastAsia="zh-CN"/>
          </w:rPr>
          <w:t xml:space="preserve"> authorization</w:t>
        </w:r>
        <w:bookmarkEnd w:id="234"/>
      </w:ins>
    </w:p>
    <w:p w14:paraId="2FF63539" w14:textId="77777777" w:rsidR="00F45982" w:rsidRDefault="00F45982" w:rsidP="00F45982">
      <w:pPr>
        <w:rPr>
          <w:ins w:id="235" w:author="Tianyang Min" w:date="2024-08-29T16:09:00Z"/>
          <w:lang w:eastAsia="zh-CN"/>
        </w:rPr>
      </w:pPr>
      <w:ins w:id="236" w:author="Tianyang Min" w:date="2024-08-29T16:09:00Z">
        <w:r>
          <w:rPr>
            <w:lang w:eastAsia="zh-CN"/>
          </w:rPr>
          <w:t>WAB authorization in</w:t>
        </w:r>
        <w:r>
          <w:rPr>
            <w:rFonts w:hint="eastAsia"/>
            <w:lang w:val="en-US" w:eastAsia="zh-CN"/>
          </w:rPr>
          <w:t>c</w:t>
        </w:r>
        <w:r>
          <w:rPr>
            <w:lang w:eastAsia="zh-CN"/>
          </w:rPr>
          <w:t>ludes the authorization of the WAB-MT and the service authorization of the WAB-gNB. The authorization of the WAB-MT is different from the service authorization/configuration/activation of the WAB-gNB.</w:t>
        </w:r>
      </w:ins>
    </w:p>
    <w:p w14:paraId="136499DC" w14:textId="77777777" w:rsidR="00F45982" w:rsidRDefault="00F45982" w:rsidP="00F45982">
      <w:pPr>
        <w:rPr>
          <w:ins w:id="237" w:author="Tianyang Min" w:date="2024-08-29T16:09:00Z"/>
          <w:lang w:eastAsia="zh-CN"/>
        </w:rPr>
      </w:pPr>
      <w:ins w:id="238" w:author="Tianyang Min" w:date="2024-08-29T16:09:00Z">
        <w:r>
          <w:rPr>
            <w:lang w:eastAsia="zh-CN"/>
          </w:rPr>
          <w:t xml:space="preserve">Authorization of the WAB-MT provides the WAB-MT with the right to support backhauling the </w:t>
        </w:r>
        <w:r>
          <w:rPr>
            <w:rFonts w:hint="eastAsia"/>
            <w:lang w:eastAsia="ja-JP"/>
          </w:rPr>
          <w:t xml:space="preserve">traffic of the </w:t>
        </w:r>
        <w:r>
          <w:rPr>
            <w:lang w:eastAsia="zh-CN"/>
          </w:rPr>
          <w:t>co-located WAB-gNB via BH PDU session(s).</w:t>
        </w:r>
      </w:ins>
    </w:p>
    <w:p w14:paraId="156F51B5" w14:textId="77777777" w:rsidR="00F45982" w:rsidRDefault="00F45982" w:rsidP="00F45982">
      <w:pPr>
        <w:rPr>
          <w:ins w:id="239" w:author="Tianyang Min" w:date="2024-08-29T16:09:00Z"/>
          <w:lang w:eastAsia="zh-CN"/>
        </w:rPr>
      </w:pPr>
      <w:ins w:id="240" w:author="Tianyang Min" w:date="2024-08-29T16:09:00Z">
        <w:r>
          <w:rPr>
            <w:lang w:eastAsia="zh-CN"/>
          </w:rPr>
          <w:t>Authorization of the WAB-gNB provides the service authorization, i.e., the right to serve UEs. The service authorization of the WAB-gNB is performed by e.g., OAM/SeGW using legacy procedures.</w:t>
        </w:r>
      </w:ins>
    </w:p>
    <w:p w14:paraId="6A9E5CDA" w14:textId="77777777" w:rsidR="00F45982" w:rsidRDefault="00F45982" w:rsidP="00F45982">
      <w:pPr>
        <w:rPr>
          <w:ins w:id="241" w:author="Tianyang Min" w:date="2024-08-29T16:09:00Z"/>
          <w:lang w:eastAsia="zh-CN"/>
        </w:rPr>
      </w:pPr>
      <w:ins w:id="242" w:author="Tianyang Min" w:date="2024-08-29T16:09:00Z">
        <w:r>
          <w:rPr>
            <w:lang w:eastAsia="zh-CN"/>
          </w:rPr>
          <w:t xml:space="preserve">The WAB-gNB’s service authorization status </w:t>
        </w:r>
        <w:r>
          <w:rPr>
            <w:rFonts w:hint="eastAsia"/>
            <w:lang w:val="en-US" w:eastAsia="zh-CN"/>
          </w:rPr>
          <w:t>may</w:t>
        </w:r>
        <w:r>
          <w:rPr>
            <w:lang w:eastAsia="zh-CN"/>
          </w:rPr>
          <w:t xml:space="preserve"> change. In case the WAB-gNB’s service authorization status changes from “authorized” to “not authorized”, the UEs served by the WAB-gNB can either be handed over to other RAN nodes or they can be released, after which the NG and Xn connection(s) of the WAB-gNB can be removed.</w:t>
        </w:r>
      </w:ins>
    </w:p>
    <w:p w14:paraId="008A807C" w14:textId="77777777" w:rsidR="009C4537" w:rsidRDefault="009C4537" w:rsidP="009C4537">
      <w:pPr>
        <w:pStyle w:val="Heading3"/>
        <w:rPr>
          <w:ins w:id="243" w:author="Tianyang Min" w:date="2024-08-29T16:29:00Z"/>
          <w:lang w:eastAsia="ja-JP"/>
        </w:rPr>
      </w:pPr>
      <w:bookmarkStart w:id="244" w:name="_Toc172715181"/>
      <w:ins w:id="245" w:author="Tianyang Min" w:date="2024-08-29T16:29:00Z">
        <w:r>
          <w:rPr>
            <w:lang w:eastAsia="ja-JP"/>
          </w:rPr>
          <w:t>4.3.3</w:t>
        </w:r>
        <w:r>
          <w:rPr>
            <w:lang w:eastAsia="ja-JP"/>
          </w:rPr>
          <w:tab/>
          <w:t>Configuration of WAB-node</w:t>
        </w:r>
        <w:bookmarkEnd w:id="244"/>
      </w:ins>
    </w:p>
    <w:p w14:paraId="5C6FC47A" w14:textId="77777777" w:rsidR="009C4537" w:rsidRDefault="009C4537" w:rsidP="009C4537">
      <w:pPr>
        <w:rPr>
          <w:ins w:id="246" w:author="Tianyang Min" w:date="2024-08-29T16:29:00Z"/>
        </w:rPr>
      </w:pPr>
      <w:ins w:id="247" w:author="Tianyang Min" w:date="2024-08-29T16:29:00Z">
        <w:r>
          <w:t>Certain configurations of the WAB-node may need to be updated as the node moves, e.g.:</w:t>
        </w:r>
      </w:ins>
    </w:p>
    <w:p w14:paraId="46D15556" w14:textId="77777777" w:rsidR="009C4537" w:rsidRDefault="009C4537" w:rsidP="009C4537">
      <w:pPr>
        <w:pStyle w:val="B1"/>
        <w:rPr>
          <w:ins w:id="248" w:author="Tianyang Min" w:date="2024-08-29T16:29:00Z"/>
        </w:rPr>
      </w:pPr>
      <w:ins w:id="249" w:author="Tianyang Min" w:date="2024-08-29T16:29:00Z">
        <w:r>
          <w:t>-</w:t>
        </w:r>
        <w:r>
          <w:tab/>
          <w:t>The parameters that enable the WAB-gNB to select and connect to the AMF(s) to serve the UE(s).</w:t>
        </w:r>
      </w:ins>
    </w:p>
    <w:p w14:paraId="67C3A173" w14:textId="77777777" w:rsidR="009C4537" w:rsidRDefault="009C4537" w:rsidP="009C4537">
      <w:pPr>
        <w:pStyle w:val="B1"/>
        <w:rPr>
          <w:ins w:id="250" w:author="Tianyang Min" w:date="2024-08-29T16:29:00Z"/>
        </w:rPr>
      </w:pPr>
      <w:ins w:id="251" w:author="Tianyang Min" w:date="2024-08-29T16:29:00Z">
        <w:r>
          <w:t>-</w:t>
        </w:r>
        <w:r>
          <w:tab/>
          <w:t>The parameters that enable the WAB-gNB to connect to, and communicate with, the OAM system.</w:t>
        </w:r>
      </w:ins>
    </w:p>
    <w:p w14:paraId="724FF385" w14:textId="4D9BACB3" w:rsidR="006E4EA4" w:rsidRPr="009C4537" w:rsidRDefault="009C4537" w:rsidP="009C4537">
      <w:pPr>
        <w:pStyle w:val="B1"/>
        <w:rPr>
          <w:ins w:id="252" w:author="Tianyang Min" w:date="2024-06-06T10:56:00Z"/>
        </w:rPr>
      </w:pPr>
      <w:ins w:id="253" w:author="Tianyang Min" w:date="2024-08-29T16:29:00Z">
        <w:r>
          <w:t>-</w:t>
        </w:r>
        <w:r>
          <w:tab/>
          <w:t>The configuration parameters that the WAB-gNB should broadcast, e.g., the TAC(s), the cell ID(s), the RANAC(s).</w:t>
        </w:r>
      </w:ins>
    </w:p>
    <w:p w14:paraId="4A5CF4C1" w14:textId="77777777" w:rsidR="006E4EA4" w:rsidRDefault="006E4EA4" w:rsidP="006E4EA4">
      <w:pPr>
        <w:rPr>
          <w:ins w:id="254" w:author="Tianyang Min" w:date="2024-06-06T10:56:00Z"/>
        </w:rPr>
      </w:pPr>
      <w:ins w:id="255" w:author="Tianyang Min" w:date="2024-06-06T10:56:00Z">
        <w:r>
          <w:t>A WAB-node may be provisioned with the parameters pertinent to different potential locations of the WAB-node.</w:t>
        </w:r>
      </w:ins>
    </w:p>
    <w:p w14:paraId="6B266C59" w14:textId="27819C3B" w:rsidR="006E4EA4" w:rsidRDefault="006E4EA4" w:rsidP="006E4EA4">
      <w:pPr>
        <w:rPr>
          <w:ins w:id="256" w:author="Tianyang Min" w:date="2024-06-06T10:56:00Z"/>
        </w:rPr>
      </w:pPr>
      <w:ins w:id="257" w:author="Tianyang Min" w:date="2024-06-06T10:56:00Z">
        <w:r>
          <w:t>Alternatively, the OAM can provision configuration parameters to the WAB-node based on the location of the node. In that</w:t>
        </w:r>
      </w:ins>
      <w:ins w:id="258" w:author="Ericsson User - WAB" w:date="2024-08-29T10:29:00Z">
        <w:r w:rsidR="006A1F58">
          <w:t>,</w:t>
        </w:r>
      </w:ins>
      <w:ins w:id="259" w:author="Tianyang Min" w:date="2024-06-06T10:56:00Z">
        <w:r>
          <w:t xml:space="preserve"> case the continuity of OAM connectivity needs to be ensured as the </w:t>
        </w:r>
        <w:r>
          <w:rPr>
            <w:rFonts w:hint="eastAsia"/>
            <w:lang w:val="en-US" w:eastAsia="zh-CN"/>
          </w:rPr>
          <w:t>WAB-</w:t>
        </w:r>
        <w:r>
          <w:t>node moves.</w:t>
        </w:r>
        <w:del w:id="260" w:author="DraftingRule" w:date="2024-07-24T12:39:00Z">
          <w:r w:rsidDel="00652B04">
            <w:delText xml:space="preserve"> </w:delText>
          </w:r>
        </w:del>
      </w:ins>
    </w:p>
    <w:p w14:paraId="2C0242DD" w14:textId="0CE617F3" w:rsidR="009C4537" w:rsidRPr="009C4537" w:rsidRDefault="009C4537" w:rsidP="009C4537">
      <w:pPr>
        <w:pStyle w:val="Heading4"/>
        <w:rPr>
          <w:ins w:id="261" w:author="Tianyang Min" w:date="2024-08-29T16:30:00Z"/>
          <w:lang w:eastAsia="ja-JP"/>
        </w:rPr>
      </w:pPr>
      <w:bookmarkStart w:id="262" w:name="_Toc172715182"/>
      <w:ins w:id="263" w:author="Tianyang Min" w:date="2024-08-29T16:30:00Z">
        <w:r>
          <w:rPr>
            <w:lang w:eastAsia="ja-JP"/>
          </w:rPr>
          <w:t>4.3.3.1</w:t>
        </w:r>
        <w:r>
          <w:rPr>
            <w:lang w:eastAsia="ja-JP"/>
          </w:rPr>
          <w:tab/>
          <w:t>IP address configuration for WAB-gNB</w:t>
        </w:r>
        <w:bookmarkEnd w:id="262"/>
      </w:ins>
    </w:p>
    <w:p w14:paraId="6D101E1A" w14:textId="478748D7" w:rsidR="006E4EA4" w:rsidRDefault="006E4EA4" w:rsidP="006E4EA4">
      <w:pPr>
        <w:rPr>
          <w:ins w:id="264" w:author="Tianyang Min" w:date="2024-06-06T10:56:00Z"/>
        </w:rPr>
      </w:pPr>
      <w:ins w:id="265" w:author="Tianyang Min" w:date="2024-06-06T10:56:00Z">
        <w:r>
          <w:t>A WAB-MT obtains IP address(es) for the PDU sessions in the same manner as a legacy UE.</w:t>
        </w:r>
        <w:del w:id="266" w:author="DraftingRule" w:date="2024-07-24T12:44:00Z">
          <w:r w:rsidDel="00652B04">
            <w:delText xml:space="preserve"> </w:delText>
          </w:r>
        </w:del>
      </w:ins>
    </w:p>
    <w:p w14:paraId="1E5FB399" w14:textId="2BB8CB55" w:rsidR="006E4EA4" w:rsidRDefault="006E4EA4" w:rsidP="006E4EA4">
      <w:pPr>
        <w:rPr>
          <w:ins w:id="267" w:author="Tianyang Min" w:date="2024-06-06T10:56:00Z"/>
          <w:lang w:eastAsia="zh-CN"/>
        </w:rPr>
      </w:pPr>
      <w:ins w:id="268" w:author="Tianyang Min" w:date="2024-06-06T10:56:00Z">
        <w:r>
          <w:rPr>
            <w:lang w:eastAsia="zh-CN"/>
          </w:rPr>
          <w:t xml:space="preserve">The WAB-gNB </w:t>
        </w:r>
        <w:r>
          <w:rPr>
            <w:rFonts w:hint="eastAsia"/>
            <w:lang w:val="en-US" w:eastAsia="zh-CN"/>
          </w:rPr>
          <w:t xml:space="preserve">can </w:t>
        </w:r>
        <w:r>
          <w:rPr>
            <w:lang w:eastAsia="zh-CN"/>
          </w:rPr>
          <w:t>use the IP address(es) of the WAB-MT</w:t>
        </w:r>
        <w:r>
          <w:rPr>
            <w:rFonts w:hint="eastAsia"/>
            <w:lang w:val="en-US" w:eastAsia="zh-CN"/>
          </w:rPr>
          <w:t xml:space="preserve"> for the </w:t>
        </w:r>
        <w:r>
          <w:rPr>
            <w:lang w:eastAsia="zh-CN"/>
          </w:rPr>
          <w:t>PDU sessions that backhaul the NG, Xn and OAM traffic. The WAB-gNB</w:t>
        </w:r>
        <w:r>
          <w:rPr>
            <w:rFonts w:hint="eastAsia"/>
            <w:lang w:val="en-US" w:eastAsia="zh-CN"/>
          </w:rPr>
          <w:t xml:space="preserve"> </w:t>
        </w:r>
        <w:r>
          <w:rPr>
            <w:lang w:eastAsia="zh-CN"/>
          </w:rPr>
          <w:t>support</w:t>
        </w:r>
        <w:r>
          <w:rPr>
            <w:rFonts w:hint="eastAsia"/>
            <w:lang w:val="en-US" w:eastAsia="zh-CN"/>
          </w:rPr>
          <w:t>s</w:t>
        </w:r>
        <w:r>
          <w:rPr>
            <w:lang w:eastAsia="zh-CN"/>
          </w:rPr>
          <w:t xml:space="preserve"> security protection of NG and Xn via IPsec, as </w:t>
        </w:r>
        <w:r>
          <w:rPr>
            <w:rFonts w:hint="eastAsia"/>
            <w:lang w:val="en-US" w:eastAsia="zh-CN"/>
          </w:rPr>
          <w:t>defin</w:t>
        </w:r>
        <w:r>
          <w:rPr>
            <w:lang w:eastAsia="zh-CN"/>
          </w:rPr>
          <w:t>ed by TS</w:t>
        </w:r>
        <w:del w:id="269" w:author="DraftingRule" w:date="2024-07-24T11:05:00Z">
          <w:r w:rsidDel="00710A7A">
            <w:rPr>
              <w:lang w:eastAsia="zh-CN"/>
            </w:rPr>
            <w:delText xml:space="preserve"> </w:delText>
          </w:r>
        </w:del>
      </w:ins>
      <w:ins w:id="270" w:author="DraftingRule" w:date="2024-07-24T11:05:00Z">
        <w:r w:rsidR="00710A7A">
          <w:rPr>
            <w:lang w:eastAsia="zh-CN"/>
          </w:rPr>
          <w:t> </w:t>
        </w:r>
      </w:ins>
      <w:ins w:id="271" w:author="Tianyang Min" w:date="2024-06-06T10:56:00Z">
        <w:r>
          <w:rPr>
            <w:lang w:eastAsia="zh-CN"/>
          </w:rPr>
          <w:t>33.501</w:t>
        </w:r>
      </w:ins>
      <w:ins w:id="272" w:author="rapporteur" w:date="2024-08-28T15:53:00Z">
        <w:r w:rsidR="006F28E2">
          <w:rPr>
            <w:rFonts w:hint="eastAsia"/>
            <w:lang w:eastAsia="ja-JP"/>
          </w:rPr>
          <w:t xml:space="preserve"> [</w:t>
        </w:r>
        <w:commentRangeStart w:id="273"/>
        <w:del w:id="274" w:author="Editorial" w:date="2024-08-28T18:08:00Z">
          <w:r w:rsidR="006F28E2" w:rsidDel="000A1EC5">
            <w:rPr>
              <w:rFonts w:hint="eastAsia"/>
              <w:lang w:eastAsia="ja-JP"/>
            </w:rPr>
            <w:delText>12</w:delText>
          </w:r>
        </w:del>
      </w:ins>
      <w:ins w:id="275" w:author="Editorial" w:date="2024-08-28T18:08:00Z">
        <w:r w:rsidR="000A1EC5">
          <w:rPr>
            <w:lang w:eastAsia="ja-JP"/>
          </w:rPr>
          <w:t>9</w:t>
        </w:r>
      </w:ins>
      <w:commentRangeEnd w:id="273"/>
      <w:r w:rsidR="00B81DB9">
        <w:rPr>
          <w:rStyle w:val="CommentReference"/>
        </w:rPr>
        <w:commentReference w:id="273"/>
      </w:r>
      <w:ins w:id="276" w:author="rapporteur" w:date="2024-08-28T15:53:00Z">
        <w:r w:rsidR="006F28E2">
          <w:rPr>
            <w:rFonts w:hint="eastAsia"/>
            <w:lang w:eastAsia="ja-JP"/>
          </w:rPr>
          <w:t>]</w:t>
        </w:r>
      </w:ins>
      <w:ins w:id="277" w:author="Tianyang Min" w:date="2024-06-06T10:56:00Z">
        <w:r>
          <w:rPr>
            <w:lang w:eastAsia="zh-CN"/>
          </w:rPr>
          <w:t>.</w:t>
        </w:r>
        <w:del w:id="278" w:author="DraftingRule" w:date="2024-07-24T12:39:00Z">
          <w:r w:rsidDel="00652B04">
            <w:rPr>
              <w:lang w:eastAsia="zh-CN"/>
            </w:rPr>
            <w:delText xml:space="preserve"> </w:delText>
          </w:r>
        </w:del>
      </w:ins>
    </w:p>
    <w:p w14:paraId="5879BAA4" w14:textId="77777777" w:rsidR="006E4EA4" w:rsidRDefault="006E4EA4" w:rsidP="006E4EA4">
      <w:pPr>
        <w:rPr>
          <w:ins w:id="279" w:author="Tianyang Min" w:date="2024-06-06T10:56:00Z"/>
          <w:lang w:eastAsia="zh-CN"/>
        </w:rPr>
      </w:pPr>
      <w:ins w:id="280" w:author="Tianyang Min" w:date="2024-06-06T10:56:00Z">
        <w:r>
          <w:rPr>
            <w:lang w:eastAsia="zh-CN"/>
          </w:rPr>
          <w:t>In case the WAB-gNB uses the IPsec tunnel mode to protect the OAM, NG and/or Xn traffic, the allocation of the inner tunnel IP address(es) is outside of 3GPP scope.</w:t>
        </w:r>
      </w:ins>
    </w:p>
    <w:p w14:paraId="50F9F90C" w14:textId="0EE85297" w:rsidR="006E4EA4" w:rsidRDefault="006E4EA4" w:rsidP="006E4EA4">
      <w:pPr>
        <w:rPr>
          <w:ins w:id="281" w:author="Tianyang Min" w:date="2024-06-06T10:56:00Z"/>
          <w:lang w:eastAsia="zh-CN"/>
        </w:rPr>
      </w:pPr>
      <w:ins w:id="282" w:author="Tianyang Min" w:date="2024-06-06T10:56:00Z">
        <w:r>
          <w:rPr>
            <w:lang w:eastAsia="zh-CN"/>
          </w:rPr>
          <w:t xml:space="preserve">It is possible to transport OAM, NG or Xn traffic over other types of tunnel protocols on top of the WAB-MT’s PDU session(s), e.g., such as L2TP. </w:t>
        </w:r>
        <w:r>
          <w:rPr>
            <w:rFonts w:hint="eastAsia"/>
            <w:lang w:val="en-US" w:eastAsia="zh-CN"/>
          </w:rPr>
          <w:t xml:space="preserve">In this case, the WAB-gNB uses different IP address(es) from WAB-MT. </w:t>
        </w:r>
        <w:r>
          <w:rPr>
            <w:lang w:eastAsia="zh-CN"/>
          </w:rPr>
          <w:t>Since the support of these tunnel protocols is not defined for NG and/or Xn, such tunnel protocols are out-of-scope of this study.</w:t>
        </w:r>
        <w:del w:id="283" w:author="DraftingRule" w:date="2024-07-24T12:39:00Z">
          <w:r w:rsidDel="00652B04">
            <w:rPr>
              <w:lang w:eastAsia="zh-CN"/>
            </w:rPr>
            <w:delText xml:space="preserve">   </w:delText>
          </w:r>
        </w:del>
      </w:ins>
    </w:p>
    <w:p w14:paraId="20D4288A" w14:textId="02AE0F4C" w:rsidR="006E4EA4" w:rsidRDefault="006E4EA4" w:rsidP="006E4EA4">
      <w:pPr>
        <w:pStyle w:val="Heading4"/>
        <w:rPr>
          <w:ins w:id="284" w:author="Tianyang Min" w:date="2024-06-06T10:56:00Z"/>
          <w:lang w:val="en-US" w:eastAsia="ja-JP"/>
        </w:rPr>
      </w:pPr>
      <w:bookmarkStart w:id="285" w:name="_Toc162627532"/>
      <w:bookmarkStart w:id="286" w:name="_Toc172715183"/>
      <w:ins w:id="287" w:author="Tianyang Min" w:date="2024-06-06T10:56:00Z">
        <w:r>
          <w:rPr>
            <w:lang w:val="en-US" w:eastAsia="zh-CN"/>
          </w:rPr>
          <w:t>4.3.3.2</w:t>
        </w:r>
        <w:r>
          <w:rPr>
            <w:lang w:eastAsia="ja-JP"/>
          </w:rPr>
          <w:tab/>
          <w:t xml:space="preserve">TAC/RANAC (re-)configuration for </w:t>
        </w:r>
        <w:r>
          <w:rPr>
            <w:lang w:val="en-US" w:eastAsia="zh-CN"/>
          </w:rPr>
          <w:t>WAB-</w:t>
        </w:r>
        <w:bookmarkEnd w:id="285"/>
        <w:r>
          <w:rPr>
            <w:lang w:val="en-US" w:eastAsia="zh-CN"/>
          </w:rPr>
          <w:t>gNB</w:t>
        </w:r>
        <w:r>
          <w:rPr>
            <w:lang w:eastAsia="ja-JP"/>
          </w:rPr>
          <w:t>’s</w:t>
        </w:r>
        <w:r>
          <w:rPr>
            <w:lang w:val="en-US" w:eastAsia="zh-CN"/>
          </w:rPr>
          <w:t xml:space="preserve"> cell</w:t>
        </w:r>
        <w:bookmarkEnd w:id="286"/>
      </w:ins>
    </w:p>
    <w:p w14:paraId="0623EE2F" w14:textId="77777777" w:rsidR="006E4EA4" w:rsidRDefault="006E4EA4" w:rsidP="006E4EA4">
      <w:pPr>
        <w:rPr>
          <w:ins w:id="288" w:author="Tianyang Min" w:date="2024-06-06T10:56:00Z"/>
        </w:rPr>
      </w:pPr>
      <w:ins w:id="289" w:author="Tianyang Min" w:date="2024-06-06T10:56:00Z">
        <w:r>
          <w:t xml:space="preserve">The TAC/RANAC of </w:t>
        </w:r>
        <w:r>
          <w:rPr>
            <w:rFonts w:eastAsia="SimSun" w:hint="eastAsia"/>
            <w:lang w:val="en-US" w:eastAsia="zh-CN"/>
          </w:rPr>
          <w:t>WAB-gNB</w:t>
        </w:r>
        <w:r>
          <w:t>’s</w:t>
        </w:r>
        <w:r>
          <w:rPr>
            <w:rFonts w:eastAsia="SimSun" w:hint="eastAsia"/>
            <w:lang w:val="en-US" w:eastAsia="zh-CN"/>
          </w:rPr>
          <w:t xml:space="preserve"> </w:t>
        </w:r>
        <w:r>
          <w:t>cell is configured by the OAM, and it can be reconfigured by the OAM during the mobility</w:t>
        </w:r>
        <w:r>
          <w:rPr>
            <w:rFonts w:eastAsia="SimSun" w:hint="eastAsia"/>
            <w:lang w:val="en-US" w:eastAsia="zh-CN"/>
          </w:rPr>
          <w:t xml:space="preserve"> of WAB-node</w:t>
        </w:r>
        <w:r>
          <w:t xml:space="preserve">. The TAC/RANAC of the </w:t>
        </w:r>
        <w:r>
          <w:rPr>
            <w:rFonts w:eastAsia="SimSun" w:hint="eastAsia"/>
            <w:lang w:val="en-US" w:eastAsia="zh-CN"/>
          </w:rPr>
          <w:t>WAB-gNB</w:t>
        </w:r>
        <w:r>
          <w:t xml:space="preserve">’s cell may be the same as, or different than, the TAC/RANAC of the co-located </w:t>
        </w:r>
        <w:r>
          <w:rPr>
            <w:rFonts w:hint="eastAsia"/>
            <w:lang w:val="en-US" w:eastAsia="zh-CN"/>
          </w:rPr>
          <w:t>WAB</w:t>
        </w:r>
        <w:r>
          <w:t xml:space="preserve">-MT’s serving cell. The TAC/RANAC broadcast by the </w:t>
        </w:r>
        <w:r>
          <w:rPr>
            <w:rFonts w:eastAsia="SimSun" w:hint="eastAsia"/>
            <w:lang w:val="en-US" w:eastAsia="zh-CN"/>
          </w:rPr>
          <w:t>WAB-gNB</w:t>
        </w:r>
        <w:r>
          <w:rPr>
            <w:rFonts w:eastAsia="SimSun"/>
            <w:lang w:val="en-US" w:eastAsia="zh-CN"/>
          </w:rPr>
          <w:t>’</w:t>
        </w:r>
        <w:r>
          <w:rPr>
            <w:rFonts w:eastAsia="SimSun" w:hint="eastAsia"/>
            <w:lang w:val="en-US" w:eastAsia="zh-CN"/>
          </w:rPr>
          <w:t>s</w:t>
        </w:r>
        <w:r>
          <w:t xml:space="preserve"> </w:t>
        </w:r>
        <w:r>
          <w:rPr>
            <w:rFonts w:hint="eastAsia"/>
            <w:lang w:val="en-US" w:eastAsia="zh-CN"/>
          </w:rPr>
          <w:t xml:space="preserve">cell </w:t>
        </w:r>
        <w:r>
          <w:t xml:space="preserve">can be changed in order to reflect the </w:t>
        </w:r>
        <w:r>
          <w:rPr>
            <w:rFonts w:hint="eastAsia"/>
            <w:lang w:val="en-US" w:eastAsia="zh-CN"/>
          </w:rPr>
          <w:t>WAB</w:t>
        </w:r>
        <w:r>
          <w:t>-node’s physical location.</w:t>
        </w:r>
        <w:del w:id="290" w:author="DraftingRule" w:date="2024-07-24T12:39:00Z">
          <w:r w:rsidDel="00652B04">
            <w:delText xml:space="preserve"> </w:delText>
          </w:r>
        </w:del>
      </w:ins>
    </w:p>
    <w:p w14:paraId="49AA5FB0" w14:textId="59A0052B" w:rsidR="006E4EA4" w:rsidRDefault="006E4EA4" w:rsidP="003756E1">
      <w:pPr>
        <w:pStyle w:val="Heading3"/>
        <w:rPr>
          <w:ins w:id="291" w:author="Tianyang Min" w:date="2024-06-06T10:56:00Z"/>
          <w:lang w:eastAsia="ja-JP"/>
        </w:rPr>
      </w:pPr>
      <w:bookmarkStart w:id="292" w:name="_Toc172715184"/>
      <w:ins w:id="293" w:author="Tianyang Min" w:date="2024-06-06T10:56:00Z">
        <w:r>
          <w:rPr>
            <w:lang w:eastAsia="ja-JP"/>
          </w:rPr>
          <w:t>4.3.4</w:t>
        </w:r>
        <w:r>
          <w:rPr>
            <w:lang w:eastAsia="ja-JP"/>
          </w:rPr>
          <w:tab/>
          <w:t>Mobility handling</w:t>
        </w:r>
        <w:bookmarkStart w:id="294" w:name="MCCQCTEMPBM_00000219"/>
        <w:bookmarkStart w:id="295" w:name="MCCQCTEMPBM_00000477"/>
        <w:bookmarkEnd w:id="292"/>
      </w:ins>
    </w:p>
    <w:bookmarkEnd w:id="294"/>
    <w:bookmarkEnd w:id="295"/>
    <w:p w14:paraId="2825C804" w14:textId="77777777" w:rsidR="006E4EA4" w:rsidRDefault="006E4EA4" w:rsidP="006E4EA4">
      <w:ins w:id="296" w:author="Tianyang Min" w:date="2024-06-06T10:56:00Z">
        <w:r>
          <w:t>The following scenarios for WAB-node mobility are supported:</w:t>
        </w:r>
      </w:ins>
    </w:p>
    <w:p w14:paraId="1F400FD4" w14:textId="77777777" w:rsidR="00F45982" w:rsidRDefault="00F45982" w:rsidP="00F45982">
      <w:pPr>
        <w:pStyle w:val="B1"/>
        <w:rPr>
          <w:ins w:id="297" w:author="Tianyang Min" w:date="2024-08-29T16:23:00Z"/>
        </w:rPr>
      </w:pPr>
      <w:bookmarkStart w:id="298" w:name="MCCQCTEMPBM_00000220"/>
      <w:bookmarkStart w:id="299" w:name="MCCQCTEMPBM_00000221"/>
      <w:ins w:id="300" w:author="Tianyang Min" w:date="2024-08-29T16:23:00Z">
        <w:r>
          <w:t>1.</w:t>
        </w:r>
        <w:r>
          <w:tab/>
        </w:r>
        <w:bookmarkStart w:id="301" w:name="MCCQCTEMPBM_00000222"/>
        <w:bookmarkEnd w:id="298"/>
        <w:r>
          <w:t>The UE´s AMF/UPF remains unchanged as the WAB-gNB moves.</w:t>
        </w:r>
      </w:ins>
    </w:p>
    <w:p w14:paraId="77AC0616" w14:textId="77777777" w:rsidR="00F45982" w:rsidRDefault="00F45982" w:rsidP="00F45982">
      <w:pPr>
        <w:pStyle w:val="B1"/>
        <w:rPr>
          <w:ins w:id="302" w:author="Tianyang Min" w:date="2024-08-29T16:23:00Z"/>
        </w:rPr>
      </w:pPr>
      <w:bookmarkStart w:id="303" w:name="MCCQCTEMPBM_00000223"/>
      <w:bookmarkEnd w:id="301"/>
      <w:ins w:id="304" w:author="Tianyang Min" w:date="2024-08-29T16:23:00Z">
        <w:r>
          <w:t>2.</w:t>
        </w:r>
        <w:r>
          <w:tab/>
        </w:r>
        <w:bookmarkStart w:id="305" w:name="MCCQCTEMPBM_00000224"/>
        <w:bookmarkEnd w:id="303"/>
        <w:r>
          <w:t>The UE´s AMF/UPF changes as the WAB-gNB moves.</w:t>
        </w:r>
      </w:ins>
    </w:p>
    <w:p w14:paraId="1D728489" w14:textId="77777777" w:rsidR="00F45982" w:rsidRDefault="00F45982" w:rsidP="00F45982">
      <w:pPr>
        <w:pStyle w:val="B1"/>
        <w:rPr>
          <w:ins w:id="306" w:author="Tianyang Min" w:date="2024-08-29T16:23:00Z"/>
        </w:rPr>
      </w:pPr>
      <w:bookmarkStart w:id="307" w:name="MCCQCTEMPBM_00000225"/>
      <w:bookmarkEnd w:id="305"/>
      <w:ins w:id="308" w:author="Tianyang Min" w:date="2024-08-29T16:23:00Z">
        <w:r>
          <w:t>3.</w:t>
        </w:r>
        <w:r>
          <w:tab/>
        </w:r>
        <w:bookmarkStart w:id="309" w:name="MCCQCTEMPBM_00000226"/>
        <w:bookmarkEnd w:id="307"/>
        <w:r>
          <w:t>The BH</w:t>
        </w:r>
        <w:r>
          <w:rPr>
            <w:rFonts w:hint="eastAsia"/>
            <w:lang w:eastAsia="ja-JP"/>
          </w:rPr>
          <w:t>-</w:t>
        </w:r>
        <w:r>
          <w:t>UPF/</w:t>
        </w:r>
        <w:r>
          <w:rPr>
            <w:rFonts w:hint="eastAsia"/>
            <w:lang w:eastAsia="ja-JP"/>
          </w:rPr>
          <w:t>-</w:t>
        </w:r>
        <w:r>
          <w:t>AMF remains unchanged as the WAB-MT moves inside a PLMN.</w:t>
        </w:r>
      </w:ins>
    </w:p>
    <w:p w14:paraId="7DA5082E" w14:textId="153F55AB" w:rsidR="00F45982" w:rsidRPr="00F45982" w:rsidRDefault="00F45982" w:rsidP="00F45982">
      <w:pPr>
        <w:pStyle w:val="B1"/>
        <w:rPr>
          <w:ins w:id="310" w:author="Tianyang Min" w:date="2024-06-06T10:56:00Z"/>
        </w:rPr>
      </w:pPr>
      <w:bookmarkStart w:id="311" w:name="MCCQCTEMPBM_00000227"/>
      <w:bookmarkEnd w:id="309"/>
      <w:ins w:id="312" w:author="Tianyang Min" w:date="2024-08-29T16:23:00Z">
        <w:r>
          <w:t>4.</w:t>
        </w:r>
        <w:r>
          <w:tab/>
        </w:r>
        <w:bookmarkEnd w:id="311"/>
        <w:r>
          <w:t>The BH</w:t>
        </w:r>
        <w:r>
          <w:rPr>
            <w:rFonts w:hint="eastAsia"/>
            <w:lang w:eastAsia="ja-JP"/>
          </w:rPr>
          <w:t>-</w:t>
        </w:r>
        <w:r>
          <w:t>UPF/</w:t>
        </w:r>
        <w:r>
          <w:rPr>
            <w:rFonts w:hint="eastAsia"/>
            <w:lang w:eastAsia="ja-JP"/>
          </w:rPr>
          <w:t>-</w:t>
        </w:r>
        <w:r>
          <w:t>AMF changes as the WAB-MT moves inside a PLMN.</w:t>
        </w:r>
      </w:ins>
      <w:bookmarkEnd w:id="299"/>
    </w:p>
    <w:p w14:paraId="011B1148" w14:textId="77777777" w:rsidR="006E4EA4" w:rsidDel="00F7271A" w:rsidRDefault="006E4EA4" w:rsidP="006E4EA4">
      <w:pPr>
        <w:rPr>
          <w:ins w:id="313" w:author="Tianyang Min" w:date="2024-06-06T10:56:00Z"/>
          <w:del w:id="314" w:author="DraftingRule" w:date="2024-07-24T12:24:00Z"/>
        </w:rPr>
      </w:pPr>
      <w:bookmarkStart w:id="315" w:name="MCCQCTEMPBM_00000228"/>
      <w:ins w:id="316" w:author="Tianyang Min" w:date="2024-06-06T10:56:00Z">
        <w:r>
          <w:t>RAN3 assumes that the WAB-gNB does not change PLMN while the WAB-node moves across the network.</w:t>
        </w:r>
        <w:bookmarkStart w:id="317" w:name="MCCQCTEMPBM_00000229"/>
        <w:del w:id="318" w:author="DraftingRule" w:date="2024-07-24T12:39:00Z">
          <w:r w:rsidDel="00652B04">
            <w:delText xml:space="preserve"> </w:delText>
          </w:r>
        </w:del>
      </w:ins>
    </w:p>
    <w:p w14:paraId="2B576CDF" w14:textId="77777777" w:rsidR="00F45982" w:rsidRDefault="00F45982" w:rsidP="00F45982">
      <w:pPr>
        <w:pStyle w:val="Heading4"/>
        <w:rPr>
          <w:ins w:id="319" w:author="Tianyang Min" w:date="2024-08-29T16:09:00Z"/>
        </w:rPr>
      </w:pPr>
      <w:bookmarkStart w:id="320" w:name="_Toc172715185"/>
      <w:bookmarkEnd w:id="317"/>
      <w:ins w:id="321" w:author="Tianyang Min" w:date="2024-08-29T16:09:00Z">
        <w:r>
          <w:t>4.3.4.1</w:t>
        </w:r>
        <w:r>
          <w:tab/>
          <w:t>WAB-MT mobility</w:t>
        </w:r>
        <w:bookmarkEnd w:id="320"/>
      </w:ins>
    </w:p>
    <w:p w14:paraId="53F869D9" w14:textId="77777777" w:rsidR="00F45982" w:rsidRDefault="00F45982" w:rsidP="00F45982">
      <w:pPr>
        <w:rPr>
          <w:ins w:id="322" w:author="Tianyang Min" w:date="2024-08-29T16:09:00Z"/>
        </w:rPr>
      </w:pPr>
      <w:ins w:id="323" w:author="Tianyang Min" w:date="2024-08-29T16:09:00Z">
        <w:r>
          <w:t>The WAB-MT reuses legacy mobility handover procedures for the UE as it moves through</w:t>
        </w:r>
        <w:r>
          <w:rPr>
            <w:rFonts w:hint="eastAsia"/>
            <w:lang w:eastAsia="ja-JP"/>
          </w:rPr>
          <w:t>out</w:t>
        </w:r>
        <w:r>
          <w:t xml:space="preserve"> the BH-RAN.</w:t>
        </w:r>
      </w:ins>
    </w:p>
    <w:p w14:paraId="54E5F4DA" w14:textId="77777777" w:rsidR="00F45982" w:rsidRDefault="00F45982" w:rsidP="00F45982">
      <w:pPr>
        <w:pStyle w:val="Heading5"/>
        <w:rPr>
          <w:ins w:id="324" w:author="Tianyang Min" w:date="2024-08-29T16:10:00Z"/>
        </w:rPr>
      </w:pPr>
      <w:bookmarkStart w:id="325" w:name="_Toc172715186"/>
      <w:ins w:id="326" w:author="Tianyang Min" w:date="2024-08-29T16:10:00Z">
        <w:r>
          <w:t>4.3.4.1.1</w:t>
        </w:r>
        <w:bookmarkStart w:id="327" w:name="MCCQCTEMPBM_00000232"/>
        <w:r>
          <w:tab/>
        </w:r>
        <w:bookmarkStart w:id="328" w:name="MCCQCTEMPBM_00000233"/>
        <w:bookmarkEnd w:id="327"/>
        <w:r>
          <w:t>The BH-UPF remains unchanged as the WAB-MT moves inside a PLMN.</w:t>
        </w:r>
        <w:bookmarkEnd w:id="325"/>
      </w:ins>
    </w:p>
    <w:p w14:paraId="14EF4549" w14:textId="77777777" w:rsidR="00F45982" w:rsidRDefault="00F45982" w:rsidP="00F45982">
      <w:pPr>
        <w:rPr>
          <w:ins w:id="329" w:author="Tianyang Min" w:date="2024-08-29T16:10:00Z"/>
        </w:rPr>
      </w:pPr>
      <w:ins w:id="330" w:author="Tianyang Min" w:date="2024-08-29T16:10:00Z">
        <w:r>
          <w:t xml:space="preserve">In case the WAB-MT’s </w:t>
        </w:r>
        <w:r>
          <w:rPr>
            <w:rFonts w:eastAsia="SimSun"/>
            <w:lang w:val="en-US"/>
          </w:rPr>
          <w:t xml:space="preserve">PSA </w:t>
        </w:r>
        <w:r>
          <w:t>UPF does not change during these mobility procedures, the IP addresses allocated for the WAB-MT’s PDU sessions do not change. Therefore, the NG and Xn connections of the WAB-gNB carried over the BH PDU session(s) remain unaffected.</w:t>
        </w:r>
      </w:ins>
    </w:p>
    <w:p w14:paraId="3A41BF30" w14:textId="77777777" w:rsidR="00F45982" w:rsidRDefault="00F45982" w:rsidP="00F45982">
      <w:pPr>
        <w:pStyle w:val="Heading5"/>
        <w:rPr>
          <w:ins w:id="331" w:author="Tianyang Min" w:date="2024-08-29T16:10:00Z"/>
        </w:rPr>
      </w:pPr>
      <w:bookmarkStart w:id="332" w:name="_Toc172715187"/>
      <w:ins w:id="333" w:author="Tianyang Min" w:date="2024-08-29T16:10:00Z">
        <w:r>
          <w:t>4.3.4.1.2</w:t>
        </w:r>
        <w:bookmarkStart w:id="334" w:name="MCCQCTEMPBM_00000236"/>
        <w:bookmarkEnd w:id="328"/>
        <w:r>
          <w:tab/>
        </w:r>
        <w:bookmarkStart w:id="335" w:name="MCCQCTEMPBM_00000237"/>
        <w:bookmarkEnd w:id="334"/>
        <w:r>
          <w:t>BH-UPF changes as the WAB-MT moves inside a PLMN.</w:t>
        </w:r>
        <w:bookmarkEnd w:id="332"/>
      </w:ins>
    </w:p>
    <w:p w14:paraId="07505AB9" w14:textId="77777777" w:rsidR="00F45982" w:rsidRDefault="00F45982" w:rsidP="00F45982">
      <w:pPr>
        <w:rPr>
          <w:ins w:id="336" w:author="Tianyang Min" w:date="2024-08-29T16:10:00Z"/>
        </w:rPr>
      </w:pPr>
      <w:ins w:id="337" w:author="Tianyang Min" w:date="2024-08-29T16:10:00Z">
        <w:r>
          <w:t xml:space="preserve">When the WAB-MT’s PSA UPF need to be changed due to WAB-MT’s mobility, </w:t>
        </w:r>
        <w:r>
          <w:rPr>
            <w:rFonts w:eastAsia="SimSun"/>
            <w:lang w:val="en-US"/>
          </w:rPr>
          <w:t xml:space="preserve">new </w:t>
        </w:r>
        <w:r>
          <w:t>BH PDU</w:t>
        </w:r>
        <w:r>
          <w:rPr>
            <w:lang w:val="en-US"/>
          </w:rPr>
          <w:t xml:space="preserve"> </w:t>
        </w:r>
        <w:r>
          <w:t xml:space="preserve">session(s) </w:t>
        </w:r>
        <w:r>
          <w:rPr>
            <w:rFonts w:eastAsia="SimSun"/>
            <w:lang w:val="en-US"/>
          </w:rPr>
          <w:t xml:space="preserve">need to </w:t>
        </w:r>
        <w:r>
          <w:t>be established reusing existing mechanisms defined in TS</w:t>
        </w:r>
        <w:bookmarkStart w:id="338" w:name="MCCQCTEMPBM_00000240"/>
        <w:bookmarkEnd w:id="335"/>
        <w:r>
          <w:t> </w:t>
        </w:r>
        <w:bookmarkStart w:id="339" w:name="MCCQCTEMPBM_00000241"/>
        <w:bookmarkEnd w:id="338"/>
        <w:r>
          <w:t>23.501</w:t>
        </w:r>
        <w:r>
          <w:rPr>
            <w:rFonts w:hint="eastAsia"/>
            <w:lang w:eastAsia="ja-JP"/>
          </w:rPr>
          <w:t xml:space="preserve"> [</w:t>
        </w:r>
        <w:r>
          <w:rPr>
            <w:lang w:eastAsia="ja-JP"/>
          </w:rPr>
          <w:t>6</w:t>
        </w:r>
        <w:r>
          <w:rPr>
            <w:rFonts w:hint="eastAsia"/>
            <w:lang w:eastAsia="ja-JP"/>
          </w:rPr>
          <w:t>]</w:t>
        </w:r>
        <w:r>
          <w:t>/TS</w:t>
        </w:r>
        <w:bookmarkStart w:id="340" w:name="MCCQCTEMPBM_00000243"/>
        <w:bookmarkEnd w:id="339"/>
        <w:r>
          <w:t> </w:t>
        </w:r>
        <w:bookmarkEnd w:id="340"/>
        <w:r>
          <w:t>23.502</w:t>
        </w:r>
        <w:r>
          <w:rPr>
            <w:rFonts w:hint="eastAsia"/>
            <w:lang w:eastAsia="ja-JP"/>
          </w:rPr>
          <w:t xml:space="preserve"> [</w:t>
        </w:r>
        <w:r>
          <w:rPr>
            <w:lang w:eastAsia="ja-JP"/>
          </w:rPr>
          <w:t>7</w:t>
        </w:r>
        <w:r>
          <w:rPr>
            <w:rFonts w:hint="eastAsia"/>
            <w:lang w:eastAsia="ja-JP"/>
          </w:rPr>
          <w:t>]</w:t>
        </w:r>
        <w:r>
          <w:t>. In this case, the (outer) IP addresses used by the WAB-gNB for the transport of NG and Xn connections of the WAB-gNB will change</w:t>
        </w:r>
        <w:r>
          <w:rPr>
            <w:rFonts w:eastAsia="SimSun"/>
            <w:lang w:val="en-US"/>
          </w:rPr>
          <w:t>.</w:t>
        </w:r>
      </w:ins>
    </w:p>
    <w:p w14:paraId="06729EB9" w14:textId="77777777" w:rsidR="006E4EA4" w:rsidRPr="00F45982" w:rsidRDefault="006E4EA4" w:rsidP="006E4EA4">
      <w:pPr>
        <w:rPr>
          <w:ins w:id="341" w:author="Tianyang Min" w:date="2024-06-06T10:56:00Z"/>
        </w:rPr>
      </w:pPr>
    </w:p>
    <w:p w14:paraId="5E039580" w14:textId="62EF3AD6" w:rsidR="009C4537" w:rsidRPr="009C4537" w:rsidRDefault="009C4537" w:rsidP="009C4537">
      <w:pPr>
        <w:pStyle w:val="Heading5"/>
      </w:pPr>
      <w:bookmarkStart w:id="342" w:name="MCCQCTEMPBM_00000248"/>
      <w:bookmarkEnd w:id="315"/>
      <w:ins w:id="343" w:author="Tianyang Min" w:date="2024-08-29T16:31:00Z">
        <w:r>
          <w:t>4.3.4.1.3</w:t>
        </w:r>
        <w:r>
          <w:tab/>
          <w:t>Roaming of the WAB-MT</w:t>
        </w:r>
      </w:ins>
    </w:p>
    <w:p w14:paraId="034B5B1D" w14:textId="77777777" w:rsidR="006E4EA4" w:rsidDel="00746F4F" w:rsidRDefault="006E4EA4" w:rsidP="006E4EA4">
      <w:pPr>
        <w:rPr>
          <w:ins w:id="344" w:author="Tianyang Min" w:date="2024-06-06T10:56:00Z"/>
          <w:del w:id="345" w:author="DraftingRule" w:date="2024-07-24T14:18:00Z"/>
        </w:rPr>
      </w:pPr>
      <w:ins w:id="346" w:author="Tianyang Min" w:date="2024-06-06T10:56:00Z">
        <w:r>
          <w:t>During WAB-node movement, the WAB-MT may connect to a PLMN different than its HPLMN.</w:t>
        </w:r>
      </w:ins>
    </w:p>
    <w:p w14:paraId="7CF30D98" w14:textId="77777777" w:rsidR="006E4EA4" w:rsidRDefault="006E4EA4" w:rsidP="006E4EA4">
      <w:pPr>
        <w:rPr>
          <w:ins w:id="347" w:author="Tianyang Min" w:date="2024-06-06T10:56:00Z"/>
        </w:rPr>
      </w:pPr>
    </w:p>
    <w:p w14:paraId="135D8AEB" w14:textId="5BBCA199" w:rsidR="006E4EA4" w:rsidRDefault="006E4EA4" w:rsidP="008F4036">
      <w:pPr>
        <w:pStyle w:val="Heading4"/>
        <w:rPr>
          <w:ins w:id="348" w:author="Tianyang Min" w:date="2024-06-06T10:56:00Z"/>
        </w:rPr>
      </w:pPr>
      <w:bookmarkStart w:id="349" w:name="_Toc172715189"/>
      <w:ins w:id="350" w:author="Tianyang Min" w:date="2024-06-06T10:56:00Z">
        <w:r>
          <w:t>4.3.4.2</w:t>
        </w:r>
        <w:r>
          <w:tab/>
          <w:t>WAB-gNB mobility</w:t>
        </w:r>
        <w:bookmarkEnd w:id="349"/>
      </w:ins>
    </w:p>
    <w:p w14:paraId="06A705CF" w14:textId="77777777" w:rsidR="006E4EA4" w:rsidRDefault="006E4EA4" w:rsidP="006E4EA4">
      <w:pPr>
        <w:rPr>
          <w:ins w:id="351" w:author="Tianyang Min" w:date="2024-06-06T10:56:00Z"/>
        </w:rPr>
      </w:pPr>
      <w:ins w:id="352" w:author="Tianyang Min" w:date="2024-06-06T10:56:00Z">
        <w:r>
          <w:t>During WAB-node movement, establishment, and removal of the WAB-gNB’s NG and/or Xn connections may be needed.</w:t>
        </w:r>
        <w:bookmarkStart w:id="353" w:name="MCCQCTEMPBM_00000249"/>
        <w:del w:id="354" w:author="DraftingRule" w:date="2024-07-24T12:40:00Z">
          <w:r w:rsidDel="00652B04">
            <w:delText xml:space="preserve"> </w:delText>
          </w:r>
        </w:del>
        <w:bookmarkEnd w:id="353"/>
      </w:ins>
    </w:p>
    <w:p w14:paraId="3885F688" w14:textId="77777777" w:rsidR="006E4EA4" w:rsidDel="00F7271A" w:rsidRDefault="006E4EA4" w:rsidP="006E4EA4">
      <w:pPr>
        <w:rPr>
          <w:ins w:id="355" w:author="Tianyang Min" w:date="2024-06-06T10:56:00Z"/>
          <w:del w:id="356" w:author="DraftingRule" w:date="2024-07-24T12:24:00Z"/>
        </w:rPr>
      </w:pPr>
      <w:ins w:id="357" w:author="Tianyang Min" w:date="2024-06-06T10:56:00Z">
        <w:r>
          <w:t>Establishment of Xn connections of the WAB-gNB with BH-RAN nodes, as well as with surrounding RAN nodes, is supported, and it can follow legacy procedures.</w:t>
        </w:r>
        <w:bookmarkStart w:id="358" w:name="MCCQCTEMPBM_00000250"/>
      </w:ins>
    </w:p>
    <w:p w14:paraId="4759394F" w14:textId="77777777" w:rsidR="00F45982" w:rsidRDefault="00F45982" w:rsidP="00F45982">
      <w:pPr>
        <w:pStyle w:val="Heading5"/>
        <w:rPr>
          <w:ins w:id="359" w:author="Tianyang Min" w:date="2024-08-29T16:10:00Z"/>
        </w:rPr>
      </w:pPr>
      <w:bookmarkStart w:id="360" w:name="_Toc172715190"/>
      <w:bookmarkEnd w:id="358"/>
      <w:ins w:id="361" w:author="Tianyang Min" w:date="2024-08-29T16:10:00Z">
        <w:r>
          <w:t>4.3.4.2.1</w:t>
        </w:r>
        <w:bookmarkStart w:id="362" w:name="MCCQCTEMPBM_00000252"/>
        <w:r>
          <w:tab/>
        </w:r>
        <w:bookmarkStart w:id="363" w:name="MCCQCTEMPBM_00000253"/>
        <w:bookmarkEnd w:id="362"/>
        <w:r>
          <w:t>WAB-gNB mobility without change of UE’s AMF(s)</w:t>
        </w:r>
        <w:bookmarkEnd w:id="360"/>
      </w:ins>
    </w:p>
    <w:p w14:paraId="44F85DE5" w14:textId="77777777" w:rsidR="00F45982" w:rsidRDefault="00F45982" w:rsidP="00F45982">
      <w:pPr>
        <w:rPr>
          <w:ins w:id="364" w:author="Tianyang Min" w:date="2024-08-29T16:10:00Z"/>
        </w:rPr>
      </w:pPr>
      <w:ins w:id="365" w:author="Tianyang Min" w:date="2024-08-29T16:10:00Z">
        <w:r>
          <w:t>During WAB-node movement, radio configuration parameters of the WAB-gNB may be changed (e.g., cell ID, PCI and/or TAC) without the change of the UE’s AMF(s). This change of radio configuration parameters may require the UE handling by means of, e.g., intra-gNB handover and/or Mobility Registration Update as defined in TS</w:t>
        </w:r>
        <w:bookmarkStart w:id="366" w:name="MCCQCTEMPBM_00000255"/>
        <w:bookmarkEnd w:id="363"/>
        <w:r>
          <w:t> </w:t>
        </w:r>
        <w:bookmarkEnd w:id="366"/>
        <w:r>
          <w:t>23.502</w:t>
        </w:r>
        <w:r>
          <w:rPr>
            <w:rFonts w:hint="eastAsia"/>
            <w:lang w:eastAsia="ja-JP"/>
          </w:rPr>
          <w:t xml:space="preserve"> [</w:t>
        </w:r>
        <w:r>
          <w:rPr>
            <w:lang w:eastAsia="ja-JP"/>
          </w:rPr>
          <w:t>7</w:t>
        </w:r>
        <w:r>
          <w:rPr>
            <w:rFonts w:hint="eastAsia"/>
            <w:lang w:eastAsia="ja-JP"/>
          </w:rPr>
          <w:t>]</w:t>
        </w:r>
        <w:r>
          <w:t>.</w:t>
        </w:r>
      </w:ins>
    </w:p>
    <w:p w14:paraId="064F90C8" w14:textId="77777777" w:rsidR="006E4EA4" w:rsidRDefault="006E4EA4" w:rsidP="006E4EA4">
      <w:pPr>
        <w:rPr>
          <w:ins w:id="367" w:author="Tianyang Min" w:date="2024-06-06T10:56:00Z"/>
          <w:lang w:eastAsia="en-GB"/>
        </w:rPr>
      </w:pPr>
    </w:p>
    <w:p w14:paraId="259D0259" w14:textId="7BAB80F9" w:rsidR="009C4537" w:rsidRPr="009C4537" w:rsidRDefault="009C4537" w:rsidP="009C4537">
      <w:pPr>
        <w:pStyle w:val="Heading5"/>
      </w:pPr>
      <w:bookmarkStart w:id="368" w:name="MCCQCTEMPBM_00000259"/>
      <w:bookmarkEnd w:id="342"/>
      <w:ins w:id="369" w:author="Tianyang Min" w:date="2024-08-29T16:32:00Z">
        <w:r>
          <w:t>4.3.4.2.2</w:t>
        </w:r>
        <w:r>
          <w:tab/>
          <w:t>WAB-gNB mobility with change of UE’s AMF(s)</w:t>
        </w:r>
      </w:ins>
    </w:p>
    <w:p w14:paraId="5C486FD8" w14:textId="77777777" w:rsidR="006E4EA4" w:rsidRDefault="006E4EA4" w:rsidP="006E4EA4">
      <w:ins w:id="370" w:author="Tianyang Min" w:date="2024-06-06T10:56:00Z">
        <w:r>
          <w:t>Due to WAB-node movement, the change of UE’s AMF(s) may be needed, based on, e.g., WAB-node’s current location and/or additional criteria. The NG connection handling and WAB-gNB configuration update may affect the served UEs.</w:t>
        </w:r>
      </w:ins>
    </w:p>
    <w:p w14:paraId="0BFCCAC2" w14:textId="77777777" w:rsidR="00F45982" w:rsidRPr="006F28E2" w:rsidRDefault="00F45982" w:rsidP="00F45982">
      <w:pPr>
        <w:pStyle w:val="Heading6"/>
        <w:rPr>
          <w:ins w:id="371" w:author="Tianyang Min" w:date="2024-08-29T16:11:00Z"/>
        </w:rPr>
      </w:pPr>
      <w:ins w:id="372" w:author="Tianyang Min" w:date="2024-08-29T16:11:00Z">
        <w:r w:rsidRPr="006F28E2">
          <w:t>4.3.4.2.2.1</w:t>
        </w:r>
        <w:r>
          <w:tab/>
        </w:r>
        <w:r w:rsidRPr="006F28E2">
          <w:t xml:space="preserve">Solution with two logical </w:t>
        </w:r>
        <w:r w:rsidRPr="00F45982">
          <w:t>WAB-</w:t>
        </w:r>
        <w:r w:rsidRPr="006F28E2">
          <w:t>gNBs</w:t>
        </w:r>
      </w:ins>
    </w:p>
    <w:p w14:paraId="7BFB379C" w14:textId="77777777" w:rsidR="00F45982" w:rsidRPr="00F45982" w:rsidRDefault="00F45982" w:rsidP="00F45982">
      <w:pPr>
        <w:rPr>
          <w:ins w:id="373" w:author="Tianyang Min" w:date="2024-08-29T16:11:00Z"/>
          <w:rFonts w:eastAsia="Yu Mincho"/>
          <w:lang w:eastAsia="ja-JP"/>
        </w:rPr>
      </w:pPr>
      <w:ins w:id="374" w:author="Tianyang Min" w:date="2024-08-29T16:11:00Z">
        <w:r>
          <w:rPr>
            <w:rFonts w:eastAsia="Yu Mincho"/>
          </w:rPr>
          <w:t xml:space="preserve">The steps for the solution with two logical </w:t>
        </w:r>
        <w:r>
          <w:rPr>
            <w:rFonts w:eastAsia="DengXian" w:hint="eastAsia"/>
          </w:rPr>
          <w:t>WAB-</w:t>
        </w:r>
        <w:r>
          <w:rPr>
            <w:rFonts w:eastAsia="Yu Mincho"/>
          </w:rPr>
          <w:t>gNBs are as follows:</w:t>
        </w:r>
      </w:ins>
    </w:p>
    <w:p w14:paraId="6F916946" w14:textId="77777777" w:rsidR="00F45982" w:rsidRDefault="00F45982" w:rsidP="00F45982">
      <w:pPr>
        <w:pStyle w:val="B1"/>
        <w:rPr>
          <w:ins w:id="375" w:author="Tianyang Min" w:date="2024-08-29T16:11:00Z"/>
          <w:lang w:eastAsia="en-GB"/>
        </w:rPr>
      </w:pPr>
      <w:bookmarkStart w:id="376" w:name="MCCQCTEMPBM_00000260"/>
      <w:bookmarkStart w:id="377" w:name="MCCQCTEMPBM_00000261"/>
      <w:ins w:id="378" w:author="Tianyang Min" w:date="2024-08-29T16:11:00Z">
        <w:r>
          <w:rPr>
            <w:lang w:eastAsia="en-GB"/>
          </w:rPr>
          <w:t>1.</w:t>
        </w:r>
        <w:r>
          <w:rPr>
            <w:lang w:eastAsia="en-GB"/>
          </w:rPr>
          <w:tab/>
        </w:r>
        <w:bookmarkStart w:id="379" w:name="MCCQCTEMPBM_00000262"/>
        <w:bookmarkEnd w:id="376"/>
        <w:r>
          <w:rPr>
            <w:lang w:eastAsia="en-GB"/>
          </w:rPr>
          <w:t>The WAB-</w:t>
        </w:r>
        <w:r>
          <w:rPr>
            <w:rFonts w:hint="eastAsia"/>
            <w:lang w:eastAsia="ja-JP"/>
          </w:rPr>
          <w:t>node</w:t>
        </w:r>
        <w:r>
          <w:rPr>
            <w:lang w:eastAsia="en-GB"/>
          </w:rPr>
          <w:t xml:space="preserve"> may obtain the configuration parameters needed to establish the connection to the UE’s new AMF(s).</w:t>
        </w:r>
      </w:ins>
    </w:p>
    <w:p w14:paraId="38809F09" w14:textId="77777777" w:rsidR="00F45982" w:rsidRDefault="00F45982" w:rsidP="00F45982">
      <w:pPr>
        <w:pStyle w:val="B1"/>
        <w:rPr>
          <w:ins w:id="380" w:author="Tianyang Min" w:date="2024-08-29T16:11:00Z"/>
          <w:lang w:eastAsia="en-GB"/>
        </w:rPr>
      </w:pPr>
      <w:bookmarkStart w:id="381" w:name="MCCQCTEMPBM_00000264"/>
      <w:bookmarkEnd w:id="379"/>
      <w:ins w:id="382" w:author="Tianyang Min" w:date="2024-08-29T16:11:00Z">
        <w:r>
          <w:rPr>
            <w:lang w:eastAsia="en-GB"/>
          </w:rPr>
          <w:t>2.</w:t>
        </w:r>
        <w:r>
          <w:rPr>
            <w:lang w:eastAsia="en-GB"/>
          </w:rPr>
          <w:tab/>
        </w:r>
        <w:bookmarkStart w:id="383" w:name="MCCQCTEMPBM_00000265"/>
        <w:bookmarkEnd w:id="381"/>
        <w:r>
          <w:rPr>
            <w:rFonts w:hint="eastAsia"/>
            <w:lang w:eastAsia="ja-JP"/>
          </w:rPr>
          <w:t>A new logical</w:t>
        </w:r>
        <w:r>
          <w:rPr>
            <w:lang w:eastAsia="en-GB"/>
          </w:rPr>
          <w:t xml:space="preserve"> WAB-gNB </w:t>
        </w:r>
        <w:r>
          <w:rPr>
            <w:rFonts w:hint="eastAsia"/>
            <w:lang w:eastAsia="ja-JP"/>
          </w:rPr>
          <w:t xml:space="preserve">is instantiated, and it </w:t>
        </w:r>
        <w:r>
          <w:rPr>
            <w:lang w:eastAsia="en-GB"/>
          </w:rPr>
          <w:t>establishes NG connection(s) towards one or more new AMF(s).</w:t>
        </w:r>
      </w:ins>
    </w:p>
    <w:p w14:paraId="3961F8CF" w14:textId="77777777" w:rsidR="00F45982" w:rsidRDefault="00F45982" w:rsidP="00F45982">
      <w:pPr>
        <w:pStyle w:val="B1"/>
        <w:rPr>
          <w:ins w:id="384" w:author="Tianyang Min" w:date="2024-08-29T16:11:00Z"/>
          <w:lang w:eastAsia="en-GB"/>
        </w:rPr>
      </w:pPr>
      <w:bookmarkStart w:id="385" w:name="MCCQCTEMPBM_00000266"/>
      <w:bookmarkStart w:id="386" w:name="MCCQCTEMPBM_00000267"/>
      <w:bookmarkEnd w:id="377"/>
      <w:bookmarkEnd w:id="383"/>
      <w:ins w:id="387" w:author="Tianyang Min" w:date="2024-08-29T16:11:00Z">
        <w:r>
          <w:rPr>
            <w:lang w:eastAsia="en-GB"/>
          </w:rPr>
          <w:t>3.</w:t>
        </w:r>
        <w:r>
          <w:rPr>
            <w:lang w:eastAsia="en-GB"/>
          </w:rPr>
          <w:tab/>
        </w:r>
        <w:bookmarkStart w:id="388" w:name="MCCQCTEMPBM_00000268"/>
        <w:bookmarkEnd w:id="385"/>
        <w:r>
          <w:rPr>
            <w:lang w:eastAsia="en-GB"/>
          </w:rPr>
          <w:t xml:space="preserve">The </w:t>
        </w:r>
        <w:r>
          <w:rPr>
            <w:rFonts w:hint="eastAsia"/>
            <w:lang w:eastAsia="ja-JP"/>
          </w:rPr>
          <w:t xml:space="preserve">new logical </w:t>
        </w:r>
        <w:r>
          <w:rPr>
            <w:lang w:eastAsia="en-GB"/>
          </w:rPr>
          <w:t>WAB-gNB may activate one or more new cells, with new cell configuration parameters related to the WAB-gNB’s current location. The new cells may broadcast the radio parameters configured for the new AMF(s), e.g., TAC, etc. The old cell(s) remain(s) active.</w:t>
        </w:r>
      </w:ins>
    </w:p>
    <w:p w14:paraId="7E92DD2F" w14:textId="77777777" w:rsidR="00F45982" w:rsidRDefault="00F45982" w:rsidP="00F45982">
      <w:pPr>
        <w:pStyle w:val="B1"/>
        <w:rPr>
          <w:ins w:id="389" w:author="Tianyang Min" w:date="2024-08-29T16:11:00Z"/>
          <w:lang w:eastAsia="en-GB"/>
        </w:rPr>
      </w:pPr>
      <w:bookmarkStart w:id="390" w:name="MCCQCTEMPBM_00000269"/>
      <w:bookmarkEnd w:id="388"/>
      <w:ins w:id="391" w:author="Tianyang Min" w:date="2024-08-29T16:11:00Z">
        <w:r>
          <w:rPr>
            <w:lang w:eastAsia="en-GB"/>
          </w:rPr>
          <w:t>4.</w:t>
        </w:r>
        <w:r>
          <w:rPr>
            <w:lang w:eastAsia="en-GB"/>
          </w:rPr>
          <w:tab/>
        </w:r>
        <w:bookmarkStart w:id="392" w:name="MCCQCTEMPBM_00000270"/>
        <w:bookmarkEnd w:id="390"/>
        <w:r>
          <w:rPr>
            <w:lang w:eastAsia="en-GB"/>
          </w:rPr>
          <w:t>The UEs are handled as follows:</w:t>
        </w:r>
      </w:ins>
    </w:p>
    <w:p w14:paraId="633C58EC" w14:textId="61DA2E43" w:rsidR="00F45982" w:rsidRDefault="00F45982" w:rsidP="00F45982">
      <w:pPr>
        <w:pStyle w:val="B2"/>
        <w:rPr>
          <w:ins w:id="393" w:author="Tianyang Min" w:date="2024-08-29T16:11:00Z"/>
          <w:lang w:eastAsia="ja-JP"/>
        </w:rPr>
      </w:pPr>
      <w:bookmarkStart w:id="394" w:name="MCCQCTEMPBM_00000272"/>
      <w:bookmarkEnd w:id="392"/>
      <w:ins w:id="395" w:author="Tianyang Min" w:date="2024-08-29T16:11:00Z">
        <w:r>
          <w:t>-</w:t>
        </w:r>
        <w:r>
          <w:tab/>
        </w:r>
        <w:bookmarkStart w:id="396" w:name="MCCQCTEMPBM_00000273"/>
        <w:bookmarkEnd w:id="394"/>
        <w:r>
          <w:rPr>
            <w:lang w:eastAsia="en-GB"/>
          </w:rPr>
          <w:t xml:space="preserve">A UE in RRC_CONNECTED state is handed over between an old cell </w:t>
        </w:r>
        <w:r>
          <w:rPr>
            <w:rFonts w:hint="eastAsia"/>
            <w:lang w:eastAsia="ja-JP"/>
          </w:rPr>
          <w:t xml:space="preserve">served by the old logical WAB-gNB </w:t>
        </w:r>
        <w:r>
          <w:rPr>
            <w:lang w:eastAsia="en-GB"/>
          </w:rPr>
          <w:t xml:space="preserve">and a new cell served by the </w:t>
        </w:r>
        <w:r>
          <w:rPr>
            <w:rFonts w:hint="eastAsia"/>
            <w:lang w:eastAsia="ja-JP"/>
          </w:rPr>
          <w:t xml:space="preserve">new logical </w:t>
        </w:r>
        <w:r>
          <w:rPr>
            <w:lang w:eastAsia="en-GB"/>
          </w:rPr>
          <w:t>WAB-gNB via NG-based handover with AMF relocation, as defined in TS</w:t>
        </w:r>
        <w:bookmarkStart w:id="397" w:name="MCCQCTEMPBM_00000275"/>
        <w:bookmarkEnd w:id="396"/>
        <w:r>
          <w:rPr>
            <w:lang w:eastAsia="en-GB"/>
          </w:rPr>
          <w:t> </w:t>
        </w:r>
        <w:bookmarkStart w:id="398" w:name="MCCQCTEMPBM_00000276"/>
        <w:bookmarkEnd w:id="397"/>
        <w:r>
          <w:rPr>
            <w:lang w:eastAsia="en-GB"/>
          </w:rPr>
          <w:t>23.502</w:t>
        </w:r>
        <w:r>
          <w:rPr>
            <w:rFonts w:hint="eastAsia"/>
            <w:lang w:eastAsia="ja-JP"/>
          </w:rPr>
          <w:t xml:space="preserve"> [</w:t>
        </w:r>
        <w:r>
          <w:rPr>
            <w:lang w:eastAsia="ja-JP"/>
          </w:rPr>
          <w:t>7</w:t>
        </w:r>
        <w:r>
          <w:rPr>
            <w:rFonts w:hint="eastAsia"/>
            <w:lang w:eastAsia="ja-JP"/>
          </w:rPr>
          <w:t>]</w:t>
        </w:r>
        <w:r>
          <w:rPr>
            <w:lang w:eastAsia="en-GB"/>
          </w:rPr>
          <w:t>.</w:t>
        </w:r>
      </w:ins>
      <w:ins w:id="399" w:author="Tianyang Min" w:date="2024-08-29T16:39:00Z">
        <w:r w:rsidR="008E56F1">
          <w:rPr>
            <w:rFonts w:hint="eastAsia"/>
            <w:lang w:eastAsia="ja-JP"/>
          </w:rPr>
          <w:t xml:space="preserve"> </w:t>
        </w:r>
      </w:ins>
      <w:ins w:id="400" w:author="Tianyang Min" w:date="2024-08-29T16:11:00Z">
        <w:r>
          <w:rPr>
            <w:rFonts w:eastAsia="Yu Mincho"/>
            <w:lang w:eastAsia="en-GB"/>
          </w:rPr>
          <w:t>When all UEs in RRC_CONNECTED state have been handed over, the old cell(s) are removed from service.</w:t>
        </w:r>
      </w:ins>
    </w:p>
    <w:p w14:paraId="1D2C3186" w14:textId="77777777" w:rsidR="00F45982" w:rsidRDefault="00F45982" w:rsidP="00F45982">
      <w:pPr>
        <w:pStyle w:val="B2"/>
        <w:rPr>
          <w:ins w:id="401" w:author="Tianyang Min" w:date="2024-08-29T16:11:00Z"/>
          <w:lang w:eastAsia="en-GB"/>
        </w:rPr>
      </w:pPr>
      <w:bookmarkStart w:id="402" w:name="MCCQCTEMPBM_00000278"/>
      <w:bookmarkEnd w:id="398"/>
      <w:ins w:id="403" w:author="Tianyang Min" w:date="2024-08-29T16:11:00Z">
        <w:r>
          <w:rPr>
            <w:lang w:eastAsia="en-GB"/>
          </w:rPr>
          <w:t>-</w:t>
        </w:r>
        <w:r>
          <w:rPr>
            <w:lang w:eastAsia="en-GB"/>
          </w:rPr>
          <w:tab/>
        </w:r>
        <w:bookmarkStart w:id="404" w:name="MCCQCTEMPBM_00000279"/>
        <w:bookmarkEnd w:id="402"/>
        <w:r>
          <w:rPr>
            <w:lang w:eastAsia="en-GB"/>
          </w:rPr>
          <w:t>A UE in RRC_IDLE or RRC_INACTIVE state camping on the old cell(s) reselects a new cell, and legacy procedure (e.g., Mobility Registration Update procedure as defined in TS</w:t>
        </w:r>
        <w:bookmarkStart w:id="405" w:name="MCCQCTEMPBM_00000281"/>
        <w:bookmarkEnd w:id="404"/>
        <w:r>
          <w:rPr>
            <w:lang w:eastAsia="en-GB"/>
          </w:rPr>
          <w:t> </w:t>
        </w:r>
        <w:bookmarkStart w:id="406" w:name="MCCQCTEMPBM_00000282"/>
        <w:bookmarkEnd w:id="405"/>
        <w:r>
          <w:rPr>
            <w:lang w:eastAsia="en-GB"/>
          </w:rPr>
          <w:t>23.502</w:t>
        </w:r>
        <w:r>
          <w:rPr>
            <w:rFonts w:hint="eastAsia"/>
            <w:lang w:eastAsia="en-GB"/>
          </w:rPr>
          <w:t xml:space="preserve"> [</w:t>
        </w:r>
        <w:r>
          <w:rPr>
            <w:lang w:eastAsia="en-GB"/>
          </w:rPr>
          <w:t>7</w:t>
        </w:r>
        <w:r>
          <w:rPr>
            <w:rFonts w:hint="eastAsia"/>
            <w:lang w:eastAsia="en-GB"/>
          </w:rPr>
          <w:t>]</w:t>
        </w:r>
        <w:r>
          <w:rPr>
            <w:lang w:eastAsia="en-GB"/>
          </w:rPr>
          <w:t>) is performed.</w:t>
        </w:r>
      </w:ins>
    </w:p>
    <w:p w14:paraId="4374A8B6" w14:textId="77777777" w:rsidR="00F45982" w:rsidRPr="006F28E2" w:rsidRDefault="00F45982" w:rsidP="00F45982">
      <w:pPr>
        <w:pStyle w:val="B1"/>
        <w:rPr>
          <w:ins w:id="407" w:author="Tianyang Min" w:date="2024-08-29T16:11:00Z"/>
          <w:lang w:eastAsia="en-GB"/>
        </w:rPr>
      </w:pPr>
      <w:bookmarkStart w:id="408" w:name="MCCQCTEMPBM_00000283"/>
      <w:bookmarkEnd w:id="406"/>
      <w:ins w:id="409" w:author="Tianyang Min" w:date="2024-08-29T16:11:00Z">
        <w:r>
          <w:rPr>
            <w:lang w:eastAsia="en-GB"/>
          </w:rPr>
          <w:t>5.</w:t>
        </w:r>
        <w:r>
          <w:rPr>
            <w:lang w:eastAsia="en-GB"/>
          </w:rPr>
          <w:tab/>
        </w:r>
        <w:bookmarkEnd w:id="408"/>
        <w:r>
          <w:rPr>
            <w:lang w:eastAsia="en-GB"/>
          </w:rPr>
          <w:t xml:space="preserve">The NG connection(s) between the </w:t>
        </w:r>
        <w:r>
          <w:rPr>
            <w:rFonts w:hint="eastAsia"/>
            <w:lang w:eastAsia="en-GB"/>
          </w:rPr>
          <w:t xml:space="preserve">old logical </w:t>
        </w:r>
        <w:r>
          <w:rPr>
            <w:lang w:eastAsia="en-GB"/>
          </w:rPr>
          <w:t xml:space="preserve">WAB-gNB and the </w:t>
        </w:r>
        <w:r>
          <w:rPr>
            <w:rFonts w:hint="eastAsia"/>
            <w:lang w:eastAsia="ja-JP"/>
          </w:rPr>
          <w:t>initial</w:t>
        </w:r>
        <w:r>
          <w:rPr>
            <w:lang w:eastAsia="en-GB"/>
          </w:rPr>
          <w:t xml:space="preserve"> AMF(s) are removed</w:t>
        </w:r>
        <w:r>
          <w:rPr>
            <w:rFonts w:hint="eastAsia"/>
            <w:lang w:eastAsia="en-GB"/>
          </w:rPr>
          <w:t xml:space="preserve"> </w:t>
        </w:r>
        <w:r w:rsidRPr="00F45982">
          <w:rPr>
            <w:lang w:eastAsia="en-GB"/>
          </w:rPr>
          <w:t>and the WAB-gNB is removed from service.</w:t>
        </w:r>
        <w:bookmarkStart w:id="410" w:name="MCCQCTEMPBM_00000285"/>
      </w:ins>
    </w:p>
    <w:p w14:paraId="08DBF5AA" w14:textId="77777777" w:rsidR="00F45982" w:rsidRPr="00F45982" w:rsidRDefault="00F45982" w:rsidP="00F45982">
      <w:pPr>
        <w:pStyle w:val="Heading6"/>
        <w:rPr>
          <w:ins w:id="411" w:author="Tianyang Min" w:date="2024-08-29T16:12:00Z"/>
        </w:rPr>
      </w:pPr>
      <w:bookmarkStart w:id="412" w:name="_Hlk175244865"/>
      <w:bookmarkStart w:id="413" w:name="MCCQCTEMPBM_00000286"/>
      <w:bookmarkEnd w:id="386"/>
      <w:bookmarkEnd w:id="410"/>
      <w:ins w:id="414" w:author="Tianyang Min" w:date="2024-08-29T16:12:00Z">
        <w:r w:rsidRPr="00F45982">
          <w:t>4.3.4.2.2.2</w:t>
        </w:r>
        <w:r>
          <w:tab/>
        </w:r>
        <w:r w:rsidRPr="00F45982">
          <w:t>Solution with single logical WAB-gNB</w:t>
        </w:r>
      </w:ins>
    </w:p>
    <w:p w14:paraId="796C1E0C" w14:textId="77777777" w:rsidR="00F45982" w:rsidRDefault="00F45982" w:rsidP="00F45982">
      <w:pPr>
        <w:rPr>
          <w:ins w:id="415" w:author="Tianyang Min" w:date="2024-08-29T16:12:00Z"/>
          <w:lang w:eastAsia="zh-CN"/>
        </w:rPr>
      </w:pPr>
      <w:ins w:id="416" w:author="Tianyang Min" w:date="2024-08-29T16:12:00Z">
        <w:r>
          <w:rPr>
            <w:lang w:eastAsia="zh-CN"/>
          </w:rPr>
          <w:t xml:space="preserve">It may be possible to support the change of UE’s AMF(s) with a single </w:t>
        </w:r>
        <w:r>
          <w:rPr>
            <w:rFonts w:hint="eastAsia"/>
            <w:lang w:eastAsia="zh-CN"/>
          </w:rPr>
          <w:t>logical WAB-</w:t>
        </w:r>
        <w:r>
          <w:rPr>
            <w:lang w:eastAsia="zh-CN"/>
          </w:rPr>
          <w:t>gNB</w:t>
        </w:r>
        <w:r>
          <w:rPr>
            <w:rFonts w:hint="eastAsia"/>
            <w:lang w:eastAsia="zh-CN"/>
          </w:rPr>
          <w:t xml:space="preserve"> on the WAB-node</w:t>
        </w:r>
        <w:r>
          <w:rPr>
            <w:lang w:eastAsia="zh-CN"/>
          </w:rPr>
          <w:t xml:space="preserve">. The following options may be considered, their feasibility </w:t>
        </w:r>
        <w:r w:rsidRPr="002B4372">
          <w:rPr>
            <w:lang w:eastAsia="zh-CN"/>
          </w:rPr>
          <w:t>and the impact on CN needs to be confirmed with SA2</w:t>
        </w:r>
        <w:r>
          <w:rPr>
            <w:lang w:eastAsia="zh-CN"/>
          </w:rPr>
          <w:t>,</w:t>
        </w:r>
        <w:r w:rsidRPr="002B4372">
          <w:rPr>
            <w:lang w:eastAsia="zh-CN"/>
          </w:rPr>
          <w:t xml:space="preserve"> and potentially RAN2 if needed.</w:t>
        </w:r>
        <w:r>
          <w:rPr>
            <w:lang w:eastAsia="zh-CN"/>
          </w:rPr>
          <w:t xml:space="preserve"> </w:t>
        </w:r>
      </w:ins>
    </w:p>
    <w:p w14:paraId="43C9A167" w14:textId="77777777" w:rsidR="00F45982" w:rsidRDefault="00F45982" w:rsidP="00F45982">
      <w:pPr>
        <w:overflowPunct w:val="0"/>
        <w:autoSpaceDE w:val="0"/>
        <w:autoSpaceDN w:val="0"/>
        <w:adjustRightInd w:val="0"/>
        <w:spacing w:before="100" w:beforeAutospacing="1"/>
        <w:textAlignment w:val="baseline"/>
        <w:rPr>
          <w:ins w:id="417" w:author="Tianyang Min" w:date="2024-08-29T16:12:00Z"/>
          <w:rFonts w:eastAsia="DengXian" w:cs="Calibri"/>
          <w:b/>
          <w:bCs/>
          <w:color w:val="70AD47"/>
          <w:sz w:val="18"/>
        </w:rPr>
      </w:pPr>
      <w:ins w:id="418" w:author="Tianyang Min" w:date="2024-08-29T16:12:00Z">
        <w:r>
          <w:rPr>
            <w:rFonts w:hint="eastAsia"/>
            <w:b/>
            <w:lang w:eastAsia="zh-CN"/>
          </w:rPr>
          <w:t>O</w:t>
        </w:r>
        <w:r>
          <w:rPr>
            <w:b/>
            <w:lang w:eastAsia="zh-CN"/>
          </w:rPr>
          <w:t>ption 1</w:t>
        </w:r>
        <w:r>
          <w:rPr>
            <w:lang w:eastAsia="zh-CN"/>
          </w:rPr>
          <w:t xml:space="preserve">: Single </w:t>
        </w:r>
        <w:r>
          <w:rPr>
            <w:rFonts w:hint="eastAsia"/>
            <w:lang w:eastAsia="zh-CN"/>
          </w:rPr>
          <w:t>WAB-</w:t>
        </w:r>
        <w:r>
          <w:rPr>
            <w:lang w:eastAsia="zh-CN"/>
          </w:rPr>
          <w:t>gNB with a single cell using mobility registration update due to TAC change</w:t>
        </w:r>
      </w:ins>
    </w:p>
    <w:p w14:paraId="2941CDC0" w14:textId="49206895" w:rsidR="00F45982" w:rsidRDefault="00F45982" w:rsidP="00F45982">
      <w:pPr>
        <w:rPr>
          <w:ins w:id="419" w:author="Tianyang Min" w:date="2024-08-29T16:12:00Z"/>
          <w:lang w:eastAsia="en-GB"/>
        </w:rPr>
      </w:pPr>
      <w:ins w:id="420" w:author="Tianyang Min" w:date="2024-08-29T16:12:00Z">
        <w:r>
          <w:rPr>
            <w:rFonts w:eastAsia="SimSun"/>
            <w:lang w:eastAsia="zh-CN"/>
          </w:rPr>
          <w:t>In this option, the WAB-gNB</w:t>
        </w:r>
        <w:r>
          <w:rPr>
            <w:rFonts w:eastAsia="Yu Mincho"/>
            <w:lang w:eastAsia="en-GB"/>
          </w:rPr>
          <w:t xml:space="preserve"> establishes a new NG connection towards the new AMF and concurrently maintains NG connections</w:t>
        </w:r>
        <w:r>
          <w:rPr>
            <w:rFonts w:eastAsia="SimSun"/>
            <w:lang w:eastAsia="zh-CN"/>
          </w:rPr>
          <w:t xml:space="preserve"> to both AMFs. The WAB-gNB reports a new TAC only to the new AMF. The WAB-gNB initiates the change of the UE’s AMF by updating the SI </w:t>
        </w:r>
        <w:r>
          <w:rPr>
            <w:rFonts w:eastAsia="SimSun" w:hint="eastAsia"/>
            <w:lang w:val="en-US" w:eastAsia="zh-CN"/>
          </w:rPr>
          <w:t>with</w:t>
        </w:r>
        <w:r>
          <w:rPr>
            <w:rFonts w:eastAsia="SimSun"/>
            <w:lang w:eastAsia="zh-CN"/>
          </w:rPr>
          <w:t xml:space="preserve"> the new TAC. When the UE detects the new TAC in the SI broadcast, it in</w:t>
        </w:r>
        <w:r>
          <w:rPr>
            <w:rFonts w:hint="eastAsia"/>
            <w:lang w:eastAsia="ja-JP"/>
          </w:rPr>
          <w:t>i</w:t>
        </w:r>
        <w:r>
          <w:rPr>
            <w:rFonts w:eastAsia="SimSun"/>
            <w:lang w:eastAsia="zh-CN"/>
          </w:rPr>
          <w:t xml:space="preserve">tiates the Mobility Registration Update procedure as defined in TS 23.502 [7] </w:t>
        </w:r>
      </w:ins>
      <w:ins w:id="421" w:author="Ericsson User - WAB" w:date="2024-08-29T10:33:00Z">
        <w:r w:rsidR="00B603EE">
          <w:rPr>
            <w:rFonts w:eastAsia="SimSun"/>
            <w:lang w:eastAsia="zh-CN"/>
          </w:rPr>
          <w:t>c</w:t>
        </w:r>
      </w:ins>
      <w:ins w:id="422" w:author="Tianyang Min" w:date="2024-08-29T16:12:00Z">
        <w:del w:id="423" w:author="Ericsson User - WAB" w:date="2024-08-29T10:33:00Z">
          <w:r w:rsidDel="00B603EE">
            <w:rPr>
              <w:rFonts w:eastAsia="SimSun"/>
              <w:lang w:eastAsia="zh-CN"/>
            </w:rPr>
            <w:delText>C</w:delText>
          </w:r>
        </w:del>
        <w:r>
          <w:rPr>
            <w:rFonts w:eastAsia="SimSun"/>
            <w:lang w:eastAsia="zh-CN"/>
          </w:rPr>
          <w:t xml:space="preserve">lause </w:t>
        </w:r>
        <w:r>
          <w:rPr>
            <w:rFonts w:eastAsia="SimSun"/>
            <w:lang w:val="en-US" w:eastAsia="zh-CN"/>
          </w:rPr>
          <w:t>4.2.2.2.3</w:t>
        </w:r>
        <w:r>
          <w:rPr>
            <w:rFonts w:eastAsia="SimSun"/>
            <w:lang w:eastAsia="zh-CN"/>
          </w:rPr>
          <w:t xml:space="preserve">. After all UEs have been migrated to the new AMF, the </w:t>
        </w:r>
        <w:r>
          <w:rPr>
            <w:lang w:eastAsia="en-GB"/>
          </w:rPr>
          <w:t xml:space="preserve">NG connection between the WAB-gNB and the initial AMF(s) can be removed. </w:t>
        </w:r>
      </w:ins>
    </w:p>
    <w:p w14:paraId="5C7F16B7" w14:textId="77777777" w:rsidR="00F45982" w:rsidRDefault="00F45982" w:rsidP="00F45982">
      <w:pPr>
        <w:rPr>
          <w:ins w:id="424" w:author="Tianyang Min" w:date="2024-08-29T16:12:00Z"/>
          <w:rFonts w:eastAsia="SimSun"/>
          <w:lang w:eastAsia="zh-CN"/>
        </w:rPr>
      </w:pPr>
      <w:ins w:id="425" w:author="Tianyang Min" w:date="2024-08-29T16:12:00Z">
        <w:r>
          <w:rPr>
            <w:lang w:eastAsia="en-GB"/>
          </w:rPr>
          <w:t>To enable this option, modifications to gNB behavior may be needed.</w:t>
        </w:r>
      </w:ins>
    </w:p>
    <w:p w14:paraId="12974DC3" w14:textId="77777777" w:rsidR="00F45982" w:rsidRDefault="00F45982" w:rsidP="00F45982">
      <w:pPr>
        <w:overflowPunct w:val="0"/>
        <w:autoSpaceDE w:val="0"/>
        <w:autoSpaceDN w:val="0"/>
        <w:adjustRightInd w:val="0"/>
        <w:spacing w:before="100" w:beforeAutospacing="1"/>
        <w:textAlignment w:val="baseline"/>
        <w:rPr>
          <w:ins w:id="426" w:author="Tianyang Min" w:date="2024-08-29T16:12:00Z"/>
          <w:rFonts w:eastAsia="DengXian" w:cs="Calibri"/>
          <w:b/>
          <w:bCs/>
          <w:color w:val="70AD47"/>
          <w:sz w:val="18"/>
        </w:rPr>
      </w:pPr>
      <w:ins w:id="427" w:author="Tianyang Min" w:date="2024-08-29T16:12:00Z">
        <w:r>
          <w:rPr>
            <w:rFonts w:hint="eastAsia"/>
            <w:b/>
            <w:lang w:eastAsia="zh-CN"/>
          </w:rPr>
          <w:t>O</w:t>
        </w:r>
        <w:r>
          <w:rPr>
            <w:b/>
            <w:lang w:eastAsia="zh-CN"/>
          </w:rPr>
          <w:t>ption 2</w:t>
        </w:r>
        <w:r>
          <w:rPr>
            <w:lang w:eastAsia="zh-CN"/>
          </w:rPr>
          <w:t xml:space="preserve">: Single </w:t>
        </w:r>
        <w:r>
          <w:rPr>
            <w:rFonts w:hint="eastAsia"/>
            <w:lang w:eastAsia="zh-CN"/>
          </w:rPr>
          <w:t>WAB-</w:t>
        </w:r>
        <w:r>
          <w:rPr>
            <w:lang w:eastAsia="zh-CN"/>
          </w:rPr>
          <w:t>gNB with two cells with different TACs, using NG-based HO</w:t>
        </w:r>
      </w:ins>
    </w:p>
    <w:p w14:paraId="518EFF2A" w14:textId="36D199A0" w:rsidR="00F45982" w:rsidRDefault="00F45982" w:rsidP="00F45982">
      <w:pPr>
        <w:rPr>
          <w:ins w:id="428" w:author="Tianyang Min" w:date="2024-08-29T16:12:00Z"/>
          <w:lang w:eastAsia="en-GB"/>
        </w:rPr>
      </w:pPr>
      <w:ins w:id="429" w:author="Tianyang Min" w:date="2024-08-29T16:12:00Z">
        <w:r>
          <w:t>In this option, the procedures defined in clause 4.3.4.2.2.1 of the present document can be reused with the difference that the new cell(s) and the old cell(s)</w:t>
        </w:r>
        <w:r>
          <w:rPr>
            <w:rFonts w:hint="eastAsia"/>
            <w:lang w:eastAsia="ja-JP"/>
          </w:rPr>
          <w:t xml:space="preserve"> </w:t>
        </w:r>
        <w:r>
          <w:t>are served by the same WAB-gNB, i.e., no new logical WAB-gNB needs to be instantiated</w:t>
        </w:r>
        <w:r>
          <w:rPr>
            <w:rFonts w:hint="eastAsia"/>
            <w:lang w:val="en-US" w:eastAsia="zh-CN"/>
          </w:rPr>
          <w:t xml:space="preserve">. </w:t>
        </w:r>
        <w:r>
          <w:rPr>
            <w:lang w:val="en-US" w:eastAsia="zh-CN"/>
          </w:rPr>
          <w:t>T</w:t>
        </w:r>
        <w:r>
          <w:rPr>
            <w:rFonts w:hint="eastAsia"/>
            <w:lang w:val="en-US" w:eastAsia="zh-CN"/>
          </w:rPr>
          <w:t xml:space="preserve">he </w:t>
        </w:r>
        <w:r>
          <w:t xml:space="preserve">gNB-ID part of the cell ID of the new cell is </w:t>
        </w:r>
        <w:r>
          <w:rPr>
            <w:rFonts w:hint="eastAsia"/>
            <w:lang w:val="en-US" w:eastAsia="zh-CN"/>
          </w:rPr>
          <w:t xml:space="preserve">the same as </w:t>
        </w:r>
        <w:r>
          <w:t>that of the old cell. The WAB-gNB further has to report the new TAC only to the new AMF as described in Option 1. This ensures that AMF reallocation can be achieved via the NG-based handover for RRC</w:t>
        </w:r>
        <w:r>
          <w:rPr>
            <w:rFonts w:hint="eastAsia"/>
            <w:lang w:eastAsia="ja-JP"/>
          </w:rPr>
          <w:t>_CONNECTED</w:t>
        </w:r>
        <w:r>
          <w:t xml:space="preserve"> UEs and via M</w:t>
        </w:r>
      </w:ins>
      <w:ins w:id="430" w:author="Ericsson User - WAB" w:date="2024-08-29T10:35:00Z">
        <w:r w:rsidR="000B6FC3">
          <w:t xml:space="preserve">obility </w:t>
        </w:r>
      </w:ins>
      <w:ins w:id="431" w:author="Tianyang Min" w:date="2024-08-29T16:12:00Z">
        <w:r>
          <w:t>R</w:t>
        </w:r>
      </w:ins>
      <w:ins w:id="432" w:author="Ericsson User - WAB" w:date="2024-08-29T10:35:00Z">
        <w:r w:rsidR="000B6FC3">
          <w:t xml:space="preserve">egistration </w:t>
        </w:r>
      </w:ins>
      <w:ins w:id="433" w:author="Tianyang Min" w:date="2024-08-29T16:12:00Z">
        <w:r>
          <w:t>U</w:t>
        </w:r>
      </w:ins>
      <w:ins w:id="434" w:author="Ericsson User - WAB" w:date="2024-08-29T10:35:00Z">
        <w:r w:rsidR="000B6FC3">
          <w:t>pdate</w:t>
        </w:r>
      </w:ins>
      <w:ins w:id="435" w:author="Tianyang Min" w:date="2024-08-29T16:12:00Z">
        <w:r>
          <w:t xml:space="preserve"> for RRC</w:t>
        </w:r>
        <w:r>
          <w:rPr>
            <w:rFonts w:hint="eastAsia"/>
            <w:lang w:eastAsia="ja-JP"/>
          </w:rPr>
          <w:t>_IDLE</w:t>
        </w:r>
        <w:r>
          <w:t>/</w:t>
        </w:r>
        <w:r>
          <w:rPr>
            <w:rFonts w:hint="eastAsia"/>
            <w:lang w:eastAsia="ja-JP"/>
          </w:rPr>
          <w:t>RRC_INACTIVE</w:t>
        </w:r>
        <w:r>
          <w:t xml:space="preserve"> UEs. </w:t>
        </w:r>
      </w:ins>
    </w:p>
    <w:p w14:paraId="75DFD97A" w14:textId="77777777" w:rsidR="00F45982" w:rsidRDefault="00F45982" w:rsidP="00F45982">
      <w:pPr>
        <w:rPr>
          <w:ins w:id="436" w:author="Tianyang Min" w:date="2024-08-29T16:12:00Z"/>
          <w:rFonts w:eastAsia="SimSun"/>
          <w:lang w:eastAsia="zh-CN"/>
        </w:rPr>
      </w:pPr>
      <w:ins w:id="437" w:author="Tianyang Min" w:date="2024-08-29T16:12:00Z">
        <w:r>
          <w:rPr>
            <w:lang w:eastAsia="en-GB"/>
          </w:rPr>
          <w:t>To enable this option, modifications to gNB behavior may be needed.</w:t>
        </w:r>
      </w:ins>
    </w:p>
    <w:p w14:paraId="27A71AC1" w14:textId="77777777" w:rsidR="00F45982" w:rsidRDefault="00F45982" w:rsidP="00F45982">
      <w:pPr>
        <w:overflowPunct w:val="0"/>
        <w:autoSpaceDE w:val="0"/>
        <w:autoSpaceDN w:val="0"/>
        <w:adjustRightInd w:val="0"/>
        <w:spacing w:before="100" w:beforeAutospacing="1"/>
        <w:textAlignment w:val="baseline"/>
        <w:rPr>
          <w:ins w:id="438" w:author="Tianyang Min" w:date="2024-08-29T16:12:00Z"/>
          <w:rFonts w:eastAsia="DengXian" w:cs="Calibri"/>
          <w:b/>
          <w:bCs/>
          <w:color w:val="70AD47"/>
          <w:sz w:val="18"/>
        </w:rPr>
      </w:pPr>
      <w:ins w:id="439" w:author="Tianyang Min" w:date="2024-08-29T16:12:00Z">
        <w:r>
          <w:rPr>
            <w:rFonts w:hint="eastAsia"/>
            <w:b/>
            <w:lang w:eastAsia="zh-CN"/>
          </w:rPr>
          <w:t>O</w:t>
        </w:r>
        <w:r>
          <w:rPr>
            <w:b/>
            <w:lang w:eastAsia="zh-CN"/>
          </w:rPr>
          <w:t>ption 3</w:t>
        </w:r>
        <w:r>
          <w:rPr>
            <w:lang w:eastAsia="zh-CN"/>
          </w:rPr>
          <w:t>: Single WAB-gNB single cell without TAC change</w:t>
        </w:r>
      </w:ins>
    </w:p>
    <w:p w14:paraId="50BA1449" w14:textId="77777777" w:rsidR="00F45982" w:rsidRPr="00F144CE" w:rsidRDefault="00F45982" w:rsidP="00F45982">
      <w:pPr>
        <w:rPr>
          <w:ins w:id="440" w:author="Tianyang Min" w:date="2024-08-29T16:12:00Z"/>
        </w:rPr>
      </w:pPr>
      <w:ins w:id="441" w:author="Tianyang Min" w:date="2024-08-29T16:12:00Z">
        <w:r>
          <w:t>In this option, during the AMF change, the WAB-gNB retains its TAC. When the WAB-gNB establishes an NG connection to the new AMF, the WAB-gNB indicates the TAC to the new AMF, and removes the TAC from the supported TAC list at the initial AMF. After this, the UE context transfer between the old and the new AMF is triggered, which requires enhancements in the core network (e.g., either the initial AMF or the new AMF can trigger UE context transfer for both RRC</w:t>
        </w:r>
        <w:r>
          <w:rPr>
            <w:rFonts w:hint="eastAsia"/>
            <w:lang w:eastAsia="ja-JP"/>
          </w:rPr>
          <w:t>_CONNECTED</w:t>
        </w:r>
        <w:r>
          <w:t xml:space="preserve"> and RRC</w:t>
        </w:r>
        <w:r>
          <w:rPr>
            <w:rFonts w:hint="eastAsia"/>
            <w:lang w:eastAsia="ja-JP"/>
          </w:rPr>
          <w:t>_IDLE</w:t>
        </w:r>
        <w:r>
          <w:t xml:space="preserve"> UEs, for example based on the GUAMI of the new or initial AMF, respectively).</w:t>
        </w:r>
        <w:bookmarkEnd w:id="412"/>
      </w:ins>
    </w:p>
    <w:p w14:paraId="33F63E58" w14:textId="63BBD1AB" w:rsidR="00F45982" w:rsidRPr="00F45982" w:rsidRDefault="00F45982" w:rsidP="00F45982">
      <w:pPr>
        <w:pStyle w:val="Heading3"/>
        <w:rPr>
          <w:ins w:id="442" w:author="R3-244828" w:date="2024-08-28T15:14:00Z"/>
          <w:lang w:val="en-US" w:eastAsia="zh-CN"/>
        </w:rPr>
      </w:pPr>
      <w:bookmarkStart w:id="443" w:name="MCCQCTEMPBM_00000284"/>
      <w:bookmarkStart w:id="444" w:name="_Toc172715192"/>
      <w:bookmarkEnd w:id="413"/>
      <w:ins w:id="445" w:author="Tianyang Min" w:date="2024-08-29T16:24:00Z">
        <w:r>
          <w:rPr>
            <w:lang w:val="en-US" w:eastAsia="zh-CN"/>
          </w:rPr>
          <w:t>4.3.5</w:t>
        </w:r>
        <w:bookmarkStart w:id="446" w:name="MCCQCTEMPBM_00000288"/>
        <w:bookmarkEnd w:id="443"/>
        <w:r>
          <w:rPr>
            <w:lang w:val="en-US" w:eastAsia="zh-CN"/>
          </w:rPr>
          <w:tab/>
        </w:r>
        <w:bookmarkEnd w:id="446"/>
        <w:r>
          <w:rPr>
            <w:lang w:val="en-US" w:eastAsia="zh-CN"/>
          </w:rPr>
          <w:t>Resource multiplexing</w:t>
        </w:r>
      </w:ins>
      <w:bookmarkEnd w:id="444"/>
    </w:p>
    <w:p w14:paraId="2A3E48EC" w14:textId="02371905" w:rsidR="006E4EA4" w:rsidDel="00F7271A" w:rsidRDefault="006E4EA4" w:rsidP="006E4EA4">
      <w:pPr>
        <w:rPr>
          <w:ins w:id="447" w:author="Tianyang Min" w:date="2024-06-06T10:56:00Z"/>
          <w:del w:id="448" w:author="DraftingRule" w:date="2024-07-24T12:24:00Z"/>
          <w:color w:val="FF0000"/>
        </w:rPr>
      </w:pPr>
      <w:bookmarkStart w:id="449" w:name="MCCQCTEMPBM_00000289"/>
      <w:bookmarkEnd w:id="368"/>
      <w:ins w:id="450" w:author="Tianyang Min" w:date="2024-06-06T10:56:00Z">
        <w:r>
          <w:rPr>
            <w:lang w:val="en-US" w:eastAsia="zh-CN"/>
          </w:rPr>
          <w:t xml:space="preserve">In scenarios where WAB-node’s access </w:t>
        </w:r>
        <w:r>
          <w:rPr>
            <w:rFonts w:hint="eastAsia"/>
            <w:lang w:val="en-US" w:eastAsia="zh-CN"/>
          </w:rPr>
          <w:t xml:space="preserve">link </w:t>
        </w:r>
        <w:r>
          <w:rPr>
            <w:lang w:val="en-US" w:eastAsia="zh-CN"/>
          </w:rPr>
          <w:t>and backhaul</w:t>
        </w:r>
        <w:r>
          <w:rPr>
            <w:rFonts w:hint="eastAsia"/>
            <w:lang w:val="en-US" w:eastAsia="zh-CN"/>
          </w:rPr>
          <w:t xml:space="preserve"> link</w:t>
        </w:r>
        <w:r>
          <w:rPr>
            <w:lang w:val="en-US" w:eastAsia="zh-CN"/>
          </w:rPr>
          <w:t xml:space="preserve"> mutually interfer</w:t>
        </w:r>
        <w:r>
          <w:rPr>
            <w:rFonts w:hint="eastAsia"/>
            <w:lang w:val="en-US" w:eastAsia="zh-CN"/>
          </w:rPr>
          <w:t>e</w:t>
        </w:r>
        <w:r>
          <w:rPr>
            <w:lang w:val="en-US" w:eastAsia="zh-CN"/>
          </w:rPr>
          <w:t xml:space="preserve">, resource coordination may </w:t>
        </w:r>
        <w:r>
          <w:rPr>
            <w:rFonts w:hint="eastAsia"/>
            <w:lang w:val="en-US" w:eastAsia="zh-CN"/>
          </w:rPr>
          <w:t xml:space="preserve">be needed </w:t>
        </w:r>
        <w:r>
          <w:rPr>
            <w:lang w:val="en-US" w:eastAsia="zh-CN"/>
          </w:rPr>
          <w:t>to facilitate the resource mul</w:t>
        </w:r>
        <w:r>
          <w:rPr>
            <w:rFonts w:hint="eastAsia"/>
            <w:lang w:val="en-US" w:eastAsia="zh-CN"/>
          </w:rPr>
          <w:t>ti</w:t>
        </w:r>
        <w:r>
          <w:rPr>
            <w:lang w:val="en-US" w:eastAsia="zh-CN"/>
          </w:rPr>
          <w:t>plexing of the WAB-node’s access links and backhaul link. For this purpose,</w:t>
        </w:r>
        <w:r>
          <w:rPr>
            <w:rFonts w:hint="eastAsia"/>
            <w:lang w:val="en-US" w:eastAsia="zh-CN"/>
          </w:rPr>
          <w:t xml:space="preserve"> </w:t>
        </w:r>
        <w:r>
          <w:rPr>
            <w:lang w:val="en-US" w:eastAsia="zh-CN"/>
          </w:rPr>
          <w:t>the r</w:t>
        </w:r>
        <w:r>
          <w:rPr>
            <w:rFonts w:hint="eastAsia"/>
            <w:lang w:val="en-US" w:eastAsia="zh-CN"/>
          </w:rPr>
          <w:t xml:space="preserve">esource </w:t>
        </w:r>
        <w:r>
          <w:rPr>
            <w:lang w:val="en-US" w:eastAsia="zh-CN"/>
          </w:rPr>
          <w:t xml:space="preserve">coordination </w:t>
        </w:r>
        <w:r>
          <w:rPr>
            <w:rFonts w:hint="eastAsia"/>
            <w:lang w:val="en-US" w:eastAsia="zh-CN"/>
          </w:rPr>
          <w:t xml:space="preserve">mechanism </w:t>
        </w:r>
        <w:r>
          <w:rPr>
            <w:lang w:val="en-US" w:eastAsia="zh-CN"/>
          </w:rPr>
          <w:t xml:space="preserve">introduced </w:t>
        </w:r>
        <w:r>
          <w:rPr>
            <w:rFonts w:hint="eastAsia"/>
            <w:lang w:val="en-US" w:eastAsia="zh-CN"/>
          </w:rPr>
          <w:t xml:space="preserve">for IAB </w:t>
        </w:r>
        <w:r>
          <w:rPr>
            <w:lang w:val="en-US" w:eastAsia="zh-CN"/>
          </w:rPr>
          <w:t>can be considered as the starting point</w:t>
        </w:r>
        <w:r>
          <w:rPr>
            <w:rFonts w:hint="eastAsia"/>
            <w:lang w:val="en-US" w:eastAsia="zh-CN"/>
          </w:rPr>
          <w:t xml:space="preserve">. </w:t>
        </w:r>
        <w:r>
          <w:rPr>
            <w:lang w:val="en-US" w:eastAsia="zh-CN"/>
          </w:rPr>
          <w:t>For</w:t>
        </w:r>
        <w:r>
          <w:rPr>
            <w:rFonts w:hint="eastAsia"/>
            <w:lang w:val="en-US" w:eastAsia="zh-CN"/>
          </w:rPr>
          <w:t xml:space="preserve"> resource </w:t>
        </w:r>
        <w:r>
          <w:rPr>
            <w:lang w:val="en-US" w:eastAsia="zh-CN"/>
          </w:rPr>
          <w:t xml:space="preserve">coordination between the access </w:t>
        </w:r>
        <w:r>
          <w:rPr>
            <w:rFonts w:hint="eastAsia"/>
            <w:lang w:val="en-US" w:eastAsia="zh-CN"/>
          </w:rPr>
          <w:t xml:space="preserve">link </w:t>
        </w:r>
        <w:r>
          <w:rPr>
            <w:lang w:val="en-US" w:eastAsia="zh-CN"/>
          </w:rPr>
          <w:t>and backhaul</w:t>
        </w:r>
        <w:r>
          <w:rPr>
            <w:rFonts w:hint="eastAsia"/>
            <w:lang w:val="en-US" w:eastAsia="zh-CN"/>
          </w:rPr>
          <w:t xml:space="preserve"> link, the BH-gNB </w:t>
        </w:r>
        <w:r>
          <w:rPr>
            <w:lang w:val="en-US" w:eastAsia="zh-CN"/>
          </w:rPr>
          <w:t>may need to discover</w:t>
        </w:r>
        <w:r>
          <w:rPr>
            <w:rFonts w:hint="eastAsia"/>
            <w:lang w:val="en-US" w:eastAsia="zh-CN"/>
          </w:rPr>
          <w:t xml:space="preserve"> co-location of </w:t>
        </w:r>
        <w:r>
          <w:rPr>
            <w:lang w:val="en-US" w:eastAsia="zh-CN"/>
          </w:rPr>
          <w:t>the</w:t>
        </w:r>
        <w:r>
          <w:rPr>
            <w:rFonts w:hint="eastAsia"/>
            <w:lang w:val="en-US" w:eastAsia="zh-CN"/>
          </w:rPr>
          <w:t xml:space="preserve"> WAB-MT and </w:t>
        </w:r>
        <w:r>
          <w:rPr>
            <w:lang w:val="en-US" w:eastAsia="zh-CN"/>
          </w:rPr>
          <w:t xml:space="preserve">the </w:t>
        </w:r>
        <w:r>
          <w:rPr>
            <w:rFonts w:hint="eastAsia"/>
            <w:lang w:val="en-US" w:eastAsia="zh-CN"/>
          </w:rPr>
          <w:t>WAB-gNB.</w:t>
        </w:r>
        <w:bookmarkStart w:id="451" w:name="MCCQCTEMPBM_00000290"/>
        <w:del w:id="452" w:author="DraftingRule" w:date="2024-07-24T12:24:00Z">
          <w:r w:rsidDel="00F7271A">
            <w:rPr>
              <w:rFonts w:hint="eastAsia"/>
              <w:lang w:val="en-US" w:eastAsia="zh-CN"/>
            </w:rPr>
            <w:delText xml:space="preserve"> </w:delText>
          </w:r>
        </w:del>
      </w:ins>
    </w:p>
    <w:p w14:paraId="2425D3FA" w14:textId="77777777" w:rsidR="00E1592F" w:rsidRPr="006E4EA4" w:rsidRDefault="00E1592F" w:rsidP="003756E1">
      <w:bookmarkStart w:id="453" w:name="MCCQCTEMPBM_00000291"/>
      <w:bookmarkEnd w:id="449"/>
      <w:bookmarkEnd w:id="451"/>
    </w:p>
    <w:p w14:paraId="5A41ED78" w14:textId="77777777" w:rsidR="00E1592F" w:rsidRDefault="008F3FF1">
      <w:pPr>
        <w:pStyle w:val="Heading2"/>
        <w:rPr>
          <w:ins w:id="454" w:author="Tianyang Min" w:date="2024-08-29T16:12:00Z"/>
          <w:lang w:eastAsia="ja-JP"/>
        </w:rPr>
      </w:pPr>
      <w:bookmarkStart w:id="455" w:name="_Toc172715193"/>
      <w:bookmarkEnd w:id="453"/>
      <w:r>
        <w:t>4.4</w:t>
      </w:r>
      <w:r>
        <w:tab/>
      </w:r>
      <w:r>
        <w:rPr>
          <w:rFonts w:hint="eastAsia"/>
          <w:lang w:eastAsia="ja-JP"/>
        </w:rPr>
        <w:t>Other</w:t>
      </w:r>
      <w:bookmarkEnd w:id="455"/>
    </w:p>
    <w:p w14:paraId="3F482270" w14:textId="77777777" w:rsidR="00F45982" w:rsidRDefault="00F45982" w:rsidP="00F45982">
      <w:pPr>
        <w:rPr>
          <w:ins w:id="456" w:author="Tianyang Min" w:date="2024-08-29T16:12:00Z"/>
          <w:lang w:eastAsia="ja-JP"/>
        </w:rPr>
      </w:pPr>
      <w:ins w:id="457" w:author="Tianyang Min" w:date="2024-08-29T16:12:00Z">
        <w:r>
          <w:rPr>
            <w:rFonts w:hint="eastAsia"/>
            <w:lang w:eastAsia="ja-JP"/>
          </w:rPr>
          <w:t>Void.</w:t>
        </w:r>
      </w:ins>
    </w:p>
    <w:p w14:paraId="2D7CC419" w14:textId="77777777" w:rsidR="00F45982" w:rsidRPr="00F45982" w:rsidRDefault="00F45982" w:rsidP="00F45982">
      <w:pPr>
        <w:rPr>
          <w:lang w:eastAsia="ja-JP"/>
        </w:rPr>
      </w:pPr>
    </w:p>
    <w:p w14:paraId="6626846F" w14:textId="77777777" w:rsidR="00E1592F" w:rsidRDefault="008F3FF1">
      <w:pPr>
        <w:pStyle w:val="Heading1"/>
        <w:rPr>
          <w:lang w:eastAsia="ja-JP"/>
        </w:rPr>
      </w:pPr>
      <w:bookmarkStart w:id="458" w:name="_Toc172715194"/>
      <w:r>
        <w:t>5</w:t>
      </w:r>
      <w:r>
        <w:tab/>
      </w:r>
      <w:r>
        <w:rPr>
          <w:lang w:eastAsia="ja-JP"/>
        </w:rPr>
        <w:t>5G Femto</w:t>
      </w:r>
      <w:bookmarkEnd w:id="458"/>
    </w:p>
    <w:p w14:paraId="6EB37E52" w14:textId="77777777" w:rsidR="00E1592F" w:rsidRDefault="008F3FF1">
      <w:pPr>
        <w:pStyle w:val="Heading2"/>
      </w:pPr>
      <w:bookmarkStart w:id="459" w:name="_Toc172715195"/>
      <w:r>
        <w:t>5.1</w:t>
      </w:r>
      <w:r>
        <w:tab/>
        <w:t>General</w:t>
      </w:r>
      <w:bookmarkEnd w:id="459"/>
    </w:p>
    <w:p w14:paraId="19A81A8A" w14:textId="77777777" w:rsidR="00F45982" w:rsidRDefault="00F45982" w:rsidP="00F45982">
      <w:pPr>
        <w:rPr>
          <w:ins w:id="460" w:author="Tianyang Min" w:date="2024-08-29T16:13:00Z"/>
          <w:lang w:eastAsia="zh-CN"/>
        </w:rPr>
      </w:pPr>
      <w:ins w:id="461" w:author="Tianyang Min" w:date="2024-08-29T16:13:00Z">
        <w:r>
          <w:t>NR Femto</w:t>
        </w:r>
        <w:r>
          <w:rPr>
            <w:lang w:eastAsia="zh-CN"/>
          </w:rPr>
          <w:t xml:space="preserve"> enables</w:t>
        </w:r>
        <w:r>
          <w:t xml:space="preserve"> use cases to provide NR access at home or at enterprise premises. </w:t>
        </w:r>
        <w:r>
          <w:rPr>
            <w:lang w:eastAsia="zh-CN"/>
          </w:rPr>
          <w:t>The study of NR Femto is based on following assumption</w:t>
        </w:r>
        <w:r>
          <w:rPr>
            <w:rFonts w:hint="eastAsia"/>
            <w:lang w:eastAsia="zh-CN"/>
          </w:rPr>
          <w:t>s</w:t>
        </w:r>
        <w:r>
          <w:rPr>
            <w:lang w:eastAsia="zh-CN"/>
          </w:rPr>
          <w:t>:</w:t>
        </w:r>
      </w:ins>
    </w:p>
    <w:p w14:paraId="610EE477" w14:textId="77777777" w:rsidR="00F45982" w:rsidRDefault="00F45982" w:rsidP="00F45982">
      <w:pPr>
        <w:pStyle w:val="B1"/>
        <w:ind w:left="284" w:firstLine="0"/>
        <w:rPr>
          <w:ins w:id="462" w:author="Tianyang Min" w:date="2024-08-29T16:13:00Z"/>
          <w:rFonts w:eastAsia="SimSun"/>
        </w:rPr>
      </w:pPr>
      <w:ins w:id="463" w:author="Tianyang Min" w:date="2024-08-29T16:13:00Z">
        <w:r>
          <w:rPr>
            <w:rFonts w:eastAsia="SimSun"/>
          </w:rPr>
          <w:t>-</w:t>
        </w:r>
        <w:r>
          <w:rPr>
            <w:rFonts w:eastAsia="SimSun"/>
          </w:rPr>
          <w:tab/>
        </w:r>
        <w:r>
          <w:rPr>
            <w:rFonts w:eastAsia="SimSun" w:hint="eastAsia"/>
          </w:rPr>
          <w:t>An NR Femto node only supports NR;</w:t>
        </w:r>
      </w:ins>
    </w:p>
    <w:p w14:paraId="135F9C40" w14:textId="77777777" w:rsidR="00F45982" w:rsidRDefault="00F45982" w:rsidP="00F45982">
      <w:pPr>
        <w:pStyle w:val="B1"/>
        <w:ind w:left="284" w:firstLine="0"/>
        <w:rPr>
          <w:ins w:id="464" w:author="Tianyang Min" w:date="2024-08-29T16:13:00Z"/>
          <w:rFonts w:eastAsia="SimSun"/>
        </w:rPr>
      </w:pPr>
      <w:ins w:id="465" w:author="Tianyang Min" w:date="2024-08-29T16:13:00Z">
        <w:r>
          <w:rPr>
            <w:rFonts w:eastAsia="SimSun"/>
          </w:rPr>
          <w:t>-</w:t>
        </w:r>
        <w:r>
          <w:rPr>
            <w:rFonts w:eastAsia="SimSun"/>
          </w:rPr>
          <w:tab/>
        </w:r>
        <w:r>
          <w:rPr>
            <w:rFonts w:eastAsia="SimSun" w:hint="eastAsia"/>
          </w:rPr>
          <w:t>No impact on the UE is in scope of the study;</w:t>
        </w:r>
      </w:ins>
    </w:p>
    <w:p w14:paraId="55F9EFC2" w14:textId="77777777" w:rsidR="00F45982" w:rsidRDefault="00F45982" w:rsidP="00F45982">
      <w:pPr>
        <w:pStyle w:val="B1"/>
        <w:ind w:left="284" w:firstLine="0"/>
        <w:rPr>
          <w:ins w:id="466" w:author="Tianyang Min" w:date="2024-08-29T16:13:00Z"/>
          <w:rFonts w:eastAsia="SimSun"/>
        </w:rPr>
      </w:pPr>
      <w:ins w:id="467" w:author="Tianyang Min" w:date="2024-08-29T16:13:00Z">
        <w:r>
          <w:rPr>
            <w:rFonts w:eastAsia="SimSun"/>
          </w:rPr>
          <w:t>-</w:t>
        </w:r>
        <w:r>
          <w:rPr>
            <w:rFonts w:eastAsia="SimSun"/>
          </w:rPr>
          <w:tab/>
        </w:r>
        <w:r>
          <w:rPr>
            <w:rFonts w:eastAsia="SimSun" w:hint="eastAsia"/>
          </w:rPr>
          <w:t xml:space="preserve">Support for a large number of NR Femto nodes should be possible in a scalable manner. </w:t>
        </w:r>
      </w:ins>
    </w:p>
    <w:p w14:paraId="0839945C" w14:textId="77777777" w:rsidR="00F45982" w:rsidRPr="00F45982" w:rsidRDefault="00F45982" w:rsidP="00F45982">
      <w:pPr>
        <w:pStyle w:val="B1"/>
        <w:ind w:left="284" w:firstLine="0"/>
        <w:rPr>
          <w:lang w:eastAsia="ja-JP"/>
        </w:rPr>
      </w:pPr>
    </w:p>
    <w:p w14:paraId="2D671C18" w14:textId="2C804157" w:rsidR="00F144CE" w:rsidRDefault="008F3FF1" w:rsidP="00F45982">
      <w:pPr>
        <w:pStyle w:val="Heading2"/>
        <w:rPr>
          <w:lang w:eastAsia="ja-JP"/>
        </w:rPr>
      </w:pPr>
      <w:bookmarkStart w:id="468" w:name="_Toc172715196"/>
      <w:r>
        <w:t>5.2</w:t>
      </w:r>
      <w:r>
        <w:tab/>
        <w:t>Architecture</w:t>
      </w:r>
      <w:bookmarkStart w:id="469" w:name="MCCQCTEMPBM_00000292"/>
      <w:bookmarkEnd w:id="468"/>
    </w:p>
    <w:p w14:paraId="1D3A7E6D" w14:textId="77777777" w:rsidR="006E4EA4" w:rsidRPr="006E4EA4" w:rsidRDefault="006E4EA4" w:rsidP="000D118F">
      <w:pPr>
        <w:pStyle w:val="Heading3"/>
        <w:rPr>
          <w:ins w:id="470" w:author="Tianyang Min" w:date="2024-06-06T10:57:00Z"/>
          <w:color w:val="FF0000"/>
          <w:lang w:eastAsia="ja-JP"/>
        </w:rPr>
      </w:pPr>
      <w:bookmarkStart w:id="471" w:name="_Toc172715197"/>
      <w:bookmarkStart w:id="472" w:name="MCCQCTEMPBM_00000293"/>
      <w:bookmarkEnd w:id="469"/>
      <w:ins w:id="473" w:author="Tianyang Min" w:date="2024-06-06T10:57:00Z">
        <w:r>
          <w:rPr>
            <w:lang w:eastAsia="ja-JP"/>
          </w:rPr>
          <w:t>5.2.1</w:t>
        </w:r>
        <w:r>
          <w:rPr>
            <w:lang w:eastAsia="ja-JP"/>
          </w:rPr>
          <w:tab/>
          <w:t>Architecture Options for NG interface</w:t>
        </w:r>
        <w:bookmarkEnd w:id="471"/>
      </w:ins>
    </w:p>
    <w:p w14:paraId="6810DF41" w14:textId="77777777" w:rsidR="006E4EA4" w:rsidRDefault="006E4EA4" w:rsidP="000D118F">
      <w:pPr>
        <w:pStyle w:val="Heading4"/>
        <w:rPr>
          <w:ins w:id="474" w:author="Tianyang Min" w:date="2024-06-06T10:57:00Z"/>
        </w:rPr>
      </w:pPr>
      <w:bookmarkStart w:id="475" w:name="_Toc172715198"/>
      <w:ins w:id="476" w:author="Tianyang Min" w:date="2024-06-06T10:57:00Z">
        <w:r>
          <w:t>5.2.1.1</w:t>
        </w:r>
        <w:r>
          <w:tab/>
          <w:t>Option 1</w:t>
        </w:r>
        <w:bookmarkEnd w:id="475"/>
      </w:ins>
    </w:p>
    <w:p w14:paraId="6A51C1A3" w14:textId="0AAB5EC8" w:rsidR="006E4EA4" w:rsidDel="00746F4F" w:rsidRDefault="006E4EA4" w:rsidP="006E4EA4">
      <w:pPr>
        <w:rPr>
          <w:ins w:id="477" w:author="Tianyang Min" w:date="2024-06-06T10:57:00Z"/>
          <w:del w:id="478" w:author="DraftingRule" w:date="2024-07-24T14:19:00Z"/>
        </w:rPr>
      </w:pPr>
      <w:ins w:id="479" w:author="Tianyang Min" w:date="2024-06-06T10:57:00Z">
        <w:r>
          <w:rPr>
            <w:rFonts w:eastAsia="SimSun"/>
            <w:lang w:eastAsia="zh-CN"/>
          </w:rPr>
          <w:t>As shown in Figure</w:t>
        </w:r>
        <w:bookmarkStart w:id="480" w:name="MCCQCTEMPBM_00000294"/>
        <w:del w:id="481" w:author="DraftingRule" w:date="2024-07-24T11:16:00Z">
          <w:r w:rsidDel="00AC6E53">
            <w:rPr>
              <w:rFonts w:eastAsia="SimSun"/>
              <w:lang w:eastAsia="zh-CN"/>
            </w:rPr>
            <w:delText xml:space="preserve"> </w:delText>
          </w:r>
        </w:del>
      </w:ins>
      <w:bookmarkStart w:id="482" w:name="MCCQCTEMPBM_00000295"/>
      <w:bookmarkEnd w:id="472"/>
      <w:bookmarkEnd w:id="480"/>
      <w:ins w:id="483" w:author="DraftingRule" w:date="2024-07-24T11:16:00Z">
        <w:r w:rsidR="00AC6E53">
          <w:rPr>
            <w:rFonts w:eastAsia="SimSun"/>
            <w:lang w:eastAsia="zh-CN"/>
          </w:rPr>
          <w:t> </w:t>
        </w:r>
      </w:ins>
      <w:bookmarkStart w:id="484" w:name="MCCQCTEMPBM_00000296"/>
      <w:bookmarkEnd w:id="482"/>
      <w:ins w:id="485" w:author="Tianyang Min" w:date="2024-06-06T10:57:00Z">
        <w:r>
          <w:rPr>
            <w:rFonts w:eastAsia="SimSun"/>
            <w:lang w:eastAsia="zh-CN"/>
          </w:rPr>
          <w:t xml:space="preserve">5.2.1.1-1, in this option the NR Femto node </w:t>
        </w:r>
        <w:r>
          <w:t>connects to the 5GC directly as a gNB by means of the NG interface.</w:t>
        </w:r>
        <w:bookmarkStart w:id="486" w:name="MCCQCTEMPBM_00000297"/>
        <w:del w:id="487" w:author="DraftingRule" w:date="2024-07-24T12:40:00Z">
          <w:r w:rsidDel="00652B04">
            <w:delText xml:space="preserve"> </w:delText>
          </w:r>
        </w:del>
        <w:bookmarkEnd w:id="486"/>
      </w:ins>
    </w:p>
    <w:p w14:paraId="5D7E822C" w14:textId="77777777" w:rsidR="006E4EA4" w:rsidRDefault="006E4EA4">
      <w:pPr>
        <w:rPr>
          <w:ins w:id="488" w:author="Tianyang Min" w:date="2024-06-06T10:57:00Z"/>
          <w:lang w:eastAsia="zh-CN"/>
        </w:rPr>
        <w:pPrChange w:id="489" w:author="DraftingRule" w:date="2024-07-24T14:19:00Z">
          <w:pPr>
            <w:overflowPunct w:val="0"/>
            <w:autoSpaceDE w:val="0"/>
            <w:autoSpaceDN w:val="0"/>
            <w:adjustRightInd w:val="0"/>
            <w:spacing w:after="0" w:line="360" w:lineRule="auto"/>
            <w:textAlignment w:val="baseline"/>
          </w:pPr>
        </w:pPrChange>
      </w:pPr>
    </w:p>
    <w:bookmarkStart w:id="490" w:name="MCCQCTEMPBM_00000298"/>
    <w:bookmarkStart w:id="491" w:name="MCCQCTEMPBM_00000299"/>
    <w:bookmarkEnd w:id="484"/>
    <w:bookmarkEnd w:id="490"/>
    <w:bookmarkEnd w:id="491"/>
    <w:p w14:paraId="5954CAC4" w14:textId="4C7BBB6D" w:rsidR="006E4EA4" w:rsidRDefault="006E4EA4">
      <w:pPr>
        <w:pStyle w:val="TH"/>
        <w:rPr>
          <w:ins w:id="492" w:author="Tianyang Min" w:date="2024-06-06T10:57:00Z"/>
          <w:lang w:eastAsia="ja-JP"/>
        </w:rPr>
        <w:pPrChange w:id="493" w:author="DraftingRule" w:date="2024-07-24T14:15:00Z">
          <w:pPr>
            <w:overflowPunct w:val="0"/>
            <w:autoSpaceDE w:val="0"/>
            <w:autoSpaceDN w:val="0"/>
            <w:adjustRightInd w:val="0"/>
            <w:spacing w:after="0" w:line="360" w:lineRule="auto"/>
            <w:jc w:val="center"/>
            <w:textAlignment w:val="baseline"/>
          </w:pPr>
        </w:pPrChange>
      </w:pPr>
      <w:ins w:id="494" w:author="Tianyang Min" w:date="2024-06-06T10:57:00Z">
        <w:r>
          <w:object w:dxaOrig="2775" w:dyaOrig="3420" w14:anchorId="7D85FEF7">
            <v:shape id="_x0000_i1034" type="#_x0000_t75" style="width:137.1pt;height:173.4pt" o:ole="">
              <v:imagedata r:id="rId35" o:title=""/>
            </v:shape>
            <o:OLEObject Type="Embed" ProgID="Visio.Drawing.15" ShapeID="_x0000_i1034" DrawAspect="Content" ObjectID="_1786433104" r:id="rId36"/>
          </w:object>
        </w:r>
      </w:ins>
      <w:bookmarkStart w:id="495" w:name="MCCQCTEMPBM_00000300"/>
    </w:p>
    <w:p w14:paraId="24F3B9EA" w14:textId="77777777" w:rsidR="006E4EA4" w:rsidRPr="000D118F" w:rsidRDefault="006E4EA4">
      <w:pPr>
        <w:pStyle w:val="TF"/>
        <w:rPr>
          <w:ins w:id="496" w:author="Tianyang Min" w:date="2024-06-06T10:57:00Z"/>
        </w:rPr>
        <w:pPrChange w:id="497" w:author="DraftingRule" w:date="2024-07-24T14:15:00Z">
          <w:pPr>
            <w:overflowPunct w:val="0"/>
            <w:autoSpaceDE w:val="0"/>
            <w:autoSpaceDN w:val="0"/>
            <w:adjustRightInd w:val="0"/>
            <w:spacing w:after="0" w:line="360" w:lineRule="auto"/>
            <w:jc w:val="center"/>
            <w:textAlignment w:val="baseline"/>
          </w:pPr>
        </w:pPrChange>
      </w:pPr>
      <w:bookmarkStart w:id="498" w:name="MCCQCTEMPBM_00000479"/>
      <w:ins w:id="499" w:author="Tianyang Min" w:date="2024-06-06T10:57:00Z">
        <w:r w:rsidRPr="000D118F">
          <w:t>Figure 5.2.1.1-1: Option 1 for NR Femto Architecture</w:t>
        </w:r>
      </w:ins>
    </w:p>
    <w:p w14:paraId="1017D278" w14:textId="010198C9" w:rsidR="006E4EA4" w:rsidRDefault="006E4EA4" w:rsidP="003756E1">
      <w:pPr>
        <w:pStyle w:val="NO"/>
        <w:rPr>
          <w:ins w:id="500" w:author="Tianyang Min" w:date="2024-06-06T10:57:00Z"/>
        </w:rPr>
      </w:pPr>
      <w:bookmarkStart w:id="501" w:name="MCCQCTEMPBM_00000301"/>
      <w:bookmarkEnd w:id="498"/>
      <w:ins w:id="502" w:author="Tianyang Min" w:date="2024-06-06T10:57:00Z">
        <w:r>
          <w:t>NOTE:</w:t>
        </w:r>
        <w:r>
          <w:tab/>
          <w:t>The SeGW is out of RAN3 scope.</w:t>
        </w:r>
        <w:bookmarkStart w:id="503" w:name="MCCQCTEMPBM_00000303"/>
        <w:bookmarkEnd w:id="501"/>
      </w:ins>
    </w:p>
    <w:p w14:paraId="7CF1EE5A" w14:textId="77777777" w:rsidR="006E4EA4" w:rsidRDefault="006E4EA4" w:rsidP="000D118F">
      <w:pPr>
        <w:pStyle w:val="Heading4"/>
        <w:rPr>
          <w:ins w:id="504" w:author="Tianyang Min" w:date="2024-06-06T10:57:00Z"/>
        </w:rPr>
      </w:pPr>
      <w:bookmarkStart w:id="505" w:name="_Toc172715199"/>
      <w:bookmarkEnd w:id="503"/>
      <w:ins w:id="506" w:author="Tianyang Min" w:date="2024-06-06T10:57:00Z">
        <w:r>
          <w:t>5.2.1.2</w:t>
        </w:r>
        <w:r>
          <w:tab/>
          <w:t>Option 2</w:t>
        </w:r>
        <w:bookmarkEnd w:id="505"/>
      </w:ins>
    </w:p>
    <w:p w14:paraId="6851EBB4" w14:textId="2C580F64" w:rsidR="006E4EA4" w:rsidRDefault="006E4EA4" w:rsidP="006E4EA4">
      <w:pPr>
        <w:overflowPunct w:val="0"/>
        <w:autoSpaceDE w:val="0"/>
        <w:autoSpaceDN w:val="0"/>
        <w:adjustRightInd w:val="0"/>
        <w:textAlignment w:val="baseline"/>
        <w:rPr>
          <w:ins w:id="507" w:author="Tianyang Min" w:date="2024-06-06T10:57:00Z"/>
        </w:rPr>
      </w:pPr>
      <w:ins w:id="508" w:author="Tianyang Min" w:date="2024-06-06T10:57:00Z">
        <w:r>
          <w:t>Figure</w:t>
        </w:r>
        <w:bookmarkStart w:id="509" w:name="MCCQCTEMPBM_00000304"/>
        <w:del w:id="510" w:author="DraftingRule" w:date="2024-07-24T11:17:00Z">
          <w:r w:rsidDel="00AC6E53">
            <w:delText xml:space="preserve"> </w:delText>
          </w:r>
        </w:del>
      </w:ins>
      <w:bookmarkStart w:id="511" w:name="MCCQCTEMPBM_00000305"/>
      <w:bookmarkEnd w:id="495"/>
      <w:bookmarkEnd w:id="509"/>
      <w:ins w:id="512" w:author="DraftingRule" w:date="2024-07-24T11:17:00Z">
        <w:r w:rsidR="00AC6E53">
          <w:t> </w:t>
        </w:r>
      </w:ins>
      <w:bookmarkStart w:id="513" w:name="MCCQCTEMPBM_00000306"/>
      <w:bookmarkEnd w:id="511"/>
      <w:ins w:id="514" w:author="Tianyang Min" w:date="2024-06-06T10:57:00Z">
        <w:r>
          <w:t>5.2.1.2-1 shows a logical architecture for the NR Femto that has a set of NG interfaces to connect the NR Femto node to the 5GC.</w:t>
        </w:r>
      </w:ins>
    </w:p>
    <w:bookmarkStart w:id="515" w:name="MCCQCTEMPBM_00000308"/>
    <w:bookmarkStart w:id="516" w:name="MCCQCTEMPBM_00000309"/>
    <w:bookmarkStart w:id="517" w:name="MCCQCTEMPBM_00000307"/>
    <w:bookmarkEnd w:id="513"/>
    <w:bookmarkEnd w:id="515"/>
    <w:bookmarkEnd w:id="516"/>
    <w:p w14:paraId="29CC3FB8" w14:textId="77777777" w:rsidR="006E4EA4" w:rsidRDefault="006E4EA4">
      <w:pPr>
        <w:pStyle w:val="TH"/>
        <w:rPr>
          <w:ins w:id="518" w:author="Tianyang Min" w:date="2024-06-06T10:57:00Z"/>
        </w:rPr>
        <w:pPrChange w:id="519" w:author="DraftingRule" w:date="2024-07-24T11:17:00Z">
          <w:pPr>
            <w:keepNext/>
            <w:keepLines/>
            <w:overflowPunct w:val="0"/>
            <w:autoSpaceDE w:val="0"/>
            <w:autoSpaceDN w:val="0"/>
            <w:adjustRightInd w:val="0"/>
            <w:spacing w:before="60"/>
            <w:jc w:val="center"/>
            <w:textAlignment w:val="baseline"/>
          </w:pPr>
        </w:pPrChange>
      </w:pPr>
      <w:ins w:id="520" w:author="Tianyang Min" w:date="2024-06-06T10:57:00Z">
        <w:r>
          <w:object w:dxaOrig="6840" w:dyaOrig="4065" w14:anchorId="189347D6">
            <v:shape id="_x0000_i1035" type="#_x0000_t75" style="width:346.1pt;height:201pt" o:ole="">
              <v:imagedata r:id="rId37" o:title=""/>
            </v:shape>
            <o:OLEObject Type="Embed" ProgID="Visio.Drawing.11" ShapeID="_x0000_i1035" DrawAspect="Content" ObjectID="_1786433105" r:id="rId38"/>
          </w:object>
        </w:r>
      </w:ins>
      <w:bookmarkStart w:id="521" w:name="MCCQCTEMPBM_00000310"/>
    </w:p>
    <w:p w14:paraId="1BB53BD4" w14:textId="77777777" w:rsidR="006E4EA4" w:rsidRPr="000D118F" w:rsidRDefault="006E4EA4">
      <w:pPr>
        <w:pStyle w:val="TF"/>
        <w:rPr>
          <w:ins w:id="522" w:author="Tianyang Min" w:date="2024-06-06T10:57:00Z"/>
        </w:rPr>
        <w:pPrChange w:id="523" w:author="DraftingRule" w:date="2024-07-24T11:17:00Z">
          <w:pPr>
            <w:overflowPunct w:val="0"/>
            <w:autoSpaceDE w:val="0"/>
            <w:autoSpaceDN w:val="0"/>
            <w:adjustRightInd w:val="0"/>
            <w:spacing w:after="0" w:line="360" w:lineRule="auto"/>
            <w:jc w:val="center"/>
            <w:textAlignment w:val="baseline"/>
          </w:pPr>
        </w:pPrChange>
      </w:pPr>
      <w:ins w:id="524" w:author="Tianyang Min" w:date="2024-06-06T10:57:00Z">
        <w:r w:rsidRPr="000D118F">
          <w:t>Figure 5.2.1.2-1: Option 2 for NR Femto Architecture</w:t>
        </w:r>
      </w:ins>
    </w:p>
    <w:p w14:paraId="12C50085" w14:textId="77777777" w:rsidR="006E4EA4" w:rsidRDefault="006E4EA4">
      <w:pPr>
        <w:pStyle w:val="NO"/>
        <w:rPr>
          <w:ins w:id="525" w:author="Tianyang Min" w:date="2024-06-06T10:57:00Z"/>
          <w:lang w:eastAsia="ja-JP"/>
        </w:rPr>
        <w:pPrChange w:id="526" w:author="DraftingRule" w:date="2024-07-24T11:17:00Z">
          <w:pPr>
            <w:keepLines/>
            <w:overflowPunct w:val="0"/>
            <w:autoSpaceDE w:val="0"/>
            <w:autoSpaceDN w:val="0"/>
            <w:adjustRightInd w:val="0"/>
            <w:ind w:left="1135" w:hanging="851"/>
            <w:textAlignment w:val="baseline"/>
          </w:pPr>
        </w:pPrChange>
      </w:pPr>
      <w:ins w:id="527" w:author="Tianyang Min" w:date="2024-06-06T10:57:00Z">
        <w:r>
          <w:rPr>
            <w:lang w:eastAsia="ja-JP"/>
          </w:rPr>
          <w:t>NOTE:</w:t>
        </w:r>
        <w:r>
          <w:rPr>
            <w:lang w:eastAsia="ja-JP"/>
          </w:rPr>
          <w:tab/>
          <w:t>The SeGW and the NR Femto Management System are out of RAN3 scope.</w:t>
        </w:r>
        <w:bookmarkStart w:id="528" w:name="MCCQCTEMPBM_00000311"/>
        <w:del w:id="529" w:author="DraftingRule" w:date="2024-07-24T12:41:00Z">
          <w:r w:rsidDel="00652B04">
            <w:rPr>
              <w:lang w:eastAsia="ja-JP"/>
            </w:rPr>
            <w:delText xml:space="preserve"> </w:delText>
          </w:r>
        </w:del>
        <w:bookmarkEnd w:id="528"/>
      </w:ins>
    </w:p>
    <w:bookmarkEnd w:id="517"/>
    <w:p w14:paraId="2AB1B341" w14:textId="77777777" w:rsidR="006E4EA4" w:rsidRDefault="006E4EA4" w:rsidP="006E4EA4">
      <w:pPr>
        <w:overflowPunct w:val="0"/>
        <w:autoSpaceDE w:val="0"/>
        <w:autoSpaceDN w:val="0"/>
        <w:adjustRightInd w:val="0"/>
        <w:textAlignment w:val="baseline"/>
        <w:rPr>
          <w:ins w:id="530" w:author="Tianyang Min" w:date="2024-06-06T10:57:00Z"/>
        </w:rPr>
      </w:pPr>
      <w:ins w:id="531" w:author="Tianyang Min" w:date="2024-06-06T10:57:00Z">
        <w:r>
          <w:t>The NG-RAN architecture may deploy an NR Femto Gateway (NR Femto GW) to allow the NG interface between the NR Femto node and the 5GC to support a large number of NR Femto nodes in a scalable manner. The NR Femto GW serves as a concentrator for the C-Plane, specifically the NG-C interface.</w:t>
        </w:r>
      </w:ins>
    </w:p>
    <w:p w14:paraId="7E367C48" w14:textId="77777777" w:rsidR="006E4EA4" w:rsidRDefault="006E4EA4" w:rsidP="006E4EA4">
      <w:pPr>
        <w:overflowPunct w:val="0"/>
        <w:autoSpaceDE w:val="0"/>
        <w:autoSpaceDN w:val="0"/>
        <w:adjustRightInd w:val="0"/>
        <w:textAlignment w:val="baseline"/>
        <w:rPr>
          <w:ins w:id="532" w:author="Tianyang Min" w:date="2024-06-06T10:57:00Z"/>
        </w:rPr>
      </w:pPr>
      <w:ins w:id="533" w:author="Tianyang Min" w:date="2024-06-06T10:57:00Z">
        <w:r>
          <w:t>The NG interface is defined as the interface:</w:t>
        </w:r>
      </w:ins>
    </w:p>
    <w:p w14:paraId="0B4AD4CA" w14:textId="77777777" w:rsidR="006E4EA4" w:rsidRDefault="006E4EA4" w:rsidP="003756E1">
      <w:pPr>
        <w:pStyle w:val="B1"/>
        <w:rPr>
          <w:ins w:id="534" w:author="Tianyang Min" w:date="2024-06-06T10:57:00Z"/>
        </w:rPr>
      </w:pPr>
      <w:bookmarkStart w:id="535" w:name="OLE_LINK29"/>
      <w:bookmarkStart w:id="536" w:name="OLE_LINK28"/>
      <w:bookmarkStart w:id="537" w:name="MCCQCTEMPBM_00000312"/>
      <w:ins w:id="538" w:author="Tianyang Min" w:date="2024-06-06T10:57:00Z">
        <w:r>
          <w:t>-</w:t>
        </w:r>
        <w:r>
          <w:tab/>
        </w:r>
        <w:bookmarkEnd w:id="535"/>
        <w:bookmarkEnd w:id="536"/>
        <w:r>
          <w:t>Between the NR Femto GW and the 5GC;</w:t>
        </w:r>
      </w:ins>
    </w:p>
    <w:p w14:paraId="50D1FBF5" w14:textId="77777777" w:rsidR="006E4EA4" w:rsidRDefault="006E4EA4" w:rsidP="003756E1">
      <w:pPr>
        <w:pStyle w:val="B1"/>
        <w:rPr>
          <w:ins w:id="539" w:author="Tianyang Min" w:date="2024-06-06T10:57:00Z"/>
        </w:rPr>
      </w:pPr>
      <w:ins w:id="540" w:author="Tianyang Min" w:date="2024-06-06T10:57:00Z">
        <w:r>
          <w:t>-</w:t>
        </w:r>
        <w:r>
          <w:tab/>
          <w:t>Between the NR Femto node and the NR Femto GW;</w:t>
        </w:r>
      </w:ins>
    </w:p>
    <w:p w14:paraId="22BBD726" w14:textId="77777777" w:rsidR="006E4EA4" w:rsidRDefault="006E4EA4" w:rsidP="003756E1">
      <w:pPr>
        <w:pStyle w:val="B1"/>
        <w:rPr>
          <w:ins w:id="541" w:author="Tianyang Min" w:date="2024-06-06T10:57:00Z"/>
        </w:rPr>
      </w:pPr>
      <w:ins w:id="542" w:author="Tianyang Min" w:date="2024-06-06T10:57:00Z">
        <w:r>
          <w:t>-</w:t>
        </w:r>
        <w:r>
          <w:tab/>
          <w:t>Between the NR Femto node and the 5GC;</w:t>
        </w:r>
      </w:ins>
    </w:p>
    <w:bookmarkEnd w:id="537"/>
    <w:p w14:paraId="727629E0" w14:textId="2A7535AC" w:rsidR="006E4EA4" w:rsidRDefault="006E4EA4" w:rsidP="008E56F1">
      <w:pPr>
        <w:overflowPunct w:val="0"/>
        <w:autoSpaceDE w:val="0"/>
        <w:autoSpaceDN w:val="0"/>
        <w:adjustRightInd w:val="0"/>
        <w:textAlignment w:val="baseline"/>
        <w:rPr>
          <w:ins w:id="543" w:author="Tianyang Min" w:date="2024-08-29T16:42:00Z"/>
        </w:rPr>
      </w:pPr>
      <w:ins w:id="544" w:author="Tianyang Min" w:date="2024-06-06T10:57:00Z">
        <w:r>
          <w:t>The NR Femto GW appears to the AMF as a gNB. The NR Femto GW appears to the NR Femto node as an AMF. The NG interface between the NR Femto node and the 5GC is the same regardless of whether the NR Femto node is connected to the 5GC via an NR Femto GW or not.</w:t>
        </w:r>
        <w:bookmarkStart w:id="545" w:name="MCCQCTEMPBM_00000313"/>
        <w:del w:id="546" w:author="DraftingRule" w:date="2024-07-24T12:41:00Z">
          <w:r w:rsidDel="00652B04">
            <w:delText xml:space="preserve"> </w:delText>
          </w:r>
        </w:del>
      </w:ins>
      <w:bookmarkStart w:id="547" w:name="MCCQCTEMPBM_00000317"/>
      <w:bookmarkEnd w:id="521"/>
      <w:bookmarkEnd w:id="545"/>
    </w:p>
    <w:p w14:paraId="2EB8B454" w14:textId="1C21B214" w:rsidR="008E56F1" w:rsidRPr="008E56F1" w:rsidRDefault="008E56F1" w:rsidP="008E56F1">
      <w:pPr>
        <w:pStyle w:val="Heading4"/>
      </w:pPr>
      <w:ins w:id="548" w:author="Tianyang Min" w:date="2024-08-29T16:42:00Z">
        <w:r>
          <w:t>5.2.1.3</w:t>
        </w:r>
        <w:r>
          <w:tab/>
          <w:t>Option 3</w:t>
        </w:r>
      </w:ins>
    </w:p>
    <w:p w14:paraId="3A3179CD" w14:textId="5C25DF38" w:rsidR="006E4EA4" w:rsidRDefault="006E4EA4" w:rsidP="006E4EA4">
      <w:pPr>
        <w:rPr>
          <w:ins w:id="549" w:author="Tianyang Min" w:date="2024-06-06T10:57:00Z"/>
        </w:rPr>
      </w:pPr>
      <w:ins w:id="550" w:author="Tianyang Min" w:date="2024-06-06T10:57:00Z">
        <w:r>
          <w:t xml:space="preserve">An SCTP concentrator acts as an IP proxy between an NR Femto node and the AMF. It addresses the issue of reducing the number of SCTP connections toward the 5GC by leaving the NGAP layer untouched and by concentrating the SCTP layer. The SCTP concentrator is part of the transport layer, and it is transparent to the application layer. This solution was studied for E-UTRAN and is described in detail in </w:t>
        </w:r>
      </w:ins>
      <w:ins w:id="551" w:author="Tianyang Min" w:date="2024-08-29T16:43:00Z">
        <w:r w:rsidR="008E56F1">
          <w:t>TR 37.803 [5].</w:t>
        </w:r>
      </w:ins>
      <w:bookmarkStart w:id="552" w:name="MCCQCTEMPBM_00000320"/>
      <w:bookmarkEnd w:id="547"/>
    </w:p>
    <w:bookmarkStart w:id="553" w:name="MCCQCTEMPBM_00000322"/>
    <w:bookmarkStart w:id="554" w:name="MCCQCTEMPBM_00000323"/>
    <w:bookmarkStart w:id="555" w:name="MCCQCTEMPBM_00000321"/>
    <w:bookmarkEnd w:id="552"/>
    <w:bookmarkEnd w:id="553"/>
    <w:bookmarkEnd w:id="554"/>
    <w:p w14:paraId="171A7807" w14:textId="77777777" w:rsidR="006E4EA4" w:rsidRDefault="006E4EA4">
      <w:pPr>
        <w:pStyle w:val="TH"/>
        <w:rPr>
          <w:ins w:id="556" w:author="Tianyang Min" w:date="2024-06-06T10:57:00Z"/>
        </w:rPr>
        <w:pPrChange w:id="557" w:author="DraftingRule" w:date="2024-07-24T11:19:00Z">
          <w:pPr>
            <w:jc w:val="center"/>
          </w:pPr>
        </w:pPrChange>
      </w:pPr>
      <w:ins w:id="558" w:author="Tianyang Min" w:date="2024-06-06T10:57:00Z">
        <w:r>
          <w:object w:dxaOrig="9060" w:dyaOrig="5940" w14:anchorId="6537AB31">
            <v:shape id="_x0000_i1036" type="#_x0000_t75" style="width:453.45pt;height:294.9pt" o:ole="">
              <v:imagedata r:id="rId39" o:title=""/>
            </v:shape>
            <o:OLEObject Type="Embed" ProgID="Visio.Drawing.15" ShapeID="_x0000_i1036" DrawAspect="Content" ObjectID="_1786433106" r:id="rId40"/>
          </w:object>
        </w:r>
      </w:ins>
      <w:bookmarkStart w:id="559" w:name="MCCQCTEMPBM_00000324"/>
    </w:p>
    <w:p w14:paraId="6D7B741D" w14:textId="77777777" w:rsidR="006E4EA4" w:rsidRDefault="006E4EA4" w:rsidP="003756E1">
      <w:pPr>
        <w:pStyle w:val="TF"/>
        <w:rPr>
          <w:ins w:id="560" w:author="Tianyang Min" w:date="2024-06-06T10:57:00Z"/>
        </w:rPr>
      </w:pPr>
      <w:bookmarkStart w:id="561" w:name="MCCQCTEMPBM_00000325"/>
      <w:bookmarkEnd w:id="555"/>
      <w:ins w:id="562" w:author="Tianyang Min" w:date="2024-06-06T10:57:00Z">
        <w:r>
          <w:t>Figure 5.2.1.3-1: Option 3 for NR Femto Architecture.</w:t>
        </w:r>
      </w:ins>
    </w:p>
    <w:p w14:paraId="342278FE" w14:textId="77777777" w:rsidR="006E4EA4" w:rsidRPr="000D118F" w:rsidRDefault="006E4EA4" w:rsidP="003756E1">
      <w:pPr>
        <w:pStyle w:val="NO"/>
        <w:rPr>
          <w:ins w:id="563" w:author="Tianyang Min" w:date="2024-06-06T10:57:00Z"/>
        </w:rPr>
      </w:pPr>
      <w:ins w:id="564" w:author="Tianyang Min" w:date="2024-06-06T10:57:00Z">
        <w:r>
          <w:t>NOTE:</w:t>
        </w:r>
        <w:r>
          <w:tab/>
          <w:t>The SeGW is out of RAN3 scope.</w:t>
        </w:r>
      </w:ins>
    </w:p>
    <w:bookmarkEnd w:id="561"/>
    <w:p w14:paraId="298876E0" w14:textId="77777777" w:rsidR="006E4EA4" w:rsidRDefault="006E4EA4" w:rsidP="006E4EA4">
      <w:pPr>
        <w:rPr>
          <w:ins w:id="565" w:author="Tianyang Min" w:date="2024-06-06T10:57:00Z"/>
        </w:rPr>
      </w:pPr>
      <w:ins w:id="566" w:author="Tianyang Min" w:date="2024-06-06T10:57:00Z">
        <w:r>
          <w:t>A single SCTP association per NG-C interface instance is used with one pair of stream identifiers for NG-C common procedures. An SCTP concentrator terminates the lower layers so that the AMF does not need to be aware that several peers, with which it maintains NG interfaces, are actually behind the concentrator.</w:t>
        </w:r>
      </w:ins>
    </w:p>
    <w:p w14:paraId="7345379A" w14:textId="77777777" w:rsidR="006E4EA4" w:rsidRDefault="006E4EA4" w:rsidP="006E4EA4">
      <w:pPr>
        <w:rPr>
          <w:ins w:id="567" w:author="Tianyang Min" w:date="2024-06-06T10:57:00Z"/>
        </w:rPr>
      </w:pPr>
      <w:ins w:id="568" w:author="Tianyang Min" w:date="2024-06-06T10:57:00Z">
        <w:r>
          <w:t>The key characteristics are:</w:t>
        </w:r>
      </w:ins>
    </w:p>
    <w:p w14:paraId="4173130B" w14:textId="77777777" w:rsidR="006E4EA4" w:rsidRDefault="006E4EA4" w:rsidP="003756E1">
      <w:pPr>
        <w:pStyle w:val="B1"/>
        <w:rPr>
          <w:ins w:id="569" w:author="Tianyang Min" w:date="2024-06-06T10:57:00Z"/>
        </w:rPr>
      </w:pPr>
      <w:bookmarkStart w:id="570" w:name="MCCQCTEMPBM_00000326"/>
      <w:ins w:id="571" w:author="Tianyang Min" w:date="2024-06-06T10:57:00Z">
        <w:r>
          <w:t>1.</w:t>
        </w:r>
        <w:r>
          <w:tab/>
          <w:t>There is a single NGAP association (application layer) between the AMF and each NR Femto node.</w:t>
        </w:r>
      </w:ins>
    </w:p>
    <w:p w14:paraId="76AE6FD3" w14:textId="77777777" w:rsidR="006E4EA4" w:rsidRDefault="006E4EA4" w:rsidP="003756E1">
      <w:pPr>
        <w:pStyle w:val="B1"/>
        <w:rPr>
          <w:ins w:id="572" w:author="Tianyang Min" w:date="2024-06-06T10:57:00Z"/>
        </w:rPr>
      </w:pPr>
      <w:ins w:id="573" w:author="Tianyang Min" w:date="2024-06-06T10:57:00Z">
        <w:r>
          <w:t>2.</w:t>
        </w:r>
        <w:r>
          <w:tab/>
          <w:t>There is a single SCTP association (transport layer) between the AMF and the SCTP concentrator.</w:t>
        </w:r>
      </w:ins>
    </w:p>
    <w:p w14:paraId="1D04E1E6" w14:textId="77777777" w:rsidR="006E4EA4" w:rsidRDefault="006E4EA4" w:rsidP="003756E1">
      <w:pPr>
        <w:pStyle w:val="B1"/>
        <w:rPr>
          <w:ins w:id="574" w:author="Tianyang Min" w:date="2024-06-06T10:57:00Z"/>
        </w:rPr>
      </w:pPr>
      <w:ins w:id="575" w:author="Tianyang Min" w:date="2024-06-06T10:57:00Z">
        <w:r>
          <w:t>3.</w:t>
        </w:r>
        <w:r>
          <w:tab/>
          <w:t>There is a single SCTP association (transport layer) between the SCTP concentrator and each NR Femto node connected to it.</w:t>
        </w:r>
      </w:ins>
    </w:p>
    <w:p w14:paraId="5F5AEBED" w14:textId="77777777" w:rsidR="006E4EA4" w:rsidRDefault="006E4EA4" w:rsidP="003756E1">
      <w:pPr>
        <w:pStyle w:val="B1"/>
        <w:rPr>
          <w:ins w:id="576" w:author="Tianyang Min" w:date="2024-06-06T10:57:00Z"/>
        </w:rPr>
      </w:pPr>
      <w:ins w:id="577" w:author="Tianyang Min" w:date="2024-06-06T10:57:00Z">
        <w:r>
          <w:t>4.</w:t>
        </w:r>
        <w:r>
          <w:tab/>
          <w:t>The SCTP concentrator does not touch the application layer and transports it transparently.</w:t>
        </w:r>
      </w:ins>
    </w:p>
    <w:p w14:paraId="3E19C5DB" w14:textId="77777777" w:rsidR="006E4EA4" w:rsidRDefault="006E4EA4" w:rsidP="003756E1">
      <w:pPr>
        <w:pStyle w:val="B1"/>
        <w:rPr>
          <w:ins w:id="578" w:author="Tianyang Min" w:date="2024-06-06T10:57:00Z"/>
        </w:rPr>
      </w:pPr>
      <w:ins w:id="579" w:author="Tianyang Min" w:date="2024-06-06T10:57:00Z">
        <w:r>
          <w:t>5.</w:t>
        </w:r>
        <w:r>
          <w:tab/>
          <w:t>For each NR Femto node, the SCTP concentrator maps the NGAP signaling on the appropriate SCTP association, “switching” between the various SCTP streams from the NG interface between itself and the AMF.</w:t>
        </w:r>
      </w:ins>
    </w:p>
    <w:bookmarkEnd w:id="570"/>
    <w:p w14:paraId="7DC82577" w14:textId="77777777" w:rsidR="006E4EA4" w:rsidDel="00F7271A" w:rsidRDefault="006E4EA4" w:rsidP="006E4EA4">
      <w:pPr>
        <w:rPr>
          <w:del w:id="580" w:author="Ericsson User" w:date="2024-04-02T23:40:00Z"/>
        </w:rPr>
      </w:pPr>
      <w:ins w:id="581" w:author="Tianyang Min" w:date="2024-06-06T10:57:00Z">
        <w:r>
          <w:t>6.</w:t>
        </w:r>
        <w:r>
          <w:tab/>
          <w:t>The SCTP concentrator can also act as a “smart NAT”, in case the NR Femto nodes are assigned private IP addresses.</w:t>
        </w:r>
      </w:ins>
      <w:bookmarkStart w:id="582" w:name="MCCQCTEMPBM_00000327"/>
      <w:bookmarkEnd w:id="559"/>
    </w:p>
    <w:p w14:paraId="02BD9096" w14:textId="77777777" w:rsidR="00F7271A" w:rsidRDefault="00F7271A" w:rsidP="003756E1">
      <w:pPr>
        <w:pStyle w:val="B1"/>
        <w:rPr>
          <w:ins w:id="583" w:author="DraftingRule" w:date="2024-07-24T12:20:00Z"/>
        </w:rPr>
      </w:pPr>
      <w:bookmarkStart w:id="584" w:name="MCCQCTEMPBM_00000328"/>
      <w:bookmarkStart w:id="585" w:name="MCCQCTEMPBM_00000329"/>
      <w:bookmarkEnd w:id="582"/>
    </w:p>
    <w:p w14:paraId="02524E4E" w14:textId="25AD2BEF" w:rsidR="006E4EA4" w:rsidDel="00F7271A" w:rsidRDefault="006E4EA4" w:rsidP="006E4EA4">
      <w:pPr>
        <w:rPr>
          <w:ins w:id="586" w:author="Tianyang Min" w:date="2024-06-06T10:57:00Z"/>
          <w:del w:id="587" w:author="DraftingRule" w:date="2024-07-24T12:25:00Z"/>
        </w:rPr>
      </w:pPr>
      <w:bookmarkStart w:id="588" w:name="_Hlk175754563"/>
      <w:bookmarkStart w:id="589" w:name="MCCQCTEMPBM_00000330"/>
      <w:bookmarkEnd w:id="584"/>
      <w:bookmarkEnd w:id="585"/>
      <w:ins w:id="590" w:author="Tianyang Min" w:date="2024-06-06T10:57:00Z">
        <w:r>
          <w:t>Point 5</w:t>
        </w:r>
        <w:bookmarkEnd w:id="588"/>
        <w:r>
          <w:t xml:space="preserve"> above descends from the multi-streaming capabilities of SCTP. The AMF can map NGAP signaling for different NR Femto nodes on different streams over the same SCTP association. The concentrator receives the messages, terminates the SCTP connection, and maps each message on a new SCTP association toward the appropriate NR Femto node according to the stream number used. Since there can be up to 65535 streams in an SCTP association, in principle it is possible to address a large number of NR Femto nodes from the same AMF through the same SCTP concentrator. The SCTP concentrator handles the appropriate switching between each stream number on the SCTP concentrator-AMF association and each NR Femto node-SCTP concentrator association (see </w:t>
        </w:r>
      </w:ins>
      <w:ins w:id="591" w:author="Tianyang Min" w:date="2024-08-29T16:44:00Z">
        <w:r w:rsidR="008E56F1">
          <w:t>Figure 5.2.1.3-1</w:t>
        </w:r>
      </w:ins>
      <w:bookmarkStart w:id="592" w:name="MCCQCTEMPBM_00000333"/>
      <w:bookmarkEnd w:id="589"/>
      <w:ins w:id="593" w:author="Tianyang Min" w:date="2024-06-06T10:57:00Z">
        <w:r>
          <w:t>). This functionality is completely contained in the SCTP concentrator and only requires that the AMF and NR Femto nodes map NGAP signaling to different peers, on different SCTP stream identifiers.</w:t>
        </w:r>
        <w:bookmarkStart w:id="594" w:name="MCCQCTEMPBM_00000334"/>
      </w:ins>
    </w:p>
    <w:p w14:paraId="7E935FF3" w14:textId="77777777" w:rsidR="00F45982" w:rsidRDefault="00F45982" w:rsidP="00F45982">
      <w:pPr>
        <w:pStyle w:val="Heading4"/>
        <w:rPr>
          <w:ins w:id="595" w:author="Tianyang Min" w:date="2024-08-29T16:14:00Z"/>
        </w:rPr>
      </w:pPr>
      <w:bookmarkStart w:id="596" w:name="_Toc172715201"/>
      <w:bookmarkStart w:id="597" w:name="MCCQCTEMPBM_00000336"/>
      <w:bookmarkStart w:id="598" w:name="MCCQCTEMPBM_00000335"/>
      <w:bookmarkEnd w:id="594"/>
      <w:ins w:id="599" w:author="Tianyang Min" w:date="2024-08-29T16:14:00Z">
        <w:r>
          <w:t>5.2.1.4</w:t>
        </w:r>
        <w:r>
          <w:tab/>
          <w:t>Option 4</w:t>
        </w:r>
        <w:bookmarkEnd w:id="596"/>
      </w:ins>
    </w:p>
    <w:bookmarkEnd w:id="597"/>
    <w:p w14:paraId="2A92B46B" w14:textId="31B3EC2D" w:rsidR="006E4EA4" w:rsidRPr="00F45982" w:rsidRDefault="00F45982" w:rsidP="00F45982">
      <w:pPr>
        <w:jc w:val="both"/>
        <w:rPr>
          <w:ins w:id="600" w:author="Tianyang Min" w:date="2024-06-06T10:57:00Z"/>
          <w:szCs w:val="22"/>
          <w:lang w:val="en-US" w:eastAsia="ja-JP"/>
        </w:rPr>
      </w:pPr>
      <w:ins w:id="601" w:author="Tianyang Min" w:date="2024-08-29T16:14:00Z">
        <w:r>
          <w:rPr>
            <w:szCs w:val="22"/>
            <w:lang w:val="en-US"/>
          </w:rPr>
          <w:t xml:space="preserve">In this option, the NR Femto node </w:t>
        </w:r>
        <w:r>
          <w:rPr>
            <w:rFonts w:hint="eastAsia"/>
            <w:szCs w:val="22"/>
            <w:lang w:val="en-US"/>
          </w:rPr>
          <w:t>is</w:t>
        </w:r>
        <w:r>
          <w:rPr>
            <w:szCs w:val="22"/>
            <w:lang w:val="en-US"/>
          </w:rPr>
          <w:t xml:space="preserve"> a gNB-DU</w:t>
        </w:r>
        <w:r>
          <w:rPr>
            <w:rFonts w:hint="eastAsia"/>
            <w:szCs w:val="22"/>
            <w:lang w:val="en-US"/>
          </w:rPr>
          <w:t xml:space="preserve"> </w:t>
        </w:r>
        <w:r>
          <w:rPr>
            <w:szCs w:val="22"/>
            <w:lang w:val="en-US"/>
          </w:rPr>
          <w:t>as defined in TS</w:t>
        </w:r>
        <w:bookmarkStart w:id="602" w:name="MCCQCTEMPBM_00000338"/>
        <w:r>
          <w:rPr>
            <w:szCs w:val="22"/>
            <w:lang w:val="en-US"/>
          </w:rPr>
          <w:t> </w:t>
        </w:r>
        <w:bookmarkStart w:id="603" w:name="MCCQCTEMPBM_00000339"/>
        <w:bookmarkEnd w:id="602"/>
        <w:r>
          <w:rPr>
            <w:szCs w:val="22"/>
            <w:lang w:val="en-US"/>
          </w:rPr>
          <w:t>38.401 [3]. The gNB-CU is used as the concentration node for connecting the NR Femto nodes to 5GC on both control plane and user plane.</w:t>
        </w:r>
      </w:ins>
      <w:bookmarkEnd w:id="603"/>
    </w:p>
    <w:bookmarkStart w:id="604" w:name="MCCQCTEMPBM_00000341"/>
    <w:bookmarkStart w:id="605" w:name="MCCQCTEMPBM_00000342"/>
    <w:bookmarkStart w:id="606" w:name="MCCQCTEMPBM_00000340"/>
    <w:bookmarkEnd w:id="592"/>
    <w:bookmarkEnd w:id="598"/>
    <w:bookmarkEnd w:id="604"/>
    <w:bookmarkEnd w:id="605"/>
    <w:p w14:paraId="48A1465C" w14:textId="7F860664" w:rsidR="006E4EA4" w:rsidRDefault="006E4EA4">
      <w:pPr>
        <w:pStyle w:val="TH"/>
        <w:rPr>
          <w:ins w:id="607" w:author="Tianyang Min" w:date="2024-06-06T10:57:00Z"/>
        </w:rPr>
        <w:pPrChange w:id="608" w:author="DraftingRule" w:date="2024-07-24T11:20:00Z">
          <w:pPr>
            <w:jc w:val="center"/>
          </w:pPr>
        </w:pPrChange>
      </w:pPr>
      <w:ins w:id="609" w:author="Tianyang Min" w:date="2024-06-06T10:57:00Z">
        <w:r>
          <w:object w:dxaOrig="7545" w:dyaOrig="5040" w14:anchorId="23AF5776">
            <v:shape id="_x0000_i1037" type="#_x0000_t75" style="width:381.8pt;height:253pt" o:ole="">
              <v:imagedata r:id="rId41" o:title=""/>
            </v:shape>
            <o:OLEObject Type="Embed" ProgID="Visio.Drawing.15" ShapeID="_x0000_i1037" DrawAspect="Content" ObjectID="_1786433107" r:id="rId42"/>
          </w:object>
        </w:r>
      </w:ins>
      <w:bookmarkStart w:id="610" w:name="MCCQCTEMPBM_00000343"/>
    </w:p>
    <w:p w14:paraId="6E151B60" w14:textId="77777777" w:rsidR="006E4EA4" w:rsidRDefault="006E4EA4" w:rsidP="003756E1">
      <w:pPr>
        <w:pStyle w:val="TF"/>
        <w:rPr>
          <w:ins w:id="611" w:author="Tianyang Min" w:date="2024-06-06T10:57:00Z"/>
        </w:rPr>
      </w:pPr>
      <w:bookmarkStart w:id="612" w:name="MCCQCTEMPBM_00000344"/>
      <w:bookmarkEnd w:id="606"/>
      <w:ins w:id="613" w:author="Tianyang Min" w:date="2024-06-06T10:57:00Z">
        <w:r>
          <w:t>Figure 5.2.1.4-1: Option 4 for NR Femto Architecture</w:t>
        </w:r>
      </w:ins>
    </w:p>
    <w:p w14:paraId="3AC8178E" w14:textId="77777777" w:rsidR="006E4EA4" w:rsidRDefault="006E4EA4" w:rsidP="003756E1">
      <w:pPr>
        <w:pStyle w:val="NO"/>
        <w:rPr>
          <w:ins w:id="614" w:author="Tianyang Min" w:date="2024-06-06T10:57:00Z"/>
        </w:rPr>
      </w:pPr>
      <w:ins w:id="615" w:author="Tianyang Min" w:date="2024-06-06T10:57:00Z">
        <w:r>
          <w:t>NOTE:</w:t>
        </w:r>
        <w:r>
          <w:tab/>
          <w:t>The SeGW is out of RAN3 scope.</w:t>
        </w:r>
      </w:ins>
    </w:p>
    <w:p w14:paraId="293C68CC" w14:textId="77777777" w:rsidR="006E4EA4" w:rsidRDefault="006E4EA4" w:rsidP="000D118F">
      <w:pPr>
        <w:pStyle w:val="Heading3"/>
        <w:overflowPunct w:val="0"/>
        <w:autoSpaceDE w:val="0"/>
        <w:autoSpaceDN w:val="0"/>
        <w:adjustRightInd w:val="0"/>
        <w:ind w:left="1135"/>
        <w:textAlignment w:val="baseline"/>
        <w:rPr>
          <w:lang w:eastAsia="ja-JP"/>
        </w:rPr>
      </w:pPr>
      <w:bookmarkStart w:id="616" w:name="_Toc172715202"/>
      <w:bookmarkEnd w:id="612"/>
      <w:ins w:id="617" w:author="Tianyang Min" w:date="2024-06-06T10:57:00Z">
        <w:r>
          <w:rPr>
            <w:lang w:eastAsia="ja-JP"/>
          </w:rPr>
          <w:t>5.2.2</w:t>
        </w:r>
        <w:r>
          <w:rPr>
            <w:lang w:eastAsia="ja-JP"/>
          </w:rPr>
          <w:tab/>
          <w:t>Architecture Options for Xn interface</w:t>
        </w:r>
      </w:ins>
      <w:bookmarkEnd w:id="616"/>
    </w:p>
    <w:p w14:paraId="74EF688E" w14:textId="77777777" w:rsidR="00F45982" w:rsidRDefault="00F45982" w:rsidP="00F45982">
      <w:pPr>
        <w:pStyle w:val="Heading4"/>
        <w:rPr>
          <w:ins w:id="618" w:author="Tianyang Min" w:date="2024-08-29T16:15:00Z"/>
          <w:lang w:val="en-US" w:eastAsia="zh-CN"/>
        </w:rPr>
      </w:pPr>
      <w:bookmarkStart w:id="619" w:name="_Toc172715203"/>
      <w:bookmarkStart w:id="620" w:name="MCCQCTEMPBM_00000345"/>
      <w:ins w:id="621" w:author="Tianyang Min" w:date="2024-08-29T16:15:00Z">
        <w:r>
          <w:t>5.2.</w:t>
        </w:r>
        <w:r>
          <w:rPr>
            <w:rFonts w:hint="eastAsia"/>
            <w:lang w:val="en-US" w:eastAsia="zh-CN"/>
          </w:rPr>
          <w:t>2.</w:t>
        </w:r>
        <w:r>
          <w:rPr>
            <w:lang w:val="en-US" w:eastAsia="zh-CN"/>
          </w:rPr>
          <w:t>1</w:t>
        </w:r>
        <w:r>
          <w:tab/>
        </w:r>
        <w:r>
          <w:rPr>
            <w:rFonts w:hint="eastAsia"/>
            <w:lang w:val="en-US" w:eastAsia="zh-CN"/>
          </w:rPr>
          <w:t>Option</w:t>
        </w:r>
        <w:r>
          <w:rPr>
            <w:lang w:val="en-US" w:eastAsia="zh-CN"/>
          </w:rPr>
          <w:t xml:space="preserve"> </w:t>
        </w:r>
        <w:r>
          <w:rPr>
            <w:rFonts w:hint="eastAsia"/>
            <w:lang w:val="en-US" w:eastAsia="zh-CN"/>
          </w:rPr>
          <w:t xml:space="preserve">A </w:t>
        </w:r>
        <w:r>
          <w:rPr>
            <w:rFonts w:hint="eastAsia"/>
            <w:lang w:eastAsia="zh-CN"/>
          </w:rPr>
          <w:t>for</w:t>
        </w:r>
        <w:r>
          <w:rPr>
            <w:lang w:eastAsia="zh-CN"/>
          </w:rPr>
          <w:t xml:space="preserve"> X</w:t>
        </w:r>
        <w:r>
          <w:rPr>
            <w:rFonts w:hint="eastAsia"/>
            <w:lang w:eastAsia="zh-CN"/>
          </w:rPr>
          <w:t>n</w:t>
        </w:r>
        <w:r>
          <w:rPr>
            <w:lang w:eastAsia="zh-CN"/>
          </w:rPr>
          <w:t xml:space="preserve"> support </w:t>
        </w:r>
        <w:r>
          <w:rPr>
            <w:rFonts w:hint="eastAsia"/>
            <w:lang w:val="en-US" w:eastAsia="zh-CN"/>
          </w:rPr>
          <w:t>without</w:t>
        </w:r>
        <w:r>
          <w:rPr>
            <w:lang w:eastAsia="zh-CN"/>
          </w:rPr>
          <w:t xml:space="preserve"> Xn GW</w:t>
        </w:r>
        <w:bookmarkEnd w:id="619"/>
      </w:ins>
    </w:p>
    <w:bookmarkEnd w:id="620"/>
    <w:p w14:paraId="1F8AF92A" w14:textId="77777777" w:rsidR="00F45982" w:rsidRDefault="00F45982" w:rsidP="00F45982">
      <w:pPr>
        <w:spacing w:after="0"/>
        <w:jc w:val="both"/>
        <w:rPr>
          <w:ins w:id="622" w:author="Tianyang Min" w:date="2024-08-29T16:15:00Z"/>
          <w:lang w:eastAsia="zh-CN"/>
        </w:rPr>
      </w:pPr>
      <w:ins w:id="623" w:author="Tianyang Min" w:date="2024-08-29T16:15:00Z">
        <w:r>
          <w:rPr>
            <w:rFonts w:eastAsia="SimSun"/>
            <w:lang w:eastAsia="zh-CN"/>
          </w:rPr>
          <w:t>As shown in Figure</w:t>
        </w:r>
        <w:bookmarkStart w:id="624" w:name="MCCQCTEMPBM_00000347"/>
        <w:r>
          <w:rPr>
            <w:rFonts w:eastAsia="SimSun"/>
            <w:lang w:eastAsia="zh-CN"/>
          </w:rPr>
          <w:t> </w:t>
        </w:r>
        <w:bookmarkStart w:id="625" w:name="MCCQCTEMPBM_00000348"/>
        <w:bookmarkEnd w:id="624"/>
        <w:r>
          <w:rPr>
            <w:rFonts w:eastAsia="SimSun"/>
            <w:lang w:eastAsia="zh-CN"/>
          </w:rPr>
          <w:t>5.2.</w:t>
        </w:r>
        <w:r>
          <w:rPr>
            <w:rFonts w:eastAsia="SimSun" w:hint="eastAsia"/>
            <w:lang w:val="en-US" w:eastAsia="zh-CN"/>
          </w:rPr>
          <w:t>2.</w:t>
        </w:r>
        <w:r>
          <w:rPr>
            <w:rFonts w:hint="eastAsia"/>
            <w:lang w:eastAsia="ja-JP"/>
          </w:rPr>
          <w:t>1</w:t>
        </w:r>
        <w:r>
          <w:rPr>
            <w:rFonts w:eastAsia="SimSun"/>
            <w:lang w:eastAsia="zh-CN"/>
          </w:rPr>
          <w:t xml:space="preserve">-1, in this option the NR Femto Node </w:t>
        </w:r>
        <w:r>
          <w:t xml:space="preserve">connects to the </w:t>
        </w:r>
        <w:r>
          <w:rPr>
            <w:rFonts w:hint="eastAsia"/>
            <w:lang w:val="en-US" w:eastAsia="zh-CN"/>
          </w:rPr>
          <w:t xml:space="preserve">other NR Femto Node(s)/gNB(s) </w:t>
        </w:r>
        <w:r>
          <w:t xml:space="preserve">directly as a gNB by means of the </w:t>
        </w:r>
        <w:r>
          <w:rPr>
            <w:rFonts w:hint="eastAsia"/>
            <w:lang w:val="en-US" w:eastAsia="zh-CN"/>
          </w:rPr>
          <w:t xml:space="preserve">Xn </w:t>
        </w:r>
        <w:r>
          <w:t>interface.</w:t>
        </w:r>
      </w:ins>
    </w:p>
    <w:bookmarkEnd w:id="625"/>
    <w:p w14:paraId="641B000F" w14:textId="77777777" w:rsidR="00F45982" w:rsidRPr="00F45982" w:rsidRDefault="00F45982" w:rsidP="00F45982">
      <w:pPr>
        <w:rPr>
          <w:ins w:id="626" w:author="Tianyang Min" w:date="2024-06-06T10:57:00Z"/>
          <w:lang w:eastAsia="ja-JP"/>
        </w:rPr>
      </w:pPr>
    </w:p>
    <w:bookmarkStart w:id="627" w:name="MCCQCTEMPBM_00000351"/>
    <w:bookmarkStart w:id="628" w:name="MCCQCTEMPBM_00000352"/>
    <w:bookmarkStart w:id="629" w:name="MCCQCTEMPBM_00000350"/>
    <w:bookmarkEnd w:id="610"/>
    <w:bookmarkEnd w:id="627"/>
    <w:bookmarkEnd w:id="628"/>
    <w:bookmarkStart w:id="630" w:name="_MON_1774880051"/>
    <w:bookmarkEnd w:id="630"/>
    <w:p w14:paraId="2F4DBC9B" w14:textId="77777777" w:rsidR="006E4EA4" w:rsidRDefault="006E4EA4">
      <w:pPr>
        <w:pStyle w:val="TH"/>
        <w:rPr>
          <w:ins w:id="631" w:author="Tianyang Min" w:date="2024-06-06T10:57:00Z"/>
          <w:lang w:eastAsia="ja-JP"/>
        </w:rPr>
        <w:pPrChange w:id="632" w:author="DraftingRule" w:date="2024-07-24T11:21:00Z">
          <w:pPr>
            <w:overflowPunct w:val="0"/>
            <w:autoSpaceDE w:val="0"/>
            <w:autoSpaceDN w:val="0"/>
            <w:adjustRightInd w:val="0"/>
            <w:spacing w:after="0" w:line="360" w:lineRule="auto"/>
            <w:jc w:val="center"/>
            <w:textAlignment w:val="baseline"/>
          </w:pPr>
        </w:pPrChange>
      </w:pPr>
      <w:ins w:id="633" w:author="Tianyang Min" w:date="2024-06-06T10:57:00Z">
        <w:r>
          <w:rPr>
            <w:lang w:eastAsia="ja-JP"/>
          </w:rPr>
          <w:object w:dxaOrig="7995" w:dyaOrig="975" w14:anchorId="5A6795B0">
            <v:shape id="_x0000_i1038" type="#_x0000_t75" style="width:403.35pt;height:50.1pt" o:ole="">
              <v:imagedata r:id="rId43" o:title=""/>
              <o:lock v:ext="edit" aspectratio="f"/>
            </v:shape>
            <o:OLEObject Type="Embed" ProgID="Visio.Drawing.15" ShapeID="_x0000_i1038" DrawAspect="Content" ObjectID="_1786433108" r:id="rId44"/>
          </w:object>
        </w:r>
      </w:ins>
      <w:bookmarkStart w:id="634" w:name="MCCQCTEMPBM_00000353"/>
    </w:p>
    <w:p w14:paraId="7DAF197C" w14:textId="5C3E4F1B" w:rsidR="00F45982" w:rsidRPr="000D118F" w:rsidRDefault="00F45982" w:rsidP="00F45982">
      <w:pPr>
        <w:pStyle w:val="TF"/>
        <w:rPr>
          <w:ins w:id="635" w:author="Tianyang Min" w:date="2024-08-29T16:15:00Z"/>
        </w:rPr>
      </w:pPr>
      <w:ins w:id="636" w:author="Tianyang Min" w:date="2024-08-29T16:15:00Z">
        <w:r>
          <w:rPr>
            <w:rFonts w:hint="eastAsia"/>
            <w:lang w:eastAsia="zh-CN"/>
          </w:rPr>
          <w:t>F</w:t>
        </w:r>
        <w:r>
          <w:rPr>
            <w:lang w:eastAsia="zh-CN"/>
          </w:rPr>
          <w:t xml:space="preserve">igure </w:t>
        </w:r>
        <w:r>
          <w:rPr>
            <w:rFonts w:eastAsia="SimSun"/>
            <w:lang w:eastAsia="zh-CN"/>
          </w:rPr>
          <w:t>5.2.</w:t>
        </w:r>
        <w:r>
          <w:rPr>
            <w:rFonts w:eastAsia="SimSun" w:hint="eastAsia"/>
            <w:lang w:val="en-US" w:eastAsia="zh-CN"/>
          </w:rPr>
          <w:t>2.</w:t>
        </w:r>
        <w:r>
          <w:rPr>
            <w:rFonts w:hint="eastAsia"/>
            <w:lang w:eastAsia="ja-JP"/>
          </w:rPr>
          <w:t>1</w:t>
        </w:r>
        <w:r>
          <w:rPr>
            <w:rFonts w:eastAsia="SimSun"/>
            <w:lang w:eastAsia="zh-CN"/>
          </w:rPr>
          <w:t>-1</w:t>
        </w:r>
        <w:r>
          <w:rPr>
            <w:lang w:eastAsia="zh-CN"/>
          </w:rPr>
          <w:t xml:space="preserve">: </w:t>
        </w:r>
        <w:r>
          <w:rPr>
            <w:rFonts w:hint="eastAsia"/>
            <w:lang w:val="en-US" w:eastAsia="zh-CN"/>
          </w:rPr>
          <w:t>OptionA Xn interface</w:t>
        </w:r>
        <w:r>
          <w:rPr>
            <w:lang w:eastAsia="zh-CN"/>
          </w:rPr>
          <w:t xml:space="preserve"> Architecture</w:t>
        </w:r>
        <w:r>
          <w:rPr>
            <w:rFonts w:hint="eastAsia"/>
            <w:lang w:val="en-US" w:eastAsia="zh-CN"/>
          </w:rPr>
          <w:t xml:space="preserve"> for NR Femto</w:t>
        </w:r>
      </w:ins>
    </w:p>
    <w:p w14:paraId="1C2E782C" w14:textId="4171B14B" w:rsidR="006E4EA4" w:rsidRPr="000D118F" w:rsidRDefault="006E4EA4" w:rsidP="00F45982">
      <w:pPr>
        <w:pStyle w:val="TF"/>
        <w:rPr>
          <w:ins w:id="637" w:author="Tianyang Min" w:date="2024-06-06T10:57:00Z"/>
        </w:rPr>
      </w:pPr>
    </w:p>
    <w:p w14:paraId="3DC4EA34" w14:textId="733E84F3" w:rsidR="006E4EA4" w:rsidRDefault="006E4EA4" w:rsidP="003756E1">
      <w:pPr>
        <w:pStyle w:val="Heading4"/>
        <w:rPr>
          <w:lang w:eastAsia="zh-CN"/>
        </w:rPr>
      </w:pPr>
      <w:bookmarkStart w:id="638" w:name="_Toc172715204"/>
      <w:bookmarkStart w:id="639" w:name="MCCQCTEMPBM_00000355"/>
      <w:bookmarkEnd w:id="629"/>
      <w:ins w:id="640" w:author="Tianyang Min" w:date="2024-06-06T10:57:00Z">
        <w:r>
          <w:t>5.2.2.2</w:t>
        </w:r>
        <w:r>
          <w:tab/>
          <w:t xml:space="preserve">Option B </w:t>
        </w:r>
        <w:r>
          <w:rPr>
            <w:rFonts w:hint="eastAsia"/>
            <w:lang w:eastAsia="zh-CN"/>
          </w:rPr>
          <w:t>for</w:t>
        </w:r>
        <w:r>
          <w:rPr>
            <w:lang w:eastAsia="zh-CN"/>
          </w:rPr>
          <w:t xml:space="preserve"> X</w:t>
        </w:r>
        <w:r>
          <w:rPr>
            <w:rFonts w:hint="eastAsia"/>
            <w:lang w:eastAsia="zh-CN"/>
          </w:rPr>
          <w:t>n</w:t>
        </w:r>
        <w:r>
          <w:rPr>
            <w:lang w:eastAsia="zh-CN"/>
          </w:rPr>
          <w:t xml:space="preserve"> support via Xn GW</w:t>
        </w:r>
      </w:ins>
      <w:bookmarkEnd w:id="634"/>
      <w:bookmarkEnd w:id="638"/>
    </w:p>
    <w:p w14:paraId="5D9C3332" w14:textId="448FDF56" w:rsidR="00F45982" w:rsidRPr="00F45982" w:rsidRDefault="00F45982" w:rsidP="00F45982">
      <w:pPr>
        <w:rPr>
          <w:lang w:eastAsia="ja-JP"/>
        </w:rPr>
      </w:pPr>
      <w:bookmarkStart w:id="641" w:name="MCCQCTEMPBM_00000356"/>
      <w:ins w:id="642" w:author="Tianyang Min" w:date="2024-08-29T16:15:00Z">
        <w:r>
          <w:rPr>
            <w:rFonts w:eastAsia="SimSun"/>
            <w:lang w:eastAsia="zh-CN"/>
          </w:rPr>
          <w:t>As shown in Figure</w:t>
        </w:r>
        <w:bookmarkStart w:id="643" w:name="MCCQCTEMPBM_00000358"/>
        <w:bookmarkEnd w:id="641"/>
        <w:r>
          <w:rPr>
            <w:rFonts w:eastAsia="SimSun"/>
            <w:lang w:eastAsia="zh-CN"/>
          </w:rPr>
          <w:t> </w:t>
        </w:r>
        <w:bookmarkEnd w:id="643"/>
        <w:r>
          <w:rPr>
            <w:rFonts w:eastAsia="SimSun"/>
            <w:lang w:eastAsia="zh-CN"/>
          </w:rPr>
          <w:t>5.2.2.</w:t>
        </w:r>
        <w:r>
          <w:rPr>
            <w:rFonts w:hint="eastAsia"/>
            <w:lang w:eastAsia="ja-JP"/>
          </w:rPr>
          <w:t>2</w:t>
        </w:r>
        <w:r>
          <w:rPr>
            <w:rFonts w:eastAsia="SimSun"/>
            <w:lang w:eastAsia="zh-CN"/>
          </w:rPr>
          <w:t>-1, the logical architecture for NR Femto node when Xn connectivity via the Xn GW is supported</w:t>
        </w:r>
        <w:r>
          <w:t>.</w:t>
        </w:r>
      </w:ins>
    </w:p>
    <w:bookmarkStart w:id="644" w:name="MCCQCTEMPBM_00000361"/>
    <w:bookmarkStart w:id="645" w:name="MCCQCTEMPBM_00000362"/>
    <w:bookmarkStart w:id="646" w:name="MCCQCTEMPBM_00000359"/>
    <w:bookmarkEnd w:id="639"/>
    <w:p w14:paraId="7D0A8EE2" w14:textId="77777777" w:rsidR="008F4036" w:rsidRDefault="008F4036">
      <w:pPr>
        <w:pStyle w:val="TH"/>
        <w:rPr>
          <w:ins w:id="647" w:author="Tianyang Min" w:date="2024-06-06T10:57:00Z"/>
          <w:rFonts w:eastAsia="Yu Mincho"/>
          <w:lang w:eastAsia="ja-JP"/>
        </w:rPr>
        <w:pPrChange w:id="648" w:author="DraftingRule" w:date="2024-07-24T11:22:00Z">
          <w:pPr>
            <w:overflowPunct w:val="0"/>
            <w:autoSpaceDE w:val="0"/>
            <w:autoSpaceDN w:val="0"/>
            <w:adjustRightInd w:val="0"/>
            <w:spacing w:after="0" w:line="360" w:lineRule="auto"/>
            <w:jc w:val="center"/>
            <w:textAlignment w:val="baseline"/>
          </w:pPr>
        </w:pPrChange>
      </w:pPr>
      <w:ins w:id="649" w:author="Tianyang Min" w:date="2024-06-06T10:57:00Z">
        <w:del w:id="650" w:author="Huawei" w:date="2024-05-21T20:00:00Z">
          <w:r>
            <w:rPr>
              <w:lang w:eastAsia="ja-JP"/>
            </w:rPr>
            <w:fldChar w:fldCharType="begin"/>
          </w:r>
          <w:r>
            <w:rPr>
              <w:lang w:eastAsia="ja-JP"/>
            </w:rPr>
            <w:fldChar w:fldCharType="end"/>
          </w:r>
        </w:del>
        <w:bookmarkEnd w:id="644"/>
        <w:r>
          <w:rPr>
            <w:rFonts w:eastAsia="Yu Mincho"/>
            <w:noProof/>
            <w:lang w:eastAsia="ja-JP"/>
          </w:rPr>
          <mc:AlternateContent>
            <mc:Choice Requires="wpc">
              <w:drawing>
                <wp:inline distT="0" distB="0" distL="0" distR="0" wp14:anchorId="01B7F42F" wp14:editId="091F5837">
                  <wp:extent cx="3717290" cy="3200400"/>
                  <wp:effectExtent l="0" t="0" r="0" b="0"/>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7" name="页-1"/>
                          <wpg:cNvGrpSpPr/>
                          <wpg:grpSpPr>
                            <a:xfrm>
                              <a:off x="413977" y="416060"/>
                              <a:ext cx="2813724" cy="2655448"/>
                              <a:chOff x="234000" y="236100"/>
                              <a:chExt cx="2814000" cy="2655900"/>
                            </a:xfrm>
                          </wpg:grpSpPr>
                          <wps:wsp>
                            <wps:cNvPr id="28" name="Rectangle"/>
                            <wps:cNvSpPr/>
                            <wps:spPr>
                              <a:xfrm>
                                <a:off x="234000" y="1100100"/>
                                <a:ext cx="318000" cy="630000"/>
                              </a:xfrm>
                              <a:custGeom>
                                <a:avLst/>
                                <a:gdLst>
                                  <a:gd name="connsiteX0" fmla="*/ 0 w 318000"/>
                                  <a:gd name="connsiteY0" fmla="*/ 315000 h 630000"/>
                                  <a:gd name="connsiteX1" fmla="*/ 159000 w 318000"/>
                                  <a:gd name="connsiteY1" fmla="*/ 0 h 630000"/>
                                  <a:gd name="connsiteX2" fmla="*/ 318000 w 318000"/>
                                  <a:gd name="connsiteY2" fmla="*/ 315000 h 630000"/>
                                  <a:gd name="connsiteX3" fmla="*/ 159000 w 318000"/>
                                  <a:gd name="connsiteY3" fmla="*/ 630000 h 630000"/>
                                </a:gdLst>
                                <a:ahLst/>
                                <a:cxnLst>
                                  <a:cxn ang="0">
                                    <a:pos x="connsiteX0" y="connsiteY0"/>
                                  </a:cxn>
                                  <a:cxn ang="0">
                                    <a:pos x="connsiteX1" y="connsiteY1"/>
                                  </a:cxn>
                                  <a:cxn ang="0">
                                    <a:pos x="connsiteX2" y="connsiteY2"/>
                                  </a:cxn>
                                  <a:cxn ang="0">
                                    <a:pos x="connsiteX3" y="connsiteY3"/>
                                  </a:cxn>
                                </a:cxnLst>
                                <a:rect l="l" t="t" r="r" b="b"/>
                                <a:pathLst>
                                  <a:path w="318000" h="630000">
                                    <a:moveTo>
                                      <a:pt x="0" y="0"/>
                                    </a:moveTo>
                                    <a:lnTo>
                                      <a:pt x="318000" y="0"/>
                                    </a:lnTo>
                                    <a:lnTo>
                                      <a:pt x="318000" y="630000"/>
                                    </a:lnTo>
                                    <a:lnTo>
                                      <a:pt x="0" y="630000"/>
                                    </a:lnTo>
                                    <a:lnTo>
                                      <a:pt x="0" y="0"/>
                                    </a:lnTo>
                                    <a:close/>
                                  </a:path>
                                </a:pathLst>
                              </a:custGeom>
                              <a:solidFill>
                                <a:srgbClr val="FFFFFF"/>
                              </a:solidFill>
                              <a:ln w="8000" cap="flat">
                                <a:solidFill>
                                  <a:srgbClr val="323232"/>
                                </a:solidFill>
                              </a:ln>
                            </wps:spPr>
                            <wps:txbx>
                              <w:txbxContent>
                                <w:p w14:paraId="5773737D" w14:textId="77777777" w:rsidR="00F23FA1" w:rsidRDefault="00F23FA1" w:rsidP="008F4036">
                                  <w:pPr>
                                    <w:pStyle w:val="NormalWeb"/>
                                    <w:spacing w:after="0"/>
                                    <w:jc w:val="center"/>
                                  </w:pPr>
                                  <w:r>
                                    <w:rPr>
                                      <w:rFonts w:ascii="Microsoft YaHei" w:hAnsi="Microsoft YaHei" w:hint="eastAsia"/>
                                      <w:color w:val="191919"/>
                                      <w:kern w:val="2"/>
                                      <w:sz w:val="12"/>
                                      <w:szCs w:val="12"/>
                                    </w:rPr>
                                    <w:t>NR Femto</w:t>
                                  </w:r>
                                </w:p>
                              </w:txbxContent>
                            </wps:txbx>
                            <wps:bodyPr wrap="square" lIns="0" tIns="0" rIns="0" bIns="0" rtlCol="0" anchor="ctr"/>
                          </wps:wsp>
                          <wps:wsp>
                            <wps:cNvPr id="29" name="Rectangle"/>
                            <wps:cNvSpPr/>
                            <wps:spPr>
                              <a:xfrm>
                                <a:off x="234000" y="1964100"/>
                                <a:ext cx="318000" cy="630000"/>
                              </a:xfrm>
                              <a:custGeom>
                                <a:avLst/>
                                <a:gdLst>
                                  <a:gd name="connsiteX0" fmla="*/ 0 w 318000"/>
                                  <a:gd name="connsiteY0" fmla="*/ 315000 h 630000"/>
                                  <a:gd name="connsiteX1" fmla="*/ 159000 w 318000"/>
                                  <a:gd name="connsiteY1" fmla="*/ 0 h 630000"/>
                                  <a:gd name="connsiteX2" fmla="*/ 318000 w 318000"/>
                                  <a:gd name="connsiteY2" fmla="*/ 315000 h 630000"/>
                                  <a:gd name="connsiteX3" fmla="*/ 159000 w 318000"/>
                                  <a:gd name="connsiteY3" fmla="*/ 630000 h 630000"/>
                                </a:gdLst>
                                <a:ahLst/>
                                <a:cxnLst>
                                  <a:cxn ang="0">
                                    <a:pos x="connsiteX0" y="connsiteY0"/>
                                  </a:cxn>
                                  <a:cxn ang="0">
                                    <a:pos x="connsiteX1" y="connsiteY1"/>
                                  </a:cxn>
                                  <a:cxn ang="0">
                                    <a:pos x="connsiteX2" y="connsiteY2"/>
                                  </a:cxn>
                                  <a:cxn ang="0">
                                    <a:pos x="connsiteX3" y="connsiteY3"/>
                                  </a:cxn>
                                </a:cxnLst>
                                <a:rect l="l" t="t" r="r" b="b"/>
                                <a:pathLst>
                                  <a:path w="318000" h="630000">
                                    <a:moveTo>
                                      <a:pt x="0" y="0"/>
                                    </a:moveTo>
                                    <a:lnTo>
                                      <a:pt x="318000" y="0"/>
                                    </a:lnTo>
                                    <a:lnTo>
                                      <a:pt x="318000" y="630000"/>
                                    </a:lnTo>
                                    <a:lnTo>
                                      <a:pt x="0" y="630000"/>
                                    </a:lnTo>
                                    <a:lnTo>
                                      <a:pt x="0" y="0"/>
                                    </a:lnTo>
                                    <a:close/>
                                  </a:path>
                                </a:pathLst>
                              </a:custGeom>
                              <a:solidFill>
                                <a:srgbClr val="FFFFFF"/>
                              </a:solidFill>
                              <a:ln w="8000" cap="flat">
                                <a:solidFill>
                                  <a:srgbClr val="323232"/>
                                </a:solidFill>
                              </a:ln>
                            </wps:spPr>
                            <wps:txbx>
                              <w:txbxContent>
                                <w:p w14:paraId="0322761A" w14:textId="77777777" w:rsidR="00F23FA1" w:rsidRDefault="00F23FA1" w:rsidP="008F4036">
                                  <w:pPr>
                                    <w:pStyle w:val="NormalWeb"/>
                                    <w:spacing w:after="0"/>
                                    <w:jc w:val="center"/>
                                  </w:pPr>
                                  <w:r>
                                    <w:rPr>
                                      <w:rFonts w:ascii="Microsoft YaHei" w:hAnsi="Microsoft YaHei" w:hint="eastAsia"/>
                                      <w:color w:val="191919"/>
                                      <w:kern w:val="2"/>
                                      <w:sz w:val="12"/>
                                      <w:szCs w:val="12"/>
                                    </w:rPr>
                                    <w:t>NR Femto</w:t>
                                  </w:r>
                                </w:p>
                              </w:txbxContent>
                            </wps:txbx>
                            <wps:bodyPr wrap="square" lIns="0" tIns="0" rIns="0" bIns="0" rtlCol="0" anchor="ctr"/>
                          </wps:wsp>
                          <wps:wsp>
                            <wps:cNvPr id="30" name="Rectangle"/>
                            <wps:cNvSpPr/>
                            <wps:spPr>
                              <a:xfrm>
                                <a:off x="234000" y="236100"/>
                                <a:ext cx="318000" cy="630000"/>
                              </a:xfrm>
                              <a:custGeom>
                                <a:avLst/>
                                <a:gdLst>
                                  <a:gd name="connsiteX0" fmla="*/ 0 w 318000"/>
                                  <a:gd name="connsiteY0" fmla="*/ 315000 h 630000"/>
                                  <a:gd name="connsiteX1" fmla="*/ 159000 w 318000"/>
                                  <a:gd name="connsiteY1" fmla="*/ 0 h 630000"/>
                                  <a:gd name="connsiteX2" fmla="*/ 318000 w 318000"/>
                                  <a:gd name="connsiteY2" fmla="*/ 315000 h 630000"/>
                                  <a:gd name="connsiteX3" fmla="*/ 159000 w 318000"/>
                                  <a:gd name="connsiteY3" fmla="*/ 630000 h 630000"/>
                                </a:gdLst>
                                <a:ahLst/>
                                <a:cxnLst>
                                  <a:cxn ang="0">
                                    <a:pos x="connsiteX0" y="connsiteY0"/>
                                  </a:cxn>
                                  <a:cxn ang="0">
                                    <a:pos x="connsiteX1" y="connsiteY1"/>
                                  </a:cxn>
                                  <a:cxn ang="0">
                                    <a:pos x="connsiteX2" y="connsiteY2"/>
                                  </a:cxn>
                                  <a:cxn ang="0">
                                    <a:pos x="connsiteX3" y="connsiteY3"/>
                                  </a:cxn>
                                </a:cxnLst>
                                <a:rect l="l" t="t" r="r" b="b"/>
                                <a:pathLst>
                                  <a:path w="318000" h="630000">
                                    <a:moveTo>
                                      <a:pt x="0" y="0"/>
                                    </a:moveTo>
                                    <a:lnTo>
                                      <a:pt x="318000" y="0"/>
                                    </a:lnTo>
                                    <a:lnTo>
                                      <a:pt x="318000" y="630000"/>
                                    </a:lnTo>
                                    <a:lnTo>
                                      <a:pt x="0" y="630000"/>
                                    </a:lnTo>
                                    <a:lnTo>
                                      <a:pt x="0" y="0"/>
                                    </a:lnTo>
                                    <a:close/>
                                  </a:path>
                                </a:pathLst>
                              </a:custGeom>
                              <a:solidFill>
                                <a:srgbClr val="FFFFFF"/>
                              </a:solidFill>
                              <a:ln w="8000" cap="flat">
                                <a:solidFill>
                                  <a:srgbClr val="323232"/>
                                </a:solidFill>
                              </a:ln>
                            </wps:spPr>
                            <wps:txbx>
                              <w:txbxContent>
                                <w:p w14:paraId="5C19884E" w14:textId="77777777" w:rsidR="00F23FA1" w:rsidRDefault="00F23FA1" w:rsidP="008F4036">
                                  <w:pPr>
                                    <w:pStyle w:val="NormalWeb"/>
                                    <w:spacing w:after="0"/>
                                    <w:jc w:val="center"/>
                                  </w:pPr>
                                  <w:r>
                                    <w:rPr>
                                      <w:rFonts w:ascii="Microsoft YaHei" w:hAnsi="Microsoft YaHei" w:hint="eastAsia"/>
                                      <w:color w:val="191919"/>
                                      <w:kern w:val="2"/>
                                      <w:sz w:val="12"/>
                                      <w:szCs w:val="12"/>
                                    </w:rPr>
                                    <w:t>gNB</w:t>
                                  </w:r>
                                </w:p>
                              </w:txbxContent>
                            </wps:txbx>
                            <wps:bodyPr wrap="square" lIns="0" tIns="0" rIns="0" bIns="0" rtlCol="0" anchor="ctr"/>
                          </wps:wsp>
                          <wps:wsp>
                            <wps:cNvPr id="31" name="Rectangle"/>
                            <wps:cNvSpPr/>
                            <wps:spPr>
                              <a:xfrm>
                                <a:off x="969000" y="1100100"/>
                                <a:ext cx="318000" cy="1494000"/>
                              </a:xfrm>
                              <a:custGeom>
                                <a:avLst/>
                                <a:gdLst>
                                  <a:gd name="connsiteX0" fmla="*/ 0 w 318000"/>
                                  <a:gd name="connsiteY0" fmla="*/ 747000 h 1494000"/>
                                  <a:gd name="connsiteX1" fmla="*/ 159000 w 318000"/>
                                  <a:gd name="connsiteY1" fmla="*/ 0 h 1494000"/>
                                  <a:gd name="connsiteX2" fmla="*/ 318000 w 318000"/>
                                  <a:gd name="connsiteY2" fmla="*/ 747000 h 1494000"/>
                                  <a:gd name="connsiteX3" fmla="*/ 159000 w 318000"/>
                                  <a:gd name="connsiteY3" fmla="*/ 1494000 h 1494000"/>
                                </a:gdLst>
                                <a:ahLst/>
                                <a:cxnLst>
                                  <a:cxn ang="0">
                                    <a:pos x="connsiteX0" y="connsiteY0"/>
                                  </a:cxn>
                                  <a:cxn ang="0">
                                    <a:pos x="connsiteX1" y="connsiteY1"/>
                                  </a:cxn>
                                  <a:cxn ang="0">
                                    <a:pos x="connsiteX2" y="connsiteY2"/>
                                  </a:cxn>
                                  <a:cxn ang="0">
                                    <a:pos x="connsiteX3" y="connsiteY3"/>
                                  </a:cxn>
                                </a:cxnLst>
                                <a:rect l="l" t="t" r="r" b="b"/>
                                <a:pathLst>
                                  <a:path w="318000" h="1494000">
                                    <a:moveTo>
                                      <a:pt x="0" y="0"/>
                                    </a:moveTo>
                                    <a:lnTo>
                                      <a:pt x="318000" y="0"/>
                                    </a:lnTo>
                                    <a:lnTo>
                                      <a:pt x="318000" y="1494000"/>
                                    </a:lnTo>
                                    <a:lnTo>
                                      <a:pt x="0" y="1494000"/>
                                    </a:lnTo>
                                    <a:lnTo>
                                      <a:pt x="0" y="0"/>
                                    </a:lnTo>
                                    <a:close/>
                                  </a:path>
                                </a:pathLst>
                              </a:custGeom>
                              <a:solidFill>
                                <a:srgbClr val="FFFFFF"/>
                              </a:solidFill>
                              <a:ln w="8000" cap="flat">
                                <a:solidFill>
                                  <a:srgbClr val="323232"/>
                                </a:solidFill>
                                <a:custDash>
                                  <a:ds d="600000" sp="400000"/>
                                </a:custDash>
                              </a:ln>
                            </wps:spPr>
                            <wps:txbx>
                              <w:txbxContent>
                                <w:p w14:paraId="5A8EEF67" w14:textId="77777777" w:rsidR="00F23FA1" w:rsidRDefault="00F23FA1" w:rsidP="008F4036">
                                  <w:pPr>
                                    <w:pStyle w:val="NormalWeb"/>
                                    <w:spacing w:after="0"/>
                                    <w:jc w:val="center"/>
                                  </w:pPr>
                                  <w:r>
                                    <w:rPr>
                                      <w:rFonts w:ascii="Microsoft YaHei" w:hAnsi="Microsoft YaHei" w:hint="eastAsia"/>
                                      <w:color w:val="191919"/>
                                      <w:kern w:val="2"/>
                                      <w:sz w:val="12"/>
                                      <w:szCs w:val="12"/>
                                    </w:rPr>
                                    <w:t>SeGW</w:t>
                                  </w:r>
                                </w:p>
                              </w:txbxContent>
                            </wps:txbx>
                            <wps:bodyPr wrap="square" lIns="0" tIns="0" rIns="0" bIns="0" rtlCol="0" anchor="ctr"/>
                          </wps:wsp>
                          <wps:wsp>
                            <wps:cNvPr id="32" name="Rectangle"/>
                            <wps:cNvSpPr/>
                            <wps:spPr>
                              <a:xfrm>
                                <a:off x="1548000" y="1532100"/>
                                <a:ext cx="318000" cy="630000"/>
                              </a:xfrm>
                              <a:custGeom>
                                <a:avLst/>
                                <a:gdLst>
                                  <a:gd name="connsiteX0" fmla="*/ 0 w 318000"/>
                                  <a:gd name="connsiteY0" fmla="*/ 315000 h 630000"/>
                                  <a:gd name="connsiteX1" fmla="*/ 159000 w 318000"/>
                                  <a:gd name="connsiteY1" fmla="*/ 0 h 630000"/>
                                  <a:gd name="connsiteX2" fmla="*/ 318000 w 318000"/>
                                  <a:gd name="connsiteY2" fmla="*/ 315000 h 630000"/>
                                  <a:gd name="connsiteX3" fmla="*/ 159000 w 318000"/>
                                  <a:gd name="connsiteY3" fmla="*/ 630000 h 630000"/>
                                </a:gdLst>
                                <a:ahLst/>
                                <a:cxnLst>
                                  <a:cxn ang="0">
                                    <a:pos x="connsiteX0" y="connsiteY0"/>
                                  </a:cxn>
                                  <a:cxn ang="0">
                                    <a:pos x="connsiteX1" y="connsiteY1"/>
                                  </a:cxn>
                                  <a:cxn ang="0">
                                    <a:pos x="connsiteX2" y="connsiteY2"/>
                                  </a:cxn>
                                  <a:cxn ang="0">
                                    <a:pos x="connsiteX3" y="connsiteY3"/>
                                  </a:cxn>
                                </a:cxnLst>
                                <a:rect l="l" t="t" r="r" b="b"/>
                                <a:pathLst>
                                  <a:path w="318000" h="630000">
                                    <a:moveTo>
                                      <a:pt x="0" y="0"/>
                                    </a:moveTo>
                                    <a:lnTo>
                                      <a:pt x="318000" y="0"/>
                                    </a:lnTo>
                                    <a:lnTo>
                                      <a:pt x="318000" y="630000"/>
                                    </a:lnTo>
                                    <a:lnTo>
                                      <a:pt x="0" y="630000"/>
                                    </a:lnTo>
                                    <a:lnTo>
                                      <a:pt x="0" y="0"/>
                                    </a:lnTo>
                                    <a:close/>
                                  </a:path>
                                </a:pathLst>
                              </a:custGeom>
                              <a:solidFill>
                                <a:srgbClr val="FFFFFF"/>
                              </a:solidFill>
                              <a:ln w="8000" cap="flat">
                                <a:solidFill>
                                  <a:srgbClr val="323232"/>
                                </a:solidFill>
                              </a:ln>
                            </wps:spPr>
                            <wps:txbx>
                              <w:txbxContent>
                                <w:p w14:paraId="388335CF" w14:textId="77777777" w:rsidR="00F23FA1" w:rsidRDefault="00F23FA1" w:rsidP="008F4036">
                                  <w:pPr>
                                    <w:pStyle w:val="NormalWeb"/>
                                    <w:spacing w:after="0"/>
                                    <w:jc w:val="center"/>
                                  </w:pPr>
                                  <w:r>
                                    <w:rPr>
                                      <w:rFonts w:ascii="Microsoft YaHei" w:hAnsi="Microsoft YaHei" w:hint="eastAsia"/>
                                      <w:color w:val="191919"/>
                                      <w:kern w:val="2"/>
                                      <w:sz w:val="12"/>
                                      <w:szCs w:val="12"/>
                                    </w:rPr>
                                    <w:t>Xn GW</w:t>
                                  </w:r>
                                </w:p>
                              </w:txbxContent>
                            </wps:txbx>
                            <wps:bodyPr wrap="square" lIns="0" tIns="0" rIns="0" bIns="0" rtlCol="0" anchor="ctr"/>
                          </wps:wsp>
                          <wps:wsp>
                            <wps:cNvPr id="33" name="ConnectLine"/>
                            <wps:cNvSpPr/>
                            <wps:spPr>
                              <a:xfrm>
                                <a:off x="552000" y="1655760"/>
                                <a:ext cx="996000" cy="191340"/>
                              </a:xfrm>
                              <a:custGeom>
                                <a:avLst/>
                                <a:gdLst/>
                                <a:ahLst/>
                                <a:cxnLst/>
                                <a:rect l="l" t="t" r="r" b="b"/>
                                <a:pathLst>
                                  <a:path w="996000" h="191340" fill="none">
                                    <a:moveTo>
                                      <a:pt x="0" y="0"/>
                                    </a:moveTo>
                                    <a:lnTo>
                                      <a:pt x="996000" y="191340"/>
                                    </a:lnTo>
                                  </a:path>
                                </a:pathLst>
                              </a:custGeom>
                              <a:noFill/>
                              <a:ln w="8000" cap="flat">
                                <a:solidFill>
                                  <a:srgbClr val="191919"/>
                                </a:solidFill>
                                <a:headEnd type="triangle" w="med" len="med"/>
                                <a:tailEnd type="triangle" w="med" len="med"/>
                              </a:ln>
                            </wps:spPr>
                            <wps:bodyPr/>
                          </wps:wsp>
                          <wps:wsp>
                            <wps:cNvPr id="34" name="ConnectLine"/>
                            <wps:cNvSpPr/>
                            <wps:spPr>
                              <a:xfrm>
                                <a:off x="552000" y="1847100"/>
                                <a:ext cx="996000" cy="203310"/>
                              </a:xfrm>
                              <a:custGeom>
                                <a:avLst/>
                                <a:gdLst/>
                                <a:ahLst/>
                                <a:cxnLst/>
                                <a:rect l="l" t="t" r="r" b="b"/>
                                <a:pathLst>
                                  <a:path w="996000" h="203310" fill="none">
                                    <a:moveTo>
                                      <a:pt x="0" y="203310"/>
                                    </a:moveTo>
                                    <a:lnTo>
                                      <a:pt x="996000" y="0"/>
                                    </a:lnTo>
                                  </a:path>
                                </a:pathLst>
                              </a:custGeom>
                              <a:noFill/>
                              <a:ln w="8000" cap="flat">
                                <a:solidFill>
                                  <a:srgbClr val="191919"/>
                                </a:solidFill>
                                <a:headEnd type="triangle" w="med" len="med"/>
                                <a:tailEnd type="triangle" w="med" len="med"/>
                              </a:ln>
                            </wps:spPr>
                            <wps:bodyPr/>
                          </wps:wsp>
                          <wps:wsp>
                            <wps:cNvPr id="35" name="Rectangle"/>
                            <wps:cNvSpPr/>
                            <wps:spPr>
                              <a:xfrm>
                                <a:off x="2730000" y="1168050"/>
                                <a:ext cx="318000" cy="1358100"/>
                              </a:xfrm>
                              <a:custGeom>
                                <a:avLst/>
                                <a:gdLst>
                                  <a:gd name="connsiteX0" fmla="*/ 0 w 318000"/>
                                  <a:gd name="connsiteY0" fmla="*/ 679050 h 1358100"/>
                                  <a:gd name="connsiteX1" fmla="*/ 159000 w 318000"/>
                                  <a:gd name="connsiteY1" fmla="*/ 0 h 1358100"/>
                                  <a:gd name="connsiteX2" fmla="*/ 318000 w 318000"/>
                                  <a:gd name="connsiteY2" fmla="*/ 679050 h 1358100"/>
                                  <a:gd name="connsiteX3" fmla="*/ 159000 w 318000"/>
                                  <a:gd name="connsiteY3" fmla="*/ 1358100 h 1358100"/>
                                </a:gdLst>
                                <a:ahLst/>
                                <a:cxnLst>
                                  <a:cxn ang="0">
                                    <a:pos x="connsiteX0" y="connsiteY0"/>
                                  </a:cxn>
                                  <a:cxn ang="0">
                                    <a:pos x="connsiteX1" y="connsiteY1"/>
                                  </a:cxn>
                                  <a:cxn ang="0">
                                    <a:pos x="connsiteX2" y="connsiteY2"/>
                                  </a:cxn>
                                  <a:cxn ang="0">
                                    <a:pos x="connsiteX3" y="connsiteY3"/>
                                  </a:cxn>
                                </a:cxnLst>
                                <a:rect l="l" t="t" r="r" b="b"/>
                                <a:pathLst>
                                  <a:path w="318000" h="1358100">
                                    <a:moveTo>
                                      <a:pt x="0" y="0"/>
                                    </a:moveTo>
                                    <a:lnTo>
                                      <a:pt x="318000" y="0"/>
                                    </a:lnTo>
                                    <a:lnTo>
                                      <a:pt x="318000" y="1358100"/>
                                    </a:lnTo>
                                    <a:lnTo>
                                      <a:pt x="0" y="1358100"/>
                                    </a:lnTo>
                                    <a:lnTo>
                                      <a:pt x="0" y="0"/>
                                    </a:lnTo>
                                    <a:close/>
                                  </a:path>
                                </a:pathLst>
                              </a:custGeom>
                              <a:solidFill>
                                <a:srgbClr val="FFFFFF"/>
                              </a:solidFill>
                              <a:ln w="8000" cap="flat">
                                <a:solidFill>
                                  <a:srgbClr val="323232"/>
                                </a:solidFill>
                              </a:ln>
                            </wps:spPr>
                            <wps:txbx>
                              <w:txbxContent>
                                <w:p w14:paraId="1CB4158D" w14:textId="77777777" w:rsidR="00F23FA1" w:rsidRDefault="00F23FA1" w:rsidP="008F4036">
                                  <w:pPr>
                                    <w:pStyle w:val="NormalWeb"/>
                                    <w:spacing w:after="0"/>
                                    <w:jc w:val="center"/>
                                  </w:pPr>
                                  <w:r>
                                    <w:rPr>
                                      <w:rFonts w:ascii="Microsoft YaHei" w:hAnsi="Microsoft YaHei" w:hint="eastAsia"/>
                                      <w:color w:val="191919"/>
                                      <w:kern w:val="2"/>
                                      <w:sz w:val="12"/>
                                      <w:szCs w:val="12"/>
                                    </w:rPr>
                                    <w:t>5GC</w:t>
                                  </w:r>
                                </w:p>
                              </w:txbxContent>
                            </wps:txbx>
                            <wps:bodyPr wrap="square" lIns="0" tIns="0" rIns="0" bIns="0" rtlCol="0" anchor="ctr"/>
                          </wps:wsp>
                          <wps:wsp>
                            <wps:cNvPr id="36" name="ConnectLine"/>
                            <wps:cNvSpPr/>
                            <wps:spPr>
                              <a:xfrm>
                                <a:off x="552000" y="1284847"/>
                                <a:ext cx="2178000" cy="6000"/>
                              </a:xfrm>
                              <a:custGeom>
                                <a:avLst/>
                                <a:gdLst/>
                                <a:ahLst/>
                                <a:cxnLst/>
                                <a:rect l="l" t="t" r="r" b="b"/>
                                <a:pathLst>
                                  <a:path w="2178000" h="6000" fill="none">
                                    <a:moveTo>
                                      <a:pt x="2178000" y="0"/>
                                    </a:moveTo>
                                    <a:lnTo>
                                      <a:pt x="0" y="0"/>
                                    </a:lnTo>
                                  </a:path>
                                </a:pathLst>
                              </a:custGeom>
                              <a:noFill/>
                              <a:ln w="8000" cap="flat">
                                <a:solidFill>
                                  <a:srgbClr val="191919"/>
                                </a:solidFill>
                                <a:headEnd type="triangle" w="med" len="med"/>
                                <a:tailEnd type="triangle" w="med" len="med"/>
                              </a:ln>
                            </wps:spPr>
                            <wps:bodyPr/>
                          </wps:wsp>
                          <wps:wsp>
                            <wps:cNvPr id="37" name="ConnectLine"/>
                            <wps:cNvSpPr/>
                            <wps:spPr>
                              <a:xfrm>
                                <a:off x="552000" y="2414550"/>
                                <a:ext cx="2178000" cy="6000"/>
                              </a:xfrm>
                              <a:custGeom>
                                <a:avLst/>
                                <a:gdLst/>
                                <a:ahLst/>
                                <a:cxnLst/>
                                <a:rect l="l" t="t" r="r" b="b"/>
                                <a:pathLst>
                                  <a:path w="2178000" h="6000" fill="none">
                                    <a:moveTo>
                                      <a:pt x="2178000" y="0"/>
                                    </a:moveTo>
                                    <a:lnTo>
                                      <a:pt x="0" y="0"/>
                                    </a:lnTo>
                                  </a:path>
                                </a:pathLst>
                              </a:custGeom>
                              <a:noFill/>
                              <a:ln w="8000" cap="flat">
                                <a:solidFill>
                                  <a:srgbClr val="191919"/>
                                </a:solidFill>
                                <a:headEnd type="triangle" w="med" len="med"/>
                                <a:tailEnd type="triangle" w="med" len="med"/>
                              </a:ln>
                            </wps:spPr>
                            <wps:bodyPr/>
                          </wps:wsp>
                          <wps:wsp>
                            <wps:cNvPr id="38" name="Rectangle"/>
                            <wps:cNvSpPr/>
                            <wps:spPr>
                              <a:xfrm>
                                <a:off x="1482000" y="2484000"/>
                                <a:ext cx="450000" cy="408000"/>
                              </a:xfrm>
                              <a:custGeom>
                                <a:avLst/>
                                <a:gdLst>
                                  <a:gd name="connsiteX0" fmla="*/ 0 w 450000"/>
                                  <a:gd name="connsiteY0" fmla="*/ 204000 h 408000"/>
                                  <a:gd name="connsiteX1" fmla="*/ 225000 w 450000"/>
                                  <a:gd name="connsiteY1" fmla="*/ 0 h 408000"/>
                                  <a:gd name="connsiteX2" fmla="*/ 450000 w 450000"/>
                                  <a:gd name="connsiteY2" fmla="*/ 204000 h 408000"/>
                                  <a:gd name="connsiteX3" fmla="*/ 225000 w 450000"/>
                                  <a:gd name="connsiteY3" fmla="*/ 408000 h 408000"/>
                                </a:gdLst>
                                <a:ahLst/>
                                <a:cxnLst>
                                  <a:cxn ang="0">
                                    <a:pos x="connsiteX0" y="connsiteY0"/>
                                  </a:cxn>
                                  <a:cxn ang="0">
                                    <a:pos x="connsiteX1" y="connsiteY1"/>
                                  </a:cxn>
                                  <a:cxn ang="0">
                                    <a:pos x="connsiteX2" y="connsiteY2"/>
                                  </a:cxn>
                                  <a:cxn ang="0">
                                    <a:pos x="connsiteX3" y="connsiteY3"/>
                                  </a:cxn>
                                </a:cxnLst>
                                <a:rect l="l" t="t" r="r" b="b"/>
                                <a:pathLst>
                                  <a:path w="450000" h="408000">
                                    <a:moveTo>
                                      <a:pt x="0" y="0"/>
                                    </a:moveTo>
                                    <a:lnTo>
                                      <a:pt x="450000" y="0"/>
                                    </a:lnTo>
                                    <a:lnTo>
                                      <a:pt x="450000" y="408000"/>
                                    </a:lnTo>
                                    <a:lnTo>
                                      <a:pt x="0" y="408000"/>
                                    </a:lnTo>
                                    <a:lnTo>
                                      <a:pt x="0" y="0"/>
                                    </a:lnTo>
                                    <a:close/>
                                  </a:path>
                                </a:pathLst>
                              </a:custGeom>
                              <a:solidFill>
                                <a:srgbClr val="FFFFFF"/>
                              </a:solidFill>
                              <a:ln w="8000" cap="flat">
                                <a:solidFill>
                                  <a:srgbClr val="323232"/>
                                </a:solidFill>
                                <a:custDash>
                                  <a:ds d="600000" sp="400000"/>
                                </a:custDash>
                              </a:ln>
                            </wps:spPr>
                            <wps:txbx>
                              <w:txbxContent>
                                <w:p w14:paraId="43AB8369" w14:textId="77777777" w:rsidR="00F23FA1" w:rsidRDefault="00F23FA1" w:rsidP="008F4036">
                                  <w:pPr>
                                    <w:pStyle w:val="NormalWeb"/>
                                    <w:spacing w:after="0"/>
                                    <w:jc w:val="center"/>
                                  </w:pPr>
                                  <w:r>
                                    <w:rPr>
                                      <w:rFonts w:ascii="Microsoft YaHei" w:hAnsi="Microsoft YaHei" w:hint="eastAsia"/>
                                      <w:color w:val="191919"/>
                                      <w:kern w:val="2"/>
                                      <w:sz w:val="12"/>
                                      <w:szCs w:val="12"/>
                                    </w:rPr>
                                    <w:t>NR Femto Mgmt System</w:t>
                                  </w:r>
                                </w:p>
                              </w:txbxContent>
                            </wps:txbx>
                            <wps:bodyPr wrap="square" lIns="0" tIns="0" rIns="0" bIns="0" rtlCol="0" anchor="ctr"/>
                          </wps:wsp>
                          <wps:wsp>
                            <wps:cNvPr id="39" name="ConnectLine"/>
                            <wps:cNvSpPr/>
                            <wps:spPr>
                              <a:xfrm>
                                <a:off x="552000" y="551100"/>
                                <a:ext cx="726000" cy="6000"/>
                              </a:xfrm>
                              <a:custGeom>
                                <a:avLst/>
                                <a:gdLst/>
                                <a:ahLst/>
                                <a:cxnLst/>
                                <a:rect l="l" t="t" r="r" b="b"/>
                                <a:pathLst>
                                  <a:path w="726000" h="6000" fill="none">
                                    <a:moveTo>
                                      <a:pt x="0" y="0"/>
                                    </a:moveTo>
                                    <a:lnTo>
                                      <a:pt x="726000" y="0"/>
                                    </a:lnTo>
                                  </a:path>
                                </a:pathLst>
                              </a:custGeom>
                              <a:noFill/>
                              <a:ln w="8000" cap="flat">
                                <a:solidFill>
                                  <a:srgbClr val="191919"/>
                                </a:solidFill>
                                <a:headEnd type="triangle" w="med" len="med"/>
                              </a:ln>
                            </wps:spPr>
                            <wps:bodyPr/>
                          </wps:wsp>
                          <wps:wsp>
                            <wps:cNvPr id="40" name="ConnectLine"/>
                            <wps:cNvSpPr/>
                            <wps:spPr>
                              <a:xfrm>
                                <a:off x="1278000" y="551100"/>
                                <a:ext cx="270000" cy="1296000"/>
                              </a:xfrm>
                              <a:custGeom>
                                <a:avLst/>
                                <a:gdLst/>
                                <a:ahLst/>
                                <a:cxnLst/>
                                <a:rect l="l" t="t" r="r" b="b"/>
                                <a:pathLst>
                                  <a:path w="270000" h="1296000" fill="none">
                                    <a:moveTo>
                                      <a:pt x="270000" y="1296000"/>
                                    </a:moveTo>
                                    <a:lnTo>
                                      <a:pt x="0" y="0"/>
                                    </a:lnTo>
                                  </a:path>
                                </a:pathLst>
                              </a:custGeom>
                              <a:noFill/>
                              <a:ln w="8000" cap="flat">
                                <a:solidFill>
                                  <a:srgbClr val="191919"/>
                                </a:solidFill>
                                <a:headEnd type="triangle" w="med" len="med"/>
                              </a:ln>
                            </wps:spPr>
                            <wps:bodyPr/>
                          </wps:wsp>
                          <wps:wsp>
                            <wps:cNvPr id="41" name="ConnectLine"/>
                            <wps:cNvSpPr/>
                            <wps:spPr>
                              <a:xfrm>
                                <a:off x="780000" y="462000"/>
                                <a:ext cx="6000" cy="186000"/>
                              </a:xfrm>
                              <a:custGeom>
                                <a:avLst/>
                                <a:gdLst/>
                                <a:ahLst/>
                                <a:cxnLst/>
                                <a:rect l="l" t="t" r="r" b="b"/>
                                <a:pathLst>
                                  <a:path w="6000" h="186000" fill="none">
                                    <a:moveTo>
                                      <a:pt x="0" y="0"/>
                                    </a:moveTo>
                                    <a:lnTo>
                                      <a:pt x="0" y="186000"/>
                                    </a:lnTo>
                                  </a:path>
                                </a:pathLst>
                              </a:custGeom>
                              <a:noFill/>
                              <a:ln w="8000" cap="flat">
                                <a:solidFill>
                                  <a:srgbClr val="191919"/>
                                </a:solidFill>
                              </a:ln>
                            </wps:spPr>
                            <wps:bodyPr/>
                          </wps:wsp>
                          <wps:wsp>
                            <wps:cNvPr id="42" name="Text 2"/>
                            <wps:cNvSpPr txBox="1"/>
                            <wps:spPr>
                              <a:xfrm>
                                <a:off x="624000" y="324000"/>
                                <a:ext cx="318000" cy="162000"/>
                              </a:xfrm>
                              <a:prstGeom prst="rect">
                                <a:avLst/>
                              </a:prstGeom>
                              <a:noFill/>
                            </wps:spPr>
                            <wps:txbx>
                              <w:txbxContent>
                                <w:p w14:paraId="25DD2E09" w14:textId="77777777" w:rsidR="00F23FA1" w:rsidRDefault="00F23FA1" w:rsidP="008F4036">
                                  <w:pPr>
                                    <w:pStyle w:val="NormalWeb"/>
                                    <w:spacing w:after="0"/>
                                    <w:jc w:val="center"/>
                                  </w:pPr>
                                  <w:r>
                                    <w:rPr>
                                      <w:rFonts w:ascii="Microsoft YaHei" w:hAnsi="Microsoft YaHei" w:hint="eastAsia"/>
                                      <w:color w:val="191919"/>
                                      <w:kern w:val="2"/>
                                      <w:sz w:val="12"/>
                                      <w:szCs w:val="12"/>
                                    </w:rPr>
                                    <w:t>Xn-C</w:t>
                                  </w:r>
                                </w:p>
                              </w:txbxContent>
                            </wps:txbx>
                            <wps:bodyPr wrap="square" lIns="0" tIns="0" rIns="0" bIns="0" rtlCol="0" anchor="ctr"/>
                          </wps:wsp>
                          <wps:wsp>
                            <wps:cNvPr id="43" name="ConnectLine"/>
                            <wps:cNvSpPr/>
                            <wps:spPr>
                              <a:xfrm>
                                <a:off x="780000" y="1200000"/>
                                <a:ext cx="6000" cy="186000"/>
                              </a:xfrm>
                              <a:custGeom>
                                <a:avLst/>
                                <a:gdLst/>
                                <a:ahLst/>
                                <a:cxnLst/>
                                <a:rect l="l" t="t" r="r" b="b"/>
                                <a:pathLst>
                                  <a:path w="6000" h="186000" fill="none">
                                    <a:moveTo>
                                      <a:pt x="0" y="0"/>
                                    </a:moveTo>
                                    <a:lnTo>
                                      <a:pt x="0" y="186000"/>
                                    </a:lnTo>
                                  </a:path>
                                </a:pathLst>
                              </a:custGeom>
                              <a:noFill/>
                              <a:ln w="8000" cap="flat">
                                <a:solidFill>
                                  <a:srgbClr val="191919"/>
                                </a:solidFill>
                              </a:ln>
                            </wps:spPr>
                            <wps:bodyPr/>
                          </wps:wsp>
                          <wps:wsp>
                            <wps:cNvPr id="44" name="Text 3"/>
                            <wps:cNvSpPr txBox="1"/>
                            <wps:spPr>
                              <a:xfrm>
                                <a:off x="624000" y="1062000"/>
                                <a:ext cx="318000" cy="162000"/>
                              </a:xfrm>
                              <a:prstGeom prst="rect">
                                <a:avLst/>
                              </a:prstGeom>
                              <a:noFill/>
                            </wps:spPr>
                            <wps:txbx>
                              <w:txbxContent>
                                <w:p w14:paraId="313BCF69" w14:textId="77777777" w:rsidR="00F23FA1" w:rsidRDefault="00F23FA1" w:rsidP="008F4036">
                                  <w:pPr>
                                    <w:pStyle w:val="NormalWeb"/>
                                    <w:spacing w:after="0"/>
                                    <w:jc w:val="center"/>
                                  </w:pPr>
                                  <w:r>
                                    <w:rPr>
                                      <w:rFonts w:ascii="Microsoft YaHei" w:hAnsi="Microsoft YaHei" w:hint="eastAsia"/>
                                      <w:color w:val="191919"/>
                                      <w:kern w:val="2"/>
                                      <w:sz w:val="12"/>
                                      <w:szCs w:val="12"/>
                                    </w:rPr>
                                    <w:t>NG</w:t>
                                  </w:r>
                                </w:p>
                              </w:txbxContent>
                            </wps:txbx>
                            <wps:bodyPr wrap="square" lIns="0" tIns="0" rIns="0" bIns="0" rtlCol="0" anchor="ctr"/>
                          </wps:wsp>
                          <wps:wsp>
                            <wps:cNvPr id="45" name="ConnectLine"/>
                            <wps:cNvSpPr/>
                            <wps:spPr>
                              <a:xfrm>
                                <a:off x="780000" y="2328156"/>
                                <a:ext cx="6000" cy="186000"/>
                              </a:xfrm>
                              <a:custGeom>
                                <a:avLst/>
                                <a:gdLst/>
                                <a:ahLst/>
                                <a:cxnLst/>
                                <a:rect l="l" t="t" r="r" b="b"/>
                                <a:pathLst>
                                  <a:path w="6000" h="186000" fill="none">
                                    <a:moveTo>
                                      <a:pt x="0" y="0"/>
                                    </a:moveTo>
                                    <a:lnTo>
                                      <a:pt x="0" y="186000"/>
                                    </a:lnTo>
                                  </a:path>
                                </a:pathLst>
                              </a:custGeom>
                              <a:noFill/>
                              <a:ln w="8000" cap="flat">
                                <a:solidFill>
                                  <a:srgbClr val="191919"/>
                                </a:solidFill>
                              </a:ln>
                            </wps:spPr>
                            <wps:bodyPr/>
                          </wps:wsp>
                          <wps:wsp>
                            <wps:cNvPr id="46" name="Text 4"/>
                            <wps:cNvSpPr txBox="1"/>
                            <wps:spPr>
                              <a:xfrm>
                                <a:off x="624000" y="2190000"/>
                                <a:ext cx="318000" cy="162000"/>
                              </a:xfrm>
                              <a:prstGeom prst="rect">
                                <a:avLst/>
                              </a:prstGeom>
                              <a:noFill/>
                            </wps:spPr>
                            <wps:txbx>
                              <w:txbxContent>
                                <w:p w14:paraId="5E90B533" w14:textId="77777777" w:rsidR="00F23FA1" w:rsidRDefault="00F23FA1" w:rsidP="008F4036">
                                  <w:pPr>
                                    <w:pStyle w:val="NormalWeb"/>
                                    <w:spacing w:after="0"/>
                                    <w:jc w:val="center"/>
                                  </w:pPr>
                                  <w:r>
                                    <w:rPr>
                                      <w:rFonts w:ascii="Microsoft YaHei" w:hAnsi="Microsoft YaHei" w:hint="eastAsia"/>
                                      <w:color w:val="191919"/>
                                      <w:kern w:val="2"/>
                                      <w:sz w:val="12"/>
                                      <w:szCs w:val="12"/>
                                    </w:rPr>
                                    <w:t>NG</w:t>
                                  </w:r>
                                </w:p>
                              </w:txbxContent>
                            </wps:txbx>
                            <wps:bodyPr wrap="square" lIns="0" tIns="0" rIns="0" bIns="0" rtlCol="0" anchor="ctr"/>
                          </wps:wsp>
                          <wps:wsp>
                            <wps:cNvPr id="47" name="ConnectLine"/>
                            <wps:cNvSpPr/>
                            <wps:spPr>
                              <a:xfrm>
                                <a:off x="780000" y="1620000"/>
                                <a:ext cx="6000" cy="186000"/>
                              </a:xfrm>
                              <a:custGeom>
                                <a:avLst/>
                                <a:gdLst/>
                                <a:ahLst/>
                                <a:cxnLst/>
                                <a:rect l="l" t="t" r="r" b="b"/>
                                <a:pathLst>
                                  <a:path w="6000" h="186000" fill="none">
                                    <a:moveTo>
                                      <a:pt x="0" y="0"/>
                                    </a:moveTo>
                                    <a:lnTo>
                                      <a:pt x="0" y="186000"/>
                                    </a:lnTo>
                                  </a:path>
                                </a:pathLst>
                              </a:custGeom>
                              <a:noFill/>
                              <a:ln w="8000" cap="flat">
                                <a:solidFill>
                                  <a:srgbClr val="191919"/>
                                </a:solidFill>
                              </a:ln>
                            </wps:spPr>
                            <wps:bodyPr/>
                          </wps:wsp>
                          <wps:wsp>
                            <wps:cNvPr id="48" name="Text 5"/>
                            <wps:cNvSpPr txBox="1"/>
                            <wps:spPr>
                              <a:xfrm>
                                <a:off x="624000" y="1482000"/>
                                <a:ext cx="318000" cy="162000"/>
                              </a:xfrm>
                              <a:prstGeom prst="rect">
                                <a:avLst/>
                              </a:prstGeom>
                              <a:noFill/>
                            </wps:spPr>
                            <wps:txbx>
                              <w:txbxContent>
                                <w:p w14:paraId="70845F5C" w14:textId="77777777" w:rsidR="00F23FA1" w:rsidRDefault="00F23FA1" w:rsidP="008F4036">
                                  <w:pPr>
                                    <w:pStyle w:val="NormalWeb"/>
                                    <w:spacing w:after="0"/>
                                    <w:jc w:val="center"/>
                                  </w:pPr>
                                  <w:r>
                                    <w:rPr>
                                      <w:rFonts w:ascii="Microsoft YaHei" w:hAnsi="Microsoft YaHei" w:hint="eastAsia"/>
                                      <w:color w:val="191919"/>
                                      <w:kern w:val="2"/>
                                      <w:sz w:val="12"/>
                                      <w:szCs w:val="12"/>
                                    </w:rPr>
                                    <w:t>Xn-C</w:t>
                                  </w:r>
                                </w:p>
                              </w:txbxContent>
                            </wps:txbx>
                            <wps:bodyPr wrap="square" lIns="0" tIns="0" rIns="0" bIns="0" rtlCol="0" anchor="ctr"/>
                          </wps:wsp>
                          <wps:wsp>
                            <wps:cNvPr id="49" name="ConnectLine"/>
                            <wps:cNvSpPr/>
                            <wps:spPr>
                              <a:xfrm>
                                <a:off x="780000" y="1923078"/>
                                <a:ext cx="6000" cy="186000"/>
                              </a:xfrm>
                              <a:custGeom>
                                <a:avLst/>
                                <a:gdLst/>
                                <a:ahLst/>
                                <a:cxnLst/>
                                <a:rect l="l" t="t" r="r" b="b"/>
                                <a:pathLst>
                                  <a:path w="6000" h="186000" fill="none">
                                    <a:moveTo>
                                      <a:pt x="0" y="0"/>
                                    </a:moveTo>
                                    <a:lnTo>
                                      <a:pt x="0" y="186000"/>
                                    </a:lnTo>
                                  </a:path>
                                </a:pathLst>
                              </a:custGeom>
                              <a:noFill/>
                              <a:ln w="8000" cap="flat">
                                <a:solidFill>
                                  <a:srgbClr val="191919"/>
                                </a:solidFill>
                              </a:ln>
                            </wps:spPr>
                            <wps:bodyPr/>
                          </wps:wsp>
                          <wps:wsp>
                            <wps:cNvPr id="50" name="Text 6"/>
                            <wps:cNvSpPr txBox="1"/>
                            <wps:spPr>
                              <a:xfrm>
                                <a:off x="624000" y="1788000"/>
                                <a:ext cx="318000" cy="162000"/>
                              </a:xfrm>
                              <a:prstGeom prst="rect">
                                <a:avLst/>
                              </a:prstGeom>
                              <a:noFill/>
                            </wps:spPr>
                            <wps:txbx>
                              <w:txbxContent>
                                <w:p w14:paraId="214B339A" w14:textId="77777777" w:rsidR="00F23FA1" w:rsidRDefault="00F23FA1" w:rsidP="008F4036">
                                  <w:pPr>
                                    <w:pStyle w:val="NormalWeb"/>
                                    <w:spacing w:after="0"/>
                                    <w:jc w:val="center"/>
                                  </w:pPr>
                                  <w:r>
                                    <w:rPr>
                                      <w:rFonts w:ascii="Microsoft YaHei" w:hAnsi="Microsoft YaHei" w:hint="eastAsia"/>
                                      <w:color w:val="191919"/>
                                      <w:kern w:val="2"/>
                                      <w:sz w:val="12"/>
                                      <w:szCs w:val="12"/>
                                    </w:rPr>
                                    <w:t>Xn-C</w:t>
                                  </w:r>
                                </w:p>
                              </w:txbxContent>
                            </wps:txbx>
                            <wps:bodyPr wrap="square" lIns="0" tIns="0" rIns="0" bIns="0" rtlCol="0" anchor="ctr"/>
                          </wps:wsp>
                        </wpg:wgp>
                      </wpc:wpc>
                    </a:graphicData>
                  </a:graphic>
                </wp:inline>
              </w:drawing>
            </mc:Choice>
            <mc:Fallback>
              <w:pict>
                <v:group w14:anchorId="01B7F42F" id="画布 1" o:spid="_x0000_s1026" editas="canvas" style="width:292.7pt;height:252pt;mso-position-horizontal-relative:char;mso-position-vertical-relative:line" coordsize="3717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">
                  <v:shape id="_x0000_s1027" type="#_x0000_t75" style="position:absolute;width:37172;height:32004;visibility:visible;mso-wrap-style:square">
                    <v:fill o:detectmouseclick="t"/>
                    <v:path o:connecttype="none"/>
                  </v:shape>
                  <v:group id="页-1" o:spid="_x0000_s1028" style="position:absolute;left:4139;top:4160;width:28138;height:26555" coordorigin="2340,2361" coordsize="28140,2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Rectangle" o:spid="_x0000_s1029" style="position:absolute;left:2340;top:11001;width:3180;height:6300;visibility:visible;mso-wrap-style:square;v-text-anchor:middle" coordsize="318000,63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" adj="-11796480,,5400" path="m,l318000,r,630000l,630000,,xe" strokecolor="#323232" strokeweight=".22222mm">
                      <v:stroke joinstyle="miter"/>
                      <v:formulas/>
                      <v:path arrowok="t" o:connecttype="custom" o:connectlocs="0,315000;159000,0;318000,315000;159000,630000" o:connectangles="0,0,0,0" textboxrect="0,0,318000,630000"/>
                      <v:textbox inset="0,0,0,0">
                        <w:txbxContent>
                          <w:p w14:paraId="5773737D" w14:textId="77777777" w:rsidR="00F23FA1" w:rsidRDefault="00F23FA1" w:rsidP="008F4036">
                            <w:pPr>
                              <w:pStyle w:val="NormalWeb"/>
                              <w:spacing w:after="0"/>
                              <w:jc w:val="center"/>
                            </w:pPr>
                            <w:r>
                              <w:rPr>
                                <w:rFonts w:ascii="Microsoft YaHei" w:hAnsi="Microsoft YaHei" w:hint="eastAsia"/>
                                <w:color w:val="191919"/>
                                <w:kern w:val="2"/>
                                <w:sz w:val="12"/>
                                <w:szCs w:val="12"/>
                              </w:rPr>
                              <w:t>NR Femto</w:t>
                            </w:r>
                          </w:p>
                        </w:txbxContent>
                      </v:textbox>
                    </v:shape>
                    <v:shape id="Rectangle" o:spid="_x0000_s1030" style="position:absolute;left:2340;top:19641;width:3180;height:6300;visibility:visible;mso-wrap-style:square;v-text-anchor:middle" coordsize="318000,63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" adj="-11796480,,5400" path="m,l318000,r,630000l,630000,,xe" strokecolor="#323232" strokeweight=".22222mm">
                      <v:stroke joinstyle="miter"/>
                      <v:formulas/>
                      <v:path arrowok="t" o:connecttype="custom" o:connectlocs="0,315000;159000,0;318000,315000;159000,630000" o:connectangles="0,0,0,0" textboxrect="0,0,318000,630000"/>
                      <v:textbox inset="0,0,0,0">
                        <w:txbxContent>
                          <w:p w14:paraId="0322761A" w14:textId="77777777" w:rsidR="00F23FA1" w:rsidRDefault="00F23FA1" w:rsidP="008F4036">
                            <w:pPr>
                              <w:pStyle w:val="NormalWeb"/>
                              <w:spacing w:after="0"/>
                              <w:jc w:val="center"/>
                            </w:pPr>
                            <w:r>
                              <w:rPr>
                                <w:rFonts w:ascii="Microsoft YaHei" w:hAnsi="Microsoft YaHei" w:hint="eastAsia"/>
                                <w:color w:val="191919"/>
                                <w:kern w:val="2"/>
                                <w:sz w:val="12"/>
                                <w:szCs w:val="12"/>
                              </w:rPr>
                              <w:t>NR Femto</w:t>
                            </w:r>
                          </w:p>
                        </w:txbxContent>
                      </v:textbox>
                    </v:shape>
                    <v:shape id="Rectangle" o:spid="_x0000_s1031" style="position:absolute;left:2340;top:2361;width:3180;height:6300;visibility:visible;mso-wrap-style:square;v-text-anchor:middle" coordsize="318000,63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" adj="-11796480,,5400" path="m,l318000,r,630000l,630000,,xe" strokecolor="#323232" strokeweight=".22222mm">
                      <v:stroke joinstyle="miter"/>
                      <v:formulas/>
                      <v:path arrowok="t" o:connecttype="custom" o:connectlocs="0,315000;159000,0;318000,315000;159000,630000" o:connectangles="0,0,0,0" textboxrect="0,0,318000,630000"/>
                      <v:textbox inset="0,0,0,0">
                        <w:txbxContent>
                          <w:p w14:paraId="5C19884E" w14:textId="77777777" w:rsidR="00F23FA1" w:rsidRDefault="00F23FA1" w:rsidP="008F4036">
                            <w:pPr>
                              <w:pStyle w:val="NormalWeb"/>
                              <w:spacing w:after="0"/>
                              <w:jc w:val="center"/>
                            </w:pPr>
                            <w:r>
                              <w:rPr>
                                <w:rFonts w:ascii="Microsoft YaHei" w:hAnsi="Microsoft YaHei" w:hint="eastAsia"/>
                                <w:color w:val="191919"/>
                                <w:kern w:val="2"/>
                                <w:sz w:val="12"/>
                                <w:szCs w:val="12"/>
                              </w:rPr>
                              <w:t>gNB</w:t>
                            </w:r>
                          </w:p>
                        </w:txbxContent>
                      </v:textbox>
                    </v:shape>
                    <v:shape id="Rectangle" o:spid="_x0000_s1032" style="position:absolute;left:9690;top:11001;width:3180;height:14940;visibility:visible;mso-wrap-style:square;v-text-anchor:middle" coordsize="318000,149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" adj="-11796480,,5400" path="m,l318000,r,1494000l,1494000,,xe" strokecolor="#323232" strokeweight=".22222mm">
                      <v:stroke joinstyle="miter"/>
                      <v:formulas/>
                      <v:path arrowok="t" o:connecttype="custom" o:connectlocs="0,747000;159000,0;318000,747000;159000,1494000" o:connectangles="0,0,0,0" textboxrect="0,0,318000,1494000"/>
                      <v:textbox inset="0,0,0,0">
                        <w:txbxContent>
                          <w:p w14:paraId="5A8EEF67" w14:textId="77777777" w:rsidR="00F23FA1" w:rsidRDefault="00F23FA1" w:rsidP="008F4036">
                            <w:pPr>
                              <w:pStyle w:val="NormalWeb"/>
                              <w:spacing w:after="0"/>
                              <w:jc w:val="center"/>
                            </w:pPr>
                            <w:r>
                              <w:rPr>
                                <w:rFonts w:ascii="Microsoft YaHei" w:hAnsi="Microsoft YaHei" w:hint="eastAsia"/>
                                <w:color w:val="191919"/>
                                <w:kern w:val="2"/>
                                <w:sz w:val="12"/>
                                <w:szCs w:val="12"/>
                              </w:rPr>
                              <w:t>SeGW</w:t>
                            </w:r>
                          </w:p>
                        </w:txbxContent>
                      </v:textbox>
                    </v:shape>
                    <v:shape id="Rectangle" o:spid="_x0000_s1033" style="position:absolute;left:15480;top:15321;width:3180;height:6300;visibility:visible;mso-wrap-style:square;v-text-anchor:middle" coordsize="318000,63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" adj="-11796480,,5400" path="m,l318000,r,630000l,630000,,xe" strokecolor="#323232" strokeweight=".22222mm">
                      <v:stroke joinstyle="miter"/>
                      <v:formulas/>
                      <v:path arrowok="t" o:connecttype="custom" o:connectlocs="0,315000;159000,0;318000,315000;159000,630000" o:connectangles="0,0,0,0" textboxrect="0,0,318000,630000"/>
                      <v:textbox inset="0,0,0,0">
                        <w:txbxContent>
                          <w:p w14:paraId="388335CF" w14:textId="77777777" w:rsidR="00F23FA1" w:rsidRDefault="00F23FA1" w:rsidP="008F4036">
                            <w:pPr>
                              <w:pStyle w:val="NormalWeb"/>
                              <w:spacing w:after="0"/>
                              <w:jc w:val="center"/>
                            </w:pPr>
                            <w:r>
                              <w:rPr>
                                <w:rFonts w:ascii="Microsoft YaHei" w:hAnsi="Microsoft YaHei" w:hint="eastAsia"/>
                                <w:color w:val="191919"/>
                                <w:kern w:val="2"/>
                                <w:sz w:val="12"/>
                                <w:szCs w:val="12"/>
                              </w:rPr>
                              <w:t>Xn GW</w:t>
                            </w:r>
                          </w:p>
                        </w:txbxContent>
                      </v:textbox>
                    </v:shape>
                    <v:shape id="ConnectLine" o:spid="_x0000_s1034" style="position:absolute;left:5520;top:16557;width:9960;height:1914;visibility:visible;mso-wrap-style:square;v-text-anchor:top" coordsize="996000,19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" path="m,nfl996000,191340e" filled="f" strokecolor="#191919" strokeweight=".22222mm">
                      <v:stroke startarrow="block" endarrow="block"/>
                      <v:path arrowok="t"/>
                    </v:shape>
                    <v:shape id="ConnectLine" o:spid="_x0000_s1035" style="position:absolute;left:5520;top:18471;width:9960;height:2033;visibility:visible;mso-wrap-style:square;v-text-anchor:top" coordsize="996000,20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" path="m,203310nfl996000,e" filled="f" strokecolor="#191919" strokeweight=".22222mm">
                      <v:stroke startarrow="block" endarrow="block"/>
                      <v:path arrowok="t"/>
                    </v:shape>
                    <v:shape id="Rectangle" o:spid="_x0000_s1036" style="position:absolute;left:27300;top:11680;width:3180;height:13581;visibility:visible;mso-wrap-style:square;v-text-anchor:middle" coordsize="318000,135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" adj="-11796480,,5400" path="m,l318000,r,1358100l,1358100,,xe" strokecolor="#323232" strokeweight=".22222mm">
                      <v:stroke joinstyle="miter"/>
                      <v:formulas/>
                      <v:path arrowok="t" o:connecttype="custom" o:connectlocs="0,679050;159000,0;318000,679050;159000,1358100" o:connectangles="0,0,0,0" textboxrect="0,0,318000,1358100"/>
                      <v:textbox inset="0,0,0,0">
                        <w:txbxContent>
                          <w:p w14:paraId="1CB4158D" w14:textId="77777777" w:rsidR="00F23FA1" w:rsidRDefault="00F23FA1" w:rsidP="008F4036">
                            <w:pPr>
                              <w:pStyle w:val="NormalWeb"/>
                              <w:spacing w:after="0"/>
                              <w:jc w:val="center"/>
                            </w:pPr>
                            <w:r>
                              <w:rPr>
                                <w:rFonts w:ascii="Microsoft YaHei" w:hAnsi="Microsoft YaHei" w:hint="eastAsia"/>
                                <w:color w:val="191919"/>
                                <w:kern w:val="2"/>
                                <w:sz w:val="12"/>
                                <w:szCs w:val="12"/>
                              </w:rPr>
                              <w:t>5GC</w:t>
                            </w:r>
                          </w:p>
                        </w:txbxContent>
                      </v:textbox>
                    </v:shape>
                    <v:shape id="ConnectLine" o:spid="_x0000_s1037" style="position:absolute;left:5520;top:12848;width:21780;height:60;visibility:visible;mso-wrap-style:square;v-text-anchor:top" coordsize="217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" path="m2178000,nfl,e" filled="f" strokecolor="#191919" strokeweight=".22222mm">
                      <v:stroke startarrow="block" endarrow="block"/>
                      <v:path arrowok="t"/>
                    </v:shape>
                    <v:shape id="ConnectLine" o:spid="_x0000_s1038" style="position:absolute;left:5520;top:24145;width:21780;height:60;visibility:visible;mso-wrap-style:square;v-text-anchor:top" coordsize="217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" path="m2178000,nfl,e" filled="f" strokecolor="#191919" strokeweight=".22222mm">
                      <v:stroke startarrow="block" endarrow="block"/>
                      <v:path arrowok="t"/>
                    </v:shape>
                    <v:shape id="Rectangle" o:spid="_x0000_s1039" style="position:absolute;left:14820;top:24840;width:4500;height:4080;visibility:visible;mso-wrap-style:square;v-text-anchor:middle" coordsize="450000,40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" adj="-11796480,,5400" path="m,l450000,r,408000l,408000,,xe" strokecolor="#323232" strokeweight=".22222mm">
                      <v:stroke joinstyle="miter"/>
                      <v:formulas/>
                      <v:path arrowok="t" o:connecttype="custom" o:connectlocs="0,204000;225000,0;450000,204000;225000,408000" o:connectangles="0,0,0,0" textboxrect="0,0,450000,408000"/>
                      <v:textbox inset="0,0,0,0">
                        <w:txbxContent>
                          <w:p w14:paraId="43AB8369" w14:textId="77777777" w:rsidR="00F23FA1" w:rsidRDefault="00F23FA1" w:rsidP="008F4036">
                            <w:pPr>
                              <w:pStyle w:val="NormalWeb"/>
                              <w:spacing w:after="0"/>
                              <w:jc w:val="center"/>
                            </w:pPr>
                            <w:r>
                              <w:rPr>
                                <w:rFonts w:ascii="Microsoft YaHei" w:hAnsi="Microsoft YaHei" w:hint="eastAsia"/>
                                <w:color w:val="191919"/>
                                <w:kern w:val="2"/>
                                <w:sz w:val="12"/>
                                <w:szCs w:val="12"/>
                              </w:rPr>
                              <w:t>NR Femto Mgmt System</w:t>
                            </w:r>
                          </w:p>
                        </w:txbxContent>
                      </v:textbox>
                    </v:shape>
                    <v:shape id="ConnectLine" o:spid="_x0000_s1040" style="position:absolute;left:5520;top:5511;width:7260;height:60;visibility:visible;mso-wrap-style:square;v-text-anchor:top" coordsize="72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" path="m,nfl726000,e" filled="f" strokecolor="#191919" strokeweight=".22222mm">
                      <v:stroke startarrow="block"/>
                      <v:path arrowok="t"/>
                    </v:shape>
                    <v:shape id="ConnectLine" o:spid="_x0000_s1041" style="position:absolute;left:12780;top:5511;width:2700;height:12960;visibility:visible;mso-wrap-style:square;v-text-anchor:top" coordsize="270000,12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" path="m270000,1296000nfl,e" filled="f" strokecolor="#191919" strokeweight=".22222mm">
                      <v:stroke startarrow="block"/>
                      <v:path arrowok="t"/>
                    </v:shape>
                    <v:shape id="ConnectLine" o:spid="_x0000_s1042" style="position:absolute;left:7800;top:4620;width:60;height:1860;visibility:visible;mso-wrap-style:square;v-text-anchor:top" coordsize="6000,1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" path="m,nfl,186000e" filled="f" strokecolor="#191919" strokeweight=".22222mm">
                      <v:path arrowok="t"/>
                    </v:shape>
                    <v:shapetype id="_x0000_t202" coordsize="21600,21600" o:spt="202" path="m,l,21600r21600,l21600,xe">
                      <v:stroke joinstyle="miter"/>
                      <v:path gradientshapeok="t" o:connecttype="rect"/>
                    </v:shapetype>
                    <v:shape id="Text 2" o:spid="_x0000_s1043" type="#_x0000_t202" style="position:absolute;left:6240;top:3240;width:31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wwAAANsAAAAPAAAAZHJzL2Rvd25yZXYueG1sRI9Ba8JA&#10;FITvBf/D8gQvxWyUU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PvpKMMAAADbAAAADwAA&#10;AAAAAAAAAAAAAAAHAgAAZHJzL2Rvd25yZXYueG1sUEsFBgAAAAADAAMAtwAAAPcCAAAAAA==&#10;" filled="f" stroked="f">
                      <v:textbox inset="0,0,0,0">
                        <w:txbxContent>
                          <w:p w14:paraId="25DD2E09" w14:textId="77777777" w:rsidR="00F23FA1" w:rsidRDefault="00F23FA1" w:rsidP="008F4036">
                            <w:pPr>
                              <w:pStyle w:val="NormalWeb"/>
                              <w:spacing w:after="0"/>
                              <w:jc w:val="center"/>
                            </w:pPr>
                            <w:r>
                              <w:rPr>
                                <w:rFonts w:ascii="Microsoft YaHei" w:hAnsi="Microsoft YaHei" w:hint="eastAsia"/>
                                <w:color w:val="191919"/>
                                <w:kern w:val="2"/>
                                <w:sz w:val="12"/>
                                <w:szCs w:val="12"/>
                              </w:rPr>
                              <w:t>Xn-C</w:t>
                            </w:r>
                          </w:p>
                        </w:txbxContent>
                      </v:textbox>
                    </v:shape>
                    <v:shape id="ConnectLine" o:spid="_x0000_s1044" style="position:absolute;left:7800;top:12000;width:60;height:1860;visibility:visible;mso-wrap-style:square;v-text-anchor:top" coordsize="6000,1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" path="m,nfl,186000e" filled="f" strokecolor="#191919" strokeweight=".22222mm">
                      <v:path arrowok="t"/>
                    </v:shape>
                    <v:shape id="Text 3" o:spid="_x0000_s1045" type="#_x0000_t202" style="position:absolute;left:6240;top:10620;width:31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THxAAAANsAAAAPAAAAZHJzL2Rvd25yZXYueG1sRI/dasJA&#10;FITvC77DcoTeFN20hC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ERe1MfEAAAA2wAAAA8A&#10;AAAAAAAAAAAAAAAABwIAAGRycy9kb3ducmV2LnhtbFBLBQYAAAAAAwADALcAAAD4AgAAAAA=&#10;" filled="f" stroked="f">
                      <v:textbox inset="0,0,0,0">
                        <w:txbxContent>
                          <w:p w14:paraId="313BCF69" w14:textId="77777777" w:rsidR="00F23FA1" w:rsidRDefault="00F23FA1" w:rsidP="008F4036">
                            <w:pPr>
                              <w:pStyle w:val="NormalWeb"/>
                              <w:spacing w:after="0"/>
                              <w:jc w:val="center"/>
                            </w:pPr>
                            <w:r>
                              <w:rPr>
                                <w:rFonts w:ascii="Microsoft YaHei" w:hAnsi="Microsoft YaHei" w:hint="eastAsia"/>
                                <w:color w:val="191919"/>
                                <w:kern w:val="2"/>
                                <w:sz w:val="12"/>
                                <w:szCs w:val="12"/>
                              </w:rPr>
                              <w:t>NG</w:t>
                            </w:r>
                          </w:p>
                        </w:txbxContent>
                      </v:textbox>
                    </v:shape>
                    <v:shape id="ConnectLine" o:spid="_x0000_s1046" style="position:absolute;left:7800;top:23281;width:60;height:1860;visibility:visible;mso-wrap-style:square;v-text-anchor:top" coordsize="6000,1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" path="m,nfl,186000e" filled="f" strokecolor="#191919" strokeweight=".22222mm">
                      <v:path arrowok="t"/>
                    </v:shape>
                    <v:shape id="Text 4" o:spid="_x0000_s1047" type="#_x0000_t202" style="position:absolute;left:6240;top:21900;width:31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8rxAAAANsAAAAPAAAAZHJzL2Rvd25yZXYueG1sRI9Ba4NA&#10;FITvhf6H5RV6KXFtC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NvA7yvEAAAA2wAAAA8A&#10;AAAAAAAAAAAAAAAABwIAAGRycy9kb3ducmV2LnhtbFBLBQYAAAAAAwADALcAAAD4AgAAAAA=&#10;" filled="f" stroked="f">
                      <v:textbox inset="0,0,0,0">
                        <w:txbxContent>
                          <w:p w14:paraId="5E90B533" w14:textId="77777777" w:rsidR="00F23FA1" w:rsidRDefault="00F23FA1" w:rsidP="008F4036">
                            <w:pPr>
                              <w:pStyle w:val="NormalWeb"/>
                              <w:spacing w:after="0"/>
                              <w:jc w:val="center"/>
                            </w:pPr>
                            <w:r>
                              <w:rPr>
                                <w:rFonts w:ascii="Microsoft YaHei" w:hAnsi="Microsoft YaHei" w:hint="eastAsia"/>
                                <w:color w:val="191919"/>
                                <w:kern w:val="2"/>
                                <w:sz w:val="12"/>
                                <w:szCs w:val="12"/>
                              </w:rPr>
                              <w:t>NG</w:t>
                            </w:r>
                          </w:p>
                        </w:txbxContent>
                      </v:textbox>
                    </v:shape>
                    <v:shape id="ConnectLine" o:spid="_x0000_s1048" style="position:absolute;left:7800;top:16200;width:60;height:1860;visibility:visible;mso-wrap-style:square;v-text-anchor:top" coordsize="6000,1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" path="m,nfl,186000e" filled="f" strokecolor="#191919" strokeweight=".22222mm">
                      <v:path arrowok="t"/>
                    </v:shape>
                    <v:shape id="Text 5" o:spid="_x0000_s1049" type="#_x0000_t202" style="position:absolute;left:6240;top:14820;width:31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7CvQAAANsAAAAPAAAAZHJzL2Rvd25yZXYueG1sRE9LCsIw&#10;EN0L3iGM4EY0VUS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xRPewr0AAADbAAAADwAAAAAAAAAA&#10;AAAAAAAHAgAAZHJzL2Rvd25yZXYueG1sUEsFBgAAAAADAAMAtwAAAPECAAAAAA==&#10;" filled="f" stroked="f">
                      <v:textbox inset="0,0,0,0">
                        <w:txbxContent>
                          <w:p w14:paraId="70845F5C" w14:textId="77777777" w:rsidR="00F23FA1" w:rsidRDefault="00F23FA1" w:rsidP="008F4036">
                            <w:pPr>
                              <w:pStyle w:val="NormalWeb"/>
                              <w:spacing w:after="0"/>
                              <w:jc w:val="center"/>
                            </w:pPr>
                            <w:r>
                              <w:rPr>
                                <w:rFonts w:ascii="Microsoft YaHei" w:hAnsi="Microsoft YaHei" w:hint="eastAsia"/>
                                <w:color w:val="191919"/>
                                <w:kern w:val="2"/>
                                <w:sz w:val="12"/>
                                <w:szCs w:val="12"/>
                              </w:rPr>
                              <w:t>Xn-C</w:t>
                            </w:r>
                          </w:p>
                        </w:txbxContent>
                      </v:textbox>
                    </v:shape>
                    <v:shape id="ConnectLine" o:spid="_x0000_s1050" style="position:absolute;left:7800;top:19230;width:60;height:1860;visibility:visible;mso-wrap-style:square;v-text-anchor:top" coordsize="6000,1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" path="m,nfl,186000e" filled="f" strokecolor="#191919" strokeweight=".22222mm">
                      <v:path arrowok="t"/>
                    </v:shape>
                    <v:shape id="Text 6" o:spid="_x0000_s1051" type="#_x0000_t202" style="position:absolute;left:6240;top:17880;width:31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ZvQAAANsAAAAPAAAAZHJzL2Rvd25yZXYueG1sRE9LCsIw&#10;EN0L3iGM4EY0VVC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vrxEGb0AAADbAAAADwAAAAAAAAAA&#10;AAAAAAAHAgAAZHJzL2Rvd25yZXYueG1sUEsFBgAAAAADAAMAtwAAAPECAAAAAA==&#10;" filled="f" stroked="f">
                      <v:textbox inset="0,0,0,0">
                        <w:txbxContent>
                          <w:p w14:paraId="214B339A" w14:textId="77777777" w:rsidR="00F23FA1" w:rsidRDefault="00F23FA1" w:rsidP="008F4036">
                            <w:pPr>
                              <w:pStyle w:val="NormalWeb"/>
                              <w:spacing w:after="0"/>
                              <w:jc w:val="center"/>
                            </w:pPr>
                            <w:r>
                              <w:rPr>
                                <w:rFonts w:ascii="Microsoft YaHei" w:hAnsi="Microsoft YaHei" w:hint="eastAsia"/>
                                <w:color w:val="191919"/>
                                <w:kern w:val="2"/>
                                <w:sz w:val="12"/>
                                <w:szCs w:val="12"/>
                              </w:rPr>
                              <w:t>Xn-C</w:t>
                            </w:r>
                          </w:p>
                        </w:txbxContent>
                      </v:textbox>
                    </v:shape>
                  </v:group>
                  <w10:anchorlock/>
                </v:group>
              </w:pict>
            </mc:Fallback>
          </mc:AlternateContent>
        </w:r>
      </w:ins>
    </w:p>
    <w:p w14:paraId="191880E5" w14:textId="4B785CA1" w:rsidR="008F4036" w:rsidRPr="00F45982" w:rsidRDefault="00F45982" w:rsidP="00F45982">
      <w:pPr>
        <w:pStyle w:val="TF"/>
        <w:rPr>
          <w:lang w:eastAsia="ja-JP"/>
        </w:rPr>
      </w:pPr>
      <w:ins w:id="651" w:author="Tianyang Min" w:date="2024-08-29T16:16:00Z">
        <w:r>
          <w:rPr>
            <w:rFonts w:hint="eastAsia"/>
            <w:lang w:eastAsia="zh-CN"/>
          </w:rPr>
          <w:t>F</w:t>
        </w:r>
        <w:r>
          <w:rPr>
            <w:lang w:eastAsia="zh-CN"/>
          </w:rPr>
          <w:t>igure 5.2.2.</w:t>
        </w:r>
        <w:r>
          <w:rPr>
            <w:rFonts w:hint="eastAsia"/>
            <w:lang w:eastAsia="ja-JP"/>
          </w:rPr>
          <w:t>2</w:t>
        </w:r>
        <w:r>
          <w:rPr>
            <w:lang w:eastAsia="zh-CN"/>
          </w:rPr>
          <w:t>-1: NR Femto operating with Xn GW - Logical Architecture</w:t>
        </w:r>
      </w:ins>
    </w:p>
    <w:bookmarkEnd w:id="645"/>
    <w:p w14:paraId="5C15905B" w14:textId="77777777" w:rsidR="008F4036" w:rsidRDefault="008F4036" w:rsidP="008F4036">
      <w:pPr>
        <w:overflowPunct w:val="0"/>
        <w:autoSpaceDE w:val="0"/>
        <w:autoSpaceDN w:val="0"/>
        <w:adjustRightInd w:val="0"/>
        <w:rPr>
          <w:ins w:id="652" w:author="Tianyang Min" w:date="2024-06-06T10:57:00Z"/>
          <w:rFonts w:eastAsia="Times New Roman"/>
          <w:lang w:eastAsia="ja-JP"/>
        </w:rPr>
      </w:pPr>
      <w:ins w:id="653" w:author="Tianyang Min" w:date="2024-06-06T10:57:00Z">
        <w:r>
          <w:rPr>
            <w:rFonts w:eastAsia="Times New Roman"/>
            <w:lang w:eastAsia="ja-JP"/>
          </w:rPr>
          <w:t>Support for the Xn GW relies on following principles:</w:t>
        </w:r>
      </w:ins>
    </w:p>
    <w:p w14:paraId="424FD19E" w14:textId="77777777" w:rsidR="008F4036" w:rsidRDefault="008F4036" w:rsidP="003756E1">
      <w:pPr>
        <w:pStyle w:val="B1"/>
        <w:rPr>
          <w:ins w:id="654" w:author="Tianyang Min" w:date="2024-06-06T10:57:00Z"/>
          <w:rFonts w:eastAsia="Times New Roman"/>
          <w:lang w:eastAsia="en-GB"/>
        </w:rPr>
      </w:pPr>
      <w:bookmarkStart w:id="655" w:name="MCCQCTEMPBM_00000363"/>
      <w:ins w:id="656" w:author="Tianyang Min" w:date="2024-06-06T10:57:00Z">
        <w:r>
          <w:rPr>
            <w:rFonts w:eastAsia="Times New Roman"/>
            <w:lang w:eastAsia="en-GB"/>
          </w:rPr>
          <w:t>-</w:t>
        </w:r>
        <w:r>
          <w:rPr>
            <w:rFonts w:eastAsia="Times New Roman"/>
            <w:lang w:eastAsia="en-GB"/>
          </w:rPr>
          <w:tab/>
          <w:t>A NR Femto node connects to a single Xn GW only. Each NR Femto node is preconfigured with information about which Xn GW it connects to, e.g. an IP address of the Xn GW.</w:t>
        </w:r>
      </w:ins>
    </w:p>
    <w:p w14:paraId="0B297D15" w14:textId="77777777" w:rsidR="008F4036" w:rsidRDefault="008F4036" w:rsidP="003756E1">
      <w:pPr>
        <w:pStyle w:val="B1"/>
        <w:rPr>
          <w:ins w:id="657" w:author="Tianyang Min" w:date="2024-06-06T10:57:00Z"/>
          <w:rFonts w:eastAsia="Times New Roman"/>
          <w:lang w:eastAsia="en-GB"/>
        </w:rPr>
      </w:pPr>
      <w:ins w:id="658" w:author="Tianyang Min" w:date="2024-06-06T10:57:00Z">
        <w:r>
          <w:rPr>
            <w:rFonts w:eastAsia="Times New Roman"/>
            <w:lang w:eastAsia="en-GB"/>
          </w:rPr>
          <w:t>-</w:t>
        </w:r>
        <w:r>
          <w:rPr>
            <w:rFonts w:eastAsia="Times New Roman"/>
            <w:lang w:eastAsia="en-GB"/>
          </w:rPr>
          <w:tab/>
          <w:t>There is no limitation on the number of Xn GWs a gNB may connect to.</w:t>
        </w:r>
      </w:ins>
    </w:p>
    <w:p w14:paraId="51B04A92" w14:textId="77777777" w:rsidR="008F4036" w:rsidRDefault="008F4036" w:rsidP="003756E1">
      <w:pPr>
        <w:pStyle w:val="B1"/>
        <w:rPr>
          <w:ins w:id="659" w:author="Tianyang Min" w:date="2024-06-06T10:57:00Z"/>
          <w:rFonts w:eastAsia="Times New Roman"/>
          <w:lang w:eastAsia="en-GB"/>
        </w:rPr>
      </w:pPr>
      <w:ins w:id="660" w:author="Tianyang Min" w:date="2024-06-06T10:57:00Z">
        <w:r>
          <w:rPr>
            <w:rFonts w:eastAsia="Times New Roman"/>
            <w:lang w:eastAsia="en-GB"/>
          </w:rPr>
          <w:t>-</w:t>
        </w:r>
        <w:r>
          <w:rPr>
            <w:rFonts w:eastAsia="Times New Roman"/>
            <w:lang w:eastAsia="en-GB"/>
          </w:rPr>
          <w:tab/>
          <w:t>Interface between two Xn GWs is not supported. The routing of XnAP messages via more than one Xn GW (i.e. more than two SCTP hops) is not allowed.</w:t>
        </w:r>
      </w:ins>
    </w:p>
    <w:p w14:paraId="7329A8DD" w14:textId="77777777" w:rsidR="008F4036" w:rsidRDefault="008F4036" w:rsidP="003756E1">
      <w:pPr>
        <w:pStyle w:val="B1"/>
        <w:rPr>
          <w:ins w:id="661" w:author="Tianyang Min" w:date="2024-06-06T10:57:00Z"/>
          <w:rFonts w:eastAsia="Times New Roman"/>
          <w:lang w:eastAsia="en-GB"/>
        </w:rPr>
      </w:pPr>
      <w:ins w:id="662" w:author="Tianyang Min" w:date="2024-06-06T10:57:00Z">
        <w:r>
          <w:rPr>
            <w:rFonts w:eastAsia="Times New Roman"/>
            <w:lang w:eastAsia="en-GB"/>
          </w:rPr>
          <w:t>-</w:t>
        </w:r>
        <w:r>
          <w:rPr>
            <w:rFonts w:eastAsia="Times New Roman"/>
            <w:lang w:eastAsia="en-GB"/>
          </w:rPr>
          <w:tab/>
          <w:t>XnAP contexts only exist in the two peer NR Femto nodes or in the NR Femto node and its peer gNB (same as without Xn GW). The peer XnAP contexts define an "XnAP association" between peer NR Femto nodes or between the NR Femto node and its peer gNB which spans over two SCTP associations (one per each hop).</w:t>
        </w:r>
      </w:ins>
    </w:p>
    <w:p w14:paraId="204020B8" w14:textId="77777777" w:rsidR="008F4036" w:rsidRDefault="008F4036" w:rsidP="003756E1">
      <w:pPr>
        <w:pStyle w:val="B1"/>
        <w:rPr>
          <w:ins w:id="663" w:author="Tianyang Min" w:date="2024-06-06T10:57:00Z"/>
          <w:rFonts w:eastAsia="Times New Roman"/>
          <w:lang w:eastAsia="en-GB"/>
        </w:rPr>
      </w:pPr>
      <w:ins w:id="664" w:author="Tianyang Min" w:date="2024-06-06T10:57:00Z">
        <w:r>
          <w:rPr>
            <w:rFonts w:eastAsia="Times New Roman"/>
            <w:lang w:eastAsia="en-GB"/>
          </w:rPr>
          <w:t>-</w:t>
        </w:r>
        <w:r>
          <w:rPr>
            <w:rFonts w:eastAsia="Times New Roman"/>
            <w:lang w:eastAsia="en-GB"/>
          </w:rPr>
          <w:tab/>
          <w:t>The Xn GW puts no constraints on the Xn user plane interface (Xn-U).</w:t>
        </w:r>
      </w:ins>
    </w:p>
    <w:p w14:paraId="7E696F99" w14:textId="542EF1AF" w:rsidR="008F4036" w:rsidRDefault="008F4036" w:rsidP="003756E1">
      <w:pPr>
        <w:pStyle w:val="B1"/>
        <w:rPr>
          <w:lang w:eastAsia="ja-JP"/>
        </w:rPr>
      </w:pPr>
      <w:ins w:id="665" w:author="Tianyang Min" w:date="2024-06-06T10:57:00Z">
        <w:r>
          <w:rPr>
            <w:rFonts w:eastAsia="Times New Roman"/>
            <w:lang w:eastAsia="en-GB"/>
          </w:rPr>
          <w:t>-</w:t>
        </w:r>
        <w:r>
          <w:rPr>
            <w:rFonts w:eastAsia="Times New Roman"/>
            <w:lang w:eastAsia="en-GB"/>
          </w:rPr>
          <w:tab/>
          <w:t>For each NR Femto node or gNB connected to the Xn GW, the Xn GW maintains the association information, i.e. the mapping of the Global gNB ID to the TNL address(es).</w:t>
        </w:r>
      </w:ins>
      <w:bookmarkStart w:id="666" w:name="MCCQCTEMPBM_00000365"/>
      <w:bookmarkEnd w:id="655"/>
    </w:p>
    <w:p w14:paraId="78A01D20" w14:textId="77777777" w:rsidR="00F45982" w:rsidRDefault="00F45982" w:rsidP="00F45982">
      <w:pPr>
        <w:pStyle w:val="Heading3"/>
        <w:spacing w:before="180"/>
        <w:rPr>
          <w:ins w:id="667" w:author="Tianyang Min" w:date="2024-08-29T16:25:00Z"/>
          <w:lang w:eastAsia="zh-CN"/>
        </w:rPr>
      </w:pPr>
      <w:bookmarkStart w:id="668" w:name="_Toc172715205"/>
      <w:ins w:id="669" w:author="Tianyang Min" w:date="2024-08-29T16:25:00Z">
        <w:r>
          <w:t>5.2.3</w:t>
        </w:r>
        <w:r>
          <w:tab/>
          <w:t>Evaluation of Architecture options for the NG interface</w:t>
        </w:r>
        <w:bookmarkStart w:id="670" w:name="MCCQCTEMPBM_00000367"/>
        <w:bookmarkStart w:id="671" w:name="MCCQCTEMPBM_00000478"/>
        <w:bookmarkEnd w:id="668"/>
      </w:ins>
    </w:p>
    <w:p w14:paraId="318A4B8A" w14:textId="77777777" w:rsidR="00F45982" w:rsidRPr="003756E1" w:rsidRDefault="00F45982" w:rsidP="00F45982">
      <w:pPr>
        <w:rPr>
          <w:ins w:id="672" w:author="Tianyang Min" w:date="2024-08-29T16:25:00Z"/>
          <w:rFonts w:eastAsia="SimSun"/>
          <w:b/>
          <w:bCs/>
          <w:lang w:eastAsia="zh-CN"/>
        </w:rPr>
      </w:pPr>
      <w:bookmarkStart w:id="673" w:name="MCCQCTEMPBM_00000368"/>
      <w:bookmarkEnd w:id="670"/>
      <w:bookmarkEnd w:id="671"/>
      <w:ins w:id="674" w:author="Tianyang Min" w:date="2024-08-29T16:25:00Z">
        <w:r w:rsidRPr="003756E1">
          <w:rPr>
            <w:rFonts w:eastAsia="SimSun"/>
            <w:b/>
            <w:bCs/>
            <w:lang w:eastAsia="zh-CN"/>
          </w:rPr>
          <w:t>Option1: direct connection of NR Femto to 5GC</w:t>
        </w:r>
      </w:ins>
    </w:p>
    <w:bookmarkEnd w:id="673"/>
    <w:p w14:paraId="2180AACD" w14:textId="77777777" w:rsidR="00F45982" w:rsidRDefault="00F45982" w:rsidP="00F45982">
      <w:pPr>
        <w:rPr>
          <w:ins w:id="675" w:author="Tianyang Min" w:date="2024-08-29T16:25:00Z"/>
          <w:rFonts w:eastAsia="SimSun"/>
          <w:lang w:eastAsia="zh-CN"/>
        </w:rPr>
      </w:pPr>
      <w:ins w:id="676" w:author="Tianyang Min" w:date="2024-08-29T16:25:00Z">
        <w:r>
          <w:rPr>
            <w:rFonts w:eastAsia="SimSun"/>
            <w:b/>
            <w:bCs/>
            <w:lang w:eastAsia="zh-CN"/>
          </w:rPr>
          <w:t>Pros</w:t>
        </w:r>
        <w:r>
          <w:rPr>
            <w:rFonts w:eastAsia="SimSun"/>
            <w:lang w:eastAsia="zh-CN"/>
          </w:rPr>
          <w:t xml:space="preserve">: </w:t>
        </w:r>
      </w:ins>
    </w:p>
    <w:p w14:paraId="602540C1" w14:textId="77777777" w:rsidR="00F45982" w:rsidRPr="003756E1" w:rsidRDefault="00F45982" w:rsidP="00F45982">
      <w:pPr>
        <w:pStyle w:val="B1"/>
        <w:overflowPunct w:val="0"/>
        <w:autoSpaceDE w:val="0"/>
        <w:autoSpaceDN w:val="0"/>
        <w:adjustRightInd w:val="0"/>
        <w:textAlignment w:val="baseline"/>
        <w:rPr>
          <w:ins w:id="677" w:author="Tianyang Min" w:date="2024-08-29T16:25:00Z"/>
          <w:rFonts w:eastAsia="SimSun"/>
          <w:lang w:eastAsia="zh-CN"/>
        </w:rPr>
      </w:pPr>
      <w:bookmarkStart w:id="678" w:name="MCCQCTEMPBM_00000369"/>
      <w:bookmarkStart w:id="679" w:name="MCCQCTEMPBM_00000370"/>
      <w:ins w:id="680" w:author="Tianyang Min" w:date="2024-08-29T16:25:00Z">
        <w:r>
          <w:rPr>
            <w:rFonts w:eastAsia="SimSun"/>
            <w:lang w:eastAsia="zh-CN"/>
          </w:rPr>
          <w:t>1.</w:t>
        </w:r>
        <w:r>
          <w:rPr>
            <w:rFonts w:eastAsia="SimSun"/>
            <w:lang w:eastAsia="zh-CN"/>
          </w:rPr>
          <w:tab/>
        </w:r>
        <w:bookmarkStart w:id="681" w:name="MCCQCTEMPBM_00000371"/>
        <w:bookmarkStart w:id="682" w:name="MCCQCTEMPBM_00000372"/>
        <w:bookmarkEnd w:id="678"/>
        <w:r w:rsidRPr="003756E1">
          <w:rPr>
            <w:rFonts w:eastAsia="SimSun"/>
            <w:lang w:eastAsia="zh-CN"/>
          </w:rPr>
          <w:t>Already supported by current architecture.</w:t>
        </w:r>
      </w:ins>
    </w:p>
    <w:p w14:paraId="1032147E" w14:textId="77777777" w:rsidR="00F45982" w:rsidRDefault="00F45982" w:rsidP="00F45982">
      <w:pPr>
        <w:pStyle w:val="B1"/>
        <w:overflowPunct w:val="0"/>
        <w:autoSpaceDE w:val="0"/>
        <w:autoSpaceDN w:val="0"/>
        <w:adjustRightInd w:val="0"/>
        <w:textAlignment w:val="baseline"/>
        <w:rPr>
          <w:ins w:id="683" w:author="Tianyang Min" w:date="2024-08-29T16:25:00Z"/>
        </w:rPr>
      </w:pPr>
      <w:bookmarkStart w:id="684" w:name="MCCQCTEMPBM_00000373"/>
      <w:bookmarkEnd w:id="681"/>
      <w:bookmarkEnd w:id="682"/>
      <w:ins w:id="685" w:author="Tianyang Min" w:date="2024-08-29T16:25:00Z">
        <w:r>
          <w:t>2.</w:t>
        </w:r>
        <w:r>
          <w:tab/>
        </w:r>
        <w:bookmarkStart w:id="686" w:name="MCCQCTEMPBM_00000374"/>
        <w:bookmarkEnd w:id="684"/>
        <w:r>
          <w:t>Less CP latency and no processing delay due to absence of a concentration stage.</w:t>
        </w:r>
      </w:ins>
    </w:p>
    <w:p w14:paraId="6C48DA39" w14:textId="77777777" w:rsidR="00F45982" w:rsidRPr="003756E1" w:rsidRDefault="00F45982" w:rsidP="00F45982">
      <w:pPr>
        <w:pStyle w:val="B1"/>
        <w:overflowPunct w:val="0"/>
        <w:autoSpaceDE w:val="0"/>
        <w:autoSpaceDN w:val="0"/>
        <w:adjustRightInd w:val="0"/>
        <w:textAlignment w:val="baseline"/>
        <w:rPr>
          <w:ins w:id="687" w:author="Tianyang Min" w:date="2024-08-29T16:25:00Z"/>
          <w:rFonts w:eastAsia="SimSun"/>
          <w:lang w:eastAsia="zh-CN"/>
        </w:rPr>
      </w:pPr>
      <w:bookmarkStart w:id="688" w:name="MCCQCTEMPBM_00000375"/>
      <w:bookmarkEnd w:id="686"/>
      <w:ins w:id="689" w:author="Tianyang Min" w:date="2024-08-29T16:25:00Z">
        <w:r>
          <w:rPr>
            <w:rFonts w:eastAsia="SimSun"/>
            <w:lang w:eastAsia="zh-CN"/>
          </w:rPr>
          <w:t>3.</w:t>
        </w:r>
        <w:r>
          <w:rPr>
            <w:rFonts w:eastAsia="SimSun"/>
            <w:lang w:eastAsia="zh-CN"/>
          </w:rPr>
          <w:tab/>
        </w:r>
        <w:bookmarkStart w:id="690" w:name="MCCQCTEMPBM_00000376"/>
        <w:bookmarkStart w:id="691" w:name="MCCQCTEMPBM_00000377"/>
        <w:bookmarkEnd w:id="688"/>
        <w:r w:rsidRPr="003756E1">
          <w:rPr>
            <w:rFonts w:eastAsia="SimSun"/>
            <w:lang w:eastAsia="zh-CN"/>
          </w:rPr>
          <w:t>Suitable for certain deployments depending on number of NR Femtos to connect and/or virtualization support of the 5GC.</w:t>
        </w:r>
      </w:ins>
    </w:p>
    <w:p w14:paraId="41E89C3E" w14:textId="77777777" w:rsidR="00F45982" w:rsidRPr="00E21FF2" w:rsidRDefault="00F45982" w:rsidP="00F45982">
      <w:pPr>
        <w:pStyle w:val="B1"/>
        <w:overflowPunct w:val="0"/>
        <w:autoSpaceDE w:val="0"/>
        <w:autoSpaceDN w:val="0"/>
        <w:adjustRightInd w:val="0"/>
        <w:textAlignment w:val="baseline"/>
        <w:rPr>
          <w:ins w:id="692" w:author="Tianyang Min" w:date="2024-08-29T16:25:00Z"/>
          <w:rFonts w:eastAsia="SimSun"/>
          <w:lang w:eastAsia="zh-CN"/>
        </w:rPr>
      </w:pPr>
      <w:bookmarkStart w:id="693" w:name="MCCQCTEMPBM_00000379"/>
      <w:bookmarkEnd w:id="690"/>
      <w:bookmarkEnd w:id="691"/>
      <w:ins w:id="694" w:author="Tianyang Min" w:date="2024-08-29T16:25:00Z">
        <w:r>
          <w:t>4.</w:t>
        </w:r>
        <w:r>
          <w:tab/>
        </w:r>
        <w:bookmarkStart w:id="695" w:name="MCCQCTEMPBM_00000380"/>
        <w:bookmarkEnd w:id="693"/>
        <w:r>
          <w:t>Local breakout can be supported.</w:t>
        </w:r>
      </w:ins>
    </w:p>
    <w:bookmarkEnd w:id="679"/>
    <w:p w14:paraId="13BEC0C8" w14:textId="77777777" w:rsidR="00F45982" w:rsidRDefault="00F45982" w:rsidP="00F45982">
      <w:pPr>
        <w:rPr>
          <w:ins w:id="696" w:author="Tianyang Min" w:date="2024-08-29T16:25:00Z"/>
          <w:rFonts w:eastAsia="SimSun"/>
          <w:b/>
          <w:bCs/>
          <w:lang w:eastAsia="zh-CN"/>
        </w:rPr>
      </w:pPr>
      <w:ins w:id="697" w:author="Tianyang Min" w:date="2024-08-29T16:25:00Z">
        <w:r>
          <w:rPr>
            <w:rFonts w:eastAsia="SimSun"/>
            <w:b/>
            <w:bCs/>
            <w:lang w:eastAsia="zh-CN"/>
          </w:rPr>
          <w:t xml:space="preserve">Cons: </w:t>
        </w:r>
      </w:ins>
    </w:p>
    <w:p w14:paraId="17F66C5C" w14:textId="77777777" w:rsidR="00F45982" w:rsidRPr="003756E1" w:rsidRDefault="00F45982" w:rsidP="00F45982">
      <w:pPr>
        <w:pStyle w:val="B1"/>
        <w:overflowPunct w:val="0"/>
        <w:autoSpaceDE w:val="0"/>
        <w:autoSpaceDN w:val="0"/>
        <w:adjustRightInd w:val="0"/>
        <w:textAlignment w:val="baseline"/>
        <w:rPr>
          <w:ins w:id="698" w:author="Tianyang Min" w:date="2024-08-29T16:25:00Z"/>
          <w:rFonts w:eastAsia="SimSun"/>
          <w:lang w:eastAsia="zh-CN"/>
        </w:rPr>
      </w:pPr>
      <w:bookmarkStart w:id="699" w:name="MCCQCTEMPBM_00000381"/>
      <w:bookmarkStart w:id="700" w:name="MCCQCTEMPBM_00000382"/>
      <w:bookmarkEnd w:id="695"/>
      <w:ins w:id="701" w:author="Tianyang Min" w:date="2024-08-29T16:25:00Z">
        <w:r>
          <w:rPr>
            <w:rFonts w:eastAsia="SimSun"/>
            <w:lang w:eastAsia="zh-CN"/>
          </w:rPr>
          <w:t>1.</w:t>
        </w:r>
        <w:r>
          <w:rPr>
            <w:rFonts w:eastAsia="SimSun"/>
            <w:lang w:eastAsia="zh-CN"/>
          </w:rPr>
          <w:tab/>
        </w:r>
        <w:bookmarkStart w:id="702" w:name="MCCQCTEMPBM_00000383"/>
        <w:bookmarkStart w:id="703" w:name="MCCQCTEMPBM_00000384"/>
        <w:bookmarkEnd w:id="699"/>
        <w:r w:rsidRPr="003756E1">
          <w:rPr>
            <w:rFonts w:eastAsia="SimSun"/>
            <w:lang w:eastAsia="zh-CN"/>
          </w:rPr>
          <w:t>Not suitable for certain deployments with large number of NR Femtos and/or 5GC not virtualized.</w:t>
        </w:r>
      </w:ins>
    </w:p>
    <w:p w14:paraId="63A7C5A2" w14:textId="77777777" w:rsidR="00F45982" w:rsidRPr="003756E1" w:rsidRDefault="00F45982" w:rsidP="00F45982">
      <w:pPr>
        <w:pStyle w:val="B1"/>
        <w:overflowPunct w:val="0"/>
        <w:autoSpaceDE w:val="0"/>
        <w:autoSpaceDN w:val="0"/>
        <w:adjustRightInd w:val="0"/>
        <w:textAlignment w:val="baseline"/>
        <w:rPr>
          <w:ins w:id="704" w:author="Tianyang Min" w:date="2024-08-29T16:25:00Z"/>
          <w:rFonts w:eastAsia="SimSun"/>
          <w:lang w:eastAsia="zh-CN"/>
        </w:rPr>
      </w:pPr>
      <w:bookmarkStart w:id="705" w:name="MCCQCTEMPBM_00000385"/>
      <w:bookmarkEnd w:id="702"/>
      <w:bookmarkEnd w:id="703"/>
      <w:ins w:id="706" w:author="Tianyang Min" w:date="2024-08-29T16:25:00Z">
        <w:r>
          <w:rPr>
            <w:rFonts w:eastAsia="SimSun"/>
            <w:lang w:eastAsia="zh-CN"/>
          </w:rPr>
          <w:t>2.</w:t>
        </w:r>
        <w:r>
          <w:rPr>
            <w:rFonts w:eastAsia="SimSun"/>
            <w:lang w:eastAsia="zh-CN"/>
          </w:rPr>
          <w:tab/>
        </w:r>
        <w:bookmarkStart w:id="707" w:name="MCCQCTEMPBM_00000387"/>
        <w:bookmarkEnd w:id="705"/>
        <w:r w:rsidRPr="003756E1">
          <w:rPr>
            <w:rFonts w:eastAsia="SimSun"/>
            <w:lang w:eastAsia="zh-CN"/>
          </w:rPr>
          <w:t>Not suitable for residential deployments with frequent switch on/off of NR Femtos.</w:t>
        </w:r>
      </w:ins>
    </w:p>
    <w:p w14:paraId="3655CB3E" w14:textId="77777777" w:rsidR="00F45982" w:rsidRDefault="00F45982" w:rsidP="00F45982">
      <w:pPr>
        <w:rPr>
          <w:ins w:id="708" w:author="Tianyang Min" w:date="2024-08-29T16:25:00Z"/>
          <w:rFonts w:eastAsia="SimSun"/>
          <w:b/>
          <w:bCs/>
          <w:u w:val="single"/>
          <w:lang w:eastAsia="zh-CN"/>
        </w:rPr>
      </w:pPr>
      <w:bookmarkStart w:id="709" w:name="MCCQCTEMPBM_00000386"/>
      <w:bookmarkEnd w:id="700"/>
      <w:bookmarkEnd w:id="707"/>
    </w:p>
    <w:p w14:paraId="1462D8E0" w14:textId="77777777" w:rsidR="00F45982" w:rsidRPr="003756E1" w:rsidRDefault="00F45982" w:rsidP="00F45982">
      <w:pPr>
        <w:rPr>
          <w:ins w:id="710" w:author="Tianyang Min" w:date="2024-08-29T16:25:00Z"/>
          <w:rFonts w:eastAsia="SimSun"/>
          <w:b/>
          <w:bCs/>
          <w:lang w:eastAsia="zh-CN"/>
        </w:rPr>
      </w:pPr>
      <w:bookmarkStart w:id="711" w:name="MCCQCTEMPBM_00000388"/>
      <w:ins w:id="712" w:author="Tianyang Min" w:date="2024-08-29T16:25:00Z">
        <w:r w:rsidRPr="003756E1">
          <w:rPr>
            <w:rFonts w:eastAsia="SimSun"/>
            <w:b/>
            <w:bCs/>
            <w:lang w:eastAsia="zh-CN"/>
          </w:rPr>
          <w:t>Option 2: NR Femto GW</w:t>
        </w:r>
      </w:ins>
    </w:p>
    <w:bookmarkEnd w:id="711"/>
    <w:p w14:paraId="2F26CA90" w14:textId="77777777" w:rsidR="00F45982" w:rsidRDefault="00F45982" w:rsidP="00F45982">
      <w:pPr>
        <w:rPr>
          <w:ins w:id="713" w:author="Tianyang Min" w:date="2024-08-29T16:25:00Z"/>
          <w:rFonts w:eastAsia="SimSun"/>
          <w:b/>
          <w:bCs/>
          <w:lang w:eastAsia="zh-CN"/>
        </w:rPr>
      </w:pPr>
      <w:ins w:id="714" w:author="Tianyang Min" w:date="2024-08-29T16:25:00Z">
        <w:r>
          <w:rPr>
            <w:rFonts w:eastAsia="SimSun"/>
            <w:b/>
            <w:bCs/>
            <w:lang w:eastAsia="zh-CN"/>
          </w:rPr>
          <w:t xml:space="preserve">Pros: </w:t>
        </w:r>
      </w:ins>
    </w:p>
    <w:p w14:paraId="7E35D132" w14:textId="77777777" w:rsidR="00F45982" w:rsidRPr="003756E1" w:rsidRDefault="00F45982" w:rsidP="00F45982">
      <w:pPr>
        <w:pStyle w:val="B1"/>
        <w:overflowPunct w:val="0"/>
        <w:autoSpaceDE w:val="0"/>
        <w:autoSpaceDN w:val="0"/>
        <w:adjustRightInd w:val="0"/>
        <w:textAlignment w:val="baseline"/>
        <w:rPr>
          <w:ins w:id="715" w:author="Tianyang Min" w:date="2024-08-29T16:25:00Z"/>
          <w:rFonts w:eastAsia="SimSun"/>
          <w:lang w:eastAsia="zh-CN"/>
        </w:rPr>
      </w:pPr>
      <w:bookmarkStart w:id="716" w:name="MCCQCTEMPBM_00000389"/>
      <w:bookmarkStart w:id="717" w:name="MCCQCTEMPBM_00000390"/>
      <w:bookmarkEnd w:id="709"/>
      <w:ins w:id="718" w:author="Tianyang Min" w:date="2024-08-29T16:25:00Z">
        <w:r>
          <w:rPr>
            <w:rFonts w:eastAsia="SimSun"/>
            <w:lang w:eastAsia="zh-CN"/>
          </w:rPr>
          <w:t>1.</w:t>
        </w:r>
        <w:r>
          <w:rPr>
            <w:rFonts w:eastAsia="SimSun"/>
            <w:lang w:eastAsia="zh-CN"/>
          </w:rPr>
          <w:tab/>
        </w:r>
        <w:bookmarkStart w:id="719" w:name="MCCQCTEMPBM_00000391"/>
        <w:bookmarkStart w:id="720" w:name="MCCQCTEMPBM_00000392"/>
        <w:bookmarkEnd w:id="716"/>
        <w:r w:rsidRPr="003756E1">
          <w:rPr>
            <w:rFonts w:eastAsia="SimSun"/>
            <w:lang w:eastAsia="zh-CN"/>
          </w:rPr>
          <w:t>Only one SCTP association from 5GC to NR Femto GW, so it can support large number of femtos and/or no virtualization of 5GC.</w:t>
        </w:r>
      </w:ins>
    </w:p>
    <w:p w14:paraId="71A77807" w14:textId="77777777" w:rsidR="00F45982" w:rsidRPr="003756E1" w:rsidRDefault="00F45982" w:rsidP="00F45982">
      <w:pPr>
        <w:pStyle w:val="B1"/>
        <w:overflowPunct w:val="0"/>
        <w:autoSpaceDE w:val="0"/>
        <w:autoSpaceDN w:val="0"/>
        <w:adjustRightInd w:val="0"/>
        <w:textAlignment w:val="baseline"/>
        <w:rPr>
          <w:ins w:id="721" w:author="Tianyang Min" w:date="2024-08-29T16:25:00Z"/>
          <w:rFonts w:eastAsia="SimSun"/>
          <w:lang w:eastAsia="zh-CN"/>
        </w:rPr>
      </w:pPr>
      <w:bookmarkStart w:id="722" w:name="MCCQCTEMPBM_00000393"/>
      <w:bookmarkEnd w:id="719"/>
      <w:bookmarkEnd w:id="720"/>
      <w:ins w:id="723" w:author="Tianyang Min" w:date="2024-08-29T16:25:00Z">
        <w:r>
          <w:rPr>
            <w:rFonts w:eastAsia="SimSun"/>
            <w:lang w:eastAsia="zh-CN"/>
          </w:rPr>
          <w:t>2.</w:t>
        </w:r>
        <w:r>
          <w:rPr>
            <w:rFonts w:eastAsia="SimSun"/>
            <w:lang w:eastAsia="zh-CN"/>
          </w:rPr>
          <w:tab/>
        </w:r>
        <w:bookmarkStart w:id="724" w:name="MCCQCTEMPBM_00000394"/>
        <w:bookmarkStart w:id="725" w:name="MCCQCTEMPBM_00000395"/>
        <w:bookmarkEnd w:id="722"/>
        <w:r w:rsidRPr="003756E1">
          <w:rPr>
            <w:rFonts w:eastAsia="SimSun"/>
            <w:lang w:eastAsia="zh-CN"/>
          </w:rPr>
          <w:t>5GC is shielded from frequent switch on/off of the NR Femtos.</w:t>
        </w:r>
      </w:ins>
    </w:p>
    <w:p w14:paraId="40B490F7" w14:textId="77777777" w:rsidR="00F45982" w:rsidRPr="003756E1" w:rsidRDefault="00F45982" w:rsidP="00F45982">
      <w:pPr>
        <w:pStyle w:val="B1"/>
        <w:overflowPunct w:val="0"/>
        <w:autoSpaceDE w:val="0"/>
        <w:autoSpaceDN w:val="0"/>
        <w:adjustRightInd w:val="0"/>
        <w:textAlignment w:val="baseline"/>
        <w:rPr>
          <w:ins w:id="726" w:author="Tianyang Min" w:date="2024-08-29T16:25:00Z"/>
          <w:rFonts w:eastAsia="SimSun"/>
          <w:lang w:eastAsia="zh-CN"/>
        </w:rPr>
      </w:pPr>
      <w:bookmarkStart w:id="727" w:name="MCCQCTEMPBM_00000396"/>
      <w:bookmarkEnd w:id="724"/>
      <w:bookmarkEnd w:id="725"/>
      <w:ins w:id="728" w:author="Tianyang Min" w:date="2024-08-29T16:25:00Z">
        <w:r>
          <w:rPr>
            <w:rFonts w:eastAsia="SimSun"/>
            <w:lang w:eastAsia="zh-CN"/>
          </w:rPr>
          <w:t>3.</w:t>
        </w:r>
        <w:r>
          <w:rPr>
            <w:rFonts w:eastAsia="SimSun"/>
            <w:lang w:eastAsia="zh-CN"/>
          </w:rPr>
          <w:tab/>
        </w:r>
        <w:bookmarkStart w:id="729" w:name="MCCQCTEMPBM_00000397"/>
        <w:bookmarkStart w:id="730" w:name="MCCQCTEMPBM_00000398"/>
        <w:bookmarkEnd w:id="727"/>
        <w:r w:rsidRPr="003756E1">
          <w:rPr>
            <w:rFonts w:eastAsia="SimSun"/>
            <w:lang w:eastAsia="zh-CN"/>
          </w:rPr>
          <w:t>Enables operators who have already deployed 4G Femtos using HeNB GW to capitalize on operating model and integration process of 5G Femtos.</w:t>
        </w:r>
      </w:ins>
    </w:p>
    <w:p w14:paraId="6A2A2746" w14:textId="77777777" w:rsidR="00F45982" w:rsidRPr="00F45982" w:rsidRDefault="00F45982" w:rsidP="00F45982">
      <w:pPr>
        <w:pStyle w:val="B1"/>
        <w:overflowPunct w:val="0"/>
        <w:autoSpaceDE w:val="0"/>
        <w:autoSpaceDN w:val="0"/>
        <w:adjustRightInd w:val="0"/>
        <w:textAlignment w:val="baseline"/>
        <w:rPr>
          <w:ins w:id="731" w:author="Tianyang Min" w:date="2024-08-29T16:25:00Z"/>
          <w:rFonts w:eastAsia="SimSun"/>
          <w:lang w:eastAsia="zh-CN"/>
        </w:rPr>
      </w:pPr>
      <w:bookmarkStart w:id="732" w:name="MCCQCTEMPBM_00000400"/>
      <w:bookmarkEnd w:id="729"/>
      <w:bookmarkEnd w:id="730"/>
      <w:ins w:id="733" w:author="Tianyang Min" w:date="2024-08-29T16:25:00Z">
        <w:r>
          <w:rPr>
            <w:rFonts w:eastAsia="SimSun"/>
            <w:lang w:eastAsia="zh-CN"/>
          </w:rPr>
          <w:t>4.</w:t>
        </w:r>
        <w:r>
          <w:rPr>
            <w:rFonts w:eastAsia="SimSun"/>
            <w:lang w:eastAsia="zh-CN"/>
          </w:rPr>
          <w:tab/>
        </w:r>
        <w:bookmarkStart w:id="734" w:name="MCCQCTEMPBM_00000402"/>
        <w:bookmarkStart w:id="735" w:name="MCCQCTEMPBM_00000403"/>
        <w:bookmarkEnd w:id="732"/>
        <w:r w:rsidRPr="00F45982">
          <w:rPr>
            <w:rFonts w:eastAsia="SimSun"/>
            <w:lang w:eastAsia="zh-CN"/>
          </w:rPr>
          <w:t>Foreseen specification impacts are already well known from 4G.</w:t>
        </w:r>
      </w:ins>
    </w:p>
    <w:p w14:paraId="6E319692" w14:textId="77777777" w:rsidR="00F45982" w:rsidRPr="003756E1" w:rsidRDefault="00F45982" w:rsidP="00F45982">
      <w:pPr>
        <w:pStyle w:val="B1"/>
        <w:overflowPunct w:val="0"/>
        <w:autoSpaceDE w:val="0"/>
        <w:autoSpaceDN w:val="0"/>
        <w:adjustRightInd w:val="0"/>
        <w:textAlignment w:val="baseline"/>
        <w:rPr>
          <w:ins w:id="736" w:author="Tianyang Min" w:date="2024-08-29T16:25:00Z"/>
          <w:rFonts w:eastAsia="SimSun"/>
          <w:lang w:eastAsia="zh-CN"/>
        </w:rPr>
      </w:pPr>
      <w:bookmarkStart w:id="737" w:name="MCCQCTEMPBM_00000404"/>
      <w:bookmarkEnd w:id="734"/>
      <w:bookmarkEnd w:id="735"/>
      <w:ins w:id="738" w:author="Tianyang Min" w:date="2024-08-29T16:25:00Z">
        <w:r>
          <w:rPr>
            <w:rFonts w:eastAsia="SimSun"/>
            <w:lang w:eastAsia="zh-CN"/>
          </w:rPr>
          <w:t>5.</w:t>
        </w:r>
        <w:r>
          <w:rPr>
            <w:rFonts w:eastAsia="SimSun"/>
            <w:lang w:eastAsia="zh-CN"/>
          </w:rPr>
          <w:tab/>
        </w:r>
        <w:bookmarkStart w:id="739" w:name="MCCQCTEMPBM_00000405"/>
        <w:bookmarkStart w:id="740" w:name="MCCQCTEMPBM_00000406"/>
        <w:bookmarkEnd w:id="737"/>
        <w:r w:rsidRPr="003756E1">
          <w:rPr>
            <w:rFonts w:eastAsia="SimSun"/>
            <w:lang w:eastAsia="zh-CN"/>
          </w:rPr>
          <w:t>Allows to decouple concentration of CP and concentration of UP: concentration of UP is optional i.e. the NR Femto GW can concentrate CP only while the NR Femto connects directly to the UPF.</w:t>
        </w:r>
      </w:ins>
    </w:p>
    <w:p w14:paraId="7F6A5FB0" w14:textId="77777777" w:rsidR="00F45982" w:rsidRPr="00E21FF2" w:rsidRDefault="00F45982" w:rsidP="00F45982">
      <w:pPr>
        <w:pStyle w:val="B1"/>
        <w:overflowPunct w:val="0"/>
        <w:autoSpaceDE w:val="0"/>
        <w:autoSpaceDN w:val="0"/>
        <w:adjustRightInd w:val="0"/>
        <w:textAlignment w:val="baseline"/>
        <w:rPr>
          <w:ins w:id="741" w:author="Tianyang Min" w:date="2024-08-29T16:25:00Z"/>
          <w:rFonts w:eastAsia="SimSun"/>
          <w:lang w:eastAsia="zh-CN"/>
        </w:rPr>
      </w:pPr>
      <w:bookmarkStart w:id="742" w:name="MCCQCTEMPBM_00000408"/>
      <w:bookmarkEnd w:id="739"/>
      <w:bookmarkEnd w:id="740"/>
      <w:ins w:id="743" w:author="Tianyang Min" w:date="2024-08-29T16:25:00Z">
        <w:r>
          <w:t>6.</w:t>
        </w:r>
        <w:r>
          <w:tab/>
        </w:r>
        <w:bookmarkStart w:id="744" w:name="MCCQCTEMPBM_00000410"/>
        <w:bookmarkEnd w:id="742"/>
        <w:r>
          <w:t>Local breakout can be supported.</w:t>
        </w:r>
      </w:ins>
    </w:p>
    <w:bookmarkEnd w:id="717"/>
    <w:p w14:paraId="2EE5DE7F" w14:textId="77777777" w:rsidR="00F45982" w:rsidRDefault="00F45982" w:rsidP="00F45982">
      <w:pPr>
        <w:rPr>
          <w:ins w:id="745" w:author="Tianyang Min" w:date="2024-08-29T16:25:00Z"/>
          <w:rFonts w:eastAsia="SimSun"/>
          <w:b/>
          <w:bCs/>
          <w:lang w:eastAsia="zh-CN"/>
        </w:rPr>
      </w:pPr>
      <w:ins w:id="746" w:author="Tianyang Min" w:date="2024-08-29T16:25:00Z">
        <w:r>
          <w:rPr>
            <w:rFonts w:eastAsia="SimSun"/>
            <w:b/>
            <w:bCs/>
            <w:lang w:eastAsia="zh-CN"/>
          </w:rPr>
          <w:t>Cons:</w:t>
        </w:r>
      </w:ins>
    </w:p>
    <w:p w14:paraId="439575D8" w14:textId="77777777" w:rsidR="00F45982" w:rsidRPr="003756E1" w:rsidRDefault="00F45982" w:rsidP="00F45982">
      <w:pPr>
        <w:pStyle w:val="B1"/>
        <w:overflowPunct w:val="0"/>
        <w:autoSpaceDE w:val="0"/>
        <w:autoSpaceDN w:val="0"/>
        <w:adjustRightInd w:val="0"/>
        <w:textAlignment w:val="baseline"/>
        <w:rPr>
          <w:ins w:id="747" w:author="Tianyang Min" w:date="2024-08-29T16:25:00Z"/>
          <w:rFonts w:eastAsia="SimSun"/>
          <w:lang w:eastAsia="zh-CN"/>
        </w:rPr>
      </w:pPr>
      <w:bookmarkStart w:id="748" w:name="MCCQCTEMPBM_00000411"/>
      <w:bookmarkStart w:id="749" w:name="MCCQCTEMPBM_00000412"/>
      <w:bookmarkEnd w:id="744"/>
      <w:ins w:id="750" w:author="Tianyang Min" w:date="2024-08-29T16:25:00Z">
        <w:r>
          <w:rPr>
            <w:rFonts w:eastAsia="SimSun"/>
            <w:lang w:eastAsia="zh-CN"/>
          </w:rPr>
          <w:t>1.</w:t>
        </w:r>
        <w:r>
          <w:rPr>
            <w:rFonts w:eastAsia="SimSun"/>
            <w:lang w:eastAsia="zh-CN"/>
          </w:rPr>
          <w:tab/>
        </w:r>
        <w:bookmarkStart w:id="751" w:name="MCCQCTEMPBM_00000413"/>
        <w:bookmarkStart w:id="752" w:name="MCCQCTEMPBM_00000414"/>
        <w:bookmarkEnd w:id="748"/>
        <w:r w:rsidRPr="003756E1">
          <w:rPr>
            <w:rFonts w:eastAsia="SimSun"/>
            <w:lang w:eastAsia="zh-CN"/>
          </w:rPr>
          <w:t>Some stage3 specification impact.</w:t>
        </w:r>
      </w:ins>
    </w:p>
    <w:p w14:paraId="57D6B2CA" w14:textId="77777777" w:rsidR="00F45982" w:rsidRPr="003756E1" w:rsidRDefault="00F45982" w:rsidP="00F45982">
      <w:pPr>
        <w:pStyle w:val="B1"/>
        <w:overflowPunct w:val="0"/>
        <w:autoSpaceDE w:val="0"/>
        <w:autoSpaceDN w:val="0"/>
        <w:adjustRightInd w:val="0"/>
        <w:textAlignment w:val="baseline"/>
        <w:rPr>
          <w:ins w:id="753" w:author="Tianyang Min" w:date="2024-08-29T16:25:00Z"/>
          <w:rFonts w:eastAsia="SimSun"/>
          <w:lang w:eastAsia="zh-CN"/>
        </w:rPr>
      </w:pPr>
      <w:bookmarkStart w:id="754" w:name="MCCQCTEMPBM_00000415"/>
      <w:bookmarkEnd w:id="751"/>
      <w:bookmarkEnd w:id="752"/>
      <w:ins w:id="755" w:author="Tianyang Min" w:date="2024-08-29T16:25:00Z">
        <w:r>
          <w:rPr>
            <w:rFonts w:eastAsia="SimSun"/>
            <w:lang w:eastAsia="zh-CN"/>
          </w:rPr>
          <w:t>2.</w:t>
        </w:r>
        <w:r>
          <w:rPr>
            <w:rFonts w:eastAsia="SimSun"/>
            <w:lang w:eastAsia="zh-CN"/>
          </w:rPr>
          <w:tab/>
        </w:r>
        <w:bookmarkStart w:id="756" w:name="MCCQCTEMPBM_00000417"/>
        <w:bookmarkEnd w:id="754"/>
        <w:r w:rsidRPr="003756E1">
          <w:rPr>
            <w:rFonts w:eastAsia="SimSun"/>
            <w:lang w:eastAsia="zh-CN"/>
          </w:rPr>
          <w:t>Some processing delay for CP message.</w:t>
        </w:r>
      </w:ins>
    </w:p>
    <w:p w14:paraId="6295C89F" w14:textId="77777777" w:rsidR="00F45982" w:rsidRDefault="00F45982" w:rsidP="00F45982">
      <w:pPr>
        <w:rPr>
          <w:ins w:id="757" w:author="Tianyang Min" w:date="2024-08-29T16:25:00Z"/>
          <w:rFonts w:eastAsia="SimSun"/>
          <w:lang w:eastAsia="zh-CN"/>
        </w:rPr>
      </w:pPr>
      <w:bookmarkStart w:id="758" w:name="MCCQCTEMPBM_00000416"/>
      <w:bookmarkEnd w:id="749"/>
      <w:bookmarkEnd w:id="756"/>
    </w:p>
    <w:p w14:paraId="273E626A" w14:textId="77777777" w:rsidR="00F45982" w:rsidRPr="003756E1" w:rsidRDefault="00F45982" w:rsidP="00F45982">
      <w:pPr>
        <w:rPr>
          <w:ins w:id="759" w:author="Tianyang Min" w:date="2024-08-29T16:25:00Z"/>
          <w:rFonts w:eastAsia="SimSun"/>
          <w:b/>
          <w:bCs/>
          <w:lang w:eastAsia="zh-CN"/>
        </w:rPr>
      </w:pPr>
      <w:bookmarkStart w:id="760" w:name="MCCQCTEMPBM_00000418"/>
      <w:ins w:id="761" w:author="Tianyang Min" w:date="2024-08-29T16:25:00Z">
        <w:r w:rsidRPr="003756E1">
          <w:rPr>
            <w:rFonts w:eastAsia="SimSun"/>
            <w:b/>
            <w:bCs/>
            <w:lang w:eastAsia="zh-CN"/>
          </w:rPr>
          <w:t>Option 3: SCTP concentrator</w:t>
        </w:r>
      </w:ins>
    </w:p>
    <w:bookmarkEnd w:id="760"/>
    <w:p w14:paraId="1F525081" w14:textId="77777777" w:rsidR="00F45982" w:rsidRDefault="00F45982" w:rsidP="00F45982">
      <w:pPr>
        <w:rPr>
          <w:ins w:id="762" w:author="Tianyang Min" w:date="2024-08-29T16:25:00Z"/>
          <w:rFonts w:eastAsia="SimSun"/>
          <w:b/>
          <w:bCs/>
          <w:lang w:eastAsia="zh-CN"/>
        </w:rPr>
      </w:pPr>
      <w:ins w:id="763" w:author="Tianyang Min" w:date="2024-08-29T16:25:00Z">
        <w:r>
          <w:rPr>
            <w:rFonts w:eastAsia="SimSun"/>
            <w:b/>
            <w:bCs/>
            <w:lang w:eastAsia="zh-CN"/>
          </w:rPr>
          <w:t>Pros:</w:t>
        </w:r>
      </w:ins>
    </w:p>
    <w:p w14:paraId="33E73018" w14:textId="77777777" w:rsidR="00F45982" w:rsidRPr="003756E1" w:rsidRDefault="00F45982" w:rsidP="00F45982">
      <w:pPr>
        <w:pStyle w:val="B1"/>
        <w:overflowPunct w:val="0"/>
        <w:autoSpaceDE w:val="0"/>
        <w:autoSpaceDN w:val="0"/>
        <w:adjustRightInd w:val="0"/>
        <w:textAlignment w:val="baseline"/>
        <w:rPr>
          <w:ins w:id="764" w:author="Tianyang Min" w:date="2024-08-29T16:25:00Z"/>
          <w:rFonts w:eastAsia="SimSun"/>
          <w:lang w:eastAsia="zh-CN"/>
        </w:rPr>
      </w:pPr>
      <w:bookmarkStart w:id="765" w:name="MCCQCTEMPBM_00000419"/>
      <w:bookmarkStart w:id="766" w:name="MCCQCTEMPBM_00000420"/>
      <w:bookmarkEnd w:id="758"/>
      <w:ins w:id="767" w:author="Tianyang Min" w:date="2024-08-29T16:25:00Z">
        <w:r>
          <w:rPr>
            <w:rFonts w:eastAsia="SimSun"/>
            <w:lang w:eastAsia="zh-CN"/>
          </w:rPr>
          <w:t>1.</w:t>
        </w:r>
        <w:r>
          <w:rPr>
            <w:rFonts w:eastAsia="SimSun"/>
            <w:lang w:eastAsia="zh-CN"/>
          </w:rPr>
          <w:tab/>
        </w:r>
        <w:bookmarkStart w:id="768" w:name="MCCQCTEMPBM_00000421"/>
        <w:bookmarkStart w:id="769" w:name="MCCQCTEMPBM_00000422"/>
        <w:bookmarkEnd w:id="765"/>
        <w:r w:rsidRPr="003756E1">
          <w:rPr>
            <w:rFonts w:eastAsia="SimSun"/>
            <w:lang w:eastAsia="zh-CN"/>
          </w:rPr>
          <w:t>Only one SCTP association from 5GC to SCTP concentrator due to using multi-streaming.</w:t>
        </w:r>
      </w:ins>
    </w:p>
    <w:p w14:paraId="472CCA48" w14:textId="77777777" w:rsidR="00F45982" w:rsidRPr="00E21FF2" w:rsidRDefault="00F45982" w:rsidP="00F45982">
      <w:pPr>
        <w:pStyle w:val="B1"/>
        <w:overflowPunct w:val="0"/>
        <w:autoSpaceDE w:val="0"/>
        <w:autoSpaceDN w:val="0"/>
        <w:adjustRightInd w:val="0"/>
        <w:textAlignment w:val="baseline"/>
        <w:rPr>
          <w:ins w:id="770" w:author="Tianyang Min" w:date="2024-08-29T16:25:00Z"/>
          <w:rFonts w:eastAsia="SimSun"/>
          <w:lang w:eastAsia="zh-CN"/>
        </w:rPr>
      </w:pPr>
      <w:bookmarkStart w:id="771" w:name="MCCQCTEMPBM_00000423"/>
      <w:bookmarkEnd w:id="768"/>
      <w:bookmarkEnd w:id="769"/>
      <w:ins w:id="772" w:author="Tianyang Min" w:date="2024-08-29T16:25:00Z">
        <w:r>
          <w:t>2.</w:t>
        </w:r>
        <w:r>
          <w:tab/>
        </w:r>
        <w:bookmarkStart w:id="773" w:name="MCCQCTEMPBM_00000424"/>
        <w:bookmarkEnd w:id="771"/>
        <w:r>
          <w:t>Local breakout can be supported.</w:t>
        </w:r>
      </w:ins>
    </w:p>
    <w:p w14:paraId="1C590386" w14:textId="77777777" w:rsidR="00F45982" w:rsidRPr="00E21FF2" w:rsidRDefault="00F45982" w:rsidP="00F45982">
      <w:pPr>
        <w:pStyle w:val="B1"/>
        <w:overflowPunct w:val="0"/>
        <w:autoSpaceDE w:val="0"/>
        <w:autoSpaceDN w:val="0"/>
        <w:adjustRightInd w:val="0"/>
        <w:textAlignment w:val="baseline"/>
        <w:rPr>
          <w:ins w:id="774" w:author="Tianyang Min" w:date="2024-08-29T16:25:00Z"/>
          <w:rFonts w:eastAsia="SimSun"/>
          <w:lang w:eastAsia="zh-CN"/>
        </w:rPr>
      </w:pPr>
      <w:bookmarkStart w:id="775" w:name="MCCQCTEMPBM_00000425"/>
      <w:bookmarkEnd w:id="773"/>
      <w:ins w:id="776" w:author="Tianyang Min" w:date="2024-08-29T16:25:00Z">
        <w:r>
          <w:t>3.</w:t>
        </w:r>
        <w:r>
          <w:tab/>
        </w:r>
        <w:bookmarkStart w:id="777" w:name="MCCQCTEMPBM_00000426"/>
        <w:bookmarkEnd w:id="775"/>
        <w:r>
          <w:t>Only stage2 specification impact.</w:t>
        </w:r>
      </w:ins>
    </w:p>
    <w:bookmarkEnd w:id="766"/>
    <w:p w14:paraId="1DE8FD94" w14:textId="77777777" w:rsidR="00F45982" w:rsidRDefault="00F45982" w:rsidP="00F45982">
      <w:pPr>
        <w:rPr>
          <w:ins w:id="778" w:author="Tianyang Min" w:date="2024-08-29T16:25:00Z"/>
          <w:rFonts w:eastAsia="SimSun"/>
          <w:b/>
          <w:bCs/>
          <w:lang w:eastAsia="zh-CN"/>
        </w:rPr>
      </w:pPr>
      <w:ins w:id="779" w:author="Tianyang Min" w:date="2024-08-29T16:25:00Z">
        <w:r>
          <w:rPr>
            <w:rFonts w:eastAsia="SimSun"/>
            <w:b/>
            <w:bCs/>
            <w:lang w:eastAsia="zh-CN"/>
          </w:rPr>
          <w:t>Cons:</w:t>
        </w:r>
      </w:ins>
    </w:p>
    <w:p w14:paraId="0E54DEB3" w14:textId="77777777" w:rsidR="00F45982" w:rsidRPr="003756E1" w:rsidRDefault="00F45982" w:rsidP="00F45982">
      <w:pPr>
        <w:pStyle w:val="B1"/>
        <w:overflowPunct w:val="0"/>
        <w:autoSpaceDE w:val="0"/>
        <w:autoSpaceDN w:val="0"/>
        <w:adjustRightInd w:val="0"/>
        <w:textAlignment w:val="baseline"/>
        <w:rPr>
          <w:ins w:id="780" w:author="Tianyang Min" w:date="2024-08-29T16:25:00Z"/>
          <w:rFonts w:eastAsia="SimSun"/>
          <w:lang w:eastAsia="zh-CN"/>
        </w:rPr>
      </w:pPr>
      <w:bookmarkStart w:id="781" w:name="MCCQCTEMPBM_00000427"/>
      <w:bookmarkStart w:id="782" w:name="MCCQCTEMPBM_00000428"/>
      <w:bookmarkEnd w:id="777"/>
      <w:ins w:id="783" w:author="Tianyang Min" w:date="2024-08-29T16:25:00Z">
        <w:r>
          <w:rPr>
            <w:rFonts w:eastAsia="SimSun"/>
            <w:lang w:eastAsia="zh-CN"/>
          </w:rPr>
          <w:t>1.</w:t>
        </w:r>
        <w:r>
          <w:rPr>
            <w:rFonts w:eastAsia="SimSun"/>
            <w:lang w:eastAsia="zh-CN"/>
          </w:rPr>
          <w:tab/>
        </w:r>
        <w:bookmarkStart w:id="784" w:name="MCCQCTEMPBM_00000429"/>
        <w:bookmarkStart w:id="785" w:name="MCCQCTEMPBM_00000430"/>
        <w:bookmarkEnd w:id="781"/>
        <w:r w:rsidRPr="003756E1">
          <w:rPr>
            <w:rFonts w:eastAsia="SimSun"/>
            <w:lang w:eastAsia="zh-CN"/>
          </w:rPr>
          <w:t>The solution requires consistent configuration and handling of SCTP stream identifiers.</w:t>
        </w:r>
      </w:ins>
    </w:p>
    <w:p w14:paraId="68F03AE3" w14:textId="6305DAB5" w:rsidR="00F45982" w:rsidRPr="003756E1" w:rsidRDefault="00F45982" w:rsidP="00F45982">
      <w:pPr>
        <w:pStyle w:val="B1"/>
        <w:overflowPunct w:val="0"/>
        <w:autoSpaceDE w:val="0"/>
        <w:autoSpaceDN w:val="0"/>
        <w:adjustRightInd w:val="0"/>
        <w:textAlignment w:val="baseline"/>
        <w:rPr>
          <w:ins w:id="786" w:author="Tianyang Min" w:date="2024-08-29T16:25:00Z"/>
          <w:rFonts w:eastAsia="SimSun"/>
          <w:lang w:eastAsia="zh-CN"/>
        </w:rPr>
      </w:pPr>
      <w:bookmarkStart w:id="787" w:name="MCCQCTEMPBM_00000431"/>
      <w:bookmarkEnd w:id="784"/>
      <w:bookmarkEnd w:id="785"/>
      <w:ins w:id="788" w:author="Tianyang Min" w:date="2024-08-29T16:25:00Z">
        <w:r>
          <w:rPr>
            <w:rFonts w:eastAsia="SimSun"/>
            <w:lang w:eastAsia="zh-CN"/>
          </w:rPr>
          <w:t>2.</w:t>
        </w:r>
        <w:r>
          <w:rPr>
            <w:rFonts w:eastAsia="SimSun"/>
            <w:lang w:eastAsia="zh-CN"/>
          </w:rPr>
          <w:tab/>
        </w:r>
        <w:bookmarkStart w:id="789" w:name="MCCQCTEMPBM_00000432"/>
        <w:bookmarkStart w:id="790" w:name="MCCQCTEMPBM_00000433"/>
        <w:bookmarkEnd w:id="787"/>
        <w:r w:rsidRPr="003756E1">
          <w:rPr>
            <w:rFonts w:eastAsia="SimSun"/>
            <w:lang w:eastAsia="zh-CN"/>
          </w:rPr>
          <w:t xml:space="preserve">The solution requires consistent SCTP implementation of AMF, SCTP concentrators and NR </w:t>
        </w:r>
      </w:ins>
      <w:ins w:id="791" w:author="Tianyang Min" w:date="2024-08-29T16:45:00Z">
        <w:r w:rsidR="008E56F1">
          <w:rPr>
            <w:rFonts w:hint="eastAsia"/>
            <w:lang w:eastAsia="ja-JP"/>
          </w:rPr>
          <w:t>F</w:t>
        </w:r>
      </w:ins>
      <w:ins w:id="792" w:author="Tianyang Min" w:date="2024-08-29T16:25:00Z">
        <w:r w:rsidRPr="003756E1">
          <w:rPr>
            <w:rFonts w:eastAsia="SimSun"/>
            <w:lang w:eastAsia="zh-CN"/>
          </w:rPr>
          <w:t>emtos.</w:t>
        </w:r>
      </w:ins>
    </w:p>
    <w:p w14:paraId="631009B4" w14:textId="77777777" w:rsidR="00F45982" w:rsidRDefault="00F45982" w:rsidP="00F45982">
      <w:pPr>
        <w:pStyle w:val="B1"/>
        <w:overflowPunct w:val="0"/>
        <w:autoSpaceDE w:val="0"/>
        <w:autoSpaceDN w:val="0"/>
        <w:adjustRightInd w:val="0"/>
        <w:textAlignment w:val="baseline"/>
        <w:rPr>
          <w:ins w:id="793" w:author="Tianyang Min" w:date="2024-08-29T16:25:00Z"/>
        </w:rPr>
      </w:pPr>
      <w:bookmarkStart w:id="794" w:name="MCCQCTEMPBM_00000435"/>
      <w:bookmarkEnd w:id="789"/>
      <w:bookmarkEnd w:id="790"/>
      <w:ins w:id="795" w:author="Tianyang Min" w:date="2024-08-29T16:25:00Z">
        <w:r>
          <w:rPr>
            <w:rFonts w:eastAsia="SimSun"/>
            <w:lang w:eastAsia="zh-CN"/>
          </w:rPr>
          <w:t>3.</w:t>
        </w:r>
        <w:r>
          <w:rPr>
            <w:rFonts w:eastAsia="SimSun"/>
            <w:lang w:eastAsia="zh-CN"/>
          </w:rPr>
          <w:tab/>
        </w:r>
        <w:bookmarkStart w:id="796" w:name="MCCQCTEMPBM_00000436"/>
        <w:bookmarkEnd w:id="794"/>
        <w:r>
          <w:rPr>
            <w:rFonts w:eastAsia="SimSun"/>
            <w:lang w:eastAsia="zh-CN"/>
          </w:rPr>
          <w:t>Some processing delay for CP message.</w:t>
        </w:r>
      </w:ins>
    </w:p>
    <w:p w14:paraId="7951262A" w14:textId="77777777" w:rsidR="00F45982" w:rsidRDefault="00F45982" w:rsidP="00F45982">
      <w:pPr>
        <w:pStyle w:val="B1"/>
        <w:overflowPunct w:val="0"/>
        <w:autoSpaceDE w:val="0"/>
        <w:autoSpaceDN w:val="0"/>
        <w:adjustRightInd w:val="0"/>
        <w:textAlignment w:val="baseline"/>
        <w:rPr>
          <w:ins w:id="797" w:author="Tianyang Min" w:date="2024-08-29T16:25:00Z"/>
        </w:rPr>
      </w:pPr>
      <w:bookmarkStart w:id="798" w:name="MCCQCTEMPBM_00000437"/>
      <w:bookmarkEnd w:id="796"/>
      <w:ins w:id="799" w:author="Tianyang Min" w:date="2024-08-29T16:25:00Z">
        <w:r>
          <w:t>4.</w:t>
        </w:r>
        <w:r>
          <w:tab/>
        </w:r>
        <w:bookmarkStart w:id="800" w:name="MCCQCTEMPBM_00000438"/>
        <w:bookmarkEnd w:id="798"/>
        <w:r>
          <w:t>Does not provide an evolution path for operators that have already deployed a HeNB GW for E-UTRAN.</w:t>
        </w:r>
      </w:ins>
    </w:p>
    <w:bookmarkEnd w:id="782"/>
    <w:p w14:paraId="3932090D" w14:textId="77777777" w:rsidR="00F45982" w:rsidRDefault="00F45982" w:rsidP="00F45982">
      <w:pPr>
        <w:rPr>
          <w:ins w:id="801" w:author="Tianyang Min" w:date="2024-08-29T16:25:00Z"/>
          <w:rFonts w:eastAsia="SimSun"/>
          <w:lang w:eastAsia="zh-CN"/>
        </w:rPr>
      </w:pPr>
    </w:p>
    <w:p w14:paraId="4F9211DC" w14:textId="77777777" w:rsidR="00F45982" w:rsidRPr="003756E1" w:rsidRDefault="00F45982" w:rsidP="00F45982">
      <w:pPr>
        <w:rPr>
          <w:ins w:id="802" w:author="Tianyang Min" w:date="2024-08-29T16:25:00Z"/>
          <w:rFonts w:eastAsia="SimSun"/>
          <w:b/>
          <w:bCs/>
          <w:lang w:eastAsia="zh-CN"/>
        </w:rPr>
      </w:pPr>
      <w:bookmarkStart w:id="803" w:name="MCCQCTEMPBM_00000439"/>
      <w:ins w:id="804" w:author="Tianyang Min" w:date="2024-08-29T16:25:00Z">
        <w:r w:rsidRPr="003756E1">
          <w:rPr>
            <w:rFonts w:eastAsia="SimSun"/>
            <w:b/>
            <w:bCs/>
            <w:lang w:eastAsia="zh-CN"/>
          </w:rPr>
          <w:t>Option 4: NR Femto as a gNB-DU</w:t>
        </w:r>
      </w:ins>
    </w:p>
    <w:bookmarkEnd w:id="803"/>
    <w:p w14:paraId="31C41278" w14:textId="77777777" w:rsidR="00F45982" w:rsidRDefault="00F45982" w:rsidP="00F45982">
      <w:pPr>
        <w:rPr>
          <w:ins w:id="805" w:author="Tianyang Min" w:date="2024-08-29T16:25:00Z"/>
          <w:rFonts w:eastAsia="SimSun"/>
          <w:b/>
          <w:bCs/>
          <w:lang w:eastAsia="zh-CN"/>
        </w:rPr>
      </w:pPr>
      <w:ins w:id="806" w:author="Tianyang Min" w:date="2024-08-29T16:25:00Z">
        <w:r>
          <w:rPr>
            <w:rFonts w:eastAsia="SimSun"/>
            <w:b/>
            <w:bCs/>
            <w:lang w:eastAsia="zh-CN"/>
          </w:rPr>
          <w:t xml:space="preserve">Pros: </w:t>
        </w:r>
      </w:ins>
    </w:p>
    <w:p w14:paraId="4A054E80" w14:textId="77777777" w:rsidR="00F45982" w:rsidRDefault="00F45982" w:rsidP="00F45982">
      <w:pPr>
        <w:pStyle w:val="B1"/>
        <w:overflowPunct w:val="0"/>
        <w:autoSpaceDE w:val="0"/>
        <w:autoSpaceDN w:val="0"/>
        <w:adjustRightInd w:val="0"/>
        <w:textAlignment w:val="baseline"/>
        <w:rPr>
          <w:ins w:id="807" w:author="Tianyang Min" w:date="2024-08-29T16:25:00Z"/>
          <w:lang w:eastAsia="zh-CN"/>
        </w:rPr>
      </w:pPr>
      <w:bookmarkStart w:id="808" w:name="MCCQCTEMPBM_00000440"/>
      <w:bookmarkStart w:id="809" w:name="MCCQCTEMPBM_00000441"/>
      <w:bookmarkEnd w:id="800"/>
      <w:ins w:id="810" w:author="Tianyang Min" w:date="2024-08-29T16:25:00Z">
        <w:r>
          <w:rPr>
            <w:rFonts w:eastAsia="SimSun"/>
            <w:lang w:eastAsia="zh-CN"/>
          </w:rPr>
          <w:t>1.</w:t>
        </w:r>
        <w:r>
          <w:rPr>
            <w:rFonts w:eastAsia="SimSun"/>
            <w:lang w:eastAsia="zh-CN"/>
          </w:rPr>
          <w:tab/>
        </w:r>
        <w:bookmarkStart w:id="811" w:name="MCCQCTEMPBM_00000443"/>
        <w:bookmarkEnd w:id="808"/>
        <w:r w:rsidRPr="003756E1">
          <w:rPr>
            <w:rFonts w:eastAsia="SimSun"/>
            <w:lang w:eastAsia="zh-CN"/>
          </w:rPr>
          <w:t>Reuse existing split gNB architecture.</w:t>
        </w:r>
        <w:bookmarkStart w:id="812" w:name="MCCQCTEMPBM_00000445"/>
        <w:bookmarkEnd w:id="809"/>
        <w:bookmarkEnd w:id="811"/>
      </w:ins>
    </w:p>
    <w:p w14:paraId="48A15439" w14:textId="77777777" w:rsidR="00F45982" w:rsidRDefault="00F45982" w:rsidP="00F45982">
      <w:pPr>
        <w:rPr>
          <w:ins w:id="813" w:author="Tianyang Min" w:date="2024-08-29T16:25:00Z"/>
          <w:rFonts w:eastAsia="SimSun"/>
          <w:b/>
          <w:bCs/>
          <w:lang w:eastAsia="zh-CN"/>
        </w:rPr>
      </w:pPr>
      <w:bookmarkStart w:id="814" w:name="MCCQCTEMPBM_00000442"/>
      <w:bookmarkEnd w:id="812"/>
      <w:ins w:id="815" w:author="Tianyang Min" w:date="2024-08-29T16:25:00Z">
        <w:r>
          <w:rPr>
            <w:rFonts w:eastAsia="SimSun"/>
            <w:b/>
            <w:bCs/>
            <w:lang w:eastAsia="zh-CN"/>
          </w:rPr>
          <w:t>Cons:</w:t>
        </w:r>
      </w:ins>
    </w:p>
    <w:p w14:paraId="7028F2BC" w14:textId="77777777" w:rsidR="00F45982" w:rsidRPr="003756E1" w:rsidRDefault="00F45982" w:rsidP="00F45982">
      <w:pPr>
        <w:pStyle w:val="B1"/>
        <w:overflowPunct w:val="0"/>
        <w:autoSpaceDE w:val="0"/>
        <w:autoSpaceDN w:val="0"/>
        <w:adjustRightInd w:val="0"/>
        <w:textAlignment w:val="baseline"/>
        <w:rPr>
          <w:ins w:id="816" w:author="Tianyang Min" w:date="2024-08-29T16:25:00Z"/>
          <w:rFonts w:eastAsia="SimSun"/>
          <w:lang w:eastAsia="zh-CN"/>
        </w:rPr>
      </w:pPr>
      <w:bookmarkStart w:id="817" w:name="MCCQCTEMPBM_00000446"/>
      <w:bookmarkStart w:id="818" w:name="MCCQCTEMPBM_00000447"/>
      <w:bookmarkEnd w:id="814"/>
      <w:ins w:id="819" w:author="Tianyang Min" w:date="2024-08-29T16:25:00Z">
        <w:r>
          <w:rPr>
            <w:rFonts w:eastAsia="SimSun"/>
            <w:lang w:eastAsia="zh-CN"/>
          </w:rPr>
          <w:t>1.</w:t>
        </w:r>
        <w:r>
          <w:rPr>
            <w:rFonts w:eastAsia="SimSun"/>
            <w:lang w:eastAsia="zh-CN"/>
          </w:rPr>
          <w:tab/>
        </w:r>
        <w:bookmarkStart w:id="820" w:name="MCCQCTEMPBM_00000448"/>
        <w:bookmarkStart w:id="821" w:name="MCCQCTEMPBM_00000449"/>
        <w:bookmarkEnd w:id="817"/>
        <w:r w:rsidRPr="003756E1">
          <w:rPr>
            <w:rFonts w:eastAsia="SimSun"/>
            <w:lang w:eastAsia="zh-CN"/>
          </w:rPr>
          <w:t>F1-C was not designed to face frequent switch on/off. Usually F1-C is operated by the network operator and statically configured.</w:t>
        </w:r>
      </w:ins>
    </w:p>
    <w:p w14:paraId="6DF502F1" w14:textId="77777777" w:rsidR="00F45982" w:rsidRPr="003756E1" w:rsidRDefault="00F45982" w:rsidP="00F45982">
      <w:pPr>
        <w:pStyle w:val="B1"/>
        <w:overflowPunct w:val="0"/>
        <w:autoSpaceDE w:val="0"/>
        <w:autoSpaceDN w:val="0"/>
        <w:adjustRightInd w:val="0"/>
        <w:textAlignment w:val="baseline"/>
        <w:rPr>
          <w:ins w:id="822" w:author="Tianyang Min" w:date="2024-08-29T16:25:00Z"/>
          <w:rFonts w:eastAsia="SimSun"/>
          <w:lang w:eastAsia="zh-CN"/>
        </w:rPr>
      </w:pPr>
      <w:bookmarkStart w:id="823" w:name="MCCQCTEMPBM_00000450"/>
      <w:bookmarkEnd w:id="820"/>
      <w:bookmarkEnd w:id="821"/>
      <w:ins w:id="824" w:author="Tianyang Min" w:date="2024-08-29T16:25:00Z">
        <w:r>
          <w:rPr>
            <w:rFonts w:eastAsia="SimSun"/>
            <w:lang w:eastAsia="zh-CN"/>
          </w:rPr>
          <w:t>2.</w:t>
        </w:r>
        <w:r>
          <w:rPr>
            <w:rFonts w:eastAsia="SimSun"/>
            <w:lang w:eastAsia="zh-CN"/>
          </w:rPr>
          <w:tab/>
        </w:r>
        <w:bookmarkStart w:id="825" w:name="MCCQCTEMPBM_00000451"/>
        <w:bookmarkStart w:id="826" w:name="MCCQCTEMPBM_00000452"/>
        <w:bookmarkEnd w:id="823"/>
        <w:r w:rsidRPr="003756E1">
          <w:rPr>
            <w:rFonts w:eastAsia="SimSun"/>
            <w:lang w:eastAsia="zh-CN"/>
          </w:rPr>
          <w:t>Foreseen additional interoperability issue of F1 compared to NG.</w:t>
        </w:r>
      </w:ins>
    </w:p>
    <w:p w14:paraId="6B7EC013" w14:textId="77777777" w:rsidR="00F45982" w:rsidRPr="003756E1" w:rsidRDefault="00F45982" w:rsidP="00F45982">
      <w:pPr>
        <w:pStyle w:val="B1"/>
        <w:overflowPunct w:val="0"/>
        <w:autoSpaceDE w:val="0"/>
        <w:autoSpaceDN w:val="0"/>
        <w:adjustRightInd w:val="0"/>
        <w:textAlignment w:val="baseline"/>
        <w:rPr>
          <w:ins w:id="827" w:author="Tianyang Min" w:date="2024-08-29T16:25:00Z"/>
          <w:rFonts w:eastAsia="SimSun"/>
          <w:lang w:eastAsia="zh-CN"/>
        </w:rPr>
      </w:pPr>
      <w:bookmarkStart w:id="828" w:name="MCCQCTEMPBM_00000453"/>
      <w:bookmarkEnd w:id="825"/>
      <w:bookmarkEnd w:id="826"/>
      <w:ins w:id="829" w:author="Tianyang Min" w:date="2024-08-29T16:25:00Z">
        <w:r>
          <w:rPr>
            <w:rFonts w:eastAsia="SimSun"/>
            <w:lang w:eastAsia="zh-CN"/>
          </w:rPr>
          <w:t>3.</w:t>
        </w:r>
        <w:r>
          <w:rPr>
            <w:rFonts w:eastAsia="SimSun"/>
            <w:lang w:eastAsia="zh-CN"/>
          </w:rPr>
          <w:tab/>
        </w:r>
        <w:bookmarkStart w:id="830" w:name="MCCQCTEMPBM_00000454"/>
        <w:bookmarkStart w:id="831" w:name="MCCQCTEMPBM_00000455"/>
        <w:bookmarkEnd w:id="828"/>
        <w:r w:rsidRPr="003756E1">
          <w:rPr>
            <w:rFonts w:eastAsia="SimSun"/>
            <w:lang w:eastAsia="zh-CN"/>
          </w:rPr>
          <w:t>F1-C carried over internet backhaul can lead to latency and reliability issue not meeting the stringent requirement for F1-C interface.</w:t>
        </w:r>
      </w:ins>
    </w:p>
    <w:p w14:paraId="789B81B9" w14:textId="3D892779" w:rsidR="00F45982" w:rsidRPr="003756E1" w:rsidRDefault="00F45982" w:rsidP="00F45982">
      <w:pPr>
        <w:pStyle w:val="B1"/>
        <w:overflowPunct w:val="0"/>
        <w:autoSpaceDE w:val="0"/>
        <w:autoSpaceDN w:val="0"/>
        <w:adjustRightInd w:val="0"/>
        <w:textAlignment w:val="baseline"/>
        <w:rPr>
          <w:ins w:id="832" w:author="Tianyang Min" w:date="2024-08-29T16:25:00Z"/>
          <w:rFonts w:eastAsia="SimSun"/>
          <w:lang w:eastAsia="zh-CN"/>
        </w:rPr>
      </w:pPr>
      <w:bookmarkStart w:id="833" w:name="MCCQCTEMPBM_00000456"/>
      <w:bookmarkEnd w:id="830"/>
      <w:bookmarkEnd w:id="831"/>
      <w:ins w:id="834" w:author="Tianyang Min" w:date="2024-08-29T16:25:00Z">
        <w:r>
          <w:rPr>
            <w:rFonts w:eastAsia="SimSun"/>
            <w:lang w:eastAsia="zh-CN"/>
          </w:rPr>
          <w:t>4.</w:t>
        </w:r>
        <w:r>
          <w:rPr>
            <w:rFonts w:eastAsia="SimSun"/>
            <w:lang w:eastAsia="zh-CN"/>
          </w:rPr>
          <w:tab/>
        </w:r>
        <w:bookmarkStart w:id="835" w:name="MCCQCTEMPBM_00000457"/>
        <w:bookmarkStart w:id="836" w:name="MCCQCTEMPBM_00000458"/>
        <w:bookmarkEnd w:id="833"/>
        <w:r w:rsidRPr="003756E1">
          <w:rPr>
            <w:rFonts w:eastAsia="SimSun"/>
            <w:lang w:eastAsia="zh-CN"/>
          </w:rPr>
          <w:t xml:space="preserve">This option forces the concentration of User Plane and not only control plane i.e. concentration of CP only while NR </w:t>
        </w:r>
      </w:ins>
      <w:ins w:id="837" w:author="Tianyang Min" w:date="2024-08-29T16:45:00Z">
        <w:r w:rsidR="008E56F1">
          <w:rPr>
            <w:rFonts w:hint="eastAsia"/>
            <w:lang w:eastAsia="ja-JP"/>
          </w:rPr>
          <w:t>F</w:t>
        </w:r>
      </w:ins>
      <w:ins w:id="838" w:author="Tianyang Min" w:date="2024-08-29T16:25:00Z">
        <w:r w:rsidRPr="003756E1">
          <w:rPr>
            <w:rFonts w:eastAsia="SimSun"/>
            <w:lang w:eastAsia="zh-CN"/>
          </w:rPr>
          <w:t>emto UP connects directly to UPF is not possible.</w:t>
        </w:r>
      </w:ins>
    </w:p>
    <w:p w14:paraId="00CC9AE9" w14:textId="77777777" w:rsidR="00F45982" w:rsidRDefault="00F45982" w:rsidP="00F45982">
      <w:pPr>
        <w:pStyle w:val="B1"/>
        <w:overflowPunct w:val="0"/>
        <w:autoSpaceDE w:val="0"/>
        <w:autoSpaceDN w:val="0"/>
        <w:adjustRightInd w:val="0"/>
        <w:ind w:left="0" w:firstLine="0"/>
        <w:textAlignment w:val="baseline"/>
        <w:rPr>
          <w:ins w:id="839" w:author="Tianyang Min" w:date="2024-08-29T16:25:00Z"/>
          <w:lang w:eastAsia="ja-JP"/>
        </w:rPr>
      </w:pPr>
      <w:bookmarkStart w:id="840" w:name="MCCQCTEMPBM_00000459"/>
      <w:bookmarkEnd w:id="835"/>
      <w:bookmarkEnd w:id="836"/>
      <w:ins w:id="841" w:author="Tianyang Min" w:date="2024-08-29T16:25:00Z">
        <w:r>
          <w:t>5.</w:t>
        </w:r>
        <w:r>
          <w:tab/>
        </w:r>
        <w:bookmarkStart w:id="842" w:name="MCCQCTEMPBM_00000460"/>
        <w:bookmarkEnd w:id="840"/>
        <w:r>
          <w:t>Does not provide an evolution path for operators that have already deployed a HeNB GW for E-UTRAN.</w:t>
        </w:r>
      </w:ins>
    </w:p>
    <w:p w14:paraId="445F8422" w14:textId="77777777" w:rsidR="00F45982" w:rsidRPr="00F45982" w:rsidRDefault="00F45982" w:rsidP="00F45982">
      <w:pPr>
        <w:pStyle w:val="B1"/>
        <w:overflowPunct w:val="0"/>
        <w:autoSpaceDE w:val="0"/>
        <w:autoSpaceDN w:val="0"/>
        <w:adjustRightInd w:val="0"/>
        <w:ind w:left="0" w:firstLine="0"/>
        <w:textAlignment w:val="baseline"/>
        <w:rPr>
          <w:ins w:id="843" w:author="Tianyang Min" w:date="2024-08-29T16:25:00Z"/>
          <w:lang w:eastAsia="ja-JP"/>
        </w:rPr>
      </w:pPr>
      <w:bookmarkStart w:id="844" w:name="MCCQCTEMPBM_00000461"/>
      <w:bookmarkEnd w:id="842"/>
      <w:ins w:id="845" w:author="Tianyang Min" w:date="2024-08-29T16:25:00Z">
        <w:r>
          <w:rPr>
            <w:rFonts w:eastAsia="SimSun"/>
            <w:lang w:eastAsia="zh-CN"/>
          </w:rPr>
          <w:t>6.</w:t>
        </w:r>
        <w:r>
          <w:rPr>
            <w:rFonts w:eastAsia="SimSun"/>
            <w:lang w:eastAsia="zh-CN"/>
          </w:rPr>
          <w:tab/>
        </w:r>
        <w:bookmarkStart w:id="846" w:name="MCCQCTEMPBM_00000462"/>
        <w:bookmarkEnd w:id="844"/>
        <w:r>
          <w:rPr>
            <w:rFonts w:eastAsia="SimSun"/>
            <w:lang w:eastAsia="zh-CN"/>
          </w:rPr>
          <w:t>Specification impact for F1 needs to be further assessed.</w:t>
        </w:r>
      </w:ins>
    </w:p>
    <w:p w14:paraId="1F5CDBA1" w14:textId="77777777" w:rsidR="00F45982" w:rsidRPr="00F45982" w:rsidRDefault="00F45982" w:rsidP="00F45982">
      <w:pPr>
        <w:pStyle w:val="B1"/>
        <w:overflowPunct w:val="0"/>
        <w:autoSpaceDE w:val="0"/>
        <w:autoSpaceDN w:val="0"/>
        <w:adjustRightInd w:val="0"/>
        <w:textAlignment w:val="baseline"/>
        <w:rPr>
          <w:ins w:id="847" w:author="Tianyang Min" w:date="2024-08-29T16:25:00Z"/>
          <w:lang w:eastAsia="ja-JP"/>
        </w:rPr>
      </w:pPr>
      <w:bookmarkStart w:id="848" w:name="MCCQCTEMPBM_00000463"/>
      <w:bookmarkEnd w:id="846"/>
      <w:ins w:id="849" w:author="Tianyang Min" w:date="2024-08-29T16:25:00Z">
        <w:r>
          <w:t>7.</w:t>
        </w:r>
        <w:r>
          <w:tab/>
        </w:r>
        <w:bookmarkStart w:id="850" w:name="MCCQCTEMPBM_00000464"/>
        <w:bookmarkEnd w:id="848"/>
        <w:r>
          <w:t>Local breakout requires collocation of NR Femto with CU UP.</w:t>
        </w:r>
      </w:ins>
    </w:p>
    <w:bookmarkEnd w:id="818"/>
    <w:bookmarkEnd w:id="850"/>
    <w:p w14:paraId="43C0C283" w14:textId="77777777" w:rsidR="00F45982" w:rsidRPr="00F45982" w:rsidRDefault="00F45982" w:rsidP="00F45982">
      <w:pPr>
        <w:pStyle w:val="B1"/>
        <w:ind w:left="0" w:firstLine="0"/>
        <w:rPr>
          <w:ins w:id="851" w:author="Tianyang Min" w:date="2024-06-06T10:57:00Z"/>
          <w:lang w:eastAsia="ja-JP"/>
        </w:rPr>
      </w:pPr>
    </w:p>
    <w:p w14:paraId="5C2C32BE" w14:textId="77777777" w:rsidR="00F45982" w:rsidRDefault="00F45982" w:rsidP="00F45982">
      <w:pPr>
        <w:pStyle w:val="Heading3"/>
        <w:spacing w:before="180"/>
        <w:ind w:left="0" w:right="200" w:firstLine="0"/>
        <w:rPr>
          <w:ins w:id="852" w:author="Tianyang Min" w:date="2024-08-29T16:17:00Z"/>
        </w:rPr>
      </w:pPr>
      <w:bookmarkStart w:id="853" w:name="MCCQCTEMPBM_00000467"/>
      <w:bookmarkStart w:id="854" w:name="MCCQCTEMPBM_00000465"/>
      <w:bookmarkStart w:id="855" w:name="MCCQCTEMPBM_00000466"/>
      <w:bookmarkEnd w:id="646"/>
      <w:bookmarkEnd w:id="666"/>
      <w:ins w:id="856" w:author="Tianyang Min" w:date="2024-08-29T16:17:00Z">
        <w:r>
          <w:t>5.2.</w:t>
        </w:r>
        <w:r>
          <w:rPr>
            <w:rFonts w:hint="eastAsia"/>
            <w:lang w:eastAsia="ja-JP"/>
          </w:rPr>
          <w:t>4</w:t>
        </w:r>
        <w:r>
          <w:tab/>
          <w:t>Evaluation of Architecture options for the Xn interface</w:t>
        </w:r>
      </w:ins>
    </w:p>
    <w:p w14:paraId="26A38EC6" w14:textId="77777777" w:rsidR="00F45982" w:rsidRDefault="00F45982" w:rsidP="00F45982">
      <w:pPr>
        <w:rPr>
          <w:ins w:id="857" w:author="Tianyang Min" w:date="2024-08-29T16:17:00Z"/>
          <w:lang w:eastAsia="zh-CN"/>
        </w:rPr>
      </w:pPr>
      <w:ins w:id="858" w:author="Tianyang Min" w:date="2024-08-29T16:17:00Z">
        <w:r>
          <w:rPr>
            <w:lang w:eastAsia="zh-CN"/>
          </w:rPr>
          <w:t>Following table concludes the comparison of the two Xn interface options.</w:t>
        </w:r>
      </w:ins>
    </w:p>
    <w:p w14:paraId="6BA8FD0C" w14:textId="77777777" w:rsidR="00F45982" w:rsidRDefault="00F45982" w:rsidP="00F45982">
      <w:pPr>
        <w:jc w:val="center"/>
        <w:rPr>
          <w:ins w:id="859" w:author="Tianyang Min" w:date="2024-08-29T16:17:00Z"/>
          <w:lang w:val="en-US" w:eastAsia="zh-CN"/>
        </w:rPr>
      </w:pPr>
      <w:ins w:id="860" w:author="Tianyang Min" w:date="2024-08-29T16:17:00Z">
        <w:r>
          <w:rPr>
            <w:lang w:eastAsia="ko-KR"/>
          </w:rPr>
          <w:t xml:space="preserve">Table </w:t>
        </w:r>
        <w:r>
          <w:rPr>
            <w:rFonts w:hint="eastAsia"/>
            <w:lang w:val="en-US" w:eastAsia="zh-CN"/>
          </w:rPr>
          <w:t>5.2.</w:t>
        </w:r>
        <w:r>
          <w:rPr>
            <w:rFonts w:hint="eastAsia"/>
            <w:lang w:val="en-US" w:eastAsia="ja-JP"/>
          </w:rPr>
          <w:t>4</w:t>
        </w:r>
        <w:r>
          <w:rPr>
            <w:rFonts w:hint="eastAsia"/>
            <w:lang w:val="en-US" w:eastAsia="zh-CN"/>
          </w:rPr>
          <w:t>-1</w:t>
        </w:r>
        <w:r>
          <w:rPr>
            <w:lang w:eastAsia="ko-KR"/>
          </w:rPr>
          <w:t xml:space="preserve">: </w:t>
        </w:r>
        <w:r>
          <w:rPr>
            <w:rFonts w:hint="eastAsia"/>
            <w:lang w:eastAsia="ko-KR"/>
          </w:rPr>
          <w:t>Evaluation of Architecture options for the Xn interface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4111"/>
        <w:gridCol w:w="4672"/>
      </w:tblGrid>
      <w:tr w:rsidR="00F45982" w14:paraId="4517503E" w14:textId="77777777" w:rsidTr="00AB3297">
        <w:trPr>
          <w:trHeight w:val="410"/>
          <w:ins w:id="861" w:author="Tianyang Min" w:date="2024-08-29T16:17:00Z"/>
        </w:trPr>
        <w:tc>
          <w:tcPr>
            <w:tcW w:w="846" w:type="dxa"/>
            <w:vAlign w:val="center"/>
          </w:tcPr>
          <w:p w14:paraId="4D009B43" w14:textId="77777777" w:rsidR="00F45982" w:rsidRDefault="00F45982" w:rsidP="00AB3297">
            <w:pPr>
              <w:pStyle w:val="TAH"/>
              <w:rPr>
                <w:ins w:id="862" w:author="Tianyang Min" w:date="2024-08-29T16:17:00Z"/>
                <w:lang w:eastAsia="zh-CN"/>
              </w:rPr>
            </w:pPr>
            <w:ins w:id="863" w:author="Tianyang Min" w:date="2024-08-29T16:17:00Z">
              <w:r>
                <w:rPr>
                  <w:lang w:eastAsia="zh-CN"/>
                </w:rPr>
                <w:t>Option</w:t>
              </w:r>
            </w:ins>
          </w:p>
        </w:tc>
        <w:tc>
          <w:tcPr>
            <w:tcW w:w="4111" w:type="dxa"/>
            <w:vAlign w:val="center"/>
          </w:tcPr>
          <w:p w14:paraId="2B513461" w14:textId="77777777" w:rsidR="00F45982" w:rsidRDefault="00F45982" w:rsidP="00AB3297">
            <w:pPr>
              <w:pStyle w:val="TAH"/>
              <w:rPr>
                <w:ins w:id="864" w:author="Tianyang Min" w:date="2024-08-29T16:17:00Z"/>
                <w:lang w:eastAsia="zh-CN"/>
              </w:rPr>
            </w:pPr>
            <w:ins w:id="865" w:author="Tianyang Min" w:date="2024-08-29T16:17:00Z">
              <w:r>
                <w:rPr>
                  <w:lang w:eastAsia="zh-CN"/>
                </w:rPr>
                <w:t>Pros</w:t>
              </w:r>
            </w:ins>
          </w:p>
        </w:tc>
        <w:tc>
          <w:tcPr>
            <w:tcW w:w="4672" w:type="dxa"/>
            <w:vAlign w:val="center"/>
          </w:tcPr>
          <w:p w14:paraId="65533B50" w14:textId="77777777" w:rsidR="00F45982" w:rsidRDefault="00F45982" w:rsidP="00AB3297">
            <w:pPr>
              <w:pStyle w:val="TAH"/>
              <w:rPr>
                <w:ins w:id="866" w:author="Tianyang Min" w:date="2024-08-29T16:17:00Z"/>
                <w:lang w:eastAsia="zh-CN"/>
              </w:rPr>
            </w:pPr>
            <w:ins w:id="867" w:author="Tianyang Min" w:date="2024-08-29T16:17:00Z">
              <w:r>
                <w:rPr>
                  <w:lang w:eastAsia="zh-CN"/>
                </w:rPr>
                <w:t>Cons</w:t>
              </w:r>
            </w:ins>
          </w:p>
        </w:tc>
      </w:tr>
      <w:tr w:rsidR="00F45982" w14:paraId="1217211F" w14:textId="77777777" w:rsidTr="00AB3297">
        <w:trPr>
          <w:trHeight w:val="410"/>
          <w:ins w:id="868" w:author="Tianyang Min" w:date="2024-08-29T16:17:00Z"/>
        </w:trPr>
        <w:tc>
          <w:tcPr>
            <w:tcW w:w="846" w:type="dxa"/>
            <w:vAlign w:val="center"/>
          </w:tcPr>
          <w:p w14:paraId="2A6E2EBF" w14:textId="77777777" w:rsidR="00F45982" w:rsidRPr="00F45982" w:rsidRDefault="00F45982" w:rsidP="00AB3297">
            <w:pPr>
              <w:pStyle w:val="TAC"/>
              <w:rPr>
                <w:ins w:id="869" w:author="Tianyang Min" w:date="2024-08-29T16:17:00Z"/>
                <w:b/>
                <w:bCs/>
                <w:lang w:eastAsia="zh-CN"/>
              </w:rPr>
            </w:pPr>
            <w:ins w:id="870" w:author="Tianyang Min" w:date="2024-08-29T16:17:00Z">
              <w:r w:rsidRPr="00F45982">
                <w:rPr>
                  <w:b/>
                  <w:bCs/>
                  <w:lang w:eastAsia="zh-CN"/>
                </w:rPr>
                <w:t>A</w:t>
              </w:r>
            </w:ins>
          </w:p>
        </w:tc>
        <w:tc>
          <w:tcPr>
            <w:tcW w:w="4111" w:type="dxa"/>
          </w:tcPr>
          <w:p w14:paraId="60040F28" w14:textId="77777777" w:rsidR="00F45982" w:rsidRDefault="00F45982" w:rsidP="00AB3297">
            <w:pPr>
              <w:pStyle w:val="TAL"/>
              <w:rPr>
                <w:ins w:id="871" w:author="Tianyang Min" w:date="2024-08-29T16:17:00Z"/>
              </w:rPr>
            </w:pPr>
            <w:ins w:id="872" w:author="Tianyang Min" w:date="2024-08-29T16:17:00Z">
              <w:r>
                <w:t>Already supported by current architecture.</w:t>
              </w:r>
            </w:ins>
          </w:p>
          <w:p w14:paraId="16C64D19" w14:textId="77777777" w:rsidR="00F45982" w:rsidRDefault="00F45982" w:rsidP="00AB3297">
            <w:pPr>
              <w:pStyle w:val="TAL"/>
              <w:rPr>
                <w:ins w:id="873" w:author="Tianyang Min" w:date="2024-08-29T16:17:00Z"/>
              </w:rPr>
            </w:pPr>
            <w:ins w:id="874" w:author="Tianyang Min" w:date="2024-08-29T16:17:00Z">
              <w:r>
                <w:t>Less CP latency and no processing delay due to absence of a concentration stage.</w:t>
              </w:r>
            </w:ins>
          </w:p>
          <w:p w14:paraId="50886A35" w14:textId="77777777" w:rsidR="00F45982" w:rsidRDefault="00F45982" w:rsidP="00AB3297">
            <w:pPr>
              <w:pStyle w:val="TAL"/>
              <w:rPr>
                <w:ins w:id="875" w:author="Tianyang Min" w:date="2024-08-29T16:17:00Z"/>
              </w:rPr>
            </w:pPr>
          </w:p>
        </w:tc>
        <w:tc>
          <w:tcPr>
            <w:tcW w:w="4672" w:type="dxa"/>
          </w:tcPr>
          <w:p w14:paraId="1C5F60F4" w14:textId="77777777" w:rsidR="00F45982" w:rsidRDefault="00F45982" w:rsidP="00AB3297">
            <w:pPr>
              <w:pStyle w:val="TAL"/>
              <w:rPr>
                <w:ins w:id="876" w:author="Tianyang Min" w:date="2024-08-29T16:17:00Z"/>
              </w:rPr>
            </w:pPr>
          </w:p>
        </w:tc>
      </w:tr>
      <w:tr w:rsidR="00F45982" w14:paraId="3A4DF353" w14:textId="77777777" w:rsidTr="00AB3297">
        <w:trPr>
          <w:trHeight w:val="410"/>
          <w:ins w:id="877" w:author="Tianyang Min" w:date="2024-08-29T16:17:00Z"/>
        </w:trPr>
        <w:tc>
          <w:tcPr>
            <w:tcW w:w="846" w:type="dxa"/>
            <w:vAlign w:val="center"/>
          </w:tcPr>
          <w:p w14:paraId="1C5E69BF" w14:textId="77777777" w:rsidR="00F45982" w:rsidRPr="00F45982" w:rsidRDefault="00F45982" w:rsidP="00AB3297">
            <w:pPr>
              <w:pStyle w:val="TAC"/>
              <w:rPr>
                <w:ins w:id="878" w:author="Tianyang Min" w:date="2024-08-29T16:17:00Z"/>
                <w:b/>
                <w:bCs/>
                <w:lang w:eastAsia="zh-CN"/>
              </w:rPr>
            </w:pPr>
            <w:ins w:id="879" w:author="Tianyang Min" w:date="2024-08-29T16:17:00Z">
              <w:r w:rsidRPr="00F45982">
                <w:rPr>
                  <w:b/>
                  <w:bCs/>
                  <w:lang w:eastAsia="zh-CN"/>
                </w:rPr>
                <w:t>B</w:t>
              </w:r>
            </w:ins>
          </w:p>
        </w:tc>
        <w:tc>
          <w:tcPr>
            <w:tcW w:w="4111" w:type="dxa"/>
          </w:tcPr>
          <w:p w14:paraId="6D0B82CD" w14:textId="77777777" w:rsidR="00F45982" w:rsidRDefault="00F45982" w:rsidP="00AB3297">
            <w:pPr>
              <w:pStyle w:val="TAL"/>
              <w:rPr>
                <w:ins w:id="880" w:author="Tianyang Min" w:date="2024-08-29T16:17:00Z"/>
              </w:rPr>
            </w:pPr>
            <w:ins w:id="881" w:author="Tianyang Min" w:date="2024-08-29T16:17:00Z">
              <w:r>
                <w:t>Can support large number of Xn connections for one NR Femto</w:t>
              </w:r>
              <w:r>
                <w:rPr>
                  <w:rFonts w:hint="eastAsia"/>
                </w:rPr>
                <w:t xml:space="preserve"> node</w:t>
              </w:r>
              <w:r>
                <w:t>.</w:t>
              </w:r>
            </w:ins>
          </w:p>
          <w:p w14:paraId="6DA5D813" w14:textId="77777777" w:rsidR="00F45982" w:rsidRDefault="00F45982" w:rsidP="00AB3297">
            <w:pPr>
              <w:pStyle w:val="TAL"/>
              <w:rPr>
                <w:ins w:id="882" w:author="Tianyang Min" w:date="2024-08-29T16:17:00Z"/>
              </w:rPr>
            </w:pPr>
            <w:ins w:id="883" w:author="Tianyang Min" w:date="2024-08-29T16:17:00Z">
              <w:r>
                <w:rPr>
                  <w:rFonts w:hint="eastAsia"/>
                </w:rPr>
                <w:t>Enables operators who have already deployed HeNBs using X2 GW to capitalize on operating model and integration process of 5G Femto nodes.</w:t>
              </w:r>
            </w:ins>
          </w:p>
          <w:p w14:paraId="0E5F366F" w14:textId="77777777" w:rsidR="00F45982" w:rsidRDefault="00F45982" w:rsidP="00AB3297">
            <w:pPr>
              <w:pStyle w:val="TAL"/>
              <w:rPr>
                <w:ins w:id="884" w:author="Tianyang Min" w:date="2024-08-29T16:17:00Z"/>
              </w:rPr>
            </w:pPr>
            <w:ins w:id="885" w:author="Tianyang Min" w:date="2024-08-29T16:17:00Z">
              <w:r>
                <w:t>Foreseen specification impacts are already well known from 4G.</w:t>
              </w:r>
            </w:ins>
          </w:p>
        </w:tc>
        <w:tc>
          <w:tcPr>
            <w:tcW w:w="4672" w:type="dxa"/>
          </w:tcPr>
          <w:p w14:paraId="75B7F898" w14:textId="77777777" w:rsidR="00F45982" w:rsidRDefault="00F45982" w:rsidP="00AB3297">
            <w:pPr>
              <w:pStyle w:val="TAL"/>
              <w:rPr>
                <w:ins w:id="886" w:author="Tianyang Min" w:date="2024-08-29T16:17:00Z"/>
              </w:rPr>
            </w:pPr>
            <w:ins w:id="887" w:author="Tianyang Min" w:date="2024-08-29T16:17:00Z">
              <w:r>
                <w:t>Some stage3 specification impact</w:t>
              </w:r>
              <w:r>
                <w:rPr>
                  <w:rFonts w:hint="eastAsia"/>
                </w:rPr>
                <w:t>s</w:t>
              </w:r>
              <w:r>
                <w:t>.</w:t>
              </w:r>
            </w:ins>
          </w:p>
          <w:p w14:paraId="2DC8C8DE" w14:textId="77777777" w:rsidR="00F45982" w:rsidRDefault="00F45982" w:rsidP="00AB3297">
            <w:pPr>
              <w:pStyle w:val="TAL"/>
              <w:rPr>
                <w:ins w:id="888" w:author="Tianyang Min" w:date="2024-08-29T16:17:00Z"/>
              </w:rPr>
            </w:pPr>
            <w:ins w:id="889" w:author="Tianyang Min" w:date="2024-08-29T16:17:00Z">
              <w:r>
                <w:t>Some processing delay for CP message.</w:t>
              </w:r>
            </w:ins>
          </w:p>
          <w:p w14:paraId="0ACECAFD" w14:textId="77777777" w:rsidR="00F45982" w:rsidRDefault="00F45982" w:rsidP="00AB3297">
            <w:pPr>
              <w:pStyle w:val="TAL"/>
              <w:rPr>
                <w:ins w:id="890" w:author="Tianyang Min" w:date="2024-08-29T16:17:00Z"/>
              </w:rPr>
            </w:pPr>
            <w:ins w:id="891" w:author="Tianyang Min" w:date="2024-08-29T16:17:00Z">
              <w:r>
                <w:rPr>
                  <w:rFonts w:hint="eastAsia"/>
                </w:rPr>
                <w:t>Hard to select an optimal deployment location of the Xn GW.</w:t>
              </w:r>
            </w:ins>
          </w:p>
        </w:tc>
      </w:tr>
    </w:tbl>
    <w:p w14:paraId="5B7C7F75" w14:textId="77777777" w:rsidR="00F45982" w:rsidRPr="00F144CE" w:rsidRDefault="00F45982" w:rsidP="00F45982">
      <w:pPr>
        <w:pStyle w:val="B1"/>
        <w:overflowPunct w:val="0"/>
        <w:autoSpaceDE w:val="0"/>
        <w:autoSpaceDN w:val="0"/>
        <w:adjustRightInd w:val="0"/>
        <w:textAlignment w:val="baseline"/>
        <w:rPr>
          <w:ins w:id="892" w:author="Tianyang Min" w:date="2024-08-29T16:17:00Z"/>
        </w:rPr>
      </w:pPr>
    </w:p>
    <w:bookmarkEnd w:id="853"/>
    <w:p w14:paraId="323136DF" w14:textId="77777777" w:rsidR="00E1592F" w:rsidDel="00330B61" w:rsidRDefault="00E1592F" w:rsidP="00B30841">
      <w:pPr>
        <w:rPr>
          <w:ins w:id="893" w:author="R3-243835" w:date="2024-05-28T13:04:00Z"/>
          <w:del w:id="894" w:author="DraftingRule" w:date="2024-07-24T12:32:00Z"/>
          <w:lang w:eastAsia="ja-JP"/>
        </w:rPr>
      </w:pPr>
    </w:p>
    <w:p w14:paraId="42DC6628" w14:textId="03B72BDE" w:rsidR="00F144CE" w:rsidRDefault="008F3FF1" w:rsidP="00F45982">
      <w:pPr>
        <w:pStyle w:val="Heading2"/>
        <w:rPr>
          <w:ins w:id="895" w:author="Tianyang Min" w:date="2024-08-29T16:18:00Z"/>
        </w:rPr>
      </w:pPr>
      <w:bookmarkStart w:id="896" w:name="_Toc172715206"/>
      <w:bookmarkEnd w:id="854"/>
      <w:bookmarkEnd w:id="855"/>
      <w:r>
        <w:t>5.3</w:t>
      </w:r>
      <w:r>
        <w:tab/>
        <w:t>Access control</w:t>
      </w:r>
      <w:bookmarkStart w:id="897" w:name="MCCQCTEMPBM_00000468"/>
      <w:bookmarkEnd w:id="896"/>
    </w:p>
    <w:p w14:paraId="77947AA8" w14:textId="77777777" w:rsidR="00F45982" w:rsidRDefault="00F45982" w:rsidP="00F45982">
      <w:pPr>
        <w:pStyle w:val="Proposal"/>
        <w:numPr>
          <w:ilvl w:val="0"/>
          <w:numId w:val="0"/>
        </w:numPr>
        <w:rPr>
          <w:ins w:id="898" w:author="Tianyang Min" w:date="2024-08-29T16:18:00Z"/>
          <w:b w:val="0"/>
          <w:lang w:eastAsia="zh-CN"/>
        </w:rPr>
      </w:pPr>
      <w:ins w:id="899" w:author="Tianyang Min" w:date="2024-08-29T16:18:00Z">
        <w:r>
          <w:rPr>
            <w:b w:val="0"/>
            <w:lang w:eastAsia="zh-CN"/>
          </w:rPr>
          <w:t xml:space="preserve">With the existing CAG mechanism, </w:t>
        </w:r>
        <w:r w:rsidRPr="007365E9">
          <w:rPr>
            <w:b w:val="0"/>
            <w:lang w:eastAsia="zh-CN"/>
          </w:rPr>
          <w:t>the open, hybrid and closed</w:t>
        </w:r>
        <w:r>
          <w:rPr>
            <w:b w:val="0"/>
            <w:lang w:eastAsia="zh-CN"/>
          </w:rPr>
          <w:t xml:space="preserve"> access mode, can be supported as follows: </w:t>
        </w:r>
      </w:ins>
    </w:p>
    <w:p w14:paraId="163282FC" w14:textId="77777777" w:rsidR="00F45982" w:rsidRDefault="00F45982" w:rsidP="00F45982">
      <w:pPr>
        <w:pStyle w:val="B1"/>
        <w:overflowPunct w:val="0"/>
        <w:autoSpaceDE w:val="0"/>
        <w:autoSpaceDN w:val="0"/>
        <w:adjustRightInd w:val="0"/>
        <w:textAlignment w:val="baseline"/>
        <w:rPr>
          <w:ins w:id="900" w:author="Tianyang Min" w:date="2024-08-29T16:18:00Z"/>
          <w:rFonts w:eastAsia="SimSun"/>
          <w:lang w:eastAsia="zh-CN"/>
        </w:rPr>
      </w:pPr>
      <w:ins w:id="901" w:author="Tianyang Min" w:date="2024-08-29T16:18:00Z">
        <w:r>
          <w:rPr>
            <w:rFonts w:eastAsia="SimSun"/>
            <w:lang w:eastAsia="zh-CN"/>
          </w:rPr>
          <w:t>-</w:t>
        </w:r>
        <w:r>
          <w:rPr>
            <w:rFonts w:eastAsia="SimSun"/>
            <w:lang w:eastAsia="zh-CN"/>
          </w:rPr>
          <w:tab/>
        </w:r>
        <w:r w:rsidRPr="007365E9">
          <w:rPr>
            <w:rFonts w:eastAsia="SimSun"/>
            <w:lang w:eastAsia="zh-CN"/>
          </w:rPr>
          <w:t>To support the open access mode: The NR Femto</w:t>
        </w:r>
        <w:r>
          <w:rPr>
            <w:rFonts w:eastAsia="SimSun" w:hint="eastAsia"/>
            <w:lang w:eastAsia="zh-CN"/>
          </w:rPr>
          <w:t xml:space="preserve"> node</w:t>
        </w:r>
        <w:r w:rsidRPr="007365E9">
          <w:rPr>
            <w:rFonts w:eastAsia="SimSun"/>
            <w:lang w:eastAsia="zh-CN"/>
          </w:rPr>
          <w:t xml:space="preserve"> activates a PLMN cell, which can be accessed by legacy UE without access control</w:t>
        </w:r>
        <w:r>
          <w:rPr>
            <w:rFonts w:eastAsia="SimSun"/>
            <w:lang w:eastAsia="zh-CN"/>
          </w:rPr>
          <w:t xml:space="preserve"> of CAG</w:t>
        </w:r>
        <w:r w:rsidRPr="007365E9">
          <w:rPr>
            <w:rFonts w:eastAsia="SimSun"/>
            <w:lang w:eastAsia="zh-CN"/>
          </w:rPr>
          <w:t>.</w:t>
        </w:r>
      </w:ins>
    </w:p>
    <w:p w14:paraId="2AD7AC14" w14:textId="77777777" w:rsidR="00F45982" w:rsidRDefault="00F45982" w:rsidP="00F45982">
      <w:pPr>
        <w:pStyle w:val="B1"/>
        <w:overflowPunct w:val="0"/>
        <w:autoSpaceDE w:val="0"/>
        <w:autoSpaceDN w:val="0"/>
        <w:adjustRightInd w:val="0"/>
        <w:textAlignment w:val="baseline"/>
        <w:rPr>
          <w:ins w:id="902" w:author="Tianyang Min" w:date="2024-08-29T16:18:00Z"/>
          <w:rFonts w:eastAsia="SimSun"/>
          <w:lang w:eastAsia="zh-CN"/>
        </w:rPr>
      </w:pPr>
      <w:ins w:id="903" w:author="Tianyang Min" w:date="2024-08-29T16:18:00Z">
        <w:r>
          <w:rPr>
            <w:rFonts w:eastAsia="SimSun"/>
            <w:lang w:eastAsia="zh-CN"/>
          </w:rPr>
          <w:t>-</w:t>
        </w:r>
        <w:r>
          <w:rPr>
            <w:rFonts w:eastAsia="SimSun"/>
            <w:lang w:eastAsia="zh-CN"/>
          </w:rPr>
          <w:tab/>
        </w:r>
        <w:r w:rsidRPr="007365E9">
          <w:rPr>
            <w:rFonts w:eastAsia="SimSun"/>
            <w:lang w:eastAsia="zh-CN"/>
          </w:rPr>
          <w:t xml:space="preserve">To support the hybrid access mode: The NR Femto </w:t>
        </w:r>
        <w:r>
          <w:rPr>
            <w:rFonts w:eastAsia="SimSun"/>
            <w:lang w:eastAsia="zh-CN"/>
          </w:rPr>
          <w:t xml:space="preserve">activates a </w:t>
        </w:r>
        <w:r w:rsidRPr="007365E9">
          <w:rPr>
            <w:rFonts w:eastAsia="SimSun"/>
            <w:lang w:eastAsia="zh-CN"/>
          </w:rPr>
          <w:t>cell shared by both PLMN and CAG, through broadcast</w:t>
        </w:r>
        <w:r>
          <w:rPr>
            <w:rFonts w:eastAsia="SimSun"/>
            <w:lang w:eastAsia="zh-CN"/>
          </w:rPr>
          <w:t>ing</w:t>
        </w:r>
        <w:r w:rsidRPr="007365E9">
          <w:rPr>
            <w:rFonts w:eastAsia="SimSun"/>
            <w:lang w:eastAsia="zh-CN"/>
          </w:rPr>
          <w:t xml:space="preserve"> both the </w:t>
        </w:r>
        <w:r w:rsidRPr="007365E9">
          <w:rPr>
            <w:i/>
          </w:rPr>
          <w:t>plmn-IdentityInfoList</w:t>
        </w:r>
        <w:r w:rsidRPr="007365E9">
          <w:t xml:space="preserve"> and the </w:t>
        </w:r>
        <w:r w:rsidRPr="007365E9">
          <w:rPr>
            <w:i/>
          </w:rPr>
          <w:t>npn-IdentityInfoList-r16</w:t>
        </w:r>
        <w:r w:rsidRPr="007365E9">
          <w:t xml:space="preserve"> in the SIB1</w:t>
        </w:r>
        <w:r w:rsidRPr="007365E9">
          <w:rPr>
            <w:rFonts w:eastAsia="SimSun"/>
            <w:lang w:eastAsia="zh-CN"/>
          </w:rPr>
          <w:t xml:space="preserve">, but without the </w:t>
        </w:r>
        <w:r w:rsidRPr="007365E9">
          <w:rPr>
            <w:i/>
          </w:rPr>
          <w:t>cellReservedForOtherUse</w:t>
        </w:r>
        <w:r w:rsidRPr="007365E9">
          <w:rPr>
            <w:rFonts w:eastAsia="SimSun"/>
            <w:lang w:eastAsia="zh-CN"/>
          </w:rPr>
          <w:t xml:space="preserve">. Then, this cell is accessible </w:t>
        </w:r>
        <w:r>
          <w:rPr>
            <w:rFonts w:eastAsia="SimSun"/>
            <w:lang w:eastAsia="zh-CN"/>
          </w:rPr>
          <w:t xml:space="preserve">to </w:t>
        </w:r>
        <w:r w:rsidRPr="007365E9">
          <w:rPr>
            <w:rFonts w:eastAsia="SimSun"/>
            <w:lang w:eastAsia="zh-CN"/>
          </w:rPr>
          <w:t>UE</w:t>
        </w:r>
        <w:r>
          <w:rPr>
            <w:rFonts w:eastAsia="SimSun"/>
            <w:lang w:eastAsia="zh-CN"/>
          </w:rPr>
          <w:t>s</w:t>
        </w:r>
        <w:r w:rsidRPr="007365E9">
          <w:rPr>
            <w:rFonts w:eastAsia="SimSun"/>
            <w:lang w:eastAsia="zh-CN"/>
          </w:rPr>
          <w:t xml:space="preserve"> wh</w:t>
        </w:r>
        <w:r>
          <w:rPr>
            <w:rFonts w:eastAsia="SimSun"/>
            <w:lang w:eastAsia="zh-CN"/>
          </w:rPr>
          <w:t>ich have the</w:t>
        </w:r>
        <w:r w:rsidRPr="007365E9">
          <w:rPr>
            <w:rFonts w:eastAsia="SimSun"/>
            <w:lang w:eastAsia="zh-CN"/>
          </w:rPr>
          <w:t xml:space="preserve"> allowed CAG list includ</w:t>
        </w:r>
        <w:r>
          <w:rPr>
            <w:rFonts w:eastAsia="SimSun"/>
            <w:lang w:eastAsia="zh-CN"/>
          </w:rPr>
          <w:t>ing</w:t>
        </w:r>
        <w:r w:rsidRPr="007365E9">
          <w:rPr>
            <w:rFonts w:eastAsia="SimSun"/>
            <w:lang w:eastAsia="zh-CN"/>
          </w:rPr>
          <w:t xml:space="preserve"> </w:t>
        </w:r>
        <w:r>
          <w:rPr>
            <w:rFonts w:eastAsia="SimSun"/>
            <w:lang w:eastAsia="zh-CN"/>
          </w:rPr>
          <w:t>a CA</w:t>
        </w:r>
        <w:r>
          <w:rPr>
            <w:rFonts w:eastAsia="SimSun" w:hint="eastAsia"/>
            <w:lang w:eastAsia="zh-CN"/>
          </w:rPr>
          <w:t>G-ID</w:t>
        </w:r>
        <w:r>
          <w:rPr>
            <w:rFonts w:eastAsia="SimSun"/>
            <w:lang w:eastAsia="zh-CN"/>
          </w:rPr>
          <w:t xml:space="preserve"> broadcasted by the cell</w:t>
        </w:r>
        <w:r w:rsidRPr="007365E9">
          <w:rPr>
            <w:rFonts w:eastAsia="SimSun"/>
            <w:lang w:eastAsia="zh-CN"/>
          </w:rPr>
          <w:t xml:space="preserve">. For the legacy UE not supporting CAG, this cell is viewed as a normal PLMN cell. </w:t>
        </w:r>
      </w:ins>
    </w:p>
    <w:p w14:paraId="5373448A" w14:textId="1B7D1DDB" w:rsidR="00F45982" w:rsidRPr="00F45982" w:rsidRDefault="00F45982" w:rsidP="00F45982">
      <w:pPr>
        <w:pStyle w:val="B1"/>
        <w:overflowPunct w:val="0"/>
        <w:autoSpaceDE w:val="0"/>
        <w:autoSpaceDN w:val="0"/>
        <w:adjustRightInd w:val="0"/>
        <w:textAlignment w:val="baseline"/>
        <w:rPr>
          <w:b/>
          <w:lang w:eastAsia="ja-JP"/>
        </w:rPr>
      </w:pPr>
      <w:ins w:id="904" w:author="Tianyang Min" w:date="2024-08-29T16:18:00Z">
        <w:r>
          <w:rPr>
            <w:rFonts w:eastAsia="SimSun"/>
            <w:lang w:eastAsia="zh-CN"/>
          </w:rPr>
          <w:t>-</w:t>
        </w:r>
        <w:r>
          <w:rPr>
            <w:rFonts w:eastAsia="SimSun"/>
            <w:lang w:eastAsia="zh-CN"/>
          </w:rPr>
          <w:tab/>
        </w:r>
        <w:r w:rsidRPr="007365E9">
          <w:rPr>
            <w:rFonts w:eastAsia="SimSun"/>
            <w:lang w:eastAsia="zh-CN"/>
          </w:rPr>
          <w:t>To support the</w:t>
        </w:r>
        <w:r w:rsidRPr="007365E9" w:rsidDel="00BD6E38">
          <w:rPr>
            <w:rFonts w:eastAsia="SimSun"/>
            <w:lang w:eastAsia="zh-CN"/>
          </w:rPr>
          <w:t xml:space="preserve"> </w:t>
        </w:r>
        <w:r w:rsidRPr="007365E9">
          <w:rPr>
            <w:rFonts w:eastAsia="SimSun"/>
            <w:lang w:eastAsia="zh-CN"/>
          </w:rPr>
          <w:t>closed access mode: The NR Femto</w:t>
        </w:r>
        <w:r>
          <w:rPr>
            <w:rFonts w:eastAsia="SimSun" w:hint="eastAsia"/>
            <w:lang w:eastAsia="zh-CN"/>
          </w:rPr>
          <w:t xml:space="preserve"> node</w:t>
        </w:r>
        <w:r w:rsidRPr="007365E9" w:rsidDel="00AF309E">
          <w:rPr>
            <w:rFonts w:eastAsia="SimSun"/>
            <w:lang w:eastAsia="zh-CN"/>
          </w:rPr>
          <w:t xml:space="preserve"> </w:t>
        </w:r>
        <w:r w:rsidRPr="007365E9">
          <w:rPr>
            <w:rFonts w:eastAsia="SimSun"/>
            <w:lang w:eastAsia="zh-CN"/>
          </w:rPr>
          <w:t>activates an NPN-only cell by broadcasting the</w:t>
        </w:r>
        <w:r w:rsidRPr="007365E9">
          <w:rPr>
            <w:i/>
          </w:rPr>
          <w:t xml:space="preserve"> cellReservedForOtherUse IE </w:t>
        </w:r>
        <w:r w:rsidRPr="007365E9">
          <w:rPr>
            <w:rFonts w:eastAsia="SimSun"/>
            <w:lang w:eastAsia="zh-CN"/>
          </w:rPr>
          <w:t>with value “</w:t>
        </w:r>
        <w:r w:rsidRPr="007365E9">
          <w:rPr>
            <w:rFonts w:eastAsia="SimSun" w:hint="eastAsia"/>
            <w:lang w:eastAsia="zh-CN"/>
          </w:rPr>
          <w:t>true</w:t>
        </w:r>
        <w:r w:rsidRPr="007365E9">
          <w:rPr>
            <w:rFonts w:eastAsia="SimSun"/>
            <w:lang w:eastAsia="zh-CN"/>
          </w:rPr>
          <w:t>”, then this cell can only be accessed by the UE</w:t>
        </w:r>
        <w:r>
          <w:rPr>
            <w:rFonts w:eastAsia="SimSun"/>
            <w:lang w:eastAsia="zh-CN"/>
          </w:rPr>
          <w:t>s</w:t>
        </w:r>
        <w:r w:rsidRPr="007365E9">
          <w:rPr>
            <w:rFonts w:eastAsia="SimSun"/>
            <w:lang w:eastAsia="zh-CN"/>
          </w:rPr>
          <w:t xml:space="preserve"> whose allowed CAG list includes a CAG-ID broadcasted by the cell</w:t>
        </w:r>
        <w:r>
          <w:rPr>
            <w:rFonts w:eastAsia="SimSun"/>
            <w:lang w:eastAsia="zh-CN"/>
          </w:rPr>
          <w:t>.</w:t>
        </w:r>
      </w:ins>
    </w:p>
    <w:p w14:paraId="62444866" w14:textId="030E447A" w:rsidR="00E1592F" w:rsidRDefault="008F3FF1">
      <w:pPr>
        <w:pStyle w:val="Heading2"/>
      </w:pPr>
      <w:bookmarkStart w:id="905" w:name="_Toc172715207"/>
      <w:bookmarkEnd w:id="897"/>
      <w:r>
        <w:t>5.4</w:t>
      </w:r>
      <w:r>
        <w:tab/>
        <w:t>Local services access</w:t>
      </w:r>
      <w:bookmarkEnd w:id="905"/>
    </w:p>
    <w:p w14:paraId="7A08C657" w14:textId="77777777" w:rsidR="00F45982" w:rsidRDefault="00F45982" w:rsidP="00F45982">
      <w:pPr>
        <w:rPr>
          <w:ins w:id="906" w:author="Tianyang Min" w:date="2024-08-29T16:19:00Z"/>
          <w:bCs/>
        </w:rPr>
      </w:pPr>
      <w:ins w:id="907" w:author="Tianyang Min" w:date="2024-08-29T16:19:00Z">
        <w:r>
          <w:rPr>
            <w:bCs/>
          </w:rPr>
          <w:t xml:space="preserve">In order to support access to local services, NR Femto </w:t>
        </w:r>
        <w:r>
          <w:rPr>
            <w:rFonts w:eastAsia="DengXian" w:hint="eastAsia"/>
            <w:bCs/>
            <w:lang w:eastAsia="zh-CN"/>
          </w:rPr>
          <w:t>n</w:t>
        </w:r>
        <w:r>
          <w:rPr>
            <w:bCs/>
          </w:rPr>
          <w:t>odes reuse LADN and edge computing functionality as specified in TS 23.501 [6] and TS 23.548 [8].</w:t>
        </w:r>
      </w:ins>
    </w:p>
    <w:p w14:paraId="3DAE0392" w14:textId="77777777" w:rsidR="00F45982" w:rsidRDefault="00F45982" w:rsidP="00F45982">
      <w:pPr>
        <w:rPr>
          <w:ins w:id="908" w:author="Tianyang Min" w:date="2024-08-29T16:19:00Z"/>
          <w:rFonts w:eastAsia="SimSun"/>
          <w:bCs/>
          <w:lang w:eastAsia="zh-CN"/>
        </w:rPr>
      </w:pPr>
      <w:ins w:id="909" w:author="Tianyang Min" w:date="2024-08-29T16:19:00Z">
        <w:r>
          <w:rPr>
            <w:bCs/>
          </w:rPr>
          <w:t xml:space="preserve">The local UPF may be either stand-alone or co-located with the NR </w:t>
        </w:r>
        <w:r>
          <w:rPr>
            <w:rFonts w:eastAsia="Malgun Gothic" w:hint="eastAsia"/>
            <w:bCs/>
            <w:lang w:eastAsia="ko-KR"/>
          </w:rPr>
          <w:t>F</w:t>
        </w:r>
        <w:r>
          <w:rPr>
            <w:bCs/>
          </w:rPr>
          <w:t>emto node.</w:t>
        </w:r>
      </w:ins>
    </w:p>
    <w:p w14:paraId="57CBDD91" w14:textId="77777777" w:rsidR="00F45982" w:rsidRDefault="00F45982" w:rsidP="00F45982">
      <w:pPr>
        <w:rPr>
          <w:ins w:id="910" w:author="Tianyang Min" w:date="2024-08-29T16:19:00Z"/>
          <w:bCs/>
        </w:rPr>
      </w:pPr>
      <w:ins w:id="911" w:author="Tianyang Min" w:date="2024-08-29T16:19:00Z">
        <w:r>
          <w:rPr>
            <w:bCs/>
          </w:rPr>
          <w:t>The following aspects, out of RAN3 scope, have been identified and may require further analysis:</w:t>
        </w:r>
      </w:ins>
    </w:p>
    <w:p w14:paraId="42FFE23C" w14:textId="77777777" w:rsidR="00F45982" w:rsidRDefault="00F45982" w:rsidP="00F45982">
      <w:pPr>
        <w:rPr>
          <w:ins w:id="912" w:author="Tianyang Min" w:date="2024-08-29T16:19:00Z"/>
          <w:bCs/>
        </w:rPr>
      </w:pPr>
      <w:ins w:id="913" w:author="Tianyang Min" w:date="2024-08-29T16:19:00Z">
        <w:r>
          <w:rPr>
            <w:bCs/>
            <w:i/>
            <w:iCs/>
          </w:rPr>
          <w:t>Aspect #1:</w:t>
        </w:r>
        <w:r>
          <w:rPr>
            <w:bCs/>
          </w:rPr>
          <w:t xml:space="preserve"> Scalability of local UPF discovery e.g. when using mobile edge computing solutions,</w:t>
        </w:r>
      </w:ins>
    </w:p>
    <w:p w14:paraId="6D96FA7A" w14:textId="77777777" w:rsidR="00F45982" w:rsidRDefault="00F45982" w:rsidP="00F45982">
      <w:pPr>
        <w:rPr>
          <w:ins w:id="914" w:author="Tianyang Min" w:date="2024-08-29T16:19:00Z"/>
          <w:bCs/>
        </w:rPr>
      </w:pPr>
      <w:ins w:id="915" w:author="Tianyang Min" w:date="2024-08-29T16:19:00Z">
        <w:r>
          <w:rPr>
            <w:bCs/>
            <w:i/>
            <w:iCs/>
          </w:rPr>
          <w:t>Aspect #2:</w:t>
        </w:r>
        <w:r>
          <w:rPr>
            <w:bCs/>
          </w:rPr>
          <w:t xml:space="preserve"> N4 interface switch-on/off,</w:t>
        </w:r>
      </w:ins>
    </w:p>
    <w:p w14:paraId="5DD33E7F" w14:textId="3394D798" w:rsidR="00F45982" w:rsidRDefault="00F45982" w:rsidP="00F45982">
      <w:pPr>
        <w:rPr>
          <w:bCs/>
        </w:rPr>
      </w:pPr>
      <w:ins w:id="916" w:author="Tianyang Min" w:date="2024-08-29T16:19:00Z">
        <w:r>
          <w:rPr>
            <w:bCs/>
            <w:i/>
            <w:iCs/>
          </w:rPr>
          <w:t>Aspect #3:</w:t>
        </w:r>
        <w:r>
          <w:rPr>
            <w:bCs/>
          </w:rPr>
          <w:t xml:space="preserve"> N4 </w:t>
        </w:r>
        <w:r>
          <w:rPr>
            <w:rFonts w:eastAsia="DengXian" w:hint="eastAsia"/>
            <w:bCs/>
            <w:lang w:eastAsia="zh-CN"/>
          </w:rPr>
          <w:t xml:space="preserve">interface </w:t>
        </w:r>
        <w:r>
          <w:rPr>
            <w:bCs/>
          </w:rPr>
          <w:t>aggregation.</w:t>
        </w:r>
      </w:ins>
    </w:p>
    <w:p w14:paraId="1A4B92E5" w14:textId="77777777" w:rsidR="00F45982" w:rsidRDefault="00F45982" w:rsidP="00F45982">
      <w:pPr>
        <w:pStyle w:val="Heading1"/>
        <w:ind w:left="0" w:firstLine="0"/>
        <w:rPr>
          <w:ins w:id="917" w:author="Tianyang Min" w:date="2024-08-29T16:20:00Z"/>
        </w:rPr>
      </w:pPr>
      <w:bookmarkStart w:id="918" w:name="_Toc170305003"/>
      <w:bookmarkStart w:id="919" w:name="_Toc164709234"/>
      <w:bookmarkStart w:id="920" w:name="_Toc157667979"/>
      <w:bookmarkStart w:id="921" w:name="MCCQCTEMPBM_00000469"/>
      <w:ins w:id="922" w:author="Tianyang Min" w:date="2024-08-29T16:20:00Z">
        <w:r>
          <w:t>6</w:t>
        </w:r>
        <w:r>
          <w:tab/>
          <w:t>Conclusions</w:t>
        </w:r>
        <w:bookmarkEnd w:id="918"/>
        <w:bookmarkEnd w:id="919"/>
        <w:bookmarkEnd w:id="920"/>
      </w:ins>
    </w:p>
    <w:p w14:paraId="604F15C9" w14:textId="77777777" w:rsidR="00F45982" w:rsidRPr="00F45982" w:rsidRDefault="00F45982" w:rsidP="00F45982">
      <w:pPr>
        <w:pStyle w:val="Heading2"/>
        <w:rPr>
          <w:ins w:id="923" w:author="Tianyang Min" w:date="2024-08-29T16:20:00Z"/>
        </w:rPr>
      </w:pPr>
      <w:ins w:id="924" w:author="Tianyang Min" w:date="2024-08-29T16:20:00Z">
        <w:r w:rsidRPr="00F45982">
          <w:t>6.1</w:t>
        </w:r>
        <w:r w:rsidRPr="00F45982">
          <w:tab/>
        </w:r>
        <w:r>
          <w:rPr>
            <w:rFonts w:hint="eastAsia"/>
            <w:lang w:eastAsia="ja-JP"/>
          </w:rPr>
          <w:t xml:space="preserve">Conclusion and Recommendation for </w:t>
        </w:r>
        <w:r w:rsidRPr="00F45982">
          <w:t>WAB</w:t>
        </w:r>
      </w:ins>
    </w:p>
    <w:p w14:paraId="55039B82" w14:textId="77777777" w:rsidR="00F45982" w:rsidRDefault="00F45982" w:rsidP="00F45982">
      <w:pPr>
        <w:rPr>
          <w:ins w:id="925" w:author="Tianyang Min" w:date="2024-08-29T16:20:00Z"/>
        </w:rPr>
      </w:pPr>
      <w:ins w:id="926" w:author="Tianyang Min" w:date="2024-08-29T16:20:00Z">
        <w:r>
          <w:t>RAN3 confirms the feasibility of WAB functionality and recommends that a normative phase for WAB is pursued. The conclusions of the WAB part of the SI are as follows:</w:t>
        </w:r>
      </w:ins>
    </w:p>
    <w:p w14:paraId="06719BC1" w14:textId="77777777" w:rsidR="00F45982" w:rsidRDefault="00F45982" w:rsidP="00F45982">
      <w:pPr>
        <w:pStyle w:val="B1"/>
        <w:overflowPunct w:val="0"/>
        <w:autoSpaceDE w:val="0"/>
        <w:autoSpaceDN w:val="0"/>
        <w:adjustRightInd w:val="0"/>
        <w:textAlignment w:val="baseline"/>
        <w:rPr>
          <w:ins w:id="927" w:author="Tianyang Min" w:date="2024-08-29T16:20:00Z"/>
        </w:rPr>
      </w:pPr>
      <w:ins w:id="928" w:author="Tianyang Min" w:date="2024-08-29T16:20:00Z">
        <w:r>
          <w:t>-</w:t>
        </w:r>
        <w:r>
          <w:tab/>
          <w:t>The normative work for WAB should be based on the functionalities, terminology and requirements captured in the present TR. Addition of further details during normative phase is not precluded.</w:t>
        </w:r>
      </w:ins>
    </w:p>
    <w:p w14:paraId="4F70E034" w14:textId="77777777" w:rsidR="00F45982" w:rsidRDefault="00F45982" w:rsidP="00F45982">
      <w:pPr>
        <w:pStyle w:val="B1"/>
        <w:overflowPunct w:val="0"/>
        <w:autoSpaceDE w:val="0"/>
        <w:autoSpaceDN w:val="0"/>
        <w:adjustRightInd w:val="0"/>
        <w:textAlignment w:val="baseline"/>
        <w:rPr>
          <w:ins w:id="929" w:author="Tianyang Min" w:date="2024-08-29T16:20:00Z"/>
        </w:rPr>
      </w:pPr>
      <w:ins w:id="930" w:author="Tianyang Min" w:date="2024-08-29T16:20:00Z">
        <w:r>
          <w:t>-</w:t>
        </w:r>
        <w:r>
          <w:tab/>
          <w:t>The normative work should consider the following architectural aspects for WAB according to the present TR:</w:t>
        </w:r>
      </w:ins>
    </w:p>
    <w:p w14:paraId="3856015C" w14:textId="77777777" w:rsidR="00F45982" w:rsidRDefault="00F45982" w:rsidP="00F45982">
      <w:pPr>
        <w:pStyle w:val="B2"/>
        <w:ind w:left="567" w:firstLine="0"/>
        <w:rPr>
          <w:ins w:id="931" w:author="Tianyang Min" w:date="2024-08-29T16:20:00Z"/>
        </w:rPr>
      </w:pPr>
      <w:ins w:id="932" w:author="Tianyang Min" w:date="2024-08-29T16:20:00Z">
        <w:r>
          <w:t>-</w:t>
        </w:r>
        <w:r>
          <w:tab/>
          <w:t>Backhauling of the WAB-gNB’s NG, Xn and OAM traffic is conducted over the WAB-MT’s PDU session(s).</w:t>
        </w:r>
      </w:ins>
    </w:p>
    <w:p w14:paraId="567EF16D" w14:textId="77777777" w:rsidR="00F45982" w:rsidRDefault="00F45982" w:rsidP="00F45982">
      <w:pPr>
        <w:pStyle w:val="B2"/>
        <w:ind w:left="567" w:firstLine="0"/>
        <w:rPr>
          <w:ins w:id="933" w:author="Tianyang Min" w:date="2024-08-29T16:20:00Z"/>
        </w:rPr>
      </w:pPr>
      <w:ins w:id="934" w:author="Tianyang Min" w:date="2024-08-29T16:20:00Z">
        <w:r>
          <w:t>-</w:t>
        </w:r>
        <w:r>
          <w:tab/>
          <w:t>WAB-gNBs can establish Xn interface(s) with the WAB-MT’s serving BH RAN node and with other surrounding gNBs.</w:t>
        </w:r>
      </w:ins>
    </w:p>
    <w:p w14:paraId="5F00B59E" w14:textId="77777777" w:rsidR="00F45982" w:rsidRDefault="00F45982" w:rsidP="00F45982">
      <w:pPr>
        <w:pStyle w:val="B2"/>
        <w:ind w:left="567" w:firstLine="0"/>
        <w:rPr>
          <w:ins w:id="935" w:author="Tianyang Min" w:date="2024-08-29T16:20:00Z"/>
        </w:rPr>
      </w:pPr>
      <w:ins w:id="936" w:author="Tianyang Min" w:date="2024-08-29T16:20:00Z">
        <w:r>
          <w:t>-</w:t>
        </w:r>
        <w:r>
          <w:tab/>
          <w:t>The interface between the WAB-MT and the co-located WAB-gNB is out-of-scope for the normative phase.</w:t>
        </w:r>
      </w:ins>
    </w:p>
    <w:p w14:paraId="39445221" w14:textId="77777777" w:rsidR="00F45982" w:rsidRDefault="00F45982" w:rsidP="00F45982">
      <w:pPr>
        <w:pStyle w:val="B2"/>
        <w:ind w:left="567" w:firstLine="0"/>
        <w:rPr>
          <w:ins w:id="937" w:author="Tianyang Min" w:date="2024-08-29T16:20:00Z"/>
        </w:rPr>
      </w:pPr>
      <w:ins w:id="938" w:author="Tianyang Min" w:date="2024-08-29T16:20:00Z">
        <w:r>
          <w:t>-</w:t>
        </w:r>
        <w:r>
          <w:tab/>
          <w:t>Split architecture of the WAB-gNB is out-of-scope for the normative phase.</w:t>
        </w:r>
      </w:ins>
    </w:p>
    <w:p w14:paraId="0D0F8CC4" w14:textId="77777777" w:rsidR="00F45982" w:rsidRDefault="00F45982" w:rsidP="00F45982">
      <w:pPr>
        <w:pStyle w:val="B1"/>
        <w:overflowPunct w:val="0"/>
        <w:autoSpaceDE w:val="0"/>
        <w:autoSpaceDN w:val="0"/>
        <w:adjustRightInd w:val="0"/>
        <w:textAlignment w:val="baseline"/>
        <w:rPr>
          <w:ins w:id="939" w:author="Tianyang Min" w:date="2024-08-29T16:20:00Z"/>
        </w:rPr>
      </w:pPr>
      <w:ins w:id="940" w:author="Tianyang Min" w:date="2024-08-29T16:20:00Z">
        <w:r>
          <w:t>-</w:t>
        </w:r>
        <w:r>
          <w:tab/>
          <w:t>Authorization procedures for the WAB-MT are out of RAN3 scope, and are expected to be handled by SA2. RAN3 should define the WAB-node behaviour in case the authorization status of the WAB-MT and/or WAB-gNB changes.</w:t>
        </w:r>
      </w:ins>
    </w:p>
    <w:p w14:paraId="2897E756" w14:textId="1249FA00" w:rsidR="00F45982" w:rsidRDefault="00F45982" w:rsidP="00F45982">
      <w:pPr>
        <w:pStyle w:val="B1"/>
        <w:overflowPunct w:val="0"/>
        <w:autoSpaceDE w:val="0"/>
        <w:autoSpaceDN w:val="0"/>
        <w:adjustRightInd w:val="0"/>
        <w:textAlignment w:val="baseline"/>
        <w:rPr>
          <w:ins w:id="941" w:author="Tianyang Min" w:date="2024-08-29T16:20:00Z"/>
        </w:rPr>
      </w:pPr>
      <w:ins w:id="942" w:author="Tianyang Min" w:date="2024-08-29T16:20:00Z">
        <w:r>
          <w:t>-</w:t>
        </w:r>
        <w:r>
          <w:tab/>
          <w:t xml:space="preserve">The normative phase should define </w:t>
        </w:r>
      </w:ins>
      <w:ins w:id="943" w:author="Ericsson User - WAB" w:date="2024-08-29T10:36:00Z">
        <w:r w:rsidR="00F1493C">
          <w:t xml:space="preserve">the </w:t>
        </w:r>
      </w:ins>
      <w:ins w:id="944" w:author="Tianyang Min" w:date="2024-08-29T16:20:00Z">
        <w:r>
          <w:t>integration procedure</w:t>
        </w:r>
        <w:del w:id="945" w:author="Ericsson User - WAB" w:date="2024-08-29T10:36:00Z">
          <w:r w:rsidDel="00F1493C">
            <w:delText>s</w:delText>
          </w:r>
        </w:del>
        <w:r>
          <w:t xml:space="preserve"> for WAB nodes following the description in the present TR. </w:t>
        </w:r>
      </w:ins>
    </w:p>
    <w:p w14:paraId="6692A78E" w14:textId="77777777" w:rsidR="00F45982" w:rsidRDefault="00F45982" w:rsidP="00F45982">
      <w:pPr>
        <w:pStyle w:val="B1"/>
        <w:overflowPunct w:val="0"/>
        <w:autoSpaceDE w:val="0"/>
        <w:autoSpaceDN w:val="0"/>
        <w:adjustRightInd w:val="0"/>
        <w:textAlignment w:val="baseline"/>
        <w:rPr>
          <w:ins w:id="946" w:author="Tianyang Min" w:date="2024-08-29T16:20:00Z"/>
        </w:rPr>
      </w:pPr>
      <w:ins w:id="947" w:author="Tianyang Min" w:date="2024-08-29T16:20:00Z">
        <w:r>
          <w:t>-</w:t>
        </w:r>
        <w:r>
          <w:tab/>
          <w:t>Mobility procedures to be used for the UEs served by a WAB-gNB are legacy UE mobility procedures. Mobility of the WAB-MTs is based on legacy UE mobility procedures.</w:t>
        </w:r>
      </w:ins>
    </w:p>
    <w:p w14:paraId="2332E035" w14:textId="77777777" w:rsidR="00F45982" w:rsidRDefault="00F45982" w:rsidP="00F45982">
      <w:pPr>
        <w:pStyle w:val="B1"/>
        <w:overflowPunct w:val="0"/>
        <w:autoSpaceDE w:val="0"/>
        <w:autoSpaceDN w:val="0"/>
        <w:adjustRightInd w:val="0"/>
        <w:textAlignment w:val="baseline"/>
        <w:rPr>
          <w:ins w:id="948" w:author="Tianyang Min" w:date="2024-08-29T16:20:00Z"/>
        </w:rPr>
      </w:pPr>
      <w:ins w:id="949" w:author="Tianyang Min" w:date="2024-08-29T16:20:00Z">
        <w:r>
          <w:t>-</w:t>
        </w:r>
        <w:r>
          <w:tab/>
          <w:t>During the normative phase, handling of WAB-gNB’s traffic (including Xn, NG and OAM traffic) during WAB-node mobility should be defined, including the case where the WAB-MT’s BH PDU session changes.</w:t>
        </w:r>
      </w:ins>
    </w:p>
    <w:p w14:paraId="71D02120" w14:textId="77777777" w:rsidR="00F45982" w:rsidRDefault="00F45982" w:rsidP="00F45982">
      <w:pPr>
        <w:pStyle w:val="B1"/>
        <w:overflowPunct w:val="0"/>
        <w:autoSpaceDE w:val="0"/>
        <w:autoSpaceDN w:val="0"/>
        <w:adjustRightInd w:val="0"/>
        <w:textAlignment w:val="baseline"/>
        <w:rPr>
          <w:ins w:id="950" w:author="Tianyang Min" w:date="2024-08-29T16:20:00Z"/>
        </w:rPr>
      </w:pPr>
      <w:ins w:id="951" w:author="Tianyang Min" w:date="2024-08-29T16:20:00Z">
        <w:r>
          <w:t>-</w:t>
        </w:r>
        <w:r>
          <w:tab/>
          <w:t>During the normative phase, the procedure to support the UE’s AMF change for UEs connected to, or camped on, a WAB-gNB, should be defined in cooperation with SA2.</w:t>
        </w:r>
      </w:ins>
    </w:p>
    <w:p w14:paraId="5893BA97" w14:textId="77777777" w:rsidR="00F45982" w:rsidRDefault="00F45982" w:rsidP="00F45982">
      <w:pPr>
        <w:pStyle w:val="B2"/>
        <w:ind w:left="567" w:firstLine="0"/>
        <w:rPr>
          <w:ins w:id="952" w:author="Tianyang Min" w:date="2024-08-29T16:20:00Z"/>
        </w:rPr>
      </w:pPr>
      <w:ins w:id="953" w:author="Tianyang Min" w:date="2024-08-29T16:20:00Z">
        <w:r>
          <w:t>-</w:t>
        </w:r>
        <w:r>
          <w:tab/>
          <w:t xml:space="preserve">Solutions for mobility will be further analysed during normative phase. </w:t>
        </w:r>
      </w:ins>
    </w:p>
    <w:p w14:paraId="366A1756" w14:textId="77777777" w:rsidR="00F45982" w:rsidRDefault="00F45982" w:rsidP="00F45982">
      <w:pPr>
        <w:pStyle w:val="B2"/>
        <w:ind w:left="567" w:firstLine="0"/>
        <w:rPr>
          <w:ins w:id="954" w:author="Tianyang Min" w:date="2024-08-29T16:20:00Z"/>
        </w:rPr>
      </w:pPr>
      <w:ins w:id="955" w:author="Tianyang Min" w:date="2024-08-29T16:20:00Z">
        <w:r>
          <w:t>-</w:t>
        </w:r>
        <w:r>
          <w:tab/>
          <w:t xml:space="preserve">RAN3 concludes that the two-logical-gNB solution is feasible. </w:t>
        </w:r>
      </w:ins>
    </w:p>
    <w:p w14:paraId="1F0E07F9" w14:textId="77777777" w:rsidR="00F45982" w:rsidRDefault="00F45982" w:rsidP="00F45982">
      <w:pPr>
        <w:pStyle w:val="B2"/>
        <w:ind w:left="567" w:firstLine="0"/>
        <w:rPr>
          <w:ins w:id="956" w:author="Tianyang Min" w:date="2024-08-29T16:20:00Z"/>
        </w:rPr>
      </w:pPr>
      <w:ins w:id="957" w:author="Tianyang Min" w:date="2024-08-29T16:20:00Z">
        <w:r>
          <w:t>-</w:t>
        </w:r>
        <w:r>
          <w:tab/>
          <w:t>It remains to be verified, based on feedback from SA2 and, potentially, RAN2 if needed, whether the single-gNB solution is feasible and whether enhancements are needed.</w:t>
        </w:r>
      </w:ins>
    </w:p>
    <w:p w14:paraId="7854AB1A" w14:textId="77777777" w:rsidR="00F45982" w:rsidRDefault="00F45982" w:rsidP="00F45982">
      <w:pPr>
        <w:pStyle w:val="B1"/>
        <w:overflowPunct w:val="0"/>
        <w:autoSpaceDE w:val="0"/>
        <w:autoSpaceDN w:val="0"/>
        <w:adjustRightInd w:val="0"/>
        <w:textAlignment w:val="baseline"/>
        <w:rPr>
          <w:ins w:id="958" w:author="Tianyang Min" w:date="2024-08-29T16:20:00Z"/>
        </w:rPr>
      </w:pPr>
      <w:ins w:id="959" w:author="Tianyang Min" w:date="2024-08-29T16:20:00Z">
        <w:r>
          <w:t>-</w:t>
        </w:r>
        <w:r>
          <w:tab/>
          <w:t>During the normative phase, enhancements to the UE’s ULI that reflect the WAB node’s location should be defined.</w:t>
        </w:r>
      </w:ins>
    </w:p>
    <w:p w14:paraId="633507DE" w14:textId="77777777" w:rsidR="00F45982" w:rsidRDefault="00F45982" w:rsidP="00F45982">
      <w:pPr>
        <w:pStyle w:val="B1"/>
        <w:overflowPunct w:val="0"/>
        <w:autoSpaceDE w:val="0"/>
        <w:autoSpaceDN w:val="0"/>
        <w:adjustRightInd w:val="0"/>
        <w:textAlignment w:val="baseline"/>
        <w:rPr>
          <w:ins w:id="960" w:author="Tianyang Min" w:date="2024-08-29T16:20:00Z"/>
        </w:rPr>
      </w:pPr>
      <w:ins w:id="961" w:author="Tianyang Min" w:date="2024-08-29T16:20:00Z">
        <w:r>
          <w:t>-</w:t>
        </w:r>
        <w:r>
          <w:tab/>
          <w:t>During the normative phase, the handling of the following should be discussed and captured:</w:t>
        </w:r>
      </w:ins>
    </w:p>
    <w:p w14:paraId="047BC092" w14:textId="77777777" w:rsidR="00F45982" w:rsidRDefault="00F45982" w:rsidP="00F45982">
      <w:pPr>
        <w:pStyle w:val="B2"/>
        <w:ind w:left="567" w:firstLine="0"/>
        <w:rPr>
          <w:ins w:id="962" w:author="Tianyang Min" w:date="2024-08-29T16:20:00Z"/>
        </w:rPr>
      </w:pPr>
      <w:ins w:id="963" w:author="Tianyang Min" w:date="2024-08-29T16:20:00Z">
        <w:r>
          <w:t>-</w:t>
        </w:r>
        <w:r>
          <w:tab/>
          <w:t>PCI collision.</w:t>
        </w:r>
      </w:ins>
    </w:p>
    <w:p w14:paraId="1A974A41" w14:textId="77777777" w:rsidR="00F45982" w:rsidRDefault="00F45982" w:rsidP="00F45982">
      <w:pPr>
        <w:pStyle w:val="B2"/>
        <w:ind w:left="567" w:firstLine="0"/>
        <w:rPr>
          <w:ins w:id="964" w:author="Tianyang Min" w:date="2024-08-29T16:20:00Z"/>
        </w:rPr>
      </w:pPr>
      <w:ins w:id="965" w:author="Tianyang Min" w:date="2024-08-29T16:20:00Z">
        <w:r>
          <w:t>-</w:t>
        </w:r>
        <w:r>
          <w:tab/>
          <w:t>Reconfiguration of TAC and RANAC on WAB-gNBs.</w:t>
        </w:r>
      </w:ins>
    </w:p>
    <w:p w14:paraId="39084F58" w14:textId="77777777" w:rsidR="00F45982" w:rsidRDefault="00F45982" w:rsidP="00F45982">
      <w:pPr>
        <w:pStyle w:val="B2"/>
        <w:ind w:left="567" w:firstLine="0"/>
        <w:rPr>
          <w:ins w:id="966" w:author="Tianyang Min" w:date="2024-08-29T16:20:00Z"/>
        </w:rPr>
      </w:pPr>
      <w:ins w:id="967" w:author="Tianyang Min" w:date="2024-08-29T16:20:00Z">
        <w:r>
          <w:t>-</w:t>
        </w:r>
        <w:r>
          <w:tab/>
          <w:t>Avoidance of multi-hop WAB topology.</w:t>
        </w:r>
      </w:ins>
    </w:p>
    <w:p w14:paraId="0ED8B17F" w14:textId="77777777" w:rsidR="00F45982" w:rsidRDefault="00F45982" w:rsidP="00F45982">
      <w:pPr>
        <w:pStyle w:val="B2"/>
        <w:ind w:left="567" w:firstLine="0"/>
        <w:rPr>
          <w:ins w:id="968" w:author="Tianyang Min" w:date="2024-08-29T16:20:00Z"/>
        </w:rPr>
      </w:pPr>
      <w:ins w:id="969" w:author="Tianyang Min" w:date="2024-08-29T16:20:00Z">
        <w:r>
          <w:t>-</w:t>
        </w:r>
        <w:r>
          <w:tab/>
          <w:t>Radio-resource coordination between access and backhaul links.</w:t>
        </w:r>
      </w:ins>
    </w:p>
    <w:p w14:paraId="2A1E1667" w14:textId="77777777" w:rsidR="00F45982" w:rsidRDefault="00F45982" w:rsidP="00F45982">
      <w:pPr>
        <w:pStyle w:val="B1"/>
        <w:overflowPunct w:val="0"/>
        <w:autoSpaceDE w:val="0"/>
        <w:autoSpaceDN w:val="0"/>
        <w:adjustRightInd w:val="0"/>
        <w:textAlignment w:val="baseline"/>
        <w:rPr>
          <w:ins w:id="970" w:author="Tianyang Min" w:date="2024-08-29T16:20:00Z"/>
        </w:rPr>
      </w:pPr>
      <w:ins w:id="971" w:author="Tianyang Min" w:date="2024-08-29T16:20:00Z">
        <w:r>
          <w:t>-</w:t>
        </w:r>
        <w:r>
          <w:tab/>
          <w:t>The normative phase may further discuss the following:</w:t>
        </w:r>
        <w:r>
          <w:rPr>
            <w:rFonts w:ascii="MS Mincho" w:eastAsia="MS Mincho" w:hAnsi="MS Mincho" w:cs="MS Mincho" w:hint="eastAsia"/>
          </w:rPr>
          <w:t xml:space="preserve">　</w:t>
        </w:r>
      </w:ins>
    </w:p>
    <w:p w14:paraId="5F4E28E9" w14:textId="77777777" w:rsidR="00F45982" w:rsidRDefault="00F45982" w:rsidP="00F45982">
      <w:pPr>
        <w:pStyle w:val="B2"/>
        <w:ind w:left="567" w:firstLine="0"/>
        <w:rPr>
          <w:ins w:id="972" w:author="Tianyang Min" w:date="2024-08-29T16:20:00Z"/>
        </w:rPr>
      </w:pPr>
      <w:ins w:id="973" w:author="Tianyang Min" w:date="2024-08-29T16:20:00Z">
        <w:r>
          <w:t>-</w:t>
        </w:r>
        <w:r>
          <w:tab/>
          <w:t>Handling of backhaul link degradation by the backhaul network and the WAB-gNB.</w:t>
        </w:r>
      </w:ins>
    </w:p>
    <w:p w14:paraId="54845506" w14:textId="77777777" w:rsidR="00F45982" w:rsidRDefault="00F45982" w:rsidP="00F45982">
      <w:pPr>
        <w:pStyle w:val="B2"/>
        <w:ind w:left="567" w:firstLine="0"/>
        <w:rPr>
          <w:ins w:id="974" w:author="Tianyang Min" w:date="2024-08-29T16:20:00Z"/>
        </w:rPr>
      </w:pPr>
      <w:ins w:id="975" w:author="Tianyang Min" w:date="2024-08-29T16:20:00Z">
        <w:r>
          <w:t>-</w:t>
        </w:r>
        <w:r>
          <w:tab/>
          <w:t>Xn connection management (e.g., potential avoidance of setting up Xn between WAB-gNBs, dynamic establishment/removal of Xn connectivity with BH-RAN-node and surrounding NG-RAN-nodes).</w:t>
        </w:r>
      </w:ins>
    </w:p>
    <w:p w14:paraId="73BEB3F9" w14:textId="77777777" w:rsidR="00F45982" w:rsidRDefault="00F45982" w:rsidP="00F45982">
      <w:pPr>
        <w:pStyle w:val="B2"/>
        <w:ind w:left="567" w:firstLine="0"/>
        <w:rPr>
          <w:ins w:id="976" w:author="Tianyang Min" w:date="2024-08-29T16:20:00Z"/>
        </w:rPr>
      </w:pPr>
      <w:ins w:id="977" w:author="Tianyang Min" w:date="2024-08-29T16:20:00Z">
        <w:r>
          <w:t>-</w:t>
        </w:r>
        <w:r>
          <w:tab/>
          <w:t>NG connection management (e.g., procedures for NG connection removal</w:t>
        </w:r>
        <w:r>
          <w:rPr>
            <w:rFonts w:eastAsia="SimSun" w:hint="eastAsia"/>
            <w:lang w:val="en-US"/>
          </w:rPr>
          <w:t>/suspension</w:t>
        </w:r>
        <w:r>
          <w:t>).</w:t>
        </w:r>
      </w:ins>
    </w:p>
    <w:p w14:paraId="760B4DC4" w14:textId="77777777" w:rsidR="00F45982" w:rsidRPr="009906FF" w:rsidRDefault="00F45982" w:rsidP="00F45982">
      <w:pPr>
        <w:pStyle w:val="B2"/>
        <w:ind w:left="567" w:firstLine="0"/>
        <w:rPr>
          <w:ins w:id="978" w:author="Tianyang Min" w:date="2024-08-29T16:20:00Z"/>
          <w:lang w:val="sv-SE"/>
        </w:rPr>
      </w:pPr>
      <w:ins w:id="979" w:author="Tianyang Min" w:date="2024-08-29T16:20:00Z">
        <w:r w:rsidRPr="00A46926">
          <w:rPr>
            <w:lang w:val="sv-SE"/>
            <w:rPrChange w:id="980" w:author="Ericsson User - WAB" w:date="2024-08-29T10:27:00Z">
              <w:rPr/>
            </w:rPrChange>
          </w:rPr>
          <w:t>-</w:t>
        </w:r>
        <w:r w:rsidRPr="00A46926">
          <w:rPr>
            <w:lang w:val="sv-SE"/>
            <w:rPrChange w:id="981" w:author="Ericsson User - WAB" w:date="2024-08-29T10:27:00Z">
              <w:rPr/>
            </w:rPrChange>
          </w:rPr>
          <w:tab/>
        </w:r>
        <w:r w:rsidRPr="009906FF">
          <w:rPr>
            <w:rFonts w:eastAsia="DengXian" w:hint="eastAsia"/>
            <w:lang w:val="sv-SE"/>
          </w:rPr>
          <w:t xml:space="preserve">QoS </w:t>
        </w:r>
        <w:r w:rsidRPr="009906FF">
          <w:rPr>
            <w:rFonts w:eastAsia="DengXian"/>
            <w:lang w:val="sv-SE"/>
          </w:rPr>
          <w:t>(e.g., PDB, PER)</w:t>
        </w:r>
        <w:r w:rsidRPr="009906FF">
          <w:rPr>
            <w:lang w:val="sv-SE"/>
          </w:rPr>
          <w:t>.</w:t>
        </w:r>
      </w:ins>
    </w:p>
    <w:p w14:paraId="2AB35137" w14:textId="77777777" w:rsidR="00F45982" w:rsidRDefault="00F45982" w:rsidP="00F45982">
      <w:pPr>
        <w:pStyle w:val="B2"/>
        <w:ind w:left="567" w:firstLine="0"/>
        <w:rPr>
          <w:ins w:id="982" w:author="Tianyang Min" w:date="2024-08-29T16:20:00Z"/>
        </w:rPr>
      </w:pPr>
      <w:ins w:id="983" w:author="Tianyang Min" w:date="2024-08-29T16:20:00Z">
        <w:r>
          <w:t>-</w:t>
        </w:r>
        <w:r>
          <w:tab/>
          <w:t>Handling of RRC_INACTIVE UEs.</w:t>
        </w:r>
      </w:ins>
    </w:p>
    <w:p w14:paraId="3C3F6BF2" w14:textId="77777777" w:rsidR="00F45982" w:rsidRDefault="00F45982" w:rsidP="00F45982">
      <w:pPr>
        <w:pStyle w:val="Heading2"/>
        <w:rPr>
          <w:ins w:id="984" w:author="Tianyang Min" w:date="2024-08-29T16:20:00Z"/>
        </w:rPr>
      </w:pPr>
      <w:ins w:id="985" w:author="Tianyang Min" w:date="2024-08-29T16:20:00Z">
        <w:r>
          <w:rPr>
            <w:rFonts w:hint="eastAsia"/>
            <w:lang w:eastAsia="ja-JP"/>
          </w:rPr>
          <w:t>6</w:t>
        </w:r>
        <w:r>
          <w:t>.</w:t>
        </w:r>
        <w:r>
          <w:rPr>
            <w:rFonts w:hint="eastAsia"/>
            <w:lang w:eastAsia="ja-JP"/>
          </w:rPr>
          <w:t>2</w:t>
        </w:r>
        <w:r>
          <w:tab/>
          <w:t>Conclusion and Recommendation for NR Femto</w:t>
        </w:r>
      </w:ins>
    </w:p>
    <w:p w14:paraId="681CE8E5" w14:textId="77777777" w:rsidR="00F45982" w:rsidRDefault="00F45982" w:rsidP="00F45982">
      <w:pPr>
        <w:pStyle w:val="Heading3"/>
        <w:rPr>
          <w:ins w:id="986" w:author="Tianyang Min" w:date="2024-08-29T16:20:00Z"/>
          <w:rFonts w:eastAsia="Times New Roman"/>
        </w:rPr>
      </w:pPr>
      <w:ins w:id="987" w:author="Tianyang Min" w:date="2024-08-29T16:20:00Z">
        <w:r>
          <w:rPr>
            <w:rFonts w:hint="eastAsia"/>
            <w:lang w:eastAsia="ja-JP"/>
          </w:rPr>
          <w:t>6</w:t>
        </w:r>
        <w:r>
          <w:rPr>
            <w:rFonts w:eastAsia="Times New Roman"/>
          </w:rPr>
          <w:t>.</w:t>
        </w:r>
        <w:r>
          <w:rPr>
            <w:rFonts w:hint="eastAsia"/>
            <w:lang w:eastAsia="ja-JP"/>
          </w:rPr>
          <w:t>2</w:t>
        </w:r>
        <w:r>
          <w:rPr>
            <w:rFonts w:eastAsia="Times New Roman"/>
          </w:rPr>
          <w:t>.1</w:t>
        </w:r>
        <w:r>
          <w:rPr>
            <w:rFonts w:eastAsia="Times New Roman"/>
          </w:rPr>
          <w:tab/>
          <w:t>Architecture for NG interface</w:t>
        </w:r>
      </w:ins>
    </w:p>
    <w:p w14:paraId="381F8C0F" w14:textId="77777777" w:rsidR="00F45982" w:rsidRPr="00FF3399" w:rsidRDefault="00F45982" w:rsidP="00F45982">
      <w:pPr>
        <w:spacing w:after="120"/>
        <w:rPr>
          <w:ins w:id="988" w:author="Tianyang Min" w:date="2024-08-29T16:20:00Z"/>
          <w:rFonts w:eastAsia="MS Mincho"/>
          <w:bCs/>
          <w:lang w:val="en-US"/>
        </w:rPr>
      </w:pPr>
      <w:ins w:id="989" w:author="Tianyang Min" w:date="2024-08-29T16:20:00Z">
        <w:r w:rsidRPr="00FF3399">
          <w:rPr>
            <w:rFonts w:eastAsia="MS Mincho"/>
            <w:bCs/>
            <w:lang w:val="en-US"/>
          </w:rPr>
          <w:t>Option 1</w:t>
        </w:r>
        <w:r>
          <w:rPr>
            <w:rFonts w:eastAsia="MS Mincho"/>
            <w:bCs/>
            <w:lang w:val="en-US"/>
          </w:rPr>
          <w:t xml:space="preserve">, namely </w:t>
        </w:r>
        <w:r w:rsidRPr="00FF3399">
          <w:rPr>
            <w:rFonts w:eastAsia="MS Mincho"/>
            <w:bCs/>
            <w:lang w:val="en-US"/>
          </w:rPr>
          <w:t xml:space="preserve">direct connection of an NR Femto </w:t>
        </w:r>
        <w:r>
          <w:rPr>
            <w:rFonts w:eastAsia="DengXian" w:hint="eastAsia"/>
            <w:bCs/>
            <w:lang w:val="en-US" w:eastAsia="zh-CN"/>
          </w:rPr>
          <w:t>n</w:t>
        </w:r>
        <w:r w:rsidRPr="00FF3399">
          <w:rPr>
            <w:rFonts w:eastAsia="MS Mincho"/>
            <w:bCs/>
            <w:lang w:val="en-US"/>
          </w:rPr>
          <w:t>ode to the 5GC via the NG interface</w:t>
        </w:r>
        <w:r>
          <w:rPr>
            <w:rFonts w:eastAsia="DengXian" w:hint="eastAsia"/>
            <w:bCs/>
            <w:lang w:val="en-US" w:eastAsia="zh-CN"/>
          </w:rPr>
          <w:t>,</w:t>
        </w:r>
        <w:r w:rsidRPr="00FF3399">
          <w:rPr>
            <w:rFonts w:eastAsia="MS Mincho"/>
            <w:bCs/>
            <w:lang w:val="en-US"/>
          </w:rPr>
          <w:t xml:space="preserve"> is already possible</w:t>
        </w:r>
        <w:r w:rsidRPr="00FF3399">
          <w:rPr>
            <w:rFonts w:eastAsia="MS Mincho" w:hint="eastAsia"/>
            <w:bCs/>
            <w:lang w:val="en-US"/>
          </w:rPr>
          <w:t>.</w:t>
        </w:r>
      </w:ins>
    </w:p>
    <w:p w14:paraId="2D4CE062" w14:textId="77777777" w:rsidR="00F45982" w:rsidRPr="00F45982" w:rsidRDefault="00F45982" w:rsidP="00F45982">
      <w:pPr>
        <w:spacing w:after="120"/>
        <w:rPr>
          <w:ins w:id="990" w:author="Tianyang Min" w:date="2024-08-29T16:20:00Z"/>
          <w:lang w:eastAsia="ja-JP"/>
        </w:rPr>
      </w:pPr>
      <w:ins w:id="991" w:author="Tianyang Min" w:date="2024-08-29T16:20:00Z">
        <w:r w:rsidRPr="00FF3399">
          <w:rPr>
            <w:rFonts w:eastAsia="MS Mincho"/>
            <w:bCs/>
            <w:lang w:val="en-US"/>
          </w:rPr>
          <w:t xml:space="preserve">In order to maintain the existing infrastructure for an operator who has deployed LTE HeNBs, Option 2 with an optional NR Femto GW </w:t>
        </w:r>
        <w:r w:rsidRPr="00FF3399">
          <w:rPr>
            <w:rFonts w:eastAsia="MS Mincho" w:hint="eastAsia"/>
            <w:bCs/>
            <w:lang w:val="en-US"/>
          </w:rPr>
          <w:t xml:space="preserve">is </w:t>
        </w:r>
        <w:r w:rsidRPr="00FF3399">
          <w:rPr>
            <w:rFonts w:eastAsia="MS Mincho"/>
            <w:bCs/>
            <w:lang w:val="en-US"/>
          </w:rPr>
          <w:t>recommend</w:t>
        </w:r>
        <w:r w:rsidRPr="00FF3399">
          <w:rPr>
            <w:rFonts w:eastAsia="MS Mincho" w:hint="eastAsia"/>
            <w:bCs/>
            <w:lang w:val="en-US"/>
          </w:rPr>
          <w:t xml:space="preserve">ed for a </w:t>
        </w:r>
        <w:r w:rsidRPr="00FF3399">
          <w:rPr>
            <w:rFonts w:eastAsia="MS Mincho"/>
            <w:bCs/>
            <w:lang w:val="en-US"/>
          </w:rPr>
          <w:t>normative phase.</w:t>
        </w:r>
      </w:ins>
    </w:p>
    <w:p w14:paraId="7948EDA2" w14:textId="77777777" w:rsidR="00F45982" w:rsidRDefault="00F45982" w:rsidP="00F45982">
      <w:pPr>
        <w:pStyle w:val="Heading3"/>
        <w:rPr>
          <w:ins w:id="992" w:author="Tianyang Min" w:date="2024-08-29T16:20:00Z"/>
          <w:rFonts w:eastAsia="Times New Roman"/>
        </w:rPr>
      </w:pPr>
      <w:ins w:id="993" w:author="Tianyang Min" w:date="2024-08-29T16:20:00Z">
        <w:r>
          <w:rPr>
            <w:rFonts w:hint="eastAsia"/>
            <w:lang w:eastAsia="ja-JP"/>
          </w:rPr>
          <w:t>6</w:t>
        </w:r>
        <w:r>
          <w:rPr>
            <w:rFonts w:eastAsia="Times New Roman"/>
          </w:rPr>
          <w:t>.</w:t>
        </w:r>
        <w:r>
          <w:rPr>
            <w:rFonts w:hint="eastAsia"/>
            <w:lang w:eastAsia="ja-JP"/>
          </w:rPr>
          <w:t>2</w:t>
        </w:r>
        <w:r>
          <w:rPr>
            <w:rFonts w:eastAsia="Times New Roman"/>
          </w:rPr>
          <w:t>.2</w:t>
        </w:r>
        <w:r>
          <w:rPr>
            <w:rFonts w:eastAsia="Times New Roman"/>
          </w:rPr>
          <w:tab/>
          <w:t>Architecture for Xn interface</w:t>
        </w:r>
      </w:ins>
    </w:p>
    <w:p w14:paraId="7DD15E7A" w14:textId="77777777" w:rsidR="00F45982" w:rsidRDefault="00F45982" w:rsidP="00F45982">
      <w:pPr>
        <w:spacing w:after="120"/>
        <w:rPr>
          <w:ins w:id="994" w:author="Tianyang Min" w:date="2024-08-29T16:20:00Z"/>
          <w:rFonts w:eastAsia="MS Mincho"/>
          <w:bCs/>
          <w:lang w:val="en-US" w:eastAsia="ja-JP"/>
        </w:rPr>
      </w:pPr>
      <w:ins w:id="995" w:author="Tianyang Min" w:date="2024-08-29T16:20:00Z">
        <w:r w:rsidRPr="00FF3399">
          <w:rPr>
            <w:rFonts w:eastAsia="MS Mincho"/>
            <w:bCs/>
            <w:lang w:val="en-US"/>
          </w:rPr>
          <w:t>Option A</w:t>
        </w:r>
        <w:r>
          <w:rPr>
            <w:rFonts w:eastAsia="MS Mincho"/>
            <w:bCs/>
            <w:lang w:val="en-US"/>
          </w:rPr>
          <w:t>, namely</w:t>
        </w:r>
        <w:r w:rsidRPr="00FF3399">
          <w:rPr>
            <w:rFonts w:eastAsia="MS Mincho"/>
            <w:bCs/>
            <w:lang w:val="en-US"/>
          </w:rPr>
          <w:t xml:space="preserve"> direct connection of an NR Femto </w:t>
        </w:r>
        <w:r>
          <w:rPr>
            <w:rFonts w:eastAsia="DengXian" w:hint="eastAsia"/>
            <w:bCs/>
            <w:lang w:val="en-US" w:eastAsia="zh-CN"/>
          </w:rPr>
          <w:t>n</w:t>
        </w:r>
        <w:r w:rsidRPr="00FF3399">
          <w:rPr>
            <w:rFonts w:eastAsia="MS Mincho"/>
            <w:bCs/>
            <w:lang w:val="en-US"/>
          </w:rPr>
          <w:t xml:space="preserve">ode to other NR Femto </w:t>
        </w:r>
        <w:r>
          <w:rPr>
            <w:rFonts w:eastAsia="DengXian" w:hint="eastAsia"/>
            <w:bCs/>
            <w:lang w:val="en-US" w:eastAsia="zh-CN"/>
          </w:rPr>
          <w:t>n</w:t>
        </w:r>
        <w:r w:rsidRPr="00FF3399">
          <w:rPr>
            <w:rFonts w:eastAsia="MS Mincho"/>
            <w:bCs/>
            <w:lang w:val="en-US"/>
          </w:rPr>
          <w:t>odes / gNBs via the Xn interface</w:t>
        </w:r>
        <w:r>
          <w:rPr>
            <w:rFonts w:eastAsia="DengXian" w:hint="eastAsia"/>
            <w:bCs/>
            <w:lang w:val="en-US" w:eastAsia="zh-CN"/>
          </w:rPr>
          <w:t>,</w:t>
        </w:r>
        <w:r w:rsidRPr="00FF3399">
          <w:rPr>
            <w:rFonts w:eastAsia="MS Mincho"/>
            <w:bCs/>
            <w:lang w:val="en-US"/>
          </w:rPr>
          <w:t xml:space="preserve"> is already possible.</w:t>
        </w:r>
      </w:ins>
    </w:p>
    <w:p w14:paraId="64226D9F" w14:textId="77777777" w:rsidR="00F45982" w:rsidRDefault="00F45982" w:rsidP="00F45982">
      <w:pPr>
        <w:pStyle w:val="Heading3"/>
        <w:rPr>
          <w:ins w:id="996" w:author="Tianyang Min" w:date="2024-08-29T16:20:00Z"/>
          <w:rFonts w:eastAsia="Times New Roman"/>
        </w:rPr>
      </w:pPr>
      <w:ins w:id="997" w:author="Tianyang Min" w:date="2024-08-29T16:20:00Z">
        <w:r>
          <w:rPr>
            <w:rFonts w:hint="eastAsia"/>
            <w:lang w:eastAsia="ja-JP"/>
          </w:rPr>
          <w:t>6</w:t>
        </w:r>
        <w:r>
          <w:rPr>
            <w:rFonts w:eastAsia="Times New Roman"/>
          </w:rPr>
          <w:t>.</w:t>
        </w:r>
        <w:r>
          <w:rPr>
            <w:rFonts w:hint="eastAsia"/>
            <w:lang w:eastAsia="ja-JP"/>
          </w:rPr>
          <w:t>2</w:t>
        </w:r>
        <w:r>
          <w:rPr>
            <w:rFonts w:eastAsia="Times New Roman"/>
          </w:rPr>
          <w:t>.3</w:t>
        </w:r>
        <w:r>
          <w:rPr>
            <w:rFonts w:eastAsia="Times New Roman"/>
          </w:rPr>
          <w:tab/>
          <w:t>Access Control</w:t>
        </w:r>
      </w:ins>
    </w:p>
    <w:p w14:paraId="17D45DFB" w14:textId="77777777" w:rsidR="00F45982" w:rsidRPr="00F45982" w:rsidRDefault="00F45982" w:rsidP="00F45982">
      <w:pPr>
        <w:spacing w:after="120"/>
        <w:rPr>
          <w:ins w:id="998" w:author="Tianyang Min" w:date="2024-08-29T16:20:00Z"/>
          <w:rFonts w:eastAsia="MS Mincho"/>
          <w:bCs/>
          <w:lang w:val="en-US"/>
        </w:rPr>
      </w:pPr>
      <w:ins w:id="999" w:author="Tianyang Min" w:date="2024-08-29T16:20:00Z">
        <w:r w:rsidRPr="00FF3399">
          <w:rPr>
            <w:rFonts w:eastAsia="MS Mincho"/>
            <w:bCs/>
            <w:lang w:val="en-US"/>
          </w:rPr>
          <w:t xml:space="preserve">For Access control, NR Femto reuses the existing CAG functionalities, no </w:t>
        </w:r>
        <w:r w:rsidRPr="00FF3399">
          <w:rPr>
            <w:rFonts w:eastAsia="MS Mincho" w:hint="eastAsia"/>
            <w:bCs/>
            <w:lang w:val="en-US"/>
          </w:rPr>
          <w:t>stage3</w:t>
        </w:r>
        <w:r w:rsidRPr="00FF3399">
          <w:rPr>
            <w:rFonts w:eastAsia="MS Mincho"/>
            <w:bCs/>
            <w:lang w:val="en-US"/>
          </w:rPr>
          <w:t xml:space="preserve"> </w:t>
        </w:r>
        <w:r w:rsidRPr="00FF3399">
          <w:rPr>
            <w:rFonts w:eastAsia="MS Mincho" w:hint="eastAsia"/>
            <w:bCs/>
            <w:lang w:val="en-US"/>
          </w:rPr>
          <w:t xml:space="preserve">impact </w:t>
        </w:r>
        <w:r>
          <w:rPr>
            <w:rFonts w:eastAsia="MS Mincho"/>
            <w:bCs/>
            <w:lang w:val="en-US"/>
          </w:rPr>
          <w:t>has been</w:t>
        </w:r>
        <w:r w:rsidRPr="00FF3399">
          <w:rPr>
            <w:rFonts w:eastAsia="MS Mincho" w:hint="eastAsia"/>
            <w:bCs/>
            <w:lang w:val="en-US"/>
          </w:rPr>
          <w:t xml:space="preserve"> identified. </w:t>
        </w:r>
      </w:ins>
    </w:p>
    <w:p w14:paraId="49262B44" w14:textId="77777777" w:rsidR="00F45982" w:rsidRDefault="00F45982" w:rsidP="00F45982">
      <w:pPr>
        <w:pStyle w:val="Heading3"/>
        <w:tabs>
          <w:tab w:val="left" w:pos="432"/>
        </w:tabs>
        <w:ind w:left="0" w:firstLine="0"/>
        <w:rPr>
          <w:ins w:id="1000" w:author="Tianyang Min" w:date="2024-08-29T16:20:00Z"/>
          <w:rFonts w:eastAsia="Times New Roman"/>
        </w:rPr>
      </w:pPr>
      <w:ins w:id="1001" w:author="Tianyang Min" w:date="2024-08-29T16:20:00Z">
        <w:r>
          <w:rPr>
            <w:rFonts w:hint="eastAsia"/>
            <w:lang w:eastAsia="ja-JP"/>
          </w:rPr>
          <w:t>6</w:t>
        </w:r>
        <w:r>
          <w:rPr>
            <w:rFonts w:eastAsia="Times New Roman"/>
          </w:rPr>
          <w:t>.</w:t>
        </w:r>
        <w:r>
          <w:rPr>
            <w:rFonts w:hint="eastAsia"/>
            <w:lang w:eastAsia="ja-JP"/>
          </w:rPr>
          <w:t>2</w:t>
        </w:r>
        <w:r>
          <w:rPr>
            <w:rFonts w:eastAsia="Times New Roman"/>
          </w:rPr>
          <w:t>.</w:t>
        </w:r>
        <w:r>
          <w:rPr>
            <w:rFonts w:hint="eastAsia"/>
            <w:lang w:eastAsia="ja-JP"/>
          </w:rPr>
          <w:t>4</w:t>
        </w:r>
        <w:r>
          <w:rPr>
            <w:rFonts w:eastAsia="Times New Roman"/>
          </w:rPr>
          <w:tab/>
          <w:t>Access to Local Services</w:t>
        </w:r>
      </w:ins>
    </w:p>
    <w:p w14:paraId="5856BBAC" w14:textId="77777777" w:rsidR="00F45982" w:rsidRDefault="00F45982" w:rsidP="00F45982">
      <w:pPr>
        <w:rPr>
          <w:ins w:id="1002" w:author="Tianyang Min" w:date="2024-08-29T16:20:00Z"/>
          <w:bCs/>
        </w:rPr>
      </w:pPr>
      <w:ins w:id="1003" w:author="Tianyang Min" w:date="2024-08-29T16:20:00Z">
        <w:r>
          <w:rPr>
            <w:bCs/>
          </w:rPr>
          <w:t xml:space="preserve">In order to support access to local services, NR Femto </w:t>
        </w:r>
        <w:r>
          <w:rPr>
            <w:rFonts w:eastAsia="DengXian" w:hint="eastAsia"/>
            <w:bCs/>
            <w:lang w:eastAsia="zh-CN"/>
          </w:rPr>
          <w:t>n</w:t>
        </w:r>
        <w:r>
          <w:rPr>
            <w:bCs/>
          </w:rPr>
          <w:t>odes reuse LADN and edge computing functionality as specified in TS 23.501 [6] and TS 23.548 [8].</w:t>
        </w:r>
      </w:ins>
    </w:p>
    <w:p w14:paraId="126AABE0" w14:textId="77777777" w:rsidR="00F45982" w:rsidRPr="00F144CE" w:rsidRDefault="00F45982" w:rsidP="00F45982">
      <w:pPr>
        <w:rPr>
          <w:ins w:id="1004" w:author="Tianyang Min" w:date="2024-08-29T16:20:00Z"/>
          <w:lang w:eastAsia="ja-JP"/>
        </w:rPr>
      </w:pPr>
      <w:ins w:id="1005" w:author="Tianyang Min" w:date="2024-08-29T16:20:00Z">
        <w:r>
          <w:rPr>
            <w:bCs/>
          </w:rPr>
          <w:t>Aspects out of RAN3 scope, described in Sec. 5.4, have been identified and may require further analysis.</w:t>
        </w:r>
      </w:ins>
    </w:p>
    <w:bookmarkEnd w:id="921"/>
    <w:p w14:paraId="3DE8BFF6" w14:textId="77777777" w:rsidR="00F45982" w:rsidRPr="00F45982" w:rsidRDefault="00F45982" w:rsidP="00F45982">
      <w:pPr>
        <w:rPr>
          <w:bCs/>
          <w:lang w:eastAsia="ja-JP"/>
        </w:rPr>
      </w:pPr>
    </w:p>
    <w:p w14:paraId="6EB2F142" w14:textId="77777777" w:rsidR="00E1592F" w:rsidRDefault="008F3FF1">
      <w:pPr>
        <w:pStyle w:val="Heading8"/>
      </w:pPr>
      <w:bookmarkStart w:id="1006" w:name="_Toc172715208"/>
      <w:r>
        <w:t>Annex &lt;A&gt; (informative):</w:t>
      </w:r>
      <w:r>
        <w:br/>
        <w:t>Change history</w:t>
      </w:r>
      <w:bookmarkEnd w:id="100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137"/>
        <w:gridCol w:w="898"/>
        <w:gridCol w:w="567"/>
        <w:gridCol w:w="426"/>
        <w:gridCol w:w="425"/>
        <w:gridCol w:w="4678"/>
        <w:gridCol w:w="708"/>
      </w:tblGrid>
      <w:tr w:rsidR="00E1592F" w14:paraId="2C868CA6" w14:textId="77777777">
        <w:trPr>
          <w:cantSplit/>
        </w:trPr>
        <w:tc>
          <w:tcPr>
            <w:tcW w:w="9639" w:type="dxa"/>
            <w:gridSpan w:val="8"/>
            <w:tcBorders>
              <w:bottom w:val="nil"/>
            </w:tcBorders>
            <w:shd w:val="solid" w:color="FFFFFF" w:fill="auto"/>
          </w:tcPr>
          <w:p w14:paraId="2E667AEC" w14:textId="77777777" w:rsidR="00E1592F" w:rsidRDefault="008F3FF1" w:rsidP="00B30841">
            <w:pPr>
              <w:pStyle w:val="TAH"/>
              <w:keepNext w:val="0"/>
              <w:keepLines w:val="0"/>
              <w:widowControl w:val="0"/>
              <w:rPr>
                <w:sz w:val="16"/>
              </w:rPr>
            </w:pPr>
            <w:bookmarkStart w:id="1007" w:name="historyclause"/>
            <w:bookmarkEnd w:id="1007"/>
            <w:r>
              <w:t>Change history</w:t>
            </w:r>
          </w:p>
        </w:tc>
      </w:tr>
      <w:tr w:rsidR="00E1592F" w14:paraId="618FD925" w14:textId="77777777">
        <w:tc>
          <w:tcPr>
            <w:tcW w:w="800" w:type="dxa"/>
            <w:shd w:val="pct10" w:color="auto" w:fill="FFFFFF"/>
          </w:tcPr>
          <w:p w14:paraId="40CE78C6" w14:textId="77777777" w:rsidR="00E1592F" w:rsidRDefault="008F3FF1" w:rsidP="00B30841">
            <w:pPr>
              <w:pStyle w:val="TAH"/>
              <w:keepNext w:val="0"/>
              <w:keepLines w:val="0"/>
              <w:widowControl w:val="0"/>
              <w:rPr>
                <w:sz w:val="16"/>
                <w:szCs w:val="16"/>
              </w:rPr>
            </w:pPr>
            <w:r>
              <w:rPr>
                <w:sz w:val="16"/>
                <w:szCs w:val="16"/>
              </w:rPr>
              <w:t>Date</w:t>
            </w:r>
          </w:p>
        </w:tc>
        <w:tc>
          <w:tcPr>
            <w:tcW w:w="1137" w:type="dxa"/>
            <w:shd w:val="pct10" w:color="auto" w:fill="FFFFFF"/>
          </w:tcPr>
          <w:p w14:paraId="4BFC0DCF" w14:textId="77777777" w:rsidR="00E1592F" w:rsidRDefault="008F3FF1" w:rsidP="00B30841">
            <w:pPr>
              <w:pStyle w:val="TAH"/>
              <w:keepNext w:val="0"/>
              <w:keepLines w:val="0"/>
              <w:widowControl w:val="0"/>
              <w:rPr>
                <w:sz w:val="16"/>
                <w:szCs w:val="16"/>
              </w:rPr>
            </w:pPr>
            <w:r>
              <w:rPr>
                <w:sz w:val="16"/>
                <w:szCs w:val="16"/>
              </w:rPr>
              <w:t>Meeting</w:t>
            </w:r>
          </w:p>
        </w:tc>
        <w:tc>
          <w:tcPr>
            <w:tcW w:w="898" w:type="dxa"/>
            <w:shd w:val="pct10" w:color="auto" w:fill="FFFFFF"/>
          </w:tcPr>
          <w:p w14:paraId="1FAA9BC9" w14:textId="77777777" w:rsidR="00E1592F" w:rsidRDefault="008F3FF1" w:rsidP="00B30841">
            <w:pPr>
              <w:pStyle w:val="TAH"/>
              <w:keepNext w:val="0"/>
              <w:keepLines w:val="0"/>
              <w:widowControl w:val="0"/>
              <w:rPr>
                <w:sz w:val="16"/>
                <w:szCs w:val="16"/>
              </w:rPr>
            </w:pPr>
            <w:r>
              <w:rPr>
                <w:sz w:val="16"/>
                <w:szCs w:val="16"/>
              </w:rPr>
              <w:t>TDoc</w:t>
            </w:r>
          </w:p>
        </w:tc>
        <w:tc>
          <w:tcPr>
            <w:tcW w:w="567" w:type="dxa"/>
            <w:shd w:val="pct10" w:color="auto" w:fill="FFFFFF"/>
          </w:tcPr>
          <w:p w14:paraId="6F2742D6" w14:textId="77777777" w:rsidR="00E1592F" w:rsidRDefault="008F3FF1" w:rsidP="00B30841">
            <w:pPr>
              <w:pStyle w:val="TAH"/>
              <w:keepNext w:val="0"/>
              <w:keepLines w:val="0"/>
              <w:widowControl w:val="0"/>
              <w:rPr>
                <w:sz w:val="16"/>
                <w:szCs w:val="16"/>
              </w:rPr>
            </w:pPr>
            <w:r>
              <w:rPr>
                <w:sz w:val="16"/>
                <w:szCs w:val="16"/>
              </w:rPr>
              <w:t>CR</w:t>
            </w:r>
          </w:p>
        </w:tc>
        <w:tc>
          <w:tcPr>
            <w:tcW w:w="426" w:type="dxa"/>
            <w:shd w:val="pct10" w:color="auto" w:fill="FFFFFF"/>
          </w:tcPr>
          <w:p w14:paraId="503BFD42" w14:textId="77777777" w:rsidR="00E1592F" w:rsidRDefault="008F3FF1" w:rsidP="00B30841">
            <w:pPr>
              <w:pStyle w:val="TAH"/>
              <w:keepNext w:val="0"/>
              <w:keepLines w:val="0"/>
              <w:widowControl w:val="0"/>
              <w:rPr>
                <w:sz w:val="16"/>
                <w:szCs w:val="16"/>
              </w:rPr>
            </w:pPr>
            <w:r>
              <w:rPr>
                <w:sz w:val="16"/>
                <w:szCs w:val="16"/>
              </w:rPr>
              <w:t>Rev</w:t>
            </w:r>
          </w:p>
        </w:tc>
        <w:tc>
          <w:tcPr>
            <w:tcW w:w="425" w:type="dxa"/>
            <w:shd w:val="pct10" w:color="auto" w:fill="FFFFFF"/>
          </w:tcPr>
          <w:p w14:paraId="286FAE03" w14:textId="77777777" w:rsidR="00E1592F" w:rsidRDefault="008F3FF1" w:rsidP="00B30841">
            <w:pPr>
              <w:pStyle w:val="TAH"/>
              <w:keepNext w:val="0"/>
              <w:keepLines w:val="0"/>
              <w:widowControl w:val="0"/>
              <w:rPr>
                <w:sz w:val="16"/>
                <w:szCs w:val="16"/>
              </w:rPr>
            </w:pPr>
            <w:r>
              <w:rPr>
                <w:sz w:val="16"/>
                <w:szCs w:val="16"/>
              </w:rPr>
              <w:t>Cat</w:t>
            </w:r>
          </w:p>
        </w:tc>
        <w:tc>
          <w:tcPr>
            <w:tcW w:w="4678" w:type="dxa"/>
            <w:shd w:val="pct10" w:color="auto" w:fill="FFFFFF"/>
          </w:tcPr>
          <w:p w14:paraId="5F73652E" w14:textId="77777777" w:rsidR="00E1592F" w:rsidRDefault="008F3FF1" w:rsidP="00B30841">
            <w:pPr>
              <w:pStyle w:val="TAH"/>
              <w:keepNext w:val="0"/>
              <w:keepLines w:val="0"/>
              <w:widowControl w:val="0"/>
              <w:rPr>
                <w:sz w:val="16"/>
                <w:szCs w:val="16"/>
              </w:rPr>
            </w:pPr>
            <w:r>
              <w:rPr>
                <w:sz w:val="16"/>
                <w:szCs w:val="16"/>
              </w:rPr>
              <w:t>Subject/Comment</w:t>
            </w:r>
          </w:p>
        </w:tc>
        <w:tc>
          <w:tcPr>
            <w:tcW w:w="708" w:type="dxa"/>
            <w:shd w:val="pct10" w:color="auto" w:fill="FFFFFF"/>
          </w:tcPr>
          <w:p w14:paraId="68FD8979" w14:textId="77777777" w:rsidR="00E1592F" w:rsidRDefault="008F3FF1" w:rsidP="00B30841">
            <w:pPr>
              <w:pStyle w:val="TAH"/>
              <w:keepNext w:val="0"/>
              <w:keepLines w:val="0"/>
              <w:widowControl w:val="0"/>
              <w:rPr>
                <w:sz w:val="16"/>
                <w:szCs w:val="16"/>
              </w:rPr>
            </w:pPr>
            <w:r>
              <w:rPr>
                <w:sz w:val="16"/>
                <w:szCs w:val="16"/>
              </w:rPr>
              <w:t>New version</w:t>
            </w:r>
          </w:p>
        </w:tc>
      </w:tr>
      <w:tr w:rsidR="00E1592F" w14:paraId="0154BAC1" w14:textId="77777777">
        <w:tc>
          <w:tcPr>
            <w:tcW w:w="800" w:type="dxa"/>
            <w:shd w:val="solid" w:color="FFFFFF" w:fill="auto"/>
          </w:tcPr>
          <w:p w14:paraId="668A59C0" w14:textId="116C9607" w:rsidR="00E1592F" w:rsidRDefault="008F3FF1" w:rsidP="00B30841">
            <w:pPr>
              <w:pStyle w:val="TAC"/>
              <w:keepNext w:val="0"/>
              <w:keepLines w:val="0"/>
              <w:widowControl w:val="0"/>
              <w:rPr>
                <w:sz w:val="16"/>
                <w:szCs w:val="16"/>
                <w:lang w:eastAsia="ja-JP"/>
              </w:rPr>
            </w:pPr>
            <w:r>
              <w:rPr>
                <w:rFonts w:hint="eastAsia"/>
                <w:sz w:val="16"/>
                <w:szCs w:val="16"/>
                <w:lang w:eastAsia="ja-JP"/>
              </w:rPr>
              <w:t>2</w:t>
            </w:r>
            <w:r>
              <w:rPr>
                <w:sz w:val="16"/>
                <w:szCs w:val="16"/>
                <w:lang w:eastAsia="ja-JP"/>
              </w:rPr>
              <w:t>024-</w:t>
            </w:r>
            <w:bookmarkStart w:id="1008" w:name="MCCQCTEMPBM_00000472"/>
            <w:r w:rsidR="00E63681">
              <w:rPr>
                <w:sz w:val="16"/>
                <w:szCs w:val="16"/>
                <w:lang w:eastAsia="ja-JP"/>
              </w:rPr>
              <w:t>0</w:t>
            </w:r>
            <w:bookmarkEnd w:id="1008"/>
            <w:r>
              <w:rPr>
                <w:sz w:val="16"/>
                <w:szCs w:val="16"/>
                <w:lang w:eastAsia="ja-JP"/>
              </w:rPr>
              <w:t>3</w:t>
            </w:r>
          </w:p>
        </w:tc>
        <w:tc>
          <w:tcPr>
            <w:tcW w:w="1137" w:type="dxa"/>
            <w:shd w:val="solid" w:color="FFFFFF" w:fill="auto"/>
          </w:tcPr>
          <w:p w14:paraId="64A1F782" w14:textId="77777777" w:rsidR="00E1592F" w:rsidRDefault="008F3FF1" w:rsidP="00B30841">
            <w:pPr>
              <w:pStyle w:val="TAC"/>
              <w:keepNext w:val="0"/>
              <w:keepLines w:val="0"/>
              <w:widowControl w:val="0"/>
              <w:jc w:val="left"/>
              <w:rPr>
                <w:sz w:val="16"/>
                <w:szCs w:val="16"/>
                <w:lang w:eastAsia="ja-JP"/>
              </w:rPr>
            </w:pPr>
            <w:r>
              <w:rPr>
                <w:rFonts w:hint="eastAsia"/>
                <w:sz w:val="16"/>
                <w:szCs w:val="16"/>
                <w:lang w:eastAsia="ja-JP"/>
              </w:rPr>
              <w:t>R</w:t>
            </w:r>
            <w:r>
              <w:rPr>
                <w:sz w:val="16"/>
                <w:szCs w:val="16"/>
                <w:lang w:eastAsia="ja-JP"/>
              </w:rPr>
              <w:t>AN3#123bis</w:t>
            </w:r>
          </w:p>
        </w:tc>
        <w:tc>
          <w:tcPr>
            <w:tcW w:w="898" w:type="dxa"/>
            <w:shd w:val="solid" w:color="FFFFFF" w:fill="auto"/>
          </w:tcPr>
          <w:p w14:paraId="34A1317C" w14:textId="77777777" w:rsidR="00E1592F" w:rsidRDefault="00E1592F" w:rsidP="00B30841">
            <w:pPr>
              <w:pStyle w:val="TAC"/>
              <w:keepNext w:val="0"/>
              <w:keepLines w:val="0"/>
              <w:widowControl w:val="0"/>
              <w:rPr>
                <w:sz w:val="16"/>
                <w:szCs w:val="16"/>
              </w:rPr>
            </w:pPr>
          </w:p>
        </w:tc>
        <w:tc>
          <w:tcPr>
            <w:tcW w:w="567" w:type="dxa"/>
            <w:shd w:val="solid" w:color="FFFFFF" w:fill="auto"/>
          </w:tcPr>
          <w:p w14:paraId="26F4342C" w14:textId="77777777" w:rsidR="00E1592F" w:rsidRDefault="00E1592F" w:rsidP="00B30841">
            <w:pPr>
              <w:pStyle w:val="TAC"/>
              <w:keepNext w:val="0"/>
              <w:keepLines w:val="0"/>
              <w:widowControl w:val="0"/>
              <w:rPr>
                <w:sz w:val="16"/>
                <w:szCs w:val="16"/>
              </w:rPr>
            </w:pPr>
          </w:p>
        </w:tc>
        <w:tc>
          <w:tcPr>
            <w:tcW w:w="426" w:type="dxa"/>
            <w:shd w:val="solid" w:color="FFFFFF" w:fill="auto"/>
          </w:tcPr>
          <w:p w14:paraId="01823276" w14:textId="77777777" w:rsidR="00E1592F" w:rsidRDefault="00E1592F" w:rsidP="00B30841">
            <w:pPr>
              <w:pStyle w:val="TAC"/>
              <w:keepNext w:val="0"/>
              <w:keepLines w:val="0"/>
              <w:widowControl w:val="0"/>
              <w:rPr>
                <w:sz w:val="16"/>
                <w:szCs w:val="16"/>
              </w:rPr>
            </w:pPr>
          </w:p>
        </w:tc>
        <w:tc>
          <w:tcPr>
            <w:tcW w:w="425" w:type="dxa"/>
            <w:shd w:val="solid" w:color="FFFFFF" w:fill="auto"/>
          </w:tcPr>
          <w:p w14:paraId="7AD68E5D" w14:textId="77777777" w:rsidR="00E1592F" w:rsidRDefault="00E1592F" w:rsidP="00B30841">
            <w:pPr>
              <w:pStyle w:val="TAC"/>
              <w:keepNext w:val="0"/>
              <w:keepLines w:val="0"/>
              <w:widowControl w:val="0"/>
              <w:rPr>
                <w:sz w:val="16"/>
                <w:szCs w:val="16"/>
              </w:rPr>
            </w:pPr>
          </w:p>
        </w:tc>
        <w:tc>
          <w:tcPr>
            <w:tcW w:w="4678" w:type="dxa"/>
            <w:shd w:val="solid" w:color="FFFFFF" w:fill="auto"/>
          </w:tcPr>
          <w:p w14:paraId="14207A27" w14:textId="77777777" w:rsidR="00E1592F" w:rsidRDefault="008F3FF1" w:rsidP="00B30841">
            <w:pPr>
              <w:pStyle w:val="TAL"/>
              <w:keepNext w:val="0"/>
              <w:keepLines w:val="0"/>
              <w:widowControl w:val="0"/>
              <w:rPr>
                <w:sz w:val="16"/>
                <w:szCs w:val="16"/>
                <w:lang w:eastAsia="ja-JP"/>
              </w:rPr>
            </w:pPr>
            <w:r>
              <w:rPr>
                <w:rFonts w:hint="eastAsia"/>
                <w:sz w:val="16"/>
                <w:szCs w:val="16"/>
                <w:lang w:eastAsia="ja-JP"/>
              </w:rPr>
              <w:t>D</w:t>
            </w:r>
            <w:r>
              <w:rPr>
                <w:sz w:val="16"/>
                <w:szCs w:val="16"/>
                <w:lang w:eastAsia="ja-JP"/>
              </w:rPr>
              <w:t>raft skeleton</w:t>
            </w:r>
          </w:p>
        </w:tc>
        <w:tc>
          <w:tcPr>
            <w:tcW w:w="708" w:type="dxa"/>
            <w:shd w:val="solid" w:color="FFFFFF" w:fill="auto"/>
          </w:tcPr>
          <w:p w14:paraId="3CFAECA1" w14:textId="77777777" w:rsidR="00E1592F" w:rsidRDefault="008F3FF1" w:rsidP="00B30841">
            <w:pPr>
              <w:pStyle w:val="TAC"/>
              <w:keepNext w:val="0"/>
              <w:keepLines w:val="0"/>
              <w:widowControl w:val="0"/>
              <w:rPr>
                <w:sz w:val="16"/>
                <w:szCs w:val="16"/>
                <w:lang w:eastAsia="ja-JP"/>
              </w:rPr>
            </w:pPr>
            <w:r>
              <w:rPr>
                <w:rFonts w:hint="eastAsia"/>
                <w:sz w:val="16"/>
                <w:szCs w:val="16"/>
                <w:lang w:eastAsia="ja-JP"/>
              </w:rPr>
              <w:t>0</w:t>
            </w:r>
            <w:r>
              <w:rPr>
                <w:sz w:val="16"/>
                <w:szCs w:val="16"/>
                <w:lang w:eastAsia="ja-JP"/>
              </w:rPr>
              <w:t>.0.0</w:t>
            </w:r>
          </w:p>
        </w:tc>
      </w:tr>
      <w:tr w:rsidR="00E1592F" w14:paraId="5C6A48D6" w14:textId="77777777">
        <w:tc>
          <w:tcPr>
            <w:tcW w:w="800" w:type="dxa"/>
            <w:shd w:val="solid" w:color="FFFFFF" w:fill="auto"/>
          </w:tcPr>
          <w:p w14:paraId="2A8D1E8F" w14:textId="2C13E66B" w:rsidR="00E1592F" w:rsidRDefault="008F3FF1" w:rsidP="00B30841">
            <w:pPr>
              <w:pStyle w:val="TAC"/>
              <w:keepNext w:val="0"/>
              <w:keepLines w:val="0"/>
              <w:widowControl w:val="0"/>
              <w:rPr>
                <w:sz w:val="16"/>
                <w:szCs w:val="16"/>
                <w:lang w:eastAsia="ja-JP"/>
              </w:rPr>
            </w:pPr>
            <w:r>
              <w:rPr>
                <w:rFonts w:hint="eastAsia"/>
                <w:sz w:val="16"/>
                <w:szCs w:val="16"/>
                <w:lang w:eastAsia="ja-JP"/>
              </w:rPr>
              <w:t>2</w:t>
            </w:r>
            <w:r>
              <w:rPr>
                <w:sz w:val="16"/>
                <w:szCs w:val="16"/>
                <w:lang w:eastAsia="ja-JP"/>
              </w:rPr>
              <w:t>024-</w:t>
            </w:r>
            <w:bookmarkStart w:id="1009" w:name="MCCQCTEMPBM_00000473"/>
            <w:r w:rsidR="00E63681">
              <w:rPr>
                <w:sz w:val="16"/>
                <w:szCs w:val="16"/>
                <w:lang w:eastAsia="ja-JP"/>
              </w:rPr>
              <w:t>0</w:t>
            </w:r>
            <w:bookmarkEnd w:id="1009"/>
            <w:r>
              <w:rPr>
                <w:sz w:val="16"/>
                <w:szCs w:val="16"/>
                <w:lang w:eastAsia="ja-JP"/>
              </w:rPr>
              <w:t>5</w:t>
            </w:r>
          </w:p>
        </w:tc>
        <w:tc>
          <w:tcPr>
            <w:tcW w:w="1137" w:type="dxa"/>
            <w:shd w:val="solid" w:color="FFFFFF" w:fill="auto"/>
          </w:tcPr>
          <w:p w14:paraId="02DA2062" w14:textId="77777777" w:rsidR="00E1592F" w:rsidRDefault="008F3FF1" w:rsidP="00B30841">
            <w:pPr>
              <w:pStyle w:val="TAC"/>
              <w:keepNext w:val="0"/>
              <w:keepLines w:val="0"/>
              <w:widowControl w:val="0"/>
              <w:jc w:val="left"/>
              <w:rPr>
                <w:sz w:val="16"/>
                <w:szCs w:val="16"/>
                <w:lang w:eastAsia="ja-JP"/>
              </w:rPr>
            </w:pPr>
            <w:r>
              <w:rPr>
                <w:rFonts w:hint="eastAsia"/>
                <w:sz w:val="16"/>
                <w:szCs w:val="16"/>
                <w:lang w:eastAsia="ja-JP"/>
              </w:rPr>
              <w:t>R</w:t>
            </w:r>
            <w:r>
              <w:rPr>
                <w:sz w:val="16"/>
                <w:szCs w:val="16"/>
                <w:lang w:eastAsia="ja-JP"/>
              </w:rPr>
              <w:t>AN3#124</w:t>
            </w:r>
          </w:p>
        </w:tc>
        <w:tc>
          <w:tcPr>
            <w:tcW w:w="898" w:type="dxa"/>
            <w:shd w:val="solid" w:color="FFFFFF" w:fill="auto"/>
          </w:tcPr>
          <w:p w14:paraId="0518F2B6" w14:textId="77777777" w:rsidR="00E1592F" w:rsidRDefault="008F3FF1" w:rsidP="00B30841">
            <w:pPr>
              <w:pStyle w:val="TAC"/>
              <w:keepNext w:val="0"/>
              <w:keepLines w:val="0"/>
              <w:widowControl w:val="0"/>
              <w:rPr>
                <w:sz w:val="16"/>
                <w:szCs w:val="16"/>
                <w:lang w:eastAsia="ja-JP"/>
              </w:rPr>
            </w:pPr>
            <w:r>
              <w:rPr>
                <w:rFonts w:hint="eastAsia"/>
                <w:sz w:val="16"/>
                <w:szCs w:val="16"/>
                <w:lang w:eastAsia="ja-JP"/>
              </w:rPr>
              <w:t>R</w:t>
            </w:r>
            <w:r>
              <w:rPr>
                <w:sz w:val="16"/>
                <w:szCs w:val="16"/>
                <w:lang w:eastAsia="ja-JP"/>
              </w:rPr>
              <w:t>3-243171</w:t>
            </w:r>
          </w:p>
        </w:tc>
        <w:tc>
          <w:tcPr>
            <w:tcW w:w="567" w:type="dxa"/>
            <w:shd w:val="solid" w:color="FFFFFF" w:fill="auto"/>
          </w:tcPr>
          <w:p w14:paraId="2923D433" w14:textId="77777777" w:rsidR="00E1592F" w:rsidRDefault="00E1592F" w:rsidP="00B30841">
            <w:pPr>
              <w:pStyle w:val="TAC"/>
              <w:keepNext w:val="0"/>
              <w:keepLines w:val="0"/>
              <w:widowControl w:val="0"/>
              <w:rPr>
                <w:sz w:val="16"/>
                <w:szCs w:val="16"/>
              </w:rPr>
            </w:pPr>
          </w:p>
        </w:tc>
        <w:tc>
          <w:tcPr>
            <w:tcW w:w="426" w:type="dxa"/>
            <w:shd w:val="solid" w:color="FFFFFF" w:fill="auto"/>
          </w:tcPr>
          <w:p w14:paraId="5E907176" w14:textId="77777777" w:rsidR="00E1592F" w:rsidRDefault="00E1592F" w:rsidP="00B30841">
            <w:pPr>
              <w:pStyle w:val="TAC"/>
              <w:keepNext w:val="0"/>
              <w:keepLines w:val="0"/>
              <w:widowControl w:val="0"/>
              <w:rPr>
                <w:sz w:val="16"/>
                <w:szCs w:val="16"/>
              </w:rPr>
            </w:pPr>
          </w:p>
        </w:tc>
        <w:tc>
          <w:tcPr>
            <w:tcW w:w="425" w:type="dxa"/>
            <w:shd w:val="solid" w:color="FFFFFF" w:fill="auto"/>
          </w:tcPr>
          <w:p w14:paraId="665D9302" w14:textId="77777777" w:rsidR="00E1592F" w:rsidRDefault="00E1592F" w:rsidP="00B30841">
            <w:pPr>
              <w:pStyle w:val="TAC"/>
              <w:keepNext w:val="0"/>
              <w:keepLines w:val="0"/>
              <w:widowControl w:val="0"/>
              <w:rPr>
                <w:sz w:val="16"/>
                <w:szCs w:val="16"/>
              </w:rPr>
            </w:pPr>
          </w:p>
        </w:tc>
        <w:tc>
          <w:tcPr>
            <w:tcW w:w="4678" w:type="dxa"/>
            <w:shd w:val="solid" w:color="FFFFFF" w:fill="auto"/>
          </w:tcPr>
          <w:p w14:paraId="2EDD9715" w14:textId="77777777" w:rsidR="00E1592F" w:rsidRDefault="008F3FF1" w:rsidP="00B30841">
            <w:pPr>
              <w:pStyle w:val="TAL"/>
              <w:keepNext w:val="0"/>
              <w:keepLines w:val="0"/>
              <w:widowControl w:val="0"/>
              <w:rPr>
                <w:sz w:val="16"/>
                <w:szCs w:val="16"/>
                <w:lang w:eastAsia="ja-JP"/>
              </w:rPr>
            </w:pPr>
            <w:r>
              <w:rPr>
                <w:rFonts w:hint="eastAsia"/>
                <w:sz w:val="16"/>
                <w:szCs w:val="16"/>
                <w:lang w:eastAsia="ja-JP"/>
              </w:rPr>
              <w:t>I</w:t>
            </w:r>
            <w:r>
              <w:rPr>
                <w:sz w:val="16"/>
                <w:szCs w:val="16"/>
                <w:lang w:eastAsia="ja-JP"/>
              </w:rPr>
              <w:t>ncluding text proposals R3-242236, R3-242237, R3-242238, R3-242239, R3-242240 agreed in RAN3#123bis meeting.</w:t>
            </w:r>
          </w:p>
        </w:tc>
        <w:tc>
          <w:tcPr>
            <w:tcW w:w="708" w:type="dxa"/>
            <w:shd w:val="solid" w:color="FFFFFF" w:fill="auto"/>
          </w:tcPr>
          <w:p w14:paraId="05F9D4ED" w14:textId="77777777" w:rsidR="00E1592F" w:rsidRDefault="008F3FF1" w:rsidP="00B30841">
            <w:pPr>
              <w:pStyle w:val="TAC"/>
              <w:keepNext w:val="0"/>
              <w:keepLines w:val="0"/>
              <w:widowControl w:val="0"/>
              <w:rPr>
                <w:sz w:val="16"/>
                <w:szCs w:val="16"/>
                <w:lang w:eastAsia="ja-JP"/>
              </w:rPr>
            </w:pPr>
            <w:r>
              <w:rPr>
                <w:rFonts w:hint="eastAsia"/>
                <w:sz w:val="16"/>
                <w:szCs w:val="16"/>
                <w:lang w:eastAsia="ja-JP"/>
              </w:rPr>
              <w:t>0</w:t>
            </w:r>
            <w:r>
              <w:rPr>
                <w:sz w:val="16"/>
                <w:szCs w:val="16"/>
                <w:lang w:eastAsia="ja-JP"/>
              </w:rPr>
              <w:t>.0.1</w:t>
            </w:r>
          </w:p>
        </w:tc>
      </w:tr>
      <w:tr w:rsidR="001E3872" w14:paraId="48731230" w14:textId="77777777">
        <w:tc>
          <w:tcPr>
            <w:tcW w:w="800" w:type="dxa"/>
            <w:shd w:val="solid" w:color="FFFFFF" w:fill="auto"/>
          </w:tcPr>
          <w:p w14:paraId="746435E2" w14:textId="68A9C63F" w:rsidR="001E3872" w:rsidRDefault="001E3872" w:rsidP="00B30841">
            <w:pPr>
              <w:pStyle w:val="TAC"/>
              <w:keepNext w:val="0"/>
              <w:keepLines w:val="0"/>
              <w:widowControl w:val="0"/>
              <w:rPr>
                <w:sz w:val="16"/>
                <w:szCs w:val="16"/>
                <w:lang w:eastAsia="ja-JP"/>
              </w:rPr>
            </w:pPr>
            <w:r>
              <w:rPr>
                <w:rFonts w:hint="eastAsia"/>
                <w:sz w:val="16"/>
                <w:szCs w:val="16"/>
                <w:lang w:eastAsia="ja-JP"/>
              </w:rPr>
              <w:t>2</w:t>
            </w:r>
            <w:r>
              <w:rPr>
                <w:sz w:val="16"/>
                <w:szCs w:val="16"/>
                <w:lang w:eastAsia="ja-JP"/>
              </w:rPr>
              <w:t>024-</w:t>
            </w:r>
            <w:bookmarkStart w:id="1010" w:name="MCCQCTEMPBM_00000474"/>
            <w:r w:rsidR="00E63681">
              <w:rPr>
                <w:sz w:val="16"/>
                <w:szCs w:val="16"/>
                <w:lang w:eastAsia="ja-JP"/>
              </w:rPr>
              <w:t>0</w:t>
            </w:r>
            <w:bookmarkEnd w:id="1010"/>
            <w:r>
              <w:rPr>
                <w:sz w:val="16"/>
                <w:szCs w:val="16"/>
                <w:lang w:eastAsia="ja-JP"/>
              </w:rPr>
              <w:t>6</w:t>
            </w:r>
          </w:p>
        </w:tc>
        <w:tc>
          <w:tcPr>
            <w:tcW w:w="1137" w:type="dxa"/>
            <w:shd w:val="solid" w:color="FFFFFF" w:fill="auto"/>
          </w:tcPr>
          <w:p w14:paraId="43741843" w14:textId="44A4E1B1" w:rsidR="001E3872" w:rsidRDefault="001E3872" w:rsidP="00B30841">
            <w:pPr>
              <w:pStyle w:val="TAC"/>
              <w:keepNext w:val="0"/>
              <w:keepLines w:val="0"/>
              <w:widowControl w:val="0"/>
              <w:jc w:val="left"/>
              <w:rPr>
                <w:sz w:val="16"/>
                <w:szCs w:val="16"/>
                <w:lang w:eastAsia="ja-JP"/>
              </w:rPr>
            </w:pPr>
            <w:r>
              <w:rPr>
                <w:rFonts w:hint="eastAsia"/>
                <w:sz w:val="16"/>
                <w:szCs w:val="16"/>
                <w:lang w:eastAsia="ja-JP"/>
              </w:rPr>
              <w:t>R</w:t>
            </w:r>
            <w:r>
              <w:rPr>
                <w:sz w:val="16"/>
                <w:szCs w:val="16"/>
                <w:lang w:eastAsia="ja-JP"/>
              </w:rPr>
              <w:t>AN3#124</w:t>
            </w:r>
          </w:p>
        </w:tc>
        <w:tc>
          <w:tcPr>
            <w:tcW w:w="898" w:type="dxa"/>
            <w:shd w:val="solid" w:color="FFFFFF" w:fill="auto"/>
          </w:tcPr>
          <w:p w14:paraId="57D3913D" w14:textId="79D644A1" w:rsidR="001E3872" w:rsidRDefault="001E3872" w:rsidP="00B30841">
            <w:pPr>
              <w:pStyle w:val="TAC"/>
              <w:keepNext w:val="0"/>
              <w:keepLines w:val="0"/>
              <w:widowControl w:val="0"/>
              <w:rPr>
                <w:sz w:val="16"/>
                <w:szCs w:val="16"/>
                <w:lang w:eastAsia="ja-JP"/>
              </w:rPr>
            </w:pPr>
            <w:r>
              <w:rPr>
                <w:rFonts w:hint="eastAsia"/>
                <w:sz w:val="16"/>
                <w:szCs w:val="16"/>
                <w:lang w:eastAsia="ja-JP"/>
              </w:rPr>
              <w:t>R</w:t>
            </w:r>
            <w:r>
              <w:rPr>
                <w:sz w:val="16"/>
                <w:szCs w:val="16"/>
                <w:lang w:eastAsia="ja-JP"/>
              </w:rPr>
              <w:t>3-243970</w:t>
            </w:r>
          </w:p>
        </w:tc>
        <w:tc>
          <w:tcPr>
            <w:tcW w:w="567" w:type="dxa"/>
            <w:shd w:val="solid" w:color="FFFFFF" w:fill="auto"/>
          </w:tcPr>
          <w:p w14:paraId="6A77B543" w14:textId="77777777" w:rsidR="001E3872" w:rsidRDefault="001E3872" w:rsidP="00B30841">
            <w:pPr>
              <w:pStyle w:val="TAC"/>
              <w:keepNext w:val="0"/>
              <w:keepLines w:val="0"/>
              <w:widowControl w:val="0"/>
              <w:rPr>
                <w:sz w:val="16"/>
                <w:szCs w:val="16"/>
              </w:rPr>
            </w:pPr>
          </w:p>
        </w:tc>
        <w:tc>
          <w:tcPr>
            <w:tcW w:w="426" w:type="dxa"/>
            <w:shd w:val="solid" w:color="FFFFFF" w:fill="auto"/>
          </w:tcPr>
          <w:p w14:paraId="0D71BEF5" w14:textId="77777777" w:rsidR="001E3872" w:rsidRDefault="001E3872" w:rsidP="00B30841">
            <w:pPr>
              <w:pStyle w:val="TAC"/>
              <w:keepNext w:val="0"/>
              <w:keepLines w:val="0"/>
              <w:widowControl w:val="0"/>
              <w:rPr>
                <w:sz w:val="16"/>
                <w:szCs w:val="16"/>
              </w:rPr>
            </w:pPr>
          </w:p>
        </w:tc>
        <w:tc>
          <w:tcPr>
            <w:tcW w:w="425" w:type="dxa"/>
            <w:shd w:val="solid" w:color="FFFFFF" w:fill="auto"/>
          </w:tcPr>
          <w:p w14:paraId="5FB77AE5" w14:textId="77777777" w:rsidR="001E3872" w:rsidRDefault="001E3872" w:rsidP="00B30841">
            <w:pPr>
              <w:pStyle w:val="TAC"/>
              <w:keepNext w:val="0"/>
              <w:keepLines w:val="0"/>
              <w:widowControl w:val="0"/>
              <w:rPr>
                <w:sz w:val="16"/>
                <w:szCs w:val="16"/>
              </w:rPr>
            </w:pPr>
          </w:p>
        </w:tc>
        <w:tc>
          <w:tcPr>
            <w:tcW w:w="4678" w:type="dxa"/>
            <w:shd w:val="solid" w:color="FFFFFF" w:fill="auto"/>
          </w:tcPr>
          <w:p w14:paraId="39433DE9" w14:textId="77777777" w:rsidR="001E3872" w:rsidRDefault="001E3872" w:rsidP="00B30841">
            <w:pPr>
              <w:pStyle w:val="TAL"/>
              <w:keepNext w:val="0"/>
              <w:keepLines w:val="0"/>
              <w:widowControl w:val="0"/>
              <w:rPr>
                <w:sz w:val="16"/>
                <w:szCs w:val="16"/>
                <w:lang w:eastAsia="ja-JP"/>
              </w:rPr>
            </w:pPr>
            <w:r>
              <w:rPr>
                <w:rFonts w:hint="eastAsia"/>
                <w:sz w:val="16"/>
                <w:szCs w:val="16"/>
                <w:lang w:eastAsia="ja-JP"/>
              </w:rPr>
              <w:t>I</w:t>
            </w:r>
            <w:r>
              <w:rPr>
                <w:sz w:val="16"/>
                <w:szCs w:val="16"/>
                <w:lang w:eastAsia="ja-JP"/>
              </w:rPr>
              <w:t xml:space="preserve">ncluding text proposals </w:t>
            </w:r>
            <w:r w:rsidRPr="001E3872">
              <w:rPr>
                <w:sz w:val="16"/>
                <w:szCs w:val="16"/>
                <w:lang w:eastAsia="ja-JP"/>
              </w:rPr>
              <w:t>R3-243959</w:t>
            </w:r>
            <w:r>
              <w:rPr>
                <w:sz w:val="16"/>
                <w:szCs w:val="16"/>
                <w:lang w:eastAsia="ja-JP"/>
              </w:rPr>
              <w:t xml:space="preserve">, </w:t>
            </w:r>
            <w:r w:rsidRPr="001E3872">
              <w:rPr>
                <w:sz w:val="16"/>
                <w:szCs w:val="16"/>
                <w:lang w:eastAsia="ja-JP"/>
              </w:rPr>
              <w:t>R3-243860</w:t>
            </w:r>
            <w:r>
              <w:rPr>
                <w:sz w:val="16"/>
                <w:szCs w:val="16"/>
                <w:lang w:eastAsia="ja-JP"/>
              </w:rPr>
              <w:t xml:space="preserve">, </w:t>
            </w:r>
            <w:r w:rsidRPr="001E3872">
              <w:rPr>
                <w:sz w:val="16"/>
                <w:szCs w:val="16"/>
                <w:lang w:eastAsia="ja-JP"/>
              </w:rPr>
              <w:t>R3-243863</w:t>
            </w:r>
            <w:r>
              <w:rPr>
                <w:sz w:val="16"/>
                <w:szCs w:val="16"/>
                <w:lang w:eastAsia="ja-JP"/>
              </w:rPr>
              <w:t xml:space="preserve">,  </w:t>
            </w:r>
            <w:r w:rsidRPr="001E3872">
              <w:rPr>
                <w:sz w:val="16"/>
                <w:szCs w:val="16"/>
                <w:lang w:eastAsia="ja-JP"/>
              </w:rPr>
              <w:t>R3-243960</w:t>
            </w:r>
            <w:r>
              <w:rPr>
                <w:sz w:val="16"/>
                <w:szCs w:val="16"/>
                <w:lang w:eastAsia="ja-JP"/>
              </w:rPr>
              <w:t xml:space="preserve">, </w:t>
            </w:r>
            <w:r w:rsidRPr="001E3872">
              <w:rPr>
                <w:sz w:val="16"/>
                <w:szCs w:val="16"/>
                <w:lang w:eastAsia="ja-JP"/>
              </w:rPr>
              <w:t>R3-243862</w:t>
            </w:r>
            <w:r>
              <w:rPr>
                <w:sz w:val="16"/>
                <w:szCs w:val="16"/>
                <w:lang w:eastAsia="ja-JP"/>
              </w:rPr>
              <w:t>,</w:t>
            </w:r>
            <w:r>
              <w:t xml:space="preserve"> </w:t>
            </w:r>
            <w:r w:rsidRPr="001E3872">
              <w:rPr>
                <w:sz w:val="16"/>
                <w:szCs w:val="16"/>
                <w:lang w:eastAsia="ja-JP"/>
              </w:rPr>
              <w:t>R3-243851</w:t>
            </w:r>
            <w:r>
              <w:rPr>
                <w:sz w:val="16"/>
                <w:szCs w:val="16"/>
                <w:lang w:eastAsia="ja-JP"/>
              </w:rPr>
              <w:t xml:space="preserve">, </w:t>
            </w:r>
            <w:r w:rsidRPr="001E3872">
              <w:rPr>
                <w:sz w:val="16"/>
                <w:szCs w:val="16"/>
                <w:lang w:eastAsia="ja-JP"/>
              </w:rPr>
              <w:t>R3-243953</w:t>
            </w:r>
            <w:r>
              <w:rPr>
                <w:sz w:val="16"/>
                <w:szCs w:val="16"/>
                <w:lang w:eastAsia="ja-JP"/>
              </w:rPr>
              <w:t xml:space="preserve">, </w:t>
            </w:r>
            <w:r w:rsidRPr="001E3872">
              <w:rPr>
                <w:sz w:val="16"/>
                <w:szCs w:val="16"/>
                <w:lang w:eastAsia="ja-JP"/>
              </w:rPr>
              <w:t>R3-243835</w:t>
            </w:r>
            <w:r>
              <w:rPr>
                <w:sz w:val="16"/>
                <w:szCs w:val="16"/>
                <w:lang w:eastAsia="ja-JP"/>
              </w:rPr>
              <w:t xml:space="preserve">, </w:t>
            </w:r>
            <w:r w:rsidRPr="001E3872">
              <w:rPr>
                <w:sz w:val="16"/>
                <w:szCs w:val="16"/>
                <w:lang w:eastAsia="ja-JP"/>
              </w:rPr>
              <w:t>R3-243852</w:t>
            </w:r>
            <w:r>
              <w:rPr>
                <w:sz w:val="16"/>
                <w:szCs w:val="16"/>
                <w:lang w:eastAsia="ja-JP"/>
              </w:rPr>
              <w:t xml:space="preserve"> agreed in RAN3#124 meeting.</w:t>
            </w:r>
            <w:bookmarkStart w:id="1011" w:name="MCCQCTEMPBM_00000475"/>
          </w:p>
          <w:p w14:paraId="1CF27E62" w14:textId="675876FE" w:rsidR="00E63681" w:rsidRDefault="00A64F80" w:rsidP="00B30841">
            <w:pPr>
              <w:pStyle w:val="TAL"/>
              <w:keepNext w:val="0"/>
              <w:keepLines w:val="0"/>
              <w:widowControl w:val="0"/>
              <w:rPr>
                <w:sz w:val="16"/>
                <w:szCs w:val="16"/>
                <w:lang w:eastAsia="ja-JP"/>
              </w:rPr>
            </w:pPr>
            <w:r>
              <w:rPr>
                <w:sz w:val="16"/>
                <w:szCs w:val="16"/>
              </w:rPr>
              <w:t>S</w:t>
            </w:r>
            <w:r w:rsidR="00E63681" w:rsidRPr="00EA5FA7">
              <w:rPr>
                <w:sz w:val="16"/>
                <w:szCs w:val="16"/>
              </w:rPr>
              <w:t>ubmit to RAN</w:t>
            </w:r>
            <w:r w:rsidR="00E63681">
              <w:rPr>
                <w:sz w:val="16"/>
                <w:szCs w:val="16"/>
              </w:rPr>
              <w:t>#104</w:t>
            </w:r>
            <w:r w:rsidRPr="00EA5FA7">
              <w:rPr>
                <w:sz w:val="16"/>
                <w:szCs w:val="16"/>
              </w:rPr>
              <w:t xml:space="preserve"> for </w:t>
            </w:r>
            <w:r>
              <w:rPr>
                <w:sz w:val="16"/>
                <w:szCs w:val="16"/>
              </w:rPr>
              <w:t>information</w:t>
            </w:r>
            <w:bookmarkEnd w:id="1011"/>
          </w:p>
        </w:tc>
        <w:tc>
          <w:tcPr>
            <w:tcW w:w="708" w:type="dxa"/>
            <w:shd w:val="solid" w:color="FFFFFF" w:fill="auto"/>
          </w:tcPr>
          <w:p w14:paraId="1DE72B41" w14:textId="2A8F44F3" w:rsidR="001E3872" w:rsidRDefault="001E3872" w:rsidP="00B30841">
            <w:pPr>
              <w:pStyle w:val="TAC"/>
              <w:keepNext w:val="0"/>
              <w:keepLines w:val="0"/>
              <w:widowControl w:val="0"/>
              <w:rPr>
                <w:sz w:val="16"/>
                <w:szCs w:val="16"/>
                <w:lang w:eastAsia="ja-JP"/>
              </w:rPr>
            </w:pPr>
            <w:r>
              <w:rPr>
                <w:rFonts w:hint="eastAsia"/>
                <w:sz w:val="16"/>
                <w:szCs w:val="16"/>
                <w:lang w:eastAsia="ja-JP"/>
              </w:rPr>
              <w:t>1</w:t>
            </w:r>
            <w:r>
              <w:rPr>
                <w:sz w:val="16"/>
                <w:szCs w:val="16"/>
                <w:lang w:eastAsia="ja-JP"/>
              </w:rPr>
              <w:t>.0.0</w:t>
            </w:r>
          </w:p>
        </w:tc>
      </w:tr>
      <w:tr w:rsidR="00E63681" w14:paraId="2A4797FD" w14:textId="77777777">
        <w:tc>
          <w:tcPr>
            <w:tcW w:w="800" w:type="dxa"/>
            <w:shd w:val="solid" w:color="FFFFFF" w:fill="auto"/>
          </w:tcPr>
          <w:p w14:paraId="61ADEF6A" w14:textId="3ACD87B6" w:rsidR="00E63681" w:rsidRDefault="00E63681" w:rsidP="00B30841">
            <w:pPr>
              <w:pStyle w:val="TAC"/>
              <w:keepNext w:val="0"/>
              <w:keepLines w:val="0"/>
              <w:widowControl w:val="0"/>
              <w:rPr>
                <w:sz w:val="16"/>
                <w:szCs w:val="16"/>
                <w:lang w:eastAsia="ja-JP"/>
              </w:rPr>
            </w:pPr>
            <w:bookmarkStart w:id="1012" w:name="MCCQCTEMPBM_00000476"/>
            <w:r>
              <w:rPr>
                <w:sz w:val="16"/>
                <w:szCs w:val="16"/>
                <w:lang w:eastAsia="ja-JP"/>
              </w:rPr>
              <w:t>2024-08</w:t>
            </w:r>
          </w:p>
        </w:tc>
        <w:tc>
          <w:tcPr>
            <w:tcW w:w="1137" w:type="dxa"/>
            <w:shd w:val="solid" w:color="FFFFFF" w:fill="auto"/>
          </w:tcPr>
          <w:p w14:paraId="68C69BA2" w14:textId="233E1A49" w:rsidR="00E63681" w:rsidRDefault="00E63681" w:rsidP="00B30841">
            <w:pPr>
              <w:pStyle w:val="TAC"/>
              <w:keepNext w:val="0"/>
              <w:keepLines w:val="0"/>
              <w:widowControl w:val="0"/>
              <w:jc w:val="left"/>
              <w:rPr>
                <w:sz w:val="16"/>
                <w:szCs w:val="16"/>
                <w:lang w:eastAsia="ja-JP"/>
              </w:rPr>
            </w:pPr>
            <w:r>
              <w:rPr>
                <w:sz w:val="16"/>
                <w:szCs w:val="16"/>
                <w:lang w:eastAsia="ja-JP"/>
              </w:rPr>
              <w:t>RAN3#125</w:t>
            </w:r>
          </w:p>
        </w:tc>
        <w:tc>
          <w:tcPr>
            <w:tcW w:w="898" w:type="dxa"/>
            <w:shd w:val="solid" w:color="FFFFFF" w:fill="auto"/>
          </w:tcPr>
          <w:p w14:paraId="264D85CC" w14:textId="5ECED194" w:rsidR="00E63681" w:rsidRDefault="00E63681" w:rsidP="00B30841">
            <w:pPr>
              <w:pStyle w:val="TAC"/>
              <w:keepNext w:val="0"/>
              <w:keepLines w:val="0"/>
              <w:widowControl w:val="0"/>
              <w:rPr>
                <w:sz w:val="16"/>
                <w:szCs w:val="16"/>
                <w:lang w:eastAsia="ja-JP"/>
              </w:rPr>
            </w:pPr>
            <w:r w:rsidRPr="00E63681">
              <w:rPr>
                <w:sz w:val="16"/>
                <w:szCs w:val="16"/>
                <w:lang w:eastAsia="ja-JP"/>
              </w:rPr>
              <w:t>R3-244029</w:t>
            </w:r>
          </w:p>
        </w:tc>
        <w:tc>
          <w:tcPr>
            <w:tcW w:w="567" w:type="dxa"/>
            <w:shd w:val="solid" w:color="FFFFFF" w:fill="auto"/>
          </w:tcPr>
          <w:p w14:paraId="0712A4D3" w14:textId="77777777" w:rsidR="00E63681" w:rsidRDefault="00E63681" w:rsidP="00B30841">
            <w:pPr>
              <w:pStyle w:val="TAC"/>
              <w:keepNext w:val="0"/>
              <w:keepLines w:val="0"/>
              <w:widowControl w:val="0"/>
              <w:rPr>
                <w:sz w:val="16"/>
                <w:szCs w:val="16"/>
              </w:rPr>
            </w:pPr>
          </w:p>
        </w:tc>
        <w:tc>
          <w:tcPr>
            <w:tcW w:w="426" w:type="dxa"/>
            <w:shd w:val="solid" w:color="FFFFFF" w:fill="auto"/>
          </w:tcPr>
          <w:p w14:paraId="7149F197" w14:textId="77777777" w:rsidR="00E63681" w:rsidRDefault="00E63681" w:rsidP="00B30841">
            <w:pPr>
              <w:pStyle w:val="TAC"/>
              <w:keepNext w:val="0"/>
              <w:keepLines w:val="0"/>
              <w:widowControl w:val="0"/>
              <w:rPr>
                <w:sz w:val="16"/>
                <w:szCs w:val="16"/>
              </w:rPr>
            </w:pPr>
          </w:p>
        </w:tc>
        <w:tc>
          <w:tcPr>
            <w:tcW w:w="425" w:type="dxa"/>
            <w:shd w:val="solid" w:color="FFFFFF" w:fill="auto"/>
          </w:tcPr>
          <w:p w14:paraId="3CC61DE0" w14:textId="77777777" w:rsidR="00E63681" w:rsidRDefault="00E63681" w:rsidP="00B30841">
            <w:pPr>
              <w:pStyle w:val="TAC"/>
              <w:keepNext w:val="0"/>
              <w:keepLines w:val="0"/>
              <w:widowControl w:val="0"/>
              <w:rPr>
                <w:sz w:val="16"/>
                <w:szCs w:val="16"/>
              </w:rPr>
            </w:pPr>
          </w:p>
        </w:tc>
        <w:tc>
          <w:tcPr>
            <w:tcW w:w="4678" w:type="dxa"/>
            <w:shd w:val="solid" w:color="FFFFFF" w:fill="auto"/>
          </w:tcPr>
          <w:p w14:paraId="3B2CEE4E" w14:textId="4B50879F" w:rsidR="00E63681" w:rsidRDefault="00E63681" w:rsidP="00B30841">
            <w:pPr>
              <w:pStyle w:val="TAL"/>
              <w:keepNext w:val="0"/>
              <w:keepLines w:val="0"/>
              <w:widowControl w:val="0"/>
              <w:rPr>
                <w:sz w:val="16"/>
                <w:szCs w:val="16"/>
                <w:lang w:eastAsia="ja-JP"/>
              </w:rPr>
            </w:pPr>
            <w:r>
              <w:rPr>
                <w:sz w:val="16"/>
                <w:szCs w:val="16"/>
                <w:lang w:eastAsia="ja-JP"/>
              </w:rPr>
              <w:t>Editorial correction</w:t>
            </w:r>
            <w:r w:rsidR="00D042CB">
              <w:rPr>
                <w:sz w:val="16"/>
                <w:szCs w:val="16"/>
                <w:lang w:eastAsia="ja-JP"/>
              </w:rPr>
              <w:t>s</w:t>
            </w:r>
            <w:r>
              <w:rPr>
                <w:sz w:val="16"/>
                <w:szCs w:val="16"/>
                <w:lang w:eastAsia="ja-JP"/>
              </w:rPr>
              <w:t xml:space="preserve"> for following drafting rule</w:t>
            </w:r>
            <w:r w:rsidR="0085613C">
              <w:rPr>
                <w:sz w:val="16"/>
                <w:szCs w:val="16"/>
                <w:lang w:eastAsia="ja-JP"/>
              </w:rPr>
              <w:t>s</w:t>
            </w:r>
            <w:r>
              <w:rPr>
                <w:sz w:val="16"/>
                <w:szCs w:val="16"/>
                <w:lang w:eastAsia="ja-JP"/>
              </w:rPr>
              <w:t>.</w:t>
            </w:r>
          </w:p>
          <w:p w14:paraId="1774E322" w14:textId="364CCA11" w:rsidR="00E63681" w:rsidRDefault="00E63681" w:rsidP="00B30841">
            <w:pPr>
              <w:pStyle w:val="TAL"/>
              <w:keepNext w:val="0"/>
              <w:keepLines w:val="0"/>
              <w:widowControl w:val="0"/>
              <w:rPr>
                <w:sz w:val="16"/>
                <w:szCs w:val="16"/>
                <w:lang w:eastAsia="ja-JP"/>
              </w:rPr>
            </w:pPr>
            <w:r>
              <w:rPr>
                <w:sz w:val="16"/>
                <w:szCs w:val="16"/>
                <w:lang w:eastAsia="ja-JP"/>
              </w:rPr>
              <w:t>Resubmit to RAN3#125</w:t>
            </w:r>
          </w:p>
        </w:tc>
        <w:tc>
          <w:tcPr>
            <w:tcW w:w="708" w:type="dxa"/>
            <w:shd w:val="solid" w:color="FFFFFF" w:fill="auto"/>
          </w:tcPr>
          <w:p w14:paraId="7A3A5123" w14:textId="50618650" w:rsidR="00E63681" w:rsidRDefault="00E63681" w:rsidP="00B30841">
            <w:pPr>
              <w:pStyle w:val="TAC"/>
              <w:keepNext w:val="0"/>
              <w:keepLines w:val="0"/>
              <w:widowControl w:val="0"/>
              <w:rPr>
                <w:sz w:val="16"/>
                <w:szCs w:val="16"/>
                <w:lang w:eastAsia="ja-JP"/>
              </w:rPr>
            </w:pPr>
            <w:r>
              <w:rPr>
                <w:sz w:val="16"/>
                <w:szCs w:val="16"/>
                <w:lang w:eastAsia="ja-JP"/>
              </w:rPr>
              <w:t>1.1.0</w:t>
            </w:r>
          </w:p>
        </w:tc>
      </w:tr>
      <w:tr w:rsidR="00F45982" w14:paraId="68A0A2A3" w14:textId="77777777">
        <w:tc>
          <w:tcPr>
            <w:tcW w:w="800" w:type="dxa"/>
            <w:shd w:val="solid" w:color="FFFFFF" w:fill="auto"/>
          </w:tcPr>
          <w:p w14:paraId="0AE92E10" w14:textId="42C3992C" w:rsidR="00F45982" w:rsidRDefault="00F45982" w:rsidP="00F45982">
            <w:pPr>
              <w:pStyle w:val="TAC"/>
              <w:keepNext w:val="0"/>
              <w:keepLines w:val="0"/>
              <w:widowControl w:val="0"/>
              <w:rPr>
                <w:sz w:val="16"/>
                <w:szCs w:val="16"/>
                <w:lang w:eastAsia="ja-JP"/>
              </w:rPr>
            </w:pPr>
            <w:ins w:id="1013" w:author="Tianyang Min" w:date="2024-08-29T16:21:00Z">
              <w:r>
                <w:rPr>
                  <w:sz w:val="16"/>
                  <w:szCs w:val="16"/>
                  <w:lang w:eastAsia="ja-JP"/>
                </w:rPr>
                <w:t>2024-08</w:t>
              </w:r>
            </w:ins>
          </w:p>
        </w:tc>
        <w:tc>
          <w:tcPr>
            <w:tcW w:w="1137" w:type="dxa"/>
            <w:shd w:val="solid" w:color="FFFFFF" w:fill="auto"/>
          </w:tcPr>
          <w:p w14:paraId="2E98E58B" w14:textId="64D80B04" w:rsidR="00F45982" w:rsidRDefault="00F45982" w:rsidP="00F45982">
            <w:pPr>
              <w:pStyle w:val="TAC"/>
              <w:keepNext w:val="0"/>
              <w:keepLines w:val="0"/>
              <w:widowControl w:val="0"/>
              <w:jc w:val="left"/>
              <w:rPr>
                <w:sz w:val="16"/>
                <w:szCs w:val="16"/>
                <w:lang w:eastAsia="ja-JP"/>
              </w:rPr>
            </w:pPr>
            <w:ins w:id="1014" w:author="Tianyang Min" w:date="2024-08-29T16:21:00Z">
              <w:r>
                <w:rPr>
                  <w:sz w:val="16"/>
                  <w:szCs w:val="16"/>
                  <w:lang w:eastAsia="ja-JP"/>
                </w:rPr>
                <w:t>RAN3#125</w:t>
              </w:r>
            </w:ins>
          </w:p>
        </w:tc>
        <w:tc>
          <w:tcPr>
            <w:tcW w:w="898" w:type="dxa"/>
            <w:shd w:val="solid" w:color="FFFFFF" w:fill="auto"/>
          </w:tcPr>
          <w:p w14:paraId="3AAAD525" w14:textId="4F2B9715" w:rsidR="00F45982" w:rsidRPr="00E63681" w:rsidRDefault="00F45982" w:rsidP="00F45982">
            <w:pPr>
              <w:pStyle w:val="TAC"/>
              <w:keepNext w:val="0"/>
              <w:keepLines w:val="0"/>
              <w:widowControl w:val="0"/>
              <w:rPr>
                <w:sz w:val="16"/>
                <w:szCs w:val="16"/>
                <w:lang w:eastAsia="ja-JP"/>
              </w:rPr>
            </w:pPr>
            <w:ins w:id="1015" w:author="Tianyang Min" w:date="2024-08-29T16:21:00Z">
              <w:r w:rsidRPr="00E63681">
                <w:rPr>
                  <w:sz w:val="16"/>
                  <w:szCs w:val="16"/>
                  <w:lang w:eastAsia="ja-JP"/>
                </w:rPr>
                <w:t>R3-2</w:t>
              </w:r>
              <w:r>
                <w:rPr>
                  <w:rFonts w:hint="eastAsia"/>
                  <w:sz w:val="16"/>
                  <w:szCs w:val="16"/>
                  <w:lang w:eastAsia="ja-JP"/>
                </w:rPr>
                <w:t>44849</w:t>
              </w:r>
            </w:ins>
          </w:p>
        </w:tc>
        <w:tc>
          <w:tcPr>
            <w:tcW w:w="567" w:type="dxa"/>
            <w:shd w:val="solid" w:color="FFFFFF" w:fill="auto"/>
          </w:tcPr>
          <w:p w14:paraId="46BFC981" w14:textId="77777777" w:rsidR="00F45982" w:rsidRDefault="00F45982" w:rsidP="00F45982">
            <w:pPr>
              <w:pStyle w:val="TAC"/>
              <w:keepNext w:val="0"/>
              <w:keepLines w:val="0"/>
              <w:widowControl w:val="0"/>
              <w:rPr>
                <w:sz w:val="16"/>
                <w:szCs w:val="16"/>
              </w:rPr>
            </w:pPr>
          </w:p>
        </w:tc>
        <w:tc>
          <w:tcPr>
            <w:tcW w:w="426" w:type="dxa"/>
            <w:shd w:val="solid" w:color="FFFFFF" w:fill="auto"/>
          </w:tcPr>
          <w:p w14:paraId="46A22444" w14:textId="77777777" w:rsidR="00F45982" w:rsidRDefault="00F45982" w:rsidP="00F45982">
            <w:pPr>
              <w:pStyle w:val="TAC"/>
              <w:keepNext w:val="0"/>
              <w:keepLines w:val="0"/>
              <w:widowControl w:val="0"/>
              <w:rPr>
                <w:sz w:val="16"/>
                <w:szCs w:val="16"/>
              </w:rPr>
            </w:pPr>
          </w:p>
        </w:tc>
        <w:tc>
          <w:tcPr>
            <w:tcW w:w="425" w:type="dxa"/>
            <w:shd w:val="solid" w:color="FFFFFF" w:fill="auto"/>
          </w:tcPr>
          <w:p w14:paraId="55562CB4" w14:textId="77777777" w:rsidR="00F45982" w:rsidRDefault="00F45982" w:rsidP="00F45982">
            <w:pPr>
              <w:pStyle w:val="TAC"/>
              <w:keepNext w:val="0"/>
              <w:keepLines w:val="0"/>
              <w:widowControl w:val="0"/>
              <w:rPr>
                <w:sz w:val="16"/>
                <w:szCs w:val="16"/>
              </w:rPr>
            </w:pPr>
          </w:p>
        </w:tc>
        <w:tc>
          <w:tcPr>
            <w:tcW w:w="4678" w:type="dxa"/>
            <w:shd w:val="solid" w:color="FFFFFF" w:fill="auto"/>
          </w:tcPr>
          <w:p w14:paraId="65FDD3B9" w14:textId="564FD96B" w:rsidR="00F45982" w:rsidRDefault="00F45982" w:rsidP="00F45982">
            <w:pPr>
              <w:pStyle w:val="TAL"/>
              <w:keepNext w:val="0"/>
              <w:keepLines w:val="0"/>
              <w:widowControl w:val="0"/>
              <w:rPr>
                <w:sz w:val="16"/>
                <w:szCs w:val="16"/>
                <w:lang w:eastAsia="ja-JP"/>
              </w:rPr>
            </w:pPr>
            <w:ins w:id="1016" w:author="Tianyang Min" w:date="2024-08-29T16:21:00Z">
              <w:r w:rsidRPr="00CD3989">
                <w:rPr>
                  <w:sz w:val="16"/>
                  <w:szCs w:val="16"/>
                  <w:lang w:eastAsia="ja-JP"/>
                </w:rPr>
                <w:t>Including text proposals R3-244828, R3-244829, R3-244833, R3-244720, R3-244834</w:t>
              </w:r>
              <w:r>
                <w:rPr>
                  <w:rFonts w:hint="eastAsia"/>
                  <w:sz w:val="16"/>
                  <w:szCs w:val="16"/>
                  <w:lang w:eastAsia="ja-JP"/>
                </w:rPr>
                <w:t xml:space="preserve">, </w:t>
              </w:r>
              <w:r w:rsidRPr="00CD3989">
                <w:rPr>
                  <w:sz w:val="16"/>
                  <w:szCs w:val="16"/>
                  <w:lang w:eastAsia="ja-JP"/>
                </w:rPr>
                <w:t>R3-244835</w:t>
              </w:r>
              <w:r>
                <w:rPr>
                  <w:rFonts w:hint="eastAsia"/>
                  <w:sz w:val="16"/>
                  <w:szCs w:val="16"/>
                  <w:lang w:eastAsia="ja-JP"/>
                </w:rPr>
                <w:t xml:space="preserve">, </w:t>
              </w:r>
              <w:r w:rsidRPr="00CD3989">
                <w:rPr>
                  <w:sz w:val="16"/>
                  <w:szCs w:val="16"/>
                  <w:lang w:eastAsia="ja-JP"/>
                </w:rPr>
                <w:t>R3-244832</w:t>
              </w:r>
              <w:r>
                <w:rPr>
                  <w:rFonts w:hint="eastAsia"/>
                  <w:sz w:val="16"/>
                  <w:szCs w:val="16"/>
                  <w:lang w:eastAsia="ja-JP"/>
                </w:rPr>
                <w:t xml:space="preserve"> </w:t>
              </w:r>
              <w:r w:rsidRPr="00CD3989">
                <w:rPr>
                  <w:sz w:val="16"/>
                  <w:szCs w:val="16"/>
                  <w:lang w:eastAsia="ja-JP"/>
                </w:rPr>
                <w:t>agreed in RAN3#12</w:t>
              </w:r>
              <w:r>
                <w:rPr>
                  <w:rFonts w:hint="eastAsia"/>
                  <w:sz w:val="16"/>
                  <w:szCs w:val="16"/>
                  <w:lang w:eastAsia="ja-JP"/>
                </w:rPr>
                <w:t>5</w:t>
              </w:r>
              <w:r w:rsidRPr="00CD3989">
                <w:rPr>
                  <w:sz w:val="16"/>
                  <w:szCs w:val="16"/>
                  <w:lang w:eastAsia="ja-JP"/>
                </w:rPr>
                <w:t xml:space="preserve"> meeting.</w:t>
              </w:r>
            </w:ins>
          </w:p>
        </w:tc>
        <w:tc>
          <w:tcPr>
            <w:tcW w:w="708" w:type="dxa"/>
            <w:shd w:val="solid" w:color="FFFFFF" w:fill="auto"/>
          </w:tcPr>
          <w:p w14:paraId="55B05458" w14:textId="5054C113" w:rsidR="00F45982" w:rsidRDefault="00F45982" w:rsidP="00F45982">
            <w:pPr>
              <w:pStyle w:val="TAC"/>
              <w:keepNext w:val="0"/>
              <w:keepLines w:val="0"/>
              <w:widowControl w:val="0"/>
              <w:rPr>
                <w:sz w:val="16"/>
                <w:szCs w:val="16"/>
                <w:lang w:eastAsia="ja-JP"/>
              </w:rPr>
            </w:pPr>
            <w:ins w:id="1017" w:author="Tianyang Min" w:date="2024-08-29T16:21:00Z">
              <w:r w:rsidRPr="00CD3989">
                <w:rPr>
                  <w:sz w:val="16"/>
                  <w:szCs w:val="16"/>
                  <w:lang w:eastAsia="ja-JP"/>
                </w:rPr>
                <w:t>1.</w:t>
              </w:r>
              <w:r>
                <w:rPr>
                  <w:rFonts w:hint="eastAsia"/>
                  <w:sz w:val="16"/>
                  <w:szCs w:val="16"/>
                  <w:lang w:eastAsia="ja-JP"/>
                </w:rPr>
                <w:t>2</w:t>
              </w:r>
              <w:r w:rsidRPr="00CD3989">
                <w:rPr>
                  <w:sz w:val="16"/>
                  <w:szCs w:val="16"/>
                  <w:lang w:eastAsia="ja-JP"/>
                </w:rPr>
                <w:t>.0</w:t>
              </w:r>
            </w:ins>
          </w:p>
        </w:tc>
      </w:tr>
      <w:bookmarkEnd w:id="1012"/>
    </w:tbl>
    <w:p w14:paraId="7479112E" w14:textId="77777777" w:rsidR="00E1592F" w:rsidRDefault="00E1592F"/>
    <w:sectPr w:rsidR="00E1592F">
      <w:headerReference w:type="default" r:id="rId45"/>
      <w:footerReference w:type="default" r:id="rId46"/>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3" w:author="Ericsson User - WAB" w:date="2024-08-29T10:30:00Z" w:initials="FB">
    <w:p w14:paraId="345E3C12" w14:textId="77777777" w:rsidR="00B81DB9" w:rsidRDefault="00B81DB9" w:rsidP="00B81DB9">
      <w:pPr>
        <w:pStyle w:val="CommentText"/>
      </w:pPr>
      <w:r>
        <w:rPr>
          <w:rStyle w:val="CommentReference"/>
        </w:rPr>
        <w:annotationRef/>
      </w:r>
      <w:r>
        <w:t>Please remove all changes on changes in the doc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5E3C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7ACC56" w16cex:dateUtc="2024-08-29T0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5E3C12" w16cid:durableId="2A7ACC5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C8B89" w14:textId="77777777" w:rsidR="00E34C1F" w:rsidRDefault="00E34C1F">
      <w:pPr>
        <w:spacing w:after="0"/>
      </w:pPr>
      <w:r>
        <w:separator/>
      </w:r>
    </w:p>
  </w:endnote>
  <w:endnote w:type="continuationSeparator" w:id="0">
    <w:p w14:paraId="72F09499" w14:textId="77777777" w:rsidR="00E34C1F" w:rsidRDefault="00E34C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Ericsson Hilda">
    <w:altName w:val="Calibri"/>
    <w:panose1 w:val="00000500000000000000"/>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06AC" w14:textId="77777777" w:rsidR="00F23FA1" w:rsidRDefault="00F23F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19923" w14:textId="77777777" w:rsidR="00E34C1F" w:rsidRDefault="00E34C1F">
      <w:pPr>
        <w:spacing w:after="0"/>
      </w:pPr>
      <w:r>
        <w:separator/>
      </w:r>
    </w:p>
  </w:footnote>
  <w:footnote w:type="continuationSeparator" w:id="0">
    <w:p w14:paraId="53FDF33C" w14:textId="77777777" w:rsidR="00E34C1F" w:rsidRDefault="00E34C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67707" w14:textId="756266A2" w:rsidR="00F23FA1" w:rsidRDefault="00F23FA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1493C">
      <w:rPr>
        <w:rFonts w:ascii="Arial" w:hAnsi="Arial" w:cs="Arial"/>
        <w:b/>
        <w:noProof/>
        <w:sz w:val="18"/>
        <w:szCs w:val="18"/>
      </w:rPr>
      <w:t>3GPP TR 38.799 V1.2.0 (2024-08)</w:t>
    </w:r>
    <w:r>
      <w:rPr>
        <w:rFonts w:ascii="Arial" w:hAnsi="Arial" w:cs="Arial"/>
        <w:b/>
        <w:sz w:val="18"/>
        <w:szCs w:val="18"/>
      </w:rPr>
      <w:fldChar w:fldCharType="end"/>
    </w:r>
  </w:p>
  <w:p w14:paraId="7501316A" w14:textId="77777777" w:rsidR="00F23FA1" w:rsidRDefault="00F23FA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49D1A299" w14:textId="670D6A5A" w:rsidR="00F23FA1" w:rsidRDefault="00F23FA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1493C">
      <w:rPr>
        <w:rFonts w:ascii="Arial" w:hAnsi="Arial" w:cs="Arial"/>
        <w:b/>
        <w:noProof/>
        <w:sz w:val="18"/>
        <w:szCs w:val="18"/>
      </w:rPr>
      <w:t>Release 19</w:t>
    </w:r>
    <w:r>
      <w:rPr>
        <w:rFonts w:ascii="Arial" w:hAnsi="Arial" w:cs="Arial"/>
        <w:b/>
        <w:sz w:val="18"/>
        <w:szCs w:val="18"/>
      </w:rPr>
      <w:fldChar w:fldCharType="end"/>
    </w:r>
  </w:p>
  <w:p w14:paraId="0A57A16D" w14:textId="77777777" w:rsidR="00F23FA1" w:rsidRDefault="00F23F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09E55207"/>
    <w:multiLevelType w:val="multilevel"/>
    <w:tmpl w:val="09E55207"/>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1" w15:restartNumberingAfterBreak="0">
    <w:nsid w:val="1EAC5161"/>
    <w:multiLevelType w:val="multilevel"/>
    <w:tmpl w:val="1EAC5161"/>
    <w:lvl w:ilvl="0">
      <w:start w:val="2"/>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17956D5"/>
    <w:multiLevelType w:val="multilevel"/>
    <w:tmpl w:val="217956D5"/>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3" w15:restartNumberingAfterBreak="0">
    <w:nsid w:val="221361DF"/>
    <w:multiLevelType w:val="multilevel"/>
    <w:tmpl w:val="221361DF"/>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4" w15:restartNumberingAfterBreak="0">
    <w:nsid w:val="346A72E6"/>
    <w:multiLevelType w:val="multilevel"/>
    <w:tmpl w:val="346A72E6"/>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A34518"/>
    <w:multiLevelType w:val="hybridMultilevel"/>
    <w:tmpl w:val="E438F002"/>
    <w:lvl w:ilvl="0" w:tplc="B7444BA8">
      <w:start w:val="1"/>
      <w:numFmt w:val="decimal"/>
      <w:pStyle w:val="Proposal"/>
      <w:lvlText w:val="Observation %1:"/>
      <w:lvlJc w:val="left"/>
      <w:pPr>
        <w:ind w:left="786" w:hanging="360"/>
      </w:pPr>
      <w:rPr>
        <w:rFonts w:hint="default"/>
        <w:b/>
      </w:rPr>
    </w:lvl>
    <w:lvl w:ilvl="1" w:tplc="041D0019" w:tentative="1">
      <w:start w:val="1"/>
      <w:numFmt w:val="lowerLetter"/>
      <w:lvlText w:val="%2."/>
      <w:lvlJc w:val="left"/>
      <w:pPr>
        <w:ind w:left="1299" w:hanging="360"/>
      </w:pPr>
    </w:lvl>
    <w:lvl w:ilvl="2" w:tplc="041D001B" w:tentative="1">
      <w:start w:val="1"/>
      <w:numFmt w:val="lowerRoman"/>
      <w:lvlText w:val="%3."/>
      <w:lvlJc w:val="right"/>
      <w:pPr>
        <w:ind w:left="2019" w:hanging="180"/>
      </w:pPr>
    </w:lvl>
    <w:lvl w:ilvl="3" w:tplc="041D000F" w:tentative="1">
      <w:start w:val="1"/>
      <w:numFmt w:val="decimal"/>
      <w:lvlText w:val="%4."/>
      <w:lvlJc w:val="left"/>
      <w:pPr>
        <w:ind w:left="2739" w:hanging="360"/>
      </w:pPr>
    </w:lvl>
    <w:lvl w:ilvl="4" w:tplc="041D0019" w:tentative="1">
      <w:start w:val="1"/>
      <w:numFmt w:val="lowerLetter"/>
      <w:lvlText w:val="%5."/>
      <w:lvlJc w:val="left"/>
      <w:pPr>
        <w:ind w:left="3459" w:hanging="360"/>
      </w:pPr>
    </w:lvl>
    <w:lvl w:ilvl="5" w:tplc="041D001B" w:tentative="1">
      <w:start w:val="1"/>
      <w:numFmt w:val="lowerRoman"/>
      <w:lvlText w:val="%6."/>
      <w:lvlJc w:val="right"/>
      <w:pPr>
        <w:ind w:left="4179" w:hanging="180"/>
      </w:pPr>
    </w:lvl>
    <w:lvl w:ilvl="6" w:tplc="041D000F" w:tentative="1">
      <w:start w:val="1"/>
      <w:numFmt w:val="decimal"/>
      <w:lvlText w:val="%7."/>
      <w:lvlJc w:val="left"/>
      <w:pPr>
        <w:ind w:left="4899" w:hanging="360"/>
      </w:pPr>
    </w:lvl>
    <w:lvl w:ilvl="7" w:tplc="041D0019" w:tentative="1">
      <w:start w:val="1"/>
      <w:numFmt w:val="lowerLetter"/>
      <w:lvlText w:val="%8."/>
      <w:lvlJc w:val="left"/>
      <w:pPr>
        <w:ind w:left="5619" w:hanging="360"/>
      </w:pPr>
    </w:lvl>
    <w:lvl w:ilvl="8" w:tplc="041D001B" w:tentative="1">
      <w:start w:val="1"/>
      <w:numFmt w:val="lowerRoman"/>
      <w:lvlText w:val="%9."/>
      <w:lvlJc w:val="right"/>
      <w:pPr>
        <w:ind w:left="6339" w:hanging="180"/>
      </w:pPr>
    </w:lvl>
  </w:abstractNum>
  <w:abstractNum w:abstractNumId="16" w15:restartNumberingAfterBreak="0">
    <w:nsid w:val="38C110AE"/>
    <w:multiLevelType w:val="multilevel"/>
    <w:tmpl w:val="38C110AE"/>
    <w:lvl w:ilvl="0">
      <w:start w:val="1"/>
      <w:numFmt w:val="bullet"/>
      <w:lvlText w:val="-"/>
      <w:lvlJc w:val="left"/>
      <w:pPr>
        <w:ind w:left="720" w:hanging="360"/>
      </w:pPr>
      <w:rPr>
        <w:rFonts w:ascii="Times New Roman" w:eastAsia="DengXian" w:hAnsi="Times New Roman" w:cs="Times New Roman" w:hint="default"/>
      </w:rPr>
    </w:lvl>
    <w:lvl w:ilvl="1">
      <w:start w:val="1"/>
      <w:numFmt w:val="bullet"/>
      <w:lvlText w:val="-"/>
      <w:lvlJc w:val="left"/>
      <w:pPr>
        <w:ind w:left="720" w:hanging="360"/>
      </w:pPr>
      <w:rPr>
        <w:rFonts w:ascii="Times New Roman" w:eastAsia="DengXian" w:hAnsi="Times New Roman" w:cs="Times New Roman" w:hint="default"/>
      </w:rPr>
    </w:lvl>
    <w:lvl w:ilvl="2">
      <w:start w:val="1"/>
      <w:numFmt w:val="bullet"/>
      <w:lvlText w:val="-"/>
      <w:lvlJc w:val="left"/>
      <w:pPr>
        <w:ind w:left="2160" w:hanging="360"/>
      </w:pPr>
      <w:rPr>
        <w:rFonts w:ascii="Times New Roman" w:eastAsia="DengXi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372FEC"/>
    <w:multiLevelType w:val="multilevel"/>
    <w:tmpl w:val="41372FEC"/>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8" w15:restartNumberingAfterBreak="0">
    <w:nsid w:val="415D3DF1"/>
    <w:multiLevelType w:val="multilevel"/>
    <w:tmpl w:val="415D3DF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43D7733"/>
    <w:multiLevelType w:val="multilevel"/>
    <w:tmpl w:val="543D7733"/>
    <w:lvl w:ilvl="0">
      <w:start w:val="1"/>
      <w:numFmt w:val="bullet"/>
      <w:lvlText w:val="-"/>
      <w:lvlJc w:val="left"/>
      <w:pPr>
        <w:ind w:left="72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5777614"/>
    <w:multiLevelType w:val="multilevel"/>
    <w:tmpl w:val="557776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6610726"/>
    <w:multiLevelType w:val="multilevel"/>
    <w:tmpl w:val="56610726"/>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5F5A3FD3"/>
    <w:multiLevelType w:val="multilevel"/>
    <w:tmpl w:val="5F5A3FD3"/>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3" w15:restartNumberingAfterBreak="0">
    <w:nsid w:val="602D6931"/>
    <w:multiLevelType w:val="multilevel"/>
    <w:tmpl w:val="602D6931"/>
    <w:lvl w:ilvl="0">
      <w:start w:val="1"/>
      <w:numFmt w:val="bullet"/>
      <w:lvlText w:val="–"/>
      <w:lvlJc w:val="left"/>
      <w:pPr>
        <w:ind w:left="1724" w:hanging="360"/>
      </w:pPr>
      <w:rPr>
        <w:rFonts w:ascii="Ericsson Hilda" w:hAnsi="Ericsson Hilda" w:hint="default"/>
      </w:rPr>
    </w:lvl>
    <w:lvl w:ilvl="1">
      <w:start w:val="1"/>
      <w:numFmt w:val="bullet"/>
      <w:lvlText w:val="o"/>
      <w:lvlJc w:val="left"/>
      <w:pPr>
        <w:ind w:left="2444" w:hanging="360"/>
      </w:pPr>
      <w:rPr>
        <w:rFonts w:ascii="Courier New" w:hAnsi="Courier New" w:cs="Courier New" w:hint="default"/>
      </w:rPr>
    </w:lvl>
    <w:lvl w:ilvl="2">
      <w:start w:val="1"/>
      <w:numFmt w:val="bullet"/>
      <w:lvlText w:val=""/>
      <w:lvlJc w:val="left"/>
      <w:pPr>
        <w:ind w:left="3164" w:hanging="360"/>
      </w:pPr>
      <w:rPr>
        <w:rFonts w:ascii="Wingdings" w:hAnsi="Wingdings" w:hint="default"/>
      </w:rPr>
    </w:lvl>
    <w:lvl w:ilvl="3">
      <w:start w:val="1"/>
      <w:numFmt w:val="bullet"/>
      <w:lvlText w:val=""/>
      <w:lvlJc w:val="left"/>
      <w:pPr>
        <w:ind w:left="3884" w:hanging="360"/>
      </w:pPr>
      <w:rPr>
        <w:rFonts w:ascii="Symbol" w:hAnsi="Symbol" w:hint="default"/>
      </w:rPr>
    </w:lvl>
    <w:lvl w:ilvl="4">
      <w:start w:val="1"/>
      <w:numFmt w:val="bullet"/>
      <w:lvlText w:val="o"/>
      <w:lvlJc w:val="left"/>
      <w:pPr>
        <w:ind w:left="4604" w:hanging="360"/>
      </w:pPr>
      <w:rPr>
        <w:rFonts w:ascii="Courier New" w:hAnsi="Courier New" w:cs="Courier New" w:hint="default"/>
      </w:rPr>
    </w:lvl>
    <w:lvl w:ilvl="5">
      <w:start w:val="1"/>
      <w:numFmt w:val="bullet"/>
      <w:lvlText w:val=""/>
      <w:lvlJc w:val="left"/>
      <w:pPr>
        <w:ind w:left="5324" w:hanging="360"/>
      </w:pPr>
      <w:rPr>
        <w:rFonts w:ascii="Wingdings" w:hAnsi="Wingdings" w:hint="default"/>
      </w:rPr>
    </w:lvl>
    <w:lvl w:ilvl="6">
      <w:start w:val="1"/>
      <w:numFmt w:val="bullet"/>
      <w:lvlText w:val=""/>
      <w:lvlJc w:val="left"/>
      <w:pPr>
        <w:ind w:left="6044" w:hanging="360"/>
      </w:pPr>
      <w:rPr>
        <w:rFonts w:ascii="Symbol" w:hAnsi="Symbol" w:hint="default"/>
      </w:rPr>
    </w:lvl>
    <w:lvl w:ilvl="7">
      <w:start w:val="1"/>
      <w:numFmt w:val="bullet"/>
      <w:lvlText w:val="o"/>
      <w:lvlJc w:val="left"/>
      <w:pPr>
        <w:ind w:left="6764" w:hanging="360"/>
      </w:pPr>
      <w:rPr>
        <w:rFonts w:ascii="Courier New" w:hAnsi="Courier New" w:cs="Courier New" w:hint="default"/>
      </w:rPr>
    </w:lvl>
    <w:lvl w:ilvl="8">
      <w:start w:val="1"/>
      <w:numFmt w:val="bullet"/>
      <w:lvlText w:val=""/>
      <w:lvlJc w:val="left"/>
      <w:pPr>
        <w:ind w:left="7484" w:hanging="360"/>
      </w:pPr>
      <w:rPr>
        <w:rFonts w:ascii="Wingdings" w:hAnsi="Wingdings" w:hint="default"/>
      </w:rPr>
    </w:lvl>
  </w:abstractNum>
  <w:abstractNum w:abstractNumId="24" w15:restartNumberingAfterBreak="0">
    <w:nsid w:val="609A3A26"/>
    <w:multiLevelType w:val="hybridMultilevel"/>
    <w:tmpl w:val="1F24F916"/>
    <w:lvl w:ilvl="0" w:tplc="FFFFFFFF">
      <w:start w:val="2"/>
      <w:numFmt w:val="bullet"/>
      <w:lvlText w:val="-"/>
      <w:lvlJc w:val="left"/>
      <w:pPr>
        <w:ind w:left="720" w:hanging="420"/>
      </w:pPr>
      <w:rPr>
        <w:rFonts w:ascii="Times New Roman" w:eastAsia="MS Mincho" w:hAnsi="Times New Roman" w:cs="Times New Roman" w:hint="default"/>
      </w:rPr>
    </w:lvl>
    <w:lvl w:ilvl="1" w:tplc="04090003" w:tentative="1">
      <w:start w:val="1"/>
      <w:numFmt w:val="bullet"/>
      <w:lvlText w:val=""/>
      <w:lvlJc w:val="left"/>
      <w:pPr>
        <w:ind w:left="1140" w:hanging="420"/>
      </w:pPr>
      <w:rPr>
        <w:rFonts w:ascii="Wingdings" w:hAnsi="Wingdings" w:hint="default"/>
      </w:rPr>
    </w:lvl>
    <w:lvl w:ilvl="2" w:tplc="04090005"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3" w:tentative="1">
      <w:start w:val="1"/>
      <w:numFmt w:val="bullet"/>
      <w:lvlText w:val=""/>
      <w:lvlJc w:val="left"/>
      <w:pPr>
        <w:ind w:left="2400" w:hanging="420"/>
      </w:pPr>
      <w:rPr>
        <w:rFonts w:ascii="Wingdings" w:hAnsi="Wingdings" w:hint="default"/>
      </w:rPr>
    </w:lvl>
    <w:lvl w:ilvl="5" w:tplc="04090005"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3" w:tentative="1">
      <w:start w:val="1"/>
      <w:numFmt w:val="bullet"/>
      <w:lvlText w:val=""/>
      <w:lvlJc w:val="left"/>
      <w:pPr>
        <w:ind w:left="3660" w:hanging="420"/>
      </w:pPr>
      <w:rPr>
        <w:rFonts w:ascii="Wingdings" w:hAnsi="Wingdings" w:hint="default"/>
      </w:rPr>
    </w:lvl>
    <w:lvl w:ilvl="8" w:tplc="04090005" w:tentative="1">
      <w:start w:val="1"/>
      <w:numFmt w:val="bullet"/>
      <w:lvlText w:val=""/>
      <w:lvlJc w:val="left"/>
      <w:pPr>
        <w:ind w:left="4080" w:hanging="420"/>
      </w:pPr>
      <w:rPr>
        <w:rFonts w:ascii="Wingdings" w:hAnsi="Wingdings" w:hint="default"/>
      </w:rPr>
    </w:lvl>
  </w:abstractNum>
  <w:abstractNum w:abstractNumId="25" w15:restartNumberingAfterBreak="0">
    <w:nsid w:val="65971265"/>
    <w:multiLevelType w:val="multilevel"/>
    <w:tmpl w:val="65971265"/>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6" w15:restartNumberingAfterBreak="0">
    <w:nsid w:val="66801936"/>
    <w:multiLevelType w:val="multilevel"/>
    <w:tmpl w:val="66801936"/>
    <w:lvl w:ilvl="0">
      <w:start w:val="1"/>
      <w:numFmt w:val="bullet"/>
      <w:lvlText w:val="-"/>
      <w:lvlJc w:val="left"/>
      <w:pPr>
        <w:ind w:left="72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4DC5C2D"/>
    <w:multiLevelType w:val="multilevel"/>
    <w:tmpl w:val="74DC5C2D"/>
    <w:lvl w:ilvl="0">
      <w:start w:val="1"/>
      <w:numFmt w:val="bullet"/>
      <w:lvlText w:val="-"/>
      <w:lvlJc w:val="left"/>
      <w:pPr>
        <w:ind w:left="720" w:hanging="360"/>
      </w:pPr>
      <w:rPr>
        <w:rFonts w:ascii="Times New Roman" w:eastAsia="DengXian" w:hAnsi="Times New Roman" w:cs="Times New Roman" w:hint="default"/>
      </w:rPr>
    </w:lvl>
    <w:lvl w:ilvl="1">
      <w:start w:val="1"/>
      <w:numFmt w:val="bullet"/>
      <w:lvlText w:val="-"/>
      <w:lvlJc w:val="left"/>
      <w:pPr>
        <w:ind w:left="720" w:hanging="360"/>
      </w:pPr>
      <w:rPr>
        <w:rFonts w:ascii="Times New Roman" w:eastAsia="DengXi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4DF5599"/>
    <w:multiLevelType w:val="multilevel"/>
    <w:tmpl w:val="74DF5599"/>
    <w:lvl w:ilvl="0">
      <w:start w:val="1"/>
      <w:numFmt w:val="bullet"/>
      <w:lvlText w:val="-"/>
      <w:lvlJc w:val="left"/>
      <w:pPr>
        <w:ind w:left="1080" w:hanging="360"/>
      </w:pPr>
      <w:rPr>
        <w:rFonts w:ascii="Times New Roman" w:eastAsia="DengXi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75397023"/>
    <w:multiLevelType w:val="multilevel"/>
    <w:tmpl w:val="75397023"/>
    <w:lvl w:ilvl="0">
      <w:start w:val="1"/>
      <w:numFmt w:val="bullet"/>
      <w:lvlText w:val="-"/>
      <w:lvlJc w:val="left"/>
      <w:pPr>
        <w:ind w:left="720" w:hanging="360"/>
      </w:pPr>
      <w:rPr>
        <w:rFonts w:ascii="Times New Roman" w:eastAsia="DengXian" w:hAnsi="Times New Roman" w:cs="Times New Roman" w:hint="default"/>
      </w:rPr>
    </w:lvl>
    <w:lvl w:ilvl="1">
      <w:start w:val="1"/>
      <w:numFmt w:val="bullet"/>
      <w:lvlText w:val="-"/>
      <w:lvlJc w:val="left"/>
      <w:pPr>
        <w:ind w:left="1080" w:hanging="360"/>
      </w:pPr>
      <w:rPr>
        <w:rFonts w:ascii="Times New Roman" w:eastAsia="DengXi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68E01EA"/>
    <w:multiLevelType w:val="multilevel"/>
    <w:tmpl w:val="768E01EA"/>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1" w15:restartNumberingAfterBreak="0">
    <w:nsid w:val="79B14E97"/>
    <w:multiLevelType w:val="multilevel"/>
    <w:tmpl w:val="79B14E97"/>
    <w:lvl w:ilvl="0">
      <w:start w:val="4"/>
      <w:numFmt w:val="bullet"/>
      <w:lvlText w:val="-"/>
      <w:lvlJc w:val="left"/>
      <w:pPr>
        <w:ind w:left="644" w:hanging="360"/>
      </w:pPr>
      <w:rPr>
        <w:rFonts w:ascii="Times New Roman" w:eastAsia="Times New Roman" w:hAnsi="Times New Roman" w:cs="Times New Roman" w:hint="default"/>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num w:numId="1" w16cid:durableId="1710761230">
    <w:abstractNumId w:val="3"/>
  </w:num>
  <w:num w:numId="2" w16cid:durableId="740105844">
    <w:abstractNumId w:val="5"/>
  </w:num>
  <w:num w:numId="3" w16cid:durableId="633170517">
    <w:abstractNumId w:val="8"/>
  </w:num>
  <w:num w:numId="4" w16cid:durableId="1431705827">
    <w:abstractNumId w:val="9"/>
  </w:num>
  <w:num w:numId="5" w16cid:durableId="689183810">
    <w:abstractNumId w:val="6"/>
  </w:num>
  <w:num w:numId="6" w16cid:durableId="970400913">
    <w:abstractNumId w:val="2"/>
  </w:num>
  <w:num w:numId="7" w16cid:durableId="705637214">
    <w:abstractNumId w:val="7"/>
  </w:num>
  <w:num w:numId="8" w16cid:durableId="671490991">
    <w:abstractNumId w:val="4"/>
  </w:num>
  <w:num w:numId="9" w16cid:durableId="1020620942">
    <w:abstractNumId w:val="1"/>
  </w:num>
  <w:num w:numId="10" w16cid:durableId="452020517">
    <w:abstractNumId w:val="0"/>
  </w:num>
  <w:num w:numId="11" w16cid:durableId="865488514">
    <w:abstractNumId w:val="31"/>
  </w:num>
  <w:num w:numId="12" w16cid:durableId="1433353159">
    <w:abstractNumId w:val="20"/>
  </w:num>
  <w:num w:numId="13" w16cid:durableId="1888254628">
    <w:abstractNumId w:val="14"/>
  </w:num>
  <w:num w:numId="14" w16cid:durableId="1115829638">
    <w:abstractNumId w:val="21"/>
  </w:num>
  <w:num w:numId="15" w16cid:durableId="580145100">
    <w:abstractNumId w:val="23"/>
  </w:num>
  <w:num w:numId="16" w16cid:durableId="155075279">
    <w:abstractNumId w:val="10"/>
  </w:num>
  <w:num w:numId="17" w16cid:durableId="1782993636">
    <w:abstractNumId w:val="18"/>
  </w:num>
  <w:num w:numId="18" w16cid:durableId="1573347600">
    <w:abstractNumId w:val="13"/>
  </w:num>
  <w:num w:numId="19" w16cid:durableId="88737673">
    <w:abstractNumId w:val="17"/>
  </w:num>
  <w:num w:numId="20" w16cid:durableId="202789290">
    <w:abstractNumId w:val="25"/>
  </w:num>
  <w:num w:numId="21" w16cid:durableId="494102696">
    <w:abstractNumId w:val="12"/>
  </w:num>
  <w:num w:numId="22" w16cid:durableId="54670128">
    <w:abstractNumId w:val="22"/>
  </w:num>
  <w:num w:numId="23" w16cid:durableId="289167867">
    <w:abstractNumId w:val="30"/>
  </w:num>
  <w:num w:numId="24" w16cid:durableId="1016006579">
    <w:abstractNumId w:val="28"/>
  </w:num>
  <w:num w:numId="25" w16cid:durableId="1754085195">
    <w:abstractNumId w:val="29"/>
  </w:num>
  <w:num w:numId="26" w16cid:durableId="783697963">
    <w:abstractNumId w:val="26"/>
  </w:num>
  <w:num w:numId="27" w16cid:durableId="625162074">
    <w:abstractNumId w:val="27"/>
  </w:num>
  <w:num w:numId="28" w16cid:durableId="996689401">
    <w:abstractNumId w:val="16"/>
  </w:num>
  <w:num w:numId="29" w16cid:durableId="724842447">
    <w:abstractNumId w:val="19"/>
  </w:num>
  <w:num w:numId="30" w16cid:durableId="1747340099">
    <w:abstractNumId w:val="11"/>
  </w:num>
  <w:num w:numId="31" w16cid:durableId="367682343">
    <w:abstractNumId w:val="15"/>
  </w:num>
  <w:num w:numId="32" w16cid:durableId="821778871">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anyang Min">
    <w15:presenceInfo w15:providerId="None" w15:userId="Tianyang Min"/>
  </w15:person>
  <w15:person w15:author="R3-243862">
    <w15:presenceInfo w15:providerId="None" w15:userId="R3-243862"/>
  </w15:person>
  <w15:person w15:author="DraftingRule">
    <w15:presenceInfo w15:providerId="None" w15:userId="DraftingRule"/>
  </w15:person>
  <w15:person w15:author="rapporteur">
    <w15:presenceInfo w15:providerId="None" w15:userId="rapporteur"/>
  </w15:person>
  <w15:person w15:author="Tianyang Min (閔 天楊)">
    <w15:presenceInfo w15:providerId="AD" w15:userId="S::tianyang.min.ex@nttdocomo.com::be8ec139-ff52-4b94-bccb-30986c53ee5a"/>
  </w15:person>
  <w15:person w15:author="Ericsson User - WAB">
    <w15:presenceInfo w15:providerId="None" w15:userId="Ericsson User - WAB"/>
  </w15:person>
  <w15:person w15:author="Editorial">
    <w15:presenceInfo w15:providerId="None" w15:userId="Editorial"/>
  </w15:person>
  <w15:person w15:author="R3-244828">
    <w15:presenceInfo w15:providerId="None" w15:userId="R3-244828"/>
  </w15:person>
  <w15:person w15:author="Ericsson User">
    <w15:presenceInfo w15:providerId="None" w15:userId="Ericsson User"/>
  </w15:person>
  <w15:person w15:author="Huawei">
    <w15:presenceInfo w15:providerId="None" w15:userId="Huawei"/>
  </w15:person>
  <w15:person w15:author="R3-243835">
    <w15:presenceInfo w15:providerId="None" w15:userId="R3-2438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2325B"/>
    <w:rsid w:val="000270B9"/>
    <w:rsid w:val="00033397"/>
    <w:rsid w:val="00035FFE"/>
    <w:rsid w:val="00040095"/>
    <w:rsid w:val="00043FA7"/>
    <w:rsid w:val="00051834"/>
    <w:rsid w:val="00054A22"/>
    <w:rsid w:val="00062023"/>
    <w:rsid w:val="000655A6"/>
    <w:rsid w:val="00080512"/>
    <w:rsid w:val="000A1EAD"/>
    <w:rsid w:val="000A1EC5"/>
    <w:rsid w:val="000A7A59"/>
    <w:rsid w:val="000B6111"/>
    <w:rsid w:val="000B6924"/>
    <w:rsid w:val="000B6FC3"/>
    <w:rsid w:val="000C47C3"/>
    <w:rsid w:val="000D118F"/>
    <w:rsid w:val="000D58AB"/>
    <w:rsid w:val="000F32C5"/>
    <w:rsid w:val="00105709"/>
    <w:rsid w:val="00121309"/>
    <w:rsid w:val="001231A2"/>
    <w:rsid w:val="00133525"/>
    <w:rsid w:val="00151629"/>
    <w:rsid w:val="00173E3B"/>
    <w:rsid w:val="00174E78"/>
    <w:rsid w:val="001901CD"/>
    <w:rsid w:val="001A4C42"/>
    <w:rsid w:val="001A7420"/>
    <w:rsid w:val="001B6637"/>
    <w:rsid w:val="001C21C3"/>
    <w:rsid w:val="001D02C2"/>
    <w:rsid w:val="001E3872"/>
    <w:rsid w:val="001F0C1D"/>
    <w:rsid w:val="001F1132"/>
    <w:rsid w:val="001F168B"/>
    <w:rsid w:val="001F2425"/>
    <w:rsid w:val="001F3DA0"/>
    <w:rsid w:val="001F6071"/>
    <w:rsid w:val="002347A2"/>
    <w:rsid w:val="002675F0"/>
    <w:rsid w:val="002731FE"/>
    <w:rsid w:val="002760EE"/>
    <w:rsid w:val="002A16AD"/>
    <w:rsid w:val="002A36DC"/>
    <w:rsid w:val="002B6339"/>
    <w:rsid w:val="002D0240"/>
    <w:rsid w:val="002D4F25"/>
    <w:rsid w:val="002E00EE"/>
    <w:rsid w:val="002E190E"/>
    <w:rsid w:val="002E1E9B"/>
    <w:rsid w:val="002E5F8D"/>
    <w:rsid w:val="00315B85"/>
    <w:rsid w:val="003172DC"/>
    <w:rsid w:val="003177C4"/>
    <w:rsid w:val="00320B76"/>
    <w:rsid w:val="00326C77"/>
    <w:rsid w:val="00330B61"/>
    <w:rsid w:val="0035462D"/>
    <w:rsid w:val="00356555"/>
    <w:rsid w:val="003756E1"/>
    <w:rsid w:val="003765B8"/>
    <w:rsid w:val="00391BC5"/>
    <w:rsid w:val="00395141"/>
    <w:rsid w:val="003963BF"/>
    <w:rsid w:val="003B2E77"/>
    <w:rsid w:val="003B4607"/>
    <w:rsid w:val="003C3971"/>
    <w:rsid w:val="003D02D5"/>
    <w:rsid w:val="003E3698"/>
    <w:rsid w:val="00402CAD"/>
    <w:rsid w:val="00405449"/>
    <w:rsid w:val="00423334"/>
    <w:rsid w:val="004345EC"/>
    <w:rsid w:val="00440590"/>
    <w:rsid w:val="0044783A"/>
    <w:rsid w:val="00465515"/>
    <w:rsid w:val="00480436"/>
    <w:rsid w:val="0049751D"/>
    <w:rsid w:val="004C30AC"/>
    <w:rsid w:val="004D3578"/>
    <w:rsid w:val="004D536E"/>
    <w:rsid w:val="004E213A"/>
    <w:rsid w:val="004E5355"/>
    <w:rsid w:val="004F0988"/>
    <w:rsid w:val="004F3340"/>
    <w:rsid w:val="004F4D51"/>
    <w:rsid w:val="00515570"/>
    <w:rsid w:val="00527E22"/>
    <w:rsid w:val="0053388B"/>
    <w:rsid w:val="00535773"/>
    <w:rsid w:val="00543E6C"/>
    <w:rsid w:val="00562573"/>
    <w:rsid w:val="00565087"/>
    <w:rsid w:val="00597B11"/>
    <w:rsid w:val="005A2D0B"/>
    <w:rsid w:val="005B0189"/>
    <w:rsid w:val="005D2E01"/>
    <w:rsid w:val="005D7526"/>
    <w:rsid w:val="005E4BB2"/>
    <w:rsid w:val="005F788A"/>
    <w:rsid w:val="00602AEA"/>
    <w:rsid w:val="00606D60"/>
    <w:rsid w:val="00614196"/>
    <w:rsid w:val="00614FDF"/>
    <w:rsid w:val="0063543D"/>
    <w:rsid w:val="006405B3"/>
    <w:rsid w:val="00647114"/>
    <w:rsid w:val="006513D2"/>
    <w:rsid w:val="00652B04"/>
    <w:rsid w:val="00665A40"/>
    <w:rsid w:val="00670CF4"/>
    <w:rsid w:val="006743BF"/>
    <w:rsid w:val="006912E9"/>
    <w:rsid w:val="006925B2"/>
    <w:rsid w:val="006A1F58"/>
    <w:rsid w:val="006A323F"/>
    <w:rsid w:val="006B30D0"/>
    <w:rsid w:val="006C29BF"/>
    <w:rsid w:val="006C3D95"/>
    <w:rsid w:val="006D19F6"/>
    <w:rsid w:val="006E170A"/>
    <w:rsid w:val="006E4EA4"/>
    <w:rsid w:val="006E5C86"/>
    <w:rsid w:val="006F28E2"/>
    <w:rsid w:val="007000D6"/>
    <w:rsid w:val="00701116"/>
    <w:rsid w:val="00702F46"/>
    <w:rsid w:val="00710A7A"/>
    <w:rsid w:val="0071174C"/>
    <w:rsid w:val="00713C44"/>
    <w:rsid w:val="00734A5B"/>
    <w:rsid w:val="0074026F"/>
    <w:rsid w:val="007429F6"/>
    <w:rsid w:val="00744E76"/>
    <w:rsid w:val="00746F4F"/>
    <w:rsid w:val="00750922"/>
    <w:rsid w:val="00765EA3"/>
    <w:rsid w:val="00774DA4"/>
    <w:rsid w:val="00781F0F"/>
    <w:rsid w:val="00793C1D"/>
    <w:rsid w:val="007B50B5"/>
    <w:rsid w:val="007B600E"/>
    <w:rsid w:val="007C59D5"/>
    <w:rsid w:val="007E0C31"/>
    <w:rsid w:val="007F0F4A"/>
    <w:rsid w:val="00801F2E"/>
    <w:rsid w:val="008028A4"/>
    <w:rsid w:val="0081679A"/>
    <w:rsid w:val="00830747"/>
    <w:rsid w:val="00830904"/>
    <w:rsid w:val="00830A7B"/>
    <w:rsid w:val="00835BFB"/>
    <w:rsid w:val="00841C5C"/>
    <w:rsid w:val="008444FD"/>
    <w:rsid w:val="0085139A"/>
    <w:rsid w:val="0085613C"/>
    <w:rsid w:val="0086183B"/>
    <w:rsid w:val="008766EA"/>
    <w:rsid w:val="008768CA"/>
    <w:rsid w:val="00884863"/>
    <w:rsid w:val="008A4E45"/>
    <w:rsid w:val="008B3168"/>
    <w:rsid w:val="008C384C"/>
    <w:rsid w:val="008C5AC8"/>
    <w:rsid w:val="008C7B64"/>
    <w:rsid w:val="008D282C"/>
    <w:rsid w:val="008E2D68"/>
    <w:rsid w:val="008E56F1"/>
    <w:rsid w:val="008E6756"/>
    <w:rsid w:val="008E709C"/>
    <w:rsid w:val="008F1F74"/>
    <w:rsid w:val="008F3FF1"/>
    <w:rsid w:val="008F4036"/>
    <w:rsid w:val="0090271F"/>
    <w:rsid w:val="00902E23"/>
    <w:rsid w:val="00905715"/>
    <w:rsid w:val="00905A70"/>
    <w:rsid w:val="009114D7"/>
    <w:rsid w:val="0091348E"/>
    <w:rsid w:val="00917CCB"/>
    <w:rsid w:val="00922B80"/>
    <w:rsid w:val="00933FB0"/>
    <w:rsid w:val="00942EC2"/>
    <w:rsid w:val="00955EF5"/>
    <w:rsid w:val="0096390A"/>
    <w:rsid w:val="00964270"/>
    <w:rsid w:val="00965E19"/>
    <w:rsid w:val="00975DAE"/>
    <w:rsid w:val="00981E35"/>
    <w:rsid w:val="009A12DD"/>
    <w:rsid w:val="009C4537"/>
    <w:rsid w:val="009F37B7"/>
    <w:rsid w:val="009F440B"/>
    <w:rsid w:val="009F5A81"/>
    <w:rsid w:val="00A10F02"/>
    <w:rsid w:val="00A164B4"/>
    <w:rsid w:val="00A20B0F"/>
    <w:rsid w:val="00A26956"/>
    <w:rsid w:val="00A27486"/>
    <w:rsid w:val="00A30C12"/>
    <w:rsid w:val="00A43496"/>
    <w:rsid w:val="00A46926"/>
    <w:rsid w:val="00A5108D"/>
    <w:rsid w:val="00A53098"/>
    <w:rsid w:val="00A53724"/>
    <w:rsid w:val="00A56066"/>
    <w:rsid w:val="00A64F80"/>
    <w:rsid w:val="00A73129"/>
    <w:rsid w:val="00A82346"/>
    <w:rsid w:val="00A877A9"/>
    <w:rsid w:val="00A92BA1"/>
    <w:rsid w:val="00A95A32"/>
    <w:rsid w:val="00A975B9"/>
    <w:rsid w:val="00AB4A5D"/>
    <w:rsid w:val="00AC6BC6"/>
    <w:rsid w:val="00AC6E53"/>
    <w:rsid w:val="00AD45A1"/>
    <w:rsid w:val="00AD74E6"/>
    <w:rsid w:val="00AE6164"/>
    <w:rsid w:val="00AE65E2"/>
    <w:rsid w:val="00AF1460"/>
    <w:rsid w:val="00B15449"/>
    <w:rsid w:val="00B22885"/>
    <w:rsid w:val="00B3037E"/>
    <w:rsid w:val="00B30841"/>
    <w:rsid w:val="00B5170F"/>
    <w:rsid w:val="00B558D6"/>
    <w:rsid w:val="00B56885"/>
    <w:rsid w:val="00B603EE"/>
    <w:rsid w:val="00B81DB9"/>
    <w:rsid w:val="00B93086"/>
    <w:rsid w:val="00BA19ED"/>
    <w:rsid w:val="00BA246A"/>
    <w:rsid w:val="00BA4B8D"/>
    <w:rsid w:val="00BC0F7D"/>
    <w:rsid w:val="00BD7D31"/>
    <w:rsid w:val="00BE3255"/>
    <w:rsid w:val="00BF128E"/>
    <w:rsid w:val="00BF13E1"/>
    <w:rsid w:val="00BF2C2B"/>
    <w:rsid w:val="00C074DD"/>
    <w:rsid w:val="00C1496A"/>
    <w:rsid w:val="00C33079"/>
    <w:rsid w:val="00C35B38"/>
    <w:rsid w:val="00C43234"/>
    <w:rsid w:val="00C45231"/>
    <w:rsid w:val="00C54631"/>
    <w:rsid w:val="00C551FF"/>
    <w:rsid w:val="00C610AA"/>
    <w:rsid w:val="00C65BC4"/>
    <w:rsid w:val="00C72833"/>
    <w:rsid w:val="00C74579"/>
    <w:rsid w:val="00C80F1D"/>
    <w:rsid w:val="00C81843"/>
    <w:rsid w:val="00C82692"/>
    <w:rsid w:val="00C91962"/>
    <w:rsid w:val="00C9384D"/>
    <w:rsid w:val="00C93F40"/>
    <w:rsid w:val="00CA3D0C"/>
    <w:rsid w:val="00CC7699"/>
    <w:rsid w:val="00CD4445"/>
    <w:rsid w:val="00D02A71"/>
    <w:rsid w:val="00D042CB"/>
    <w:rsid w:val="00D073EB"/>
    <w:rsid w:val="00D414B4"/>
    <w:rsid w:val="00D44A69"/>
    <w:rsid w:val="00D53B3E"/>
    <w:rsid w:val="00D57972"/>
    <w:rsid w:val="00D675A9"/>
    <w:rsid w:val="00D70FC8"/>
    <w:rsid w:val="00D738D6"/>
    <w:rsid w:val="00D755EB"/>
    <w:rsid w:val="00D76048"/>
    <w:rsid w:val="00D82E6F"/>
    <w:rsid w:val="00D87E00"/>
    <w:rsid w:val="00D9134D"/>
    <w:rsid w:val="00DA4364"/>
    <w:rsid w:val="00DA7A03"/>
    <w:rsid w:val="00DB0BCC"/>
    <w:rsid w:val="00DB1818"/>
    <w:rsid w:val="00DC309B"/>
    <w:rsid w:val="00DC4DA2"/>
    <w:rsid w:val="00DD34AA"/>
    <w:rsid w:val="00DD4C17"/>
    <w:rsid w:val="00DD74A5"/>
    <w:rsid w:val="00DF2B1F"/>
    <w:rsid w:val="00DF62CD"/>
    <w:rsid w:val="00E06E71"/>
    <w:rsid w:val="00E1592F"/>
    <w:rsid w:val="00E16509"/>
    <w:rsid w:val="00E175C3"/>
    <w:rsid w:val="00E21FF2"/>
    <w:rsid w:val="00E34C1F"/>
    <w:rsid w:val="00E44582"/>
    <w:rsid w:val="00E55C28"/>
    <w:rsid w:val="00E63681"/>
    <w:rsid w:val="00E740E8"/>
    <w:rsid w:val="00E77645"/>
    <w:rsid w:val="00E904E1"/>
    <w:rsid w:val="00E93357"/>
    <w:rsid w:val="00EA15B0"/>
    <w:rsid w:val="00EA5EA7"/>
    <w:rsid w:val="00EA66BD"/>
    <w:rsid w:val="00EC4A25"/>
    <w:rsid w:val="00ED76E5"/>
    <w:rsid w:val="00EF608C"/>
    <w:rsid w:val="00F025A2"/>
    <w:rsid w:val="00F04712"/>
    <w:rsid w:val="00F127CB"/>
    <w:rsid w:val="00F13360"/>
    <w:rsid w:val="00F144CE"/>
    <w:rsid w:val="00F1493C"/>
    <w:rsid w:val="00F17ED7"/>
    <w:rsid w:val="00F22EC7"/>
    <w:rsid w:val="00F23FA1"/>
    <w:rsid w:val="00F325C8"/>
    <w:rsid w:val="00F34834"/>
    <w:rsid w:val="00F45982"/>
    <w:rsid w:val="00F653B8"/>
    <w:rsid w:val="00F7271A"/>
    <w:rsid w:val="00F806B2"/>
    <w:rsid w:val="00F9008D"/>
    <w:rsid w:val="00FA1266"/>
    <w:rsid w:val="00FA239B"/>
    <w:rsid w:val="00FC1192"/>
    <w:rsid w:val="00FD75D6"/>
    <w:rsid w:val="00FE4B3D"/>
    <w:rsid w:val="6D073E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7F59DBE6"/>
  <w15:docId w15:val="{2D167D1B-D22B-4066-8ADD-F82949742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semiHidden="1" w:uiPriority="39" w:qFormat="1"/>
    <w:lsdException w:name="toc 4" w:semiHidden="1" w:uiPriority="39" w:qFormat="1"/>
    <w:lsdException w:name="toc 5" w:semiHidden="1" w:uiPriority="39" w:qFormat="1"/>
    <w:lsdException w:name="toc 6" w:semiHidden="1" w:qFormat="1"/>
    <w:lsdException w:name="toc 7" w:semiHidden="1"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unhideWhenUsed="1" w:qFormat="1"/>
    <w:lsdException w:name="table of figures" w:qFormat="1"/>
    <w:lsdException w:name="envelope address" w:qFormat="1"/>
    <w:lsdException w:name="envelope return" w:qFormat="1"/>
    <w:lsdException w:name="footnote reference" w:qFormat="1"/>
    <w:lsdException w:name="annotation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2" w:qFormat="1"/>
    <w:lsdException w:name="Note Heading" w:qFormat="1"/>
    <w:lsdException w:name="Body Text Indent 2" w:qFormat="1"/>
    <w:lsdException w:name="Body Text Indent 3"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Preformatted"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paragraph" w:customStyle="1" w:styleId="H6">
    <w:name w:val="H6"/>
    <w:basedOn w:val="Heading5"/>
    <w:next w:val="Normal"/>
    <w:qFormat/>
    <w:pPr>
      <w:ind w:left="1985" w:hanging="1985"/>
      <w:outlineLvl w:val="9"/>
    </w:pPr>
    <w:rPr>
      <w:sz w:val="20"/>
    </w:rPr>
  </w:style>
  <w:style w:type="paragraph" w:styleId="List3">
    <w:name w:val="List 3"/>
    <w:basedOn w:val="Normal"/>
    <w:qFormat/>
    <w:pPr>
      <w:ind w:left="849" w:hanging="283"/>
      <w:contextualSpacing/>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spacing w:after="0"/>
      <w:ind w:left="200" w:hanging="200"/>
    </w:pPr>
  </w:style>
  <w:style w:type="paragraph" w:styleId="NoteHeading">
    <w:name w:val="Note Heading"/>
    <w:basedOn w:val="Normal"/>
    <w:next w:val="Normal"/>
    <w:link w:val="NoteHeadingChar"/>
    <w:qFormat/>
    <w:pPr>
      <w:spacing w:after="0"/>
    </w:pPr>
  </w:style>
  <w:style w:type="paragraph" w:styleId="ListBullet4">
    <w:name w:val="List Bullet 4"/>
    <w:basedOn w:val="Normal"/>
    <w:qFormat/>
    <w:pPr>
      <w:numPr>
        <w:numId w:val="2"/>
      </w:numPr>
      <w:contextualSpacing/>
    </w:pPr>
  </w:style>
  <w:style w:type="paragraph" w:styleId="Index8">
    <w:name w:val="index 8"/>
    <w:basedOn w:val="Normal"/>
    <w:next w:val="Normal"/>
    <w:qFormat/>
    <w:pPr>
      <w:spacing w:after="0"/>
      <w:ind w:left="1600" w:hanging="200"/>
    </w:pPr>
  </w:style>
  <w:style w:type="paragraph" w:styleId="E-mailSignature">
    <w:name w:val="E-mail Signature"/>
    <w:basedOn w:val="Normal"/>
    <w:link w:val="E-mailSignatureChar"/>
    <w:pPr>
      <w:spacing w:after="0"/>
    </w:pPr>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unhideWhenUsed/>
    <w:qFormat/>
    <w:pPr>
      <w:spacing w:after="200"/>
    </w:pPr>
    <w:rPr>
      <w:i/>
      <w:iCs/>
      <w:color w:val="44546A" w:themeColor="text2"/>
      <w:sz w:val="18"/>
      <w:szCs w:val="18"/>
    </w:rPr>
  </w:style>
  <w:style w:type="paragraph" w:styleId="Index5">
    <w:name w:val="index 5"/>
    <w:basedOn w:val="Normal"/>
    <w:next w:val="Normal"/>
    <w:qFormat/>
    <w:pPr>
      <w:spacing w:after="0"/>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pPr>
      <w:spacing w:after="0"/>
    </w:pPr>
    <w:rPr>
      <w:rFonts w:ascii="Segoe UI" w:hAnsi="Segoe UI" w:cs="Segoe UI"/>
      <w:sz w:val="16"/>
      <w:szCs w:val="16"/>
    </w:rPr>
  </w:style>
  <w:style w:type="paragraph" w:styleId="TOAHeading">
    <w:name w:val="toa heading"/>
    <w:basedOn w:val="Normal"/>
    <w:next w:val="Normal"/>
    <w:qFormat/>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spacing w:after="0"/>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pPr>
      <w:spacing w:after="120"/>
    </w:pPr>
    <w:rPr>
      <w:sz w:val="16"/>
      <w:szCs w:val="16"/>
    </w:rPr>
  </w:style>
  <w:style w:type="paragraph" w:styleId="Closing">
    <w:name w:val="Closing"/>
    <w:basedOn w:val="Normal"/>
    <w:link w:val="ClosingChar"/>
    <w:qFormat/>
    <w:pPr>
      <w:spacing w:after="0"/>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pPr>
      <w:spacing w:after="120"/>
    </w:pPr>
  </w:style>
  <w:style w:type="paragraph" w:styleId="BodyTextIndent">
    <w:name w:val="Body Text Indent"/>
    <w:basedOn w:val="Normal"/>
    <w:link w:val="BodyTextIndentChar"/>
    <w:pPr>
      <w:spacing w:after="120"/>
      <w:ind w:left="283"/>
    </w:pPr>
  </w:style>
  <w:style w:type="paragraph" w:styleId="ListNumber3">
    <w:name w:val="List Number 3"/>
    <w:basedOn w:val="Normal"/>
    <w:qFormat/>
    <w:pPr>
      <w:numPr>
        <w:numId w:val="6"/>
      </w:numPr>
      <w:contextualSpacing/>
    </w:pPr>
  </w:style>
  <w:style w:type="paragraph" w:styleId="List2">
    <w:name w:val="List 2"/>
    <w:basedOn w:val="Normal"/>
    <w:qFormat/>
    <w:pPr>
      <w:ind w:left="566" w:hanging="283"/>
      <w:contextualSpacing/>
    </w:pPr>
  </w:style>
  <w:style w:type="paragraph" w:styleId="ListContinue">
    <w:name w:val="List Continue"/>
    <w:basedOn w:val="Normal"/>
    <w:qFormat/>
    <w:pPr>
      <w:spacing w:after="120"/>
      <w:ind w:left="283"/>
      <w:contextualSpacing/>
    </w:pPr>
  </w:style>
  <w:style w:type="paragraph" w:styleId="BlockText">
    <w:name w:val="Block Text"/>
    <w:basedOn w:val="Normal"/>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pPr>
      <w:spacing w:after="0"/>
    </w:pPr>
    <w:rPr>
      <w:i/>
      <w:iCs/>
    </w:rPr>
  </w:style>
  <w:style w:type="paragraph" w:styleId="Index4">
    <w:name w:val="index 4"/>
    <w:basedOn w:val="Normal"/>
    <w:next w:val="Normal"/>
    <w:qFormat/>
    <w:pPr>
      <w:spacing w:after="0"/>
      <w:ind w:left="800" w:hanging="200"/>
    </w:pPr>
  </w:style>
  <w:style w:type="paragraph" w:styleId="PlainText">
    <w:name w:val="Plain Text"/>
    <w:basedOn w:val="Normal"/>
    <w:link w:val="PlainTextChar"/>
    <w:qFormat/>
    <w:pPr>
      <w:spacing w:after="0"/>
    </w:pPr>
    <w:rPr>
      <w:rFonts w:ascii="Consolas" w:hAnsi="Consolas"/>
      <w:sz w:val="21"/>
      <w:szCs w:val="21"/>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spacing w:after="0"/>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pPr>
      <w:spacing w:after="0"/>
    </w:pPr>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hAnsi="Arial"/>
      <w:b/>
      <w:sz w:val="18"/>
      <w:lang w:val="en-GB"/>
    </w:rPr>
  </w:style>
  <w:style w:type="paragraph" w:styleId="EnvelopeReturn">
    <w:name w:val="envelope return"/>
    <w:basedOn w:val="Normal"/>
    <w:qFormat/>
    <w:pPr>
      <w:spacing w:after="0"/>
    </w:pPr>
    <w:rPr>
      <w:rFonts w:asciiTheme="majorHAnsi" w:eastAsiaTheme="majorEastAsia" w:hAnsiTheme="majorHAnsi" w:cstheme="majorBidi"/>
    </w:rPr>
  </w:style>
  <w:style w:type="paragraph" w:styleId="Signature">
    <w:name w:val="Signature"/>
    <w:basedOn w:val="Normal"/>
    <w:link w:val="SignatureChar"/>
    <w:qFormat/>
    <w:pPr>
      <w:spacing w:after="0"/>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Theme="majorHAnsi" w:eastAsiaTheme="majorEastAsia" w:hAnsiTheme="majorHAnsi" w:cstheme="majorBidi"/>
      <w:b/>
      <w:bCs/>
    </w:rPr>
  </w:style>
  <w:style w:type="paragraph" w:styleId="Index1">
    <w:name w:val="index 1"/>
    <w:basedOn w:val="Normal"/>
    <w:next w:val="Normal"/>
    <w:qFormat/>
    <w:pPr>
      <w:spacing w:after="0"/>
      <w:ind w:left="200" w:hanging="200"/>
    </w:pPr>
  </w:style>
  <w:style w:type="paragraph" w:styleId="Subtitle">
    <w:name w:val="Subtitle"/>
    <w:basedOn w:val="Normal"/>
    <w:next w:val="Normal"/>
    <w:link w:val="SubtitleChar"/>
    <w:qFormat/>
    <w:pPr>
      <w:spacing w:after="160"/>
    </w:pPr>
    <w:rPr>
      <w:rFonts w:asciiTheme="minorHAnsi" w:hAnsiTheme="minorHAnsi" w:cstheme="minorBidi"/>
      <w:color w:val="595959" w:themeColor="text1" w:themeTint="A6"/>
      <w:spacing w:val="15"/>
      <w:sz w:val="22"/>
      <w:szCs w:val="22"/>
    </w:rPr>
  </w:style>
  <w:style w:type="paragraph" w:styleId="ListNumber5">
    <w:name w:val="List Number 5"/>
    <w:basedOn w:val="Normal"/>
    <w:qFormat/>
    <w:pPr>
      <w:numPr>
        <w:numId w:val="10"/>
      </w:numPr>
      <w:contextualSpacing/>
    </w:pPr>
  </w:style>
  <w:style w:type="paragraph" w:styleId="List">
    <w:name w:val="List"/>
    <w:basedOn w:val="Normal"/>
    <w:qFormat/>
    <w:pPr>
      <w:ind w:left="283" w:hanging="283"/>
      <w:contextualSpacing/>
    </w:pPr>
  </w:style>
  <w:style w:type="paragraph" w:styleId="FootnoteText">
    <w:name w:val="footnote text"/>
    <w:basedOn w:val="Normal"/>
    <w:link w:val="FootnoteTextChar"/>
    <w:qFormat/>
    <w:pPr>
      <w:spacing w:after="0"/>
    </w:pPr>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spacing w:after="0"/>
      <w:ind w:left="1400" w:hanging="200"/>
    </w:pPr>
  </w:style>
  <w:style w:type="paragraph" w:styleId="Index9">
    <w:name w:val="index 9"/>
    <w:basedOn w:val="Normal"/>
    <w:next w:val="Normal"/>
    <w:qFormat/>
    <w:pPr>
      <w:spacing w:after="0"/>
      <w:ind w:left="1800" w:hanging="200"/>
    </w:pPr>
  </w:style>
  <w:style w:type="paragraph" w:styleId="TableofFigures">
    <w:name w:val="table of figures"/>
    <w:basedOn w:val="Normal"/>
    <w:next w:val="Normal"/>
    <w:qFormat/>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qFormat/>
    <w:pPr>
      <w:spacing w:after="0"/>
    </w:pPr>
    <w:rPr>
      <w:rFonts w:ascii="Consolas" w:hAnsi="Consolas"/>
    </w:rPr>
  </w:style>
  <w:style w:type="paragraph" w:styleId="NormalWeb">
    <w:name w:val="Normal (Web)"/>
    <w:basedOn w:val="Normal"/>
    <w:uiPriority w:val="99"/>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spacing w:after="0"/>
      <w:ind w:left="400" w:hanging="200"/>
    </w:pPr>
  </w:style>
  <w:style w:type="paragraph" w:styleId="Title">
    <w:name w:val="Title"/>
    <w:basedOn w:val="Normal"/>
    <w:next w:val="Normal"/>
    <w:link w:val="TitleChar"/>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pPr>
      <w:spacing w:after="180"/>
      <w:ind w:firstLine="360"/>
    </w:pPr>
  </w:style>
  <w:style w:type="paragraph" w:styleId="BodyTextFirstIndent2">
    <w:name w:val="Body Text First Indent 2"/>
    <w:basedOn w:val="BodyTextIndent"/>
    <w:link w:val="BodyTextFirstIndent2Char"/>
    <w:qFormat/>
    <w:pPr>
      <w:spacing w:after="180"/>
      <w:ind w:left="360" w:firstLine="36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954F72"/>
      <w:u w:val="single"/>
    </w:rPr>
  </w:style>
  <w:style w:type="character" w:styleId="Hyperlink">
    <w:name w:val="Hyperlink"/>
    <w:rPr>
      <w:color w:val="0563C1"/>
      <w:u w:val="single"/>
    </w:rPr>
  </w:style>
  <w:style w:type="character" w:styleId="CommentReference">
    <w:name w:val="annotation reference"/>
    <w:basedOn w:val="DefaultParagraphFont"/>
    <w:qFormat/>
    <w:rPr>
      <w:sz w:val="16"/>
      <w:szCs w:val="16"/>
    </w:rPr>
  </w:style>
  <w:style w:type="character" w:styleId="FootnoteReference">
    <w:name w:val="footnote reference"/>
    <w:qFormat/>
    <w:rPr>
      <w:b/>
      <w:position w:val="6"/>
      <w:sz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style>
  <w:style w:type="paragraph" w:customStyle="1" w:styleId="EditorsNote">
    <w:name w:val="Editor's Note"/>
    <w:basedOn w:val="NO"/>
    <w:link w:val="EditorsNoteChar"/>
    <w:qFormat/>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keepNext/>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keepNext/>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keepNext/>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keepNext/>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Zchn"/>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1">
    <w:name w:val="未解決のメンション1"/>
    <w:uiPriority w:val="99"/>
    <w:semiHidden/>
    <w:unhideWhenUsed/>
    <w:rPr>
      <w:color w:val="605E5C"/>
      <w:shd w:val="clear" w:color="auto" w:fill="E1DFDD"/>
    </w:rPr>
  </w:style>
  <w:style w:type="character" w:customStyle="1" w:styleId="THChar">
    <w:name w:val="TH Char"/>
    <w:link w:val="TH"/>
    <w:qFormat/>
    <w:rPr>
      <w:rFonts w:ascii="Arial" w:hAnsi="Arial"/>
      <w:b/>
      <w:lang w:eastAsia="en-US"/>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paragraph" w:customStyle="1" w:styleId="10">
    <w:name w:val="文献目録1"/>
    <w:basedOn w:val="Normal"/>
    <w:next w:val="Normal"/>
    <w:uiPriority w:val="37"/>
    <w:semiHidden/>
    <w:unhideWhenUsed/>
  </w:style>
  <w:style w:type="character" w:customStyle="1" w:styleId="BodyTextChar">
    <w:name w:val="Body Text Char"/>
    <w:basedOn w:val="DefaultParagraphFont"/>
    <w:link w:val="BodyText"/>
    <w:rPr>
      <w:lang w:eastAsia="en-US"/>
    </w:rPr>
  </w:style>
  <w:style w:type="character" w:customStyle="1" w:styleId="BodyText2Char">
    <w:name w:val="Body Text 2 Char"/>
    <w:basedOn w:val="DefaultParagraphFont"/>
    <w:link w:val="BodyText2"/>
    <w:rPr>
      <w:lang w:eastAsia="en-US"/>
    </w:rPr>
  </w:style>
  <w:style w:type="character" w:customStyle="1" w:styleId="BodyText3Char">
    <w:name w:val="Body Text 3 Char"/>
    <w:basedOn w:val="DefaultParagraphFont"/>
    <w:link w:val="BodyText3"/>
    <w:rPr>
      <w:sz w:val="16"/>
      <w:szCs w:val="16"/>
      <w:lang w:eastAsia="en-US"/>
    </w:rPr>
  </w:style>
  <w:style w:type="character" w:customStyle="1" w:styleId="BodyTextFirstIndentChar">
    <w:name w:val="Body Text First Indent Char"/>
    <w:basedOn w:val="BodyTextChar"/>
    <w:link w:val="BodyTextFirstIndent"/>
    <w:rPr>
      <w:lang w:eastAsia="en-US"/>
    </w:rPr>
  </w:style>
  <w:style w:type="character" w:customStyle="1" w:styleId="BodyTextIndentChar">
    <w:name w:val="Body Text Indent Char"/>
    <w:basedOn w:val="DefaultParagraphFont"/>
    <w:link w:val="BodyTextIndent"/>
    <w:qFormat/>
    <w:rPr>
      <w:lang w:eastAsia="en-US"/>
    </w:rPr>
  </w:style>
  <w:style w:type="character" w:customStyle="1" w:styleId="BodyTextFirstIndent2Char">
    <w:name w:val="Body Text First Indent 2 Char"/>
    <w:basedOn w:val="BodyTextIndentChar"/>
    <w:link w:val="BodyTextFirstIndent2"/>
    <w:qFormat/>
    <w:rPr>
      <w:lang w:eastAsia="en-US"/>
    </w:rPr>
  </w:style>
  <w:style w:type="character" w:customStyle="1" w:styleId="BodyTextIndent2Char">
    <w:name w:val="Body Text Indent 2 Char"/>
    <w:basedOn w:val="DefaultParagraphFont"/>
    <w:link w:val="BodyTextIndent2"/>
    <w:qFormat/>
    <w:rPr>
      <w:lang w:eastAsia="en-US"/>
    </w:rPr>
  </w:style>
  <w:style w:type="character" w:customStyle="1" w:styleId="BodyTextIndent3Char">
    <w:name w:val="Body Text Indent 3 Char"/>
    <w:basedOn w:val="DefaultParagraphFont"/>
    <w:link w:val="BodyTextIndent3"/>
    <w:qFormat/>
    <w:rPr>
      <w:sz w:val="16"/>
      <w:szCs w:val="16"/>
      <w:lang w:eastAsia="en-US"/>
    </w:rPr>
  </w:style>
  <w:style w:type="character" w:customStyle="1" w:styleId="ClosingChar">
    <w:name w:val="Closing Char"/>
    <w:basedOn w:val="DefaultParagraphFont"/>
    <w:link w:val="Closing"/>
    <w:qFormat/>
    <w:rPr>
      <w:lang w:eastAsia="en-US"/>
    </w:rPr>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DateChar">
    <w:name w:val="Date Char"/>
    <w:basedOn w:val="DefaultParagraphFont"/>
    <w:link w:val="Date"/>
    <w:rPr>
      <w:lang w:eastAsia="en-US"/>
    </w:rPr>
  </w:style>
  <w:style w:type="character" w:customStyle="1" w:styleId="DocumentMapChar">
    <w:name w:val="Document Map Char"/>
    <w:basedOn w:val="DefaultParagraphFont"/>
    <w:link w:val="DocumentMap"/>
    <w:rPr>
      <w:rFonts w:ascii="Segoe UI" w:hAnsi="Segoe UI" w:cs="Segoe UI"/>
      <w:sz w:val="16"/>
      <w:szCs w:val="16"/>
      <w:lang w:eastAsia="en-US"/>
    </w:rPr>
  </w:style>
  <w:style w:type="character" w:customStyle="1" w:styleId="E-mailSignatureChar">
    <w:name w:val="E-mail Signature Char"/>
    <w:basedOn w:val="DefaultParagraphFont"/>
    <w:link w:val="E-mailSignature"/>
    <w:rPr>
      <w:lang w:eastAsia="en-US"/>
    </w:rPr>
  </w:style>
  <w:style w:type="character" w:customStyle="1" w:styleId="EndnoteTextChar">
    <w:name w:val="Endnote Text Char"/>
    <w:basedOn w:val="DefaultParagraphFont"/>
    <w:link w:val="EndnoteText"/>
    <w:qFormat/>
    <w:rPr>
      <w:lang w:eastAsia="en-US"/>
    </w:rPr>
  </w:style>
  <w:style w:type="character" w:customStyle="1" w:styleId="FootnoteTextChar">
    <w:name w:val="Footnote Text Char"/>
    <w:basedOn w:val="DefaultParagraphFont"/>
    <w:link w:val="FootnoteText"/>
    <w:qFormat/>
    <w:rPr>
      <w:lang w:eastAsia="en-US"/>
    </w:rPr>
  </w:style>
  <w:style w:type="character" w:customStyle="1" w:styleId="HTMLAddressChar">
    <w:name w:val="HTML Address Char"/>
    <w:basedOn w:val="DefaultParagraphFont"/>
    <w:link w:val="HTMLAddress"/>
    <w:qFormat/>
    <w:rPr>
      <w:i/>
      <w:iCs/>
      <w:lang w:eastAsia="en-US"/>
    </w:rPr>
  </w:style>
  <w:style w:type="character" w:customStyle="1" w:styleId="HTMLPreformattedChar">
    <w:name w:val="HTML Preformatted Char"/>
    <w:basedOn w:val="DefaultParagraphFont"/>
    <w:link w:val="HTMLPreformatted"/>
    <w:qFormat/>
    <w:rPr>
      <w:rFonts w:ascii="Consolas" w:hAnsi="Consolas"/>
      <w:lang w:eastAsia="en-US"/>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i/>
      <w:iCs/>
      <w:color w:val="4472C4" w:themeColor="accent1"/>
      <w:lang w:eastAsia="en-US"/>
    </w:rPr>
  </w:style>
  <w:style w:type="paragraph" w:styleId="ListParagraph">
    <w:name w:val="List Paragraph"/>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hAnsi="Consolas"/>
      <w:lang w:eastAsia="en-US"/>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Pr>
      <w:lang w:val="en-GB"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sz w:val="21"/>
      <w:szCs w:val="21"/>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eastAsia="en-US"/>
    </w:rPr>
  </w:style>
  <w:style w:type="character" w:customStyle="1" w:styleId="TitleChar">
    <w:name w:val="Title Char"/>
    <w:basedOn w:val="DefaultParagraphFont"/>
    <w:link w:val="Title"/>
    <w:qFormat/>
    <w:rPr>
      <w:rFonts w:asciiTheme="majorHAnsi" w:eastAsiaTheme="majorEastAsia" w:hAnsiTheme="majorHAnsi" w:cstheme="majorBidi"/>
      <w:spacing w:val="-10"/>
      <w:kern w:val="28"/>
      <w:sz w:val="56"/>
      <w:szCs w:val="56"/>
      <w:lang w:eastAsia="en-US"/>
    </w:rPr>
  </w:style>
  <w:style w:type="paragraph" w:customStyle="1" w:styleId="11">
    <w:name w:val="目次の見出し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basedOn w:val="DefaultParagraphFont"/>
    <w:link w:val="Heading1"/>
    <w:qFormat/>
    <w:rPr>
      <w:rFonts w:ascii="Arial" w:hAnsi="Arial"/>
      <w:sz w:val="36"/>
      <w:lang w:eastAsia="en-US"/>
    </w:rPr>
  </w:style>
  <w:style w:type="character" w:customStyle="1" w:styleId="Heading2Char">
    <w:name w:val="Heading 2 Char"/>
    <w:basedOn w:val="DefaultParagraphFont"/>
    <w:link w:val="Heading2"/>
    <w:qFormat/>
    <w:rPr>
      <w:rFonts w:ascii="Arial" w:hAnsi="Arial"/>
      <w:sz w:val="32"/>
      <w:lang w:eastAsia="en-US"/>
    </w:rPr>
  </w:style>
  <w:style w:type="paragraph" w:customStyle="1" w:styleId="12">
    <w:name w:val="変更箇所1"/>
    <w:hidden/>
    <w:uiPriority w:val="99"/>
    <w:semiHidden/>
    <w:qFormat/>
    <w:rPr>
      <w:lang w:val="en-GB" w:eastAsia="en-US"/>
    </w:rPr>
  </w:style>
  <w:style w:type="character" w:customStyle="1" w:styleId="B1Char">
    <w:name w:val="B1 Char"/>
    <w:link w:val="B1"/>
    <w:qFormat/>
    <w:rPr>
      <w:lang w:eastAsia="en-US"/>
    </w:rPr>
  </w:style>
  <w:style w:type="character" w:customStyle="1" w:styleId="ListParagraphChar">
    <w:name w:val="List Paragraph Char"/>
    <w:link w:val="ListParagraph"/>
    <w:uiPriority w:val="34"/>
    <w:qFormat/>
    <w:locked/>
    <w:rPr>
      <w:lang w:eastAsia="en-US"/>
    </w:rPr>
  </w:style>
  <w:style w:type="character" w:customStyle="1" w:styleId="TFZchn">
    <w:name w:val="TF Zchn"/>
    <w:link w:val="TF"/>
    <w:qFormat/>
    <w:rPr>
      <w:rFonts w:ascii="Arial" w:hAnsi="Arial"/>
      <w:b/>
      <w:lang w:eastAsia="en-US"/>
    </w:rPr>
  </w:style>
  <w:style w:type="character" w:customStyle="1" w:styleId="CRCoverPageZchn">
    <w:name w:val="CR Cover Page Zchn"/>
    <w:link w:val="CRCoverPage"/>
    <w:qFormat/>
    <w:rPr>
      <w:rFonts w:ascii="Arial" w:eastAsia="MS Mincho" w:hAnsi="Arial"/>
      <w:lang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Heading4Char">
    <w:name w:val="Heading 4 Char"/>
    <w:link w:val="Heading4"/>
    <w:qFormat/>
    <w:rPr>
      <w:rFonts w:ascii="Arial" w:hAnsi="Arial"/>
      <w:sz w:val="24"/>
      <w:lang w:eastAsia="en-US"/>
    </w:rPr>
  </w:style>
  <w:style w:type="character" w:customStyle="1" w:styleId="Heading3Char">
    <w:name w:val="Heading 3 Char"/>
    <w:link w:val="Heading3"/>
    <w:qFormat/>
    <w:rPr>
      <w:rFonts w:ascii="Arial" w:hAnsi="Arial"/>
      <w:sz w:val="28"/>
      <w:lang w:eastAsia="en-US"/>
    </w:rPr>
  </w:style>
  <w:style w:type="character" w:customStyle="1" w:styleId="TFChar">
    <w:name w:val="TF Char"/>
    <w:qFormat/>
    <w:rPr>
      <w:rFonts w:ascii="Arial" w:hAnsi="Arial"/>
      <w:b/>
      <w:lang w:val="en-GB" w:eastAsia="en-US"/>
    </w:rPr>
  </w:style>
  <w:style w:type="character" w:customStyle="1" w:styleId="EditorsNoteChar">
    <w:name w:val="Editor's Note Char"/>
    <w:link w:val="EditorsNote"/>
    <w:qFormat/>
    <w:locked/>
    <w:rPr>
      <w:color w:val="FF0000"/>
      <w:lang w:eastAsia="en-US"/>
    </w:rPr>
  </w:style>
  <w:style w:type="paragraph" w:styleId="Revision">
    <w:name w:val="Revision"/>
    <w:hidden/>
    <w:uiPriority w:val="99"/>
    <w:unhideWhenUsed/>
    <w:rsid w:val="006E4EA4"/>
    <w:rPr>
      <w:lang w:val="en-GB" w:eastAsia="en-US"/>
    </w:rPr>
  </w:style>
  <w:style w:type="character" w:customStyle="1" w:styleId="B2Char">
    <w:name w:val="B2 Char"/>
    <w:link w:val="B2"/>
    <w:rsid w:val="00710A7A"/>
    <w:rPr>
      <w:lang w:val="en-GB" w:eastAsia="en-US"/>
    </w:rPr>
  </w:style>
  <w:style w:type="character" w:customStyle="1" w:styleId="Heading6Char">
    <w:name w:val="Heading 6 Char"/>
    <w:link w:val="Heading6"/>
    <w:rsid w:val="00F144CE"/>
    <w:rPr>
      <w:rFonts w:ascii="Arial" w:hAnsi="Arial"/>
      <w:lang w:val="en-GB" w:eastAsia="en-US"/>
    </w:rPr>
  </w:style>
  <w:style w:type="paragraph" w:customStyle="1" w:styleId="Proposal">
    <w:name w:val="Proposal"/>
    <w:basedOn w:val="Normal"/>
    <w:link w:val="ProposalChar"/>
    <w:qFormat/>
    <w:rsid w:val="00F144CE"/>
    <w:pPr>
      <w:numPr>
        <w:numId w:val="31"/>
      </w:numPr>
      <w:tabs>
        <w:tab w:val="left" w:pos="1560"/>
      </w:tabs>
    </w:pPr>
    <w:rPr>
      <w:b/>
    </w:rPr>
  </w:style>
  <w:style w:type="character" w:customStyle="1" w:styleId="ProposalChar">
    <w:name w:val="Proposal Char"/>
    <w:link w:val="Proposal"/>
    <w:rsid w:val="00F144CE"/>
    <w:rPr>
      <w:b/>
      <w:lang w:val="en-GB" w:eastAsia="en-US"/>
    </w:rPr>
  </w:style>
  <w:style w:type="character" w:customStyle="1" w:styleId="EXChar">
    <w:name w:val="EX Char"/>
    <w:link w:val="EX"/>
    <w:qFormat/>
    <w:locked/>
    <w:rsid w:val="00F144CE"/>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vsdx"/><Relationship Id="rId26" Type="http://schemas.openxmlformats.org/officeDocument/2006/relationships/package" Target="embeddings/Microsoft_Visio_Drawing4.vsdx"/><Relationship Id="rId39" Type="http://schemas.openxmlformats.org/officeDocument/2006/relationships/image" Target="media/image12.emf"/><Relationship Id="rId21" Type="http://schemas.openxmlformats.org/officeDocument/2006/relationships/image" Target="media/image5.emf"/><Relationship Id="rId34" Type="http://schemas.microsoft.com/office/2018/08/relationships/commentsExtensible" Target="commentsExtensible.xml"/><Relationship Id="rId42" Type="http://schemas.openxmlformats.org/officeDocument/2006/relationships/package" Target="embeddings/Microsoft_Visio_Drawing8.vsdx"/><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oleObject" Target="embeddings/oleObject2.bin"/><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package" Target="embeddings/Microsoft_Visio_Drawing3.vsdx"/><Relationship Id="rId32" Type="http://schemas.microsoft.com/office/2011/relationships/commentsExtended" Target="commentsExtended.xml"/><Relationship Id="rId37" Type="http://schemas.openxmlformats.org/officeDocument/2006/relationships/image" Target="media/image11.emf"/><Relationship Id="rId40" Type="http://schemas.openxmlformats.org/officeDocument/2006/relationships/package" Target="embeddings/Microsoft_Visio_Drawing7.vsdx"/><Relationship Id="rId45"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Visio_Drawing5.vsdx"/><Relationship Id="rId36" Type="http://schemas.openxmlformats.org/officeDocument/2006/relationships/package" Target="embeddings/Microsoft_Visio_Drawing6.vsdx"/><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comments" Target="comments.xml"/><Relationship Id="rId44" Type="http://schemas.openxmlformats.org/officeDocument/2006/relationships/package" Target="embeddings/Microsoft_Visio_Drawing9.vsdx"/><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package" Target="embeddings/Microsoft_Visio_Drawing2.vsdx"/><Relationship Id="rId27" Type="http://schemas.openxmlformats.org/officeDocument/2006/relationships/image" Target="media/image8.e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microsoft.com/office/2011/relationships/people" Target="people.xml"/><Relationship Id="rId8" Type="http://schemas.openxmlformats.org/officeDocument/2006/relationships/styles" Target="styles.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Microsoft_Visio_2003-2010_Drawing.vsd"/><Relationship Id="rId46" Type="http://schemas.openxmlformats.org/officeDocument/2006/relationships/footer" Target="footer1.xml"/><Relationship Id="rId20" Type="http://schemas.openxmlformats.org/officeDocument/2006/relationships/package" Target="embeddings/Microsoft_Visio_Drawing1.vsdx"/><Relationship Id="rId41" Type="http://schemas.openxmlformats.org/officeDocument/2006/relationships/image" Target="media/image13.emf"/><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B48EE83D9310469D0C9D2B1A6D465F" ma:contentTypeVersion="14" ma:contentTypeDescription="Create a new document." ma:contentTypeScope="" ma:versionID="26ad9db0d8a03a1dfe9c1ff94716d425">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c993f1353f98dadc79421be0f2f198dd"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675BAF84-0636-4F7C-B8F1-B5FACA5AF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20A625-635F-48FB-8D8A-BAFBBD0EC48E}">
  <ds:schemaRefs>
    <ds:schemaRef ds:uri="http://schemas.microsoft.com/sharepoint/v3/contenttype/forms"/>
  </ds:schemaRefs>
</ds:datastoreItem>
</file>

<file path=customXml/itemProps3.xml><?xml version="1.0" encoding="utf-8"?>
<ds:datastoreItem xmlns:ds="http://schemas.openxmlformats.org/officeDocument/2006/customXml" ds:itemID="{DF3E72A2-EDB1-43A6-B8E1-DC2A15C132CA}">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4.xml><?xml version="1.0" encoding="utf-8"?>
<ds:datastoreItem xmlns:ds="http://schemas.openxmlformats.org/officeDocument/2006/customXml" ds:itemID="{A2056025-58D5-4753-85E7-066B4E4F8498}">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56</TotalTime>
  <Pages>24</Pages>
  <Words>5554</Words>
  <Characters>31658</Characters>
  <Application>Microsoft Office Word</Application>
  <DocSecurity>0</DocSecurity>
  <Lines>263</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
  <LinksUpToDate>false</LinksUpToDate>
  <CharactersWithSpaces>37138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Ericsson User - WAB</cp:lastModifiedBy>
  <cp:revision>13</cp:revision>
  <cp:lastPrinted>2019-02-25T14:05:00Z</cp:lastPrinted>
  <dcterms:created xsi:type="dcterms:W3CDTF">2024-08-29T07:27:00Z</dcterms:created>
  <dcterms:modified xsi:type="dcterms:W3CDTF">2024-08-29T08:36:00Z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494AFB8C1CAE43E6BD529E7FBF7F1756</vt:lpwstr>
  </property>
  <property fmtid="{D5CDD505-2E9C-101B-9397-08002B2CF9AE}" pid="4" name="ContentTypeId">
    <vt:lpwstr>0x0101002DB48EE83D9310469D0C9D2B1A6D465F</vt:lpwstr>
  </property>
  <property fmtid="{D5CDD505-2E9C-101B-9397-08002B2CF9AE}" pid="5" name="MSIP_Label_f7b7771f-98a2-4ec9-8160-ee37e9359e20_Enabled">
    <vt:lpwstr>true</vt:lpwstr>
  </property>
  <property fmtid="{D5CDD505-2E9C-101B-9397-08002B2CF9AE}" pid="6" name="MSIP_Label_f7b7771f-98a2-4ec9-8160-ee37e9359e20_SetDate">
    <vt:lpwstr>2024-08-06T01:35:20Z</vt:lpwstr>
  </property>
  <property fmtid="{D5CDD505-2E9C-101B-9397-08002B2CF9AE}" pid="7" name="MSIP_Label_f7b7771f-98a2-4ec9-8160-ee37e9359e20_Method">
    <vt:lpwstr>Privileged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d68fb338-c2e1-4dbe-b929-272efd8c61eb</vt:lpwstr>
  </property>
  <property fmtid="{D5CDD505-2E9C-101B-9397-08002B2CF9AE}" pid="11" name="MSIP_Label_f7b7771f-98a2-4ec9-8160-ee37e9359e20_ContentBits">
    <vt:lpwstr>0</vt:lpwstr>
  </property>
  <property fmtid="{D5CDD505-2E9C-101B-9397-08002B2CF9AE}" pid="12" name="_2015_ms_pID_725343">
    <vt:lpwstr>(2)h5Cx+vZrOufQp3nJ9zSc4RoYh90moOU2cT6kfG95yO0yKKAKgQm1sSE1NNvqnJs8E/klZIvy
JSCe+rfyB/e89SuDErN7VjekMcwxConrD8LRH92jcVEW3+gzoyDz4ALzdmXO/UQdUPr4xnwY
Kt2lcbVVkBMjEyk+/WGvjt5V64D2XXs69sOrcXhQJXCgYucrrbHyQxZHBdCT46/T1Nwsfcxg
U8TYWR0ah1qbjoK4/n</vt:lpwstr>
  </property>
  <property fmtid="{D5CDD505-2E9C-101B-9397-08002B2CF9AE}" pid="13" name="_2015_ms_pID_7253431">
    <vt:lpwstr>vKGBkL4S9qEj/a6IhEKgNrcNvjtyPmmBoi0nKNEmo2Yap6gjxMhCWx
wtDn5rLjCo+2mo0neRPq+zUFOWrgMlSDUDYzFqIQ7+61inmz9ZkTUotLHJxHZLXXWclj8azD
jw3DTBkcS7cWeLj81NcjZipHS8NV9eCU+icBUQVaS+FV21zbEYMZ7Tq0FdSnI4LfuilWilSR
I8MCpOPMzSE7kANB</vt:lpwstr>
  </property>
</Properties>
</file>