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15DEA86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F5679">
        <w:rPr>
          <w:rFonts w:ascii="Arial" w:eastAsia="Times New Roman" w:hAnsi="Arial"/>
          <w:b/>
          <w:sz w:val="24"/>
          <w:szCs w:val="24"/>
        </w:rPr>
        <w:t>5</w:t>
      </w:r>
      <w:r w:rsidR="00CC159C">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416B99">
        <w:rPr>
          <w:rFonts w:ascii="Arial" w:hAnsi="Arial" w:cs="Arial"/>
          <w:b/>
          <w:bCs/>
          <w:color w:val="000000"/>
          <w:sz w:val="26"/>
          <w:szCs w:val="26"/>
        </w:rPr>
        <w:t>245676</w:t>
      </w:r>
    </w:p>
    <w:p w14:paraId="55C39378" w14:textId="3AD37098" w:rsidR="00E85CB2" w:rsidRDefault="00CC159C"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Hefei</w:t>
      </w:r>
      <w:r w:rsidR="005D1985">
        <w:rPr>
          <w:rFonts w:ascii="Arial" w:hAnsi="Arial"/>
          <w:b/>
          <w:sz w:val="24"/>
          <w:szCs w:val="24"/>
          <w:lang w:eastAsia="zh-CN"/>
        </w:rPr>
        <w:t xml:space="preserve">, </w:t>
      </w:r>
      <w:r>
        <w:rPr>
          <w:rFonts w:ascii="Arial" w:hAnsi="Arial"/>
          <w:b/>
          <w:sz w:val="24"/>
          <w:szCs w:val="24"/>
          <w:lang w:eastAsia="zh-CN"/>
        </w:rPr>
        <w:t>China</w:t>
      </w:r>
      <w:r w:rsidR="006814F0">
        <w:rPr>
          <w:rFonts w:ascii="Arial" w:hAnsi="Arial"/>
          <w:b/>
          <w:sz w:val="24"/>
          <w:szCs w:val="24"/>
          <w:lang w:eastAsia="zh-CN"/>
        </w:rPr>
        <w:t xml:space="preserve">, </w:t>
      </w:r>
      <w:r w:rsidR="00180D8B">
        <w:rPr>
          <w:rFonts w:ascii="Arial" w:hAnsi="Arial"/>
          <w:b/>
          <w:sz w:val="24"/>
          <w:szCs w:val="24"/>
          <w:lang w:eastAsia="zh-CN"/>
        </w:rPr>
        <w:t>Oct</w:t>
      </w:r>
      <w:r w:rsidR="008513CB">
        <w:rPr>
          <w:rFonts w:ascii="Arial" w:hAnsi="Arial"/>
          <w:b/>
          <w:sz w:val="24"/>
          <w:szCs w:val="24"/>
          <w:lang w:eastAsia="zh-CN"/>
        </w:rPr>
        <w:t xml:space="preserve"> </w:t>
      </w:r>
      <w:r w:rsidR="00A76B7D">
        <w:rPr>
          <w:rFonts w:ascii="Arial" w:hAnsi="Arial"/>
          <w:b/>
          <w:sz w:val="24"/>
          <w:szCs w:val="24"/>
          <w:lang w:eastAsia="zh-CN"/>
        </w:rPr>
        <w:t>1</w:t>
      </w:r>
      <w:r w:rsidR="00180D8B">
        <w:rPr>
          <w:rFonts w:ascii="Arial" w:hAnsi="Arial"/>
          <w:b/>
          <w:sz w:val="24"/>
          <w:szCs w:val="24"/>
          <w:lang w:eastAsia="zh-CN"/>
        </w:rPr>
        <w:t>4</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180D8B">
        <w:rPr>
          <w:rFonts w:ascii="Arial" w:hAnsi="Arial"/>
          <w:b/>
          <w:sz w:val="24"/>
          <w:szCs w:val="24"/>
          <w:lang w:eastAsia="zh-CN"/>
        </w:rPr>
        <w:t>Oct</w:t>
      </w:r>
      <w:r w:rsidR="00BF7A1D">
        <w:rPr>
          <w:rFonts w:ascii="Arial" w:hAnsi="Arial"/>
          <w:b/>
          <w:sz w:val="24"/>
          <w:szCs w:val="24"/>
          <w:lang w:eastAsia="zh-CN"/>
        </w:rPr>
        <w:t xml:space="preserve"> </w:t>
      </w:r>
      <w:r w:rsidR="00180D8B">
        <w:rPr>
          <w:rFonts w:ascii="Arial" w:hAnsi="Arial"/>
          <w:b/>
          <w:sz w:val="24"/>
          <w:szCs w:val="24"/>
          <w:lang w:eastAsia="zh-CN"/>
        </w:rPr>
        <w:t>18</w:t>
      </w:r>
      <w:r w:rsidR="009B01C2">
        <w:rPr>
          <w:rFonts w:ascii="Arial" w:hAnsi="Arial"/>
          <w:b/>
          <w:sz w:val="24"/>
          <w:szCs w:val="24"/>
          <w:vertAlign w:val="superscript"/>
          <w:lang w:eastAsia="zh-CN"/>
        </w:rPr>
        <w:t>th</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A63071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D237D">
        <w:rPr>
          <w:rFonts w:ascii="Arial" w:eastAsia="Times New Roman" w:hAnsi="Arial" w:cs="Arial"/>
          <w:b/>
          <w:bCs/>
          <w:sz w:val="24"/>
        </w:rPr>
        <w:t>Response to R3-24</w:t>
      </w:r>
      <w:r w:rsidR="009A5A3F">
        <w:rPr>
          <w:rFonts w:ascii="Arial" w:eastAsia="Times New Roman" w:hAnsi="Arial" w:cs="Arial"/>
          <w:b/>
          <w:bCs/>
          <w:sz w:val="24"/>
        </w:rPr>
        <w:t>5201</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19BEA10E" w:rsidR="00E95E17" w:rsidRDefault="003063A9" w:rsidP="00FD11D9">
      <w:pPr>
        <w:overflowPunct w:val="0"/>
        <w:autoSpaceDE w:val="0"/>
        <w:autoSpaceDN w:val="0"/>
        <w:adjustRightInd w:val="0"/>
        <w:spacing w:after="0"/>
        <w:jc w:val="both"/>
        <w:textAlignment w:val="baseline"/>
      </w:pPr>
      <w:r>
        <w:t>I</w:t>
      </w:r>
      <w:r w:rsidR="00F54F9C">
        <w:t>n th</w:t>
      </w:r>
      <w:r w:rsidR="004255D4">
        <w:t xml:space="preserve">e </w:t>
      </w:r>
      <w:r w:rsidR="00221C53">
        <w:t>previous t</w:t>
      </w:r>
      <w:r w:rsidR="000458AB">
        <w:t>hree</w:t>
      </w:r>
      <w:r w:rsidR="004255D4">
        <w:t xml:space="preserve"> RAN3 meetings</w:t>
      </w:r>
      <w:r w:rsidR="00221C53">
        <w:t xml:space="preserve"> </w:t>
      </w:r>
      <w:r w:rsidR="00664D6E">
        <w:t>(</w:t>
      </w:r>
      <w:r w:rsidR="00956938">
        <w:t xml:space="preserve">RAN3 </w:t>
      </w:r>
      <w:r w:rsidR="00511363">
        <w:t>#123-bis, RAN3 #124</w:t>
      </w:r>
      <w:r w:rsidR="000C724B">
        <w:t>, RAN3 #125</w:t>
      </w:r>
      <w:r w:rsidR="00664D6E">
        <w:t>)</w:t>
      </w:r>
      <w:r w:rsidR="004255D4">
        <w:t xml:space="preserve">, we </w:t>
      </w:r>
      <w:r w:rsidR="00990B0A">
        <w:t>propos</w:t>
      </w:r>
      <w:r w:rsidR="004255D4">
        <w:t xml:space="preserve">ed a solution for </w:t>
      </w:r>
      <w:r w:rsidR="005B2B9D">
        <w:t xml:space="preserve">Rel-19 Inter-CU LTM </w:t>
      </w:r>
      <w:r w:rsidR="006A4EFF">
        <w:t xml:space="preserve">[1], [2], </w:t>
      </w:r>
      <w:r w:rsidR="000C724B">
        <w:t xml:space="preserve">[3], </w:t>
      </w:r>
      <w:r w:rsidR="006A4EFF">
        <w:t>in whic</w:t>
      </w:r>
      <w:r w:rsidR="00797779">
        <w:t xml:space="preserve">h the RRC and PDCP </w:t>
      </w:r>
      <w:r w:rsidR="000B5186">
        <w:t xml:space="preserve">anchor do not change </w:t>
      </w:r>
      <w:r w:rsidR="004C72F4">
        <w:t>with UE mobility</w:t>
      </w:r>
      <w:r w:rsidR="00990B0A">
        <w:t xml:space="preserve">, i.e., the source </w:t>
      </w:r>
      <w:proofErr w:type="spellStart"/>
      <w:r w:rsidR="00990B0A">
        <w:t>gNB</w:t>
      </w:r>
      <w:proofErr w:type="spellEnd"/>
      <w:r w:rsidR="00990B0A">
        <w:t xml:space="preserve">-CU </w:t>
      </w:r>
      <w:r w:rsidR="00AE717B">
        <w:t xml:space="preserve">continues to </w:t>
      </w:r>
      <w:r w:rsidR="00131190">
        <w:t xml:space="preserve">serve as an anchor </w:t>
      </w:r>
      <w:r w:rsidR="00EC60BE">
        <w:t>as</w:t>
      </w:r>
      <w:r w:rsidR="00131190">
        <w:t xml:space="preserve"> the </w:t>
      </w:r>
      <w:r w:rsidR="002D770D">
        <w:t>UE</w:t>
      </w:r>
      <w:r w:rsidR="00EC60BE">
        <w:t xml:space="preserve"> moves</w:t>
      </w:r>
      <w:r w:rsidR="0099237E">
        <w:t xml:space="preserve"> across </w:t>
      </w:r>
      <w:r w:rsidR="00E52F6E">
        <w:t xml:space="preserve">more than one </w:t>
      </w:r>
      <w:proofErr w:type="spellStart"/>
      <w:r w:rsidR="00E52F6E">
        <w:t>gNB</w:t>
      </w:r>
      <w:proofErr w:type="spellEnd"/>
      <w:r w:rsidR="00E52F6E">
        <w:t xml:space="preserve"> coverage</w:t>
      </w:r>
      <w:r w:rsidR="002D770D">
        <w:t>.</w:t>
      </w:r>
      <w:r w:rsidR="00664D6E">
        <w:t xml:space="preserve"> </w:t>
      </w:r>
      <w:r w:rsidR="00027B3E">
        <w:t>In our contributions</w:t>
      </w:r>
      <w:r w:rsidR="00284C9C">
        <w:t xml:space="preserve"> [1], [2]</w:t>
      </w:r>
      <w:r w:rsidR="00027B3E">
        <w:t>,</w:t>
      </w:r>
      <w:r w:rsidR="00D8386D">
        <w:t xml:space="preserve"> [3],</w:t>
      </w:r>
      <w:r w:rsidR="00027B3E">
        <w:t xml:space="preserve"> w</w:t>
      </w:r>
      <w:r w:rsidR="00664D6E">
        <w:t xml:space="preserve">e </w:t>
      </w:r>
      <w:r w:rsidR="0069618B">
        <w:t>explained the motivation for considering this solution</w:t>
      </w:r>
      <w:r w:rsidR="0075561A">
        <w:t xml:space="preserve"> outlining </w:t>
      </w:r>
      <w:r w:rsidR="0097793D">
        <w:t>its</w:t>
      </w:r>
      <w:r w:rsidR="0075561A">
        <w:t xml:space="preserve"> many benefits.</w:t>
      </w:r>
      <w:r w:rsidR="0069618B">
        <w:t xml:space="preserve"> </w:t>
      </w:r>
      <w:r w:rsidR="00E75472">
        <w:t>We continued the</w:t>
      </w:r>
      <w:r w:rsidR="005D1EEE">
        <w:t xml:space="preserve"> discussion</w:t>
      </w:r>
      <w:r w:rsidR="00E75472">
        <w:t xml:space="preserve"> </w:t>
      </w:r>
      <w:r w:rsidR="00130D7C">
        <w:t>in this meeting with t</w:t>
      </w:r>
      <w:r w:rsidR="00C12776">
        <w:t>hree</w:t>
      </w:r>
      <w:r w:rsidR="00130D7C">
        <w:t xml:space="preserve"> contributions </w:t>
      </w:r>
      <w:r w:rsidR="00F64B35">
        <w:t>[4],</w:t>
      </w:r>
      <w:r w:rsidR="00C12776">
        <w:t xml:space="preserve"> [5], [6],</w:t>
      </w:r>
      <w:r w:rsidR="00787FF0">
        <w:t xml:space="preserve"> </w:t>
      </w:r>
      <w:r w:rsidR="00F64B35">
        <w:t>discussing</w:t>
      </w:r>
      <w:r w:rsidR="00787FF0">
        <w:t xml:space="preserve"> in some detail </w:t>
      </w:r>
      <w:r w:rsidR="0040350B">
        <w:t>various</w:t>
      </w:r>
      <w:r w:rsidR="00787FF0">
        <w:t xml:space="preserve"> technical aspects of the solution</w:t>
      </w:r>
      <w:r w:rsidR="00B026D8">
        <w:t>,</w:t>
      </w:r>
      <w:r w:rsidR="00F0326A">
        <w:t xml:space="preserve"> </w:t>
      </w:r>
      <w:r w:rsidR="00751B5B">
        <w:t xml:space="preserve">some of the main procedures </w:t>
      </w:r>
      <w:r w:rsidR="00F5608B">
        <w:t>in</w:t>
      </w:r>
      <w:r w:rsidR="00751B5B">
        <w:t xml:space="preserve"> LTM</w:t>
      </w:r>
      <w:r w:rsidR="003E76B5">
        <w:t xml:space="preserve"> preparation and LTM execution</w:t>
      </w:r>
      <w:r w:rsidR="00B026D8">
        <w:t xml:space="preserve">, and an impact analysis of </w:t>
      </w:r>
      <w:r w:rsidR="00952B92">
        <w:t xml:space="preserve">the solution where the anchor </w:t>
      </w:r>
      <w:proofErr w:type="spellStart"/>
      <w:r w:rsidR="00952B92">
        <w:t>gNB</w:t>
      </w:r>
      <w:proofErr w:type="spellEnd"/>
      <w:r w:rsidR="00952B92">
        <w:t xml:space="preserve"> change</w:t>
      </w:r>
      <w:r w:rsidR="00733C34">
        <w:t xml:space="preserve">s </w:t>
      </w:r>
      <w:r w:rsidR="00A312BC">
        <w:t xml:space="preserve">as the UE moves </w:t>
      </w:r>
      <w:r w:rsidR="00301523">
        <w:t xml:space="preserve">out of coverage of a </w:t>
      </w:r>
      <w:proofErr w:type="spellStart"/>
      <w:r w:rsidR="00301523">
        <w:t>gNB</w:t>
      </w:r>
      <w:proofErr w:type="spellEnd"/>
      <w:r w:rsidR="003E76B5">
        <w:t>.</w:t>
      </w:r>
      <w:r w:rsidR="00751B5B">
        <w:t xml:space="preserve"> </w:t>
      </w:r>
      <w:r w:rsidR="00F64B35">
        <w:t xml:space="preserve"> </w:t>
      </w:r>
      <w:r w:rsidR="005D1EEE">
        <w:t xml:space="preserve"> </w:t>
      </w:r>
      <w:r w:rsidR="006A4EFF">
        <w:t xml:space="preserve"> </w:t>
      </w:r>
      <w:r w:rsidR="00F53978">
        <w:t xml:space="preserve"> </w:t>
      </w:r>
      <w:r w:rsidR="000636E6">
        <w:t xml:space="preserve"> </w:t>
      </w:r>
      <w:r w:rsidR="00927A1C">
        <w:t xml:space="preserve"> </w:t>
      </w:r>
      <w:r w:rsidR="00F07E1A">
        <w:t xml:space="preserve"> </w:t>
      </w:r>
    </w:p>
    <w:p w14:paraId="06FA5CEF" w14:textId="0301015D" w:rsidR="008204DA" w:rsidRDefault="008204DA" w:rsidP="00FD11D9">
      <w:pPr>
        <w:overflowPunct w:val="0"/>
        <w:autoSpaceDE w:val="0"/>
        <w:autoSpaceDN w:val="0"/>
        <w:adjustRightInd w:val="0"/>
        <w:spacing w:after="0"/>
        <w:jc w:val="both"/>
        <w:textAlignment w:val="baseline"/>
      </w:pPr>
    </w:p>
    <w:p w14:paraId="3802B525" w14:textId="36311584" w:rsidR="003E76B5" w:rsidRDefault="00FB1938" w:rsidP="003E76B5">
      <w:pPr>
        <w:overflowPunct w:val="0"/>
        <w:autoSpaceDE w:val="0"/>
        <w:autoSpaceDN w:val="0"/>
        <w:adjustRightInd w:val="0"/>
        <w:spacing w:after="0"/>
        <w:jc w:val="both"/>
        <w:textAlignment w:val="baseline"/>
      </w:pPr>
      <w:r>
        <w:t xml:space="preserve">In this contribution, </w:t>
      </w:r>
      <w:r w:rsidR="005E5685">
        <w:t xml:space="preserve">we </w:t>
      </w:r>
      <w:r w:rsidR="00D226D5">
        <w:t xml:space="preserve">provide </w:t>
      </w:r>
      <w:r w:rsidR="00ED1146">
        <w:t xml:space="preserve">clarifications and responses to </w:t>
      </w:r>
      <w:r w:rsidR="003F446D">
        <w:t xml:space="preserve">questions </w:t>
      </w:r>
      <w:r w:rsidR="00250E0F">
        <w:t xml:space="preserve">raised by other companies during offline discussions and </w:t>
      </w:r>
      <w:r w:rsidR="007A2E0F">
        <w:t xml:space="preserve">in the contribution </w:t>
      </w:r>
      <w:r w:rsidR="00785E35">
        <w:t xml:space="preserve">[7] </w:t>
      </w:r>
      <w:r w:rsidR="00BD7E98">
        <w:t>that was submitted in this meeting</w:t>
      </w:r>
      <w:r w:rsidR="007A6D8B">
        <w:t>.</w:t>
      </w:r>
      <w:r w:rsidR="00BD7E98">
        <w:t xml:space="preserve"> </w:t>
      </w:r>
      <w:r w:rsidR="00250E0F">
        <w:t xml:space="preserve"> </w:t>
      </w:r>
      <w:r w:rsidR="00ED1146">
        <w:t xml:space="preserve"> </w:t>
      </w:r>
    </w:p>
    <w:p w14:paraId="40A45BAD" w14:textId="170D9D03" w:rsidR="00A66EBF" w:rsidRPr="00C92CF8" w:rsidRDefault="007D4988" w:rsidP="00C92CF8">
      <w:pPr>
        <w:pStyle w:val="Heading1"/>
      </w:pPr>
      <w:r>
        <w:t>2</w:t>
      </w:r>
      <w:r w:rsidR="006C50BE">
        <w:t xml:space="preserve"> </w:t>
      </w:r>
      <w:r w:rsidR="004A2FCD">
        <w:t>Alignment</w:t>
      </w:r>
      <w:r w:rsidR="006C50BE">
        <w:t xml:space="preserve"> with</w:t>
      </w:r>
      <w:r w:rsidR="003F777B">
        <w:t xml:space="preserve"> </w:t>
      </w:r>
      <w:r w:rsidR="004A2FCD">
        <w:t>the</w:t>
      </w:r>
      <w:r w:rsidR="003F777B">
        <w:t xml:space="preserve"> </w:t>
      </w:r>
      <w:bookmarkStart w:id="1" w:name="_Hlk174536143"/>
      <w:r w:rsidR="003F777B">
        <w:t>Rel-19 WID</w:t>
      </w:r>
      <w:bookmarkEnd w:id="1"/>
      <w:r w:rsidR="00090DFF">
        <w:t xml:space="preserve">  </w:t>
      </w:r>
    </w:p>
    <w:p w14:paraId="7FE65ABB" w14:textId="1F5AF704" w:rsidR="009D0D78" w:rsidRDefault="00617D47"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detailed in </w:t>
      </w:r>
      <w:r w:rsidR="00117C2A">
        <w:rPr>
          <w:rFonts w:eastAsiaTheme="minorHAnsi"/>
          <w:color w:val="262626" w:themeColor="text1" w:themeTint="D9"/>
          <w:kern w:val="2"/>
          <w:lang w:val="en-US"/>
          <w14:ligatures w14:val="standardContextual"/>
        </w:rPr>
        <w:t>[4-6]</w:t>
      </w:r>
      <w:r>
        <w:rPr>
          <w:rFonts w:eastAsiaTheme="minorHAnsi"/>
          <w:color w:val="262626" w:themeColor="text1" w:themeTint="D9"/>
          <w:kern w:val="2"/>
          <w:lang w:val="en-US"/>
          <w14:ligatures w14:val="standardContextual"/>
        </w:rPr>
        <w:t>, inter-</w:t>
      </w:r>
      <w:proofErr w:type="spellStart"/>
      <w:r>
        <w:rPr>
          <w:rFonts w:eastAsiaTheme="minorHAnsi"/>
          <w:color w:val="262626" w:themeColor="text1" w:themeTint="D9"/>
          <w:kern w:val="2"/>
          <w:lang w:val="en-US"/>
          <w14:ligatures w14:val="standardContextual"/>
        </w:rPr>
        <w:t>gNB</w:t>
      </w:r>
      <w:proofErr w:type="spellEnd"/>
      <w:r w:rsidR="00CD2761">
        <w:rPr>
          <w:rFonts w:eastAsiaTheme="minorHAnsi"/>
          <w:color w:val="262626" w:themeColor="text1" w:themeTint="D9"/>
          <w:kern w:val="2"/>
          <w:lang w:val="en-US"/>
          <w14:ligatures w14:val="standardContextual"/>
        </w:rPr>
        <w:t>/inter-CU</w:t>
      </w:r>
      <w:r>
        <w:rPr>
          <w:rFonts w:eastAsiaTheme="minorHAnsi"/>
          <w:color w:val="262626" w:themeColor="text1" w:themeTint="D9"/>
          <w:kern w:val="2"/>
          <w:lang w:val="en-US"/>
          <w14:ligatures w14:val="standardContextual"/>
        </w:rPr>
        <w:t xml:space="preserve"> LTM with no switch of </w:t>
      </w:r>
      <w:r w:rsidR="00E53C5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70259D">
        <w:rPr>
          <w:rFonts w:eastAsiaTheme="minorHAnsi"/>
          <w:color w:val="262626" w:themeColor="text1" w:themeTint="D9"/>
          <w:kern w:val="2"/>
          <w:lang w:val="en-US"/>
          <w14:ligatures w14:val="standardContextual"/>
        </w:rPr>
        <w:t>does not require support of</w:t>
      </w:r>
      <w:r>
        <w:rPr>
          <w:rFonts w:eastAsiaTheme="minorHAnsi"/>
          <w:color w:val="262626" w:themeColor="text1" w:themeTint="D9"/>
          <w:kern w:val="2"/>
          <w:lang w:val="en-US"/>
          <w14:ligatures w14:val="standardContextual"/>
        </w:rPr>
        <w:t xml:space="preserve"> additional functionality</w:t>
      </w:r>
      <w:r w:rsidR="00B438E4">
        <w:rPr>
          <w:rFonts w:eastAsiaTheme="minorHAnsi"/>
          <w:color w:val="262626" w:themeColor="text1" w:themeTint="D9"/>
          <w:kern w:val="2"/>
          <w:lang w:val="en-US"/>
          <w14:ligatures w14:val="standardContextual"/>
        </w:rPr>
        <w:t xml:space="preserve"> by the UE</w:t>
      </w:r>
      <w:r>
        <w:rPr>
          <w:rFonts w:eastAsiaTheme="minorHAnsi"/>
          <w:color w:val="262626" w:themeColor="text1" w:themeTint="D9"/>
          <w:kern w:val="2"/>
          <w:lang w:val="en-US"/>
          <w14:ligatures w14:val="standardContextual"/>
        </w:rPr>
        <w:t xml:space="preserve"> beyond Rel-18 LTM</w:t>
      </w:r>
      <w:r w:rsidR="00B438E4">
        <w:rPr>
          <w:rFonts w:eastAsiaTheme="minorHAnsi"/>
          <w:color w:val="262626" w:themeColor="text1" w:themeTint="D9"/>
          <w:kern w:val="2"/>
          <w:lang w:val="en-US"/>
          <w14:ligatures w14:val="standardContextual"/>
        </w:rPr>
        <w:t>, which is not true for inter-</w:t>
      </w:r>
      <w:proofErr w:type="spellStart"/>
      <w:r w:rsidR="00B438E4">
        <w:rPr>
          <w:rFonts w:eastAsiaTheme="minorHAnsi"/>
          <w:color w:val="262626" w:themeColor="text1" w:themeTint="D9"/>
          <w:kern w:val="2"/>
          <w:lang w:val="en-US"/>
          <w14:ligatures w14:val="standardContextual"/>
        </w:rPr>
        <w:t>gNB</w:t>
      </w:r>
      <w:proofErr w:type="spellEnd"/>
      <w:r w:rsidR="00B438E4">
        <w:rPr>
          <w:rFonts w:eastAsiaTheme="minorHAnsi"/>
          <w:color w:val="262626" w:themeColor="text1" w:themeTint="D9"/>
          <w:kern w:val="2"/>
          <w:lang w:val="en-US"/>
          <w14:ligatures w14:val="standardContextual"/>
        </w:rPr>
        <w:t xml:space="preserve"> LTM with switch of </w:t>
      </w:r>
      <w:r w:rsidR="00E53C5A">
        <w:rPr>
          <w:rFonts w:eastAsiaTheme="minorHAnsi"/>
          <w:color w:val="262626" w:themeColor="text1" w:themeTint="D9"/>
          <w:kern w:val="2"/>
          <w:lang w:val="en-US"/>
          <w14:ligatures w14:val="standardContextual"/>
        </w:rPr>
        <w:t>RRC/</w:t>
      </w:r>
      <w:r w:rsidR="00B438E4">
        <w:rPr>
          <w:rFonts w:eastAsiaTheme="minorHAnsi"/>
          <w:color w:val="262626" w:themeColor="text1" w:themeTint="D9"/>
          <w:kern w:val="2"/>
          <w:lang w:val="en-US"/>
          <w14:ligatures w14:val="standardContextual"/>
        </w:rPr>
        <w:t>PDCP anchor.</w:t>
      </w:r>
      <w:r w:rsidR="00F00958">
        <w:rPr>
          <w:rFonts w:eastAsiaTheme="minorHAnsi"/>
          <w:color w:val="262626" w:themeColor="text1" w:themeTint="D9"/>
          <w:kern w:val="2"/>
          <w:lang w:val="en-US"/>
          <w14:ligatures w14:val="standardContextual"/>
        </w:rPr>
        <w:t xml:space="preserve"> </w:t>
      </w:r>
    </w:p>
    <w:p w14:paraId="6AA6D01D" w14:textId="5A32EF5E" w:rsidR="00B438E4" w:rsidRPr="00050149" w:rsidRDefault="002B45E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1</w:t>
      </w:r>
      <w:r>
        <w:rPr>
          <w:rFonts w:eastAsiaTheme="minorHAnsi"/>
          <w:b/>
          <w:bCs/>
          <w:color w:val="262626" w:themeColor="text1" w:themeTint="D9"/>
          <w:kern w:val="2"/>
          <w:lang w:val="en-US"/>
          <w14:ligatures w14:val="standardContextual"/>
        </w:rPr>
        <w:t xml:space="preserve">: </w:t>
      </w:r>
      <w:r w:rsidR="005A1AFC">
        <w:rPr>
          <w:rFonts w:eastAsiaTheme="minorHAnsi"/>
          <w:b/>
          <w:bCs/>
          <w:color w:val="262626" w:themeColor="text1" w:themeTint="D9"/>
          <w:kern w:val="2"/>
          <w:lang w:val="en-US"/>
          <w14:ligatures w14:val="standardContextual"/>
        </w:rPr>
        <w:t>Rel-18 LTM features are sufficient for</w:t>
      </w:r>
      <w:r w:rsidR="00440EC5">
        <w:rPr>
          <w:rFonts w:eastAsiaTheme="minorHAnsi"/>
          <w:b/>
          <w:bCs/>
          <w:color w:val="262626" w:themeColor="text1" w:themeTint="D9"/>
          <w:kern w:val="2"/>
          <w:lang w:val="en-US"/>
          <w14:ligatures w14:val="standardContextual"/>
        </w:rPr>
        <w:t xml:space="preserve"> the</w:t>
      </w:r>
      <w:r w:rsidR="005A1AFC">
        <w:rPr>
          <w:rFonts w:eastAsiaTheme="minorHAnsi"/>
          <w:b/>
          <w:bCs/>
          <w:color w:val="262626" w:themeColor="text1" w:themeTint="D9"/>
          <w:kern w:val="2"/>
          <w:lang w:val="en-US"/>
          <w14:ligatures w14:val="standardContextual"/>
        </w:rPr>
        <w:t xml:space="preserve"> UE to perform inter-</w:t>
      </w:r>
      <w:proofErr w:type="spellStart"/>
      <w:r w:rsidR="005A1AFC">
        <w:rPr>
          <w:rFonts w:eastAsiaTheme="minorHAnsi"/>
          <w:b/>
          <w:bCs/>
          <w:color w:val="262626" w:themeColor="text1" w:themeTint="D9"/>
          <w:kern w:val="2"/>
          <w:lang w:val="en-US"/>
          <w14:ligatures w14:val="standardContextual"/>
        </w:rPr>
        <w:t>gNB</w:t>
      </w:r>
      <w:proofErr w:type="spellEnd"/>
      <w:r w:rsidR="005A1AFC">
        <w:rPr>
          <w:rFonts w:eastAsiaTheme="minorHAnsi"/>
          <w:b/>
          <w:bCs/>
          <w:color w:val="262626" w:themeColor="text1" w:themeTint="D9"/>
          <w:kern w:val="2"/>
          <w:lang w:val="en-US"/>
          <w14:ligatures w14:val="standardContextual"/>
        </w:rPr>
        <w:t xml:space="preserve"> LTM </w:t>
      </w:r>
      <w:r w:rsidR="004F5C94">
        <w:rPr>
          <w:rFonts w:eastAsiaTheme="minorHAnsi"/>
          <w:b/>
          <w:bCs/>
          <w:color w:val="262626" w:themeColor="text1" w:themeTint="D9"/>
          <w:kern w:val="2"/>
          <w:lang w:val="en-US"/>
          <w14:ligatures w14:val="standardContextual"/>
        </w:rPr>
        <w:t xml:space="preserve">without switching the </w:t>
      </w:r>
      <w:r w:rsidR="00C272AC">
        <w:rPr>
          <w:rFonts w:eastAsiaTheme="minorHAnsi"/>
          <w:b/>
          <w:bCs/>
          <w:color w:val="262626" w:themeColor="text1" w:themeTint="D9"/>
          <w:kern w:val="2"/>
          <w:lang w:val="en-US"/>
          <w14:ligatures w14:val="standardContextual"/>
        </w:rPr>
        <w:t>PDCP</w:t>
      </w:r>
      <w:r w:rsidR="003162F6">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This is not </w:t>
      </w:r>
      <w:r w:rsidR="004F5C94">
        <w:rPr>
          <w:rFonts w:eastAsiaTheme="minorHAnsi"/>
          <w:b/>
          <w:bCs/>
          <w:color w:val="262626" w:themeColor="text1" w:themeTint="D9"/>
          <w:kern w:val="2"/>
          <w:lang w:val="en-US"/>
          <w14:ligatures w14:val="standardContextual"/>
        </w:rPr>
        <w:t>the case</w:t>
      </w:r>
      <w:r w:rsidR="00C272AC">
        <w:rPr>
          <w:rFonts w:eastAsiaTheme="minorHAnsi"/>
          <w:b/>
          <w:bCs/>
          <w:color w:val="262626" w:themeColor="text1" w:themeTint="D9"/>
          <w:kern w:val="2"/>
          <w:lang w:val="en-US"/>
          <w14:ligatures w14:val="standardContextual"/>
        </w:rPr>
        <w:t xml:space="preserve"> if the PDCP</w:t>
      </w:r>
      <w:r w:rsidR="00AE3841">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needs to be switched</w:t>
      </w:r>
      <w:r w:rsidR="000D1ADB">
        <w:rPr>
          <w:rFonts w:eastAsiaTheme="minorHAnsi"/>
          <w:b/>
          <w:bCs/>
          <w:color w:val="262626" w:themeColor="text1" w:themeTint="D9"/>
          <w:kern w:val="2"/>
          <w:lang w:val="en-US"/>
          <w14:ligatures w14:val="standardContextual"/>
        </w:rPr>
        <w:t xml:space="preserve"> </w:t>
      </w:r>
      <w:r w:rsidR="00AE3841">
        <w:rPr>
          <w:rFonts w:eastAsiaTheme="minorHAnsi"/>
          <w:b/>
          <w:bCs/>
          <w:color w:val="262626" w:themeColor="text1" w:themeTint="D9"/>
          <w:kern w:val="2"/>
          <w:lang w:val="en-US"/>
          <w14:ligatures w14:val="standardContextual"/>
        </w:rPr>
        <w:t>(i.e., in</w:t>
      </w:r>
      <w:r w:rsidR="000D1ADB">
        <w:rPr>
          <w:rFonts w:eastAsiaTheme="minorHAnsi"/>
          <w:b/>
          <w:bCs/>
          <w:color w:val="262626" w:themeColor="text1" w:themeTint="D9"/>
          <w:kern w:val="2"/>
          <w:lang w:val="en-US"/>
          <w14:ligatures w14:val="standardContextual"/>
        </w:rPr>
        <w:t xml:space="preserve"> case </w:t>
      </w:r>
      <w:r w:rsidR="00AE3841">
        <w:rPr>
          <w:rFonts w:eastAsiaTheme="minorHAnsi"/>
          <w:b/>
          <w:bCs/>
          <w:color w:val="262626" w:themeColor="text1" w:themeTint="D9"/>
          <w:kern w:val="2"/>
          <w:lang w:val="en-US"/>
          <w14:ligatures w14:val="standardContextual"/>
        </w:rPr>
        <w:t>of</w:t>
      </w:r>
      <w:r w:rsidR="000D1ADB">
        <w:rPr>
          <w:rFonts w:eastAsiaTheme="minorHAnsi"/>
          <w:b/>
          <w:bCs/>
          <w:color w:val="262626" w:themeColor="text1" w:themeTint="D9"/>
          <w:kern w:val="2"/>
          <w:lang w:val="en-US"/>
          <w14:ligatures w14:val="standardContextual"/>
        </w:rPr>
        <w:t xml:space="preserve"> Anchor switching based solution</w:t>
      </w:r>
      <w:r w:rsidR="00AE3841">
        <w:rPr>
          <w:rFonts w:eastAsiaTheme="minorHAnsi"/>
          <w:b/>
          <w:bCs/>
          <w:color w:val="262626" w:themeColor="text1" w:themeTint="D9"/>
          <w:kern w:val="2"/>
          <w:lang w:val="en-US"/>
          <w14:ligatures w14:val="standardContextual"/>
        </w:rPr>
        <w:t>)</w:t>
      </w:r>
      <w:r w:rsidR="00C272AC">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w:t>
      </w:r>
    </w:p>
    <w:p w14:paraId="665EE800" w14:textId="6DDC99CD" w:rsidR="00496F46" w:rsidRDefault="00BF6573" w:rsidP="007F32A8">
      <w:pPr>
        <w:spacing w:after="160" w:line="259" w:lineRule="auto"/>
        <w:rPr>
          <w:rFonts w:eastAsiaTheme="minorHAnsi"/>
          <w:color w:val="262626" w:themeColor="text1" w:themeTint="D9"/>
          <w:kern w:val="2"/>
          <w:lang w:val="en-US"/>
          <w14:ligatures w14:val="standardContextual"/>
        </w:rPr>
      </w:pPr>
      <w:r w:rsidRPr="00BF6573">
        <w:rPr>
          <w:rFonts w:eastAsiaTheme="minorHAnsi"/>
          <w:color w:val="262626" w:themeColor="text1" w:themeTint="D9"/>
          <w:kern w:val="2"/>
          <w:lang w:val="en-US"/>
          <w14:ligatures w14:val="standardContextual"/>
        </w:rPr>
        <w:t xml:space="preserve">As </w:t>
      </w:r>
      <w:r w:rsidR="00780201">
        <w:rPr>
          <w:rFonts w:eastAsiaTheme="minorHAnsi"/>
          <w:color w:val="262626" w:themeColor="text1" w:themeTint="D9"/>
          <w:kern w:val="2"/>
          <w:lang w:val="en-US"/>
          <w14:ligatures w14:val="standardContextual"/>
        </w:rPr>
        <w:t xml:space="preserve">[6] </w:t>
      </w:r>
      <w:r w:rsidR="00F55E52">
        <w:rPr>
          <w:rFonts w:eastAsiaTheme="minorHAnsi"/>
          <w:color w:val="262626" w:themeColor="text1" w:themeTint="D9"/>
          <w:kern w:val="2"/>
          <w:lang w:val="en-US"/>
          <w14:ligatures w14:val="standardContextual"/>
        </w:rPr>
        <w:t>explains</w:t>
      </w:r>
      <w:r w:rsidRPr="00BF6573">
        <w:rPr>
          <w:rFonts w:eastAsiaTheme="minorHAnsi"/>
          <w:color w:val="262626" w:themeColor="text1" w:themeTint="D9"/>
          <w:kern w:val="2"/>
          <w:lang w:val="en-US"/>
          <w14:ligatures w14:val="standardContextual"/>
        </w:rPr>
        <w:t xml:space="preserve">, </w:t>
      </w:r>
      <w:r w:rsidR="007F5EF3">
        <w:rPr>
          <w:rFonts w:eastAsiaTheme="minorHAnsi"/>
          <w:color w:val="262626" w:themeColor="text1" w:themeTint="D9"/>
          <w:kern w:val="2"/>
          <w:lang w:val="en-US"/>
          <w14:ligatures w14:val="standardContextual"/>
        </w:rPr>
        <w:t>inter-</w:t>
      </w:r>
      <w:proofErr w:type="spellStart"/>
      <w:r w:rsidR="007F5EF3">
        <w:rPr>
          <w:rFonts w:eastAsiaTheme="minorHAnsi"/>
          <w:color w:val="262626" w:themeColor="text1" w:themeTint="D9"/>
          <w:kern w:val="2"/>
          <w:lang w:val="en-US"/>
          <w14:ligatures w14:val="standardContextual"/>
        </w:rPr>
        <w:t>gNB</w:t>
      </w:r>
      <w:proofErr w:type="spellEnd"/>
      <w:r w:rsidR="007F5EF3">
        <w:rPr>
          <w:rFonts w:eastAsiaTheme="minorHAnsi"/>
          <w:color w:val="262626" w:themeColor="text1" w:themeTint="D9"/>
          <w:kern w:val="2"/>
          <w:lang w:val="en-US"/>
          <w14:ligatures w14:val="standardContextual"/>
        </w:rPr>
        <w:t xml:space="preserve"> LTM with no switch of </w:t>
      </w:r>
      <w:r w:rsidR="00492604">
        <w:rPr>
          <w:rFonts w:eastAsiaTheme="minorHAnsi"/>
          <w:color w:val="262626" w:themeColor="text1" w:themeTint="D9"/>
          <w:kern w:val="2"/>
          <w:lang w:val="en-US"/>
          <w14:ligatures w14:val="standardContextual"/>
        </w:rPr>
        <w:t>RRC/</w:t>
      </w:r>
      <w:r w:rsidRPr="00BF6573">
        <w:rPr>
          <w:rFonts w:eastAsiaTheme="minorHAnsi"/>
          <w:color w:val="262626" w:themeColor="text1" w:themeTint="D9"/>
          <w:kern w:val="2"/>
          <w:lang w:val="en-US"/>
          <w14:ligatures w14:val="standardContextual"/>
        </w:rPr>
        <w:t xml:space="preserve">PDCP anchor </w:t>
      </w:r>
      <w:r w:rsidR="001056D1">
        <w:rPr>
          <w:rFonts w:eastAsiaTheme="minorHAnsi"/>
          <w:color w:val="262626" w:themeColor="text1" w:themeTint="D9"/>
          <w:kern w:val="2"/>
          <w:lang w:val="en-US"/>
          <w14:ligatures w14:val="standardContextual"/>
        </w:rPr>
        <w:t xml:space="preserve">is transparent to the </w:t>
      </w:r>
      <w:proofErr w:type="spellStart"/>
      <w:r w:rsidR="001056D1">
        <w:rPr>
          <w:rFonts w:eastAsiaTheme="minorHAnsi"/>
          <w:color w:val="262626" w:themeColor="text1" w:themeTint="D9"/>
          <w:kern w:val="2"/>
          <w:lang w:val="en-US"/>
          <w14:ligatures w14:val="standardContextual"/>
        </w:rPr>
        <w:t>gNB</w:t>
      </w:r>
      <w:proofErr w:type="spellEnd"/>
      <w:r w:rsidR="001056D1">
        <w:rPr>
          <w:rFonts w:eastAsiaTheme="minorHAnsi"/>
          <w:color w:val="262626" w:themeColor="text1" w:themeTint="D9"/>
          <w:kern w:val="2"/>
          <w:lang w:val="en-US"/>
          <w14:ligatures w14:val="standardContextual"/>
        </w:rPr>
        <w:t xml:space="preserve">-DU serving the UE. </w:t>
      </w:r>
      <w:r w:rsidR="00DD2B34">
        <w:rPr>
          <w:rFonts w:eastAsiaTheme="minorHAnsi"/>
          <w:color w:val="262626" w:themeColor="text1" w:themeTint="D9"/>
          <w:kern w:val="2"/>
          <w:lang w:val="en-US"/>
          <w14:ligatures w14:val="standardContextual"/>
        </w:rPr>
        <w:t>This implies all</w:t>
      </w:r>
      <w:r w:rsidRPr="00BF6573">
        <w:rPr>
          <w:rFonts w:eastAsiaTheme="minorHAnsi"/>
          <w:color w:val="262626" w:themeColor="text1" w:themeTint="D9"/>
          <w:kern w:val="2"/>
          <w:lang w:val="en-US"/>
          <w14:ligatures w14:val="standardContextual"/>
        </w:rPr>
        <w:t xml:space="preserve"> R18 </w:t>
      </w:r>
      <w:r w:rsidR="00913203">
        <w:rPr>
          <w:rFonts w:eastAsiaTheme="minorHAnsi"/>
          <w:color w:val="262626" w:themeColor="text1" w:themeTint="D9"/>
          <w:kern w:val="2"/>
          <w:lang w:val="en-US"/>
          <w14:ligatures w14:val="standardContextual"/>
        </w:rPr>
        <w:t>I</w:t>
      </w:r>
      <w:r w:rsidRPr="00BF6573">
        <w:rPr>
          <w:rFonts w:eastAsiaTheme="minorHAnsi"/>
          <w:color w:val="262626" w:themeColor="text1" w:themeTint="D9"/>
          <w:kern w:val="2"/>
          <w:lang w:val="en-US"/>
          <w14:ligatures w14:val="standardContextual"/>
        </w:rPr>
        <w:t>ntra-CU LTM procedures</w:t>
      </w:r>
      <w:r w:rsidR="00DD2B34">
        <w:rPr>
          <w:rFonts w:eastAsiaTheme="minorHAnsi"/>
          <w:color w:val="262626" w:themeColor="text1" w:themeTint="D9"/>
          <w:kern w:val="2"/>
          <w:lang w:val="en-US"/>
          <w14:ligatures w14:val="standardContextual"/>
        </w:rPr>
        <w:t xml:space="preserve"> can be reused as is</w:t>
      </w:r>
      <w:r w:rsidR="00BE5EA8">
        <w:rPr>
          <w:rFonts w:eastAsiaTheme="minorHAnsi"/>
          <w:color w:val="262626" w:themeColor="text1" w:themeTint="D9"/>
          <w:kern w:val="2"/>
          <w:lang w:val="en-US"/>
          <w14:ligatures w14:val="standardContextual"/>
        </w:rPr>
        <w:t xml:space="preserve"> including</w:t>
      </w:r>
      <w:r w:rsidR="00185709">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 xml:space="preserve">LTM candidate cell preparation, Early TA RACH configuration, TA Information Transfer, </w:t>
      </w:r>
      <w:r w:rsidR="00E73299">
        <w:rPr>
          <w:rFonts w:eastAsiaTheme="minorHAnsi"/>
          <w:color w:val="262626" w:themeColor="text1" w:themeTint="D9"/>
          <w:kern w:val="2"/>
          <w:lang w:val="en-US"/>
          <w14:ligatures w14:val="standardContextual"/>
        </w:rPr>
        <w:t>LTM CSI resource configuration</w:t>
      </w:r>
      <w:r w:rsidR="00C5790C">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LTM Cell Switch Notification</w:t>
      </w:r>
      <w:r w:rsidR="00D561D4">
        <w:rPr>
          <w:rFonts w:eastAsiaTheme="minorHAnsi"/>
          <w:color w:val="262626" w:themeColor="text1" w:themeTint="D9"/>
          <w:kern w:val="2"/>
          <w:lang w:val="en-US"/>
          <w14:ligatures w14:val="standardContextual"/>
        </w:rPr>
        <w:t>, etc.</w:t>
      </w:r>
      <w:r w:rsidR="00902F09" w:rsidDel="00D561D4">
        <w:rPr>
          <w:rFonts w:eastAsiaTheme="minorHAnsi"/>
          <w:color w:val="262626" w:themeColor="text1" w:themeTint="D9"/>
          <w:kern w:val="2"/>
          <w:lang w:val="en-US"/>
          <w14:ligatures w14:val="standardContextual"/>
        </w:rPr>
        <w:t xml:space="preserve"> </w:t>
      </w:r>
    </w:p>
    <w:p w14:paraId="181A334A" w14:textId="2BF44D3C" w:rsidR="001D3062" w:rsidRPr="00921039" w:rsidRDefault="000908B7" w:rsidP="007F32A8">
      <w:pPr>
        <w:spacing w:after="160" w:line="259" w:lineRule="auto"/>
        <w:rPr>
          <w:rFonts w:eastAsiaTheme="minorHAnsi"/>
          <w:b/>
          <w:color w:val="262626" w:themeColor="text1" w:themeTint="D9"/>
          <w:kern w:val="2"/>
          <w:lang w:val="en-US"/>
          <w14:ligatures w14:val="standardContextual"/>
        </w:rPr>
      </w:pPr>
      <w:bookmarkStart w:id="2" w:name="_Hlk174536191"/>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2</w:t>
      </w:r>
      <w:r>
        <w:rPr>
          <w:rFonts w:eastAsiaTheme="minorHAnsi"/>
          <w:b/>
          <w:bCs/>
          <w:color w:val="262626" w:themeColor="text1" w:themeTint="D9"/>
          <w:kern w:val="2"/>
          <w:lang w:val="en-US"/>
          <w14:ligatures w14:val="standardContextual"/>
        </w:rPr>
        <w:t>: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w:t>
      </w:r>
      <w:r w:rsidR="006F7E6B">
        <w:rPr>
          <w:rFonts w:eastAsiaTheme="minorHAnsi"/>
          <w:b/>
          <w:bCs/>
          <w:color w:val="262626" w:themeColor="text1" w:themeTint="D9"/>
          <w:kern w:val="2"/>
          <w:lang w:val="en-US"/>
          <w14:ligatures w14:val="standardContextual"/>
        </w:rPr>
        <w:t>out</w:t>
      </w:r>
      <w:r>
        <w:rPr>
          <w:rFonts w:eastAsiaTheme="minorHAnsi"/>
          <w:b/>
          <w:bCs/>
          <w:color w:val="262626" w:themeColor="text1" w:themeTint="D9"/>
          <w:kern w:val="2"/>
          <w:lang w:val="en-US"/>
          <w14:ligatures w14:val="standardContextual"/>
        </w:rPr>
        <w:t xml:space="preserve"> switch</w:t>
      </w:r>
      <w:r w:rsidR="006F7E6B">
        <w:rPr>
          <w:rFonts w:eastAsiaTheme="minorHAnsi"/>
          <w:b/>
          <w:bCs/>
          <w:color w:val="262626" w:themeColor="text1" w:themeTint="D9"/>
          <w:kern w:val="2"/>
          <w:lang w:val="en-US"/>
          <w14:ligatures w14:val="standardContextual"/>
        </w:rPr>
        <w:t>ing the</w:t>
      </w:r>
      <w:r>
        <w:rPr>
          <w:rFonts w:eastAsiaTheme="minorHAnsi"/>
          <w:b/>
          <w:bCs/>
          <w:color w:val="262626" w:themeColor="text1" w:themeTint="D9"/>
          <w:kern w:val="2"/>
          <w:lang w:val="en-US"/>
          <w14:ligatures w14:val="standardContextual"/>
        </w:rPr>
        <w:t xml:space="preserve"> PDCP</w:t>
      </w:r>
      <w:r w:rsidR="00AE3841">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 anchor is transparent to the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w:t>
      </w:r>
      <w:r w:rsidR="00D05A86">
        <w:rPr>
          <w:rFonts w:eastAsiaTheme="minorHAnsi"/>
          <w:b/>
          <w:bCs/>
          <w:color w:val="262626" w:themeColor="text1" w:themeTint="D9"/>
          <w:kern w:val="2"/>
          <w:lang w:val="en-US"/>
          <w14:ligatures w14:val="standardContextual"/>
        </w:rPr>
        <w:t>serving the UE. All Rel-18 F1 LTM procedures can be reused.</w:t>
      </w:r>
    </w:p>
    <w:bookmarkEnd w:id="2"/>
    <w:p w14:paraId="5C02C994" w14:textId="5B6E617A" w:rsidR="00130226" w:rsidRDefault="00C10B9C"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R19 Inter-CU LTM objective </w:t>
      </w:r>
      <w:r w:rsidR="00E41D9D">
        <w:rPr>
          <w:rFonts w:eastAsiaTheme="minorHAnsi"/>
          <w:color w:val="262626" w:themeColor="text1" w:themeTint="D9"/>
          <w:kern w:val="2"/>
          <w:lang w:val="en-US"/>
          <w14:ligatures w14:val="standardContextual"/>
        </w:rPr>
        <w:t>indicates that subsequent LTM m</w:t>
      </w:r>
      <w:r w:rsidR="004F0A3B">
        <w:rPr>
          <w:rFonts w:eastAsiaTheme="minorHAnsi"/>
          <w:color w:val="262626" w:themeColor="text1" w:themeTint="D9"/>
          <w:kern w:val="2"/>
          <w:lang w:val="en-US"/>
          <w14:ligatures w14:val="standardContextual"/>
        </w:rPr>
        <w:t xml:space="preserve">obility </w:t>
      </w:r>
      <w:proofErr w:type="gramStart"/>
      <w:r w:rsidR="004F0A3B">
        <w:rPr>
          <w:rFonts w:eastAsiaTheme="minorHAnsi"/>
          <w:color w:val="262626" w:themeColor="text1" w:themeTint="D9"/>
          <w:kern w:val="2"/>
          <w:lang w:val="en-US"/>
          <w14:ligatures w14:val="standardContextual"/>
        </w:rPr>
        <w:t>has to</w:t>
      </w:r>
      <w:proofErr w:type="gramEnd"/>
      <w:r w:rsidR="004F0A3B">
        <w:rPr>
          <w:rFonts w:eastAsiaTheme="minorHAnsi"/>
          <w:color w:val="262626" w:themeColor="text1" w:themeTint="D9"/>
          <w:kern w:val="2"/>
          <w:lang w:val="en-US"/>
          <w14:ligatures w14:val="standardContextual"/>
        </w:rPr>
        <w:t xml:space="preserve"> aim to avoid RRC Reconfiguration during cell switching procedure and </w:t>
      </w:r>
      <w:r w:rsidR="004A2E30">
        <w:rPr>
          <w:rFonts w:eastAsiaTheme="minorHAnsi"/>
          <w:color w:val="262626" w:themeColor="text1" w:themeTint="D9"/>
          <w:kern w:val="2"/>
          <w:lang w:val="en-US"/>
          <w14:ligatures w14:val="standardContextual"/>
        </w:rPr>
        <w:t xml:space="preserve">PDCP/RRC </w:t>
      </w:r>
      <w:r w:rsidR="0085417E">
        <w:rPr>
          <w:rFonts w:eastAsiaTheme="minorHAnsi"/>
          <w:color w:val="262626" w:themeColor="text1" w:themeTint="D9"/>
          <w:kern w:val="2"/>
          <w:lang w:val="en-US"/>
          <w14:ligatures w14:val="standardContextual"/>
        </w:rPr>
        <w:t>switching</w:t>
      </w:r>
      <w:r w:rsidR="004A2E30">
        <w:rPr>
          <w:rFonts w:eastAsiaTheme="minorHAnsi"/>
          <w:color w:val="262626" w:themeColor="text1" w:themeTint="D9"/>
          <w:kern w:val="2"/>
          <w:lang w:val="en-US"/>
          <w14:ligatures w14:val="standardContextual"/>
        </w:rPr>
        <w:t xml:space="preserve"> based solution requires RRC Reconfiguration</w:t>
      </w:r>
      <w:r w:rsidR="008332AA">
        <w:rPr>
          <w:rFonts w:eastAsiaTheme="minorHAnsi"/>
          <w:color w:val="262626" w:themeColor="text1" w:themeTint="D9"/>
          <w:kern w:val="2"/>
          <w:lang w:val="en-US"/>
          <w14:ligatures w14:val="standardContextual"/>
        </w:rPr>
        <w:t xml:space="preserve"> during subsequent Inter-CU LTM cell sw</w:t>
      </w:r>
      <w:r w:rsidR="0085417E">
        <w:rPr>
          <w:rFonts w:eastAsiaTheme="minorHAnsi"/>
          <w:color w:val="262626" w:themeColor="text1" w:themeTint="D9"/>
          <w:kern w:val="2"/>
          <w:lang w:val="en-US"/>
          <w14:ligatures w14:val="standardContextual"/>
        </w:rPr>
        <w:t>itch and is not aligned with WID objective.</w:t>
      </w:r>
    </w:p>
    <w:p w14:paraId="1B950EBD" w14:textId="749EE0E9" w:rsidR="00C10B9C" w:rsidRPr="00921039" w:rsidRDefault="00C10B9C" w:rsidP="00C10B9C">
      <w:pPr>
        <w:numPr>
          <w:ilvl w:val="1"/>
          <w:numId w:val="10"/>
        </w:numPr>
        <w:spacing w:after="160" w:line="259" w:lineRule="auto"/>
        <w:rPr>
          <w:rFonts w:eastAsiaTheme="minorHAnsi"/>
          <w:i/>
          <w:color w:val="262626" w:themeColor="text1" w:themeTint="D9"/>
          <w:kern w:val="2"/>
          <w:highlight w:val="yellow"/>
          <w:lang w:val="en-US"/>
          <w14:ligatures w14:val="standardContextual"/>
        </w:rPr>
      </w:pPr>
      <w:r w:rsidRPr="00C10B9C">
        <w:rPr>
          <w:rFonts w:eastAsiaTheme="minorHAnsi"/>
          <w:i/>
          <w:iCs/>
          <w:color w:val="262626" w:themeColor="text1" w:themeTint="D9"/>
          <w:kern w:val="2"/>
          <w:lang w:val="en-US"/>
          <w14:ligatures w14:val="standardContextual"/>
        </w:rPr>
        <w:t xml:space="preserve">Specify support for subsequent LTM mobility procedures </w:t>
      </w:r>
      <w:r w:rsidRPr="00921039">
        <w:rPr>
          <w:rFonts w:eastAsiaTheme="minorHAnsi"/>
          <w:i/>
          <w:color w:val="262626" w:themeColor="text1" w:themeTint="D9"/>
          <w:kern w:val="2"/>
          <w:highlight w:val="yellow"/>
          <w:lang w:val="en-US"/>
          <w14:ligatures w14:val="standardContextual"/>
        </w:rPr>
        <w:t>aiming to avoid RRC configuration between cell switches as per Rel-18 LTM</w:t>
      </w:r>
    </w:p>
    <w:p w14:paraId="1E678C0B" w14:textId="60447495" w:rsidR="004F4EEC" w:rsidRPr="008F19A5" w:rsidRDefault="00B76906" w:rsidP="008F19A5">
      <w:pPr>
        <w:spacing w:after="160" w:line="259" w:lineRule="auto"/>
        <w:rPr>
          <w:rFonts w:eastAsiaTheme="minorHAnsi"/>
          <w:color w:val="262626" w:themeColor="text1" w:themeTint="D9"/>
          <w:kern w:val="2"/>
          <w:lang w:val="en-US"/>
          <w14:ligatures w14:val="standardContextual"/>
        </w:rPr>
      </w:pPr>
      <w:r w:rsidRPr="008F19A5">
        <w:rPr>
          <w:rFonts w:eastAsiaTheme="minorHAnsi"/>
          <w:color w:val="262626" w:themeColor="text1" w:themeTint="D9"/>
          <w:kern w:val="2"/>
          <w:lang w:val="en-US"/>
          <w14:ligatures w14:val="standardContextual"/>
        </w:rPr>
        <w:t xml:space="preserve">Furthermore, </w:t>
      </w:r>
      <w:r w:rsidR="00040E73">
        <w:rPr>
          <w:rFonts w:eastAsiaTheme="minorHAnsi"/>
          <w:color w:val="262626" w:themeColor="text1" w:themeTint="D9"/>
          <w:kern w:val="2"/>
          <w:lang w:val="en-US"/>
          <w14:ligatures w14:val="standardContextual"/>
        </w:rPr>
        <w:t>[4]</w:t>
      </w:r>
      <w:r w:rsidRPr="008F19A5">
        <w:rPr>
          <w:rFonts w:eastAsiaTheme="minorHAnsi"/>
          <w:color w:val="262626" w:themeColor="text1" w:themeTint="D9"/>
          <w:kern w:val="2"/>
          <w:lang w:val="en-US"/>
          <w14:ligatures w14:val="standardContextual"/>
        </w:rPr>
        <w:t xml:space="preserve"> shows how subsequent LTM is supported in a similar manner to Rel-18. On the other hand, subsequent inter-</w:t>
      </w:r>
      <w:proofErr w:type="spellStart"/>
      <w:r w:rsidRPr="008F19A5">
        <w:rPr>
          <w:rFonts w:eastAsiaTheme="minorHAnsi"/>
          <w:color w:val="262626" w:themeColor="text1" w:themeTint="D9"/>
          <w:kern w:val="2"/>
          <w:lang w:val="en-US"/>
          <w14:ligatures w14:val="standardContextual"/>
        </w:rPr>
        <w:t>gNB</w:t>
      </w:r>
      <w:proofErr w:type="spellEnd"/>
      <w:r w:rsidRPr="008F19A5">
        <w:rPr>
          <w:rFonts w:eastAsiaTheme="minorHAnsi"/>
          <w:color w:val="262626" w:themeColor="text1" w:themeTint="D9"/>
          <w:kern w:val="2"/>
          <w:lang w:val="en-US"/>
          <w14:ligatures w14:val="standardContextual"/>
        </w:rPr>
        <w:t xml:space="preserve"> LTM with switch of RRC/PDCP anchor introduces at least three extra complexities compared to subsequent inter-</w:t>
      </w:r>
      <w:proofErr w:type="spellStart"/>
      <w:r w:rsidRPr="008F19A5">
        <w:rPr>
          <w:rFonts w:eastAsiaTheme="minorHAnsi"/>
          <w:color w:val="262626" w:themeColor="text1" w:themeTint="D9"/>
          <w:kern w:val="2"/>
          <w:lang w:val="en-US"/>
          <w14:ligatures w14:val="standardContextual"/>
        </w:rPr>
        <w:t>gNB</w:t>
      </w:r>
      <w:proofErr w:type="spellEnd"/>
      <w:r w:rsidRPr="008F19A5">
        <w:rPr>
          <w:rFonts w:eastAsiaTheme="minorHAnsi"/>
          <w:color w:val="262626" w:themeColor="text1" w:themeTint="D9"/>
          <w:kern w:val="2"/>
          <w:lang w:val="en-US"/>
          <w14:ligatures w14:val="standardContextual"/>
        </w:rPr>
        <w:t xml:space="preserve"> LTM with fixed PDCP anchor:</w:t>
      </w:r>
    </w:p>
    <w:p w14:paraId="51F43DC6" w14:textId="77777777" w:rsidR="000C17E7" w:rsidRDefault="00E5245F" w:rsidP="00E5245F">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t>C</w:t>
      </w:r>
      <w:r w:rsidR="00E07114" w:rsidRPr="00921039">
        <w:rPr>
          <w:rFonts w:eastAsiaTheme="minorHAnsi"/>
          <w:b/>
          <w:color w:val="262626" w:themeColor="text1" w:themeTint="D9"/>
          <w:kern w:val="2"/>
          <w:lang w:val="en-US"/>
          <w14:ligatures w14:val="standardContextual"/>
        </w:rPr>
        <w:t>omplexity 1</w:t>
      </w:r>
      <w:r w:rsidR="00E07114">
        <w:rPr>
          <w:rFonts w:eastAsiaTheme="minorHAnsi"/>
          <w:color w:val="262626" w:themeColor="text1" w:themeTint="D9"/>
          <w:kern w:val="2"/>
          <w:lang w:val="en-US"/>
          <w14:ligatures w14:val="standardContextual"/>
        </w:rPr>
        <w:t xml:space="preserve">: security needs to be handled and prepared among the </w:t>
      </w:r>
      <w:proofErr w:type="spellStart"/>
      <w:r w:rsidR="00E07114">
        <w:rPr>
          <w:rFonts w:eastAsiaTheme="minorHAnsi"/>
          <w:color w:val="262626" w:themeColor="text1" w:themeTint="D9"/>
          <w:kern w:val="2"/>
          <w:lang w:val="en-US"/>
          <w14:ligatures w14:val="standardContextual"/>
        </w:rPr>
        <w:t>gNBs</w:t>
      </w:r>
      <w:proofErr w:type="spellEnd"/>
      <w:r w:rsidR="00E07114">
        <w:rPr>
          <w:rFonts w:eastAsiaTheme="minorHAnsi"/>
          <w:color w:val="262626" w:themeColor="text1" w:themeTint="D9"/>
          <w:kern w:val="2"/>
          <w:lang w:val="en-US"/>
          <w14:ligatures w14:val="standardContextual"/>
        </w:rPr>
        <w:t xml:space="preserve"> and the CN throughout the subsequent mobility</w:t>
      </w:r>
      <w:r w:rsidR="000C17E7">
        <w:rPr>
          <w:rFonts w:eastAsiaTheme="minorHAnsi"/>
          <w:color w:val="262626" w:themeColor="text1" w:themeTint="D9"/>
          <w:kern w:val="2"/>
          <w:lang w:val="en-US"/>
          <w14:ligatures w14:val="standardContextual"/>
        </w:rPr>
        <w:t xml:space="preserve"> lifetime. This is not needed if the PDCP anchor is fixed.</w:t>
      </w:r>
    </w:p>
    <w:p w14:paraId="61640091" w14:textId="5903087B" w:rsidR="00496F46" w:rsidRPr="00CB6156" w:rsidRDefault="000C17E7">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lastRenderedPageBreak/>
        <w:t>Complexity 2</w:t>
      </w:r>
      <w:r>
        <w:rPr>
          <w:rFonts w:eastAsiaTheme="minorHAnsi"/>
          <w:color w:val="262626" w:themeColor="text1" w:themeTint="D9"/>
          <w:kern w:val="2"/>
          <w:lang w:val="en-US"/>
          <w14:ligatures w14:val="standardContextual"/>
        </w:rPr>
        <w:t xml:space="preserve">: </w:t>
      </w:r>
      <w:r w:rsidR="00A051AC" w:rsidRPr="00921039">
        <w:rPr>
          <w:rFonts w:eastAsiaTheme="minorHAnsi"/>
          <w:color w:val="262626" w:themeColor="text1" w:themeTint="D9"/>
          <w:kern w:val="2"/>
          <w:lang w:val="en-US"/>
          <w14:ligatures w14:val="standardContextual"/>
        </w:rPr>
        <w:t xml:space="preserve"> </w:t>
      </w:r>
      <w:r w:rsidR="009373F0">
        <w:rPr>
          <w:rFonts w:eastAsiaTheme="minorHAnsi"/>
          <w:color w:val="262626" w:themeColor="text1" w:themeTint="D9"/>
          <w:kern w:val="2"/>
          <w:lang w:val="en-US"/>
          <w14:ligatures w14:val="standardContextual"/>
        </w:rPr>
        <w:t xml:space="preserve">all candidate </w:t>
      </w:r>
      <w:proofErr w:type="spellStart"/>
      <w:r w:rsidR="009373F0">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need to keep updated on the current serving </w:t>
      </w:r>
      <w:proofErr w:type="spellStart"/>
      <w:r w:rsidR="009373F0">
        <w:rPr>
          <w:rFonts w:eastAsiaTheme="minorHAnsi"/>
          <w:color w:val="262626" w:themeColor="text1" w:themeTint="D9"/>
          <w:kern w:val="2"/>
          <w:lang w:val="en-US"/>
          <w14:ligatures w14:val="standardContextual"/>
        </w:rPr>
        <w:t>gNB</w:t>
      </w:r>
      <w:proofErr w:type="spellEnd"/>
      <w:r w:rsidR="009373F0">
        <w:rPr>
          <w:rFonts w:eastAsiaTheme="minorHAnsi"/>
          <w:color w:val="262626" w:themeColor="text1" w:themeTint="D9"/>
          <w:kern w:val="2"/>
          <w:lang w:val="en-US"/>
          <w14:ligatures w14:val="standardContextual"/>
        </w:rPr>
        <w:t xml:space="preserve"> (PDCP anchor)</w:t>
      </w:r>
      <w:r w:rsidR="00C61E91">
        <w:rPr>
          <w:rFonts w:eastAsiaTheme="minorHAnsi"/>
          <w:color w:val="262626" w:themeColor="text1" w:themeTint="D9"/>
          <w:kern w:val="2"/>
          <w:lang w:val="en-US"/>
          <w14:ligatures w14:val="standardContextual"/>
        </w:rPr>
        <w:t xml:space="preserve"> and involves lot </w:t>
      </w:r>
      <w:r w:rsidR="00E372F7">
        <w:rPr>
          <w:rFonts w:eastAsiaTheme="minorHAnsi"/>
          <w:color w:val="262626" w:themeColor="text1" w:themeTint="D9"/>
          <w:kern w:val="2"/>
          <w:lang w:val="en-US"/>
          <w14:ligatures w14:val="standardContextual"/>
        </w:rPr>
        <w:t>signaling</w:t>
      </w:r>
      <w:r w:rsidR="00C61E91">
        <w:rPr>
          <w:rFonts w:eastAsiaTheme="minorHAnsi"/>
          <w:color w:val="262626" w:themeColor="text1" w:themeTint="D9"/>
          <w:kern w:val="2"/>
          <w:lang w:val="en-US"/>
          <w14:ligatures w14:val="standardContextual"/>
        </w:rPr>
        <w:t xml:space="preserve"> across </w:t>
      </w:r>
      <w:r w:rsidR="00E372F7">
        <w:rPr>
          <w:rFonts w:eastAsiaTheme="minorHAnsi"/>
          <w:color w:val="262626" w:themeColor="text1" w:themeTint="D9"/>
          <w:kern w:val="2"/>
          <w:lang w:val="en-US"/>
          <w14:ligatures w14:val="standardContextual"/>
        </w:rPr>
        <w:t xml:space="preserve">configured </w:t>
      </w:r>
      <w:proofErr w:type="spellStart"/>
      <w:r w:rsidR="00E372F7">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This is not needed </w:t>
      </w:r>
      <w:r w:rsidR="008E79DF">
        <w:rPr>
          <w:rFonts w:eastAsiaTheme="minorHAnsi"/>
          <w:color w:val="262626" w:themeColor="text1" w:themeTint="D9"/>
          <w:kern w:val="2"/>
          <w:lang w:val="en-US"/>
          <w14:ligatures w14:val="standardContextual"/>
        </w:rPr>
        <w:t>if the PDCP anchor does not change.</w:t>
      </w:r>
    </w:p>
    <w:p w14:paraId="6EE41DD6" w14:textId="728C2EA7" w:rsidR="00CB6156" w:rsidRPr="00E5245F" w:rsidRDefault="00CB6156" w:rsidP="0092103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Complexity 3</w:t>
      </w:r>
      <w:r w:rsidRPr="00921039">
        <w:rPr>
          <w:rFonts w:eastAsiaTheme="minorHAnsi"/>
          <w:color w:val="262626" w:themeColor="text1" w:themeTint="D9"/>
          <w:kern w:val="2"/>
          <w:lang w:val="en-US"/>
          <w14:ligatures w14:val="standardContextual"/>
        </w:rPr>
        <w:t>:</w:t>
      </w:r>
      <w:r>
        <w:rPr>
          <w:rFonts w:eastAsiaTheme="minorHAnsi"/>
          <w:color w:val="262626" w:themeColor="text1" w:themeTint="D9"/>
          <w:kern w:val="2"/>
          <w:lang w:val="en-US"/>
          <w14:ligatures w14:val="standardContextual"/>
        </w:rPr>
        <w:t xml:space="preserve"> </w:t>
      </w:r>
      <w:r w:rsidR="005D2354">
        <w:rPr>
          <w:rFonts w:eastAsiaTheme="minorHAnsi"/>
          <w:color w:val="262626" w:themeColor="text1" w:themeTint="D9"/>
          <w:kern w:val="2"/>
          <w:lang w:val="en-US"/>
          <w14:ligatures w14:val="standardContextual"/>
        </w:rPr>
        <w:t>Anchor switch</w:t>
      </w:r>
      <w:r w:rsidR="00692E1C">
        <w:rPr>
          <w:rFonts w:eastAsiaTheme="minorHAnsi"/>
          <w:color w:val="262626" w:themeColor="text1" w:themeTint="D9"/>
          <w:kern w:val="2"/>
          <w:lang w:val="en-US"/>
          <w14:ligatures w14:val="standardContextual"/>
        </w:rPr>
        <w:t>-</w:t>
      </w:r>
      <w:r w:rsidR="005D2354">
        <w:rPr>
          <w:rFonts w:eastAsiaTheme="minorHAnsi"/>
          <w:color w:val="262626" w:themeColor="text1" w:themeTint="D9"/>
          <w:kern w:val="2"/>
          <w:lang w:val="en-US"/>
          <w14:ligatures w14:val="standardContextual"/>
        </w:rPr>
        <w:t xml:space="preserve">based solution </w:t>
      </w:r>
      <w:r w:rsidR="004529F1">
        <w:rPr>
          <w:rFonts w:eastAsiaTheme="minorHAnsi"/>
          <w:color w:val="262626" w:themeColor="text1" w:themeTint="D9"/>
          <w:kern w:val="2"/>
          <w:lang w:val="en-US"/>
          <w14:ligatures w14:val="standardContextual"/>
        </w:rPr>
        <w:t xml:space="preserve">causes lot of signaling overhead during ping-pong </w:t>
      </w:r>
      <w:r w:rsidR="00FF7A9B">
        <w:rPr>
          <w:rFonts w:eastAsiaTheme="minorHAnsi"/>
          <w:color w:val="262626" w:themeColor="text1" w:themeTint="D9"/>
          <w:kern w:val="2"/>
          <w:lang w:val="en-US"/>
          <w14:ligatures w14:val="standardContextual"/>
        </w:rPr>
        <w:t xml:space="preserve">scenario between 2 neighbor </w:t>
      </w:r>
      <w:proofErr w:type="spellStart"/>
      <w:r w:rsidR="00FF7A9B">
        <w:rPr>
          <w:rFonts w:eastAsiaTheme="minorHAnsi"/>
          <w:color w:val="262626" w:themeColor="text1" w:themeTint="D9"/>
          <w:kern w:val="2"/>
          <w:lang w:val="en-US"/>
          <w14:ligatures w14:val="standardContextual"/>
        </w:rPr>
        <w:t>gNBs</w:t>
      </w:r>
      <w:proofErr w:type="spellEnd"/>
      <w:r w:rsidR="00FF7A9B">
        <w:rPr>
          <w:rFonts w:eastAsiaTheme="minorHAnsi"/>
          <w:color w:val="262626" w:themeColor="text1" w:themeTint="D9"/>
          <w:kern w:val="2"/>
          <w:lang w:val="en-US"/>
          <w14:ligatures w14:val="standardContextual"/>
        </w:rPr>
        <w:t>.</w:t>
      </w:r>
    </w:p>
    <w:p w14:paraId="07EC5BB1" w14:textId="21FE3A78" w:rsidR="008E79DF" w:rsidRDefault="008E79DF" w:rsidP="007F32A8">
      <w:pPr>
        <w:spacing w:after="160" w:line="259" w:lineRule="auto"/>
        <w:rPr>
          <w:rFonts w:eastAsiaTheme="minorHAnsi"/>
          <w:b/>
          <w:bCs/>
          <w:color w:val="262626" w:themeColor="text1" w:themeTint="D9"/>
          <w:kern w:val="2"/>
          <w:lang w:val="en-US"/>
          <w14:ligatures w14:val="standardContextual"/>
        </w:rPr>
      </w:pPr>
      <w:bookmarkStart w:id="3" w:name="_Hlk179388983"/>
      <w:r>
        <w:rPr>
          <w:rFonts w:eastAsiaTheme="minorHAnsi"/>
          <w:b/>
          <w:bCs/>
          <w:color w:val="262626" w:themeColor="text1" w:themeTint="D9"/>
          <w:kern w:val="2"/>
          <w:lang w:val="en-US"/>
          <w14:ligatures w14:val="standardContextual"/>
        </w:rPr>
        <w:t>Observation</w:t>
      </w:r>
      <w:r w:rsidR="00333366">
        <w:rPr>
          <w:rFonts w:eastAsiaTheme="minorHAnsi"/>
          <w:b/>
          <w:bCs/>
          <w:color w:val="262626" w:themeColor="text1" w:themeTint="D9"/>
          <w:kern w:val="2"/>
          <w:lang w:val="en-US"/>
          <w14:ligatures w14:val="standardContextual"/>
        </w:rPr>
        <w:t xml:space="preserve"> 3</w:t>
      </w:r>
      <w:r>
        <w:rPr>
          <w:rFonts w:eastAsiaTheme="minorHAnsi"/>
          <w:b/>
          <w:bCs/>
          <w:color w:val="262626" w:themeColor="text1" w:themeTint="D9"/>
          <w:kern w:val="2"/>
          <w:lang w:val="en-US"/>
          <w14:ligatures w14:val="standardContextual"/>
        </w:rPr>
        <w:t xml:space="preserve">: </w:t>
      </w:r>
      <w:r w:rsidR="009E2645">
        <w:rPr>
          <w:rFonts w:eastAsiaTheme="minorHAnsi"/>
          <w:b/>
          <w:bCs/>
          <w:color w:val="262626" w:themeColor="text1" w:themeTint="D9"/>
          <w:kern w:val="2"/>
          <w:lang w:val="en-US"/>
          <w14:ligatures w14:val="standardContextual"/>
        </w:rPr>
        <w:t>S</w:t>
      </w:r>
      <w:r w:rsidR="002B6B7A">
        <w:rPr>
          <w:rFonts w:eastAsiaTheme="minorHAnsi"/>
          <w:b/>
          <w:bCs/>
          <w:color w:val="262626" w:themeColor="text1" w:themeTint="D9"/>
          <w:kern w:val="2"/>
          <w:lang w:val="en-US"/>
          <w14:ligatures w14:val="standardContextual"/>
        </w:rPr>
        <w:t xml:space="preserve">ecurity </w:t>
      </w:r>
      <w:r w:rsidR="009E2645">
        <w:rPr>
          <w:rFonts w:eastAsiaTheme="minorHAnsi"/>
          <w:b/>
          <w:bCs/>
          <w:color w:val="262626" w:themeColor="text1" w:themeTint="D9"/>
          <w:kern w:val="2"/>
          <w:lang w:val="en-US"/>
          <w14:ligatures w14:val="standardContextual"/>
        </w:rPr>
        <w:t xml:space="preserve">handling </w:t>
      </w:r>
      <w:r w:rsidR="002B6B7A">
        <w:rPr>
          <w:rFonts w:eastAsiaTheme="minorHAnsi"/>
          <w:b/>
          <w:bCs/>
          <w:color w:val="262626" w:themeColor="text1" w:themeTint="D9"/>
          <w:kern w:val="2"/>
          <w:lang w:val="en-US"/>
          <w14:ligatures w14:val="standardContextual"/>
        </w:rPr>
        <w:t>during</w:t>
      </w:r>
      <w:r>
        <w:rPr>
          <w:rFonts w:eastAsiaTheme="minorHAnsi"/>
          <w:b/>
          <w:bCs/>
          <w:color w:val="262626" w:themeColor="text1" w:themeTint="D9"/>
          <w:kern w:val="2"/>
          <w:lang w:val="en-US"/>
          <w14:ligatures w14:val="standardContextual"/>
        </w:rPr>
        <w:t xml:space="preserve"> subsequent mobility </w:t>
      </w:r>
      <w:r w:rsidR="009E2645">
        <w:rPr>
          <w:rFonts w:eastAsiaTheme="minorHAnsi"/>
          <w:b/>
          <w:bCs/>
          <w:color w:val="262626" w:themeColor="text1" w:themeTint="D9"/>
          <w:kern w:val="2"/>
          <w:lang w:val="en-US"/>
          <w14:ligatures w14:val="standardContextual"/>
        </w:rPr>
        <w:t>becomes</w:t>
      </w:r>
      <w:r w:rsidR="002B6B7A">
        <w:rPr>
          <w:rFonts w:eastAsiaTheme="minorHAnsi"/>
          <w:b/>
          <w:bCs/>
          <w:color w:val="262626" w:themeColor="text1" w:themeTint="D9"/>
          <w:kern w:val="2"/>
          <w:lang w:val="en-US"/>
          <w14:ligatures w14:val="standardContextual"/>
        </w:rPr>
        <w:t xml:space="preserve"> an issue</w:t>
      </w:r>
      <w:r w:rsidR="009E2645">
        <w:rPr>
          <w:rFonts w:eastAsiaTheme="minorHAnsi"/>
          <w:b/>
          <w:bCs/>
          <w:color w:val="262626" w:themeColor="text1" w:themeTint="D9"/>
          <w:kern w:val="2"/>
          <w:lang w:val="en-US"/>
          <w14:ligatures w14:val="standardContextual"/>
        </w:rPr>
        <w:t xml:space="preserve"> only</w:t>
      </w:r>
      <w:r w:rsidR="002B6B7A">
        <w:rPr>
          <w:rFonts w:eastAsiaTheme="minorHAnsi"/>
          <w:b/>
          <w:bCs/>
          <w:color w:val="262626" w:themeColor="text1" w:themeTint="D9"/>
          <w:kern w:val="2"/>
          <w:lang w:val="en-US"/>
          <w14:ligatures w14:val="standardContextual"/>
        </w:rPr>
        <w:t xml:space="preserve"> if </w:t>
      </w:r>
      <w:r w:rsidR="009E2645">
        <w:rPr>
          <w:rFonts w:eastAsiaTheme="minorHAnsi"/>
          <w:b/>
          <w:bCs/>
          <w:color w:val="262626" w:themeColor="text1" w:themeTint="D9"/>
          <w:kern w:val="2"/>
          <w:lang w:val="en-US"/>
          <w14:ligatures w14:val="standardContextual"/>
        </w:rPr>
        <w:t xml:space="preserve">the </w:t>
      </w:r>
      <w:r w:rsidR="002B6B7A">
        <w:rPr>
          <w:rFonts w:eastAsiaTheme="minorHAnsi"/>
          <w:b/>
          <w:bCs/>
          <w:color w:val="262626" w:themeColor="text1" w:themeTint="D9"/>
          <w:kern w:val="2"/>
          <w:lang w:val="en-US"/>
          <w14:ligatures w14:val="standardContextual"/>
        </w:rPr>
        <w:t>PDCP anchor is switched</w:t>
      </w:r>
      <w:r w:rsidR="00AF4D27">
        <w:rPr>
          <w:rFonts w:eastAsiaTheme="minorHAnsi"/>
          <w:b/>
          <w:bCs/>
          <w:color w:val="262626" w:themeColor="text1" w:themeTint="D9"/>
          <w:kern w:val="2"/>
          <w:lang w:val="en-US"/>
          <w14:ligatures w14:val="standardContextual"/>
        </w:rPr>
        <w:t xml:space="preserve"> during inter-</w:t>
      </w:r>
      <w:proofErr w:type="spellStart"/>
      <w:r w:rsidR="00AF4D27">
        <w:rPr>
          <w:rFonts w:eastAsiaTheme="minorHAnsi"/>
          <w:b/>
          <w:bCs/>
          <w:color w:val="262626" w:themeColor="text1" w:themeTint="D9"/>
          <w:kern w:val="2"/>
          <w:lang w:val="en-US"/>
          <w14:ligatures w14:val="standardContextual"/>
        </w:rPr>
        <w:t>gNB</w:t>
      </w:r>
      <w:proofErr w:type="spellEnd"/>
      <w:r w:rsidR="00AF4D27">
        <w:rPr>
          <w:rFonts w:eastAsiaTheme="minorHAnsi"/>
          <w:b/>
          <w:bCs/>
          <w:color w:val="262626" w:themeColor="text1" w:themeTint="D9"/>
          <w:kern w:val="2"/>
          <w:lang w:val="en-US"/>
          <w14:ligatures w14:val="standardContextual"/>
        </w:rPr>
        <w:t xml:space="preserve"> LTM</w:t>
      </w:r>
      <w:r w:rsidR="002B6B7A">
        <w:rPr>
          <w:rFonts w:eastAsiaTheme="minorHAnsi"/>
          <w:b/>
          <w:bCs/>
          <w:color w:val="262626" w:themeColor="text1" w:themeTint="D9"/>
          <w:kern w:val="2"/>
          <w:lang w:val="en-US"/>
          <w14:ligatures w14:val="standardContextual"/>
        </w:rPr>
        <w:t>.</w:t>
      </w:r>
    </w:p>
    <w:p w14:paraId="1A920619" w14:textId="77777777" w:rsidR="002B6B7A" w:rsidRDefault="002B6B7A"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4</w:t>
      </w:r>
      <w:r>
        <w:rPr>
          <w:rFonts w:eastAsiaTheme="minorHAnsi"/>
          <w:b/>
          <w:bCs/>
          <w:color w:val="262626" w:themeColor="text1" w:themeTint="D9"/>
          <w:kern w:val="2"/>
          <w:lang w:val="en-US"/>
          <w14:ligatures w14:val="standardContextual"/>
        </w:rPr>
        <w:t xml:space="preserve">: </w:t>
      </w:r>
      <w:r w:rsidR="003C59BA" w:rsidRPr="003C59BA">
        <w:rPr>
          <w:rFonts w:eastAsiaTheme="minorHAnsi"/>
          <w:b/>
          <w:bCs/>
          <w:color w:val="262626" w:themeColor="text1" w:themeTint="D9"/>
          <w:kern w:val="2"/>
          <w14:ligatures w14:val="standardContextual"/>
        </w:rPr>
        <w:t xml:space="preserve">Notifying all candidate </w:t>
      </w:r>
      <w:proofErr w:type="spellStart"/>
      <w:r w:rsidR="003C59BA" w:rsidRPr="003C59BA">
        <w:rPr>
          <w:rFonts w:eastAsiaTheme="minorHAnsi"/>
          <w:b/>
          <w:bCs/>
          <w:color w:val="262626" w:themeColor="text1" w:themeTint="D9"/>
          <w:kern w:val="2"/>
          <w14:ligatures w14:val="standardContextual"/>
        </w:rPr>
        <w:t>gNBs</w:t>
      </w:r>
      <w:proofErr w:type="spellEnd"/>
      <w:r w:rsidR="003C59BA" w:rsidRPr="003C59BA">
        <w:rPr>
          <w:rFonts w:eastAsiaTheme="minorHAnsi"/>
          <w:b/>
          <w:bCs/>
          <w:color w:val="262626" w:themeColor="text1" w:themeTint="D9"/>
          <w:kern w:val="2"/>
          <w14:ligatures w14:val="standardContextual"/>
        </w:rPr>
        <w:t xml:space="preserve"> about any change </w:t>
      </w:r>
      <w:r w:rsidR="003C59BA">
        <w:rPr>
          <w:rFonts w:eastAsiaTheme="minorHAnsi"/>
          <w:b/>
          <w:bCs/>
          <w:color w:val="262626" w:themeColor="text1" w:themeTint="D9"/>
          <w:kern w:val="2"/>
          <w14:ligatures w14:val="standardContextual"/>
        </w:rPr>
        <w:t>of</w:t>
      </w:r>
      <w:r w:rsidR="003C59BA" w:rsidRPr="003C59BA">
        <w:rPr>
          <w:rFonts w:eastAsiaTheme="minorHAnsi"/>
          <w:b/>
          <w:bCs/>
          <w:color w:val="262626" w:themeColor="text1" w:themeTint="D9"/>
          <w:kern w:val="2"/>
          <w14:ligatures w14:val="standardContextual"/>
        </w:rPr>
        <w:t xml:space="preserve"> the current serving </w:t>
      </w:r>
      <w:proofErr w:type="spellStart"/>
      <w:r w:rsidR="003C59BA" w:rsidRPr="003C59BA">
        <w:rPr>
          <w:rFonts w:eastAsiaTheme="minorHAnsi"/>
          <w:b/>
          <w:bCs/>
          <w:color w:val="262626" w:themeColor="text1" w:themeTint="D9"/>
          <w:kern w:val="2"/>
          <w14:ligatures w14:val="standardContextual"/>
        </w:rPr>
        <w:t>gNB</w:t>
      </w:r>
      <w:proofErr w:type="spellEnd"/>
      <w:r w:rsidR="003C59BA" w:rsidRPr="003C59BA">
        <w:rPr>
          <w:rFonts w:eastAsiaTheme="minorHAnsi"/>
          <w:b/>
          <w:bCs/>
          <w:color w:val="262626" w:themeColor="text1" w:themeTint="D9"/>
          <w:kern w:val="2"/>
          <w14:ligatures w14:val="standardContextual"/>
        </w:rPr>
        <w:t xml:space="preserve"> becomes an issue only if the PDCP</w:t>
      </w:r>
      <w:r w:rsidR="00B417FF">
        <w:rPr>
          <w:rFonts w:eastAsiaTheme="minorHAnsi"/>
          <w:b/>
          <w:bCs/>
          <w:color w:val="262626" w:themeColor="text1" w:themeTint="D9"/>
          <w:kern w:val="2"/>
          <w14:ligatures w14:val="standardContextual"/>
        </w:rPr>
        <w:t>/RRC</w:t>
      </w:r>
      <w:r w:rsidR="003C59BA" w:rsidRPr="003C59BA">
        <w:rPr>
          <w:rFonts w:eastAsiaTheme="minorHAnsi"/>
          <w:b/>
          <w:bCs/>
          <w:color w:val="262626" w:themeColor="text1" w:themeTint="D9"/>
          <w:kern w:val="2"/>
          <w14:ligatures w14:val="standardContextual"/>
        </w:rPr>
        <w:t xml:space="preserve"> anchor is switched during inter-</w:t>
      </w:r>
      <w:proofErr w:type="spellStart"/>
      <w:r w:rsidR="003C59BA" w:rsidRPr="003C59BA">
        <w:rPr>
          <w:rFonts w:eastAsiaTheme="minorHAnsi"/>
          <w:b/>
          <w:bCs/>
          <w:color w:val="262626" w:themeColor="text1" w:themeTint="D9"/>
          <w:kern w:val="2"/>
          <w14:ligatures w14:val="standardContextual"/>
        </w:rPr>
        <w:t>gNB</w:t>
      </w:r>
      <w:proofErr w:type="spellEnd"/>
      <w:r w:rsidR="003C59BA" w:rsidRPr="003C59BA">
        <w:rPr>
          <w:rFonts w:eastAsiaTheme="minorHAnsi"/>
          <w:b/>
          <w:bCs/>
          <w:color w:val="262626" w:themeColor="text1" w:themeTint="D9"/>
          <w:kern w:val="2"/>
          <w14:ligatures w14:val="standardContextual"/>
        </w:rPr>
        <w:t xml:space="preserve"> LTM</w:t>
      </w:r>
      <w:r w:rsidR="007D2625">
        <w:rPr>
          <w:rFonts w:eastAsiaTheme="minorHAnsi"/>
          <w:b/>
          <w:bCs/>
          <w:color w:val="262626" w:themeColor="text1" w:themeTint="D9"/>
          <w:kern w:val="2"/>
          <w14:ligatures w14:val="standardContextual"/>
        </w:rPr>
        <w:t xml:space="preserve"> and</w:t>
      </w:r>
      <w:r w:rsidR="009D24C0">
        <w:rPr>
          <w:rFonts w:eastAsiaTheme="minorHAnsi"/>
          <w:b/>
          <w:bCs/>
          <w:color w:val="262626" w:themeColor="text1" w:themeTint="D9"/>
          <w:kern w:val="2"/>
          <w14:ligatures w14:val="standardContextual"/>
        </w:rPr>
        <w:t xml:space="preserve"> this</w:t>
      </w:r>
      <w:r w:rsidR="007D2625">
        <w:rPr>
          <w:rFonts w:eastAsiaTheme="minorHAnsi"/>
          <w:b/>
          <w:bCs/>
          <w:color w:val="262626" w:themeColor="text1" w:themeTint="D9"/>
          <w:kern w:val="2"/>
          <w14:ligatures w14:val="standardContextual"/>
        </w:rPr>
        <w:t xml:space="preserve"> involves lot of </w:t>
      </w:r>
      <w:proofErr w:type="spellStart"/>
      <w:r w:rsidR="007D2625">
        <w:rPr>
          <w:rFonts w:eastAsiaTheme="minorHAnsi"/>
          <w:b/>
          <w:bCs/>
          <w:color w:val="262626" w:themeColor="text1" w:themeTint="D9"/>
          <w:kern w:val="2"/>
          <w14:ligatures w14:val="standardContextual"/>
        </w:rPr>
        <w:t>signaling</w:t>
      </w:r>
      <w:proofErr w:type="spellEnd"/>
      <w:r w:rsidR="007D2625">
        <w:rPr>
          <w:rFonts w:eastAsiaTheme="minorHAnsi"/>
          <w:b/>
          <w:bCs/>
          <w:color w:val="262626" w:themeColor="text1" w:themeTint="D9"/>
          <w:kern w:val="2"/>
          <w14:ligatures w14:val="standardContextual"/>
        </w:rPr>
        <w:t xml:space="preserve"> among </w:t>
      </w:r>
      <w:r w:rsidR="000D3C76">
        <w:rPr>
          <w:rFonts w:eastAsiaTheme="minorHAnsi"/>
          <w:b/>
          <w:bCs/>
          <w:color w:val="262626" w:themeColor="text1" w:themeTint="D9"/>
          <w:kern w:val="2"/>
          <w14:ligatures w14:val="standardContextual"/>
        </w:rPr>
        <w:t xml:space="preserve">candidate </w:t>
      </w:r>
      <w:proofErr w:type="spellStart"/>
      <w:r w:rsidR="000D3C76">
        <w:rPr>
          <w:rFonts w:eastAsiaTheme="minorHAnsi"/>
          <w:b/>
          <w:bCs/>
          <w:color w:val="262626" w:themeColor="text1" w:themeTint="D9"/>
          <w:kern w:val="2"/>
          <w14:ligatures w14:val="standardContextual"/>
        </w:rPr>
        <w:t>gNBs</w:t>
      </w:r>
      <w:proofErr w:type="spellEnd"/>
      <w:r w:rsidR="0085417E">
        <w:rPr>
          <w:rFonts w:eastAsiaTheme="minorHAnsi"/>
          <w:b/>
          <w:bCs/>
          <w:color w:val="262626" w:themeColor="text1" w:themeTint="D9"/>
          <w:kern w:val="2"/>
          <w14:ligatures w14:val="standardContextual"/>
        </w:rPr>
        <w:t xml:space="preserve"> and </w:t>
      </w:r>
      <w:r w:rsidR="00836049">
        <w:rPr>
          <w:rFonts w:eastAsiaTheme="minorHAnsi"/>
          <w:b/>
          <w:bCs/>
          <w:color w:val="262626" w:themeColor="text1" w:themeTint="D9"/>
          <w:kern w:val="2"/>
          <w14:ligatures w14:val="standardContextual"/>
        </w:rPr>
        <w:t>RRC Reconfiguration</w:t>
      </w:r>
      <w:r w:rsidR="00706C04">
        <w:rPr>
          <w:rFonts w:eastAsiaTheme="minorHAnsi"/>
          <w:b/>
          <w:bCs/>
          <w:color w:val="262626" w:themeColor="text1" w:themeTint="D9"/>
          <w:kern w:val="2"/>
          <w14:ligatures w14:val="standardContextual"/>
        </w:rPr>
        <w:t xml:space="preserve"> towards UE</w:t>
      </w:r>
      <w:r w:rsidR="00836049">
        <w:rPr>
          <w:rFonts w:eastAsiaTheme="minorHAnsi"/>
          <w:b/>
          <w:bCs/>
          <w:color w:val="262626" w:themeColor="text1" w:themeTint="D9"/>
          <w:kern w:val="2"/>
          <w14:ligatures w14:val="standardContextual"/>
        </w:rPr>
        <w:t>, which is not aligned with WID objective</w:t>
      </w:r>
      <w:r w:rsidR="00706C04">
        <w:rPr>
          <w:rFonts w:eastAsiaTheme="minorHAnsi"/>
          <w:b/>
          <w:bCs/>
          <w:color w:val="262626" w:themeColor="text1" w:themeTint="D9"/>
          <w:kern w:val="2"/>
          <w14:ligatures w14:val="standardContextual"/>
        </w:rPr>
        <w:t xml:space="preserve"> of “</w:t>
      </w:r>
      <w:r w:rsidR="00706C04" w:rsidRPr="002F06AF">
        <w:rPr>
          <w:rFonts w:eastAsiaTheme="minorHAnsi"/>
          <w:b/>
          <w:i/>
          <w:color w:val="262626" w:themeColor="text1" w:themeTint="D9"/>
          <w:kern w:val="2"/>
          <w14:ligatures w14:val="standardContextual"/>
        </w:rPr>
        <w:t xml:space="preserve">aiming </w:t>
      </w:r>
      <w:r w:rsidR="004307A7" w:rsidRPr="002F06AF">
        <w:rPr>
          <w:rFonts w:eastAsiaTheme="minorHAnsi"/>
          <w:b/>
          <w:i/>
          <w:color w:val="262626" w:themeColor="text1" w:themeTint="D9"/>
          <w:kern w:val="2"/>
          <w14:ligatures w14:val="standardContextual"/>
        </w:rPr>
        <w:t xml:space="preserve">to avoid RRC Reconfiguration between cell switches </w:t>
      </w:r>
      <w:r w:rsidR="009D5EF8" w:rsidRPr="002F06AF">
        <w:rPr>
          <w:rFonts w:eastAsiaTheme="minorHAnsi"/>
          <w:b/>
          <w:i/>
          <w:color w:val="262626" w:themeColor="text1" w:themeTint="D9"/>
          <w:kern w:val="2"/>
          <w14:ligatures w14:val="standardContextual"/>
        </w:rPr>
        <w:t>as per Rel-18 LTM</w:t>
      </w:r>
      <w:r w:rsidR="009D5EF8">
        <w:rPr>
          <w:rFonts w:eastAsiaTheme="minorHAnsi"/>
          <w:b/>
          <w:bCs/>
          <w:color w:val="262626" w:themeColor="text1" w:themeTint="D9"/>
          <w:kern w:val="2"/>
          <w14:ligatures w14:val="standardContextual"/>
        </w:rPr>
        <w:t>”</w:t>
      </w:r>
      <w:r w:rsidR="003C59BA" w:rsidRPr="003C59BA">
        <w:rPr>
          <w:rFonts w:eastAsiaTheme="minorHAnsi"/>
          <w:b/>
          <w:bCs/>
          <w:color w:val="262626" w:themeColor="text1" w:themeTint="D9"/>
          <w:kern w:val="2"/>
          <w14:ligatures w14:val="standardContextual"/>
        </w:rPr>
        <w:t>.</w:t>
      </w:r>
    </w:p>
    <w:p w14:paraId="4D86C770" w14:textId="769DB0BC" w:rsidR="00960D04" w:rsidRPr="002F06AF" w:rsidRDefault="00F7529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5</w:t>
      </w:r>
      <w:r>
        <w:rPr>
          <w:rFonts w:eastAsiaTheme="minorHAnsi"/>
          <w:b/>
          <w:bCs/>
          <w:color w:val="262626" w:themeColor="text1" w:themeTint="D9"/>
          <w:kern w:val="2"/>
          <w:lang w:val="en-US"/>
          <w14:ligatures w14:val="standardContextual"/>
        </w:rPr>
        <w:t xml:space="preserve">: </w:t>
      </w:r>
      <w:r w:rsidR="00CF5512" w:rsidRPr="00CF5512">
        <w:rPr>
          <w:rFonts w:eastAsiaTheme="minorHAnsi"/>
          <w:b/>
          <w:bCs/>
          <w:color w:val="262626" w:themeColor="text1" w:themeTint="D9"/>
          <w:kern w:val="2"/>
          <w:lang w:val="en-US"/>
          <w14:ligatures w14:val="standardContextual"/>
        </w:rPr>
        <w:t>Supporting subsequent inter-</w:t>
      </w:r>
      <w:proofErr w:type="spellStart"/>
      <w:r w:rsidR="00CF5512" w:rsidRPr="00CF5512">
        <w:rPr>
          <w:rFonts w:eastAsiaTheme="minorHAnsi"/>
          <w:b/>
          <w:bCs/>
          <w:color w:val="262626" w:themeColor="text1" w:themeTint="D9"/>
          <w:kern w:val="2"/>
          <w:lang w:val="en-US"/>
          <w14:ligatures w14:val="standardContextual"/>
        </w:rPr>
        <w:t>gNB</w:t>
      </w:r>
      <w:proofErr w:type="spellEnd"/>
      <w:r w:rsidR="00CF5512" w:rsidRPr="00CF5512">
        <w:rPr>
          <w:rFonts w:eastAsiaTheme="minorHAnsi"/>
          <w:b/>
          <w:bCs/>
          <w:color w:val="262626" w:themeColor="text1" w:themeTint="D9"/>
          <w:kern w:val="2"/>
          <w:lang w:val="en-US"/>
          <w14:ligatures w14:val="standardContextual"/>
        </w:rPr>
        <w:t xml:space="preserve"> LTM is easier if the PDCP</w:t>
      </w:r>
      <w:r w:rsidR="00287B89">
        <w:rPr>
          <w:rFonts w:eastAsiaTheme="minorHAnsi"/>
          <w:b/>
          <w:bCs/>
          <w:color w:val="262626" w:themeColor="text1" w:themeTint="D9"/>
          <w:kern w:val="2"/>
          <w:lang w:val="en-US"/>
          <w14:ligatures w14:val="standardContextual"/>
        </w:rPr>
        <w:t>/RRC</w:t>
      </w:r>
      <w:r w:rsidR="00CF5512" w:rsidRPr="00CF5512">
        <w:rPr>
          <w:rFonts w:eastAsiaTheme="minorHAnsi"/>
          <w:b/>
          <w:bCs/>
          <w:color w:val="262626" w:themeColor="text1" w:themeTint="D9"/>
          <w:kern w:val="2"/>
          <w:lang w:val="en-US"/>
          <w14:ligatures w14:val="standardContextual"/>
        </w:rPr>
        <w:t xml:space="preserve"> anchor remains fixed rather than varying with each inter-</w:t>
      </w:r>
      <w:proofErr w:type="spellStart"/>
      <w:r w:rsidR="00CF5512" w:rsidRPr="00CF5512">
        <w:rPr>
          <w:rFonts w:eastAsiaTheme="minorHAnsi"/>
          <w:b/>
          <w:bCs/>
          <w:color w:val="262626" w:themeColor="text1" w:themeTint="D9"/>
          <w:kern w:val="2"/>
          <w:lang w:val="en-US"/>
          <w14:ligatures w14:val="standardContextual"/>
        </w:rPr>
        <w:t>gNB</w:t>
      </w:r>
      <w:proofErr w:type="spellEnd"/>
      <w:r w:rsidR="00CF5512" w:rsidRPr="00CF5512">
        <w:rPr>
          <w:rFonts w:eastAsiaTheme="minorHAnsi"/>
          <w:b/>
          <w:bCs/>
          <w:color w:val="262626" w:themeColor="text1" w:themeTint="D9"/>
          <w:kern w:val="2"/>
          <w:lang w:val="en-US"/>
          <w14:ligatures w14:val="standardContextual"/>
        </w:rPr>
        <w:t xml:space="preserve"> cell switch</w:t>
      </w:r>
      <w:r w:rsidR="001A46DB">
        <w:rPr>
          <w:rFonts w:eastAsiaTheme="minorHAnsi"/>
          <w:b/>
          <w:bCs/>
          <w:color w:val="262626" w:themeColor="text1" w:themeTint="D9"/>
          <w:kern w:val="2"/>
          <w:lang w:val="en-US"/>
          <w14:ligatures w14:val="standardContextual"/>
        </w:rPr>
        <w:t>.</w:t>
      </w:r>
      <w:bookmarkEnd w:id="3"/>
    </w:p>
    <w:p w14:paraId="27968E94" w14:textId="646D9751" w:rsidR="0041730C" w:rsidRPr="00692E1C" w:rsidRDefault="001A46DB"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Based on the observations above</w:t>
      </w:r>
      <w:r w:rsidR="00496F46">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inter-</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 LTM with fixed </w:t>
      </w:r>
      <w:r w:rsidR="006B368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6B368A">
        <w:rPr>
          <w:rFonts w:eastAsiaTheme="minorHAnsi"/>
          <w:color w:val="262626" w:themeColor="text1" w:themeTint="D9"/>
          <w:kern w:val="2"/>
          <w:lang w:val="en-US"/>
          <w14:ligatures w14:val="standardContextual"/>
        </w:rPr>
        <w:t>solution</w:t>
      </w:r>
      <w:r>
        <w:rPr>
          <w:rFonts w:eastAsiaTheme="minorHAnsi"/>
          <w:color w:val="262626" w:themeColor="text1" w:themeTint="D9"/>
          <w:kern w:val="2"/>
          <w:lang w:val="en-US"/>
          <w14:ligatures w14:val="standardContextual"/>
        </w:rPr>
        <w:t xml:space="preserve"> is more aligned with</w:t>
      </w:r>
      <w:r w:rsidR="00F83BD7">
        <w:rPr>
          <w:rFonts w:eastAsiaTheme="minorHAnsi"/>
          <w:color w:val="262626" w:themeColor="text1" w:themeTint="D9"/>
          <w:kern w:val="2"/>
          <w:lang w:val="en-US"/>
          <w14:ligatures w14:val="standardContextual"/>
        </w:rPr>
        <w:t xml:space="preserve"> the</w:t>
      </w:r>
      <w:r w:rsidR="00496F46">
        <w:rPr>
          <w:rFonts w:eastAsiaTheme="minorHAnsi"/>
          <w:color w:val="262626" w:themeColor="text1" w:themeTint="D9"/>
          <w:kern w:val="2"/>
          <w:lang w:val="en-US"/>
          <w14:ligatures w14:val="standardContextual"/>
        </w:rPr>
        <w:t xml:space="preserve"> scope of the Rel-19 WID</w:t>
      </w:r>
      <w:r w:rsidR="00F83BD7">
        <w:rPr>
          <w:rFonts w:eastAsiaTheme="minorHAnsi"/>
          <w:color w:val="262626" w:themeColor="text1" w:themeTint="D9"/>
          <w:kern w:val="2"/>
          <w:lang w:val="en-US"/>
          <w14:ligatures w14:val="standardContextual"/>
        </w:rPr>
        <w:t xml:space="preserve"> compared to inter-</w:t>
      </w:r>
      <w:proofErr w:type="spellStart"/>
      <w:r w:rsidR="00F83BD7">
        <w:rPr>
          <w:rFonts w:eastAsiaTheme="minorHAnsi"/>
          <w:color w:val="262626" w:themeColor="text1" w:themeTint="D9"/>
          <w:kern w:val="2"/>
          <w:lang w:val="en-US"/>
          <w14:ligatures w14:val="standardContextual"/>
        </w:rPr>
        <w:t>gNB</w:t>
      </w:r>
      <w:proofErr w:type="spellEnd"/>
      <w:r w:rsidR="00F83BD7">
        <w:rPr>
          <w:rFonts w:eastAsiaTheme="minorHAnsi"/>
          <w:color w:val="262626" w:themeColor="text1" w:themeTint="D9"/>
          <w:kern w:val="2"/>
          <w:lang w:val="en-US"/>
          <w14:ligatures w14:val="standardContextual"/>
        </w:rPr>
        <w:t xml:space="preserve"> LTM with </w:t>
      </w:r>
      <w:r w:rsidR="00B143E8">
        <w:rPr>
          <w:rFonts w:eastAsiaTheme="minorHAnsi"/>
          <w:color w:val="262626" w:themeColor="text1" w:themeTint="D9"/>
          <w:kern w:val="2"/>
          <w:lang w:val="en-US"/>
          <w14:ligatures w14:val="standardContextual"/>
        </w:rPr>
        <w:t>changing RRC/</w:t>
      </w:r>
      <w:r w:rsidR="00F83BD7">
        <w:rPr>
          <w:rFonts w:eastAsiaTheme="minorHAnsi"/>
          <w:color w:val="262626" w:themeColor="text1" w:themeTint="D9"/>
          <w:kern w:val="2"/>
          <w:lang w:val="en-US"/>
          <w14:ligatures w14:val="standardContextual"/>
        </w:rPr>
        <w:t>PDCP anchor</w:t>
      </w:r>
      <w:r w:rsidR="00496F46">
        <w:rPr>
          <w:rFonts w:eastAsiaTheme="minorHAnsi"/>
          <w:color w:val="262626" w:themeColor="text1" w:themeTint="D9"/>
          <w:kern w:val="2"/>
          <w:lang w:val="en-US"/>
          <w14:ligatures w14:val="standardContextual"/>
        </w:rPr>
        <w:t>.</w:t>
      </w:r>
    </w:p>
    <w:p w14:paraId="72A79949" w14:textId="3D381A8C" w:rsidR="001F2D18" w:rsidRPr="00F23095" w:rsidRDefault="00532B38" w:rsidP="007F32A8">
      <w:pPr>
        <w:spacing w:after="160" w:line="259" w:lineRule="auto"/>
        <w:rPr>
          <w:rFonts w:eastAsiaTheme="minorHAnsi"/>
          <w:b/>
          <w:bCs/>
          <w:color w:val="262626" w:themeColor="text1" w:themeTint="D9"/>
          <w:kern w:val="2"/>
          <w:lang w:val="en-US"/>
          <w14:ligatures w14:val="standardContextual"/>
        </w:rPr>
      </w:pPr>
      <w:bookmarkStart w:id="4" w:name="_Hlk174536232"/>
      <w:r>
        <w:rPr>
          <w:rFonts w:eastAsiaTheme="minorHAnsi"/>
          <w:b/>
          <w:bCs/>
          <w:color w:val="262626" w:themeColor="text1" w:themeTint="D9"/>
          <w:kern w:val="2"/>
          <w:lang w:val="en-US"/>
          <w14:ligatures w14:val="standardContextual"/>
        </w:rPr>
        <w:t>Observation</w:t>
      </w:r>
      <w:r w:rsidR="006B368A">
        <w:rPr>
          <w:rFonts w:eastAsiaTheme="minorHAnsi"/>
          <w:b/>
          <w:bCs/>
          <w:color w:val="262626" w:themeColor="text1" w:themeTint="D9"/>
          <w:kern w:val="2"/>
          <w:lang w:val="en-US"/>
          <w14:ligatures w14:val="standardContextual"/>
        </w:rPr>
        <w:t xml:space="preserve"> 6</w:t>
      </w:r>
      <w:r>
        <w:rPr>
          <w:rFonts w:eastAsiaTheme="minorHAnsi"/>
          <w:b/>
          <w:bCs/>
          <w:color w:val="262626" w:themeColor="text1" w:themeTint="D9"/>
          <w:kern w:val="2"/>
          <w:lang w:val="en-US"/>
          <w14:ligatures w14:val="standardContextual"/>
        </w:rPr>
        <w:t>: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w:t>
      </w:r>
      <w:r w:rsidR="007042FA">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PDCP anchor </w:t>
      </w:r>
      <w:r w:rsidR="00EC565F">
        <w:rPr>
          <w:rFonts w:eastAsiaTheme="minorHAnsi"/>
          <w:b/>
          <w:bCs/>
          <w:color w:val="262626" w:themeColor="text1" w:themeTint="D9"/>
          <w:kern w:val="2"/>
          <w:lang w:val="en-US"/>
          <w14:ligatures w14:val="standardContextual"/>
        </w:rPr>
        <w:t>aligns more closely</w:t>
      </w:r>
      <w:r>
        <w:rPr>
          <w:rFonts w:eastAsiaTheme="minorHAnsi"/>
          <w:b/>
          <w:bCs/>
          <w:color w:val="262626" w:themeColor="text1" w:themeTint="D9"/>
          <w:kern w:val="2"/>
          <w:lang w:val="en-US"/>
          <w14:ligatures w14:val="standardContextual"/>
        </w:rPr>
        <w:t xml:space="preserve"> with Rel-19 WID </w:t>
      </w:r>
      <w:r w:rsidR="00EC565F">
        <w:rPr>
          <w:rFonts w:eastAsiaTheme="minorHAnsi"/>
          <w:b/>
          <w:bCs/>
          <w:color w:val="262626" w:themeColor="text1" w:themeTint="D9"/>
          <w:kern w:val="2"/>
          <w:lang w:val="en-US"/>
          <w14:ligatures w14:val="standardContextual"/>
        </w:rPr>
        <w:t>compared to</w:t>
      </w:r>
      <w:r w:rsidR="00807418">
        <w:rPr>
          <w:rFonts w:eastAsiaTheme="minorHAnsi"/>
          <w:b/>
          <w:bCs/>
          <w:color w:val="262626" w:themeColor="text1" w:themeTint="D9"/>
          <w:kern w:val="2"/>
          <w:lang w:val="en-US"/>
          <w14:ligatures w14:val="standardContextual"/>
        </w:rPr>
        <w:t xml:space="preserve"> inter-</w:t>
      </w:r>
      <w:proofErr w:type="spellStart"/>
      <w:r w:rsidR="00807418">
        <w:rPr>
          <w:rFonts w:eastAsiaTheme="minorHAnsi"/>
          <w:b/>
          <w:bCs/>
          <w:color w:val="262626" w:themeColor="text1" w:themeTint="D9"/>
          <w:kern w:val="2"/>
          <w:lang w:val="en-US"/>
          <w14:ligatures w14:val="standardContextual"/>
        </w:rPr>
        <w:t>gNB</w:t>
      </w:r>
      <w:proofErr w:type="spellEnd"/>
      <w:r w:rsidR="00807418">
        <w:rPr>
          <w:rFonts w:eastAsiaTheme="minorHAnsi"/>
          <w:b/>
          <w:bCs/>
          <w:color w:val="262626" w:themeColor="text1" w:themeTint="D9"/>
          <w:kern w:val="2"/>
          <w:lang w:val="en-US"/>
          <w14:ligatures w14:val="standardContextual"/>
        </w:rPr>
        <w:t xml:space="preserve"> LTM with </w:t>
      </w:r>
      <w:r w:rsidR="00B13641">
        <w:rPr>
          <w:rFonts w:eastAsiaTheme="minorHAnsi"/>
          <w:b/>
          <w:bCs/>
          <w:color w:val="262626" w:themeColor="text1" w:themeTint="D9"/>
          <w:kern w:val="2"/>
          <w:lang w:val="en-US"/>
          <w14:ligatures w14:val="standardContextual"/>
        </w:rPr>
        <w:t>changing</w:t>
      </w:r>
      <w:r w:rsidR="00807418">
        <w:rPr>
          <w:rFonts w:eastAsiaTheme="minorHAnsi"/>
          <w:b/>
          <w:bCs/>
          <w:color w:val="262626" w:themeColor="text1" w:themeTint="D9"/>
          <w:kern w:val="2"/>
          <w:lang w:val="en-US"/>
          <w14:ligatures w14:val="standardContextual"/>
        </w:rPr>
        <w:t xml:space="preserve"> </w:t>
      </w:r>
      <w:r w:rsidR="009D5EF8">
        <w:rPr>
          <w:rFonts w:eastAsiaTheme="minorHAnsi"/>
          <w:b/>
          <w:bCs/>
          <w:color w:val="262626" w:themeColor="text1" w:themeTint="D9"/>
          <w:kern w:val="2"/>
          <w:lang w:val="en-US"/>
          <w14:ligatures w14:val="standardContextual"/>
        </w:rPr>
        <w:t>RRC/</w:t>
      </w:r>
      <w:r w:rsidR="00807418">
        <w:rPr>
          <w:rFonts w:eastAsiaTheme="minorHAnsi"/>
          <w:b/>
          <w:bCs/>
          <w:color w:val="262626" w:themeColor="text1" w:themeTint="D9"/>
          <w:kern w:val="2"/>
          <w:lang w:val="en-US"/>
          <w14:ligatures w14:val="standardContextual"/>
        </w:rPr>
        <w:t>PDCP anchor</w:t>
      </w:r>
      <w:r w:rsidR="00110A74">
        <w:rPr>
          <w:rFonts w:eastAsiaTheme="minorHAnsi"/>
          <w:b/>
          <w:bCs/>
          <w:color w:val="262626" w:themeColor="text1" w:themeTint="D9"/>
          <w:kern w:val="2"/>
          <w:lang w:val="en-US"/>
          <w14:ligatures w14:val="standardContextual"/>
        </w:rPr>
        <w:t xml:space="preserve"> solution</w:t>
      </w:r>
      <w:r w:rsidR="00807418">
        <w:rPr>
          <w:rFonts w:eastAsiaTheme="minorHAnsi"/>
          <w:b/>
          <w:bCs/>
          <w:color w:val="262626" w:themeColor="text1" w:themeTint="D9"/>
          <w:kern w:val="2"/>
          <w:lang w:val="en-US"/>
          <w14:ligatures w14:val="standardContextual"/>
        </w:rPr>
        <w:t>.</w:t>
      </w:r>
      <w:bookmarkEnd w:id="4"/>
    </w:p>
    <w:p w14:paraId="4F8988B5" w14:textId="424C49E6" w:rsidR="000A0F28" w:rsidRDefault="00E07591" w:rsidP="000A0F28">
      <w:pPr>
        <w:pStyle w:val="Heading1"/>
      </w:pPr>
      <w:r>
        <w:t>3</w:t>
      </w:r>
      <w:r w:rsidR="000A0F28">
        <w:t xml:space="preserve"> </w:t>
      </w:r>
      <w:bookmarkStart w:id="5" w:name="_Hlk174536266"/>
      <w:r w:rsidR="009138BB">
        <w:t xml:space="preserve">NG-RAN architecture </w:t>
      </w:r>
      <w:r w:rsidR="00E27DC5">
        <w:t>aspect</w:t>
      </w:r>
      <w:r w:rsidR="009138BB">
        <w:t>s</w:t>
      </w:r>
      <w:bookmarkEnd w:id="5"/>
      <w:r w:rsidR="009138BB">
        <w:t xml:space="preserve"> </w:t>
      </w:r>
      <w:r w:rsidR="00834669">
        <w:t xml:space="preserve"> </w:t>
      </w:r>
    </w:p>
    <w:p w14:paraId="147BFDE6" w14:textId="038FA33E" w:rsidR="00E857E0" w:rsidRDefault="00110A74" w:rsidP="00E857E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Contribution </w:t>
      </w:r>
      <w:r w:rsidR="00165D67">
        <w:rPr>
          <w:rFonts w:eastAsiaTheme="minorHAnsi"/>
          <w:color w:val="262626" w:themeColor="text1" w:themeTint="D9"/>
          <w:kern w:val="2"/>
          <w:lang w:val="en-US"/>
          <w14:ligatures w14:val="standardContextual"/>
        </w:rPr>
        <w:t xml:space="preserve">[7] </w:t>
      </w:r>
      <w:r w:rsidR="008324E2">
        <w:rPr>
          <w:rFonts w:eastAsiaTheme="minorHAnsi"/>
          <w:color w:val="262626" w:themeColor="text1" w:themeTint="D9"/>
          <w:kern w:val="2"/>
          <w:lang w:val="en-US"/>
          <w14:ligatures w14:val="standardContextual"/>
        </w:rPr>
        <w:t xml:space="preserve">makes </w:t>
      </w:r>
      <w:r w:rsidR="000F2730">
        <w:rPr>
          <w:rFonts w:eastAsiaTheme="minorHAnsi"/>
          <w:color w:val="262626" w:themeColor="text1" w:themeTint="D9"/>
          <w:kern w:val="2"/>
          <w:lang w:val="en-US"/>
          <w14:ligatures w14:val="standardContextual"/>
        </w:rPr>
        <w:t>a</w:t>
      </w:r>
      <w:r w:rsidR="00743EEA">
        <w:rPr>
          <w:rFonts w:eastAsiaTheme="minorHAnsi"/>
          <w:color w:val="262626" w:themeColor="text1" w:themeTint="D9"/>
          <w:kern w:val="2"/>
          <w:lang w:val="en-US"/>
          <w14:ligatures w14:val="standardContextual"/>
        </w:rPr>
        <w:t xml:space="preserve">n incorrect </w:t>
      </w:r>
      <w:r w:rsidR="008324E2">
        <w:rPr>
          <w:rFonts w:eastAsiaTheme="minorHAnsi"/>
          <w:color w:val="262626" w:themeColor="text1" w:themeTint="D9"/>
          <w:kern w:val="2"/>
          <w:lang w:val="en-US"/>
          <w14:ligatures w14:val="standardContextual"/>
        </w:rPr>
        <w:t>observation</w:t>
      </w:r>
      <w:r w:rsidR="000F2730">
        <w:rPr>
          <w:rFonts w:eastAsiaTheme="minorHAnsi"/>
          <w:color w:val="262626" w:themeColor="text1" w:themeTint="D9"/>
          <w:kern w:val="2"/>
          <w:lang w:val="en-US"/>
          <w14:ligatures w14:val="standardContextual"/>
        </w:rPr>
        <w:t xml:space="preserve"> based on the assumption </w:t>
      </w:r>
      <w:r w:rsidR="00797644">
        <w:rPr>
          <w:rFonts w:eastAsiaTheme="minorHAnsi"/>
          <w:color w:val="262626" w:themeColor="text1" w:themeTint="D9"/>
          <w:kern w:val="2"/>
          <w:lang w:val="en-US"/>
          <w14:ligatures w14:val="standardContextual"/>
        </w:rPr>
        <w:t>that inter-</w:t>
      </w:r>
      <w:proofErr w:type="spellStart"/>
      <w:r w:rsidR="00797644">
        <w:rPr>
          <w:rFonts w:eastAsiaTheme="minorHAnsi"/>
          <w:color w:val="262626" w:themeColor="text1" w:themeTint="D9"/>
          <w:kern w:val="2"/>
          <w:lang w:val="en-US"/>
          <w14:ligatures w14:val="standardContextual"/>
        </w:rPr>
        <w:t>gNB</w:t>
      </w:r>
      <w:proofErr w:type="spellEnd"/>
      <w:r w:rsidR="00797644">
        <w:rPr>
          <w:rFonts w:eastAsiaTheme="minorHAnsi"/>
          <w:color w:val="262626" w:themeColor="text1" w:themeTint="D9"/>
          <w:kern w:val="2"/>
          <w:lang w:val="en-US"/>
          <w14:ligatures w14:val="standardContextual"/>
        </w:rPr>
        <w:t xml:space="preserve"> F1 interfaces are </w:t>
      </w:r>
      <w:r w:rsidR="00743EEA">
        <w:rPr>
          <w:rFonts w:eastAsiaTheme="minorHAnsi"/>
          <w:color w:val="262626" w:themeColor="text1" w:themeTint="D9"/>
          <w:kern w:val="2"/>
          <w:lang w:val="en-US"/>
          <w14:ligatures w14:val="standardContextual"/>
        </w:rPr>
        <w:t xml:space="preserve">necessary, </w:t>
      </w:r>
      <w:r w:rsidR="00797644">
        <w:rPr>
          <w:rFonts w:eastAsiaTheme="minorHAnsi"/>
          <w:color w:val="262626" w:themeColor="text1" w:themeTint="D9"/>
          <w:kern w:val="2"/>
          <w:lang w:val="en-US"/>
          <w14:ligatures w14:val="standardContextual"/>
        </w:rPr>
        <w:t>as depicted in Figure 1 of the reference</w:t>
      </w:r>
      <w:r w:rsidR="00743EEA">
        <w:rPr>
          <w:rFonts w:eastAsiaTheme="minorHAnsi"/>
          <w:color w:val="262626" w:themeColor="text1" w:themeTint="D9"/>
          <w:kern w:val="2"/>
          <w:lang w:val="en-US"/>
          <w14:ligatures w14:val="standardContextual"/>
        </w:rPr>
        <w:t>d document</w:t>
      </w:r>
      <w:r w:rsidR="002F47F9">
        <w:rPr>
          <w:rFonts w:eastAsiaTheme="minorHAnsi"/>
          <w:color w:val="262626" w:themeColor="text1" w:themeTint="D9"/>
          <w:kern w:val="2"/>
          <w:lang w:val="en-US"/>
          <w14:ligatures w14:val="standardContextual"/>
        </w:rPr>
        <w:t>, an</w:t>
      </w:r>
      <w:r w:rsidR="00C73DFF">
        <w:rPr>
          <w:rFonts w:eastAsiaTheme="minorHAnsi"/>
          <w:color w:val="262626" w:themeColor="text1" w:themeTint="D9"/>
          <w:kern w:val="2"/>
          <w:lang w:val="en-US"/>
          <w14:ligatures w14:val="standardContextual"/>
        </w:rPr>
        <w:t xml:space="preserve">d </w:t>
      </w:r>
      <w:r w:rsidR="0081766A">
        <w:rPr>
          <w:rFonts w:eastAsiaTheme="minorHAnsi"/>
          <w:color w:val="262626" w:themeColor="text1" w:themeTint="D9"/>
          <w:kern w:val="2"/>
          <w:lang w:val="en-US"/>
          <w14:ligatures w14:val="standardContextual"/>
        </w:rPr>
        <w:t>st</w:t>
      </w:r>
      <w:r w:rsidR="002F47F9">
        <w:rPr>
          <w:rFonts w:eastAsiaTheme="minorHAnsi"/>
          <w:color w:val="262626" w:themeColor="text1" w:themeTint="D9"/>
          <w:kern w:val="2"/>
          <w:lang w:val="en-US"/>
          <w14:ligatures w14:val="standardContextual"/>
        </w:rPr>
        <w:t>ate</w:t>
      </w:r>
      <w:r w:rsidR="0076379E">
        <w:rPr>
          <w:rFonts w:eastAsiaTheme="minorHAnsi"/>
          <w:color w:val="262626" w:themeColor="text1" w:themeTint="D9"/>
          <w:kern w:val="2"/>
          <w:lang w:val="en-US"/>
          <w14:ligatures w14:val="standardContextual"/>
        </w:rPr>
        <w:t>s</w:t>
      </w:r>
      <w:r w:rsidR="002F47F9">
        <w:rPr>
          <w:rFonts w:eastAsiaTheme="minorHAnsi"/>
          <w:color w:val="262626" w:themeColor="text1" w:themeTint="D9"/>
          <w:kern w:val="2"/>
          <w:lang w:val="en-US"/>
          <w14:ligatures w14:val="standardContextual"/>
        </w:rPr>
        <w:t xml:space="preserve"> that the </w:t>
      </w:r>
      <w:r w:rsidR="0076379E">
        <w:rPr>
          <w:rFonts w:eastAsiaTheme="minorHAnsi"/>
          <w:color w:val="262626" w:themeColor="text1" w:themeTint="D9"/>
          <w:kern w:val="2"/>
          <w:lang w:val="en-US"/>
          <w14:ligatures w14:val="standardContextual"/>
        </w:rPr>
        <w:t>PDCP anchor solution violates the current NG-RAN architecture</w:t>
      </w:r>
      <w:r w:rsidR="00E857E0">
        <w:rPr>
          <w:rFonts w:eastAsiaTheme="minorHAnsi"/>
          <w:color w:val="262626" w:themeColor="text1" w:themeTint="D9"/>
          <w:kern w:val="2"/>
          <w:lang w:val="en-US"/>
          <w14:ligatures w14:val="standardContextual"/>
        </w:rPr>
        <w:t>:</w:t>
      </w:r>
    </w:p>
    <w:p w14:paraId="67D5B6E6" w14:textId="1D3D94D2" w:rsidR="001267F0" w:rsidRPr="0065105D" w:rsidRDefault="004B6A21" w:rsidP="004B6A21">
      <w:pPr>
        <w:pStyle w:val="ListParagraph"/>
        <w:pBdr>
          <w:top w:val="single" w:sz="4" w:space="1" w:color="auto"/>
          <w:left w:val="single" w:sz="4" w:space="4" w:color="auto"/>
          <w:bottom w:val="single" w:sz="4" w:space="1" w:color="auto"/>
          <w:right w:val="single" w:sz="4" w:space="4" w:color="auto"/>
        </w:pBdr>
        <w:spacing w:after="160" w:line="259" w:lineRule="auto"/>
        <w:rPr>
          <w:rFonts w:eastAsiaTheme="minorHAnsi"/>
          <w:color w:val="262626" w:themeColor="text1" w:themeTint="D9"/>
          <w:kern w:val="2"/>
          <w:lang w:val="en-US"/>
          <w14:ligatures w14:val="standardContextual"/>
        </w:rPr>
      </w:pPr>
      <w:r>
        <w:rPr>
          <w:rFonts w:eastAsiaTheme="minorEastAsia"/>
          <w:lang w:eastAsia="zh-CN"/>
        </w:rPr>
        <w:t>“</w:t>
      </w:r>
      <w:r w:rsidR="00A921C2">
        <w:rPr>
          <w:rFonts w:eastAsiaTheme="minorEastAsia"/>
          <w:lang w:eastAsia="zh-CN"/>
        </w:rPr>
        <w:t xml:space="preserve">We believe that such abovementioned facts are </w:t>
      </w:r>
      <w:r w:rsidR="00A921C2" w:rsidRPr="00CC4486">
        <w:rPr>
          <w:rFonts w:eastAsiaTheme="minorEastAsia"/>
          <w:highlight w:val="yellow"/>
          <w:lang w:eastAsia="zh-CN"/>
        </w:rPr>
        <w:t>a violation to the current NG-RAN architecture.</w:t>
      </w:r>
      <w:r>
        <w:rPr>
          <w:rFonts w:eastAsiaTheme="minorEastAsia"/>
          <w:lang w:eastAsia="zh-CN"/>
        </w:rPr>
        <w:t>”</w:t>
      </w:r>
    </w:p>
    <w:p w14:paraId="00314E72" w14:textId="5E7E4E75" w:rsidR="00122D73" w:rsidRDefault="00122D73" w:rsidP="00CE69AA">
      <w:pPr>
        <w:spacing w:after="160" w:line="259" w:lineRule="auto"/>
        <w:rPr>
          <w:rFonts w:eastAsiaTheme="minorHAnsi"/>
          <w:color w:val="262626" w:themeColor="text1" w:themeTint="D9"/>
          <w:kern w:val="2"/>
          <w:lang w:val="en-US"/>
          <w14:ligatures w14:val="standardContextu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9"/>
      </w:tblGrid>
      <w:tr w:rsidR="00AF6639" w14:paraId="7464E81A" w14:textId="77777777" w:rsidTr="006F6933">
        <w:trPr>
          <w:jc w:val="center"/>
        </w:trPr>
        <w:tc>
          <w:tcPr>
            <w:tcW w:w="9409" w:type="dxa"/>
          </w:tcPr>
          <w:p w14:paraId="71175D9B" w14:textId="5BA1FE3B" w:rsidR="00301172" w:rsidRDefault="00F85F63" w:rsidP="00692E1C">
            <w:pPr>
              <w:spacing w:after="160" w:line="259" w:lineRule="auto"/>
              <w:jc w:val="center"/>
              <w:rPr>
                <w:rFonts w:eastAsiaTheme="minorHAnsi"/>
                <w:color w:val="262626" w:themeColor="text1" w:themeTint="D9"/>
                <w:kern w:val="2"/>
                <w:lang w:val="en-US"/>
                <w14:ligatures w14:val="standardContextual"/>
              </w:rPr>
            </w:pPr>
            <w:r>
              <w:rPr>
                <w:rFonts w:eastAsiaTheme="minorHAnsi"/>
                <w:noProof/>
                <w:color w:val="262626" w:themeColor="text1" w:themeTint="D9"/>
                <w:kern w:val="2"/>
                <w:lang w:val="en-US"/>
                <w14:ligatures w14:val="standardContextual"/>
              </w:rPr>
              <w:drawing>
                <wp:inline distT="0" distB="0" distL="0" distR="0" wp14:anchorId="31BB616B" wp14:editId="4F15BEC7">
                  <wp:extent cx="3430905" cy="1888567"/>
                  <wp:effectExtent l="0" t="0" r="0" b="0"/>
                  <wp:docPr id="8101788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5569" cy="1902144"/>
                          </a:xfrm>
                          <a:prstGeom prst="rect">
                            <a:avLst/>
                          </a:prstGeom>
                          <a:noFill/>
                        </pic:spPr>
                      </pic:pic>
                    </a:graphicData>
                  </a:graphic>
                </wp:inline>
              </w:drawing>
            </w:r>
          </w:p>
        </w:tc>
      </w:tr>
      <w:tr w:rsidR="00AF6639" w14:paraId="6AFD1FBE" w14:textId="77777777" w:rsidTr="006F6933">
        <w:trPr>
          <w:jc w:val="center"/>
        </w:trPr>
        <w:tc>
          <w:tcPr>
            <w:tcW w:w="9409" w:type="dxa"/>
          </w:tcPr>
          <w:p w14:paraId="43D5A222" w14:textId="08788322" w:rsidR="00301172" w:rsidRPr="00BA5BF0" w:rsidRDefault="006F6933" w:rsidP="00CE69AA">
            <w:pPr>
              <w:spacing w:after="160" w:line="259" w:lineRule="auto"/>
              <w:rPr>
                <w:rFonts w:eastAsiaTheme="minorHAnsi"/>
                <w:b/>
                <w:color w:val="262626" w:themeColor="text1" w:themeTint="D9"/>
                <w:kern w:val="2"/>
                <w:lang w:val="en-US"/>
                <w14:ligatures w14:val="standardContextual"/>
              </w:rPr>
            </w:pPr>
            <w:r w:rsidRPr="00BA5BF0">
              <w:rPr>
                <w:rFonts w:eastAsiaTheme="minorHAnsi"/>
                <w:b/>
                <w:color w:val="262626" w:themeColor="text1" w:themeTint="D9"/>
                <w:kern w:val="2"/>
                <w:lang w:val="en-US"/>
                <w14:ligatures w14:val="standardContextual"/>
              </w:rPr>
              <w:t xml:space="preserve">Figure 1: </w:t>
            </w:r>
            <w:r w:rsidR="007B778A" w:rsidRPr="00BA5BF0">
              <w:rPr>
                <w:rFonts w:eastAsiaTheme="minorHAnsi"/>
                <w:b/>
                <w:color w:val="262626" w:themeColor="text1" w:themeTint="D9"/>
                <w:kern w:val="2"/>
                <w:lang w:val="en-US"/>
                <w14:ligatures w14:val="standardContextual"/>
              </w:rPr>
              <w:t>Inter-</w:t>
            </w:r>
            <w:proofErr w:type="spellStart"/>
            <w:r w:rsidR="007B778A" w:rsidRPr="00BA5BF0">
              <w:rPr>
                <w:rFonts w:eastAsiaTheme="minorHAnsi"/>
                <w:b/>
                <w:color w:val="262626" w:themeColor="text1" w:themeTint="D9"/>
                <w:kern w:val="2"/>
                <w:lang w:val="en-US"/>
                <w14:ligatures w14:val="standardContextual"/>
              </w:rPr>
              <w:t>gNB</w:t>
            </w:r>
            <w:proofErr w:type="spellEnd"/>
            <w:r w:rsidR="007B778A" w:rsidRPr="00BA5BF0">
              <w:rPr>
                <w:rFonts w:eastAsiaTheme="minorHAnsi"/>
                <w:b/>
                <w:color w:val="262626" w:themeColor="text1" w:themeTint="D9"/>
                <w:kern w:val="2"/>
                <w:lang w:val="en-US"/>
                <w14:ligatures w14:val="standardContextual"/>
              </w:rPr>
              <w:t xml:space="preserve"> LTM with fixed PDCP</w:t>
            </w:r>
            <w:r w:rsidR="0097491F">
              <w:rPr>
                <w:rFonts w:eastAsiaTheme="minorHAnsi"/>
                <w:b/>
                <w:bCs/>
                <w:color w:val="262626" w:themeColor="text1" w:themeTint="D9"/>
                <w:kern w:val="2"/>
                <w:lang w:val="en-US"/>
                <w14:ligatures w14:val="standardContextual"/>
              </w:rPr>
              <w:t>/RRC</w:t>
            </w:r>
            <w:r w:rsidR="007B778A" w:rsidRPr="00BA5BF0">
              <w:rPr>
                <w:rFonts w:eastAsiaTheme="minorHAnsi"/>
                <w:b/>
                <w:color w:val="262626" w:themeColor="text1" w:themeTint="D9"/>
                <w:kern w:val="2"/>
                <w:lang w:val="en-US"/>
                <w14:ligatures w14:val="standardContextual"/>
              </w:rPr>
              <w:t xml:space="preserve"> anchor is transparent to </w:t>
            </w:r>
            <w:proofErr w:type="spellStart"/>
            <w:r w:rsidR="007B778A" w:rsidRPr="00BA5BF0">
              <w:rPr>
                <w:rFonts w:eastAsiaTheme="minorHAnsi"/>
                <w:b/>
                <w:color w:val="262626" w:themeColor="text1" w:themeTint="D9"/>
                <w:kern w:val="2"/>
                <w:lang w:val="en-US"/>
                <w14:ligatures w14:val="standardContextual"/>
              </w:rPr>
              <w:t>gNB</w:t>
            </w:r>
            <w:proofErr w:type="spellEnd"/>
            <w:r w:rsidR="007B778A" w:rsidRPr="00BA5BF0">
              <w:rPr>
                <w:rFonts w:eastAsiaTheme="minorHAnsi"/>
                <w:b/>
                <w:color w:val="262626" w:themeColor="text1" w:themeTint="D9"/>
                <w:kern w:val="2"/>
                <w:lang w:val="en-US"/>
                <w14:ligatures w14:val="standardContextual"/>
              </w:rPr>
              <w:t xml:space="preserve">-DUs. </w:t>
            </w:r>
            <w:r w:rsidR="005D3765" w:rsidRPr="00BA5BF0">
              <w:rPr>
                <w:rFonts w:eastAsiaTheme="minorHAnsi"/>
                <w:b/>
                <w:color w:val="262626" w:themeColor="text1" w:themeTint="D9"/>
                <w:kern w:val="2"/>
                <w:lang w:val="en-US"/>
                <w14:ligatures w14:val="standardContextual"/>
              </w:rPr>
              <w:t>No inter-</w:t>
            </w:r>
            <w:proofErr w:type="spellStart"/>
            <w:r w:rsidR="005D3765" w:rsidRPr="00BA5BF0">
              <w:rPr>
                <w:rFonts w:eastAsiaTheme="minorHAnsi"/>
                <w:b/>
                <w:color w:val="262626" w:themeColor="text1" w:themeTint="D9"/>
                <w:kern w:val="2"/>
                <w:lang w:val="en-US"/>
                <w14:ligatures w14:val="standardContextual"/>
              </w:rPr>
              <w:t>gNB</w:t>
            </w:r>
            <w:proofErr w:type="spellEnd"/>
            <w:r w:rsidR="005D3765" w:rsidRPr="00BA5BF0">
              <w:rPr>
                <w:rFonts w:eastAsiaTheme="minorHAnsi"/>
                <w:b/>
                <w:color w:val="262626" w:themeColor="text1" w:themeTint="D9"/>
                <w:kern w:val="2"/>
                <w:lang w:val="en-US"/>
                <w14:ligatures w14:val="standardContextual"/>
              </w:rPr>
              <w:t xml:space="preserve"> F1 interface is needed.</w:t>
            </w:r>
          </w:p>
        </w:tc>
      </w:tr>
    </w:tbl>
    <w:p w14:paraId="7C4EED42" w14:textId="17328A0A" w:rsidR="00EF50F9" w:rsidRDefault="00EF50F9"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Figure 1 illustrates the scenario of two UEs:</w:t>
      </w:r>
    </w:p>
    <w:p w14:paraId="233AAFF2" w14:textId="6D5770A1" w:rsidR="00EF50F9" w:rsidRDefault="00EF50F9" w:rsidP="00EF50F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UE1 is </w:t>
      </w:r>
      <w:r w:rsidR="001E4F69">
        <w:rPr>
          <w:rFonts w:eastAsiaTheme="minorHAnsi"/>
          <w:color w:val="262626" w:themeColor="text1" w:themeTint="D9"/>
          <w:kern w:val="2"/>
          <w:lang w:val="en-US"/>
          <w14:ligatures w14:val="standardContextual"/>
        </w:rPr>
        <w:t>initially connected to gNB1-DU and performs inter-</w:t>
      </w:r>
      <w:proofErr w:type="spellStart"/>
      <w:r w:rsidR="001E4F69">
        <w:rPr>
          <w:rFonts w:eastAsiaTheme="minorHAnsi"/>
          <w:color w:val="262626" w:themeColor="text1" w:themeTint="D9"/>
          <w:kern w:val="2"/>
          <w:lang w:val="en-US"/>
          <w14:ligatures w14:val="standardContextual"/>
        </w:rPr>
        <w:t>gNB</w:t>
      </w:r>
      <w:proofErr w:type="spellEnd"/>
      <w:r w:rsidR="001E4F69">
        <w:rPr>
          <w:rFonts w:eastAsiaTheme="minorHAnsi"/>
          <w:color w:val="262626" w:themeColor="text1" w:themeTint="D9"/>
          <w:kern w:val="2"/>
          <w:lang w:val="en-US"/>
          <w14:ligatures w14:val="standardContextual"/>
        </w:rPr>
        <w:t xml:space="preserve"> LTM cell switch to gNB2-DU but remains RRC-connected to gNB1-CU</w:t>
      </w:r>
    </w:p>
    <w:p w14:paraId="14076B99" w14:textId="0A87065D" w:rsidR="001E4F69" w:rsidRPr="00281483" w:rsidRDefault="001E4F6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UE2 </w:t>
      </w:r>
      <w:r w:rsidR="005345C8">
        <w:rPr>
          <w:rFonts w:eastAsiaTheme="minorHAnsi"/>
          <w:color w:val="262626" w:themeColor="text1" w:themeTint="D9"/>
          <w:kern w:val="2"/>
          <w:lang w:val="en-US"/>
          <w14:ligatures w14:val="standardContextual"/>
        </w:rPr>
        <w:t>has always been connected to gNB2-DU and RRC-connected to gNB2-CU.</w:t>
      </w:r>
    </w:p>
    <w:p w14:paraId="61A12FB2" w14:textId="1620AEB8" w:rsidR="0010447B" w:rsidRDefault="003208E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illustrated in Figure 1, </w:t>
      </w:r>
      <w:r w:rsidR="003E55A3">
        <w:rPr>
          <w:rFonts w:eastAsiaTheme="minorHAnsi"/>
          <w:color w:val="262626" w:themeColor="text1" w:themeTint="D9"/>
          <w:kern w:val="2"/>
          <w:lang w:val="en-US"/>
          <w14:ligatures w14:val="standardContextual"/>
        </w:rPr>
        <w:t xml:space="preserve">each of </w:t>
      </w:r>
      <w:r>
        <w:rPr>
          <w:rFonts w:eastAsiaTheme="minorHAnsi"/>
          <w:color w:val="262626" w:themeColor="text1" w:themeTint="D9"/>
          <w:kern w:val="2"/>
          <w:lang w:val="en-US"/>
          <w14:ligatures w14:val="standardContextual"/>
        </w:rPr>
        <w:t>gNB1-DU</w:t>
      </w:r>
      <w:r w:rsidR="003E55A3">
        <w:rPr>
          <w:rFonts w:eastAsiaTheme="minorHAnsi"/>
          <w:color w:val="262626" w:themeColor="text1" w:themeTint="D9"/>
          <w:kern w:val="2"/>
          <w:lang w:val="en-US"/>
          <w14:ligatures w14:val="standardContextual"/>
        </w:rPr>
        <w:t xml:space="preserve"> and gNB2-DU establish a single F1 connection</w:t>
      </w:r>
      <w:r>
        <w:rPr>
          <w:rFonts w:eastAsiaTheme="minorHAnsi"/>
          <w:color w:val="262626" w:themeColor="text1" w:themeTint="D9"/>
          <w:kern w:val="2"/>
          <w:lang w:val="en-US"/>
          <w14:ligatures w14:val="standardContextual"/>
        </w:rPr>
        <w:t xml:space="preserve"> to gNB1-CU</w:t>
      </w:r>
      <w:r w:rsidR="00C9627F">
        <w:rPr>
          <w:rFonts w:eastAsiaTheme="minorHAnsi"/>
          <w:color w:val="262626" w:themeColor="text1" w:themeTint="D9"/>
          <w:kern w:val="2"/>
          <w:lang w:val="en-US"/>
          <w14:ligatures w14:val="standardContextual"/>
        </w:rPr>
        <w:t xml:space="preserve"> and gNB2-CU respectively.</w:t>
      </w:r>
      <w:r>
        <w:rPr>
          <w:rFonts w:eastAsiaTheme="minorHAnsi"/>
          <w:color w:val="262626" w:themeColor="text1" w:themeTint="D9"/>
          <w:kern w:val="2"/>
          <w:lang w:val="en-US"/>
          <w14:ligatures w14:val="standardContextual"/>
        </w:rPr>
        <w:t xml:space="preserve"> </w:t>
      </w:r>
      <w:r w:rsidR="0010447B">
        <w:rPr>
          <w:rFonts w:eastAsiaTheme="minorHAnsi"/>
          <w:color w:val="262626" w:themeColor="text1" w:themeTint="D9"/>
          <w:kern w:val="2"/>
          <w:lang w:val="en-US"/>
          <w14:ligatures w14:val="standardContextual"/>
        </w:rPr>
        <w:t>In th</w:t>
      </w:r>
      <w:r w:rsidR="00C9627F">
        <w:rPr>
          <w:rFonts w:eastAsiaTheme="minorHAnsi"/>
          <w:color w:val="262626" w:themeColor="text1" w:themeTint="D9"/>
          <w:kern w:val="2"/>
          <w:lang w:val="en-US"/>
          <w14:ligatures w14:val="standardContextual"/>
        </w:rPr>
        <w:t>e</w:t>
      </w:r>
      <w:r w:rsidR="0010447B">
        <w:rPr>
          <w:rFonts w:eastAsiaTheme="minorHAnsi"/>
          <w:color w:val="262626" w:themeColor="text1" w:themeTint="D9"/>
          <w:kern w:val="2"/>
          <w:lang w:val="en-US"/>
          <w14:ligatures w14:val="standardContextual"/>
        </w:rPr>
        <w:t xml:space="preserve"> scenario</w:t>
      </w:r>
      <w:r w:rsidR="00C9627F">
        <w:rPr>
          <w:rFonts w:eastAsiaTheme="minorHAnsi"/>
          <w:color w:val="262626" w:themeColor="text1" w:themeTint="D9"/>
          <w:kern w:val="2"/>
          <w:lang w:val="en-US"/>
          <w14:ligatures w14:val="standardContextual"/>
        </w:rPr>
        <w:t xml:space="preserve"> of Figure 1</w:t>
      </w:r>
      <w:r w:rsidR="0010447B">
        <w:rPr>
          <w:rFonts w:eastAsiaTheme="minorHAnsi"/>
          <w:color w:val="262626" w:themeColor="text1" w:themeTint="D9"/>
          <w:kern w:val="2"/>
          <w:lang w:val="en-US"/>
          <w14:ligatures w14:val="standardContextual"/>
        </w:rPr>
        <w:t xml:space="preserve">, </w:t>
      </w:r>
      <w:r w:rsidR="00E5551B">
        <w:rPr>
          <w:rFonts w:eastAsiaTheme="minorHAnsi"/>
          <w:color w:val="262626" w:themeColor="text1" w:themeTint="D9"/>
          <w:kern w:val="2"/>
          <w:lang w:val="en-US"/>
          <w14:ligatures w14:val="standardContextual"/>
        </w:rPr>
        <w:t xml:space="preserve">gNB2-DU is </w:t>
      </w:r>
      <w:r w:rsidR="002D527B">
        <w:rPr>
          <w:rFonts w:eastAsiaTheme="minorHAnsi"/>
          <w:color w:val="262626" w:themeColor="text1" w:themeTint="D9"/>
          <w:kern w:val="2"/>
          <w:lang w:val="en-US"/>
          <w14:ligatures w14:val="standardContextual"/>
        </w:rPr>
        <w:t>not aware</w:t>
      </w:r>
      <w:r w:rsidR="00E5551B">
        <w:rPr>
          <w:rFonts w:eastAsiaTheme="minorHAnsi"/>
          <w:color w:val="262626" w:themeColor="text1" w:themeTint="D9"/>
          <w:kern w:val="2"/>
          <w:lang w:val="en-US"/>
          <w14:ligatures w14:val="standardContextual"/>
        </w:rPr>
        <w:t xml:space="preserve"> that UE1 and UE2 are RRC-connected to different </w:t>
      </w:r>
      <w:proofErr w:type="spellStart"/>
      <w:r w:rsidR="00E5551B">
        <w:rPr>
          <w:rFonts w:eastAsiaTheme="minorHAnsi"/>
          <w:color w:val="262626" w:themeColor="text1" w:themeTint="D9"/>
          <w:kern w:val="2"/>
          <w:lang w:val="en-US"/>
          <w14:ligatures w14:val="standardContextual"/>
        </w:rPr>
        <w:t>gNB</w:t>
      </w:r>
      <w:proofErr w:type="spellEnd"/>
      <w:r w:rsidR="00E5551B">
        <w:rPr>
          <w:rFonts w:eastAsiaTheme="minorHAnsi"/>
          <w:color w:val="262626" w:themeColor="text1" w:themeTint="D9"/>
          <w:kern w:val="2"/>
          <w:lang w:val="en-US"/>
          <w14:ligatures w14:val="standardContextual"/>
        </w:rPr>
        <w:t xml:space="preserve">-CUs. </w:t>
      </w:r>
      <w:r w:rsidR="00187DA4">
        <w:rPr>
          <w:rFonts w:eastAsiaTheme="minorHAnsi"/>
          <w:color w:val="262626" w:themeColor="text1" w:themeTint="D9"/>
          <w:kern w:val="2"/>
          <w:lang w:val="en-US"/>
          <w14:ligatures w14:val="standardContextual"/>
        </w:rPr>
        <w:t>Instead, gNB2-DU forwards all signaling of UE1 and UE2 to gNB2-CU</w:t>
      </w:r>
      <w:r w:rsidR="009246CA">
        <w:rPr>
          <w:rFonts w:eastAsiaTheme="minorHAnsi"/>
          <w:color w:val="262626" w:themeColor="text1" w:themeTint="D9"/>
          <w:kern w:val="2"/>
          <w:lang w:val="en-US"/>
          <w14:ligatures w14:val="standardContextual"/>
        </w:rPr>
        <w:t>.</w:t>
      </w:r>
      <w:r w:rsidR="00D87199">
        <w:rPr>
          <w:rFonts w:eastAsiaTheme="minorHAnsi"/>
          <w:color w:val="262626" w:themeColor="text1" w:themeTint="D9"/>
          <w:kern w:val="2"/>
          <w:lang w:val="en-US"/>
          <w14:ligatures w14:val="standardContextual"/>
        </w:rPr>
        <w:t xml:space="preserve"> </w:t>
      </w:r>
      <w:r w:rsidR="002A2471">
        <w:rPr>
          <w:rFonts w:eastAsiaTheme="minorHAnsi"/>
          <w:color w:val="262626" w:themeColor="text1" w:themeTint="D9"/>
          <w:kern w:val="2"/>
          <w:lang w:val="en-US"/>
          <w14:ligatures w14:val="standardContextual"/>
        </w:rPr>
        <w:t xml:space="preserve"> </w:t>
      </w:r>
    </w:p>
    <w:p w14:paraId="23D5348C" w14:textId="20CC818F" w:rsidR="00C231E4" w:rsidRDefault="00C1760E"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On the other hand, it is gNB2-CU </w:t>
      </w:r>
      <w:r w:rsidR="00BF2A2E">
        <w:rPr>
          <w:rFonts w:eastAsiaTheme="minorHAnsi"/>
          <w:color w:val="262626" w:themeColor="text1" w:themeTint="D9"/>
          <w:kern w:val="2"/>
          <w:lang w:val="en-US"/>
          <w14:ligatures w14:val="standardContextual"/>
        </w:rPr>
        <w:t xml:space="preserve">who figures out that RRC signaling of UE1 shall be forwarded to gNB1-CU, whereas RRC signaling of UE2 terminates at gNB2-CU. </w:t>
      </w:r>
      <w:r w:rsidR="00F52B06">
        <w:rPr>
          <w:rFonts w:eastAsiaTheme="minorHAnsi"/>
          <w:color w:val="262626" w:themeColor="text1" w:themeTint="D9"/>
          <w:kern w:val="2"/>
          <w:lang w:val="en-US"/>
          <w14:ligatures w14:val="standardContextual"/>
        </w:rPr>
        <w:t>This is feasible based on info</w:t>
      </w:r>
      <w:r w:rsidR="00291F24">
        <w:rPr>
          <w:rFonts w:eastAsiaTheme="minorHAnsi"/>
          <w:color w:val="262626" w:themeColor="text1" w:themeTint="D9"/>
          <w:kern w:val="2"/>
          <w:lang w:val="en-US"/>
          <w14:ligatures w14:val="standardContextual"/>
        </w:rPr>
        <w:t>rmation</w:t>
      </w:r>
      <w:r w:rsidR="00F52B06">
        <w:rPr>
          <w:rFonts w:eastAsiaTheme="minorHAnsi"/>
          <w:color w:val="262626" w:themeColor="text1" w:themeTint="D9"/>
          <w:kern w:val="2"/>
          <w:lang w:val="en-US"/>
          <w14:ligatures w14:val="standardContextual"/>
        </w:rPr>
        <w:t xml:space="preserve"> exchange d</w:t>
      </w:r>
      <w:r w:rsidR="000D7F5C">
        <w:rPr>
          <w:rFonts w:eastAsiaTheme="minorHAnsi"/>
          <w:color w:val="262626" w:themeColor="text1" w:themeTint="D9"/>
          <w:kern w:val="2"/>
          <w:lang w:val="en-US"/>
          <w14:ligatures w14:val="standardContextual"/>
        </w:rPr>
        <w:t xml:space="preserve">uring LTM </w:t>
      </w:r>
      <w:r w:rsidR="000D7F5C">
        <w:rPr>
          <w:rFonts w:eastAsiaTheme="minorHAnsi"/>
          <w:color w:val="262626" w:themeColor="text1" w:themeTint="D9"/>
          <w:kern w:val="2"/>
          <w:lang w:val="en-US"/>
          <w14:ligatures w14:val="standardContextual"/>
        </w:rPr>
        <w:lastRenderedPageBreak/>
        <w:t>preparation</w:t>
      </w:r>
      <w:r w:rsidR="00F52B06">
        <w:rPr>
          <w:rFonts w:eastAsiaTheme="minorHAnsi"/>
          <w:color w:val="262626" w:themeColor="text1" w:themeTint="D9"/>
          <w:kern w:val="2"/>
          <w:lang w:val="en-US"/>
          <w14:ligatures w14:val="standardContextual"/>
        </w:rPr>
        <w:t xml:space="preserve"> b/w the two </w:t>
      </w:r>
      <w:proofErr w:type="spellStart"/>
      <w:r w:rsidR="00F52B06">
        <w:rPr>
          <w:rFonts w:eastAsiaTheme="minorHAnsi"/>
          <w:color w:val="262626" w:themeColor="text1" w:themeTint="D9"/>
          <w:kern w:val="2"/>
          <w:lang w:val="en-US"/>
          <w14:ligatures w14:val="standardContextual"/>
        </w:rPr>
        <w:t>gNB</w:t>
      </w:r>
      <w:proofErr w:type="spellEnd"/>
      <w:r w:rsidR="00F52B06">
        <w:rPr>
          <w:rFonts w:eastAsiaTheme="minorHAnsi"/>
          <w:color w:val="262626" w:themeColor="text1" w:themeTint="D9"/>
          <w:kern w:val="2"/>
          <w:lang w:val="en-US"/>
          <w14:ligatures w14:val="standardContextual"/>
        </w:rPr>
        <w:t>-CUs</w:t>
      </w:r>
      <w:r w:rsidR="000D7F5C">
        <w:rPr>
          <w:rFonts w:eastAsiaTheme="minorHAnsi"/>
          <w:color w:val="262626" w:themeColor="text1" w:themeTint="D9"/>
          <w:kern w:val="2"/>
          <w:lang w:val="en-US"/>
          <w14:ligatures w14:val="standardContextual"/>
        </w:rPr>
        <w:t xml:space="preserve">, </w:t>
      </w:r>
      <w:r w:rsidR="00F52B06">
        <w:rPr>
          <w:rFonts w:eastAsiaTheme="minorHAnsi"/>
          <w:color w:val="262626" w:themeColor="text1" w:themeTint="D9"/>
          <w:kern w:val="2"/>
          <w:lang w:val="en-US"/>
          <w14:ligatures w14:val="standardContextual"/>
        </w:rPr>
        <w:t xml:space="preserve">where </w:t>
      </w:r>
      <w:r w:rsidR="000D7F5C">
        <w:rPr>
          <w:rFonts w:eastAsiaTheme="minorHAnsi"/>
          <w:color w:val="262626" w:themeColor="text1" w:themeTint="D9"/>
          <w:kern w:val="2"/>
          <w:lang w:val="en-US"/>
          <w14:ligatures w14:val="standardContextual"/>
        </w:rPr>
        <w:t xml:space="preserve">gNB1-CU informs </w:t>
      </w:r>
      <w:r w:rsidR="00BF2A2E">
        <w:rPr>
          <w:rFonts w:eastAsiaTheme="minorHAnsi"/>
          <w:color w:val="262626" w:themeColor="text1" w:themeTint="D9"/>
          <w:kern w:val="2"/>
          <w:lang w:val="en-US"/>
          <w14:ligatures w14:val="standardContextual"/>
        </w:rPr>
        <w:t xml:space="preserve">gNB2-CU </w:t>
      </w:r>
      <w:r w:rsidR="00C37C55">
        <w:rPr>
          <w:rFonts w:eastAsiaTheme="minorHAnsi"/>
          <w:color w:val="262626" w:themeColor="text1" w:themeTint="D9"/>
          <w:kern w:val="2"/>
          <w:lang w:val="en-US"/>
          <w14:ligatures w14:val="standardContextual"/>
        </w:rPr>
        <w:t>during LTM preparation phase</w:t>
      </w:r>
      <w:r w:rsidR="00BF2A2E">
        <w:rPr>
          <w:rFonts w:eastAsiaTheme="minorHAnsi"/>
          <w:color w:val="262626" w:themeColor="text1" w:themeTint="D9"/>
          <w:kern w:val="2"/>
          <w:lang w:val="en-US"/>
          <w14:ligatures w14:val="standardContextual"/>
        </w:rPr>
        <w:t xml:space="preserve"> </w:t>
      </w:r>
      <w:r w:rsidR="000D7F5C">
        <w:rPr>
          <w:rFonts w:eastAsiaTheme="minorHAnsi"/>
          <w:color w:val="262626" w:themeColor="text1" w:themeTint="D9"/>
          <w:kern w:val="2"/>
          <w:lang w:val="en-US"/>
          <w14:ligatures w14:val="standardContextual"/>
        </w:rPr>
        <w:t xml:space="preserve">that </w:t>
      </w:r>
      <w:r w:rsidR="000804A3">
        <w:rPr>
          <w:rFonts w:eastAsiaTheme="minorHAnsi"/>
          <w:color w:val="262626" w:themeColor="text1" w:themeTint="D9"/>
          <w:kern w:val="2"/>
          <w:lang w:val="en-US"/>
          <w14:ligatures w14:val="standardContextual"/>
        </w:rPr>
        <w:t>UE1 will</w:t>
      </w:r>
      <w:r w:rsidR="00C93B03">
        <w:rPr>
          <w:rFonts w:eastAsiaTheme="minorHAnsi"/>
          <w:color w:val="262626" w:themeColor="text1" w:themeTint="D9"/>
          <w:kern w:val="2"/>
          <w:lang w:val="en-US"/>
          <w14:ligatures w14:val="standardContextual"/>
        </w:rPr>
        <w:t xml:space="preserve"> stay anchored at gNB1-CU in case an inter-</w:t>
      </w:r>
      <w:proofErr w:type="spellStart"/>
      <w:r w:rsidR="00C93B03">
        <w:rPr>
          <w:rFonts w:eastAsiaTheme="minorHAnsi"/>
          <w:color w:val="262626" w:themeColor="text1" w:themeTint="D9"/>
          <w:kern w:val="2"/>
          <w:lang w:val="en-US"/>
          <w14:ligatures w14:val="standardContextual"/>
        </w:rPr>
        <w:t>gNB</w:t>
      </w:r>
      <w:proofErr w:type="spellEnd"/>
      <w:r w:rsidR="00C93B03">
        <w:rPr>
          <w:rFonts w:eastAsiaTheme="minorHAnsi"/>
          <w:color w:val="262626" w:themeColor="text1" w:themeTint="D9"/>
          <w:kern w:val="2"/>
          <w:lang w:val="en-US"/>
          <w14:ligatures w14:val="standardContextual"/>
        </w:rPr>
        <w:t xml:space="preserve"> cell switch </w:t>
      </w:r>
      <w:r w:rsidR="00C231E4">
        <w:rPr>
          <w:rFonts w:eastAsiaTheme="minorHAnsi"/>
          <w:color w:val="262626" w:themeColor="text1" w:themeTint="D9"/>
          <w:kern w:val="2"/>
          <w:lang w:val="en-US"/>
          <w14:ligatures w14:val="standardContextual"/>
        </w:rPr>
        <w:t>to gNB2-DU occurs in the future.</w:t>
      </w:r>
      <w:r w:rsidR="002D292D">
        <w:rPr>
          <w:rFonts w:eastAsiaTheme="minorHAnsi"/>
          <w:color w:val="262626" w:themeColor="text1" w:themeTint="D9"/>
          <w:kern w:val="2"/>
          <w:lang w:val="en-US"/>
          <w14:ligatures w14:val="standardContextual"/>
        </w:rPr>
        <w:t xml:space="preserve"> </w:t>
      </w:r>
    </w:p>
    <w:p w14:paraId="2808AD86" w14:textId="159C55B5" w:rsidR="00FC1020" w:rsidRDefault="00FC1020" w:rsidP="00CE69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804F4">
        <w:rPr>
          <w:rFonts w:eastAsiaTheme="minorHAnsi"/>
          <w:b/>
          <w:bCs/>
          <w:color w:val="262626" w:themeColor="text1" w:themeTint="D9"/>
          <w:kern w:val="2"/>
          <w:lang w:val="en-US"/>
          <w14:ligatures w14:val="standardContextual"/>
        </w:rPr>
        <w:t xml:space="preserve"> 7</w:t>
      </w:r>
      <w:r>
        <w:rPr>
          <w:rFonts w:eastAsiaTheme="minorHAnsi"/>
          <w:b/>
          <w:bCs/>
          <w:color w:val="262626" w:themeColor="text1" w:themeTint="D9"/>
          <w:kern w:val="2"/>
          <w:lang w:val="en-US"/>
          <w14:ligatures w14:val="standardContextual"/>
        </w:rPr>
        <w:t>: As in</w:t>
      </w:r>
      <w:r w:rsidR="00185F9C">
        <w:rPr>
          <w:rFonts w:eastAsiaTheme="minorHAnsi"/>
          <w:b/>
          <w:bCs/>
          <w:color w:val="262626" w:themeColor="text1" w:themeTint="D9"/>
          <w:kern w:val="2"/>
          <w:lang w:val="en-US"/>
          <w14:ligatures w14:val="standardContextual"/>
        </w:rPr>
        <w:t xml:space="preserve"> the</w:t>
      </w:r>
      <w:r>
        <w:rPr>
          <w:rFonts w:eastAsiaTheme="minorHAnsi"/>
          <w:b/>
          <w:bCs/>
          <w:color w:val="262626" w:themeColor="text1" w:themeTint="D9"/>
          <w:kern w:val="2"/>
          <w:lang w:val="en-US"/>
          <w14:ligatures w14:val="standardContextual"/>
        </w:rPr>
        <w:t xml:space="preserve"> current 5G </w:t>
      </w:r>
      <w:r w:rsidR="009659B7">
        <w:rPr>
          <w:rFonts w:eastAsiaTheme="minorHAnsi"/>
          <w:b/>
          <w:bCs/>
          <w:color w:val="262626" w:themeColor="text1" w:themeTint="D9"/>
          <w:kern w:val="2"/>
          <w:lang w:val="en-US"/>
          <w14:ligatures w14:val="standardContextual"/>
        </w:rPr>
        <w:t xml:space="preserve">RAN </w:t>
      </w:r>
      <w:r>
        <w:rPr>
          <w:rFonts w:eastAsiaTheme="minorHAnsi"/>
          <w:b/>
          <w:bCs/>
          <w:color w:val="262626" w:themeColor="text1" w:themeTint="D9"/>
          <w:kern w:val="2"/>
          <w:lang w:val="en-US"/>
          <w14:ligatures w14:val="standardContextual"/>
        </w:rPr>
        <w:t xml:space="preserve">architecture, a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establishes a single F1 connection to one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w:t>
      </w:r>
    </w:p>
    <w:p w14:paraId="5C8256FA" w14:textId="765975A5" w:rsidR="00FC1020" w:rsidRPr="00281483" w:rsidRDefault="00FC1020" w:rsidP="00CE69AA">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sidR="00185F9C">
        <w:rPr>
          <w:rFonts w:eastAsiaTheme="minorHAnsi"/>
          <w:b/>
          <w:bCs/>
          <w:color w:val="262626" w:themeColor="text1" w:themeTint="D9"/>
          <w:kern w:val="2"/>
          <w:lang w:val="en-US"/>
          <w14:ligatures w14:val="standardContextual"/>
        </w:rPr>
        <w:t>is unaware of</w:t>
      </w:r>
      <w:r w:rsidRPr="00281483">
        <w:rPr>
          <w:rFonts w:eastAsiaTheme="minorHAnsi"/>
          <w:b/>
          <w:color w:val="262626" w:themeColor="text1" w:themeTint="D9"/>
          <w:kern w:val="2"/>
          <w:lang w:val="en-US"/>
          <w14:ligatures w14:val="standardContextual"/>
        </w:rPr>
        <w:t xml:space="preserve"> which, if any, </w:t>
      </w:r>
      <w:r w:rsidR="00185F9C" w:rsidRPr="00674467">
        <w:rPr>
          <w:rFonts w:eastAsiaTheme="minorHAnsi"/>
          <w:b/>
          <w:bCs/>
          <w:color w:val="262626" w:themeColor="text1" w:themeTint="D9"/>
          <w:kern w:val="2"/>
          <w:lang w:val="en-US"/>
          <w14:ligatures w14:val="standardContextual"/>
        </w:rPr>
        <w:t xml:space="preserve">of </w:t>
      </w:r>
      <w:proofErr w:type="gramStart"/>
      <w:r w:rsidR="00185F9C" w:rsidRPr="00674467">
        <w:rPr>
          <w:rFonts w:eastAsiaTheme="minorHAnsi"/>
          <w:b/>
          <w:bCs/>
          <w:color w:val="262626" w:themeColor="text1" w:themeTint="D9"/>
          <w:kern w:val="2"/>
          <w:lang w:val="en-US"/>
          <w14:ligatures w14:val="standardContextual"/>
        </w:rPr>
        <w:t>its</w:t>
      </w:r>
      <w:proofErr w:type="gramEnd"/>
      <w:r w:rsidR="00185F9C" w:rsidRPr="00674467">
        <w:rPr>
          <w:rFonts w:eastAsiaTheme="minorHAnsi"/>
          <w:b/>
          <w:bCs/>
          <w:color w:val="262626" w:themeColor="text1" w:themeTint="D9"/>
          <w:kern w:val="2"/>
          <w:lang w:val="en-US"/>
          <w14:ligatures w14:val="standardContextual"/>
        </w:rPr>
        <w:t xml:space="preserve"> served UEs</w:t>
      </w:r>
      <w:r w:rsidR="00185F9C" w:rsidRPr="00185F9C">
        <w:rPr>
          <w:rFonts w:eastAsiaTheme="minorHAnsi"/>
          <w:b/>
          <w:bCs/>
          <w:color w:val="262626" w:themeColor="text1" w:themeTint="D9"/>
          <w:kern w:val="2"/>
          <w:lang w:val="en-US"/>
          <w14:ligatures w14:val="standardContextual"/>
        </w:rPr>
        <w:t xml:space="preserve"> </w:t>
      </w:r>
      <w:r w:rsidRPr="00281483">
        <w:rPr>
          <w:rFonts w:eastAsiaTheme="minorHAnsi"/>
          <w:b/>
          <w:color w:val="262626" w:themeColor="text1" w:themeTint="D9"/>
          <w:kern w:val="2"/>
          <w:lang w:val="en-US"/>
          <w14:ligatures w14:val="standardContextual"/>
        </w:rPr>
        <w:t xml:space="preserve">are RRC-connected to a different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than its controlling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p>
    <w:p w14:paraId="432914A6" w14:textId="1024513C" w:rsidR="004E12AB" w:rsidRPr="00FC1020" w:rsidRDefault="00754EC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that controls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determines whether RRC signaling </w:t>
      </w:r>
      <w:r w:rsidR="0066395F" w:rsidRPr="00281483">
        <w:rPr>
          <w:rFonts w:eastAsiaTheme="minorHAnsi"/>
          <w:b/>
          <w:color w:val="262626" w:themeColor="text1" w:themeTint="D9"/>
          <w:kern w:val="2"/>
          <w:lang w:val="en-US"/>
          <w14:ligatures w14:val="standardContextual"/>
        </w:rPr>
        <w:t xml:space="preserve">received from the </w:t>
      </w:r>
      <w:proofErr w:type="spellStart"/>
      <w:r w:rsidR="0066395F" w:rsidRPr="00281483">
        <w:rPr>
          <w:rFonts w:eastAsiaTheme="minorHAnsi"/>
          <w:b/>
          <w:color w:val="262626" w:themeColor="text1" w:themeTint="D9"/>
          <w:kern w:val="2"/>
          <w:lang w:val="en-US"/>
          <w14:ligatures w14:val="standardContextual"/>
        </w:rPr>
        <w:t>gNB</w:t>
      </w:r>
      <w:proofErr w:type="spellEnd"/>
      <w:r w:rsidR="0066395F" w:rsidRPr="00281483">
        <w:rPr>
          <w:rFonts w:eastAsiaTheme="minorHAnsi"/>
          <w:b/>
          <w:color w:val="262626" w:themeColor="text1" w:themeTint="D9"/>
          <w:kern w:val="2"/>
          <w:lang w:val="en-US"/>
          <w14:ligatures w14:val="standardContextual"/>
        </w:rPr>
        <w:t xml:space="preserve">-DU </w:t>
      </w:r>
      <w:r w:rsidR="006A7499">
        <w:rPr>
          <w:rFonts w:eastAsiaTheme="minorHAnsi"/>
          <w:b/>
          <w:bCs/>
          <w:color w:val="262626" w:themeColor="text1" w:themeTint="D9"/>
          <w:kern w:val="2"/>
          <w:lang w:val="en-US"/>
          <w14:ligatures w14:val="standardContextual"/>
        </w:rPr>
        <w:t>should be retained</w:t>
      </w:r>
      <w:r w:rsidR="0066395F" w:rsidRPr="00281483">
        <w:rPr>
          <w:rFonts w:eastAsiaTheme="minorHAnsi"/>
          <w:b/>
          <w:color w:val="262626" w:themeColor="text1" w:themeTint="D9"/>
          <w:kern w:val="2"/>
          <w:lang w:val="en-US"/>
          <w14:ligatures w14:val="standardContextual"/>
        </w:rPr>
        <w:t xml:space="preserve"> or forwarded to another </w:t>
      </w:r>
      <w:proofErr w:type="spellStart"/>
      <w:r w:rsidR="0066395F" w:rsidRPr="00281483">
        <w:rPr>
          <w:rFonts w:eastAsiaTheme="minorHAnsi"/>
          <w:b/>
          <w:color w:val="262626" w:themeColor="text1" w:themeTint="D9"/>
          <w:kern w:val="2"/>
          <w:lang w:val="en-US"/>
          <w14:ligatures w14:val="standardContextual"/>
        </w:rPr>
        <w:t>gNB</w:t>
      </w:r>
      <w:proofErr w:type="spellEnd"/>
      <w:r w:rsidR="0066395F" w:rsidRPr="00281483">
        <w:rPr>
          <w:rFonts w:eastAsiaTheme="minorHAnsi"/>
          <w:b/>
          <w:color w:val="262626" w:themeColor="text1" w:themeTint="D9"/>
          <w:kern w:val="2"/>
          <w:lang w:val="en-US"/>
          <w14:ligatures w14:val="standardContextual"/>
        </w:rPr>
        <w:t>-CU</w:t>
      </w:r>
      <w:r w:rsidR="00B92456" w:rsidRPr="00281483">
        <w:rPr>
          <w:rFonts w:eastAsiaTheme="minorHAnsi"/>
          <w:b/>
          <w:color w:val="262626" w:themeColor="text1" w:themeTint="D9"/>
          <w:kern w:val="2"/>
          <w:lang w:val="en-US"/>
          <w14:ligatures w14:val="standardContextual"/>
        </w:rPr>
        <w:t>.</w:t>
      </w:r>
      <w:r w:rsidR="000804A3" w:rsidRPr="00281483">
        <w:rPr>
          <w:rFonts w:eastAsiaTheme="minorHAnsi"/>
          <w:color w:val="262626" w:themeColor="text1" w:themeTint="D9"/>
          <w:kern w:val="2"/>
          <w:lang w:val="en-US"/>
          <w14:ligatures w14:val="standardContextual"/>
        </w:rPr>
        <w:t xml:space="preserve"> </w:t>
      </w:r>
      <w:r w:rsidR="00321955" w:rsidRPr="00281483">
        <w:rPr>
          <w:rFonts w:eastAsiaTheme="minorHAnsi"/>
          <w:color w:val="262626" w:themeColor="text1" w:themeTint="D9"/>
          <w:kern w:val="2"/>
          <w:lang w:val="en-US"/>
          <w14:ligatures w14:val="standardContextual"/>
        </w:rPr>
        <w:t xml:space="preserve"> </w:t>
      </w:r>
    </w:p>
    <w:p w14:paraId="58510684" w14:textId="6434E50D" w:rsidR="00066E73" w:rsidRDefault="00B70E5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Therefore</w:t>
      </w:r>
      <w:r w:rsidR="00B30793">
        <w:rPr>
          <w:rFonts w:eastAsiaTheme="minorHAnsi"/>
          <w:color w:val="262626" w:themeColor="text1" w:themeTint="D9"/>
          <w:kern w:val="2"/>
          <w:lang w:val="en-US"/>
          <w14:ligatures w14:val="standardContextual"/>
        </w:rPr>
        <w:t>, n</w:t>
      </w:r>
      <w:r w:rsidR="00032582">
        <w:rPr>
          <w:rFonts w:eastAsiaTheme="minorHAnsi"/>
          <w:color w:val="262626" w:themeColor="text1" w:themeTint="D9"/>
          <w:kern w:val="2"/>
          <w:lang w:val="en-US"/>
          <w14:ligatures w14:val="standardContextual"/>
        </w:rPr>
        <w:t>o cross</w:t>
      </w:r>
      <w:r w:rsidR="00004DDA">
        <w:rPr>
          <w:rFonts w:eastAsiaTheme="minorHAnsi"/>
          <w:color w:val="262626" w:themeColor="text1" w:themeTint="D9"/>
          <w:kern w:val="2"/>
          <w:lang w:val="en-US"/>
          <w14:ligatures w14:val="standardContextual"/>
        </w:rPr>
        <w:t>-</w:t>
      </w:r>
      <w:proofErr w:type="spellStart"/>
      <w:r w:rsidR="00004DDA">
        <w:rPr>
          <w:rFonts w:eastAsiaTheme="minorHAnsi"/>
          <w:color w:val="262626" w:themeColor="text1" w:themeTint="D9"/>
          <w:kern w:val="2"/>
          <w:lang w:val="en-US"/>
          <w14:ligatures w14:val="standardContextual"/>
        </w:rPr>
        <w:t>gNB</w:t>
      </w:r>
      <w:proofErr w:type="spellEnd"/>
      <w:r w:rsidR="00A90D87">
        <w:rPr>
          <w:rFonts w:eastAsiaTheme="minorHAnsi"/>
          <w:color w:val="262626" w:themeColor="text1" w:themeTint="D9"/>
          <w:kern w:val="2"/>
          <w:lang w:val="en-US"/>
          <w14:ligatures w14:val="standardContextual"/>
        </w:rPr>
        <w:t xml:space="preserve"> </w:t>
      </w:r>
      <w:r w:rsidR="00004DDA">
        <w:rPr>
          <w:rFonts w:eastAsiaTheme="minorHAnsi"/>
          <w:color w:val="262626" w:themeColor="text1" w:themeTint="D9"/>
          <w:kern w:val="2"/>
          <w:lang w:val="en-US"/>
          <w14:ligatures w14:val="standardContextual"/>
        </w:rPr>
        <w:t>F1-C interface is needed</w:t>
      </w:r>
      <w:r w:rsidR="00647630">
        <w:rPr>
          <w:rFonts w:eastAsiaTheme="minorHAnsi"/>
          <w:color w:val="262626" w:themeColor="text1" w:themeTint="D9"/>
          <w:kern w:val="2"/>
          <w:lang w:val="en-US"/>
          <w14:ligatures w14:val="standardContextual"/>
        </w:rPr>
        <w:t xml:space="preserve"> to support inter-</w:t>
      </w:r>
      <w:proofErr w:type="spellStart"/>
      <w:r w:rsidR="00647630">
        <w:rPr>
          <w:rFonts w:eastAsiaTheme="minorHAnsi"/>
          <w:color w:val="262626" w:themeColor="text1" w:themeTint="D9"/>
          <w:kern w:val="2"/>
          <w:lang w:val="en-US"/>
          <w14:ligatures w14:val="standardContextual"/>
        </w:rPr>
        <w:t>gNB</w:t>
      </w:r>
      <w:proofErr w:type="spellEnd"/>
      <w:r w:rsidR="00647630">
        <w:rPr>
          <w:rFonts w:eastAsiaTheme="minorHAnsi"/>
          <w:color w:val="262626" w:themeColor="text1" w:themeTint="D9"/>
          <w:kern w:val="2"/>
          <w:lang w:val="en-US"/>
          <w14:ligatures w14:val="standardContextual"/>
        </w:rPr>
        <w:t xml:space="preserve"> LTM with fixed</w:t>
      </w:r>
      <w:r w:rsidR="00066E73">
        <w:rPr>
          <w:rFonts w:eastAsiaTheme="minorHAnsi"/>
          <w:color w:val="262626" w:themeColor="text1" w:themeTint="D9"/>
          <w:kern w:val="2"/>
          <w:lang w:val="en-US"/>
          <w14:ligatures w14:val="standardContextual"/>
        </w:rPr>
        <w:t xml:space="preserve"> </w:t>
      </w:r>
      <w:r w:rsidR="00E804F4">
        <w:rPr>
          <w:rFonts w:eastAsiaTheme="minorHAnsi"/>
          <w:color w:val="262626" w:themeColor="text1" w:themeTint="D9"/>
          <w:kern w:val="2"/>
          <w:lang w:val="en-US"/>
          <w14:ligatures w14:val="standardContextual"/>
        </w:rPr>
        <w:t>RRC/</w:t>
      </w:r>
      <w:r w:rsidR="00066E73">
        <w:rPr>
          <w:rFonts w:eastAsiaTheme="minorHAnsi"/>
          <w:color w:val="262626" w:themeColor="text1" w:themeTint="D9"/>
          <w:kern w:val="2"/>
          <w:lang w:val="en-US"/>
          <w14:ligatures w14:val="standardContextual"/>
        </w:rPr>
        <w:t>PDCP anchor</w:t>
      </w:r>
      <w:r w:rsidR="001F6B63">
        <w:rPr>
          <w:rFonts w:eastAsiaTheme="minorHAnsi"/>
          <w:color w:val="262626" w:themeColor="text1" w:themeTint="D9"/>
          <w:kern w:val="2"/>
          <w:lang w:val="en-US"/>
          <w14:ligatures w14:val="standardContextual"/>
        </w:rPr>
        <w:t>.</w:t>
      </w:r>
      <w:r w:rsidR="009B1909">
        <w:rPr>
          <w:rFonts w:eastAsiaTheme="minorHAnsi"/>
          <w:color w:val="262626" w:themeColor="text1" w:themeTint="D9"/>
          <w:kern w:val="2"/>
          <w:lang w:val="en-US"/>
          <w14:ligatures w14:val="standardContextual"/>
        </w:rPr>
        <w:t xml:space="preserve"> </w:t>
      </w:r>
    </w:p>
    <w:p w14:paraId="1D2EAD5B" w14:textId="7AA365E1" w:rsidR="007212B3" w:rsidRDefault="00425B47" w:rsidP="00CE69AA">
      <w:pPr>
        <w:spacing w:after="160" w:line="259" w:lineRule="auto"/>
        <w:rPr>
          <w:rFonts w:eastAsiaTheme="minorHAnsi"/>
          <w:b/>
          <w:bCs/>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t>Observation</w:t>
      </w:r>
      <w:r w:rsidRPr="00AC47F3" w:rsidDel="00617D88">
        <w:rPr>
          <w:rFonts w:eastAsiaTheme="minorHAnsi"/>
          <w:b/>
          <w:bCs/>
          <w:color w:val="262626" w:themeColor="text1" w:themeTint="D9"/>
          <w:kern w:val="2"/>
          <w:lang w:val="en-US"/>
          <w14:ligatures w14:val="standardContextual"/>
        </w:rPr>
        <w:t xml:space="preserve"> </w:t>
      </w:r>
      <w:r w:rsidR="00E804F4">
        <w:rPr>
          <w:rFonts w:eastAsiaTheme="minorHAnsi"/>
          <w:b/>
          <w:bCs/>
          <w:color w:val="262626" w:themeColor="text1" w:themeTint="D9"/>
          <w:kern w:val="2"/>
          <w:lang w:val="en-US"/>
          <w14:ligatures w14:val="standardContextual"/>
        </w:rPr>
        <w:t>8</w:t>
      </w:r>
      <w:r w:rsidR="00617D88">
        <w:rPr>
          <w:rFonts w:eastAsiaTheme="minorHAnsi"/>
          <w:b/>
          <w:bCs/>
          <w:color w:val="262626" w:themeColor="text1" w:themeTint="D9"/>
          <w:kern w:val="2"/>
          <w:lang w:val="en-US"/>
          <w14:ligatures w14:val="standardContextual"/>
        </w:rPr>
        <w:t>:</w:t>
      </w:r>
      <w:r w:rsidRPr="00AC47F3">
        <w:rPr>
          <w:rFonts w:eastAsiaTheme="minorHAnsi"/>
          <w:b/>
          <w:bCs/>
          <w:color w:val="262626" w:themeColor="text1" w:themeTint="D9"/>
          <w:kern w:val="2"/>
          <w:lang w:val="en-US"/>
          <w14:ligatures w14:val="standardContextual"/>
        </w:rPr>
        <w:t xml:space="preserve"> </w:t>
      </w:r>
      <w:r w:rsidR="00617D88">
        <w:rPr>
          <w:rFonts w:eastAsiaTheme="minorHAnsi"/>
          <w:b/>
          <w:bCs/>
          <w:color w:val="262626" w:themeColor="text1" w:themeTint="D9"/>
          <w:kern w:val="2"/>
          <w:lang w:val="en-US"/>
          <w14:ligatures w14:val="standardContextual"/>
        </w:rPr>
        <w:t>Inter</w:t>
      </w:r>
      <w:r w:rsidR="00C527A9">
        <w:rPr>
          <w:rFonts w:eastAsiaTheme="minorHAnsi"/>
          <w:b/>
          <w:bCs/>
          <w:color w:val="262626" w:themeColor="text1" w:themeTint="D9"/>
          <w:kern w:val="2"/>
          <w:lang w:val="en-US"/>
          <w14:ligatures w14:val="standardContextual"/>
        </w:rPr>
        <w:t>-</w:t>
      </w:r>
      <w:proofErr w:type="spellStart"/>
      <w:r w:rsidR="00C527A9">
        <w:rPr>
          <w:rFonts w:eastAsiaTheme="minorHAnsi"/>
          <w:b/>
          <w:bCs/>
          <w:color w:val="262626" w:themeColor="text1" w:themeTint="D9"/>
          <w:kern w:val="2"/>
          <w:lang w:val="en-US"/>
          <w14:ligatures w14:val="standardContextual"/>
        </w:rPr>
        <w:t>gNB</w:t>
      </w:r>
      <w:proofErr w:type="spellEnd"/>
      <w:r w:rsidR="00C527A9">
        <w:rPr>
          <w:rFonts w:eastAsiaTheme="minorHAnsi"/>
          <w:b/>
          <w:bCs/>
          <w:color w:val="262626" w:themeColor="text1" w:themeTint="D9"/>
          <w:kern w:val="2"/>
          <w:lang w:val="en-US"/>
          <w14:ligatures w14:val="standardContextual"/>
        </w:rPr>
        <w:t xml:space="preserve"> LTM with fixed </w:t>
      </w:r>
      <w:r w:rsidR="000713FF">
        <w:rPr>
          <w:rFonts w:eastAsiaTheme="minorHAnsi"/>
          <w:b/>
          <w:bCs/>
          <w:color w:val="262626" w:themeColor="text1" w:themeTint="D9"/>
          <w:kern w:val="2"/>
          <w:lang w:val="en-US"/>
          <w14:ligatures w14:val="standardContextual"/>
        </w:rPr>
        <w:t>RRC/</w:t>
      </w:r>
      <w:r w:rsidR="00C527A9">
        <w:rPr>
          <w:rFonts w:eastAsiaTheme="minorHAnsi"/>
          <w:b/>
          <w:bCs/>
          <w:color w:val="262626" w:themeColor="text1" w:themeTint="D9"/>
          <w:kern w:val="2"/>
          <w:lang w:val="en-US"/>
          <w14:ligatures w14:val="standardContextual"/>
        </w:rPr>
        <w:t>PDCP anchor</w:t>
      </w:r>
      <w:r w:rsidR="001A2B3F" w:rsidRPr="00AC47F3">
        <w:rPr>
          <w:rFonts w:eastAsiaTheme="minorHAnsi"/>
          <w:b/>
          <w:bCs/>
          <w:color w:val="262626" w:themeColor="text1" w:themeTint="D9"/>
          <w:kern w:val="2"/>
          <w:lang w:val="en-US"/>
          <w14:ligatures w14:val="standardContextual"/>
        </w:rPr>
        <w:t xml:space="preserve"> is compliant with the current NG-RAN architecture principles.</w:t>
      </w:r>
      <w:r w:rsidR="00C0640A" w:rsidRPr="00C0640A">
        <w:rPr>
          <w:rFonts w:eastAsiaTheme="minorHAnsi"/>
          <w:b/>
          <w:bCs/>
          <w:color w:val="262626" w:themeColor="text1" w:themeTint="D9"/>
          <w:kern w:val="2"/>
          <w:lang w:val="en-US"/>
          <w14:ligatures w14:val="standardContextual"/>
        </w:rPr>
        <w:t xml:space="preserve"> No cross-</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 xml:space="preserve"> F1-C interface is needed between the source </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 xml:space="preserve">-CU and target </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-DU after LTM cell switch.</w:t>
      </w:r>
    </w:p>
    <w:p w14:paraId="19DD5F16" w14:textId="08448787" w:rsidR="00291129" w:rsidRDefault="004957FE" w:rsidP="00CE69AA">
      <w:pPr>
        <w:spacing w:after="160" w:line="259" w:lineRule="auto"/>
        <w:rPr>
          <w:rFonts w:eastAsiaTheme="minorHAnsi"/>
          <w:color w:val="262626" w:themeColor="text1" w:themeTint="D9"/>
          <w:kern w:val="2"/>
          <w:lang w:val="en-US"/>
          <w14:ligatures w14:val="standardContextual"/>
        </w:rPr>
      </w:pPr>
      <w:r w:rsidRPr="004957FE">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58240" behindDoc="0" locked="0" layoutInCell="1" allowOverlap="1" wp14:anchorId="68594FE2" wp14:editId="73661478">
                <wp:simplePos x="0" y="0"/>
                <wp:positionH relativeFrom="column">
                  <wp:posOffset>9525</wp:posOffset>
                </wp:positionH>
                <wp:positionV relativeFrom="paragraph">
                  <wp:posOffset>437515</wp:posOffset>
                </wp:positionV>
                <wp:extent cx="59531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2F1E7C4" w14:textId="2214D841" w:rsidR="004957FE" w:rsidRDefault="003D7DFA">
                            <w:r>
                              <w:t>“</w:t>
                            </w:r>
                            <w:r w:rsidR="00AF6337" w:rsidRPr="00AF6337">
                              <w:t>Observation 2: The PDCP anchor based solution requires that a gNB-CU-UP serves UEs in the NR cells in another gNB that it does not support.</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594FE2" id="_x0000_t202" coordsize="21600,21600" o:spt="202" path="m,l,21600r21600,l21600,xe">
                <v:stroke joinstyle="miter"/>
                <v:path gradientshapeok="t" o:connecttype="rect"/>
              </v:shapetype>
              <v:shape id="Text Box 2" o:spid="_x0000_s1026" type="#_x0000_t202" style="position:absolute;margin-left:.75pt;margin-top:34.45pt;width:468.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">
                <v:textbox style="mso-fit-shape-to-text:t">
                  <w:txbxContent>
                    <w:p w14:paraId="22F1E7C4" w14:textId="2214D841" w:rsidR="004957FE" w:rsidRDefault="003D7DFA">
                      <w:r>
                        <w:t>“</w:t>
                      </w:r>
                      <w:r w:rsidR="00AF6337" w:rsidRPr="00AF6337">
                        <w:t xml:space="preserve">Observation 2: The PDCP anchor based solution requires that a </w:t>
                      </w:r>
                      <w:proofErr w:type="spellStart"/>
                      <w:r w:rsidR="00AF6337" w:rsidRPr="00AF6337">
                        <w:t>gNB</w:t>
                      </w:r>
                      <w:proofErr w:type="spellEnd"/>
                      <w:r w:rsidR="00AF6337" w:rsidRPr="00AF6337">
                        <w:t xml:space="preserve">-CU-UP serves UEs in the NR cells in another </w:t>
                      </w:r>
                      <w:proofErr w:type="spellStart"/>
                      <w:r w:rsidR="00AF6337" w:rsidRPr="00AF6337">
                        <w:t>gNB</w:t>
                      </w:r>
                      <w:proofErr w:type="spellEnd"/>
                      <w:r w:rsidR="00AF6337" w:rsidRPr="00AF6337">
                        <w:t xml:space="preserve"> that it does not support.</w:t>
                      </w:r>
                      <w:r>
                        <w:t>”</w:t>
                      </w:r>
                    </w:p>
                  </w:txbxContent>
                </v:textbox>
                <w10:wrap type="square"/>
              </v:shape>
            </w:pict>
          </mc:Fallback>
        </mc:AlternateContent>
      </w:r>
      <w:r>
        <w:rPr>
          <w:rFonts w:eastAsiaTheme="minorHAnsi"/>
          <w:color w:val="262626" w:themeColor="text1" w:themeTint="D9"/>
          <w:kern w:val="2"/>
          <w:lang w:val="en-US"/>
          <w14:ligatures w14:val="standardContextual"/>
        </w:rPr>
        <w:t xml:space="preserve">Contribution [7] </w:t>
      </w:r>
      <w:r w:rsidR="000D63C8">
        <w:rPr>
          <w:rFonts w:eastAsiaTheme="minorHAnsi"/>
          <w:color w:val="262626" w:themeColor="text1" w:themeTint="D9"/>
          <w:kern w:val="2"/>
          <w:lang w:val="en-US"/>
          <w14:ligatures w14:val="standardContextual"/>
        </w:rPr>
        <w:t xml:space="preserve">also </w:t>
      </w:r>
      <w:r>
        <w:rPr>
          <w:rFonts w:eastAsiaTheme="minorHAnsi"/>
          <w:color w:val="262626" w:themeColor="text1" w:themeTint="D9"/>
          <w:kern w:val="2"/>
          <w:lang w:val="en-US"/>
          <w14:ligatures w14:val="standardContextual"/>
        </w:rPr>
        <w:t>makes the following observation:</w:t>
      </w:r>
    </w:p>
    <w:p w14:paraId="0B1B6A90" w14:textId="12BD54E7" w:rsidR="004957FE" w:rsidRDefault="005F72CE" w:rsidP="000C45CD">
      <w:pPr>
        <w:spacing w:after="160" w:line="259" w:lineRule="auto"/>
        <w:rPr>
          <w:rFonts w:eastAsiaTheme="minorHAnsi"/>
          <w:color w:val="262626" w:themeColor="text1" w:themeTint="D9"/>
          <w:kern w:val="2"/>
          <w:lang w:val="en-US"/>
          <w14:ligatures w14:val="standardContextual"/>
        </w:rPr>
      </w:pPr>
      <w:r w:rsidRPr="005F72CE">
        <w:rPr>
          <w:rFonts w:eastAsiaTheme="minorHAnsi"/>
          <w:color w:val="262626" w:themeColor="text1" w:themeTint="D9"/>
          <w:kern w:val="2"/>
          <w:lang w:val="en-US"/>
          <w14:ligatures w14:val="standardContextual"/>
        </w:rPr>
        <w:t xml:space="preserve">In </w:t>
      </w:r>
      <w:r w:rsidR="00ED0DDE">
        <w:rPr>
          <w:rFonts w:eastAsiaTheme="minorHAnsi"/>
          <w:color w:val="262626" w:themeColor="text1" w:themeTint="D9"/>
          <w:kern w:val="2"/>
          <w:lang w:val="en-US"/>
          <w14:ligatures w14:val="standardContextual"/>
        </w:rPr>
        <w:t xml:space="preserve">the </w:t>
      </w:r>
      <w:r w:rsidRPr="005F72CE">
        <w:rPr>
          <w:rFonts w:eastAsiaTheme="minorHAnsi"/>
          <w:color w:val="262626" w:themeColor="text1" w:themeTint="D9"/>
          <w:kern w:val="2"/>
          <w:lang w:val="en-US"/>
          <w14:ligatures w14:val="standardContextual"/>
        </w:rPr>
        <w:t>GNB-CU-UP E1 SETUP REQUEST</w:t>
      </w:r>
      <w:r w:rsidR="00ED0DDE">
        <w:rPr>
          <w:rFonts w:eastAsiaTheme="minorHAnsi"/>
          <w:color w:val="262626" w:themeColor="text1" w:themeTint="D9"/>
          <w:kern w:val="2"/>
          <w:lang w:val="en-US"/>
          <w14:ligatures w14:val="standardContextual"/>
        </w:rPr>
        <w:t xml:space="preserve"> message</w:t>
      </w:r>
      <w:r w:rsidRPr="005F72CE">
        <w:rPr>
          <w:rFonts w:eastAsiaTheme="minorHAnsi"/>
          <w:color w:val="262626" w:themeColor="text1" w:themeTint="D9"/>
          <w:kern w:val="2"/>
          <w:lang w:val="en-US"/>
          <w14:ligatures w14:val="standardContextual"/>
        </w:rPr>
        <w:t xml:space="preserve">, a </w:t>
      </w:r>
      <w:proofErr w:type="spellStart"/>
      <w:r w:rsidRPr="005F72CE">
        <w:rPr>
          <w:rFonts w:eastAsiaTheme="minorHAnsi"/>
          <w:color w:val="262626" w:themeColor="text1" w:themeTint="D9"/>
          <w:kern w:val="2"/>
          <w:lang w:val="en-US"/>
          <w14:ligatures w14:val="standardContextual"/>
        </w:rPr>
        <w:t>gNB</w:t>
      </w:r>
      <w:proofErr w:type="spellEnd"/>
      <w:r w:rsidRPr="005F72CE">
        <w:rPr>
          <w:rFonts w:eastAsiaTheme="minorHAnsi"/>
          <w:color w:val="262626" w:themeColor="text1" w:themeTint="D9"/>
          <w:kern w:val="2"/>
          <w:lang w:val="en-US"/>
          <w14:ligatures w14:val="standardContextual"/>
        </w:rPr>
        <w:t xml:space="preserve">-CU-UP </w:t>
      </w:r>
      <w:r w:rsidR="003A7A83">
        <w:rPr>
          <w:rFonts w:eastAsiaTheme="minorHAnsi"/>
          <w:color w:val="262626" w:themeColor="text1" w:themeTint="D9"/>
          <w:kern w:val="2"/>
          <w:lang w:val="en-US"/>
          <w14:ligatures w14:val="standardContextual"/>
        </w:rPr>
        <w:t xml:space="preserve">provides to </w:t>
      </w:r>
      <w:r w:rsidR="009C3079">
        <w:rPr>
          <w:rFonts w:eastAsiaTheme="minorHAnsi"/>
          <w:color w:val="262626" w:themeColor="text1" w:themeTint="D9"/>
          <w:kern w:val="2"/>
          <w:lang w:val="en-US"/>
          <w14:ligatures w14:val="standardContextual"/>
        </w:rPr>
        <w:t xml:space="preserve">the </w:t>
      </w:r>
      <w:proofErr w:type="spellStart"/>
      <w:r w:rsidR="003A7A83">
        <w:rPr>
          <w:rFonts w:eastAsiaTheme="minorHAnsi"/>
          <w:color w:val="262626" w:themeColor="text1" w:themeTint="D9"/>
          <w:kern w:val="2"/>
          <w:lang w:val="en-US"/>
          <w14:ligatures w14:val="standardContextual"/>
        </w:rPr>
        <w:t>gNB</w:t>
      </w:r>
      <w:proofErr w:type="spellEnd"/>
      <w:r w:rsidR="003A7A83">
        <w:rPr>
          <w:rFonts w:eastAsiaTheme="minorHAnsi"/>
          <w:color w:val="262626" w:themeColor="text1" w:themeTint="D9"/>
          <w:kern w:val="2"/>
          <w:lang w:val="en-US"/>
          <w14:ligatures w14:val="standardContextual"/>
        </w:rPr>
        <w:t>-CU-CP</w:t>
      </w:r>
      <w:r w:rsidRPr="005F72CE">
        <w:rPr>
          <w:rFonts w:eastAsiaTheme="minorHAnsi"/>
          <w:color w:val="262626" w:themeColor="text1" w:themeTint="D9"/>
          <w:kern w:val="2"/>
          <w:lang w:val="en-US"/>
          <w14:ligatures w14:val="standardContextual"/>
        </w:rPr>
        <w:t xml:space="preserve"> </w:t>
      </w:r>
      <w:r w:rsidR="008F6D88">
        <w:rPr>
          <w:rFonts w:eastAsiaTheme="minorHAnsi"/>
          <w:color w:val="262626" w:themeColor="text1" w:themeTint="D9"/>
          <w:kern w:val="2"/>
          <w:lang w:val="en-US"/>
          <w14:ligatures w14:val="standardContextual"/>
        </w:rPr>
        <w:t xml:space="preserve">its supported cells </w:t>
      </w:r>
      <w:r w:rsidRPr="005F72CE">
        <w:rPr>
          <w:rFonts w:eastAsiaTheme="minorHAnsi"/>
          <w:color w:val="262626" w:themeColor="text1" w:themeTint="D9"/>
          <w:kern w:val="2"/>
          <w:lang w:val="en-US"/>
          <w14:ligatures w14:val="standardContextual"/>
        </w:rPr>
        <w:t>in NR CGI Support List</w:t>
      </w:r>
      <w:r w:rsidR="00ED0DDE">
        <w:rPr>
          <w:rFonts w:eastAsiaTheme="minorHAnsi"/>
          <w:color w:val="262626" w:themeColor="text1" w:themeTint="D9"/>
          <w:kern w:val="2"/>
          <w:lang w:val="en-US"/>
          <w14:ligatures w14:val="standardContextual"/>
        </w:rPr>
        <w:t xml:space="preserve"> IE</w:t>
      </w:r>
      <w:r w:rsidRPr="005F72CE">
        <w:rPr>
          <w:rFonts w:eastAsiaTheme="minorHAnsi"/>
          <w:color w:val="262626" w:themeColor="text1" w:themeTint="D9"/>
          <w:kern w:val="2"/>
          <w:lang w:val="en-US"/>
          <w14:ligatures w14:val="standardContextual"/>
        </w:rPr>
        <w:t>.</w:t>
      </w:r>
      <w:r w:rsidR="008F6D88">
        <w:rPr>
          <w:rFonts w:eastAsiaTheme="minorHAnsi"/>
          <w:color w:val="262626" w:themeColor="text1" w:themeTint="D9"/>
          <w:kern w:val="2"/>
          <w:lang w:val="en-US"/>
          <w14:ligatures w14:val="standardContextual"/>
        </w:rPr>
        <w:t xml:space="preserve"> </w:t>
      </w:r>
      <w:r w:rsidR="00FC7A2A">
        <w:rPr>
          <w:rFonts w:eastAsiaTheme="minorHAnsi"/>
          <w:color w:val="262626" w:themeColor="text1" w:themeTint="D9"/>
          <w:kern w:val="2"/>
          <w:lang w:val="en-US"/>
          <w14:ligatures w14:val="standardContextual"/>
        </w:rPr>
        <w:t xml:space="preserve">It is optional for the </w:t>
      </w:r>
      <w:proofErr w:type="spellStart"/>
      <w:r w:rsidR="00FC7A2A">
        <w:rPr>
          <w:rFonts w:eastAsiaTheme="minorHAnsi"/>
          <w:color w:val="262626" w:themeColor="text1" w:themeTint="D9"/>
          <w:kern w:val="2"/>
          <w:lang w:val="en-US"/>
          <w14:ligatures w14:val="standardContextual"/>
        </w:rPr>
        <w:t>gNB</w:t>
      </w:r>
      <w:proofErr w:type="spellEnd"/>
      <w:r w:rsidR="00FC7A2A">
        <w:rPr>
          <w:rFonts w:eastAsiaTheme="minorHAnsi"/>
          <w:color w:val="262626" w:themeColor="text1" w:themeTint="D9"/>
          <w:kern w:val="2"/>
          <w:lang w:val="en-US"/>
          <w14:ligatures w14:val="standardContextual"/>
        </w:rPr>
        <w:t xml:space="preserve">-CU-UP to provide this information to the </w:t>
      </w:r>
      <w:proofErr w:type="spellStart"/>
      <w:r w:rsidR="00FC7A2A">
        <w:rPr>
          <w:rFonts w:eastAsiaTheme="minorHAnsi"/>
          <w:color w:val="262626" w:themeColor="text1" w:themeTint="D9"/>
          <w:kern w:val="2"/>
          <w:lang w:val="en-US"/>
          <w14:ligatures w14:val="standardContextual"/>
        </w:rPr>
        <w:t>gNB</w:t>
      </w:r>
      <w:proofErr w:type="spellEnd"/>
      <w:r w:rsidR="00FC7A2A">
        <w:rPr>
          <w:rFonts w:eastAsiaTheme="minorHAnsi"/>
          <w:color w:val="262626" w:themeColor="text1" w:themeTint="D9"/>
          <w:kern w:val="2"/>
          <w:lang w:val="en-US"/>
          <w14:ligatures w14:val="standardContextual"/>
        </w:rPr>
        <w:t xml:space="preserve">-CU-CP, and it is optional for the </w:t>
      </w:r>
      <w:proofErr w:type="spellStart"/>
      <w:r w:rsidR="00951799">
        <w:rPr>
          <w:rFonts w:eastAsiaTheme="minorHAnsi"/>
          <w:color w:val="262626" w:themeColor="text1" w:themeTint="D9"/>
          <w:kern w:val="2"/>
          <w:lang w:val="en-US"/>
          <w14:ligatures w14:val="standardContextual"/>
        </w:rPr>
        <w:t>gNB</w:t>
      </w:r>
      <w:proofErr w:type="spellEnd"/>
      <w:r w:rsidR="00951799">
        <w:rPr>
          <w:rFonts w:eastAsiaTheme="minorHAnsi"/>
          <w:color w:val="262626" w:themeColor="text1" w:themeTint="D9"/>
          <w:kern w:val="2"/>
          <w:lang w:val="en-US"/>
          <w14:ligatures w14:val="standardContextual"/>
        </w:rPr>
        <w:t>-CU-CP to consider this information during bearer context establishment, as the E1-AP specification TS 3</w:t>
      </w:r>
      <w:r w:rsidR="009B2F64">
        <w:rPr>
          <w:rFonts w:eastAsiaTheme="minorHAnsi"/>
          <w:color w:val="262626" w:themeColor="text1" w:themeTint="D9"/>
          <w:kern w:val="2"/>
          <w:lang w:val="en-US"/>
          <w14:ligatures w14:val="standardContextual"/>
        </w:rPr>
        <w:t>7</w:t>
      </w:r>
      <w:r w:rsidR="00951799">
        <w:rPr>
          <w:rFonts w:eastAsiaTheme="minorHAnsi"/>
          <w:color w:val="262626" w:themeColor="text1" w:themeTint="D9"/>
          <w:kern w:val="2"/>
          <w:lang w:val="en-US"/>
          <w14:ligatures w14:val="standardContextual"/>
        </w:rPr>
        <w:t>.4</w:t>
      </w:r>
      <w:r w:rsidR="009B2F64">
        <w:rPr>
          <w:rFonts w:eastAsiaTheme="minorHAnsi"/>
          <w:color w:val="262626" w:themeColor="text1" w:themeTint="D9"/>
          <w:kern w:val="2"/>
          <w:lang w:val="en-US"/>
          <w14:ligatures w14:val="standardContextual"/>
        </w:rPr>
        <w:t>8</w:t>
      </w:r>
      <w:r w:rsidR="00951799">
        <w:rPr>
          <w:rFonts w:eastAsiaTheme="minorHAnsi"/>
          <w:color w:val="262626" w:themeColor="text1" w:themeTint="D9"/>
          <w:kern w:val="2"/>
          <w:lang w:val="en-US"/>
          <w14:ligatures w14:val="standardContextual"/>
        </w:rPr>
        <w:t>3</w:t>
      </w:r>
      <w:r w:rsidR="009B2F64">
        <w:rPr>
          <w:rFonts w:eastAsiaTheme="minorHAnsi"/>
          <w:color w:val="262626" w:themeColor="text1" w:themeTint="D9"/>
          <w:kern w:val="2"/>
          <w:lang w:val="en-US"/>
          <w14:ligatures w14:val="standardContextual"/>
        </w:rPr>
        <w:t xml:space="preserve"> states</w:t>
      </w:r>
      <w:r w:rsidR="000C45CD">
        <w:rPr>
          <w:rFonts w:eastAsiaTheme="minorHAnsi"/>
          <w:color w:val="262626" w:themeColor="text1" w:themeTint="D9"/>
          <w:kern w:val="2"/>
          <w:lang w:val="en-US"/>
          <w14:ligatures w14:val="standardContextual"/>
        </w:rPr>
        <w:t>: “</w:t>
      </w:r>
      <w:r w:rsidR="000C45CD" w:rsidRPr="000C45CD">
        <w:rPr>
          <w:rFonts w:eastAsiaTheme="minorHAnsi"/>
          <w:color w:val="262626" w:themeColor="text1" w:themeTint="D9"/>
          <w:kern w:val="2"/>
          <w:lang w:val="en-US"/>
          <w14:ligatures w14:val="standardContextual"/>
        </w:rPr>
        <w:t>If the</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NR CGI Support List</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or the</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Extended NR CGI Support List</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 xml:space="preserve">IE is contained in the GNB-CU-UP E1 SETUP REQUEST message, </w:t>
      </w:r>
      <w:r w:rsidR="000C45CD" w:rsidRPr="00CC4486">
        <w:rPr>
          <w:rFonts w:eastAsiaTheme="minorHAnsi"/>
          <w:color w:val="262626" w:themeColor="text1" w:themeTint="D9"/>
          <w:kern w:val="2"/>
          <w:highlight w:val="yellow"/>
          <w:lang w:val="en-US"/>
          <w14:ligatures w14:val="standardContextual"/>
        </w:rPr>
        <w:t xml:space="preserve">the </w:t>
      </w:r>
      <w:proofErr w:type="spellStart"/>
      <w:r w:rsidR="000C45CD" w:rsidRPr="00CC4486">
        <w:rPr>
          <w:rFonts w:eastAsiaTheme="minorHAnsi"/>
          <w:color w:val="262626" w:themeColor="text1" w:themeTint="D9"/>
          <w:kern w:val="2"/>
          <w:highlight w:val="yellow"/>
          <w:lang w:val="en-US"/>
          <w14:ligatures w14:val="standardContextual"/>
        </w:rPr>
        <w:t>gNB</w:t>
      </w:r>
      <w:proofErr w:type="spellEnd"/>
      <w:r w:rsidR="000C45CD" w:rsidRPr="00CC4486">
        <w:rPr>
          <w:rFonts w:eastAsiaTheme="minorHAnsi"/>
          <w:color w:val="262626" w:themeColor="text1" w:themeTint="D9"/>
          <w:kern w:val="2"/>
          <w:highlight w:val="yellow"/>
          <w:lang w:val="en-US"/>
          <w14:ligatures w14:val="standardContextual"/>
        </w:rPr>
        <w:t>-CU-CP</w:t>
      </w:r>
      <w:r w:rsidR="000C45CD" w:rsidRPr="000C45CD">
        <w:rPr>
          <w:rFonts w:eastAsiaTheme="minorHAnsi"/>
          <w:color w:val="262626" w:themeColor="text1" w:themeTint="D9"/>
          <w:kern w:val="2"/>
          <w:lang w:val="en-US"/>
          <w14:ligatures w14:val="standardContextual"/>
        </w:rPr>
        <w:t xml:space="preserve"> shall store the corresponding information </w:t>
      </w:r>
      <w:r w:rsidR="000C45CD" w:rsidRPr="00CC4486">
        <w:rPr>
          <w:rFonts w:eastAsiaTheme="minorHAnsi"/>
          <w:color w:val="262626" w:themeColor="text1" w:themeTint="D9"/>
          <w:kern w:val="2"/>
          <w:highlight w:val="yellow"/>
          <w:lang w:val="en-US"/>
          <w14:ligatures w14:val="standardContextual"/>
        </w:rPr>
        <w:t>and it may take it into account for bearer context establishment</w:t>
      </w:r>
      <w:r w:rsidR="000C45CD">
        <w:rPr>
          <w:rFonts w:eastAsiaTheme="minorHAnsi"/>
          <w:color w:val="262626" w:themeColor="text1" w:themeTint="D9"/>
          <w:kern w:val="2"/>
          <w:lang w:val="en-US"/>
          <w14:ligatures w14:val="standardContextual"/>
        </w:rPr>
        <w:t>”</w:t>
      </w:r>
      <w:r w:rsidR="00951799">
        <w:rPr>
          <w:rFonts w:eastAsiaTheme="minorHAnsi"/>
          <w:color w:val="262626" w:themeColor="text1" w:themeTint="D9"/>
          <w:kern w:val="2"/>
          <w:lang w:val="en-US"/>
          <w14:ligatures w14:val="standardContextual"/>
        </w:rPr>
        <w:t xml:space="preserve">. </w:t>
      </w:r>
      <w:r w:rsidR="008F6D88">
        <w:rPr>
          <w:rFonts w:eastAsiaTheme="minorHAnsi"/>
          <w:color w:val="262626" w:themeColor="text1" w:themeTint="D9"/>
          <w:kern w:val="2"/>
          <w:lang w:val="en-US"/>
          <w14:ligatures w14:val="standardContextual"/>
        </w:rPr>
        <w:t xml:space="preserve">This information is configured to the </w:t>
      </w:r>
      <w:proofErr w:type="spellStart"/>
      <w:r w:rsidR="008F6D88">
        <w:rPr>
          <w:rFonts w:eastAsiaTheme="minorHAnsi"/>
          <w:color w:val="262626" w:themeColor="text1" w:themeTint="D9"/>
          <w:kern w:val="2"/>
          <w:lang w:val="en-US"/>
          <w14:ligatures w14:val="standardContextual"/>
        </w:rPr>
        <w:t>gNB</w:t>
      </w:r>
      <w:proofErr w:type="spellEnd"/>
      <w:r w:rsidR="008F6D88">
        <w:rPr>
          <w:rFonts w:eastAsiaTheme="minorHAnsi"/>
          <w:color w:val="262626" w:themeColor="text1" w:themeTint="D9"/>
          <w:kern w:val="2"/>
          <w:lang w:val="en-US"/>
          <w14:ligatures w14:val="standardContextual"/>
        </w:rPr>
        <w:t>-CU-</w:t>
      </w:r>
      <w:r w:rsidR="009C3079">
        <w:rPr>
          <w:rFonts w:eastAsiaTheme="minorHAnsi"/>
          <w:color w:val="262626" w:themeColor="text1" w:themeTint="D9"/>
          <w:kern w:val="2"/>
          <w:lang w:val="en-US"/>
          <w14:ligatures w14:val="standardContextual"/>
        </w:rPr>
        <w:t>UP by the OAM</w:t>
      </w:r>
      <w:r w:rsidR="00B213C0">
        <w:rPr>
          <w:rFonts w:eastAsiaTheme="minorHAnsi"/>
          <w:color w:val="262626" w:themeColor="text1" w:themeTint="D9"/>
          <w:kern w:val="2"/>
          <w:lang w:val="en-US"/>
          <w14:ligatures w14:val="standardContextual"/>
        </w:rPr>
        <w:t>, and the</w:t>
      </w:r>
      <w:r w:rsidR="00B4270D">
        <w:rPr>
          <w:rFonts w:eastAsiaTheme="minorHAnsi"/>
          <w:color w:val="262626" w:themeColor="text1" w:themeTint="D9"/>
          <w:kern w:val="2"/>
          <w:lang w:val="en-US"/>
          <w14:ligatures w14:val="standardContextual"/>
        </w:rPr>
        <w:t xml:space="preserve"> OAM configuration can be extended</w:t>
      </w:r>
      <w:r w:rsidR="004E1933">
        <w:rPr>
          <w:rFonts w:eastAsiaTheme="minorHAnsi"/>
          <w:color w:val="262626" w:themeColor="text1" w:themeTint="D9"/>
          <w:kern w:val="2"/>
          <w:lang w:val="en-US"/>
          <w14:ligatures w14:val="standardContextual"/>
        </w:rPr>
        <w:t>.</w:t>
      </w:r>
      <w:r w:rsidR="009C3079">
        <w:rPr>
          <w:rFonts w:eastAsiaTheme="minorHAnsi"/>
          <w:color w:val="262626" w:themeColor="text1" w:themeTint="D9"/>
          <w:kern w:val="2"/>
          <w:lang w:val="en-US"/>
          <w14:ligatures w14:val="standardContextual"/>
        </w:rPr>
        <w:t xml:space="preserve"> </w:t>
      </w:r>
    </w:p>
    <w:p w14:paraId="53C35257" w14:textId="7FFD8E93" w:rsidR="00AF6337" w:rsidRPr="0075271D" w:rsidRDefault="008C2F48" w:rsidP="00CE69AA">
      <w:pPr>
        <w:spacing w:after="160" w:line="259" w:lineRule="auto"/>
        <w:rPr>
          <w:rFonts w:eastAsiaTheme="minorHAnsi"/>
          <w:b/>
          <w:bCs/>
          <w:color w:val="262626" w:themeColor="text1" w:themeTint="D9"/>
          <w:kern w:val="2"/>
          <w:lang w:val="en-US"/>
          <w14:ligatures w14:val="standardContextual"/>
        </w:rPr>
      </w:pPr>
      <w:bookmarkStart w:id="6" w:name="_Hlk179389066"/>
      <w:r w:rsidRPr="00CC4486">
        <w:rPr>
          <w:rFonts w:eastAsiaTheme="minorHAnsi"/>
          <w:b/>
          <w:bCs/>
          <w:color w:val="262626" w:themeColor="text1" w:themeTint="D9"/>
          <w:kern w:val="2"/>
          <w:lang w:val="en-US"/>
          <w14:ligatures w14:val="standardContextual"/>
        </w:rPr>
        <w:t>Observation</w:t>
      </w:r>
      <w:r w:rsidR="0045560F">
        <w:rPr>
          <w:rFonts w:eastAsiaTheme="minorHAnsi"/>
          <w:b/>
          <w:bCs/>
          <w:color w:val="262626" w:themeColor="text1" w:themeTint="D9"/>
          <w:kern w:val="2"/>
          <w:lang w:val="en-US"/>
          <w14:ligatures w14:val="standardContextual"/>
        </w:rPr>
        <w:t xml:space="preserve"> 9</w:t>
      </w:r>
      <w:r w:rsidRPr="00CC4486">
        <w:rPr>
          <w:rFonts w:eastAsiaTheme="minorHAnsi"/>
          <w:b/>
          <w:bCs/>
          <w:color w:val="262626" w:themeColor="text1" w:themeTint="D9"/>
          <w:kern w:val="2"/>
          <w:lang w:val="en-US"/>
          <w14:ligatures w14:val="standardContextual"/>
        </w:rPr>
        <w:t xml:space="preserve">: </w:t>
      </w:r>
      <w:r w:rsidR="00B65BDA" w:rsidRPr="00CC4486">
        <w:rPr>
          <w:rFonts w:eastAsiaTheme="minorHAnsi"/>
          <w:b/>
          <w:bCs/>
          <w:color w:val="262626" w:themeColor="text1" w:themeTint="D9"/>
          <w:kern w:val="2"/>
          <w:lang w:val="en-US"/>
          <w14:ligatures w14:val="standardContextual"/>
        </w:rPr>
        <w:t xml:space="preserve">Regarding the </w:t>
      </w:r>
      <w:r w:rsidR="00651B87" w:rsidRPr="00CC4486">
        <w:rPr>
          <w:rFonts w:eastAsiaTheme="minorHAnsi"/>
          <w:b/>
          <w:bCs/>
          <w:color w:val="262626" w:themeColor="text1" w:themeTint="D9"/>
          <w:kern w:val="2"/>
          <w:lang w:val="en-US"/>
          <w14:ligatures w14:val="standardContextual"/>
        </w:rPr>
        <w:t xml:space="preserve">information of the NR cells that </w:t>
      </w:r>
      <w:r w:rsidR="006D1997" w:rsidRPr="00CC4486">
        <w:rPr>
          <w:rFonts w:eastAsiaTheme="minorHAnsi"/>
          <w:b/>
          <w:bCs/>
          <w:color w:val="262626" w:themeColor="text1" w:themeTint="D9"/>
          <w:kern w:val="2"/>
          <w:lang w:val="en-US"/>
          <w14:ligatures w14:val="standardContextual"/>
        </w:rPr>
        <w:t>the source</w:t>
      </w:r>
      <w:r w:rsidR="00651B87" w:rsidRPr="00CC4486">
        <w:rPr>
          <w:rFonts w:eastAsiaTheme="minorHAnsi"/>
          <w:b/>
          <w:bCs/>
          <w:color w:val="262626" w:themeColor="text1" w:themeTint="D9"/>
          <w:kern w:val="2"/>
          <w:lang w:val="en-US"/>
          <w14:ligatures w14:val="standardContextual"/>
        </w:rPr>
        <w:t xml:space="preserve"> </w:t>
      </w:r>
      <w:proofErr w:type="spellStart"/>
      <w:r w:rsidR="00651B87" w:rsidRPr="00CC4486">
        <w:rPr>
          <w:rFonts w:eastAsiaTheme="minorHAnsi"/>
          <w:b/>
          <w:bCs/>
          <w:color w:val="262626" w:themeColor="text1" w:themeTint="D9"/>
          <w:kern w:val="2"/>
          <w:lang w:val="en-US"/>
          <w14:ligatures w14:val="standardContextual"/>
        </w:rPr>
        <w:t>gNB</w:t>
      </w:r>
      <w:proofErr w:type="spellEnd"/>
      <w:r w:rsidR="00651B87" w:rsidRPr="00CC4486">
        <w:rPr>
          <w:rFonts w:eastAsiaTheme="minorHAnsi"/>
          <w:b/>
          <w:bCs/>
          <w:color w:val="262626" w:themeColor="text1" w:themeTint="D9"/>
          <w:kern w:val="2"/>
          <w:lang w:val="en-US"/>
          <w14:ligatures w14:val="standardContextual"/>
        </w:rPr>
        <w:t>-CU-UP serves</w:t>
      </w:r>
      <w:r w:rsidR="006D1997" w:rsidRPr="00CC4486">
        <w:rPr>
          <w:rFonts w:eastAsiaTheme="minorHAnsi"/>
          <w:b/>
          <w:bCs/>
          <w:color w:val="262626" w:themeColor="text1" w:themeTint="D9"/>
          <w:kern w:val="2"/>
          <w:lang w:val="en-US"/>
          <w14:ligatures w14:val="standardContextual"/>
        </w:rPr>
        <w:t>, this list of cells can be extended by OAM configuration</w:t>
      </w:r>
      <w:r w:rsidR="003D7748" w:rsidRPr="00CC4486">
        <w:rPr>
          <w:rFonts w:eastAsiaTheme="minorHAnsi"/>
          <w:b/>
          <w:bCs/>
          <w:color w:val="262626" w:themeColor="text1" w:themeTint="D9"/>
          <w:kern w:val="2"/>
          <w:lang w:val="en-US"/>
          <w14:ligatures w14:val="standardContextual"/>
        </w:rPr>
        <w:t>, and</w:t>
      </w:r>
      <w:r w:rsidR="0075271D" w:rsidRPr="00CC4486">
        <w:rPr>
          <w:rFonts w:eastAsiaTheme="minorHAnsi"/>
          <w:b/>
          <w:bCs/>
          <w:color w:val="262626" w:themeColor="text1" w:themeTint="D9"/>
          <w:kern w:val="2"/>
          <w:lang w:val="en-US"/>
          <w14:ligatures w14:val="standardContextual"/>
        </w:rPr>
        <w:t xml:space="preserve"> i</w:t>
      </w:r>
      <w:r w:rsidR="003D7748" w:rsidRPr="00CC4486">
        <w:rPr>
          <w:rFonts w:eastAsiaTheme="minorHAnsi"/>
          <w:b/>
          <w:bCs/>
          <w:color w:val="262626" w:themeColor="text1" w:themeTint="D9"/>
          <w:kern w:val="2"/>
          <w:lang w:val="en-US"/>
          <w14:ligatures w14:val="standardContextual"/>
        </w:rPr>
        <w:t xml:space="preserve">t is not mandatory for the source </w:t>
      </w:r>
      <w:proofErr w:type="spellStart"/>
      <w:r w:rsidR="003D7748" w:rsidRPr="00CC4486">
        <w:rPr>
          <w:rFonts w:eastAsiaTheme="minorHAnsi"/>
          <w:b/>
          <w:bCs/>
          <w:color w:val="262626" w:themeColor="text1" w:themeTint="D9"/>
          <w:kern w:val="2"/>
          <w:lang w:val="en-US"/>
          <w14:ligatures w14:val="standardContextual"/>
        </w:rPr>
        <w:t>gNB</w:t>
      </w:r>
      <w:proofErr w:type="spellEnd"/>
      <w:r w:rsidR="003D7748" w:rsidRPr="00CC4486">
        <w:rPr>
          <w:rFonts w:eastAsiaTheme="minorHAnsi"/>
          <w:b/>
          <w:bCs/>
          <w:color w:val="262626" w:themeColor="text1" w:themeTint="D9"/>
          <w:kern w:val="2"/>
          <w:lang w:val="en-US"/>
          <w14:ligatures w14:val="standardContextual"/>
        </w:rPr>
        <w:t>-CU-CP</w:t>
      </w:r>
      <w:r w:rsidR="006D1997" w:rsidRPr="00CC4486">
        <w:rPr>
          <w:rFonts w:eastAsiaTheme="minorHAnsi"/>
          <w:b/>
          <w:bCs/>
          <w:color w:val="262626" w:themeColor="text1" w:themeTint="D9"/>
          <w:kern w:val="2"/>
          <w:lang w:val="en-US"/>
          <w14:ligatures w14:val="standardContextual"/>
        </w:rPr>
        <w:t xml:space="preserve"> </w:t>
      </w:r>
      <w:r w:rsidR="003D7748" w:rsidRPr="00CC4486">
        <w:rPr>
          <w:rFonts w:eastAsiaTheme="minorHAnsi"/>
          <w:b/>
          <w:bCs/>
          <w:color w:val="262626" w:themeColor="text1" w:themeTint="D9"/>
          <w:kern w:val="2"/>
          <w:lang w:val="en-US"/>
          <w14:ligatures w14:val="standardContextual"/>
        </w:rPr>
        <w:t>to consider this</w:t>
      </w:r>
      <w:r w:rsidR="002917AB">
        <w:rPr>
          <w:rFonts w:eastAsiaTheme="minorHAnsi"/>
          <w:b/>
          <w:bCs/>
          <w:color w:val="262626" w:themeColor="text1" w:themeTint="D9"/>
          <w:kern w:val="2"/>
          <w:lang w:val="en-US"/>
          <w14:ligatures w14:val="standardContextual"/>
        </w:rPr>
        <w:t xml:space="preserve"> </w:t>
      </w:r>
      <w:r w:rsidR="003D7748" w:rsidRPr="00CC4486">
        <w:rPr>
          <w:rFonts w:eastAsiaTheme="minorHAnsi"/>
          <w:b/>
          <w:bCs/>
          <w:color w:val="262626" w:themeColor="text1" w:themeTint="D9"/>
          <w:kern w:val="2"/>
          <w:lang w:val="en-US"/>
          <w14:ligatures w14:val="standardContextual"/>
        </w:rPr>
        <w:t>information during bearer context establishment</w:t>
      </w:r>
      <w:r w:rsidR="0075271D" w:rsidRPr="00CC4486">
        <w:rPr>
          <w:rFonts w:eastAsiaTheme="minorHAnsi"/>
          <w:b/>
          <w:bCs/>
          <w:color w:val="262626" w:themeColor="text1" w:themeTint="D9"/>
          <w:kern w:val="2"/>
          <w:lang w:val="en-US"/>
          <w14:ligatures w14:val="standardContextual"/>
        </w:rPr>
        <w:t>.</w:t>
      </w:r>
      <w:bookmarkEnd w:id="6"/>
    </w:p>
    <w:p w14:paraId="2D487746" w14:textId="7E0C880C" w:rsidR="009919F4" w:rsidRPr="00CE69AA" w:rsidRDefault="00347612" w:rsidP="00CE69AA">
      <w:pPr>
        <w:pStyle w:val="Heading1"/>
      </w:pPr>
      <w:r>
        <w:t>4</w:t>
      </w:r>
      <w:r w:rsidR="00CE69AA">
        <w:t xml:space="preserve"> </w:t>
      </w:r>
      <w:bookmarkStart w:id="7" w:name="_Hlk174536368"/>
      <w:r w:rsidR="00375225">
        <w:t xml:space="preserve">Signalling </w:t>
      </w:r>
      <w:r w:rsidR="00BE5EB6">
        <w:t xml:space="preserve">and standards </w:t>
      </w:r>
      <w:r w:rsidR="00375225">
        <w:t>impact</w:t>
      </w:r>
      <w:bookmarkEnd w:id="7"/>
      <w:r w:rsidR="000934B7">
        <w:t xml:space="preserve"> </w:t>
      </w:r>
      <w:r w:rsidR="00E97CD5">
        <w:t xml:space="preserve"> </w:t>
      </w:r>
      <w:r w:rsidR="00CE69AA">
        <w:t xml:space="preserve"> </w:t>
      </w:r>
    </w:p>
    <w:p w14:paraId="0B20B13E" w14:textId="1B059DFF" w:rsidR="00960815" w:rsidRPr="00960815" w:rsidRDefault="00960815" w:rsidP="00960815">
      <w:pPr>
        <w:rPr>
          <w:color w:val="262626" w:themeColor="text1" w:themeTint="D9"/>
        </w:rPr>
      </w:pPr>
      <w:bookmarkStart w:id="8" w:name="_Hlk174357905"/>
      <w:r w:rsidRPr="00960815">
        <w:rPr>
          <w:color w:val="262626" w:themeColor="text1" w:themeTint="D9"/>
        </w:rPr>
        <w:t xml:space="preserve"> </w:t>
      </w:r>
      <w:r w:rsidR="007F6F16">
        <w:rPr>
          <w:color w:val="262626" w:themeColor="text1" w:themeTint="D9"/>
        </w:rPr>
        <w:t xml:space="preserve">Contribution </w:t>
      </w:r>
      <w:r w:rsidR="004F3CA1">
        <w:rPr>
          <w:color w:val="262626" w:themeColor="text1" w:themeTint="D9"/>
        </w:rPr>
        <w:t>[7]</w:t>
      </w:r>
      <w:r w:rsidRPr="00960815">
        <w:rPr>
          <w:color w:val="262626" w:themeColor="text1" w:themeTint="D9"/>
        </w:rPr>
        <w:t xml:space="preserve"> </w:t>
      </w:r>
      <w:r w:rsidR="00730066">
        <w:rPr>
          <w:color w:val="262626" w:themeColor="text1" w:themeTint="D9"/>
        </w:rPr>
        <w:t>makes the following observation</w:t>
      </w:r>
      <w:r w:rsidRPr="00960815">
        <w:rPr>
          <w:color w:val="262626" w:themeColor="text1" w:themeTint="D9"/>
        </w:rPr>
        <w:t>:</w:t>
      </w:r>
      <w:bookmarkEnd w:id="8"/>
    </w:p>
    <w:p w14:paraId="439C7040" w14:textId="773D3AB2" w:rsidR="00AC47F3" w:rsidRDefault="00960815" w:rsidP="00826CB6">
      <w:pPr>
        <w:pBdr>
          <w:top w:val="single" w:sz="4" w:space="1" w:color="auto"/>
          <w:left w:val="single" w:sz="4" w:space="4" w:color="auto"/>
          <w:bottom w:val="single" w:sz="4" w:space="1" w:color="auto"/>
          <w:right w:val="single" w:sz="4" w:space="4" w:color="auto"/>
        </w:pBdr>
        <w:rPr>
          <w:color w:val="262626" w:themeColor="text1" w:themeTint="D9"/>
        </w:rPr>
      </w:pPr>
      <w:r w:rsidRPr="00960815">
        <w:rPr>
          <w:color w:val="262626" w:themeColor="text1" w:themeTint="D9"/>
        </w:rPr>
        <w:t>“</w:t>
      </w:r>
      <w:r w:rsidR="008E1498" w:rsidRPr="008E1498">
        <w:rPr>
          <w:color w:val="262626" w:themeColor="text1" w:themeTint="D9"/>
        </w:rPr>
        <w:t>Observation 3: Supporting the PDCP anchor based solution would have a significant impact on the standard and require a substantial workload.</w:t>
      </w:r>
      <w:r w:rsidR="008E1498">
        <w:rPr>
          <w:color w:val="262626" w:themeColor="text1" w:themeTint="D9"/>
        </w:rPr>
        <w:t>”</w:t>
      </w:r>
    </w:p>
    <w:p w14:paraId="46589B20" w14:textId="02C7801C" w:rsidR="00C04A92" w:rsidRDefault="00730066" w:rsidP="00375225">
      <w:pPr>
        <w:rPr>
          <w:color w:val="262626" w:themeColor="text1" w:themeTint="D9"/>
        </w:rPr>
      </w:pPr>
      <w:r>
        <w:rPr>
          <w:color w:val="262626" w:themeColor="text1" w:themeTint="D9"/>
        </w:rPr>
        <w:t xml:space="preserve">In this section we show that </w:t>
      </w:r>
      <w:r w:rsidR="00E22173">
        <w:rPr>
          <w:color w:val="262626" w:themeColor="text1" w:themeTint="D9"/>
        </w:rPr>
        <w:t>the s</w:t>
      </w:r>
      <w:r w:rsidR="005A7E87">
        <w:rPr>
          <w:color w:val="262626" w:themeColor="text1" w:themeTint="D9"/>
        </w:rPr>
        <w:t>tandard impact</w:t>
      </w:r>
      <w:r w:rsidR="00E22173">
        <w:rPr>
          <w:color w:val="262626" w:themeColor="text1" w:themeTint="D9"/>
        </w:rPr>
        <w:t xml:space="preserve"> of inter-</w:t>
      </w:r>
      <w:proofErr w:type="spellStart"/>
      <w:r w:rsidR="00E22173">
        <w:rPr>
          <w:color w:val="262626" w:themeColor="text1" w:themeTint="D9"/>
        </w:rPr>
        <w:t>gNB</w:t>
      </w:r>
      <w:proofErr w:type="spellEnd"/>
      <w:r w:rsidR="00E22173">
        <w:rPr>
          <w:color w:val="262626" w:themeColor="text1" w:themeTint="D9"/>
        </w:rPr>
        <w:t xml:space="preserve"> LTM with fixed </w:t>
      </w:r>
      <w:r w:rsidR="00DF0037">
        <w:rPr>
          <w:color w:val="262626" w:themeColor="text1" w:themeTint="D9"/>
        </w:rPr>
        <w:t>RRC/</w:t>
      </w:r>
      <w:r w:rsidR="00E22173">
        <w:rPr>
          <w:color w:val="262626" w:themeColor="text1" w:themeTint="D9"/>
        </w:rPr>
        <w:t>PDCP anchor</w:t>
      </w:r>
      <w:r w:rsidR="005A7E87">
        <w:rPr>
          <w:color w:val="262626" w:themeColor="text1" w:themeTint="D9"/>
        </w:rPr>
        <w:t xml:space="preserve"> is minimal</w:t>
      </w:r>
      <w:r w:rsidR="00CD5DB4">
        <w:rPr>
          <w:color w:val="262626" w:themeColor="text1" w:themeTint="D9"/>
        </w:rPr>
        <w:t xml:space="preserve"> and is </w:t>
      </w:r>
      <w:r w:rsidR="0087292D">
        <w:rPr>
          <w:color w:val="262626" w:themeColor="text1" w:themeTint="D9"/>
        </w:rPr>
        <w:t xml:space="preserve">less complex than RRC/PDCP anchor </w:t>
      </w:r>
      <w:r w:rsidR="00ED79A9">
        <w:rPr>
          <w:color w:val="262626" w:themeColor="text1" w:themeTint="D9"/>
        </w:rPr>
        <w:t>switch-based</w:t>
      </w:r>
      <w:r w:rsidR="0087292D">
        <w:rPr>
          <w:color w:val="262626" w:themeColor="text1" w:themeTint="D9"/>
        </w:rPr>
        <w:t xml:space="preserve"> solution</w:t>
      </w:r>
      <w:r w:rsidR="005A7E87">
        <w:rPr>
          <w:color w:val="262626" w:themeColor="text1" w:themeTint="D9"/>
        </w:rPr>
        <w:t>.</w:t>
      </w:r>
    </w:p>
    <w:p w14:paraId="4DC17822" w14:textId="77777777" w:rsidR="00C04A92" w:rsidRPr="002A0DE3" w:rsidRDefault="00C04A92" w:rsidP="00C04A92">
      <w:pPr>
        <w:rPr>
          <w:b/>
          <w:bCs/>
          <w:color w:val="262626" w:themeColor="text1" w:themeTint="D9"/>
          <w:u w:val="single"/>
        </w:rPr>
      </w:pPr>
      <w:bookmarkStart w:id="9" w:name="_Hlk174536390"/>
      <w:r w:rsidRPr="002A0DE3">
        <w:rPr>
          <w:b/>
          <w:bCs/>
          <w:color w:val="4472C4" w:themeColor="accent1"/>
          <w:u w:val="single"/>
        </w:rPr>
        <w:t xml:space="preserve">Reuse of </w:t>
      </w:r>
      <w:proofErr w:type="spellStart"/>
      <w:r w:rsidRPr="002A0DE3">
        <w:rPr>
          <w:b/>
          <w:bCs/>
          <w:color w:val="4472C4" w:themeColor="accent1"/>
          <w:u w:val="single"/>
        </w:rPr>
        <w:t>Xn</w:t>
      </w:r>
      <w:proofErr w:type="spellEnd"/>
      <w:r w:rsidRPr="002A0DE3">
        <w:rPr>
          <w:b/>
          <w:bCs/>
          <w:color w:val="4472C4" w:themeColor="accent1"/>
          <w:u w:val="single"/>
        </w:rPr>
        <w:t xml:space="preserve"> handover signalling</w:t>
      </w:r>
      <w:bookmarkEnd w:id="9"/>
      <w:r w:rsidRPr="002A0DE3">
        <w:rPr>
          <w:b/>
          <w:bCs/>
          <w:color w:val="4472C4" w:themeColor="accent1"/>
          <w:u w:val="single"/>
        </w:rPr>
        <w:t xml:space="preserve"> </w:t>
      </w:r>
    </w:p>
    <w:p w14:paraId="122A9954" w14:textId="0BFB5D48" w:rsidR="00C04A92" w:rsidRDefault="00C04A92" w:rsidP="00C04A92">
      <w:pPr>
        <w:rPr>
          <w:color w:val="262626" w:themeColor="text1" w:themeTint="D9"/>
        </w:rPr>
      </w:pPr>
      <w:r>
        <w:rPr>
          <w:color w:val="262626" w:themeColor="text1" w:themeTint="D9"/>
        </w:rPr>
        <w:t>To support inter-</w:t>
      </w:r>
      <w:proofErr w:type="spellStart"/>
      <w:r>
        <w:rPr>
          <w:color w:val="262626" w:themeColor="text1" w:themeTint="D9"/>
        </w:rPr>
        <w:t>gNB</w:t>
      </w:r>
      <w:proofErr w:type="spellEnd"/>
      <w:r>
        <w:rPr>
          <w:color w:val="262626" w:themeColor="text1" w:themeTint="D9"/>
        </w:rPr>
        <w:t xml:space="preserve"> LTM with fixed </w:t>
      </w:r>
      <w:r w:rsidR="00DF0037">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provided by the source </w:t>
      </w:r>
      <w:proofErr w:type="spellStart"/>
      <w:r>
        <w:rPr>
          <w:color w:val="262626" w:themeColor="text1" w:themeTint="D9"/>
        </w:rPr>
        <w:t>gNB</w:t>
      </w:r>
      <w:proofErr w:type="spellEnd"/>
      <w:r>
        <w:rPr>
          <w:color w:val="262626" w:themeColor="text1" w:themeTint="D9"/>
        </w:rPr>
        <w:t xml:space="preserve"> to the candidate </w:t>
      </w:r>
      <w:proofErr w:type="spellStart"/>
      <w:r>
        <w:rPr>
          <w:color w:val="262626" w:themeColor="text1" w:themeTint="D9"/>
        </w:rPr>
        <w:t>gNB</w:t>
      </w:r>
      <w:proofErr w:type="spellEnd"/>
      <w:r>
        <w:rPr>
          <w:color w:val="262626" w:themeColor="text1" w:themeTint="D9"/>
        </w:rPr>
        <w:t>. E.g.:</w:t>
      </w:r>
    </w:p>
    <w:p w14:paraId="0748F15A" w14:textId="44136553" w:rsidR="00C04A92" w:rsidRDefault="004456CF" w:rsidP="00C04A92">
      <w:pPr>
        <w:pStyle w:val="ListParagraph"/>
        <w:numPr>
          <w:ilvl w:val="0"/>
          <w:numId w:val="8"/>
        </w:numPr>
        <w:rPr>
          <w:color w:val="262626" w:themeColor="text1" w:themeTint="D9"/>
        </w:rPr>
      </w:pPr>
      <w:r w:rsidRPr="00F20C87">
        <w:rPr>
          <w:color w:val="262626" w:themeColor="text1" w:themeTint="D9"/>
        </w:rPr>
        <w:t>Inter node RRC</w:t>
      </w:r>
      <w:r>
        <w:rPr>
          <w:i/>
          <w:iCs/>
          <w:color w:val="262626" w:themeColor="text1" w:themeTint="D9"/>
        </w:rPr>
        <w:t xml:space="preserve"> </w:t>
      </w:r>
      <w:proofErr w:type="spellStart"/>
      <w:r w:rsidR="00C04A92" w:rsidRPr="00F20C87">
        <w:rPr>
          <w:i/>
          <w:color w:val="262626" w:themeColor="text1" w:themeTint="D9"/>
        </w:rPr>
        <w:t>HandoverPreparationInformation</w:t>
      </w:r>
      <w:proofErr w:type="spellEnd"/>
      <w:r w:rsidR="00691466">
        <w:rPr>
          <w:i/>
          <w:iCs/>
          <w:color w:val="262626" w:themeColor="text1" w:themeTint="D9"/>
        </w:rPr>
        <w:t xml:space="preserve"> </w:t>
      </w:r>
      <w:r w:rsidR="00691466" w:rsidRPr="00F20C87">
        <w:rPr>
          <w:color w:val="262626" w:themeColor="text1" w:themeTint="D9"/>
        </w:rPr>
        <w:t>message</w:t>
      </w:r>
      <w:r w:rsidR="00C04A92" w:rsidRPr="00F20C87">
        <w:rPr>
          <w:i/>
          <w:color w:val="262626" w:themeColor="text1" w:themeTint="D9"/>
        </w:rPr>
        <w:t>,</w:t>
      </w:r>
      <w:r w:rsidR="00C04A92">
        <w:rPr>
          <w:color w:val="262626" w:themeColor="text1" w:themeTint="D9"/>
        </w:rPr>
        <w:t xml:space="preserve"> which is carried in the UE </w:t>
      </w:r>
      <w:r w:rsidR="00C04A92" w:rsidRPr="00896FAD">
        <w:rPr>
          <w:color w:val="262626" w:themeColor="text1" w:themeTint="D9"/>
        </w:rPr>
        <w:t>Context Information IE</w:t>
      </w:r>
      <w:r w:rsidR="00C04A92">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w:t>
      </w:r>
      <w:r w:rsidR="00C04A92" w:rsidRPr="00896FAD">
        <w:rPr>
          <w:color w:val="262626" w:themeColor="text1" w:themeTint="D9"/>
        </w:rPr>
        <w:t>Handover Request</w:t>
      </w:r>
      <w:r w:rsidR="00C04A92">
        <w:rPr>
          <w:color w:val="262626" w:themeColor="text1" w:themeTint="D9"/>
        </w:rPr>
        <w:t xml:space="preserve"> message. This is needed to notify the candidate </w:t>
      </w:r>
      <w:proofErr w:type="spellStart"/>
      <w:r w:rsidR="00C04A92">
        <w:rPr>
          <w:color w:val="262626" w:themeColor="text1" w:themeTint="D9"/>
        </w:rPr>
        <w:t>gNB</w:t>
      </w:r>
      <w:proofErr w:type="spellEnd"/>
      <w:r w:rsidR="00C04A92">
        <w:rPr>
          <w:color w:val="262626" w:themeColor="text1" w:themeTint="D9"/>
        </w:rPr>
        <w:t xml:space="preserve">, e.g., of the UE capabilities and the source cell configuration to assist the candidate </w:t>
      </w:r>
      <w:proofErr w:type="spellStart"/>
      <w:r w:rsidR="00C04A92">
        <w:rPr>
          <w:color w:val="262626" w:themeColor="text1" w:themeTint="D9"/>
        </w:rPr>
        <w:t>gNB</w:t>
      </w:r>
      <w:proofErr w:type="spellEnd"/>
      <w:r w:rsidR="00C04A92">
        <w:rPr>
          <w:color w:val="262626" w:themeColor="text1" w:themeTint="D9"/>
        </w:rPr>
        <w:t xml:space="preserve"> to prepare the UE’s candidate lower layer configuration.</w:t>
      </w:r>
    </w:p>
    <w:p w14:paraId="145FC843" w14:textId="18F44DB3" w:rsidR="00C04A92" w:rsidRDefault="00C04A92" w:rsidP="00C04A92">
      <w:pPr>
        <w:pStyle w:val="ListParagraph"/>
        <w:numPr>
          <w:ilvl w:val="0"/>
          <w:numId w:val="8"/>
        </w:numPr>
        <w:rPr>
          <w:color w:val="262626" w:themeColor="text1" w:themeTint="D9"/>
        </w:rPr>
      </w:pPr>
      <w:r>
        <w:rPr>
          <w:color w:val="262626" w:themeColor="text1" w:themeTint="D9"/>
        </w:rPr>
        <w:t xml:space="preserve">DRB QoS + 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r w:rsidR="00EB3A4A">
        <w:rPr>
          <w:color w:val="262626" w:themeColor="text1" w:themeTint="D9"/>
        </w:rPr>
        <w:t xml:space="preserve"> with partial context t</w:t>
      </w:r>
      <w:r w:rsidR="00007476">
        <w:rPr>
          <w:color w:val="262626" w:themeColor="text1" w:themeTint="D9"/>
        </w:rPr>
        <w:t>ransfer</w:t>
      </w:r>
      <w:r w:rsidR="00335383">
        <w:rPr>
          <w:color w:val="262626" w:themeColor="text1" w:themeTint="D9"/>
        </w:rPr>
        <w:t>.</w:t>
      </w:r>
      <w:r w:rsidR="00223C0B" w:rsidRPr="00223C0B">
        <w:t xml:space="preserve"> </w:t>
      </w:r>
      <w:r w:rsidR="00223C0B" w:rsidRPr="00223C0B">
        <w:rPr>
          <w:color w:val="262626" w:themeColor="text1" w:themeTint="D9"/>
        </w:rPr>
        <w:t>As we have discussed in our contribution</w:t>
      </w:r>
      <w:r w:rsidR="004F3CA1">
        <w:rPr>
          <w:color w:val="262626" w:themeColor="text1" w:themeTint="D9"/>
        </w:rPr>
        <w:t xml:space="preserve"> </w:t>
      </w:r>
      <w:r w:rsidR="00CB590D">
        <w:rPr>
          <w:color w:val="262626" w:themeColor="text1" w:themeTint="D9"/>
        </w:rPr>
        <w:t>[6]</w:t>
      </w:r>
      <w:r w:rsidR="00223C0B" w:rsidRPr="00223C0B">
        <w:rPr>
          <w:color w:val="262626" w:themeColor="text1" w:themeTint="D9"/>
        </w:rPr>
        <w:t xml:space="preserve">, during LTM preparation, the source </w:t>
      </w:r>
      <w:proofErr w:type="spellStart"/>
      <w:r w:rsidR="00223C0B" w:rsidRPr="00223C0B">
        <w:rPr>
          <w:color w:val="262626" w:themeColor="text1" w:themeTint="D9"/>
        </w:rPr>
        <w:t>gNB</w:t>
      </w:r>
      <w:proofErr w:type="spellEnd"/>
      <w:r w:rsidR="00223C0B" w:rsidRPr="00223C0B">
        <w:rPr>
          <w:color w:val="262626" w:themeColor="text1" w:themeTint="D9"/>
        </w:rPr>
        <w:t xml:space="preserve">-CU determines the QoS flow to DRB mapping and transmits </w:t>
      </w:r>
      <w:r w:rsidR="00451258">
        <w:rPr>
          <w:color w:val="262626" w:themeColor="text1" w:themeTint="D9"/>
        </w:rPr>
        <w:t>a DRB to be Setup List IE</w:t>
      </w:r>
      <w:r w:rsidR="00223C0B" w:rsidRPr="00223C0B">
        <w:rPr>
          <w:color w:val="262626" w:themeColor="text1" w:themeTint="D9"/>
        </w:rPr>
        <w:t xml:space="preserve"> </w:t>
      </w:r>
      <w:r w:rsidR="00D81999">
        <w:rPr>
          <w:color w:val="262626" w:themeColor="text1" w:themeTint="D9"/>
        </w:rPr>
        <w:t xml:space="preserve">in Handover Request message </w:t>
      </w:r>
      <w:r w:rsidR="00223C0B" w:rsidRPr="00223C0B">
        <w:rPr>
          <w:color w:val="262626" w:themeColor="text1" w:themeTint="D9"/>
        </w:rPr>
        <w:t xml:space="preserve">to the candidate </w:t>
      </w:r>
      <w:proofErr w:type="spellStart"/>
      <w:r w:rsidR="00223C0B" w:rsidRPr="00223C0B">
        <w:rPr>
          <w:color w:val="262626" w:themeColor="text1" w:themeTint="D9"/>
        </w:rPr>
        <w:t>gNB</w:t>
      </w:r>
      <w:proofErr w:type="spellEnd"/>
      <w:r w:rsidR="00223C0B" w:rsidRPr="00223C0B">
        <w:rPr>
          <w:color w:val="262626" w:themeColor="text1" w:themeTint="D9"/>
        </w:rPr>
        <w:t>-</w:t>
      </w:r>
      <w:r w:rsidR="00D81999">
        <w:rPr>
          <w:color w:val="262626" w:themeColor="text1" w:themeTint="D9"/>
        </w:rPr>
        <w:t xml:space="preserve">CU, which is forwarded </w:t>
      </w:r>
      <w:r w:rsidR="00A079A3">
        <w:rPr>
          <w:color w:val="262626" w:themeColor="text1" w:themeTint="D9"/>
        </w:rPr>
        <w:t xml:space="preserve">to the candidate </w:t>
      </w:r>
      <w:proofErr w:type="spellStart"/>
      <w:r w:rsidR="00A079A3">
        <w:rPr>
          <w:color w:val="262626" w:themeColor="text1" w:themeTint="D9"/>
        </w:rPr>
        <w:t>gNB</w:t>
      </w:r>
      <w:proofErr w:type="spellEnd"/>
      <w:r w:rsidR="00A079A3">
        <w:rPr>
          <w:color w:val="262626" w:themeColor="text1" w:themeTint="D9"/>
        </w:rPr>
        <w:t>-DU</w:t>
      </w:r>
      <w:r w:rsidR="00223C0B" w:rsidRPr="00223C0B">
        <w:rPr>
          <w:color w:val="262626" w:themeColor="text1" w:themeTint="D9"/>
        </w:rPr>
        <w:t xml:space="preserve"> </w:t>
      </w:r>
      <w:r w:rsidR="00A079A3">
        <w:rPr>
          <w:color w:val="262626" w:themeColor="text1" w:themeTint="D9"/>
        </w:rPr>
        <w:t>by</w:t>
      </w:r>
      <w:r w:rsidR="00223C0B" w:rsidRPr="00223C0B">
        <w:rPr>
          <w:color w:val="262626" w:themeColor="text1" w:themeTint="D9"/>
        </w:rPr>
        <w:t xml:space="preserve"> the candidate </w:t>
      </w:r>
      <w:proofErr w:type="spellStart"/>
      <w:r w:rsidR="00223C0B" w:rsidRPr="00223C0B">
        <w:rPr>
          <w:color w:val="262626" w:themeColor="text1" w:themeTint="D9"/>
        </w:rPr>
        <w:t>gNB</w:t>
      </w:r>
      <w:proofErr w:type="spellEnd"/>
      <w:r w:rsidR="00223C0B" w:rsidRPr="00223C0B">
        <w:rPr>
          <w:color w:val="262626" w:themeColor="text1" w:themeTint="D9"/>
        </w:rPr>
        <w:t>-CU</w:t>
      </w:r>
      <w:r w:rsidR="00C8040C">
        <w:rPr>
          <w:color w:val="262626" w:themeColor="text1" w:themeTint="D9"/>
        </w:rPr>
        <w:t xml:space="preserve"> over F1</w:t>
      </w:r>
      <w:r w:rsidR="00223C0B" w:rsidRPr="00223C0B">
        <w:rPr>
          <w:color w:val="262626" w:themeColor="text1" w:themeTint="D9"/>
        </w:rPr>
        <w:t xml:space="preserve">. The candidate </w:t>
      </w:r>
      <w:proofErr w:type="spellStart"/>
      <w:r w:rsidR="00223C0B" w:rsidRPr="00223C0B">
        <w:rPr>
          <w:color w:val="262626" w:themeColor="text1" w:themeTint="D9"/>
        </w:rPr>
        <w:t>gNB</w:t>
      </w:r>
      <w:proofErr w:type="spellEnd"/>
      <w:r w:rsidR="00223C0B" w:rsidRPr="00223C0B">
        <w:rPr>
          <w:color w:val="262626" w:themeColor="text1" w:themeTint="D9"/>
        </w:rPr>
        <w:t>-DU determines the list of accepted DRBs</w:t>
      </w:r>
      <w:r w:rsidR="00AE6B65">
        <w:rPr>
          <w:color w:val="262626" w:themeColor="text1" w:themeTint="D9"/>
        </w:rPr>
        <w:t>.</w:t>
      </w:r>
    </w:p>
    <w:p w14:paraId="39927F84" w14:textId="168C376B" w:rsidR="00C04A92" w:rsidRDefault="00C04A92" w:rsidP="00C04A92">
      <w:pPr>
        <w:rPr>
          <w:color w:val="262626" w:themeColor="text1" w:themeTint="D9"/>
        </w:rPr>
      </w:pPr>
      <w:r>
        <w:rPr>
          <w:color w:val="262626" w:themeColor="text1" w:themeTint="D9"/>
        </w:rPr>
        <w:lastRenderedPageBreak/>
        <w:t>To support inter-</w:t>
      </w:r>
      <w:proofErr w:type="spellStart"/>
      <w:r>
        <w:rPr>
          <w:color w:val="262626" w:themeColor="text1" w:themeTint="D9"/>
        </w:rPr>
        <w:t>gNB</w:t>
      </w:r>
      <w:proofErr w:type="spellEnd"/>
      <w:r>
        <w:rPr>
          <w:color w:val="262626" w:themeColor="text1" w:themeTint="D9"/>
        </w:rPr>
        <w:t xml:space="preserve"> LTM with fixed </w:t>
      </w:r>
      <w:r w:rsidR="00335383">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returned by the candidate </w:t>
      </w:r>
      <w:proofErr w:type="spellStart"/>
      <w:r>
        <w:rPr>
          <w:color w:val="262626" w:themeColor="text1" w:themeTint="D9"/>
        </w:rPr>
        <w:t>gNB</w:t>
      </w:r>
      <w:proofErr w:type="spellEnd"/>
      <w:r>
        <w:rPr>
          <w:color w:val="262626" w:themeColor="text1" w:themeTint="D9"/>
        </w:rPr>
        <w:t xml:space="preserve"> to the source </w:t>
      </w:r>
      <w:proofErr w:type="spellStart"/>
      <w:r>
        <w:rPr>
          <w:color w:val="262626" w:themeColor="text1" w:themeTint="D9"/>
        </w:rPr>
        <w:t>gNB</w:t>
      </w:r>
      <w:proofErr w:type="spellEnd"/>
      <w:r>
        <w:rPr>
          <w:color w:val="262626" w:themeColor="text1" w:themeTint="D9"/>
        </w:rPr>
        <w:t>. E.g.:</w:t>
      </w:r>
    </w:p>
    <w:p w14:paraId="4432C83D" w14:textId="48CBD24A" w:rsidR="00C04A92" w:rsidRDefault="00C04A92" w:rsidP="00C04A92">
      <w:pPr>
        <w:pStyle w:val="ListParagraph"/>
        <w:numPr>
          <w:ilvl w:val="0"/>
          <w:numId w:val="8"/>
        </w:numPr>
        <w:rPr>
          <w:color w:val="262626" w:themeColor="text1" w:themeTint="D9"/>
        </w:rPr>
      </w:pPr>
      <w:r>
        <w:rPr>
          <w:color w:val="262626" w:themeColor="text1" w:themeTint="D9"/>
        </w:rPr>
        <w:t>Lower layer configuration (</w:t>
      </w:r>
      <w:proofErr w:type="spellStart"/>
      <w:r>
        <w:rPr>
          <w:color w:val="262626" w:themeColor="text1" w:themeTint="D9"/>
        </w:rPr>
        <w:t>CellGroupConfig</w:t>
      </w:r>
      <w:proofErr w:type="spellEnd"/>
      <w:r>
        <w:rPr>
          <w:color w:val="262626" w:themeColor="text1" w:themeTint="D9"/>
        </w:rPr>
        <w:t xml:space="preserve">), which can be wrapped into an </w:t>
      </w:r>
      <w:proofErr w:type="spellStart"/>
      <w:r>
        <w:rPr>
          <w:color w:val="262626" w:themeColor="text1" w:themeTint="D9"/>
        </w:rPr>
        <w:t>RRCReconfiguration</w:t>
      </w:r>
      <w:proofErr w:type="spellEnd"/>
      <w:r>
        <w:rPr>
          <w:color w:val="262626" w:themeColor="text1" w:themeTint="D9"/>
        </w:rPr>
        <w:t xml:space="preserve"> message similar to the legacy </w:t>
      </w:r>
      <w:r w:rsidR="002639A8" w:rsidRPr="00F20C87">
        <w:rPr>
          <w:i/>
          <w:color w:val="262626" w:themeColor="text1" w:themeTint="D9"/>
        </w:rPr>
        <w:t xml:space="preserve">RRC </w:t>
      </w:r>
      <w:proofErr w:type="spellStart"/>
      <w:r w:rsidRPr="00F20C87">
        <w:rPr>
          <w:i/>
          <w:color w:val="262626" w:themeColor="text1" w:themeTint="D9"/>
        </w:rPr>
        <w:t>HandoverCommand</w:t>
      </w:r>
      <w:proofErr w:type="spellEnd"/>
      <w:r w:rsidRPr="00F20C87">
        <w:rPr>
          <w:i/>
          <w:color w:val="262626" w:themeColor="text1" w:themeTint="D9"/>
        </w:rPr>
        <w:t>-IE</w:t>
      </w:r>
      <w:r>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Handover Request ACK message</w:t>
      </w:r>
    </w:p>
    <w:p w14:paraId="6B38AB77" w14:textId="77777777" w:rsidR="00C04A92" w:rsidRDefault="00C04A92" w:rsidP="00C04A92">
      <w:pPr>
        <w:pStyle w:val="ListParagraph"/>
        <w:numPr>
          <w:ilvl w:val="0"/>
          <w:numId w:val="8"/>
        </w:numPr>
        <w:rPr>
          <w:color w:val="262626" w:themeColor="text1" w:themeTint="D9"/>
        </w:rPr>
      </w:pPr>
      <w:r>
        <w:rPr>
          <w:color w:val="262626" w:themeColor="text1" w:themeTint="D9"/>
        </w:rPr>
        <w:t xml:space="preserve">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p>
    <w:p w14:paraId="4B922D12" w14:textId="1D376EDA" w:rsidR="00730066" w:rsidRDefault="00C04A92" w:rsidP="00375225">
      <w:pPr>
        <w:rPr>
          <w:color w:val="262626" w:themeColor="text1" w:themeTint="D9"/>
        </w:rPr>
      </w:pPr>
      <w:bookmarkStart w:id="10" w:name="_Hlk174536408"/>
      <w:r>
        <w:rPr>
          <w:b/>
          <w:bCs/>
          <w:color w:val="262626" w:themeColor="text1" w:themeTint="D9"/>
        </w:rPr>
        <w:t>Observation</w:t>
      </w:r>
      <w:r w:rsidR="003B4B61">
        <w:rPr>
          <w:b/>
          <w:bCs/>
          <w:color w:val="262626" w:themeColor="text1" w:themeTint="D9"/>
        </w:rPr>
        <w:t xml:space="preserve"> </w:t>
      </w:r>
      <w:r w:rsidR="006220DB">
        <w:rPr>
          <w:b/>
          <w:bCs/>
          <w:color w:val="262626" w:themeColor="text1" w:themeTint="D9"/>
        </w:rPr>
        <w:t>10</w:t>
      </w:r>
      <w:r>
        <w:rPr>
          <w:b/>
          <w:bCs/>
          <w:color w:val="262626" w:themeColor="text1" w:themeTint="D9"/>
        </w:rPr>
        <w:t xml:space="preserve">: Legacy </w:t>
      </w:r>
      <w:proofErr w:type="spellStart"/>
      <w:r>
        <w:rPr>
          <w:b/>
          <w:bCs/>
          <w:color w:val="262626" w:themeColor="text1" w:themeTint="D9"/>
        </w:rPr>
        <w:t>Xn</w:t>
      </w:r>
      <w:proofErr w:type="spellEnd"/>
      <w:r>
        <w:rPr>
          <w:b/>
          <w:bCs/>
          <w:color w:val="262626" w:themeColor="text1" w:themeTint="D9"/>
        </w:rPr>
        <w:t xml:space="preserve"> </w:t>
      </w:r>
      <w:r w:rsidR="0031438E">
        <w:rPr>
          <w:b/>
          <w:bCs/>
          <w:color w:val="262626" w:themeColor="text1" w:themeTint="D9"/>
        </w:rPr>
        <w:t xml:space="preserve">HO messages and </w:t>
      </w:r>
      <w:r>
        <w:rPr>
          <w:b/>
          <w:bCs/>
          <w:color w:val="262626" w:themeColor="text1" w:themeTint="D9"/>
        </w:rPr>
        <w:t>IEs can be reused during LTM preparation to support inter-</w:t>
      </w:r>
      <w:proofErr w:type="spellStart"/>
      <w:r>
        <w:rPr>
          <w:b/>
          <w:bCs/>
          <w:color w:val="262626" w:themeColor="text1" w:themeTint="D9"/>
        </w:rPr>
        <w:t>gNB</w:t>
      </w:r>
      <w:proofErr w:type="spellEnd"/>
      <w:r>
        <w:rPr>
          <w:b/>
          <w:bCs/>
          <w:color w:val="262626" w:themeColor="text1" w:themeTint="D9"/>
        </w:rPr>
        <w:t xml:space="preserve"> LTM with fixed PDCP anchor.</w:t>
      </w:r>
      <w:r w:rsidRPr="00674467">
        <w:rPr>
          <w:color w:val="262626" w:themeColor="text1" w:themeTint="D9"/>
        </w:rPr>
        <w:t xml:space="preserve"> </w:t>
      </w:r>
    </w:p>
    <w:p w14:paraId="6936FA53" w14:textId="31BFE2AF" w:rsidR="00E8792F" w:rsidRPr="00400A59" w:rsidRDefault="00E8792F" w:rsidP="00E8792F">
      <w:pPr>
        <w:rPr>
          <w:b/>
          <w:bCs/>
          <w:color w:val="262626" w:themeColor="text1" w:themeTint="D9"/>
          <w:u w:val="single"/>
        </w:rPr>
      </w:pPr>
      <w:r w:rsidRPr="00400A59">
        <w:rPr>
          <w:b/>
          <w:bCs/>
          <w:color w:val="4472C4" w:themeColor="accent1"/>
          <w:u w:val="single"/>
        </w:rPr>
        <w:t>Handling of NAS messages</w:t>
      </w:r>
      <w:r w:rsidRPr="00400A59">
        <w:rPr>
          <w:b/>
          <w:bCs/>
          <w:color w:val="262626" w:themeColor="text1" w:themeTint="D9"/>
          <w:u w:val="single"/>
        </w:rPr>
        <w:t xml:space="preserve"> </w:t>
      </w:r>
    </w:p>
    <w:bookmarkEnd w:id="10"/>
    <w:p w14:paraId="2B2F4831" w14:textId="06606D34" w:rsidR="00FA1539" w:rsidRDefault="00FA1539" w:rsidP="00E8792F">
      <w:pPr>
        <w:rPr>
          <w:color w:val="262626" w:themeColor="text1" w:themeTint="D9"/>
        </w:rPr>
      </w:pPr>
      <w:r>
        <w:rPr>
          <w:color w:val="262626" w:themeColor="text1" w:themeTint="D9"/>
        </w:rPr>
        <w:t xml:space="preserve">As </w:t>
      </w:r>
      <w:r w:rsidR="00150613">
        <w:rPr>
          <w:color w:val="262626" w:themeColor="text1" w:themeTint="D9"/>
        </w:rPr>
        <w:t xml:space="preserve">discussed in </w:t>
      </w:r>
      <w:r w:rsidR="00B862B7">
        <w:rPr>
          <w:color w:val="262626" w:themeColor="text1" w:themeTint="D9"/>
        </w:rPr>
        <w:t>[4]</w:t>
      </w:r>
      <w:r w:rsidR="00150613">
        <w:rPr>
          <w:color w:val="262626" w:themeColor="text1" w:themeTint="D9"/>
        </w:rPr>
        <w:t xml:space="preserve">, NAS messages are carried as containers within RRC. </w:t>
      </w:r>
      <w:r w:rsidR="006B0A8F">
        <w:rPr>
          <w:color w:val="262626" w:themeColor="text1" w:themeTint="D9"/>
        </w:rPr>
        <w:t>Transport of RRC messages is transparent to NAS.</w:t>
      </w:r>
    </w:p>
    <w:p w14:paraId="7D2E3251" w14:textId="24E6C0F1" w:rsidR="00E8792F" w:rsidRPr="000C0770" w:rsidRDefault="00A8122C" w:rsidP="00E8792F">
      <w:pPr>
        <w:rPr>
          <w:b/>
          <w:bCs/>
          <w:color w:val="262626" w:themeColor="text1" w:themeTint="D9"/>
        </w:rPr>
      </w:pPr>
      <w:bookmarkStart w:id="11" w:name="_Hlk174536427"/>
      <w:r>
        <w:rPr>
          <w:b/>
          <w:bCs/>
          <w:color w:val="262626" w:themeColor="text1" w:themeTint="D9"/>
        </w:rPr>
        <w:t>Observation</w:t>
      </w:r>
      <w:r w:rsidR="003B4B61">
        <w:rPr>
          <w:b/>
          <w:bCs/>
          <w:color w:val="262626" w:themeColor="text1" w:themeTint="D9"/>
        </w:rPr>
        <w:t xml:space="preserve"> 1</w:t>
      </w:r>
      <w:r w:rsidR="006220DB">
        <w:rPr>
          <w:b/>
          <w:bCs/>
          <w:color w:val="262626" w:themeColor="text1" w:themeTint="D9"/>
        </w:rPr>
        <w:t>1</w:t>
      </w:r>
      <w:r>
        <w:rPr>
          <w:b/>
          <w:bCs/>
          <w:color w:val="262626" w:themeColor="text1" w:themeTint="D9"/>
        </w:rPr>
        <w:t xml:space="preserve">: </w:t>
      </w:r>
      <w:r w:rsidR="00F17EE7">
        <w:rPr>
          <w:b/>
          <w:bCs/>
          <w:color w:val="262626" w:themeColor="text1" w:themeTint="D9"/>
        </w:rPr>
        <w:t xml:space="preserve">Exchange of </w:t>
      </w:r>
      <w:r w:rsidR="00D620D0" w:rsidRPr="00D620D0">
        <w:rPr>
          <w:b/>
          <w:bCs/>
          <w:color w:val="262626" w:themeColor="text1" w:themeTint="D9"/>
        </w:rPr>
        <w:t xml:space="preserve">NAS messages b/w the CN and the UE is transparent to the </w:t>
      </w:r>
      <w:r w:rsidR="007C1D0A" w:rsidRPr="00D620D0">
        <w:rPr>
          <w:b/>
          <w:bCs/>
          <w:color w:val="262626" w:themeColor="text1" w:themeTint="D9"/>
        </w:rPr>
        <w:t>signalling</w:t>
      </w:r>
      <w:r w:rsidR="00D620D0" w:rsidRPr="00D620D0">
        <w:rPr>
          <w:b/>
          <w:bCs/>
          <w:color w:val="262626" w:themeColor="text1" w:themeTint="D9"/>
        </w:rPr>
        <w:t xml:space="preserve"> path b/w the RRC-terminating </w:t>
      </w:r>
      <w:proofErr w:type="spellStart"/>
      <w:r w:rsidR="00D620D0" w:rsidRPr="00D620D0">
        <w:rPr>
          <w:b/>
          <w:bCs/>
          <w:color w:val="262626" w:themeColor="text1" w:themeTint="D9"/>
        </w:rPr>
        <w:t>gNB</w:t>
      </w:r>
      <w:proofErr w:type="spellEnd"/>
      <w:r w:rsidR="00D620D0" w:rsidRPr="00D620D0">
        <w:rPr>
          <w:b/>
          <w:bCs/>
          <w:color w:val="262626" w:themeColor="text1" w:themeTint="D9"/>
        </w:rPr>
        <w:t xml:space="preserve"> and the UE.</w:t>
      </w:r>
      <w:bookmarkEnd w:id="11"/>
    </w:p>
    <w:p w14:paraId="704D4A67" w14:textId="77777777" w:rsidR="005E6FBD" w:rsidRPr="00A0609B" w:rsidRDefault="00521F97" w:rsidP="00375225">
      <w:pPr>
        <w:rPr>
          <w:b/>
          <w:bCs/>
          <w:color w:val="262626" w:themeColor="text1" w:themeTint="D9"/>
          <w:u w:val="single"/>
        </w:rPr>
      </w:pPr>
      <w:r w:rsidRPr="00A0609B">
        <w:rPr>
          <w:b/>
          <w:bCs/>
          <w:color w:val="4472C4" w:themeColor="accent1"/>
          <w:u w:val="single"/>
        </w:rPr>
        <w:t xml:space="preserve">Signalling to support LTM configuration modification and LTM candidate cell </w:t>
      </w:r>
      <w:r w:rsidR="005E6FBD" w:rsidRPr="00A0609B">
        <w:rPr>
          <w:b/>
          <w:bCs/>
          <w:color w:val="4472C4" w:themeColor="accent1"/>
          <w:u w:val="single"/>
        </w:rPr>
        <w:t>cancellation functions</w:t>
      </w:r>
    </w:p>
    <w:p w14:paraId="13067DB8" w14:textId="233C9480" w:rsidR="00826CB6" w:rsidRDefault="008F7A25" w:rsidP="00375225">
      <w:pPr>
        <w:rPr>
          <w:color w:val="262626" w:themeColor="text1" w:themeTint="D9"/>
        </w:rPr>
      </w:pPr>
      <w:r>
        <w:rPr>
          <w:color w:val="262626" w:themeColor="text1" w:themeTint="D9"/>
        </w:rPr>
        <w:t xml:space="preserve"> </w:t>
      </w:r>
      <w:r w:rsidR="00940DF5">
        <w:rPr>
          <w:color w:val="262626" w:themeColor="text1" w:themeTint="D9"/>
        </w:rPr>
        <w:t xml:space="preserve">[7] </w:t>
      </w:r>
      <w:r w:rsidR="009A7AB0">
        <w:rPr>
          <w:color w:val="262626" w:themeColor="text1" w:themeTint="D9"/>
        </w:rPr>
        <w:t xml:space="preserve">states the following: </w:t>
      </w:r>
    </w:p>
    <w:p w14:paraId="3A9A96BF" w14:textId="492E5F30" w:rsidR="008F7A25" w:rsidRDefault="009A7AB0" w:rsidP="00826CB6">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w:t>
      </w:r>
      <w:r w:rsidR="00260583">
        <w:rPr>
          <w:rFonts w:eastAsiaTheme="minorEastAsia"/>
          <w:lang w:eastAsia="zh-CN"/>
        </w:rPr>
        <w:t xml:space="preserve">new signalling/procedures are foreseen to support the interaction between the UE’s anchor </w:t>
      </w:r>
      <w:proofErr w:type="spellStart"/>
      <w:r w:rsidR="00260583">
        <w:rPr>
          <w:rFonts w:eastAsiaTheme="minorEastAsia"/>
          <w:lang w:eastAsia="zh-CN"/>
        </w:rPr>
        <w:t>gNB</w:t>
      </w:r>
      <w:proofErr w:type="spellEnd"/>
      <w:r w:rsidR="00260583">
        <w:rPr>
          <w:rFonts w:eastAsiaTheme="minorEastAsia"/>
          <w:lang w:eastAsia="zh-CN"/>
        </w:rPr>
        <w:t xml:space="preserve">-CU and the candidate </w:t>
      </w:r>
      <w:proofErr w:type="spellStart"/>
      <w:r w:rsidR="00260583">
        <w:rPr>
          <w:rFonts w:eastAsiaTheme="minorEastAsia"/>
          <w:lang w:eastAsia="zh-CN"/>
        </w:rPr>
        <w:t>gNB</w:t>
      </w:r>
      <w:proofErr w:type="spellEnd"/>
      <w:r w:rsidR="00260583">
        <w:rPr>
          <w:rFonts w:eastAsiaTheme="minorEastAsia"/>
          <w:lang w:eastAsia="zh-CN"/>
        </w:rPr>
        <w:t>-DU in another node to support the LTM configuration modification, LTM candidate cell cancellation functions, etc.</w:t>
      </w:r>
      <w:r>
        <w:rPr>
          <w:color w:val="262626" w:themeColor="text1" w:themeTint="D9"/>
        </w:rPr>
        <w:t>”</w:t>
      </w:r>
    </w:p>
    <w:p w14:paraId="62B2FE58" w14:textId="6F16E1C7" w:rsidR="00260583" w:rsidRDefault="00260583" w:rsidP="00375225">
      <w:pPr>
        <w:rPr>
          <w:color w:val="262626" w:themeColor="text1" w:themeTint="D9"/>
        </w:rPr>
      </w:pPr>
      <w:r>
        <w:rPr>
          <w:color w:val="262626" w:themeColor="text1" w:themeTint="D9"/>
        </w:rPr>
        <w:t>Procedures such as modification or cancellation of LTM configuration will need to be developed anyway, whether inter-</w:t>
      </w:r>
      <w:proofErr w:type="spellStart"/>
      <w:r>
        <w:rPr>
          <w:color w:val="262626" w:themeColor="text1" w:themeTint="D9"/>
        </w:rPr>
        <w:t>gNB</w:t>
      </w:r>
      <w:proofErr w:type="spellEnd"/>
      <w:r>
        <w:rPr>
          <w:color w:val="262626" w:themeColor="text1" w:themeTint="D9"/>
        </w:rPr>
        <w:t xml:space="preserve"> LTM is performed with or without switch of </w:t>
      </w:r>
      <w:r w:rsidR="005C024B">
        <w:rPr>
          <w:color w:val="262626" w:themeColor="text1" w:themeTint="D9"/>
        </w:rPr>
        <w:t>PDCP anchor.</w:t>
      </w:r>
    </w:p>
    <w:p w14:paraId="3F42B0C6" w14:textId="23B5674A" w:rsidR="0031220A" w:rsidRDefault="005C024B" w:rsidP="00375225">
      <w:pPr>
        <w:rPr>
          <w:b/>
          <w:bCs/>
          <w:color w:val="262626" w:themeColor="text1" w:themeTint="D9"/>
        </w:rPr>
      </w:pPr>
      <w:r>
        <w:rPr>
          <w:b/>
          <w:bCs/>
          <w:color w:val="262626" w:themeColor="text1" w:themeTint="D9"/>
        </w:rPr>
        <w:t>Observation</w:t>
      </w:r>
      <w:r w:rsidR="003B4B61">
        <w:rPr>
          <w:b/>
          <w:bCs/>
          <w:color w:val="262626" w:themeColor="text1" w:themeTint="D9"/>
        </w:rPr>
        <w:t xml:space="preserve"> 12</w:t>
      </w:r>
      <w:r>
        <w:rPr>
          <w:b/>
          <w:bCs/>
          <w:color w:val="262626" w:themeColor="text1" w:themeTint="D9"/>
        </w:rPr>
        <w:t xml:space="preserve">: Procedures to modify or cancel LTM configurations will need to be developed for </w:t>
      </w:r>
      <w:r w:rsidR="00DA501B">
        <w:rPr>
          <w:b/>
          <w:bCs/>
          <w:color w:val="262626" w:themeColor="text1" w:themeTint="D9"/>
        </w:rPr>
        <w:t>all inter-</w:t>
      </w:r>
      <w:proofErr w:type="spellStart"/>
      <w:r w:rsidR="00DA501B">
        <w:rPr>
          <w:b/>
          <w:bCs/>
          <w:color w:val="262626" w:themeColor="text1" w:themeTint="D9"/>
        </w:rPr>
        <w:t>gNB</w:t>
      </w:r>
      <w:proofErr w:type="spellEnd"/>
      <w:r w:rsidR="00DA501B">
        <w:rPr>
          <w:b/>
          <w:bCs/>
          <w:color w:val="262626" w:themeColor="text1" w:themeTint="D9"/>
        </w:rPr>
        <w:t xml:space="preserve"> LTM solution variants</w:t>
      </w:r>
      <w:r w:rsidR="005973C3">
        <w:rPr>
          <w:b/>
          <w:bCs/>
          <w:color w:val="262626" w:themeColor="text1" w:themeTint="D9"/>
        </w:rPr>
        <w:t xml:space="preserve"> (fixed or varying </w:t>
      </w:r>
      <w:r w:rsidR="0031220A">
        <w:rPr>
          <w:b/>
          <w:bCs/>
          <w:color w:val="262626" w:themeColor="text1" w:themeTint="D9"/>
        </w:rPr>
        <w:t>PDCP</w:t>
      </w:r>
      <w:r w:rsidR="000E3A7E">
        <w:rPr>
          <w:b/>
          <w:bCs/>
          <w:color w:val="262626" w:themeColor="text1" w:themeTint="D9"/>
        </w:rPr>
        <w:t>/RRC</w:t>
      </w:r>
      <w:r w:rsidR="0031220A">
        <w:rPr>
          <w:b/>
          <w:bCs/>
          <w:color w:val="262626" w:themeColor="text1" w:themeTint="D9"/>
        </w:rPr>
        <w:t xml:space="preserve"> anchor).</w:t>
      </w:r>
    </w:p>
    <w:p w14:paraId="46ACB8B9" w14:textId="269F5320" w:rsidR="005C024B" w:rsidRDefault="0031220A" w:rsidP="00375225">
      <w:pPr>
        <w:rPr>
          <w:color w:val="262626" w:themeColor="text1" w:themeTint="D9"/>
        </w:rPr>
      </w:pPr>
      <w:r>
        <w:rPr>
          <w:color w:val="262626" w:themeColor="text1" w:themeTint="D9"/>
        </w:rPr>
        <w:t xml:space="preserve">On the other hand, </w:t>
      </w:r>
      <w:r w:rsidR="00856826">
        <w:rPr>
          <w:color w:val="262626" w:themeColor="text1" w:themeTint="D9"/>
        </w:rPr>
        <w:t xml:space="preserve">procedures to modify or cancel LTM candidate configurations </w:t>
      </w:r>
      <w:r w:rsidR="009E16E1">
        <w:rPr>
          <w:color w:val="262626" w:themeColor="text1" w:themeTint="D9"/>
        </w:rPr>
        <w:t xml:space="preserve">require that the candidate </w:t>
      </w:r>
      <w:proofErr w:type="spellStart"/>
      <w:r w:rsidR="009E16E1">
        <w:rPr>
          <w:color w:val="262626" w:themeColor="text1" w:themeTint="D9"/>
        </w:rPr>
        <w:t>gNB</w:t>
      </w:r>
      <w:proofErr w:type="spellEnd"/>
      <w:r w:rsidR="009E16E1">
        <w:rPr>
          <w:color w:val="262626" w:themeColor="text1" w:themeTint="D9"/>
        </w:rPr>
        <w:t xml:space="preserve"> </w:t>
      </w:r>
      <w:r w:rsidR="006C7E1D">
        <w:rPr>
          <w:color w:val="262626" w:themeColor="text1" w:themeTint="D9"/>
        </w:rPr>
        <w:t>knows the current serving PDCP</w:t>
      </w:r>
      <w:r w:rsidR="00D9228A">
        <w:rPr>
          <w:color w:val="262626" w:themeColor="text1" w:themeTint="D9"/>
        </w:rPr>
        <w:t>/RRC</w:t>
      </w:r>
      <w:r w:rsidR="006C7E1D">
        <w:rPr>
          <w:color w:val="262626" w:themeColor="text1" w:themeTint="D9"/>
        </w:rPr>
        <w:t xml:space="preserve"> anchor. This is readily available in the case of fixed PDCP</w:t>
      </w:r>
      <w:r w:rsidR="00D9228A">
        <w:rPr>
          <w:color w:val="262626" w:themeColor="text1" w:themeTint="D9"/>
        </w:rPr>
        <w:t>/RRC</w:t>
      </w:r>
      <w:r w:rsidR="006C7E1D">
        <w:rPr>
          <w:color w:val="262626" w:themeColor="text1" w:themeTint="D9"/>
        </w:rPr>
        <w:t xml:space="preserve"> anchor. This becomes problematic </w:t>
      </w:r>
      <w:r w:rsidR="008557D2">
        <w:rPr>
          <w:color w:val="262626" w:themeColor="text1" w:themeTint="D9"/>
        </w:rPr>
        <w:t>in case the PDCP</w:t>
      </w:r>
      <w:r w:rsidR="00D9228A">
        <w:rPr>
          <w:color w:val="262626" w:themeColor="text1" w:themeTint="D9"/>
        </w:rPr>
        <w:t>/RRC</w:t>
      </w:r>
      <w:r w:rsidR="008557D2">
        <w:rPr>
          <w:color w:val="262626" w:themeColor="text1" w:themeTint="D9"/>
        </w:rPr>
        <w:t xml:space="preserve"> anchor changes since all candidate </w:t>
      </w:r>
      <w:proofErr w:type="spellStart"/>
      <w:r w:rsidR="008557D2">
        <w:rPr>
          <w:color w:val="262626" w:themeColor="text1" w:themeTint="D9"/>
        </w:rPr>
        <w:t>gNBs</w:t>
      </w:r>
      <w:proofErr w:type="spellEnd"/>
      <w:r w:rsidR="008557D2">
        <w:rPr>
          <w:color w:val="262626" w:themeColor="text1" w:themeTint="D9"/>
        </w:rPr>
        <w:t xml:space="preserve"> must be notified of each anchor switch after each inter-</w:t>
      </w:r>
      <w:proofErr w:type="spellStart"/>
      <w:r w:rsidR="008557D2">
        <w:rPr>
          <w:color w:val="262626" w:themeColor="text1" w:themeTint="D9"/>
        </w:rPr>
        <w:t>gNB</w:t>
      </w:r>
      <w:proofErr w:type="spellEnd"/>
      <w:r w:rsidR="008557D2">
        <w:rPr>
          <w:color w:val="262626" w:themeColor="text1" w:themeTint="D9"/>
        </w:rPr>
        <w:t xml:space="preserve"> cell switch</w:t>
      </w:r>
      <w:r w:rsidR="0031230B">
        <w:rPr>
          <w:color w:val="262626" w:themeColor="text1" w:themeTint="D9"/>
        </w:rPr>
        <w:t xml:space="preserve">, which involves lot of signalling among candidate </w:t>
      </w:r>
      <w:proofErr w:type="spellStart"/>
      <w:r w:rsidR="0031230B">
        <w:rPr>
          <w:color w:val="262626" w:themeColor="text1" w:themeTint="D9"/>
        </w:rPr>
        <w:t>gNBs</w:t>
      </w:r>
      <w:proofErr w:type="spellEnd"/>
      <w:r w:rsidR="0031230B">
        <w:rPr>
          <w:color w:val="262626" w:themeColor="text1" w:themeTint="D9"/>
        </w:rPr>
        <w:t xml:space="preserve"> and new anchor </w:t>
      </w:r>
      <w:proofErr w:type="spellStart"/>
      <w:r w:rsidR="0031230B">
        <w:rPr>
          <w:color w:val="262626" w:themeColor="text1" w:themeTint="D9"/>
        </w:rPr>
        <w:t>gNB</w:t>
      </w:r>
      <w:proofErr w:type="spellEnd"/>
      <w:r w:rsidR="008557D2">
        <w:rPr>
          <w:color w:val="262626" w:themeColor="text1" w:themeTint="D9"/>
        </w:rPr>
        <w:t>.</w:t>
      </w:r>
    </w:p>
    <w:p w14:paraId="05CA020F" w14:textId="55488B54" w:rsidR="008557D2" w:rsidRPr="0061517B" w:rsidRDefault="009C496A" w:rsidP="00375225">
      <w:pPr>
        <w:rPr>
          <w:b/>
          <w:color w:val="262626" w:themeColor="text1" w:themeTint="D9"/>
        </w:rPr>
      </w:pPr>
      <w:r>
        <w:rPr>
          <w:b/>
          <w:bCs/>
          <w:color w:val="262626" w:themeColor="text1" w:themeTint="D9"/>
        </w:rPr>
        <w:t>Observation</w:t>
      </w:r>
      <w:r w:rsidR="003B4B61">
        <w:rPr>
          <w:b/>
          <w:bCs/>
          <w:color w:val="262626" w:themeColor="text1" w:themeTint="D9"/>
        </w:rPr>
        <w:t xml:space="preserve"> 1</w:t>
      </w:r>
      <w:r w:rsidR="006220DB">
        <w:rPr>
          <w:b/>
          <w:bCs/>
          <w:color w:val="262626" w:themeColor="text1" w:themeTint="D9"/>
        </w:rPr>
        <w:t>3</w:t>
      </w:r>
      <w:r>
        <w:rPr>
          <w:b/>
          <w:bCs/>
          <w:color w:val="262626" w:themeColor="text1" w:themeTint="D9"/>
        </w:rPr>
        <w:t xml:space="preserve">: </w:t>
      </w:r>
      <w:r w:rsidR="00CB57A4">
        <w:rPr>
          <w:b/>
          <w:bCs/>
          <w:color w:val="262626" w:themeColor="text1" w:themeTint="D9"/>
        </w:rPr>
        <w:t>P</w:t>
      </w:r>
      <w:r w:rsidR="00664CA7">
        <w:rPr>
          <w:b/>
          <w:bCs/>
          <w:color w:val="262626" w:themeColor="text1" w:themeTint="D9"/>
        </w:rPr>
        <w:t xml:space="preserve">rocedures to modify or cancel LTM configurations </w:t>
      </w:r>
      <w:r w:rsidR="00CB57A4">
        <w:rPr>
          <w:b/>
          <w:bCs/>
          <w:color w:val="262626" w:themeColor="text1" w:themeTint="D9"/>
        </w:rPr>
        <w:t xml:space="preserve">require that the candidate </w:t>
      </w:r>
      <w:proofErr w:type="spellStart"/>
      <w:r w:rsidR="00CB57A4">
        <w:rPr>
          <w:b/>
          <w:bCs/>
          <w:color w:val="262626" w:themeColor="text1" w:themeTint="D9"/>
        </w:rPr>
        <w:t>gNB</w:t>
      </w:r>
      <w:proofErr w:type="spellEnd"/>
      <w:r w:rsidR="00CB57A4">
        <w:rPr>
          <w:b/>
          <w:bCs/>
          <w:color w:val="262626" w:themeColor="text1" w:themeTint="D9"/>
        </w:rPr>
        <w:t xml:space="preserve"> </w:t>
      </w:r>
      <w:proofErr w:type="gramStart"/>
      <w:r w:rsidR="00CB57A4">
        <w:rPr>
          <w:b/>
          <w:bCs/>
          <w:color w:val="262626" w:themeColor="text1" w:themeTint="D9"/>
        </w:rPr>
        <w:t xml:space="preserve">knows the current </w:t>
      </w:r>
      <w:r w:rsidR="00782EF2">
        <w:rPr>
          <w:b/>
          <w:bCs/>
          <w:color w:val="262626" w:themeColor="text1" w:themeTint="D9"/>
        </w:rPr>
        <w:t>RRC/</w:t>
      </w:r>
      <w:r w:rsidR="004A1999">
        <w:rPr>
          <w:b/>
          <w:bCs/>
          <w:color w:val="262626" w:themeColor="text1" w:themeTint="D9"/>
        </w:rPr>
        <w:t>PDCP anchor</w:t>
      </w:r>
      <w:r w:rsidR="00CB57A4">
        <w:rPr>
          <w:b/>
          <w:bCs/>
          <w:color w:val="262626" w:themeColor="text1" w:themeTint="D9"/>
        </w:rPr>
        <w:t xml:space="preserve"> at all times</w:t>
      </w:r>
      <w:proofErr w:type="gramEnd"/>
      <w:r w:rsidR="004A1999">
        <w:rPr>
          <w:b/>
          <w:bCs/>
          <w:color w:val="262626" w:themeColor="text1" w:themeTint="D9"/>
        </w:rPr>
        <w:t xml:space="preserve"> since only the current </w:t>
      </w:r>
      <w:r w:rsidR="00782EF2">
        <w:rPr>
          <w:b/>
          <w:bCs/>
          <w:color w:val="262626" w:themeColor="text1" w:themeTint="D9"/>
        </w:rPr>
        <w:t>RRC/</w:t>
      </w:r>
      <w:r w:rsidR="004A1999">
        <w:rPr>
          <w:b/>
          <w:bCs/>
          <w:color w:val="262626" w:themeColor="text1" w:themeTint="D9"/>
        </w:rPr>
        <w:t>PDCP anchor can execute the RRC change on the UE</w:t>
      </w:r>
      <w:r w:rsidR="00CB57A4">
        <w:rPr>
          <w:b/>
          <w:bCs/>
          <w:color w:val="262626" w:themeColor="text1" w:themeTint="D9"/>
        </w:rPr>
        <w:t xml:space="preserve">. </w:t>
      </w:r>
      <w:r w:rsidR="004A1999">
        <w:rPr>
          <w:b/>
          <w:bCs/>
          <w:color w:val="262626" w:themeColor="text1" w:themeTint="D9"/>
        </w:rPr>
        <w:t xml:space="preserve">This is much simpler </w:t>
      </w:r>
      <w:r w:rsidR="00A954DF">
        <w:rPr>
          <w:b/>
          <w:bCs/>
          <w:color w:val="262626" w:themeColor="text1" w:themeTint="D9"/>
        </w:rPr>
        <w:t xml:space="preserve">if the </w:t>
      </w:r>
      <w:r w:rsidR="00FD36B1">
        <w:rPr>
          <w:b/>
          <w:bCs/>
          <w:color w:val="262626" w:themeColor="text1" w:themeTint="D9"/>
        </w:rPr>
        <w:t>RRC/</w:t>
      </w:r>
      <w:r w:rsidR="00A954DF">
        <w:rPr>
          <w:b/>
          <w:bCs/>
          <w:color w:val="262626" w:themeColor="text1" w:themeTint="D9"/>
        </w:rPr>
        <w:t xml:space="preserve">PDCP anchor is fixed rather than </w:t>
      </w:r>
      <w:r w:rsidR="00EA76AE">
        <w:rPr>
          <w:b/>
          <w:bCs/>
          <w:color w:val="262626" w:themeColor="text1" w:themeTint="D9"/>
        </w:rPr>
        <w:t>switching RRC/PDCP anchor</w:t>
      </w:r>
      <w:r w:rsidR="00A954DF">
        <w:rPr>
          <w:b/>
          <w:bCs/>
          <w:color w:val="262626" w:themeColor="text1" w:themeTint="D9"/>
        </w:rPr>
        <w:t>.</w:t>
      </w:r>
      <w:r w:rsidR="00664CA7">
        <w:rPr>
          <w:b/>
          <w:bCs/>
          <w:color w:val="262626" w:themeColor="text1" w:themeTint="D9"/>
        </w:rPr>
        <w:t xml:space="preserve"> </w:t>
      </w:r>
    </w:p>
    <w:p w14:paraId="6639EEE5" w14:textId="77777777" w:rsidR="00917A80" w:rsidRPr="00477007" w:rsidRDefault="005E6FBD" w:rsidP="00375225">
      <w:pPr>
        <w:rPr>
          <w:b/>
          <w:bCs/>
          <w:color w:val="262626" w:themeColor="text1" w:themeTint="D9"/>
          <w:u w:val="single"/>
        </w:rPr>
      </w:pPr>
      <w:r w:rsidRPr="00477007">
        <w:rPr>
          <w:b/>
          <w:bCs/>
          <w:color w:val="4472C4" w:themeColor="accent1"/>
          <w:u w:val="single"/>
        </w:rPr>
        <w:t>Need</w:t>
      </w:r>
      <w:r w:rsidR="00571066" w:rsidRPr="00477007">
        <w:rPr>
          <w:b/>
          <w:bCs/>
          <w:color w:val="4472C4" w:themeColor="accent1"/>
          <w:u w:val="single"/>
        </w:rPr>
        <w:t xml:space="preserve"> for anchor relocation</w:t>
      </w:r>
    </w:p>
    <w:p w14:paraId="01DBD396" w14:textId="7368A5D8" w:rsidR="008F44DD" w:rsidRDefault="00972643" w:rsidP="00E8792F">
      <w:pPr>
        <w:rPr>
          <w:color w:val="262626" w:themeColor="text1" w:themeTint="D9"/>
        </w:rPr>
      </w:pPr>
      <w:r>
        <w:rPr>
          <w:color w:val="262626" w:themeColor="text1" w:themeTint="D9"/>
        </w:rPr>
        <w:t xml:space="preserve">[7] </w:t>
      </w:r>
      <w:r w:rsidR="00DF4C9F">
        <w:rPr>
          <w:color w:val="262626" w:themeColor="text1" w:themeTint="D9"/>
        </w:rPr>
        <w:t xml:space="preserve">argues that </w:t>
      </w:r>
      <w:r w:rsidR="005C3C68">
        <w:rPr>
          <w:color w:val="262626" w:themeColor="text1" w:themeTint="D9"/>
        </w:rPr>
        <w:t>anchor relocation</w:t>
      </w:r>
      <w:r w:rsidR="00D434DD">
        <w:rPr>
          <w:color w:val="262626" w:themeColor="text1" w:themeTint="D9"/>
        </w:rPr>
        <w:t xml:space="preserve"> </w:t>
      </w:r>
      <w:r w:rsidR="007B0D18">
        <w:rPr>
          <w:color w:val="262626" w:themeColor="text1" w:themeTint="D9"/>
        </w:rPr>
        <w:t xml:space="preserve">needs to be supported anyway, so </w:t>
      </w:r>
      <w:r w:rsidR="00862394">
        <w:rPr>
          <w:color w:val="262626" w:themeColor="text1" w:themeTint="D9"/>
        </w:rPr>
        <w:t xml:space="preserve">support of fixed </w:t>
      </w:r>
      <w:r w:rsidR="0076666B">
        <w:rPr>
          <w:color w:val="262626" w:themeColor="text1" w:themeTint="D9"/>
        </w:rPr>
        <w:t>RRC/</w:t>
      </w:r>
      <w:r w:rsidR="00862394">
        <w:rPr>
          <w:color w:val="262626" w:themeColor="text1" w:themeTint="D9"/>
        </w:rPr>
        <w:t>PDCP anchor is</w:t>
      </w:r>
      <w:r w:rsidR="005C3C68">
        <w:rPr>
          <w:color w:val="262626" w:themeColor="text1" w:themeTint="D9"/>
        </w:rPr>
        <w:t xml:space="preserve"> </w:t>
      </w:r>
      <w:r w:rsidR="0046245E">
        <w:rPr>
          <w:color w:val="262626" w:themeColor="text1" w:themeTint="D9"/>
        </w:rPr>
        <w:t xml:space="preserve">not needed. However, it should be noted that the fixed </w:t>
      </w:r>
      <w:r w:rsidR="0076666B">
        <w:rPr>
          <w:color w:val="262626" w:themeColor="text1" w:themeTint="D9"/>
        </w:rPr>
        <w:t>RRC/</w:t>
      </w:r>
      <w:r w:rsidR="00EE6050">
        <w:rPr>
          <w:color w:val="262626" w:themeColor="text1" w:themeTint="D9"/>
        </w:rPr>
        <w:t xml:space="preserve">PDCP anchor and the varying </w:t>
      </w:r>
      <w:r w:rsidR="0076666B">
        <w:rPr>
          <w:color w:val="262626" w:themeColor="text1" w:themeTint="D9"/>
        </w:rPr>
        <w:t>RRC/</w:t>
      </w:r>
      <w:r w:rsidR="00EE6050">
        <w:rPr>
          <w:color w:val="262626" w:themeColor="text1" w:themeTint="D9"/>
        </w:rPr>
        <w:t xml:space="preserve">PDCP anchor address complementary use cases, which means </w:t>
      </w:r>
      <w:r w:rsidR="00E10435">
        <w:rPr>
          <w:color w:val="262626" w:themeColor="text1" w:themeTint="D9"/>
        </w:rPr>
        <w:t>for various</w:t>
      </w:r>
      <w:r w:rsidR="00EE6050">
        <w:rPr>
          <w:color w:val="262626" w:themeColor="text1" w:themeTint="D9"/>
        </w:rPr>
        <w:t xml:space="preserve"> deployments </w:t>
      </w:r>
      <w:r w:rsidR="00E10435">
        <w:rPr>
          <w:color w:val="262626" w:themeColor="text1" w:themeTint="D9"/>
        </w:rPr>
        <w:t xml:space="preserve">either solution variant may be more </w:t>
      </w:r>
      <w:proofErr w:type="spellStart"/>
      <w:r w:rsidR="00E10435">
        <w:rPr>
          <w:color w:val="262626" w:themeColor="text1" w:themeTint="D9"/>
        </w:rPr>
        <w:t>favorable</w:t>
      </w:r>
      <w:proofErr w:type="spellEnd"/>
      <w:r w:rsidR="00E10435">
        <w:rPr>
          <w:color w:val="262626" w:themeColor="text1" w:themeTint="D9"/>
        </w:rPr>
        <w:t xml:space="preserve">. </w:t>
      </w:r>
      <w:r w:rsidR="008F44DD">
        <w:rPr>
          <w:color w:val="262626" w:themeColor="text1" w:themeTint="D9"/>
        </w:rPr>
        <w:t>This implies inter-</w:t>
      </w:r>
      <w:proofErr w:type="spellStart"/>
      <w:r w:rsidR="008F44DD">
        <w:rPr>
          <w:color w:val="262626" w:themeColor="text1" w:themeTint="D9"/>
        </w:rPr>
        <w:t>gNB</w:t>
      </w:r>
      <w:proofErr w:type="spellEnd"/>
      <w:r w:rsidR="008F44DD">
        <w:rPr>
          <w:color w:val="262626" w:themeColor="text1" w:themeTint="D9"/>
        </w:rPr>
        <w:t xml:space="preserve"> LTM with fixed </w:t>
      </w:r>
      <w:r w:rsidR="00A52249">
        <w:rPr>
          <w:color w:val="262626" w:themeColor="text1" w:themeTint="D9"/>
        </w:rPr>
        <w:t>RRC/</w:t>
      </w:r>
      <w:r w:rsidR="008F44DD">
        <w:rPr>
          <w:color w:val="262626" w:themeColor="text1" w:themeTint="D9"/>
        </w:rPr>
        <w:t>PDCP anchor should still be supported</w:t>
      </w:r>
      <w:r w:rsidR="009C62A2">
        <w:rPr>
          <w:color w:val="262626" w:themeColor="text1" w:themeTint="D9"/>
        </w:rPr>
        <w:t xml:space="preserve"> as baseline</w:t>
      </w:r>
      <w:r w:rsidR="008F44DD">
        <w:rPr>
          <w:color w:val="262626" w:themeColor="text1" w:themeTint="D9"/>
        </w:rPr>
        <w:t>.</w:t>
      </w:r>
    </w:p>
    <w:p w14:paraId="1DD9A417" w14:textId="73194CE7" w:rsidR="00DF4C9F" w:rsidRPr="0061517B" w:rsidRDefault="00920B71" w:rsidP="00E8792F">
      <w:pPr>
        <w:rPr>
          <w:b/>
          <w:color w:val="262626" w:themeColor="text1" w:themeTint="D9"/>
        </w:rPr>
      </w:pPr>
      <w:r>
        <w:rPr>
          <w:b/>
          <w:bCs/>
          <w:color w:val="262626" w:themeColor="text1" w:themeTint="D9"/>
        </w:rPr>
        <w:t>Observation</w:t>
      </w:r>
      <w:r w:rsidR="00653302">
        <w:rPr>
          <w:b/>
          <w:bCs/>
          <w:color w:val="262626" w:themeColor="text1" w:themeTint="D9"/>
        </w:rPr>
        <w:t xml:space="preserve"> 1</w:t>
      </w:r>
      <w:r w:rsidR="006220DB">
        <w:rPr>
          <w:b/>
          <w:bCs/>
          <w:color w:val="262626" w:themeColor="text1" w:themeTint="D9"/>
        </w:rPr>
        <w:t>4</w:t>
      </w:r>
      <w:r>
        <w:rPr>
          <w:b/>
          <w:bCs/>
          <w:color w:val="262626" w:themeColor="text1" w:themeTint="D9"/>
        </w:rPr>
        <w:t xml:space="preserve">: Fixing or switching the </w:t>
      </w:r>
      <w:r w:rsidR="009C62A2">
        <w:rPr>
          <w:b/>
          <w:bCs/>
          <w:color w:val="262626" w:themeColor="text1" w:themeTint="D9"/>
        </w:rPr>
        <w:t>RRC/</w:t>
      </w:r>
      <w:r>
        <w:rPr>
          <w:b/>
          <w:bCs/>
          <w:color w:val="262626" w:themeColor="text1" w:themeTint="D9"/>
        </w:rPr>
        <w:t>PDCP anchor during inter-</w:t>
      </w:r>
      <w:proofErr w:type="spellStart"/>
      <w:r>
        <w:rPr>
          <w:b/>
          <w:bCs/>
          <w:color w:val="262626" w:themeColor="text1" w:themeTint="D9"/>
        </w:rPr>
        <w:t>gNB</w:t>
      </w:r>
      <w:proofErr w:type="spellEnd"/>
      <w:r>
        <w:rPr>
          <w:b/>
          <w:bCs/>
          <w:color w:val="262626" w:themeColor="text1" w:themeTint="D9"/>
        </w:rPr>
        <w:t xml:space="preserve"> LTM address</w:t>
      </w:r>
      <w:r w:rsidR="0014253D">
        <w:rPr>
          <w:b/>
          <w:bCs/>
          <w:color w:val="262626" w:themeColor="text1" w:themeTint="D9"/>
        </w:rPr>
        <w:t>es</w:t>
      </w:r>
      <w:r>
        <w:rPr>
          <w:b/>
          <w:bCs/>
          <w:color w:val="262626" w:themeColor="text1" w:themeTint="D9"/>
        </w:rPr>
        <w:t xml:space="preserve"> complementary use cases</w:t>
      </w:r>
      <w:r w:rsidR="00194FBD">
        <w:rPr>
          <w:b/>
          <w:bCs/>
          <w:color w:val="262626" w:themeColor="text1" w:themeTint="D9"/>
        </w:rPr>
        <w:t xml:space="preserve">. </w:t>
      </w:r>
      <w:r w:rsidR="00FE53AD">
        <w:rPr>
          <w:b/>
          <w:bCs/>
          <w:color w:val="262626" w:themeColor="text1" w:themeTint="D9"/>
        </w:rPr>
        <w:t xml:space="preserve"> Anchor </w:t>
      </w:r>
      <w:r w:rsidR="005727B1">
        <w:rPr>
          <w:b/>
          <w:bCs/>
          <w:color w:val="262626" w:themeColor="text1" w:themeTint="D9"/>
        </w:rPr>
        <w:t>RRC/</w:t>
      </w:r>
      <w:r w:rsidR="00FE53AD">
        <w:rPr>
          <w:b/>
          <w:bCs/>
          <w:color w:val="262626" w:themeColor="text1" w:themeTint="D9"/>
        </w:rPr>
        <w:t>PDCP</w:t>
      </w:r>
      <w:r w:rsidR="005727B1">
        <w:rPr>
          <w:b/>
          <w:bCs/>
          <w:color w:val="262626" w:themeColor="text1" w:themeTint="D9"/>
        </w:rPr>
        <w:t xml:space="preserve"> based solution shall be supported as baseline in </w:t>
      </w:r>
      <w:r w:rsidR="00FE53AD">
        <w:rPr>
          <w:b/>
          <w:bCs/>
          <w:color w:val="262626" w:themeColor="text1" w:themeTint="D9"/>
        </w:rPr>
        <w:t xml:space="preserve">specification </w:t>
      </w:r>
      <w:r w:rsidR="005727B1">
        <w:rPr>
          <w:b/>
          <w:bCs/>
          <w:color w:val="262626" w:themeColor="text1" w:themeTint="D9"/>
        </w:rPr>
        <w:t xml:space="preserve">work </w:t>
      </w:r>
      <w:r w:rsidR="00C10CF4">
        <w:rPr>
          <w:b/>
          <w:bCs/>
          <w:color w:val="262626" w:themeColor="text1" w:themeTint="D9"/>
        </w:rPr>
        <w:t xml:space="preserve">and Anchor switching based solution </w:t>
      </w:r>
      <w:r w:rsidR="004271E1">
        <w:rPr>
          <w:b/>
          <w:bCs/>
          <w:color w:val="262626" w:themeColor="text1" w:themeTint="D9"/>
        </w:rPr>
        <w:t xml:space="preserve">serves as </w:t>
      </w:r>
      <w:r w:rsidR="007B6959">
        <w:rPr>
          <w:b/>
          <w:bCs/>
          <w:color w:val="262626" w:themeColor="text1" w:themeTint="D9"/>
        </w:rPr>
        <w:t>complementary</w:t>
      </w:r>
      <w:r w:rsidR="004271E1">
        <w:rPr>
          <w:b/>
          <w:bCs/>
          <w:color w:val="262626" w:themeColor="text1" w:themeTint="D9"/>
        </w:rPr>
        <w:t xml:space="preserve"> to Anchor based solution.</w:t>
      </w:r>
      <w:r w:rsidR="00C10CF4">
        <w:rPr>
          <w:b/>
          <w:bCs/>
          <w:color w:val="262626" w:themeColor="text1" w:themeTint="D9"/>
        </w:rPr>
        <w:t xml:space="preserve"> </w:t>
      </w:r>
    </w:p>
    <w:p w14:paraId="6D3BFDB1" w14:textId="5D046B92" w:rsidR="00652BF4" w:rsidRPr="004D79D7" w:rsidRDefault="0089366E" w:rsidP="00375225">
      <w:pPr>
        <w:rPr>
          <w:b/>
          <w:bCs/>
          <w:color w:val="262626" w:themeColor="text1" w:themeTint="D9"/>
          <w:u w:val="single"/>
        </w:rPr>
      </w:pPr>
      <w:r w:rsidRPr="00B41AE1">
        <w:rPr>
          <w:b/>
          <w:bCs/>
          <w:color w:val="4472C4" w:themeColor="accent1"/>
          <w:u w:val="single"/>
        </w:rPr>
        <w:t xml:space="preserve">Support for </w:t>
      </w:r>
      <w:bookmarkStart w:id="12" w:name="_Hlk174342881"/>
      <w:r w:rsidRPr="00B41AE1">
        <w:rPr>
          <w:b/>
          <w:bCs/>
          <w:color w:val="4472C4" w:themeColor="accent1"/>
          <w:u w:val="single"/>
        </w:rPr>
        <w:t xml:space="preserve">UE associated F1-AP and/or NG-AP procedures </w:t>
      </w:r>
      <w:r w:rsidR="00FD05DF" w:rsidRPr="00B41AE1">
        <w:rPr>
          <w:b/>
          <w:bCs/>
          <w:color w:val="4472C4" w:themeColor="accent1"/>
          <w:u w:val="single"/>
        </w:rPr>
        <w:t>when the anchor</w:t>
      </w:r>
      <w:r w:rsidR="00652BF4" w:rsidRPr="00B41AE1">
        <w:rPr>
          <w:b/>
          <w:bCs/>
          <w:color w:val="4472C4" w:themeColor="accent1"/>
          <w:u w:val="single"/>
        </w:rPr>
        <w:t xml:space="preserve"> </w:t>
      </w:r>
      <w:proofErr w:type="spellStart"/>
      <w:r w:rsidR="00652BF4" w:rsidRPr="00B41AE1">
        <w:rPr>
          <w:b/>
          <w:bCs/>
          <w:color w:val="4472C4" w:themeColor="accent1"/>
          <w:u w:val="single"/>
        </w:rPr>
        <w:t>gNB</w:t>
      </w:r>
      <w:proofErr w:type="spellEnd"/>
      <w:r w:rsidR="00652BF4" w:rsidRPr="00B41AE1">
        <w:rPr>
          <w:b/>
          <w:bCs/>
          <w:color w:val="4472C4" w:themeColor="accent1"/>
          <w:u w:val="single"/>
        </w:rPr>
        <w:t xml:space="preserve">-CU communicates with the target </w:t>
      </w:r>
      <w:proofErr w:type="spellStart"/>
      <w:r w:rsidR="00652BF4" w:rsidRPr="00B41AE1">
        <w:rPr>
          <w:b/>
          <w:bCs/>
          <w:color w:val="4472C4" w:themeColor="accent1"/>
          <w:u w:val="single"/>
        </w:rPr>
        <w:t>gNB</w:t>
      </w:r>
      <w:proofErr w:type="spellEnd"/>
      <w:r w:rsidR="00652BF4" w:rsidRPr="00B41AE1">
        <w:rPr>
          <w:b/>
          <w:bCs/>
          <w:color w:val="4472C4" w:themeColor="accent1"/>
          <w:u w:val="single"/>
        </w:rPr>
        <w:t>-DU</w:t>
      </w:r>
      <w:r w:rsidR="004D79D7" w:rsidRPr="00B41AE1">
        <w:rPr>
          <w:b/>
          <w:bCs/>
          <w:color w:val="4472C4" w:themeColor="accent1"/>
          <w:u w:val="single"/>
        </w:rPr>
        <w:t xml:space="preserve"> after LTM cell switch</w:t>
      </w:r>
      <w:bookmarkEnd w:id="12"/>
      <w:r w:rsidR="009779F5">
        <w:rPr>
          <w:b/>
          <w:bCs/>
          <w:color w:val="4472C4" w:themeColor="accent1"/>
          <w:u w:val="single"/>
        </w:rPr>
        <w:t xml:space="preserve"> and handling of positioning messages</w:t>
      </w:r>
    </w:p>
    <w:p w14:paraId="63254682" w14:textId="68903C39" w:rsidR="00980331" w:rsidRDefault="005F720A" w:rsidP="004B3D31">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 xml:space="preserve"> [7]</w:t>
      </w:r>
      <w:r w:rsidR="00980331">
        <w:rPr>
          <w:color w:val="262626" w:themeColor="text1" w:themeTint="D9"/>
        </w:rPr>
        <w:t xml:space="preserve"> states that “</w:t>
      </w:r>
      <w:r w:rsidR="00980331" w:rsidRPr="0061517B">
        <w:rPr>
          <w:rFonts w:eastAsiaTheme="minorEastAsia"/>
          <w:i/>
          <w:lang w:eastAsia="zh-CN"/>
        </w:rPr>
        <w:t xml:space="preserve">in order for the anchor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-CU to communicate with the target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-DU after the UE’s cell switch, all the UE associated F1AP </w:t>
      </w:r>
      <w:proofErr w:type="gramStart"/>
      <w:r w:rsidR="00980331" w:rsidRPr="0061517B">
        <w:rPr>
          <w:rFonts w:eastAsiaTheme="minorEastAsia"/>
          <w:i/>
          <w:lang w:eastAsia="zh-CN"/>
        </w:rPr>
        <w:t>procedures</w:t>
      </w:r>
      <w:proofErr w:type="gramEnd"/>
      <w:r w:rsidR="00980331" w:rsidRPr="0061517B">
        <w:rPr>
          <w:rFonts w:eastAsiaTheme="minorEastAsia"/>
          <w:i/>
          <w:lang w:eastAsia="zh-CN"/>
        </w:rPr>
        <w:t xml:space="preserve"> and all the UE associated NGAP procedures impacting on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-DU </w:t>
      </w:r>
      <w:r w:rsidR="00980331" w:rsidRPr="0061517B">
        <w:rPr>
          <w:rFonts w:eastAsiaTheme="minorEastAsia"/>
          <w:i/>
          <w:color w:val="FF0000"/>
          <w:lang w:eastAsia="zh-CN"/>
        </w:rPr>
        <w:t xml:space="preserve">have to be replicated into </w:t>
      </w:r>
      <w:proofErr w:type="spellStart"/>
      <w:r w:rsidR="00980331" w:rsidRPr="0061517B">
        <w:rPr>
          <w:rFonts w:eastAsiaTheme="minorEastAsia"/>
          <w:i/>
          <w:color w:val="FF0000"/>
          <w:lang w:eastAsia="zh-CN"/>
        </w:rPr>
        <w:t>XnAP</w:t>
      </w:r>
      <w:proofErr w:type="spellEnd"/>
      <w:r w:rsidR="00980331" w:rsidRPr="0061517B">
        <w:rPr>
          <w:rFonts w:eastAsiaTheme="minorEastAsia"/>
          <w:i/>
          <w:color w:val="FF0000"/>
          <w:lang w:eastAsia="zh-CN"/>
        </w:rPr>
        <w:t>. This may lead to not only functional redundant and huge standard workload</w:t>
      </w:r>
      <w:r w:rsidR="00BA1440" w:rsidRPr="0061517B">
        <w:rPr>
          <w:rFonts w:eastAsiaTheme="minorEastAsia"/>
          <w:i/>
          <w:lang w:eastAsia="zh-CN"/>
        </w:rPr>
        <w:t>.</w:t>
      </w:r>
      <w:r w:rsidR="00980331" w:rsidRPr="0061517B">
        <w:rPr>
          <w:i/>
          <w:color w:val="262626" w:themeColor="text1" w:themeTint="D9"/>
        </w:rPr>
        <w:t>”</w:t>
      </w:r>
    </w:p>
    <w:p w14:paraId="639D56F4" w14:textId="79F637F4" w:rsidR="00991FD1" w:rsidRDefault="00B87E40" w:rsidP="00B113B5">
      <w:pPr>
        <w:rPr>
          <w:color w:val="262626" w:themeColor="text1" w:themeTint="D9"/>
        </w:rPr>
      </w:pPr>
      <w:r>
        <w:rPr>
          <w:color w:val="262626" w:themeColor="text1" w:themeTint="D9"/>
        </w:rPr>
        <w:t xml:space="preserve">The </w:t>
      </w:r>
      <w:r w:rsidRPr="0061517B">
        <w:rPr>
          <w:color w:val="FF0000"/>
        </w:rPr>
        <w:t xml:space="preserve">above </w:t>
      </w:r>
      <w:r>
        <w:rPr>
          <w:color w:val="262626" w:themeColor="text1" w:themeTint="D9"/>
        </w:rPr>
        <w:t xml:space="preserve">statement is not </w:t>
      </w:r>
      <w:r w:rsidR="00C11E7C">
        <w:rPr>
          <w:color w:val="262626" w:themeColor="text1" w:themeTint="D9"/>
        </w:rPr>
        <w:t>correct,</w:t>
      </w:r>
      <w:r>
        <w:rPr>
          <w:color w:val="262626" w:themeColor="text1" w:themeTint="D9"/>
        </w:rPr>
        <w:t xml:space="preserve"> and the current </w:t>
      </w:r>
      <w:r w:rsidR="00805F00">
        <w:rPr>
          <w:color w:val="262626" w:themeColor="text1" w:themeTint="D9"/>
        </w:rPr>
        <w:t>specification</w:t>
      </w:r>
      <w:r>
        <w:rPr>
          <w:color w:val="262626" w:themeColor="text1" w:themeTint="D9"/>
        </w:rPr>
        <w:t xml:space="preserve"> </w:t>
      </w:r>
      <w:r w:rsidRPr="0061517B">
        <w:rPr>
          <w:b/>
          <w:color w:val="262626" w:themeColor="text1" w:themeTint="D9"/>
          <w:u w:val="single"/>
        </w:rPr>
        <w:t>already supports</w:t>
      </w:r>
      <w:r>
        <w:rPr>
          <w:color w:val="262626" w:themeColor="text1" w:themeTint="D9"/>
        </w:rPr>
        <w:t xml:space="preserve"> </w:t>
      </w:r>
      <w:r w:rsidR="00886A65">
        <w:rPr>
          <w:color w:val="262626" w:themeColor="text1" w:themeTint="D9"/>
        </w:rPr>
        <w:t xml:space="preserve">the analogous </w:t>
      </w:r>
      <w:r w:rsidR="00397F22">
        <w:rPr>
          <w:color w:val="262626" w:themeColor="text1" w:themeTint="D9"/>
        </w:rPr>
        <w:t xml:space="preserve">exchange of </w:t>
      </w:r>
      <w:r w:rsidR="00E678A3">
        <w:rPr>
          <w:color w:val="262626" w:themeColor="text1" w:themeTint="D9"/>
        </w:rPr>
        <w:t xml:space="preserve">many </w:t>
      </w:r>
      <w:r w:rsidR="00397F22">
        <w:rPr>
          <w:color w:val="262626" w:themeColor="text1" w:themeTint="D9"/>
        </w:rPr>
        <w:t xml:space="preserve">UE-associated </w:t>
      </w:r>
      <w:r w:rsidR="00246B6E">
        <w:rPr>
          <w:color w:val="262626" w:themeColor="text1" w:themeTint="D9"/>
        </w:rPr>
        <w:t xml:space="preserve">F1AP </w:t>
      </w:r>
      <w:r w:rsidR="0036566C">
        <w:rPr>
          <w:color w:val="262626" w:themeColor="text1" w:themeTint="D9"/>
        </w:rPr>
        <w:t xml:space="preserve">information </w:t>
      </w:r>
      <w:r w:rsidR="00246B6E">
        <w:rPr>
          <w:color w:val="262626" w:themeColor="text1" w:themeTint="D9"/>
        </w:rPr>
        <w:t xml:space="preserve">over </w:t>
      </w:r>
      <w:proofErr w:type="spellStart"/>
      <w:r w:rsidR="00246B6E">
        <w:rPr>
          <w:color w:val="262626" w:themeColor="text1" w:themeTint="D9"/>
        </w:rPr>
        <w:t>XnAP</w:t>
      </w:r>
      <w:proofErr w:type="spellEnd"/>
      <w:r w:rsidR="00246B6E">
        <w:rPr>
          <w:color w:val="262626" w:themeColor="text1" w:themeTint="D9"/>
        </w:rPr>
        <w:t xml:space="preserve"> and NGAP. For example,</w:t>
      </w:r>
      <w:r w:rsidR="00B113B5">
        <w:rPr>
          <w:color w:val="262626" w:themeColor="text1" w:themeTint="D9"/>
        </w:rPr>
        <w:t xml:space="preserve"> </w:t>
      </w:r>
      <w:r w:rsidR="00991FD1">
        <w:rPr>
          <w:color w:val="262626" w:themeColor="text1" w:themeTint="D9"/>
        </w:rPr>
        <w:t>UE associated messages</w:t>
      </w:r>
      <w:r w:rsidR="007B3422">
        <w:rPr>
          <w:color w:val="262626" w:themeColor="text1" w:themeTint="D9"/>
        </w:rPr>
        <w:t xml:space="preserve"> received over NGAP</w:t>
      </w:r>
      <w:r w:rsidR="00991FD1">
        <w:rPr>
          <w:color w:val="262626" w:themeColor="text1" w:themeTint="D9"/>
        </w:rPr>
        <w:t xml:space="preserve"> which result in RRC configuration (e.g., MDT Configuration, </w:t>
      </w:r>
      <w:proofErr w:type="spellStart"/>
      <w:r w:rsidR="00991FD1">
        <w:rPr>
          <w:color w:val="262626" w:themeColor="text1" w:themeTint="D9"/>
        </w:rPr>
        <w:t>QoE</w:t>
      </w:r>
      <w:proofErr w:type="spellEnd"/>
      <w:r w:rsidR="00991FD1">
        <w:rPr>
          <w:color w:val="262626" w:themeColor="text1" w:themeTint="D9"/>
        </w:rPr>
        <w:t xml:space="preserve"> configuration) to a UE can be supported </w:t>
      </w:r>
      <w:r w:rsidR="00991FD1">
        <w:rPr>
          <w:color w:val="262626" w:themeColor="text1" w:themeTint="D9"/>
        </w:rPr>
        <w:lastRenderedPageBreak/>
        <w:t xml:space="preserve">via already existing RRC Transfer in </w:t>
      </w:r>
      <w:proofErr w:type="spellStart"/>
      <w:r w:rsidR="00991FD1">
        <w:rPr>
          <w:color w:val="262626" w:themeColor="text1" w:themeTint="D9"/>
        </w:rPr>
        <w:t>Xn</w:t>
      </w:r>
      <w:proofErr w:type="spellEnd"/>
      <w:r w:rsidR="00991FD1">
        <w:rPr>
          <w:color w:val="262626" w:themeColor="text1" w:themeTint="D9"/>
        </w:rPr>
        <w:t xml:space="preserve"> and F1, thereby the anchor CU can send the MDT/</w:t>
      </w:r>
      <w:proofErr w:type="spellStart"/>
      <w:r w:rsidR="00991FD1">
        <w:rPr>
          <w:color w:val="262626" w:themeColor="text1" w:themeTint="D9"/>
        </w:rPr>
        <w:t>QoE</w:t>
      </w:r>
      <w:proofErr w:type="spellEnd"/>
      <w:r w:rsidR="00991FD1">
        <w:rPr>
          <w:color w:val="262626" w:themeColor="text1" w:themeTint="D9"/>
        </w:rPr>
        <w:t xml:space="preserve"> RRC configuration to the RLC-terminating DU.</w:t>
      </w:r>
    </w:p>
    <w:p w14:paraId="033C5D7D" w14:textId="00A743E5" w:rsidR="00182746" w:rsidRPr="0061517B" w:rsidRDefault="00AC4D44" w:rsidP="0061517B">
      <w:pPr>
        <w:rPr>
          <w:color w:val="262626" w:themeColor="text1" w:themeTint="D9"/>
        </w:rPr>
      </w:pPr>
      <w:r>
        <w:rPr>
          <w:color w:val="262626" w:themeColor="text1" w:themeTint="D9"/>
        </w:rPr>
        <w:t xml:space="preserve">Other messages that might have impact on the DU </w:t>
      </w:r>
      <w:r w:rsidR="00073B62">
        <w:rPr>
          <w:color w:val="262626" w:themeColor="text1" w:themeTint="D9"/>
        </w:rPr>
        <w:t xml:space="preserve">(listed below) </w:t>
      </w:r>
      <w:r>
        <w:rPr>
          <w:color w:val="262626" w:themeColor="text1" w:themeTint="D9"/>
        </w:rPr>
        <w:t>are already supporte</w:t>
      </w:r>
      <w:r w:rsidR="00073B62">
        <w:rPr>
          <w:color w:val="262626" w:themeColor="text1" w:themeTint="D9"/>
        </w:rPr>
        <w:t xml:space="preserve">d </w:t>
      </w:r>
      <w:r>
        <w:rPr>
          <w:color w:val="262626" w:themeColor="text1" w:themeTint="D9"/>
        </w:rPr>
        <w:t xml:space="preserve">over </w:t>
      </w:r>
      <w:proofErr w:type="spellStart"/>
      <w:r>
        <w:rPr>
          <w:color w:val="262626" w:themeColor="text1" w:themeTint="D9"/>
        </w:rPr>
        <w:t>Xn</w:t>
      </w:r>
      <w:proofErr w:type="spellEnd"/>
      <w:r>
        <w:rPr>
          <w:color w:val="262626" w:themeColor="text1" w:themeTint="D9"/>
        </w:rPr>
        <w:t xml:space="preserve"> and F1, t</w:t>
      </w:r>
      <w:r w:rsidRPr="00AC4D44">
        <w:rPr>
          <w:color w:val="262626" w:themeColor="text1" w:themeTint="D9"/>
        </w:rPr>
        <w:t xml:space="preserve">hereby the anchor CU can still use the existing </w:t>
      </w:r>
      <w:proofErr w:type="spellStart"/>
      <w:r w:rsidRPr="00AC4D44">
        <w:rPr>
          <w:color w:val="262626" w:themeColor="text1" w:themeTint="D9"/>
        </w:rPr>
        <w:t>Xn</w:t>
      </w:r>
      <w:proofErr w:type="spellEnd"/>
      <w:r w:rsidRPr="00AC4D44">
        <w:rPr>
          <w:color w:val="262626" w:themeColor="text1" w:themeTint="D9"/>
        </w:rPr>
        <w:t xml:space="preserve"> and F1 messages to send </w:t>
      </w:r>
      <w:r>
        <w:rPr>
          <w:color w:val="262626" w:themeColor="text1" w:themeTint="D9"/>
        </w:rPr>
        <w:t>those</w:t>
      </w:r>
      <w:r w:rsidRPr="00AC4D44">
        <w:rPr>
          <w:color w:val="262626" w:themeColor="text1" w:themeTint="D9"/>
        </w:rPr>
        <w:t xml:space="preserve"> with the RLC-terminating DU.</w:t>
      </w:r>
      <w:r>
        <w:rPr>
          <w:color w:val="262626" w:themeColor="text1" w:themeTint="D9"/>
        </w:rPr>
        <w:t xml:space="preserve"> For example,</w:t>
      </w:r>
    </w:p>
    <w:p w14:paraId="1A4F2B84" w14:textId="6C3CF2C8" w:rsidR="00246B6E" w:rsidRPr="00361B00" w:rsidRDefault="006D2F29" w:rsidP="0061517B">
      <w:pPr>
        <w:pStyle w:val="ListParagraph"/>
        <w:numPr>
          <w:ilvl w:val="0"/>
          <w:numId w:val="13"/>
        </w:numPr>
        <w:rPr>
          <w:color w:val="262626" w:themeColor="text1" w:themeTint="D9"/>
        </w:rPr>
      </w:pPr>
      <w:r w:rsidRPr="0096629C">
        <w:rPr>
          <w:color w:val="262626" w:themeColor="text1" w:themeTint="D9"/>
        </w:rPr>
        <w:t xml:space="preserve">Trace messages </w:t>
      </w:r>
      <w:r w:rsidR="008E75A0" w:rsidRPr="0096629C">
        <w:rPr>
          <w:color w:val="262626" w:themeColor="text1" w:themeTint="D9"/>
        </w:rPr>
        <w:t xml:space="preserve">(e.g., Trace Start) </w:t>
      </w:r>
      <w:r w:rsidR="00AC4D44" w:rsidRPr="00AF75CF">
        <w:rPr>
          <w:color w:val="262626" w:themeColor="text1" w:themeTint="D9"/>
        </w:rPr>
        <w:t>is</w:t>
      </w:r>
      <w:r w:rsidRPr="0096629C">
        <w:rPr>
          <w:color w:val="262626" w:themeColor="text1" w:themeTint="D9"/>
        </w:rPr>
        <w:t xml:space="preserve"> present in </w:t>
      </w:r>
      <w:proofErr w:type="spellStart"/>
      <w:r w:rsidRPr="0096629C">
        <w:rPr>
          <w:color w:val="262626" w:themeColor="text1" w:themeTint="D9"/>
        </w:rPr>
        <w:t>Xn</w:t>
      </w:r>
      <w:proofErr w:type="spellEnd"/>
      <w:r w:rsidR="00323171" w:rsidRPr="00AF75CF">
        <w:rPr>
          <w:color w:val="262626" w:themeColor="text1" w:themeTint="D9"/>
        </w:rPr>
        <w:t xml:space="preserve"> and </w:t>
      </w:r>
      <w:r w:rsidRPr="0096629C">
        <w:rPr>
          <w:color w:val="262626" w:themeColor="text1" w:themeTint="D9"/>
        </w:rPr>
        <w:t>F1</w:t>
      </w:r>
      <w:r w:rsidR="00AC4D44" w:rsidRPr="00AF75CF">
        <w:rPr>
          <w:color w:val="262626" w:themeColor="text1" w:themeTint="D9"/>
        </w:rPr>
        <w:t>. Thereby,</w:t>
      </w:r>
      <w:r w:rsidR="008E75A0" w:rsidRPr="0096629C">
        <w:rPr>
          <w:color w:val="262626" w:themeColor="text1" w:themeTint="D9"/>
        </w:rPr>
        <w:t xml:space="preserve"> the anchor CU</w:t>
      </w:r>
      <w:r w:rsidR="00323171" w:rsidRPr="00361B00">
        <w:rPr>
          <w:color w:val="262626" w:themeColor="text1" w:themeTint="D9"/>
        </w:rPr>
        <w:t xml:space="preserve"> </w:t>
      </w:r>
      <w:r w:rsidR="00323171" w:rsidRPr="00AF75CF">
        <w:rPr>
          <w:color w:val="262626" w:themeColor="text1" w:themeTint="D9"/>
        </w:rPr>
        <w:t xml:space="preserve">(upon receiving trace </w:t>
      </w:r>
      <w:r w:rsidR="00AF75CF" w:rsidRPr="0061517B">
        <w:rPr>
          <w:color w:val="262626" w:themeColor="text1" w:themeTint="D9"/>
        </w:rPr>
        <w:t>start from AMF)</w:t>
      </w:r>
      <w:r w:rsidR="008E75A0" w:rsidRPr="0061517B">
        <w:rPr>
          <w:color w:val="262626" w:themeColor="text1" w:themeTint="D9"/>
        </w:rPr>
        <w:t xml:space="preserve"> </w:t>
      </w:r>
      <w:r w:rsidR="008E75A0" w:rsidRPr="0096629C">
        <w:rPr>
          <w:color w:val="262626" w:themeColor="text1" w:themeTint="D9"/>
        </w:rPr>
        <w:t xml:space="preserve">can still use the </w:t>
      </w:r>
      <w:proofErr w:type="spellStart"/>
      <w:r w:rsidR="008E75A0" w:rsidRPr="0096629C">
        <w:rPr>
          <w:color w:val="262626" w:themeColor="text1" w:themeTint="D9"/>
        </w:rPr>
        <w:t>Xn</w:t>
      </w:r>
      <w:proofErr w:type="spellEnd"/>
      <w:r w:rsidR="008E75A0" w:rsidRPr="0096629C">
        <w:rPr>
          <w:color w:val="262626" w:themeColor="text1" w:themeTint="D9"/>
        </w:rPr>
        <w:t xml:space="preserve"> and F1 Trace messages </w:t>
      </w:r>
      <w:r w:rsidR="006E4D6A" w:rsidRPr="0096629C">
        <w:rPr>
          <w:color w:val="262626" w:themeColor="text1" w:themeTint="D9"/>
        </w:rPr>
        <w:t>to send the trace to the RLC-terminating DU</w:t>
      </w:r>
    </w:p>
    <w:p w14:paraId="1B89648C" w14:textId="426678B1" w:rsidR="00B5326E" w:rsidRPr="00F877BC" w:rsidRDefault="00B5326E" w:rsidP="00B5326E">
      <w:pPr>
        <w:pStyle w:val="ListParagraph"/>
        <w:numPr>
          <w:ilvl w:val="0"/>
          <w:numId w:val="13"/>
        </w:numPr>
        <w:rPr>
          <w:color w:val="262626" w:themeColor="text1" w:themeTint="D9"/>
        </w:rPr>
      </w:pPr>
      <w:r>
        <w:rPr>
          <w:color w:val="262626" w:themeColor="text1" w:themeTint="D9"/>
        </w:rPr>
        <w:t xml:space="preserve">SON messages (e.g., </w:t>
      </w:r>
      <w:r w:rsidR="008E75A0" w:rsidRPr="0061517B">
        <w:rPr>
          <w:color w:val="262626" w:themeColor="text1" w:themeTint="D9"/>
        </w:rPr>
        <w:t xml:space="preserve">Access </w:t>
      </w:r>
      <w:r w:rsidR="00494077" w:rsidRPr="0061517B">
        <w:rPr>
          <w:color w:val="262626" w:themeColor="text1" w:themeTint="D9"/>
        </w:rPr>
        <w:t xml:space="preserve">and Mobility </w:t>
      </w:r>
      <w:r w:rsidR="008E75A0" w:rsidRPr="0061517B">
        <w:rPr>
          <w:color w:val="262626" w:themeColor="text1" w:themeTint="D9"/>
        </w:rPr>
        <w:t>Indication</w:t>
      </w:r>
      <w:r>
        <w:rPr>
          <w:color w:val="262626" w:themeColor="text1" w:themeTint="D9"/>
        </w:rPr>
        <w:t>, RACH Indication)</w:t>
      </w:r>
      <w:r w:rsidR="006E4D6A" w:rsidRPr="0061517B">
        <w:rPr>
          <w:color w:val="262626" w:themeColor="text1" w:themeTint="D9"/>
        </w:rPr>
        <w:t xml:space="preserve"> </w:t>
      </w:r>
      <w:r w:rsidR="00CC029A" w:rsidRPr="0061517B">
        <w:rPr>
          <w:color w:val="262626" w:themeColor="text1" w:themeTint="D9"/>
        </w:rPr>
        <w:t xml:space="preserve">is supported over both </w:t>
      </w:r>
      <w:proofErr w:type="spellStart"/>
      <w:r w:rsidR="00CC029A" w:rsidRPr="0061517B">
        <w:rPr>
          <w:color w:val="262626" w:themeColor="text1" w:themeTint="D9"/>
        </w:rPr>
        <w:t>Xn</w:t>
      </w:r>
      <w:proofErr w:type="spellEnd"/>
      <w:r w:rsidR="00CC029A" w:rsidRPr="0061517B">
        <w:rPr>
          <w:color w:val="262626" w:themeColor="text1" w:themeTint="D9"/>
        </w:rPr>
        <w:t xml:space="preserve"> and F1</w:t>
      </w:r>
      <w:r>
        <w:rPr>
          <w:color w:val="262626" w:themeColor="text1" w:themeTint="D9"/>
        </w:rPr>
        <w:t>. Thereby,</w:t>
      </w:r>
      <w:r w:rsidRPr="00F877BC">
        <w:rPr>
          <w:color w:val="262626" w:themeColor="text1" w:themeTint="D9"/>
        </w:rPr>
        <w:t xml:space="preserve"> the anchor CU can still use the </w:t>
      </w:r>
      <w:proofErr w:type="spellStart"/>
      <w:r w:rsidRPr="00F877BC">
        <w:rPr>
          <w:color w:val="262626" w:themeColor="text1" w:themeTint="D9"/>
        </w:rPr>
        <w:t>Xn</w:t>
      </w:r>
      <w:proofErr w:type="spellEnd"/>
      <w:r w:rsidRPr="00F877BC">
        <w:rPr>
          <w:color w:val="262626" w:themeColor="text1" w:themeTint="D9"/>
        </w:rPr>
        <w:t xml:space="preserve"> and F1 messages to </w:t>
      </w:r>
      <w:r>
        <w:rPr>
          <w:color w:val="262626" w:themeColor="text1" w:themeTint="D9"/>
        </w:rPr>
        <w:t xml:space="preserve">forward the SON reports </w:t>
      </w:r>
      <w:r w:rsidRPr="00F877BC">
        <w:rPr>
          <w:color w:val="262626" w:themeColor="text1" w:themeTint="D9"/>
        </w:rPr>
        <w:t>to the RLC-terminating DU</w:t>
      </w:r>
    </w:p>
    <w:p w14:paraId="3DFBCC11" w14:textId="4493DBF7" w:rsidR="00982661" w:rsidRPr="0061517B" w:rsidRDefault="00982661" w:rsidP="0061517B">
      <w:pPr>
        <w:pStyle w:val="ListParagraph"/>
        <w:numPr>
          <w:ilvl w:val="0"/>
          <w:numId w:val="13"/>
        </w:numPr>
        <w:rPr>
          <w:color w:val="262626" w:themeColor="text1" w:themeTint="D9"/>
        </w:rPr>
      </w:pPr>
      <w:r w:rsidRPr="00073B62">
        <w:rPr>
          <w:color w:val="262626" w:themeColor="text1" w:themeTint="D9"/>
        </w:rPr>
        <w:t>Other non-UE associated messages (</w:t>
      </w:r>
      <w:r w:rsidR="00B5326E" w:rsidRPr="00B5326E">
        <w:rPr>
          <w:color w:val="262626" w:themeColor="text1" w:themeTint="D9"/>
        </w:rPr>
        <w:t>e.g.</w:t>
      </w:r>
      <w:r w:rsidR="00B61B07" w:rsidRPr="0061517B">
        <w:rPr>
          <w:color w:val="262626" w:themeColor="text1" w:themeTint="D9"/>
        </w:rPr>
        <w:t>,</w:t>
      </w:r>
      <w:r w:rsidRPr="00073B62">
        <w:rPr>
          <w:color w:val="262626" w:themeColor="text1" w:themeTint="D9"/>
        </w:rPr>
        <w:t xml:space="preserve"> </w:t>
      </w:r>
      <w:r w:rsidR="00B61B07" w:rsidRPr="00073B62">
        <w:rPr>
          <w:color w:val="262626" w:themeColor="text1" w:themeTint="D9"/>
        </w:rPr>
        <w:t xml:space="preserve">MLB, ES) are all </w:t>
      </w:r>
      <w:r w:rsidR="00B5326E">
        <w:rPr>
          <w:color w:val="262626" w:themeColor="text1" w:themeTint="D9"/>
        </w:rPr>
        <w:t>under</w:t>
      </w:r>
      <w:r w:rsidR="00B61B07" w:rsidRPr="00073B62">
        <w:rPr>
          <w:color w:val="262626" w:themeColor="text1" w:themeTint="D9"/>
        </w:rPr>
        <w:t xml:space="preserve"> the responsibility of the non-anchor CU</w:t>
      </w:r>
      <w:r w:rsidR="00045774">
        <w:rPr>
          <w:color w:val="262626" w:themeColor="text1" w:themeTint="D9"/>
        </w:rPr>
        <w:t xml:space="preserve"> (</w:t>
      </w:r>
      <w:r w:rsidR="00045774" w:rsidRPr="00F877BC">
        <w:rPr>
          <w:color w:val="262626" w:themeColor="text1" w:themeTint="D9"/>
        </w:rPr>
        <w:t>See section 6 for more details</w:t>
      </w:r>
      <w:r w:rsidR="00045774">
        <w:rPr>
          <w:color w:val="262626" w:themeColor="text1" w:themeTint="D9"/>
        </w:rPr>
        <w:t xml:space="preserve">) and no impacts to standards are needed. </w:t>
      </w:r>
    </w:p>
    <w:p w14:paraId="37EB2B16" w14:textId="1F059192" w:rsidR="00B87E40" w:rsidRDefault="00A72449" w:rsidP="00917A80">
      <w:pPr>
        <w:rPr>
          <w:color w:val="262626" w:themeColor="text1" w:themeTint="D9"/>
        </w:rPr>
      </w:pPr>
      <w:r>
        <w:rPr>
          <w:color w:val="262626" w:themeColor="text1" w:themeTint="D9"/>
        </w:rPr>
        <w:t xml:space="preserve">If there is anything missing and that needs to be </w:t>
      </w:r>
      <w:r w:rsidR="00A453C3">
        <w:rPr>
          <w:color w:val="262626" w:themeColor="text1" w:themeTint="D9"/>
        </w:rPr>
        <w:t>added</w:t>
      </w:r>
      <w:r w:rsidR="00FE17C3">
        <w:rPr>
          <w:color w:val="262626" w:themeColor="text1" w:themeTint="D9"/>
        </w:rPr>
        <w:t xml:space="preserve"> at st</w:t>
      </w:r>
      <w:r w:rsidR="002A7779">
        <w:rPr>
          <w:color w:val="262626" w:themeColor="text1" w:themeTint="D9"/>
        </w:rPr>
        <w:t>age-3 level</w:t>
      </w:r>
      <w:r w:rsidR="00A453C3">
        <w:rPr>
          <w:color w:val="262626" w:themeColor="text1" w:themeTint="D9"/>
        </w:rPr>
        <w:t xml:space="preserve">, we are open to discuss. But from our analysis, most things are </w:t>
      </w:r>
      <w:r w:rsidR="00073B62">
        <w:rPr>
          <w:color w:val="262626" w:themeColor="text1" w:themeTint="D9"/>
        </w:rPr>
        <w:t xml:space="preserve">already </w:t>
      </w:r>
      <w:r w:rsidR="00A453C3">
        <w:rPr>
          <w:color w:val="262626" w:themeColor="text1" w:themeTint="D9"/>
        </w:rPr>
        <w:t>supported.</w:t>
      </w:r>
    </w:p>
    <w:p w14:paraId="279B95AD" w14:textId="3F387832" w:rsidR="00DE6139" w:rsidRDefault="00E47410" w:rsidP="00917A80">
      <w:pPr>
        <w:rPr>
          <w:color w:val="262626" w:themeColor="text1" w:themeTint="D9"/>
        </w:rPr>
      </w:pPr>
      <w:bookmarkStart w:id="13" w:name="_Hlk174401881"/>
      <w:r>
        <w:rPr>
          <w:color w:val="262626" w:themeColor="text1" w:themeTint="D9"/>
        </w:rPr>
        <w:t>Furthermore, t</w:t>
      </w:r>
      <w:r w:rsidR="00917A80" w:rsidRPr="00612542">
        <w:rPr>
          <w:color w:val="262626" w:themeColor="text1" w:themeTint="D9"/>
        </w:rPr>
        <w:t>he main benefits of the PDCP anchor solution</w:t>
      </w:r>
      <w:r w:rsidR="00917A80">
        <w:rPr>
          <w:color w:val="262626" w:themeColor="text1" w:themeTint="D9"/>
        </w:rPr>
        <w:t>, viz.,</w:t>
      </w:r>
      <w:r w:rsidR="00917A80" w:rsidRPr="00612542">
        <w:rPr>
          <w:color w:val="262626" w:themeColor="text1" w:themeTint="D9"/>
        </w:rPr>
        <w:t xml:space="preserve"> no need </w:t>
      </w:r>
      <w:r w:rsidR="00E56796">
        <w:rPr>
          <w:color w:val="262626" w:themeColor="text1" w:themeTint="D9"/>
        </w:rPr>
        <w:t>for</w:t>
      </w:r>
      <w:r w:rsidR="00E56796" w:rsidRPr="00612542">
        <w:rPr>
          <w:color w:val="262626" w:themeColor="text1" w:themeTint="D9"/>
        </w:rPr>
        <w:t xml:space="preserve"> </w:t>
      </w:r>
      <w:r w:rsidR="00917A80" w:rsidRPr="00612542">
        <w:rPr>
          <w:color w:val="262626" w:themeColor="text1" w:themeTint="D9"/>
        </w:rPr>
        <w:t>security key update</w:t>
      </w:r>
      <w:r w:rsidR="00E56796">
        <w:rPr>
          <w:color w:val="262626" w:themeColor="text1" w:themeTint="D9"/>
        </w:rPr>
        <w:t>, no</w:t>
      </w:r>
      <w:r w:rsidR="00917A80" w:rsidRPr="00612542">
        <w:rPr>
          <w:color w:val="262626" w:themeColor="text1" w:themeTint="D9"/>
        </w:rPr>
        <w:t xml:space="preserve"> PDCP re-establishment at LTM cell switch, </w:t>
      </w:r>
      <w:r w:rsidR="00917A80">
        <w:rPr>
          <w:color w:val="262626" w:themeColor="text1" w:themeTint="D9"/>
        </w:rPr>
        <w:t xml:space="preserve">and </w:t>
      </w:r>
      <w:r w:rsidR="00917A80" w:rsidRPr="00612542">
        <w:rPr>
          <w:color w:val="262626" w:themeColor="text1" w:themeTint="D9"/>
        </w:rPr>
        <w:t>no need of path switch at LTM cell switch</w:t>
      </w:r>
      <w:r w:rsidR="00917A80">
        <w:rPr>
          <w:color w:val="262626" w:themeColor="text1" w:themeTint="D9"/>
        </w:rPr>
        <w:t xml:space="preserve">, </w:t>
      </w:r>
      <w:r w:rsidR="00E00A5E">
        <w:rPr>
          <w:color w:val="262626" w:themeColor="text1" w:themeTint="D9"/>
        </w:rPr>
        <w:t>etc.</w:t>
      </w:r>
      <w:r w:rsidR="00423970">
        <w:rPr>
          <w:color w:val="262626" w:themeColor="text1" w:themeTint="D9"/>
        </w:rPr>
        <w:t xml:space="preserve"> </w:t>
      </w:r>
      <w:r w:rsidR="00917A80" w:rsidRPr="00612542">
        <w:rPr>
          <w:color w:val="262626" w:themeColor="text1" w:themeTint="D9"/>
        </w:rPr>
        <w:t xml:space="preserve">outweigh the </w:t>
      </w:r>
      <w:r w:rsidR="00917A80">
        <w:rPr>
          <w:color w:val="262626" w:themeColor="text1" w:themeTint="D9"/>
        </w:rPr>
        <w:t xml:space="preserve">signalling overhead cost </w:t>
      </w:r>
      <w:r w:rsidR="00423970">
        <w:rPr>
          <w:color w:val="262626" w:themeColor="text1" w:themeTint="D9"/>
        </w:rPr>
        <w:t>to support a missing</w:t>
      </w:r>
      <w:r w:rsidR="00917A80">
        <w:rPr>
          <w:color w:val="262626" w:themeColor="text1" w:themeTint="D9"/>
        </w:rPr>
        <w:t xml:space="preserve"> procedure</w:t>
      </w:r>
      <w:r w:rsidR="00423970">
        <w:rPr>
          <w:color w:val="262626" w:themeColor="text1" w:themeTint="D9"/>
        </w:rPr>
        <w:t>, if any</w:t>
      </w:r>
      <w:r w:rsidR="00F13A14">
        <w:rPr>
          <w:color w:val="262626" w:themeColor="text1" w:themeTint="D9"/>
        </w:rPr>
        <w:t xml:space="preserve"> needed</w:t>
      </w:r>
      <w:r w:rsidR="00917A80" w:rsidRPr="00612542">
        <w:rPr>
          <w:color w:val="262626" w:themeColor="text1" w:themeTint="D9"/>
        </w:rPr>
        <w:t>.</w:t>
      </w:r>
      <w:r w:rsidR="00FD05DF">
        <w:rPr>
          <w:color w:val="262626" w:themeColor="text1" w:themeTint="D9"/>
        </w:rPr>
        <w:t xml:space="preserve"> </w:t>
      </w:r>
    </w:p>
    <w:p w14:paraId="28B9BFA8" w14:textId="48AE7857" w:rsidR="00931F7A" w:rsidRPr="00982EDA" w:rsidRDefault="009E75D8" w:rsidP="00530836">
      <w:pPr>
        <w:rPr>
          <w:b/>
          <w:color w:val="262626" w:themeColor="text1" w:themeTint="D9"/>
        </w:rPr>
      </w:pPr>
      <w:bookmarkStart w:id="14" w:name="_Hlk174536553"/>
      <w:bookmarkEnd w:id="13"/>
      <w:r w:rsidRPr="0061517B">
        <w:rPr>
          <w:b/>
          <w:color w:val="262626" w:themeColor="text1" w:themeTint="D9"/>
        </w:rPr>
        <w:t>Observation</w:t>
      </w:r>
      <w:r w:rsidR="00653302">
        <w:rPr>
          <w:b/>
          <w:bCs/>
          <w:color w:val="262626" w:themeColor="text1" w:themeTint="D9"/>
        </w:rPr>
        <w:t xml:space="preserve"> 1</w:t>
      </w:r>
      <w:r w:rsidR="006220DB">
        <w:rPr>
          <w:b/>
          <w:bCs/>
          <w:color w:val="262626" w:themeColor="text1" w:themeTint="D9"/>
        </w:rPr>
        <w:t>5</w:t>
      </w:r>
      <w:r w:rsidRPr="00982EDA">
        <w:rPr>
          <w:b/>
          <w:color w:val="262626" w:themeColor="text1" w:themeTint="D9"/>
        </w:rPr>
        <w:t xml:space="preserve">: If the </w:t>
      </w:r>
      <w:r w:rsidR="002F1228" w:rsidRPr="00982EDA">
        <w:rPr>
          <w:b/>
          <w:color w:val="262626" w:themeColor="text1" w:themeTint="D9"/>
        </w:rPr>
        <w:t xml:space="preserve">UE associated messages received over NGAP </w:t>
      </w:r>
      <w:r w:rsidRPr="00982EDA">
        <w:rPr>
          <w:b/>
          <w:color w:val="262626" w:themeColor="text1" w:themeTint="D9"/>
        </w:rPr>
        <w:t>(e.g., MDT/</w:t>
      </w:r>
      <w:proofErr w:type="spellStart"/>
      <w:r w:rsidRPr="00982EDA">
        <w:rPr>
          <w:b/>
          <w:color w:val="262626" w:themeColor="text1" w:themeTint="D9"/>
        </w:rPr>
        <w:t>QoE</w:t>
      </w:r>
      <w:proofErr w:type="spellEnd"/>
      <w:r w:rsidRPr="00982EDA">
        <w:rPr>
          <w:b/>
          <w:color w:val="262626" w:themeColor="text1" w:themeTint="D9"/>
        </w:rPr>
        <w:t xml:space="preserve"> configurations) </w:t>
      </w:r>
      <w:r w:rsidR="002F1228" w:rsidRPr="00982EDA">
        <w:rPr>
          <w:b/>
          <w:color w:val="262626" w:themeColor="text1" w:themeTint="D9"/>
        </w:rPr>
        <w:t xml:space="preserve">result in </w:t>
      </w:r>
      <w:r w:rsidRPr="00982EDA">
        <w:rPr>
          <w:b/>
          <w:color w:val="262626" w:themeColor="text1" w:themeTint="D9"/>
        </w:rPr>
        <w:t xml:space="preserve">a </w:t>
      </w:r>
      <w:r w:rsidR="002F1228" w:rsidRPr="00982EDA">
        <w:rPr>
          <w:b/>
          <w:color w:val="262626" w:themeColor="text1" w:themeTint="D9"/>
        </w:rPr>
        <w:t xml:space="preserve">RRC configuration </w:t>
      </w:r>
      <w:r w:rsidRPr="00982EDA">
        <w:rPr>
          <w:b/>
          <w:color w:val="262626" w:themeColor="text1" w:themeTint="D9"/>
        </w:rPr>
        <w:t>towards</w:t>
      </w:r>
      <w:r w:rsidR="002F1228" w:rsidRPr="00982EDA">
        <w:rPr>
          <w:b/>
          <w:color w:val="262626" w:themeColor="text1" w:themeTint="D9"/>
        </w:rPr>
        <w:t xml:space="preserve"> a UE</w:t>
      </w:r>
      <w:r w:rsidRPr="00982EDA">
        <w:rPr>
          <w:b/>
          <w:color w:val="262626" w:themeColor="text1" w:themeTint="D9"/>
        </w:rPr>
        <w:t>, this</w:t>
      </w:r>
      <w:r w:rsidR="002F1228" w:rsidRPr="00982EDA">
        <w:rPr>
          <w:b/>
          <w:color w:val="262626" w:themeColor="text1" w:themeTint="D9"/>
        </w:rPr>
        <w:t xml:space="preserve"> can be supported via already existing RRC Transfer in </w:t>
      </w:r>
      <w:proofErr w:type="spellStart"/>
      <w:r w:rsidR="002F1228" w:rsidRPr="00982EDA">
        <w:rPr>
          <w:b/>
          <w:color w:val="262626" w:themeColor="text1" w:themeTint="D9"/>
        </w:rPr>
        <w:t>Xn</w:t>
      </w:r>
      <w:proofErr w:type="spellEnd"/>
      <w:r w:rsidR="002F1228" w:rsidRPr="00982EDA">
        <w:rPr>
          <w:b/>
          <w:color w:val="262626" w:themeColor="text1" w:themeTint="D9"/>
        </w:rPr>
        <w:t xml:space="preserve"> and F1,</w:t>
      </w:r>
      <w:r w:rsidRPr="00982EDA">
        <w:rPr>
          <w:b/>
          <w:color w:val="262626" w:themeColor="text1" w:themeTint="D9"/>
        </w:rPr>
        <w:t xml:space="preserve"> </w:t>
      </w:r>
      <w:r w:rsidR="002F1228" w:rsidRPr="00982EDA">
        <w:rPr>
          <w:b/>
          <w:color w:val="262626" w:themeColor="text1" w:themeTint="D9"/>
        </w:rPr>
        <w:t>thereby the anchor CU can send the MDT/</w:t>
      </w:r>
      <w:proofErr w:type="spellStart"/>
      <w:r w:rsidR="002F1228" w:rsidRPr="00982EDA">
        <w:rPr>
          <w:b/>
          <w:color w:val="262626" w:themeColor="text1" w:themeTint="D9"/>
        </w:rPr>
        <w:t>QoE</w:t>
      </w:r>
      <w:proofErr w:type="spellEnd"/>
      <w:r w:rsidR="002F1228" w:rsidRPr="00982EDA">
        <w:rPr>
          <w:b/>
          <w:color w:val="262626" w:themeColor="text1" w:themeTint="D9"/>
        </w:rPr>
        <w:t xml:space="preserve"> RRC configuration to the RLC-terminating DU.</w:t>
      </w:r>
    </w:p>
    <w:p w14:paraId="26992FA2" w14:textId="359755E2" w:rsidR="00931F7A" w:rsidRPr="00982EDA" w:rsidRDefault="00931F7A" w:rsidP="00530836">
      <w:pPr>
        <w:rPr>
          <w:b/>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w:t>
      </w:r>
      <w:r w:rsidR="006220DB">
        <w:rPr>
          <w:b/>
          <w:bCs/>
          <w:color w:val="262626" w:themeColor="text1" w:themeTint="D9"/>
        </w:rPr>
        <w:t>6</w:t>
      </w:r>
      <w:r w:rsidRPr="00982EDA">
        <w:rPr>
          <w:b/>
          <w:color w:val="262626" w:themeColor="text1" w:themeTint="D9"/>
        </w:rPr>
        <w:t xml:space="preserve">: </w:t>
      </w:r>
      <w:r w:rsidR="00CD2422" w:rsidRPr="00982EDA">
        <w:rPr>
          <w:b/>
          <w:color w:val="262626" w:themeColor="text1" w:themeTint="D9"/>
        </w:rPr>
        <w:t>Most m</w:t>
      </w:r>
      <w:r w:rsidRPr="00982EDA">
        <w:rPr>
          <w:b/>
          <w:color w:val="262626" w:themeColor="text1" w:themeTint="D9"/>
        </w:rPr>
        <w:t>essages that might have impact on the DU (e.g., Trace</w:t>
      </w:r>
      <w:r w:rsidR="00D02097" w:rsidRPr="00982EDA">
        <w:rPr>
          <w:b/>
          <w:color w:val="262626" w:themeColor="text1" w:themeTint="D9"/>
        </w:rPr>
        <w:t xml:space="preserve"> Start, Access and Mobility Indication, RACH Indication</w:t>
      </w:r>
      <w:r w:rsidRPr="00982EDA">
        <w:rPr>
          <w:b/>
          <w:color w:val="262626" w:themeColor="text1" w:themeTint="D9"/>
        </w:rPr>
        <w:t xml:space="preserve">) are already supported over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still use the existing </w:t>
      </w:r>
      <w:proofErr w:type="spellStart"/>
      <w:r w:rsidRPr="00982EDA">
        <w:rPr>
          <w:b/>
          <w:color w:val="262626" w:themeColor="text1" w:themeTint="D9"/>
        </w:rPr>
        <w:t>Xn</w:t>
      </w:r>
      <w:proofErr w:type="spellEnd"/>
      <w:r w:rsidRPr="00982EDA">
        <w:rPr>
          <w:b/>
          <w:color w:val="262626" w:themeColor="text1" w:themeTint="D9"/>
        </w:rPr>
        <w:t xml:space="preserve"> and F1 messages to send those </w:t>
      </w:r>
      <w:r w:rsidR="00D02097" w:rsidRPr="00982EDA">
        <w:rPr>
          <w:b/>
          <w:color w:val="262626" w:themeColor="text1" w:themeTint="D9"/>
        </w:rPr>
        <w:t>to</w:t>
      </w:r>
      <w:r w:rsidRPr="00982EDA">
        <w:rPr>
          <w:b/>
          <w:color w:val="262626" w:themeColor="text1" w:themeTint="D9"/>
        </w:rPr>
        <w:t xml:space="preserve"> the RLC-terminating DU.</w:t>
      </w:r>
      <w:r w:rsidR="00D02097" w:rsidRPr="00982EDA">
        <w:rPr>
          <w:b/>
          <w:color w:val="262626" w:themeColor="text1" w:themeTint="D9"/>
        </w:rPr>
        <w:t xml:space="preserve"> If there is anything missing and that needs to be added, we are open to discuss.</w:t>
      </w:r>
    </w:p>
    <w:p w14:paraId="3476869E" w14:textId="2447B751" w:rsidR="00530836" w:rsidRDefault="00D02097" w:rsidP="00917A80">
      <w:pPr>
        <w:rPr>
          <w:b/>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w:t>
      </w:r>
      <w:r w:rsidR="006220DB">
        <w:rPr>
          <w:b/>
          <w:bCs/>
          <w:color w:val="262626" w:themeColor="text1" w:themeTint="D9"/>
        </w:rPr>
        <w:t>7</w:t>
      </w:r>
      <w:r w:rsidRPr="00982EDA">
        <w:rPr>
          <w:b/>
          <w:color w:val="262626" w:themeColor="text1" w:themeTint="D9"/>
        </w:rPr>
        <w:t xml:space="preserve">: </w:t>
      </w:r>
      <w:r w:rsidR="00360432" w:rsidRPr="00982EDA">
        <w:rPr>
          <w:b/>
          <w:color w:val="262626" w:themeColor="text1" w:themeTint="D9"/>
        </w:rPr>
        <w:t xml:space="preserve">The current specifications already support </w:t>
      </w:r>
      <w:proofErr w:type="spellStart"/>
      <w:r w:rsidR="00360432" w:rsidRPr="00982EDA">
        <w:rPr>
          <w:b/>
          <w:color w:val="262626" w:themeColor="text1" w:themeTint="D9"/>
        </w:rPr>
        <w:t>signaling</w:t>
      </w:r>
      <w:proofErr w:type="spellEnd"/>
      <w:r w:rsidR="00360432" w:rsidRPr="00982EDA">
        <w:rPr>
          <w:b/>
          <w:color w:val="262626" w:themeColor="text1" w:themeTint="D9"/>
        </w:rPr>
        <w:t xml:space="preserve"> of most UE-associated NGAP messages over </w:t>
      </w:r>
      <w:proofErr w:type="spellStart"/>
      <w:r w:rsidR="00360432" w:rsidRPr="00982EDA">
        <w:rPr>
          <w:b/>
          <w:color w:val="262626" w:themeColor="text1" w:themeTint="D9"/>
        </w:rPr>
        <w:t>XnAP</w:t>
      </w:r>
      <w:proofErr w:type="spellEnd"/>
      <w:r w:rsidR="00360432" w:rsidRPr="00982EDA">
        <w:rPr>
          <w:b/>
          <w:color w:val="262626" w:themeColor="text1" w:themeTint="D9"/>
        </w:rPr>
        <w:t xml:space="preserve"> and F1AP as well.  </w:t>
      </w:r>
      <w:r w:rsidRPr="00982EDA">
        <w:rPr>
          <w:b/>
          <w:color w:val="262626" w:themeColor="text1" w:themeTint="D9"/>
        </w:rPr>
        <w:t>A</w:t>
      </w:r>
      <w:r w:rsidR="00530836" w:rsidRPr="00982EDA">
        <w:rPr>
          <w:b/>
          <w:color w:val="262626" w:themeColor="text1" w:themeTint="D9"/>
        </w:rPr>
        <w:t xml:space="preserve">nchor CU can use the existing </w:t>
      </w:r>
      <w:proofErr w:type="spellStart"/>
      <w:r w:rsidR="00530836" w:rsidRPr="00982EDA">
        <w:rPr>
          <w:b/>
          <w:color w:val="262626" w:themeColor="text1" w:themeTint="D9"/>
        </w:rPr>
        <w:t>Xn</w:t>
      </w:r>
      <w:proofErr w:type="spellEnd"/>
      <w:r w:rsidR="00530836" w:rsidRPr="00982EDA">
        <w:rPr>
          <w:b/>
          <w:color w:val="262626" w:themeColor="text1" w:themeTint="D9"/>
        </w:rPr>
        <w:t xml:space="preserve">/F1 messages to </w:t>
      </w:r>
      <w:r w:rsidRPr="00982EDA">
        <w:rPr>
          <w:b/>
          <w:color w:val="262626" w:themeColor="text1" w:themeTint="D9"/>
        </w:rPr>
        <w:t>communicate with</w:t>
      </w:r>
      <w:r w:rsidR="00530836" w:rsidRPr="00982EDA">
        <w:rPr>
          <w:b/>
          <w:color w:val="262626" w:themeColor="text1" w:themeTint="D9"/>
        </w:rPr>
        <w:t xml:space="preserve"> the RLC-terminating DU</w:t>
      </w:r>
      <w:r w:rsidR="00530836">
        <w:rPr>
          <w:b/>
          <w:bCs/>
          <w:color w:val="262626" w:themeColor="text1" w:themeTint="D9"/>
        </w:rPr>
        <w:t xml:space="preserve"> </w:t>
      </w:r>
      <w:r w:rsidR="00530836" w:rsidRPr="00982EDA">
        <w:rPr>
          <w:b/>
          <w:color w:val="262626" w:themeColor="text1" w:themeTint="D9"/>
        </w:rPr>
        <w:t xml:space="preserve">and no redundancy </w:t>
      </w:r>
      <w:r w:rsidR="00C40754" w:rsidRPr="00982EDA">
        <w:rPr>
          <w:b/>
          <w:color w:val="262626" w:themeColor="text1" w:themeTint="D9"/>
        </w:rPr>
        <w:t xml:space="preserve">over </w:t>
      </w:r>
      <w:proofErr w:type="spellStart"/>
      <w:r w:rsidR="00C40754" w:rsidRPr="00982EDA">
        <w:rPr>
          <w:b/>
          <w:color w:val="262626" w:themeColor="text1" w:themeTint="D9"/>
        </w:rPr>
        <w:t>Xn</w:t>
      </w:r>
      <w:proofErr w:type="spellEnd"/>
      <w:r w:rsidR="00C40754" w:rsidRPr="00982EDA">
        <w:rPr>
          <w:b/>
          <w:color w:val="262626" w:themeColor="text1" w:themeTint="D9"/>
        </w:rPr>
        <w:t xml:space="preserve">/F1 </w:t>
      </w:r>
      <w:r w:rsidR="00530836" w:rsidRPr="00982EDA">
        <w:rPr>
          <w:b/>
          <w:color w:val="262626" w:themeColor="text1" w:themeTint="D9"/>
        </w:rPr>
        <w:t>or “</w:t>
      </w:r>
      <w:r w:rsidR="002F09D8" w:rsidRPr="00982EDA">
        <w:rPr>
          <w:b/>
          <w:bCs/>
          <w:color w:val="262626" w:themeColor="text1" w:themeTint="D9"/>
        </w:rPr>
        <w:t xml:space="preserve">NO </w:t>
      </w:r>
      <w:r w:rsidR="00530836" w:rsidRPr="00982EDA">
        <w:rPr>
          <w:b/>
          <w:color w:val="262626" w:themeColor="text1" w:themeTint="D9"/>
        </w:rPr>
        <w:t>huge” standard workload is expected.</w:t>
      </w:r>
    </w:p>
    <w:p w14:paraId="54DC9881" w14:textId="6B0B2F5C" w:rsidR="00C2145F" w:rsidRDefault="00C2145F" w:rsidP="00B862B7">
      <w:pPr>
        <w:rPr>
          <w:color w:val="262626" w:themeColor="text1" w:themeTint="D9"/>
        </w:rPr>
      </w:pPr>
      <w:r>
        <w:rPr>
          <w:color w:val="262626" w:themeColor="text1" w:themeTint="D9"/>
        </w:rPr>
        <w:t>[7] states that: “</w:t>
      </w:r>
      <w:r w:rsidR="003118CB" w:rsidRPr="003118CB">
        <w:rPr>
          <w:color w:val="262626" w:themeColor="text1" w:themeTint="D9"/>
        </w:rPr>
        <w:t xml:space="preserve">it requires the anchor </w:t>
      </w:r>
      <w:proofErr w:type="spellStart"/>
      <w:r w:rsidR="003118CB" w:rsidRPr="003118CB">
        <w:rPr>
          <w:color w:val="262626" w:themeColor="text1" w:themeTint="D9"/>
        </w:rPr>
        <w:t>gNB</w:t>
      </w:r>
      <w:proofErr w:type="spellEnd"/>
      <w:r w:rsidR="003118CB" w:rsidRPr="003118CB">
        <w:rPr>
          <w:color w:val="262626" w:themeColor="text1" w:themeTint="D9"/>
        </w:rPr>
        <w:t xml:space="preserve">-CU to translate </w:t>
      </w:r>
      <w:proofErr w:type="spellStart"/>
      <w:r w:rsidR="003118CB" w:rsidRPr="003118CB">
        <w:rPr>
          <w:color w:val="262626" w:themeColor="text1" w:themeTint="D9"/>
        </w:rPr>
        <w:t>NRPPa</w:t>
      </w:r>
      <w:proofErr w:type="spellEnd"/>
      <w:r w:rsidR="003118CB" w:rsidRPr="003118CB">
        <w:rPr>
          <w:color w:val="262626" w:themeColor="text1" w:themeTint="D9"/>
        </w:rPr>
        <w:t xml:space="preserve"> messages into F1AP messages and duplicate them on </w:t>
      </w:r>
      <w:proofErr w:type="spellStart"/>
      <w:r w:rsidR="003118CB" w:rsidRPr="003118CB">
        <w:rPr>
          <w:color w:val="262626" w:themeColor="text1" w:themeTint="D9"/>
        </w:rPr>
        <w:t>XnAP</w:t>
      </w:r>
      <w:proofErr w:type="spellEnd"/>
      <w:r w:rsidR="003118CB" w:rsidRPr="003118CB">
        <w:rPr>
          <w:color w:val="262626" w:themeColor="text1" w:themeTint="D9"/>
        </w:rPr>
        <w:t>, which is also redundant and heavy on workload</w:t>
      </w:r>
      <w:r w:rsidR="003118CB">
        <w:rPr>
          <w:color w:val="262626" w:themeColor="text1" w:themeTint="D9"/>
        </w:rPr>
        <w:t>”</w:t>
      </w:r>
      <w:r w:rsidR="003118CB" w:rsidRPr="003118CB">
        <w:rPr>
          <w:color w:val="262626" w:themeColor="text1" w:themeTint="D9"/>
        </w:rPr>
        <w:t>.</w:t>
      </w:r>
    </w:p>
    <w:p w14:paraId="6683AE06" w14:textId="24E02428" w:rsidR="00B862B7" w:rsidRDefault="00B862B7" w:rsidP="00B862B7">
      <w:pPr>
        <w:rPr>
          <w:color w:val="262626" w:themeColor="text1" w:themeTint="D9"/>
        </w:rPr>
      </w:pPr>
      <w:r w:rsidRPr="00C71693">
        <w:rPr>
          <w:color w:val="262626" w:themeColor="text1" w:themeTint="D9"/>
        </w:rPr>
        <w:t xml:space="preserve">The handling of positioning messages that affect the </w:t>
      </w:r>
      <w:proofErr w:type="spellStart"/>
      <w:r w:rsidRPr="00C71693">
        <w:rPr>
          <w:color w:val="262626" w:themeColor="text1" w:themeTint="D9"/>
        </w:rPr>
        <w:t>gNB</w:t>
      </w:r>
      <w:proofErr w:type="spellEnd"/>
      <w:r w:rsidRPr="00C71693">
        <w:rPr>
          <w:color w:val="262626" w:themeColor="text1" w:themeTint="D9"/>
        </w:rPr>
        <w:t xml:space="preserve">-DU, e.g., TRP Information exchange, Positioning Activation, Positioning Deactivation, can be </w:t>
      </w:r>
      <w:r>
        <w:rPr>
          <w:color w:val="262626" w:themeColor="text1" w:themeTint="D9"/>
        </w:rPr>
        <w:t>done</w:t>
      </w:r>
      <w:r w:rsidRPr="00C71693">
        <w:rPr>
          <w:color w:val="262626" w:themeColor="text1" w:themeTint="D9"/>
        </w:rPr>
        <w:t xml:space="preserve"> the same way as </w:t>
      </w:r>
      <w:r w:rsidR="0051059C">
        <w:rPr>
          <w:color w:val="262626" w:themeColor="text1" w:themeTint="D9"/>
        </w:rPr>
        <w:t xml:space="preserve">discussed above for </w:t>
      </w:r>
      <w:r w:rsidRPr="00C71693">
        <w:rPr>
          <w:color w:val="262626" w:themeColor="text1" w:themeTint="D9"/>
        </w:rPr>
        <w:t xml:space="preserve">the UE associated NG-AP procedures that have impact on the </w:t>
      </w:r>
      <w:proofErr w:type="spellStart"/>
      <w:r w:rsidRPr="00C71693">
        <w:rPr>
          <w:color w:val="262626" w:themeColor="text1" w:themeTint="D9"/>
        </w:rPr>
        <w:t>gNB</w:t>
      </w:r>
      <w:proofErr w:type="spellEnd"/>
      <w:r w:rsidRPr="00C71693">
        <w:rPr>
          <w:color w:val="262626" w:themeColor="text1" w:themeTint="D9"/>
        </w:rPr>
        <w:t>-DU</w:t>
      </w:r>
      <w:r w:rsidR="002D0E34">
        <w:rPr>
          <w:color w:val="262626" w:themeColor="text1" w:themeTint="D9"/>
        </w:rPr>
        <w:t>.</w:t>
      </w:r>
      <w:r w:rsidR="00681B39">
        <w:rPr>
          <w:color w:val="262626" w:themeColor="text1" w:themeTint="D9"/>
        </w:rPr>
        <w:t xml:space="preserve"> </w:t>
      </w:r>
    </w:p>
    <w:p w14:paraId="719933B8" w14:textId="60E79CE9" w:rsidR="00B862B7" w:rsidRPr="00894369" w:rsidRDefault="003118CB" w:rsidP="00917A80">
      <w:pPr>
        <w:rPr>
          <w:b/>
          <w:bCs/>
          <w:color w:val="262626" w:themeColor="text1" w:themeTint="D9"/>
        </w:rPr>
      </w:pPr>
      <w:bookmarkStart w:id="15" w:name="_Hlk179389261"/>
      <w:r w:rsidRPr="00894369">
        <w:rPr>
          <w:b/>
          <w:bCs/>
          <w:color w:val="262626" w:themeColor="text1" w:themeTint="D9"/>
        </w:rPr>
        <w:t>Observation</w:t>
      </w:r>
      <w:r w:rsidR="006220DB">
        <w:rPr>
          <w:b/>
          <w:bCs/>
          <w:color w:val="262626" w:themeColor="text1" w:themeTint="D9"/>
        </w:rPr>
        <w:t xml:space="preserve"> 18</w:t>
      </w:r>
      <w:r w:rsidRPr="00894369">
        <w:rPr>
          <w:b/>
          <w:bCs/>
          <w:color w:val="262626" w:themeColor="text1" w:themeTint="D9"/>
        </w:rPr>
        <w:t xml:space="preserve">: The handling of positioning messages that affect the </w:t>
      </w:r>
      <w:proofErr w:type="spellStart"/>
      <w:r w:rsidRPr="00894369">
        <w:rPr>
          <w:b/>
          <w:bCs/>
          <w:color w:val="262626" w:themeColor="text1" w:themeTint="D9"/>
        </w:rPr>
        <w:t>gNB</w:t>
      </w:r>
      <w:proofErr w:type="spellEnd"/>
      <w:r w:rsidRPr="00894369">
        <w:rPr>
          <w:b/>
          <w:bCs/>
          <w:color w:val="262626" w:themeColor="text1" w:themeTint="D9"/>
        </w:rPr>
        <w:t xml:space="preserve">-DU, e.g., TRP Information exchange, Positioning Activation, Positioning Deactivation, can be done the same way as the UE associated NG-AP procedures that have impact on the </w:t>
      </w:r>
      <w:proofErr w:type="spellStart"/>
      <w:r w:rsidRPr="00894369">
        <w:rPr>
          <w:b/>
          <w:bCs/>
          <w:color w:val="262626" w:themeColor="text1" w:themeTint="D9"/>
        </w:rPr>
        <w:t>gNB</w:t>
      </w:r>
      <w:proofErr w:type="spellEnd"/>
      <w:r w:rsidRPr="00894369">
        <w:rPr>
          <w:b/>
          <w:bCs/>
          <w:color w:val="262626" w:themeColor="text1" w:themeTint="D9"/>
        </w:rPr>
        <w:t xml:space="preserve">-DU. </w:t>
      </w:r>
      <w:r w:rsidR="00021552" w:rsidRPr="00894369">
        <w:rPr>
          <w:b/>
          <w:bCs/>
          <w:color w:val="262626" w:themeColor="text1" w:themeTint="D9"/>
        </w:rPr>
        <w:t>No significant standard workload is foreseen.</w:t>
      </w:r>
      <w:bookmarkEnd w:id="15"/>
      <w:r w:rsidR="00021552" w:rsidRPr="00894369">
        <w:rPr>
          <w:b/>
          <w:bCs/>
          <w:color w:val="262626" w:themeColor="text1" w:themeTint="D9"/>
        </w:rPr>
        <w:t xml:space="preserve"> </w:t>
      </w:r>
    </w:p>
    <w:bookmarkEnd w:id="14"/>
    <w:p w14:paraId="092F9465" w14:textId="68FE8A88" w:rsidR="00016B96" w:rsidRDefault="00F86546" w:rsidP="00016B96">
      <w:pPr>
        <w:pStyle w:val="Heading1"/>
      </w:pPr>
      <w:r>
        <w:t>5</w:t>
      </w:r>
      <w:r w:rsidR="00016B96">
        <w:t xml:space="preserve"> </w:t>
      </w:r>
      <w:bookmarkStart w:id="16" w:name="_Hlk174536649"/>
      <w:r w:rsidR="0064633E">
        <w:t>Performance impact</w:t>
      </w:r>
      <w:bookmarkEnd w:id="16"/>
      <w:r w:rsidR="00016B96">
        <w:t xml:space="preserve"> </w:t>
      </w:r>
    </w:p>
    <w:p w14:paraId="301BE6B7" w14:textId="65E483BC" w:rsidR="00122EB3" w:rsidRDefault="007656B9" w:rsidP="005B625D">
      <w:pPr>
        <w:rPr>
          <w:color w:val="262626" w:themeColor="text1" w:themeTint="D9"/>
        </w:rPr>
      </w:pPr>
      <w:bookmarkStart w:id="17" w:name="_Hlk166148117"/>
      <w:r>
        <w:rPr>
          <w:color w:val="262626" w:themeColor="text1" w:themeTint="D9"/>
        </w:rPr>
        <w:t>[7]</w:t>
      </w:r>
      <w:r w:rsidR="00122EB3" w:rsidRPr="00960815">
        <w:rPr>
          <w:color w:val="262626" w:themeColor="text1" w:themeTint="D9"/>
        </w:rPr>
        <w:t xml:space="preserve"> </w:t>
      </w:r>
      <w:r w:rsidR="002243F1">
        <w:rPr>
          <w:color w:val="262626" w:themeColor="text1" w:themeTint="D9"/>
        </w:rPr>
        <w:t>makes the following observation</w:t>
      </w:r>
      <w:r w:rsidR="00122EB3" w:rsidRPr="00960815">
        <w:rPr>
          <w:color w:val="262626" w:themeColor="text1" w:themeTint="D9"/>
        </w:rPr>
        <w:t>:</w:t>
      </w:r>
    </w:p>
    <w:p w14:paraId="63F81F48" w14:textId="704BFC9C" w:rsidR="00C72CCE" w:rsidRDefault="00EF4316" w:rsidP="004B3D31">
      <w:pPr>
        <w:pBdr>
          <w:top w:val="single" w:sz="4" w:space="1" w:color="auto"/>
          <w:left w:val="single" w:sz="4" w:space="4" w:color="auto"/>
          <w:bottom w:val="single" w:sz="4" w:space="1" w:color="auto"/>
          <w:right w:val="single" w:sz="4" w:space="4" w:color="auto"/>
        </w:pBdr>
        <w:rPr>
          <w:color w:val="262626" w:themeColor="text1" w:themeTint="D9"/>
        </w:rPr>
      </w:pPr>
      <w:r w:rsidRPr="0063749F">
        <w:rPr>
          <w:color w:val="262626" w:themeColor="text1" w:themeTint="D9"/>
        </w:rPr>
        <w:t>“</w:t>
      </w:r>
      <w:r w:rsidR="0063749F" w:rsidRPr="0063749F">
        <w:rPr>
          <w:rFonts w:eastAsiaTheme="minorEastAsia" w:hint="eastAsia"/>
          <w:lang w:eastAsia="zh-CN"/>
        </w:rPr>
        <w:t>O</w:t>
      </w:r>
      <w:r w:rsidR="0063749F" w:rsidRPr="0063749F">
        <w:rPr>
          <w:rFonts w:eastAsiaTheme="minorEastAsia"/>
          <w:lang w:eastAsia="zh-CN"/>
        </w:rPr>
        <w:t>bservation 4: The</w:t>
      </w:r>
      <w:r w:rsidR="00E163EF" w:rsidRPr="0063749F">
        <w:rPr>
          <w:rFonts w:eastAsiaTheme="minorEastAsia"/>
          <w:lang w:eastAsia="zh-CN"/>
        </w:rPr>
        <w:t xml:space="preserve"> PDCP anchor based solution will introduce extra delay on both control </w:t>
      </w:r>
      <w:r w:rsidR="0063749F" w:rsidRPr="0063749F">
        <w:rPr>
          <w:rFonts w:eastAsiaTheme="minorEastAsia"/>
          <w:lang w:eastAsia="zh-CN"/>
        </w:rPr>
        <w:t>plan</w:t>
      </w:r>
      <w:r w:rsidR="00E163EF" w:rsidRPr="0063749F">
        <w:rPr>
          <w:rFonts w:eastAsiaTheme="minorEastAsia"/>
          <w:lang w:eastAsia="zh-CN"/>
        </w:rPr>
        <w:t xml:space="preserve"> and user plane </w:t>
      </w:r>
      <w:r w:rsidR="0063749F" w:rsidRPr="0063749F">
        <w:rPr>
          <w:rFonts w:eastAsiaTheme="minorEastAsia"/>
          <w:lang w:eastAsia="zh-CN"/>
        </w:rPr>
        <w:t>on</w:t>
      </w:r>
      <w:r w:rsidR="00E163EF" w:rsidRPr="0063749F">
        <w:rPr>
          <w:rFonts w:eastAsiaTheme="minorEastAsia"/>
          <w:lang w:eastAsia="zh-CN"/>
        </w:rPr>
        <w:t xml:space="preserve"> transmissions from/to the UE after cell switch.</w:t>
      </w:r>
      <w:r w:rsidR="0063749F" w:rsidRPr="0063749F">
        <w:rPr>
          <w:rFonts w:eastAsiaTheme="minorEastAsia"/>
          <w:lang w:eastAsia="zh-CN"/>
        </w:rPr>
        <w:t xml:space="preserve"> Which </w:t>
      </w:r>
      <w:r w:rsidR="0063749F" w:rsidRPr="0063749F">
        <w:rPr>
          <w:rFonts w:eastAsiaTheme="minorEastAsia" w:hint="eastAsia"/>
          <w:lang w:eastAsia="zh-CN"/>
        </w:rPr>
        <w:t>may</w:t>
      </w:r>
      <w:r w:rsidR="0063749F" w:rsidRPr="0063749F">
        <w:rPr>
          <w:rFonts w:eastAsiaTheme="minorEastAsia"/>
          <w:lang w:eastAsia="zh-CN"/>
        </w:rPr>
        <w:t xml:space="preserve"> lower down the user experience and performance and impact on the support of latency sensitive URLLC services.</w:t>
      </w:r>
      <w:r w:rsidR="0063749F">
        <w:rPr>
          <w:rFonts w:eastAsiaTheme="minorEastAsia"/>
          <w:lang w:eastAsia="zh-CN"/>
        </w:rPr>
        <w:t>”</w:t>
      </w:r>
    </w:p>
    <w:p w14:paraId="7E9FD327" w14:textId="60095456" w:rsidR="006D6B4A" w:rsidRDefault="006D6B4A" w:rsidP="006D6B4A">
      <w:pPr>
        <w:rPr>
          <w:color w:val="262626" w:themeColor="text1" w:themeTint="D9"/>
        </w:rPr>
      </w:pPr>
      <w:r>
        <w:rPr>
          <w:color w:val="262626" w:themeColor="text1" w:themeTint="D9"/>
        </w:rPr>
        <w:t xml:space="preserve">As discussed in our contribution [3], </w:t>
      </w:r>
      <w:proofErr w:type="spellStart"/>
      <w:r w:rsidRPr="009C19EC">
        <w:rPr>
          <w:color w:val="262626" w:themeColor="text1" w:themeTint="D9"/>
        </w:rPr>
        <w:t>Xn</w:t>
      </w:r>
      <w:proofErr w:type="spellEnd"/>
      <w:r w:rsidRPr="009C19EC">
        <w:rPr>
          <w:color w:val="262626" w:themeColor="text1" w:themeTint="D9"/>
        </w:rPr>
        <w:t xml:space="preserve"> </w:t>
      </w:r>
      <w:r w:rsidR="00202E6B">
        <w:rPr>
          <w:color w:val="262626" w:themeColor="text1" w:themeTint="D9"/>
        </w:rPr>
        <w:t>latency</w:t>
      </w:r>
      <w:r w:rsidRPr="009C19EC">
        <w:rPr>
          <w:color w:val="262626" w:themeColor="text1" w:themeTint="D9"/>
        </w:rPr>
        <w:t xml:space="preserve"> can be quite </w:t>
      </w:r>
      <w:r w:rsidR="007427D1">
        <w:rPr>
          <w:color w:val="262626" w:themeColor="text1" w:themeTint="D9"/>
        </w:rPr>
        <w:t>minimal</w:t>
      </w:r>
      <w:r w:rsidR="007427D1" w:rsidRPr="009C19EC">
        <w:rPr>
          <w:color w:val="262626" w:themeColor="text1" w:themeTint="D9"/>
        </w:rPr>
        <w:t xml:space="preserve"> </w:t>
      </w:r>
      <w:r w:rsidRPr="009C19EC">
        <w:rPr>
          <w:color w:val="262626" w:themeColor="text1" w:themeTint="D9"/>
        </w:rPr>
        <w:t xml:space="preserve">since such connections are carried over </w:t>
      </w:r>
      <w:proofErr w:type="spellStart"/>
      <w:r w:rsidRPr="009C19EC">
        <w:rPr>
          <w:color w:val="262626" w:themeColor="text1" w:themeTint="D9"/>
        </w:rPr>
        <w:t>fiber</w:t>
      </w:r>
      <w:proofErr w:type="spellEnd"/>
      <w:r w:rsidR="00630DF8">
        <w:rPr>
          <w:color w:val="262626" w:themeColor="text1" w:themeTint="D9"/>
        </w:rPr>
        <w:t xml:space="preserve"> and different operators have different transport network topologies</w:t>
      </w:r>
      <w:r w:rsidR="00B55F8B">
        <w:rPr>
          <w:color w:val="262626" w:themeColor="text1" w:themeTint="D9"/>
        </w:rPr>
        <w:t>, which is completely under operator cont</w:t>
      </w:r>
      <w:r w:rsidR="00CB58BF">
        <w:rPr>
          <w:color w:val="262626" w:themeColor="text1" w:themeTint="D9"/>
        </w:rPr>
        <w:t>r</w:t>
      </w:r>
      <w:r w:rsidR="00B55F8B">
        <w:rPr>
          <w:color w:val="262626" w:themeColor="text1" w:themeTint="D9"/>
        </w:rPr>
        <w:t>ol</w:t>
      </w:r>
      <w:r w:rsidRPr="009C19EC">
        <w:rPr>
          <w:color w:val="262626" w:themeColor="text1" w:themeTint="D9"/>
        </w:rPr>
        <w:t>.</w:t>
      </w:r>
      <w:r>
        <w:rPr>
          <w:color w:val="262626" w:themeColor="text1" w:themeTint="D9"/>
        </w:rPr>
        <w:t xml:space="preserve"> </w:t>
      </w:r>
    </w:p>
    <w:p w14:paraId="54748BF5" w14:textId="71EB9BD9" w:rsidR="006D6B4A" w:rsidRPr="00C72CCE" w:rsidRDefault="006D6B4A" w:rsidP="006D6B4A">
      <w:pPr>
        <w:rPr>
          <w:color w:val="262626" w:themeColor="text1" w:themeTint="D9"/>
        </w:rPr>
      </w:pPr>
      <w:r>
        <w:rPr>
          <w:color w:val="262626" w:themeColor="text1" w:themeTint="D9"/>
        </w:rPr>
        <w:t xml:space="preserve">We </w:t>
      </w:r>
      <w:r w:rsidR="0037163A">
        <w:rPr>
          <w:color w:val="262626" w:themeColor="text1" w:themeTint="D9"/>
        </w:rPr>
        <w:t>also</w:t>
      </w:r>
      <w:r>
        <w:rPr>
          <w:color w:val="262626" w:themeColor="text1" w:themeTint="D9"/>
        </w:rPr>
        <w:t xml:space="preserve"> note that </w:t>
      </w:r>
      <w:r w:rsidRPr="00F51B54">
        <w:rPr>
          <w:color w:val="262626" w:themeColor="text1" w:themeTint="D9"/>
        </w:rPr>
        <w:t xml:space="preserve">similar delays over </w:t>
      </w:r>
      <w:proofErr w:type="spellStart"/>
      <w:r w:rsidRPr="00F51B54">
        <w:rPr>
          <w:color w:val="262626" w:themeColor="text1" w:themeTint="D9"/>
        </w:rPr>
        <w:t>Xn</w:t>
      </w:r>
      <w:proofErr w:type="spellEnd"/>
      <w:r w:rsidRPr="00F51B54">
        <w:rPr>
          <w:color w:val="262626" w:themeColor="text1" w:themeTint="D9"/>
        </w:rPr>
        <w:t xml:space="preserve"> exist in MR-DC</w:t>
      </w:r>
      <w:r>
        <w:rPr>
          <w:color w:val="262626" w:themeColor="text1" w:themeTint="D9"/>
        </w:rPr>
        <w:t xml:space="preserve"> for MN terminated bearers with SCG RLC or for SN terminated bearers with MCG RLC, and since there are no restrictions or issues regarding supporting latency sensitive application traffic using such bearers, there should arise no issues regarding supporting latency sensitive application traffic after LTM cell switch, for the PDCP anchor solution. </w:t>
      </w:r>
      <w:r w:rsidR="00AF7580">
        <w:rPr>
          <w:color w:val="262626" w:themeColor="text1" w:themeTint="D9"/>
        </w:rPr>
        <w:t xml:space="preserve">For L3 measurement </w:t>
      </w:r>
      <w:proofErr w:type="gramStart"/>
      <w:r w:rsidR="00AF7580">
        <w:rPr>
          <w:color w:val="262626" w:themeColor="text1" w:themeTint="D9"/>
        </w:rPr>
        <w:t>report based</w:t>
      </w:r>
      <w:proofErr w:type="gramEnd"/>
      <w:r w:rsidR="00AF7580">
        <w:rPr>
          <w:color w:val="262626" w:themeColor="text1" w:themeTint="D9"/>
        </w:rPr>
        <w:t xml:space="preserve"> LTM cell switch requires </w:t>
      </w:r>
      <w:r w:rsidR="004D2CAB">
        <w:rPr>
          <w:color w:val="262626" w:themeColor="text1" w:themeTint="D9"/>
        </w:rPr>
        <w:t>additional signalling hop between CU-CP and DU</w:t>
      </w:r>
      <w:r w:rsidR="009748C7">
        <w:rPr>
          <w:color w:val="262626" w:themeColor="text1" w:themeTint="D9"/>
        </w:rPr>
        <w:t xml:space="preserve">. One can argue that this will also have latency impact and </w:t>
      </w:r>
      <w:r w:rsidR="00452010">
        <w:rPr>
          <w:color w:val="262626" w:themeColor="text1" w:themeTint="D9"/>
        </w:rPr>
        <w:t>but still considered to be supported. (UE reported L3 RRC Measurements reports will be received by CU-</w:t>
      </w:r>
      <w:r w:rsidR="00F12826">
        <w:rPr>
          <w:color w:val="262626" w:themeColor="text1" w:themeTint="D9"/>
        </w:rPr>
        <w:t>CP,</w:t>
      </w:r>
      <w:r w:rsidR="00452010">
        <w:rPr>
          <w:color w:val="262626" w:themeColor="text1" w:themeTint="D9"/>
        </w:rPr>
        <w:t xml:space="preserve"> and it has to be forwarded back to DU to make any Cell Switch decision)</w:t>
      </w:r>
      <w:r w:rsidR="00DC6D51">
        <w:rPr>
          <w:color w:val="262626" w:themeColor="text1" w:themeTint="D9"/>
        </w:rPr>
        <w:t>.</w:t>
      </w:r>
    </w:p>
    <w:p w14:paraId="162A1B89" w14:textId="338F510D" w:rsidR="006D6B4A" w:rsidRDefault="00E5062C" w:rsidP="006D6B4A">
      <w:pPr>
        <w:rPr>
          <w:b/>
          <w:bCs/>
          <w:color w:val="262626" w:themeColor="text1" w:themeTint="D9"/>
        </w:rPr>
      </w:pPr>
      <w:bookmarkStart w:id="18" w:name="_Hlk179389281"/>
      <w:bookmarkStart w:id="19" w:name="_Hlk174536675"/>
      <w:r>
        <w:rPr>
          <w:b/>
          <w:bCs/>
          <w:color w:val="262626" w:themeColor="text1" w:themeTint="D9"/>
        </w:rPr>
        <w:lastRenderedPageBreak/>
        <w:t xml:space="preserve">Observation </w:t>
      </w:r>
      <w:r w:rsidR="00653302">
        <w:rPr>
          <w:b/>
          <w:bCs/>
          <w:color w:val="262626" w:themeColor="text1" w:themeTint="D9"/>
        </w:rPr>
        <w:t>1</w:t>
      </w:r>
      <w:r w:rsidR="000758A0">
        <w:rPr>
          <w:b/>
          <w:bCs/>
          <w:color w:val="262626" w:themeColor="text1" w:themeTint="D9"/>
        </w:rPr>
        <w:t>9</w:t>
      </w:r>
      <w:r w:rsidR="00377816">
        <w:rPr>
          <w:b/>
          <w:bCs/>
          <w:color w:val="262626" w:themeColor="text1" w:themeTint="D9"/>
        </w:rPr>
        <w:t xml:space="preserve">: </w:t>
      </w:r>
      <w:r w:rsidR="0023489A">
        <w:rPr>
          <w:b/>
          <w:bCs/>
          <w:color w:val="262626" w:themeColor="text1" w:themeTint="D9"/>
        </w:rPr>
        <w:t>The PDCP</w:t>
      </w:r>
      <w:r w:rsidR="007D7177">
        <w:rPr>
          <w:b/>
          <w:bCs/>
          <w:color w:val="262626" w:themeColor="text1" w:themeTint="D9"/>
        </w:rPr>
        <w:t>/RRC</w:t>
      </w:r>
      <w:r w:rsidR="0023489A">
        <w:rPr>
          <w:b/>
          <w:bCs/>
          <w:color w:val="262626" w:themeColor="text1" w:themeTint="D9"/>
        </w:rPr>
        <w:t xml:space="preserve"> anchor solution introduces </w:t>
      </w:r>
      <w:r w:rsidR="00DE09E2">
        <w:rPr>
          <w:b/>
          <w:bCs/>
          <w:color w:val="262626" w:themeColor="text1" w:themeTint="D9"/>
        </w:rPr>
        <w:t>negligible delay on the con</w:t>
      </w:r>
      <w:r w:rsidR="00DE09E2" w:rsidRPr="00DE09E2">
        <w:rPr>
          <w:b/>
          <w:bCs/>
          <w:color w:val="262626" w:themeColor="text1" w:themeTint="D9"/>
        </w:rPr>
        <w:t xml:space="preserve">trol plane and the user plane for transmissions </w:t>
      </w:r>
      <w:r w:rsidR="00896EA6">
        <w:rPr>
          <w:b/>
          <w:bCs/>
          <w:color w:val="262626" w:themeColor="text1" w:themeTint="D9"/>
        </w:rPr>
        <w:t>to and from</w:t>
      </w:r>
      <w:r w:rsidR="00DE09E2" w:rsidRPr="00DE09E2">
        <w:rPr>
          <w:b/>
          <w:bCs/>
          <w:color w:val="262626" w:themeColor="text1" w:themeTint="D9"/>
        </w:rPr>
        <w:t xml:space="preserve"> the UE after </w:t>
      </w:r>
      <w:r w:rsidR="00896EA6">
        <w:rPr>
          <w:b/>
          <w:bCs/>
          <w:color w:val="262626" w:themeColor="text1" w:themeTint="D9"/>
        </w:rPr>
        <w:t xml:space="preserve">an </w:t>
      </w:r>
      <w:r w:rsidR="00DE09E2" w:rsidRPr="00DE09E2">
        <w:rPr>
          <w:b/>
          <w:bCs/>
          <w:color w:val="262626" w:themeColor="text1" w:themeTint="D9"/>
        </w:rPr>
        <w:t>LTM cell switch</w:t>
      </w:r>
      <w:r w:rsidR="00DC6D51">
        <w:rPr>
          <w:b/>
          <w:bCs/>
          <w:color w:val="262626" w:themeColor="text1" w:themeTint="D9"/>
        </w:rPr>
        <w:t xml:space="preserve"> and is dependent on specific operator transport network topology (Operator</w:t>
      </w:r>
      <w:r w:rsidR="0090641C">
        <w:rPr>
          <w:b/>
          <w:bCs/>
          <w:color w:val="262626" w:themeColor="text1" w:themeTint="D9"/>
        </w:rPr>
        <w:t>s</w:t>
      </w:r>
      <w:r w:rsidR="00DC6D51">
        <w:rPr>
          <w:b/>
          <w:bCs/>
          <w:color w:val="262626" w:themeColor="text1" w:themeTint="D9"/>
        </w:rPr>
        <w:t xml:space="preserve"> ha</w:t>
      </w:r>
      <w:r w:rsidR="0090641C">
        <w:rPr>
          <w:b/>
          <w:bCs/>
          <w:color w:val="262626" w:themeColor="text1" w:themeTint="D9"/>
        </w:rPr>
        <w:t>ve</w:t>
      </w:r>
      <w:r w:rsidR="00DC6D51">
        <w:rPr>
          <w:b/>
          <w:bCs/>
          <w:color w:val="262626" w:themeColor="text1" w:themeTint="D9"/>
        </w:rPr>
        <w:t xml:space="preserve"> full control over </w:t>
      </w:r>
      <w:r w:rsidR="0090641C">
        <w:rPr>
          <w:b/>
          <w:bCs/>
          <w:color w:val="262626" w:themeColor="text1" w:themeTint="D9"/>
        </w:rPr>
        <w:t>transport network topology design)</w:t>
      </w:r>
      <w:r w:rsidR="008E4058">
        <w:rPr>
          <w:b/>
          <w:bCs/>
          <w:color w:val="262626" w:themeColor="text1" w:themeTint="D9"/>
        </w:rPr>
        <w:t>.</w:t>
      </w:r>
    </w:p>
    <w:p w14:paraId="7DA88B62" w14:textId="7982D0D9" w:rsidR="0056264C" w:rsidRDefault="006D6B4A" w:rsidP="005B625D">
      <w:pPr>
        <w:rPr>
          <w:b/>
          <w:bCs/>
          <w:color w:val="262626" w:themeColor="text1" w:themeTint="D9"/>
        </w:rPr>
      </w:pPr>
      <w:r>
        <w:rPr>
          <w:b/>
          <w:bCs/>
          <w:color w:val="262626" w:themeColor="text1" w:themeTint="D9"/>
        </w:rPr>
        <w:t xml:space="preserve">Observation </w:t>
      </w:r>
      <w:r w:rsidR="000758A0">
        <w:rPr>
          <w:b/>
          <w:bCs/>
          <w:color w:val="262626" w:themeColor="text1" w:themeTint="D9"/>
        </w:rPr>
        <w:t>20</w:t>
      </w:r>
      <w:r w:rsidR="00377816">
        <w:rPr>
          <w:b/>
          <w:bCs/>
          <w:color w:val="262626" w:themeColor="text1" w:themeTint="D9"/>
        </w:rPr>
        <w:t>:</w:t>
      </w:r>
      <w:r>
        <w:rPr>
          <w:b/>
          <w:bCs/>
          <w:color w:val="262626" w:themeColor="text1" w:themeTint="D9"/>
        </w:rPr>
        <w:t xml:space="preserve"> </w:t>
      </w:r>
      <w:r w:rsidRPr="00156A1C">
        <w:rPr>
          <w:b/>
          <w:bCs/>
          <w:color w:val="262626" w:themeColor="text1" w:themeTint="D9"/>
        </w:rPr>
        <w:t>For the PDCP</w:t>
      </w:r>
      <w:r w:rsidR="00A27151">
        <w:rPr>
          <w:b/>
          <w:bCs/>
          <w:color w:val="262626" w:themeColor="text1" w:themeTint="D9"/>
        </w:rPr>
        <w:t>/RRC</w:t>
      </w:r>
      <w:r w:rsidRPr="00156A1C">
        <w:rPr>
          <w:b/>
          <w:bCs/>
          <w:color w:val="262626" w:themeColor="text1" w:themeTint="D9"/>
        </w:rPr>
        <w:t xml:space="preserve"> anchor solution, there should </w:t>
      </w:r>
      <w:r w:rsidR="00C83CD9">
        <w:rPr>
          <w:b/>
          <w:bCs/>
          <w:color w:val="262626" w:themeColor="text1" w:themeTint="D9"/>
        </w:rPr>
        <w:t>be</w:t>
      </w:r>
      <w:r w:rsidR="00C83CD9" w:rsidRPr="00156A1C">
        <w:rPr>
          <w:b/>
          <w:bCs/>
          <w:color w:val="262626" w:themeColor="text1" w:themeTint="D9"/>
        </w:rPr>
        <w:t xml:space="preserve"> </w:t>
      </w:r>
      <w:r w:rsidRPr="00156A1C">
        <w:rPr>
          <w:b/>
          <w:bCs/>
          <w:color w:val="262626" w:themeColor="text1" w:themeTint="D9"/>
        </w:rPr>
        <w:t>no issues supporting latency</w:t>
      </w:r>
      <w:r w:rsidR="00C83CD9">
        <w:rPr>
          <w:b/>
          <w:bCs/>
          <w:color w:val="262626" w:themeColor="text1" w:themeTint="D9"/>
        </w:rPr>
        <w:t>-</w:t>
      </w:r>
      <w:r w:rsidRPr="00156A1C">
        <w:rPr>
          <w:b/>
          <w:bCs/>
          <w:color w:val="262626" w:themeColor="text1" w:themeTint="D9"/>
        </w:rPr>
        <w:t xml:space="preserve">sensitive application traffic after </w:t>
      </w:r>
      <w:r w:rsidR="00A07D90">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sidR="00E5104A">
        <w:rPr>
          <w:b/>
          <w:bCs/>
          <w:color w:val="262626" w:themeColor="text1" w:themeTint="D9"/>
        </w:rPr>
        <w:t xml:space="preserve">SCG </w:t>
      </w:r>
      <w:r w:rsidRPr="00461808">
        <w:rPr>
          <w:b/>
          <w:bCs/>
          <w:color w:val="262626" w:themeColor="text1" w:themeTint="D9"/>
        </w:rPr>
        <w:t xml:space="preserve">bearers </w:t>
      </w:r>
      <w:r w:rsidR="00E5104A">
        <w:rPr>
          <w:b/>
          <w:bCs/>
          <w:color w:val="262626" w:themeColor="text1" w:themeTint="D9"/>
        </w:rPr>
        <w:t>and</w:t>
      </w:r>
      <w:r w:rsidRPr="00461808">
        <w:rPr>
          <w:b/>
          <w:bCs/>
          <w:color w:val="262626" w:themeColor="text1" w:themeTint="D9"/>
        </w:rPr>
        <w:t xml:space="preserve"> SN terminated </w:t>
      </w:r>
      <w:r w:rsidR="00E5104A">
        <w:rPr>
          <w:b/>
          <w:bCs/>
          <w:color w:val="262626" w:themeColor="text1" w:themeTint="D9"/>
        </w:rPr>
        <w:t xml:space="preserve">MCG </w:t>
      </w:r>
      <w:r w:rsidRPr="00461808">
        <w:rPr>
          <w:b/>
          <w:bCs/>
          <w:color w:val="262626" w:themeColor="text1" w:themeTint="D9"/>
        </w:rPr>
        <w:t>bearers</w:t>
      </w:r>
      <w:r>
        <w:rPr>
          <w:b/>
          <w:bCs/>
          <w:color w:val="262626" w:themeColor="text1" w:themeTint="D9"/>
        </w:rPr>
        <w:t>, and for such bearers</w:t>
      </w:r>
      <w:r w:rsidR="00F4710F">
        <w:rPr>
          <w:b/>
          <w:bCs/>
          <w:color w:val="262626" w:themeColor="text1" w:themeTint="D9"/>
        </w:rPr>
        <w:t>,</w:t>
      </w:r>
      <w:r>
        <w:rPr>
          <w:b/>
          <w:bCs/>
          <w:color w:val="262626" w:themeColor="text1" w:themeTint="D9"/>
        </w:rPr>
        <w:t xml:space="preserve"> there are no issues </w:t>
      </w:r>
      <w:r w:rsidRPr="002E1936">
        <w:rPr>
          <w:b/>
          <w:bCs/>
          <w:color w:val="262626" w:themeColor="text1" w:themeTint="D9"/>
        </w:rPr>
        <w:t>supporting latency</w:t>
      </w:r>
      <w:r w:rsidR="00F4710F">
        <w:rPr>
          <w:b/>
          <w:bCs/>
          <w:color w:val="262626" w:themeColor="text1" w:themeTint="D9"/>
        </w:rPr>
        <w:t>-</w:t>
      </w:r>
      <w:r w:rsidRPr="002E1936">
        <w:rPr>
          <w:b/>
          <w:bCs/>
          <w:color w:val="262626" w:themeColor="text1" w:themeTint="D9"/>
        </w:rPr>
        <w:t>sensitive application traffic</w:t>
      </w:r>
      <w:r>
        <w:rPr>
          <w:b/>
          <w:bCs/>
          <w:color w:val="262626" w:themeColor="text1" w:themeTint="D9"/>
        </w:rPr>
        <w:t>.</w:t>
      </w:r>
      <w:r w:rsidR="00DE09E2">
        <w:rPr>
          <w:b/>
          <w:bCs/>
          <w:color w:val="262626" w:themeColor="text1" w:themeTint="D9"/>
        </w:rPr>
        <w:t xml:space="preserve"> </w:t>
      </w:r>
      <w:r w:rsidR="00527960">
        <w:rPr>
          <w:b/>
          <w:bCs/>
          <w:color w:val="262626" w:themeColor="text1" w:themeTint="D9"/>
        </w:rPr>
        <w:t xml:space="preserve">Similar delay argument applies to L3 RRC Measurement </w:t>
      </w:r>
      <w:r w:rsidR="0084003C">
        <w:rPr>
          <w:b/>
          <w:bCs/>
          <w:color w:val="262626" w:themeColor="text1" w:themeTint="D9"/>
        </w:rPr>
        <w:t>Report triggered LTM cell swich but still it is supported b</w:t>
      </w:r>
      <w:r w:rsidR="0049590F">
        <w:rPr>
          <w:b/>
          <w:bCs/>
          <w:color w:val="262626" w:themeColor="text1" w:themeTint="D9"/>
        </w:rPr>
        <w:t>ecause latency between CU-CP and DU transport is negligible.</w:t>
      </w:r>
      <w:bookmarkEnd w:id="18"/>
    </w:p>
    <w:p w14:paraId="513C2781" w14:textId="472FEF13" w:rsidR="007656B9" w:rsidRPr="00F77362" w:rsidRDefault="00EA3D7B" w:rsidP="005B625D">
      <w:pPr>
        <w:rPr>
          <w:color w:val="262626" w:themeColor="text1" w:themeTint="D9"/>
        </w:rPr>
      </w:pPr>
      <w:r>
        <w:rPr>
          <w:color w:val="262626" w:themeColor="text1" w:themeTint="D9"/>
        </w:rPr>
        <w:t>[7</w:t>
      </w:r>
      <w:r w:rsidR="002609BB">
        <w:rPr>
          <w:color w:val="262626" w:themeColor="text1" w:themeTint="D9"/>
        </w:rPr>
        <w:t>] states that: “</w:t>
      </w:r>
      <w:r w:rsidR="00F91193">
        <w:rPr>
          <w:color w:val="262626" w:themeColor="text1" w:themeTint="D9"/>
        </w:rPr>
        <w:t>…</w:t>
      </w:r>
      <w:r w:rsidR="00F91193" w:rsidRPr="00F91193">
        <w:rPr>
          <w:color w:val="262626" w:themeColor="text1" w:themeTint="D9"/>
        </w:rPr>
        <w:t>the extra latency does not significantly impact latency-sensitive services by the example of MN terminated bearers with SCG RLC or SN terminated bearers with MN RLC in case of dual connectivity. However, this analogy is not correct. As dual connectivity is designed for user throughput boosting and transmission reliability.</w:t>
      </w:r>
      <w:r w:rsidR="00F91193">
        <w:rPr>
          <w:color w:val="262626" w:themeColor="text1" w:themeTint="D9"/>
        </w:rPr>
        <w:t xml:space="preserve"> </w:t>
      </w:r>
      <w:r w:rsidR="002609BB">
        <w:rPr>
          <w:rFonts w:eastAsiaTheme="minorEastAsia"/>
          <w:lang w:eastAsia="zh-CN"/>
        </w:rPr>
        <w:t>Apparently, the latency sensitive services can be transmitted via M</w:t>
      </w:r>
      <w:r w:rsidR="0018466F">
        <w:rPr>
          <w:rFonts w:eastAsiaTheme="minorEastAsia"/>
          <w:lang w:eastAsia="zh-CN"/>
        </w:rPr>
        <w:t>C</w:t>
      </w:r>
      <w:r w:rsidR="002609BB">
        <w:rPr>
          <w:rFonts w:eastAsiaTheme="minorEastAsia"/>
          <w:lang w:eastAsia="zh-CN"/>
        </w:rPr>
        <w:t>G/SCG only bearers simultaneously.”</w:t>
      </w:r>
      <w:r w:rsidR="00F91193">
        <w:rPr>
          <w:rFonts w:eastAsiaTheme="minorEastAsia"/>
          <w:lang w:eastAsia="zh-CN"/>
        </w:rPr>
        <w:t xml:space="preserve"> </w:t>
      </w:r>
      <w:r w:rsidR="00A53AFD" w:rsidRPr="00A53AFD">
        <w:rPr>
          <w:rFonts w:eastAsiaTheme="minorEastAsia"/>
          <w:lang w:eastAsia="zh-CN"/>
        </w:rPr>
        <w:t>For URLLC, it is well known that PDCP packet duplication using DC is supported</w:t>
      </w:r>
      <w:r w:rsidR="004A4F5A">
        <w:rPr>
          <w:rFonts w:eastAsiaTheme="minorEastAsia"/>
          <w:lang w:eastAsia="zh-CN"/>
        </w:rPr>
        <w:t>.</w:t>
      </w:r>
      <w:r w:rsidR="00A53AFD" w:rsidRPr="00A53AFD">
        <w:rPr>
          <w:rFonts w:eastAsiaTheme="minorEastAsia"/>
          <w:lang w:eastAsia="zh-CN"/>
        </w:rPr>
        <w:t xml:space="preserve"> </w:t>
      </w:r>
      <w:r w:rsidR="004A4F5A">
        <w:rPr>
          <w:rFonts w:eastAsiaTheme="minorEastAsia"/>
          <w:lang w:eastAsia="zh-CN"/>
        </w:rPr>
        <w:t>Therefore, i</w:t>
      </w:r>
      <w:r w:rsidR="00F91193">
        <w:rPr>
          <w:rFonts w:eastAsiaTheme="minorEastAsia"/>
          <w:lang w:eastAsia="zh-CN"/>
        </w:rPr>
        <w:t xml:space="preserve">t is not </w:t>
      </w:r>
      <w:r w:rsidR="00F77362">
        <w:rPr>
          <w:rFonts w:eastAsiaTheme="minorEastAsia"/>
          <w:lang w:eastAsia="zh-CN"/>
        </w:rPr>
        <w:t xml:space="preserve">true that latency sensitive services </w:t>
      </w:r>
      <w:r w:rsidR="00C846C0">
        <w:rPr>
          <w:rFonts w:eastAsiaTheme="minorEastAsia"/>
          <w:lang w:eastAsia="zh-CN"/>
        </w:rPr>
        <w:t>are carried over</w:t>
      </w:r>
      <w:r w:rsidR="00C846C0" w:rsidRPr="00C846C0">
        <w:rPr>
          <w:rFonts w:eastAsiaTheme="minorEastAsia"/>
          <w:lang w:eastAsia="zh-CN"/>
        </w:rPr>
        <w:t xml:space="preserve"> </w:t>
      </w:r>
      <w:r w:rsidR="00C846C0">
        <w:rPr>
          <w:rFonts w:eastAsiaTheme="minorEastAsia"/>
          <w:lang w:eastAsia="zh-CN"/>
        </w:rPr>
        <w:t>MCG/SCG only bearers</w:t>
      </w:r>
      <w:r w:rsidR="00A53AFD">
        <w:rPr>
          <w:rFonts w:eastAsiaTheme="minorEastAsia"/>
          <w:lang w:eastAsia="zh-CN"/>
        </w:rPr>
        <w:t>.</w:t>
      </w:r>
    </w:p>
    <w:bookmarkEnd w:id="19"/>
    <w:p w14:paraId="596E841E" w14:textId="093F2B77" w:rsidR="005B625D" w:rsidRDefault="005B625D" w:rsidP="005B625D">
      <w:pPr>
        <w:pStyle w:val="Heading1"/>
      </w:pPr>
      <w:r>
        <w:t xml:space="preserve">6 </w:t>
      </w:r>
      <w:bookmarkStart w:id="20" w:name="_Hlk174536703"/>
      <w:r w:rsidR="00F5269E">
        <w:t xml:space="preserve">Impact on </w:t>
      </w:r>
      <w:r w:rsidR="00A96AF5">
        <w:t xml:space="preserve">RRM functions that are placed at the </w:t>
      </w:r>
      <w:proofErr w:type="spellStart"/>
      <w:r w:rsidR="00A96AF5">
        <w:t>gNB</w:t>
      </w:r>
      <w:proofErr w:type="spellEnd"/>
      <w:r w:rsidR="00A96AF5">
        <w:t>-CU</w:t>
      </w:r>
      <w:bookmarkEnd w:id="20"/>
    </w:p>
    <w:bookmarkEnd w:id="17"/>
    <w:p w14:paraId="25C2BD83" w14:textId="6C57CC9A" w:rsidR="00C82040" w:rsidRDefault="00A710E5" w:rsidP="00757F18">
      <w:r>
        <w:t xml:space="preserve">In the below table, we provided responses to the arguments raised in </w:t>
      </w:r>
      <w:r w:rsidR="00031761">
        <w:t>[7]</w:t>
      </w:r>
      <w:r>
        <w:t xml:space="preserve"> regarding the impact on RRM functions that are placed at the </w:t>
      </w:r>
      <w:proofErr w:type="spellStart"/>
      <w:r>
        <w:t>gNB</w:t>
      </w:r>
      <w:proofErr w:type="spellEnd"/>
      <w:r>
        <w:t>-CU.</w:t>
      </w:r>
    </w:p>
    <w:tbl>
      <w:tblPr>
        <w:tblStyle w:val="TableGrid"/>
        <w:tblW w:w="0" w:type="auto"/>
        <w:tblLook w:val="04A0" w:firstRow="1" w:lastRow="0" w:firstColumn="1" w:lastColumn="0" w:noHBand="0" w:noVBand="1"/>
      </w:tblPr>
      <w:tblGrid>
        <w:gridCol w:w="4585"/>
        <w:gridCol w:w="4824"/>
      </w:tblGrid>
      <w:tr w:rsidR="008402A8" w14:paraId="7B209E5D" w14:textId="77777777" w:rsidTr="00204EB8">
        <w:tc>
          <w:tcPr>
            <w:tcW w:w="4585" w:type="dxa"/>
          </w:tcPr>
          <w:p w14:paraId="3D7CA859" w14:textId="69BDA42B" w:rsidR="008402A8" w:rsidRPr="00A95C72" w:rsidRDefault="00A1250C" w:rsidP="00A95C72">
            <w:pPr>
              <w:jc w:val="center"/>
              <w:rPr>
                <w:b/>
                <w:bCs/>
              </w:rPr>
            </w:pPr>
            <w:r w:rsidRPr="00A95C72">
              <w:rPr>
                <w:b/>
                <w:bCs/>
              </w:rPr>
              <w:t xml:space="preserve">Arguments in </w:t>
            </w:r>
            <w:r w:rsidR="00572D5C">
              <w:rPr>
                <w:b/>
                <w:bCs/>
              </w:rPr>
              <w:t>[7]</w:t>
            </w:r>
          </w:p>
        </w:tc>
        <w:tc>
          <w:tcPr>
            <w:tcW w:w="4824" w:type="dxa"/>
          </w:tcPr>
          <w:p w14:paraId="72532789" w14:textId="595D0D96" w:rsidR="008402A8" w:rsidRPr="00A95C72" w:rsidRDefault="00A710E5" w:rsidP="00A95C72">
            <w:pPr>
              <w:jc w:val="center"/>
              <w:rPr>
                <w:b/>
                <w:bCs/>
              </w:rPr>
            </w:pPr>
            <w:r>
              <w:rPr>
                <w:b/>
                <w:bCs/>
              </w:rPr>
              <w:t>R</w:t>
            </w:r>
            <w:r w:rsidR="0076288A" w:rsidRPr="00A95C72">
              <w:rPr>
                <w:b/>
                <w:bCs/>
              </w:rPr>
              <w:t>esponse</w:t>
            </w:r>
          </w:p>
        </w:tc>
      </w:tr>
      <w:tr w:rsidR="00BC29B6" w14:paraId="2F2306CD" w14:textId="77777777" w:rsidTr="00204EB8">
        <w:tc>
          <w:tcPr>
            <w:tcW w:w="4585" w:type="dxa"/>
          </w:tcPr>
          <w:p w14:paraId="3C88BC3A" w14:textId="77777777" w:rsidR="00B826D9" w:rsidRPr="00A95C72" w:rsidRDefault="00BC29B6"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PDCP anchor based solution will impact negatively on the high layer RRM functions which are placed at </w:t>
            </w:r>
            <w:r w:rsidRPr="00A95C72">
              <w:rPr>
                <w:rFonts w:eastAsiaTheme="minorEastAsia" w:hint="eastAsia"/>
                <w:i/>
                <w:iCs/>
                <w:lang w:eastAsia="zh-CN"/>
              </w:rPr>
              <w:t>the</w:t>
            </w:r>
            <w:r w:rsidRPr="00A95C72">
              <w:rPr>
                <w:rFonts w:eastAsiaTheme="minorEastAsia"/>
                <w:i/>
                <w:iCs/>
                <w:lang w:eastAsia="zh-CN"/>
              </w:rPr>
              <w:t xml:space="preserve"> </w:t>
            </w:r>
            <w:proofErr w:type="spellStart"/>
            <w:r w:rsidRPr="00A95C72">
              <w:rPr>
                <w:rFonts w:eastAsiaTheme="minorEastAsia"/>
                <w:i/>
                <w:iCs/>
                <w:lang w:eastAsia="zh-CN"/>
              </w:rPr>
              <w:t>gNB</w:t>
            </w:r>
            <w:proofErr w:type="spellEnd"/>
            <w:r w:rsidRPr="00A95C72">
              <w:rPr>
                <w:rFonts w:eastAsiaTheme="minorEastAsia"/>
                <w:i/>
                <w:iCs/>
                <w:lang w:eastAsia="zh-CN"/>
              </w:rPr>
              <w:t>-CU, like MRO, MLB, overload control, energy saving, etc.</w:t>
            </w:r>
            <w:r w:rsidR="00B826D9" w:rsidRPr="00A95C72">
              <w:rPr>
                <w:rFonts w:eastAsiaTheme="minorEastAsia"/>
                <w:i/>
                <w:iCs/>
                <w:lang w:eastAsia="zh-CN"/>
              </w:rPr>
              <w:t xml:space="preserve"> </w:t>
            </w:r>
          </w:p>
          <w:p w14:paraId="3086BA2A" w14:textId="77777777" w:rsidR="00686EED" w:rsidRDefault="00B826D9"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main reason is that the RRC protocol and the corresponding high layer RRM functions for the UE are placed at the anchor </w:t>
            </w:r>
            <w:proofErr w:type="spellStart"/>
            <w:r w:rsidRPr="00A95C72">
              <w:rPr>
                <w:rFonts w:eastAsiaTheme="minorEastAsia"/>
                <w:i/>
                <w:iCs/>
                <w:lang w:eastAsia="zh-CN"/>
              </w:rPr>
              <w:t>gNB</w:t>
            </w:r>
            <w:proofErr w:type="spellEnd"/>
            <w:r w:rsidRPr="00A95C72">
              <w:rPr>
                <w:rFonts w:eastAsiaTheme="minorEastAsia"/>
                <w:i/>
                <w:iCs/>
                <w:lang w:eastAsia="zh-CN"/>
              </w:rPr>
              <w:t xml:space="preserve">-CU, while the target </w:t>
            </w:r>
            <w:proofErr w:type="spellStart"/>
            <w:r w:rsidRPr="00A95C72">
              <w:rPr>
                <w:rFonts w:eastAsiaTheme="minorEastAsia"/>
                <w:i/>
                <w:iCs/>
                <w:lang w:eastAsia="zh-CN"/>
              </w:rPr>
              <w:t>gNB</w:t>
            </w:r>
            <w:proofErr w:type="spellEnd"/>
            <w:r w:rsidRPr="00A95C72">
              <w:rPr>
                <w:rFonts w:eastAsiaTheme="minorEastAsia"/>
                <w:i/>
                <w:iCs/>
                <w:lang w:eastAsia="zh-CN"/>
              </w:rPr>
              <w:t xml:space="preserve">-DU hosting the real radio resources of the target cell serving the UE is controlled and managed by its controller </w:t>
            </w:r>
            <w:proofErr w:type="spellStart"/>
            <w:r w:rsidRPr="00A95C72">
              <w:rPr>
                <w:rFonts w:eastAsiaTheme="minorEastAsia"/>
                <w:i/>
                <w:iCs/>
                <w:lang w:eastAsia="zh-CN"/>
              </w:rPr>
              <w:t>gNB</w:t>
            </w:r>
            <w:proofErr w:type="spellEnd"/>
            <w:r w:rsidRPr="00A95C72">
              <w:rPr>
                <w:rFonts w:eastAsiaTheme="minorEastAsia"/>
                <w:i/>
                <w:iCs/>
                <w:lang w:eastAsia="zh-CN"/>
              </w:rPr>
              <w:t xml:space="preserve">-CU. </w:t>
            </w:r>
          </w:p>
          <w:p w14:paraId="5164F974" w14:textId="3782D088" w:rsidR="00BC29B6" w:rsidRPr="00A95C72" w:rsidRDefault="00B826D9" w:rsidP="00B826D9">
            <w:pPr>
              <w:rPr>
                <w:rFonts w:eastAsiaTheme="minorEastAsia"/>
                <w:i/>
                <w:iCs/>
                <w:lang w:eastAsia="zh-CN"/>
              </w:rPr>
            </w:pPr>
            <w:r w:rsidRPr="00A95C72">
              <w:rPr>
                <w:rFonts w:eastAsiaTheme="minorEastAsia"/>
                <w:i/>
                <w:iCs/>
                <w:lang w:eastAsia="zh-CN"/>
              </w:rPr>
              <w:t xml:space="preserve">But </w:t>
            </w:r>
            <w:r w:rsidRPr="007766E2">
              <w:rPr>
                <w:rFonts w:eastAsiaTheme="minorEastAsia"/>
                <w:i/>
                <w:iCs/>
                <w:color w:val="FF0000"/>
                <w:highlight w:val="cyan"/>
                <w:lang w:eastAsia="zh-CN"/>
              </w:rPr>
              <w:t xml:space="preserve">the controller </w:t>
            </w:r>
            <w:proofErr w:type="spellStart"/>
            <w:r w:rsidRPr="007766E2">
              <w:rPr>
                <w:rFonts w:eastAsiaTheme="minorEastAsia"/>
                <w:i/>
                <w:iCs/>
                <w:color w:val="FF0000"/>
                <w:highlight w:val="cyan"/>
                <w:lang w:eastAsia="zh-CN"/>
              </w:rPr>
              <w:t>gNB</w:t>
            </w:r>
            <w:proofErr w:type="spellEnd"/>
            <w:r w:rsidRPr="007766E2">
              <w:rPr>
                <w:rFonts w:eastAsiaTheme="minorEastAsia"/>
                <w:i/>
                <w:iCs/>
                <w:color w:val="FF0000"/>
                <w:highlight w:val="cyan"/>
                <w:lang w:eastAsia="zh-CN"/>
              </w:rPr>
              <w:t xml:space="preserve">-CU cannot control anything allocated to the UE in the target </w:t>
            </w:r>
            <w:proofErr w:type="spellStart"/>
            <w:r w:rsidRPr="007766E2">
              <w:rPr>
                <w:rFonts w:eastAsiaTheme="minorEastAsia"/>
                <w:i/>
                <w:iCs/>
                <w:color w:val="FF0000"/>
                <w:highlight w:val="cyan"/>
                <w:lang w:eastAsia="zh-CN"/>
              </w:rPr>
              <w:t>gNB</w:t>
            </w:r>
            <w:proofErr w:type="spellEnd"/>
            <w:r w:rsidRPr="007766E2">
              <w:rPr>
                <w:rFonts w:eastAsiaTheme="minorEastAsia"/>
                <w:i/>
                <w:iCs/>
                <w:color w:val="FF0000"/>
                <w:highlight w:val="cyan"/>
                <w:lang w:eastAsia="zh-CN"/>
              </w:rPr>
              <w:t>-DU that is migrated into the target cell by the PDCP anchor based LTM solution</w:t>
            </w:r>
            <w:r w:rsidRPr="007766E2">
              <w:rPr>
                <w:rFonts w:eastAsiaTheme="minorEastAsia"/>
                <w:i/>
                <w:iCs/>
                <w:highlight w:val="cyan"/>
                <w:lang w:eastAsia="zh-CN"/>
              </w:rPr>
              <w:t>.</w:t>
            </w:r>
          </w:p>
        </w:tc>
        <w:tc>
          <w:tcPr>
            <w:tcW w:w="4824" w:type="dxa"/>
          </w:tcPr>
          <w:p w14:paraId="51E0F9C2" w14:textId="0CC15533" w:rsidR="00D03385" w:rsidRDefault="00E02DA7" w:rsidP="00757F18">
            <w:r>
              <w:t xml:space="preserve">This </w:t>
            </w:r>
            <w:r w:rsidRPr="007766E2">
              <w:rPr>
                <w:color w:val="FF0000"/>
                <w:highlight w:val="cyan"/>
              </w:rPr>
              <w:t>argument</w:t>
            </w:r>
            <w:r w:rsidRPr="00E02DA7">
              <w:rPr>
                <w:color w:val="FF0000"/>
              </w:rPr>
              <w:t xml:space="preserve"> </w:t>
            </w:r>
            <w:r>
              <w:t xml:space="preserve">is not </w:t>
            </w:r>
            <w:r w:rsidR="00B61FAC">
              <w:t xml:space="preserve">true. </w:t>
            </w:r>
            <w:r w:rsidR="00050E65">
              <w:t xml:space="preserve">Even with the </w:t>
            </w:r>
            <w:proofErr w:type="gramStart"/>
            <w:r w:rsidR="00050E65">
              <w:t>anchor based</w:t>
            </w:r>
            <w:proofErr w:type="gramEnd"/>
            <w:r w:rsidR="00050E65">
              <w:t xml:space="preserve"> LTM solution, t</w:t>
            </w:r>
            <w:r w:rsidR="00686EED">
              <w:t xml:space="preserve">he </w:t>
            </w:r>
            <w:r w:rsidR="00A54CA3" w:rsidRPr="00204EB8">
              <w:rPr>
                <w:b/>
                <w:bCs/>
              </w:rPr>
              <w:t>non-anchor CU (or controller-CU as you refer it</w:t>
            </w:r>
            <w:r w:rsidR="00A54CA3" w:rsidRPr="009C1B65">
              <w:rPr>
                <w:b/>
                <w:bCs/>
              </w:rPr>
              <w:t xml:space="preserve">) </w:t>
            </w:r>
            <w:r w:rsidR="00D03385" w:rsidRPr="009C1B65">
              <w:rPr>
                <w:b/>
                <w:bCs/>
              </w:rPr>
              <w:t xml:space="preserve">still </w:t>
            </w:r>
            <w:r w:rsidR="006049FA" w:rsidRPr="009C1B65">
              <w:rPr>
                <w:b/>
                <w:bCs/>
              </w:rPr>
              <w:t>control</w:t>
            </w:r>
            <w:r w:rsidR="00032472">
              <w:rPr>
                <w:b/>
                <w:bCs/>
              </w:rPr>
              <w:t>s</w:t>
            </w:r>
            <w:r w:rsidR="00CF5829" w:rsidRPr="009C1B65">
              <w:rPr>
                <w:b/>
                <w:bCs/>
              </w:rPr>
              <w:t xml:space="preserve"> it</w:t>
            </w:r>
            <w:r w:rsidR="00DB0CDD" w:rsidRPr="009C1B65">
              <w:rPr>
                <w:b/>
                <w:bCs/>
              </w:rPr>
              <w:t>s served cells</w:t>
            </w:r>
            <w:r w:rsidR="00DB0CDD">
              <w:t xml:space="preserve"> e.g., (de)activate its served cells, perform load balancing </w:t>
            </w:r>
            <w:r w:rsidR="00E6597E">
              <w:t xml:space="preserve">and can do this via </w:t>
            </w:r>
            <w:r w:rsidR="00DB0CDD">
              <w:t>existing procedures,</w:t>
            </w:r>
          </w:p>
          <w:p w14:paraId="43243E5F" w14:textId="1559EBE0" w:rsidR="00604AA2" w:rsidRDefault="00604AA2" w:rsidP="00757F18">
            <w:r>
              <w:t xml:space="preserve">To be </w:t>
            </w:r>
            <w:r w:rsidR="00FC492B">
              <w:t>clearer</w:t>
            </w:r>
            <w:r>
              <w:t>:</w:t>
            </w:r>
          </w:p>
          <w:p w14:paraId="3F8C160A" w14:textId="72F8CD3F" w:rsidR="006D08C5" w:rsidRDefault="006049FA" w:rsidP="000D0918">
            <w:pPr>
              <w:pStyle w:val="ListParagraph"/>
              <w:numPr>
                <w:ilvl w:val="0"/>
                <w:numId w:val="5"/>
              </w:numPr>
            </w:pPr>
            <w:r>
              <w:t xml:space="preserve">The </w:t>
            </w:r>
            <w:r w:rsidRPr="00604AA2">
              <w:rPr>
                <w:b/>
                <w:bCs/>
              </w:rPr>
              <w:t>non-anchor CU</w:t>
            </w:r>
            <w:r>
              <w:t xml:space="preserve"> </w:t>
            </w:r>
            <w:r w:rsidR="00002473">
              <w:t xml:space="preserve">is still responsible for all </w:t>
            </w:r>
            <w:r w:rsidR="00002473" w:rsidRPr="00604AA2">
              <w:rPr>
                <w:color w:val="0070C0"/>
              </w:rPr>
              <w:t>“cell associated”</w:t>
            </w:r>
            <w:r w:rsidR="00002473">
              <w:t xml:space="preserve"> functionalities </w:t>
            </w:r>
            <w:r w:rsidR="00C21774">
              <w:t>(</w:t>
            </w:r>
            <w:r w:rsidR="00002473">
              <w:t xml:space="preserve">e.g., </w:t>
            </w:r>
            <w:r w:rsidR="0014117E">
              <w:t>load balancing, cell (de) activation</w:t>
            </w:r>
            <w:r w:rsidR="00C21774">
              <w:t>)</w:t>
            </w:r>
            <w:r w:rsidR="00C44FCF">
              <w:t xml:space="preserve"> of its served cells</w:t>
            </w:r>
            <w:r w:rsidR="00237995">
              <w:t xml:space="preserve"> </w:t>
            </w:r>
          </w:p>
          <w:p w14:paraId="2E2DEC00" w14:textId="77777777" w:rsidR="00011AB6" w:rsidRDefault="00011AB6" w:rsidP="00011AB6">
            <w:pPr>
              <w:pStyle w:val="ListParagraph"/>
            </w:pPr>
          </w:p>
          <w:p w14:paraId="353BC169" w14:textId="0981A16C" w:rsidR="00BC29B6" w:rsidRPr="00AC5C95" w:rsidRDefault="006D08C5" w:rsidP="000D0918">
            <w:pPr>
              <w:pStyle w:val="ListParagraph"/>
              <w:numPr>
                <w:ilvl w:val="0"/>
                <w:numId w:val="5"/>
              </w:numPr>
            </w:pPr>
            <w:r>
              <w:t xml:space="preserve">The </w:t>
            </w:r>
            <w:r w:rsidRPr="006D08C5">
              <w:rPr>
                <w:b/>
                <w:bCs/>
              </w:rPr>
              <w:t>non-anchor CU</w:t>
            </w:r>
            <w:r>
              <w:t xml:space="preserve"> </w:t>
            </w:r>
            <w:r w:rsidR="00A769AB">
              <w:t xml:space="preserve">is </w:t>
            </w:r>
            <w:r w:rsidR="00AC5C95">
              <w:t xml:space="preserve">also </w:t>
            </w:r>
            <w:r w:rsidR="00A769AB">
              <w:t xml:space="preserve">responsible for </w:t>
            </w:r>
            <w:r w:rsidR="00A910F6">
              <w:t xml:space="preserve">the </w:t>
            </w:r>
            <w:r w:rsidR="00BB6CE7" w:rsidRPr="00011AB6">
              <w:rPr>
                <w:color w:val="4472C4" w:themeColor="accent1"/>
              </w:rPr>
              <w:t xml:space="preserve">LTM </w:t>
            </w:r>
            <w:r w:rsidR="00F02305" w:rsidRPr="00011AB6">
              <w:rPr>
                <w:color w:val="4472C4" w:themeColor="accent1"/>
              </w:rPr>
              <w:t>configuration</w:t>
            </w:r>
            <w:r w:rsidR="003145E5" w:rsidRPr="00011AB6">
              <w:rPr>
                <w:color w:val="4472C4" w:themeColor="accent1"/>
              </w:rPr>
              <w:t>s</w:t>
            </w:r>
            <w:r w:rsidR="00BB6CE7" w:rsidRPr="00011AB6">
              <w:rPr>
                <w:color w:val="4472C4" w:themeColor="accent1"/>
              </w:rPr>
              <w:t xml:space="preserve"> </w:t>
            </w:r>
            <w:r w:rsidR="00AC5C95">
              <w:rPr>
                <w:color w:val="4472C4" w:themeColor="accent1"/>
              </w:rPr>
              <w:t>(</w:t>
            </w:r>
            <w:r w:rsidR="00BB6CE7" w:rsidRPr="00AC5C95">
              <w:t>e.g. preparing</w:t>
            </w:r>
            <w:r w:rsidR="003145E5" w:rsidRPr="00AC5C95">
              <w:t>/cancelling</w:t>
            </w:r>
            <w:r w:rsidR="00AC5C95">
              <w:t>/modifying)</w:t>
            </w:r>
            <w:r w:rsidR="003145E5" w:rsidRPr="00AC5C95">
              <w:t xml:space="preserve"> the LTM candidates</w:t>
            </w:r>
            <w:r w:rsidR="003C135E">
              <w:t xml:space="preserve"> and provide the LTM configurations to the anchor CU.</w:t>
            </w:r>
          </w:p>
          <w:p w14:paraId="7C674AEC" w14:textId="77777777" w:rsidR="00604AA2" w:rsidRDefault="00604AA2" w:rsidP="00604AA2">
            <w:pPr>
              <w:pStyle w:val="ListParagraph"/>
            </w:pPr>
          </w:p>
          <w:p w14:paraId="7ED3D468" w14:textId="77777777" w:rsidR="00204EB8" w:rsidRDefault="0014117E" w:rsidP="000D0918">
            <w:pPr>
              <w:pStyle w:val="ListParagraph"/>
              <w:numPr>
                <w:ilvl w:val="0"/>
                <w:numId w:val="5"/>
              </w:numPr>
            </w:pPr>
            <w:r>
              <w:t xml:space="preserve">The </w:t>
            </w:r>
            <w:r w:rsidRPr="00C21774">
              <w:rPr>
                <w:b/>
                <w:bCs/>
              </w:rPr>
              <w:t>anchor CU</w:t>
            </w:r>
            <w:r>
              <w:t xml:space="preserve"> is </w:t>
            </w:r>
            <w:r w:rsidR="001352AE">
              <w:t xml:space="preserve">only </w:t>
            </w:r>
            <w:r>
              <w:t>responsible for</w:t>
            </w:r>
            <w:r w:rsidR="00C44FCF">
              <w:t xml:space="preserve"> </w:t>
            </w:r>
            <w:r w:rsidRPr="00011AB6">
              <w:rPr>
                <w:color w:val="4472C4" w:themeColor="accent1"/>
              </w:rPr>
              <w:t xml:space="preserve">terminating the RRC </w:t>
            </w:r>
            <w:r w:rsidR="000B4C78" w:rsidRPr="00011AB6">
              <w:rPr>
                <w:color w:val="4472C4" w:themeColor="accent1"/>
              </w:rPr>
              <w:t>signalling</w:t>
            </w:r>
            <w:r w:rsidRPr="00011AB6">
              <w:rPr>
                <w:color w:val="4472C4" w:themeColor="accent1"/>
              </w:rPr>
              <w:t xml:space="preserve"> of the UE</w:t>
            </w:r>
            <w:r w:rsidR="000759A4" w:rsidRPr="00011AB6">
              <w:rPr>
                <w:color w:val="4472C4" w:themeColor="accent1"/>
              </w:rPr>
              <w:t>,</w:t>
            </w:r>
            <w:r w:rsidR="006C7D1E">
              <w:rPr>
                <w:color w:val="4472C4" w:themeColor="accent1"/>
              </w:rPr>
              <w:t xml:space="preserve"> and </w:t>
            </w:r>
            <w:r w:rsidR="000759A4" w:rsidRPr="00011AB6">
              <w:rPr>
                <w:color w:val="4472C4" w:themeColor="accent1"/>
              </w:rPr>
              <w:t>sending</w:t>
            </w:r>
            <w:r w:rsidR="006C7D1E">
              <w:rPr>
                <w:color w:val="4472C4" w:themeColor="accent1"/>
              </w:rPr>
              <w:t xml:space="preserve"> the</w:t>
            </w:r>
            <w:r w:rsidR="000759A4" w:rsidRPr="00011AB6">
              <w:rPr>
                <w:color w:val="4472C4" w:themeColor="accent1"/>
              </w:rPr>
              <w:t xml:space="preserve"> </w:t>
            </w:r>
            <w:r w:rsidR="005703F0" w:rsidRPr="00011AB6">
              <w:rPr>
                <w:color w:val="4472C4" w:themeColor="accent1"/>
              </w:rPr>
              <w:t xml:space="preserve">RRC </w:t>
            </w:r>
            <w:r w:rsidR="000759A4" w:rsidRPr="00011AB6">
              <w:rPr>
                <w:color w:val="4472C4" w:themeColor="accent1"/>
              </w:rPr>
              <w:t>configuration</w:t>
            </w:r>
            <w:r w:rsidR="002B0CFF" w:rsidRPr="00011AB6">
              <w:rPr>
                <w:color w:val="4472C4" w:themeColor="accent1"/>
              </w:rPr>
              <w:t xml:space="preserve">s </w:t>
            </w:r>
            <w:r w:rsidR="002B0CFF">
              <w:t>(</w:t>
            </w:r>
            <w:r w:rsidR="006C7D1E">
              <w:t>including the</w:t>
            </w:r>
            <w:r w:rsidR="002B0CFF">
              <w:t xml:space="preserve"> configurations of LTM candidate cells)</w:t>
            </w:r>
            <w:r w:rsidR="000759A4">
              <w:t xml:space="preserve"> to the UE</w:t>
            </w:r>
          </w:p>
          <w:p w14:paraId="1F8886CE" w14:textId="77777777" w:rsidR="00562EA4" w:rsidRDefault="00562EA4" w:rsidP="006834AC">
            <w:pPr>
              <w:pStyle w:val="ListParagraph"/>
            </w:pPr>
          </w:p>
          <w:p w14:paraId="29C2BEEB" w14:textId="14BBD94B" w:rsidR="00204EB8" w:rsidRPr="006834AC" w:rsidRDefault="00562EA4" w:rsidP="006834AC">
            <w:pPr>
              <w:ind w:left="360"/>
              <w:rPr>
                <w:b/>
              </w:rPr>
            </w:pPr>
            <w:bookmarkStart w:id="21" w:name="_Hlk179389311"/>
            <w:r>
              <w:rPr>
                <w:b/>
                <w:bCs/>
              </w:rPr>
              <w:t>Observation</w:t>
            </w:r>
            <w:r w:rsidR="0073559F">
              <w:rPr>
                <w:b/>
                <w:bCs/>
              </w:rPr>
              <w:t xml:space="preserve"> </w:t>
            </w:r>
            <w:r w:rsidR="000758A0">
              <w:rPr>
                <w:b/>
                <w:bCs/>
              </w:rPr>
              <w:t>21</w:t>
            </w:r>
            <w:r>
              <w:rPr>
                <w:b/>
                <w:bCs/>
              </w:rPr>
              <w:t xml:space="preserve">: </w:t>
            </w:r>
            <w:r w:rsidR="003F0BC5">
              <w:rPr>
                <w:b/>
                <w:bCs/>
              </w:rPr>
              <w:t xml:space="preserve">As in legacy, the non-anchor </w:t>
            </w:r>
            <w:proofErr w:type="spellStart"/>
            <w:r w:rsidR="00A85775">
              <w:rPr>
                <w:b/>
                <w:bCs/>
              </w:rPr>
              <w:t>gNB</w:t>
            </w:r>
            <w:proofErr w:type="spellEnd"/>
            <w:r w:rsidR="00A85775">
              <w:rPr>
                <w:b/>
                <w:bCs/>
              </w:rPr>
              <w:t xml:space="preserve">-CU </w:t>
            </w:r>
            <w:r w:rsidR="008C105C">
              <w:rPr>
                <w:b/>
                <w:bCs/>
              </w:rPr>
              <w:t xml:space="preserve">has full control of </w:t>
            </w:r>
            <w:r w:rsidR="004E5BD4">
              <w:rPr>
                <w:b/>
                <w:bCs/>
              </w:rPr>
              <w:t xml:space="preserve">RRM functions </w:t>
            </w:r>
            <w:r w:rsidR="00A85775">
              <w:rPr>
                <w:b/>
                <w:bCs/>
              </w:rPr>
              <w:t>such as MRO, MLB, ES, etc.</w:t>
            </w:r>
            <w:bookmarkEnd w:id="21"/>
          </w:p>
        </w:tc>
      </w:tr>
      <w:tr w:rsidR="008402A8" w14:paraId="6DE6FA92" w14:textId="77777777" w:rsidTr="00204EB8">
        <w:tc>
          <w:tcPr>
            <w:tcW w:w="4585" w:type="dxa"/>
          </w:tcPr>
          <w:p w14:paraId="75123608" w14:textId="77777777" w:rsidR="008402A8" w:rsidRDefault="00151A68" w:rsidP="00A95C72">
            <w:pPr>
              <w:rPr>
                <w:rFonts w:eastAsiaTheme="minorEastAsia"/>
                <w:i/>
                <w:iCs/>
                <w:color w:val="FF0000"/>
                <w:lang w:eastAsia="zh-CN"/>
              </w:rPr>
            </w:pPr>
            <w:r w:rsidRPr="00A95C72">
              <w:rPr>
                <w:rFonts w:eastAsiaTheme="minorEastAsia"/>
                <w:i/>
                <w:iCs/>
                <w:lang w:eastAsia="zh-CN"/>
              </w:rPr>
              <w:t xml:space="preserve">For example, in section 8.2.7 in TS 38.473, it specifies that the F1-C interface support </w:t>
            </w:r>
            <w:proofErr w:type="spellStart"/>
            <w:r w:rsidRPr="00A95C72">
              <w:rPr>
                <w:rFonts w:eastAsiaTheme="minorEastAsia"/>
                <w:i/>
                <w:iCs/>
                <w:lang w:eastAsia="zh-CN"/>
              </w:rPr>
              <w:t>gNB</w:t>
            </w:r>
            <w:proofErr w:type="spellEnd"/>
            <w:r w:rsidRPr="00A95C72">
              <w:rPr>
                <w:rFonts w:eastAsiaTheme="minorEastAsia"/>
                <w:i/>
                <w:iCs/>
                <w:lang w:eastAsia="zh-CN"/>
              </w:rPr>
              <w:t xml:space="preserve">-DU overload control function by the </w:t>
            </w:r>
            <w:proofErr w:type="spellStart"/>
            <w:r w:rsidRPr="00A95C72">
              <w:rPr>
                <w:rFonts w:eastAsiaTheme="minorEastAsia"/>
                <w:i/>
                <w:iCs/>
                <w:lang w:eastAsia="zh-CN"/>
              </w:rPr>
              <w:t>gNB</w:t>
            </w:r>
            <w:proofErr w:type="spellEnd"/>
            <w:r w:rsidRPr="00A95C72">
              <w:rPr>
                <w:rFonts w:eastAsiaTheme="minorEastAsia"/>
                <w:i/>
                <w:iCs/>
                <w:lang w:eastAsia="zh-CN"/>
              </w:rPr>
              <w:t xml:space="preserve">-DU Status Indication function. Once received the overload indication from the </w:t>
            </w:r>
            <w:proofErr w:type="spellStart"/>
            <w:r w:rsidRPr="00A95C72">
              <w:rPr>
                <w:rFonts w:eastAsiaTheme="minorEastAsia"/>
                <w:i/>
                <w:iCs/>
                <w:lang w:eastAsia="zh-CN"/>
              </w:rPr>
              <w:t>gNB</w:t>
            </w:r>
            <w:proofErr w:type="spellEnd"/>
            <w:r w:rsidRPr="00A95C72">
              <w:rPr>
                <w:rFonts w:eastAsiaTheme="minorEastAsia"/>
                <w:i/>
                <w:iCs/>
                <w:lang w:eastAsia="zh-CN"/>
              </w:rPr>
              <w:t xml:space="preserve">-DU, the </w:t>
            </w:r>
            <w:proofErr w:type="spellStart"/>
            <w:r w:rsidRPr="00A95C72">
              <w:rPr>
                <w:rFonts w:eastAsiaTheme="minorEastAsia"/>
                <w:i/>
                <w:iCs/>
                <w:lang w:eastAsia="zh-CN"/>
              </w:rPr>
              <w:t>gNB</w:t>
            </w:r>
            <w:proofErr w:type="spellEnd"/>
            <w:r w:rsidRPr="00A95C72">
              <w:rPr>
                <w:rFonts w:eastAsiaTheme="minorEastAsia"/>
                <w:i/>
                <w:iCs/>
                <w:lang w:eastAsia="zh-CN"/>
              </w:rPr>
              <w:t xml:space="preserve">-CU may react to reduce the load in the </w:t>
            </w:r>
            <w:proofErr w:type="spellStart"/>
            <w:r w:rsidRPr="00A95C72">
              <w:rPr>
                <w:rFonts w:eastAsiaTheme="minorEastAsia"/>
                <w:i/>
                <w:iCs/>
                <w:lang w:eastAsia="zh-CN"/>
              </w:rPr>
              <w:t>gNB</w:t>
            </w:r>
            <w:proofErr w:type="spellEnd"/>
            <w:r w:rsidRPr="00A95C72">
              <w:rPr>
                <w:rFonts w:eastAsiaTheme="minorEastAsia"/>
                <w:i/>
                <w:iCs/>
                <w:lang w:eastAsia="zh-CN"/>
              </w:rPr>
              <w:t>-</w:t>
            </w:r>
            <w:r w:rsidRPr="00A95C72">
              <w:rPr>
                <w:rFonts w:eastAsiaTheme="minorEastAsia" w:hint="eastAsia"/>
                <w:i/>
                <w:iCs/>
                <w:lang w:eastAsia="zh-CN"/>
              </w:rPr>
              <w:t>D</w:t>
            </w:r>
            <w:r w:rsidRPr="00A95C72">
              <w:rPr>
                <w:rFonts w:eastAsiaTheme="minorEastAsia"/>
                <w:i/>
                <w:iCs/>
                <w:lang w:eastAsia="zh-CN"/>
              </w:rPr>
              <w:t xml:space="preserve">U, by avoiding handover more UEs into the overloaded </w:t>
            </w:r>
            <w:proofErr w:type="spellStart"/>
            <w:r w:rsidRPr="00A95C72">
              <w:rPr>
                <w:rFonts w:eastAsiaTheme="minorEastAsia"/>
                <w:i/>
                <w:iCs/>
                <w:lang w:eastAsia="zh-CN"/>
              </w:rPr>
              <w:t>gNB</w:t>
            </w:r>
            <w:proofErr w:type="spellEnd"/>
            <w:r w:rsidRPr="00A95C72">
              <w:rPr>
                <w:rFonts w:eastAsiaTheme="minorEastAsia"/>
                <w:i/>
                <w:iCs/>
                <w:lang w:eastAsia="zh-CN"/>
              </w:rPr>
              <w:t xml:space="preserve">-DU, handover out some UEs </w:t>
            </w:r>
            <w:r w:rsidRPr="00A95C72">
              <w:rPr>
                <w:rFonts w:eastAsiaTheme="minorEastAsia"/>
                <w:i/>
                <w:iCs/>
                <w:lang w:eastAsia="zh-CN"/>
              </w:rPr>
              <w:lastRenderedPageBreak/>
              <w:t xml:space="preserve">to its neighbours, etc. </w:t>
            </w:r>
            <w:r w:rsidRPr="00A95C72">
              <w:rPr>
                <w:rFonts w:eastAsiaTheme="minorEastAsia"/>
                <w:i/>
                <w:iCs/>
                <w:color w:val="FF0000"/>
                <w:lang w:eastAsia="zh-CN"/>
              </w:rPr>
              <w:t xml:space="preserve">But it cannot do anything to the UEs which is controlled by the other </w:t>
            </w:r>
            <w:proofErr w:type="spellStart"/>
            <w:r w:rsidRPr="00A95C72">
              <w:rPr>
                <w:rFonts w:eastAsiaTheme="minorEastAsia"/>
                <w:i/>
                <w:iCs/>
                <w:color w:val="FF0000"/>
                <w:lang w:eastAsia="zh-CN"/>
              </w:rPr>
              <w:t>gNB</w:t>
            </w:r>
            <w:proofErr w:type="spellEnd"/>
            <w:r w:rsidRPr="00A95C72">
              <w:rPr>
                <w:rFonts w:eastAsiaTheme="minorEastAsia"/>
                <w:i/>
                <w:iCs/>
                <w:color w:val="FF0000"/>
                <w:lang w:eastAsia="zh-CN"/>
              </w:rPr>
              <w:t>-</w:t>
            </w:r>
            <w:r w:rsidRPr="00A95C72">
              <w:rPr>
                <w:rFonts w:eastAsiaTheme="minorEastAsia" w:hint="eastAsia"/>
                <w:i/>
                <w:iCs/>
                <w:color w:val="FF0000"/>
                <w:lang w:eastAsia="zh-CN"/>
              </w:rPr>
              <w:t>CU</w:t>
            </w:r>
            <w:r w:rsidRPr="00A95C72">
              <w:rPr>
                <w:rFonts w:eastAsiaTheme="minorEastAsia"/>
                <w:i/>
                <w:iCs/>
                <w:color w:val="FF0000"/>
                <w:lang w:eastAsia="zh-CN"/>
              </w:rPr>
              <w:t>.</w:t>
            </w:r>
          </w:p>
          <w:p w14:paraId="2D684FB2" w14:textId="21620ED1" w:rsidR="00FA72D3" w:rsidRPr="00A95C72" w:rsidRDefault="00FA72D3" w:rsidP="00FA72D3">
            <w:pPr>
              <w:rPr>
                <w:i/>
                <w:iCs/>
              </w:rPr>
            </w:pPr>
            <w:r w:rsidRPr="00FA72D3">
              <w:rPr>
                <w:rFonts w:eastAsiaTheme="minorEastAsia"/>
                <w:i/>
                <w:iCs/>
                <w:color w:val="FF0000"/>
                <w:lang w:eastAsia="zh-CN"/>
              </w:rPr>
              <w:t xml:space="preserve">Due to such distinction, it may also disable the </w:t>
            </w:r>
            <w:proofErr w:type="spellStart"/>
            <w:r w:rsidRPr="00FA72D3">
              <w:rPr>
                <w:rFonts w:eastAsiaTheme="minorEastAsia"/>
                <w:i/>
                <w:iCs/>
                <w:color w:val="FF0000"/>
                <w:lang w:eastAsia="zh-CN"/>
              </w:rPr>
              <w:t>gNB</w:t>
            </w:r>
            <w:proofErr w:type="spellEnd"/>
            <w:r w:rsidRPr="00FA72D3">
              <w:rPr>
                <w:rFonts w:eastAsiaTheme="minorEastAsia"/>
                <w:i/>
                <w:iCs/>
                <w:color w:val="FF0000"/>
                <w:lang w:eastAsia="zh-CN"/>
              </w:rPr>
              <w:t>-CU to perform its load balancing strategies, cell switch off strategies, etc.</w:t>
            </w:r>
          </w:p>
        </w:tc>
        <w:tc>
          <w:tcPr>
            <w:tcW w:w="4824" w:type="dxa"/>
          </w:tcPr>
          <w:p w14:paraId="12D8E0AF" w14:textId="41C6477E" w:rsidR="003714F0" w:rsidRPr="003714F0" w:rsidRDefault="003714F0" w:rsidP="00247800">
            <w:r>
              <w:lastRenderedPageBreak/>
              <w:t xml:space="preserve">Again, your statement </w:t>
            </w:r>
            <w:r w:rsidRPr="003714F0">
              <w:rPr>
                <w:color w:val="FF0000"/>
              </w:rPr>
              <w:t xml:space="preserve">here </w:t>
            </w:r>
            <w:r>
              <w:t>is not correct. Please see below explanation</w:t>
            </w:r>
            <w:r w:rsidR="000E62BD">
              <w:t>s</w:t>
            </w:r>
            <w:r>
              <w:t>.</w:t>
            </w:r>
          </w:p>
          <w:p w14:paraId="7AEF81F3" w14:textId="029114D5" w:rsidR="00247800" w:rsidRDefault="00247800" w:rsidP="00247800">
            <w:pPr>
              <w:rPr>
                <w:b/>
                <w:bCs/>
                <w:u w:val="single"/>
              </w:rPr>
            </w:pPr>
            <w:r>
              <w:rPr>
                <w:b/>
                <w:bCs/>
                <w:u w:val="single"/>
              </w:rPr>
              <w:t>Mobility Load Balancing / Overload</w:t>
            </w:r>
          </w:p>
          <w:p w14:paraId="09953F24" w14:textId="746E7F08" w:rsidR="00995A08" w:rsidRDefault="00995A08" w:rsidP="00FA72D3">
            <w:r>
              <w:t xml:space="preserve">As mentioned above, the </w:t>
            </w:r>
            <w:r w:rsidRPr="00247800">
              <w:rPr>
                <w:color w:val="0070C0"/>
              </w:rPr>
              <w:t>non-anchor CU is still responsible for load b</w:t>
            </w:r>
            <w:r w:rsidR="006367EE" w:rsidRPr="00247800">
              <w:rPr>
                <w:color w:val="0070C0"/>
              </w:rPr>
              <w:t>alancing of its served cells</w:t>
            </w:r>
            <w:r w:rsidR="006367EE">
              <w:t xml:space="preserve"> even if a UE is anchored at another CU. So, </w:t>
            </w:r>
            <w:r w:rsidR="00BB4880">
              <w:t>existing</w:t>
            </w:r>
            <w:r w:rsidR="006367EE">
              <w:t xml:space="preserve"> </w:t>
            </w:r>
            <w:proofErr w:type="spellStart"/>
            <w:r w:rsidR="006367EE">
              <w:t>gNB</w:t>
            </w:r>
            <w:proofErr w:type="spellEnd"/>
            <w:r w:rsidR="006367EE">
              <w:t xml:space="preserve">-DU Status Indication </w:t>
            </w:r>
            <w:r w:rsidR="00AD06F6">
              <w:t>can still be used</w:t>
            </w:r>
            <w:r w:rsidR="0020019E">
              <w:t xml:space="preserve"> by the non-anchor CU</w:t>
            </w:r>
            <w:r w:rsidR="001D199A">
              <w:t>.</w:t>
            </w:r>
          </w:p>
          <w:p w14:paraId="35FBED26" w14:textId="69008744" w:rsidR="001D199A" w:rsidRDefault="001D199A" w:rsidP="00FA72D3">
            <w:r>
              <w:lastRenderedPageBreak/>
              <w:t xml:space="preserve">Upon receiving such overload indication, the non-anchor CU can </w:t>
            </w:r>
            <w:r w:rsidR="00523FF8">
              <w:t>for instance initiate cancellation of the LTM candidate cell towards the anchor CU</w:t>
            </w:r>
            <w:r w:rsidRPr="003943A3">
              <w:t>.</w:t>
            </w:r>
            <w:r>
              <w:t xml:space="preserve"> </w:t>
            </w:r>
            <w:r w:rsidR="009A4646">
              <w:t>In response,</w:t>
            </w:r>
            <w:r>
              <w:t xml:space="preserve"> </w:t>
            </w:r>
            <w:r w:rsidR="00B00639">
              <w:t>t</w:t>
            </w:r>
            <w:r>
              <w:t xml:space="preserve">he anchor CU </w:t>
            </w:r>
            <w:r w:rsidR="00B00639">
              <w:t>can handover the UE</w:t>
            </w:r>
            <w:r w:rsidR="00204E9F">
              <w:t>/update the</w:t>
            </w:r>
            <w:r>
              <w:t xml:space="preserve"> LTM candidate configuration </w:t>
            </w:r>
            <w:r w:rsidR="00204E9F">
              <w:t xml:space="preserve">of </w:t>
            </w:r>
            <w:r>
              <w:t>the UE</w:t>
            </w:r>
            <w:r w:rsidR="00204E9F">
              <w:t>/etc.</w:t>
            </w:r>
          </w:p>
          <w:p w14:paraId="7078F6E1" w14:textId="622F4DB5" w:rsidR="00E352C0" w:rsidRPr="006834AC" w:rsidRDefault="00AA1BD0" w:rsidP="00FA72D3">
            <w:pPr>
              <w:rPr>
                <w:b/>
              </w:rPr>
            </w:pPr>
            <w:r>
              <w:rPr>
                <w:b/>
                <w:bCs/>
              </w:rPr>
              <w:t>Observation</w:t>
            </w:r>
            <w:r w:rsidR="0073559F">
              <w:rPr>
                <w:b/>
                <w:bCs/>
              </w:rPr>
              <w:t xml:space="preserve"> 2</w:t>
            </w:r>
            <w:r w:rsidR="000758A0">
              <w:rPr>
                <w:b/>
                <w:bCs/>
              </w:rPr>
              <w:t>2</w:t>
            </w:r>
            <w:r>
              <w:rPr>
                <w:b/>
                <w:bCs/>
              </w:rPr>
              <w:t xml:space="preserve">: </w:t>
            </w:r>
            <w:r w:rsidR="000E6E26">
              <w:rPr>
                <w:b/>
                <w:bCs/>
              </w:rPr>
              <w:t xml:space="preserve">For MLB or upon receiving an overload indication from the </w:t>
            </w:r>
            <w:proofErr w:type="spellStart"/>
            <w:r w:rsidR="000E6E26">
              <w:rPr>
                <w:b/>
                <w:bCs/>
              </w:rPr>
              <w:t>gNB</w:t>
            </w:r>
            <w:proofErr w:type="spellEnd"/>
            <w:r w:rsidR="000E6E26">
              <w:rPr>
                <w:b/>
                <w:bCs/>
              </w:rPr>
              <w:t>-DU, t</w:t>
            </w:r>
            <w:r>
              <w:rPr>
                <w:b/>
                <w:bCs/>
              </w:rPr>
              <w:t xml:space="preserve">he non-anchor CU </w:t>
            </w:r>
            <w:r w:rsidR="000E6E26">
              <w:rPr>
                <w:b/>
                <w:bCs/>
              </w:rPr>
              <w:t>may initiate LTM modification/cancel procedure towards the anchor CU</w:t>
            </w:r>
            <w:r w:rsidR="000A6DB5">
              <w:rPr>
                <w:b/>
                <w:bCs/>
              </w:rPr>
              <w:t xml:space="preserve">, which </w:t>
            </w:r>
            <w:r w:rsidR="00357467">
              <w:rPr>
                <w:b/>
                <w:bCs/>
              </w:rPr>
              <w:t>can update the UE’s LTM configuration, handover the UE, etc.</w:t>
            </w:r>
          </w:p>
          <w:p w14:paraId="616D56AC" w14:textId="7F998237" w:rsidR="008200DA" w:rsidRDefault="008200DA" w:rsidP="00391F40">
            <w:pPr>
              <w:rPr>
                <w:b/>
                <w:bCs/>
                <w:u w:val="single"/>
              </w:rPr>
            </w:pPr>
            <w:r w:rsidRPr="00247800">
              <w:rPr>
                <w:b/>
                <w:bCs/>
                <w:u w:val="single"/>
              </w:rPr>
              <w:t>Cell (de)activatio</w:t>
            </w:r>
            <w:r w:rsidR="00BF5DC1" w:rsidRPr="00247800">
              <w:rPr>
                <w:b/>
                <w:bCs/>
                <w:u w:val="single"/>
              </w:rPr>
              <w:t>n</w:t>
            </w:r>
          </w:p>
          <w:p w14:paraId="4843C9CE" w14:textId="6852D672" w:rsidR="00247800" w:rsidRDefault="00247800" w:rsidP="00391F40">
            <w:proofErr w:type="gramStart"/>
            <w:r>
              <w:t>Similar to</w:t>
            </w:r>
            <w:proofErr w:type="gramEnd"/>
            <w:r>
              <w:t xml:space="preserve"> load balancing, the </w:t>
            </w:r>
            <w:r w:rsidRPr="00247800">
              <w:rPr>
                <w:color w:val="0070C0"/>
              </w:rPr>
              <w:t xml:space="preserve">non-anchor CU is still responsible for cell (de) activation of its served cells </w:t>
            </w:r>
            <w:r w:rsidRPr="00247800">
              <w:t xml:space="preserve">even if a UE is anchored at another CU. </w:t>
            </w:r>
          </w:p>
          <w:p w14:paraId="3CDEC96F" w14:textId="3D2F2204" w:rsidR="004A5A14" w:rsidRDefault="00247800" w:rsidP="00F57EB2">
            <w:r w:rsidRPr="00247800">
              <w:t>Therefore, the non-anchor CU can still perform appropriate cell switch off strategies</w:t>
            </w:r>
            <w:r w:rsidR="007766E2">
              <w:t xml:space="preserve">, update LTM candidate cells based on the cell (de) activation status and inform the anchor CU </w:t>
            </w:r>
            <w:r w:rsidR="007766E2" w:rsidRPr="007766E2">
              <w:t xml:space="preserve">using </w:t>
            </w:r>
            <w:r w:rsidR="00136B64">
              <w:t>LTM</w:t>
            </w:r>
            <w:r w:rsidR="007766E2" w:rsidRPr="007766E2">
              <w:t xml:space="preserve"> modification/cancel procedures.</w:t>
            </w:r>
          </w:p>
          <w:p w14:paraId="15C62786" w14:textId="61477899" w:rsidR="004A5A14" w:rsidRPr="006834AC" w:rsidRDefault="00716083" w:rsidP="00F57EB2">
            <w:pPr>
              <w:rPr>
                <w:b/>
              </w:rPr>
            </w:pPr>
            <w:bookmarkStart w:id="22" w:name="_Hlk174536755"/>
            <w:r>
              <w:rPr>
                <w:b/>
                <w:bCs/>
              </w:rPr>
              <w:t>Observation</w:t>
            </w:r>
            <w:r w:rsidR="0073559F">
              <w:rPr>
                <w:b/>
                <w:bCs/>
              </w:rPr>
              <w:t xml:space="preserve"> 2</w:t>
            </w:r>
            <w:r w:rsidR="000758A0">
              <w:rPr>
                <w:b/>
                <w:bCs/>
              </w:rPr>
              <w:t>3</w:t>
            </w:r>
            <w:r>
              <w:rPr>
                <w:b/>
                <w:bCs/>
              </w:rPr>
              <w:t xml:space="preserve">: For ES, </w:t>
            </w:r>
            <w:r w:rsidR="00E05B93">
              <w:rPr>
                <w:b/>
                <w:bCs/>
              </w:rPr>
              <w:t xml:space="preserve">the non-anchor CU may </w:t>
            </w:r>
            <w:r w:rsidR="00192F92">
              <w:rPr>
                <w:b/>
                <w:bCs/>
              </w:rPr>
              <w:t xml:space="preserve">decide to deactivate a candidate cell and </w:t>
            </w:r>
            <w:r w:rsidR="00976C84">
              <w:rPr>
                <w:b/>
                <w:bCs/>
              </w:rPr>
              <w:t xml:space="preserve">then </w:t>
            </w:r>
            <w:r w:rsidR="00E05B93">
              <w:rPr>
                <w:b/>
                <w:bCs/>
              </w:rPr>
              <w:t>initiate LTM cancel procedure towards the anchor CU</w:t>
            </w:r>
            <w:r w:rsidR="007B7424">
              <w:rPr>
                <w:b/>
                <w:bCs/>
              </w:rPr>
              <w:t xml:space="preserve">. </w:t>
            </w:r>
            <w:r w:rsidR="002951D3">
              <w:rPr>
                <w:b/>
                <w:bCs/>
              </w:rPr>
              <w:t>The anchor CU</w:t>
            </w:r>
            <w:r w:rsidR="00D9223A">
              <w:rPr>
                <w:b/>
                <w:bCs/>
              </w:rPr>
              <w:t xml:space="preserve"> </w:t>
            </w:r>
            <w:r w:rsidR="003B2A42">
              <w:rPr>
                <w:b/>
                <w:bCs/>
              </w:rPr>
              <w:t>cancels the respective LTM candidate configuration</w:t>
            </w:r>
            <w:r w:rsidR="002951D3">
              <w:rPr>
                <w:b/>
                <w:bCs/>
              </w:rPr>
              <w:t xml:space="preserve"> </w:t>
            </w:r>
            <w:r w:rsidR="003B2A42">
              <w:rPr>
                <w:b/>
                <w:bCs/>
              </w:rPr>
              <w:t xml:space="preserve">on the UE and </w:t>
            </w:r>
            <w:r w:rsidR="00CD5D3F">
              <w:rPr>
                <w:b/>
                <w:bCs/>
              </w:rPr>
              <w:t xml:space="preserve">may </w:t>
            </w:r>
            <w:r w:rsidR="003B2A42">
              <w:rPr>
                <w:b/>
                <w:bCs/>
              </w:rPr>
              <w:t xml:space="preserve">handover the UE, following which </w:t>
            </w:r>
            <w:r w:rsidR="007E4F92">
              <w:rPr>
                <w:b/>
                <w:bCs/>
              </w:rPr>
              <w:t>the non-anchor CU can deactivate the LTM candidate cell as per legacy.</w:t>
            </w:r>
            <w:bookmarkEnd w:id="22"/>
          </w:p>
        </w:tc>
      </w:tr>
      <w:tr w:rsidR="008402A8" w14:paraId="7A251F53" w14:textId="77777777" w:rsidTr="00204EB8">
        <w:tc>
          <w:tcPr>
            <w:tcW w:w="4585" w:type="dxa"/>
          </w:tcPr>
          <w:p w14:paraId="690D30B3" w14:textId="77777777" w:rsidR="00AF58AF" w:rsidRDefault="009703B0" w:rsidP="009703B0">
            <w:pPr>
              <w:rPr>
                <w:rFonts w:eastAsiaTheme="minorEastAsia"/>
                <w:i/>
                <w:iCs/>
                <w:lang w:eastAsia="zh-CN"/>
              </w:rPr>
            </w:pPr>
            <w:r w:rsidRPr="00A95C72">
              <w:rPr>
                <w:rFonts w:eastAsiaTheme="minorEastAsia"/>
                <w:i/>
                <w:iCs/>
                <w:lang w:eastAsia="zh-CN"/>
              </w:rPr>
              <w:lastRenderedPageBreak/>
              <w:t xml:space="preserve">Particularly, in MRO, normally the RLF report will be delivered to the UE’s last serving node indicated by the NR CGI in the report for root analysis. </w:t>
            </w:r>
          </w:p>
          <w:p w14:paraId="654EB248" w14:textId="77777777" w:rsidR="00AF58AF" w:rsidRPr="00AF58AF" w:rsidRDefault="009703B0" w:rsidP="009703B0">
            <w:pPr>
              <w:rPr>
                <w:rFonts w:eastAsiaTheme="minorEastAsia"/>
                <w:i/>
                <w:iCs/>
                <w:color w:val="FF0000"/>
                <w:lang w:eastAsia="zh-CN"/>
              </w:rPr>
            </w:pPr>
            <w:r w:rsidRPr="00AF58AF">
              <w:rPr>
                <w:rFonts w:eastAsiaTheme="minorEastAsia"/>
                <w:i/>
                <w:iCs/>
                <w:color w:val="FF0000"/>
                <w:lang w:eastAsia="zh-CN"/>
              </w:rPr>
              <w:t xml:space="preserve">In the scenario here, the </w:t>
            </w:r>
            <w:r w:rsidRPr="00525D6E">
              <w:rPr>
                <w:rFonts w:eastAsiaTheme="minorEastAsia"/>
                <w:i/>
                <w:iCs/>
                <w:color w:val="FF0000"/>
                <w:highlight w:val="yellow"/>
                <w:lang w:eastAsia="zh-CN"/>
              </w:rPr>
              <w:t xml:space="preserve">RLF report will be forwarded to the controller </w:t>
            </w:r>
            <w:proofErr w:type="spellStart"/>
            <w:r w:rsidRPr="00525D6E">
              <w:rPr>
                <w:rFonts w:eastAsiaTheme="minorEastAsia"/>
                <w:i/>
                <w:iCs/>
                <w:color w:val="FF0000"/>
                <w:highlight w:val="yellow"/>
                <w:lang w:eastAsia="zh-CN"/>
              </w:rPr>
              <w:t>gNB</w:t>
            </w:r>
            <w:proofErr w:type="spellEnd"/>
            <w:r w:rsidRPr="00525D6E">
              <w:rPr>
                <w:rFonts w:eastAsiaTheme="minorEastAsia"/>
                <w:i/>
                <w:iCs/>
                <w:color w:val="FF0000"/>
                <w:highlight w:val="yellow"/>
                <w:lang w:eastAsia="zh-CN"/>
              </w:rPr>
              <w:t xml:space="preserve">-CU rather than the anchor </w:t>
            </w:r>
            <w:proofErr w:type="spellStart"/>
            <w:r w:rsidRPr="00525D6E">
              <w:rPr>
                <w:rFonts w:eastAsiaTheme="minorEastAsia"/>
                <w:i/>
                <w:iCs/>
                <w:color w:val="FF0000"/>
                <w:highlight w:val="yellow"/>
                <w:lang w:eastAsia="zh-CN"/>
              </w:rPr>
              <w:t>gNB</w:t>
            </w:r>
            <w:proofErr w:type="spellEnd"/>
            <w:r w:rsidRPr="00525D6E">
              <w:rPr>
                <w:rFonts w:eastAsiaTheme="minorEastAsia"/>
                <w:i/>
                <w:iCs/>
                <w:color w:val="FF0000"/>
                <w:highlight w:val="yellow"/>
                <w:lang w:eastAsia="zh-CN"/>
              </w:rPr>
              <w:t>-CU.</w:t>
            </w:r>
            <w:r w:rsidRPr="00AF58AF">
              <w:rPr>
                <w:rFonts w:eastAsiaTheme="minorEastAsia"/>
                <w:i/>
                <w:iCs/>
                <w:color w:val="FF0000"/>
                <w:lang w:eastAsia="zh-CN"/>
              </w:rPr>
              <w:t xml:space="preserve"> </w:t>
            </w:r>
          </w:p>
          <w:p w14:paraId="2F892EC4" w14:textId="3A122628" w:rsidR="009703B0" w:rsidRPr="00716250" w:rsidRDefault="009703B0" w:rsidP="009703B0">
            <w:pPr>
              <w:rPr>
                <w:rFonts w:eastAsiaTheme="minorEastAsia"/>
                <w:i/>
                <w:iCs/>
                <w:color w:val="000000" w:themeColor="text1"/>
                <w:lang w:eastAsia="zh-CN"/>
              </w:rPr>
            </w:pPr>
            <w:r w:rsidRPr="00716250">
              <w:rPr>
                <w:rFonts w:eastAsiaTheme="minorEastAsia"/>
                <w:i/>
                <w:iCs/>
                <w:color w:val="000000" w:themeColor="text1"/>
                <w:lang w:eastAsia="zh-CN"/>
              </w:rPr>
              <w:t xml:space="preserve">This may mislead the MRO algorithm in the controller </w:t>
            </w:r>
            <w:proofErr w:type="spellStart"/>
            <w:r w:rsidRPr="00716250">
              <w:rPr>
                <w:rFonts w:eastAsiaTheme="minorEastAsia"/>
                <w:i/>
                <w:iCs/>
                <w:color w:val="000000" w:themeColor="text1"/>
                <w:lang w:eastAsia="zh-CN"/>
              </w:rPr>
              <w:t>gNB</w:t>
            </w:r>
            <w:proofErr w:type="spellEnd"/>
            <w:r w:rsidRPr="00716250">
              <w:rPr>
                <w:rFonts w:eastAsiaTheme="minorEastAsia"/>
                <w:i/>
                <w:iCs/>
                <w:color w:val="000000" w:themeColor="text1"/>
                <w:lang w:eastAsia="zh-CN"/>
              </w:rPr>
              <w:t xml:space="preserve">-CU, because it is the anchor </w:t>
            </w:r>
            <w:proofErr w:type="spellStart"/>
            <w:r w:rsidRPr="00716250">
              <w:rPr>
                <w:rFonts w:eastAsiaTheme="minorEastAsia"/>
                <w:i/>
                <w:iCs/>
                <w:color w:val="000000" w:themeColor="text1"/>
                <w:lang w:eastAsia="zh-CN"/>
              </w:rPr>
              <w:t>gNB</w:t>
            </w:r>
            <w:proofErr w:type="spellEnd"/>
            <w:r w:rsidRPr="00716250">
              <w:rPr>
                <w:rFonts w:eastAsiaTheme="minorEastAsia"/>
                <w:i/>
                <w:iCs/>
                <w:color w:val="000000" w:themeColor="text1"/>
                <w:lang w:eastAsia="zh-CN"/>
              </w:rPr>
              <w:t xml:space="preserve">-CU </w:t>
            </w:r>
            <w:r w:rsidRPr="00716250">
              <w:rPr>
                <w:rFonts w:hint="eastAsia"/>
                <w:i/>
                <w:iCs/>
                <w:color w:val="000000" w:themeColor="text1"/>
                <w:lang w:eastAsia="ko-KR"/>
              </w:rPr>
              <w:t>who</w:t>
            </w:r>
            <w:r w:rsidRPr="00716250">
              <w:rPr>
                <w:rFonts w:eastAsiaTheme="minorEastAsia"/>
                <w:i/>
                <w:iCs/>
                <w:color w:val="000000" w:themeColor="text1"/>
                <w:lang w:eastAsia="zh-CN"/>
              </w:rPr>
              <w:t xml:space="preserve"> made the handover decision for the UE.</w:t>
            </w:r>
          </w:p>
          <w:p w14:paraId="5127AA66" w14:textId="77777777" w:rsidR="008402A8" w:rsidRPr="00A95C72" w:rsidRDefault="008402A8" w:rsidP="00757F18">
            <w:pPr>
              <w:rPr>
                <w:i/>
                <w:iCs/>
              </w:rPr>
            </w:pPr>
          </w:p>
        </w:tc>
        <w:tc>
          <w:tcPr>
            <w:tcW w:w="4824" w:type="dxa"/>
          </w:tcPr>
          <w:p w14:paraId="2B1CF1DE" w14:textId="728F5C4C" w:rsidR="00920F53" w:rsidRPr="00FD5069" w:rsidRDefault="00214B21" w:rsidP="00757F18">
            <w:pPr>
              <w:rPr>
                <w:b/>
                <w:bCs/>
              </w:rPr>
            </w:pPr>
            <w:r w:rsidRPr="006834AC">
              <w:rPr>
                <w:highlight w:val="yellow"/>
              </w:rPr>
              <w:t xml:space="preserve">This </w:t>
            </w:r>
            <w:r w:rsidR="00FD5069" w:rsidRPr="00FD5069">
              <w:rPr>
                <w:highlight w:val="yellow"/>
              </w:rPr>
              <w:t>statement</w:t>
            </w:r>
            <w:r w:rsidR="00920F53">
              <w:t xml:space="preserve"> is not true.</w:t>
            </w:r>
            <w:r w:rsidR="00A40F9B">
              <w:t xml:space="preserve"> </w:t>
            </w:r>
            <w:r w:rsidR="00A40F9B" w:rsidRPr="00FD5069">
              <w:rPr>
                <w:b/>
                <w:bCs/>
              </w:rPr>
              <w:t xml:space="preserve">Existing RLF Report forwarding mechanisms still apply (and no </w:t>
            </w:r>
            <w:r w:rsidR="00525D6E" w:rsidRPr="00FD5069">
              <w:rPr>
                <w:b/>
                <w:bCs/>
              </w:rPr>
              <w:t>difference in the way CGI is encoded as well).</w:t>
            </w:r>
          </w:p>
          <w:p w14:paraId="0D7412CA" w14:textId="6F7978A9" w:rsidR="00D71CA5" w:rsidRDefault="00525D6E" w:rsidP="00757F18">
            <w:r>
              <w:t>For example, c</w:t>
            </w:r>
            <w:r w:rsidR="00D71CA5" w:rsidRPr="00D71CA5">
              <w:t>onsi</w:t>
            </w:r>
            <w:r w:rsidR="00D71CA5">
              <w:t xml:space="preserve">der a </w:t>
            </w:r>
            <w:r w:rsidR="0026600D">
              <w:t xml:space="preserve">scenario where RLF occurred </w:t>
            </w:r>
            <w:r w:rsidR="00015992">
              <w:t xml:space="preserve">during LTM </w:t>
            </w:r>
            <w:r w:rsidR="00D234A2">
              <w:t xml:space="preserve">cell switch </w:t>
            </w:r>
            <w:r w:rsidR="00015992">
              <w:t xml:space="preserve">from cell 1 served by DU1 to cell 2 served by DU2, </w:t>
            </w:r>
            <w:r w:rsidR="00C10820">
              <w:t>and</w:t>
            </w:r>
            <w:r w:rsidR="00015992">
              <w:t xml:space="preserve"> the anchor is kept the same at CU1.</w:t>
            </w:r>
          </w:p>
          <w:p w14:paraId="4E383B9B" w14:textId="77777777" w:rsidR="00454155" w:rsidRDefault="00454155" w:rsidP="00454155">
            <w:r>
              <w:t xml:space="preserve">As in legacy, </w:t>
            </w:r>
            <w:r w:rsidR="00D234A2">
              <w:t>RLF Report will include the CGI</w:t>
            </w:r>
            <w:r>
              <w:t>:</w:t>
            </w:r>
          </w:p>
          <w:p w14:paraId="050799BB" w14:textId="214AD0C8" w:rsidR="00D234A2" w:rsidRDefault="00D234A2" w:rsidP="000D0918">
            <w:pPr>
              <w:pStyle w:val="ListParagraph"/>
              <w:numPr>
                <w:ilvl w:val="0"/>
                <w:numId w:val="7"/>
              </w:numPr>
            </w:pPr>
            <w:r>
              <w:t>CGI of source cell = Cell 1 ID + CU1 ID</w:t>
            </w:r>
          </w:p>
          <w:p w14:paraId="5C2BD123" w14:textId="0650219F" w:rsidR="00D234A2" w:rsidRPr="00D71CA5" w:rsidRDefault="00D234A2" w:rsidP="000D0918">
            <w:pPr>
              <w:pStyle w:val="ListParagraph"/>
              <w:numPr>
                <w:ilvl w:val="0"/>
                <w:numId w:val="6"/>
              </w:numPr>
            </w:pPr>
            <w:r>
              <w:t>CGI of target cell = Cell 2 ID + CU2 ID</w:t>
            </w:r>
          </w:p>
          <w:p w14:paraId="0B42355F" w14:textId="30CA9196" w:rsidR="00D71CA5" w:rsidRDefault="00D234A2" w:rsidP="00757F18">
            <w:r w:rsidRPr="00920F53">
              <w:t xml:space="preserve">RLF Report will </w:t>
            </w:r>
            <w:r w:rsidR="00920F53" w:rsidRPr="00920F53">
              <w:t xml:space="preserve">still </w:t>
            </w:r>
            <w:r w:rsidRPr="00920F53">
              <w:t xml:space="preserve">be forwarded from the retrieving node to </w:t>
            </w:r>
            <w:r w:rsidR="00FD5069">
              <w:t>UE’s last serving node as indicated by the CGI of source cell, i.e., CU1</w:t>
            </w:r>
            <w:r w:rsidR="00E02DA7">
              <w:t>.</w:t>
            </w:r>
          </w:p>
          <w:p w14:paraId="55B05458" w14:textId="77777777" w:rsidR="008402A8" w:rsidRDefault="00E02DA7" w:rsidP="000D0918">
            <w:r>
              <w:t>In summary, no impacts to MRO.</w:t>
            </w:r>
          </w:p>
          <w:p w14:paraId="79C0F287" w14:textId="784F2ADF" w:rsidR="008402A8" w:rsidRPr="006834AC" w:rsidRDefault="00353A6B" w:rsidP="000D0918">
            <w:pPr>
              <w:rPr>
                <w:b/>
              </w:rPr>
            </w:pPr>
            <w:bookmarkStart w:id="23" w:name="_Hlk174536815"/>
            <w:r>
              <w:rPr>
                <w:b/>
                <w:bCs/>
              </w:rPr>
              <w:t>Observation</w:t>
            </w:r>
            <w:r w:rsidR="0073559F">
              <w:rPr>
                <w:b/>
                <w:bCs/>
              </w:rPr>
              <w:t xml:space="preserve"> 2</w:t>
            </w:r>
            <w:r w:rsidR="000758A0">
              <w:rPr>
                <w:b/>
                <w:bCs/>
              </w:rPr>
              <w:t>4</w:t>
            </w:r>
            <w:r>
              <w:rPr>
                <w:b/>
                <w:bCs/>
              </w:rPr>
              <w:t xml:space="preserve">: </w:t>
            </w:r>
            <w:r w:rsidR="00B613EC">
              <w:rPr>
                <w:b/>
                <w:bCs/>
              </w:rPr>
              <w:t>No impact to MRO during inter-</w:t>
            </w:r>
            <w:proofErr w:type="spellStart"/>
            <w:r w:rsidR="00B613EC">
              <w:rPr>
                <w:b/>
                <w:bCs/>
              </w:rPr>
              <w:t>gNB</w:t>
            </w:r>
            <w:proofErr w:type="spellEnd"/>
            <w:r w:rsidR="00B613EC">
              <w:rPr>
                <w:b/>
                <w:bCs/>
              </w:rPr>
              <w:t xml:space="preserve"> LTM with fixed PDCP anchor. </w:t>
            </w:r>
            <w:r w:rsidR="00C92657">
              <w:rPr>
                <w:b/>
                <w:bCs/>
              </w:rPr>
              <w:t>RLF report</w:t>
            </w:r>
            <w:r w:rsidR="00B613EC">
              <w:rPr>
                <w:b/>
                <w:bCs/>
              </w:rPr>
              <w:t xml:space="preserve">s are </w:t>
            </w:r>
            <w:r w:rsidR="00BC271D">
              <w:rPr>
                <w:b/>
                <w:bCs/>
              </w:rPr>
              <w:t xml:space="preserve">always </w:t>
            </w:r>
            <w:r w:rsidR="00B613EC">
              <w:rPr>
                <w:b/>
                <w:bCs/>
              </w:rPr>
              <w:t xml:space="preserve">forwarded to the </w:t>
            </w:r>
            <w:r w:rsidR="00AE489F">
              <w:rPr>
                <w:b/>
                <w:bCs/>
              </w:rPr>
              <w:t xml:space="preserve">right </w:t>
            </w:r>
            <w:proofErr w:type="spellStart"/>
            <w:r w:rsidR="00AE489F">
              <w:rPr>
                <w:b/>
                <w:bCs/>
              </w:rPr>
              <w:t>gNB</w:t>
            </w:r>
            <w:proofErr w:type="spellEnd"/>
            <w:r w:rsidR="00AE489F">
              <w:rPr>
                <w:b/>
                <w:bCs/>
              </w:rPr>
              <w:t>-CU based on the CGI of the source cell.</w:t>
            </w:r>
            <w:bookmarkEnd w:id="23"/>
          </w:p>
        </w:tc>
      </w:tr>
    </w:tbl>
    <w:p w14:paraId="28C72773" w14:textId="77777777" w:rsidR="008402A8" w:rsidRPr="00A96AF5" w:rsidRDefault="008402A8" w:rsidP="00757F18"/>
    <w:p w14:paraId="4F704CF4" w14:textId="5ED16E65" w:rsidR="00757F18" w:rsidRDefault="00757F18" w:rsidP="00757F18">
      <w:pPr>
        <w:pStyle w:val="Heading1"/>
      </w:pPr>
      <w:r>
        <w:t xml:space="preserve">7 </w:t>
      </w:r>
      <w:bookmarkStart w:id="24" w:name="_Hlk174536832"/>
      <w:r w:rsidR="00E32D7D">
        <w:t>Impact on OAM NRM</w:t>
      </w:r>
      <w:bookmarkEnd w:id="24"/>
    </w:p>
    <w:p w14:paraId="45482CD6" w14:textId="7C129D79" w:rsidR="003C6CF2" w:rsidRDefault="003C6CF2" w:rsidP="003C6CF2">
      <w:r>
        <w:t xml:space="preserve">The observation in </w:t>
      </w:r>
      <w:r w:rsidR="00B92BC4">
        <w:t xml:space="preserve">[7] </w:t>
      </w:r>
      <w:r>
        <w:t>on this issue is:</w:t>
      </w:r>
    </w:p>
    <w:p w14:paraId="4C349629" w14:textId="163CDCDD" w:rsidR="00A425F9" w:rsidRPr="00A96AF5" w:rsidRDefault="003C6CF2" w:rsidP="00C7218C">
      <w:pPr>
        <w:pBdr>
          <w:top w:val="single" w:sz="4" w:space="1" w:color="auto"/>
          <w:left w:val="single" w:sz="4" w:space="4" w:color="auto"/>
          <w:bottom w:val="single" w:sz="4" w:space="1" w:color="auto"/>
          <w:right w:val="single" w:sz="4" w:space="4" w:color="auto"/>
        </w:pBdr>
      </w:pPr>
      <w:r>
        <w:lastRenderedPageBreak/>
        <w:t>“</w:t>
      </w:r>
      <w:r w:rsidR="001D6DEC">
        <w:t xml:space="preserve">Observation 6:  SA5 needs to be involved to evaluate the impact on the current NRM of the </w:t>
      </w:r>
      <w:proofErr w:type="spellStart"/>
      <w:r w:rsidR="001D6DEC">
        <w:t>gNB</w:t>
      </w:r>
      <w:proofErr w:type="spellEnd"/>
      <w:r w:rsidR="001D6DEC">
        <w:t xml:space="preserve"> for the PDCP anchor based solution, for example, managing the Cell Relations of a cell by a </w:t>
      </w:r>
      <w:proofErr w:type="spellStart"/>
      <w:r w:rsidR="001D6DEC">
        <w:t>gNB</w:t>
      </w:r>
      <w:proofErr w:type="spellEnd"/>
      <w:r w:rsidR="001D6DEC">
        <w:t>-CU not controlling the cell.”</w:t>
      </w:r>
    </w:p>
    <w:p w14:paraId="7B5061D9" w14:textId="3F19A93A" w:rsidR="00903E24" w:rsidRDefault="00D354B1" w:rsidP="00757F18">
      <w:r>
        <w:t xml:space="preserve">Specifically, the following is </w:t>
      </w:r>
      <w:r w:rsidR="006D0B46">
        <w:t>mentioned</w:t>
      </w:r>
      <w:r>
        <w:t xml:space="preserve"> in </w:t>
      </w:r>
      <w:r w:rsidR="00F104AC">
        <w:t>[7]</w:t>
      </w:r>
    </w:p>
    <w:p w14:paraId="387997EA" w14:textId="0C7476C0" w:rsidR="00903E24" w:rsidRDefault="00D354B1" w:rsidP="00EA2F6E">
      <w:pPr>
        <w:pBdr>
          <w:top w:val="single" w:sz="4" w:space="1" w:color="auto"/>
          <w:left w:val="single" w:sz="4" w:space="4" w:color="auto"/>
          <w:bottom w:val="single" w:sz="4" w:space="1" w:color="auto"/>
          <w:right w:val="single" w:sz="4" w:space="4" w:color="auto"/>
        </w:pBdr>
      </w:pPr>
      <w:r w:rsidRPr="00D354B1">
        <w:t xml:space="preserve">The IOC of </w:t>
      </w:r>
      <w:proofErr w:type="spellStart"/>
      <w:r w:rsidRPr="00D354B1">
        <w:t>NRCellRelation</w:t>
      </w:r>
      <w:proofErr w:type="spellEnd"/>
      <w:r w:rsidRPr="00D354B1">
        <w:t xml:space="preserve"> represents a neighbour cell relation from a source cell to a target cell. And the source cell can be a </w:t>
      </w:r>
      <w:proofErr w:type="spellStart"/>
      <w:r w:rsidRPr="00D354B1">
        <w:t>NRCellCU</w:t>
      </w:r>
      <w:proofErr w:type="spellEnd"/>
      <w:r w:rsidRPr="00D354B1">
        <w:t xml:space="preserve"> instance.  </w:t>
      </w:r>
    </w:p>
    <w:p w14:paraId="0E122DFF" w14:textId="65779AC6" w:rsidR="00EE21F8" w:rsidRDefault="00EE21F8" w:rsidP="006834AC">
      <w:pPr>
        <w:pBdr>
          <w:top w:val="single" w:sz="4" w:space="1" w:color="auto"/>
          <w:left w:val="single" w:sz="4" w:space="4" w:color="auto"/>
          <w:bottom w:val="single" w:sz="4" w:space="1" w:color="auto"/>
          <w:right w:val="single" w:sz="4" w:space="4" w:color="auto"/>
        </w:pBdr>
      </w:pPr>
      <w:r>
        <w:t xml:space="preserve">Based on above interpretation, we may conclude that one </w:t>
      </w:r>
      <w:proofErr w:type="spellStart"/>
      <w:r>
        <w:t>gNB</w:t>
      </w:r>
      <w:proofErr w:type="spellEnd"/>
      <w:r>
        <w:t xml:space="preserve">-CU-CP can only manage the neighbour cell relations of which the source cell is under the control of it.  </w:t>
      </w:r>
    </w:p>
    <w:p w14:paraId="1A3CCFB8" w14:textId="142C93D5" w:rsidR="00EE21F8" w:rsidRPr="00A96AF5" w:rsidRDefault="00EE21F8" w:rsidP="006834AC">
      <w:pPr>
        <w:pBdr>
          <w:top w:val="single" w:sz="4" w:space="1" w:color="auto"/>
          <w:left w:val="single" w:sz="4" w:space="4" w:color="auto"/>
          <w:bottom w:val="single" w:sz="4" w:space="1" w:color="auto"/>
          <w:right w:val="single" w:sz="4" w:space="4" w:color="auto"/>
        </w:pBdr>
      </w:pPr>
      <w:r>
        <w:t xml:space="preserve">While the </w:t>
      </w:r>
      <w:r w:rsidRPr="006834AC">
        <w:rPr>
          <w:i/>
          <w:color w:val="FF0000"/>
        </w:rPr>
        <w:t xml:space="preserve">PDCP anchor based solution may need one </w:t>
      </w:r>
      <w:proofErr w:type="spellStart"/>
      <w:r w:rsidRPr="006834AC">
        <w:rPr>
          <w:i/>
          <w:color w:val="FF0000"/>
        </w:rPr>
        <w:t>gNB</w:t>
      </w:r>
      <w:proofErr w:type="spellEnd"/>
      <w:r w:rsidRPr="006834AC">
        <w:rPr>
          <w:i/>
          <w:color w:val="FF0000"/>
        </w:rPr>
        <w:t xml:space="preserve">-CU-CP to manage and maintain the cell relationship for </w:t>
      </w:r>
      <w:r w:rsidRPr="006834AC">
        <w:rPr>
          <w:i/>
          <w:color w:val="FF0000"/>
          <w:highlight w:val="yellow"/>
        </w:rPr>
        <w:t xml:space="preserve">cells that are not controlled by the </w:t>
      </w:r>
      <w:proofErr w:type="spellStart"/>
      <w:r w:rsidRPr="006834AC">
        <w:rPr>
          <w:i/>
          <w:color w:val="FF0000"/>
          <w:highlight w:val="yellow"/>
        </w:rPr>
        <w:t>gNB</w:t>
      </w:r>
      <w:proofErr w:type="spellEnd"/>
      <w:r w:rsidRPr="006834AC">
        <w:rPr>
          <w:i/>
          <w:color w:val="FF0000"/>
          <w:highlight w:val="yellow"/>
        </w:rPr>
        <w:t>-CU-CP</w:t>
      </w:r>
      <w:r w:rsidRPr="006834AC">
        <w:rPr>
          <w:i/>
          <w:color w:val="FF0000"/>
        </w:rPr>
        <w:t xml:space="preserve"> which seems contradicting to the current NRM in SA5 specification</w:t>
      </w:r>
      <w:r>
        <w:t xml:space="preserve">.  </w:t>
      </w:r>
    </w:p>
    <w:p w14:paraId="0D55A667" w14:textId="2C34B7A8" w:rsidR="00903E24" w:rsidRDefault="001B2BE4" w:rsidP="00903E24">
      <w:r>
        <w:t xml:space="preserve">The </w:t>
      </w:r>
      <w:r w:rsidRPr="006834AC">
        <w:rPr>
          <w:color w:val="FF0000"/>
        </w:rPr>
        <w:t xml:space="preserve">above </w:t>
      </w:r>
      <w:r>
        <w:t xml:space="preserve">statement is not true. </w:t>
      </w:r>
      <w:r w:rsidR="00903E24">
        <w:t xml:space="preserve">As in legacy, </w:t>
      </w:r>
      <w:r w:rsidR="00903E24" w:rsidRPr="006834AC">
        <w:rPr>
          <w:b/>
          <w:u w:val="single"/>
        </w:rPr>
        <w:t xml:space="preserve">every CU is </w:t>
      </w:r>
      <w:r w:rsidR="00903E24" w:rsidRPr="006834AC">
        <w:rPr>
          <w:b/>
        </w:rPr>
        <w:t>responsible for managing its own cell relations</w:t>
      </w:r>
      <w:r w:rsidR="00903E24">
        <w:t xml:space="preserve">, even with the PDCP/RRC anchor based solution. There is no need for anchor CU to manage the </w:t>
      </w:r>
      <w:r w:rsidR="00283A1A">
        <w:t xml:space="preserve">neighbour </w:t>
      </w:r>
      <w:r w:rsidR="00903E24">
        <w:t xml:space="preserve">cell relations of the </w:t>
      </w:r>
      <w:r w:rsidR="00283A1A">
        <w:t xml:space="preserve">cells </w:t>
      </w:r>
      <w:r w:rsidR="00903E24">
        <w:t>controll</w:t>
      </w:r>
      <w:r w:rsidR="00283A1A">
        <w:t>ed</w:t>
      </w:r>
      <w:r w:rsidR="002D561D">
        <w:t xml:space="preserve"> by non-anchor</w:t>
      </w:r>
      <w:r w:rsidR="00903E24">
        <w:t xml:space="preserve"> CU.</w:t>
      </w:r>
    </w:p>
    <w:p w14:paraId="34D8DE43" w14:textId="3E129E80" w:rsidR="00F13A9B" w:rsidRDefault="005569B4" w:rsidP="00903E24">
      <w:r>
        <w:t>Also,</w:t>
      </w:r>
      <w:r w:rsidR="00F13A9B">
        <w:t xml:space="preserve"> over </w:t>
      </w:r>
      <w:proofErr w:type="spellStart"/>
      <w:r w:rsidR="00F13A9B">
        <w:t>Xn</w:t>
      </w:r>
      <w:proofErr w:type="spellEnd"/>
      <w:r w:rsidR="00F13A9B">
        <w:t xml:space="preserve">, </w:t>
      </w:r>
      <w:r w:rsidR="0010706D">
        <w:t xml:space="preserve">NG-RAN1 </w:t>
      </w:r>
      <w:r w:rsidR="004929FA">
        <w:t>can already</w:t>
      </w:r>
      <w:r w:rsidR="00DB4F3A">
        <w:t xml:space="preserve"> exchange </w:t>
      </w:r>
      <w:r w:rsidR="00CE43B7">
        <w:t xml:space="preserve">the </w:t>
      </w:r>
      <w:r w:rsidR="00DB4F3A">
        <w:t>served cell</w:t>
      </w:r>
      <w:r w:rsidR="0007010A">
        <w:t xml:space="preserve"> information</w:t>
      </w:r>
      <w:r w:rsidR="00DB4F3A">
        <w:t xml:space="preserve"> and </w:t>
      </w:r>
      <w:r w:rsidR="0010706D">
        <w:t>neighbour</w:t>
      </w:r>
      <w:r w:rsidR="00DB4F3A">
        <w:t xml:space="preserve"> cell</w:t>
      </w:r>
      <w:r w:rsidR="0007010A">
        <w:t xml:space="preserve"> information</w:t>
      </w:r>
      <w:r w:rsidR="00DB4F3A">
        <w:t xml:space="preserve"> </w:t>
      </w:r>
      <w:r w:rsidR="0010706D">
        <w:t>to NG-RAN2</w:t>
      </w:r>
      <w:r w:rsidR="005325F2">
        <w:t xml:space="preserve"> over </w:t>
      </w:r>
      <w:proofErr w:type="spellStart"/>
      <w:r w:rsidR="005325F2">
        <w:t>Xn</w:t>
      </w:r>
      <w:proofErr w:type="spellEnd"/>
      <w:r w:rsidR="005325F2">
        <w:t xml:space="preserve"> Setup and NG-RAN Config Update procedure</w:t>
      </w:r>
      <w:r w:rsidR="00055255">
        <w:t>s</w:t>
      </w:r>
      <w:r w:rsidR="004929FA">
        <w:t xml:space="preserve">, that </w:t>
      </w:r>
      <w:r w:rsidR="00ED6A29">
        <w:t xml:space="preserve">can be used </w:t>
      </w:r>
      <w:r>
        <w:t xml:space="preserve">by NG-RAN2 </w:t>
      </w:r>
      <w:r w:rsidR="00ED6A29">
        <w:t>fo</w:t>
      </w:r>
      <w:r w:rsidR="00DD165C">
        <w:t xml:space="preserve">r several purposes </w:t>
      </w:r>
      <w:r>
        <w:t xml:space="preserve">e.g., operating its served cells </w:t>
      </w:r>
      <w:r w:rsidR="000C33FD">
        <w:t>and/</w:t>
      </w:r>
      <w:r>
        <w:t xml:space="preserve">or for knowing the </w:t>
      </w:r>
      <w:proofErr w:type="spellStart"/>
      <w:r>
        <w:t>neighbors</w:t>
      </w:r>
      <w:proofErr w:type="spellEnd"/>
      <w:r>
        <w:t xml:space="preserve"> </w:t>
      </w:r>
      <w:r w:rsidR="000C33FD">
        <w:t>of NG</w:t>
      </w:r>
      <w:r>
        <w:t xml:space="preserve">-RAN1. Therefore, no impact is foreseen with the PDCP/RRC anchor based solution and existing information over </w:t>
      </w:r>
      <w:proofErr w:type="spellStart"/>
      <w:r>
        <w:t>Xn</w:t>
      </w:r>
      <w:proofErr w:type="spellEnd"/>
      <w:r>
        <w:t xml:space="preserve"> can be reused for cell relations.</w:t>
      </w:r>
      <w:r w:rsidR="002D377D">
        <w:t xml:space="preserve"> </w:t>
      </w:r>
    </w:p>
    <w:p w14:paraId="6AEE9D22" w14:textId="1AC7A248" w:rsidR="00D41C81" w:rsidRPr="00BE4023" w:rsidRDefault="00775DAE" w:rsidP="00903E24">
      <w:pPr>
        <w:rPr>
          <w:b/>
        </w:rPr>
      </w:pPr>
      <w:bookmarkStart w:id="25" w:name="_Hlk174536876"/>
      <w:r w:rsidRPr="006834AC">
        <w:rPr>
          <w:b/>
        </w:rPr>
        <w:t>Observation</w:t>
      </w:r>
      <w:r w:rsidR="0073559F">
        <w:rPr>
          <w:b/>
          <w:bCs/>
        </w:rPr>
        <w:t xml:space="preserve"> 2</w:t>
      </w:r>
      <w:r w:rsidR="000758A0">
        <w:rPr>
          <w:b/>
          <w:bCs/>
        </w:rPr>
        <w:t>5</w:t>
      </w:r>
      <w:r w:rsidRPr="00BE4023">
        <w:rPr>
          <w:b/>
        </w:rPr>
        <w:t>: As in legacy, every CU is responsible for managing its own cell relations, even with the PDCP/RRC anchor based solution. There is no need for anchor CU to manage the cell relations of the controlling CU.</w:t>
      </w:r>
    </w:p>
    <w:p w14:paraId="19D3F648" w14:textId="3987B183" w:rsidR="00191C85" w:rsidRPr="00BE4023" w:rsidRDefault="00191C85" w:rsidP="00903E24">
      <w:pPr>
        <w:rPr>
          <w:b/>
        </w:rPr>
      </w:pPr>
      <w:r w:rsidRPr="00BE4023">
        <w:rPr>
          <w:b/>
        </w:rPr>
        <w:t>Observation</w:t>
      </w:r>
      <w:r w:rsidR="0073559F" w:rsidRPr="00BE4023">
        <w:rPr>
          <w:b/>
          <w:bCs/>
        </w:rPr>
        <w:t xml:space="preserve"> 2</w:t>
      </w:r>
      <w:r w:rsidR="000758A0">
        <w:rPr>
          <w:b/>
          <w:bCs/>
        </w:rPr>
        <w:t>6</w:t>
      </w:r>
      <w:r w:rsidRPr="00BE4023">
        <w:rPr>
          <w:b/>
        </w:rPr>
        <w:t xml:space="preserve">: </w:t>
      </w:r>
      <w:r w:rsidR="005569B4" w:rsidRPr="00BE4023">
        <w:rPr>
          <w:b/>
        </w:rPr>
        <w:t xml:space="preserve">Neighbour cell information is already exchanged over </w:t>
      </w:r>
      <w:proofErr w:type="spellStart"/>
      <w:r w:rsidR="005569B4" w:rsidRPr="00BE4023">
        <w:rPr>
          <w:b/>
        </w:rPr>
        <w:t>Xn</w:t>
      </w:r>
      <w:proofErr w:type="spellEnd"/>
      <w:r w:rsidR="005569B4" w:rsidRPr="00BE4023">
        <w:rPr>
          <w:b/>
        </w:rPr>
        <w:t xml:space="preserve"> and can </w:t>
      </w:r>
      <w:r w:rsidR="00630717" w:rsidRPr="00BE4023">
        <w:rPr>
          <w:b/>
        </w:rPr>
        <w:t xml:space="preserve">be reused by the anchor CU to know the </w:t>
      </w:r>
      <w:r w:rsidR="00616C61" w:rsidRPr="00BE4023">
        <w:rPr>
          <w:b/>
        </w:rPr>
        <w:t>neighbours</w:t>
      </w:r>
      <w:r w:rsidR="00630717" w:rsidRPr="00BE4023">
        <w:rPr>
          <w:b/>
        </w:rPr>
        <w:t xml:space="preserve"> of controlling CU. No new impact is foreseen with the PDCP/RRC anchor based solution for maintaining/knowing cell relations.</w:t>
      </w:r>
    </w:p>
    <w:p w14:paraId="74C51486" w14:textId="2EE1C6F7" w:rsidR="008B7E16" w:rsidRPr="00A96AF5" w:rsidRDefault="2E4E96EB" w:rsidP="55718A34">
      <w:pPr>
        <w:rPr>
          <w:rFonts w:eastAsia="Times New Roman"/>
          <w:b/>
          <w:bCs/>
        </w:rPr>
      </w:pPr>
      <w:r w:rsidRPr="00BE4023" w:rsidDel="006B680C">
        <w:rPr>
          <w:b/>
        </w:rPr>
        <w:t>Observation</w:t>
      </w:r>
      <w:r w:rsidR="0073559F" w:rsidRPr="00BE4023">
        <w:rPr>
          <w:b/>
          <w:bCs/>
        </w:rPr>
        <w:t xml:space="preserve"> 2</w:t>
      </w:r>
      <w:r w:rsidR="000758A0">
        <w:rPr>
          <w:b/>
          <w:bCs/>
        </w:rPr>
        <w:t>7</w:t>
      </w:r>
      <w:r w:rsidR="00775DAE" w:rsidRPr="00BE4023">
        <w:rPr>
          <w:b/>
          <w:bCs/>
        </w:rPr>
        <w:t>:</w:t>
      </w:r>
      <w:r w:rsidR="3044DD4B" w:rsidRPr="00BE4023">
        <w:rPr>
          <w:b/>
          <w:bCs/>
        </w:rPr>
        <w:t xml:space="preserve"> </w:t>
      </w:r>
      <w:r w:rsidR="0061429B" w:rsidRPr="00BE4023">
        <w:rPr>
          <w:b/>
          <w:bCs/>
        </w:rPr>
        <w:t>T</w:t>
      </w:r>
      <w:r w:rsidR="3044DD4B" w:rsidRPr="00BE4023">
        <w:rPr>
          <w:b/>
          <w:bCs/>
        </w:rPr>
        <w:t>here</w:t>
      </w:r>
      <w:r w:rsidR="3044DD4B" w:rsidRPr="00BE4023">
        <w:rPr>
          <w:b/>
        </w:rPr>
        <w:t xml:space="preserve"> is no impact to NRM of the </w:t>
      </w:r>
      <w:proofErr w:type="spellStart"/>
      <w:r w:rsidR="3044DD4B" w:rsidRPr="00BE4023">
        <w:rPr>
          <w:b/>
        </w:rPr>
        <w:t>gNB</w:t>
      </w:r>
      <w:proofErr w:type="spellEnd"/>
      <w:r w:rsidR="3044DD4B" w:rsidRPr="00BE4023">
        <w:rPr>
          <w:b/>
        </w:rPr>
        <w:t xml:space="preserve"> </w:t>
      </w:r>
      <w:r w:rsidR="00B95AFA" w:rsidRPr="00BE4023">
        <w:rPr>
          <w:b/>
        </w:rPr>
        <w:t>(</w:t>
      </w:r>
      <w:r w:rsidR="3044DD4B" w:rsidRPr="00BE4023">
        <w:rPr>
          <w:b/>
        </w:rPr>
        <w:t xml:space="preserve">and </w:t>
      </w:r>
      <w:r w:rsidR="21ABF3CC" w:rsidRPr="00BE4023">
        <w:rPr>
          <w:b/>
        </w:rPr>
        <w:t>SA5 need not be involved</w:t>
      </w:r>
      <w:r w:rsidR="00B95AFA" w:rsidRPr="00BE4023">
        <w:rPr>
          <w:b/>
        </w:rPr>
        <w:t xml:space="preserve">) for the PDCP/RRC based </w:t>
      </w:r>
      <w:r w:rsidR="00775DAE" w:rsidRPr="00BE4023">
        <w:rPr>
          <w:b/>
        </w:rPr>
        <w:t>anchor-based</w:t>
      </w:r>
      <w:r w:rsidR="00B95AFA" w:rsidRPr="00BE4023">
        <w:rPr>
          <w:b/>
        </w:rPr>
        <w:t xml:space="preserve"> solution, for example, for managing the Cell Relations</w:t>
      </w:r>
      <w:r w:rsidR="00B706C4" w:rsidRPr="00BE4023">
        <w:rPr>
          <w:b/>
          <w:bCs/>
        </w:rPr>
        <w:t>.</w:t>
      </w:r>
      <w:bookmarkEnd w:id="25"/>
    </w:p>
    <w:p w14:paraId="2B5338F5" w14:textId="6B6EE38D" w:rsidR="003F2320" w:rsidRDefault="00392A40" w:rsidP="003F2320">
      <w:pPr>
        <w:pStyle w:val="Heading1"/>
      </w:pPr>
      <w:r>
        <w:t>8</w:t>
      </w:r>
      <w:r w:rsidR="00256C20">
        <w:t xml:space="preserve"> </w:t>
      </w:r>
      <w:bookmarkStart w:id="26" w:name="_Hlk174536912"/>
      <w:r>
        <w:t>Impact on functions in the core network</w:t>
      </w:r>
      <w:bookmarkEnd w:id="26"/>
    </w:p>
    <w:p w14:paraId="75C48A3F" w14:textId="05FCB92C" w:rsidR="001D6DEC" w:rsidRDefault="001D6DEC" w:rsidP="001D6DEC">
      <w:r>
        <w:t xml:space="preserve"> </w:t>
      </w:r>
      <w:r w:rsidR="00316366">
        <w:t>[7]</w:t>
      </w:r>
      <w:r>
        <w:t xml:space="preserve"> </w:t>
      </w:r>
      <w:r w:rsidR="0055679C">
        <w:t>makes the following observation</w:t>
      </w:r>
      <w:r>
        <w:t>:</w:t>
      </w:r>
    </w:p>
    <w:p w14:paraId="687AA078" w14:textId="77777777" w:rsidR="001D6DEC" w:rsidRDefault="001D6DEC" w:rsidP="004B3D31">
      <w:pPr>
        <w:pBdr>
          <w:top w:val="single" w:sz="4" w:space="1" w:color="auto"/>
          <w:left w:val="single" w:sz="4" w:space="4" w:color="auto"/>
          <w:bottom w:val="single" w:sz="4" w:space="1" w:color="auto"/>
          <w:right w:val="single" w:sz="4" w:space="4" w:color="auto"/>
        </w:pBdr>
      </w:pPr>
      <w:r>
        <w:t>“</w:t>
      </w:r>
      <w:r w:rsidR="00D04B51" w:rsidRPr="00D04B51">
        <w:t xml:space="preserve">Observation 7:  Evaluation should be done in SA2, CT1 and CT4 to prove if any impact on core network functions when the AMF receives a NR CGI in the ULI which does not belong to the reporting </w:t>
      </w:r>
      <w:proofErr w:type="spellStart"/>
      <w:r w:rsidR="00D04B51" w:rsidRPr="00D04B51">
        <w:t>gNB</w:t>
      </w:r>
      <w:proofErr w:type="spellEnd"/>
      <w:r w:rsidR="00D04B51" w:rsidRPr="00D04B51">
        <w:t>.</w:t>
      </w:r>
      <w:r w:rsidR="00D04B51">
        <w:t>”</w:t>
      </w:r>
    </w:p>
    <w:p w14:paraId="56DEC62A" w14:textId="45640E0B" w:rsidR="004C733B" w:rsidRDefault="009852CA" w:rsidP="001D6DEC">
      <w:r>
        <w:t>There</w:t>
      </w:r>
      <w:r w:rsidR="008043BD">
        <w:t xml:space="preserve"> are several </w:t>
      </w:r>
      <w:r>
        <w:t>precedents</w:t>
      </w:r>
      <w:r w:rsidR="008043BD">
        <w:t xml:space="preserve"> </w:t>
      </w:r>
      <w:r w:rsidR="00A05E4F">
        <w:t xml:space="preserve">where a </w:t>
      </w:r>
      <w:proofErr w:type="spellStart"/>
      <w:r w:rsidR="00A05E4F">
        <w:t>gNB</w:t>
      </w:r>
      <w:proofErr w:type="spellEnd"/>
      <w:r w:rsidR="00A05E4F">
        <w:t xml:space="preserve"> reports ULI of </w:t>
      </w:r>
      <w:r w:rsidR="005D1760">
        <w:t xml:space="preserve">a cell </w:t>
      </w:r>
      <w:r w:rsidR="00233519">
        <w:t xml:space="preserve">not served by that </w:t>
      </w:r>
      <w:proofErr w:type="spellStart"/>
      <w:r w:rsidR="00233519">
        <w:t>gNB</w:t>
      </w:r>
      <w:proofErr w:type="spellEnd"/>
      <w:r w:rsidR="00233519">
        <w:t xml:space="preserve">. </w:t>
      </w:r>
      <w:r w:rsidR="00F9559F">
        <w:t>One example is DC</w:t>
      </w:r>
      <w:r w:rsidR="00086332">
        <w:t xml:space="preserve"> </w:t>
      </w:r>
      <w:r w:rsidR="00F9559F">
        <w:t xml:space="preserve">in which the </w:t>
      </w:r>
      <w:r w:rsidR="00086332">
        <w:t xml:space="preserve">MN reports ULI associated with the </w:t>
      </w:r>
      <w:proofErr w:type="spellStart"/>
      <w:r w:rsidR="00086332">
        <w:t>PSCell</w:t>
      </w:r>
      <w:proofErr w:type="spellEnd"/>
      <w:r w:rsidR="00086332">
        <w:t xml:space="preserve"> of the SN. Another example is </w:t>
      </w:r>
      <w:proofErr w:type="spellStart"/>
      <w:r w:rsidR="00F6470B">
        <w:t>mIAB</w:t>
      </w:r>
      <w:proofErr w:type="spellEnd"/>
      <w:r w:rsidR="00F6470B">
        <w:t xml:space="preserve"> in which </w:t>
      </w:r>
      <w:r w:rsidR="0061441D">
        <w:t xml:space="preserve">the F1-terminating donor reports ULI of the </w:t>
      </w:r>
      <w:proofErr w:type="spellStart"/>
      <w:r w:rsidR="0061441D">
        <w:t>mIAB</w:t>
      </w:r>
      <w:proofErr w:type="spellEnd"/>
      <w:r w:rsidR="0061441D">
        <w:t>-MT served by a separate RRC-terminating donor.</w:t>
      </w:r>
      <w:r w:rsidR="00FC48CA">
        <w:t xml:space="preserve"> </w:t>
      </w:r>
      <w:r w:rsidR="00095B5A">
        <w:t>In a similar manner, the PDCP</w:t>
      </w:r>
      <w:r w:rsidR="00447A85">
        <w:t>/RRC</w:t>
      </w:r>
      <w:r w:rsidR="00095B5A">
        <w:t xml:space="preserve"> anchor </w:t>
      </w:r>
      <w:r w:rsidR="00447A85">
        <w:t xml:space="preserve">can </w:t>
      </w:r>
      <w:r w:rsidR="00095B5A">
        <w:t>report</w:t>
      </w:r>
      <w:r w:rsidR="00447A85">
        <w:t xml:space="preserve"> the</w:t>
      </w:r>
      <w:r w:rsidR="00095B5A">
        <w:t xml:space="preserve"> ULI </w:t>
      </w:r>
      <w:r w:rsidR="000D6329">
        <w:t xml:space="preserve">of the cell served by the </w:t>
      </w:r>
      <w:r w:rsidR="004C733B">
        <w:t xml:space="preserve">non-anchor </w:t>
      </w:r>
      <w:proofErr w:type="spellStart"/>
      <w:r w:rsidR="004C733B">
        <w:t>gNB</w:t>
      </w:r>
      <w:proofErr w:type="spellEnd"/>
      <w:r w:rsidR="004C733B">
        <w:t>.</w:t>
      </w:r>
    </w:p>
    <w:p w14:paraId="7E01E391" w14:textId="17F41A95" w:rsidR="00340B5C" w:rsidRPr="00F821B4" w:rsidRDefault="004341F4" w:rsidP="00F821B4">
      <w:bookmarkStart w:id="27" w:name="_Hlk174536938"/>
      <w:r>
        <w:rPr>
          <w:b/>
          <w:bCs/>
        </w:rPr>
        <w:t>Observation</w:t>
      </w:r>
      <w:r w:rsidR="0073559F">
        <w:rPr>
          <w:b/>
          <w:bCs/>
        </w:rPr>
        <w:t xml:space="preserve"> 2</w:t>
      </w:r>
      <w:r w:rsidR="000758A0">
        <w:rPr>
          <w:b/>
          <w:bCs/>
        </w:rPr>
        <w:t>8</w:t>
      </w:r>
      <w:r>
        <w:rPr>
          <w:b/>
          <w:bCs/>
        </w:rPr>
        <w:t xml:space="preserve">: </w:t>
      </w:r>
      <w:r w:rsidR="007E66FA">
        <w:rPr>
          <w:b/>
          <w:bCs/>
        </w:rPr>
        <w:t xml:space="preserve">NR-DC and </w:t>
      </w:r>
      <w:proofErr w:type="spellStart"/>
      <w:r w:rsidR="007E66FA">
        <w:rPr>
          <w:b/>
          <w:bCs/>
        </w:rPr>
        <w:t>mIAB</w:t>
      </w:r>
      <w:proofErr w:type="spellEnd"/>
      <w:r w:rsidR="007E66FA">
        <w:rPr>
          <w:b/>
          <w:bCs/>
        </w:rPr>
        <w:t xml:space="preserve"> </w:t>
      </w:r>
      <w:r w:rsidR="00C355FA">
        <w:rPr>
          <w:b/>
          <w:bCs/>
        </w:rPr>
        <w:t>set</w:t>
      </w:r>
      <w:r w:rsidR="007E66FA">
        <w:rPr>
          <w:b/>
          <w:bCs/>
        </w:rPr>
        <w:t xml:space="preserve"> precedents for </w:t>
      </w:r>
      <w:r w:rsidR="00E218B5">
        <w:rPr>
          <w:b/>
          <w:bCs/>
        </w:rPr>
        <w:t xml:space="preserve">reporting ULI by one </w:t>
      </w:r>
      <w:proofErr w:type="spellStart"/>
      <w:r w:rsidR="00E218B5">
        <w:rPr>
          <w:b/>
          <w:bCs/>
        </w:rPr>
        <w:t>gNB</w:t>
      </w:r>
      <w:proofErr w:type="spellEnd"/>
      <w:r w:rsidR="00E218B5">
        <w:rPr>
          <w:b/>
          <w:bCs/>
        </w:rPr>
        <w:t xml:space="preserve"> </w:t>
      </w:r>
      <w:r w:rsidR="00C355FA">
        <w:rPr>
          <w:b/>
          <w:bCs/>
        </w:rPr>
        <w:t>for</w:t>
      </w:r>
      <w:r w:rsidR="00E218B5">
        <w:rPr>
          <w:b/>
          <w:bCs/>
        </w:rPr>
        <w:t xml:space="preserve"> cells served by a different </w:t>
      </w:r>
      <w:proofErr w:type="spellStart"/>
      <w:r w:rsidR="00E218B5">
        <w:rPr>
          <w:b/>
          <w:bCs/>
        </w:rPr>
        <w:t>gNB</w:t>
      </w:r>
      <w:proofErr w:type="spellEnd"/>
      <w:r w:rsidR="00E218B5">
        <w:rPr>
          <w:b/>
          <w:bCs/>
        </w:rPr>
        <w:t xml:space="preserve">. </w:t>
      </w:r>
      <w:r w:rsidR="00DA7AAC">
        <w:rPr>
          <w:b/>
          <w:bCs/>
        </w:rPr>
        <w:t>Similarly</w:t>
      </w:r>
      <w:r w:rsidR="003D5FB9">
        <w:rPr>
          <w:b/>
          <w:bCs/>
        </w:rPr>
        <w:t>, the PDCP</w:t>
      </w:r>
      <w:r w:rsidR="00613965">
        <w:rPr>
          <w:b/>
          <w:bCs/>
        </w:rPr>
        <w:t>-terminating</w:t>
      </w:r>
      <w:r w:rsidR="003D5FB9">
        <w:rPr>
          <w:b/>
          <w:bCs/>
        </w:rPr>
        <w:t xml:space="preserve"> </w:t>
      </w:r>
      <w:proofErr w:type="spellStart"/>
      <w:r w:rsidR="00613965">
        <w:rPr>
          <w:b/>
          <w:bCs/>
        </w:rPr>
        <w:t>gNB</w:t>
      </w:r>
      <w:proofErr w:type="spellEnd"/>
      <w:r w:rsidR="003D5FB9">
        <w:rPr>
          <w:b/>
          <w:bCs/>
        </w:rPr>
        <w:t xml:space="preserve"> may report ULI of </w:t>
      </w:r>
      <w:r w:rsidR="00756257">
        <w:rPr>
          <w:b/>
          <w:bCs/>
        </w:rPr>
        <w:t xml:space="preserve">LTM </w:t>
      </w:r>
      <w:r w:rsidR="00613965">
        <w:rPr>
          <w:b/>
          <w:bCs/>
        </w:rPr>
        <w:t xml:space="preserve">cells served by the RLC-terminating </w:t>
      </w:r>
      <w:proofErr w:type="spellStart"/>
      <w:r w:rsidR="00613965">
        <w:rPr>
          <w:b/>
          <w:bCs/>
        </w:rPr>
        <w:t>gNB</w:t>
      </w:r>
      <w:proofErr w:type="spellEnd"/>
      <w:r w:rsidR="00756257">
        <w:rPr>
          <w:b/>
          <w:bCs/>
        </w:rPr>
        <w:t>.</w:t>
      </w:r>
      <w:r w:rsidR="00613965">
        <w:rPr>
          <w:b/>
          <w:bCs/>
        </w:rPr>
        <w:t xml:space="preserve"> </w:t>
      </w:r>
      <w:bookmarkEnd w:id="27"/>
    </w:p>
    <w:p w14:paraId="29841E53" w14:textId="76600CE5" w:rsidR="00340B5C" w:rsidRDefault="009000A9" w:rsidP="00340B5C">
      <w:pPr>
        <w:pStyle w:val="Heading1"/>
      </w:pPr>
      <w:r>
        <w:t>9</w:t>
      </w:r>
      <w:r w:rsidR="00340B5C">
        <w:t xml:space="preserve"> Conclusion</w:t>
      </w:r>
    </w:p>
    <w:p w14:paraId="51AD60A1" w14:textId="238F256D" w:rsidR="001D6DEC" w:rsidRDefault="00340B5C" w:rsidP="00340B5C">
      <w:pPr>
        <w:spacing w:after="160" w:line="259" w:lineRule="auto"/>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w:t>
      </w:r>
      <w:r>
        <w:rPr>
          <w:rFonts w:eastAsiaTheme="minorHAnsi"/>
          <w:lang w:val="en-US"/>
        </w:rPr>
        <w:t>s.</w:t>
      </w:r>
    </w:p>
    <w:p w14:paraId="10C8AC53" w14:textId="77777777" w:rsidR="00340B5C" w:rsidRPr="00B71446" w:rsidRDefault="00340B5C" w:rsidP="00340B5C">
      <w:pPr>
        <w:spacing w:after="160" w:line="259" w:lineRule="auto"/>
        <w:rPr>
          <w:rFonts w:eastAsiaTheme="minorHAnsi"/>
          <w:b/>
          <w:color w:val="262626" w:themeColor="text1" w:themeTint="D9"/>
          <w:kern w:val="2"/>
          <w:u w:val="single"/>
          <w:lang w:val="en-US"/>
          <w14:ligatures w14:val="standardContextual"/>
        </w:rPr>
      </w:pPr>
      <w:r w:rsidRPr="00B71446">
        <w:rPr>
          <w:rFonts w:eastAsiaTheme="minorHAnsi"/>
          <w:b/>
          <w:color w:val="4472C4" w:themeColor="accent1"/>
          <w:kern w:val="2"/>
          <w:u w:val="single"/>
          <w:lang w:val="en-US"/>
          <w14:ligatures w14:val="standardContextual"/>
        </w:rPr>
        <w:t>Alignment with the Rel-19 WID</w:t>
      </w:r>
    </w:p>
    <w:p w14:paraId="72CB2939" w14:textId="77777777" w:rsidR="00404104" w:rsidRPr="00050149" w:rsidRDefault="00404104" w:rsidP="00404104">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1: Rel-18 LTM features are sufficient for the UE to perform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This is not the case if the PDCP/RRC anchor needs to be switched (i.e., in case of Anchor switching based solution). </w:t>
      </w:r>
    </w:p>
    <w:p w14:paraId="6A3FADBF" w14:textId="1F07370C" w:rsidR="006C2E1B" w:rsidRDefault="005C1388"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2: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is transparent to the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-DU serving the UE. All Rel-18 F1 LTM procedures can be reused.</w:t>
      </w:r>
    </w:p>
    <w:p w14:paraId="7592B15A" w14:textId="77777777" w:rsidR="005C1388" w:rsidRDefault="005C1388" w:rsidP="005C138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lastRenderedPageBreak/>
        <w:t>Observation 3: Security handling during subsequent mobility becomes an issue only if the PDCP anchor is switched during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w:t>
      </w:r>
    </w:p>
    <w:p w14:paraId="17AAD30B" w14:textId="77777777" w:rsidR="005C1388" w:rsidRDefault="005C1388" w:rsidP="005C138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4: </w:t>
      </w:r>
      <w:r w:rsidRPr="003C59BA">
        <w:rPr>
          <w:rFonts w:eastAsiaTheme="minorHAnsi"/>
          <w:b/>
          <w:bCs/>
          <w:color w:val="262626" w:themeColor="text1" w:themeTint="D9"/>
          <w:kern w:val="2"/>
          <w14:ligatures w14:val="standardContextual"/>
        </w:rPr>
        <w:t xml:space="preserve">Notifying all candidate </w:t>
      </w:r>
      <w:proofErr w:type="spellStart"/>
      <w:r w:rsidRPr="003C59BA">
        <w:rPr>
          <w:rFonts w:eastAsiaTheme="minorHAnsi"/>
          <w:b/>
          <w:bCs/>
          <w:color w:val="262626" w:themeColor="text1" w:themeTint="D9"/>
          <w:kern w:val="2"/>
          <w14:ligatures w14:val="standardContextual"/>
        </w:rPr>
        <w:t>gNBs</w:t>
      </w:r>
      <w:proofErr w:type="spellEnd"/>
      <w:r w:rsidRPr="003C59BA">
        <w:rPr>
          <w:rFonts w:eastAsiaTheme="minorHAnsi"/>
          <w:b/>
          <w:bCs/>
          <w:color w:val="262626" w:themeColor="text1" w:themeTint="D9"/>
          <w:kern w:val="2"/>
          <w14:ligatures w14:val="standardContextual"/>
        </w:rPr>
        <w:t xml:space="preserve"> about any change </w:t>
      </w:r>
      <w:r>
        <w:rPr>
          <w:rFonts w:eastAsiaTheme="minorHAnsi"/>
          <w:b/>
          <w:bCs/>
          <w:color w:val="262626" w:themeColor="text1" w:themeTint="D9"/>
          <w:kern w:val="2"/>
          <w14:ligatures w14:val="standardContextual"/>
        </w:rPr>
        <w:t>of</w:t>
      </w:r>
      <w:r w:rsidRPr="003C59BA">
        <w:rPr>
          <w:rFonts w:eastAsiaTheme="minorHAnsi"/>
          <w:b/>
          <w:bCs/>
          <w:color w:val="262626" w:themeColor="text1" w:themeTint="D9"/>
          <w:kern w:val="2"/>
          <w14:ligatures w14:val="standardContextual"/>
        </w:rPr>
        <w:t xml:space="preserve"> the current serving </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becomes an issue only if the PDCP</w:t>
      </w:r>
      <w:r>
        <w:rPr>
          <w:rFonts w:eastAsiaTheme="minorHAnsi"/>
          <w:b/>
          <w:bCs/>
          <w:color w:val="262626" w:themeColor="text1" w:themeTint="D9"/>
          <w:kern w:val="2"/>
          <w14:ligatures w14:val="standardContextual"/>
        </w:rPr>
        <w:t>/RRC</w:t>
      </w:r>
      <w:r w:rsidRPr="003C59BA">
        <w:rPr>
          <w:rFonts w:eastAsiaTheme="minorHAnsi"/>
          <w:b/>
          <w:bCs/>
          <w:color w:val="262626" w:themeColor="text1" w:themeTint="D9"/>
          <w:kern w:val="2"/>
          <w14:ligatures w14:val="standardContextual"/>
        </w:rPr>
        <w:t xml:space="preserve"> anchor is switched during inter-</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LTM</w:t>
      </w:r>
      <w:r>
        <w:rPr>
          <w:rFonts w:eastAsiaTheme="minorHAnsi"/>
          <w:b/>
          <w:bCs/>
          <w:color w:val="262626" w:themeColor="text1" w:themeTint="D9"/>
          <w:kern w:val="2"/>
          <w14:ligatures w14:val="standardContextual"/>
        </w:rPr>
        <w:t xml:space="preserve"> and this involves lot of </w:t>
      </w:r>
      <w:proofErr w:type="spellStart"/>
      <w:r>
        <w:rPr>
          <w:rFonts w:eastAsiaTheme="minorHAnsi"/>
          <w:b/>
          <w:bCs/>
          <w:color w:val="262626" w:themeColor="text1" w:themeTint="D9"/>
          <w:kern w:val="2"/>
          <w14:ligatures w14:val="standardContextual"/>
        </w:rPr>
        <w:t>signaling</w:t>
      </w:r>
      <w:proofErr w:type="spellEnd"/>
      <w:r>
        <w:rPr>
          <w:rFonts w:eastAsiaTheme="minorHAnsi"/>
          <w:b/>
          <w:bCs/>
          <w:color w:val="262626" w:themeColor="text1" w:themeTint="D9"/>
          <w:kern w:val="2"/>
          <w14:ligatures w14:val="standardContextual"/>
        </w:rPr>
        <w:t xml:space="preserve"> among candidate </w:t>
      </w:r>
      <w:proofErr w:type="spellStart"/>
      <w:r>
        <w:rPr>
          <w:rFonts w:eastAsiaTheme="minorHAnsi"/>
          <w:b/>
          <w:bCs/>
          <w:color w:val="262626" w:themeColor="text1" w:themeTint="D9"/>
          <w:kern w:val="2"/>
          <w14:ligatures w14:val="standardContextual"/>
        </w:rPr>
        <w:t>gNBs</w:t>
      </w:r>
      <w:proofErr w:type="spellEnd"/>
      <w:r>
        <w:rPr>
          <w:rFonts w:eastAsiaTheme="minorHAnsi"/>
          <w:b/>
          <w:bCs/>
          <w:color w:val="262626" w:themeColor="text1" w:themeTint="D9"/>
          <w:kern w:val="2"/>
          <w14:ligatures w14:val="standardContextual"/>
        </w:rPr>
        <w:t xml:space="preserve"> and RRC Reconfiguration towards UE, which is not aligned with WID objective of “</w:t>
      </w:r>
      <w:r w:rsidRPr="002F06AF">
        <w:rPr>
          <w:rFonts w:eastAsiaTheme="minorHAnsi"/>
          <w:b/>
          <w:i/>
          <w:color w:val="262626" w:themeColor="text1" w:themeTint="D9"/>
          <w:kern w:val="2"/>
          <w14:ligatures w14:val="standardContextual"/>
        </w:rPr>
        <w:t>aiming to avoid RRC Reconfiguration between cell switches as per Rel-18 LTM</w:t>
      </w:r>
      <w:r>
        <w:rPr>
          <w:rFonts w:eastAsiaTheme="minorHAnsi"/>
          <w:b/>
          <w:bCs/>
          <w:color w:val="262626" w:themeColor="text1" w:themeTint="D9"/>
          <w:kern w:val="2"/>
          <w14:ligatures w14:val="standardContextual"/>
        </w:rPr>
        <w:t>”</w:t>
      </w:r>
      <w:r w:rsidRPr="003C59BA">
        <w:rPr>
          <w:rFonts w:eastAsiaTheme="minorHAnsi"/>
          <w:b/>
          <w:bCs/>
          <w:color w:val="262626" w:themeColor="text1" w:themeTint="D9"/>
          <w:kern w:val="2"/>
          <w14:ligatures w14:val="standardContextual"/>
        </w:rPr>
        <w:t>.</w:t>
      </w:r>
    </w:p>
    <w:p w14:paraId="501A2F35" w14:textId="0F6EFE87" w:rsidR="005C1388" w:rsidRDefault="005C1388" w:rsidP="005C138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5: </w:t>
      </w:r>
      <w:r w:rsidRPr="00CF5512">
        <w:rPr>
          <w:rFonts w:eastAsiaTheme="minorHAnsi"/>
          <w:b/>
          <w:bCs/>
          <w:color w:val="262626" w:themeColor="text1" w:themeTint="D9"/>
          <w:kern w:val="2"/>
          <w:lang w:val="en-US"/>
          <w14:ligatures w14:val="standardContextual"/>
        </w:rPr>
        <w:t>Supporting subsequent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LTM is easier if the PDCP</w:t>
      </w:r>
      <w:r>
        <w:rPr>
          <w:rFonts w:eastAsiaTheme="minorHAnsi"/>
          <w:b/>
          <w:bCs/>
          <w:color w:val="262626" w:themeColor="text1" w:themeTint="D9"/>
          <w:kern w:val="2"/>
          <w:lang w:val="en-US"/>
          <w14:ligatures w14:val="standardContextual"/>
        </w:rPr>
        <w:t>/RRC</w:t>
      </w:r>
      <w:r w:rsidRPr="00CF5512">
        <w:rPr>
          <w:rFonts w:eastAsiaTheme="minorHAnsi"/>
          <w:b/>
          <w:bCs/>
          <w:color w:val="262626" w:themeColor="text1" w:themeTint="D9"/>
          <w:kern w:val="2"/>
          <w:lang w:val="en-US"/>
          <w14:ligatures w14:val="standardContextual"/>
        </w:rPr>
        <w:t xml:space="preserve"> anchor remains fixed rather than varying with each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cell switch</w:t>
      </w:r>
      <w:r>
        <w:rPr>
          <w:rFonts w:eastAsiaTheme="minorHAnsi"/>
          <w:b/>
          <w:bCs/>
          <w:color w:val="262626" w:themeColor="text1" w:themeTint="D9"/>
          <w:kern w:val="2"/>
          <w:lang w:val="en-US"/>
          <w14:ligatures w14:val="standardContextual"/>
        </w:rPr>
        <w:t>.</w:t>
      </w:r>
    </w:p>
    <w:p w14:paraId="3CA807C2" w14:textId="2E995799" w:rsidR="00EC0ECD" w:rsidRDefault="00EC0ECD" w:rsidP="005C138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6: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 aligns more closely with Rel-19 WID compared to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changing RRC/PDCP anchor solution.</w:t>
      </w:r>
    </w:p>
    <w:p w14:paraId="348DFFB2" w14:textId="087421C1" w:rsidR="00340B5C" w:rsidRPr="00DA3B71" w:rsidRDefault="00340B5C" w:rsidP="00340B5C">
      <w:pPr>
        <w:spacing w:after="160" w:line="259" w:lineRule="auto"/>
        <w:rPr>
          <w:rFonts w:eastAsiaTheme="minorHAnsi"/>
          <w:b/>
          <w:bCs/>
          <w:color w:val="262626" w:themeColor="text1" w:themeTint="D9"/>
          <w:kern w:val="2"/>
          <w:u w:val="single"/>
          <w:lang w:val="en-US"/>
          <w14:ligatures w14:val="standardContextual"/>
        </w:rPr>
      </w:pPr>
      <w:r w:rsidRPr="00DA3B71">
        <w:rPr>
          <w:rFonts w:eastAsiaTheme="minorHAnsi"/>
          <w:b/>
          <w:bCs/>
          <w:color w:val="4472C4" w:themeColor="accent1"/>
          <w:kern w:val="2"/>
          <w:u w:val="single"/>
          <w:lang w:val="en-US"/>
          <w14:ligatures w14:val="standardContextual"/>
        </w:rPr>
        <w:t>NG-RAN architecture aspects</w:t>
      </w:r>
    </w:p>
    <w:p w14:paraId="7028B36F" w14:textId="77777777" w:rsidR="00EC0ECD" w:rsidRDefault="00EC0ECD" w:rsidP="00EC0ECD">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7: As in the current 5G RAN architecture, a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establishes a single F1 connection to one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w:t>
      </w:r>
    </w:p>
    <w:p w14:paraId="647894D8" w14:textId="77777777" w:rsidR="00EC0ECD" w:rsidRPr="00281483" w:rsidRDefault="00EC0ECD" w:rsidP="00EC0ECD">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is unaware of</w:t>
      </w:r>
      <w:r w:rsidRPr="00281483">
        <w:rPr>
          <w:rFonts w:eastAsiaTheme="minorHAnsi"/>
          <w:b/>
          <w:color w:val="262626" w:themeColor="text1" w:themeTint="D9"/>
          <w:kern w:val="2"/>
          <w:lang w:val="en-US"/>
          <w14:ligatures w14:val="standardContextual"/>
        </w:rPr>
        <w:t xml:space="preserve"> which, if any, </w:t>
      </w:r>
      <w:r w:rsidRPr="00674467">
        <w:rPr>
          <w:rFonts w:eastAsiaTheme="minorHAnsi"/>
          <w:b/>
          <w:bCs/>
          <w:color w:val="262626" w:themeColor="text1" w:themeTint="D9"/>
          <w:kern w:val="2"/>
          <w:lang w:val="en-US"/>
          <w14:ligatures w14:val="standardContextual"/>
        </w:rPr>
        <w:t xml:space="preserve">of </w:t>
      </w:r>
      <w:proofErr w:type="gramStart"/>
      <w:r w:rsidRPr="00674467">
        <w:rPr>
          <w:rFonts w:eastAsiaTheme="minorHAnsi"/>
          <w:b/>
          <w:bCs/>
          <w:color w:val="262626" w:themeColor="text1" w:themeTint="D9"/>
          <w:kern w:val="2"/>
          <w:lang w:val="en-US"/>
          <w14:ligatures w14:val="standardContextual"/>
        </w:rPr>
        <w:t>its</w:t>
      </w:r>
      <w:proofErr w:type="gramEnd"/>
      <w:r w:rsidRPr="00674467">
        <w:rPr>
          <w:rFonts w:eastAsiaTheme="minorHAnsi"/>
          <w:b/>
          <w:bCs/>
          <w:color w:val="262626" w:themeColor="text1" w:themeTint="D9"/>
          <w:kern w:val="2"/>
          <w:lang w:val="en-US"/>
          <w14:ligatures w14:val="standardContextual"/>
        </w:rPr>
        <w:t xml:space="preserve"> served UEs</w:t>
      </w:r>
      <w:r w:rsidRPr="00185F9C">
        <w:rPr>
          <w:rFonts w:eastAsiaTheme="minorHAnsi"/>
          <w:b/>
          <w:bCs/>
          <w:color w:val="262626" w:themeColor="text1" w:themeTint="D9"/>
          <w:kern w:val="2"/>
          <w:lang w:val="en-US"/>
          <w14:ligatures w14:val="standardContextual"/>
        </w:rPr>
        <w:t xml:space="preserve"> </w:t>
      </w:r>
      <w:r w:rsidRPr="00281483">
        <w:rPr>
          <w:rFonts w:eastAsiaTheme="minorHAnsi"/>
          <w:b/>
          <w:color w:val="262626" w:themeColor="text1" w:themeTint="D9"/>
          <w:kern w:val="2"/>
          <w:lang w:val="en-US"/>
          <w14:ligatures w14:val="standardContextual"/>
        </w:rPr>
        <w:t xml:space="preserve">are RRC-connected to a different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than its controlling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p>
    <w:p w14:paraId="088C08EC" w14:textId="4037F1FE" w:rsidR="00EC0ECD" w:rsidRPr="007872F4" w:rsidRDefault="00EC0ECD" w:rsidP="00EC0ECD">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that controls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determines whether RRC signaling received from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should be retained</w:t>
      </w:r>
      <w:r w:rsidRPr="00281483">
        <w:rPr>
          <w:rFonts w:eastAsiaTheme="minorHAnsi"/>
          <w:b/>
          <w:color w:val="262626" w:themeColor="text1" w:themeTint="D9"/>
          <w:kern w:val="2"/>
          <w:lang w:val="en-US"/>
          <w14:ligatures w14:val="standardContextual"/>
        </w:rPr>
        <w:t xml:space="preserve"> or forwarded to another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r w:rsidRPr="00281483">
        <w:rPr>
          <w:rFonts w:eastAsiaTheme="minorHAnsi"/>
          <w:color w:val="262626" w:themeColor="text1" w:themeTint="D9"/>
          <w:kern w:val="2"/>
          <w:lang w:val="en-US"/>
          <w14:ligatures w14:val="standardContextual"/>
        </w:rPr>
        <w:t xml:space="preserve">  </w:t>
      </w:r>
    </w:p>
    <w:p w14:paraId="771E8967" w14:textId="7F3EF529" w:rsidR="00340B5C" w:rsidRDefault="00EC0ECD" w:rsidP="00EC0ECD">
      <w:pPr>
        <w:spacing w:after="160" w:line="259" w:lineRule="auto"/>
        <w:rPr>
          <w:rFonts w:eastAsiaTheme="minorHAnsi"/>
          <w:b/>
          <w:bCs/>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t>Observation</w:t>
      </w:r>
      <w:r w:rsidRPr="00AC47F3" w:rsidDel="00617D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8:</w:t>
      </w:r>
      <w:r w:rsidRPr="00AC47F3">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w:t>
      </w:r>
      <w:r w:rsidRPr="00AC47F3">
        <w:rPr>
          <w:rFonts w:eastAsiaTheme="minorHAnsi"/>
          <w:b/>
          <w:bCs/>
          <w:color w:val="262626" w:themeColor="text1" w:themeTint="D9"/>
          <w:kern w:val="2"/>
          <w:lang w:val="en-US"/>
          <w14:ligatures w14:val="standardContextual"/>
        </w:rPr>
        <w:t xml:space="preserve"> is compliant with the current NG-RAN architecture principles.</w:t>
      </w:r>
      <w:r w:rsidRPr="00C0640A">
        <w:rPr>
          <w:rFonts w:eastAsiaTheme="minorHAnsi"/>
          <w:b/>
          <w:bCs/>
          <w:color w:val="262626" w:themeColor="text1" w:themeTint="D9"/>
          <w:kern w:val="2"/>
          <w:lang w:val="en-US"/>
          <w14:ligatures w14:val="standardContextual"/>
        </w:rPr>
        <w:t xml:space="preserve"> No cross-</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 F1-C interface is needed between the source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-CU and target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-DU after LTM cell switch.</w:t>
      </w:r>
    </w:p>
    <w:p w14:paraId="13816112" w14:textId="3F07169B" w:rsidR="007872F4" w:rsidRPr="009D5DAE" w:rsidRDefault="007872F4" w:rsidP="00EC0ECD">
      <w:pPr>
        <w:spacing w:after="160" w:line="259" w:lineRule="auto"/>
        <w:rPr>
          <w:rFonts w:eastAsiaTheme="minorHAnsi"/>
          <w:b/>
          <w:color w:val="262626" w:themeColor="text1" w:themeTint="D9"/>
          <w:kern w:val="2"/>
          <w:lang w:val="en-US"/>
          <w14:ligatures w14:val="standardContextual"/>
        </w:rPr>
      </w:pPr>
      <w:r w:rsidRPr="00CC4486">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9</w:t>
      </w:r>
      <w:r w:rsidRPr="00CC4486">
        <w:rPr>
          <w:rFonts w:eastAsiaTheme="minorHAnsi"/>
          <w:b/>
          <w:bCs/>
          <w:color w:val="262626" w:themeColor="text1" w:themeTint="D9"/>
          <w:kern w:val="2"/>
          <w:lang w:val="en-US"/>
          <w14:ligatures w14:val="standardContextual"/>
        </w:rPr>
        <w:t xml:space="preserve">: Regarding the information of the NR cells that the source </w:t>
      </w:r>
      <w:proofErr w:type="spellStart"/>
      <w:r w:rsidRPr="00CC4486">
        <w:rPr>
          <w:rFonts w:eastAsiaTheme="minorHAnsi"/>
          <w:b/>
          <w:bCs/>
          <w:color w:val="262626" w:themeColor="text1" w:themeTint="D9"/>
          <w:kern w:val="2"/>
          <w:lang w:val="en-US"/>
          <w14:ligatures w14:val="standardContextual"/>
        </w:rPr>
        <w:t>gNB</w:t>
      </w:r>
      <w:proofErr w:type="spellEnd"/>
      <w:r w:rsidRPr="00CC4486">
        <w:rPr>
          <w:rFonts w:eastAsiaTheme="minorHAnsi"/>
          <w:b/>
          <w:bCs/>
          <w:color w:val="262626" w:themeColor="text1" w:themeTint="D9"/>
          <w:kern w:val="2"/>
          <w:lang w:val="en-US"/>
          <w14:ligatures w14:val="standardContextual"/>
        </w:rPr>
        <w:t xml:space="preserve">-CU-UP serves, this list of cells can be extended by OAM configuration, and it is not mandatory for the source </w:t>
      </w:r>
      <w:proofErr w:type="spellStart"/>
      <w:r w:rsidRPr="00CC4486">
        <w:rPr>
          <w:rFonts w:eastAsiaTheme="minorHAnsi"/>
          <w:b/>
          <w:bCs/>
          <w:color w:val="262626" w:themeColor="text1" w:themeTint="D9"/>
          <w:kern w:val="2"/>
          <w:lang w:val="en-US"/>
          <w14:ligatures w14:val="standardContextual"/>
        </w:rPr>
        <w:t>gNB</w:t>
      </w:r>
      <w:proofErr w:type="spellEnd"/>
      <w:r w:rsidRPr="00CC4486">
        <w:rPr>
          <w:rFonts w:eastAsiaTheme="minorHAnsi"/>
          <w:b/>
          <w:bCs/>
          <w:color w:val="262626" w:themeColor="text1" w:themeTint="D9"/>
          <w:kern w:val="2"/>
          <w:lang w:val="en-US"/>
          <w14:ligatures w14:val="standardContextual"/>
        </w:rPr>
        <w:t>-CU-CP to consider this</w:t>
      </w:r>
      <w:r>
        <w:rPr>
          <w:rFonts w:eastAsiaTheme="minorHAnsi"/>
          <w:b/>
          <w:bCs/>
          <w:color w:val="262626" w:themeColor="text1" w:themeTint="D9"/>
          <w:kern w:val="2"/>
          <w:lang w:val="en-US"/>
          <w14:ligatures w14:val="standardContextual"/>
        </w:rPr>
        <w:t xml:space="preserve"> </w:t>
      </w:r>
      <w:r w:rsidRPr="00CC4486">
        <w:rPr>
          <w:rFonts w:eastAsiaTheme="minorHAnsi"/>
          <w:b/>
          <w:bCs/>
          <w:color w:val="262626" w:themeColor="text1" w:themeTint="D9"/>
          <w:kern w:val="2"/>
          <w:lang w:val="en-US"/>
          <w14:ligatures w14:val="standardContextual"/>
        </w:rPr>
        <w:t>information during bearer context establishment.</w:t>
      </w:r>
    </w:p>
    <w:p w14:paraId="698A2C73"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sidRPr="002A0DE3">
        <w:rPr>
          <w:b/>
          <w:bCs/>
          <w:color w:val="4472C4" w:themeColor="accent1"/>
          <w:u w:val="single"/>
        </w:rPr>
        <w:t xml:space="preserve">Reuse of </w:t>
      </w:r>
      <w:proofErr w:type="spellStart"/>
      <w:r w:rsidRPr="002A0DE3">
        <w:rPr>
          <w:b/>
          <w:bCs/>
          <w:color w:val="4472C4" w:themeColor="accent1"/>
          <w:u w:val="single"/>
        </w:rPr>
        <w:t>Xn</w:t>
      </w:r>
      <w:proofErr w:type="spellEnd"/>
      <w:r w:rsidRPr="002A0DE3">
        <w:rPr>
          <w:b/>
          <w:bCs/>
          <w:color w:val="4472C4" w:themeColor="accent1"/>
          <w:u w:val="single"/>
        </w:rPr>
        <w:t xml:space="preserve"> handover signalling</w:t>
      </w:r>
    </w:p>
    <w:p w14:paraId="3552C4C7" w14:textId="390468EE" w:rsidR="00DD0B3C" w:rsidRPr="00F33781" w:rsidRDefault="00DD0B3C" w:rsidP="00340B5C">
      <w:pPr>
        <w:rPr>
          <w:b/>
          <w:bCs/>
          <w:color w:val="262626" w:themeColor="text1" w:themeTint="D9"/>
        </w:rPr>
      </w:pPr>
      <w:r>
        <w:rPr>
          <w:b/>
          <w:bCs/>
          <w:color w:val="262626" w:themeColor="text1" w:themeTint="D9"/>
        </w:rPr>
        <w:t xml:space="preserve">Observation 10: Legacy </w:t>
      </w:r>
      <w:proofErr w:type="spellStart"/>
      <w:r>
        <w:rPr>
          <w:b/>
          <w:bCs/>
          <w:color w:val="262626" w:themeColor="text1" w:themeTint="D9"/>
        </w:rPr>
        <w:t>Xn</w:t>
      </w:r>
      <w:proofErr w:type="spellEnd"/>
      <w:r>
        <w:rPr>
          <w:b/>
          <w:bCs/>
          <w:color w:val="262626" w:themeColor="text1" w:themeTint="D9"/>
        </w:rPr>
        <w:t xml:space="preserve"> HO messages and IEs can be reused during LTM preparation to support inter-</w:t>
      </w:r>
      <w:proofErr w:type="spellStart"/>
      <w:r>
        <w:rPr>
          <w:b/>
          <w:bCs/>
          <w:color w:val="262626" w:themeColor="text1" w:themeTint="D9"/>
        </w:rPr>
        <w:t>gNB</w:t>
      </w:r>
      <w:proofErr w:type="spellEnd"/>
      <w:r>
        <w:rPr>
          <w:b/>
          <w:bCs/>
          <w:color w:val="262626" w:themeColor="text1" w:themeTint="D9"/>
        </w:rPr>
        <w:t xml:space="preserve"> LTM with fixed PDCP anchor.</w:t>
      </w:r>
    </w:p>
    <w:p w14:paraId="25DCEA60" w14:textId="77777777" w:rsidR="00340B5C" w:rsidRPr="00400A59" w:rsidRDefault="00340B5C" w:rsidP="00340B5C">
      <w:pPr>
        <w:rPr>
          <w:b/>
          <w:bCs/>
          <w:color w:val="262626" w:themeColor="text1" w:themeTint="D9"/>
          <w:u w:val="single"/>
        </w:rPr>
      </w:pPr>
      <w:r w:rsidRPr="00400A59">
        <w:rPr>
          <w:b/>
          <w:bCs/>
          <w:color w:val="4472C4" w:themeColor="accent1"/>
          <w:u w:val="single"/>
        </w:rPr>
        <w:t>Handling of NAS messages and positioning messages</w:t>
      </w:r>
      <w:r w:rsidRPr="00400A59">
        <w:rPr>
          <w:b/>
          <w:bCs/>
          <w:color w:val="262626" w:themeColor="text1" w:themeTint="D9"/>
          <w:u w:val="single"/>
        </w:rPr>
        <w:t xml:space="preserve"> </w:t>
      </w:r>
    </w:p>
    <w:p w14:paraId="64D7EA6E" w14:textId="6E65BF41" w:rsidR="00340B5C" w:rsidRPr="0061517B" w:rsidRDefault="00F33781" w:rsidP="00340B5C">
      <w:pPr>
        <w:rPr>
          <w:b/>
          <w:bCs/>
          <w:color w:val="262626" w:themeColor="text1" w:themeTint="D9"/>
        </w:rPr>
      </w:pPr>
      <w:r>
        <w:rPr>
          <w:b/>
          <w:bCs/>
          <w:color w:val="262626" w:themeColor="text1" w:themeTint="D9"/>
        </w:rPr>
        <w:t xml:space="preserve">Observation 11: Exchange of </w:t>
      </w:r>
      <w:r w:rsidRPr="00D620D0">
        <w:rPr>
          <w:b/>
          <w:bCs/>
          <w:color w:val="262626" w:themeColor="text1" w:themeTint="D9"/>
        </w:rPr>
        <w:t xml:space="preserve">NAS messages b/w the CN and the UE is transparent to the signalling path b/w the RRC-terminating </w:t>
      </w:r>
      <w:proofErr w:type="spellStart"/>
      <w:r w:rsidRPr="00D620D0">
        <w:rPr>
          <w:b/>
          <w:bCs/>
          <w:color w:val="262626" w:themeColor="text1" w:themeTint="D9"/>
        </w:rPr>
        <w:t>gNB</w:t>
      </w:r>
      <w:proofErr w:type="spellEnd"/>
      <w:r w:rsidRPr="00D620D0">
        <w:rPr>
          <w:b/>
          <w:bCs/>
          <w:color w:val="262626" w:themeColor="text1" w:themeTint="D9"/>
        </w:rPr>
        <w:t xml:space="preserve"> and the UE.</w:t>
      </w:r>
    </w:p>
    <w:p w14:paraId="4A4975EC" w14:textId="77777777" w:rsidR="00340B5C" w:rsidRDefault="00340B5C" w:rsidP="00340B5C">
      <w:pPr>
        <w:spacing w:after="160" w:line="259" w:lineRule="auto"/>
        <w:rPr>
          <w:b/>
          <w:bCs/>
          <w:color w:val="4472C4" w:themeColor="accent1"/>
          <w:u w:val="single"/>
        </w:rPr>
      </w:pPr>
      <w:r w:rsidRPr="00A0609B">
        <w:rPr>
          <w:b/>
          <w:bCs/>
          <w:color w:val="4472C4" w:themeColor="accent1"/>
          <w:u w:val="single"/>
        </w:rPr>
        <w:t>Signalling to support LTM configuration modification and LTM candidate cell cancellation functions</w:t>
      </w:r>
    </w:p>
    <w:p w14:paraId="142EB507" w14:textId="77777777" w:rsidR="00287902" w:rsidRDefault="00287902" w:rsidP="00340B5C">
      <w:pPr>
        <w:rPr>
          <w:b/>
          <w:bCs/>
          <w:color w:val="262626" w:themeColor="text1" w:themeTint="D9"/>
        </w:rPr>
      </w:pPr>
      <w:r>
        <w:rPr>
          <w:b/>
          <w:bCs/>
          <w:color w:val="262626" w:themeColor="text1" w:themeTint="D9"/>
        </w:rPr>
        <w:t>Observation 12: Procedures to modify or cancel LTM configurations will need to be developed for all inter-</w:t>
      </w:r>
      <w:proofErr w:type="spellStart"/>
      <w:r>
        <w:rPr>
          <w:b/>
          <w:bCs/>
          <w:color w:val="262626" w:themeColor="text1" w:themeTint="D9"/>
        </w:rPr>
        <w:t>gNB</w:t>
      </w:r>
      <w:proofErr w:type="spellEnd"/>
      <w:r>
        <w:rPr>
          <w:b/>
          <w:bCs/>
          <w:color w:val="262626" w:themeColor="text1" w:themeTint="D9"/>
        </w:rPr>
        <w:t xml:space="preserve"> LTM solution variants (fixed or varying PDCP/RRC anchor).</w:t>
      </w:r>
    </w:p>
    <w:p w14:paraId="7CC21DE0" w14:textId="5D01BB97" w:rsidR="00340B5C" w:rsidRPr="0061517B" w:rsidRDefault="00287902" w:rsidP="00340B5C">
      <w:pPr>
        <w:rPr>
          <w:b/>
          <w:bCs/>
          <w:color w:val="262626" w:themeColor="text1" w:themeTint="D9"/>
        </w:rPr>
      </w:pPr>
      <w:r>
        <w:rPr>
          <w:b/>
          <w:bCs/>
          <w:color w:val="262626" w:themeColor="text1" w:themeTint="D9"/>
        </w:rPr>
        <w:t xml:space="preserve">Observation 13: Procedures to modify or cancel LTM configurations require that the candidate </w:t>
      </w:r>
      <w:proofErr w:type="spellStart"/>
      <w:r>
        <w:rPr>
          <w:b/>
          <w:bCs/>
          <w:color w:val="262626" w:themeColor="text1" w:themeTint="D9"/>
        </w:rPr>
        <w:t>gNB</w:t>
      </w:r>
      <w:proofErr w:type="spellEnd"/>
      <w:r>
        <w:rPr>
          <w:b/>
          <w:bCs/>
          <w:color w:val="262626" w:themeColor="text1" w:themeTint="D9"/>
        </w:rPr>
        <w:t xml:space="preserve"> </w:t>
      </w:r>
      <w:proofErr w:type="gramStart"/>
      <w:r>
        <w:rPr>
          <w:b/>
          <w:bCs/>
          <w:color w:val="262626" w:themeColor="text1" w:themeTint="D9"/>
        </w:rPr>
        <w:t>knows the current RRC/PDCP anchor at all times</w:t>
      </w:r>
      <w:proofErr w:type="gramEnd"/>
      <w:r>
        <w:rPr>
          <w:b/>
          <w:bCs/>
          <w:color w:val="262626" w:themeColor="text1" w:themeTint="D9"/>
        </w:rPr>
        <w:t xml:space="preserve"> since only the current RRC/PDCP anchor can execute the RRC change on the UE. This is much simpler if the RRC/PDCP anchor is fixed rather than switching RRC/PDCP anchor.</w:t>
      </w:r>
      <w:r w:rsidR="00340B5C">
        <w:rPr>
          <w:b/>
          <w:bCs/>
          <w:color w:val="262626" w:themeColor="text1" w:themeTint="D9"/>
        </w:rPr>
        <w:t xml:space="preserve"> </w:t>
      </w:r>
    </w:p>
    <w:p w14:paraId="3E010C31" w14:textId="77777777" w:rsidR="00340B5C" w:rsidRPr="00477007" w:rsidRDefault="00340B5C" w:rsidP="00340B5C">
      <w:pPr>
        <w:rPr>
          <w:b/>
          <w:bCs/>
          <w:color w:val="262626" w:themeColor="text1" w:themeTint="D9"/>
          <w:u w:val="single"/>
        </w:rPr>
      </w:pPr>
      <w:r w:rsidRPr="00477007">
        <w:rPr>
          <w:b/>
          <w:bCs/>
          <w:color w:val="4472C4" w:themeColor="accent1"/>
          <w:u w:val="single"/>
        </w:rPr>
        <w:t>Need for anchor relocation</w:t>
      </w:r>
    </w:p>
    <w:p w14:paraId="493D8A58" w14:textId="1C916379" w:rsidR="00340B5C" w:rsidRPr="0061517B" w:rsidRDefault="00287902" w:rsidP="00340B5C">
      <w:pPr>
        <w:rPr>
          <w:b/>
          <w:bCs/>
          <w:color w:val="262626" w:themeColor="text1" w:themeTint="D9"/>
        </w:rPr>
      </w:pPr>
      <w:r>
        <w:rPr>
          <w:b/>
          <w:bCs/>
          <w:color w:val="262626" w:themeColor="text1" w:themeTint="D9"/>
        </w:rPr>
        <w:t>Observation 14: Fixing or switching the RRC/PDCP anchor during inter-</w:t>
      </w:r>
      <w:proofErr w:type="spellStart"/>
      <w:r>
        <w:rPr>
          <w:b/>
          <w:bCs/>
          <w:color w:val="262626" w:themeColor="text1" w:themeTint="D9"/>
        </w:rPr>
        <w:t>gNB</w:t>
      </w:r>
      <w:proofErr w:type="spellEnd"/>
      <w:r>
        <w:rPr>
          <w:b/>
          <w:bCs/>
          <w:color w:val="262626" w:themeColor="text1" w:themeTint="D9"/>
        </w:rPr>
        <w:t xml:space="preserve"> LTM addresses complementary use cases.  Anchor RRC/PDCP based solution shall be supported as baseline in specification work and Anchor switching based solution serves as complementary to Anchor based solution.</w:t>
      </w:r>
    </w:p>
    <w:p w14:paraId="58F123F0" w14:textId="77777777" w:rsidR="00340B5C" w:rsidRPr="004D79D7" w:rsidRDefault="00340B5C" w:rsidP="00340B5C">
      <w:pPr>
        <w:rPr>
          <w:b/>
          <w:bCs/>
          <w:color w:val="262626" w:themeColor="text1" w:themeTint="D9"/>
          <w:u w:val="single"/>
        </w:rPr>
      </w:pPr>
      <w:r w:rsidRPr="00B41AE1">
        <w:rPr>
          <w:b/>
          <w:bCs/>
          <w:color w:val="4472C4" w:themeColor="accent1"/>
          <w:u w:val="single"/>
        </w:rPr>
        <w:t xml:space="preserve">Support for UE associated F1-AP and/or NG-AP procedures when the anchor </w:t>
      </w:r>
      <w:proofErr w:type="spellStart"/>
      <w:r w:rsidRPr="00B41AE1">
        <w:rPr>
          <w:b/>
          <w:bCs/>
          <w:color w:val="4472C4" w:themeColor="accent1"/>
          <w:u w:val="single"/>
        </w:rPr>
        <w:t>gNB</w:t>
      </w:r>
      <w:proofErr w:type="spellEnd"/>
      <w:r w:rsidRPr="00B41AE1">
        <w:rPr>
          <w:b/>
          <w:bCs/>
          <w:color w:val="4472C4" w:themeColor="accent1"/>
          <w:u w:val="single"/>
        </w:rPr>
        <w:t xml:space="preserve">-CU communicates with the target </w:t>
      </w:r>
      <w:proofErr w:type="spellStart"/>
      <w:r w:rsidRPr="00B41AE1">
        <w:rPr>
          <w:b/>
          <w:bCs/>
          <w:color w:val="4472C4" w:themeColor="accent1"/>
          <w:u w:val="single"/>
        </w:rPr>
        <w:t>gNB</w:t>
      </w:r>
      <w:proofErr w:type="spellEnd"/>
      <w:r w:rsidRPr="00B41AE1">
        <w:rPr>
          <w:b/>
          <w:bCs/>
          <w:color w:val="4472C4" w:themeColor="accent1"/>
          <w:u w:val="single"/>
        </w:rPr>
        <w:t>-DU after LTM cell switch</w:t>
      </w:r>
    </w:p>
    <w:p w14:paraId="5E09C2A8" w14:textId="77777777" w:rsidR="00DA1085" w:rsidRPr="00982EDA" w:rsidRDefault="00DA1085" w:rsidP="00DA1085">
      <w:pPr>
        <w:rPr>
          <w:b/>
          <w:color w:val="262626" w:themeColor="text1" w:themeTint="D9"/>
        </w:rPr>
      </w:pPr>
      <w:r w:rsidRPr="0061517B">
        <w:rPr>
          <w:b/>
          <w:color w:val="262626" w:themeColor="text1" w:themeTint="D9"/>
        </w:rPr>
        <w:t>Observation</w:t>
      </w:r>
      <w:r>
        <w:rPr>
          <w:b/>
          <w:bCs/>
          <w:color w:val="262626" w:themeColor="text1" w:themeTint="D9"/>
        </w:rPr>
        <w:t xml:space="preserve"> 15</w:t>
      </w:r>
      <w:r w:rsidRPr="00982EDA">
        <w:rPr>
          <w:b/>
          <w:color w:val="262626" w:themeColor="text1" w:themeTint="D9"/>
        </w:rPr>
        <w:t>: If the UE associated messages received over NGAP (e.g., MDT/</w:t>
      </w:r>
      <w:proofErr w:type="spellStart"/>
      <w:r w:rsidRPr="00982EDA">
        <w:rPr>
          <w:b/>
          <w:color w:val="262626" w:themeColor="text1" w:themeTint="D9"/>
        </w:rPr>
        <w:t>QoE</w:t>
      </w:r>
      <w:proofErr w:type="spellEnd"/>
      <w:r w:rsidRPr="00982EDA">
        <w:rPr>
          <w:b/>
          <w:color w:val="262626" w:themeColor="text1" w:themeTint="D9"/>
        </w:rPr>
        <w:t xml:space="preserve"> configurations) result in a RRC configuration towards a UE, this can be supported via already existing RRC Transfer in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send the MDT/</w:t>
      </w:r>
      <w:proofErr w:type="spellStart"/>
      <w:r w:rsidRPr="00982EDA">
        <w:rPr>
          <w:b/>
          <w:color w:val="262626" w:themeColor="text1" w:themeTint="D9"/>
        </w:rPr>
        <w:t>QoE</w:t>
      </w:r>
      <w:proofErr w:type="spellEnd"/>
      <w:r w:rsidRPr="00982EDA">
        <w:rPr>
          <w:b/>
          <w:color w:val="262626" w:themeColor="text1" w:themeTint="D9"/>
        </w:rPr>
        <w:t xml:space="preserve"> RRC configuration to the RLC-terminating DU.</w:t>
      </w:r>
    </w:p>
    <w:p w14:paraId="377D8FC8" w14:textId="77777777" w:rsidR="00DA1085" w:rsidRPr="00982EDA" w:rsidRDefault="00DA1085" w:rsidP="00DA1085">
      <w:pPr>
        <w:rPr>
          <w:b/>
          <w:color w:val="262626" w:themeColor="text1" w:themeTint="D9"/>
        </w:rPr>
      </w:pPr>
      <w:r w:rsidRPr="00982EDA">
        <w:rPr>
          <w:b/>
          <w:color w:val="262626" w:themeColor="text1" w:themeTint="D9"/>
        </w:rPr>
        <w:lastRenderedPageBreak/>
        <w:t>Observation</w:t>
      </w:r>
      <w:r w:rsidRPr="00982EDA">
        <w:rPr>
          <w:b/>
          <w:bCs/>
          <w:color w:val="262626" w:themeColor="text1" w:themeTint="D9"/>
        </w:rPr>
        <w:t xml:space="preserve"> 1</w:t>
      </w:r>
      <w:r>
        <w:rPr>
          <w:b/>
          <w:bCs/>
          <w:color w:val="262626" w:themeColor="text1" w:themeTint="D9"/>
        </w:rPr>
        <w:t>6</w:t>
      </w:r>
      <w:r w:rsidRPr="00982EDA">
        <w:rPr>
          <w:b/>
          <w:color w:val="262626" w:themeColor="text1" w:themeTint="D9"/>
        </w:rPr>
        <w:t xml:space="preserve">: Most messages that might have impact on the DU (e.g., Trace Start, Access and Mobility Indication, RACH Indication) are already supported over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still use the existing </w:t>
      </w:r>
      <w:proofErr w:type="spellStart"/>
      <w:r w:rsidRPr="00982EDA">
        <w:rPr>
          <w:b/>
          <w:color w:val="262626" w:themeColor="text1" w:themeTint="D9"/>
        </w:rPr>
        <w:t>Xn</w:t>
      </w:r>
      <w:proofErr w:type="spellEnd"/>
      <w:r w:rsidRPr="00982EDA">
        <w:rPr>
          <w:b/>
          <w:color w:val="262626" w:themeColor="text1" w:themeTint="D9"/>
        </w:rPr>
        <w:t xml:space="preserve"> and F1 messages to send those to the RLC-terminating DU. If there is anything missing and that needs to be added, we are open to discuss.</w:t>
      </w:r>
    </w:p>
    <w:p w14:paraId="726CE95A" w14:textId="6701C2F2" w:rsidR="00340B5C" w:rsidRDefault="00DA1085" w:rsidP="00DA1085">
      <w:pPr>
        <w:rPr>
          <w:b/>
          <w:color w:val="262626" w:themeColor="text1" w:themeTint="D9"/>
        </w:rPr>
      </w:pPr>
      <w:r w:rsidRPr="00982EDA">
        <w:rPr>
          <w:b/>
          <w:color w:val="262626" w:themeColor="text1" w:themeTint="D9"/>
        </w:rPr>
        <w:t>Observation</w:t>
      </w:r>
      <w:r w:rsidRPr="00982EDA">
        <w:rPr>
          <w:b/>
          <w:bCs/>
          <w:color w:val="262626" w:themeColor="text1" w:themeTint="D9"/>
        </w:rPr>
        <w:t xml:space="preserve"> 1</w:t>
      </w:r>
      <w:r>
        <w:rPr>
          <w:b/>
          <w:bCs/>
          <w:color w:val="262626" w:themeColor="text1" w:themeTint="D9"/>
        </w:rPr>
        <w:t>7</w:t>
      </w:r>
      <w:r w:rsidRPr="00982EDA">
        <w:rPr>
          <w:b/>
          <w:color w:val="262626" w:themeColor="text1" w:themeTint="D9"/>
        </w:rPr>
        <w:t xml:space="preserve">: The current specifications already support </w:t>
      </w:r>
      <w:proofErr w:type="spellStart"/>
      <w:r w:rsidRPr="00982EDA">
        <w:rPr>
          <w:b/>
          <w:color w:val="262626" w:themeColor="text1" w:themeTint="D9"/>
        </w:rPr>
        <w:t>signaling</w:t>
      </w:r>
      <w:proofErr w:type="spellEnd"/>
      <w:r w:rsidRPr="00982EDA">
        <w:rPr>
          <w:b/>
          <w:color w:val="262626" w:themeColor="text1" w:themeTint="D9"/>
        </w:rPr>
        <w:t xml:space="preserve"> of most UE-associated NGAP messages over </w:t>
      </w:r>
      <w:proofErr w:type="spellStart"/>
      <w:r w:rsidRPr="00982EDA">
        <w:rPr>
          <w:b/>
          <w:color w:val="262626" w:themeColor="text1" w:themeTint="D9"/>
        </w:rPr>
        <w:t>XnAP</w:t>
      </w:r>
      <w:proofErr w:type="spellEnd"/>
      <w:r w:rsidRPr="00982EDA">
        <w:rPr>
          <w:b/>
          <w:color w:val="262626" w:themeColor="text1" w:themeTint="D9"/>
        </w:rPr>
        <w:t xml:space="preserve"> and F1AP as well.  Anchor CU can use the existing </w:t>
      </w:r>
      <w:proofErr w:type="spellStart"/>
      <w:r w:rsidRPr="00982EDA">
        <w:rPr>
          <w:b/>
          <w:color w:val="262626" w:themeColor="text1" w:themeTint="D9"/>
        </w:rPr>
        <w:t>Xn</w:t>
      </w:r>
      <w:proofErr w:type="spellEnd"/>
      <w:r w:rsidRPr="00982EDA">
        <w:rPr>
          <w:b/>
          <w:color w:val="262626" w:themeColor="text1" w:themeTint="D9"/>
        </w:rPr>
        <w:t>/F1 messages to communicate with the RLC-terminating DU</w:t>
      </w:r>
      <w:r>
        <w:rPr>
          <w:b/>
          <w:bCs/>
          <w:color w:val="262626" w:themeColor="text1" w:themeTint="D9"/>
        </w:rPr>
        <w:t xml:space="preserve"> </w:t>
      </w:r>
      <w:r w:rsidRPr="00982EDA">
        <w:rPr>
          <w:b/>
          <w:color w:val="262626" w:themeColor="text1" w:themeTint="D9"/>
        </w:rPr>
        <w:t xml:space="preserve">and no redundancy over </w:t>
      </w:r>
      <w:proofErr w:type="spellStart"/>
      <w:r w:rsidRPr="00982EDA">
        <w:rPr>
          <w:b/>
          <w:color w:val="262626" w:themeColor="text1" w:themeTint="D9"/>
        </w:rPr>
        <w:t>Xn</w:t>
      </w:r>
      <w:proofErr w:type="spellEnd"/>
      <w:r w:rsidRPr="00982EDA">
        <w:rPr>
          <w:b/>
          <w:color w:val="262626" w:themeColor="text1" w:themeTint="D9"/>
        </w:rPr>
        <w:t>/F1 or “</w:t>
      </w:r>
      <w:r w:rsidRPr="00982EDA">
        <w:rPr>
          <w:b/>
          <w:bCs/>
          <w:color w:val="262626" w:themeColor="text1" w:themeTint="D9"/>
        </w:rPr>
        <w:t xml:space="preserve">NO </w:t>
      </w:r>
      <w:r w:rsidRPr="00982EDA">
        <w:rPr>
          <w:b/>
          <w:color w:val="262626" w:themeColor="text1" w:themeTint="D9"/>
        </w:rPr>
        <w:t>huge” standard workload is expected.</w:t>
      </w:r>
    </w:p>
    <w:p w14:paraId="26C3039A" w14:textId="73AE6B1E" w:rsidR="00DA1085" w:rsidRDefault="00DA1085" w:rsidP="00DA1085">
      <w:pPr>
        <w:rPr>
          <w:color w:val="262626" w:themeColor="text1" w:themeTint="D9"/>
        </w:rPr>
      </w:pPr>
      <w:r w:rsidRPr="00894369">
        <w:rPr>
          <w:b/>
          <w:bCs/>
          <w:color w:val="262626" w:themeColor="text1" w:themeTint="D9"/>
        </w:rPr>
        <w:t>Observation</w:t>
      </w:r>
      <w:r>
        <w:rPr>
          <w:b/>
          <w:bCs/>
          <w:color w:val="262626" w:themeColor="text1" w:themeTint="D9"/>
        </w:rPr>
        <w:t xml:space="preserve"> 18</w:t>
      </w:r>
      <w:r w:rsidRPr="00894369">
        <w:rPr>
          <w:b/>
          <w:bCs/>
          <w:color w:val="262626" w:themeColor="text1" w:themeTint="D9"/>
        </w:rPr>
        <w:t xml:space="preserve">: The handling of positioning messages that affect the </w:t>
      </w:r>
      <w:proofErr w:type="spellStart"/>
      <w:r w:rsidRPr="00894369">
        <w:rPr>
          <w:b/>
          <w:bCs/>
          <w:color w:val="262626" w:themeColor="text1" w:themeTint="D9"/>
        </w:rPr>
        <w:t>gNB</w:t>
      </w:r>
      <w:proofErr w:type="spellEnd"/>
      <w:r w:rsidRPr="00894369">
        <w:rPr>
          <w:b/>
          <w:bCs/>
          <w:color w:val="262626" w:themeColor="text1" w:themeTint="D9"/>
        </w:rPr>
        <w:t xml:space="preserve">-DU, e.g., TRP Information exchange, Positioning Activation, Positioning Deactivation, can be done the same way as the UE associated NG-AP procedures that have impact on the </w:t>
      </w:r>
      <w:proofErr w:type="spellStart"/>
      <w:r w:rsidRPr="00894369">
        <w:rPr>
          <w:b/>
          <w:bCs/>
          <w:color w:val="262626" w:themeColor="text1" w:themeTint="D9"/>
        </w:rPr>
        <w:t>gNB</w:t>
      </w:r>
      <w:proofErr w:type="spellEnd"/>
      <w:r w:rsidRPr="00894369">
        <w:rPr>
          <w:b/>
          <w:bCs/>
          <w:color w:val="262626" w:themeColor="text1" w:themeTint="D9"/>
        </w:rPr>
        <w:t>-DU. No significant standard workload is foreseen.</w:t>
      </w:r>
    </w:p>
    <w:p w14:paraId="574105F3" w14:textId="77777777" w:rsidR="00340B5C" w:rsidRPr="009D5DAE" w:rsidRDefault="00340B5C" w:rsidP="00340B5C">
      <w:pPr>
        <w:spacing w:after="160" w:line="259" w:lineRule="auto"/>
        <w:rPr>
          <w:rFonts w:eastAsiaTheme="minorHAnsi"/>
          <w:b/>
          <w:color w:val="262626" w:themeColor="text1" w:themeTint="D9"/>
          <w:kern w:val="2"/>
          <w:u w:val="single"/>
          <w:lang w:val="en-US"/>
          <w14:ligatures w14:val="standardContextual"/>
        </w:rPr>
      </w:pPr>
      <w:r w:rsidRPr="009D5DAE">
        <w:rPr>
          <w:rFonts w:eastAsiaTheme="minorHAnsi"/>
          <w:b/>
          <w:color w:val="4472C4" w:themeColor="accent1"/>
          <w:kern w:val="2"/>
          <w:u w:val="single"/>
          <w:lang w:val="en-US"/>
          <w14:ligatures w14:val="standardContextual"/>
        </w:rPr>
        <w:t>Performance impact</w:t>
      </w:r>
    </w:p>
    <w:p w14:paraId="7EA7DCB8" w14:textId="77777777" w:rsidR="00DA1085" w:rsidRDefault="00DA1085" w:rsidP="00DA1085">
      <w:pPr>
        <w:rPr>
          <w:b/>
          <w:bCs/>
          <w:color w:val="262626" w:themeColor="text1" w:themeTint="D9"/>
        </w:rPr>
      </w:pPr>
      <w:r>
        <w:rPr>
          <w:b/>
          <w:bCs/>
          <w:color w:val="262626" w:themeColor="text1" w:themeTint="D9"/>
        </w:rPr>
        <w:t>Observation 19: The PDCP/RRC anchor solution introduces negligible delay on the con</w:t>
      </w:r>
      <w:r w:rsidRPr="00DE09E2">
        <w:rPr>
          <w:b/>
          <w:bCs/>
          <w:color w:val="262626" w:themeColor="text1" w:themeTint="D9"/>
        </w:rPr>
        <w:t xml:space="preserve">trol plane and the user plane for transmissions </w:t>
      </w:r>
      <w:r>
        <w:rPr>
          <w:b/>
          <w:bCs/>
          <w:color w:val="262626" w:themeColor="text1" w:themeTint="D9"/>
        </w:rPr>
        <w:t>to and from</w:t>
      </w:r>
      <w:r w:rsidRPr="00DE09E2">
        <w:rPr>
          <w:b/>
          <w:bCs/>
          <w:color w:val="262626" w:themeColor="text1" w:themeTint="D9"/>
        </w:rPr>
        <w:t xml:space="preserve"> the UE after </w:t>
      </w:r>
      <w:r>
        <w:rPr>
          <w:b/>
          <w:bCs/>
          <w:color w:val="262626" w:themeColor="text1" w:themeTint="D9"/>
        </w:rPr>
        <w:t xml:space="preserve">an </w:t>
      </w:r>
      <w:r w:rsidRPr="00DE09E2">
        <w:rPr>
          <w:b/>
          <w:bCs/>
          <w:color w:val="262626" w:themeColor="text1" w:themeTint="D9"/>
        </w:rPr>
        <w:t>LTM cell switch</w:t>
      </w:r>
      <w:r>
        <w:rPr>
          <w:b/>
          <w:bCs/>
          <w:color w:val="262626" w:themeColor="text1" w:themeTint="D9"/>
        </w:rPr>
        <w:t xml:space="preserve"> and is dependent on specific operator transport network topology (Operators have full control over transport network topology design).</w:t>
      </w:r>
    </w:p>
    <w:p w14:paraId="0A066EFD" w14:textId="08CB67F9" w:rsidR="00340B5C" w:rsidRPr="00183F19" w:rsidRDefault="00DA1085" w:rsidP="00DA1085">
      <w:pPr>
        <w:rPr>
          <w:b/>
          <w:bCs/>
          <w:color w:val="262626" w:themeColor="text1" w:themeTint="D9"/>
        </w:rPr>
      </w:pPr>
      <w:r>
        <w:rPr>
          <w:b/>
          <w:bCs/>
          <w:color w:val="262626" w:themeColor="text1" w:themeTint="D9"/>
        </w:rPr>
        <w:t xml:space="preserve">Observation 20: </w:t>
      </w:r>
      <w:r w:rsidRPr="00156A1C">
        <w:rPr>
          <w:b/>
          <w:bCs/>
          <w:color w:val="262626" w:themeColor="text1" w:themeTint="D9"/>
        </w:rPr>
        <w:t>For the PDCP</w:t>
      </w:r>
      <w:r>
        <w:rPr>
          <w:b/>
          <w:bCs/>
          <w:color w:val="262626" w:themeColor="text1" w:themeTint="D9"/>
        </w:rPr>
        <w:t>/RRC</w:t>
      </w:r>
      <w:r w:rsidRPr="00156A1C">
        <w:rPr>
          <w:b/>
          <w:bCs/>
          <w:color w:val="262626" w:themeColor="text1" w:themeTint="D9"/>
        </w:rPr>
        <w:t xml:space="preserve"> anchor solution, there should </w:t>
      </w:r>
      <w:r>
        <w:rPr>
          <w:b/>
          <w:bCs/>
          <w:color w:val="262626" w:themeColor="text1" w:themeTint="D9"/>
        </w:rPr>
        <w:t>be</w:t>
      </w:r>
      <w:r w:rsidRPr="00156A1C">
        <w:rPr>
          <w:b/>
          <w:bCs/>
          <w:color w:val="262626" w:themeColor="text1" w:themeTint="D9"/>
        </w:rPr>
        <w:t xml:space="preserve"> no issues supporting latency</w:t>
      </w:r>
      <w:r>
        <w:rPr>
          <w:b/>
          <w:bCs/>
          <w:color w:val="262626" w:themeColor="text1" w:themeTint="D9"/>
        </w:rPr>
        <w:t>-</w:t>
      </w:r>
      <w:r w:rsidRPr="00156A1C">
        <w:rPr>
          <w:b/>
          <w:bCs/>
          <w:color w:val="262626" w:themeColor="text1" w:themeTint="D9"/>
        </w:rPr>
        <w:t xml:space="preserve">sensitive application traffic after </w:t>
      </w:r>
      <w:r>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Pr>
          <w:b/>
          <w:bCs/>
          <w:color w:val="262626" w:themeColor="text1" w:themeTint="D9"/>
        </w:rPr>
        <w:t xml:space="preserve">SCG </w:t>
      </w:r>
      <w:r w:rsidRPr="00461808">
        <w:rPr>
          <w:b/>
          <w:bCs/>
          <w:color w:val="262626" w:themeColor="text1" w:themeTint="D9"/>
        </w:rPr>
        <w:t xml:space="preserve">bearers </w:t>
      </w:r>
      <w:r>
        <w:rPr>
          <w:b/>
          <w:bCs/>
          <w:color w:val="262626" w:themeColor="text1" w:themeTint="D9"/>
        </w:rPr>
        <w:t>and</w:t>
      </w:r>
      <w:r w:rsidRPr="00461808">
        <w:rPr>
          <w:b/>
          <w:bCs/>
          <w:color w:val="262626" w:themeColor="text1" w:themeTint="D9"/>
        </w:rPr>
        <w:t xml:space="preserve"> SN terminated </w:t>
      </w:r>
      <w:r>
        <w:rPr>
          <w:b/>
          <w:bCs/>
          <w:color w:val="262626" w:themeColor="text1" w:themeTint="D9"/>
        </w:rPr>
        <w:t xml:space="preserve">MCG </w:t>
      </w:r>
      <w:r w:rsidRPr="00461808">
        <w:rPr>
          <w:b/>
          <w:bCs/>
          <w:color w:val="262626" w:themeColor="text1" w:themeTint="D9"/>
        </w:rPr>
        <w:t>bearers</w:t>
      </w:r>
      <w:r>
        <w:rPr>
          <w:b/>
          <w:bCs/>
          <w:color w:val="262626" w:themeColor="text1" w:themeTint="D9"/>
        </w:rPr>
        <w:t xml:space="preserve">, and for such bearers, there are no issues </w:t>
      </w:r>
      <w:r w:rsidRPr="002E1936">
        <w:rPr>
          <w:b/>
          <w:bCs/>
          <w:color w:val="262626" w:themeColor="text1" w:themeTint="D9"/>
        </w:rPr>
        <w:t>supporting latency</w:t>
      </w:r>
      <w:r>
        <w:rPr>
          <w:b/>
          <w:bCs/>
          <w:color w:val="262626" w:themeColor="text1" w:themeTint="D9"/>
        </w:rPr>
        <w:t>-</w:t>
      </w:r>
      <w:r w:rsidRPr="002E1936">
        <w:rPr>
          <w:b/>
          <w:bCs/>
          <w:color w:val="262626" w:themeColor="text1" w:themeTint="D9"/>
        </w:rPr>
        <w:t>sensitive application traffic</w:t>
      </w:r>
      <w:r>
        <w:rPr>
          <w:b/>
          <w:bCs/>
          <w:color w:val="262626" w:themeColor="text1" w:themeTint="D9"/>
        </w:rPr>
        <w:t>. Similar delay argument applies to L3 RRC Measurement Report triggered LTM cell swich but still it is supported because latency between CU-CP and DU transport is negligible.</w:t>
      </w:r>
    </w:p>
    <w:p w14:paraId="33DC8D65" w14:textId="77777777" w:rsidR="00340B5C" w:rsidRPr="00462B36" w:rsidRDefault="00340B5C" w:rsidP="00340B5C">
      <w:pPr>
        <w:spacing w:after="160" w:line="259" w:lineRule="auto"/>
        <w:rPr>
          <w:rFonts w:eastAsiaTheme="minorHAnsi"/>
          <w:b/>
          <w:color w:val="262626" w:themeColor="text1" w:themeTint="D9"/>
          <w:kern w:val="2"/>
          <w:u w:val="single"/>
          <w:lang w:val="en-US"/>
          <w14:ligatures w14:val="standardContextual"/>
        </w:rPr>
      </w:pPr>
      <w:r w:rsidRPr="00462B36">
        <w:rPr>
          <w:rFonts w:eastAsiaTheme="minorHAnsi"/>
          <w:b/>
          <w:color w:val="4472C4" w:themeColor="accent1"/>
          <w:kern w:val="2"/>
          <w:u w:val="single"/>
          <w:lang w:val="en-US"/>
          <w14:ligatures w14:val="standardContextual"/>
        </w:rPr>
        <w:t xml:space="preserve">Impact on RRM functions that are placed at the </w:t>
      </w:r>
      <w:proofErr w:type="spellStart"/>
      <w:r w:rsidRPr="00462B36">
        <w:rPr>
          <w:rFonts w:eastAsiaTheme="minorHAnsi"/>
          <w:b/>
          <w:color w:val="4472C4" w:themeColor="accent1"/>
          <w:kern w:val="2"/>
          <w:u w:val="single"/>
          <w:lang w:val="en-US"/>
          <w14:ligatures w14:val="standardContextual"/>
        </w:rPr>
        <w:t>gNB</w:t>
      </w:r>
      <w:proofErr w:type="spellEnd"/>
      <w:r w:rsidRPr="00462B36">
        <w:rPr>
          <w:rFonts w:eastAsiaTheme="minorHAnsi"/>
          <w:b/>
          <w:color w:val="4472C4" w:themeColor="accent1"/>
          <w:kern w:val="2"/>
          <w:u w:val="single"/>
          <w:lang w:val="en-US"/>
          <w14:ligatures w14:val="standardContextual"/>
        </w:rPr>
        <w:t>-CU</w:t>
      </w:r>
    </w:p>
    <w:p w14:paraId="0A522A02" w14:textId="2D8FEE12" w:rsidR="00340B5C" w:rsidRDefault="00DA1085" w:rsidP="00340B5C">
      <w:pPr>
        <w:spacing w:after="160" w:line="259" w:lineRule="auto"/>
        <w:rPr>
          <w:b/>
          <w:bCs/>
        </w:rPr>
      </w:pPr>
      <w:r>
        <w:rPr>
          <w:b/>
          <w:bCs/>
        </w:rPr>
        <w:t xml:space="preserve">Observation 21: As in legacy, the non-anchor </w:t>
      </w:r>
      <w:proofErr w:type="spellStart"/>
      <w:r>
        <w:rPr>
          <w:b/>
          <w:bCs/>
        </w:rPr>
        <w:t>gNB</w:t>
      </w:r>
      <w:proofErr w:type="spellEnd"/>
      <w:r>
        <w:rPr>
          <w:b/>
          <w:bCs/>
        </w:rPr>
        <w:t>-CU has full control of RRM functions such as MRO, MLB, ES, etc.</w:t>
      </w:r>
    </w:p>
    <w:p w14:paraId="548F8AF8" w14:textId="20889EA7" w:rsidR="00DA1085" w:rsidRDefault="00DA1085" w:rsidP="00340B5C">
      <w:pPr>
        <w:spacing w:after="160" w:line="259" w:lineRule="auto"/>
        <w:rPr>
          <w:b/>
          <w:bCs/>
        </w:rPr>
      </w:pPr>
      <w:r>
        <w:rPr>
          <w:b/>
          <w:bCs/>
        </w:rPr>
        <w:t xml:space="preserve">Observation 22: For MLB or upon receiving an overload indication from the </w:t>
      </w:r>
      <w:proofErr w:type="spellStart"/>
      <w:r>
        <w:rPr>
          <w:b/>
          <w:bCs/>
        </w:rPr>
        <w:t>gNB</w:t>
      </w:r>
      <w:proofErr w:type="spellEnd"/>
      <w:r>
        <w:rPr>
          <w:b/>
          <w:bCs/>
        </w:rPr>
        <w:t>-DU, the non-anchor CU may initiate LTM modification/cancel procedure towards the anchor CU, which can update the UE’s LTM configuration, handover the UE, etc.</w:t>
      </w:r>
    </w:p>
    <w:p w14:paraId="5C2A5327" w14:textId="202F7217" w:rsidR="00DA1085" w:rsidRDefault="00941786" w:rsidP="00340B5C">
      <w:pPr>
        <w:spacing w:after="160" w:line="259" w:lineRule="auto"/>
        <w:rPr>
          <w:b/>
          <w:bCs/>
        </w:rPr>
      </w:pPr>
      <w:r>
        <w:rPr>
          <w:b/>
          <w:bCs/>
        </w:rPr>
        <w:t>Observation 23: For ES, the non-anchor CU may decide to deactivate a candidate cell and then initiate LTM cancel procedure towards the anchor CU. The anchor CU cancels the respective LTM candidate configuration on the UE and may handover the UE, following which the non-anchor CU can deactivate the LTM candidate cell as per legacy.</w:t>
      </w:r>
    </w:p>
    <w:p w14:paraId="438B7F9C" w14:textId="71572C30" w:rsidR="00941786" w:rsidRDefault="00941786" w:rsidP="00340B5C">
      <w:pPr>
        <w:spacing w:after="160" w:line="259" w:lineRule="auto"/>
        <w:rPr>
          <w:b/>
          <w:bCs/>
        </w:rPr>
      </w:pPr>
      <w:r>
        <w:rPr>
          <w:b/>
          <w:bCs/>
        </w:rPr>
        <w:t>Observation 24: No impact to MRO during inter-</w:t>
      </w:r>
      <w:proofErr w:type="spellStart"/>
      <w:r>
        <w:rPr>
          <w:b/>
          <w:bCs/>
        </w:rPr>
        <w:t>gNB</w:t>
      </w:r>
      <w:proofErr w:type="spellEnd"/>
      <w:r>
        <w:rPr>
          <w:b/>
          <w:bCs/>
        </w:rPr>
        <w:t xml:space="preserve"> LTM with fixed PDCP anchor. RLF reports are always forwarded to the right </w:t>
      </w:r>
      <w:proofErr w:type="spellStart"/>
      <w:r>
        <w:rPr>
          <w:b/>
          <w:bCs/>
        </w:rPr>
        <w:t>gNB</w:t>
      </w:r>
      <w:proofErr w:type="spellEnd"/>
      <w:r>
        <w:rPr>
          <w:b/>
          <w:bCs/>
        </w:rPr>
        <w:t>-CU based on the CGI of the source cell.</w:t>
      </w:r>
    </w:p>
    <w:p w14:paraId="0D223325" w14:textId="77777777" w:rsidR="00340B5C" w:rsidRPr="00BE4023" w:rsidRDefault="00340B5C" w:rsidP="00340B5C">
      <w:pPr>
        <w:spacing w:after="160" w:line="259" w:lineRule="auto"/>
        <w:rPr>
          <w:rFonts w:eastAsiaTheme="minorHAnsi"/>
          <w:b/>
          <w:color w:val="262626" w:themeColor="text1" w:themeTint="D9"/>
          <w:kern w:val="2"/>
          <w:u w:val="single"/>
          <w:lang w:val="en-US"/>
          <w14:ligatures w14:val="standardContextual"/>
        </w:rPr>
      </w:pPr>
      <w:r w:rsidRPr="00BE4023">
        <w:rPr>
          <w:rFonts w:eastAsiaTheme="minorHAnsi"/>
          <w:b/>
          <w:color w:val="4472C4" w:themeColor="accent1"/>
          <w:kern w:val="2"/>
          <w:u w:val="single"/>
          <w:lang w:val="en-US"/>
          <w14:ligatures w14:val="standardContextual"/>
        </w:rPr>
        <w:t>Impact on OAM NRM</w:t>
      </w:r>
    </w:p>
    <w:p w14:paraId="2A629E90" w14:textId="77777777" w:rsidR="00941786" w:rsidRPr="00BE4023" w:rsidRDefault="00941786" w:rsidP="00941786">
      <w:pPr>
        <w:rPr>
          <w:b/>
        </w:rPr>
      </w:pPr>
      <w:r w:rsidRPr="006834AC">
        <w:rPr>
          <w:b/>
        </w:rPr>
        <w:t>Observation</w:t>
      </w:r>
      <w:r>
        <w:rPr>
          <w:b/>
          <w:bCs/>
        </w:rPr>
        <w:t xml:space="preserve"> 25</w:t>
      </w:r>
      <w:r w:rsidRPr="00BE4023">
        <w:rPr>
          <w:b/>
        </w:rPr>
        <w:t>: As in legacy, every CU is responsible for managing its own cell relations, even with the PDCP/RRC anchor based solution. There is no need for anchor CU to manage the cell relations of the controlling CU.</w:t>
      </w:r>
    </w:p>
    <w:p w14:paraId="2469C22C" w14:textId="77777777" w:rsidR="00941786" w:rsidRPr="00BE4023" w:rsidRDefault="00941786" w:rsidP="00941786">
      <w:pPr>
        <w:rPr>
          <w:b/>
        </w:rPr>
      </w:pPr>
      <w:r w:rsidRPr="00BE4023">
        <w:rPr>
          <w:b/>
        </w:rPr>
        <w:t>Observation</w:t>
      </w:r>
      <w:r w:rsidRPr="00BE4023">
        <w:rPr>
          <w:b/>
          <w:bCs/>
        </w:rPr>
        <w:t xml:space="preserve"> 2</w:t>
      </w:r>
      <w:r>
        <w:rPr>
          <w:b/>
          <w:bCs/>
        </w:rPr>
        <w:t>6</w:t>
      </w:r>
      <w:r w:rsidRPr="00BE4023">
        <w:rPr>
          <w:b/>
        </w:rPr>
        <w:t xml:space="preserve">: Neighbour cell information is already exchanged over </w:t>
      </w:r>
      <w:proofErr w:type="spellStart"/>
      <w:r w:rsidRPr="00BE4023">
        <w:rPr>
          <w:b/>
        </w:rPr>
        <w:t>Xn</w:t>
      </w:r>
      <w:proofErr w:type="spellEnd"/>
      <w:r w:rsidRPr="00BE4023">
        <w:rPr>
          <w:b/>
        </w:rPr>
        <w:t xml:space="preserve"> and can be reused by the anchor CU to know the neighbours of controlling CU. No new impact is foreseen with the PDCP/RRC anchor based solution for maintaining/knowing cell relations.</w:t>
      </w:r>
    </w:p>
    <w:p w14:paraId="45822DDC" w14:textId="084ACCE2" w:rsidR="00340B5C" w:rsidRDefault="00941786" w:rsidP="00941786">
      <w:pPr>
        <w:spacing w:after="160" w:line="259" w:lineRule="auto"/>
        <w:rPr>
          <w:b/>
          <w:bCs/>
        </w:rPr>
      </w:pPr>
      <w:r w:rsidRPr="00BE4023" w:rsidDel="006B680C">
        <w:rPr>
          <w:b/>
        </w:rPr>
        <w:t>Observation</w:t>
      </w:r>
      <w:r w:rsidRPr="00BE4023">
        <w:rPr>
          <w:b/>
          <w:bCs/>
        </w:rPr>
        <w:t xml:space="preserve"> 2</w:t>
      </w:r>
      <w:r>
        <w:rPr>
          <w:b/>
          <w:bCs/>
        </w:rPr>
        <w:t>7</w:t>
      </w:r>
      <w:r w:rsidRPr="00BE4023">
        <w:rPr>
          <w:b/>
          <w:bCs/>
        </w:rPr>
        <w:t>: There</w:t>
      </w:r>
      <w:r w:rsidRPr="00BE4023">
        <w:rPr>
          <w:b/>
        </w:rPr>
        <w:t xml:space="preserve"> is no impact to NRM of the </w:t>
      </w:r>
      <w:proofErr w:type="spellStart"/>
      <w:r w:rsidRPr="00BE4023">
        <w:rPr>
          <w:b/>
        </w:rPr>
        <w:t>gNB</w:t>
      </w:r>
      <w:proofErr w:type="spellEnd"/>
      <w:r w:rsidRPr="00BE4023">
        <w:rPr>
          <w:b/>
        </w:rPr>
        <w:t xml:space="preserve"> (and SA5 need not be involved) for the PDCP/RRC based anchor-based solution, for example, for managing the Cell Relations</w:t>
      </w:r>
      <w:r w:rsidRPr="00BE4023">
        <w:rPr>
          <w:b/>
          <w:bCs/>
        </w:rPr>
        <w:t>.</w:t>
      </w:r>
    </w:p>
    <w:p w14:paraId="2E262DFC" w14:textId="77777777" w:rsidR="00340B5C" w:rsidRPr="00BE4023" w:rsidRDefault="00340B5C" w:rsidP="00340B5C">
      <w:pPr>
        <w:spacing w:after="160" w:line="259" w:lineRule="auto"/>
        <w:rPr>
          <w:rFonts w:eastAsiaTheme="minorHAnsi"/>
          <w:b/>
          <w:color w:val="262626" w:themeColor="text1" w:themeTint="D9"/>
          <w:kern w:val="2"/>
          <w:u w:val="single"/>
          <w:lang w:val="en-US"/>
          <w14:ligatures w14:val="standardContextual"/>
        </w:rPr>
      </w:pPr>
      <w:r w:rsidRPr="00BE4023">
        <w:rPr>
          <w:rFonts w:eastAsiaTheme="minorHAnsi"/>
          <w:b/>
          <w:color w:val="4472C4" w:themeColor="accent1"/>
          <w:kern w:val="2"/>
          <w:u w:val="single"/>
          <w:lang w:val="en-US"/>
          <w14:ligatures w14:val="standardContextual"/>
        </w:rPr>
        <w:t>Impact on functions in the core network</w:t>
      </w:r>
    </w:p>
    <w:p w14:paraId="7A5BE8EA" w14:textId="1F9E7D42" w:rsidR="00340B5C" w:rsidRPr="00AE7737" w:rsidRDefault="00941786" w:rsidP="00340B5C">
      <w:pPr>
        <w:spacing w:after="160" w:line="259" w:lineRule="auto"/>
        <w:rPr>
          <w:rFonts w:eastAsiaTheme="minorHAnsi"/>
          <w:b/>
          <w:bCs/>
          <w:color w:val="262626" w:themeColor="text1" w:themeTint="D9"/>
          <w:kern w:val="2"/>
          <w:lang w:val="en-US"/>
          <w14:ligatures w14:val="standardContextual"/>
        </w:rPr>
      </w:pPr>
      <w:r>
        <w:rPr>
          <w:b/>
          <w:bCs/>
        </w:rPr>
        <w:t xml:space="preserve">Observation 28: NR-DC and </w:t>
      </w:r>
      <w:proofErr w:type="spellStart"/>
      <w:r>
        <w:rPr>
          <w:b/>
          <w:bCs/>
        </w:rPr>
        <w:t>mIAB</w:t>
      </w:r>
      <w:proofErr w:type="spellEnd"/>
      <w:r>
        <w:rPr>
          <w:b/>
          <w:bCs/>
        </w:rPr>
        <w:t xml:space="preserve"> set precedents for reporting ULI by one </w:t>
      </w:r>
      <w:proofErr w:type="spellStart"/>
      <w:r>
        <w:rPr>
          <w:b/>
          <w:bCs/>
        </w:rPr>
        <w:t>gNB</w:t>
      </w:r>
      <w:proofErr w:type="spellEnd"/>
      <w:r>
        <w:rPr>
          <w:b/>
          <w:bCs/>
        </w:rPr>
        <w:t xml:space="preserve"> for cells served by a different </w:t>
      </w:r>
      <w:proofErr w:type="spellStart"/>
      <w:r>
        <w:rPr>
          <w:b/>
          <w:bCs/>
        </w:rPr>
        <w:t>gNB</w:t>
      </w:r>
      <w:proofErr w:type="spellEnd"/>
      <w:r>
        <w:rPr>
          <w:b/>
          <w:bCs/>
        </w:rPr>
        <w:t xml:space="preserve">. Similarly, the PDCP-terminating </w:t>
      </w:r>
      <w:proofErr w:type="spellStart"/>
      <w:r>
        <w:rPr>
          <w:b/>
          <w:bCs/>
        </w:rPr>
        <w:t>gNB</w:t>
      </w:r>
      <w:proofErr w:type="spellEnd"/>
      <w:r>
        <w:rPr>
          <w:b/>
          <w:bCs/>
        </w:rPr>
        <w:t xml:space="preserve"> may report ULI of LTM cells served by the RLC-terminating </w:t>
      </w:r>
      <w:proofErr w:type="spellStart"/>
      <w:r>
        <w:rPr>
          <w:b/>
          <w:bCs/>
        </w:rPr>
        <w:t>gNB</w:t>
      </w:r>
      <w:proofErr w:type="spellEnd"/>
      <w:r>
        <w:rPr>
          <w:b/>
          <w:bCs/>
        </w:rPr>
        <w:t>.</w:t>
      </w:r>
    </w:p>
    <w:p w14:paraId="20477D69" w14:textId="77777777" w:rsidR="00E85CB2" w:rsidRDefault="00E85CB2" w:rsidP="00E85CB2">
      <w:pPr>
        <w:pStyle w:val="Heading1"/>
      </w:pPr>
      <w:r>
        <w:t>References</w:t>
      </w:r>
    </w:p>
    <w:p w14:paraId="086DA8B2" w14:textId="2D646BF3" w:rsidR="008E0475" w:rsidRDefault="00E85CB2" w:rsidP="008E0475">
      <w:pPr>
        <w:ind w:left="1350" w:hanging="1350"/>
        <w:rPr>
          <w:bCs/>
        </w:rPr>
      </w:pPr>
      <w:r w:rsidRPr="007D6342">
        <w:rPr>
          <w:bCs/>
        </w:rPr>
        <w:t xml:space="preserve">[1] </w:t>
      </w:r>
      <w:r w:rsidR="006D6B5B">
        <w:rPr>
          <w:bCs/>
        </w:rPr>
        <w:t>R3-</w:t>
      </w:r>
      <w:r w:rsidR="004E0FEC">
        <w:rPr>
          <w:bCs/>
        </w:rPr>
        <w:t xml:space="preserve">241532, </w:t>
      </w:r>
      <w:r w:rsidR="00B926A8">
        <w:rPr>
          <w:bCs/>
        </w:rPr>
        <w:t xml:space="preserve">RAN3 #123-bis, </w:t>
      </w:r>
      <w:r w:rsidR="004E0FEC" w:rsidRPr="001D6E74">
        <w:rPr>
          <w:b/>
        </w:rPr>
        <w:t>Design considerations to support inter-</w:t>
      </w:r>
      <w:proofErr w:type="spellStart"/>
      <w:r w:rsidR="004E0FEC" w:rsidRPr="001D6E74">
        <w:rPr>
          <w:b/>
        </w:rPr>
        <w:t>gNB</w:t>
      </w:r>
      <w:proofErr w:type="spellEnd"/>
      <w:r w:rsidR="004E0FEC" w:rsidRPr="001D6E74">
        <w:rPr>
          <w:b/>
        </w:rPr>
        <w:t xml:space="preserve"> LTM HO</w:t>
      </w:r>
      <w:r w:rsidR="004E0FEC">
        <w:rPr>
          <w:bCs/>
        </w:rPr>
        <w:t xml:space="preserve">, </w:t>
      </w:r>
      <w:r w:rsidR="00B926A8">
        <w:rPr>
          <w:bCs/>
        </w:rPr>
        <w:t>Qualcomm Incorporated</w:t>
      </w:r>
      <w:r w:rsidR="005F5E90">
        <w:rPr>
          <w:bCs/>
        </w:rPr>
        <w:t>.</w:t>
      </w:r>
    </w:p>
    <w:p w14:paraId="097A84E2" w14:textId="296973E5" w:rsidR="001D6E74" w:rsidRDefault="00874B20" w:rsidP="00624B3E">
      <w:pPr>
        <w:ind w:left="1350" w:hanging="1350"/>
        <w:rPr>
          <w:bCs/>
        </w:rPr>
      </w:pPr>
      <w:r>
        <w:rPr>
          <w:bCs/>
        </w:rPr>
        <w:lastRenderedPageBreak/>
        <w:t>[</w:t>
      </w:r>
      <w:r w:rsidR="002C3021">
        <w:rPr>
          <w:bCs/>
        </w:rPr>
        <w:t>2</w:t>
      </w:r>
      <w:r>
        <w:rPr>
          <w:bCs/>
        </w:rPr>
        <w:t xml:space="preserve">] </w:t>
      </w:r>
      <w:r w:rsidR="00DA0649">
        <w:rPr>
          <w:bCs/>
        </w:rPr>
        <w:t>R3-</w:t>
      </w:r>
      <w:r w:rsidR="00E43A29">
        <w:rPr>
          <w:bCs/>
        </w:rPr>
        <w:t xml:space="preserve">243522, RAN3 #124, </w:t>
      </w:r>
      <w:r w:rsidR="006F2474" w:rsidRPr="006F2474">
        <w:rPr>
          <w:b/>
        </w:rPr>
        <w:t>Inter-</w:t>
      </w:r>
      <w:proofErr w:type="spellStart"/>
      <w:r w:rsidR="006F2474" w:rsidRPr="006F2474">
        <w:rPr>
          <w:b/>
        </w:rPr>
        <w:t>gNB</w:t>
      </w:r>
      <w:proofErr w:type="spellEnd"/>
      <w:r w:rsidR="006F2474" w:rsidRPr="006F2474">
        <w:rPr>
          <w:b/>
        </w:rPr>
        <w:t xml:space="preserve"> LTM and keep PDCP anchor</w:t>
      </w:r>
      <w:r w:rsidR="006F2474">
        <w:rPr>
          <w:bCs/>
        </w:rPr>
        <w:t>, Qualcomm Incorporated,</w:t>
      </w:r>
      <w:r w:rsidR="006F2474" w:rsidRPr="006F2474">
        <w:rPr>
          <w:bCs/>
        </w:rPr>
        <w:t xml:space="preserve"> </w:t>
      </w:r>
      <w:r w:rsidR="006F2474" w:rsidRPr="00DF3B30">
        <w:rPr>
          <w:bCs/>
        </w:rPr>
        <w:t>NTT DOCOMO</w:t>
      </w:r>
      <w:r w:rsidR="006F2474">
        <w:rPr>
          <w:bCs/>
        </w:rPr>
        <w:t xml:space="preserve">. </w:t>
      </w:r>
    </w:p>
    <w:p w14:paraId="1C47E373" w14:textId="469BD390" w:rsidR="00C22FC6" w:rsidRPr="00E27EAE" w:rsidRDefault="001D6E74" w:rsidP="00E27EAE">
      <w:pPr>
        <w:ind w:left="1350" w:hanging="1350"/>
      </w:pPr>
      <w:r>
        <w:rPr>
          <w:bCs/>
        </w:rPr>
        <w:t xml:space="preserve">[3] </w:t>
      </w:r>
      <w:r w:rsidR="00861FE0" w:rsidRPr="00861FE0">
        <w:rPr>
          <w:bCs/>
        </w:rPr>
        <w:t>R3-</w:t>
      </w:r>
      <w:r w:rsidR="00271311">
        <w:rPr>
          <w:bCs/>
        </w:rPr>
        <w:t>244228</w:t>
      </w:r>
      <w:r w:rsidR="0022097E">
        <w:rPr>
          <w:bCs/>
        </w:rPr>
        <w:t xml:space="preserve">, </w:t>
      </w:r>
      <w:r w:rsidR="006A000C">
        <w:rPr>
          <w:bCs/>
        </w:rPr>
        <w:t>RAN3 #12</w:t>
      </w:r>
      <w:r w:rsidR="00BA3323">
        <w:rPr>
          <w:bCs/>
        </w:rPr>
        <w:t>5</w:t>
      </w:r>
      <w:r w:rsidR="006A000C">
        <w:rPr>
          <w:bCs/>
        </w:rPr>
        <w:t xml:space="preserve">, </w:t>
      </w:r>
      <w:r w:rsidR="0022097E" w:rsidRPr="00FE2FF9">
        <w:rPr>
          <w:b/>
        </w:rPr>
        <w:t>Inter-</w:t>
      </w:r>
      <w:proofErr w:type="spellStart"/>
      <w:r w:rsidR="0022097E" w:rsidRPr="00FE2FF9">
        <w:rPr>
          <w:b/>
        </w:rPr>
        <w:t>gNB</w:t>
      </w:r>
      <w:proofErr w:type="spellEnd"/>
      <w:r w:rsidR="0022097E" w:rsidRPr="00FE2FF9">
        <w:rPr>
          <w:b/>
        </w:rPr>
        <w:t xml:space="preserve"> LTM </w:t>
      </w:r>
      <w:r w:rsidR="00585583">
        <w:rPr>
          <w:b/>
        </w:rPr>
        <w:t>with no change of RRC/PDCP anchor</w:t>
      </w:r>
      <w:r w:rsidR="0022097E">
        <w:rPr>
          <w:bCs/>
        </w:rPr>
        <w:t>,</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5E9DF2F3" w14:textId="1AAD293C" w:rsidR="0015278F" w:rsidRPr="00424D20" w:rsidRDefault="0015278F" w:rsidP="00624B3E">
      <w:pPr>
        <w:ind w:left="1350" w:hanging="1350"/>
        <w:rPr>
          <w:bCs/>
        </w:rPr>
      </w:pPr>
      <w:r>
        <w:rPr>
          <w:bCs/>
        </w:rPr>
        <w:t>[4]</w:t>
      </w:r>
      <w:r w:rsidR="00827C14">
        <w:rPr>
          <w:bCs/>
        </w:rPr>
        <w:t xml:space="preserve"> </w:t>
      </w:r>
      <w:r w:rsidR="00B54FEA">
        <w:rPr>
          <w:bCs/>
        </w:rPr>
        <w:t>R3-245</w:t>
      </w:r>
      <w:r w:rsidR="00803314">
        <w:rPr>
          <w:bCs/>
        </w:rPr>
        <w:t xml:space="preserve">314, RAN3 #125-bis, </w:t>
      </w:r>
      <w:r w:rsidR="00803314">
        <w:rPr>
          <w:b/>
        </w:rPr>
        <w:t>Enabling subsequent inter-</w:t>
      </w:r>
      <w:proofErr w:type="spellStart"/>
      <w:r w:rsidR="00803314">
        <w:rPr>
          <w:b/>
        </w:rPr>
        <w:t>gNB</w:t>
      </w:r>
      <w:proofErr w:type="spellEnd"/>
      <w:r w:rsidR="00803314">
        <w:rPr>
          <w:b/>
        </w:rPr>
        <w:t xml:space="preserve"> LTM by decoupling of cell and anchor changes</w:t>
      </w:r>
      <w:r w:rsidR="00424D20">
        <w:rPr>
          <w:bCs/>
        </w:rPr>
        <w:t xml:space="preserve">, </w:t>
      </w:r>
      <w:r w:rsidR="005C763C" w:rsidRPr="005C763C">
        <w:rPr>
          <w:bCs/>
        </w:rPr>
        <w:t>Qualcomm Incorporated, Vodafone, NTT DOCOMO, Sony, Bharti Airtel (India)</w:t>
      </w:r>
      <w:r w:rsidR="005C763C">
        <w:rPr>
          <w:bCs/>
        </w:rPr>
        <w:t>.</w:t>
      </w:r>
    </w:p>
    <w:p w14:paraId="417B0E72" w14:textId="07C4758A" w:rsidR="00F90FB1" w:rsidRDefault="00F90FB1" w:rsidP="00624B3E">
      <w:pPr>
        <w:ind w:left="1350" w:hanging="1350"/>
        <w:rPr>
          <w:bCs/>
        </w:rPr>
      </w:pPr>
      <w:r>
        <w:rPr>
          <w:bCs/>
        </w:rPr>
        <w:t>[5]</w:t>
      </w:r>
      <w:r w:rsidR="00A10BB2">
        <w:rPr>
          <w:bCs/>
        </w:rPr>
        <w:t xml:space="preserve"> R3-</w:t>
      </w:r>
      <w:r w:rsidR="005648C2">
        <w:rPr>
          <w:bCs/>
        </w:rPr>
        <w:t xml:space="preserve">245315, RAN3 #125-bis, </w:t>
      </w:r>
      <w:r w:rsidR="00CC758F" w:rsidRPr="00CC4486">
        <w:rPr>
          <w:b/>
        </w:rPr>
        <w:t>Impact analysis of coupling LTM cell switch and CU anchor changes on subsequent inter-</w:t>
      </w:r>
      <w:proofErr w:type="spellStart"/>
      <w:r w:rsidR="00CC758F" w:rsidRPr="00CC4486">
        <w:rPr>
          <w:b/>
        </w:rPr>
        <w:t>gNB</w:t>
      </w:r>
      <w:proofErr w:type="spellEnd"/>
      <w:r w:rsidR="00CC758F" w:rsidRPr="00CC4486">
        <w:rPr>
          <w:b/>
        </w:rPr>
        <w:t xml:space="preserve"> LTM</w:t>
      </w:r>
      <w:r w:rsidR="00CC758F">
        <w:rPr>
          <w:bCs/>
        </w:rPr>
        <w:t>,</w:t>
      </w:r>
      <w:r w:rsidR="00ED0C78">
        <w:rPr>
          <w:bCs/>
        </w:rPr>
        <w:t xml:space="preserve"> </w:t>
      </w:r>
      <w:r w:rsidR="00ED0C78" w:rsidRPr="005C763C">
        <w:rPr>
          <w:bCs/>
        </w:rPr>
        <w:t>Qualcomm Incorporated, Vodafone, NTT DOCOMO, Sony, Bharti Airtel (India)</w:t>
      </w:r>
      <w:r w:rsidR="00ED0C78">
        <w:rPr>
          <w:bCs/>
        </w:rPr>
        <w:t>.</w:t>
      </w:r>
      <w:r w:rsidR="00CC758F">
        <w:rPr>
          <w:bCs/>
        </w:rPr>
        <w:t xml:space="preserve"> </w:t>
      </w:r>
    </w:p>
    <w:p w14:paraId="6D6312D6" w14:textId="63CD921E" w:rsidR="00F90FB1" w:rsidRPr="00605AF8" w:rsidRDefault="00F90FB1" w:rsidP="00624B3E">
      <w:pPr>
        <w:ind w:left="1350" w:hanging="1350"/>
        <w:rPr>
          <w:bCs/>
        </w:rPr>
      </w:pPr>
      <w:r>
        <w:rPr>
          <w:bCs/>
        </w:rPr>
        <w:t>[6]</w:t>
      </w:r>
      <w:r w:rsidR="00827C14">
        <w:rPr>
          <w:bCs/>
        </w:rPr>
        <w:t xml:space="preserve"> </w:t>
      </w:r>
      <w:r w:rsidR="006E3803">
        <w:rPr>
          <w:bCs/>
        </w:rPr>
        <w:t xml:space="preserve">R3-245313, RAN3 #125-bis, </w:t>
      </w:r>
      <w:r w:rsidR="00605AF8" w:rsidRPr="00CC4486">
        <w:rPr>
          <w:b/>
        </w:rPr>
        <w:t>Signalling enhancements for inter-CU LTM HO</w:t>
      </w:r>
      <w:r w:rsidR="00605AF8">
        <w:rPr>
          <w:bCs/>
        </w:rPr>
        <w:t xml:space="preserve">, </w:t>
      </w:r>
      <w:r w:rsidR="00C94C06" w:rsidRPr="00C94C06">
        <w:rPr>
          <w:bCs/>
        </w:rPr>
        <w:t>Qualcomm Incorporated, Vodafone, Bharti Airtel (India)</w:t>
      </w:r>
      <w:r w:rsidR="00C94C06">
        <w:rPr>
          <w:bCs/>
        </w:rPr>
        <w:t>.</w:t>
      </w:r>
    </w:p>
    <w:p w14:paraId="71BCBB8B" w14:textId="3C17196B" w:rsidR="00C22FC6" w:rsidRDefault="005340BB" w:rsidP="00624B3E">
      <w:pPr>
        <w:ind w:left="1350" w:hanging="1350"/>
        <w:rPr>
          <w:bCs/>
        </w:rPr>
      </w:pPr>
      <w:r>
        <w:rPr>
          <w:bCs/>
        </w:rPr>
        <w:t xml:space="preserve">[7] </w:t>
      </w:r>
      <w:r w:rsidR="00C46947" w:rsidRPr="00C46947">
        <w:rPr>
          <w:bCs/>
        </w:rPr>
        <w:t>R3-245201</w:t>
      </w:r>
      <w:r w:rsidR="00C46947">
        <w:rPr>
          <w:bCs/>
        </w:rPr>
        <w:t xml:space="preserve">, </w:t>
      </w:r>
      <w:r w:rsidR="00B75DF1">
        <w:rPr>
          <w:bCs/>
        </w:rPr>
        <w:t xml:space="preserve">RAN3 #125-bis, </w:t>
      </w:r>
      <w:r w:rsidR="00B75DF1" w:rsidRPr="00D84603">
        <w:rPr>
          <w:b/>
        </w:rPr>
        <w:t>Discussion on the PDCP anchor based solution</w:t>
      </w:r>
      <w:r w:rsidR="00B75DF1">
        <w:rPr>
          <w:bCs/>
        </w:rPr>
        <w:t xml:space="preserve">, </w:t>
      </w:r>
      <w:r w:rsidR="00B75DF1" w:rsidRPr="00D84603">
        <w:rPr>
          <w:rFonts w:hint="eastAsia"/>
          <w:bCs/>
        </w:rPr>
        <w:t>Huawei, Ericsson, CATT, China Telecom, CMC</w:t>
      </w:r>
      <w:r w:rsidR="00B75DF1">
        <w:rPr>
          <w:bCs/>
        </w:rPr>
        <w:t xml:space="preserve">C, </w:t>
      </w:r>
      <w:r w:rsidR="00B75DF1" w:rsidRPr="00D84603">
        <w:rPr>
          <w:rFonts w:hint="eastAsia"/>
          <w:bCs/>
        </w:rPr>
        <w:t>Samsung</w:t>
      </w:r>
      <w:r w:rsidR="00B75DF1">
        <w:rPr>
          <w:bCs/>
        </w:rPr>
        <w:t>.</w:t>
      </w:r>
    </w:p>
    <w:p w14:paraId="13131CBF" w14:textId="7D155A05" w:rsidR="00C94C06" w:rsidRPr="00624B3E" w:rsidRDefault="00C94C06" w:rsidP="00624B3E">
      <w:pPr>
        <w:ind w:left="1350" w:hanging="1350"/>
        <w:rPr>
          <w:bCs/>
        </w:rPr>
      </w:pPr>
      <w:r>
        <w:rPr>
          <w:bCs/>
        </w:rPr>
        <w:t xml:space="preserve">[8] </w:t>
      </w:r>
      <w:r w:rsidR="001A6F30">
        <w:rPr>
          <w:bCs/>
        </w:rPr>
        <w:t>R3-</w:t>
      </w:r>
      <w:r w:rsidR="000C42BF">
        <w:rPr>
          <w:bCs/>
        </w:rPr>
        <w:t xml:space="preserve">245585, RAN3 #125-bis, </w:t>
      </w:r>
      <w:r w:rsidR="0080440E" w:rsidRPr="00CC4486">
        <w:rPr>
          <w:b/>
        </w:rPr>
        <w:t>Discussion on inter-CU LTM non-DC case</w:t>
      </w:r>
      <w:r w:rsidR="0080440E">
        <w:rPr>
          <w:bCs/>
        </w:rPr>
        <w:t xml:space="preserve">, </w:t>
      </w:r>
      <w:r w:rsidR="00D70B90">
        <w:rPr>
          <w:bCs/>
        </w:rPr>
        <w:t>NTT DOCOMO.</w:t>
      </w:r>
      <w:r w:rsidR="0080440E">
        <w:rPr>
          <w:bCs/>
        </w:rPr>
        <w:t xml:space="preserve"> </w:t>
      </w:r>
    </w:p>
    <w:p w14:paraId="0E884F35" w14:textId="77777777" w:rsidR="00BE2903" w:rsidRDefault="00BE2903">
      <w:pPr>
        <w:spacing w:after="160" w:line="259" w:lineRule="auto"/>
        <w:rPr>
          <w:rFonts w:asciiTheme="minorHAnsi" w:eastAsiaTheme="minorHAnsi" w:hAnsiTheme="minorHAnsi" w:cstheme="minorBidi"/>
          <w:sz w:val="22"/>
          <w:szCs w:val="22"/>
          <w:lang w:val="en-US"/>
        </w:rPr>
      </w:pPr>
    </w:p>
    <w:sectPr w:rsidR="00BE2903" w:rsidSect="00705D5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21B70" w14:textId="77777777" w:rsidR="00980AC1" w:rsidRDefault="00980AC1">
      <w:pPr>
        <w:spacing w:after="0"/>
      </w:pPr>
      <w:r>
        <w:separator/>
      </w:r>
    </w:p>
  </w:endnote>
  <w:endnote w:type="continuationSeparator" w:id="0">
    <w:p w14:paraId="20A7F171" w14:textId="77777777" w:rsidR="00980AC1" w:rsidRDefault="00980AC1">
      <w:pPr>
        <w:spacing w:after="0"/>
      </w:pPr>
      <w:r>
        <w:continuationSeparator/>
      </w:r>
    </w:p>
  </w:endnote>
  <w:endnote w:type="continuationNotice" w:id="1">
    <w:p w14:paraId="4E7D1464" w14:textId="77777777" w:rsidR="00980AC1" w:rsidRDefault="00980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895B1" w14:textId="77777777" w:rsidR="00980AC1" w:rsidRDefault="00980AC1">
      <w:pPr>
        <w:spacing w:after="0"/>
      </w:pPr>
      <w:r>
        <w:separator/>
      </w:r>
    </w:p>
  </w:footnote>
  <w:footnote w:type="continuationSeparator" w:id="0">
    <w:p w14:paraId="455EB57D" w14:textId="77777777" w:rsidR="00980AC1" w:rsidRDefault="00980AC1">
      <w:pPr>
        <w:spacing w:after="0"/>
      </w:pPr>
      <w:r>
        <w:continuationSeparator/>
      </w:r>
    </w:p>
  </w:footnote>
  <w:footnote w:type="continuationNotice" w:id="1">
    <w:p w14:paraId="12D030C1" w14:textId="77777777" w:rsidR="00980AC1" w:rsidRDefault="00980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C717169"/>
    <w:multiLevelType w:val="hybridMultilevel"/>
    <w:tmpl w:val="528892A2"/>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C682B"/>
    <w:multiLevelType w:val="hybridMultilevel"/>
    <w:tmpl w:val="EBFC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DB253FF"/>
    <w:multiLevelType w:val="hybridMultilevel"/>
    <w:tmpl w:val="5F2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D7864"/>
    <w:multiLevelType w:val="hybridMultilevel"/>
    <w:tmpl w:val="ADEE1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46863D3C"/>
    <w:multiLevelType w:val="hybridMultilevel"/>
    <w:tmpl w:val="B30C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3232F"/>
    <w:multiLevelType w:val="hybridMultilevel"/>
    <w:tmpl w:val="ED927BAE"/>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F19AA"/>
    <w:multiLevelType w:val="hybridMultilevel"/>
    <w:tmpl w:val="689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A5290"/>
    <w:multiLevelType w:val="hybridMultilevel"/>
    <w:tmpl w:val="5B205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7F6B0AA7"/>
    <w:multiLevelType w:val="hybridMultilevel"/>
    <w:tmpl w:val="982A15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6"/>
  </w:num>
  <w:num w:numId="2" w16cid:durableId="726344999">
    <w:abstractNumId w:val="3"/>
  </w:num>
  <w:num w:numId="3" w16cid:durableId="821239918">
    <w:abstractNumId w:val="11"/>
  </w:num>
  <w:num w:numId="4" w16cid:durableId="172261314">
    <w:abstractNumId w:val="12"/>
  </w:num>
  <w:num w:numId="5" w16cid:durableId="990400882">
    <w:abstractNumId w:val="10"/>
  </w:num>
  <w:num w:numId="6" w16cid:durableId="358314943">
    <w:abstractNumId w:val="7"/>
  </w:num>
  <w:num w:numId="7" w16cid:durableId="30494642">
    <w:abstractNumId w:val="4"/>
  </w:num>
  <w:num w:numId="8" w16cid:durableId="1288271176">
    <w:abstractNumId w:val="1"/>
  </w:num>
  <w:num w:numId="9" w16cid:durableId="1574654583">
    <w:abstractNumId w:val="8"/>
  </w:num>
  <w:num w:numId="10" w16cid:durableId="1474059919">
    <w:abstractNumId w:val="0"/>
  </w:num>
  <w:num w:numId="11" w16cid:durableId="747963003">
    <w:abstractNumId w:val="9"/>
  </w:num>
  <w:num w:numId="12" w16cid:durableId="1498886234">
    <w:abstractNumId w:val="5"/>
  </w:num>
  <w:num w:numId="13" w16cid:durableId="11965057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4A"/>
    <w:rsid w:val="000006D0"/>
    <w:rsid w:val="00000D0A"/>
    <w:rsid w:val="00001379"/>
    <w:rsid w:val="000016B8"/>
    <w:rsid w:val="0000191B"/>
    <w:rsid w:val="00001F59"/>
    <w:rsid w:val="00002473"/>
    <w:rsid w:val="00003072"/>
    <w:rsid w:val="00003C6D"/>
    <w:rsid w:val="00003E87"/>
    <w:rsid w:val="00004005"/>
    <w:rsid w:val="00004156"/>
    <w:rsid w:val="000041B2"/>
    <w:rsid w:val="00004504"/>
    <w:rsid w:val="000048B5"/>
    <w:rsid w:val="000049F8"/>
    <w:rsid w:val="00004DDA"/>
    <w:rsid w:val="0000546D"/>
    <w:rsid w:val="00006DE8"/>
    <w:rsid w:val="00007476"/>
    <w:rsid w:val="00007DBD"/>
    <w:rsid w:val="00010176"/>
    <w:rsid w:val="000106F9"/>
    <w:rsid w:val="00010B73"/>
    <w:rsid w:val="00010C22"/>
    <w:rsid w:val="00010DC1"/>
    <w:rsid w:val="0001134C"/>
    <w:rsid w:val="00011AB6"/>
    <w:rsid w:val="00011BC1"/>
    <w:rsid w:val="00012008"/>
    <w:rsid w:val="00012076"/>
    <w:rsid w:val="00012CB3"/>
    <w:rsid w:val="00013F50"/>
    <w:rsid w:val="000144DE"/>
    <w:rsid w:val="000147F1"/>
    <w:rsid w:val="00014C7D"/>
    <w:rsid w:val="00014F55"/>
    <w:rsid w:val="000154B8"/>
    <w:rsid w:val="000155F3"/>
    <w:rsid w:val="00015923"/>
    <w:rsid w:val="00015992"/>
    <w:rsid w:val="00015CEA"/>
    <w:rsid w:val="00015CF9"/>
    <w:rsid w:val="00015EB7"/>
    <w:rsid w:val="00016B96"/>
    <w:rsid w:val="00016C7C"/>
    <w:rsid w:val="00016CF7"/>
    <w:rsid w:val="0002006B"/>
    <w:rsid w:val="00020710"/>
    <w:rsid w:val="000209DB"/>
    <w:rsid w:val="00020A19"/>
    <w:rsid w:val="00020C46"/>
    <w:rsid w:val="0002113B"/>
    <w:rsid w:val="0002134D"/>
    <w:rsid w:val="00021552"/>
    <w:rsid w:val="00021B86"/>
    <w:rsid w:val="00021CF3"/>
    <w:rsid w:val="000222F7"/>
    <w:rsid w:val="000223B0"/>
    <w:rsid w:val="000226AB"/>
    <w:rsid w:val="00022764"/>
    <w:rsid w:val="00022AAD"/>
    <w:rsid w:val="00022C5A"/>
    <w:rsid w:val="00022E00"/>
    <w:rsid w:val="0002357C"/>
    <w:rsid w:val="0002372D"/>
    <w:rsid w:val="000238E6"/>
    <w:rsid w:val="00023BB2"/>
    <w:rsid w:val="00023C80"/>
    <w:rsid w:val="00024406"/>
    <w:rsid w:val="00024CB9"/>
    <w:rsid w:val="0002557B"/>
    <w:rsid w:val="00025D4F"/>
    <w:rsid w:val="00026268"/>
    <w:rsid w:val="00026AEA"/>
    <w:rsid w:val="00027B3E"/>
    <w:rsid w:val="00030567"/>
    <w:rsid w:val="000306CF"/>
    <w:rsid w:val="000309E7"/>
    <w:rsid w:val="00030A59"/>
    <w:rsid w:val="00030A7F"/>
    <w:rsid w:val="00031056"/>
    <w:rsid w:val="00031761"/>
    <w:rsid w:val="00031B77"/>
    <w:rsid w:val="00032472"/>
    <w:rsid w:val="00032582"/>
    <w:rsid w:val="000329DB"/>
    <w:rsid w:val="00032A8F"/>
    <w:rsid w:val="0003377E"/>
    <w:rsid w:val="0003383C"/>
    <w:rsid w:val="00033C98"/>
    <w:rsid w:val="000340C0"/>
    <w:rsid w:val="00034242"/>
    <w:rsid w:val="0003447A"/>
    <w:rsid w:val="00034548"/>
    <w:rsid w:val="00034E98"/>
    <w:rsid w:val="00035159"/>
    <w:rsid w:val="00035C69"/>
    <w:rsid w:val="000361AD"/>
    <w:rsid w:val="00036628"/>
    <w:rsid w:val="00037056"/>
    <w:rsid w:val="00037230"/>
    <w:rsid w:val="000375BD"/>
    <w:rsid w:val="000405AB"/>
    <w:rsid w:val="000408F1"/>
    <w:rsid w:val="00040968"/>
    <w:rsid w:val="000409ED"/>
    <w:rsid w:val="00040E73"/>
    <w:rsid w:val="00041319"/>
    <w:rsid w:val="0004185D"/>
    <w:rsid w:val="00042785"/>
    <w:rsid w:val="00042CF4"/>
    <w:rsid w:val="0004327E"/>
    <w:rsid w:val="0004342A"/>
    <w:rsid w:val="00044D7A"/>
    <w:rsid w:val="00044F5B"/>
    <w:rsid w:val="0004549A"/>
    <w:rsid w:val="00045616"/>
    <w:rsid w:val="00045774"/>
    <w:rsid w:val="000457D5"/>
    <w:rsid w:val="000458AB"/>
    <w:rsid w:val="00045CF7"/>
    <w:rsid w:val="00046198"/>
    <w:rsid w:val="0004680A"/>
    <w:rsid w:val="00047E74"/>
    <w:rsid w:val="00050149"/>
    <w:rsid w:val="000506CE"/>
    <w:rsid w:val="000508A9"/>
    <w:rsid w:val="00050E65"/>
    <w:rsid w:val="0005179F"/>
    <w:rsid w:val="00051CA7"/>
    <w:rsid w:val="000521F4"/>
    <w:rsid w:val="0005249C"/>
    <w:rsid w:val="00052656"/>
    <w:rsid w:val="00052ADF"/>
    <w:rsid w:val="00052ECB"/>
    <w:rsid w:val="000531AF"/>
    <w:rsid w:val="00053ED0"/>
    <w:rsid w:val="000540F9"/>
    <w:rsid w:val="00054BC9"/>
    <w:rsid w:val="00054C74"/>
    <w:rsid w:val="00054D78"/>
    <w:rsid w:val="00055255"/>
    <w:rsid w:val="00056A34"/>
    <w:rsid w:val="0005701B"/>
    <w:rsid w:val="000570FA"/>
    <w:rsid w:val="00057611"/>
    <w:rsid w:val="000577CB"/>
    <w:rsid w:val="00057904"/>
    <w:rsid w:val="00060712"/>
    <w:rsid w:val="000610CE"/>
    <w:rsid w:val="000616F7"/>
    <w:rsid w:val="00061C6B"/>
    <w:rsid w:val="00061FFA"/>
    <w:rsid w:val="00062057"/>
    <w:rsid w:val="00062356"/>
    <w:rsid w:val="0006241C"/>
    <w:rsid w:val="00062FAF"/>
    <w:rsid w:val="0006347F"/>
    <w:rsid w:val="000636E6"/>
    <w:rsid w:val="0006417E"/>
    <w:rsid w:val="000642F6"/>
    <w:rsid w:val="000645F9"/>
    <w:rsid w:val="00064C22"/>
    <w:rsid w:val="00064D33"/>
    <w:rsid w:val="00064EAC"/>
    <w:rsid w:val="00064F31"/>
    <w:rsid w:val="00064FC2"/>
    <w:rsid w:val="000659B8"/>
    <w:rsid w:val="00065A18"/>
    <w:rsid w:val="00065B58"/>
    <w:rsid w:val="00065E74"/>
    <w:rsid w:val="00065F4A"/>
    <w:rsid w:val="000660E9"/>
    <w:rsid w:val="000663C9"/>
    <w:rsid w:val="00066414"/>
    <w:rsid w:val="00066CB1"/>
    <w:rsid w:val="00066E73"/>
    <w:rsid w:val="000673A7"/>
    <w:rsid w:val="00067505"/>
    <w:rsid w:val="000675BE"/>
    <w:rsid w:val="00067D65"/>
    <w:rsid w:val="00067DAE"/>
    <w:rsid w:val="00067EB0"/>
    <w:rsid w:val="0007010A"/>
    <w:rsid w:val="0007084B"/>
    <w:rsid w:val="00070942"/>
    <w:rsid w:val="00070FFF"/>
    <w:rsid w:val="000713BD"/>
    <w:rsid w:val="000713FF"/>
    <w:rsid w:val="000717FC"/>
    <w:rsid w:val="00071DEB"/>
    <w:rsid w:val="00071EFD"/>
    <w:rsid w:val="00072211"/>
    <w:rsid w:val="000728B5"/>
    <w:rsid w:val="00072D29"/>
    <w:rsid w:val="000737A6"/>
    <w:rsid w:val="00073B62"/>
    <w:rsid w:val="00073E19"/>
    <w:rsid w:val="00074154"/>
    <w:rsid w:val="00074816"/>
    <w:rsid w:val="000755AE"/>
    <w:rsid w:val="00075799"/>
    <w:rsid w:val="000758A0"/>
    <w:rsid w:val="000759A4"/>
    <w:rsid w:val="00075C79"/>
    <w:rsid w:val="0007622F"/>
    <w:rsid w:val="000771C9"/>
    <w:rsid w:val="00077AA9"/>
    <w:rsid w:val="00077D7A"/>
    <w:rsid w:val="000804A3"/>
    <w:rsid w:val="00080600"/>
    <w:rsid w:val="0008098F"/>
    <w:rsid w:val="00080DC8"/>
    <w:rsid w:val="000811EB"/>
    <w:rsid w:val="0008149D"/>
    <w:rsid w:val="000814D7"/>
    <w:rsid w:val="0008192E"/>
    <w:rsid w:val="00081CC0"/>
    <w:rsid w:val="000826FE"/>
    <w:rsid w:val="000848AB"/>
    <w:rsid w:val="00084E27"/>
    <w:rsid w:val="00085019"/>
    <w:rsid w:val="000854B1"/>
    <w:rsid w:val="000855AD"/>
    <w:rsid w:val="00085970"/>
    <w:rsid w:val="00085D6C"/>
    <w:rsid w:val="00086332"/>
    <w:rsid w:val="00086A82"/>
    <w:rsid w:val="00086F98"/>
    <w:rsid w:val="000879AD"/>
    <w:rsid w:val="0009006F"/>
    <w:rsid w:val="000901DE"/>
    <w:rsid w:val="00090472"/>
    <w:rsid w:val="0009059E"/>
    <w:rsid w:val="000907B0"/>
    <w:rsid w:val="000908B7"/>
    <w:rsid w:val="000908C0"/>
    <w:rsid w:val="000909FF"/>
    <w:rsid w:val="00090A63"/>
    <w:rsid w:val="00090DFF"/>
    <w:rsid w:val="0009160C"/>
    <w:rsid w:val="00091763"/>
    <w:rsid w:val="00092C4A"/>
    <w:rsid w:val="00093204"/>
    <w:rsid w:val="000934B7"/>
    <w:rsid w:val="00093832"/>
    <w:rsid w:val="00093854"/>
    <w:rsid w:val="000939D1"/>
    <w:rsid w:val="0009414F"/>
    <w:rsid w:val="00094426"/>
    <w:rsid w:val="00095281"/>
    <w:rsid w:val="00095B5A"/>
    <w:rsid w:val="0009627E"/>
    <w:rsid w:val="0009630A"/>
    <w:rsid w:val="00096750"/>
    <w:rsid w:val="00096912"/>
    <w:rsid w:val="00096E71"/>
    <w:rsid w:val="00096ED4"/>
    <w:rsid w:val="000974D2"/>
    <w:rsid w:val="000A059B"/>
    <w:rsid w:val="000A0F28"/>
    <w:rsid w:val="000A1B0B"/>
    <w:rsid w:val="000A1FFC"/>
    <w:rsid w:val="000A2199"/>
    <w:rsid w:val="000A23EF"/>
    <w:rsid w:val="000A25F5"/>
    <w:rsid w:val="000A2960"/>
    <w:rsid w:val="000A2B25"/>
    <w:rsid w:val="000A2EB3"/>
    <w:rsid w:val="000A30F4"/>
    <w:rsid w:val="000A311A"/>
    <w:rsid w:val="000A36BC"/>
    <w:rsid w:val="000A37D8"/>
    <w:rsid w:val="000A39B7"/>
    <w:rsid w:val="000A435E"/>
    <w:rsid w:val="000A44D5"/>
    <w:rsid w:val="000A47C6"/>
    <w:rsid w:val="000A4A50"/>
    <w:rsid w:val="000A5106"/>
    <w:rsid w:val="000A51B1"/>
    <w:rsid w:val="000A5602"/>
    <w:rsid w:val="000A5F2F"/>
    <w:rsid w:val="000A652C"/>
    <w:rsid w:val="000A6DB5"/>
    <w:rsid w:val="000A76A1"/>
    <w:rsid w:val="000A7D57"/>
    <w:rsid w:val="000B0333"/>
    <w:rsid w:val="000B0B7A"/>
    <w:rsid w:val="000B138D"/>
    <w:rsid w:val="000B1497"/>
    <w:rsid w:val="000B1E56"/>
    <w:rsid w:val="000B202D"/>
    <w:rsid w:val="000B2E2E"/>
    <w:rsid w:val="000B2ED5"/>
    <w:rsid w:val="000B3408"/>
    <w:rsid w:val="000B405A"/>
    <w:rsid w:val="000B4573"/>
    <w:rsid w:val="000B4A2A"/>
    <w:rsid w:val="000B4BEF"/>
    <w:rsid w:val="000B4C78"/>
    <w:rsid w:val="000B5186"/>
    <w:rsid w:val="000B5546"/>
    <w:rsid w:val="000B568A"/>
    <w:rsid w:val="000B58CC"/>
    <w:rsid w:val="000B5C9A"/>
    <w:rsid w:val="000B5E32"/>
    <w:rsid w:val="000B6054"/>
    <w:rsid w:val="000B642C"/>
    <w:rsid w:val="000B64F2"/>
    <w:rsid w:val="000B66B3"/>
    <w:rsid w:val="000B6A4C"/>
    <w:rsid w:val="000B7C94"/>
    <w:rsid w:val="000C0021"/>
    <w:rsid w:val="000C0770"/>
    <w:rsid w:val="000C08F0"/>
    <w:rsid w:val="000C0A8F"/>
    <w:rsid w:val="000C0FDC"/>
    <w:rsid w:val="000C10D7"/>
    <w:rsid w:val="000C17E7"/>
    <w:rsid w:val="000C1A3B"/>
    <w:rsid w:val="000C21F6"/>
    <w:rsid w:val="000C3134"/>
    <w:rsid w:val="000C33FD"/>
    <w:rsid w:val="000C35C5"/>
    <w:rsid w:val="000C37F0"/>
    <w:rsid w:val="000C3EF9"/>
    <w:rsid w:val="000C3F14"/>
    <w:rsid w:val="000C42BF"/>
    <w:rsid w:val="000C44D4"/>
    <w:rsid w:val="000C4503"/>
    <w:rsid w:val="000C45CD"/>
    <w:rsid w:val="000C52B3"/>
    <w:rsid w:val="000C53DA"/>
    <w:rsid w:val="000C609D"/>
    <w:rsid w:val="000C6234"/>
    <w:rsid w:val="000C724B"/>
    <w:rsid w:val="000C7669"/>
    <w:rsid w:val="000C7D23"/>
    <w:rsid w:val="000D019A"/>
    <w:rsid w:val="000D01B1"/>
    <w:rsid w:val="000D081A"/>
    <w:rsid w:val="000D0918"/>
    <w:rsid w:val="000D09B0"/>
    <w:rsid w:val="000D0DB3"/>
    <w:rsid w:val="000D105E"/>
    <w:rsid w:val="000D1ADB"/>
    <w:rsid w:val="000D2627"/>
    <w:rsid w:val="000D2BD2"/>
    <w:rsid w:val="000D2D6F"/>
    <w:rsid w:val="000D3251"/>
    <w:rsid w:val="000D36D5"/>
    <w:rsid w:val="000D3C76"/>
    <w:rsid w:val="000D4416"/>
    <w:rsid w:val="000D4441"/>
    <w:rsid w:val="000D4C13"/>
    <w:rsid w:val="000D4C8F"/>
    <w:rsid w:val="000D56C1"/>
    <w:rsid w:val="000D5A79"/>
    <w:rsid w:val="000D5C50"/>
    <w:rsid w:val="000D5EA0"/>
    <w:rsid w:val="000D6329"/>
    <w:rsid w:val="000D63C8"/>
    <w:rsid w:val="000D6CD1"/>
    <w:rsid w:val="000D75A0"/>
    <w:rsid w:val="000D7A35"/>
    <w:rsid w:val="000D7F5C"/>
    <w:rsid w:val="000E020D"/>
    <w:rsid w:val="000E06D4"/>
    <w:rsid w:val="000E0893"/>
    <w:rsid w:val="000E105D"/>
    <w:rsid w:val="000E1228"/>
    <w:rsid w:val="000E2F14"/>
    <w:rsid w:val="000E3A7E"/>
    <w:rsid w:val="000E3C31"/>
    <w:rsid w:val="000E42CA"/>
    <w:rsid w:val="000E440C"/>
    <w:rsid w:val="000E4649"/>
    <w:rsid w:val="000E4C38"/>
    <w:rsid w:val="000E62BD"/>
    <w:rsid w:val="000E63F0"/>
    <w:rsid w:val="000E651C"/>
    <w:rsid w:val="000E6634"/>
    <w:rsid w:val="000E6BCC"/>
    <w:rsid w:val="000E6E26"/>
    <w:rsid w:val="000E6E28"/>
    <w:rsid w:val="000E6F82"/>
    <w:rsid w:val="000E71D6"/>
    <w:rsid w:val="000E7561"/>
    <w:rsid w:val="000E7B25"/>
    <w:rsid w:val="000F0423"/>
    <w:rsid w:val="000F0D1C"/>
    <w:rsid w:val="000F127B"/>
    <w:rsid w:val="000F148A"/>
    <w:rsid w:val="000F1635"/>
    <w:rsid w:val="000F1C56"/>
    <w:rsid w:val="000F218C"/>
    <w:rsid w:val="000F2730"/>
    <w:rsid w:val="000F29C6"/>
    <w:rsid w:val="000F3121"/>
    <w:rsid w:val="000F31D0"/>
    <w:rsid w:val="000F32DC"/>
    <w:rsid w:val="000F3AB1"/>
    <w:rsid w:val="000F3F86"/>
    <w:rsid w:val="000F414A"/>
    <w:rsid w:val="000F436D"/>
    <w:rsid w:val="000F4F69"/>
    <w:rsid w:val="000F537D"/>
    <w:rsid w:val="000F56A7"/>
    <w:rsid w:val="000F5C83"/>
    <w:rsid w:val="000F7610"/>
    <w:rsid w:val="0010016C"/>
    <w:rsid w:val="0010033B"/>
    <w:rsid w:val="00100757"/>
    <w:rsid w:val="00100B8F"/>
    <w:rsid w:val="00100D6A"/>
    <w:rsid w:val="001017C3"/>
    <w:rsid w:val="00102028"/>
    <w:rsid w:val="00104355"/>
    <w:rsid w:val="0010447B"/>
    <w:rsid w:val="001044AD"/>
    <w:rsid w:val="00104FBE"/>
    <w:rsid w:val="00105204"/>
    <w:rsid w:val="00105531"/>
    <w:rsid w:val="001056D1"/>
    <w:rsid w:val="00105AB4"/>
    <w:rsid w:val="0010667C"/>
    <w:rsid w:val="00106BBE"/>
    <w:rsid w:val="0010706D"/>
    <w:rsid w:val="00107086"/>
    <w:rsid w:val="001072A0"/>
    <w:rsid w:val="001107C7"/>
    <w:rsid w:val="00110A74"/>
    <w:rsid w:val="00110B9D"/>
    <w:rsid w:val="00111749"/>
    <w:rsid w:val="0011191A"/>
    <w:rsid w:val="0011208D"/>
    <w:rsid w:val="001146FB"/>
    <w:rsid w:val="00114CB2"/>
    <w:rsid w:val="0011547C"/>
    <w:rsid w:val="00115658"/>
    <w:rsid w:val="00115C82"/>
    <w:rsid w:val="0011622D"/>
    <w:rsid w:val="00116D50"/>
    <w:rsid w:val="0011706F"/>
    <w:rsid w:val="00117C2A"/>
    <w:rsid w:val="00120383"/>
    <w:rsid w:val="0012063C"/>
    <w:rsid w:val="00120BDA"/>
    <w:rsid w:val="00120C0E"/>
    <w:rsid w:val="00120CD6"/>
    <w:rsid w:val="00121EC5"/>
    <w:rsid w:val="00121F2F"/>
    <w:rsid w:val="00122D73"/>
    <w:rsid w:val="00122EB3"/>
    <w:rsid w:val="00123A76"/>
    <w:rsid w:val="0012474A"/>
    <w:rsid w:val="001259D8"/>
    <w:rsid w:val="00125AF1"/>
    <w:rsid w:val="001260A5"/>
    <w:rsid w:val="001266B2"/>
    <w:rsid w:val="001267F0"/>
    <w:rsid w:val="00127094"/>
    <w:rsid w:val="00127658"/>
    <w:rsid w:val="00127F67"/>
    <w:rsid w:val="00130226"/>
    <w:rsid w:val="00130779"/>
    <w:rsid w:val="00130D7C"/>
    <w:rsid w:val="00131190"/>
    <w:rsid w:val="00131439"/>
    <w:rsid w:val="0013155A"/>
    <w:rsid w:val="001325A5"/>
    <w:rsid w:val="0013280E"/>
    <w:rsid w:val="00133010"/>
    <w:rsid w:val="001336AC"/>
    <w:rsid w:val="00133966"/>
    <w:rsid w:val="0013440F"/>
    <w:rsid w:val="0013459F"/>
    <w:rsid w:val="00134B9D"/>
    <w:rsid w:val="00134F8D"/>
    <w:rsid w:val="001352AE"/>
    <w:rsid w:val="001355C1"/>
    <w:rsid w:val="00135A52"/>
    <w:rsid w:val="00136084"/>
    <w:rsid w:val="0013658B"/>
    <w:rsid w:val="00136A8C"/>
    <w:rsid w:val="00136B64"/>
    <w:rsid w:val="00136E79"/>
    <w:rsid w:val="00137731"/>
    <w:rsid w:val="00140011"/>
    <w:rsid w:val="00140614"/>
    <w:rsid w:val="00140983"/>
    <w:rsid w:val="00140B01"/>
    <w:rsid w:val="0014117E"/>
    <w:rsid w:val="001413EB"/>
    <w:rsid w:val="00142162"/>
    <w:rsid w:val="0014221C"/>
    <w:rsid w:val="0014253D"/>
    <w:rsid w:val="0014266C"/>
    <w:rsid w:val="00142785"/>
    <w:rsid w:val="0014282B"/>
    <w:rsid w:val="0014297E"/>
    <w:rsid w:val="00143391"/>
    <w:rsid w:val="0014341C"/>
    <w:rsid w:val="00144383"/>
    <w:rsid w:val="0014460D"/>
    <w:rsid w:val="00144D08"/>
    <w:rsid w:val="00144EFE"/>
    <w:rsid w:val="00145419"/>
    <w:rsid w:val="0014550F"/>
    <w:rsid w:val="001456B7"/>
    <w:rsid w:val="0014575D"/>
    <w:rsid w:val="00146935"/>
    <w:rsid w:val="00146A9F"/>
    <w:rsid w:val="0014731A"/>
    <w:rsid w:val="0014794C"/>
    <w:rsid w:val="00147BB1"/>
    <w:rsid w:val="00150500"/>
    <w:rsid w:val="00150613"/>
    <w:rsid w:val="00150619"/>
    <w:rsid w:val="001516B5"/>
    <w:rsid w:val="00151A68"/>
    <w:rsid w:val="00151E80"/>
    <w:rsid w:val="0015212C"/>
    <w:rsid w:val="00152339"/>
    <w:rsid w:val="00152663"/>
    <w:rsid w:val="0015278F"/>
    <w:rsid w:val="00153301"/>
    <w:rsid w:val="00153524"/>
    <w:rsid w:val="0015370E"/>
    <w:rsid w:val="00153F0D"/>
    <w:rsid w:val="00154164"/>
    <w:rsid w:val="001543C6"/>
    <w:rsid w:val="0015582C"/>
    <w:rsid w:val="00155C64"/>
    <w:rsid w:val="00155DD4"/>
    <w:rsid w:val="00156348"/>
    <w:rsid w:val="0015698A"/>
    <w:rsid w:val="001601F5"/>
    <w:rsid w:val="001603CC"/>
    <w:rsid w:val="00161285"/>
    <w:rsid w:val="00161CAF"/>
    <w:rsid w:val="0016284D"/>
    <w:rsid w:val="00162B82"/>
    <w:rsid w:val="001630C3"/>
    <w:rsid w:val="00163323"/>
    <w:rsid w:val="0016349E"/>
    <w:rsid w:val="00163EC5"/>
    <w:rsid w:val="00164F62"/>
    <w:rsid w:val="001651A2"/>
    <w:rsid w:val="001653E3"/>
    <w:rsid w:val="00165936"/>
    <w:rsid w:val="00165D67"/>
    <w:rsid w:val="001661B2"/>
    <w:rsid w:val="00166258"/>
    <w:rsid w:val="001667E7"/>
    <w:rsid w:val="00166A4B"/>
    <w:rsid w:val="00166D4B"/>
    <w:rsid w:val="00166F89"/>
    <w:rsid w:val="00167317"/>
    <w:rsid w:val="00167DF9"/>
    <w:rsid w:val="00167E6B"/>
    <w:rsid w:val="00167F44"/>
    <w:rsid w:val="0017074B"/>
    <w:rsid w:val="001708A1"/>
    <w:rsid w:val="00172370"/>
    <w:rsid w:val="00172632"/>
    <w:rsid w:val="00172EC6"/>
    <w:rsid w:val="001739E4"/>
    <w:rsid w:val="00174269"/>
    <w:rsid w:val="00174302"/>
    <w:rsid w:val="00174592"/>
    <w:rsid w:val="001748F8"/>
    <w:rsid w:val="001758C9"/>
    <w:rsid w:val="00176B4C"/>
    <w:rsid w:val="00177AD4"/>
    <w:rsid w:val="00177FB4"/>
    <w:rsid w:val="001800DC"/>
    <w:rsid w:val="00180204"/>
    <w:rsid w:val="00180D8B"/>
    <w:rsid w:val="001816C3"/>
    <w:rsid w:val="00181724"/>
    <w:rsid w:val="00181983"/>
    <w:rsid w:val="00182014"/>
    <w:rsid w:val="00182401"/>
    <w:rsid w:val="0018268A"/>
    <w:rsid w:val="00182746"/>
    <w:rsid w:val="00182866"/>
    <w:rsid w:val="00182CAF"/>
    <w:rsid w:val="00182D36"/>
    <w:rsid w:val="0018317A"/>
    <w:rsid w:val="00183E3D"/>
    <w:rsid w:val="00183F19"/>
    <w:rsid w:val="00184521"/>
    <w:rsid w:val="0018466F"/>
    <w:rsid w:val="00184D61"/>
    <w:rsid w:val="00184E01"/>
    <w:rsid w:val="001850C8"/>
    <w:rsid w:val="00185284"/>
    <w:rsid w:val="0018567B"/>
    <w:rsid w:val="00185709"/>
    <w:rsid w:val="001858BC"/>
    <w:rsid w:val="0018594C"/>
    <w:rsid w:val="00185F9C"/>
    <w:rsid w:val="00187363"/>
    <w:rsid w:val="00187610"/>
    <w:rsid w:val="00187749"/>
    <w:rsid w:val="00187DA4"/>
    <w:rsid w:val="00187FB4"/>
    <w:rsid w:val="00190987"/>
    <w:rsid w:val="001911F9"/>
    <w:rsid w:val="001914EF"/>
    <w:rsid w:val="001916BC"/>
    <w:rsid w:val="0019191C"/>
    <w:rsid w:val="0019192D"/>
    <w:rsid w:val="00191C85"/>
    <w:rsid w:val="0019236A"/>
    <w:rsid w:val="00192687"/>
    <w:rsid w:val="00192F92"/>
    <w:rsid w:val="0019324D"/>
    <w:rsid w:val="001934B5"/>
    <w:rsid w:val="0019407F"/>
    <w:rsid w:val="00194437"/>
    <w:rsid w:val="001948C1"/>
    <w:rsid w:val="001949A8"/>
    <w:rsid w:val="00194C46"/>
    <w:rsid w:val="00194FBD"/>
    <w:rsid w:val="00194FCF"/>
    <w:rsid w:val="00195485"/>
    <w:rsid w:val="0019577E"/>
    <w:rsid w:val="00195D87"/>
    <w:rsid w:val="001965A0"/>
    <w:rsid w:val="00196B98"/>
    <w:rsid w:val="001974B7"/>
    <w:rsid w:val="00197A50"/>
    <w:rsid w:val="001A0271"/>
    <w:rsid w:val="001A12A9"/>
    <w:rsid w:val="001A13AB"/>
    <w:rsid w:val="001A1A3F"/>
    <w:rsid w:val="001A1C40"/>
    <w:rsid w:val="001A25F0"/>
    <w:rsid w:val="001A2948"/>
    <w:rsid w:val="001A2B3F"/>
    <w:rsid w:val="001A30E2"/>
    <w:rsid w:val="001A32C1"/>
    <w:rsid w:val="001A38D3"/>
    <w:rsid w:val="001A3FD8"/>
    <w:rsid w:val="001A4003"/>
    <w:rsid w:val="001A41CB"/>
    <w:rsid w:val="001A46DB"/>
    <w:rsid w:val="001A47E4"/>
    <w:rsid w:val="001A6F30"/>
    <w:rsid w:val="001A7233"/>
    <w:rsid w:val="001A7449"/>
    <w:rsid w:val="001A74F8"/>
    <w:rsid w:val="001A7C93"/>
    <w:rsid w:val="001A7FAC"/>
    <w:rsid w:val="001B0154"/>
    <w:rsid w:val="001B0D7D"/>
    <w:rsid w:val="001B100B"/>
    <w:rsid w:val="001B103F"/>
    <w:rsid w:val="001B123A"/>
    <w:rsid w:val="001B1946"/>
    <w:rsid w:val="001B223C"/>
    <w:rsid w:val="001B2BE4"/>
    <w:rsid w:val="001B3371"/>
    <w:rsid w:val="001B3694"/>
    <w:rsid w:val="001B373B"/>
    <w:rsid w:val="001B3760"/>
    <w:rsid w:val="001B3B14"/>
    <w:rsid w:val="001B415C"/>
    <w:rsid w:val="001B487A"/>
    <w:rsid w:val="001B4E48"/>
    <w:rsid w:val="001B5088"/>
    <w:rsid w:val="001B5335"/>
    <w:rsid w:val="001B5E7D"/>
    <w:rsid w:val="001B6305"/>
    <w:rsid w:val="001B66FF"/>
    <w:rsid w:val="001B725A"/>
    <w:rsid w:val="001B740D"/>
    <w:rsid w:val="001B757A"/>
    <w:rsid w:val="001C07CA"/>
    <w:rsid w:val="001C0AB0"/>
    <w:rsid w:val="001C1305"/>
    <w:rsid w:val="001C17D5"/>
    <w:rsid w:val="001C1809"/>
    <w:rsid w:val="001C1C86"/>
    <w:rsid w:val="001C2A28"/>
    <w:rsid w:val="001C2B9F"/>
    <w:rsid w:val="001C3443"/>
    <w:rsid w:val="001C3E8C"/>
    <w:rsid w:val="001C3F2E"/>
    <w:rsid w:val="001C44D8"/>
    <w:rsid w:val="001C4E3F"/>
    <w:rsid w:val="001C4E8D"/>
    <w:rsid w:val="001C52EB"/>
    <w:rsid w:val="001C5515"/>
    <w:rsid w:val="001C564B"/>
    <w:rsid w:val="001C66C6"/>
    <w:rsid w:val="001C6CE4"/>
    <w:rsid w:val="001C7EEC"/>
    <w:rsid w:val="001D0189"/>
    <w:rsid w:val="001D06F8"/>
    <w:rsid w:val="001D1822"/>
    <w:rsid w:val="001D199A"/>
    <w:rsid w:val="001D1E77"/>
    <w:rsid w:val="001D1F34"/>
    <w:rsid w:val="001D202C"/>
    <w:rsid w:val="001D2175"/>
    <w:rsid w:val="001D2663"/>
    <w:rsid w:val="001D26B1"/>
    <w:rsid w:val="001D2B41"/>
    <w:rsid w:val="001D2F00"/>
    <w:rsid w:val="001D3062"/>
    <w:rsid w:val="001D34A8"/>
    <w:rsid w:val="001D3955"/>
    <w:rsid w:val="001D458E"/>
    <w:rsid w:val="001D476E"/>
    <w:rsid w:val="001D4957"/>
    <w:rsid w:val="001D5072"/>
    <w:rsid w:val="001D5C24"/>
    <w:rsid w:val="001D6008"/>
    <w:rsid w:val="001D6DEC"/>
    <w:rsid w:val="001D6E74"/>
    <w:rsid w:val="001D7014"/>
    <w:rsid w:val="001D7445"/>
    <w:rsid w:val="001D755F"/>
    <w:rsid w:val="001E02C9"/>
    <w:rsid w:val="001E03D0"/>
    <w:rsid w:val="001E074A"/>
    <w:rsid w:val="001E0A28"/>
    <w:rsid w:val="001E1074"/>
    <w:rsid w:val="001E1114"/>
    <w:rsid w:val="001E11B5"/>
    <w:rsid w:val="001E11B9"/>
    <w:rsid w:val="001E1504"/>
    <w:rsid w:val="001E1729"/>
    <w:rsid w:val="001E1E43"/>
    <w:rsid w:val="001E274F"/>
    <w:rsid w:val="001E33F7"/>
    <w:rsid w:val="001E410A"/>
    <w:rsid w:val="001E43CD"/>
    <w:rsid w:val="001E4BA7"/>
    <w:rsid w:val="001E4F69"/>
    <w:rsid w:val="001E5A26"/>
    <w:rsid w:val="001E5F69"/>
    <w:rsid w:val="001E606D"/>
    <w:rsid w:val="001E66ED"/>
    <w:rsid w:val="001E698E"/>
    <w:rsid w:val="001E71F2"/>
    <w:rsid w:val="001E741A"/>
    <w:rsid w:val="001E7CCA"/>
    <w:rsid w:val="001F156D"/>
    <w:rsid w:val="001F17B3"/>
    <w:rsid w:val="001F1B99"/>
    <w:rsid w:val="001F1BFF"/>
    <w:rsid w:val="001F2171"/>
    <w:rsid w:val="001F2D18"/>
    <w:rsid w:val="001F323F"/>
    <w:rsid w:val="001F349C"/>
    <w:rsid w:val="001F3682"/>
    <w:rsid w:val="001F42E7"/>
    <w:rsid w:val="001F43C8"/>
    <w:rsid w:val="001F4688"/>
    <w:rsid w:val="001F4B77"/>
    <w:rsid w:val="001F4CF0"/>
    <w:rsid w:val="001F52A9"/>
    <w:rsid w:val="001F54E1"/>
    <w:rsid w:val="001F5A40"/>
    <w:rsid w:val="001F5C08"/>
    <w:rsid w:val="001F603E"/>
    <w:rsid w:val="001F6558"/>
    <w:rsid w:val="001F679C"/>
    <w:rsid w:val="001F68B4"/>
    <w:rsid w:val="001F6B63"/>
    <w:rsid w:val="001F6E07"/>
    <w:rsid w:val="001F77BD"/>
    <w:rsid w:val="001F77C0"/>
    <w:rsid w:val="001F7923"/>
    <w:rsid w:val="0020019E"/>
    <w:rsid w:val="00200D70"/>
    <w:rsid w:val="00200D93"/>
    <w:rsid w:val="0020115D"/>
    <w:rsid w:val="00201AAC"/>
    <w:rsid w:val="00201C67"/>
    <w:rsid w:val="00201E0F"/>
    <w:rsid w:val="00202E6B"/>
    <w:rsid w:val="002035DC"/>
    <w:rsid w:val="00203C05"/>
    <w:rsid w:val="002045DA"/>
    <w:rsid w:val="00204949"/>
    <w:rsid w:val="00204A8B"/>
    <w:rsid w:val="00204BD4"/>
    <w:rsid w:val="00204E9F"/>
    <w:rsid w:val="00204EB8"/>
    <w:rsid w:val="00205452"/>
    <w:rsid w:val="00205575"/>
    <w:rsid w:val="00205652"/>
    <w:rsid w:val="00205F4F"/>
    <w:rsid w:val="00205F70"/>
    <w:rsid w:val="002062AD"/>
    <w:rsid w:val="00206CD5"/>
    <w:rsid w:val="002077EB"/>
    <w:rsid w:val="00207FEF"/>
    <w:rsid w:val="00210882"/>
    <w:rsid w:val="0021098B"/>
    <w:rsid w:val="00211AD1"/>
    <w:rsid w:val="00211FC9"/>
    <w:rsid w:val="0021257A"/>
    <w:rsid w:val="00212714"/>
    <w:rsid w:val="00213378"/>
    <w:rsid w:val="00214B21"/>
    <w:rsid w:val="00215700"/>
    <w:rsid w:val="00215E01"/>
    <w:rsid w:val="0021605D"/>
    <w:rsid w:val="002165CA"/>
    <w:rsid w:val="002170F4"/>
    <w:rsid w:val="0021720E"/>
    <w:rsid w:val="0021743C"/>
    <w:rsid w:val="00220936"/>
    <w:rsid w:val="0022097E"/>
    <w:rsid w:val="00220984"/>
    <w:rsid w:val="00220B6A"/>
    <w:rsid w:val="00221BF4"/>
    <w:rsid w:val="00221C53"/>
    <w:rsid w:val="002221AD"/>
    <w:rsid w:val="00222847"/>
    <w:rsid w:val="002229FE"/>
    <w:rsid w:val="00222B18"/>
    <w:rsid w:val="00222D37"/>
    <w:rsid w:val="00222F94"/>
    <w:rsid w:val="00223C0B"/>
    <w:rsid w:val="00223C92"/>
    <w:rsid w:val="00223ECE"/>
    <w:rsid w:val="002242C3"/>
    <w:rsid w:val="002243F1"/>
    <w:rsid w:val="00225296"/>
    <w:rsid w:val="002259AA"/>
    <w:rsid w:val="0022650B"/>
    <w:rsid w:val="00226AF6"/>
    <w:rsid w:val="00227643"/>
    <w:rsid w:val="0022767F"/>
    <w:rsid w:val="00227B75"/>
    <w:rsid w:val="00230A9A"/>
    <w:rsid w:val="00230FFB"/>
    <w:rsid w:val="002319FD"/>
    <w:rsid w:val="00232159"/>
    <w:rsid w:val="002334D3"/>
    <w:rsid w:val="00233519"/>
    <w:rsid w:val="00233838"/>
    <w:rsid w:val="00234106"/>
    <w:rsid w:val="00234478"/>
    <w:rsid w:val="0023454A"/>
    <w:rsid w:val="002345F8"/>
    <w:rsid w:val="0023489A"/>
    <w:rsid w:val="00234CA0"/>
    <w:rsid w:val="002361B8"/>
    <w:rsid w:val="0023640D"/>
    <w:rsid w:val="0023657D"/>
    <w:rsid w:val="002368F4"/>
    <w:rsid w:val="00236C48"/>
    <w:rsid w:val="00237130"/>
    <w:rsid w:val="002375B2"/>
    <w:rsid w:val="00237995"/>
    <w:rsid w:val="00237AC2"/>
    <w:rsid w:val="00237F3A"/>
    <w:rsid w:val="002403C7"/>
    <w:rsid w:val="00240558"/>
    <w:rsid w:val="00240E54"/>
    <w:rsid w:val="002416A8"/>
    <w:rsid w:val="00241CCF"/>
    <w:rsid w:val="0024217C"/>
    <w:rsid w:val="002421B3"/>
    <w:rsid w:val="0024247C"/>
    <w:rsid w:val="0024275D"/>
    <w:rsid w:val="00242808"/>
    <w:rsid w:val="00242C9C"/>
    <w:rsid w:val="002431FE"/>
    <w:rsid w:val="00243295"/>
    <w:rsid w:val="00243BD4"/>
    <w:rsid w:val="0024438A"/>
    <w:rsid w:val="0024468E"/>
    <w:rsid w:val="0024479B"/>
    <w:rsid w:val="002448A5"/>
    <w:rsid w:val="00244A2E"/>
    <w:rsid w:val="00244B18"/>
    <w:rsid w:val="002455E2"/>
    <w:rsid w:val="00246B6E"/>
    <w:rsid w:val="00246CA4"/>
    <w:rsid w:val="0024706D"/>
    <w:rsid w:val="0024708F"/>
    <w:rsid w:val="00247800"/>
    <w:rsid w:val="00250919"/>
    <w:rsid w:val="00250C38"/>
    <w:rsid w:val="00250D7C"/>
    <w:rsid w:val="00250D9E"/>
    <w:rsid w:val="00250DD0"/>
    <w:rsid w:val="00250E0F"/>
    <w:rsid w:val="00250E78"/>
    <w:rsid w:val="00251615"/>
    <w:rsid w:val="00251650"/>
    <w:rsid w:val="002519BA"/>
    <w:rsid w:val="002519CE"/>
    <w:rsid w:val="002538BE"/>
    <w:rsid w:val="00254201"/>
    <w:rsid w:val="00254273"/>
    <w:rsid w:val="00254717"/>
    <w:rsid w:val="00254867"/>
    <w:rsid w:val="00254FC0"/>
    <w:rsid w:val="002551CD"/>
    <w:rsid w:val="0025696B"/>
    <w:rsid w:val="00256C20"/>
    <w:rsid w:val="0025715E"/>
    <w:rsid w:val="00257215"/>
    <w:rsid w:val="00257261"/>
    <w:rsid w:val="002577C9"/>
    <w:rsid w:val="002578D3"/>
    <w:rsid w:val="00257ABE"/>
    <w:rsid w:val="00257AEF"/>
    <w:rsid w:val="00257B70"/>
    <w:rsid w:val="00257B82"/>
    <w:rsid w:val="00260012"/>
    <w:rsid w:val="00260583"/>
    <w:rsid w:val="002609BB"/>
    <w:rsid w:val="00260C5F"/>
    <w:rsid w:val="00261420"/>
    <w:rsid w:val="002626F8"/>
    <w:rsid w:val="002627FE"/>
    <w:rsid w:val="00262E75"/>
    <w:rsid w:val="00263688"/>
    <w:rsid w:val="002636C7"/>
    <w:rsid w:val="002639A8"/>
    <w:rsid w:val="002644C1"/>
    <w:rsid w:val="00264D37"/>
    <w:rsid w:val="0026590F"/>
    <w:rsid w:val="00265917"/>
    <w:rsid w:val="00265C7C"/>
    <w:rsid w:val="00265CC6"/>
    <w:rsid w:val="00265F90"/>
    <w:rsid w:val="0026600D"/>
    <w:rsid w:val="00267097"/>
    <w:rsid w:val="00267259"/>
    <w:rsid w:val="002678D8"/>
    <w:rsid w:val="00270AD3"/>
    <w:rsid w:val="00271311"/>
    <w:rsid w:val="00271756"/>
    <w:rsid w:val="00272ADB"/>
    <w:rsid w:val="00272D93"/>
    <w:rsid w:val="00272F7D"/>
    <w:rsid w:val="00273127"/>
    <w:rsid w:val="0027312A"/>
    <w:rsid w:val="002738A5"/>
    <w:rsid w:val="00273A22"/>
    <w:rsid w:val="00273E18"/>
    <w:rsid w:val="00274763"/>
    <w:rsid w:val="002747CF"/>
    <w:rsid w:val="00274B8C"/>
    <w:rsid w:val="0027525C"/>
    <w:rsid w:val="00275303"/>
    <w:rsid w:val="00275630"/>
    <w:rsid w:val="00275AC0"/>
    <w:rsid w:val="00275D3E"/>
    <w:rsid w:val="0027664D"/>
    <w:rsid w:val="00277EA0"/>
    <w:rsid w:val="00280458"/>
    <w:rsid w:val="00280993"/>
    <w:rsid w:val="00280BCE"/>
    <w:rsid w:val="00281483"/>
    <w:rsid w:val="002817C5"/>
    <w:rsid w:val="00282292"/>
    <w:rsid w:val="00282636"/>
    <w:rsid w:val="002832AC"/>
    <w:rsid w:val="00283358"/>
    <w:rsid w:val="0028373D"/>
    <w:rsid w:val="00283A1A"/>
    <w:rsid w:val="00283C3A"/>
    <w:rsid w:val="00283F19"/>
    <w:rsid w:val="00283FDD"/>
    <w:rsid w:val="002847AB"/>
    <w:rsid w:val="002849A6"/>
    <w:rsid w:val="00284A55"/>
    <w:rsid w:val="00284A7B"/>
    <w:rsid w:val="00284C9C"/>
    <w:rsid w:val="002859A7"/>
    <w:rsid w:val="00285A7F"/>
    <w:rsid w:val="00285E5B"/>
    <w:rsid w:val="0028600F"/>
    <w:rsid w:val="00286797"/>
    <w:rsid w:val="00286809"/>
    <w:rsid w:val="002871BF"/>
    <w:rsid w:val="002877AB"/>
    <w:rsid w:val="00287902"/>
    <w:rsid w:val="00287944"/>
    <w:rsid w:val="00287B89"/>
    <w:rsid w:val="00290158"/>
    <w:rsid w:val="00290669"/>
    <w:rsid w:val="002909A3"/>
    <w:rsid w:val="00291129"/>
    <w:rsid w:val="00291696"/>
    <w:rsid w:val="002917AB"/>
    <w:rsid w:val="002917B7"/>
    <w:rsid w:val="00291839"/>
    <w:rsid w:val="00291951"/>
    <w:rsid w:val="00291F24"/>
    <w:rsid w:val="002928B1"/>
    <w:rsid w:val="00292D29"/>
    <w:rsid w:val="00293362"/>
    <w:rsid w:val="00293B03"/>
    <w:rsid w:val="002946FB"/>
    <w:rsid w:val="00294D0F"/>
    <w:rsid w:val="002951D3"/>
    <w:rsid w:val="00295B60"/>
    <w:rsid w:val="002975C5"/>
    <w:rsid w:val="002975D1"/>
    <w:rsid w:val="0029763A"/>
    <w:rsid w:val="00297B40"/>
    <w:rsid w:val="002A0063"/>
    <w:rsid w:val="002A0088"/>
    <w:rsid w:val="002A0DE3"/>
    <w:rsid w:val="002A2439"/>
    <w:rsid w:val="002A2471"/>
    <w:rsid w:val="002A2578"/>
    <w:rsid w:val="002A2783"/>
    <w:rsid w:val="002A2B56"/>
    <w:rsid w:val="002A3A4B"/>
    <w:rsid w:val="002A40FA"/>
    <w:rsid w:val="002A4FE2"/>
    <w:rsid w:val="002A53FE"/>
    <w:rsid w:val="002A553A"/>
    <w:rsid w:val="002A61F0"/>
    <w:rsid w:val="002A6508"/>
    <w:rsid w:val="002A6B88"/>
    <w:rsid w:val="002A7779"/>
    <w:rsid w:val="002A7AC5"/>
    <w:rsid w:val="002A7AD4"/>
    <w:rsid w:val="002A7DEA"/>
    <w:rsid w:val="002B0005"/>
    <w:rsid w:val="002B00A2"/>
    <w:rsid w:val="002B06E5"/>
    <w:rsid w:val="002B0BDD"/>
    <w:rsid w:val="002B0CFF"/>
    <w:rsid w:val="002B0D51"/>
    <w:rsid w:val="002B10B1"/>
    <w:rsid w:val="002B15DA"/>
    <w:rsid w:val="002B1A01"/>
    <w:rsid w:val="002B2391"/>
    <w:rsid w:val="002B2CBB"/>
    <w:rsid w:val="002B2E1D"/>
    <w:rsid w:val="002B31FE"/>
    <w:rsid w:val="002B36C5"/>
    <w:rsid w:val="002B383F"/>
    <w:rsid w:val="002B3937"/>
    <w:rsid w:val="002B3ADF"/>
    <w:rsid w:val="002B45EC"/>
    <w:rsid w:val="002B4976"/>
    <w:rsid w:val="002B50AD"/>
    <w:rsid w:val="002B5A5F"/>
    <w:rsid w:val="002B5C39"/>
    <w:rsid w:val="002B5EFF"/>
    <w:rsid w:val="002B6A6C"/>
    <w:rsid w:val="002B6B7A"/>
    <w:rsid w:val="002B7463"/>
    <w:rsid w:val="002B7B8B"/>
    <w:rsid w:val="002B7BDB"/>
    <w:rsid w:val="002B7ED0"/>
    <w:rsid w:val="002C0DA7"/>
    <w:rsid w:val="002C1B78"/>
    <w:rsid w:val="002C2061"/>
    <w:rsid w:val="002C2225"/>
    <w:rsid w:val="002C29B0"/>
    <w:rsid w:val="002C3021"/>
    <w:rsid w:val="002C30DA"/>
    <w:rsid w:val="002C311B"/>
    <w:rsid w:val="002C3178"/>
    <w:rsid w:val="002C357C"/>
    <w:rsid w:val="002C3D90"/>
    <w:rsid w:val="002C51BF"/>
    <w:rsid w:val="002C5B1D"/>
    <w:rsid w:val="002C5B65"/>
    <w:rsid w:val="002C5BB3"/>
    <w:rsid w:val="002C62FF"/>
    <w:rsid w:val="002C6574"/>
    <w:rsid w:val="002C6B34"/>
    <w:rsid w:val="002C6B7E"/>
    <w:rsid w:val="002C7114"/>
    <w:rsid w:val="002C790C"/>
    <w:rsid w:val="002C7DC8"/>
    <w:rsid w:val="002D01BF"/>
    <w:rsid w:val="002D0DA3"/>
    <w:rsid w:val="002D0E34"/>
    <w:rsid w:val="002D11DB"/>
    <w:rsid w:val="002D1471"/>
    <w:rsid w:val="002D1759"/>
    <w:rsid w:val="002D1A65"/>
    <w:rsid w:val="002D2208"/>
    <w:rsid w:val="002D292D"/>
    <w:rsid w:val="002D2E56"/>
    <w:rsid w:val="002D2F2F"/>
    <w:rsid w:val="002D377D"/>
    <w:rsid w:val="002D3A4D"/>
    <w:rsid w:val="002D4D21"/>
    <w:rsid w:val="002D527B"/>
    <w:rsid w:val="002D561D"/>
    <w:rsid w:val="002D5680"/>
    <w:rsid w:val="002D5C7B"/>
    <w:rsid w:val="002D5F61"/>
    <w:rsid w:val="002D6264"/>
    <w:rsid w:val="002D62C9"/>
    <w:rsid w:val="002D645B"/>
    <w:rsid w:val="002D681E"/>
    <w:rsid w:val="002D6A03"/>
    <w:rsid w:val="002D6DC9"/>
    <w:rsid w:val="002D6DE8"/>
    <w:rsid w:val="002D750D"/>
    <w:rsid w:val="002D770D"/>
    <w:rsid w:val="002E00B8"/>
    <w:rsid w:val="002E04E7"/>
    <w:rsid w:val="002E0520"/>
    <w:rsid w:val="002E0625"/>
    <w:rsid w:val="002E0958"/>
    <w:rsid w:val="002E0F3E"/>
    <w:rsid w:val="002E10FD"/>
    <w:rsid w:val="002E12AB"/>
    <w:rsid w:val="002E1B2E"/>
    <w:rsid w:val="002E1D68"/>
    <w:rsid w:val="002E1DD0"/>
    <w:rsid w:val="002E2487"/>
    <w:rsid w:val="002E24D4"/>
    <w:rsid w:val="002E24DE"/>
    <w:rsid w:val="002E32D1"/>
    <w:rsid w:val="002E3418"/>
    <w:rsid w:val="002E3CC6"/>
    <w:rsid w:val="002E3DB8"/>
    <w:rsid w:val="002E4772"/>
    <w:rsid w:val="002E48CC"/>
    <w:rsid w:val="002E524F"/>
    <w:rsid w:val="002E5AE8"/>
    <w:rsid w:val="002E5F94"/>
    <w:rsid w:val="002E6A4A"/>
    <w:rsid w:val="002E6E49"/>
    <w:rsid w:val="002E7566"/>
    <w:rsid w:val="002E7D84"/>
    <w:rsid w:val="002F06AF"/>
    <w:rsid w:val="002F06C4"/>
    <w:rsid w:val="002F09D8"/>
    <w:rsid w:val="002F0E22"/>
    <w:rsid w:val="002F0E5C"/>
    <w:rsid w:val="002F1228"/>
    <w:rsid w:val="002F339A"/>
    <w:rsid w:val="002F3AF1"/>
    <w:rsid w:val="002F42D8"/>
    <w:rsid w:val="002F42E7"/>
    <w:rsid w:val="002F47F9"/>
    <w:rsid w:val="002F4A28"/>
    <w:rsid w:val="002F4A30"/>
    <w:rsid w:val="002F4B97"/>
    <w:rsid w:val="002F5465"/>
    <w:rsid w:val="002F5887"/>
    <w:rsid w:val="002F5F04"/>
    <w:rsid w:val="002F6746"/>
    <w:rsid w:val="002F6AD5"/>
    <w:rsid w:val="002F6BAB"/>
    <w:rsid w:val="002F7081"/>
    <w:rsid w:val="002F7C25"/>
    <w:rsid w:val="0030003D"/>
    <w:rsid w:val="00300157"/>
    <w:rsid w:val="0030038B"/>
    <w:rsid w:val="00300E41"/>
    <w:rsid w:val="00301172"/>
    <w:rsid w:val="0030144F"/>
    <w:rsid w:val="00301523"/>
    <w:rsid w:val="0030188D"/>
    <w:rsid w:val="00302862"/>
    <w:rsid w:val="00303EE2"/>
    <w:rsid w:val="00303FDF"/>
    <w:rsid w:val="003042BF"/>
    <w:rsid w:val="003048A3"/>
    <w:rsid w:val="0030526E"/>
    <w:rsid w:val="003058BC"/>
    <w:rsid w:val="003059A2"/>
    <w:rsid w:val="00305CAD"/>
    <w:rsid w:val="003063A9"/>
    <w:rsid w:val="00306632"/>
    <w:rsid w:val="003067A6"/>
    <w:rsid w:val="00306C65"/>
    <w:rsid w:val="00307D37"/>
    <w:rsid w:val="003103D1"/>
    <w:rsid w:val="003104CB"/>
    <w:rsid w:val="00310AE3"/>
    <w:rsid w:val="0031123A"/>
    <w:rsid w:val="003112FF"/>
    <w:rsid w:val="00311316"/>
    <w:rsid w:val="0031152E"/>
    <w:rsid w:val="003118CB"/>
    <w:rsid w:val="00311F69"/>
    <w:rsid w:val="00312201"/>
    <w:rsid w:val="0031220A"/>
    <w:rsid w:val="0031230B"/>
    <w:rsid w:val="00312464"/>
    <w:rsid w:val="00312632"/>
    <w:rsid w:val="00312E1A"/>
    <w:rsid w:val="00313194"/>
    <w:rsid w:val="00313412"/>
    <w:rsid w:val="00313682"/>
    <w:rsid w:val="0031388F"/>
    <w:rsid w:val="00313EA6"/>
    <w:rsid w:val="0031438E"/>
    <w:rsid w:val="003145E5"/>
    <w:rsid w:val="00314AE6"/>
    <w:rsid w:val="0031507E"/>
    <w:rsid w:val="003157BB"/>
    <w:rsid w:val="003158E3"/>
    <w:rsid w:val="00315A14"/>
    <w:rsid w:val="003162F6"/>
    <w:rsid w:val="00316366"/>
    <w:rsid w:val="0031660B"/>
    <w:rsid w:val="003166E4"/>
    <w:rsid w:val="00316D0A"/>
    <w:rsid w:val="00316E3B"/>
    <w:rsid w:val="00317031"/>
    <w:rsid w:val="00317D70"/>
    <w:rsid w:val="003205FB"/>
    <w:rsid w:val="003208EF"/>
    <w:rsid w:val="0032149E"/>
    <w:rsid w:val="00321955"/>
    <w:rsid w:val="00321E4C"/>
    <w:rsid w:val="00322732"/>
    <w:rsid w:val="003227A0"/>
    <w:rsid w:val="00323171"/>
    <w:rsid w:val="003232FA"/>
    <w:rsid w:val="0032415D"/>
    <w:rsid w:val="00324170"/>
    <w:rsid w:val="00325B57"/>
    <w:rsid w:val="00326FC7"/>
    <w:rsid w:val="0033021D"/>
    <w:rsid w:val="003302B1"/>
    <w:rsid w:val="00330FB3"/>
    <w:rsid w:val="0033108C"/>
    <w:rsid w:val="003310B7"/>
    <w:rsid w:val="0033136B"/>
    <w:rsid w:val="00331458"/>
    <w:rsid w:val="003320C2"/>
    <w:rsid w:val="003321D9"/>
    <w:rsid w:val="00332589"/>
    <w:rsid w:val="00332F34"/>
    <w:rsid w:val="003330EA"/>
    <w:rsid w:val="00333366"/>
    <w:rsid w:val="00333932"/>
    <w:rsid w:val="00335045"/>
    <w:rsid w:val="0033520C"/>
    <w:rsid w:val="00335258"/>
    <w:rsid w:val="00335356"/>
    <w:rsid w:val="00335383"/>
    <w:rsid w:val="00335ADC"/>
    <w:rsid w:val="00335D38"/>
    <w:rsid w:val="003366EC"/>
    <w:rsid w:val="00337230"/>
    <w:rsid w:val="00337539"/>
    <w:rsid w:val="00337600"/>
    <w:rsid w:val="00337EBD"/>
    <w:rsid w:val="00340169"/>
    <w:rsid w:val="0034062A"/>
    <w:rsid w:val="003406FF"/>
    <w:rsid w:val="0034084F"/>
    <w:rsid w:val="00340B5C"/>
    <w:rsid w:val="0034104F"/>
    <w:rsid w:val="0034237B"/>
    <w:rsid w:val="003423E4"/>
    <w:rsid w:val="00342764"/>
    <w:rsid w:val="00342ECF"/>
    <w:rsid w:val="00343105"/>
    <w:rsid w:val="0034368E"/>
    <w:rsid w:val="00343DB7"/>
    <w:rsid w:val="00344DB7"/>
    <w:rsid w:val="00345333"/>
    <w:rsid w:val="003455AA"/>
    <w:rsid w:val="003457E6"/>
    <w:rsid w:val="00345C25"/>
    <w:rsid w:val="00345FFE"/>
    <w:rsid w:val="00346BE6"/>
    <w:rsid w:val="0034721D"/>
    <w:rsid w:val="00347612"/>
    <w:rsid w:val="00347B1C"/>
    <w:rsid w:val="00350047"/>
    <w:rsid w:val="00350657"/>
    <w:rsid w:val="00350A03"/>
    <w:rsid w:val="00350DB6"/>
    <w:rsid w:val="00351B2C"/>
    <w:rsid w:val="00351C6D"/>
    <w:rsid w:val="0035293D"/>
    <w:rsid w:val="00352A2E"/>
    <w:rsid w:val="00352A79"/>
    <w:rsid w:val="00352F63"/>
    <w:rsid w:val="003531B9"/>
    <w:rsid w:val="003537A5"/>
    <w:rsid w:val="003539BD"/>
    <w:rsid w:val="00353A6B"/>
    <w:rsid w:val="0035422D"/>
    <w:rsid w:val="0035492C"/>
    <w:rsid w:val="00354F3E"/>
    <w:rsid w:val="00355311"/>
    <w:rsid w:val="00355EB0"/>
    <w:rsid w:val="00356553"/>
    <w:rsid w:val="00356829"/>
    <w:rsid w:val="00356B7E"/>
    <w:rsid w:val="0035709E"/>
    <w:rsid w:val="003571E9"/>
    <w:rsid w:val="00357261"/>
    <w:rsid w:val="003573B4"/>
    <w:rsid w:val="00357467"/>
    <w:rsid w:val="003576C0"/>
    <w:rsid w:val="0035772F"/>
    <w:rsid w:val="00360432"/>
    <w:rsid w:val="003609B4"/>
    <w:rsid w:val="00360C84"/>
    <w:rsid w:val="003612A6"/>
    <w:rsid w:val="003618B5"/>
    <w:rsid w:val="00361B00"/>
    <w:rsid w:val="00361BE6"/>
    <w:rsid w:val="00361FD1"/>
    <w:rsid w:val="0036259A"/>
    <w:rsid w:val="00362B56"/>
    <w:rsid w:val="003633E1"/>
    <w:rsid w:val="00364CFF"/>
    <w:rsid w:val="0036566C"/>
    <w:rsid w:val="003659D6"/>
    <w:rsid w:val="00365FB1"/>
    <w:rsid w:val="0036627B"/>
    <w:rsid w:val="00366BA3"/>
    <w:rsid w:val="00366E70"/>
    <w:rsid w:val="003671B6"/>
    <w:rsid w:val="003702B6"/>
    <w:rsid w:val="003714F0"/>
    <w:rsid w:val="0037163A"/>
    <w:rsid w:val="00371807"/>
    <w:rsid w:val="00371C42"/>
    <w:rsid w:val="00371DC9"/>
    <w:rsid w:val="003722D2"/>
    <w:rsid w:val="003726AF"/>
    <w:rsid w:val="003726D8"/>
    <w:rsid w:val="00372741"/>
    <w:rsid w:val="00373A0A"/>
    <w:rsid w:val="00373F59"/>
    <w:rsid w:val="003746AF"/>
    <w:rsid w:val="0037503A"/>
    <w:rsid w:val="00375225"/>
    <w:rsid w:val="00375C4F"/>
    <w:rsid w:val="00375E3C"/>
    <w:rsid w:val="003762D7"/>
    <w:rsid w:val="003763F9"/>
    <w:rsid w:val="00376423"/>
    <w:rsid w:val="0037669B"/>
    <w:rsid w:val="00376868"/>
    <w:rsid w:val="00376B24"/>
    <w:rsid w:val="00377816"/>
    <w:rsid w:val="00377997"/>
    <w:rsid w:val="00380303"/>
    <w:rsid w:val="0038072D"/>
    <w:rsid w:val="003818ED"/>
    <w:rsid w:val="00381CDB"/>
    <w:rsid w:val="003824AF"/>
    <w:rsid w:val="0038280A"/>
    <w:rsid w:val="00382B71"/>
    <w:rsid w:val="00382F2A"/>
    <w:rsid w:val="0038341C"/>
    <w:rsid w:val="003836C2"/>
    <w:rsid w:val="00383F41"/>
    <w:rsid w:val="00384249"/>
    <w:rsid w:val="003847A3"/>
    <w:rsid w:val="00384C63"/>
    <w:rsid w:val="003852BF"/>
    <w:rsid w:val="00386285"/>
    <w:rsid w:val="003866AE"/>
    <w:rsid w:val="00386E5F"/>
    <w:rsid w:val="003870CF"/>
    <w:rsid w:val="00387248"/>
    <w:rsid w:val="00387D59"/>
    <w:rsid w:val="00387F18"/>
    <w:rsid w:val="00390496"/>
    <w:rsid w:val="0039054C"/>
    <w:rsid w:val="003906D0"/>
    <w:rsid w:val="00390B4A"/>
    <w:rsid w:val="00390BC0"/>
    <w:rsid w:val="00390E22"/>
    <w:rsid w:val="00390F21"/>
    <w:rsid w:val="00391551"/>
    <w:rsid w:val="0039170E"/>
    <w:rsid w:val="0039178E"/>
    <w:rsid w:val="00391DCD"/>
    <w:rsid w:val="00391F40"/>
    <w:rsid w:val="003921EA"/>
    <w:rsid w:val="0039275F"/>
    <w:rsid w:val="00392851"/>
    <w:rsid w:val="00392A40"/>
    <w:rsid w:val="00392BB3"/>
    <w:rsid w:val="00392D8E"/>
    <w:rsid w:val="00393B74"/>
    <w:rsid w:val="00393E1F"/>
    <w:rsid w:val="00394171"/>
    <w:rsid w:val="003943A3"/>
    <w:rsid w:val="00395296"/>
    <w:rsid w:val="00395B96"/>
    <w:rsid w:val="00395F4D"/>
    <w:rsid w:val="00395FAE"/>
    <w:rsid w:val="00396300"/>
    <w:rsid w:val="00396771"/>
    <w:rsid w:val="0039705B"/>
    <w:rsid w:val="00397456"/>
    <w:rsid w:val="003979A1"/>
    <w:rsid w:val="00397CFD"/>
    <w:rsid w:val="00397F22"/>
    <w:rsid w:val="003A000C"/>
    <w:rsid w:val="003A012B"/>
    <w:rsid w:val="003A047C"/>
    <w:rsid w:val="003A0681"/>
    <w:rsid w:val="003A100E"/>
    <w:rsid w:val="003A1493"/>
    <w:rsid w:val="003A27DE"/>
    <w:rsid w:val="003A34E3"/>
    <w:rsid w:val="003A37FC"/>
    <w:rsid w:val="003A3F27"/>
    <w:rsid w:val="003A51A5"/>
    <w:rsid w:val="003A51AC"/>
    <w:rsid w:val="003A5A4E"/>
    <w:rsid w:val="003A5D70"/>
    <w:rsid w:val="003A6205"/>
    <w:rsid w:val="003A6865"/>
    <w:rsid w:val="003A68F7"/>
    <w:rsid w:val="003A6A69"/>
    <w:rsid w:val="003A6B70"/>
    <w:rsid w:val="003A75A9"/>
    <w:rsid w:val="003A7723"/>
    <w:rsid w:val="003A7841"/>
    <w:rsid w:val="003A7A83"/>
    <w:rsid w:val="003A7DF8"/>
    <w:rsid w:val="003B026C"/>
    <w:rsid w:val="003B04F0"/>
    <w:rsid w:val="003B0806"/>
    <w:rsid w:val="003B092B"/>
    <w:rsid w:val="003B10D1"/>
    <w:rsid w:val="003B14DF"/>
    <w:rsid w:val="003B1800"/>
    <w:rsid w:val="003B23B3"/>
    <w:rsid w:val="003B2A42"/>
    <w:rsid w:val="003B3982"/>
    <w:rsid w:val="003B41F6"/>
    <w:rsid w:val="003B4B61"/>
    <w:rsid w:val="003B4F7B"/>
    <w:rsid w:val="003B500A"/>
    <w:rsid w:val="003B5FA3"/>
    <w:rsid w:val="003B61F6"/>
    <w:rsid w:val="003B66D8"/>
    <w:rsid w:val="003B74D9"/>
    <w:rsid w:val="003B7AB9"/>
    <w:rsid w:val="003B7C3F"/>
    <w:rsid w:val="003C0C12"/>
    <w:rsid w:val="003C0D7A"/>
    <w:rsid w:val="003C135E"/>
    <w:rsid w:val="003C1466"/>
    <w:rsid w:val="003C1A5D"/>
    <w:rsid w:val="003C1B5B"/>
    <w:rsid w:val="003C1CA5"/>
    <w:rsid w:val="003C2745"/>
    <w:rsid w:val="003C27A7"/>
    <w:rsid w:val="003C2C2A"/>
    <w:rsid w:val="003C2C48"/>
    <w:rsid w:val="003C2FD7"/>
    <w:rsid w:val="003C3033"/>
    <w:rsid w:val="003C322D"/>
    <w:rsid w:val="003C329D"/>
    <w:rsid w:val="003C362D"/>
    <w:rsid w:val="003C3713"/>
    <w:rsid w:val="003C37DB"/>
    <w:rsid w:val="003C3917"/>
    <w:rsid w:val="003C41E8"/>
    <w:rsid w:val="003C484C"/>
    <w:rsid w:val="003C4A6F"/>
    <w:rsid w:val="003C4ADC"/>
    <w:rsid w:val="003C5496"/>
    <w:rsid w:val="003C59BA"/>
    <w:rsid w:val="003C5B33"/>
    <w:rsid w:val="003C608C"/>
    <w:rsid w:val="003C6AB5"/>
    <w:rsid w:val="003C6B02"/>
    <w:rsid w:val="003C6CF2"/>
    <w:rsid w:val="003C6F5C"/>
    <w:rsid w:val="003C7146"/>
    <w:rsid w:val="003C7174"/>
    <w:rsid w:val="003C717E"/>
    <w:rsid w:val="003C7547"/>
    <w:rsid w:val="003C7885"/>
    <w:rsid w:val="003C7B12"/>
    <w:rsid w:val="003C7B67"/>
    <w:rsid w:val="003C7FB2"/>
    <w:rsid w:val="003D0207"/>
    <w:rsid w:val="003D03C3"/>
    <w:rsid w:val="003D06FB"/>
    <w:rsid w:val="003D0A2A"/>
    <w:rsid w:val="003D0A92"/>
    <w:rsid w:val="003D0BEE"/>
    <w:rsid w:val="003D0EF0"/>
    <w:rsid w:val="003D14B9"/>
    <w:rsid w:val="003D1617"/>
    <w:rsid w:val="003D197C"/>
    <w:rsid w:val="003D237D"/>
    <w:rsid w:val="003D3B21"/>
    <w:rsid w:val="003D4293"/>
    <w:rsid w:val="003D43A2"/>
    <w:rsid w:val="003D44F5"/>
    <w:rsid w:val="003D46E1"/>
    <w:rsid w:val="003D4CCE"/>
    <w:rsid w:val="003D4ED7"/>
    <w:rsid w:val="003D4F95"/>
    <w:rsid w:val="003D51B6"/>
    <w:rsid w:val="003D57D8"/>
    <w:rsid w:val="003D59E4"/>
    <w:rsid w:val="003D5AC0"/>
    <w:rsid w:val="003D5FB9"/>
    <w:rsid w:val="003D7090"/>
    <w:rsid w:val="003D7748"/>
    <w:rsid w:val="003D7892"/>
    <w:rsid w:val="003D7DFA"/>
    <w:rsid w:val="003E0364"/>
    <w:rsid w:val="003E103C"/>
    <w:rsid w:val="003E10EE"/>
    <w:rsid w:val="003E1848"/>
    <w:rsid w:val="003E1B39"/>
    <w:rsid w:val="003E263C"/>
    <w:rsid w:val="003E28B3"/>
    <w:rsid w:val="003E2F03"/>
    <w:rsid w:val="003E2F67"/>
    <w:rsid w:val="003E3A33"/>
    <w:rsid w:val="003E4079"/>
    <w:rsid w:val="003E4272"/>
    <w:rsid w:val="003E492B"/>
    <w:rsid w:val="003E4C86"/>
    <w:rsid w:val="003E55A3"/>
    <w:rsid w:val="003E5904"/>
    <w:rsid w:val="003E61A0"/>
    <w:rsid w:val="003E629E"/>
    <w:rsid w:val="003E6A7C"/>
    <w:rsid w:val="003E73BB"/>
    <w:rsid w:val="003E76B5"/>
    <w:rsid w:val="003E7831"/>
    <w:rsid w:val="003F02DE"/>
    <w:rsid w:val="003F0337"/>
    <w:rsid w:val="003F0B76"/>
    <w:rsid w:val="003F0BC5"/>
    <w:rsid w:val="003F0C2B"/>
    <w:rsid w:val="003F144C"/>
    <w:rsid w:val="003F182C"/>
    <w:rsid w:val="003F1C7C"/>
    <w:rsid w:val="003F1E6F"/>
    <w:rsid w:val="003F2320"/>
    <w:rsid w:val="003F31D6"/>
    <w:rsid w:val="003F3CDC"/>
    <w:rsid w:val="003F3F95"/>
    <w:rsid w:val="003F446D"/>
    <w:rsid w:val="003F4C53"/>
    <w:rsid w:val="003F4D35"/>
    <w:rsid w:val="003F52E6"/>
    <w:rsid w:val="003F541F"/>
    <w:rsid w:val="003F55E9"/>
    <w:rsid w:val="003F57C1"/>
    <w:rsid w:val="003F693F"/>
    <w:rsid w:val="003F7476"/>
    <w:rsid w:val="003F775C"/>
    <w:rsid w:val="003F777B"/>
    <w:rsid w:val="00400466"/>
    <w:rsid w:val="00400A59"/>
    <w:rsid w:val="0040102C"/>
    <w:rsid w:val="00401270"/>
    <w:rsid w:val="00401522"/>
    <w:rsid w:val="0040178B"/>
    <w:rsid w:val="00401B54"/>
    <w:rsid w:val="00401E2E"/>
    <w:rsid w:val="00401E38"/>
    <w:rsid w:val="004022EC"/>
    <w:rsid w:val="004023B0"/>
    <w:rsid w:val="00402BAA"/>
    <w:rsid w:val="00402D1F"/>
    <w:rsid w:val="004031DD"/>
    <w:rsid w:val="0040350B"/>
    <w:rsid w:val="00403811"/>
    <w:rsid w:val="0040399B"/>
    <w:rsid w:val="00403AB8"/>
    <w:rsid w:val="00404104"/>
    <w:rsid w:val="0040432A"/>
    <w:rsid w:val="004049E5"/>
    <w:rsid w:val="00405293"/>
    <w:rsid w:val="004057B6"/>
    <w:rsid w:val="004058C1"/>
    <w:rsid w:val="00405EA9"/>
    <w:rsid w:val="00405EAF"/>
    <w:rsid w:val="004064CF"/>
    <w:rsid w:val="004064D7"/>
    <w:rsid w:val="00406EB8"/>
    <w:rsid w:val="004110F2"/>
    <w:rsid w:val="0041146D"/>
    <w:rsid w:val="00411705"/>
    <w:rsid w:val="00411965"/>
    <w:rsid w:val="004119C5"/>
    <w:rsid w:val="00412459"/>
    <w:rsid w:val="00412D01"/>
    <w:rsid w:val="004139E3"/>
    <w:rsid w:val="00413A09"/>
    <w:rsid w:val="00414187"/>
    <w:rsid w:val="00414BFC"/>
    <w:rsid w:val="00414C21"/>
    <w:rsid w:val="004154C3"/>
    <w:rsid w:val="004156EB"/>
    <w:rsid w:val="00415A26"/>
    <w:rsid w:val="00416055"/>
    <w:rsid w:val="004164A7"/>
    <w:rsid w:val="00416B99"/>
    <w:rsid w:val="00416D3B"/>
    <w:rsid w:val="0041730C"/>
    <w:rsid w:val="004178BE"/>
    <w:rsid w:val="00417C7B"/>
    <w:rsid w:val="00417FA2"/>
    <w:rsid w:val="0042024D"/>
    <w:rsid w:val="00420597"/>
    <w:rsid w:val="00420785"/>
    <w:rsid w:val="0042091A"/>
    <w:rsid w:val="00420A1B"/>
    <w:rsid w:val="0042179D"/>
    <w:rsid w:val="00421B10"/>
    <w:rsid w:val="00422615"/>
    <w:rsid w:val="00422DEA"/>
    <w:rsid w:val="004236DF"/>
    <w:rsid w:val="00423970"/>
    <w:rsid w:val="00424297"/>
    <w:rsid w:val="00424889"/>
    <w:rsid w:val="00424C7E"/>
    <w:rsid w:val="00424D20"/>
    <w:rsid w:val="004250FB"/>
    <w:rsid w:val="00425272"/>
    <w:rsid w:val="004255D4"/>
    <w:rsid w:val="00425B47"/>
    <w:rsid w:val="00425C9C"/>
    <w:rsid w:val="00426633"/>
    <w:rsid w:val="004271E1"/>
    <w:rsid w:val="00427409"/>
    <w:rsid w:val="00427C83"/>
    <w:rsid w:val="00427D5E"/>
    <w:rsid w:val="00427EEE"/>
    <w:rsid w:val="0043035B"/>
    <w:rsid w:val="004307A7"/>
    <w:rsid w:val="00430F05"/>
    <w:rsid w:val="00430F1F"/>
    <w:rsid w:val="004314FD"/>
    <w:rsid w:val="004315BD"/>
    <w:rsid w:val="00431AED"/>
    <w:rsid w:val="00431CDD"/>
    <w:rsid w:val="00433910"/>
    <w:rsid w:val="00433AA8"/>
    <w:rsid w:val="00433D56"/>
    <w:rsid w:val="004341F4"/>
    <w:rsid w:val="00434203"/>
    <w:rsid w:val="0043421A"/>
    <w:rsid w:val="004347B3"/>
    <w:rsid w:val="00434868"/>
    <w:rsid w:val="004358AF"/>
    <w:rsid w:val="00435F5A"/>
    <w:rsid w:val="00436102"/>
    <w:rsid w:val="00436137"/>
    <w:rsid w:val="00436939"/>
    <w:rsid w:val="00437303"/>
    <w:rsid w:val="00437645"/>
    <w:rsid w:val="004376AD"/>
    <w:rsid w:val="00440EC5"/>
    <w:rsid w:val="00442247"/>
    <w:rsid w:val="00442427"/>
    <w:rsid w:val="0044295A"/>
    <w:rsid w:val="00442A6A"/>
    <w:rsid w:val="00442B46"/>
    <w:rsid w:val="00442B4C"/>
    <w:rsid w:val="004435BE"/>
    <w:rsid w:val="004446B8"/>
    <w:rsid w:val="00444AE4"/>
    <w:rsid w:val="00444EB3"/>
    <w:rsid w:val="004456CF"/>
    <w:rsid w:val="00446844"/>
    <w:rsid w:val="00447A85"/>
    <w:rsid w:val="004503FA"/>
    <w:rsid w:val="00450898"/>
    <w:rsid w:val="00450CD5"/>
    <w:rsid w:val="00450FF7"/>
    <w:rsid w:val="00451258"/>
    <w:rsid w:val="00451D23"/>
    <w:rsid w:val="00452010"/>
    <w:rsid w:val="004529F1"/>
    <w:rsid w:val="00452FD0"/>
    <w:rsid w:val="00453749"/>
    <w:rsid w:val="00453966"/>
    <w:rsid w:val="00453C55"/>
    <w:rsid w:val="00453F0A"/>
    <w:rsid w:val="00454155"/>
    <w:rsid w:val="00454448"/>
    <w:rsid w:val="004545DC"/>
    <w:rsid w:val="00454D34"/>
    <w:rsid w:val="0045560F"/>
    <w:rsid w:val="00455B5D"/>
    <w:rsid w:val="00456141"/>
    <w:rsid w:val="0045671A"/>
    <w:rsid w:val="004568C4"/>
    <w:rsid w:val="0045777A"/>
    <w:rsid w:val="00457C78"/>
    <w:rsid w:val="00460455"/>
    <w:rsid w:val="004604A4"/>
    <w:rsid w:val="00460AD9"/>
    <w:rsid w:val="00461341"/>
    <w:rsid w:val="00461367"/>
    <w:rsid w:val="00461A06"/>
    <w:rsid w:val="0046245E"/>
    <w:rsid w:val="00462766"/>
    <w:rsid w:val="0046290C"/>
    <w:rsid w:val="00462B36"/>
    <w:rsid w:val="00462D65"/>
    <w:rsid w:val="00463752"/>
    <w:rsid w:val="004639BF"/>
    <w:rsid w:val="004642EE"/>
    <w:rsid w:val="00465C24"/>
    <w:rsid w:val="00465F03"/>
    <w:rsid w:val="004660DE"/>
    <w:rsid w:val="0046635E"/>
    <w:rsid w:val="0046650C"/>
    <w:rsid w:val="004676F7"/>
    <w:rsid w:val="00467FE4"/>
    <w:rsid w:val="0047012A"/>
    <w:rsid w:val="00470414"/>
    <w:rsid w:val="004704F8"/>
    <w:rsid w:val="00471018"/>
    <w:rsid w:val="004711DC"/>
    <w:rsid w:val="004713A4"/>
    <w:rsid w:val="004716A3"/>
    <w:rsid w:val="00471712"/>
    <w:rsid w:val="00471D71"/>
    <w:rsid w:val="00471FA0"/>
    <w:rsid w:val="00472158"/>
    <w:rsid w:val="00472316"/>
    <w:rsid w:val="00472A34"/>
    <w:rsid w:val="0047323C"/>
    <w:rsid w:val="00473695"/>
    <w:rsid w:val="00474806"/>
    <w:rsid w:val="004749E1"/>
    <w:rsid w:val="00474BF3"/>
    <w:rsid w:val="00475852"/>
    <w:rsid w:val="00475C17"/>
    <w:rsid w:val="00475CAF"/>
    <w:rsid w:val="00476BF7"/>
    <w:rsid w:val="00477007"/>
    <w:rsid w:val="0048068D"/>
    <w:rsid w:val="00480A7C"/>
    <w:rsid w:val="004810AD"/>
    <w:rsid w:val="00481DCD"/>
    <w:rsid w:val="00481E33"/>
    <w:rsid w:val="00482290"/>
    <w:rsid w:val="00482993"/>
    <w:rsid w:val="00482E26"/>
    <w:rsid w:val="00482FD4"/>
    <w:rsid w:val="004832FE"/>
    <w:rsid w:val="0048333D"/>
    <w:rsid w:val="00484663"/>
    <w:rsid w:val="0048485F"/>
    <w:rsid w:val="00484B7A"/>
    <w:rsid w:val="00485506"/>
    <w:rsid w:val="00485743"/>
    <w:rsid w:val="00486081"/>
    <w:rsid w:val="004865D4"/>
    <w:rsid w:val="0048681B"/>
    <w:rsid w:val="00486DA0"/>
    <w:rsid w:val="00486F1D"/>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51C"/>
    <w:rsid w:val="00492604"/>
    <w:rsid w:val="004929FA"/>
    <w:rsid w:val="00492DCA"/>
    <w:rsid w:val="00492F6D"/>
    <w:rsid w:val="004935C6"/>
    <w:rsid w:val="00493873"/>
    <w:rsid w:val="00494077"/>
    <w:rsid w:val="004940C2"/>
    <w:rsid w:val="00494225"/>
    <w:rsid w:val="004942C9"/>
    <w:rsid w:val="0049452F"/>
    <w:rsid w:val="0049480D"/>
    <w:rsid w:val="00494AD8"/>
    <w:rsid w:val="0049518A"/>
    <w:rsid w:val="004957FE"/>
    <w:rsid w:val="004958CB"/>
    <w:rsid w:val="0049590F"/>
    <w:rsid w:val="004961BC"/>
    <w:rsid w:val="0049628A"/>
    <w:rsid w:val="00496645"/>
    <w:rsid w:val="00496A4F"/>
    <w:rsid w:val="00496C48"/>
    <w:rsid w:val="00496EFF"/>
    <w:rsid w:val="00496F46"/>
    <w:rsid w:val="0049709B"/>
    <w:rsid w:val="00497BC9"/>
    <w:rsid w:val="004A03E1"/>
    <w:rsid w:val="004A0405"/>
    <w:rsid w:val="004A0E2A"/>
    <w:rsid w:val="004A1634"/>
    <w:rsid w:val="004A1999"/>
    <w:rsid w:val="004A1B85"/>
    <w:rsid w:val="004A1F18"/>
    <w:rsid w:val="004A2D04"/>
    <w:rsid w:val="004A2E30"/>
    <w:rsid w:val="004A2FCD"/>
    <w:rsid w:val="004A3639"/>
    <w:rsid w:val="004A4193"/>
    <w:rsid w:val="004A4736"/>
    <w:rsid w:val="004A4E94"/>
    <w:rsid w:val="004A4F5A"/>
    <w:rsid w:val="004A5850"/>
    <w:rsid w:val="004A5909"/>
    <w:rsid w:val="004A5A14"/>
    <w:rsid w:val="004A66FA"/>
    <w:rsid w:val="004A67E2"/>
    <w:rsid w:val="004A7031"/>
    <w:rsid w:val="004A7458"/>
    <w:rsid w:val="004A764B"/>
    <w:rsid w:val="004A77E0"/>
    <w:rsid w:val="004A7CAC"/>
    <w:rsid w:val="004B11F2"/>
    <w:rsid w:val="004B1262"/>
    <w:rsid w:val="004B136E"/>
    <w:rsid w:val="004B1BDF"/>
    <w:rsid w:val="004B233F"/>
    <w:rsid w:val="004B26B1"/>
    <w:rsid w:val="004B276D"/>
    <w:rsid w:val="004B2A45"/>
    <w:rsid w:val="004B2F34"/>
    <w:rsid w:val="004B332F"/>
    <w:rsid w:val="004B363D"/>
    <w:rsid w:val="004B3C23"/>
    <w:rsid w:val="004B3D31"/>
    <w:rsid w:val="004B3FFC"/>
    <w:rsid w:val="004B431C"/>
    <w:rsid w:val="004B4399"/>
    <w:rsid w:val="004B5168"/>
    <w:rsid w:val="004B544D"/>
    <w:rsid w:val="004B57DF"/>
    <w:rsid w:val="004B57E1"/>
    <w:rsid w:val="004B6144"/>
    <w:rsid w:val="004B651A"/>
    <w:rsid w:val="004B6A21"/>
    <w:rsid w:val="004B6B46"/>
    <w:rsid w:val="004B6BE3"/>
    <w:rsid w:val="004B6EB1"/>
    <w:rsid w:val="004B732A"/>
    <w:rsid w:val="004B7487"/>
    <w:rsid w:val="004C01A0"/>
    <w:rsid w:val="004C0533"/>
    <w:rsid w:val="004C0BE9"/>
    <w:rsid w:val="004C126B"/>
    <w:rsid w:val="004C1847"/>
    <w:rsid w:val="004C1D34"/>
    <w:rsid w:val="004C2295"/>
    <w:rsid w:val="004C2F5D"/>
    <w:rsid w:val="004C3620"/>
    <w:rsid w:val="004C3F6A"/>
    <w:rsid w:val="004C4ABA"/>
    <w:rsid w:val="004C4B75"/>
    <w:rsid w:val="004C50CF"/>
    <w:rsid w:val="004C58CD"/>
    <w:rsid w:val="004C5A56"/>
    <w:rsid w:val="004C5DA3"/>
    <w:rsid w:val="004C6640"/>
    <w:rsid w:val="004C697C"/>
    <w:rsid w:val="004C72F4"/>
    <w:rsid w:val="004C733B"/>
    <w:rsid w:val="004C7B87"/>
    <w:rsid w:val="004D0826"/>
    <w:rsid w:val="004D11EF"/>
    <w:rsid w:val="004D1652"/>
    <w:rsid w:val="004D2734"/>
    <w:rsid w:val="004D2CAB"/>
    <w:rsid w:val="004D3170"/>
    <w:rsid w:val="004D42EB"/>
    <w:rsid w:val="004D430C"/>
    <w:rsid w:val="004D49BF"/>
    <w:rsid w:val="004D512E"/>
    <w:rsid w:val="004D586B"/>
    <w:rsid w:val="004D5B9B"/>
    <w:rsid w:val="004D5D66"/>
    <w:rsid w:val="004D6361"/>
    <w:rsid w:val="004D69A5"/>
    <w:rsid w:val="004D6AC4"/>
    <w:rsid w:val="004D6D9C"/>
    <w:rsid w:val="004D7435"/>
    <w:rsid w:val="004D79D7"/>
    <w:rsid w:val="004D7EFF"/>
    <w:rsid w:val="004D7F5F"/>
    <w:rsid w:val="004D7F97"/>
    <w:rsid w:val="004E004B"/>
    <w:rsid w:val="004E02D4"/>
    <w:rsid w:val="004E0943"/>
    <w:rsid w:val="004E0E17"/>
    <w:rsid w:val="004E0FEC"/>
    <w:rsid w:val="004E12AB"/>
    <w:rsid w:val="004E1933"/>
    <w:rsid w:val="004E19BC"/>
    <w:rsid w:val="004E1FAC"/>
    <w:rsid w:val="004E28A7"/>
    <w:rsid w:val="004E2A02"/>
    <w:rsid w:val="004E2CD7"/>
    <w:rsid w:val="004E31A1"/>
    <w:rsid w:val="004E40A3"/>
    <w:rsid w:val="004E4721"/>
    <w:rsid w:val="004E4882"/>
    <w:rsid w:val="004E5680"/>
    <w:rsid w:val="004E56B6"/>
    <w:rsid w:val="004E588E"/>
    <w:rsid w:val="004E5A4F"/>
    <w:rsid w:val="004E5BD4"/>
    <w:rsid w:val="004E6317"/>
    <w:rsid w:val="004E6782"/>
    <w:rsid w:val="004E6A5E"/>
    <w:rsid w:val="004E6FCA"/>
    <w:rsid w:val="004E7F96"/>
    <w:rsid w:val="004F048B"/>
    <w:rsid w:val="004F07D3"/>
    <w:rsid w:val="004F0A3B"/>
    <w:rsid w:val="004F0ACE"/>
    <w:rsid w:val="004F0B93"/>
    <w:rsid w:val="004F0CB6"/>
    <w:rsid w:val="004F150C"/>
    <w:rsid w:val="004F1A7B"/>
    <w:rsid w:val="004F1DBA"/>
    <w:rsid w:val="004F205A"/>
    <w:rsid w:val="004F25A1"/>
    <w:rsid w:val="004F2616"/>
    <w:rsid w:val="004F28C2"/>
    <w:rsid w:val="004F37DD"/>
    <w:rsid w:val="004F3967"/>
    <w:rsid w:val="004F3BD8"/>
    <w:rsid w:val="004F3CA1"/>
    <w:rsid w:val="004F3D9A"/>
    <w:rsid w:val="004F3FC3"/>
    <w:rsid w:val="004F3FD3"/>
    <w:rsid w:val="004F3FE4"/>
    <w:rsid w:val="004F4183"/>
    <w:rsid w:val="004F4BF9"/>
    <w:rsid w:val="004F4C0C"/>
    <w:rsid w:val="004F4DA9"/>
    <w:rsid w:val="004F4E01"/>
    <w:rsid w:val="004F4E29"/>
    <w:rsid w:val="004F4EEC"/>
    <w:rsid w:val="004F5140"/>
    <w:rsid w:val="004F5201"/>
    <w:rsid w:val="004F595D"/>
    <w:rsid w:val="004F5A6D"/>
    <w:rsid w:val="004F5C94"/>
    <w:rsid w:val="004F6034"/>
    <w:rsid w:val="004F6428"/>
    <w:rsid w:val="004F649F"/>
    <w:rsid w:val="004F666C"/>
    <w:rsid w:val="004F6C98"/>
    <w:rsid w:val="004F7595"/>
    <w:rsid w:val="004F75A2"/>
    <w:rsid w:val="004F7E41"/>
    <w:rsid w:val="005006E3"/>
    <w:rsid w:val="00501BC8"/>
    <w:rsid w:val="00501F5A"/>
    <w:rsid w:val="005020D7"/>
    <w:rsid w:val="005028A8"/>
    <w:rsid w:val="00502AC0"/>
    <w:rsid w:val="00502D51"/>
    <w:rsid w:val="005031D7"/>
    <w:rsid w:val="005032A8"/>
    <w:rsid w:val="005032F1"/>
    <w:rsid w:val="00503643"/>
    <w:rsid w:val="005037CF"/>
    <w:rsid w:val="005038FE"/>
    <w:rsid w:val="00503C17"/>
    <w:rsid w:val="0050470B"/>
    <w:rsid w:val="005048BA"/>
    <w:rsid w:val="00505629"/>
    <w:rsid w:val="00505B01"/>
    <w:rsid w:val="00505B7A"/>
    <w:rsid w:val="00505C74"/>
    <w:rsid w:val="00505CFF"/>
    <w:rsid w:val="00506245"/>
    <w:rsid w:val="0050674A"/>
    <w:rsid w:val="00506D98"/>
    <w:rsid w:val="00506F9E"/>
    <w:rsid w:val="00507105"/>
    <w:rsid w:val="00507405"/>
    <w:rsid w:val="00507598"/>
    <w:rsid w:val="0050761A"/>
    <w:rsid w:val="0051059C"/>
    <w:rsid w:val="005107DB"/>
    <w:rsid w:val="00510978"/>
    <w:rsid w:val="00510BA8"/>
    <w:rsid w:val="00511001"/>
    <w:rsid w:val="00511363"/>
    <w:rsid w:val="0051145F"/>
    <w:rsid w:val="00511EBF"/>
    <w:rsid w:val="00512073"/>
    <w:rsid w:val="005123FB"/>
    <w:rsid w:val="005125AC"/>
    <w:rsid w:val="005126A7"/>
    <w:rsid w:val="005127C8"/>
    <w:rsid w:val="00512905"/>
    <w:rsid w:val="00512C24"/>
    <w:rsid w:val="00512C36"/>
    <w:rsid w:val="00512F07"/>
    <w:rsid w:val="00513050"/>
    <w:rsid w:val="0051315A"/>
    <w:rsid w:val="00513297"/>
    <w:rsid w:val="00513634"/>
    <w:rsid w:val="00513AA3"/>
    <w:rsid w:val="0051492A"/>
    <w:rsid w:val="00514FD5"/>
    <w:rsid w:val="005157E4"/>
    <w:rsid w:val="00515AA9"/>
    <w:rsid w:val="00516227"/>
    <w:rsid w:val="0051627E"/>
    <w:rsid w:val="00516A32"/>
    <w:rsid w:val="00516A8E"/>
    <w:rsid w:val="00516BB4"/>
    <w:rsid w:val="00520370"/>
    <w:rsid w:val="0052093B"/>
    <w:rsid w:val="00520B35"/>
    <w:rsid w:val="00520CB0"/>
    <w:rsid w:val="00520D53"/>
    <w:rsid w:val="0052120F"/>
    <w:rsid w:val="0052170F"/>
    <w:rsid w:val="00521BAF"/>
    <w:rsid w:val="00521F14"/>
    <w:rsid w:val="00521F97"/>
    <w:rsid w:val="0052217D"/>
    <w:rsid w:val="0052223E"/>
    <w:rsid w:val="0052263F"/>
    <w:rsid w:val="00522BB4"/>
    <w:rsid w:val="00523201"/>
    <w:rsid w:val="0052380D"/>
    <w:rsid w:val="00523CFC"/>
    <w:rsid w:val="00523FF8"/>
    <w:rsid w:val="005244B0"/>
    <w:rsid w:val="00524A33"/>
    <w:rsid w:val="00524B84"/>
    <w:rsid w:val="005254CD"/>
    <w:rsid w:val="005257A5"/>
    <w:rsid w:val="00525D6E"/>
    <w:rsid w:val="00525E70"/>
    <w:rsid w:val="0052609E"/>
    <w:rsid w:val="00526F12"/>
    <w:rsid w:val="00527960"/>
    <w:rsid w:val="005300A2"/>
    <w:rsid w:val="005300D5"/>
    <w:rsid w:val="00530528"/>
    <w:rsid w:val="00530783"/>
    <w:rsid w:val="00530784"/>
    <w:rsid w:val="00530836"/>
    <w:rsid w:val="0053152C"/>
    <w:rsid w:val="005316B5"/>
    <w:rsid w:val="005325F2"/>
    <w:rsid w:val="00532976"/>
    <w:rsid w:val="00532B38"/>
    <w:rsid w:val="00532D26"/>
    <w:rsid w:val="005334E3"/>
    <w:rsid w:val="005336BB"/>
    <w:rsid w:val="00533B30"/>
    <w:rsid w:val="00533C5E"/>
    <w:rsid w:val="00533E06"/>
    <w:rsid w:val="00533FD0"/>
    <w:rsid w:val="005340BB"/>
    <w:rsid w:val="005345C8"/>
    <w:rsid w:val="005348AB"/>
    <w:rsid w:val="00534D80"/>
    <w:rsid w:val="00534FD9"/>
    <w:rsid w:val="0053588A"/>
    <w:rsid w:val="00536C4A"/>
    <w:rsid w:val="0053766E"/>
    <w:rsid w:val="005378F9"/>
    <w:rsid w:val="00537919"/>
    <w:rsid w:val="00537BC5"/>
    <w:rsid w:val="00540087"/>
    <w:rsid w:val="0054197C"/>
    <w:rsid w:val="00541BEC"/>
    <w:rsid w:val="0054246F"/>
    <w:rsid w:val="0054268E"/>
    <w:rsid w:val="005426D1"/>
    <w:rsid w:val="00542771"/>
    <w:rsid w:val="00542B71"/>
    <w:rsid w:val="00542B77"/>
    <w:rsid w:val="00542BE3"/>
    <w:rsid w:val="00542DC4"/>
    <w:rsid w:val="0054329A"/>
    <w:rsid w:val="005443FB"/>
    <w:rsid w:val="00544A5E"/>
    <w:rsid w:val="00544D20"/>
    <w:rsid w:val="00544FF4"/>
    <w:rsid w:val="005454B6"/>
    <w:rsid w:val="00545634"/>
    <w:rsid w:val="005458F5"/>
    <w:rsid w:val="005469A4"/>
    <w:rsid w:val="005469BE"/>
    <w:rsid w:val="00546BB2"/>
    <w:rsid w:val="0054775E"/>
    <w:rsid w:val="00547ACE"/>
    <w:rsid w:val="00550007"/>
    <w:rsid w:val="005509D1"/>
    <w:rsid w:val="00551085"/>
    <w:rsid w:val="00551437"/>
    <w:rsid w:val="00551667"/>
    <w:rsid w:val="005518C8"/>
    <w:rsid w:val="00552247"/>
    <w:rsid w:val="00552506"/>
    <w:rsid w:val="0055278B"/>
    <w:rsid w:val="005527A3"/>
    <w:rsid w:val="005528EF"/>
    <w:rsid w:val="005530C9"/>
    <w:rsid w:val="00553150"/>
    <w:rsid w:val="0055350C"/>
    <w:rsid w:val="00553558"/>
    <w:rsid w:val="00553607"/>
    <w:rsid w:val="00554181"/>
    <w:rsid w:val="00555124"/>
    <w:rsid w:val="00555206"/>
    <w:rsid w:val="005552EE"/>
    <w:rsid w:val="0055566D"/>
    <w:rsid w:val="0055679C"/>
    <w:rsid w:val="005569B4"/>
    <w:rsid w:val="00556E43"/>
    <w:rsid w:val="00557013"/>
    <w:rsid w:val="005578F5"/>
    <w:rsid w:val="00557F78"/>
    <w:rsid w:val="0056053C"/>
    <w:rsid w:val="005609F1"/>
    <w:rsid w:val="00560A2C"/>
    <w:rsid w:val="00560B08"/>
    <w:rsid w:val="005610DD"/>
    <w:rsid w:val="005611F0"/>
    <w:rsid w:val="0056157F"/>
    <w:rsid w:val="00561E2E"/>
    <w:rsid w:val="00561F38"/>
    <w:rsid w:val="005622E4"/>
    <w:rsid w:val="0056264C"/>
    <w:rsid w:val="00562E37"/>
    <w:rsid w:val="00562EA4"/>
    <w:rsid w:val="005632EB"/>
    <w:rsid w:val="005637D4"/>
    <w:rsid w:val="005640CA"/>
    <w:rsid w:val="005648C2"/>
    <w:rsid w:val="00564F72"/>
    <w:rsid w:val="00565A09"/>
    <w:rsid w:val="005666A2"/>
    <w:rsid w:val="00566ACC"/>
    <w:rsid w:val="005670FB"/>
    <w:rsid w:val="005679C8"/>
    <w:rsid w:val="00567C63"/>
    <w:rsid w:val="00567D70"/>
    <w:rsid w:val="005702F1"/>
    <w:rsid w:val="005703F0"/>
    <w:rsid w:val="00570844"/>
    <w:rsid w:val="00570874"/>
    <w:rsid w:val="00570A77"/>
    <w:rsid w:val="00570C81"/>
    <w:rsid w:val="00570DCC"/>
    <w:rsid w:val="00571066"/>
    <w:rsid w:val="005711C6"/>
    <w:rsid w:val="00571395"/>
    <w:rsid w:val="0057170F"/>
    <w:rsid w:val="00571914"/>
    <w:rsid w:val="00571981"/>
    <w:rsid w:val="005726EA"/>
    <w:rsid w:val="005727B1"/>
    <w:rsid w:val="00572D5C"/>
    <w:rsid w:val="005730A6"/>
    <w:rsid w:val="00573A5B"/>
    <w:rsid w:val="0057438F"/>
    <w:rsid w:val="005743CE"/>
    <w:rsid w:val="00574ADE"/>
    <w:rsid w:val="00575024"/>
    <w:rsid w:val="00575350"/>
    <w:rsid w:val="005754BB"/>
    <w:rsid w:val="005755EF"/>
    <w:rsid w:val="005758B2"/>
    <w:rsid w:val="00575DBD"/>
    <w:rsid w:val="00576195"/>
    <w:rsid w:val="00576F8F"/>
    <w:rsid w:val="005774B4"/>
    <w:rsid w:val="005806E3"/>
    <w:rsid w:val="0058087C"/>
    <w:rsid w:val="00580DD3"/>
    <w:rsid w:val="0058122D"/>
    <w:rsid w:val="005815C1"/>
    <w:rsid w:val="00581AC0"/>
    <w:rsid w:val="00581CD7"/>
    <w:rsid w:val="005826C9"/>
    <w:rsid w:val="00582E65"/>
    <w:rsid w:val="005832D5"/>
    <w:rsid w:val="0058343E"/>
    <w:rsid w:val="005836D0"/>
    <w:rsid w:val="005836E8"/>
    <w:rsid w:val="00584682"/>
    <w:rsid w:val="0058477E"/>
    <w:rsid w:val="00584BC0"/>
    <w:rsid w:val="00584E90"/>
    <w:rsid w:val="00584F53"/>
    <w:rsid w:val="005854C1"/>
    <w:rsid w:val="00585583"/>
    <w:rsid w:val="00585C2C"/>
    <w:rsid w:val="00585E66"/>
    <w:rsid w:val="00586538"/>
    <w:rsid w:val="00587386"/>
    <w:rsid w:val="00587DA5"/>
    <w:rsid w:val="00590022"/>
    <w:rsid w:val="00590CE6"/>
    <w:rsid w:val="00590F42"/>
    <w:rsid w:val="005917F3"/>
    <w:rsid w:val="00592A6B"/>
    <w:rsid w:val="00592AA3"/>
    <w:rsid w:val="00593911"/>
    <w:rsid w:val="00593AE1"/>
    <w:rsid w:val="00593CBE"/>
    <w:rsid w:val="00594254"/>
    <w:rsid w:val="005943BE"/>
    <w:rsid w:val="00594CE7"/>
    <w:rsid w:val="00595A2F"/>
    <w:rsid w:val="00595B97"/>
    <w:rsid w:val="00595C65"/>
    <w:rsid w:val="00596D7D"/>
    <w:rsid w:val="00597132"/>
    <w:rsid w:val="005973C3"/>
    <w:rsid w:val="005975D0"/>
    <w:rsid w:val="00597BD9"/>
    <w:rsid w:val="005A0284"/>
    <w:rsid w:val="005A06B8"/>
    <w:rsid w:val="005A0F44"/>
    <w:rsid w:val="005A13F6"/>
    <w:rsid w:val="005A14F5"/>
    <w:rsid w:val="005A1AFC"/>
    <w:rsid w:val="005A1FAB"/>
    <w:rsid w:val="005A215A"/>
    <w:rsid w:val="005A266C"/>
    <w:rsid w:val="005A27E8"/>
    <w:rsid w:val="005A2904"/>
    <w:rsid w:val="005A2D1C"/>
    <w:rsid w:val="005A2EA6"/>
    <w:rsid w:val="005A3517"/>
    <w:rsid w:val="005A39A1"/>
    <w:rsid w:val="005A3C4D"/>
    <w:rsid w:val="005A3C77"/>
    <w:rsid w:val="005A3EC5"/>
    <w:rsid w:val="005A57A3"/>
    <w:rsid w:val="005A5996"/>
    <w:rsid w:val="005A6A22"/>
    <w:rsid w:val="005A6C1C"/>
    <w:rsid w:val="005A6D04"/>
    <w:rsid w:val="005A707A"/>
    <w:rsid w:val="005A7332"/>
    <w:rsid w:val="005A7411"/>
    <w:rsid w:val="005A7689"/>
    <w:rsid w:val="005A7C14"/>
    <w:rsid w:val="005A7E87"/>
    <w:rsid w:val="005B064C"/>
    <w:rsid w:val="005B0E80"/>
    <w:rsid w:val="005B10D2"/>
    <w:rsid w:val="005B1A53"/>
    <w:rsid w:val="005B1B27"/>
    <w:rsid w:val="005B1EA5"/>
    <w:rsid w:val="005B2199"/>
    <w:rsid w:val="005B265C"/>
    <w:rsid w:val="005B276A"/>
    <w:rsid w:val="005B28FD"/>
    <w:rsid w:val="005B2B9D"/>
    <w:rsid w:val="005B3B02"/>
    <w:rsid w:val="005B3E16"/>
    <w:rsid w:val="005B44D6"/>
    <w:rsid w:val="005B4E8C"/>
    <w:rsid w:val="005B4EA1"/>
    <w:rsid w:val="005B5470"/>
    <w:rsid w:val="005B549E"/>
    <w:rsid w:val="005B56F5"/>
    <w:rsid w:val="005B588E"/>
    <w:rsid w:val="005B5F18"/>
    <w:rsid w:val="005B625D"/>
    <w:rsid w:val="005B6388"/>
    <w:rsid w:val="005B6B66"/>
    <w:rsid w:val="005B6F0A"/>
    <w:rsid w:val="005B7649"/>
    <w:rsid w:val="005B7CC3"/>
    <w:rsid w:val="005C024B"/>
    <w:rsid w:val="005C1388"/>
    <w:rsid w:val="005C15EB"/>
    <w:rsid w:val="005C1670"/>
    <w:rsid w:val="005C1773"/>
    <w:rsid w:val="005C20AF"/>
    <w:rsid w:val="005C234F"/>
    <w:rsid w:val="005C2879"/>
    <w:rsid w:val="005C2FFD"/>
    <w:rsid w:val="005C305E"/>
    <w:rsid w:val="005C3518"/>
    <w:rsid w:val="005C3AAC"/>
    <w:rsid w:val="005C3B7E"/>
    <w:rsid w:val="005C3C68"/>
    <w:rsid w:val="005C3EF6"/>
    <w:rsid w:val="005C3FF6"/>
    <w:rsid w:val="005C4033"/>
    <w:rsid w:val="005C4716"/>
    <w:rsid w:val="005C5923"/>
    <w:rsid w:val="005C5F3E"/>
    <w:rsid w:val="005C5FA1"/>
    <w:rsid w:val="005C63CA"/>
    <w:rsid w:val="005C715E"/>
    <w:rsid w:val="005C72E7"/>
    <w:rsid w:val="005C763C"/>
    <w:rsid w:val="005C7F51"/>
    <w:rsid w:val="005C7FA3"/>
    <w:rsid w:val="005D0093"/>
    <w:rsid w:val="005D0D4E"/>
    <w:rsid w:val="005D1672"/>
    <w:rsid w:val="005D16F7"/>
    <w:rsid w:val="005D1760"/>
    <w:rsid w:val="005D1985"/>
    <w:rsid w:val="005D1EEE"/>
    <w:rsid w:val="005D1EF9"/>
    <w:rsid w:val="005D2354"/>
    <w:rsid w:val="005D25CB"/>
    <w:rsid w:val="005D2D03"/>
    <w:rsid w:val="005D3765"/>
    <w:rsid w:val="005D3857"/>
    <w:rsid w:val="005D3900"/>
    <w:rsid w:val="005D40BF"/>
    <w:rsid w:val="005D4105"/>
    <w:rsid w:val="005D4936"/>
    <w:rsid w:val="005D4EF7"/>
    <w:rsid w:val="005D5ADF"/>
    <w:rsid w:val="005D5B85"/>
    <w:rsid w:val="005D5D66"/>
    <w:rsid w:val="005D62D5"/>
    <w:rsid w:val="005D63AE"/>
    <w:rsid w:val="005D7C7A"/>
    <w:rsid w:val="005D7CD0"/>
    <w:rsid w:val="005D7D3A"/>
    <w:rsid w:val="005E0B3E"/>
    <w:rsid w:val="005E0C0B"/>
    <w:rsid w:val="005E122B"/>
    <w:rsid w:val="005E123B"/>
    <w:rsid w:val="005E1D2F"/>
    <w:rsid w:val="005E235A"/>
    <w:rsid w:val="005E240F"/>
    <w:rsid w:val="005E2442"/>
    <w:rsid w:val="005E2D2B"/>
    <w:rsid w:val="005E330D"/>
    <w:rsid w:val="005E35B0"/>
    <w:rsid w:val="005E384D"/>
    <w:rsid w:val="005E4011"/>
    <w:rsid w:val="005E5287"/>
    <w:rsid w:val="005E5685"/>
    <w:rsid w:val="005E5AFA"/>
    <w:rsid w:val="005E618F"/>
    <w:rsid w:val="005E69BC"/>
    <w:rsid w:val="005E6FBD"/>
    <w:rsid w:val="005E7230"/>
    <w:rsid w:val="005E79B2"/>
    <w:rsid w:val="005E7F90"/>
    <w:rsid w:val="005F0396"/>
    <w:rsid w:val="005F07A5"/>
    <w:rsid w:val="005F0AC5"/>
    <w:rsid w:val="005F0E0A"/>
    <w:rsid w:val="005F101F"/>
    <w:rsid w:val="005F12E8"/>
    <w:rsid w:val="005F16CC"/>
    <w:rsid w:val="005F1B2B"/>
    <w:rsid w:val="005F23AA"/>
    <w:rsid w:val="005F29A9"/>
    <w:rsid w:val="005F2D74"/>
    <w:rsid w:val="005F3065"/>
    <w:rsid w:val="005F3A4B"/>
    <w:rsid w:val="005F42B5"/>
    <w:rsid w:val="005F4879"/>
    <w:rsid w:val="005F4B3E"/>
    <w:rsid w:val="005F4FF8"/>
    <w:rsid w:val="005F5987"/>
    <w:rsid w:val="005F5E90"/>
    <w:rsid w:val="005F6541"/>
    <w:rsid w:val="005F692B"/>
    <w:rsid w:val="005F720A"/>
    <w:rsid w:val="005F72CE"/>
    <w:rsid w:val="0060018E"/>
    <w:rsid w:val="006012B5"/>
    <w:rsid w:val="00601502"/>
    <w:rsid w:val="00601EB5"/>
    <w:rsid w:val="00601FD1"/>
    <w:rsid w:val="006027B7"/>
    <w:rsid w:val="00602B76"/>
    <w:rsid w:val="00603B10"/>
    <w:rsid w:val="00603FA9"/>
    <w:rsid w:val="006049FA"/>
    <w:rsid w:val="00604AA2"/>
    <w:rsid w:val="00604BE7"/>
    <w:rsid w:val="0060513F"/>
    <w:rsid w:val="00605AF8"/>
    <w:rsid w:val="00605BB2"/>
    <w:rsid w:val="00606376"/>
    <w:rsid w:val="00606502"/>
    <w:rsid w:val="0060700E"/>
    <w:rsid w:val="0060711B"/>
    <w:rsid w:val="006073AC"/>
    <w:rsid w:val="00607BD3"/>
    <w:rsid w:val="00607BFE"/>
    <w:rsid w:val="00607DFC"/>
    <w:rsid w:val="00610E0A"/>
    <w:rsid w:val="0061147C"/>
    <w:rsid w:val="00612542"/>
    <w:rsid w:val="00612551"/>
    <w:rsid w:val="006125AE"/>
    <w:rsid w:val="00613965"/>
    <w:rsid w:val="0061429B"/>
    <w:rsid w:val="0061441D"/>
    <w:rsid w:val="00614492"/>
    <w:rsid w:val="00614684"/>
    <w:rsid w:val="0061517B"/>
    <w:rsid w:val="006163B1"/>
    <w:rsid w:val="00616B1A"/>
    <w:rsid w:val="00616C61"/>
    <w:rsid w:val="00617D47"/>
    <w:rsid w:val="00617D88"/>
    <w:rsid w:val="0062039F"/>
    <w:rsid w:val="006203D7"/>
    <w:rsid w:val="00620DBD"/>
    <w:rsid w:val="00621195"/>
    <w:rsid w:val="006220DB"/>
    <w:rsid w:val="006229EE"/>
    <w:rsid w:val="00623003"/>
    <w:rsid w:val="00623AC3"/>
    <w:rsid w:val="00623C03"/>
    <w:rsid w:val="00623F38"/>
    <w:rsid w:val="00623F45"/>
    <w:rsid w:val="00624573"/>
    <w:rsid w:val="00624B3E"/>
    <w:rsid w:val="006254E6"/>
    <w:rsid w:val="00625C8F"/>
    <w:rsid w:val="00625FB6"/>
    <w:rsid w:val="00626293"/>
    <w:rsid w:val="00626791"/>
    <w:rsid w:val="00626DA2"/>
    <w:rsid w:val="006273DD"/>
    <w:rsid w:val="006301E7"/>
    <w:rsid w:val="00630257"/>
    <w:rsid w:val="006305B1"/>
    <w:rsid w:val="00630717"/>
    <w:rsid w:val="006307A9"/>
    <w:rsid w:val="00630A06"/>
    <w:rsid w:val="00630CD1"/>
    <w:rsid w:val="00630DF8"/>
    <w:rsid w:val="006314DA"/>
    <w:rsid w:val="006314F8"/>
    <w:rsid w:val="00632587"/>
    <w:rsid w:val="00632B65"/>
    <w:rsid w:val="00632C2E"/>
    <w:rsid w:val="00633C83"/>
    <w:rsid w:val="006354F5"/>
    <w:rsid w:val="006367EE"/>
    <w:rsid w:val="00636C08"/>
    <w:rsid w:val="006371AC"/>
    <w:rsid w:val="0063742F"/>
    <w:rsid w:val="0063748F"/>
    <w:rsid w:val="0063749F"/>
    <w:rsid w:val="006378DD"/>
    <w:rsid w:val="0063794A"/>
    <w:rsid w:val="00637B93"/>
    <w:rsid w:val="00637E6E"/>
    <w:rsid w:val="00637F54"/>
    <w:rsid w:val="00640002"/>
    <w:rsid w:val="00640577"/>
    <w:rsid w:val="006411DB"/>
    <w:rsid w:val="00641637"/>
    <w:rsid w:val="0064168A"/>
    <w:rsid w:val="00641894"/>
    <w:rsid w:val="00641E5B"/>
    <w:rsid w:val="006424F8"/>
    <w:rsid w:val="006427AF"/>
    <w:rsid w:val="00642B69"/>
    <w:rsid w:val="00642DCA"/>
    <w:rsid w:val="00642DFC"/>
    <w:rsid w:val="00642E34"/>
    <w:rsid w:val="00644332"/>
    <w:rsid w:val="00644B01"/>
    <w:rsid w:val="00644D08"/>
    <w:rsid w:val="00645ED3"/>
    <w:rsid w:val="0064633E"/>
    <w:rsid w:val="006465F6"/>
    <w:rsid w:val="00646692"/>
    <w:rsid w:val="00646F3F"/>
    <w:rsid w:val="00647630"/>
    <w:rsid w:val="00647F1F"/>
    <w:rsid w:val="00650096"/>
    <w:rsid w:val="00650CB6"/>
    <w:rsid w:val="00650CD5"/>
    <w:rsid w:val="00650D50"/>
    <w:rsid w:val="00650FC7"/>
    <w:rsid w:val="0065104E"/>
    <w:rsid w:val="0065105D"/>
    <w:rsid w:val="0065137F"/>
    <w:rsid w:val="00651917"/>
    <w:rsid w:val="00651AD2"/>
    <w:rsid w:val="00651B87"/>
    <w:rsid w:val="00652BF4"/>
    <w:rsid w:val="00652E03"/>
    <w:rsid w:val="00653302"/>
    <w:rsid w:val="00653710"/>
    <w:rsid w:val="0065392D"/>
    <w:rsid w:val="00653FE5"/>
    <w:rsid w:val="0065486C"/>
    <w:rsid w:val="00654C65"/>
    <w:rsid w:val="00654F4A"/>
    <w:rsid w:val="006555B5"/>
    <w:rsid w:val="00655D6C"/>
    <w:rsid w:val="00655E76"/>
    <w:rsid w:val="00656E7B"/>
    <w:rsid w:val="00656F89"/>
    <w:rsid w:val="006570FD"/>
    <w:rsid w:val="00657698"/>
    <w:rsid w:val="00660140"/>
    <w:rsid w:val="006601B5"/>
    <w:rsid w:val="006602FC"/>
    <w:rsid w:val="0066077E"/>
    <w:rsid w:val="006608A3"/>
    <w:rsid w:val="006608C1"/>
    <w:rsid w:val="006608CA"/>
    <w:rsid w:val="006610A8"/>
    <w:rsid w:val="00661486"/>
    <w:rsid w:val="00661630"/>
    <w:rsid w:val="00661662"/>
    <w:rsid w:val="00661C97"/>
    <w:rsid w:val="00661CDD"/>
    <w:rsid w:val="0066214A"/>
    <w:rsid w:val="006622CB"/>
    <w:rsid w:val="00663772"/>
    <w:rsid w:val="0066395A"/>
    <w:rsid w:val="0066395C"/>
    <w:rsid w:val="0066395F"/>
    <w:rsid w:val="00664126"/>
    <w:rsid w:val="0066484F"/>
    <w:rsid w:val="00664CA7"/>
    <w:rsid w:val="00664D6E"/>
    <w:rsid w:val="00664F44"/>
    <w:rsid w:val="00664F5C"/>
    <w:rsid w:val="0066519B"/>
    <w:rsid w:val="0066666B"/>
    <w:rsid w:val="00666AA6"/>
    <w:rsid w:val="00666B29"/>
    <w:rsid w:val="0066754E"/>
    <w:rsid w:val="00667B88"/>
    <w:rsid w:val="00670527"/>
    <w:rsid w:val="00670897"/>
    <w:rsid w:val="00670B10"/>
    <w:rsid w:val="00670D4E"/>
    <w:rsid w:val="00671AB5"/>
    <w:rsid w:val="00671CA4"/>
    <w:rsid w:val="00672480"/>
    <w:rsid w:val="00672A0D"/>
    <w:rsid w:val="00672B31"/>
    <w:rsid w:val="00672EB9"/>
    <w:rsid w:val="0067333A"/>
    <w:rsid w:val="00673747"/>
    <w:rsid w:val="00674390"/>
    <w:rsid w:val="00674C7D"/>
    <w:rsid w:val="0067560C"/>
    <w:rsid w:val="00675C9D"/>
    <w:rsid w:val="00675E5C"/>
    <w:rsid w:val="006779D1"/>
    <w:rsid w:val="00677C46"/>
    <w:rsid w:val="00680097"/>
    <w:rsid w:val="00680310"/>
    <w:rsid w:val="0068062D"/>
    <w:rsid w:val="006814F0"/>
    <w:rsid w:val="00681B39"/>
    <w:rsid w:val="00681F43"/>
    <w:rsid w:val="0068210D"/>
    <w:rsid w:val="00682440"/>
    <w:rsid w:val="006825BF"/>
    <w:rsid w:val="00683400"/>
    <w:rsid w:val="006834AC"/>
    <w:rsid w:val="00683D50"/>
    <w:rsid w:val="00683ECA"/>
    <w:rsid w:val="0068439F"/>
    <w:rsid w:val="0068493A"/>
    <w:rsid w:val="00684D13"/>
    <w:rsid w:val="00684E05"/>
    <w:rsid w:val="00685C4E"/>
    <w:rsid w:val="00685D6B"/>
    <w:rsid w:val="0068662F"/>
    <w:rsid w:val="00686745"/>
    <w:rsid w:val="006869A6"/>
    <w:rsid w:val="00686EED"/>
    <w:rsid w:val="00687FC9"/>
    <w:rsid w:val="0069019B"/>
    <w:rsid w:val="006909DD"/>
    <w:rsid w:val="00691466"/>
    <w:rsid w:val="00691DFA"/>
    <w:rsid w:val="006927AE"/>
    <w:rsid w:val="006929F0"/>
    <w:rsid w:val="00692E1C"/>
    <w:rsid w:val="0069343E"/>
    <w:rsid w:val="006939C4"/>
    <w:rsid w:val="00693A04"/>
    <w:rsid w:val="00693FE5"/>
    <w:rsid w:val="0069431D"/>
    <w:rsid w:val="00694978"/>
    <w:rsid w:val="00694CD5"/>
    <w:rsid w:val="00694F31"/>
    <w:rsid w:val="0069559A"/>
    <w:rsid w:val="00695C4D"/>
    <w:rsid w:val="00695F85"/>
    <w:rsid w:val="0069618B"/>
    <w:rsid w:val="00696856"/>
    <w:rsid w:val="0069692C"/>
    <w:rsid w:val="0069717F"/>
    <w:rsid w:val="00697699"/>
    <w:rsid w:val="006979F0"/>
    <w:rsid w:val="00697CC8"/>
    <w:rsid w:val="006A000C"/>
    <w:rsid w:val="006A03BF"/>
    <w:rsid w:val="006A04CC"/>
    <w:rsid w:val="006A0EA3"/>
    <w:rsid w:val="006A1244"/>
    <w:rsid w:val="006A150D"/>
    <w:rsid w:val="006A203F"/>
    <w:rsid w:val="006A2CF5"/>
    <w:rsid w:val="006A3291"/>
    <w:rsid w:val="006A336B"/>
    <w:rsid w:val="006A34B2"/>
    <w:rsid w:val="006A354F"/>
    <w:rsid w:val="006A39BA"/>
    <w:rsid w:val="006A402A"/>
    <w:rsid w:val="006A40B5"/>
    <w:rsid w:val="006A4A2F"/>
    <w:rsid w:val="006A4C4A"/>
    <w:rsid w:val="006A4EFF"/>
    <w:rsid w:val="006A510F"/>
    <w:rsid w:val="006A57AD"/>
    <w:rsid w:val="006A59F6"/>
    <w:rsid w:val="006A6801"/>
    <w:rsid w:val="006A7499"/>
    <w:rsid w:val="006B0104"/>
    <w:rsid w:val="006B058C"/>
    <w:rsid w:val="006B0A02"/>
    <w:rsid w:val="006B0A8F"/>
    <w:rsid w:val="006B141A"/>
    <w:rsid w:val="006B1899"/>
    <w:rsid w:val="006B1AA4"/>
    <w:rsid w:val="006B1B1B"/>
    <w:rsid w:val="006B1B3F"/>
    <w:rsid w:val="006B1CA5"/>
    <w:rsid w:val="006B221C"/>
    <w:rsid w:val="006B24D4"/>
    <w:rsid w:val="006B2C40"/>
    <w:rsid w:val="006B3253"/>
    <w:rsid w:val="006B368A"/>
    <w:rsid w:val="006B3F40"/>
    <w:rsid w:val="006B413C"/>
    <w:rsid w:val="006B4BDE"/>
    <w:rsid w:val="006B522B"/>
    <w:rsid w:val="006B542C"/>
    <w:rsid w:val="006B680C"/>
    <w:rsid w:val="006B6AEA"/>
    <w:rsid w:val="006B6C05"/>
    <w:rsid w:val="006B70BB"/>
    <w:rsid w:val="006B7305"/>
    <w:rsid w:val="006B7DFC"/>
    <w:rsid w:val="006C0B09"/>
    <w:rsid w:val="006C188A"/>
    <w:rsid w:val="006C1CD9"/>
    <w:rsid w:val="006C200D"/>
    <w:rsid w:val="006C215B"/>
    <w:rsid w:val="006C2952"/>
    <w:rsid w:val="006C2B13"/>
    <w:rsid w:val="006C2E1B"/>
    <w:rsid w:val="006C2F60"/>
    <w:rsid w:val="006C3CFF"/>
    <w:rsid w:val="006C3E3A"/>
    <w:rsid w:val="006C4416"/>
    <w:rsid w:val="006C4EF4"/>
    <w:rsid w:val="006C50BE"/>
    <w:rsid w:val="006C5712"/>
    <w:rsid w:val="006C63F4"/>
    <w:rsid w:val="006C66DA"/>
    <w:rsid w:val="006C677F"/>
    <w:rsid w:val="006C6F63"/>
    <w:rsid w:val="006C73D9"/>
    <w:rsid w:val="006C7D1E"/>
    <w:rsid w:val="006C7E1D"/>
    <w:rsid w:val="006D08C5"/>
    <w:rsid w:val="006D0B46"/>
    <w:rsid w:val="006D0F74"/>
    <w:rsid w:val="006D181F"/>
    <w:rsid w:val="006D1997"/>
    <w:rsid w:val="006D1C30"/>
    <w:rsid w:val="006D20EE"/>
    <w:rsid w:val="006D2456"/>
    <w:rsid w:val="006D2564"/>
    <w:rsid w:val="006D29A4"/>
    <w:rsid w:val="006D2C50"/>
    <w:rsid w:val="006D2F29"/>
    <w:rsid w:val="006D32C3"/>
    <w:rsid w:val="006D34A0"/>
    <w:rsid w:val="006D3F6F"/>
    <w:rsid w:val="006D480D"/>
    <w:rsid w:val="006D49C8"/>
    <w:rsid w:val="006D4CCD"/>
    <w:rsid w:val="006D4F5E"/>
    <w:rsid w:val="006D5A47"/>
    <w:rsid w:val="006D5C5B"/>
    <w:rsid w:val="006D5D05"/>
    <w:rsid w:val="006D61E5"/>
    <w:rsid w:val="006D6265"/>
    <w:rsid w:val="006D6901"/>
    <w:rsid w:val="006D6B4A"/>
    <w:rsid w:val="006D6B5B"/>
    <w:rsid w:val="006D6BA1"/>
    <w:rsid w:val="006D6D51"/>
    <w:rsid w:val="006D7527"/>
    <w:rsid w:val="006D76A6"/>
    <w:rsid w:val="006D78E8"/>
    <w:rsid w:val="006E005F"/>
    <w:rsid w:val="006E036B"/>
    <w:rsid w:val="006E055B"/>
    <w:rsid w:val="006E09A2"/>
    <w:rsid w:val="006E09F8"/>
    <w:rsid w:val="006E1B98"/>
    <w:rsid w:val="006E1BCD"/>
    <w:rsid w:val="006E2452"/>
    <w:rsid w:val="006E2502"/>
    <w:rsid w:val="006E259A"/>
    <w:rsid w:val="006E2B3E"/>
    <w:rsid w:val="006E2F81"/>
    <w:rsid w:val="006E33C1"/>
    <w:rsid w:val="006E3803"/>
    <w:rsid w:val="006E4A8F"/>
    <w:rsid w:val="006E4BC6"/>
    <w:rsid w:val="006E4D6A"/>
    <w:rsid w:val="006E4F5B"/>
    <w:rsid w:val="006E507D"/>
    <w:rsid w:val="006E5733"/>
    <w:rsid w:val="006E636B"/>
    <w:rsid w:val="006E63AF"/>
    <w:rsid w:val="006E69AB"/>
    <w:rsid w:val="006E6B5E"/>
    <w:rsid w:val="006E6C3D"/>
    <w:rsid w:val="006E724E"/>
    <w:rsid w:val="006E72E6"/>
    <w:rsid w:val="006E7751"/>
    <w:rsid w:val="006E7946"/>
    <w:rsid w:val="006E7D64"/>
    <w:rsid w:val="006F0441"/>
    <w:rsid w:val="006F0473"/>
    <w:rsid w:val="006F0808"/>
    <w:rsid w:val="006F0816"/>
    <w:rsid w:val="006F0852"/>
    <w:rsid w:val="006F1318"/>
    <w:rsid w:val="006F14B1"/>
    <w:rsid w:val="006F1A6B"/>
    <w:rsid w:val="006F1BB2"/>
    <w:rsid w:val="006F1BC7"/>
    <w:rsid w:val="006F1D2E"/>
    <w:rsid w:val="006F2474"/>
    <w:rsid w:val="006F28EE"/>
    <w:rsid w:val="006F2F27"/>
    <w:rsid w:val="006F32C8"/>
    <w:rsid w:val="006F32EE"/>
    <w:rsid w:val="006F3699"/>
    <w:rsid w:val="006F373A"/>
    <w:rsid w:val="006F3B15"/>
    <w:rsid w:val="006F3C9D"/>
    <w:rsid w:val="006F5819"/>
    <w:rsid w:val="006F5923"/>
    <w:rsid w:val="006F5D4C"/>
    <w:rsid w:val="006F64E3"/>
    <w:rsid w:val="006F64F5"/>
    <w:rsid w:val="006F6933"/>
    <w:rsid w:val="006F75DB"/>
    <w:rsid w:val="006F7811"/>
    <w:rsid w:val="006F7D33"/>
    <w:rsid w:val="006F7E6B"/>
    <w:rsid w:val="007004F3"/>
    <w:rsid w:val="007006D7"/>
    <w:rsid w:val="007008FD"/>
    <w:rsid w:val="00700D6C"/>
    <w:rsid w:val="00701306"/>
    <w:rsid w:val="00702209"/>
    <w:rsid w:val="0070259D"/>
    <w:rsid w:val="007029F8"/>
    <w:rsid w:val="00702AA3"/>
    <w:rsid w:val="00702B77"/>
    <w:rsid w:val="007031A2"/>
    <w:rsid w:val="00703D8A"/>
    <w:rsid w:val="00703EAE"/>
    <w:rsid w:val="007042FA"/>
    <w:rsid w:val="00704923"/>
    <w:rsid w:val="00705323"/>
    <w:rsid w:val="0070550F"/>
    <w:rsid w:val="007055A0"/>
    <w:rsid w:val="00705923"/>
    <w:rsid w:val="00705D50"/>
    <w:rsid w:val="00705D75"/>
    <w:rsid w:val="00705EB1"/>
    <w:rsid w:val="00705EFC"/>
    <w:rsid w:val="00706C04"/>
    <w:rsid w:val="00707302"/>
    <w:rsid w:val="00707438"/>
    <w:rsid w:val="00707519"/>
    <w:rsid w:val="00707715"/>
    <w:rsid w:val="00707B7D"/>
    <w:rsid w:val="00710700"/>
    <w:rsid w:val="00710980"/>
    <w:rsid w:val="00710AC5"/>
    <w:rsid w:val="00710BA1"/>
    <w:rsid w:val="00710CED"/>
    <w:rsid w:val="00711424"/>
    <w:rsid w:val="0071186D"/>
    <w:rsid w:val="00711AA8"/>
    <w:rsid w:val="00712857"/>
    <w:rsid w:val="00712A93"/>
    <w:rsid w:val="0071305C"/>
    <w:rsid w:val="0071354B"/>
    <w:rsid w:val="007136F1"/>
    <w:rsid w:val="007145B3"/>
    <w:rsid w:val="00715201"/>
    <w:rsid w:val="007153AC"/>
    <w:rsid w:val="00715502"/>
    <w:rsid w:val="00715AA4"/>
    <w:rsid w:val="00716083"/>
    <w:rsid w:val="00716250"/>
    <w:rsid w:val="00717428"/>
    <w:rsid w:val="00717463"/>
    <w:rsid w:val="007177A3"/>
    <w:rsid w:val="007178D3"/>
    <w:rsid w:val="00720AD0"/>
    <w:rsid w:val="0072115C"/>
    <w:rsid w:val="007212B3"/>
    <w:rsid w:val="0072135B"/>
    <w:rsid w:val="007218E1"/>
    <w:rsid w:val="00722519"/>
    <w:rsid w:val="00722632"/>
    <w:rsid w:val="007226B3"/>
    <w:rsid w:val="00722E8C"/>
    <w:rsid w:val="00722F44"/>
    <w:rsid w:val="00722FB4"/>
    <w:rsid w:val="00723D53"/>
    <w:rsid w:val="00724E90"/>
    <w:rsid w:val="007250AC"/>
    <w:rsid w:val="007252D5"/>
    <w:rsid w:val="00725458"/>
    <w:rsid w:val="007256AA"/>
    <w:rsid w:val="00725AEB"/>
    <w:rsid w:val="00725F33"/>
    <w:rsid w:val="00726B27"/>
    <w:rsid w:val="00726C74"/>
    <w:rsid w:val="00726C93"/>
    <w:rsid w:val="007270CE"/>
    <w:rsid w:val="00727398"/>
    <w:rsid w:val="0072780B"/>
    <w:rsid w:val="00730066"/>
    <w:rsid w:val="0073020E"/>
    <w:rsid w:val="00730211"/>
    <w:rsid w:val="007307A3"/>
    <w:rsid w:val="00731837"/>
    <w:rsid w:val="00731EDC"/>
    <w:rsid w:val="0073240C"/>
    <w:rsid w:val="00732508"/>
    <w:rsid w:val="00733C34"/>
    <w:rsid w:val="00733D24"/>
    <w:rsid w:val="007343E3"/>
    <w:rsid w:val="00734A54"/>
    <w:rsid w:val="0073550D"/>
    <w:rsid w:val="0073559F"/>
    <w:rsid w:val="007355E5"/>
    <w:rsid w:val="00735A19"/>
    <w:rsid w:val="007370BF"/>
    <w:rsid w:val="00737472"/>
    <w:rsid w:val="007374B8"/>
    <w:rsid w:val="007374C4"/>
    <w:rsid w:val="0073772C"/>
    <w:rsid w:val="00737C4E"/>
    <w:rsid w:val="007413CB"/>
    <w:rsid w:val="007417FB"/>
    <w:rsid w:val="00741CEA"/>
    <w:rsid w:val="007427CD"/>
    <w:rsid w:val="007427D1"/>
    <w:rsid w:val="00742C60"/>
    <w:rsid w:val="00743409"/>
    <w:rsid w:val="00743589"/>
    <w:rsid w:val="00743C13"/>
    <w:rsid w:val="00743EEA"/>
    <w:rsid w:val="0074453C"/>
    <w:rsid w:val="00744923"/>
    <w:rsid w:val="00744A6F"/>
    <w:rsid w:val="00744F5D"/>
    <w:rsid w:val="007453E3"/>
    <w:rsid w:val="0074542E"/>
    <w:rsid w:val="00746268"/>
    <w:rsid w:val="007463A2"/>
    <w:rsid w:val="007465E9"/>
    <w:rsid w:val="00746666"/>
    <w:rsid w:val="00746765"/>
    <w:rsid w:val="00746E5B"/>
    <w:rsid w:val="00747652"/>
    <w:rsid w:val="00747BCD"/>
    <w:rsid w:val="00747EBE"/>
    <w:rsid w:val="00747FF5"/>
    <w:rsid w:val="00750265"/>
    <w:rsid w:val="0075027C"/>
    <w:rsid w:val="00750433"/>
    <w:rsid w:val="00750AB3"/>
    <w:rsid w:val="00751ABE"/>
    <w:rsid w:val="00751B5B"/>
    <w:rsid w:val="00751FFA"/>
    <w:rsid w:val="0075271D"/>
    <w:rsid w:val="007529FA"/>
    <w:rsid w:val="00752E76"/>
    <w:rsid w:val="007530B3"/>
    <w:rsid w:val="00753850"/>
    <w:rsid w:val="007548CA"/>
    <w:rsid w:val="00754EC9"/>
    <w:rsid w:val="0075522C"/>
    <w:rsid w:val="0075561A"/>
    <w:rsid w:val="00755CDD"/>
    <w:rsid w:val="00755D6F"/>
    <w:rsid w:val="00755FFE"/>
    <w:rsid w:val="00756079"/>
    <w:rsid w:val="0075618B"/>
    <w:rsid w:val="00756257"/>
    <w:rsid w:val="0075660E"/>
    <w:rsid w:val="007569E1"/>
    <w:rsid w:val="0075796A"/>
    <w:rsid w:val="00757F18"/>
    <w:rsid w:val="0076038B"/>
    <w:rsid w:val="00760F73"/>
    <w:rsid w:val="00761C5E"/>
    <w:rsid w:val="00762389"/>
    <w:rsid w:val="0076288A"/>
    <w:rsid w:val="00762A4B"/>
    <w:rsid w:val="007634D9"/>
    <w:rsid w:val="007635A9"/>
    <w:rsid w:val="0076379E"/>
    <w:rsid w:val="00763FB3"/>
    <w:rsid w:val="00764127"/>
    <w:rsid w:val="0076474D"/>
    <w:rsid w:val="0076478E"/>
    <w:rsid w:val="00764C74"/>
    <w:rsid w:val="00764FFC"/>
    <w:rsid w:val="00765370"/>
    <w:rsid w:val="007654B6"/>
    <w:rsid w:val="007656B9"/>
    <w:rsid w:val="007658E3"/>
    <w:rsid w:val="00765A99"/>
    <w:rsid w:val="00765AE7"/>
    <w:rsid w:val="00765DEF"/>
    <w:rsid w:val="0076626A"/>
    <w:rsid w:val="00766402"/>
    <w:rsid w:val="007664B6"/>
    <w:rsid w:val="0076666B"/>
    <w:rsid w:val="00766A4C"/>
    <w:rsid w:val="00766FC9"/>
    <w:rsid w:val="0076776A"/>
    <w:rsid w:val="00767817"/>
    <w:rsid w:val="00767DB5"/>
    <w:rsid w:val="00771B82"/>
    <w:rsid w:val="00771C0D"/>
    <w:rsid w:val="007722A5"/>
    <w:rsid w:val="00772DAE"/>
    <w:rsid w:val="007731F2"/>
    <w:rsid w:val="0077348C"/>
    <w:rsid w:val="0077365E"/>
    <w:rsid w:val="00773674"/>
    <w:rsid w:val="00773BAA"/>
    <w:rsid w:val="0077460D"/>
    <w:rsid w:val="007749FB"/>
    <w:rsid w:val="00775345"/>
    <w:rsid w:val="007755F7"/>
    <w:rsid w:val="0077565B"/>
    <w:rsid w:val="00775D31"/>
    <w:rsid w:val="00775DAE"/>
    <w:rsid w:val="00775E62"/>
    <w:rsid w:val="007766E2"/>
    <w:rsid w:val="007770A8"/>
    <w:rsid w:val="00777C10"/>
    <w:rsid w:val="00780201"/>
    <w:rsid w:val="00780406"/>
    <w:rsid w:val="00780C45"/>
    <w:rsid w:val="007813DF"/>
    <w:rsid w:val="00781A71"/>
    <w:rsid w:val="00782AF7"/>
    <w:rsid w:val="00782D21"/>
    <w:rsid w:val="00782E66"/>
    <w:rsid w:val="00782EF2"/>
    <w:rsid w:val="00783377"/>
    <w:rsid w:val="0078475F"/>
    <w:rsid w:val="00784F91"/>
    <w:rsid w:val="007851A7"/>
    <w:rsid w:val="007854FB"/>
    <w:rsid w:val="007859B8"/>
    <w:rsid w:val="00785E35"/>
    <w:rsid w:val="0078615E"/>
    <w:rsid w:val="0078625A"/>
    <w:rsid w:val="00786A2B"/>
    <w:rsid w:val="00786CB5"/>
    <w:rsid w:val="00786DF1"/>
    <w:rsid w:val="007870A9"/>
    <w:rsid w:val="007872F4"/>
    <w:rsid w:val="007875C9"/>
    <w:rsid w:val="00787810"/>
    <w:rsid w:val="00787EE0"/>
    <w:rsid w:val="00787FF0"/>
    <w:rsid w:val="007902F4"/>
    <w:rsid w:val="007919C7"/>
    <w:rsid w:val="00791A70"/>
    <w:rsid w:val="00792591"/>
    <w:rsid w:val="00792AE8"/>
    <w:rsid w:val="00792ED3"/>
    <w:rsid w:val="0079363E"/>
    <w:rsid w:val="0079379B"/>
    <w:rsid w:val="00793CEA"/>
    <w:rsid w:val="00793DC7"/>
    <w:rsid w:val="00793E01"/>
    <w:rsid w:val="00794126"/>
    <w:rsid w:val="0079442A"/>
    <w:rsid w:val="0079449B"/>
    <w:rsid w:val="00794B7A"/>
    <w:rsid w:val="00795A12"/>
    <w:rsid w:val="00795F10"/>
    <w:rsid w:val="00795F30"/>
    <w:rsid w:val="00796113"/>
    <w:rsid w:val="00796895"/>
    <w:rsid w:val="00796B05"/>
    <w:rsid w:val="00797088"/>
    <w:rsid w:val="00797112"/>
    <w:rsid w:val="00797609"/>
    <w:rsid w:val="00797644"/>
    <w:rsid w:val="00797779"/>
    <w:rsid w:val="007977C4"/>
    <w:rsid w:val="00797DB7"/>
    <w:rsid w:val="007A0353"/>
    <w:rsid w:val="007A03DA"/>
    <w:rsid w:val="007A0789"/>
    <w:rsid w:val="007A0AE6"/>
    <w:rsid w:val="007A0AF5"/>
    <w:rsid w:val="007A0F7B"/>
    <w:rsid w:val="007A1807"/>
    <w:rsid w:val="007A19A6"/>
    <w:rsid w:val="007A2137"/>
    <w:rsid w:val="007A2E0F"/>
    <w:rsid w:val="007A2F46"/>
    <w:rsid w:val="007A316E"/>
    <w:rsid w:val="007A3341"/>
    <w:rsid w:val="007A34E2"/>
    <w:rsid w:val="007A4429"/>
    <w:rsid w:val="007A46E6"/>
    <w:rsid w:val="007A4DC2"/>
    <w:rsid w:val="007A52EE"/>
    <w:rsid w:val="007A6393"/>
    <w:rsid w:val="007A6863"/>
    <w:rsid w:val="007A69A5"/>
    <w:rsid w:val="007A6BAD"/>
    <w:rsid w:val="007A6BAF"/>
    <w:rsid w:val="007A6D8B"/>
    <w:rsid w:val="007A75B3"/>
    <w:rsid w:val="007B0938"/>
    <w:rsid w:val="007B0D18"/>
    <w:rsid w:val="007B1185"/>
    <w:rsid w:val="007B27B4"/>
    <w:rsid w:val="007B2841"/>
    <w:rsid w:val="007B2A32"/>
    <w:rsid w:val="007B3422"/>
    <w:rsid w:val="007B3B08"/>
    <w:rsid w:val="007B3E0B"/>
    <w:rsid w:val="007B44D5"/>
    <w:rsid w:val="007B4797"/>
    <w:rsid w:val="007B4C0B"/>
    <w:rsid w:val="007B4F6E"/>
    <w:rsid w:val="007B5512"/>
    <w:rsid w:val="007B556F"/>
    <w:rsid w:val="007B55AB"/>
    <w:rsid w:val="007B5E1B"/>
    <w:rsid w:val="007B63F3"/>
    <w:rsid w:val="007B6959"/>
    <w:rsid w:val="007B6B1D"/>
    <w:rsid w:val="007B7345"/>
    <w:rsid w:val="007B7424"/>
    <w:rsid w:val="007B76E2"/>
    <w:rsid w:val="007B778A"/>
    <w:rsid w:val="007B786E"/>
    <w:rsid w:val="007C0046"/>
    <w:rsid w:val="007C00F6"/>
    <w:rsid w:val="007C0583"/>
    <w:rsid w:val="007C06B7"/>
    <w:rsid w:val="007C07D4"/>
    <w:rsid w:val="007C0920"/>
    <w:rsid w:val="007C107B"/>
    <w:rsid w:val="007C1540"/>
    <w:rsid w:val="007C1D0A"/>
    <w:rsid w:val="007C2256"/>
    <w:rsid w:val="007C2947"/>
    <w:rsid w:val="007C2A05"/>
    <w:rsid w:val="007C2A31"/>
    <w:rsid w:val="007C2B8E"/>
    <w:rsid w:val="007C2CA4"/>
    <w:rsid w:val="007C2CED"/>
    <w:rsid w:val="007C2F4A"/>
    <w:rsid w:val="007C30B5"/>
    <w:rsid w:val="007C3531"/>
    <w:rsid w:val="007C395A"/>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625"/>
    <w:rsid w:val="007D2967"/>
    <w:rsid w:val="007D2B1E"/>
    <w:rsid w:val="007D3DE4"/>
    <w:rsid w:val="007D3FE9"/>
    <w:rsid w:val="007D43ED"/>
    <w:rsid w:val="007D46BE"/>
    <w:rsid w:val="007D4988"/>
    <w:rsid w:val="007D4B7C"/>
    <w:rsid w:val="007D4E14"/>
    <w:rsid w:val="007D4E20"/>
    <w:rsid w:val="007D5DDA"/>
    <w:rsid w:val="007D6217"/>
    <w:rsid w:val="007D6342"/>
    <w:rsid w:val="007D65B9"/>
    <w:rsid w:val="007D6BE0"/>
    <w:rsid w:val="007D7177"/>
    <w:rsid w:val="007D736E"/>
    <w:rsid w:val="007D7596"/>
    <w:rsid w:val="007D7A50"/>
    <w:rsid w:val="007D7AAD"/>
    <w:rsid w:val="007E00F0"/>
    <w:rsid w:val="007E028E"/>
    <w:rsid w:val="007E0B22"/>
    <w:rsid w:val="007E0B64"/>
    <w:rsid w:val="007E0C45"/>
    <w:rsid w:val="007E0F73"/>
    <w:rsid w:val="007E16C8"/>
    <w:rsid w:val="007E1790"/>
    <w:rsid w:val="007E2407"/>
    <w:rsid w:val="007E2639"/>
    <w:rsid w:val="007E28AB"/>
    <w:rsid w:val="007E2BF3"/>
    <w:rsid w:val="007E34A8"/>
    <w:rsid w:val="007E34DA"/>
    <w:rsid w:val="007E40FD"/>
    <w:rsid w:val="007E4356"/>
    <w:rsid w:val="007E4740"/>
    <w:rsid w:val="007E4F92"/>
    <w:rsid w:val="007E5187"/>
    <w:rsid w:val="007E5755"/>
    <w:rsid w:val="007E5B77"/>
    <w:rsid w:val="007E66FA"/>
    <w:rsid w:val="007E6D34"/>
    <w:rsid w:val="007E7128"/>
    <w:rsid w:val="007E7279"/>
    <w:rsid w:val="007E79E1"/>
    <w:rsid w:val="007F00DC"/>
    <w:rsid w:val="007F03B7"/>
    <w:rsid w:val="007F0E10"/>
    <w:rsid w:val="007F12DE"/>
    <w:rsid w:val="007F138A"/>
    <w:rsid w:val="007F16A8"/>
    <w:rsid w:val="007F19E9"/>
    <w:rsid w:val="007F32A8"/>
    <w:rsid w:val="007F386E"/>
    <w:rsid w:val="007F418E"/>
    <w:rsid w:val="007F4BE8"/>
    <w:rsid w:val="007F4DF6"/>
    <w:rsid w:val="007F52C3"/>
    <w:rsid w:val="007F55EA"/>
    <w:rsid w:val="007F5EF3"/>
    <w:rsid w:val="007F69F5"/>
    <w:rsid w:val="007F6AFF"/>
    <w:rsid w:val="007F6CD3"/>
    <w:rsid w:val="007F6F16"/>
    <w:rsid w:val="007F76D7"/>
    <w:rsid w:val="007F779E"/>
    <w:rsid w:val="00800219"/>
    <w:rsid w:val="008014EE"/>
    <w:rsid w:val="00801E24"/>
    <w:rsid w:val="00801EB4"/>
    <w:rsid w:val="00802A39"/>
    <w:rsid w:val="00802BC9"/>
    <w:rsid w:val="00802C05"/>
    <w:rsid w:val="00803314"/>
    <w:rsid w:val="008033E1"/>
    <w:rsid w:val="00803A45"/>
    <w:rsid w:val="00803F83"/>
    <w:rsid w:val="00804044"/>
    <w:rsid w:val="008043BD"/>
    <w:rsid w:val="0080440E"/>
    <w:rsid w:val="00804BA9"/>
    <w:rsid w:val="00804D01"/>
    <w:rsid w:val="00805933"/>
    <w:rsid w:val="00805CF5"/>
    <w:rsid w:val="00805F00"/>
    <w:rsid w:val="008063BD"/>
    <w:rsid w:val="00807418"/>
    <w:rsid w:val="0081093C"/>
    <w:rsid w:val="00810AE1"/>
    <w:rsid w:val="00810BA4"/>
    <w:rsid w:val="00811C39"/>
    <w:rsid w:val="00811ECC"/>
    <w:rsid w:val="00812AA6"/>
    <w:rsid w:val="00813D85"/>
    <w:rsid w:val="0081402C"/>
    <w:rsid w:val="00814A27"/>
    <w:rsid w:val="00814E28"/>
    <w:rsid w:val="008152BA"/>
    <w:rsid w:val="0081566B"/>
    <w:rsid w:val="008156A8"/>
    <w:rsid w:val="00815C6D"/>
    <w:rsid w:val="00815E22"/>
    <w:rsid w:val="00815E85"/>
    <w:rsid w:val="0081674F"/>
    <w:rsid w:val="00816AC1"/>
    <w:rsid w:val="00816DE2"/>
    <w:rsid w:val="008172C5"/>
    <w:rsid w:val="0081766A"/>
    <w:rsid w:val="00817DD3"/>
    <w:rsid w:val="00817DDB"/>
    <w:rsid w:val="008200DA"/>
    <w:rsid w:val="008204DA"/>
    <w:rsid w:val="008206B2"/>
    <w:rsid w:val="008207EE"/>
    <w:rsid w:val="00820869"/>
    <w:rsid w:val="00820D54"/>
    <w:rsid w:val="00821064"/>
    <w:rsid w:val="00821226"/>
    <w:rsid w:val="00821A30"/>
    <w:rsid w:val="00821BF5"/>
    <w:rsid w:val="00822111"/>
    <w:rsid w:val="00822D3E"/>
    <w:rsid w:val="008235EE"/>
    <w:rsid w:val="008238CC"/>
    <w:rsid w:val="00823C5B"/>
    <w:rsid w:val="00823C81"/>
    <w:rsid w:val="0082412E"/>
    <w:rsid w:val="00824367"/>
    <w:rsid w:val="0082444B"/>
    <w:rsid w:val="0082471F"/>
    <w:rsid w:val="008255C8"/>
    <w:rsid w:val="00825B1D"/>
    <w:rsid w:val="0082613D"/>
    <w:rsid w:val="008269EF"/>
    <w:rsid w:val="00826CB6"/>
    <w:rsid w:val="008271B5"/>
    <w:rsid w:val="00827C14"/>
    <w:rsid w:val="008303C7"/>
    <w:rsid w:val="00830439"/>
    <w:rsid w:val="00830888"/>
    <w:rsid w:val="00830968"/>
    <w:rsid w:val="00830A6D"/>
    <w:rsid w:val="00831A28"/>
    <w:rsid w:val="00831B87"/>
    <w:rsid w:val="00831D38"/>
    <w:rsid w:val="008324E2"/>
    <w:rsid w:val="00832F34"/>
    <w:rsid w:val="008332AA"/>
    <w:rsid w:val="0083347A"/>
    <w:rsid w:val="008338C2"/>
    <w:rsid w:val="008343D4"/>
    <w:rsid w:val="008343D9"/>
    <w:rsid w:val="00834669"/>
    <w:rsid w:val="008347D2"/>
    <w:rsid w:val="00834AF4"/>
    <w:rsid w:val="008355D4"/>
    <w:rsid w:val="008357D4"/>
    <w:rsid w:val="0083582E"/>
    <w:rsid w:val="00836003"/>
    <w:rsid w:val="00836049"/>
    <w:rsid w:val="00836E04"/>
    <w:rsid w:val="00836E63"/>
    <w:rsid w:val="008371D9"/>
    <w:rsid w:val="0083786E"/>
    <w:rsid w:val="00837D06"/>
    <w:rsid w:val="0084003C"/>
    <w:rsid w:val="008401D7"/>
    <w:rsid w:val="008401E3"/>
    <w:rsid w:val="008402A8"/>
    <w:rsid w:val="00840B22"/>
    <w:rsid w:val="00840C23"/>
    <w:rsid w:val="00840E3F"/>
    <w:rsid w:val="00841111"/>
    <w:rsid w:val="0084118E"/>
    <w:rsid w:val="00841223"/>
    <w:rsid w:val="00841455"/>
    <w:rsid w:val="00841871"/>
    <w:rsid w:val="00841A2F"/>
    <w:rsid w:val="00842344"/>
    <w:rsid w:val="008432FD"/>
    <w:rsid w:val="0084449D"/>
    <w:rsid w:val="00844D38"/>
    <w:rsid w:val="0084568F"/>
    <w:rsid w:val="00845C26"/>
    <w:rsid w:val="00846161"/>
    <w:rsid w:val="008462ED"/>
    <w:rsid w:val="00846ECC"/>
    <w:rsid w:val="00846EEC"/>
    <w:rsid w:val="00847234"/>
    <w:rsid w:val="00847315"/>
    <w:rsid w:val="00847678"/>
    <w:rsid w:val="00847767"/>
    <w:rsid w:val="00850C0B"/>
    <w:rsid w:val="008513CB"/>
    <w:rsid w:val="00851B9A"/>
    <w:rsid w:val="00851C7A"/>
    <w:rsid w:val="00852478"/>
    <w:rsid w:val="008527CA"/>
    <w:rsid w:val="008528BA"/>
    <w:rsid w:val="00852A45"/>
    <w:rsid w:val="00853611"/>
    <w:rsid w:val="00853764"/>
    <w:rsid w:val="0085417E"/>
    <w:rsid w:val="00855072"/>
    <w:rsid w:val="008551B4"/>
    <w:rsid w:val="0085520F"/>
    <w:rsid w:val="008553D2"/>
    <w:rsid w:val="008557D2"/>
    <w:rsid w:val="00856760"/>
    <w:rsid w:val="00856826"/>
    <w:rsid w:val="0085682A"/>
    <w:rsid w:val="008568F7"/>
    <w:rsid w:val="00856956"/>
    <w:rsid w:val="00860275"/>
    <w:rsid w:val="0086028E"/>
    <w:rsid w:val="008604FF"/>
    <w:rsid w:val="00860CC5"/>
    <w:rsid w:val="00860F0F"/>
    <w:rsid w:val="008619DB"/>
    <w:rsid w:val="00861B02"/>
    <w:rsid w:val="00861FE0"/>
    <w:rsid w:val="00862394"/>
    <w:rsid w:val="00862900"/>
    <w:rsid w:val="0086293D"/>
    <w:rsid w:val="00863250"/>
    <w:rsid w:val="00863307"/>
    <w:rsid w:val="00863D3B"/>
    <w:rsid w:val="00863F0F"/>
    <w:rsid w:val="00863FBA"/>
    <w:rsid w:val="008644B9"/>
    <w:rsid w:val="00864603"/>
    <w:rsid w:val="00864B73"/>
    <w:rsid w:val="00864D01"/>
    <w:rsid w:val="00865285"/>
    <w:rsid w:val="008652C6"/>
    <w:rsid w:val="0086555D"/>
    <w:rsid w:val="0086594D"/>
    <w:rsid w:val="00865AA6"/>
    <w:rsid w:val="00865ADB"/>
    <w:rsid w:val="00867315"/>
    <w:rsid w:val="0086750E"/>
    <w:rsid w:val="00870CE4"/>
    <w:rsid w:val="008710A1"/>
    <w:rsid w:val="008710BE"/>
    <w:rsid w:val="008715FB"/>
    <w:rsid w:val="008726D4"/>
    <w:rsid w:val="0087292D"/>
    <w:rsid w:val="00872EC9"/>
    <w:rsid w:val="00873362"/>
    <w:rsid w:val="0087360C"/>
    <w:rsid w:val="0087390B"/>
    <w:rsid w:val="00873AFB"/>
    <w:rsid w:val="00874548"/>
    <w:rsid w:val="00874854"/>
    <w:rsid w:val="008749C6"/>
    <w:rsid w:val="00874B02"/>
    <w:rsid w:val="00874B20"/>
    <w:rsid w:val="00875004"/>
    <w:rsid w:val="008752BA"/>
    <w:rsid w:val="00875C45"/>
    <w:rsid w:val="00876910"/>
    <w:rsid w:val="0087738C"/>
    <w:rsid w:val="008776C6"/>
    <w:rsid w:val="00877CBB"/>
    <w:rsid w:val="0088009C"/>
    <w:rsid w:val="00880893"/>
    <w:rsid w:val="00880D1C"/>
    <w:rsid w:val="008810DC"/>
    <w:rsid w:val="00881132"/>
    <w:rsid w:val="008818AB"/>
    <w:rsid w:val="008820D2"/>
    <w:rsid w:val="00883286"/>
    <w:rsid w:val="008836FD"/>
    <w:rsid w:val="008837E0"/>
    <w:rsid w:val="00883D52"/>
    <w:rsid w:val="00883E6F"/>
    <w:rsid w:val="00884352"/>
    <w:rsid w:val="0088458B"/>
    <w:rsid w:val="00884D56"/>
    <w:rsid w:val="008851CB"/>
    <w:rsid w:val="008865BD"/>
    <w:rsid w:val="00886616"/>
    <w:rsid w:val="00886639"/>
    <w:rsid w:val="00886A65"/>
    <w:rsid w:val="00887235"/>
    <w:rsid w:val="00887554"/>
    <w:rsid w:val="00887657"/>
    <w:rsid w:val="008876F6"/>
    <w:rsid w:val="008879D7"/>
    <w:rsid w:val="0089006B"/>
    <w:rsid w:val="00890726"/>
    <w:rsid w:val="008908EB"/>
    <w:rsid w:val="00890C68"/>
    <w:rsid w:val="00890C8F"/>
    <w:rsid w:val="00891641"/>
    <w:rsid w:val="00891A89"/>
    <w:rsid w:val="0089210A"/>
    <w:rsid w:val="0089242F"/>
    <w:rsid w:val="0089319A"/>
    <w:rsid w:val="0089326E"/>
    <w:rsid w:val="00893384"/>
    <w:rsid w:val="00893417"/>
    <w:rsid w:val="0089366E"/>
    <w:rsid w:val="00894369"/>
    <w:rsid w:val="00894832"/>
    <w:rsid w:val="00894A05"/>
    <w:rsid w:val="00894E0D"/>
    <w:rsid w:val="00894EA3"/>
    <w:rsid w:val="00895049"/>
    <w:rsid w:val="008950E5"/>
    <w:rsid w:val="008954BD"/>
    <w:rsid w:val="00895A9B"/>
    <w:rsid w:val="00895BEE"/>
    <w:rsid w:val="00895CE8"/>
    <w:rsid w:val="00895F16"/>
    <w:rsid w:val="00896795"/>
    <w:rsid w:val="00896D8D"/>
    <w:rsid w:val="00896EA6"/>
    <w:rsid w:val="00896FAD"/>
    <w:rsid w:val="00897F13"/>
    <w:rsid w:val="008A0A2C"/>
    <w:rsid w:val="008A166B"/>
    <w:rsid w:val="008A1E0D"/>
    <w:rsid w:val="008A353E"/>
    <w:rsid w:val="008A3687"/>
    <w:rsid w:val="008A3AEC"/>
    <w:rsid w:val="008A4345"/>
    <w:rsid w:val="008A472A"/>
    <w:rsid w:val="008A4C26"/>
    <w:rsid w:val="008A54DA"/>
    <w:rsid w:val="008A5915"/>
    <w:rsid w:val="008A64A7"/>
    <w:rsid w:val="008A6558"/>
    <w:rsid w:val="008A6638"/>
    <w:rsid w:val="008A6673"/>
    <w:rsid w:val="008A669A"/>
    <w:rsid w:val="008A7407"/>
    <w:rsid w:val="008A7999"/>
    <w:rsid w:val="008B0029"/>
    <w:rsid w:val="008B0403"/>
    <w:rsid w:val="008B059B"/>
    <w:rsid w:val="008B223F"/>
    <w:rsid w:val="008B36FC"/>
    <w:rsid w:val="008B3AC2"/>
    <w:rsid w:val="008B5A94"/>
    <w:rsid w:val="008B5FFF"/>
    <w:rsid w:val="008B653C"/>
    <w:rsid w:val="008B65C2"/>
    <w:rsid w:val="008B68EC"/>
    <w:rsid w:val="008B6C92"/>
    <w:rsid w:val="008B6EBA"/>
    <w:rsid w:val="008B6EDF"/>
    <w:rsid w:val="008B71E5"/>
    <w:rsid w:val="008B773F"/>
    <w:rsid w:val="008B7C9B"/>
    <w:rsid w:val="008B7E16"/>
    <w:rsid w:val="008C0268"/>
    <w:rsid w:val="008C0ADA"/>
    <w:rsid w:val="008C0CC4"/>
    <w:rsid w:val="008C0E33"/>
    <w:rsid w:val="008C0EBE"/>
    <w:rsid w:val="008C0FD4"/>
    <w:rsid w:val="008C105C"/>
    <w:rsid w:val="008C145F"/>
    <w:rsid w:val="008C14BF"/>
    <w:rsid w:val="008C1655"/>
    <w:rsid w:val="008C1C37"/>
    <w:rsid w:val="008C1D25"/>
    <w:rsid w:val="008C1E26"/>
    <w:rsid w:val="008C2199"/>
    <w:rsid w:val="008C2AF2"/>
    <w:rsid w:val="008C2BBC"/>
    <w:rsid w:val="008C2F48"/>
    <w:rsid w:val="008C3438"/>
    <w:rsid w:val="008C41F7"/>
    <w:rsid w:val="008C4731"/>
    <w:rsid w:val="008C4A4C"/>
    <w:rsid w:val="008C55AB"/>
    <w:rsid w:val="008C5995"/>
    <w:rsid w:val="008C6287"/>
    <w:rsid w:val="008C66E6"/>
    <w:rsid w:val="008C6B44"/>
    <w:rsid w:val="008C6F70"/>
    <w:rsid w:val="008C6FB1"/>
    <w:rsid w:val="008C7311"/>
    <w:rsid w:val="008C7902"/>
    <w:rsid w:val="008C7E44"/>
    <w:rsid w:val="008C7E6B"/>
    <w:rsid w:val="008D0179"/>
    <w:rsid w:val="008D0E72"/>
    <w:rsid w:val="008D0F3E"/>
    <w:rsid w:val="008D1548"/>
    <w:rsid w:val="008D1C8C"/>
    <w:rsid w:val="008D1D2E"/>
    <w:rsid w:val="008D2278"/>
    <w:rsid w:val="008D27BB"/>
    <w:rsid w:val="008D36B9"/>
    <w:rsid w:val="008D3766"/>
    <w:rsid w:val="008D389B"/>
    <w:rsid w:val="008D394B"/>
    <w:rsid w:val="008D3A07"/>
    <w:rsid w:val="008D3A38"/>
    <w:rsid w:val="008D4AE8"/>
    <w:rsid w:val="008D4EE4"/>
    <w:rsid w:val="008D5692"/>
    <w:rsid w:val="008D5FBC"/>
    <w:rsid w:val="008D6066"/>
    <w:rsid w:val="008D657D"/>
    <w:rsid w:val="008D7500"/>
    <w:rsid w:val="008D7660"/>
    <w:rsid w:val="008D7BE4"/>
    <w:rsid w:val="008D7C06"/>
    <w:rsid w:val="008E02E2"/>
    <w:rsid w:val="008E03B7"/>
    <w:rsid w:val="008E0475"/>
    <w:rsid w:val="008E05F8"/>
    <w:rsid w:val="008E1498"/>
    <w:rsid w:val="008E1BF0"/>
    <w:rsid w:val="008E1D89"/>
    <w:rsid w:val="008E2253"/>
    <w:rsid w:val="008E2CEF"/>
    <w:rsid w:val="008E4058"/>
    <w:rsid w:val="008E4C62"/>
    <w:rsid w:val="008E4E42"/>
    <w:rsid w:val="008E58BE"/>
    <w:rsid w:val="008E60C0"/>
    <w:rsid w:val="008E6611"/>
    <w:rsid w:val="008E6835"/>
    <w:rsid w:val="008E6D6E"/>
    <w:rsid w:val="008E74CC"/>
    <w:rsid w:val="008E75A0"/>
    <w:rsid w:val="008E7799"/>
    <w:rsid w:val="008E79DF"/>
    <w:rsid w:val="008E7F15"/>
    <w:rsid w:val="008E7FAF"/>
    <w:rsid w:val="008F03DD"/>
    <w:rsid w:val="008F06A3"/>
    <w:rsid w:val="008F0D80"/>
    <w:rsid w:val="008F12CB"/>
    <w:rsid w:val="008F19A5"/>
    <w:rsid w:val="008F2801"/>
    <w:rsid w:val="008F2CEE"/>
    <w:rsid w:val="008F2EE1"/>
    <w:rsid w:val="008F3996"/>
    <w:rsid w:val="008F3CCE"/>
    <w:rsid w:val="008F3CE3"/>
    <w:rsid w:val="008F428D"/>
    <w:rsid w:val="008F44DD"/>
    <w:rsid w:val="008F4A1E"/>
    <w:rsid w:val="008F503B"/>
    <w:rsid w:val="008F50FD"/>
    <w:rsid w:val="008F5492"/>
    <w:rsid w:val="008F5583"/>
    <w:rsid w:val="008F5A61"/>
    <w:rsid w:val="008F61C4"/>
    <w:rsid w:val="008F684B"/>
    <w:rsid w:val="008F6D88"/>
    <w:rsid w:val="008F6F48"/>
    <w:rsid w:val="008F717E"/>
    <w:rsid w:val="008F7A25"/>
    <w:rsid w:val="008F7EFB"/>
    <w:rsid w:val="009000A9"/>
    <w:rsid w:val="009007A2"/>
    <w:rsid w:val="0090146E"/>
    <w:rsid w:val="009015F3"/>
    <w:rsid w:val="009024BC"/>
    <w:rsid w:val="00902555"/>
    <w:rsid w:val="00902EED"/>
    <w:rsid w:val="00902F09"/>
    <w:rsid w:val="00902FF5"/>
    <w:rsid w:val="00903A0F"/>
    <w:rsid w:val="00903E24"/>
    <w:rsid w:val="009046A9"/>
    <w:rsid w:val="00904C26"/>
    <w:rsid w:val="009050CC"/>
    <w:rsid w:val="00905295"/>
    <w:rsid w:val="009056AA"/>
    <w:rsid w:val="00905D6A"/>
    <w:rsid w:val="009063A3"/>
    <w:rsid w:val="0090641C"/>
    <w:rsid w:val="009066D7"/>
    <w:rsid w:val="00907A65"/>
    <w:rsid w:val="00910223"/>
    <w:rsid w:val="00911160"/>
    <w:rsid w:val="0091116B"/>
    <w:rsid w:val="009113C5"/>
    <w:rsid w:val="009115E4"/>
    <w:rsid w:val="00912898"/>
    <w:rsid w:val="00912A5B"/>
    <w:rsid w:val="00913203"/>
    <w:rsid w:val="009132F0"/>
    <w:rsid w:val="009135F1"/>
    <w:rsid w:val="009138BB"/>
    <w:rsid w:val="00913BB7"/>
    <w:rsid w:val="00913EDB"/>
    <w:rsid w:val="0091463D"/>
    <w:rsid w:val="00914833"/>
    <w:rsid w:val="00914F96"/>
    <w:rsid w:val="00915815"/>
    <w:rsid w:val="00916099"/>
    <w:rsid w:val="00916817"/>
    <w:rsid w:val="00916838"/>
    <w:rsid w:val="0091683A"/>
    <w:rsid w:val="00916923"/>
    <w:rsid w:val="00916BC9"/>
    <w:rsid w:val="00916D0D"/>
    <w:rsid w:val="00916D81"/>
    <w:rsid w:val="00917343"/>
    <w:rsid w:val="0091775D"/>
    <w:rsid w:val="00917A80"/>
    <w:rsid w:val="00920113"/>
    <w:rsid w:val="00920B71"/>
    <w:rsid w:val="00920F53"/>
    <w:rsid w:val="00921039"/>
    <w:rsid w:val="00921062"/>
    <w:rsid w:val="0092124F"/>
    <w:rsid w:val="00921570"/>
    <w:rsid w:val="00922D51"/>
    <w:rsid w:val="009242FA"/>
    <w:rsid w:val="009245AC"/>
    <w:rsid w:val="009246CA"/>
    <w:rsid w:val="009253FF"/>
    <w:rsid w:val="00925FCA"/>
    <w:rsid w:val="009265FF"/>
    <w:rsid w:val="00927026"/>
    <w:rsid w:val="009272A8"/>
    <w:rsid w:val="00927A1C"/>
    <w:rsid w:val="00927CD3"/>
    <w:rsid w:val="009301D5"/>
    <w:rsid w:val="009303A2"/>
    <w:rsid w:val="00930455"/>
    <w:rsid w:val="0093058E"/>
    <w:rsid w:val="00930DCB"/>
    <w:rsid w:val="00930EC7"/>
    <w:rsid w:val="00931471"/>
    <w:rsid w:val="00931BB4"/>
    <w:rsid w:val="00931F7A"/>
    <w:rsid w:val="009327E2"/>
    <w:rsid w:val="009329C0"/>
    <w:rsid w:val="009329F8"/>
    <w:rsid w:val="0093319F"/>
    <w:rsid w:val="009338A6"/>
    <w:rsid w:val="009342A4"/>
    <w:rsid w:val="00934DE9"/>
    <w:rsid w:val="009350BA"/>
    <w:rsid w:val="009353D4"/>
    <w:rsid w:val="00935B0D"/>
    <w:rsid w:val="00936680"/>
    <w:rsid w:val="00936894"/>
    <w:rsid w:val="00936DF3"/>
    <w:rsid w:val="00936FD5"/>
    <w:rsid w:val="00937101"/>
    <w:rsid w:val="009373F0"/>
    <w:rsid w:val="00937653"/>
    <w:rsid w:val="00937888"/>
    <w:rsid w:val="009378F7"/>
    <w:rsid w:val="00937B9A"/>
    <w:rsid w:val="009401C9"/>
    <w:rsid w:val="00940552"/>
    <w:rsid w:val="00940DF5"/>
    <w:rsid w:val="009414C9"/>
    <w:rsid w:val="00941786"/>
    <w:rsid w:val="0094194F"/>
    <w:rsid w:val="00942A66"/>
    <w:rsid w:val="00942FEA"/>
    <w:rsid w:val="00943186"/>
    <w:rsid w:val="009432A9"/>
    <w:rsid w:val="009432EA"/>
    <w:rsid w:val="009433AC"/>
    <w:rsid w:val="009435FA"/>
    <w:rsid w:val="009438CF"/>
    <w:rsid w:val="00943E57"/>
    <w:rsid w:val="009440D5"/>
    <w:rsid w:val="009445A0"/>
    <w:rsid w:val="00944C2B"/>
    <w:rsid w:val="0094526D"/>
    <w:rsid w:val="00945332"/>
    <w:rsid w:val="009458AC"/>
    <w:rsid w:val="009462E0"/>
    <w:rsid w:val="009466A2"/>
    <w:rsid w:val="00946704"/>
    <w:rsid w:val="009467AF"/>
    <w:rsid w:val="00946FAC"/>
    <w:rsid w:val="009500DC"/>
    <w:rsid w:val="00950191"/>
    <w:rsid w:val="00950AD6"/>
    <w:rsid w:val="00950F29"/>
    <w:rsid w:val="00951108"/>
    <w:rsid w:val="00951250"/>
    <w:rsid w:val="00951799"/>
    <w:rsid w:val="00951A55"/>
    <w:rsid w:val="009522CF"/>
    <w:rsid w:val="009528F8"/>
    <w:rsid w:val="00952B92"/>
    <w:rsid w:val="00952F84"/>
    <w:rsid w:val="00953185"/>
    <w:rsid w:val="00953D27"/>
    <w:rsid w:val="00953F86"/>
    <w:rsid w:val="00955027"/>
    <w:rsid w:val="009553D5"/>
    <w:rsid w:val="00955BD5"/>
    <w:rsid w:val="0095639D"/>
    <w:rsid w:val="00956701"/>
    <w:rsid w:val="00956938"/>
    <w:rsid w:val="00956ED0"/>
    <w:rsid w:val="00957FA8"/>
    <w:rsid w:val="00960313"/>
    <w:rsid w:val="00960815"/>
    <w:rsid w:val="00960D04"/>
    <w:rsid w:val="00961823"/>
    <w:rsid w:val="00961CBB"/>
    <w:rsid w:val="00962268"/>
    <w:rsid w:val="009622F2"/>
    <w:rsid w:val="009624B0"/>
    <w:rsid w:val="009627EC"/>
    <w:rsid w:val="00962B7F"/>
    <w:rsid w:val="00962D55"/>
    <w:rsid w:val="00963831"/>
    <w:rsid w:val="009639EC"/>
    <w:rsid w:val="00963F4A"/>
    <w:rsid w:val="00964141"/>
    <w:rsid w:val="0096418B"/>
    <w:rsid w:val="0096434E"/>
    <w:rsid w:val="00964618"/>
    <w:rsid w:val="00964B82"/>
    <w:rsid w:val="00965073"/>
    <w:rsid w:val="009652E5"/>
    <w:rsid w:val="009659B7"/>
    <w:rsid w:val="00965C55"/>
    <w:rsid w:val="00965F14"/>
    <w:rsid w:val="00965FC7"/>
    <w:rsid w:val="0096629C"/>
    <w:rsid w:val="00966441"/>
    <w:rsid w:val="0096653F"/>
    <w:rsid w:val="009668E2"/>
    <w:rsid w:val="009671B2"/>
    <w:rsid w:val="0096723C"/>
    <w:rsid w:val="00967640"/>
    <w:rsid w:val="00967685"/>
    <w:rsid w:val="00967703"/>
    <w:rsid w:val="00967705"/>
    <w:rsid w:val="00967ACD"/>
    <w:rsid w:val="00970314"/>
    <w:rsid w:val="009703B0"/>
    <w:rsid w:val="00970AC5"/>
    <w:rsid w:val="00971088"/>
    <w:rsid w:val="009715A6"/>
    <w:rsid w:val="00971C17"/>
    <w:rsid w:val="00971E44"/>
    <w:rsid w:val="00971EF3"/>
    <w:rsid w:val="009722BA"/>
    <w:rsid w:val="00972643"/>
    <w:rsid w:val="00973248"/>
    <w:rsid w:val="009738E7"/>
    <w:rsid w:val="00973BC8"/>
    <w:rsid w:val="00974183"/>
    <w:rsid w:val="009748C7"/>
    <w:rsid w:val="0097491F"/>
    <w:rsid w:val="0097541E"/>
    <w:rsid w:val="00975686"/>
    <w:rsid w:val="00975B77"/>
    <w:rsid w:val="009766C9"/>
    <w:rsid w:val="00976B06"/>
    <w:rsid w:val="00976C84"/>
    <w:rsid w:val="0097793D"/>
    <w:rsid w:val="009779F5"/>
    <w:rsid w:val="00977DDE"/>
    <w:rsid w:val="0098032B"/>
    <w:rsid w:val="00980331"/>
    <w:rsid w:val="009803C1"/>
    <w:rsid w:val="009804CF"/>
    <w:rsid w:val="00980503"/>
    <w:rsid w:val="00980907"/>
    <w:rsid w:val="00980AC1"/>
    <w:rsid w:val="009816A2"/>
    <w:rsid w:val="009816AF"/>
    <w:rsid w:val="009816C5"/>
    <w:rsid w:val="009823F7"/>
    <w:rsid w:val="00982466"/>
    <w:rsid w:val="00982661"/>
    <w:rsid w:val="00982EDA"/>
    <w:rsid w:val="009831ED"/>
    <w:rsid w:val="0098360C"/>
    <w:rsid w:val="009836F2"/>
    <w:rsid w:val="00983F3F"/>
    <w:rsid w:val="00984406"/>
    <w:rsid w:val="00984772"/>
    <w:rsid w:val="0098492C"/>
    <w:rsid w:val="009852CA"/>
    <w:rsid w:val="0098572E"/>
    <w:rsid w:val="00985C28"/>
    <w:rsid w:val="0098637B"/>
    <w:rsid w:val="0098653D"/>
    <w:rsid w:val="00987036"/>
    <w:rsid w:val="0098727B"/>
    <w:rsid w:val="00990471"/>
    <w:rsid w:val="00990982"/>
    <w:rsid w:val="00990A04"/>
    <w:rsid w:val="00990B0A"/>
    <w:rsid w:val="009911D9"/>
    <w:rsid w:val="00991599"/>
    <w:rsid w:val="00991837"/>
    <w:rsid w:val="00991932"/>
    <w:rsid w:val="00991981"/>
    <w:rsid w:val="009919F4"/>
    <w:rsid w:val="00991A00"/>
    <w:rsid w:val="00991FD1"/>
    <w:rsid w:val="009922EE"/>
    <w:rsid w:val="0099237E"/>
    <w:rsid w:val="0099283C"/>
    <w:rsid w:val="0099302A"/>
    <w:rsid w:val="009935B2"/>
    <w:rsid w:val="009936C2"/>
    <w:rsid w:val="00993839"/>
    <w:rsid w:val="009946B7"/>
    <w:rsid w:val="00994A76"/>
    <w:rsid w:val="00994DE1"/>
    <w:rsid w:val="00995A08"/>
    <w:rsid w:val="00995E82"/>
    <w:rsid w:val="0099637B"/>
    <w:rsid w:val="00996C6F"/>
    <w:rsid w:val="00997027"/>
    <w:rsid w:val="00997439"/>
    <w:rsid w:val="00997641"/>
    <w:rsid w:val="009A00CA"/>
    <w:rsid w:val="009A00FC"/>
    <w:rsid w:val="009A0BA8"/>
    <w:rsid w:val="009A1642"/>
    <w:rsid w:val="009A16D2"/>
    <w:rsid w:val="009A1D7A"/>
    <w:rsid w:val="009A1F8B"/>
    <w:rsid w:val="009A32A3"/>
    <w:rsid w:val="009A3394"/>
    <w:rsid w:val="009A3545"/>
    <w:rsid w:val="009A359B"/>
    <w:rsid w:val="009A359E"/>
    <w:rsid w:val="009A36C1"/>
    <w:rsid w:val="009A3DC6"/>
    <w:rsid w:val="009A4646"/>
    <w:rsid w:val="009A464A"/>
    <w:rsid w:val="009A4A49"/>
    <w:rsid w:val="009A4EA7"/>
    <w:rsid w:val="009A50DB"/>
    <w:rsid w:val="009A51C5"/>
    <w:rsid w:val="009A54D1"/>
    <w:rsid w:val="009A5908"/>
    <w:rsid w:val="009A5A3F"/>
    <w:rsid w:val="009A5AE7"/>
    <w:rsid w:val="009A7AB0"/>
    <w:rsid w:val="009A7B91"/>
    <w:rsid w:val="009A7F31"/>
    <w:rsid w:val="009A7FF0"/>
    <w:rsid w:val="009B01A0"/>
    <w:rsid w:val="009B01C2"/>
    <w:rsid w:val="009B1174"/>
    <w:rsid w:val="009B1909"/>
    <w:rsid w:val="009B1B17"/>
    <w:rsid w:val="009B213C"/>
    <w:rsid w:val="009B239F"/>
    <w:rsid w:val="009B2C4C"/>
    <w:rsid w:val="009B2F64"/>
    <w:rsid w:val="009B310C"/>
    <w:rsid w:val="009B3836"/>
    <w:rsid w:val="009B3E5D"/>
    <w:rsid w:val="009B4202"/>
    <w:rsid w:val="009B4416"/>
    <w:rsid w:val="009B4C6B"/>
    <w:rsid w:val="009B5E68"/>
    <w:rsid w:val="009B67CE"/>
    <w:rsid w:val="009B6C55"/>
    <w:rsid w:val="009B72C4"/>
    <w:rsid w:val="009B7429"/>
    <w:rsid w:val="009B7B01"/>
    <w:rsid w:val="009B7B18"/>
    <w:rsid w:val="009C0DFB"/>
    <w:rsid w:val="009C0E68"/>
    <w:rsid w:val="009C1826"/>
    <w:rsid w:val="009C19EC"/>
    <w:rsid w:val="009C1B65"/>
    <w:rsid w:val="009C2CAD"/>
    <w:rsid w:val="009C3079"/>
    <w:rsid w:val="009C3613"/>
    <w:rsid w:val="009C3890"/>
    <w:rsid w:val="009C3D40"/>
    <w:rsid w:val="009C4511"/>
    <w:rsid w:val="009C4627"/>
    <w:rsid w:val="009C474B"/>
    <w:rsid w:val="009C486D"/>
    <w:rsid w:val="009C48A7"/>
    <w:rsid w:val="009C496A"/>
    <w:rsid w:val="009C4AAF"/>
    <w:rsid w:val="009C4C31"/>
    <w:rsid w:val="009C5181"/>
    <w:rsid w:val="009C583F"/>
    <w:rsid w:val="009C5D43"/>
    <w:rsid w:val="009C62A2"/>
    <w:rsid w:val="009C62BB"/>
    <w:rsid w:val="009C6370"/>
    <w:rsid w:val="009C6CA4"/>
    <w:rsid w:val="009C6FC9"/>
    <w:rsid w:val="009C790D"/>
    <w:rsid w:val="009C7A64"/>
    <w:rsid w:val="009C7F70"/>
    <w:rsid w:val="009D06C2"/>
    <w:rsid w:val="009D0AE7"/>
    <w:rsid w:val="009D0D78"/>
    <w:rsid w:val="009D106B"/>
    <w:rsid w:val="009D10C4"/>
    <w:rsid w:val="009D12EF"/>
    <w:rsid w:val="009D1940"/>
    <w:rsid w:val="009D1C63"/>
    <w:rsid w:val="009D1E17"/>
    <w:rsid w:val="009D207D"/>
    <w:rsid w:val="009D24C0"/>
    <w:rsid w:val="009D2519"/>
    <w:rsid w:val="009D25AD"/>
    <w:rsid w:val="009D2778"/>
    <w:rsid w:val="009D297B"/>
    <w:rsid w:val="009D31E3"/>
    <w:rsid w:val="009D34A3"/>
    <w:rsid w:val="009D4137"/>
    <w:rsid w:val="009D4921"/>
    <w:rsid w:val="009D5080"/>
    <w:rsid w:val="009D50F9"/>
    <w:rsid w:val="009D512A"/>
    <w:rsid w:val="009D519F"/>
    <w:rsid w:val="009D5658"/>
    <w:rsid w:val="009D56D3"/>
    <w:rsid w:val="009D5DAE"/>
    <w:rsid w:val="009D5EF8"/>
    <w:rsid w:val="009D5F23"/>
    <w:rsid w:val="009D62AC"/>
    <w:rsid w:val="009D6FBF"/>
    <w:rsid w:val="009D7584"/>
    <w:rsid w:val="009D76CD"/>
    <w:rsid w:val="009D78B7"/>
    <w:rsid w:val="009E07A8"/>
    <w:rsid w:val="009E0877"/>
    <w:rsid w:val="009E12B5"/>
    <w:rsid w:val="009E16E1"/>
    <w:rsid w:val="009E1722"/>
    <w:rsid w:val="009E1D2A"/>
    <w:rsid w:val="009E1F2F"/>
    <w:rsid w:val="009E2021"/>
    <w:rsid w:val="009E227A"/>
    <w:rsid w:val="009E241B"/>
    <w:rsid w:val="009E2645"/>
    <w:rsid w:val="009E29C5"/>
    <w:rsid w:val="009E2C6E"/>
    <w:rsid w:val="009E2EFD"/>
    <w:rsid w:val="009E320D"/>
    <w:rsid w:val="009E3381"/>
    <w:rsid w:val="009E38D6"/>
    <w:rsid w:val="009E3D87"/>
    <w:rsid w:val="009E4189"/>
    <w:rsid w:val="009E4746"/>
    <w:rsid w:val="009E49A2"/>
    <w:rsid w:val="009E4C2B"/>
    <w:rsid w:val="009E53FD"/>
    <w:rsid w:val="009E550C"/>
    <w:rsid w:val="009E5A7A"/>
    <w:rsid w:val="009E5C78"/>
    <w:rsid w:val="009E68F0"/>
    <w:rsid w:val="009E6978"/>
    <w:rsid w:val="009E69FD"/>
    <w:rsid w:val="009E6A92"/>
    <w:rsid w:val="009E71EB"/>
    <w:rsid w:val="009E75D3"/>
    <w:rsid w:val="009E75D8"/>
    <w:rsid w:val="009F0620"/>
    <w:rsid w:val="009F08BB"/>
    <w:rsid w:val="009F0AE4"/>
    <w:rsid w:val="009F1AEE"/>
    <w:rsid w:val="009F2CB4"/>
    <w:rsid w:val="009F312F"/>
    <w:rsid w:val="009F3736"/>
    <w:rsid w:val="009F3811"/>
    <w:rsid w:val="009F3F7C"/>
    <w:rsid w:val="009F3FC9"/>
    <w:rsid w:val="009F4F7C"/>
    <w:rsid w:val="009F4FE3"/>
    <w:rsid w:val="009F5121"/>
    <w:rsid w:val="009F5679"/>
    <w:rsid w:val="009F5860"/>
    <w:rsid w:val="009F5E33"/>
    <w:rsid w:val="009F6020"/>
    <w:rsid w:val="009F60C2"/>
    <w:rsid w:val="009F6616"/>
    <w:rsid w:val="009F6A66"/>
    <w:rsid w:val="009F6F9A"/>
    <w:rsid w:val="009F70EB"/>
    <w:rsid w:val="009F7BFA"/>
    <w:rsid w:val="00A00608"/>
    <w:rsid w:val="00A00635"/>
    <w:rsid w:val="00A00C9F"/>
    <w:rsid w:val="00A00FE6"/>
    <w:rsid w:val="00A01763"/>
    <w:rsid w:val="00A0186A"/>
    <w:rsid w:val="00A018CD"/>
    <w:rsid w:val="00A019BA"/>
    <w:rsid w:val="00A022C2"/>
    <w:rsid w:val="00A02457"/>
    <w:rsid w:val="00A02840"/>
    <w:rsid w:val="00A02D67"/>
    <w:rsid w:val="00A03D14"/>
    <w:rsid w:val="00A03D52"/>
    <w:rsid w:val="00A046BF"/>
    <w:rsid w:val="00A04881"/>
    <w:rsid w:val="00A049BA"/>
    <w:rsid w:val="00A04CA4"/>
    <w:rsid w:val="00A04CEB"/>
    <w:rsid w:val="00A051AC"/>
    <w:rsid w:val="00A05724"/>
    <w:rsid w:val="00A05B6B"/>
    <w:rsid w:val="00A05E4F"/>
    <w:rsid w:val="00A0609B"/>
    <w:rsid w:val="00A06175"/>
    <w:rsid w:val="00A0778B"/>
    <w:rsid w:val="00A0778D"/>
    <w:rsid w:val="00A0782F"/>
    <w:rsid w:val="00A079A3"/>
    <w:rsid w:val="00A07D90"/>
    <w:rsid w:val="00A10628"/>
    <w:rsid w:val="00A108F8"/>
    <w:rsid w:val="00A10BB2"/>
    <w:rsid w:val="00A10BDB"/>
    <w:rsid w:val="00A12109"/>
    <w:rsid w:val="00A1250C"/>
    <w:rsid w:val="00A12525"/>
    <w:rsid w:val="00A128C3"/>
    <w:rsid w:val="00A12E2F"/>
    <w:rsid w:val="00A143E6"/>
    <w:rsid w:val="00A14CD6"/>
    <w:rsid w:val="00A15555"/>
    <w:rsid w:val="00A15728"/>
    <w:rsid w:val="00A158B6"/>
    <w:rsid w:val="00A15EDC"/>
    <w:rsid w:val="00A15FD9"/>
    <w:rsid w:val="00A1658D"/>
    <w:rsid w:val="00A166C1"/>
    <w:rsid w:val="00A1673A"/>
    <w:rsid w:val="00A168EB"/>
    <w:rsid w:val="00A16E8F"/>
    <w:rsid w:val="00A16F6E"/>
    <w:rsid w:val="00A178B7"/>
    <w:rsid w:val="00A213C7"/>
    <w:rsid w:val="00A21566"/>
    <w:rsid w:val="00A21BCB"/>
    <w:rsid w:val="00A21CF2"/>
    <w:rsid w:val="00A21D99"/>
    <w:rsid w:val="00A22087"/>
    <w:rsid w:val="00A223D2"/>
    <w:rsid w:val="00A22A3A"/>
    <w:rsid w:val="00A22D96"/>
    <w:rsid w:val="00A23302"/>
    <w:rsid w:val="00A23F2A"/>
    <w:rsid w:val="00A2409C"/>
    <w:rsid w:val="00A240D9"/>
    <w:rsid w:val="00A247DC"/>
    <w:rsid w:val="00A2484B"/>
    <w:rsid w:val="00A2496F"/>
    <w:rsid w:val="00A24D80"/>
    <w:rsid w:val="00A2510C"/>
    <w:rsid w:val="00A25995"/>
    <w:rsid w:val="00A26645"/>
    <w:rsid w:val="00A26683"/>
    <w:rsid w:val="00A27151"/>
    <w:rsid w:val="00A27684"/>
    <w:rsid w:val="00A27D19"/>
    <w:rsid w:val="00A27D62"/>
    <w:rsid w:val="00A27E84"/>
    <w:rsid w:val="00A3010A"/>
    <w:rsid w:val="00A3017B"/>
    <w:rsid w:val="00A304E0"/>
    <w:rsid w:val="00A30DA1"/>
    <w:rsid w:val="00A30E85"/>
    <w:rsid w:val="00A312BC"/>
    <w:rsid w:val="00A31359"/>
    <w:rsid w:val="00A31370"/>
    <w:rsid w:val="00A31DDD"/>
    <w:rsid w:val="00A31DFF"/>
    <w:rsid w:val="00A31F9A"/>
    <w:rsid w:val="00A3221A"/>
    <w:rsid w:val="00A32507"/>
    <w:rsid w:val="00A32AB0"/>
    <w:rsid w:val="00A32D75"/>
    <w:rsid w:val="00A32DED"/>
    <w:rsid w:val="00A33159"/>
    <w:rsid w:val="00A340DF"/>
    <w:rsid w:val="00A345C1"/>
    <w:rsid w:val="00A34A62"/>
    <w:rsid w:val="00A35E55"/>
    <w:rsid w:val="00A363CB"/>
    <w:rsid w:val="00A36589"/>
    <w:rsid w:val="00A366A9"/>
    <w:rsid w:val="00A367A9"/>
    <w:rsid w:val="00A36AA2"/>
    <w:rsid w:val="00A37243"/>
    <w:rsid w:val="00A37331"/>
    <w:rsid w:val="00A37CBF"/>
    <w:rsid w:val="00A402F6"/>
    <w:rsid w:val="00A40CA5"/>
    <w:rsid w:val="00A40F9B"/>
    <w:rsid w:val="00A41007"/>
    <w:rsid w:val="00A415CC"/>
    <w:rsid w:val="00A418D0"/>
    <w:rsid w:val="00A41C7B"/>
    <w:rsid w:val="00A41F9E"/>
    <w:rsid w:val="00A4200A"/>
    <w:rsid w:val="00A424FD"/>
    <w:rsid w:val="00A425F9"/>
    <w:rsid w:val="00A429A2"/>
    <w:rsid w:val="00A42EBB"/>
    <w:rsid w:val="00A43040"/>
    <w:rsid w:val="00A43514"/>
    <w:rsid w:val="00A437FE"/>
    <w:rsid w:val="00A43B1A"/>
    <w:rsid w:val="00A43D8A"/>
    <w:rsid w:val="00A43DFD"/>
    <w:rsid w:val="00A4459A"/>
    <w:rsid w:val="00A44722"/>
    <w:rsid w:val="00A453C3"/>
    <w:rsid w:val="00A45F72"/>
    <w:rsid w:val="00A463D0"/>
    <w:rsid w:val="00A4668B"/>
    <w:rsid w:val="00A4676E"/>
    <w:rsid w:val="00A47BA6"/>
    <w:rsid w:val="00A47C92"/>
    <w:rsid w:val="00A47E79"/>
    <w:rsid w:val="00A50990"/>
    <w:rsid w:val="00A51016"/>
    <w:rsid w:val="00A514D4"/>
    <w:rsid w:val="00A51552"/>
    <w:rsid w:val="00A52249"/>
    <w:rsid w:val="00A52B3D"/>
    <w:rsid w:val="00A52C88"/>
    <w:rsid w:val="00A52DF2"/>
    <w:rsid w:val="00A531BD"/>
    <w:rsid w:val="00A53AFD"/>
    <w:rsid w:val="00A53C54"/>
    <w:rsid w:val="00A54CA3"/>
    <w:rsid w:val="00A54EAE"/>
    <w:rsid w:val="00A55982"/>
    <w:rsid w:val="00A5627E"/>
    <w:rsid w:val="00A56406"/>
    <w:rsid w:val="00A5690E"/>
    <w:rsid w:val="00A56B34"/>
    <w:rsid w:val="00A57230"/>
    <w:rsid w:val="00A57940"/>
    <w:rsid w:val="00A61A7E"/>
    <w:rsid w:val="00A62DDE"/>
    <w:rsid w:val="00A631A1"/>
    <w:rsid w:val="00A63ABF"/>
    <w:rsid w:val="00A63D39"/>
    <w:rsid w:val="00A63F95"/>
    <w:rsid w:val="00A64431"/>
    <w:rsid w:val="00A648E8"/>
    <w:rsid w:val="00A64E5D"/>
    <w:rsid w:val="00A64F70"/>
    <w:rsid w:val="00A653DA"/>
    <w:rsid w:val="00A65988"/>
    <w:rsid w:val="00A65F6A"/>
    <w:rsid w:val="00A66133"/>
    <w:rsid w:val="00A66236"/>
    <w:rsid w:val="00A6682C"/>
    <w:rsid w:val="00A668E0"/>
    <w:rsid w:val="00A668EE"/>
    <w:rsid w:val="00A66EBF"/>
    <w:rsid w:val="00A67133"/>
    <w:rsid w:val="00A67B92"/>
    <w:rsid w:val="00A67FBD"/>
    <w:rsid w:val="00A709AA"/>
    <w:rsid w:val="00A70BE0"/>
    <w:rsid w:val="00A70E87"/>
    <w:rsid w:val="00A710E5"/>
    <w:rsid w:val="00A711FF"/>
    <w:rsid w:val="00A7124B"/>
    <w:rsid w:val="00A722AB"/>
    <w:rsid w:val="00A722C3"/>
    <w:rsid w:val="00A72449"/>
    <w:rsid w:val="00A725DC"/>
    <w:rsid w:val="00A72690"/>
    <w:rsid w:val="00A72724"/>
    <w:rsid w:val="00A728BC"/>
    <w:rsid w:val="00A72BA7"/>
    <w:rsid w:val="00A72F65"/>
    <w:rsid w:val="00A73224"/>
    <w:rsid w:val="00A734A5"/>
    <w:rsid w:val="00A734EA"/>
    <w:rsid w:val="00A7366F"/>
    <w:rsid w:val="00A73F79"/>
    <w:rsid w:val="00A7466E"/>
    <w:rsid w:val="00A7527F"/>
    <w:rsid w:val="00A75E7C"/>
    <w:rsid w:val="00A769AB"/>
    <w:rsid w:val="00A76A64"/>
    <w:rsid w:val="00A76B7D"/>
    <w:rsid w:val="00A76F53"/>
    <w:rsid w:val="00A7741D"/>
    <w:rsid w:val="00A7759D"/>
    <w:rsid w:val="00A778FA"/>
    <w:rsid w:val="00A77D28"/>
    <w:rsid w:val="00A801F9"/>
    <w:rsid w:val="00A80A2F"/>
    <w:rsid w:val="00A80B43"/>
    <w:rsid w:val="00A81102"/>
    <w:rsid w:val="00A8122C"/>
    <w:rsid w:val="00A81341"/>
    <w:rsid w:val="00A81BBC"/>
    <w:rsid w:val="00A81C62"/>
    <w:rsid w:val="00A8217F"/>
    <w:rsid w:val="00A827A3"/>
    <w:rsid w:val="00A8295C"/>
    <w:rsid w:val="00A83201"/>
    <w:rsid w:val="00A83C7A"/>
    <w:rsid w:val="00A843B6"/>
    <w:rsid w:val="00A8440D"/>
    <w:rsid w:val="00A8476B"/>
    <w:rsid w:val="00A8562C"/>
    <w:rsid w:val="00A85775"/>
    <w:rsid w:val="00A85FB9"/>
    <w:rsid w:val="00A861ED"/>
    <w:rsid w:val="00A86239"/>
    <w:rsid w:val="00A8624C"/>
    <w:rsid w:val="00A864FF"/>
    <w:rsid w:val="00A8650E"/>
    <w:rsid w:val="00A86EDA"/>
    <w:rsid w:val="00A870EB"/>
    <w:rsid w:val="00A8793F"/>
    <w:rsid w:val="00A903B9"/>
    <w:rsid w:val="00A9086D"/>
    <w:rsid w:val="00A90D87"/>
    <w:rsid w:val="00A90D9B"/>
    <w:rsid w:val="00A910F6"/>
    <w:rsid w:val="00A91627"/>
    <w:rsid w:val="00A9190A"/>
    <w:rsid w:val="00A91C49"/>
    <w:rsid w:val="00A91DFD"/>
    <w:rsid w:val="00A921C2"/>
    <w:rsid w:val="00A92BE9"/>
    <w:rsid w:val="00A939B8"/>
    <w:rsid w:val="00A93A6B"/>
    <w:rsid w:val="00A93DE4"/>
    <w:rsid w:val="00A945F5"/>
    <w:rsid w:val="00A949FB"/>
    <w:rsid w:val="00A94EB5"/>
    <w:rsid w:val="00A94F01"/>
    <w:rsid w:val="00A95292"/>
    <w:rsid w:val="00A954DF"/>
    <w:rsid w:val="00A9561A"/>
    <w:rsid w:val="00A95C72"/>
    <w:rsid w:val="00A95E7C"/>
    <w:rsid w:val="00A95F9A"/>
    <w:rsid w:val="00A961B2"/>
    <w:rsid w:val="00A9624B"/>
    <w:rsid w:val="00A966F0"/>
    <w:rsid w:val="00A96AF5"/>
    <w:rsid w:val="00A973C3"/>
    <w:rsid w:val="00A97562"/>
    <w:rsid w:val="00A977E8"/>
    <w:rsid w:val="00A97C27"/>
    <w:rsid w:val="00AA024A"/>
    <w:rsid w:val="00AA0BFE"/>
    <w:rsid w:val="00AA176D"/>
    <w:rsid w:val="00AA1BD0"/>
    <w:rsid w:val="00AA2130"/>
    <w:rsid w:val="00AA213A"/>
    <w:rsid w:val="00AA21D9"/>
    <w:rsid w:val="00AA2972"/>
    <w:rsid w:val="00AA2FBC"/>
    <w:rsid w:val="00AA3D05"/>
    <w:rsid w:val="00AA44F8"/>
    <w:rsid w:val="00AA469D"/>
    <w:rsid w:val="00AA4D62"/>
    <w:rsid w:val="00AA4E83"/>
    <w:rsid w:val="00AA5D99"/>
    <w:rsid w:val="00AA62C0"/>
    <w:rsid w:val="00AA6BC7"/>
    <w:rsid w:val="00AA6DB0"/>
    <w:rsid w:val="00AA6E19"/>
    <w:rsid w:val="00AA7783"/>
    <w:rsid w:val="00AA7812"/>
    <w:rsid w:val="00AA790B"/>
    <w:rsid w:val="00AA7C6F"/>
    <w:rsid w:val="00AA7CAF"/>
    <w:rsid w:val="00AB12B0"/>
    <w:rsid w:val="00AB32EE"/>
    <w:rsid w:val="00AB37B2"/>
    <w:rsid w:val="00AB42E5"/>
    <w:rsid w:val="00AB4902"/>
    <w:rsid w:val="00AB5065"/>
    <w:rsid w:val="00AB5734"/>
    <w:rsid w:val="00AB5865"/>
    <w:rsid w:val="00AB68EA"/>
    <w:rsid w:val="00AB6AED"/>
    <w:rsid w:val="00AB6D69"/>
    <w:rsid w:val="00AB7130"/>
    <w:rsid w:val="00AB7898"/>
    <w:rsid w:val="00AB7EE3"/>
    <w:rsid w:val="00AC0113"/>
    <w:rsid w:val="00AC0CCC"/>
    <w:rsid w:val="00AC19B3"/>
    <w:rsid w:val="00AC266E"/>
    <w:rsid w:val="00AC2B58"/>
    <w:rsid w:val="00AC2C79"/>
    <w:rsid w:val="00AC36A1"/>
    <w:rsid w:val="00AC38DE"/>
    <w:rsid w:val="00AC425C"/>
    <w:rsid w:val="00AC4634"/>
    <w:rsid w:val="00AC47F3"/>
    <w:rsid w:val="00AC4D44"/>
    <w:rsid w:val="00AC57AB"/>
    <w:rsid w:val="00AC59DA"/>
    <w:rsid w:val="00AC5BE0"/>
    <w:rsid w:val="00AC5C95"/>
    <w:rsid w:val="00AC5E08"/>
    <w:rsid w:val="00AC6A12"/>
    <w:rsid w:val="00AC6DD8"/>
    <w:rsid w:val="00AC710A"/>
    <w:rsid w:val="00AC7217"/>
    <w:rsid w:val="00AC72E2"/>
    <w:rsid w:val="00AC74BD"/>
    <w:rsid w:val="00AC779F"/>
    <w:rsid w:val="00AC7D03"/>
    <w:rsid w:val="00AD0203"/>
    <w:rsid w:val="00AD04FA"/>
    <w:rsid w:val="00AD06F6"/>
    <w:rsid w:val="00AD0A84"/>
    <w:rsid w:val="00AD16B2"/>
    <w:rsid w:val="00AD186E"/>
    <w:rsid w:val="00AD1A87"/>
    <w:rsid w:val="00AD1D51"/>
    <w:rsid w:val="00AD3749"/>
    <w:rsid w:val="00AD4DC2"/>
    <w:rsid w:val="00AD6357"/>
    <w:rsid w:val="00AD6484"/>
    <w:rsid w:val="00AD76AF"/>
    <w:rsid w:val="00AD7946"/>
    <w:rsid w:val="00AE0314"/>
    <w:rsid w:val="00AE0577"/>
    <w:rsid w:val="00AE0C3A"/>
    <w:rsid w:val="00AE0C5D"/>
    <w:rsid w:val="00AE0D7B"/>
    <w:rsid w:val="00AE0F94"/>
    <w:rsid w:val="00AE10FC"/>
    <w:rsid w:val="00AE1465"/>
    <w:rsid w:val="00AE1921"/>
    <w:rsid w:val="00AE1BA1"/>
    <w:rsid w:val="00AE2368"/>
    <w:rsid w:val="00AE2407"/>
    <w:rsid w:val="00AE2B6E"/>
    <w:rsid w:val="00AE2D8E"/>
    <w:rsid w:val="00AE2DDE"/>
    <w:rsid w:val="00AE3184"/>
    <w:rsid w:val="00AE31A4"/>
    <w:rsid w:val="00AE32A8"/>
    <w:rsid w:val="00AE3841"/>
    <w:rsid w:val="00AE41C1"/>
    <w:rsid w:val="00AE433C"/>
    <w:rsid w:val="00AE489F"/>
    <w:rsid w:val="00AE4BBD"/>
    <w:rsid w:val="00AE4D52"/>
    <w:rsid w:val="00AE5181"/>
    <w:rsid w:val="00AE5292"/>
    <w:rsid w:val="00AE537E"/>
    <w:rsid w:val="00AE5676"/>
    <w:rsid w:val="00AE5895"/>
    <w:rsid w:val="00AE670A"/>
    <w:rsid w:val="00AE6B65"/>
    <w:rsid w:val="00AE717B"/>
    <w:rsid w:val="00AE73DC"/>
    <w:rsid w:val="00AE7689"/>
    <w:rsid w:val="00AE7737"/>
    <w:rsid w:val="00AE79C6"/>
    <w:rsid w:val="00AE7ACD"/>
    <w:rsid w:val="00AF0EFD"/>
    <w:rsid w:val="00AF106A"/>
    <w:rsid w:val="00AF1CE2"/>
    <w:rsid w:val="00AF1FCA"/>
    <w:rsid w:val="00AF2281"/>
    <w:rsid w:val="00AF26AC"/>
    <w:rsid w:val="00AF27AB"/>
    <w:rsid w:val="00AF28A0"/>
    <w:rsid w:val="00AF2FB4"/>
    <w:rsid w:val="00AF363D"/>
    <w:rsid w:val="00AF37A9"/>
    <w:rsid w:val="00AF3982"/>
    <w:rsid w:val="00AF3A39"/>
    <w:rsid w:val="00AF412F"/>
    <w:rsid w:val="00AF4142"/>
    <w:rsid w:val="00AF4479"/>
    <w:rsid w:val="00AF4AC7"/>
    <w:rsid w:val="00AF4D27"/>
    <w:rsid w:val="00AF4F5E"/>
    <w:rsid w:val="00AF5020"/>
    <w:rsid w:val="00AF58AF"/>
    <w:rsid w:val="00AF5F87"/>
    <w:rsid w:val="00AF6196"/>
    <w:rsid w:val="00AF6337"/>
    <w:rsid w:val="00AF6639"/>
    <w:rsid w:val="00AF704D"/>
    <w:rsid w:val="00AF72DB"/>
    <w:rsid w:val="00AF7580"/>
    <w:rsid w:val="00AF75CF"/>
    <w:rsid w:val="00AF7660"/>
    <w:rsid w:val="00AF7701"/>
    <w:rsid w:val="00B004E6"/>
    <w:rsid w:val="00B005BC"/>
    <w:rsid w:val="00B00639"/>
    <w:rsid w:val="00B00B6A"/>
    <w:rsid w:val="00B00FA4"/>
    <w:rsid w:val="00B011D0"/>
    <w:rsid w:val="00B0181A"/>
    <w:rsid w:val="00B026D8"/>
    <w:rsid w:val="00B029BC"/>
    <w:rsid w:val="00B02BCE"/>
    <w:rsid w:val="00B03FA0"/>
    <w:rsid w:val="00B04138"/>
    <w:rsid w:val="00B04753"/>
    <w:rsid w:val="00B050F9"/>
    <w:rsid w:val="00B05B40"/>
    <w:rsid w:val="00B05D98"/>
    <w:rsid w:val="00B0677F"/>
    <w:rsid w:val="00B06C99"/>
    <w:rsid w:val="00B06F2C"/>
    <w:rsid w:val="00B07059"/>
    <w:rsid w:val="00B072CE"/>
    <w:rsid w:val="00B07386"/>
    <w:rsid w:val="00B074A1"/>
    <w:rsid w:val="00B0795B"/>
    <w:rsid w:val="00B07E0C"/>
    <w:rsid w:val="00B07F6B"/>
    <w:rsid w:val="00B10007"/>
    <w:rsid w:val="00B1012F"/>
    <w:rsid w:val="00B104D2"/>
    <w:rsid w:val="00B10E7A"/>
    <w:rsid w:val="00B113B5"/>
    <w:rsid w:val="00B11784"/>
    <w:rsid w:val="00B11AED"/>
    <w:rsid w:val="00B11E4F"/>
    <w:rsid w:val="00B11F73"/>
    <w:rsid w:val="00B1323D"/>
    <w:rsid w:val="00B133ED"/>
    <w:rsid w:val="00B1340F"/>
    <w:rsid w:val="00B1359F"/>
    <w:rsid w:val="00B13641"/>
    <w:rsid w:val="00B13E57"/>
    <w:rsid w:val="00B1415A"/>
    <w:rsid w:val="00B143E8"/>
    <w:rsid w:val="00B14A2E"/>
    <w:rsid w:val="00B157E9"/>
    <w:rsid w:val="00B15885"/>
    <w:rsid w:val="00B15E5D"/>
    <w:rsid w:val="00B16821"/>
    <w:rsid w:val="00B16DA6"/>
    <w:rsid w:val="00B17230"/>
    <w:rsid w:val="00B17654"/>
    <w:rsid w:val="00B17669"/>
    <w:rsid w:val="00B1798E"/>
    <w:rsid w:val="00B20296"/>
    <w:rsid w:val="00B2063F"/>
    <w:rsid w:val="00B20F3E"/>
    <w:rsid w:val="00B2138C"/>
    <w:rsid w:val="00B213C0"/>
    <w:rsid w:val="00B21EAD"/>
    <w:rsid w:val="00B22D1E"/>
    <w:rsid w:val="00B23743"/>
    <w:rsid w:val="00B24314"/>
    <w:rsid w:val="00B2452B"/>
    <w:rsid w:val="00B25129"/>
    <w:rsid w:val="00B25418"/>
    <w:rsid w:val="00B25A02"/>
    <w:rsid w:val="00B261E9"/>
    <w:rsid w:val="00B26963"/>
    <w:rsid w:val="00B26E70"/>
    <w:rsid w:val="00B27264"/>
    <w:rsid w:val="00B274A1"/>
    <w:rsid w:val="00B278BF"/>
    <w:rsid w:val="00B27D8C"/>
    <w:rsid w:val="00B301A9"/>
    <w:rsid w:val="00B305D0"/>
    <w:rsid w:val="00B306A7"/>
    <w:rsid w:val="00B30793"/>
    <w:rsid w:val="00B31847"/>
    <w:rsid w:val="00B31ADF"/>
    <w:rsid w:val="00B32B10"/>
    <w:rsid w:val="00B34728"/>
    <w:rsid w:val="00B357BD"/>
    <w:rsid w:val="00B35AB7"/>
    <w:rsid w:val="00B35BDA"/>
    <w:rsid w:val="00B35F94"/>
    <w:rsid w:val="00B37CC7"/>
    <w:rsid w:val="00B414DC"/>
    <w:rsid w:val="00B417FF"/>
    <w:rsid w:val="00B418BD"/>
    <w:rsid w:val="00B41AE1"/>
    <w:rsid w:val="00B4270D"/>
    <w:rsid w:val="00B42989"/>
    <w:rsid w:val="00B429E1"/>
    <w:rsid w:val="00B43377"/>
    <w:rsid w:val="00B433F8"/>
    <w:rsid w:val="00B43866"/>
    <w:rsid w:val="00B438E4"/>
    <w:rsid w:val="00B43A22"/>
    <w:rsid w:val="00B4492D"/>
    <w:rsid w:val="00B45E67"/>
    <w:rsid w:val="00B46024"/>
    <w:rsid w:val="00B466A7"/>
    <w:rsid w:val="00B46A87"/>
    <w:rsid w:val="00B46EEC"/>
    <w:rsid w:val="00B472DF"/>
    <w:rsid w:val="00B50535"/>
    <w:rsid w:val="00B50912"/>
    <w:rsid w:val="00B51473"/>
    <w:rsid w:val="00B51748"/>
    <w:rsid w:val="00B520BC"/>
    <w:rsid w:val="00B5326E"/>
    <w:rsid w:val="00B5364C"/>
    <w:rsid w:val="00B53AA5"/>
    <w:rsid w:val="00B53F49"/>
    <w:rsid w:val="00B54425"/>
    <w:rsid w:val="00B54FEA"/>
    <w:rsid w:val="00B5501A"/>
    <w:rsid w:val="00B55ACF"/>
    <w:rsid w:val="00B55F67"/>
    <w:rsid w:val="00B55F8B"/>
    <w:rsid w:val="00B5606E"/>
    <w:rsid w:val="00B56A1A"/>
    <w:rsid w:val="00B57B08"/>
    <w:rsid w:val="00B57C10"/>
    <w:rsid w:val="00B60408"/>
    <w:rsid w:val="00B6048B"/>
    <w:rsid w:val="00B60585"/>
    <w:rsid w:val="00B60813"/>
    <w:rsid w:val="00B60924"/>
    <w:rsid w:val="00B60F8E"/>
    <w:rsid w:val="00B613EC"/>
    <w:rsid w:val="00B61527"/>
    <w:rsid w:val="00B61601"/>
    <w:rsid w:val="00B619EC"/>
    <w:rsid w:val="00B61B07"/>
    <w:rsid w:val="00B61FAC"/>
    <w:rsid w:val="00B62B7F"/>
    <w:rsid w:val="00B62EE8"/>
    <w:rsid w:val="00B6349A"/>
    <w:rsid w:val="00B63715"/>
    <w:rsid w:val="00B6421D"/>
    <w:rsid w:val="00B64994"/>
    <w:rsid w:val="00B649A4"/>
    <w:rsid w:val="00B65527"/>
    <w:rsid w:val="00B6564E"/>
    <w:rsid w:val="00B65BDA"/>
    <w:rsid w:val="00B65C35"/>
    <w:rsid w:val="00B65F0F"/>
    <w:rsid w:val="00B65F90"/>
    <w:rsid w:val="00B66423"/>
    <w:rsid w:val="00B669F8"/>
    <w:rsid w:val="00B66E99"/>
    <w:rsid w:val="00B70118"/>
    <w:rsid w:val="00B7022C"/>
    <w:rsid w:val="00B70596"/>
    <w:rsid w:val="00B706C4"/>
    <w:rsid w:val="00B70D7E"/>
    <w:rsid w:val="00B70E5F"/>
    <w:rsid w:val="00B71446"/>
    <w:rsid w:val="00B71447"/>
    <w:rsid w:val="00B71D68"/>
    <w:rsid w:val="00B72170"/>
    <w:rsid w:val="00B72218"/>
    <w:rsid w:val="00B72ECA"/>
    <w:rsid w:val="00B730FE"/>
    <w:rsid w:val="00B733C4"/>
    <w:rsid w:val="00B7340F"/>
    <w:rsid w:val="00B73BEC"/>
    <w:rsid w:val="00B73D06"/>
    <w:rsid w:val="00B73DA8"/>
    <w:rsid w:val="00B741A8"/>
    <w:rsid w:val="00B74A0A"/>
    <w:rsid w:val="00B74D6C"/>
    <w:rsid w:val="00B74D87"/>
    <w:rsid w:val="00B74EE4"/>
    <w:rsid w:val="00B75005"/>
    <w:rsid w:val="00B75A7A"/>
    <w:rsid w:val="00B75DF1"/>
    <w:rsid w:val="00B765F7"/>
    <w:rsid w:val="00B76669"/>
    <w:rsid w:val="00B76906"/>
    <w:rsid w:val="00B76BD3"/>
    <w:rsid w:val="00B76FB5"/>
    <w:rsid w:val="00B804DB"/>
    <w:rsid w:val="00B80569"/>
    <w:rsid w:val="00B80B1F"/>
    <w:rsid w:val="00B81229"/>
    <w:rsid w:val="00B81350"/>
    <w:rsid w:val="00B821E3"/>
    <w:rsid w:val="00B825C8"/>
    <w:rsid w:val="00B826D9"/>
    <w:rsid w:val="00B8286D"/>
    <w:rsid w:val="00B82A2D"/>
    <w:rsid w:val="00B82A4B"/>
    <w:rsid w:val="00B82E57"/>
    <w:rsid w:val="00B8322B"/>
    <w:rsid w:val="00B83B66"/>
    <w:rsid w:val="00B83EC7"/>
    <w:rsid w:val="00B83FCE"/>
    <w:rsid w:val="00B8439B"/>
    <w:rsid w:val="00B8441E"/>
    <w:rsid w:val="00B84433"/>
    <w:rsid w:val="00B84658"/>
    <w:rsid w:val="00B84760"/>
    <w:rsid w:val="00B848E6"/>
    <w:rsid w:val="00B84B3B"/>
    <w:rsid w:val="00B85012"/>
    <w:rsid w:val="00B8583F"/>
    <w:rsid w:val="00B85DDF"/>
    <w:rsid w:val="00B862B7"/>
    <w:rsid w:val="00B86C7E"/>
    <w:rsid w:val="00B86FD8"/>
    <w:rsid w:val="00B8724E"/>
    <w:rsid w:val="00B872BD"/>
    <w:rsid w:val="00B87749"/>
    <w:rsid w:val="00B8785D"/>
    <w:rsid w:val="00B87883"/>
    <w:rsid w:val="00B87E40"/>
    <w:rsid w:val="00B90C87"/>
    <w:rsid w:val="00B91343"/>
    <w:rsid w:val="00B91AAC"/>
    <w:rsid w:val="00B9214D"/>
    <w:rsid w:val="00B92456"/>
    <w:rsid w:val="00B924B3"/>
    <w:rsid w:val="00B925AF"/>
    <w:rsid w:val="00B926A8"/>
    <w:rsid w:val="00B926C9"/>
    <w:rsid w:val="00B92BC4"/>
    <w:rsid w:val="00B92DE1"/>
    <w:rsid w:val="00B9312E"/>
    <w:rsid w:val="00B93546"/>
    <w:rsid w:val="00B93AA7"/>
    <w:rsid w:val="00B94ABC"/>
    <w:rsid w:val="00B94B84"/>
    <w:rsid w:val="00B954C2"/>
    <w:rsid w:val="00B9567C"/>
    <w:rsid w:val="00B958D4"/>
    <w:rsid w:val="00B95906"/>
    <w:rsid w:val="00B95AFA"/>
    <w:rsid w:val="00B96321"/>
    <w:rsid w:val="00B96D67"/>
    <w:rsid w:val="00B96E4A"/>
    <w:rsid w:val="00B9723E"/>
    <w:rsid w:val="00B973D5"/>
    <w:rsid w:val="00B97643"/>
    <w:rsid w:val="00B97B6C"/>
    <w:rsid w:val="00BA075F"/>
    <w:rsid w:val="00BA1200"/>
    <w:rsid w:val="00BA1440"/>
    <w:rsid w:val="00BA23F1"/>
    <w:rsid w:val="00BA25D8"/>
    <w:rsid w:val="00BA2742"/>
    <w:rsid w:val="00BA287C"/>
    <w:rsid w:val="00BA289D"/>
    <w:rsid w:val="00BA2C2D"/>
    <w:rsid w:val="00BA2D2F"/>
    <w:rsid w:val="00BA3119"/>
    <w:rsid w:val="00BA3323"/>
    <w:rsid w:val="00BA33A4"/>
    <w:rsid w:val="00BA3A25"/>
    <w:rsid w:val="00BA3E32"/>
    <w:rsid w:val="00BA4138"/>
    <w:rsid w:val="00BA4B27"/>
    <w:rsid w:val="00BA4CB5"/>
    <w:rsid w:val="00BA55E5"/>
    <w:rsid w:val="00BA579B"/>
    <w:rsid w:val="00BA5BF0"/>
    <w:rsid w:val="00BA5EB2"/>
    <w:rsid w:val="00BA666F"/>
    <w:rsid w:val="00BA6EA1"/>
    <w:rsid w:val="00BA7055"/>
    <w:rsid w:val="00BA7248"/>
    <w:rsid w:val="00BA7254"/>
    <w:rsid w:val="00BA7A82"/>
    <w:rsid w:val="00BA7AB7"/>
    <w:rsid w:val="00BB191C"/>
    <w:rsid w:val="00BB1ACF"/>
    <w:rsid w:val="00BB1CD8"/>
    <w:rsid w:val="00BB26AC"/>
    <w:rsid w:val="00BB2982"/>
    <w:rsid w:val="00BB2BC5"/>
    <w:rsid w:val="00BB2C7D"/>
    <w:rsid w:val="00BB2F8A"/>
    <w:rsid w:val="00BB30B1"/>
    <w:rsid w:val="00BB31A2"/>
    <w:rsid w:val="00BB31BC"/>
    <w:rsid w:val="00BB385F"/>
    <w:rsid w:val="00BB4589"/>
    <w:rsid w:val="00BB4755"/>
    <w:rsid w:val="00BB4880"/>
    <w:rsid w:val="00BB4D03"/>
    <w:rsid w:val="00BB5082"/>
    <w:rsid w:val="00BB536F"/>
    <w:rsid w:val="00BB53CE"/>
    <w:rsid w:val="00BB576D"/>
    <w:rsid w:val="00BB64EA"/>
    <w:rsid w:val="00BB6A6E"/>
    <w:rsid w:val="00BB6CE7"/>
    <w:rsid w:val="00BC0297"/>
    <w:rsid w:val="00BC0589"/>
    <w:rsid w:val="00BC0D58"/>
    <w:rsid w:val="00BC0FF3"/>
    <w:rsid w:val="00BC17B6"/>
    <w:rsid w:val="00BC1869"/>
    <w:rsid w:val="00BC1E10"/>
    <w:rsid w:val="00BC2240"/>
    <w:rsid w:val="00BC22BF"/>
    <w:rsid w:val="00BC2592"/>
    <w:rsid w:val="00BC271D"/>
    <w:rsid w:val="00BC2887"/>
    <w:rsid w:val="00BC2933"/>
    <w:rsid w:val="00BC29B6"/>
    <w:rsid w:val="00BC2C69"/>
    <w:rsid w:val="00BC3DC3"/>
    <w:rsid w:val="00BC40B3"/>
    <w:rsid w:val="00BC47D9"/>
    <w:rsid w:val="00BC4BB2"/>
    <w:rsid w:val="00BC4EC4"/>
    <w:rsid w:val="00BC5B14"/>
    <w:rsid w:val="00BC630E"/>
    <w:rsid w:val="00BC6957"/>
    <w:rsid w:val="00BC6C8B"/>
    <w:rsid w:val="00BC6DCE"/>
    <w:rsid w:val="00BC727C"/>
    <w:rsid w:val="00BC75DE"/>
    <w:rsid w:val="00BC7911"/>
    <w:rsid w:val="00BD0414"/>
    <w:rsid w:val="00BD0544"/>
    <w:rsid w:val="00BD0963"/>
    <w:rsid w:val="00BD1349"/>
    <w:rsid w:val="00BD17AE"/>
    <w:rsid w:val="00BD1F69"/>
    <w:rsid w:val="00BD1F95"/>
    <w:rsid w:val="00BD1FC4"/>
    <w:rsid w:val="00BD325B"/>
    <w:rsid w:val="00BD41BC"/>
    <w:rsid w:val="00BD4DB4"/>
    <w:rsid w:val="00BD51AD"/>
    <w:rsid w:val="00BD537C"/>
    <w:rsid w:val="00BD585C"/>
    <w:rsid w:val="00BD7DD8"/>
    <w:rsid w:val="00BD7E98"/>
    <w:rsid w:val="00BD7F0C"/>
    <w:rsid w:val="00BE0D63"/>
    <w:rsid w:val="00BE0FE1"/>
    <w:rsid w:val="00BE1277"/>
    <w:rsid w:val="00BE128F"/>
    <w:rsid w:val="00BE1841"/>
    <w:rsid w:val="00BE26FA"/>
    <w:rsid w:val="00BE2903"/>
    <w:rsid w:val="00BE2917"/>
    <w:rsid w:val="00BE2AC2"/>
    <w:rsid w:val="00BE2C2E"/>
    <w:rsid w:val="00BE3406"/>
    <w:rsid w:val="00BE3C69"/>
    <w:rsid w:val="00BE4023"/>
    <w:rsid w:val="00BE45D8"/>
    <w:rsid w:val="00BE4EA5"/>
    <w:rsid w:val="00BE4EA9"/>
    <w:rsid w:val="00BE5906"/>
    <w:rsid w:val="00BE5C51"/>
    <w:rsid w:val="00BE5D78"/>
    <w:rsid w:val="00BE5EA8"/>
    <w:rsid w:val="00BE5EB6"/>
    <w:rsid w:val="00BE5EF1"/>
    <w:rsid w:val="00BE616F"/>
    <w:rsid w:val="00BE6644"/>
    <w:rsid w:val="00BE6EAF"/>
    <w:rsid w:val="00BE733D"/>
    <w:rsid w:val="00BE7477"/>
    <w:rsid w:val="00BE75AC"/>
    <w:rsid w:val="00BE7DFA"/>
    <w:rsid w:val="00BF02E9"/>
    <w:rsid w:val="00BF0723"/>
    <w:rsid w:val="00BF0D80"/>
    <w:rsid w:val="00BF0DDC"/>
    <w:rsid w:val="00BF1661"/>
    <w:rsid w:val="00BF178F"/>
    <w:rsid w:val="00BF1DDE"/>
    <w:rsid w:val="00BF2A2E"/>
    <w:rsid w:val="00BF2BC7"/>
    <w:rsid w:val="00BF2C04"/>
    <w:rsid w:val="00BF31DB"/>
    <w:rsid w:val="00BF3C10"/>
    <w:rsid w:val="00BF4082"/>
    <w:rsid w:val="00BF4CC4"/>
    <w:rsid w:val="00BF51AF"/>
    <w:rsid w:val="00BF555B"/>
    <w:rsid w:val="00BF5A6E"/>
    <w:rsid w:val="00BF5AF3"/>
    <w:rsid w:val="00BF5DC1"/>
    <w:rsid w:val="00BF6203"/>
    <w:rsid w:val="00BF6573"/>
    <w:rsid w:val="00BF65F4"/>
    <w:rsid w:val="00BF67E2"/>
    <w:rsid w:val="00BF77C0"/>
    <w:rsid w:val="00BF7A1D"/>
    <w:rsid w:val="00C0009E"/>
    <w:rsid w:val="00C003C1"/>
    <w:rsid w:val="00C0040E"/>
    <w:rsid w:val="00C008DD"/>
    <w:rsid w:val="00C00EBB"/>
    <w:rsid w:val="00C011BB"/>
    <w:rsid w:val="00C012D6"/>
    <w:rsid w:val="00C01CD5"/>
    <w:rsid w:val="00C02C96"/>
    <w:rsid w:val="00C03218"/>
    <w:rsid w:val="00C0327F"/>
    <w:rsid w:val="00C0333E"/>
    <w:rsid w:val="00C04209"/>
    <w:rsid w:val="00C04436"/>
    <w:rsid w:val="00C044CC"/>
    <w:rsid w:val="00C04589"/>
    <w:rsid w:val="00C04947"/>
    <w:rsid w:val="00C04A92"/>
    <w:rsid w:val="00C05704"/>
    <w:rsid w:val="00C0608D"/>
    <w:rsid w:val="00C0616C"/>
    <w:rsid w:val="00C0640A"/>
    <w:rsid w:val="00C06DFC"/>
    <w:rsid w:val="00C07094"/>
    <w:rsid w:val="00C0764A"/>
    <w:rsid w:val="00C101B2"/>
    <w:rsid w:val="00C10820"/>
    <w:rsid w:val="00C10B9C"/>
    <w:rsid w:val="00C10CF4"/>
    <w:rsid w:val="00C10F92"/>
    <w:rsid w:val="00C1165F"/>
    <w:rsid w:val="00C11E7C"/>
    <w:rsid w:val="00C12108"/>
    <w:rsid w:val="00C12269"/>
    <w:rsid w:val="00C12776"/>
    <w:rsid w:val="00C12A17"/>
    <w:rsid w:val="00C13471"/>
    <w:rsid w:val="00C14B5E"/>
    <w:rsid w:val="00C15BA1"/>
    <w:rsid w:val="00C162B1"/>
    <w:rsid w:val="00C16341"/>
    <w:rsid w:val="00C164D5"/>
    <w:rsid w:val="00C16662"/>
    <w:rsid w:val="00C167F9"/>
    <w:rsid w:val="00C1760E"/>
    <w:rsid w:val="00C207B4"/>
    <w:rsid w:val="00C20CCB"/>
    <w:rsid w:val="00C2145F"/>
    <w:rsid w:val="00C21716"/>
    <w:rsid w:val="00C2173F"/>
    <w:rsid w:val="00C21774"/>
    <w:rsid w:val="00C2186F"/>
    <w:rsid w:val="00C219BE"/>
    <w:rsid w:val="00C21A9A"/>
    <w:rsid w:val="00C22218"/>
    <w:rsid w:val="00C22FC6"/>
    <w:rsid w:val="00C231E4"/>
    <w:rsid w:val="00C233DC"/>
    <w:rsid w:val="00C23ED1"/>
    <w:rsid w:val="00C25379"/>
    <w:rsid w:val="00C254AA"/>
    <w:rsid w:val="00C263FF"/>
    <w:rsid w:val="00C267BC"/>
    <w:rsid w:val="00C272AC"/>
    <w:rsid w:val="00C27605"/>
    <w:rsid w:val="00C27C88"/>
    <w:rsid w:val="00C27F4F"/>
    <w:rsid w:val="00C3164B"/>
    <w:rsid w:val="00C31EBD"/>
    <w:rsid w:val="00C321E4"/>
    <w:rsid w:val="00C323BD"/>
    <w:rsid w:val="00C32479"/>
    <w:rsid w:val="00C3260F"/>
    <w:rsid w:val="00C32EBE"/>
    <w:rsid w:val="00C331A5"/>
    <w:rsid w:val="00C33324"/>
    <w:rsid w:val="00C336DD"/>
    <w:rsid w:val="00C33B9C"/>
    <w:rsid w:val="00C33E9A"/>
    <w:rsid w:val="00C3420E"/>
    <w:rsid w:val="00C346EA"/>
    <w:rsid w:val="00C349B9"/>
    <w:rsid w:val="00C35486"/>
    <w:rsid w:val="00C355FA"/>
    <w:rsid w:val="00C35861"/>
    <w:rsid w:val="00C35C72"/>
    <w:rsid w:val="00C37B39"/>
    <w:rsid w:val="00C37C55"/>
    <w:rsid w:val="00C4005D"/>
    <w:rsid w:val="00C4042B"/>
    <w:rsid w:val="00C40754"/>
    <w:rsid w:val="00C40C9B"/>
    <w:rsid w:val="00C40FEB"/>
    <w:rsid w:val="00C41292"/>
    <w:rsid w:val="00C42C34"/>
    <w:rsid w:val="00C430BF"/>
    <w:rsid w:val="00C4405A"/>
    <w:rsid w:val="00C446FB"/>
    <w:rsid w:val="00C448AC"/>
    <w:rsid w:val="00C44FCF"/>
    <w:rsid w:val="00C45107"/>
    <w:rsid w:val="00C45F4F"/>
    <w:rsid w:val="00C46947"/>
    <w:rsid w:val="00C46F6E"/>
    <w:rsid w:val="00C470DA"/>
    <w:rsid w:val="00C47F48"/>
    <w:rsid w:val="00C500C7"/>
    <w:rsid w:val="00C505D1"/>
    <w:rsid w:val="00C51FBC"/>
    <w:rsid w:val="00C521B3"/>
    <w:rsid w:val="00C52248"/>
    <w:rsid w:val="00C527A9"/>
    <w:rsid w:val="00C53346"/>
    <w:rsid w:val="00C53D2B"/>
    <w:rsid w:val="00C54539"/>
    <w:rsid w:val="00C54D7D"/>
    <w:rsid w:val="00C5539C"/>
    <w:rsid w:val="00C556C1"/>
    <w:rsid w:val="00C5574E"/>
    <w:rsid w:val="00C558AF"/>
    <w:rsid w:val="00C55ABF"/>
    <w:rsid w:val="00C55AF6"/>
    <w:rsid w:val="00C56522"/>
    <w:rsid w:val="00C568BD"/>
    <w:rsid w:val="00C569C5"/>
    <w:rsid w:val="00C56C5E"/>
    <w:rsid w:val="00C57466"/>
    <w:rsid w:val="00C57548"/>
    <w:rsid w:val="00C57819"/>
    <w:rsid w:val="00C5790C"/>
    <w:rsid w:val="00C57B21"/>
    <w:rsid w:val="00C57B82"/>
    <w:rsid w:val="00C57D54"/>
    <w:rsid w:val="00C60C1F"/>
    <w:rsid w:val="00C611EB"/>
    <w:rsid w:val="00C61E91"/>
    <w:rsid w:val="00C61EE7"/>
    <w:rsid w:val="00C61F1A"/>
    <w:rsid w:val="00C61FE6"/>
    <w:rsid w:val="00C62252"/>
    <w:rsid w:val="00C62420"/>
    <w:rsid w:val="00C627EF"/>
    <w:rsid w:val="00C63011"/>
    <w:rsid w:val="00C63189"/>
    <w:rsid w:val="00C6328C"/>
    <w:rsid w:val="00C63F1B"/>
    <w:rsid w:val="00C643EE"/>
    <w:rsid w:val="00C65287"/>
    <w:rsid w:val="00C6584F"/>
    <w:rsid w:val="00C65D16"/>
    <w:rsid w:val="00C661AC"/>
    <w:rsid w:val="00C66A75"/>
    <w:rsid w:val="00C66E59"/>
    <w:rsid w:val="00C67447"/>
    <w:rsid w:val="00C67ECE"/>
    <w:rsid w:val="00C70A6C"/>
    <w:rsid w:val="00C70B24"/>
    <w:rsid w:val="00C712DA"/>
    <w:rsid w:val="00C71693"/>
    <w:rsid w:val="00C71BED"/>
    <w:rsid w:val="00C71E75"/>
    <w:rsid w:val="00C71EE7"/>
    <w:rsid w:val="00C71FD1"/>
    <w:rsid w:val="00C71FFC"/>
    <w:rsid w:val="00C72030"/>
    <w:rsid w:val="00C7218C"/>
    <w:rsid w:val="00C7258C"/>
    <w:rsid w:val="00C72B9B"/>
    <w:rsid w:val="00C72BD9"/>
    <w:rsid w:val="00C72CCE"/>
    <w:rsid w:val="00C72E27"/>
    <w:rsid w:val="00C72F45"/>
    <w:rsid w:val="00C733DB"/>
    <w:rsid w:val="00C73A8C"/>
    <w:rsid w:val="00C73DFF"/>
    <w:rsid w:val="00C74AE5"/>
    <w:rsid w:val="00C751A6"/>
    <w:rsid w:val="00C75709"/>
    <w:rsid w:val="00C7578F"/>
    <w:rsid w:val="00C76074"/>
    <w:rsid w:val="00C76444"/>
    <w:rsid w:val="00C77158"/>
    <w:rsid w:val="00C77399"/>
    <w:rsid w:val="00C773E2"/>
    <w:rsid w:val="00C776AA"/>
    <w:rsid w:val="00C77BA5"/>
    <w:rsid w:val="00C8040C"/>
    <w:rsid w:val="00C81050"/>
    <w:rsid w:val="00C81248"/>
    <w:rsid w:val="00C81A2A"/>
    <w:rsid w:val="00C81FF5"/>
    <w:rsid w:val="00C82040"/>
    <w:rsid w:val="00C820A0"/>
    <w:rsid w:val="00C820C2"/>
    <w:rsid w:val="00C8211D"/>
    <w:rsid w:val="00C828ED"/>
    <w:rsid w:val="00C82931"/>
    <w:rsid w:val="00C83A0D"/>
    <w:rsid w:val="00C83CD9"/>
    <w:rsid w:val="00C83E4A"/>
    <w:rsid w:val="00C83EB7"/>
    <w:rsid w:val="00C846C0"/>
    <w:rsid w:val="00C85567"/>
    <w:rsid w:val="00C87517"/>
    <w:rsid w:val="00C87737"/>
    <w:rsid w:val="00C902DB"/>
    <w:rsid w:val="00C90388"/>
    <w:rsid w:val="00C904C5"/>
    <w:rsid w:val="00C91059"/>
    <w:rsid w:val="00C9123C"/>
    <w:rsid w:val="00C91604"/>
    <w:rsid w:val="00C9182A"/>
    <w:rsid w:val="00C91EE2"/>
    <w:rsid w:val="00C92657"/>
    <w:rsid w:val="00C929EF"/>
    <w:rsid w:val="00C92CF8"/>
    <w:rsid w:val="00C930EE"/>
    <w:rsid w:val="00C93852"/>
    <w:rsid w:val="00C9390D"/>
    <w:rsid w:val="00C93AFA"/>
    <w:rsid w:val="00C93B03"/>
    <w:rsid w:val="00C93BCB"/>
    <w:rsid w:val="00C93E3C"/>
    <w:rsid w:val="00C94C06"/>
    <w:rsid w:val="00C95811"/>
    <w:rsid w:val="00C959E3"/>
    <w:rsid w:val="00C9627F"/>
    <w:rsid w:val="00C965EF"/>
    <w:rsid w:val="00C966CF"/>
    <w:rsid w:val="00C9684C"/>
    <w:rsid w:val="00C96B07"/>
    <w:rsid w:val="00C9756B"/>
    <w:rsid w:val="00CA0278"/>
    <w:rsid w:val="00CA04E6"/>
    <w:rsid w:val="00CA1095"/>
    <w:rsid w:val="00CA1859"/>
    <w:rsid w:val="00CA1877"/>
    <w:rsid w:val="00CA1CA3"/>
    <w:rsid w:val="00CA2306"/>
    <w:rsid w:val="00CA26AB"/>
    <w:rsid w:val="00CA2829"/>
    <w:rsid w:val="00CA2EAC"/>
    <w:rsid w:val="00CA2FFD"/>
    <w:rsid w:val="00CA3795"/>
    <w:rsid w:val="00CA3A08"/>
    <w:rsid w:val="00CA4618"/>
    <w:rsid w:val="00CA4F21"/>
    <w:rsid w:val="00CA5028"/>
    <w:rsid w:val="00CA52BA"/>
    <w:rsid w:val="00CA54D3"/>
    <w:rsid w:val="00CA5BC3"/>
    <w:rsid w:val="00CA6EB2"/>
    <w:rsid w:val="00CA7824"/>
    <w:rsid w:val="00CB0347"/>
    <w:rsid w:val="00CB07F3"/>
    <w:rsid w:val="00CB0C9D"/>
    <w:rsid w:val="00CB0FDD"/>
    <w:rsid w:val="00CB1079"/>
    <w:rsid w:val="00CB1216"/>
    <w:rsid w:val="00CB145C"/>
    <w:rsid w:val="00CB2951"/>
    <w:rsid w:val="00CB2D14"/>
    <w:rsid w:val="00CB2F22"/>
    <w:rsid w:val="00CB3961"/>
    <w:rsid w:val="00CB3A45"/>
    <w:rsid w:val="00CB418F"/>
    <w:rsid w:val="00CB4F85"/>
    <w:rsid w:val="00CB57A4"/>
    <w:rsid w:val="00CB58BF"/>
    <w:rsid w:val="00CB590D"/>
    <w:rsid w:val="00CB5C34"/>
    <w:rsid w:val="00CB60AF"/>
    <w:rsid w:val="00CB6156"/>
    <w:rsid w:val="00CB6524"/>
    <w:rsid w:val="00CB6E80"/>
    <w:rsid w:val="00CB723C"/>
    <w:rsid w:val="00CB7842"/>
    <w:rsid w:val="00CB7ADA"/>
    <w:rsid w:val="00CC029A"/>
    <w:rsid w:val="00CC0FC4"/>
    <w:rsid w:val="00CC12D4"/>
    <w:rsid w:val="00CC13EE"/>
    <w:rsid w:val="00CC159C"/>
    <w:rsid w:val="00CC199A"/>
    <w:rsid w:val="00CC2005"/>
    <w:rsid w:val="00CC223F"/>
    <w:rsid w:val="00CC25D4"/>
    <w:rsid w:val="00CC2A29"/>
    <w:rsid w:val="00CC2E4D"/>
    <w:rsid w:val="00CC34BB"/>
    <w:rsid w:val="00CC36E4"/>
    <w:rsid w:val="00CC38C1"/>
    <w:rsid w:val="00CC4486"/>
    <w:rsid w:val="00CC6FEF"/>
    <w:rsid w:val="00CC7178"/>
    <w:rsid w:val="00CC7423"/>
    <w:rsid w:val="00CC758F"/>
    <w:rsid w:val="00CC7679"/>
    <w:rsid w:val="00CC7752"/>
    <w:rsid w:val="00CC79F7"/>
    <w:rsid w:val="00CD0423"/>
    <w:rsid w:val="00CD0898"/>
    <w:rsid w:val="00CD143D"/>
    <w:rsid w:val="00CD18B0"/>
    <w:rsid w:val="00CD19AE"/>
    <w:rsid w:val="00CD2076"/>
    <w:rsid w:val="00CD2422"/>
    <w:rsid w:val="00CD2761"/>
    <w:rsid w:val="00CD2BB6"/>
    <w:rsid w:val="00CD39CA"/>
    <w:rsid w:val="00CD3E90"/>
    <w:rsid w:val="00CD405C"/>
    <w:rsid w:val="00CD44D8"/>
    <w:rsid w:val="00CD45C0"/>
    <w:rsid w:val="00CD531E"/>
    <w:rsid w:val="00CD567F"/>
    <w:rsid w:val="00CD5D3F"/>
    <w:rsid w:val="00CD5DB4"/>
    <w:rsid w:val="00CD5E08"/>
    <w:rsid w:val="00CD6714"/>
    <w:rsid w:val="00CD6DDD"/>
    <w:rsid w:val="00CD79D7"/>
    <w:rsid w:val="00CD7B5F"/>
    <w:rsid w:val="00CE0C20"/>
    <w:rsid w:val="00CE0FEC"/>
    <w:rsid w:val="00CE1200"/>
    <w:rsid w:val="00CE16B0"/>
    <w:rsid w:val="00CE2223"/>
    <w:rsid w:val="00CE2386"/>
    <w:rsid w:val="00CE3DA7"/>
    <w:rsid w:val="00CE4267"/>
    <w:rsid w:val="00CE43B7"/>
    <w:rsid w:val="00CE53E8"/>
    <w:rsid w:val="00CE59B3"/>
    <w:rsid w:val="00CE5D73"/>
    <w:rsid w:val="00CE60FB"/>
    <w:rsid w:val="00CE625C"/>
    <w:rsid w:val="00CE678B"/>
    <w:rsid w:val="00CE69AA"/>
    <w:rsid w:val="00CE7373"/>
    <w:rsid w:val="00CE76DB"/>
    <w:rsid w:val="00CF0B61"/>
    <w:rsid w:val="00CF102A"/>
    <w:rsid w:val="00CF11FD"/>
    <w:rsid w:val="00CF1591"/>
    <w:rsid w:val="00CF1B88"/>
    <w:rsid w:val="00CF2945"/>
    <w:rsid w:val="00CF4016"/>
    <w:rsid w:val="00CF4A3B"/>
    <w:rsid w:val="00CF4C3F"/>
    <w:rsid w:val="00CF5512"/>
    <w:rsid w:val="00CF5829"/>
    <w:rsid w:val="00CF5BDA"/>
    <w:rsid w:val="00CF5FD1"/>
    <w:rsid w:val="00CF613C"/>
    <w:rsid w:val="00CF69E0"/>
    <w:rsid w:val="00CF6D31"/>
    <w:rsid w:val="00CF6FF0"/>
    <w:rsid w:val="00CF760A"/>
    <w:rsid w:val="00CF771E"/>
    <w:rsid w:val="00CF77BD"/>
    <w:rsid w:val="00CF7C80"/>
    <w:rsid w:val="00CF7FF2"/>
    <w:rsid w:val="00D0066B"/>
    <w:rsid w:val="00D00BB2"/>
    <w:rsid w:val="00D00D76"/>
    <w:rsid w:val="00D0180A"/>
    <w:rsid w:val="00D01943"/>
    <w:rsid w:val="00D02097"/>
    <w:rsid w:val="00D0261A"/>
    <w:rsid w:val="00D02F2E"/>
    <w:rsid w:val="00D03127"/>
    <w:rsid w:val="00D032F9"/>
    <w:rsid w:val="00D03385"/>
    <w:rsid w:val="00D041B9"/>
    <w:rsid w:val="00D04706"/>
    <w:rsid w:val="00D04B51"/>
    <w:rsid w:val="00D04D1B"/>
    <w:rsid w:val="00D04D98"/>
    <w:rsid w:val="00D04F73"/>
    <w:rsid w:val="00D0574F"/>
    <w:rsid w:val="00D059C5"/>
    <w:rsid w:val="00D05A55"/>
    <w:rsid w:val="00D05A86"/>
    <w:rsid w:val="00D05B81"/>
    <w:rsid w:val="00D0600D"/>
    <w:rsid w:val="00D065B6"/>
    <w:rsid w:val="00D06DFD"/>
    <w:rsid w:val="00D07191"/>
    <w:rsid w:val="00D076A8"/>
    <w:rsid w:val="00D07B01"/>
    <w:rsid w:val="00D07D21"/>
    <w:rsid w:val="00D103C5"/>
    <w:rsid w:val="00D106C6"/>
    <w:rsid w:val="00D10778"/>
    <w:rsid w:val="00D109AE"/>
    <w:rsid w:val="00D109DE"/>
    <w:rsid w:val="00D10D59"/>
    <w:rsid w:val="00D1117A"/>
    <w:rsid w:val="00D1147E"/>
    <w:rsid w:val="00D11500"/>
    <w:rsid w:val="00D11AD4"/>
    <w:rsid w:val="00D11B10"/>
    <w:rsid w:val="00D12B6C"/>
    <w:rsid w:val="00D12D5B"/>
    <w:rsid w:val="00D12D75"/>
    <w:rsid w:val="00D13AE6"/>
    <w:rsid w:val="00D13E98"/>
    <w:rsid w:val="00D14213"/>
    <w:rsid w:val="00D14C0F"/>
    <w:rsid w:val="00D153E0"/>
    <w:rsid w:val="00D1584C"/>
    <w:rsid w:val="00D15A80"/>
    <w:rsid w:val="00D178AB"/>
    <w:rsid w:val="00D17E2C"/>
    <w:rsid w:val="00D17EB2"/>
    <w:rsid w:val="00D17FC4"/>
    <w:rsid w:val="00D20985"/>
    <w:rsid w:val="00D20A93"/>
    <w:rsid w:val="00D20BEF"/>
    <w:rsid w:val="00D21235"/>
    <w:rsid w:val="00D21734"/>
    <w:rsid w:val="00D21E62"/>
    <w:rsid w:val="00D21F30"/>
    <w:rsid w:val="00D2225A"/>
    <w:rsid w:val="00D22697"/>
    <w:rsid w:val="00D226D5"/>
    <w:rsid w:val="00D22CE9"/>
    <w:rsid w:val="00D234A2"/>
    <w:rsid w:val="00D23526"/>
    <w:rsid w:val="00D23B9E"/>
    <w:rsid w:val="00D23FCB"/>
    <w:rsid w:val="00D241BF"/>
    <w:rsid w:val="00D2439A"/>
    <w:rsid w:val="00D245C0"/>
    <w:rsid w:val="00D248E0"/>
    <w:rsid w:val="00D2542B"/>
    <w:rsid w:val="00D26553"/>
    <w:rsid w:val="00D27301"/>
    <w:rsid w:val="00D27D3E"/>
    <w:rsid w:val="00D27D46"/>
    <w:rsid w:val="00D27EFF"/>
    <w:rsid w:val="00D302AC"/>
    <w:rsid w:val="00D305DC"/>
    <w:rsid w:val="00D309F9"/>
    <w:rsid w:val="00D30AD8"/>
    <w:rsid w:val="00D30EA1"/>
    <w:rsid w:val="00D30F38"/>
    <w:rsid w:val="00D31E49"/>
    <w:rsid w:val="00D32E31"/>
    <w:rsid w:val="00D33124"/>
    <w:rsid w:val="00D3465E"/>
    <w:rsid w:val="00D34860"/>
    <w:rsid w:val="00D354B1"/>
    <w:rsid w:val="00D35577"/>
    <w:rsid w:val="00D3589A"/>
    <w:rsid w:val="00D35FC7"/>
    <w:rsid w:val="00D36137"/>
    <w:rsid w:val="00D362AF"/>
    <w:rsid w:val="00D36BCA"/>
    <w:rsid w:val="00D3718E"/>
    <w:rsid w:val="00D37A1A"/>
    <w:rsid w:val="00D40B71"/>
    <w:rsid w:val="00D4128F"/>
    <w:rsid w:val="00D416D4"/>
    <w:rsid w:val="00D41C81"/>
    <w:rsid w:val="00D41DC3"/>
    <w:rsid w:val="00D41F9D"/>
    <w:rsid w:val="00D4207F"/>
    <w:rsid w:val="00D42500"/>
    <w:rsid w:val="00D4252F"/>
    <w:rsid w:val="00D4297E"/>
    <w:rsid w:val="00D42E58"/>
    <w:rsid w:val="00D43327"/>
    <w:rsid w:val="00D434DD"/>
    <w:rsid w:val="00D44621"/>
    <w:rsid w:val="00D44777"/>
    <w:rsid w:val="00D4491F"/>
    <w:rsid w:val="00D44EAB"/>
    <w:rsid w:val="00D450C5"/>
    <w:rsid w:val="00D45500"/>
    <w:rsid w:val="00D45587"/>
    <w:rsid w:val="00D46008"/>
    <w:rsid w:val="00D4662C"/>
    <w:rsid w:val="00D46664"/>
    <w:rsid w:val="00D4697C"/>
    <w:rsid w:val="00D4706B"/>
    <w:rsid w:val="00D5019E"/>
    <w:rsid w:val="00D50293"/>
    <w:rsid w:val="00D51018"/>
    <w:rsid w:val="00D51207"/>
    <w:rsid w:val="00D519F2"/>
    <w:rsid w:val="00D51E37"/>
    <w:rsid w:val="00D53247"/>
    <w:rsid w:val="00D532A7"/>
    <w:rsid w:val="00D533D8"/>
    <w:rsid w:val="00D53EDD"/>
    <w:rsid w:val="00D54999"/>
    <w:rsid w:val="00D55464"/>
    <w:rsid w:val="00D56100"/>
    <w:rsid w:val="00D561D4"/>
    <w:rsid w:val="00D565C3"/>
    <w:rsid w:val="00D56740"/>
    <w:rsid w:val="00D56DA3"/>
    <w:rsid w:val="00D57249"/>
    <w:rsid w:val="00D57BD3"/>
    <w:rsid w:val="00D61793"/>
    <w:rsid w:val="00D620D0"/>
    <w:rsid w:val="00D6213F"/>
    <w:rsid w:val="00D62863"/>
    <w:rsid w:val="00D62C47"/>
    <w:rsid w:val="00D63137"/>
    <w:rsid w:val="00D63B6A"/>
    <w:rsid w:val="00D64228"/>
    <w:rsid w:val="00D6481C"/>
    <w:rsid w:val="00D65312"/>
    <w:rsid w:val="00D65466"/>
    <w:rsid w:val="00D6555E"/>
    <w:rsid w:val="00D65AFA"/>
    <w:rsid w:val="00D65C0D"/>
    <w:rsid w:val="00D65C56"/>
    <w:rsid w:val="00D65EC3"/>
    <w:rsid w:val="00D67351"/>
    <w:rsid w:val="00D67CE7"/>
    <w:rsid w:val="00D67F06"/>
    <w:rsid w:val="00D70169"/>
    <w:rsid w:val="00D70B90"/>
    <w:rsid w:val="00D70D0A"/>
    <w:rsid w:val="00D70F4C"/>
    <w:rsid w:val="00D71584"/>
    <w:rsid w:val="00D71702"/>
    <w:rsid w:val="00D718D5"/>
    <w:rsid w:val="00D71CA5"/>
    <w:rsid w:val="00D72D7A"/>
    <w:rsid w:val="00D736B4"/>
    <w:rsid w:val="00D7381C"/>
    <w:rsid w:val="00D73FE5"/>
    <w:rsid w:val="00D747D7"/>
    <w:rsid w:val="00D74973"/>
    <w:rsid w:val="00D74E10"/>
    <w:rsid w:val="00D76436"/>
    <w:rsid w:val="00D766E8"/>
    <w:rsid w:val="00D766F1"/>
    <w:rsid w:val="00D76879"/>
    <w:rsid w:val="00D76ACE"/>
    <w:rsid w:val="00D771A3"/>
    <w:rsid w:val="00D77210"/>
    <w:rsid w:val="00D77783"/>
    <w:rsid w:val="00D77BE6"/>
    <w:rsid w:val="00D8004A"/>
    <w:rsid w:val="00D80A22"/>
    <w:rsid w:val="00D80CD4"/>
    <w:rsid w:val="00D812FC"/>
    <w:rsid w:val="00D8160C"/>
    <w:rsid w:val="00D8172D"/>
    <w:rsid w:val="00D817A4"/>
    <w:rsid w:val="00D81999"/>
    <w:rsid w:val="00D81A41"/>
    <w:rsid w:val="00D81EBB"/>
    <w:rsid w:val="00D8210E"/>
    <w:rsid w:val="00D8230B"/>
    <w:rsid w:val="00D82338"/>
    <w:rsid w:val="00D83198"/>
    <w:rsid w:val="00D83414"/>
    <w:rsid w:val="00D8386D"/>
    <w:rsid w:val="00D84603"/>
    <w:rsid w:val="00D84F45"/>
    <w:rsid w:val="00D8509E"/>
    <w:rsid w:val="00D8510B"/>
    <w:rsid w:val="00D855A5"/>
    <w:rsid w:val="00D85E02"/>
    <w:rsid w:val="00D85E5B"/>
    <w:rsid w:val="00D8702D"/>
    <w:rsid w:val="00D87199"/>
    <w:rsid w:val="00D87339"/>
    <w:rsid w:val="00D874BE"/>
    <w:rsid w:val="00D87CB0"/>
    <w:rsid w:val="00D90061"/>
    <w:rsid w:val="00D9086F"/>
    <w:rsid w:val="00D91A50"/>
    <w:rsid w:val="00D9223A"/>
    <w:rsid w:val="00D9228A"/>
    <w:rsid w:val="00D92746"/>
    <w:rsid w:val="00D92921"/>
    <w:rsid w:val="00D93C05"/>
    <w:rsid w:val="00D93D36"/>
    <w:rsid w:val="00D94172"/>
    <w:rsid w:val="00D948C1"/>
    <w:rsid w:val="00D95294"/>
    <w:rsid w:val="00D9571A"/>
    <w:rsid w:val="00D95F82"/>
    <w:rsid w:val="00D96017"/>
    <w:rsid w:val="00D96544"/>
    <w:rsid w:val="00D97533"/>
    <w:rsid w:val="00D97EFF"/>
    <w:rsid w:val="00DA04B8"/>
    <w:rsid w:val="00DA0649"/>
    <w:rsid w:val="00DA0DCC"/>
    <w:rsid w:val="00DA102C"/>
    <w:rsid w:val="00DA1085"/>
    <w:rsid w:val="00DA24D2"/>
    <w:rsid w:val="00DA31C8"/>
    <w:rsid w:val="00DA32C1"/>
    <w:rsid w:val="00DA3B58"/>
    <w:rsid w:val="00DA3B71"/>
    <w:rsid w:val="00DA43D7"/>
    <w:rsid w:val="00DA46AE"/>
    <w:rsid w:val="00DA4AF1"/>
    <w:rsid w:val="00DA501B"/>
    <w:rsid w:val="00DA541D"/>
    <w:rsid w:val="00DA57CD"/>
    <w:rsid w:val="00DA5842"/>
    <w:rsid w:val="00DA62B4"/>
    <w:rsid w:val="00DA6DDC"/>
    <w:rsid w:val="00DA773B"/>
    <w:rsid w:val="00DA79A1"/>
    <w:rsid w:val="00DA7A75"/>
    <w:rsid w:val="00DA7AAC"/>
    <w:rsid w:val="00DB024D"/>
    <w:rsid w:val="00DB073C"/>
    <w:rsid w:val="00DB0CDD"/>
    <w:rsid w:val="00DB0E07"/>
    <w:rsid w:val="00DB20BC"/>
    <w:rsid w:val="00DB259D"/>
    <w:rsid w:val="00DB31D8"/>
    <w:rsid w:val="00DB34EA"/>
    <w:rsid w:val="00DB39C6"/>
    <w:rsid w:val="00DB3A12"/>
    <w:rsid w:val="00DB41F6"/>
    <w:rsid w:val="00DB4451"/>
    <w:rsid w:val="00DB47FD"/>
    <w:rsid w:val="00DB4F3A"/>
    <w:rsid w:val="00DB4F68"/>
    <w:rsid w:val="00DB5926"/>
    <w:rsid w:val="00DB5D9F"/>
    <w:rsid w:val="00DB61A0"/>
    <w:rsid w:val="00DB6568"/>
    <w:rsid w:val="00DB6BB3"/>
    <w:rsid w:val="00DB6BDA"/>
    <w:rsid w:val="00DB6DB9"/>
    <w:rsid w:val="00DB71AF"/>
    <w:rsid w:val="00DB7295"/>
    <w:rsid w:val="00DB792A"/>
    <w:rsid w:val="00DB7B3E"/>
    <w:rsid w:val="00DB7EB8"/>
    <w:rsid w:val="00DC0ABF"/>
    <w:rsid w:val="00DC0B16"/>
    <w:rsid w:val="00DC0C18"/>
    <w:rsid w:val="00DC1420"/>
    <w:rsid w:val="00DC14D9"/>
    <w:rsid w:val="00DC160C"/>
    <w:rsid w:val="00DC19DE"/>
    <w:rsid w:val="00DC2406"/>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D51"/>
    <w:rsid w:val="00DC6F99"/>
    <w:rsid w:val="00DC70F6"/>
    <w:rsid w:val="00DC7688"/>
    <w:rsid w:val="00DC7811"/>
    <w:rsid w:val="00DC7E42"/>
    <w:rsid w:val="00DD0AEF"/>
    <w:rsid w:val="00DD0B3C"/>
    <w:rsid w:val="00DD165C"/>
    <w:rsid w:val="00DD175C"/>
    <w:rsid w:val="00DD25B1"/>
    <w:rsid w:val="00DD289D"/>
    <w:rsid w:val="00DD2B34"/>
    <w:rsid w:val="00DD3495"/>
    <w:rsid w:val="00DD3DD9"/>
    <w:rsid w:val="00DD45D6"/>
    <w:rsid w:val="00DD45F9"/>
    <w:rsid w:val="00DD4625"/>
    <w:rsid w:val="00DD5384"/>
    <w:rsid w:val="00DD5E3D"/>
    <w:rsid w:val="00DD72FE"/>
    <w:rsid w:val="00DD751B"/>
    <w:rsid w:val="00DD764C"/>
    <w:rsid w:val="00DE09E2"/>
    <w:rsid w:val="00DE1199"/>
    <w:rsid w:val="00DE1593"/>
    <w:rsid w:val="00DE1AEF"/>
    <w:rsid w:val="00DE200F"/>
    <w:rsid w:val="00DE27F1"/>
    <w:rsid w:val="00DE3515"/>
    <w:rsid w:val="00DE354C"/>
    <w:rsid w:val="00DE36D8"/>
    <w:rsid w:val="00DE3D4F"/>
    <w:rsid w:val="00DE51FC"/>
    <w:rsid w:val="00DE6139"/>
    <w:rsid w:val="00DE638B"/>
    <w:rsid w:val="00DE6838"/>
    <w:rsid w:val="00DE7070"/>
    <w:rsid w:val="00DE7808"/>
    <w:rsid w:val="00DE7A9D"/>
    <w:rsid w:val="00DE7B2B"/>
    <w:rsid w:val="00DF0037"/>
    <w:rsid w:val="00DF00CD"/>
    <w:rsid w:val="00DF0574"/>
    <w:rsid w:val="00DF1153"/>
    <w:rsid w:val="00DF155D"/>
    <w:rsid w:val="00DF165D"/>
    <w:rsid w:val="00DF1DCF"/>
    <w:rsid w:val="00DF2365"/>
    <w:rsid w:val="00DF26E8"/>
    <w:rsid w:val="00DF3050"/>
    <w:rsid w:val="00DF313F"/>
    <w:rsid w:val="00DF3591"/>
    <w:rsid w:val="00DF3B30"/>
    <w:rsid w:val="00DF4780"/>
    <w:rsid w:val="00DF4C9F"/>
    <w:rsid w:val="00DF5412"/>
    <w:rsid w:val="00DF649F"/>
    <w:rsid w:val="00DF6914"/>
    <w:rsid w:val="00DF6A32"/>
    <w:rsid w:val="00DF72CE"/>
    <w:rsid w:val="00DF7BF4"/>
    <w:rsid w:val="00E00111"/>
    <w:rsid w:val="00E002BE"/>
    <w:rsid w:val="00E00A5E"/>
    <w:rsid w:val="00E00E60"/>
    <w:rsid w:val="00E019AA"/>
    <w:rsid w:val="00E01AA6"/>
    <w:rsid w:val="00E01AB0"/>
    <w:rsid w:val="00E01D27"/>
    <w:rsid w:val="00E01E9E"/>
    <w:rsid w:val="00E021C8"/>
    <w:rsid w:val="00E02453"/>
    <w:rsid w:val="00E0262A"/>
    <w:rsid w:val="00E02689"/>
    <w:rsid w:val="00E02741"/>
    <w:rsid w:val="00E02DA7"/>
    <w:rsid w:val="00E02E63"/>
    <w:rsid w:val="00E03489"/>
    <w:rsid w:val="00E038FB"/>
    <w:rsid w:val="00E040F9"/>
    <w:rsid w:val="00E04173"/>
    <w:rsid w:val="00E04630"/>
    <w:rsid w:val="00E04CA3"/>
    <w:rsid w:val="00E054DD"/>
    <w:rsid w:val="00E059D0"/>
    <w:rsid w:val="00E05B93"/>
    <w:rsid w:val="00E05CB2"/>
    <w:rsid w:val="00E06499"/>
    <w:rsid w:val="00E06A08"/>
    <w:rsid w:val="00E07114"/>
    <w:rsid w:val="00E07591"/>
    <w:rsid w:val="00E07C29"/>
    <w:rsid w:val="00E07D41"/>
    <w:rsid w:val="00E10020"/>
    <w:rsid w:val="00E10435"/>
    <w:rsid w:val="00E107BC"/>
    <w:rsid w:val="00E10827"/>
    <w:rsid w:val="00E10CE2"/>
    <w:rsid w:val="00E12C9E"/>
    <w:rsid w:val="00E12DF1"/>
    <w:rsid w:val="00E130A7"/>
    <w:rsid w:val="00E14197"/>
    <w:rsid w:val="00E14982"/>
    <w:rsid w:val="00E14B2E"/>
    <w:rsid w:val="00E14D89"/>
    <w:rsid w:val="00E15B99"/>
    <w:rsid w:val="00E16352"/>
    <w:rsid w:val="00E163EF"/>
    <w:rsid w:val="00E16421"/>
    <w:rsid w:val="00E16D84"/>
    <w:rsid w:val="00E17877"/>
    <w:rsid w:val="00E17D8F"/>
    <w:rsid w:val="00E20315"/>
    <w:rsid w:val="00E2040C"/>
    <w:rsid w:val="00E2040D"/>
    <w:rsid w:val="00E20B01"/>
    <w:rsid w:val="00E210B9"/>
    <w:rsid w:val="00E21601"/>
    <w:rsid w:val="00E21675"/>
    <w:rsid w:val="00E218B5"/>
    <w:rsid w:val="00E22173"/>
    <w:rsid w:val="00E229F2"/>
    <w:rsid w:val="00E23CBD"/>
    <w:rsid w:val="00E23EAD"/>
    <w:rsid w:val="00E23F84"/>
    <w:rsid w:val="00E24029"/>
    <w:rsid w:val="00E241D7"/>
    <w:rsid w:val="00E24C40"/>
    <w:rsid w:val="00E24D07"/>
    <w:rsid w:val="00E24D35"/>
    <w:rsid w:val="00E25178"/>
    <w:rsid w:val="00E255BE"/>
    <w:rsid w:val="00E2560F"/>
    <w:rsid w:val="00E2570A"/>
    <w:rsid w:val="00E25734"/>
    <w:rsid w:val="00E2600E"/>
    <w:rsid w:val="00E264DE"/>
    <w:rsid w:val="00E26B52"/>
    <w:rsid w:val="00E26D0D"/>
    <w:rsid w:val="00E26EA7"/>
    <w:rsid w:val="00E27022"/>
    <w:rsid w:val="00E27DC5"/>
    <w:rsid w:val="00E27E2E"/>
    <w:rsid w:val="00E27EAE"/>
    <w:rsid w:val="00E3051F"/>
    <w:rsid w:val="00E305A7"/>
    <w:rsid w:val="00E30873"/>
    <w:rsid w:val="00E30EBF"/>
    <w:rsid w:val="00E31226"/>
    <w:rsid w:val="00E31298"/>
    <w:rsid w:val="00E3137E"/>
    <w:rsid w:val="00E31871"/>
    <w:rsid w:val="00E319B6"/>
    <w:rsid w:val="00E31FCE"/>
    <w:rsid w:val="00E32D7D"/>
    <w:rsid w:val="00E331A9"/>
    <w:rsid w:val="00E33BFC"/>
    <w:rsid w:val="00E34037"/>
    <w:rsid w:val="00E3442D"/>
    <w:rsid w:val="00E346CF"/>
    <w:rsid w:val="00E34F3D"/>
    <w:rsid w:val="00E352C0"/>
    <w:rsid w:val="00E35E28"/>
    <w:rsid w:val="00E35F13"/>
    <w:rsid w:val="00E3627C"/>
    <w:rsid w:val="00E362BE"/>
    <w:rsid w:val="00E365F8"/>
    <w:rsid w:val="00E372F7"/>
    <w:rsid w:val="00E373C2"/>
    <w:rsid w:val="00E3772A"/>
    <w:rsid w:val="00E37E6C"/>
    <w:rsid w:val="00E37FEA"/>
    <w:rsid w:val="00E40CE9"/>
    <w:rsid w:val="00E40E6B"/>
    <w:rsid w:val="00E41A6F"/>
    <w:rsid w:val="00E41B90"/>
    <w:rsid w:val="00E41C12"/>
    <w:rsid w:val="00E41D9D"/>
    <w:rsid w:val="00E421B7"/>
    <w:rsid w:val="00E4292B"/>
    <w:rsid w:val="00E42E24"/>
    <w:rsid w:val="00E432CD"/>
    <w:rsid w:val="00E43A29"/>
    <w:rsid w:val="00E45307"/>
    <w:rsid w:val="00E45737"/>
    <w:rsid w:val="00E45870"/>
    <w:rsid w:val="00E459F2"/>
    <w:rsid w:val="00E45FBE"/>
    <w:rsid w:val="00E467F4"/>
    <w:rsid w:val="00E4683C"/>
    <w:rsid w:val="00E46EB9"/>
    <w:rsid w:val="00E47049"/>
    <w:rsid w:val="00E470A2"/>
    <w:rsid w:val="00E470FC"/>
    <w:rsid w:val="00E47410"/>
    <w:rsid w:val="00E475B7"/>
    <w:rsid w:val="00E47A1B"/>
    <w:rsid w:val="00E5062C"/>
    <w:rsid w:val="00E5104A"/>
    <w:rsid w:val="00E5112B"/>
    <w:rsid w:val="00E512B6"/>
    <w:rsid w:val="00E5157D"/>
    <w:rsid w:val="00E5159D"/>
    <w:rsid w:val="00E5178D"/>
    <w:rsid w:val="00E51BC6"/>
    <w:rsid w:val="00E51D25"/>
    <w:rsid w:val="00E521BB"/>
    <w:rsid w:val="00E5245F"/>
    <w:rsid w:val="00E5286A"/>
    <w:rsid w:val="00E52A33"/>
    <w:rsid w:val="00E52F6E"/>
    <w:rsid w:val="00E53015"/>
    <w:rsid w:val="00E53577"/>
    <w:rsid w:val="00E53707"/>
    <w:rsid w:val="00E53C5A"/>
    <w:rsid w:val="00E5425A"/>
    <w:rsid w:val="00E547B2"/>
    <w:rsid w:val="00E54A1F"/>
    <w:rsid w:val="00E553F7"/>
    <w:rsid w:val="00E5551B"/>
    <w:rsid w:val="00E55852"/>
    <w:rsid w:val="00E55FCA"/>
    <w:rsid w:val="00E561E8"/>
    <w:rsid w:val="00E56221"/>
    <w:rsid w:val="00E56796"/>
    <w:rsid w:val="00E567FF"/>
    <w:rsid w:val="00E570B8"/>
    <w:rsid w:val="00E575CA"/>
    <w:rsid w:val="00E57694"/>
    <w:rsid w:val="00E57794"/>
    <w:rsid w:val="00E60D34"/>
    <w:rsid w:val="00E60F40"/>
    <w:rsid w:val="00E61986"/>
    <w:rsid w:val="00E61E88"/>
    <w:rsid w:val="00E62628"/>
    <w:rsid w:val="00E628F0"/>
    <w:rsid w:val="00E62B9C"/>
    <w:rsid w:val="00E6301B"/>
    <w:rsid w:val="00E6346A"/>
    <w:rsid w:val="00E63C67"/>
    <w:rsid w:val="00E64520"/>
    <w:rsid w:val="00E646BD"/>
    <w:rsid w:val="00E6508C"/>
    <w:rsid w:val="00E65504"/>
    <w:rsid w:val="00E65686"/>
    <w:rsid w:val="00E6597E"/>
    <w:rsid w:val="00E65D33"/>
    <w:rsid w:val="00E66CF8"/>
    <w:rsid w:val="00E67566"/>
    <w:rsid w:val="00E678A3"/>
    <w:rsid w:val="00E67F3D"/>
    <w:rsid w:val="00E704A3"/>
    <w:rsid w:val="00E708A3"/>
    <w:rsid w:val="00E721A4"/>
    <w:rsid w:val="00E722F2"/>
    <w:rsid w:val="00E7255B"/>
    <w:rsid w:val="00E728C2"/>
    <w:rsid w:val="00E72A30"/>
    <w:rsid w:val="00E72A66"/>
    <w:rsid w:val="00E73299"/>
    <w:rsid w:val="00E735A8"/>
    <w:rsid w:val="00E7366D"/>
    <w:rsid w:val="00E73803"/>
    <w:rsid w:val="00E73E08"/>
    <w:rsid w:val="00E741EB"/>
    <w:rsid w:val="00E74675"/>
    <w:rsid w:val="00E75472"/>
    <w:rsid w:val="00E770C1"/>
    <w:rsid w:val="00E8005A"/>
    <w:rsid w:val="00E801D1"/>
    <w:rsid w:val="00E8044F"/>
    <w:rsid w:val="00E804F4"/>
    <w:rsid w:val="00E809C3"/>
    <w:rsid w:val="00E80D3B"/>
    <w:rsid w:val="00E80E83"/>
    <w:rsid w:val="00E80F20"/>
    <w:rsid w:val="00E82357"/>
    <w:rsid w:val="00E826FD"/>
    <w:rsid w:val="00E82C5D"/>
    <w:rsid w:val="00E832C9"/>
    <w:rsid w:val="00E8371D"/>
    <w:rsid w:val="00E845B1"/>
    <w:rsid w:val="00E84A81"/>
    <w:rsid w:val="00E851A3"/>
    <w:rsid w:val="00E852E5"/>
    <w:rsid w:val="00E857E0"/>
    <w:rsid w:val="00E85CB2"/>
    <w:rsid w:val="00E8675F"/>
    <w:rsid w:val="00E87556"/>
    <w:rsid w:val="00E8792F"/>
    <w:rsid w:val="00E87AEF"/>
    <w:rsid w:val="00E87B63"/>
    <w:rsid w:val="00E907AF"/>
    <w:rsid w:val="00E90B51"/>
    <w:rsid w:val="00E91F47"/>
    <w:rsid w:val="00E929F5"/>
    <w:rsid w:val="00E92A40"/>
    <w:rsid w:val="00E9321C"/>
    <w:rsid w:val="00E9384C"/>
    <w:rsid w:val="00E93B67"/>
    <w:rsid w:val="00E93C32"/>
    <w:rsid w:val="00E93C54"/>
    <w:rsid w:val="00E93C99"/>
    <w:rsid w:val="00E94242"/>
    <w:rsid w:val="00E94287"/>
    <w:rsid w:val="00E94F3A"/>
    <w:rsid w:val="00E95E17"/>
    <w:rsid w:val="00E961E8"/>
    <w:rsid w:val="00E963FD"/>
    <w:rsid w:val="00E97092"/>
    <w:rsid w:val="00E97C35"/>
    <w:rsid w:val="00E97CD5"/>
    <w:rsid w:val="00E97D6F"/>
    <w:rsid w:val="00E97E5B"/>
    <w:rsid w:val="00EA0489"/>
    <w:rsid w:val="00EA0544"/>
    <w:rsid w:val="00EA0AE5"/>
    <w:rsid w:val="00EA0CE4"/>
    <w:rsid w:val="00EA0E77"/>
    <w:rsid w:val="00EA1024"/>
    <w:rsid w:val="00EA1366"/>
    <w:rsid w:val="00EA147B"/>
    <w:rsid w:val="00EA1777"/>
    <w:rsid w:val="00EA1913"/>
    <w:rsid w:val="00EA19A1"/>
    <w:rsid w:val="00EA1DE8"/>
    <w:rsid w:val="00EA242F"/>
    <w:rsid w:val="00EA29DA"/>
    <w:rsid w:val="00EA2A98"/>
    <w:rsid w:val="00EA2B37"/>
    <w:rsid w:val="00EA2F6E"/>
    <w:rsid w:val="00EA32A9"/>
    <w:rsid w:val="00EA3303"/>
    <w:rsid w:val="00EA3AC9"/>
    <w:rsid w:val="00EA3C4F"/>
    <w:rsid w:val="00EA3D7B"/>
    <w:rsid w:val="00EA44E9"/>
    <w:rsid w:val="00EA4CE0"/>
    <w:rsid w:val="00EA4FCA"/>
    <w:rsid w:val="00EA50E8"/>
    <w:rsid w:val="00EA529D"/>
    <w:rsid w:val="00EA543E"/>
    <w:rsid w:val="00EA5875"/>
    <w:rsid w:val="00EA60CE"/>
    <w:rsid w:val="00EA6345"/>
    <w:rsid w:val="00EA6379"/>
    <w:rsid w:val="00EA63EB"/>
    <w:rsid w:val="00EA6A39"/>
    <w:rsid w:val="00EA6B2D"/>
    <w:rsid w:val="00EA6CAF"/>
    <w:rsid w:val="00EA6D98"/>
    <w:rsid w:val="00EA76AE"/>
    <w:rsid w:val="00EA7776"/>
    <w:rsid w:val="00EB060A"/>
    <w:rsid w:val="00EB0741"/>
    <w:rsid w:val="00EB127E"/>
    <w:rsid w:val="00EB1337"/>
    <w:rsid w:val="00EB1623"/>
    <w:rsid w:val="00EB1E20"/>
    <w:rsid w:val="00EB23BC"/>
    <w:rsid w:val="00EB2D22"/>
    <w:rsid w:val="00EB3471"/>
    <w:rsid w:val="00EB3A4A"/>
    <w:rsid w:val="00EB4058"/>
    <w:rsid w:val="00EB4AFB"/>
    <w:rsid w:val="00EB4EB1"/>
    <w:rsid w:val="00EB4EE1"/>
    <w:rsid w:val="00EB5075"/>
    <w:rsid w:val="00EB5EF8"/>
    <w:rsid w:val="00EB612C"/>
    <w:rsid w:val="00EB64BC"/>
    <w:rsid w:val="00EB65C7"/>
    <w:rsid w:val="00EB7174"/>
    <w:rsid w:val="00EB75D1"/>
    <w:rsid w:val="00EB780D"/>
    <w:rsid w:val="00EB7D53"/>
    <w:rsid w:val="00EB7D5A"/>
    <w:rsid w:val="00EC0ECD"/>
    <w:rsid w:val="00EC0F76"/>
    <w:rsid w:val="00EC1201"/>
    <w:rsid w:val="00EC1966"/>
    <w:rsid w:val="00EC1EB0"/>
    <w:rsid w:val="00EC2423"/>
    <w:rsid w:val="00EC2473"/>
    <w:rsid w:val="00EC2783"/>
    <w:rsid w:val="00EC2BBD"/>
    <w:rsid w:val="00EC3846"/>
    <w:rsid w:val="00EC384D"/>
    <w:rsid w:val="00EC3A70"/>
    <w:rsid w:val="00EC3F28"/>
    <w:rsid w:val="00EC45B7"/>
    <w:rsid w:val="00EC48FC"/>
    <w:rsid w:val="00EC4ECB"/>
    <w:rsid w:val="00EC565F"/>
    <w:rsid w:val="00EC5A1A"/>
    <w:rsid w:val="00EC5AA4"/>
    <w:rsid w:val="00EC60BE"/>
    <w:rsid w:val="00EC6335"/>
    <w:rsid w:val="00EC63EC"/>
    <w:rsid w:val="00EC6562"/>
    <w:rsid w:val="00EC6BDB"/>
    <w:rsid w:val="00EC6E3F"/>
    <w:rsid w:val="00EC707C"/>
    <w:rsid w:val="00ED028F"/>
    <w:rsid w:val="00ED0433"/>
    <w:rsid w:val="00ED0944"/>
    <w:rsid w:val="00ED0C09"/>
    <w:rsid w:val="00ED0C78"/>
    <w:rsid w:val="00ED0DDE"/>
    <w:rsid w:val="00ED1125"/>
    <w:rsid w:val="00ED1146"/>
    <w:rsid w:val="00ED124C"/>
    <w:rsid w:val="00ED14DB"/>
    <w:rsid w:val="00ED21E5"/>
    <w:rsid w:val="00ED2440"/>
    <w:rsid w:val="00ED2968"/>
    <w:rsid w:val="00ED2F61"/>
    <w:rsid w:val="00ED353C"/>
    <w:rsid w:val="00ED3755"/>
    <w:rsid w:val="00ED412F"/>
    <w:rsid w:val="00ED4146"/>
    <w:rsid w:val="00ED45D0"/>
    <w:rsid w:val="00ED4ADA"/>
    <w:rsid w:val="00ED5061"/>
    <w:rsid w:val="00ED5854"/>
    <w:rsid w:val="00ED5BC2"/>
    <w:rsid w:val="00ED5C4E"/>
    <w:rsid w:val="00ED6A29"/>
    <w:rsid w:val="00ED743E"/>
    <w:rsid w:val="00ED75AF"/>
    <w:rsid w:val="00ED75D1"/>
    <w:rsid w:val="00ED79A9"/>
    <w:rsid w:val="00EE0551"/>
    <w:rsid w:val="00EE10A2"/>
    <w:rsid w:val="00EE21F8"/>
    <w:rsid w:val="00EE2B05"/>
    <w:rsid w:val="00EE2BEC"/>
    <w:rsid w:val="00EE2D31"/>
    <w:rsid w:val="00EE3027"/>
    <w:rsid w:val="00EE31AA"/>
    <w:rsid w:val="00EE31F8"/>
    <w:rsid w:val="00EE401E"/>
    <w:rsid w:val="00EE40E4"/>
    <w:rsid w:val="00EE479D"/>
    <w:rsid w:val="00EE5079"/>
    <w:rsid w:val="00EE5221"/>
    <w:rsid w:val="00EE52B0"/>
    <w:rsid w:val="00EE5538"/>
    <w:rsid w:val="00EE5B7F"/>
    <w:rsid w:val="00EE5D17"/>
    <w:rsid w:val="00EE5E62"/>
    <w:rsid w:val="00EE6050"/>
    <w:rsid w:val="00EE62FC"/>
    <w:rsid w:val="00EE670F"/>
    <w:rsid w:val="00EE6819"/>
    <w:rsid w:val="00EE72DF"/>
    <w:rsid w:val="00EE7391"/>
    <w:rsid w:val="00EE7735"/>
    <w:rsid w:val="00EE7B82"/>
    <w:rsid w:val="00EF01B0"/>
    <w:rsid w:val="00EF06EE"/>
    <w:rsid w:val="00EF095A"/>
    <w:rsid w:val="00EF1264"/>
    <w:rsid w:val="00EF1B9B"/>
    <w:rsid w:val="00EF1CE2"/>
    <w:rsid w:val="00EF22BD"/>
    <w:rsid w:val="00EF240A"/>
    <w:rsid w:val="00EF29C6"/>
    <w:rsid w:val="00EF2BE9"/>
    <w:rsid w:val="00EF3478"/>
    <w:rsid w:val="00EF34EE"/>
    <w:rsid w:val="00EF3B11"/>
    <w:rsid w:val="00EF4316"/>
    <w:rsid w:val="00EF45CE"/>
    <w:rsid w:val="00EF4735"/>
    <w:rsid w:val="00EF4AAB"/>
    <w:rsid w:val="00EF4C01"/>
    <w:rsid w:val="00EF4C44"/>
    <w:rsid w:val="00EF50F9"/>
    <w:rsid w:val="00EF552E"/>
    <w:rsid w:val="00EF5806"/>
    <w:rsid w:val="00EF58A6"/>
    <w:rsid w:val="00EF636A"/>
    <w:rsid w:val="00EF6E77"/>
    <w:rsid w:val="00EF750B"/>
    <w:rsid w:val="00EF7594"/>
    <w:rsid w:val="00EF7661"/>
    <w:rsid w:val="00EF7B6D"/>
    <w:rsid w:val="00EF7F63"/>
    <w:rsid w:val="00F00553"/>
    <w:rsid w:val="00F007E0"/>
    <w:rsid w:val="00F00958"/>
    <w:rsid w:val="00F0095F"/>
    <w:rsid w:val="00F00FFF"/>
    <w:rsid w:val="00F01384"/>
    <w:rsid w:val="00F0160E"/>
    <w:rsid w:val="00F01742"/>
    <w:rsid w:val="00F021A5"/>
    <w:rsid w:val="00F02305"/>
    <w:rsid w:val="00F02B17"/>
    <w:rsid w:val="00F0326A"/>
    <w:rsid w:val="00F035DD"/>
    <w:rsid w:val="00F03881"/>
    <w:rsid w:val="00F03E62"/>
    <w:rsid w:val="00F04610"/>
    <w:rsid w:val="00F05913"/>
    <w:rsid w:val="00F05A4D"/>
    <w:rsid w:val="00F0625A"/>
    <w:rsid w:val="00F067A5"/>
    <w:rsid w:val="00F06930"/>
    <w:rsid w:val="00F06992"/>
    <w:rsid w:val="00F06E66"/>
    <w:rsid w:val="00F072DF"/>
    <w:rsid w:val="00F07739"/>
    <w:rsid w:val="00F07CC2"/>
    <w:rsid w:val="00F07E1A"/>
    <w:rsid w:val="00F07E6E"/>
    <w:rsid w:val="00F07FEA"/>
    <w:rsid w:val="00F101A4"/>
    <w:rsid w:val="00F104AC"/>
    <w:rsid w:val="00F10E2D"/>
    <w:rsid w:val="00F12458"/>
    <w:rsid w:val="00F12826"/>
    <w:rsid w:val="00F12DB9"/>
    <w:rsid w:val="00F137B9"/>
    <w:rsid w:val="00F13A14"/>
    <w:rsid w:val="00F13A9B"/>
    <w:rsid w:val="00F140AB"/>
    <w:rsid w:val="00F141C5"/>
    <w:rsid w:val="00F14242"/>
    <w:rsid w:val="00F1463C"/>
    <w:rsid w:val="00F147C3"/>
    <w:rsid w:val="00F147D0"/>
    <w:rsid w:val="00F14BF4"/>
    <w:rsid w:val="00F14C1B"/>
    <w:rsid w:val="00F14C99"/>
    <w:rsid w:val="00F15293"/>
    <w:rsid w:val="00F1695C"/>
    <w:rsid w:val="00F175D0"/>
    <w:rsid w:val="00F17C91"/>
    <w:rsid w:val="00F17EE7"/>
    <w:rsid w:val="00F20151"/>
    <w:rsid w:val="00F2093C"/>
    <w:rsid w:val="00F20C87"/>
    <w:rsid w:val="00F21959"/>
    <w:rsid w:val="00F21980"/>
    <w:rsid w:val="00F21EBC"/>
    <w:rsid w:val="00F22359"/>
    <w:rsid w:val="00F22B1F"/>
    <w:rsid w:val="00F22E37"/>
    <w:rsid w:val="00F2308E"/>
    <w:rsid w:val="00F23095"/>
    <w:rsid w:val="00F230DC"/>
    <w:rsid w:val="00F2360A"/>
    <w:rsid w:val="00F2402A"/>
    <w:rsid w:val="00F2462A"/>
    <w:rsid w:val="00F2473E"/>
    <w:rsid w:val="00F248F9"/>
    <w:rsid w:val="00F256C7"/>
    <w:rsid w:val="00F25A58"/>
    <w:rsid w:val="00F260F4"/>
    <w:rsid w:val="00F26703"/>
    <w:rsid w:val="00F26952"/>
    <w:rsid w:val="00F27522"/>
    <w:rsid w:val="00F2794C"/>
    <w:rsid w:val="00F3021A"/>
    <w:rsid w:val="00F304CE"/>
    <w:rsid w:val="00F30B79"/>
    <w:rsid w:val="00F30BD0"/>
    <w:rsid w:val="00F316C6"/>
    <w:rsid w:val="00F32938"/>
    <w:rsid w:val="00F329EA"/>
    <w:rsid w:val="00F32CBB"/>
    <w:rsid w:val="00F33152"/>
    <w:rsid w:val="00F33781"/>
    <w:rsid w:val="00F338AB"/>
    <w:rsid w:val="00F338B8"/>
    <w:rsid w:val="00F344FE"/>
    <w:rsid w:val="00F34928"/>
    <w:rsid w:val="00F35181"/>
    <w:rsid w:val="00F35769"/>
    <w:rsid w:val="00F3583E"/>
    <w:rsid w:val="00F35E0C"/>
    <w:rsid w:val="00F35F1D"/>
    <w:rsid w:val="00F366CB"/>
    <w:rsid w:val="00F36E04"/>
    <w:rsid w:val="00F36FEE"/>
    <w:rsid w:val="00F4027D"/>
    <w:rsid w:val="00F40513"/>
    <w:rsid w:val="00F41858"/>
    <w:rsid w:val="00F43193"/>
    <w:rsid w:val="00F431A8"/>
    <w:rsid w:val="00F43FDB"/>
    <w:rsid w:val="00F43FF9"/>
    <w:rsid w:val="00F44104"/>
    <w:rsid w:val="00F44AF4"/>
    <w:rsid w:val="00F44C9B"/>
    <w:rsid w:val="00F45FB1"/>
    <w:rsid w:val="00F45FE6"/>
    <w:rsid w:val="00F462D7"/>
    <w:rsid w:val="00F463FF"/>
    <w:rsid w:val="00F4648F"/>
    <w:rsid w:val="00F46737"/>
    <w:rsid w:val="00F467E5"/>
    <w:rsid w:val="00F46E41"/>
    <w:rsid w:val="00F4710F"/>
    <w:rsid w:val="00F47847"/>
    <w:rsid w:val="00F47ADE"/>
    <w:rsid w:val="00F5029F"/>
    <w:rsid w:val="00F5105F"/>
    <w:rsid w:val="00F5112B"/>
    <w:rsid w:val="00F51F16"/>
    <w:rsid w:val="00F52651"/>
    <w:rsid w:val="00F5269E"/>
    <w:rsid w:val="00F5281D"/>
    <w:rsid w:val="00F5289C"/>
    <w:rsid w:val="00F52B06"/>
    <w:rsid w:val="00F5375B"/>
    <w:rsid w:val="00F53978"/>
    <w:rsid w:val="00F53BDD"/>
    <w:rsid w:val="00F54069"/>
    <w:rsid w:val="00F541E1"/>
    <w:rsid w:val="00F5495C"/>
    <w:rsid w:val="00F54F9C"/>
    <w:rsid w:val="00F5515C"/>
    <w:rsid w:val="00F55A4E"/>
    <w:rsid w:val="00F55E52"/>
    <w:rsid w:val="00F5608B"/>
    <w:rsid w:val="00F560DB"/>
    <w:rsid w:val="00F561CC"/>
    <w:rsid w:val="00F56CB5"/>
    <w:rsid w:val="00F57198"/>
    <w:rsid w:val="00F57696"/>
    <w:rsid w:val="00F57767"/>
    <w:rsid w:val="00F5783A"/>
    <w:rsid w:val="00F57D82"/>
    <w:rsid w:val="00F57EB2"/>
    <w:rsid w:val="00F60DD1"/>
    <w:rsid w:val="00F61FC5"/>
    <w:rsid w:val="00F620EC"/>
    <w:rsid w:val="00F62920"/>
    <w:rsid w:val="00F6295E"/>
    <w:rsid w:val="00F635BF"/>
    <w:rsid w:val="00F636AE"/>
    <w:rsid w:val="00F63B80"/>
    <w:rsid w:val="00F63F63"/>
    <w:rsid w:val="00F6411B"/>
    <w:rsid w:val="00F641B7"/>
    <w:rsid w:val="00F645E0"/>
    <w:rsid w:val="00F6470B"/>
    <w:rsid w:val="00F64B35"/>
    <w:rsid w:val="00F65378"/>
    <w:rsid w:val="00F65481"/>
    <w:rsid w:val="00F65953"/>
    <w:rsid w:val="00F65B63"/>
    <w:rsid w:val="00F661A6"/>
    <w:rsid w:val="00F6663F"/>
    <w:rsid w:val="00F66A02"/>
    <w:rsid w:val="00F67361"/>
    <w:rsid w:val="00F676F7"/>
    <w:rsid w:val="00F677E8"/>
    <w:rsid w:val="00F67C39"/>
    <w:rsid w:val="00F70097"/>
    <w:rsid w:val="00F702ED"/>
    <w:rsid w:val="00F7051B"/>
    <w:rsid w:val="00F70544"/>
    <w:rsid w:val="00F70FA9"/>
    <w:rsid w:val="00F7182D"/>
    <w:rsid w:val="00F71DB9"/>
    <w:rsid w:val="00F72922"/>
    <w:rsid w:val="00F72B62"/>
    <w:rsid w:val="00F735A3"/>
    <w:rsid w:val="00F739A7"/>
    <w:rsid w:val="00F745DA"/>
    <w:rsid w:val="00F74638"/>
    <w:rsid w:val="00F751F3"/>
    <w:rsid w:val="00F7529C"/>
    <w:rsid w:val="00F75AB1"/>
    <w:rsid w:val="00F75B84"/>
    <w:rsid w:val="00F76587"/>
    <w:rsid w:val="00F76A71"/>
    <w:rsid w:val="00F76D0B"/>
    <w:rsid w:val="00F77249"/>
    <w:rsid w:val="00F77362"/>
    <w:rsid w:val="00F77474"/>
    <w:rsid w:val="00F77910"/>
    <w:rsid w:val="00F77B1A"/>
    <w:rsid w:val="00F800E2"/>
    <w:rsid w:val="00F804AA"/>
    <w:rsid w:val="00F80AA3"/>
    <w:rsid w:val="00F81C9C"/>
    <w:rsid w:val="00F82116"/>
    <w:rsid w:val="00F821B4"/>
    <w:rsid w:val="00F821D8"/>
    <w:rsid w:val="00F8243F"/>
    <w:rsid w:val="00F82474"/>
    <w:rsid w:val="00F8298C"/>
    <w:rsid w:val="00F83421"/>
    <w:rsid w:val="00F83BD7"/>
    <w:rsid w:val="00F84059"/>
    <w:rsid w:val="00F84062"/>
    <w:rsid w:val="00F842CD"/>
    <w:rsid w:val="00F8442D"/>
    <w:rsid w:val="00F84DC4"/>
    <w:rsid w:val="00F85867"/>
    <w:rsid w:val="00F85BDA"/>
    <w:rsid w:val="00F85E69"/>
    <w:rsid w:val="00F85F63"/>
    <w:rsid w:val="00F86546"/>
    <w:rsid w:val="00F86A4F"/>
    <w:rsid w:val="00F86C88"/>
    <w:rsid w:val="00F872D5"/>
    <w:rsid w:val="00F8767B"/>
    <w:rsid w:val="00F878A2"/>
    <w:rsid w:val="00F87AE1"/>
    <w:rsid w:val="00F87B99"/>
    <w:rsid w:val="00F904BD"/>
    <w:rsid w:val="00F90BF2"/>
    <w:rsid w:val="00F90C4E"/>
    <w:rsid w:val="00F90FB1"/>
    <w:rsid w:val="00F91193"/>
    <w:rsid w:val="00F91991"/>
    <w:rsid w:val="00F91A00"/>
    <w:rsid w:val="00F921A6"/>
    <w:rsid w:val="00F92FB7"/>
    <w:rsid w:val="00F9323D"/>
    <w:rsid w:val="00F932AA"/>
    <w:rsid w:val="00F933C4"/>
    <w:rsid w:val="00F9446B"/>
    <w:rsid w:val="00F94474"/>
    <w:rsid w:val="00F9454D"/>
    <w:rsid w:val="00F945F6"/>
    <w:rsid w:val="00F9559F"/>
    <w:rsid w:val="00F957F2"/>
    <w:rsid w:val="00F95C88"/>
    <w:rsid w:val="00F9613B"/>
    <w:rsid w:val="00F96903"/>
    <w:rsid w:val="00F96998"/>
    <w:rsid w:val="00F969C3"/>
    <w:rsid w:val="00F971CA"/>
    <w:rsid w:val="00F973FC"/>
    <w:rsid w:val="00F97412"/>
    <w:rsid w:val="00F97A51"/>
    <w:rsid w:val="00FA012B"/>
    <w:rsid w:val="00FA01DD"/>
    <w:rsid w:val="00FA02B0"/>
    <w:rsid w:val="00FA0563"/>
    <w:rsid w:val="00FA069E"/>
    <w:rsid w:val="00FA0DDF"/>
    <w:rsid w:val="00FA1539"/>
    <w:rsid w:val="00FA1C14"/>
    <w:rsid w:val="00FA22E3"/>
    <w:rsid w:val="00FA231E"/>
    <w:rsid w:val="00FA25D5"/>
    <w:rsid w:val="00FA2D9B"/>
    <w:rsid w:val="00FA31DC"/>
    <w:rsid w:val="00FA34A6"/>
    <w:rsid w:val="00FA383E"/>
    <w:rsid w:val="00FA44A2"/>
    <w:rsid w:val="00FA4780"/>
    <w:rsid w:val="00FA47AB"/>
    <w:rsid w:val="00FA5336"/>
    <w:rsid w:val="00FA5C22"/>
    <w:rsid w:val="00FA72D3"/>
    <w:rsid w:val="00FA781D"/>
    <w:rsid w:val="00FA7A57"/>
    <w:rsid w:val="00FA7AB6"/>
    <w:rsid w:val="00FB0588"/>
    <w:rsid w:val="00FB061D"/>
    <w:rsid w:val="00FB1048"/>
    <w:rsid w:val="00FB1346"/>
    <w:rsid w:val="00FB14AC"/>
    <w:rsid w:val="00FB160F"/>
    <w:rsid w:val="00FB1938"/>
    <w:rsid w:val="00FB1B57"/>
    <w:rsid w:val="00FB1D32"/>
    <w:rsid w:val="00FB1E69"/>
    <w:rsid w:val="00FB2AD5"/>
    <w:rsid w:val="00FB34CA"/>
    <w:rsid w:val="00FB42DF"/>
    <w:rsid w:val="00FB441C"/>
    <w:rsid w:val="00FB455C"/>
    <w:rsid w:val="00FB4E8E"/>
    <w:rsid w:val="00FB5235"/>
    <w:rsid w:val="00FB5A65"/>
    <w:rsid w:val="00FB5A7F"/>
    <w:rsid w:val="00FB63D1"/>
    <w:rsid w:val="00FB6D2E"/>
    <w:rsid w:val="00FB757B"/>
    <w:rsid w:val="00FB7631"/>
    <w:rsid w:val="00FB780F"/>
    <w:rsid w:val="00FB7823"/>
    <w:rsid w:val="00FB7AE6"/>
    <w:rsid w:val="00FB7C64"/>
    <w:rsid w:val="00FC03E5"/>
    <w:rsid w:val="00FC044D"/>
    <w:rsid w:val="00FC0E26"/>
    <w:rsid w:val="00FC1020"/>
    <w:rsid w:val="00FC1239"/>
    <w:rsid w:val="00FC1612"/>
    <w:rsid w:val="00FC252A"/>
    <w:rsid w:val="00FC2945"/>
    <w:rsid w:val="00FC48CA"/>
    <w:rsid w:val="00FC492B"/>
    <w:rsid w:val="00FC4D6E"/>
    <w:rsid w:val="00FC4F3F"/>
    <w:rsid w:val="00FC5AC8"/>
    <w:rsid w:val="00FC69FF"/>
    <w:rsid w:val="00FC7A2A"/>
    <w:rsid w:val="00FD0252"/>
    <w:rsid w:val="00FD05DF"/>
    <w:rsid w:val="00FD10F6"/>
    <w:rsid w:val="00FD11D9"/>
    <w:rsid w:val="00FD12BE"/>
    <w:rsid w:val="00FD1367"/>
    <w:rsid w:val="00FD186E"/>
    <w:rsid w:val="00FD187C"/>
    <w:rsid w:val="00FD2136"/>
    <w:rsid w:val="00FD21B7"/>
    <w:rsid w:val="00FD2505"/>
    <w:rsid w:val="00FD2796"/>
    <w:rsid w:val="00FD314B"/>
    <w:rsid w:val="00FD326C"/>
    <w:rsid w:val="00FD3443"/>
    <w:rsid w:val="00FD36B1"/>
    <w:rsid w:val="00FD3E46"/>
    <w:rsid w:val="00FD5069"/>
    <w:rsid w:val="00FD5076"/>
    <w:rsid w:val="00FD51CC"/>
    <w:rsid w:val="00FD6BE7"/>
    <w:rsid w:val="00FD6FDA"/>
    <w:rsid w:val="00FD7132"/>
    <w:rsid w:val="00FD7385"/>
    <w:rsid w:val="00FD76F4"/>
    <w:rsid w:val="00FE0012"/>
    <w:rsid w:val="00FE009C"/>
    <w:rsid w:val="00FE011D"/>
    <w:rsid w:val="00FE05A3"/>
    <w:rsid w:val="00FE0C3E"/>
    <w:rsid w:val="00FE0D57"/>
    <w:rsid w:val="00FE0D6D"/>
    <w:rsid w:val="00FE0D9C"/>
    <w:rsid w:val="00FE17C3"/>
    <w:rsid w:val="00FE1E43"/>
    <w:rsid w:val="00FE1F60"/>
    <w:rsid w:val="00FE1FAC"/>
    <w:rsid w:val="00FE238F"/>
    <w:rsid w:val="00FE2519"/>
    <w:rsid w:val="00FE2FF9"/>
    <w:rsid w:val="00FE42F0"/>
    <w:rsid w:val="00FE4806"/>
    <w:rsid w:val="00FE4EB6"/>
    <w:rsid w:val="00FE53AD"/>
    <w:rsid w:val="00FE65FA"/>
    <w:rsid w:val="00FE6652"/>
    <w:rsid w:val="00FE6787"/>
    <w:rsid w:val="00FE6DBF"/>
    <w:rsid w:val="00FE6EDB"/>
    <w:rsid w:val="00FE6F32"/>
    <w:rsid w:val="00FE7237"/>
    <w:rsid w:val="00FF0226"/>
    <w:rsid w:val="00FF0A0D"/>
    <w:rsid w:val="00FF2019"/>
    <w:rsid w:val="00FF22F3"/>
    <w:rsid w:val="00FF2DB9"/>
    <w:rsid w:val="00FF300B"/>
    <w:rsid w:val="00FF34C0"/>
    <w:rsid w:val="00FF3F7E"/>
    <w:rsid w:val="00FF4869"/>
    <w:rsid w:val="00FF504F"/>
    <w:rsid w:val="00FF5727"/>
    <w:rsid w:val="00FF65F3"/>
    <w:rsid w:val="00FF6B7E"/>
    <w:rsid w:val="00FF745C"/>
    <w:rsid w:val="00FF7A9B"/>
    <w:rsid w:val="015E157A"/>
    <w:rsid w:val="02134D48"/>
    <w:rsid w:val="046BD028"/>
    <w:rsid w:val="04F20190"/>
    <w:rsid w:val="09A9B298"/>
    <w:rsid w:val="0A6BCF83"/>
    <w:rsid w:val="0BB6ABE6"/>
    <w:rsid w:val="0BDC6572"/>
    <w:rsid w:val="0C2813AD"/>
    <w:rsid w:val="0CA722F7"/>
    <w:rsid w:val="0D75B93F"/>
    <w:rsid w:val="101C1AC1"/>
    <w:rsid w:val="109E05DC"/>
    <w:rsid w:val="11F4C755"/>
    <w:rsid w:val="121C7C8C"/>
    <w:rsid w:val="13C67E22"/>
    <w:rsid w:val="15719EC2"/>
    <w:rsid w:val="16911259"/>
    <w:rsid w:val="17385AE1"/>
    <w:rsid w:val="17FE5A4E"/>
    <w:rsid w:val="1815094D"/>
    <w:rsid w:val="192B5851"/>
    <w:rsid w:val="1C26002A"/>
    <w:rsid w:val="1D13CB05"/>
    <w:rsid w:val="1D3C38BF"/>
    <w:rsid w:val="1DE92E3F"/>
    <w:rsid w:val="1FECC484"/>
    <w:rsid w:val="20473798"/>
    <w:rsid w:val="21299804"/>
    <w:rsid w:val="212BEFC3"/>
    <w:rsid w:val="219BA951"/>
    <w:rsid w:val="21ABF3CC"/>
    <w:rsid w:val="226702F6"/>
    <w:rsid w:val="22DF154B"/>
    <w:rsid w:val="24749CD9"/>
    <w:rsid w:val="248E0449"/>
    <w:rsid w:val="26366F8D"/>
    <w:rsid w:val="270B4D36"/>
    <w:rsid w:val="2863C9C9"/>
    <w:rsid w:val="28FE79C7"/>
    <w:rsid w:val="29FC928F"/>
    <w:rsid w:val="2A0D016E"/>
    <w:rsid w:val="2B1898D1"/>
    <w:rsid w:val="2C5CC919"/>
    <w:rsid w:val="2CCC7D16"/>
    <w:rsid w:val="2E4E96EB"/>
    <w:rsid w:val="2FC596FB"/>
    <w:rsid w:val="301EC548"/>
    <w:rsid w:val="3044DD4B"/>
    <w:rsid w:val="30686F17"/>
    <w:rsid w:val="31503B49"/>
    <w:rsid w:val="36BB18B3"/>
    <w:rsid w:val="36E884B9"/>
    <w:rsid w:val="375733E8"/>
    <w:rsid w:val="3806DB2E"/>
    <w:rsid w:val="386DCAB5"/>
    <w:rsid w:val="38CDA8D5"/>
    <w:rsid w:val="3A4BDED1"/>
    <w:rsid w:val="3B44CC97"/>
    <w:rsid w:val="3CB54EA9"/>
    <w:rsid w:val="3CBC249C"/>
    <w:rsid w:val="3E8C0F79"/>
    <w:rsid w:val="3F3383B9"/>
    <w:rsid w:val="3F90956B"/>
    <w:rsid w:val="423B19EA"/>
    <w:rsid w:val="4336D7C7"/>
    <w:rsid w:val="45A9FD76"/>
    <w:rsid w:val="46415D3D"/>
    <w:rsid w:val="47126BB9"/>
    <w:rsid w:val="47716A43"/>
    <w:rsid w:val="482190F7"/>
    <w:rsid w:val="48F84BA1"/>
    <w:rsid w:val="4A0739FC"/>
    <w:rsid w:val="4A3B1E0B"/>
    <w:rsid w:val="4B898DA6"/>
    <w:rsid w:val="4C085956"/>
    <w:rsid w:val="4C23F52D"/>
    <w:rsid w:val="4D03B6AA"/>
    <w:rsid w:val="4F5B27AE"/>
    <w:rsid w:val="4F95B3DD"/>
    <w:rsid w:val="4FB0307B"/>
    <w:rsid w:val="51AF9A64"/>
    <w:rsid w:val="541EE635"/>
    <w:rsid w:val="55718A34"/>
    <w:rsid w:val="57D5C326"/>
    <w:rsid w:val="58D52218"/>
    <w:rsid w:val="594C7D52"/>
    <w:rsid w:val="598A2448"/>
    <w:rsid w:val="59A38698"/>
    <w:rsid w:val="5BDECD9A"/>
    <w:rsid w:val="5CC0B42D"/>
    <w:rsid w:val="5D6E6C2C"/>
    <w:rsid w:val="60EFA950"/>
    <w:rsid w:val="625D6662"/>
    <w:rsid w:val="6295648F"/>
    <w:rsid w:val="62CCD736"/>
    <w:rsid w:val="6349C59A"/>
    <w:rsid w:val="6396A264"/>
    <w:rsid w:val="65689F7C"/>
    <w:rsid w:val="66BF367F"/>
    <w:rsid w:val="671B94B8"/>
    <w:rsid w:val="67B569A3"/>
    <w:rsid w:val="68474DAA"/>
    <w:rsid w:val="6A70A8FC"/>
    <w:rsid w:val="6D04BDC8"/>
    <w:rsid w:val="6D3269E7"/>
    <w:rsid w:val="6E1D37A1"/>
    <w:rsid w:val="6E904590"/>
    <w:rsid w:val="6ED423B2"/>
    <w:rsid w:val="6FBF44CB"/>
    <w:rsid w:val="7008A801"/>
    <w:rsid w:val="737C249D"/>
    <w:rsid w:val="762AA620"/>
    <w:rsid w:val="77C72B02"/>
    <w:rsid w:val="792CD6A9"/>
    <w:rsid w:val="7BEBC278"/>
    <w:rsid w:val="7CDD0AE6"/>
    <w:rsid w:val="7D309971"/>
    <w:rsid w:val="7DE8F614"/>
    <w:rsid w:val="7E3AB6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3FEE8C1B-B962-4979-958E-749557BE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840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137667">
      <w:bodyDiv w:val="1"/>
      <w:marLeft w:val="0"/>
      <w:marRight w:val="0"/>
      <w:marTop w:val="0"/>
      <w:marBottom w:val="0"/>
      <w:divBdr>
        <w:top w:val="none" w:sz="0" w:space="0" w:color="auto"/>
        <w:left w:val="none" w:sz="0" w:space="0" w:color="auto"/>
        <w:bottom w:val="none" w:sz="0" w:space="0" w:color="auto"/>
        <w:right w:val="none" w:sz="0" w:space="0" w:color="auto"/>
      </w:divBdr>
      <w:divsChild>
        <w:div w:id="228418246">
          <w:marLeft w:val="0"/>
          <w:marRight w:val="0"/>
          <w:marTop w:val="0"/>
          <w:marBottom w:val="0"/>
          <w:divBdr>
            <w:top w:val="none" w:sz="0" w:space="0" w:color="auto"/>
            <w:left w:val="none" w:sz="0" w:space="0" w:color="auto"/>
            <w:bottom w:val="none" w:sz="0" w:space="0" w:color="auto"/>
            <w:right w:val="none" w:sz="0" w:space="0" w:color="auto"/>
          </w:divBdr>
        </w:div>
        <w:div w:id="811482443">
          <w:marLeft w:val="0"/>
          <w:marRight w:val="0"/>
          <w:marTop w:val="0"/>
          <w:marBottom w:val="0"/>
          <w:divBdr>
            <w:top w:val="none" w:sz="0" w:space="0" w:color="auto"/>
            <w:left w:val="none" w:sz="0" w:space="0" w:color="auto"/>
            <w:bottom w:val="none" w:sz="0" w:space="0" w:color="auto"/>
            <w:right w:val="none" w:sz="0" w:space="0" w:color="auto"/>
          </w:divBdr>
        </w:div>
        <w:div w:id="1242369733">
          <w:marLeft w:val="0"/>
          <w:marRight w:val="0"/>
          <w:marTop w:val="0"/>
          <w:marBottom w:val="0"/>
          <w:divBdr>
            <w:top w:val="none" w:sz="0" w:space="0" w:color="auto"/>
            <w:left w:val="none" w:sz="0" w:space="0" w:color="auto"/>
            <w:bottom w:val="none" w:sz="0" w:space="0" w:color="auto"/>
            <w:right w:val="none" w:sz="0" w:space="0" w:color="auto"/>
          </w:divBdr>
        </w:div>
        <w:div w:id="1838573951">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989022030">
      <w:bodyDiv w:val="1"/>
      <w:marLeft w:val="0"/>
      <w:marRight w:val="0"/>
      <w:marTop w:val="0"/>
      <w:marBottom w:val="0"/>
      <w:divBdr>
        <w:top w:val="none" w:sz="0" w:space="0" w:color="auto"/>
        <w:left w:val="none" w:sz="0" w:space="0" w:color="auto"/>
        <w:bottom w:val="none" w:sz="0" w:space="0" w:color="auto"/>
        <w:right w:val="none" w:sz="0" w:space="0" w:color="auto"/>
      </w:divBdr>
    </w:div>
    <w:div w:id="1394693362">
      <w:bodyDiv w:val="1"/>
      <w:marLeft w:val="0"/>
      <w:marRight w:val="0"/>
      <w:marTop w:val="0"/>
      <w:marBottom w:val="0"/>
      <w:divBdr>
        <w:top w:val="none" w:sz="0" w:space="0" w:color="auto"/>
        <w:left w:val="none" w:sz="0" w:space="0" w:color="auto"/>
        <w:bottom w:val="none" w:sz="0" w:space="0" w:color="auto"/>
        <w:right w:val="none" w:sz="0" w:space="0" w:color="auto"/>
      </w:divBdr>
      <w:divsChild>
        <w:div w:id="442504305">
          <w:marLeft w:val="0"/>
          <w:marRight w:val="0"/>
          <w:marTop w:val="0"/>
          <w:marBottom w:val="0"/>
          <w:divBdr>
            <w:top w:val="none" w:sz="0" w:space="0" w:color="auto"/>
            <w:left w:val="none" w:sz="0" w:space="0" w:color="auto"/>
            <w:bottom w:val="none" w:sz="0" w:space="0" w:color="auto"/>
            <w:right w:val="none" w:sz="0" w:space="0" w:color="auto"/>
          </w:divBdr>
        </w:div>
        <w:div w:id="1355419057">
          <w:marLeft w:val="0"/>
          <w:marRight w:val="0"/>
          <w:marTop w:val="0"/>
          <w:marBottom w:val="0"/>
          <w:divBdr>
            <w:top w:val="none" w:sz="0" w:space="0" w:color="auto"/>
            <w:left w:val="none" w:sz="0" w:space="0" w:color="auto"/>
            <w:bottom w:val="none" w:sz="0" w:space="0" w:color="auto"/>
            <w:right w:val="none" w:sz="0" w:space="0" w:color="auto"/>
          </w:divBdr>
        </w:div>
        <w:div w:id="1399085586">
          <w:marLeft w:val="0"/>
          <w:marRight w:val="0"/>
          <w:marTop w:val="0"/>
          <w:marBottom w:val="0"/>
          <w:divBdr>
            <w:top w:val="none" w:sz="0" w:space="0" w:color="auto"/>
            <w:left w:val="none" w:sz="0" w:space="0" w:color="auto"/>
            <w:bottom w:val="none" w:sz="0" w:space="0" w:color="auto"/>
            <w:right w:val="none" w:sz="0" w:space="0" w:color="auto"/>
          </w:divBdr>
        </w:div>
        <w:div w:id="1460030481">
          <w:marLeft w:val="0"/>
          <w:marRight w:val="0"/>
          <w:marTop w:val="0"/>
          <w:marBottom w:val="0"/>
          <w:divBdr>
            <w:top w:val="none" w:sz="0" w:space="0" w:color="auto"/>
            <w:left w:val="none" w:sz="0" w:space="0" w:color="auto"/>
            <w:bottom w:val="none" w:sz="0" w:space="0" w:color="auto"/>
            <w:right w:val="none" w:sz="0" w:space="0" w:color="auto"/>
          </w:divBdr>
        </w:div>
      </w:divsChild>
    </w:div>
    <w:div w:id="1592808965">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office/2006/documentManagement/types"/>
    <ds:schemaRef ds:uri="5be8bc67-7c9e-430f-9c30-40deeba3bd7d"/>
    <ds:schemaRef ds:uri="ca541bbf-fe8f-44a0-ab40-838c3b91f456"/>
    <ds:schemaRef ds:uri="http://purl.org/dc/dcmitype/"/>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204</TotalTime>
  <Pages>11</Pages>
  <Words>5330</Words>
  <Characters>30386</Characters>
  <Application>Microsoft Office Word</Application>
  <DocSecurity>0</DocSecurity>
  <Lines>253</Lines>
  <Paragraphs>71</Paragraphs>
  <ScaleCrop>false</ScaleCrop>
  <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5221</cp:revision>
  <dcterms:created xsi:type="dcterms:W3CDTF">2024-05-09T22:06:00Z</dcterms:created>
  <dcterms:modified xsi:type="dcterms:W3CDTF">2024-10-10T01:13:00Z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