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F4AADDB" w:rsidR="00EE0733" w:rsidRDefault="00EE0733" w:rsidP="00B70BDD">
      <w:pPr>
        <w:pStyle w:val="Header"/>
        <w:tabs>
          <w:tab w:val="right" w:pos="9923"/>
        </w:tabs>
        <w:ind w:right="-7"/>
        <w:rPr>
          <w:rFonts w:cs="Arial"/>
          <w:bCs/>
          <w:i/>
          <w:noProof w:val="0"/>
          <w:sz w:val="32"/>
          <w:lang w:eastAsia="ja-JP"/>
        </w:rPr>
      </w:pPr>
      <w:bookmarkStart w:id="0" w:name="_Hlk19781073"/>
      <w:bookmarkStart w:id="1" w:name="_GoBack"/>
      <w:bookmarkEnd w:id="1"/>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179B4">
        <w:rPr>
          <w:rFonts w:cs="Arial"/>
          <w:noProof w:val="0"/>
          <w:sz w:val="24"/>
          <w:szCs w:val="24"/>
        </w:rPr>
        <w:t>5bis</w:t>
      </w:r>
      <w:r>
        <w:rPr>
          <w:rFonts w:cs="Arial"/>
          <w:bCs/>
          <w:noProof w:val="0"/>
          <w:sz w:val="24"/>
        </w:rPr>
        <w:tab/>
      </w:r>
      <w:r w:rsidR="004367B8" w:rsidRPr="004367B8">
        <w:rPr>
          <w:rFonts w:cs="Arial"/>
          <w:bCs/>
          <w:noProof w:val="0"/>
          <w:sz w:val="24"/>
        </w:rPr>
        <w:t>R3-</w:t>
      </w:r>
      <w:r w:rsidR="00C92D1B">
        <w:rPr>
          <w:rFonts w:cs="Arial"/>
          <w:bCs/>
          <w:noProof w:val="0"/>
          <w:sz w:val="24"/>
        </w:rPr>
        <w:t>245413</w:t>
      </w:r>
    </w:p>
    <w:p w14:paraId="33EDC931" w14:textId="61173A82" w:rsidR="00EE0733" w:rsidRDefault="004179B4" w:rsidP="002A37C8">
      <w:pPr>
        <w:pStyle w:val="CRCoverPage"/>
        <w:rPr>
          <w:b/>
          <w:noProof/>
          <w:sz w:val="24"/>
        </w:rPr>
      </w:pPr>
      <w:bookmarkStart w:id="3" w:name="_Hlk19781143"/>
      <w:r>
        <w:rPr>
          <w:b/>
          <w:noProof/>
          <w:sz w:val="24"/>
        </w:rPr>
        <w:t>Hefei</w:t>
      </w:r>
      <w:r w:rsidR="00647A56" w:rsidRPr="00D731CF">
        <w:rPr>
          <w:b/>
          <w:noProof/>
          <w:sz w:val="24"/>
        </w:rPr>
        <w:t xml:space="preserve">, </w:t>
      </w:r>
      <w:r>
        <w:rPr>
          <w:b/>
          <w:noProof/>
          <w:sz w:val="24"/>
        </w:rPr>
        <w:t>China</w:t>
      </w:r>
      <w:r w:rsidR="00647A56" w:rsidRPr="00D731CF">
        <w:rPr>
          <w:b/>
          <w:noProof/>
          <w:sz w:val="24"/>
        </w:rPr>
        <w:t xml:space="preserve">, </w:t>
      </w:r>
      <w:r>
        <w:rPr>
          <w:b/>
          <w:noProof/>
          <w:sz w:val="24"/>
        </w:rPr>
        <w:t>14</w:t>
      </w:r>
      <w:r w:rsidRPr="004179B4">
        <w:rPr>
          <w:b/>
          <w:noProof/>
          <w:sz w:val="24"/>
          <w:vertAlign w:val="superscript"/>
        </w:rPr>
        <w:t>th</w:t>
      </w:r>
      <w:r>
        <w:rPr>
          <w:b/>
          <w:noProof/>
          <w:sz w:val="24"/>
        </w:rPr>
        <w:t xml:space="preserve"> – 18</w:t>
      </w:r>
      <w:r w:rsidRPr="004179B4">
        <w:rPr>
          <w:b/>
          <w:noProof/>
          <w:sz w:val="24"/>
          <w:vertAlign w:val="superscript"/>
        </w:rPr>
        <w:t>th</w:t>
      </w:r>
      <w:r>
        <w:rPr>
          <w:b/>
          <w:noProof/>
          <w:sz w:val="24"/>
        </w:rPr>
        <w:t xml:space="preserve"> October, </w:t>
      </w:r>
      <w:r w:rsidR="00647A56" w:rsidRPr="00D731CF">
        <w:rPr>
          <w:b/>
          <w:noProof/>
          <w:sz w:val="24"/>
        </w:rPr>
        <w:t>2024</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35DD0C6" w:rsidR="00C76DDA" w:rsidRPr="00B50379" w:rsidRDefault="00C76DDA" w:rsidP="00C76DDA">
      <w:pPr>
        <w:pStyle w:val="a"/>
        <w:ind w:left="1985" w:hanging="1985"/>
        <w:rPr>
          <w:lang w:eastAsia="ja-JP"/>
        </w:rPr>
      </w:pPr>
      <w:r>
        <w:t>T</w:t>
      </w:r>
      <w:r w:rsidRPr="00B50379">
        <w:t>itle:</w:t>
      </w:r>
      <w:r w:rsidRPr="00B50379">
        <w:tab/>
      </w:r>
      <w:r w:rsidR="00CF3E06">
        <w:t>Discussion</w:t>
      </w:r>
      <w:r w:rsidR="00CD5A63" w:rsidRPr="00CD5A63">
        <w:t xml:space="preserve"> </w:t>
      </w:r>
      <w:r w:rsidR="009127F9">
        <w:t>o</w:t>
      </w:r>
      <w:r w:rsidR="004179B4">
        <w:t xml:space="preserve">n the </w:t>
      </w:r>
      <w:r w:rsidR="000C30A3" w:rsidRPr="000C30A3">
        <w:t>LS on terminology definitions for AI-ML in NG-RAN</w:t>
      </w:r>
    </w:p>
    <w:p w14:paraId="1703601B" w14:textId="1EBAB231" w:rsidR="005F436C" w:rsidRDefault="005F436C" w:rsidP="005F436C">
      <w:pPr>
        <w:pStyle w:val="a"/>
        <w:rPr>
          <w:lang w:eastAsia="ja-JP"/>
        </w:rPr>
      </w:pPr>
      <w:r>
        <w:t>Agenda Item:</w:t>
      </w:r>
      <w:r>
        <w:tab/>
      </w:r>
      <w:r w:rsidR="00937E06">
        <w:t>8</w:t>
      </w:r>
      <w:r w:rsidR="009E3F4C">
        <w:rPr>
          <w:lang w:eastAsia="zh-CN"/>
        </w:rPr>
        <w:t>.</w:t>
      </w:r>
      <w:r w:rsidR="00937E06">
        <w:rPr>
          <w:lang w:eastAsia="zh-CN"/>
        </w:rPr>
        <w:t>1</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C61158A" w14:textId="1D0C271F" w:rsidR="000C30A3" w:rsidRDefault="004179B4" w:rsidP="00293F65">
      <w:pPr>
        <w:pStyle w:val="Proposal"/>
        <w:spacing w:after="120"/>
        <w:jc w:val="both"/>
        <w:rPr>
          <w:rFonts w:ascii="Arial" w:hAnsi="Arial" w:cs="Arial"/>
          <w:b w:val="0"/>
          <w:bCs/>
        </w:rPr>
      </w:pPr>
      <w:r>
        <w:rPr>
          <w:rFonts w:ascii="Arial" w:hAnsi="Arial" w:cs="Arial"/>
          <w:b w:val="0"/>
          <w:bCs/>
        </w:rPr>
        <w:t xml:space="preserve">In SA5#156 meeting (August 2024) SA5 approved the </w:t>
      </w:r>
      <w:proofErr w:type="spellStart"/>
      <w:r>
        <w:rPr>
          <w:rFonts w:ascii="Arial" w:hAnsi="Arial" w:cs="Arial"/>
          <w:b w:val="0"/>
          <w:bCs/>
        </w:rPr>
        <w:t>LSout</w:t>
      </w:r>
      <w:proofErr w:type="spellEnd"/>
      <w:r>
        <w:rPr>
          <w:rFonts w:ascii="Arial" w:hAnsi="Arial" w:cs="Arial"/>
          <w:b w:val="0"/>
          <w:bCs/>
        </w:rPr>
        <w:t xml:space="preserve"> in </w:t>
      </w:r>
      <w:r>
        <w:rPr>
          <w:rFonts w:ascii="Arial" w:hAnsi="Arial" w:cs="Arial"/>
          <w:b w:val="0"/>
          <w:bCs/>
        </w:rPr>
        <w:fldChar w:fldCharType="begin"/>
      </w:r>
      <w:r>
        <w:rPr>
          <w:rFonts w:ascii="Arial" w:hAnsi="Arial" w:cs="Arial"/>
          <w:b w:val="0"/>
          <w:bCs/>
        </w:rPr>
        <w:instrText xml:space="preserve"> REF _Ref176958255 \r \h </w:instrText>
      </w:r>
      <w:r w:rsidR="00AF58B1">
        <w:rPr>
          <w:rFonts w:ascii="Arial" w:hAnsi="Arial" w:cs="Arial"/>
          <w:b w:val="0"/>
          <w:bCs/>
        </w:rPr>
        <w:instrText xml:space="preserve"> \* MERGEFORMAT </w:instrText>
      </w:r>
      <w:r>
        <w:rPr>
          <w:rFonts w:ascii="Arial" w:hAnsi="Arial" w:cs="Arial"/>
          <w:b w:val="0"/>
          <w:bCs/>
        </w:rPr>
      </w:r>
      <w:r>
        <w:rPr>
          <w:rFonts w:ascii="Arial" w:hAnsi="Arial" w:cs="Arial"/>
          <w:b w:val="0"/>
          <w:bCs/>
        </w:rPr>
        <w:fldChar w:fldCharType="separate"/>
      </w:r>
      <w:r>
        <w:rPr>
          <w:rFonts w:ascii="Arial" w:hAnsi="Arial" w:cs="Arial"/>
          <w:b w:val="0"/>
          <w:bCs/>
        </w:rPr>
        <w:t>[1]</w:t>
      </w:r>
      <w:r>
        <w:rPr>
          <w:rFonts w:ascii="Arial" w:hAnsi="Arial" w:cs="Arial"/>
          <w:b w:val="0"/>
          <w:bCs/>
        </w:rPr>
        <w:fldChar w:fldCharType="end"/>
      </w:r>
      <w:r>
        <w:rPr>
          <w:rFonts w:ascii="Arial" w:hAnsi="Arial" w:cs="Arial"/>
          <w:b w:val="0"/>
          <w:bCs/>
        </w:rPr>
        <w:t xml:space="preserve">, which is a reply to the LS in </w:t>
      </w:r>
      <w:r>
        <w:rPr>
          <w:rFonts w:ascii="Arial" w:hAnsi="Arial" w:cs="Arial"/>
          <w:b w:val="0"/>
          <w:bCs/>
        </w:rPr>
        <w:fldChar w:fldCharType="begin"/>
      </w:r>
      <w:r>
        <w:rPr>
          <w:rFonts w:ascii="Arial" w:hAnsi="Arial" w:cs="Arial"/>
          <w:b w:val="0"/>
          <w:bCs/>
        </w:rPr>
        <w:instrText xml:space="preserve"> REF _Ref176958285 \r \h </w:instrText>
      </w:r>
      <w:r w:rsidR="00AF58B1">
        <w:rPr>
          <w:rFonts w:ascii="Arial" w:hAnsi="Arial" w:cs="Arial"/>
          <w:b w:val="0"/>
          <w:bCs/>
        </w:rPr>
        <w:instrText xml:space="preserve"> \* MERGEFORMAT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Pr>
          <w:rFonts w:ascii="Arial" w:hAnsi="Arial" w:cs="Arial"/>
          <w:b w:val="0"/>
          <w:bCs/>
        </w:rPr>
        <w:t xml:space="preserve"> </w:t>
      </w:r>
      <w:r w:rsidR="000C30A3">
        <w:rPr>
          <w:rFonts w:ascii="Arial" w:hAnsi="Arial" w:cs="Arial"/>
          <w:b w:val="0"/>
          <w:bCs/>
        </w:rPr>
        <w:t xml:space="preserve">that RAN3 sent to make SA5 aware of the fact that RAN3 agreed to introduce in Stage 2 specifications (TS 38.300 and TS 38.401) references to SA5 definitions for AI/ML Model Training and AI/ML Model Inference which follow the definition of “ML model training” and “AI/ML inference” as specified in clause 3.1 of TS 28.105, respectively. </w:t>
      </w:r>
    </w:p>
    <w:p w14:paraId="4914D4EA" w14:textId="22119FF7" w:rsidR="00AF58B1" w:rsidRPr="00AF58B1" w:rsidRDefault="00AF58B1" w:rsidP="00293F65">
      <w:pPr>
        <w:pStyle w:val="Proposal"/>
        <w:spacing w:after="120"/>
        <w:jc w:val="both"/>
        <w:rPr>
          <w:rFonts w:ascii="Arial" w:hAnsi="Arial" w:cs="Arial"/>
          <w:b w:val="0"/>
          <w:bCs/>
          <w:lang w:val="en-US"/>
        </w:rPr>
      </w:pPr>
      <w:r w:rsidRPr="00AF58B1">
        <w:rPr>
          <w:rFonts w:ascii="Arial" w:hAnsi="Arial" w:cs="Arial"/>
          <w:b w:val="0"/>
          <w:bCs/>
          <w:lang w:val="en-US"/>
        </w:rPr>
        <w:t xml:space="preserve">In </w:t>
      </w:r>
      <w:r>
        <w:rPr>
          <w:rFonts w:ascii="Arial" w:hAnsi="Arial" w:cs="Arial"/>
          <w:b w:val="0"/>
          <w:bCs/>
        </w:rPr>
        <w:fldChar w:fldCharType="begin"/>
      </w:r>
      <w:r w:rsidRPr="00AF58B1">
        <w:rPr>
          <w:rFonts w:ascii="Arial" w:hAnsi="Arial" w:cs="Arial"/>
          <w:b w:val="0"/>
          <w:bCs/>
          <w:lang w:val="en-US"/>
        </w:rPr>
        <w:instrText xml:space="preserve"> REF _Ref176958255 \r \h </w:instrText>
      </w:r>
      <w:r>
        <w:rPr>
          <w:rFonts w:ascii="Arial" w:hAnsi="Arial" w:cs="Arial"/>
          <w:b w:val="0"/>
          <w:bCs/>
        </w:rPr>
      </w:r>
      <w:r>
        <w:rPr>
          <w:rFonts w:ascii="Arial" w:hAnsi="Arial" w:cs="Arial"/>
          <w:b w:val="0"/>
          <w:bCs/>
        </w:rPr>
        <w:fldChar w:fldCharType="separate"/>
      </w:r>
      <w:r w:rsidRPr="00AF58B1">
        <w:rPr>
          <w:rFonts w:ascii="Arial" w:hAnsi="Arial" w:cs="Arial"/>
          <w:b w:val="0"/>
          <w:bCs/>
          <w:lang w:val="en-US"/>
        </w:rPr>
        <w:t>[1]</w:t>
      </w:r>
      <w:r>
        <w:rPr>
          <w:rFonts w:ascii="Arial" w:hAnsi="Arial" w:cs="Arial"/>
          <w:b w:val="0"/>
          <w:bCs/>
        </w:rPr>
        <w:fldChar w:fldCharType="end"/>
      </w:r>
      <w:r w:rsidRPr="00AF58B1">
        <w:rPr>
          <w:rFonts w:ascii="Arial" w:hAnsi="Arial" w:cs="Arial"/>
          <w:b w:val="0"/>
          <w:bCs/>
          <w:lang w:val="en-US"/>
        </w:rPr>
        <w:t xml:space="preserve"> SA5 informs RAN3 </w:t>
      </w:r>
      <w:r w:rsidR="000C30A3">
        <w:rPr>
          <w:rFonts w:ascii="Arial" w:hAnsi="Arial" w:cs="Arial"/>
          <w:b w:val="0"/>
          <w:bCs/>
          <w:lang w:val="en-US"/>
        </w:rPr>
        <w:t xml:space="preserve">(and RAN2) </w:t>
      </w:r>
      <w:r w:rsidR="000C30A3" w:rsidRPr="000C30A3">
        <w:rPr>
          <w:rFonts w:ascii="Arial" w:hAnsi="Arial" w:cs="Arial"/>
          <w:b w:val="0"/>
          <w:bCs/>
          <w:lang w:val="en-US"/>
        </w:rPr>
        <w:t>that SA5 has recently discussed and agreed further clarifications to the terminologies in TS 28.105</w:t>
      </w:r>
      <w:r w:rsidR="00C5646C">
        <w:rPr>
          <w:rFonts w:ascii="Arial" w:hAnsi="Arial" w:cs="Arial"/>
          <w:b w:val="0"/>
          <w:bCs/>
          <w:lang w:val="en-US"/>
        </w:rPr>
        <w:t xml:space="preserve"> and that t</w:t>
      </w:r>
      <w:r w:rsidR="000C30A3" w:rsidRPr="000C30A3">
        <w:rPr>
          <w:rFonts w:ascii="Arial" w:hAnsi="Arial" w:cs="Arial"/>
          <w:b w:val="0"/>
          <w:bCs/>
          <w:lang w:val="en-US"/>
        </w:rPr>
        <w:t xml:space="preserve">he corresponding approved CRs </w:t>
      </w:r>
      <w:r w:rsidR="00C5646C">
        <w:rPr>
          <w:rFonts w:ascii="Arial" w:hAnsi="Arial" w:cs="Arial"/>
          <w:b w:val="0"/>
          <w:bCs/>
          <w:lang w:val="en-US"/>
        </w:rPr>
        <w:t xml:space="preserve">to this specification </w:t>
      </w:r>
      <w:r w:rsidR="000C30A3" w:rsidRPr="000C30A3">
        <w:rPr>
          <w:rFonts w:ascii="Arial" w:hAnsi="Arial" w:cs="Arial"/>
          <w:b w:val="0"/>
          <w:bCs/>
          <w:lang w:val="en-US"/>
        </w:rPr>
        <w:t xml:space="preserve">have now been reflected in the </w:t>
      </w:r>
      <w:r w:rsidR="00B81488">
        <w:rPr>
          <w:rFonts w:ascii="Arial" w:hAnsi="Arial" w:cs="Arial"/>
          <w:b w:val="0"/>
          <w:bCs/>
          <w:lang w:val="en-US"/>
        </w:rPr>
        <w:t xml:space="preserve">v18.4.0 </w:t>
      </w:r>
      <w:r w:rsidR="00C5646C">
        <w:rPr>
          <w:rFonts w:ascii="Arial" w:hAnsi="Arial" w:cs="Arial"/>
          <w:b w:val="0"/>
          <w:bCs/>
          <w:lang w:val="en-US"/>
        </w:rPr>
        <w:t>version of T</w:t>
      </w:r>
      <w:r w:rsidR="000C30A3" w:rsidRPr="000C30A3">
        <w:rPr>
          <w:rFonts w:ascii="Arial" w:hAnsi="Arial" w:cs="Arial"/>
          <w:b w:val="0"/>
          <w:bCs/>
          <w:lang w:val="en-US"/>
        </w:rPr>
        <w:t>S 28.105</w:t>
      </w:r>
      <w:r w:rsidR="00C5646C">
        <w:rPr>
          <w:rFonts w:ascii="Arial" w:hAnsi="Arial" w:cs="Arial"/>
          <w:b w:val="0"/>
          <w:bCs/>
          <w:lang w:val="en-US"/>
        </w:rPr>
        <w:t>.</w:t>
      </w:r>
    </w:p>
    <w:p w14:paraId="41852C25" w14:textId="6A137288" w:rsidR="00293F65" w:rsidRPr="00293F65" w:rsidRDefault="00293F65" w:rsidP="00293F65">
      <w:pPr>
        <w:pStyle w:val="Discussion"/>
        <w:spacing w:before="120" w:after="120"/>
        <w:jc w:val="both"/>
        <w:rPr>
          <w:rFonts w:eastAsia="Times New Roman"/>
          <w:lang w:val="en-US"/>
        </w:rPr>
      </w:pPr>
      <w:r>
        <w:rPr>
          <w:rFonts w:eastAsia="Times New Roman"/>
        </w:rPr>
        <w:t xml:space="preserve">This contribution discusses the impact </w:t>
      </w:r>
      <w:r w:rsidR="00C5646C">
        <w:rPr>
          <w:rFonts w:eastAsia="Times New Roman"/>
        </w:rPr>
        <w:t>on the AI/ML-related definitions (i.e., AI/ML Model Training and AI/ML Model Inference) used by RAN3 in the context of the Rel-18 and Rel-19 discussions on AI/ML for NG-RAN in relation with the latest changes introduced by SA5 concerning the AI/ML terminology</w:t>
      </w:r>
      <w:r w:rsidR="00BB2AB0">
        <w:rPr>
          <w:rFonts w:eastAsia="Times New Roman"/>
        </w:rPr>
        <w:t>.</w:t>
      </w:r>
    </w:p>
    <w:p w14:paraId="58FED0C3" w14:textId="19D14FF5" w:rsidR="005C0A63" w:rsidRDefault="005C0A63" w:rsidP="00EE0733">
      <w:pPr>
        <w:pStyle w:val="Heading1"/>
      </w:pPr>
      <w:r>
        <w:t>2</w:t>
      </w:r>
      <w:r>
        <w:tab/>
        <w:t>Discussion</w:t>
      </w:r>
    </w:p>
    <w:p w14:paraId="68442234" w14:textId="7AEBFED0" w:rsidR="009E296E" w:rsidRDefault="00B81488" w:rsidP="00BB2AB0">
      <w:pPr>
        <w:pStyle w:val="Proposal"/>
        <w:jc w:val="both"/>
        <w:rPr>
          <w:rFonts w:ascii="Arial" w:hAnsi="Arial" w:cs="Arial"/>
          <w:b w:val="0"/>
          <w:bCs/>
        </w:rPr>
      </w:pPr>
      <w:r w:rsidRPr="00B81488">
        <w:rPr>
          <w:rFonts w:ascii="Arial" w:hAnsi="Arial" w:cs="Arial"/>
          <w:b w:val="0"/>
          <w:bCs/>
        </w:rPr>
        <w:t xml:space="preserve">In </w:t>
      </w:r>
      <w:r>
        <w:rPr>
          <w:rFonts w:ascii="Arial" w:hAnsi="Arial" w:cs="Arial"/>
          <w:b w:val="0"/>
          <w:bCs/>
        </w:rPr>
        <w:t>RAN3#124 meeting (May 2024) RAN3 agreed CRs to Rel-18 version</w:t>
      </w:r>
      <w:r w:rsidR="009E296E">
        <w:rPr>
          <w:rFonts w:ascii="Arial" w:hAnsi="Arial" w:cs="Arial"/>
          <w:b w:val="0"/>
          <w:bCs/>
        </w:rPr>
        <w:t>s</w:t>
      </w:r>
      <w:r>
        <w:rPr>
          <w:rFonts w:ascii="Arial" w:hAnsi="Arial" w:cs="Arial"/>
          <w:b w:val="0"/>
          <w:bCs/>
        </w:rPr>
        <w:t xml:space="preserve"> of TS 38.300 and TS 38.401 in </w:t>
      </w:r>
      <w:r w:rsidR="009E296E">
        <w:rPr>
          <w:rFonts w:ascii="Arial" w:hAnsi="Arial" w:cs="Arial"/>
          <w:b w:val="0"/>
          <w:bCs/>
        </w:rPr>
        <w:fldChar w:fldCharType="begin"/>
      </w:r>
      <w:r w:rsidR="009E296E">
        <w:rPr>
          <w:rFonts w:ascii="Arial" w:hAnsi="Arial" w:cs="Arial"/>
          <w:b w:val="0"/>
          <w:bCs/>
        </w:rPr>
        <w:instrText xml:space="preserve"> REF _Ref177716140 \r \h </w:instrText>
      </w:r>
      <w:r w:rsidR="009E296E">
        <w:rPr>
          <w:rFonts w:ascii="Arial" w:hAnsi="Arial" w:cs="Arial"/>
          <w:b w:val="0"/>
          <w:bCs/>
        </w:rPr>
      </w:r>
      <w:r w:rsidR="009E296E">
        <w:rPr>
          <w:rFonts w:ascii="Arial" w:hAnsi="Arial" w:cs="Arial"/>
          <w:b w:val="0"/>
          <w:bCs/>
        </w:rPr>
        <w:fldChar w:fldCharType="separate"/>
      </w:r>
      <w:r w:rsidR="009E296E">
        <w:rPr>
          <w:rFonts w:ascii="Arial" w:hAnsi="Arial" w:cs="Arial"/>
          <w:b w:val="0"/>
          <w:bCs/>
        </w:rPr>
        <w:t>[4]</w:t>
      </w:r>
      <w:r w:rsidR="009E296E">
        <w:rPr>
          <w:rFonts w:ascii="Arial" w:hAnsi="Arial" w:cs="Arial"/>
          <w:b w:val="0"/>
          <w:bCs/>
        </w:rPr>
        <w:fldChar w:fldCharType="end"/>
      </w:r>
      <w:r w:rsidR="009E296E">
        <w:rPr>
          <w:rFonts w:ascii="Arial" w:hAnsi="Arial" w:cs="Arial"/>
          <w:b w:val="0"/>
          <w:bCs/>
        </w:rPr>
        <w:t xml:space="preserve"> and </w:t>
      </w:r>
      <w:r w:rsidR="009E296E">
        <w:rPr>
          <w:rFonts w:ascii="Arial" w:hAnsi="Arial" w:cs="Arial"/>
          <w:b w:val="0"/>
          <w:bCs/>
        </w:rPr>
        <w:fldChar w:fldCharType="begin"/>
      </w:r>
      <w:r w:rsidR="009E296E">
        <w:rPr>
          <w:rFonts w:ascii="Arial" w:hAnsi="Arial" w:cs="Arial"/>
          <w:b w:val="0"/>
          <w:bCs/>
        </w:rPr>
        <w:instrText xml:space="preserve"> REF _Ref177716142 \r \h </w:instrText>
      </w:r>
      <w:r w:rsidR="009E296E">
        <w:rPr>
          <w:rFonts w:ascii="Arial" w:hAnsi="Arial" w:cs="Arial"/>
          <w:b w:val="0"/>
          <w:bCs/>
        </w:rPr>
      </w:r>
      <w:r w:rsidR="009E296E">
        <w:rPr>
          <w:rFonts w:ascii="Arial" w:hAnsi="Arial" w:cs="Arial"/>
          <w:b w:val="0"/>
          <w:bCs/>
        </w:rPr>
        <w:fldChar w:fldCharType="separate"/>
      </w:r>
      <w:r w:rsidR="009E296E">
        <w:rPr>
          <w:rFonts w:ascii="Arial" w:hAnsi="Arial" w:cs="Arial"/>
          <w:b w:val="0"/>
          <w:bCs/>
        </w:rPr>
        <w:t>[5]</w:t>
      </w:r>
      <w:r w:rsidR="009E296E">
        <w:rPr>
          <w:rFonts w:ascii="Arial" w:hAnsi="Arial" w:cs="Arial"/>
          <w:b w:val="0"/>
          <w:bCs/>
        </w:rPr>
        <w:fldChar w:fldCharType="end"/>
      </w:r>
      <w:r>
        <w:rPr>
          <w:rFonts w:ascii="Arial" w:hAnsi="Arial" w:cs="Arial"/>
          <w:b w:val="0"/>
          <w:bCs/>
        </w:rPr>
        <w:t>, respectively, to provide definitions of “AI/ML Model Training” and “AI/ML Model Inference”. These terms, in facts, were used in RAN specification</w:t>
      </w:r>
      <w:r w:rsidR="009E296E">
        <w:rPr>
          <w:rFonts w:ascii="Arial" w:hAnsi="Arial" w:cs="Arial"/>
          <w:b w:val="0"/>
          <w:bCs/>
        </w:rPr>
        <w:t xml:space="preserve">s for the Stage 2 description of the AI/ML for NG-RAN feature, without a proper definition which would have made the specifications unclear. </w:t>
      </w:r>
    </w:p>
    <w:p w14:paraId="363646D6" w14:textId="4842DFB5" w:rsidR="00B81488" w:rsidRDefault="009E296E" w:rsidP="00BB2AB0">
      <w:pPr>
        <w:pStyle w:val="Proposal"/>
        <w:jc w:val="both"/>
        <w:rPr>
          <w:rFonts w:ascii="Arial" w:hAnsi="Arial" w:cs="Arial"/>
          <w:b w:val="0"/>
          <w:bCs/>
        </w:rPr>
      </w:pPr>
      <w:r>
        <w:rPr>
          <w:rFonts w:ascii="Arial" w:hAnsi="Arial" w:cs="Arial"/>
          <w:b w:val="0"/>
          <w:bCs/>
        </w:rPr>
        <w:t>To this end, and considering the need to have an AI/ML framework as much harmonized as possible among 3GPP working groups actively working on this subject, RAN3 decided that it would have been better to refer to the AI/ML terminology as specified by SA5 in TS 28.105.</w:t>
      </w:r>
    </w:p>
    <w:p w14:paraId="26F7CE29" w14:textId="77777777" w:rsidR="004A3998" w:rsidRDefault="009E296E" w:rsidP="00A01C8D">
      <w:pPr>
        <w:pStyle w:val="Proposal"/>
        <w:jc w:val="both"/>
        <w:rPr>
          <w:rFonts w:ascii="Arial" w:hAnsi="Arial" w:cs="Arial"/>
          <w:b w:val="0"/>
          <w:bCs/>
        </w:rPr>
      </w:pPr>
      <w:r>
        <w:rPr>
          <w:rFonts w:ascii="Arial" w:hAnsi="Arial" w:cs="Arial"/>
          <w:b w:val="0"/>
          <w:bCs/>
        </w:rPr>
        <w:t>As can be deduced by checking</w:t>
      </w:r>
      <w:r w:rsidR="00DF0828">
        <w:rPr>
          <w:rFonts w:ascii="Arial" w:hAnsi="Arial" w:cs="Arial"/>
          <w:b w:val="0"/>
          <w:bCs/>
        </w:rPr>
        <w:t xml:space="preserve"> clause 3.1 of TS 28.105, SA5 introduced several AI/ML-related definitions to cover basically all the management aspects of AI/ML models. But at least from RAN3 perspective, the relevant definitions were the ones that could have a good “matching” with the definitions of “AI/ML Model Training” and “AI/ML Model Inference” as agreed during the Rel-17 “</w:t>
      </w:r>
      <w:r w:rsidR="00DF0828" w:rsidRPr="00DF0828">
        <w:rPr>
          <w:rFonts w:ascii="Arial" w:hAnsi="Arial" w:cs="Arial"/>
          <w:b w:val="0"/>
          <w:bCs/>
        </w:rPr>
        <w:t>Study on enhancement for Data Collection for NR and EN-DC</w:t>
      </w:r>
      <w:r w:rsidR="00DF0828">
        <w:rPr>
          <w:rFonts w:ascii="Arial" w:hAnsi="Arial" w:cs="Arial"/>
          <w:b w:val="0"/>
          <w:bCs/>
        </w:rPr>
        <w:t>” Study Item whose outcome is summarized in TR 37.817</w:t>
      </w:r>
      <w:r w:rsidR="000E56EA">
        <w:rPr>
          <w:rFonts w:ascii="Arial" w:hAnsi="Arial" w:cs="Arial"/>
          <w:b w:val="0"/>
          <w:bCs/>
        </w:rPr>
        <w:t xml:space="preserve"> </w:t>
      </w:r>
      <w:r w:rsidR="000E56EA">
        <w:rPr>
          <w:rFonts w:ascii="Arial" w:hAnsi="Arial" w:cs="Arial"/>
          <w:b w:val="0"/>
          <w:bCs/>
        </w:rPr>
        <w:fldChar w:fldCharType="begin"/>
      </w:r>
      <w:r w:rsidR="000E56EA">
        <w:rPr>
          <w:rFonts w:ascii="Arial" w:hAnsi="Arial" w:cs="Arial"/>
          <w:b w:val="0"/>
          <w:bCs/>
        </w:rPr>
        <w:instrText xml:space="preserve"> REF _Ref177716708 \r \h </w:instrText>
      </w:r>
      <w:r w:rsidR="000E56EA">
        <w:rPr>
          <w:rFonts w:ascii="Arial" w:hAnsi="Arial" w:cs="Arial"/>
          <w:b w:val="0"/>
          <w:bCs/>
        </w:rPr>
      </w:r>
      <w:r w:rsidR="000E56EA">
        <w:rPr>
          <w:rFonts w:ascii="Arial" w:hAnsi="Arial" w:cs="Arial"/>
          <w:b w:val="0"/>
          <w:bCs/>
        </w:rPr>
        <w:fldChar w:fldCharType="separate"/>
      </w:r>
      <w:r w:rsidR="000E56EA">
        <w:rPr>
          <w:rFonts w:ascii="Arial" w:hAnsi="Arial" w:cs="Arial"/>
          <w:b w:val="0"/>
          <w:bCs/>
        </w:rPr>
        <w:t>[6]</w:t>
      </w:r>
      <w:r w:rsidR="000E56EA">
        <w:rPr>
          <w:rFonts w:ascii="Arial" w:hAnsi="Arial" w:cs="Arial"/>
          <w:b w:val="0"/>
          <w:bCs/>
        </w:rPr>
        <w:fldChar w:fldCharType="end"/>
      </w:r>
      <w:r w:rsidR="000E56EA">
        <w:rPr>
          <w:rFonts w:ascii="Arial" w:hAnsi="Arial" w:cs="Arial"/>
          <w:b w:val="0"/>
          <w:bCs/>
        </w:rPr>
        <w:t xml:space="preserve">. </w:t>
      </w:r>
    </w:p>
    <w:p w14:paraId="2B6A6CBB" w14:textId="338C431F" w:rsidR="008B30ED" w:rsidRDefault="000E56EA" w:rsidP="00A01C8D">
      <w:pPr>
        <w:pStyle w:val="Proposal"/>
        <w:jc w:val="both"/>
        <w:rPr>
          <w:rFonts w:ascii="Arial" w:hAnsi="Arial" w:cs="Arial"/>
          <w:b w:val="0"/>
          <w:bCs/>
        </w:rPr>
      </w:pPr>
      <w:r>
        <w:rPr>
          <w:rFonts w:ascii="Arial" w:hAnsi="Arial" w:cs="Arial"/>
          <w:b w:val="0"/>
          <w:bCs/>
        </w:rPr>
        <w:t>Within the TR 37.817, RAN3 defined the following:</w:t>
      </w:r>
    </w:p>
    <w:tbl>
      <w:tblPr>
        <w:tblStyle w:val="TableGrid"/>
        <w:tblW w:w="0" w:type="auto"/>
        <w:tblLook w:val="04A0" w:firstRow="1" w:lastRow="0" w:firstColumn="1" w:lastColumn="0" w:noHBand="0" w:noVBand="1"/>
      </w:tblPr>
      <w:tblGrid>
        <w:gridCol w:w="9629"/>
      </w:tblGrid>
      <w:tr w:rsidR="008B30ED" w:rsidRPr="00532DC5" w14:paraId="7DF01EAB" w14:textId="77777777" w:rsidTr="001D65A4">
        <w:tc>
          <w:tcPr>
            <w:tcW w:w="9629" w:type="dxa"/>
          </w:tcPr>
          <w:p w14:paraId="3B8D40C5" w14:textId="77777777" w:rsidR="00A01C8D" w:rsidRPr="004D3578" w:rsidRDefault="00A01C8D" w:rsidP="00A01C8D">
            <w:pPr>
              <w:pStyle w:val="Heading2"/>
            </w:pPr>
            <w:bookmarkStart w:id="4" w:name="_Toc97840220"/>
            <w:bookmarkStart w:id="5" w:name="_Toc99489532"/>
            <w:bookmarkStart w:id="6" w:name="_Toc100153137"/>
            <w:bookmarkStart w:id="7" w:name="_Toc100154268"/>
            <w:bookmarkStart w:id="8" w:name="_Toc100154477"/>
            <w:bookmarkStart w:id="9" w:name="_Toc100154984"/>
            <w:r w:rsidRPr="004D3578">
              <w:lastRenderedPageBreak/>
              <w:t>3.1</w:t>
            </w:r>
            <w:r w:rsidRPr="004D3578">
              <w:tab/>
            </w:r>
            <w:r>
              <w:t>Terms</w:t>
            </w:r>
            <w:bookmarkEnd w:id="4"/>
            <w:bookmarkEnd w:id="5"/>
            <w:bookmarkEnd w:id="6"/>
            <w:bookmarkEnd w:id="7"/>
            <w:bookmarkEnd w:id="8"/>
            <w:bookmarkEnd w:id="9"/>
          </w:p>
          <w:p w14:paraId="59325A29" w14:textId="3238716D" w:rsidR="00A01C8D" w:rsidRPr="00A01C8D" w:rsidRDefault="00A01C8D" w:rsidP="00A01C8D">
            <w:pPr>
              <w:jc w:val="center"/>
              <w:rPr>
                <w:i/>
                <w:color w:val="00B050"/>
              </w:rPr>
            </w:pPr>
            <w:r w:rsidRPr="00A01C8D">
              <w:rPr>
                <w:i/>
                <w:color w:val="00B050"/>
              </w:rPr>
              <w:t>**** skip unrelated text ****</w:t>
            </w:r>
          </w:p>
          <w:p w14:paraId="0A4CFB66" w14:textId="77777777" w:rsidR="00A01C8D" w:rsidRDefault="00A01C8D" w:rsidP="00A01C8D">
            <w:pPr>
              <w:pStyle w:val="B1"/>
            </w:pPr>
            <w:r>
              <w:t>-</w:t>
            </w:r>
            <w:r>
              <w:tab/>
            </w:r>
            <w:r>
              <w:rPr>
                <w:lang w:eastAsia="zh-CN"/>
              </w:rPr>
              <w:t>AI/</w:t>
            </w:r>
            <w:r>
              <w:t xml:space="preserve">ML Training: An online or offline process to train an </w:t>
            </w:r>
            <w:r>
              <w:rPr>
                <w:lang w:eastAsia="zh-CN"/>
              </w:rPr>
              <w:t>AI/</w:t>
            </w:r>
            <w:r>
              <w:t xml:space="preserve">ML model by learning features and patterns that best present data </w:t>
            </w:r>
            <w:r>
              <w:rPr>
                <w:rFonts w:hint="eastAsia"/>
                <w:lang w:val="en-US" w:eastAsia="zh-CN"/>
              </w:rPr>
              <w:t xml:space="preserve">and get the trained </w:t>
            </w:r>
            <w:r>
              <w:rPr>
                <w:lang w:eastAsia="zh-CN"/>
              </w:rPr>
              <w:t>AI/</w:t>
            </w:r>
            <w:r>
              <w:rPr>
                <w:rFonts w:hint="eastAsia"/>
                <w:lang w:val="en-US" w:eastAsia="zh-CN"/>
              </w:rPr>
              <w:t>ML model for inference</w:t>
            </w:r>
            <w:r>
              <w:t>.</w:t>
            </w:r>
          </w:p>
          <w:p w14:paraId="1C72DF60" w14:textId="4E7EFA8A" w:rsidR="008B30ED" w:rsidRPr="008B30ED" w:rsidRDefault="00A01C8D" w:rsidP="00A01C8D">
            <w:pPr>
              <w:pStyle w:val="B1"/>
            </w:pPr>
            <w:r>
              <w:t>-</w:t>
            </w:r>
            <w:r>
              <w:tab/>
            </w:r>
            <w:r>
              <w:rPr>
                <w:lang w:eastAsia="zh-CN"/>
              </w:rPr>
              <w:t>AI/</w:t>
            </w:r>
            <w:r>
              <w:t xml:space="preserve">ML Inference: A process of using a </w:t>
            </w:r>
            <w:r w:rsidRPr="00144822">
              <w:t xml:space="preserve">trained </w:t>
            </w:r>
            <w:r>
              <w:rPr>
                <w:lang w:eastAsia="zh-CN"/>
              </w:rPr>
              <w:t>AI/</w:t>
            </w:r>
            <w:r>
              <w:t xml:space="preserve">ML model to make a prediction or guide the decision based on collected data and </w:t>
            </w:r>
            <w:r>
              <w:rPr>
                <w:lang w:eastAsia="zh-CN"/>
              </w:rPr>
              <w:t>AI/</w:t>
            </w:r>
            <w:r>
              <w:t>ML model.</w:t>
            </w:r>
          </w:p>
        </w:tc>
      </w:tr>
    </w:tbl>
    <w:p w14:paraId="021D6713" w14:textId="6995AF4E" w:rsidR="00A01C8D" w:rsidRDefault="00A01C8D" w:rsidP="00164343">
      <w:pPr>
        <w:pStyle w:val="Proposal"/>
        <w:spacing w:before="120" w:after="120"/>
        <w:jc w:val="both"/>
        <w:rPr>
          <w:rFonts w:ascii="Arial" w:hAnsi="Arial" w:cs="Arial"/>
          <w:b w:val="0"/>
          <w:bCs/>
        </w:rPr>
      </w:pPr>
      <w:r>
        <w:rPr>
          <w:rFonts w:ascii="Arial" w:hAnsi="Arial" w:cs="Arial"/>
          <w:b w:val="0"/>
          <w:bCs/>
        </w:rPr>
        <w:t>while in clause 4.2 of TR 37.817 RAN3 defined the functions that performs “AI/ML Training” and “AI/ML Inference”, termed as “AI/ML Model Training” and “AI/ML Model Inference”, respectively</w:t>
      </w:r>
      <w:r w:rsidR="004A3998">
        <w:rPr>
          <w:rFonts w:ascii="Arial" w:hAnsi="Arial" w:cs="Arial"/>
          <w:b w:val="0"/>
          <w:bCs/>
        </w:rPr>
        <w:t>, as part of the functional framework for the “RAN intelligence”</w:t>
      </w:r>
      <w:r>
        <w:rPr>
          <w:rFonts w:ascii="Arial" w:hAnsi="Arial" w:cs="Arial"/>
          <w:b w:val="0"/>
          <w:bCs/>
        </w:rPr>
        <w:t xml:space="preserve">. Then, for all use cases addressed during the Rel-17 Study Item phase, RAN3 </w:t>
      </w:r>
      <w:r w:rsidR="00164343">
        <w:rPr>
          <w:rFonts w:ascii="Arial" w:hAnsi="Arial" w:cs="Arial"/>
          <w:b w:val="0"/>
          <w:bCs/>
        </w:rPr>
        <w:t>captured</w:t>
      </w:r>
      <w:r>
        <w:rPr>
          <w:rFonts w:ascii="Arial" w:hAnsi="Arial" w:cs="Arial"/>
          <w:b w:val="0"/>
          <w:bCs/>
        </w:rPr>
        <w:t xml:space="preserve"> the location of these functions based on the agreed deployment scenarios.</w:t>
      </w:r>
    </w:p>
    <w:p w14:paraId="6C911821" w14:textId="531530B5" w:rsidR="00A01C8D" w:rsidRDefault="00A01C8D" w:rsidP="00B04301">
      <w:pPr>
        <w:pStyle w:val="Proposal"/>
        <w:spacing w:before="120" w:after="120"/>
        <w:jc w:val="both"/>
        <w:rPr>
          <w:rFonts w:ascii="Arial" w:hAnsi="Arial" w:cs="Arial"/>
          <w:b w:val="0"/>
          <w:bCs/>
        </w:rPr>
      </w:pPr>
      <w:r>
        <w:rPr>
          <w:rFonts w:ascii="Arial" w:hAnsi="Arial" w:cs="Arial"/>
          <w:b w:val="0"/>
          <w:bCs/>
        </w:rPr>
        <w:t xml:space="preserve">The deployment scenarios </w:t>
      </w:r>
      <w:r w:rsidR="004A3998">
        <w:rPr>
          <w:rFonts w:ascii="Arial" w:hAnsi="Arial" w:cs="Arial"/>
          <w:b w:val="0"/>
          <w:bCs/>
        </w:rPr>
        <w:t xml:space="preserve">were </w:t>
      </w:r>
      <w:r w:rsidR="00164343">
        <w:rPr>
          <w:rFonts w:ascii="Arial" w:hAnsi="Arial" w:cs="Arial"/>
          <w:b w:val="0"/>
          <w:bCs/>
        </w:rPr>
        <w:t>specified (i.e., reflected from TR 37.817)</w:t>
      </w:r>
      <w:r w:rsidR="004A3998">
        <w:rPr>
          <w:rFonts w:ascii="Arial" w:hAnsi="Arial" w:cs="Arial"/>
          <w:b w:val="0"/>
          <w:bCs/>
        </w:rPr>
        <w:t xml:space="preserve"> in both Rel-18 initial versions of TS 38.300 and TS 38.401, were the terms “AI/ML Model Training” and “AI/ML Model Inference” were used but not defined. This issue was solved by introducing references to the </w:t>
      </w:r>
      <w:r w:rsidR="00164343">
        <w:rPr>
          <w:rFonts w:ascii="Arial" w:hAnsi="Arial" w:cs="Arial"/>
          <w:b w:val="0"/>
          <w:bCs/>
        </w:rPr>
        <w:t xml:space="preserve">following </w:t>
      </w:r>
      <w:r w:rsidR="004A3998">
        <w:rPr>
          <w:rFonts w:ascii="Arial" w:hAnsi="Arial" w:cs="Arial"/>
          <w:b w:val="0"/>
          <w:bCs/>
        </w:rPr>
        <w:t xml:space="preserve">definitions of “ML model training” and “AI/ML inference” </w:t>
      </w:r>
      <w:r w:rsidR="00164343">
        <w:rPr>
          <w:rFonts w:ascii="Arial" w:hAnsi="Arial" w:cs="Arial"/>
          <w:b w:val="0"/>
          <w:bCs/>
        </w:rPr>
        <w:t xml:space="preserve">in both RAN specifications </w:t>
      </w:r>
      <w:r w:rsidR="004A3998">
        <w:rPr>
          <w:rFonts w:ascii="Arial" w:hAnsi="Arial" w:cs="Arial"/>
          <w:b w:val="0"/>
          <w:bCs/>
        </w:rPr>
        <w:t>as they were defined in TS 28.105 v.18.3.0.</w:t>
      </w:r>
      <w:r w:rsidR="00164343">
        <w:rPr>
          <w:rFonts w:ascii="Arial" w:hAnsi="Arial" w:cs="Arial"/>
          <w:b w:val="0"/>
          <w:bCs/>
        </w:rPr>
        <w:t>:</w:t>
      </w:r>
    </w:p>
    <w:tbl>
      <w:tblPr>
        <w:tblStyle w:val="TableGrid"/>
        <w:tblW w:w="0" w:type="auto"/>
        <w:tblLook w:val="04A0" w:firstRow="1" w:lastRow="0" w:firstColumn="1" w:lastColumn="0" w:noHBand="0" w:noVBand="1"/>
      </w:tblPr>
      <w:tblGrid>
        <w:gridCol w:w="9629"/>
      </w:tblGrid>
      <w:tr w:rsidR="00164343" w:rsidRPr="00532DC5" w14:paraId="574A2CFC" w14:textId="77777777" w:rsidTr="001D65A4">
        <w:tc>
          <w:tcPr>
            <w:tcW w:w="9629" w:type="dxa"/>
          </w:tcPr>
          <w:p w14:paraId="1C34A41B" w14:textId="77777777" w:rsidR="00164343" w:rsidRPr="004D3578" w:rsidRDefault="00164343" w:rsidP="001D65A4">
            <w:pPr>
              <w:pStyle w:val="Heading2"/>
            </w:pPr>
            <w:r w:rsidRPr="004D3578">
              <w:t>3.1</w:t>
            </w:r>
            <w:r w:rsidRPr="004D3578">
              <w:tab/>
            </w:r>
            <w:r>
              <w:t>Terms</w:t>
            </w:r>
          </w:p>
          <w:p w14:paraId="2A88626C" w14:textId="77777777" w:rsidR="00164343" w:rsidRPr="00A01C8D" w:rsidRDefault="00164343" w:rsidP="001D65A4">
            <w:pPr>
              <w:jc w:val="center"/>
              <w:rPr>
                <w:i/>
                <w:color w:val="00B050"/>
              </w:rPr>
            </w:pPr>
            <w:r w:rsidRPr="00A01C8D">
              <w:rPr>
                <w:i/>
                <w:color w:val="00B050"/>
              </w:rPr>
              <w:t>**** skip unrelated text ****</w:t>
            </w:r>
          </w:p>
          <w:p w14:paraId="659634EA" w14:textId="4488C10F" w:rsidR="00164343" w:rsidRDefault="00164343" w:rsidP="00164343">
            <w:r w:rsidRPr="00F17505">
              <w:rPr>
                <w:b/>
              </w:rPr>
              <w:t>ML model training:</w:t>
            </w:r>
            <w:r w:rsidRPr="00F17505">
              <w:rPr>
                <w:lang w:eastAsia="en-GB"/>
              </w:rPr>
              <w:t xml:space="preserve">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 derive the associated loss and adjust the parameterization of that ML model based on the computed loss</w:t>
            </w:r>
            <w:r>
              <w:t>.</w:t>
            </w:r>
          </w:p>
          <w:p w14:paraId="7109F35B" w14:textId="77777777" w:rsidR="00164343" w:rsidRPr="00A01C8D" w:rsidRDefault="00164343" w:rsidP="00164343">
            <w:pPr>
              <w:jc w:val="center"/>
              <w:rPr>
                <w:i/>
                <w:color w:val="00B050"/>
              </w:rPr>
            </w:pPr>
            <w:r w:rsidRPr="00A01C8D">
              <w:rPr>
                <w:i/>
                <w:color w:val="00B050"/>
              </w:rPr>
              <w:t>**** skip unrelated text ****</w:t>
            </w:r>
          </w:p>
          <w:p w14:paraId="7461641A" w14:textId="7BAAFF24" w:rsidR="00164343" w:rsidRPr="008B30ED" w:rsidRDefault="00164343" w:rsidP="00164343">
            <w:r>
              <w:t>AI/ML inference: refers to the process of running a set of input data through a trained ML entity to produce set of output data, such as predictions.</w:t>
            </w:r>
          </w:p>
        </w:tc>
      </w:tr>
    </w:tbl>
    <w:p w14:paraId="44654822" w14:textId="582211E4" w:rsidR="00164343" w:rsidRDefault="00164343" w:rsidP="00164343">
      <w:pPr>
        <w:pStyle w:val="Proposal"/>
        <w:spacing w:before="120" w:after="120"/>
        <w:jc w:val="both"/>
        <w:rPr>
          <w:rFonts w:ascii="Arial" w:hAnsi="Arial" w:cs="Arial"/>
          <w:b w:val="0"/>
          <w:bCs/>
        </w:rPr>
      </w:pPr>
      <w:r>
        <w:rPr>
          <w:rFonts w:ascii="Arial" w:hAnsi="Arial" w:cs="Arial"/>
          <w:b w:val="0"/>
          <w:bCs/>
        </w:rPr>
        <w:t xml:space="preserve">As stated before, </w:t>
      </w:r>
      <w:r w:rsidRPr="00164343">
        <w:rPr>
          <w:rFonts w:ascii="Arial" w:hAnsi="Arial" w:cs="Arial"/>
          <w:b w:val="0"/>
          <w:bCs/>
        </w:rPr>
        <w:t>SA5 inform</w:t>
      </w:r>
      <w:r>
        <w:rPr>
          <w:rFonts w:ascii="Arial" w:hAnsi="Arial" w:cs="Arial"/>
          <w:b w:val="0"/>
          <w:bCs/>
        </w:rPr>
        <w:t>ed</w:t>
      </w:r>
      <w:r w:rsidRPr="00164343">
        <w:rPr>
          <w:rFonts w:ascii="Arial" w:hAnsi="Arial" w:cs="Arial"/>
          <w:b w:val="0"/>
          <w:bCs/>
        </w:rPr>
        <w:t xml:space="preserve"> RAN3 (and RAN2) </w:t>
      </w:r>
      <w:r>
        <w:rPr>
          <w:rFonts w:ascii="Arial" w:hAnsi="Arial" w:cs="Arial"/>
          <w:b w:val="0"/>
          <w:bCs/>
        </w:rPr>
        <w:t xml:space="preserve">via the </w:t>
      </w:r>
      <w:proofErr w:type="spellStart"/>
      <w:r>
        <w:rPr>
          <w:rFonts w:ascii="Arial" w:hAnsi="Arial" w:cs="Arial"/>
          <w:b w:val="0"/>
          <w:bCs/>
        </w:rPr>
        <w:t>LSout</w:t>
      </w:r>
      <w:proofErr w:type="spellEnd"/>
      <w:r>
        <w:rPr>
          <w:rFonts w:ascii="Arial" w:hAnsi="Arial" w:cs="Arial"/>
          <w:b w:val="0"/>
          <w:bCs/>
        </w:rPr>
        <w:t xml:space="preserve"> in </w:t>
      </w:r>
      <w:r w:rsidRPr="00164343">
        <w:rPr>
          <w:rFonts w:ascii="Arial" w:hAnsi="Arial" w:cs="Arial"/>
          <w:b w:val="0"/>
          <w:bCs/>
        </w:rPr>
        <w:t>[1]</w:t>
      </w:r>
      <w:r>
        <w:rPr>
          <w:rFonts w:ascii="Arial" w:hAnsi="Arial" w:cs="Arial"/>
          <w:b w:val="0"/>
          <w:bCs/>
        </w:rPr>
        <w:t xml:space="preserve"> </w:t>
      </w:r>
      <w:r w:rsidRPr="00164343">
        <w:rPr>
          <w:rFonts w:ascii="Arial" w:hAnsi="Arial" w:cs="Arial"/>
          <w:b w:val="0"/>
          <w:bCs/>
        </w:rPr>
        <w:t xml:space="preserve">that SA5 has </w:t>
      </w:r>
      <w:r>
        <w:rPr>
          <w:rFonts w:ascii="Arial" w:hAnsi="Arial" w:cs="Arial"/>
          <w:b w:val="0"/>
          <w:bCs/>
        </w:rPr>
        <w:t xml:space="preserve">revised </w:t>
      </w:r>
      <w:r w:rsidRPr="00164343">
        <w:rPr>
          <w:rFonts w:ascii="Arial" w:hAnsi="Arial" w:cs="Arial"/>
          <w:b w:val="0"/>
          <w:bCs/>
        </w:rPr>
        <w:t xml:space="preserve">the </w:t>
      </w:r>
      <w:r>
        <w:rPr>
          <w:rFonts w:ascii="Arial" w:hAnsi="Arial" w:cs="Arial"/>
          <w:b w:val="0"/>
          <w:bCs/>
        </w:rPr>
        <w:t xml:space="preserve">AI/ML-related </w:t>
      </w:r>
      <w:r w:rsidRPr="00164343">
        <w:rPr>
          <w:rFonts w:ascii="Arial" w:hAnsi="Arial" w:cs="Arial"/>
          <w:b w:val="0"/>
          <w:bCs/>
        </w:rPr>
        <w:t>terminologies in TS 28.105 and that the corresponding approved CRs to this specification have been reflected in the v18.4.0 version of TS 28.105</w:t>
      </w:r>
      <w:r>
        <w:rPr>
          <w:rFonts w:ascii="Arial" w:hAnsi="Arial" w:cs="Arial"/>
          <w:b w:val="0"/>
          <w:bCs/>
        </w:rPr>
        <w:t xml:space="preserve"> as follows:</w:t>
      </w:r>
    </w:p>
    <w:tbl>
      <w:tblPr>
        <w:tblStyle w:val="TableGrid"/>
        <w:tblW w:w="0" w:type="auto"/>
        <w:tblLook w:val="04A0" w:firstRow="1" w:lastRow="0" w:firstColumn="1" w:lastColumn="0" w:noHBand="0" w:noVBand="1"/>
      </w:tblPr>
      <w:tblGrid>
        <w:gridCol w:w="9629"/>
      </w:tblGrid>
      <w:tr w:rsidR="00164343" w:rsidRPr="00532DC5" w14:paraId="62E7E578" w14:textId="77777777" w:rsidTr="001D65A4">
        <w:tc>
          <w:tcPr>
            <w:tcW w:w="9629" w:type="dxa"/>
          </w:tcPr>
          <w:p w14:paraId="2C2A2D40" w14:textId="77777777" w:rsidR="00164343" w:rsidRPr="004D3578" w:rsidRDefault="00164343" w:rsidP="001D65A4">
            <w:pPr>
              <w:pStyle w:val="Heading2"/>
            </w:pPr>
            <w:r w:rsidRPr="004D3578">
              <w:t>3.1</w:t>
            </w:r>
            <w:r w:rsidRPr="004D3578">
              <w:tab/>
            </w:r>
            <w:r>
              <w:t>Terms</w:t>
            </w:r>
          </w:p>
          <w:p w14:paraId="6916C25F" w14:textId="77777777" w:rsidR="00164343" w:rsidRPr="00A01C8D" w:rsidRDefault="00164343" w:rsidP="001D65A4">
            <w:pPr>
              <w:jc w:val="center"/>
              <w:rPr>
                <w:i/>
                <w:color w:val="00B050"/>
              </w:rPr>
            </w:pPr>
            <w:r w:rsidRPr="00A01C8D">
              <w:rPr>
                <w:i/>
                <w:color w:val="00B050"/>
              </w:rPr>
              <w:t>**** skip unrelated text ****</w:t>
            </w:r>
          </w:p>
          <w:p w14:paraId="6990462E" w14:textId="77777777" w:rsidR="00164343" w:rsidRPr="00164343" w:rsidRDefault="00164343" w:rsidP="00164343">
            <w:pPr>
              <w:overflowPunct w:val="0"/>
              <w:autoSpaceDE w:val="0"/>
              <w:autoSpaceDN w:val="0"/>
              <w:adjustRightInd w:val="0"/>
              <w:textAlignment w:val="baseline"/>
              <w:rPr>
                <w:rFonts w:eastAsia="Times New Roman"/>
              </w:rPr>
            </w:pPr>
            <w:r w:rsidRPr="00164343">
              <w:rPr>
                <w:rFonts w:eastAsia="Times New Roman"/>
                <w:b/>
              </w:rPr>
              <w:t>ML model training:</w:t>
            </w:r>
            <w:r w:rsidRPr="00164343">
              <w:rPr>
                <w:rFonts w:eastAsia="Times New Roman"/>
                <w:lang w:eastAsia="en-GB"/>
              </w:rPr>
              <w:t xml:space="preserve"> a </w:t>
            </w:r>
            <w:r w:rsidRPr="00164343">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07C09933" w14:textId="77777777" w:rsidR="00164343" w:rsidRPr="00A01C8D" w:rsidRDefault="00164343" w:rsidP="001D65A4">
            <w:pPr>
              <w:jc w:val="center"/>
              <w:rPr>
                <w:i/>
                <w:color w:val="00B050"/>
              </w:rPr>
            </w:pPr>
            <w:r w:rsidRPr="00A01C8D">
              <w:rPr>
                <w:i/>
                <w:color w:val="00B050"/>
              </w:rPr>
              <w:t>**** skip unrelated text ****</w:t>
            </w:r>
          </w:p>
          <w:p w14:paraId="018F1273" w14:textId="77777777" w:rsidR="00164343" w:rsidRDefault="00164343" w:rsidP="00164343">
            <w:r w:rsidRPr="00943DCD">
              <w:rPr>
                <w:b/>
                <w:bCs/>
              </w:rPr>
              <w:t>AI/ML inference</w:t>
            </w:r>
            <w:r>
              <w:t>: a process of running a set of input data through a trained ML model to produce set of output data, such as predictions.</w:t>
            </w:r>
          </w:p>
          <w:p w14:paraId="02C1E12B" w14:textId="2D82AAA0" w:rsidR="00164343" w:rsidRPr="008B30ED" w:rsidRDefault="00164343" w:rsidP="00164343">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tc>
      </w:tr>
    </w:tbl>
    <w:p w14:paraId="51F28FA4" w14:textId="156C2E62" w:rsidR="006877D3" w:rsidRDefault="00926025" w:rsidP="00164343">
      <w:pPr>
        <w:pStyle w:val="Proposal"/>
        <w:spacing w:before="120" w:after="120"/>
        <w:jc w:val="both"/>
        <w:rPr>
          <w:rFonts w:ascii="Arial" w:hAnsi="Arial" w:cs="Arial"/>
          <w:b w:val="0"/>
          <w:bCs/>
        </w:rPr>
      </w:pPr>
      <w:r>
        <w:rPr>
          <w:rFonts w:ascii="Arial" w:hAnsi="Arial" w:cs="Arial"/>
          <w:b w:val="0"/>
          <w:bCs/>
        </w:rPr>
        <w:t xml:space="preserve">By comparing the definitions of “ML model training” and “AI/ML inference” in v18.3.0 of TS 28.105 and the updated definitions in v18.4.0 of the same specification, it can be noted that the latter ones better reflect the definitions that RAN3 introduced in TR 37.817, especially with reference to the “AI/ML Model Training”. This because SA5 also </w:t>
      </w:r>
      <w:r w:rsidR="006877D3">
        <w:rPr>
          <w:rFonts w:ascii="Arial" w:hAnsi="Arial" w:cs="Arial"/>
          <w:b w:val="0"/>
          <w:bCs/>
        </w:rPr>
        <w:t>clarified</w:t>
      </w:r>
      <w:r>
        <w:rPr>
          <w:rFonts w:ascii="Arial" w:hAnsi="Arial" w:cs="Arial"/>
          <w:b w:val="0"/>
          <w:bCs/>
        </w:rPr>
        <w:t xml:space="preserve"> in the update</w:t>
      </w:r>
      <w:r w:rsidR="006877D3">
        <w:rPr>
          <w:rFonts w:ascii="Arial" w:hAnsi="Arial" w:cs="Arial"/>
          <w:b w:val="0"/>
          <w:bCs/>
        </w:rPr>
        <w:t>d</w:t>
      </w:r>
      <w:r>
        <w:rPr>
          <w:rFonts w:ascii="Arial" w:hAnsi="Arial" w:cs="Arial"/>
          <w:b w:val="0"/>
          <w:bCs/>
        </w:rPr>
        <w:t xml:space="preserve"> definition of “ML model training” that, </w:t>
      </w:r>
      <w:r w:rsidR="006877D3">
        <w:rPr>
          <w:rFonts w:ascii="Arial" w:hAnsi="Arial" w:cs="Arial"/>
          <w:b w:val="0"/>
          <w:bCs/>
        </w:rPr>
        <w:t>because of</w:t>
      </w:r>
      <w:r>
        <w:rPr>
          <w:rFonts w:ascii="Arial" w:hAnsi="Arial" w:cs="Arial"/>
          <w:b w:val="0"/>
          <w:bCs/>
        </w:rPr>
        <w:t xml:space="preserve"> this process, a trained ML model is generated</w:t>
      </w:r>
      <w:r w:rsidR="006877D3">
        <w:rPr>
          <w:rFonts w:ascii="Arial" w:hAnsi="Arial" w:cs="Arial"/>
          <w:b w:val="0"/>
          <w:bCs/>
        </w:rPr>
        <w:t xml:space="preserve">, exactly as in the RAN3 definition in TR 37.817. </w:t>
      </w:r>
    </w:p>
    <w:p w14:paraId="723C1148" w14:textId="78A42AA4" w:rsidR="006877D3" w:rsidRPr="006877D3" w:rsidRDefault="006877D3" w:rsidP="00164343">
      <w:pPr>
        <w:pStyle w:val="Proposal"/>
        <w:spacing w:before="120" w:after="120"/>
        <w:jc w:val="both"/>
        <w:rPr>
          <w:rFonts w:ascii="Arial" w:hAnsi="Arial" w:cs="Arial"/>
          <w:bCs/>
        </w:rPr>
      </w:pPr>
      <w:r w:rsidRPr="006877D3">
        <w:rPr>
          <w:rFonts w:ascii="Arial" w:hAnsi="Arial" w:cs="Arial"/>
          <w:bCs/>
        </w:rPr>
        <w:lastRenderedPageBreak/>
        <w:t>Observation 1: The updated definition of “ML model training” in TS 28.105 v18.4.0 better reflect</w:t>
      </w:r>
      <w:r>
        <w:rPr>
          <w:rFonts w:ascii="Arial" w:hAnsi="Arial" w:cs="Arial"/>
          <w:bCs/>
        </w:rPr>
        <w:t>s</w:t>
      </w:r>
      <w:r w:rsidRPr="006877D3">
        <w:rPr>
          <w:rFonts w:ascii="Arial" w:hAnsi="Arial" w:cs="Arial"/>
          <w:bCs/>
        </w:rPr>
        <w:t xml:space="preserve"> the RAN3 understanding of “AI/ML Model Training”</w:t>
      </w:r>
      <w:r w:rsidR="00BD033B">
        <w:rPr>
          <w:rFonts w:ascii="Arial" w:hAnsi="Arial" w:cs="Arial"/>
          <w:bCs/>
        </w:rPr>
        <w:t xml:space="preserve"> especially in regards of the outcome of the associated process</w:t>
      </w:r>
      <w:r w:rsidR="00DB28B7">
        <w:rPr>
          <w:rFonts w:ascii="Arial" w:hAnsi="Arial" w:cs="Arial"/>
          <w:bCs/>
        </w:rPr>
        <w:t xml:space="preserve"> (i.e., a trained ML model)</w:t>
      </w:r>
      <w:r w:rsidRPr="006877D3">
        <w:rPr>
          <w:rFonts w:ascii="Arial" w:hAnsi="Arial" w:cs="Arial"/>
          <w:bCs/>
        </w:rPr>
        <w:t>, hence it still makes sense to refer to this definition for the “AI/ML Model Training” in RAN specifications.</w:t>
      </w:r>
    </w:p>
    <w:p w14:paraId="2E15466C" w14:textId="6DBF854F" w:rsidR="00164343" w:rsidRDefault="006877D3" w:rsidP="00164343">
      <w:pPr>
        <w:pStyle w:val="Proposal"/>
        <w:spacing w:before="120" w:after="120"/>
        <w:jc w:val="both"/>
        <w:rPr>
          <w:rFonts w:ascii="Arial" w:hAnsi="Arial" w:cs="Arial"/>
          <w:b w:val="0"/>
          <w:bCs/>
        </w:rPr>
      </w:pPr>
      <w:r>
        <w:rPr>
          <w:rFonts w:ascii="Arial" w:hAnsi="Arial" w:cs="Arial"/>
          <w:b w:val="0"/>
          <w:bCs/>
        </w:rPr>
        <w:t>When it comes to the updated definition of “AI/ML inference”, also in this case</w:t>
      </w:r>
      <w:r w:rsidR="00BD033B">
        <w:rPr>
          <w:rFonts w:ascii="Arial" w:hAnsi="Arial" w:cs="Arial"/>
          <w:b w:val="0"/>
          <w:bCs/>
        </w:rPr>
        <w:t xml:space="preserve"> the changes introduced by SA5 do not impact the RAN3 definition of “AI/ML Model Inference” as in TR 37.817. Instead, it can be noted that</w:t>
      </w:r>
      <w:r w:rsidR="00DB28B7">
        <w:rPr>
          <w:rFonts w:ascii="Arial" w:hAnsi="Arial" w:cs="Arial"/>
          <w:b w:val="0"/>
          <w:bCs/>
        </w:rPr>
        <w:t>,</w:t>
      </w:r>
      <w:r w:rsidR="00BD033B">
        <w:rPr>
          <w:rFonts w:ascii="Arial" w:hAnsi="Arial" w:cs="Arial"/>
          <w:b w:val="0"/>
          <w:bCs/>
        </w:rPr>
        <w:t xml:space="preserve"> in the updated AI/ML</w:t>
      </w:r>
      <w:r w:rsidR="00DB28B7">
        <w:rPr>
          <w:rFonts w:ascii="Arial" w:hAnsi="Arial" w:cs="Arial"/>
          <w:b w:val="0"/>
          <w:bCs/>
        </w:rPr>
        <w:t>-related</w:t>
      </w:r>
      <w:r w:rsidR="00BD033B">
        <w:rPr>
          <w:rFonts w:ascii="Arial" w:hAnsi="Arial" w:cs="Arial"/>
          <w:b w:val="0"/>
          <w:bCs/>
        </w:rPr>
        <w:t xml:space="preserve"> terminology</w:t>
      </w:r>
      <w:r w:rsidR="00DB28B7">
        <w:rPr>
          <w:rFonts w:ascii="Arial" w:hAnsi="Arial" w:cs="Arial"/>
          <w:b w:val="0"/>
          <w:bCs/>
        </w:rPr>
        <w:t>,</w:t>
      </w:r>
      <w:r w:rsidR="00BD033B">
        <w:rPr>
          <w:rFonts w:ascii="Arial" w:hAnsi="Arial" w:cs="Arial"/>
          <w:b w:val="0"/>
          <w:bCs/>
        </w:rPr>
        <w:t xml:space="preserve"> SA5 removed the definition of “ML entity” – which was used by SA5 in the “AI/ML inference” definition – and only kept “ML model”</w:t>
      </w:r>
      <w:r w:rsidR="00DB28B7">
        <w:rPr>
          <w:rFonts w:ascii="Arial" w:hAnsi="Arial" w:cs="Arial"/>
          <w:b w:val="0"/>
          <w:bCs/>
        </w:rPr>
        <w:t>. From our perspective this change is useful as it removes any ambiguity that could derive from having “ML model” and “ML entity” being used in</w:t>
      </w:r>
      <w:r w:rsidR="00BD0F1D">
        <w:rPr>
          <w:rFonts w:ascii="Arial" w:hAnsi="Arial" w:cs="Arial"/>
          <w:b w:val="0"/>
          <w:bCs/>
        </w:rPr>
        <w:t xml:space="preserve"> “ML model training” and “AI/ML inference” definitions, respectively. Therefore, by only mentioning “ML model” in such definitions improves the consistency and harmonizes the understanding of training and inference across working groups.</w:t>
      </w:r>
      <w:r w:rsidR="00DB28B7">
        <w:rPr>
          <w:rFonts w:ascii="Arial" w:hAnsi="Arial" w:cs="Arial"/>
          <w:b w:val="0"/>
          <w:bCs/>
        </w:rPr>
        <w:t xml:space="preserve"> </w:t>
      </w:r>
      <w:r w:rsidR="00BD033B">
        <w:rPr>
          <w:rFonts w:ascii="Arial" w:hAnsi="Arial" w:cs="Arial"/>
          <w:b w:val="0"/>
          <w:bCs/>
        </w:rPr>
        <w:t xml:space="preserve"> </w:t>
      </w:r>
    </w:p>
    <w:p w14:paraId="6C283614" w14:textId="635EEFE0" w:rsidR="00BD0F1D" w:rsidRDefault="00BD0F1D" w:rsidP="00BD0F1D">
      <w:pPr>
        <w:pStyle w:val="Proposal"/>
        <w:spacing w:before="120" w:after="120"/>
        <w:jc w:val="both"/>
        <w:rPr>
          <w:rFonts w:ascii="Arial" w:hAnsi="Arial" w:cs="Arial"/>
          <w:bCs/>
        </w:rPr>
      </w:pPr>
      <w:r w:rsidRPr="006877D3">
        <w:rPr>
          <w:rFonts w:ascii="Arial" w:hAnsi="Arial" w:cs="Arial"/>
          <w:bCs/>
        </w:rPr>
        <w:t xml:space="preserve">Observation </w:t>
      </w:r>
      <w:r>
        <w:rPr>
          <w:rFonts w:ascii="Arial" w:hAnsi="Arial" w:cs="Arial"/>
          <w:bCs/>
        </w:rPr>
        <w:t>2</w:t>
      </w:r>
      <w:r w:rsidRPr="006877D3">
        <w:rPr>
          <w:rFonts w:ascii="Arial" w:hAnsi="Arial" w:cs="Arial"/>
          <w:bCs/>
        </w:rPr>
        <w:t>: The updated definition of “</w:t>
      </w:r>
      <w:r>
        <w:rPr>
          <w:rFonts w:ascii="Arial" w:hAnsi="Arial" w:cs="Arial"/>
          <w:bCs/>
        </w:rPr>
        <w:t>AI/</w:t>
      </w:r>
      <w:r w:rsidRPr="006877D3">
        <w:rPr>
          <w:rFonts w:ascii="Arial" w:hAnsi="Arial" w:cs="Arial"/>
          <w:bCs/>
        </w:rPr>
        <w:t xml:space="preserve">ML </w:t>
      </w:r>
      <w:r>
        <w:rPr>
          <w:rFonts w:ascii="Arial" w:hAnsi="Arial" w:cs="Arial"/>
          <w:bCs/>
        </w:rPr>
        <w:t>inference</w:t>
      </w:r>
      <w:r w:rsidRPr="006877D3">
        <w:rPr>
          <w:rFonts w:ascii="Arial" w:hAnsi="Arial" w:cs="Arial"/>
          <w:bCs/>
        </w:rPr>
        <w:t xml:space="preserve">” in TS 28.105 v18.4.0 </w:t>
      </w:r>
      <w:r>
        <w:rPr>
          <w:rFonts w:ascii="Arial" w:hAnsi="Arial" w:cs="Arial"/>
          <w:bCs/>
        </w:rPr>
        <w:t xml:space="preserve">does not impact </w:t>
      </w:r>
      <w:r w:rsidRPr="006877D3">
        <w:rPr>
          <w:rFonts w:ascii="Arial" w:hAnsi="Arial" w:cs="Arial"/>
          <w:bCs/>
        </w:rPr>
        <w:t xml:space="preserve">the RAN3 understanding of “AI/ML Model </w:t>
      </w:r>
      <w:r>
        <w:rPr>
          <w:rFonts w:ascii="Arial" w:hAnsi="Arial" w:cs="Arial"/>
          <w:bCs/>
        </w:rPr>
        <w:t>Inference</w:t>
      </w:r>
      <w:r w:rsidRPr="006877D3">
        <w:rPr>
          <w:rFonts w:ascii="Arial" w:hAnsi="Arial" w:cs="Arial"/>
          <w:bCs/>
        </w:rPr>
        <w:t>”</w:t>
      </w:r>
      <w:r>
        <w:rPr>
          <w:rFonts w:ascii="Arial" w:hAnsi="Arial" w:cs="Arial"/>
          <w:bCs/>
        </w:rPr>
        <w:t xml:space="preserve">. Instead, it removes any ambiguity on the use of “ML entity” with respect to “ML model” as done in the “ML model training” definition, hence improving consistency across definitions. From RAN3 perspective it </w:t>
      </w:r>
      <w:r w:rsidRPr="006877D3">
        <w:rPr>
          <w:rFonts w:ascii="Arial" w:hAnsi="Arial" w:cs="Arial"/>
          <w:bCs/>
        </w:rPr>
        <w:t xml:space="preserve">still makes sense to refer to this definition for the “AI/ML Model </w:t>
      </w:r>
      <w:r>
        <w:rPr>
          <w:rFonts w:ascii="Arial" w:hAnsi="Arial" w:cs="Arial"/>
          <w:bCs/>
        </w:rPr>
        <w:t>Inference</w:t>
      </w:r>
      <w:r w:rsidRPr="006877D3">
        <w:rPr>
          <w:rFonts w:ascii="Arial" w:hAnsi="Arial" w:cs="Arial"/>
          <w:bCs/>
        </w:rPr>
        <w:t>” in RAN specifications.</w:t>
      </w:r>
    </w:p>
    <w:p w14:paraId="42B8A530" w14:textId="77777777" w:rsidR="00713628" w:rsidRDefault="00713628" w:rsidP="00BD0F1D">
      <w:pPr>
        <w:pStyle w:val="Proposal"/>
        <w:spacing w:before="120" w:after="120"/>
        <w:jc w:val="both"/>
        <w:rPr>
          <w:rFonts w:ascii="Arial" w:hAnsi="Arial" w:cs="Arial"/>
          <w:b w:val="0"/>
          <w:bCs/>
        </w:rPr>
      </w:pPr>
      <w:r w:rsidRPr="00713628">
        <w:rPr>
          <w:rFonts w:ascii="Arial" w:hAnsi="Arial" w:cs="Arial"/>
          <w:b w:val="0"/>
          <w:bCs/>
        </w:rPr>
        <w:t>In the</w:t>
      </w:r>
      <w:r>
        <w:rPr>
          <w:rFonts w:ascii="Arial" w:hAnsi="Arial" w:cs="Arial"/>
          <w:b w:val="0"/>
          <w:bCs/>
        </w:rPr>
        <w:t xml:space="preserve"> definition of “AI/ML Inference” in TS 28.105, the </w:t>
      </w:r>
      <w:r w:rsidRPr="00713628">
        <w:rPr>
          <w:rFonts w:ascii="Arial" w:hAnsi="Arial" w:cs="Arial"/>
          <w:b w:val="0"/>
          <w:bCs/>
          <w:highlight w:val="yellow"/>
        </w:rPr>
        <w:t>NOTE5</w:t>
      </w:r>
      <w:r>
        <w:rPr>
          <w:rFonts w:ascii="Arial" w:hAnsi="Arial" w:cs="Arial"/>
          <w:b w:val="0"/>
          <w:bCs/>
        </w:rPr>
        <w:t xml:space="preserve"> was added in v18.4.0 by SA5 as follows:</w:t>
      </w:r>
    </w:p>
    <w:tbl>
      <w:tblPr>
        <w:tblStyle w:val="TableGrid"/>
        <w:tblW w:w="0" w:type="auto"/>
        <w:tblLook w:val="04A0" w:firstRow="1" w:lastRow="0" w:firstColumn="1" w:lastColumn="0" w:noHBand="0" w:noVBand="1"/>
      </w:tblPr>
      <w:tblGrid>
        <w:gridCol w:w="9629"/>
      </w:tblGrid>
      <w:tr w:rsidR="00713628" w:rsidRPr="00532DC5" w14:paraId="4FED0D7D" w14:textId="77777777" w:rsidTr="001D65A4">
        <w:tc>
          <w:tcPr>
            <w:tcW w:w="9629" w:type="dxa"/>
          </w:tcPr>
          <w:p w14:paraId="09EAB3A9" w14:textId="77777777" w:rsidR="00713628" w:rsidRPr="004D3578" w:rsidRDefault="00713628" w:rsidP="001D65A4">
            <w:pPr>
              <w:pStyle w:val="Heading2"/>
            </w:pPr>
            <w:r w:rsidRPr="004D3578">
              <w:t>3.1</w:t>
            </w:r>
            <w:r w:rsidRPr="004D3578">
              <w:tab/>
            </w:r>
            <w:r>
              <w:t>Terms</w:t>
            </w:r>
          </w:p>
          <w:p w14:paraId="5757C3AB" w14:textId="77777777" w:rsidR="00713628" w:rsidRPr="00A01C8D" w:rsidRDefault="00713628" w:rsidP="001D65A4">
            <w:pPr>
              <w:jc w:val="center"/>
              <w:rPr>
                <w:i/>
                <w:color w:val="00B050"/>
              </w:rPr>
            </w:pPr>
            <w:r w:rsidRPr="00A01C8D">
              <w:rPr>
                <w:i/>
                <w:color w:val="00B050"/>
              </w:rPr>
              <w:t>**** skip unrelated text ****</w:t>
            </w:r>
          </w:p>
          <w:p w14:paraId="5CFA4D36" w14:textId="77777777" w:rsidR="00713628" w:rsidRDefault="00713628" w:rsidP="001D65A4">
            <w:r w:rsidRPr="00943DCD">
              <w:rPr>
                <w:b/>
                <w:bCs/>
              </w:rPr>
              <w:t>AI/ML inference</w:t>
            </w:r>
            <w:r>
              <w:t>: a process of running a set of input data through a trained ML model to produce set of output data, such as predictions.</w:t>
            </w:r>
          </w:p>
          <w:p w14:paraId="09710582" w14:textId="77777777" w:rsidR="00713628" w:rsidRPr="008B30ED" w:rsidRDefault="00713628" w:rsidP="001D65A4">
            <w:pPr>
              <w:pStyle w:val="NO"/>
            </w:pPr>
            <w:r w:rsidRPr="00713628">
              <w:rPr>
                <w:highlight w:val="yellow"/>
              </w:rPr>
              <w:t>NOTE 5:</w:t>
            </w:r>
            <w:r w:rsidRPr="00713628">
              <w:rPr>
                <w:highlight w:val="yellow"/>
              </w:rPr>
              <w:tab/>
              <w:t>the inference represents the process to realize the AI capabilities by utilizing a trained ML model and other AI enablers if needed, hence the AI/ML prefix is used when referring to inference as compared to training and testing.</w:t>
            </w:r>
          </w:p>
        </w:tc>
      </w:tr>
    </w:tbl>
    <w:p w14:paraId="1F437593" w14:textId="396C3457" w:rsidR="0018003A" w:rsidRDefault="001D65A4" w:rsidP="0018003A">
      <w:pPr>
        <w:pStyle w:val="Proposal"/>
        <w:spacing w:before="120" w:after="120"/>
        <w:jc w:val="both"/>
        <w:rPr>
          <w:rFonts w:ascii="Arial" w:hAnsi="Arial" w:cs="Arial"/>
          <w:b w:val="0"/>
          <w:bCs/>
        </w:rPr>
      </w:pPr>
      <w:r>
        <w:rPr>
          <w:rFonts w:ascii="Arial" w:hAnsi="Arial" w:cs="Arial"/>
          <w:b w:val="0"/>
          <w:bCs/>
        </w:rPr>
        <w:t xml:space="preserve">In our view </w:t>
      </w:r>
      <w:r w:rsidR="00713628">
        <w:rPr>
          <w:rFonts w:ascii="Arial" w:hAnsi="Arial" w:cs="Arial"/>
          <w:b w:val="0"/>
          <w:bCs/>
        </w:rPr>
        <w:t xml:space="preserve">such NOTE5 </w:t>
      </w:r>
      <w:r w:rsidR="0018003A">
        <w:rPr>
          <w:rFonts w:ascii="Arial" w:hAnsi="Arial" w:cs="Arial"/>
          <w:b w:val="0"/>
          <w:bCs/>
        </w:rPr>
        <w:t xml:space="preserve">results from </w:t>
      </w:r>
      <w:r w:rsidR="00713628">
        <w:rPr>
          <w:rFonts w:ascii="Arial" w:hAnsi="Arial" w:cs="Arial"/>
          <w:b w:val="0"/>
          <w:bCs/>
        </w:rPr>
        <w:t xml:space="preserve">a concern expressed in the RAN3 </w:t>
      </w:r>
      <w:proofErr w:type="spellStart"/>
      <w:r w:rsidR="00713628">
        <w:rPr>
          <w:rFonts w:ascii="Arial" w:hAnsi="Arial" w:cs="Arial"/>
          <w:b w:val="0"/>
          <w:bCs/>
        </w:rPr>
        <w:t>LSout</w:t>
      </w:r>
      <w:proofErr w:type="spellEnd"/>
      <w:r w:rsidR="00713628">
        <w:rPr>
          <w:rFonts w:ascii="Arial" w:hAnsi="Arial" w:cs="Arial"/>
          <w:b w:val="0"/>
          <w:bCs/>
        </w:rPr>
        <w:t xml:space="preserve"> in </w:t>
      </w:r>
      <w:r w:rsidR="00713628">
        <w:rPr>
          <w:rFonts w:ascii="Arial" w:hAnsi="Arial" w:cs="Arial"/>
          <w:b w:val="0"/>
          <w:bCs/>
        </w:rPr>
        <w:fldChar w:fldCharType="begin"/>
      </w:r>
      <w:r w:rsidR="00713628">
        <w:rPr>
          <w:rFonts w:ascii="Arial" w:hAnsi="Arial" w:cs="Arial"/>
          <w:b w:val="0"/>
          <w:bCs/>
        </w:rPr>
        <w:instrText xml:space="preserve"> REF _Ref177721741 \r \h </w:instrText>
      </w:r>
      <w:r w:rsidR="00713628">
        <w:rPr>
          <w:rFonts w:ascii="Arial" w:hAnsi="Arial" w:cs="Arial"/>
          <w:b w:val="0"/>
          <w:bCs/>
        </w:rPr>
      </w:r>
      <w:r w:rsidR="00713628">
        <w:rPr>
          <w:rFonts w:ascii="Arial" w:hAnsi="Arial" w:cs="Arial"/>
          <w:b w:val="0"/>
          <w:bCs/>
        </w:rPr>
        <w:fldChar w:fldCharType="separate"/>
      </w:r>
      <w:r w:rsidR="00713628">
        <w:rPr>
          <w:rFonts w:ascii="Arial" w:hAnsi="Arial" w:cs="Arial"/>
          <w:b w:val="0"/>
          <w:bCs/>
        </w:rPr>
        <w:t>[2]</w:t>
      </w:r>
      <w:r w:rsidR="00713628">
        <w:rPr>
          <w:rFonts w:ascii="Arial" w:hAnsi="Arial" w:cs="Arial"/>
          <w:b w:val="0"/>
          <w:bCs/>
        </w:rPr>
        <w:fldChar w:fldCharType="end"/>
      </w:r>
      <w:r w:rsidR="00713628">
        <w:rPr>
          <w:rFonts w:ascii="Arial" w:hAnsi="Arial" w:cs="Arial"/>
          <w:b w:val="0"/>
          <w:bCs/>
        </w:rPr>
        <w:t xml:space="preserve"> due to the fact that SA5 </w:t>
      </w:r>
      <w:r w:rsidR="0018003A">
        <w:rPr>
          <w:rFonts w:ascii="Arial" w:hAnsi="Arial" w:cs="Arial"/>
          <w:b w:val="0"/>
          <w:bCs/>
        </w:rPr>
        <w:t>refers to</w:t>
      </w:r>
      <w:r w:rsidR="00713628">
        <w:rPr>
          <w:rFonts w:ascii="Arial" w:hAnsi="Arial" w:cs="Arial"/>
          <w:b w:val="0"/>
          <w:bCs/>
        </w:rPr>
        <w:t xml:space="preserve"> “ML” for training and “AI/ML” for inference</w:t>
      </w:r>
      <w:r w:rsidR="0018003A">
        <w:rPr>
          <w:rFonts w:ascii="Arial" w:hAnsi="Arial" w:cs="Arial"/>
          <w:b w:val="0"/>
          <w:bCs/>
        </w:rPr>
        <w:t xml:space="preserve"> without </w:t>
      </w:r>
      <w:r>
        <w:rPr>
          <w:rFonts w:ascii="Arial" w:hAnsi="Arial" w:cs="Arial"/>
          <w:b w:val="0"/>
          <w:bCs/>
        </w:rPr>
        <w:t xml:space="preserve">a </w:t>
      </w:r>
      <w:r w:rsidR="0018003A">
        <w:rPr>
          <w:rFonts w:ascii="Arial" w:hAnsi="Arial" w:cs="Arial"/>
          <w:b w:val="0"/>
          <w:bCs/>
        </w:rPr>
        <w:t xml:space="preserve">clear motivation, while from RAN3 perspective the prefix “AI/ML” is used for both training and inference and, in the </w:t>
      </w:r>
      <w:proofErr w:type="spellStart"/>
      <w:r w:rsidR="0018003A">
        <w:rPr>
          <w:rFonts w:ascii="Arial" w:hAnsi="Arial" w:cs="Arial"/>
          <w:b w:val="0"/>
          <w:bCs/>
        </w:rPr>
        <w:t>LSout</w:t>
      </w:r>
      <w:proofErr w:type="spellEnd"/>
      <w:r w:rsidR="0018003A">
        <w:rPr>
          <w:rFonts w:ascii="Arial" w:hAnsi="Arial" w:cs="Arial"/>
          <w:b w:val="0"/>
          <w:bCs/>
        </w:rPr>
        <w:t xml:space="preserve">, RAN3 asked to provide feedback on that. </w:t>
      </w:r>
    </w:p>
    <w:p w14:paraId="28ABBEC2" w14:textId="2F251596" w:rsidR="0018003A" w:rsidRDefault="0018003A" w:rsidP="00BD0F1D">
      <w:pPr>
        <w:pStyle w:val="Proposal"/>
        <w:spacing w:before="120" w:after="120"/>
        <w:jc w:val="both"/>
        <w:rPr>
          <w:rFonts w:ascii="Arial" w:hAnsi="Arial" w:cs="Arial"/>
          <w:b w:val="0"/>
          <w:bCs/>
        </w:rPr>
      </w:pPr>
      <w:r>
        <w:rPr>
          <w:rFonts w:ascii="Arial" w:hAnsi="Arial" w:cs="Arial"/>
          <w:b w:val="0"/>
          <w:bCs/>
        </w:rPr>
        <w:t xml:space="preserve">To this end, </w:t>
      </w:r>
      <w:r w:rsidR="001D65A4">
        <w:rPr>
          <w:rFonts w:ascii="Arial" w:hAnsi="Arial" w:cs="Arial"/>
          <w:b w:val="0"/>
          <w:bCs/>
        </w:rPr>
        <w:t xml:space="preserve">our understanding is that </w:t>
      </w:r>
      <w:r>
        <w:rPr>
          <w:rFonts w:ascii="Arial" w:hAnsi="Arial" w:cs="Arial"/>
          <w:b w:val="0"/>
          <w:bCs/>
        </w:rPr>
        <w:t xml:space="preserve">SA5 clarified in NOTE5 that inference is a process involving </w:t>
      </w:r>
      <w:r w:rsidRPr="0018003A">
        <w:rPr>
          <w:rFonts w:ascii="Arial" w:hAnsi="Arial" w:cs="Arial"/>
          <w:b w:val="0"/>
          <w:bCs/>
          <w:i/>
        </w:rPr>
        <w:t>at least</w:t>
      </w:r>
      <w:r>
        <w:rPr>
          <w:rFonts w:ascii="Arial" w:hAnsi="Arial" w:cs="Arial"/>
          <w:b w:val="0"/>
          <w:bCs/>
        </w:rPr>
        <w:t xml:space="preserve"> a trained ML model along with “other AI enablers” </w:t>
      </w:r>
      <w:r w:rsidRPr="001D65A4">
        <w:rPr>
          <w:rFonts w:ascii="Arial" w:hAnsi="Arial" w:cs="Arial"/>
          <w:b w:val="0"/>
          <w:bCs/>
          <w:i/>
        </w:rPr>
        <w:t>if needed</w:t>
      </w:r>
      <w:r>
        <w:rPr>
          <w:rFonts w:ascii="Arial" w:hAnsi="Arial" w:cs="Arial"/>
          <w:b w:val="0"/>
          <w:bCs/>
        </w:rPr>
        <w:t xml:space="preserve">; therefore, to cover both cases as follows: </w:t>
      </w:r>
    </w:p>
    <w:p w14:paraId="0B16B769" w14:textId="77777777" w:rsidR="0018003A" w:rsidRDefault="0018003A" w:rsidP="0018003A">
      <w:pPr>
        <w:pStyle w:val="Proposal"/>
        <w:numPr>
          <w:ilvl w:val="0"/>
          <w:numId w:val="36"/>
        </w:numPr>
        <w:spacing w:after="0"/>
        <w:ind w:left="714" w:hanging="357"/>
        <w:jc w:val="both"/>
        <w:rPr>
          <w:rFonts w:ascii="Arial" w:hAnsi="Arial" w:cs="Arial"/>
          <w:b w:val="0"/>
          <w:bCs/>
        </w:rPr>
      </w:pPr>
      <w:r>
        <w:rPr>
          <w:rFonts w:ascii="Arial" w:hAnsi="Arial" w:cs="Arial"/>
          <w:b w:val="0"/>
          <w:bCs/>
        </w:rPr>
        <w:t>inference based on a ML model only, as well as</w:t>
      </w:r>
    </w:p>
    <w:p w14:paraId="49D21AD8" w14:textId="77777777" w:rsidR="0018003A" w:rsidRDefault="0018003A" w:rsidP="0018003A">
      <w:pPr>
        <w:pStyle w:val="Proposal"/>
        <w:numPr>
          <w:ilvl w:val="0"/>
          <w:numId w:val="36"/>
        </w:numPr>
        <w:spacing w:after="0"/>
        <w:ind w:left="714" w:hanging="357"/>
        <w:jc w:val="both"/>
        <w:rPr>
          <w:rFonts w:ascii="Arial" w:hAnsi="Arial" w:cs="Arial"/>
          <w:b w:val="0"/>
          <w:bCs/>
        </w:rPr>
      </w:pPr>
      <w:r>
        <w:rPr>
          <w:rFonts w:ascii="Arial" w:hAnsi="Arial" w:cs="Arial"/>
          <w:b w:val="0"/>
          <w:bCs/>
        </w:rPr>
        <w:t>inference based on ML model and “other AI enablers”</w:t>
      </w:r>
    </w:p>
    <w:p w14:paraId="3CEF0992" w14:textId="77777777" w:rsidR="001D65A4" w:rsidRDefault="0018003A" w:rsidP="0018003A">
      <w:pPr>
        <w:pStyle w:val="Proposal"/>
        <w:spacing w:before="120" w:after="120"/>
        <w:jc w:val="both"/>
        <w:rPr>
          <w:rFonts w:ascii="Arial" w:hAnsi="Arial" w:cs="Arial"/>
          <w:b w:val="0"/>
          <w:bCs/>
        </w:rPr>
      </w:pPr>
      <w:r>
        <w:rPr>
          <w:rFonts w:ascii="Arial" w:hAnsi="Arial" w:cs="Arial"/>
          <w:b w:val="0"/>
          <w:bCs/>
        </w:rPr>
        <w:t xml:space="preserve">SA5 uses the prefix “AI/ML” for the inference process. </w:t>
      </w:r>
    </w:p>
    <w:p w14:paraId="4C25506C" w14:textId="5B9A83D5" w:rsidR="00713628" w:rsidRPr="00713628" w:rsidRDefault="0018003A" w:rsidP="0018003A">
      <w:pPr>
        <w:pStyle w:val="Proposal"/>
        <w:spacing w:before="120" w:after="120"/>
        <w:jc w:val="both"/>
        <w:rPr>
          <w:rFonts w:ascii="Arial" w:hAnsi="Arial" w:cs="Arial"/>
          <w:b w:val="0"/>
          <w:bCs/>
        </w:rPr>
      </w:pPr>
      <w:r>
        <w:rPr>
          <w:rFonts w:ascii="Arial" w:hAnsi="Arial" w:cs="Arial"/>
          <w:b w:val="0"/>
          <w:bCs/>
        </w:rPr>
        <w:t xml:space="preserve">It could be argued that the meaning of “other AI enablers” </w:t>
      </w:r>
      <w:r w:rsidR="001D65A4">
        <w:rPr>
          <w:rFonts w:ascii="Arial" w:hAnsi="Arial" w:cs="Arial"/>
          <w:b w:val="0"/>
          <w:bCs/>
        </w:rPr>
        <w:t>could be unclear and</w:t>
      </w:r>
      <w:r>
        <w:rPr>
          <w:rFonts w:ascii="Arial" w:hAnsi="Arial" w:cs="Arial"/>
          <w:b w:val="0"/>
          <w:bCs/>
        </w:rPr>
        <w:t xml:space="preserve"> not </w:t>
      </w:r>
      <w:r w:rsidR="001D65A4">
        <w:rPr>
          <w:rFonts w:ascii="Arial" w:hAnsi="Arial" w:cs="Arial"/>
          <w:b w:val="0"/>
          <w:bCs/>
        </w:rPr>
        <w:t>captured</w:t>
      </w:r>
      <w:r>
        <w:rPr>
          <w:rFonts w:ascii="Arial" w:hAnsi="Arial" w:cs="Arial"/>
          <w:b w:val="0"/>
          <w:bCs/>
        </w:rPr>
        <w:t xml:space="preserve"> in TS 28.105</w:t>
      </w:r>
      <w:r w:rsidR="001D65A4">
        <w:rPr>
          <w:rFonts w:ascii="Arial" w:hAnsi="Arial" w:cs="Arial"/>
          <w:b w:val="0"/>
          <w:bCs/>
        </w:rPr>
        <w:t xml:space="preserve">. However, if this is really an issue, it should be discussed and solved in SA5 or as part of the SA-level </w:t>
      </w:r>
      <w:r w:rsidR="00080228">
        <w:rPr>
          <w:rFonts w:ascii="Arial" w:hAnsi="Arial" w:cs="Arial"/>
          <w:b w:val="0"/>
          <w:bCs/>
        </w:rPr>
        <w:t xml:space="preserve">Rel-19 </w:t>
      </w:r>
      <w:r w:rsidR="001D65A4">
        <w:rPr>
          <w:rFonts w:ascii="Arial" w:hAnsi="Arial" w:cs="Arial"/>
          <w:b w:val="0"/>
          <w:bCs/>
        </w:rPr>
        <w:t>Study Item on “</w:t>
      </w:r>
      <w:r w:rsidR="001D65A4" w:rsidRPr="001D65A4">
        <w:rPr>
          <w:rFonts w:ascii="Arial" w:hAnsi="Arial" w:cs="Arial"/>
          <w:b w:val="0"/>
          <w:bCs/>
        </w:rPr>
        <w:t>3GPP AI/ML Consistency Alignment</w:t>
      </w:r>
      <w:r w:rsidR="001D65A4">
        <w:rPr>
          <w:rFonts w:ascii="Arial" w:hAnsi="Arial" w:cs="Arial"/>
          <w:b w:val="0"/>
          <w:bCs/>
        </w:rPr>
        <w:t>”</w:t>
      </w:r>
      <w:r w:rsidR="00080228">
        <w:rPr>
          <w:rFonts w:ascii="Arial" w:hAnsi="Arial" w:cs="Arial"/>
          <w:b w:val="0"/>
          <w:bCs/>
        </w:rPr>
        <w:t xml:space="preserve"> </w:t>
      </w:r>
      <w:r w:rsidR="00080228">
        <w:rPr>
          <w:rFonts w:ascii="Arial" w:hAnsi="Arial" w:cs="Arial"/>
          <w:b w:val="0"/>
          <w:bCs/>
        </w:rPr>
        <w:fldChar w:fldCharType="begin"/>
      </w:r>
      <w:r w:rsidR="00080228">
        <w:rPr>
          <w:rFonts w:ascii="Arial" w:hAnsi="Arial" w:cs="Arial"/>
          <w:b w:val="0"/>
          <w:bCs/>
        </w:rPr>
        <w:instrText xml:space="preserve"> REF _Ref177723581 \r \h </w:instrText>
      </w:r>
      <w:r w:rsidR="00080228">
        <w:rPr>
          <w:rFonts w:ascii="Arial" w:hAnsi="Arial" w:cs="Arial"/>
          <w:b w:val="0"/>
          <w:bCs/>
        </w:rPr>
      </w:r>
      <w:r w:rsidR="00080228">
        <w:rPr>
          <w:rFonts w:ascii="Arial" w:hAnsi="Arial" w:cs="Arial"/>
          <w:b w:val="0"/>
          <w:bCs/>
        </w:rPr>
        <w:fldChar w:fldCharType="separate"/>
      </w:r>
      <w:r w:rsidR="00080228">
        <w:rPr>
          <w:rFonts w:ascii="Arial" w:hAnsi="Arial" w:cs="Arial"/>
          <w:b w:val="0"/>
          <w:bCs/>
        </w:rPr>
        <w:t>[7]</w:t>
      </w:r>
      <w:r w:rsidR="00080228">
        <w:rPr>
          <w:rFonts w:ascii="Arial" w:hAnsi="Arial" w:cs="Arial"/>
          <w:b w:val="0"/>
          <w:bCs/>
        </w:rPr>
        <w:fldChar w:fldCharType="end"/>
      </w:r>
      <w:r w:rsidR="00080228">
        <w:rPr>
          <w:rFonts w:ascii="Arial" w:hAnsi="Arial" w:cs="Arial"/>
          <w:b w:val="0"/>
          <w:bCs/>
        </w:rPr>
        <w:t>.</w:t>
      </w:r>
    </w:p>
    <w:p w14:paraId="1F5295CA" w14:textId="1A0E15CA" w:rsidR="001D65A4" w:rsidRDefault="001D65A4" w:rsidP="001D65A4">
      <w:pPr>
        <w:pStyle w:val="Proposal"/>
        <w:spacing w:before="120" w:after="120"/>
        <w:jc w:val="both"/>
        <w:rPr>
          <w:rFonts w:ascii="Arial" w:hAnsi="Arial" w:cs="Arial"/>
          <w:bCs/>
        </w:rPr>
      </w:pPr>
      <w:r w:rsidRPr="006877D3">
        <w:rPr>
          <w:rFonts w:ascii="Arial" w:hAnsi="Arial" w:cs="Arial"/>
          <w:bCs/>
        </w:rPr>
        <w:t xml:space="preserve">Observation </w:t>
      </w:r>
      <w:r>
        <w:rPr>
          <w:rFonts w:ascii="Arial" w:hAnsi="Arial" w:cs="Arial"/>
          <w:bCs/>
        </w:rPr>
        <w:t>3</w:t>
      </w:r>
      <w:r w:rsidRPr="006877D3">
        <w:rPr>
          <w:rFonts w:ascii="Arial" w:hAnsi="Arial" w:cs="Arial"/>
          <w:bCs/>
        </w:rPr>
        <w:t xml:space="preserve">: </w:t>
      </w:r>
      <w:r>
        <w:rPr>
          <w:rFonts w:ascii="Arial" w:hAnsi="Arial" w:cs="Arial"/>
          <w:bCs/>
        </w:rPr>
        <w:t xml:space="preserve">SA5 clarified </w:t>
      </w:r>
      <w:r w:rsidR="00080228">
        <w:rPr>
          <w:rFonts w:ascii="Arial" w:hAnsi="Arial" w:cs="Arial"/>
          <w:bCs/>
        </w:rPr>
        <w:t xml:space="preserve">in NOTE5 within the “AI/ML inference” definition about the </w:t>
      </w:r>
      <w:r w:rsidR="00080228" w:rsidRPr="00080228">
        <w:rPr>
          <w:rFonts w:ascii="Arial" w:hAnsi="Arial" w:cs="Arial"/>
          <w:bCs/>
        </w:rPr>
        <w:t xml:space="preserve">differences in terminology </w:t>
      </w:r>
      <w:r w:rsidR="00080228">
        <w:rPr>
          <w:rFonts w:ascii="Arial" w:hAnsi="Arial" w:cs="Arial"/>
          <w:bCs/>
        </w:rPr>
        <w:t>concerning the use of the “</w:t>
      </w:r>
      <w:r w:rsidR="00080228" w:rsidRPr="00080228">
        <w:rPr>
          <w:rFonts w:ascii="Arial" w:hAnsi="Arial" w:cs="Arial"/>
          <w:bCs/>
        </w:rPr>
        <w:t>ML</w:t>
      </w:r>
      <w:r w:rsidR="00080228">
        <w:rPr>
          <w:rFonts w:ascii="Arial" w:hAnsi="Arial" w:cs="Arial"/>
          <w:bCs/>
        </w:rPr>
        <w:t>” and “</w:t>
      </w:r>
      <w:r w:rsidR="00080228" w:rsidRPr="00080228">
        <w:rPr>
          <w:rFonts w:ascii="Arial" w:hAnsi="Arial" w:cs="Arial"/>
          <w:bCs/>
        </w:rPr>
        <w:t>AI/ML</w:t>
      </w:r>
      <w:r w:rsidR="00080228">
        <w:rPr>
          <w:rFonts w:ascii="Arial" w:hAnsi="Arial" w:cs="Arial"/>
          <w:bCs/>
        </w:rPr>
        <w:t>” prefixes. This clarification does not have any impact on the decision from RAN3 to refer to relevant SA5 definitions for “AI/ML Model Training” and “AI/ML Model Inference” in RAN specifications.</w:t>
      </w:r>
    </w:p>
    <w:p w14:paraId="16BF90C6" w14:textId="72AA1F94" w:rsidR="00080228" w:rsidRPr="00080228" w:rsidRDefault="00080228" w:rsidP="001D65A4">
      <w:pPr>
        <w:pStyle w:val="Proposal"/>
        <w:spacing w:before="120" w:after="120"/>
        <w:jc w:val="both"/>
        <w:rPr>
          <w:rFonts w:ascii="Arial" w:hAnsi="Arial" w:cs="Arial"/>
          <w:b w:val="0"/>
          <w:bCs/>
        </w:rPr>
      </w:pPr>
      <w:r w:rsidRPr="00080228">
        <w:rPr>
          <w:rFonts w:ascii="Arial" w:hAnsi="Arial" w:cs="Arial"/>
          <w:b w:val="0"/>
          <w:bCs/>
        </w:rPr>
        <w:t xml:space="preserve">Based on the above analysis and </w:t>
      </w:r>
      <w:r w:rsidR="00007C67">
        <w:rPr>
          <w:rFonts w:ascii="Arial" w:hAnsi="Arial" w:cs="Arial"/>
          <w:b w:val="0"/>
          <w:bCs/>
        </w:rPr>
        <w:t>O</w:t>
      </w:r>
      <w:r w:rsidRPr="00080228">
        <w:rPr>
          <w:rFonts w:ascii="Arial" w:hAnsi="Arial" w:cs="Arial"/>
          <w:b w:val="0"/>
          <w:bCs/>
        </w:rPr>
        <w:t>bservations we have the following proposal:</w:t>
      </w:r>
    </w:p>
    <w:p w14:paraId="45002750" w14:textId="480D55FF" w:rsidR="008A002B" w:rsidRDefault="001C7F28" w:rsidP="001C7F28">
      <w:pPr>
        <w:pStyle w:val="Proposal"/>
        <w:spacing w:before="120" w:after="120"/>
        <w:jc w:val="both"/>
        <w:rPr>
          <w:rFonts w:ascii="Arial" w:hAnsi="Arial" w:cs="Arial"/>
          <w:bCs/>
        </w:rPr>
      </w:pPr>
      <w:r w:rsidRPr="001C7F28">
        <w:rPr>
          <w:rFonts w:ascii="Arial" w:hAnsi="Arial" w:cs="Arial"/>
          <w:bCs/>
        </w:rPr>
        <w:t xml:space="preserve">Proposal: RAN3 to </w:t>
      </w:r>
      <w:r w:rsidR="00007C67">
        <w:rPr>
          <w:rFonts w:ascii="Arial" w:hAnsi="Arial" w:cs="Arial"/>
          <w:bCs/>
        </w:rPr>
        <w:t>confirm</w:t>
      </w:r>
      <w:r w:rsidR="00080228">
        <w:rPr>
          <w:rFonts w:ascii="Arial" w:hAnsi="Arial" w:cs="Arial"/>
          <w:bCs/>
        </w:rPr>
        <w:t xml:space="preserve"> that</w:t>
      </w:r>
      <w:r w:rsidR="00007C67">
        <w:rPr>
          <w:rFonts w:ascii="Arial" w:hAnsi="Arial" w:cs="Arial"/>
          <w:bCs/>
        </w:rPr>
        <w:t xml:space="preserve">, from RAN3 perspective, </w:t>
      </w:r>
      <w:r w:rsidR="00080228">
        <w:rPr>
          <w:rFonts w:ascii="Arial" w:hAnsi="Arial" w:cs="Arial"/>
          <w:bCs/>
        </w:rPr>
        <w:t>the updated definitions for</w:t>
      </w:r>
      <w:r w:rsidR="00007C67">
        <w:rPr>
          <w:rFonts w:ascii="Arial" w:hAnsi="Arial" w:cs="Arial"/>
          <w:bCs/>
        </w:rPr>
        <w:t xml:space="preserve"> “ML model training” and “AI/ML inference” </w:t>
      </w:r>
      <w:r w:rsidR="00056CE2">
        <w:rPr>
          <w:rFonts w:ascii="Arial" w:hAnsi="Arial" w:cs="Arial"/>
          <w:bCs/>
        </w:rPr>
        <w:t xml:space="preserve">in TS 28.105 </w:t>
      </w:r>
      <w:r w:rsidR="00007C67">
        <w:rPr>
          <w:rFonts w:ascii="Arial" w:hAnsi="Arial" w:cs="Arial"/>
          <w:bCs/>
        </w:rPr>
        <w:t>are still valid to be used in RAN specifications as references for “AI/ML Model Training” and “AI/ML Model Inference”, respectively</w:t>
      </w:r>
      <w:r w:rsidR="00D27160">
        <w:rPr>
          <w:rFonts w:ascii="Arial" w:hAnsi="Arial" w:cs="Arial"/>
          <w:bCs/>
        </w:rPr>
        <w:t>.</w:t>
      </w:r>
    </w:p>
    <w:p w14:paraId="0240E1FD" w14:textId="16AFBE9C" w:rsidR="005C0A63" w:rsidRDefault="005C0A63" w:rsidP="005C0A63">
      <w:pPr>
        <w:pStyle w:val="Heading1"/>
      </w:pPr>
      <w:r>
        <w:lastRenderedPageBreak/>
        <w:t>3</w:t>
      </w:r>
      <w:r>
        <w:tab/>
        <w:t>Conclusion</w:t>
      </w:r>
    </w:p>
    <w:p w14:paraId="34977739" w14:textId="4E6C445A" w:rsidR="00D61EF1" w:rsidRDefault="005C0A63" w:rsidP="00007C67">
      <w:pPr>
        <w:pStyle w:val="Discussion"/>
        <w:spacing w:before="120" w:after="12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01C7AE93" w14:textId="77777777" w:rsidR="00007C67" w:rsidRPr="006877D3" w:rsidRDefault="00007C67" w:rsidP="00007C67">
      <w:pPr>
        <w:pStyle w:val="Proposal"/>
        <w:spacing w:before="120" w:after="120"/>
        <w:jc w:val="both"/>
        <w:rPr>
          <w:rFonts w:ascii="Arial" w:hAnsi="Arial" w:cs="Arial"/>
          <w:bCs/>
        </w:rPr>
      </w:pPr>
      <w:r w:rsidRPr="006877D3">
        <w:rPr>
          <w:rFonts w:ascii="Arial" w:hAnsi="Arial" w:cs="Arial"/>
          <w:bCs/>
        </w:rPr>
        <w:t>Observation 1: The updated definition of “ML model training” in TS 28.105 v18.4.0 better reflect</w:t>
      </w:r>
      <w:r>
        <w:rPr>
          <w:rFonts w:ascii="Arial" w:hAnsi="Arial" w:cs="Arial"/>
          <w:bCs/>
        </w:rPr>
        <w:t>s</w:t>
      </w:r>
      <w:r w:rsidRPr="006877D3">
        <w:rPr>
          <w:rFonts w:ascii="Arial" w:hAnsi="Arial" w:cs="Arial"/>
          <w:bCs/>
        </w:rPr>
        <w:t xml:space="preserve"> the RAN3 understanding of “AI/ML Model Training”</w:t>
      </w:r>
      <w:r>
        <w:rPr>
          <w:rFonts w:ascii="Arial" w:hAnsi="Arial" w:cs="Arial"/>
          <w:bCs/>
        </w:rPr>
        <w:t xml:space="preserve"> especially in regards of the outcome of the associated process (i.e., a trained ML model)</w:t>
      </w:r>
      <w:r w:rsidRPr="006877D3">
        <w:rPr>
          <w:rFonts w:ascii="Arial" w:hAnsi="Arial" w:cs="Arial"/>
          <w:bCs/>
        </w:rPr>
        <w:t>, hence it still makes sense to refer to this definition for the “AI/ML Model Training” in RAN specifications.</w:t>
      </w:r>
    </w:p>
    <w:p w14:paraId="6480DF0B" w14:textId="77777777" w:rsidR="00007C67" w:rsidRDefault="00007C67" w:rsidP="00007C67">
      <w:pPr>
        <w:pStyle w:val="Proposal"/>
        <w:spacing w:before="120" w:after="120"/>
        <w:jc w:val="both"/>
        <w:rPr>
          <w:rFonts w:ascii="Arial" w:hAnsi="Arial" w:cs="Arial"/>
          <w:bCs/>
        </w:rPr>
      </w:pPr>
      <w:r w:rsidRPr="006877D3">
        <w:rPr>
          <w:rFonts w:ascii="Arial" w:hAnsi="Arial" w:cs="Arial"/>
          <w:bCs/>
        </w:rPr>
        <w:t xml:space="preserve">Observation </w:t>
      </w:r>
      <w:r>
        <w:rPr>
          <w:rFonts w:ascii="Arial" w:hAnsi="Arial" w:cs="Arial"/>
          <w:bCs/>
        </w:rPr>
        <w:t>2</w:t>
      </w:r>
      <w:r w:rsidRPr="006877D3">
        <w:rPr>
          <w:rFonts w:ascii="Arial" w:hAnsi="Arial" w:cs="Arial"/>
          <w:bCs/>
        </w:rPr>
        <w:t>: The updated definition of “</w:t>
      </w:r>
      <w:r>
        <w:rPr>
          <w:rFonts w:ascii="Arial" w:hAnsi="Arial" w:cs="Arial"/>
          <w:bCs/>
        </w:rPr>
        <w:t>AI/</w:t>
      </w:r>
      <w:r w:rsidRPr="006877D3">
        <w:rPr>
          <w:rFonts w:ascii="Arial" w:hAnsi="Arial" w:cs="Arial"/>
          <w:bCs/>
        </w:rPr>
        <w:t xml:space="preserve">ML </w:t>
      </w:r>
      <w:r>
        <w:rPr>
          <w:rFonts w:ascii="Arial" w:hAnsi="Arial" w:cs="Arial"/>
          <w:bCs/>
        </w:rPr>
        <w:t>inference</w:t>
      </w:r>
      <w:r w:rsidRPr="006877D3">
        <w:rPr>
          <w:rFonts w:ascii="Arial" w:hAnsi="Arial" w:cs="Arial"/>
          <w:bCs/>
        </w:rPr>
        <w:t xml:space="preserve">” in TS 28.105 v18.4.0 </w:t>
      </w:r>
      <w:r>
        <w:rPr>
          <w:rFonts w:ascii="Arial" w:hAnsi="Arial" w:cs="Arial"/>
          <w:bCs/>
        </w:rPr>
        <w:t xml:space="preserve">does not impact </w:t>
      </w:r>
      <w:r w:rsidRPr="006877D3">
        <w:rPr>
          <w:rFonts w:ascii="Arial" w:hAnsi="Arial" w:cs="Arial"/>
          <w:bCs/>
        </w:rPr>
        <w:t xml:space="preserve">the RAN3 understanding of “AI/ML Model </w:t>
      </w:r>
      <w:r>
        <w:rPr>
          <w:rFonts w:ascii="Arial" w:hAnsi="Arial" w:cs="Arial"/>
          <w:bCs/>
        </w:rPr>
        <w:t>Inference</w:t>
      </w:r>
      <w:r w:rsidRPr="006877D3">
        <w:rPr>
          <w:rFonts w:ascii="Arial" w:hAnsi="Arial" w:cs="Arial"/>
          <w:bCs/>
        </w:rPr>
        <w:t>”</w:t>
      </w:r>
      <w:r>
        <w:rPr>
          <w:rFonts w:ascii="Arial" w:hAnsi="Arial" w:cs="Arial"/>
          <w:bCs/>
        </w:rPr>
        <w:t xml:space="preserve">. Instead, it removes any ambiguity on the use of “ML entity” with respect to “ML model” as done in the “ML model training” definition, hence improving consistency across definitions. From RAN3 perspective it </w:t>
      </w:r>
      <w:r w:rsidRPr="006877D3">
        <w:rPr>
          <w:rFonts w:ascii="Arial" w:hAnsi="Arial" w:cs="Arial"/>
          <w:bCs/>
        </w:rPr>
        <w:t xml:space="preserve">still makes sense to refer to this definition for the “AI/ML Model </w:t>
      </w:r>
      <w:r>
        <w:rPr>
          <w:rFonts w:ascii="Arial" w:hAnsi="Arial" w:cs="Arial"/>
          <w:bCs/>
        </w:rPr>
        <w:t>Inference</w:t>
      </w:r>
      <w:r w:rsidRPr="006877D3">
        <w:rPr>
          <w:rFonts w:ascii="Arial" w:hAnsi="Arial" w:cs="Arial"/>
          <w:bCs/>
        </w:rPr>
        <w:t>” in RAN specifications.</w:t>
      </w:r>
    </w:p>
    <w:p w14:paraId="3EF99831" w14:textId="77777777" w:rsidR="00007C67" w:rsidRDefault="00007C67" w:rsidP="00007C67">
      <w:pPr>
        <w:pStyle w:val="Proposal"/>
        <w:spacing w:before="120" w:after="120"/>
        <w:jc w:val="both"/>
        <w:rPr>
          <w:rFonts w:ascii="Arial" w:hAnsi="Arial" w:cs="Arial"/>
          <w:bCs/>
        </w:rPr>
      </w:pPr>
      <w:r w:rsidRPr="006877D3">
        <w:rPr>
          <w:rFonts w:ascii="Arial" w:hAnsi="Arial" w:cs="Arial"/>
          <w:bCs/>
        </w:rPr>
        <w:t xml:space="preserve">Observation </w:t>
      </w:r>
      <w:r>
        <w:rPr>
          <w:rFonts w:ascii="Arial" w:hAnsi="Arial" w:cs="Arial"/>
          <w:bCs/>
        </w:rPr>
        <w:t>3</w:t>
      </w:r>
      <w:r w:rsidRPr="006877D3">
        <w:rPr>
          <w:rFonts w:ascii="Arial" w:hAnsi="Arial" w:cs="Arial"/>
          <w:bCs/>
        </w:rPr>
        <w:t xml:space="preserve">: </w:t>
      </w:r>
      <w:r>
        <w:rPr>
          <w:rFonts w:ascii="Arial" w:hAnsi="Arial" w:cs="Arial"/>
          <w:bCs/>
        </w:rPr>
        <w:t xml:space="preserve">SA5 clarified in NOTE5 within the “AI/ML inference” definition about the </w:t>
      </w:r>
      <w:r w:rsidRPr="00080228">
        <w:rPr>
          <w:rFonts w:ascii="Arial" w:hAnsi="Arial" w:cs="Arial"/>
          <w:bCs/>
        </w:rPr>
        <w:t xml:space="preserve">differences in terminology </w:t>
      </w:r>
      <w:r>
        <w:rPr>
          <w:rFonts w:ascii="Arial" w:hAnsi="Arial" w:cs="Arial"/>
          <w:bCs/>
        </w:rPr>
        <w:t>concerning the use of the “</w:t>
      </w:r>
      <w:r w:rsidRPr="00080228">
        <w:rPr>
          <w:rFonts w:ascii="Arial" w:hAnsi="Arial" w:cs="Arial"/>
          <w:bCs/>
        </w:rPr>
        <w:t>ML</w:t>
      </w:r>
      <w:r>
        <w:rPr>
          <w:rFonts w:ascii="Arial" w:hAnsi="Arial" w:cs="Arial"/>
          <w:bCs/>
        </w:rPr>
        <w:t>” and “</w:t>
      </w:r>
      <w:r w:rsidRPr="00080228">
        <w:rPr>
          <w:rFonts w:ascii="Arial" w:hAnsi="Arial" w:cs="Arial"/>
          <w:bCs/>
        </w:rPr>
        <w:t>AI/ML</w:t>
      </w:r>
      <w:r>
        <w:rPr>
          <w:rFonts w:ascii="Arial" w:hAnsi="Arial" w:cs="Arial"/>
          <w:bCs/>
        </w:rPr>
        <w:t>” prefixes. This clarification does not have any impact on the decision from RAN3 to refer to relevant SA5 definitions for “AI/ML Model Training” and “AI/ML Model Inference” in RAN specifications.</w:t>
      </w:r>
    </w:p>
    <w:p w14:paraId="3A798883" w14:textId="5DE17415" w:rsidR="004962C0" w:rsidRPr="00007C67" w:rsidRDefault="00007C67" w:rsidP="00007C67">
      <w:pPr>
        <w:pStyle w:val="Proposal"/>
        <w:spacing w:before="120" w:after="120"/>
        <w:jc w:val="both"/>
        <w:rPr>
          <w:rFonts w:ascii="Arial" w:hAnsi="Arial" w:cs="Arial"/>
          <w:bCs/>
        </w:rPr>
      </w:pPr>
      <w:r w:rsidRPr="001C7F28">
        <w:rPr>
          <w:rFonts w:ascii="Arial" w:hAnsi="Arial" w:cs="Arial"/>
          <w:bCs/>
        </w:rPr>
        <w:t xml:space="preserve">Proposal: RAN3 to </w:t>
      </w:r>
      <w:r>
        <w:rPr>
          <w:rFonts w:ascii="Arial" w:hAnsi="Arial" w:cs="Arial"/>
          <w:bCs/>
        </w:rPr>
        <w:t xml:space="preserve">confirm that, from RAN3 perspective, the updated definitions for “ML model training” and “AI/ML inference” </w:t>
      </w:r>
      <w:r w:rsidR="00D14DD8">
        <w:rPr>
          <w:rFonts w:ascii="Arial" w:hAnsi="Arial" w:cs="Arial"/>
          <w:bCs/>
        </w:rPr>
        <w:t xml:space="preserve">in TS 28.105 </w:t>
      </w:r>
      <w:r>
        <w:rPr>
          <w:rFonts w:ascii="Arial" w:hAnsi="Arial" w:cs="Arial"/>
          <w:bCs/>
        </w:rPr>
        <w:t>are still valid to be used in RAN specifications as references for “AI/ML Model Training” and “AI/ML Model Inference”, respectively</w:t>
      </w:r>
      <w:r w:rsidRPr="001C7F28">
        <w:rPr>
          <w:rFonts w:ascii="Arial" w:hAnsi="Arial" w:cs="Arial"/>
          <w:bCs/>
        </w:rPr>
        <w:t>.</w:t>
      </w:r>
      <w:r w:rsidR="00C945DB" w:rsidRPr="005456E5">
        <w:rPr>
          <w:b w:val="0"/>
        </w:rPr>
        <w:fldChar w:fldCharType="begin"/>
      </w:r>
      <w:r w:rsidR="00C945DB" w:rsidRPr="002F2C56">
        <w:rPr>
          <w:b w:val="0"/>
        </w:rPr>
        <w:instrText xml:space="preserve"> TOC \n \p " " \t "Proposal" </w:instrText>
      </w:r>
      <w:r w:rsidR="00C945DB"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4F4EF098" w14:textId="59D96B0E" w:rsidR="00DB5B8D" w:rsidRDefault="000C30A3" w:rsidP="00080228">
      <w:pPr>
        <w:pStyle w:val="Proposallist"/>
        <w:numPr>
          <w:ilvl w:val="0"/>
          <w:numId w:val="31"/>
        </w:numPr>
        <w:spacing w:after="120"/>
        <w:ind w:left="357"/>
        <w:rPr>
          <w:rFonts w:ascii="Arial" w:hAnsi="Arial" w:cs="Arial"/>
          <w:b w:val="0"/>
          <w:lang w:eastAsia="zh-CN"/>
        </w:rPr>
      </w:pPr>
      <w:bookmarkStart w:id="10" w:name="_Ref176958255"/>
      <w:r w:rsidRPr="000C30A3">
        <w:rPr>
          <w:rFonts w:ascii="Arial" w:hAnsi="Arial" w:cs="Arial"/>
          <w:b w:val="0"/>
          <w:lang w:eastAsia="zh-CN"/>
        </w:rPr>
        <w:t>R3-245023</w:t>
      </w:r>
      <w:r>
        <w:rPr>
          <w:rFonts w:ascii="Arial" w:hAnsi="Arial" w:cs="Arial"/>
          <w:b w:val="0"/>
          <w:lang w:eastAsia="zh-CN"/>
        </w:rPr>
        <w:t xml:space="preserve"> </w:t>
      </w:r>
      <w:r w:rsidR="004179B4">
        <w:rPr>
          <w:rFonts w:ascii="Arial" w:hAnsi="Arial" w:cs="Arial"/>
          <w:b w:val="0"/>
          <w:lang w:eastAsia="zh-CN"/>
        </w:rPr>
        <w:t>(</w:t>
      </w:r>
      <w:r w:rsidRPr="000C30A3">
        <w:rPr>
          <w:rFonts w:ascii="Arial" w:hAnsi="Arial" w:cs="Arial"/>
          <w:b w:val="0"/>
          <w:lang w:eastAsia="zh-CN"/>
        </w:rPr>
        <w:t>S5-244660</w:t>
      </w:r>
      <w:r w:rsidR="004179B4">
        <w:rPr>
          <w:rFonts w:ascii="Arial" w:hAnsi="Arial" w:cs="Arial"/>
          <w:b w:val="0"/>
          <w:lang w:eastAsia="zh-CN"/>
        </w:rPr>
        <w:t>)</w:t>
      </w:r>
      <w:r w:rsidR="001C7F28">
        <w:rPr>
          <w:rFonts w:ascii="Arial" w:hAnsi="Arial" w:cs="Arial"/>
          <w:b w:val="0"/>
          <w:lang w:eastAsia="zh-CN"/>
        </w:rPr>
        <w:t xml:space="preserve">, </w:t>
      </w:r>
      <w:r w:rsidRPr="000C30A3">
        <w:rPr>
          <w:rFonts w:ascii="Arial" w:hAnsi="Arial" w:cs="Arial"/>
          <w:b w:val="0"/>
          <w:lang w:eastAsia="zh-CN"/>
        </w:rPr>
        <w:t>LS on terminology definitions for AI-ML in NG-RAN</w:t>
      </w:r>
      <w:r w:rsidR="004179B4">
        <w:rPr>
          <w:rFonts w:ascii="Arial" w:hAnsi="Arial" w:cs="Arial"/>
          <w:b w:val="0"/>
          <w:lang w:eastAsia="zh-CN"/>
        </w:rPr>
        <w:t xml:space="preserve">, </w:t>
      </w:r>
      <w:bookmarkEnd w:id="10"/>
      <w:r>
        <w:rPr>
          <w:rFonts w:ascii="Arial" w:hAnsi="Arial" w:cs="Arial"/>
          <w:b w:val="0"/>
          <w:lang w:eastAsia="zh-CN"/>
        </w:rPr>
        <w:t>NEC</w:t>
      </w:r>
    </w:p>
    <w:p w14:paraId="376F21FC" w14:textId="42E87982" w:rsidR="001E41F3" w:rsidRDefault="000C30A3" w:rsidP="00080228">
      <w:pPr>
        <w:pStyle w:val="Proposallist"/>
        <w:numPr>
          <w:ilvl w:val="0"/>
          <w:numId w:val="31"/>
        </w:numPr>
        <w:spacing w:after="120"/>
        <w:ind w:left="357"/>
        <w:rPr>
          <w:rFonts w:ascii="Arial" w:hAnsi="Arial" w:cs="Arial"/>
          <w:b w:val="0"/>
          <w:lang w:eastAsia="zh-CN"/>
        </w:rPr>
      </w:pPr>
      <w:bookmarkStart w:id="11" w:name="_Ref176958285"/>
      <w:bookmarkStart w:id="12" w:name="_Ref177721741"/>
      <w:r w:rsidRPr="000C30A3">
        <w:rPr>
          <w:rFonts w:ascii="Arial" w:hAnsi="Arial" w:cs="Arial"/>
          <w:b w:val="0"/>
          <w:lang w:eastAsia="zh-CN"/>
        </w:rPr>
        <w:t>R3-243969</w:t>
      </w:r>
      <w:r w:rsidR="004179B4" w:rsidRPr="004179B4">
        <w:rPr>
          <w:rFonts w:ascii="Arial" w:hAnsi="Arial" w:cs="Arial"/>
          <w:b w:val="0"/>
          <w:lang w:eastAsia="zh-CN"/>
        </w:rPr>
        <w:t xml:space="preserve">, </w:t>
      </w:r>
      <w:r w:rsidRPr="000C30A3">
        <w:rPr>
          <w:rFonts w:ascii="Arial" w:hAnsi="Arial" w:cs="Arial"/>
          <w:b w:val="0"/>
          <w:lang w:eastAsia="zh-CN"/>
        </w:rPr>
        <w:t>LS on terminology definitions for AI-ML in NG-RAN</w:t>
      </w:r>
      <w:r w:rsidR="004179B4" w:rsidRPr="004179B4">
        <w:rPr>
          <w:rFonts w:ascii="Arial" w:hAnsi="Arial" w:cs="Arial"/>
          <w:b w:val="0"/>
          <w:lang w:eastAsia="zh-CN"/>
        </w:rPr>
        <w:t xml:space="preserve">, </w:t>
      </w:r>
      <w:bookmarkEnd w:id="11"/>
      <w:r>
        <w:rPr>
          <w:rFonts w:ascii="Arial" w:hAnsi="Arial" w:cs="Arial"/>
          <w:b w:val="0"/>
          <w:lang w:eastAsia="zh-CN"/>
        </w:rPr>
        <w:t>Ericsson</w:t>
      </w:r>
      <w:bookmarkEnd w:id="12"/>
    </w:p>
    <w:p w14:paraId="6B8A524E" w14:textId="74A55E4F" w:rsidR="00B81488" w:rsidRDefault="00B81488" w:rsidP="00080228">
      <w:pPr>
        <w:pStyle w:val="Proposallist"/>
        <w:numPr>
          <w:ilvl w:val="0"/>
          <w:numId w:val="31"/>
        </w:numPr>
        <w:spacing w:after="120"/>
        <w:ind w:left="357"/>
        <w:rPr>
          <w:rFonts w:ascii="Arial" w:hAnsi="Arial" w:cs="Arial"/>
          <w:b w:val="0"/>
          <w:lang w:eastAsia="zh-CN"/>
        </w:rPr>
      </w:pPr>
      <w:r>
        <w:rPr>
          <w:rFonts w:ascii="Arial" w:hAnsi="Arial" w:cs="Arial"/>
          <w:b w:val="0"/>
          <w:lang w:eastAsia="zh-CN"/>
        </w:rPr>
        <w:t>TS 28.105 “</w:t>
      </w:r>
      <w:r w:rsidRPr="00B81488">
        <w:rPr>
          <w:rFonts w:ascii="Arial" w:hAnsi="Arial" w:cs="Arial"/>
          <w:b w:val="0"/>
          <w:lang w:eastAsia="zh-CN"/>
        </w:rPr>
        <w:t>Management and orchestration;</w:t>
      </w:r>
      <w:r>
        <w:rPr>
          <w:rFonts w:ascii="Arial" w:hAnsi="Arial" w:cs="Arial"/>
          <w:b w:val="0"/>
          <w:lang w:eastAsia="zh-CN"/>
        </w:rPr>
        <w:t xml:space="preserve"> </w:t>
      </w:r>
      <w:r w:rsidRPr="00B81488">
        <w:rPr>
          <w:rFonts w:ascii="Arial" w:hAnsi="Arial" w:cs="Arial"/>
          <w:b w:val="0"/>
          <w:lang w:eastAsia="zh-CN"/>
        </w:rPr>
        <w:t>Artificial Intelligence / Machine Learning (AI/ML) management”, Rel-18</w:t>
      </w:r>
      <w:r>
        <w:rPr>
          <w:rFonts w:ascii="Arial" w:hAnsi="Arial" w:cs="Arial"/>
          <w:b w:val="0"/>
          <w:lang w:eastAsia="zh-CN"/>
        </w:rPr>
        <w:t>, v18.4.0 (2024-06)</w:t>
      </w:r>
    </w:p>
    <w:p w14:paraId="7C00C73E" w14:textId="640D8C91" w:rsidR="009E296E" w:rsidRDefault="009E296E" w:rsidP="00080228">
      <w:pPr>
        <w:pStyle w:val="Proposallist"/>
        <w:numPr>
          <w:ilvl w:val="0"/>
          <w:numId w:val="31"/>
        </w:numPr>
        <w:spacing w:after="120"/>
        <w:ind w:left="357"/>
        <w:rPr>
          <w:rFonts w:ascii="Arial" w:hAnsi="Arial" w:cs="Arial"/>
          <w:b w:val="0"/>
          <w:lang w:eastAsia="zh-CN"/>
        </w:rPr>
      </w:pPr>
      <w:bookmarkStart w:id="13" w:name="_Ref177716140"/>
      <w:r w:rsidRPr="009E296E">
        <w:rPr>
          <w:rFonts w:ascii="Arial" w:hAnsi="Arial" w:cs="Arial"/>
          <w:b w:val="0"/>
          <w:lang w:eastAsia="zh-CN"/>
        </w:rPr>
        <w:t>R3-243928</w:t>
      </w:r>
      <w:r>
        <w:rPr>
          <w:rFonts w:ascii="Arial" w:hAnsi="Arial" w:cs="Arial"/>
          <w:b w:val="0"/>
          <w:lang w:eastAsia="zh-CN"/>
        </w:rPr>
        <w:t>, Stage</w:t>
      </w:r>
      <w:r w:rsidRPr="009E296E">
        <w:rPr>
          <w:rFonts w:ascii="Arial" w:hAnsi="Arial" w:cs="Arial"/>
          <w:b w:val="0"/>
          <w:lang w:eastAsia="zh-CN"/>
        </w:rPr>
        <w:t xml:space="preserve"> 2 corrections for AI/ML for NG-RAN</w:t>
      </w:r>
      <w:r>
        <w:rPr>
          <w:rFonts w:ascii="Arial" w:hAnsi="Arial" w:cs="Arial"/>
          <w:b w:val="0"/>
          <w:lang w:eastAsia="zh-CN"/>
        </w:rPr>
        <w:t xml:space="preserve">, Rel-18 CR to TS 38.300, </w:t>
      </w:r>
      <w:r w:rsidRPr="009E296E">
        <w:rPr>
          <w:rFonts w:ascii="Arial" w:hAnsi="Arial" w:cs="Arial"/>
          <w:b w:val="0"/>
          <w:lang w:eastAsia="zh-CN"/>
        </w:rPr>
        <w:t xml:space="preserve">Huawei, Nokia, Ericsson, </w:t>
      </w:r>
      <w:proofErr w:type="spellStart"/>
      <w:r w:rsidRPr="009E296E">
        <w:rPr>
          <w:rFonts w:ascii="Arial" w:hAnsi="Arial" w:cs="Arial"/>
          <w:b w:val="0"/>
          <w:lang w:eastAsia="zh-CN"/>
        </w:rPr>
        <w:t>InterDigital</w:t>
      </w:r>
      <w:proofErr w:type="spellEnd"/>
      <w:r w:rsidRPr="009E296E">
        <w:rPr>
          <w:rFonts w:ascii="Arial" w:hAnsi="Arial" w:cs="Arial"/>
          <w:b w:val="0"/>
          <w:lang w:eastAsia="zh-CN"/>
        </w:rPr>
        <w:t>, NEC, Deutsche Telekom, Telecom Italia, CATT, Lenovo, ZTE, Samsung</w:t>
      </w:r>
      <w:bookmarkEnd w:id="13"/>
    </w:p>
    <w:p w14:paraId="282B4312" w14:textId="77777777" w:rsidR="00080228" w:rsidRDefault="009E296E" w:rsidP="00080228">
      <w:pPr>
        <w:pStyle w:val="Proposallist"/>
        <w:numPr>
          <w:ilvl w:val="0"/>
          <w:numId w:val="31"/>
        </w:numPr>
        <w:spacing w:after="120"/>
        <w:ind w:left="357"/>
        <w:rPr>
          <w:rFonts w:ascii="Arial" w:hAnsi="Arial" w:cs="Arial"/>
          <w:b w:val="0"/>
          <w:lang w:eastAsia="zh-CN"/>
        </w:rPr>
      </w:pPr>
      <w:bookmarkStart w:id="14" w:name="_Ref177716142"/>
      <w:r w:rsidRPr="009E296E">
        <w:rPr>
          <w:rFonts w:ascii="Arial" w:hAnsi="Arial" w:cs="Arial"/>
          <w:b w:val="0"/>
          <w:lang w:eastAsia="zh-CN"/>
        </w:rPr>
        <w:t>R3-243966</w:t>
      </w:r>
      <w:r>
        <w:rPr>
          <w:rFonts w:ascii="Arial" w:hAnsi="Arial" w:cs="Arial"/>
          <w:b w:val="0"/>
          <w:lang w:eastAsia="zh-CN"/>
        </w:rPr>
        <w:t xml:space="preserve">, </w:t>
      </w:r>
      <w:r w:rsidRPr="009E296E">
        <w:rPr>
          <w:rFonts w:ascii="Arial" w:hAnsi="Arial" w:cs="Arial"/>
          <w:b w:val="0"/>
          <w:lang w:eastAsia="zh-CN"/>
        </w:rPr>
        <w:t>Correction on definition of AI/ML terminology</w:t>
      </w:r>
      <w:r>
        <w:rPr>
          <w:rFonts w:ascii="Arial" w:hAnsi="Arial" w:cs="Arial"/>
          <w:b w:val="0"/>
          <w:lang w:eastAsia="zh-CN"/>
        </w:rPr>
        <w:t xml:space="preserve">, Rel-18 CR to TS 38.401, </w:t>
      </w:r>
      <w:r w:rsidRPr="009E296E">
        <w:rPr>
          <w:rFonts w:ascii="Arial" w:hAnsi="Arial" w:cs="Arial"/>
          <w:b w:val="0"/>
          <w:lang w:eastAsia="zh-CN"/>
        </w:rPr>
        <w:t>Samsung, ZTE, China Telecom, China Unicom, Telecom Italia, Huawei, Nokia, Deutsche Telekom, CMCC, CATT, Ericsson, NEC</w:t>
      </w:r>
      <w:bookmarkStart w:id="15" w:name="_Ref177716708"/>
      <w:bookmarkEnd w:id="14"/>
    </w:p>
    <w:p w14:paraId="5FCA9687" w14:textId="73D358A6" w:rsidR="00AF58B1" w:rsidRDefault="00DF0828" w:rsidP="00080228">
      <w:pPr>
        <w:pStyle w:val="Proposallist"/>
        <w:numPr>
          <w:ilvl w:val="0"/>
          <w:numId w:val="31"/>
        </w:numPr>
        <w:spacing w:after="120"/>
        <w:ind w:left="357"/>
        <w:rPr>
          <w:rFonts w:ascii="Arial" w:hAnsi="Arial" w:cs="Arial"/>
          <w:b w:val="0"/>
          <w:lang w:eastAsia="zh-CN"/>
        </w:rPr>
      </w:pPr>
      <w:r w:rsidRPr="00080228">
        <w:rPr>
          <w:rFonts w:ascii="Arial" w:hAnsi="Arial" w:cs="Arial"/>
          <w:b w:val="0"/>
          <w:lang w:eastAsia="zh-CN"/>
        </w:rPr>
        <w:t>TR 37.817 “Study on enhancement for Data Collection for NR and EN-DC”, Rel-17</w:t>
      </w:r>
      <w:bookmarkEnd w:id="15"/>
    </w:p>
    <w:p w14:paraId="0DFCC8B3" w14:textId="1F02E28F" w:rsidR="00080228" w:rsidRPr="00080228" w:rsidRDefault="00080228" w:rsidP="00080228">
      <w:pPr>
        <w:pStyle w:val="Proposallist"/>
        <w:numPr>
          <w:ilvl w:val="0"/>
          <w:numId w:val="31"/>
        </w:numPr>
        <w:spacing w:after="120"/>
        <w:ind w:left="357"/>
        <w:rPr>
          <w:rFonts w:ascii="Arial" w:hAnsi="Arial" w:cs="Arial"/>
          <w:b w:val="0"/>
          <w:lang w:eastAsia="zh-CN"/>
        </w:rPr>
      </w:pPr>
      <w:bookmarkStart w:id="16" w:name="_Ref177723581"/>
      <w:r w:rsidRPr="00080228">
        <w:rPr>
          <w:rFonts w:ascii="Arial" w:hAnsi="Arial" w:cs="Arial"/>
          <w:b w:val="0"/>
          <w:lang w:eastAsia="zh-CN"/>
        </w:rPr>
        <w:t>SP-240970</w:t>
      </w:r>
      <w:r>
        <w:rPr>
          <w:rFonts w:ascii="Arial" w:hAnsi="Arial" w:cs="Arial"/>
          <w:b w:val="0"/>
          <w:lang w:eastAsia="zh-CN"/>
        </w:rPr>
        <w:t>,</w:t>
      </w:r>
      <w:r w:rsidRPr="00080228">
        <w:t xml:space="preserve"> </w:t>
      </w:r>
      <w:r w:rsidRPr="00080228">
        <w:rPr>
          <w:rFonts w:ascii="Arial" w:hAnsi="Arial" w:cs="Arial"/>
          <w:b w:val="0"/>
          <w:lang w:eastAsia="zh-CN"/>
        </w:rPr>
        <w:t>Study on 3GPP AI/ML Consistency Alignment</w:t>
      </w:r>
      <w:r>
        <w:rPr>
          <w:rFonts w:ascii="Arial" w:hAnsi="Arial" w:cs="Arial"/>
          <w:b w:val="0"/>
          <w:lang w:eastAsia="zh-CN"/>
        </w:rPr>
        <w:t xml:space="preserve">, Rel-19, </w:t>
      </w:r>
      <w:r w:rsidRPr="00080228">
        <w:rPr>
          <w:rFonts w:ascii="Arial" w:hAnsi="Arial" w:cs="Arial"/>
          <w:b w:val="0"/>
          <w:lang w:eastAsia="zh-CN"/>
        </w:rPr>
        <w:t xml:space="preserve">Deutsche Telekom, AT&amp;T, BT, CAICT, CATT, China Mobile, CKH IOD UK LIMITED, DISH Network, DSIT, ETRI, ICS, KDDI, KPN, KT corp., LG </w:t>
      </w:r>
      <w:proofErr w:type="spellStart"/>
      <w:r w:rsidRPr="00080228">
        <w:rPr>
          <w:rFonts w:ascii="Arial" w:hAnsi="Arial" w:cs="Arial"/>
          <w:b w:val="0"/>
          <w:lang w:eastAsia="zh-CN"/>
        </w:rPr>
        <w:t>Uplus</w:t>
      </w:r>
      <w:proofErr w:type="spellEnd"/>
      <w:r w:rsidRPr="00080228">
        <w:rPr>
          <w:rFonts w:ascii="Arial" w:hAnsi="Arial" w:cs="Arial"/>
          <w:b w:val="0"/>
          <w:lang w:eastAsia="zh-CN"/>
        </w:rPr>
        <w:t xml:space="preserve">, MATRIXX Software, NEC, NTT DOCOMO, NVIDIA, Orange, Qualcomm, SK Telecom, Spark NZ, Telecom Italia, Telefonica, Telenor, Telstra, T Mobile USA, </w:t>
      </w:r>
      <w:proofErr w:type="spellStart"/>
      <w:r w:rsidRPr="00080228">
        <w:rPr>
          <w:rFonts w:ascii="Arial" w:hAnsi="Arial" w:cs="Arial"/>
          <w:b w:val="0"/>
          <w:lang w:eastAsia="zh-CN"/>
        </w:rPr>
        <w:t>UScellular</w:t>
      </w:r>
      <w:proofErr w:type="spellEnd"/>
      <w:r w:rsidRPr="00080228">
        <w:rPr>
          <w:rFonts w:ascii="Arial" w:hAnsi="Arial" w:cs="Arial"/>
          <w:b w:val="0"/>
          <w:lang w:eastAsia="zh-CN"/>
        </w:rPr>
        <w:t>, Verizon, vivo, Vodafone</w:t>
      </w:r>
      <w:bookmarkEnd w:id="16"/>
    </w:p>
    <w:sectPr w:rsidR="00080228" w:rsidRPr="00080228"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0F8EB" w14:textId="77777777" w:rsidR="00A27CD2" w:rsidRDefault="00A27CD2">
      <w:r>
        <w:separator/>
      </w:r>
    </w:p>
  </w:endnote>
  <w:endnote w:type="continuationSeparator" w:id="0">
    <w:p w14:paraId="184CD79A" w14:textId="77777777" w:rsidR="00A27CD2" w:rsidRDefault="00A2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8823" w14:textId="77777777" w:rsidR="00A27CD2" w:rsidRDefault="00A27CD2">
      <w:r>
        <w:separator/>
      </w:r>
    </w:p>
  </w:footnote>
  <w:footnote w:type="continuationSeparator" w:id="0">
    <w:p w14:paraId="552E1288" w14:textId="77777777" w:rsidR="00A27CD2" w:rsidRDefault="00A2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1D65A4" w:rsidRDefault="001D65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5D7E7C"/>
    <w:multiLevelType w:val="hybridMultilevel"/>
    <w:tmpl w:val="F9C6E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num>
  <w:num w:numId="13">
    <w:abstractNumId w:val="22"/>
  </w:num>
  <w:num w:numId="14">
    <w:abstractNumId w:val="21"/>
  </w:num>
  <w:num w:numId="15">
    <w:abstractNumId w:val="19"/>
  </w:num>
  <w:num w:numId="16">
    <w:abstractNumId w:val="19"/>
  </w:num>
  <w:num w:numId="17">
    <w:abstractNumId w:val="19"/>
    <w:lvlOverride w:ilvl="0">
      <w:startOverride w:val="1"/>
    </w:lvlOverride>
  </w:num>
  <w:num w:numId="18">
    <w:abstractNumId w:val="19"/>
  </w:num>
  <w:num w:numId="19">
    <w:abstractNumId w:val="19"/>
    <w:lvlOverride w:ilvl="0">
      <w:startOverride w:val="1"/>
    </w:lvlOverride>
  </w:num>
  <w:num w:numId="20">
    <w:abstractNumId w:val="19"/>
    <w:lvlOverride w:ilvl="0">
      <w:startOverride w:val="1"/>
    </w:lvlOverride>
  </w:num>
  <w:num w:numId="21">
    <w:abstractNumId w:val="15"/>
  </w:num>
  <w:num w:numId="22">
    <w:abstractNumId w:val="24"/>
  </w:num>
  <w:num w:numId="23">
    <w:abstractNumId w:val="12"/>
  </w:num>
  <w:num w:numId="24">
    <w:abstractNumId w:val="23"/>
  </w:num>
  <w:num w:numId="25">
    <w:abstractNumId w:val="20"/>
  </w:num>
  <w:num w:numId="26">
    <w:abstractNumId w:val="10"/>
  </w:num>
  <w:num w:numId="27">
    <w:abstractNumId w:val="27"/>
  </w:num>
  <w:num w:numId="28">
    <w:abstractNumId w:val="26"/>
  </w:num>
  <w:num w:numId="29">
    <w:abstractNumId w:val="28"/>
  </w:num>
  <w:num w:numId="30">
    <w:abstractNumId w:val="18"/>
  </w:num>
  <w:num w:numId="31">
    <w:abstractNumId w:val="16"/>
  </w:num>
  <w:num w:numId="32">
    <w:abstractNumId w:val="25"/>
  </w:num>
  <w:num w:numId="33">
    <w:abstractNumId w:val="14"/>
  </w:num>
  <w:num w:numId="34">
    <w:abstractNumId w:val="17"/>
  </w:num>
  <w:num w:numId="35">
    <w:abstractNumId w:val="30"/>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67"/>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5F"/>
    <w:rsid w:val="000424BD"/>
    <w:rsid w:val="000434A8"/>
    <w:rsid w:val="00043531"/>
    <w:rsid w:val="000444CD"/>
    <w:rsid w:val="000472E8"/>
    <w:rsid w:val="00050F9C"/>
    <w:rsid w:val="00051FFB"/>
    <w:rsid w:val="00055FF5"/>
    <w:rsid w:val="00056CE2"/>
    <w:rsid w:val="00056F45"/>
    <w:rsid w:val="00061D0F"/>
    <w:rsid w:val="00061E2C"/>
    <w:rsid w:val="0006470E"/>
    <w:rsid w:val="00064C5B"/>
    <w:rsid w:val="000650C5"/>
    <w:rsid w:val="00067DCD"/>
    <w:rsid w:val="0007073C"/>
    <w:rsid w:val="00071978"/>
    <w:rsid w:val="000751FA"/>
    <w:rsid w:val="00080228"/>
    <w:rsid w:val="000809CF"/>
    <w:rsid w:val="00080A06"/>
    <w:rsid w:val="0008325A"/>
    <w:rsid w:val="000839A2"/>
    <w:rsid w:val="000904F2"/>
    <w:rsid w:val="000919E6"/>
    <w:rsid w:val="00094F0A"/>
    <w:rsid w:val="00095A37"/>
    <w:rsid w:val="000A1A76"/>
    <w:rsid w:val="000A3AE6"/>
    <w:rsid w:val="000A5C1C"/>
    <w:rsid w:val="000A6394"/>
    <w:rsid w:val="000A6623"/>
    <w:rsid w:val="000B5433"/>
    <w:rsid w:val="000B600E"/>
    <w:rsid w:val="000B74DE"/>
    <w:rsid w:val="000B7D0A"/>
    <w:rsid w:val="000C038A"/>
    <w:rsid w:val="000C0F87"/>
    <w:rsid w:val="000C30A3"/>
    <w:rsid w:val="000C4094"/>
    <w:rsid w:val="000C4886"/>
    <w:rsid w:val="000C6598"/>
    <w:rsid w:val="000C7651"/>
    <w:rsid w:val="000D5714"/>
    <w:rsid w:val="000D5D43"/>
    <w:rsid w:val="000D5D4A"/>
    <w:rsid w:val="000D5F37"/>
    <w:rsid w:val="000D6382"/>
    <w:rsid w:val="000E1199"/>
    <w:rsid w:val="000E3619"/>
    <w:rsid w:val="000E399E"/>
    <w:rsid w:val="000E49E3"/>
    <w:rsid w:val="000E4A17"/>
    <w:rsid w:val="000E56EA"/>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4343"/>
    <w:rsid w:val="00166FB5"/>
    <w:rsid w:val="001670C1"/>
    <w:rsid w:val="00167C2A"/>
    <w:rsid w:val="00167CC5"/>
    <w:rsid w:val="00171DAC"/>
    <w:rsid w:val="00173536"/>
    <w:rsid w:val="001739CE"/>
    <w:rsid w:val="00175FCC"/>
    <w:rsid w:val="001763A1"/>
    <w:rsid w:val="0017684C"/>
    <w:rsid w:val="0018003A"/>
    <w:rsid w:val="001806B4"/>
    <w:rsid w:val="00181C71"/>
    <w:rsid w:val="00181F94"/>
    <w:rsid w:val="0018278B"/>
    <w:rsid w:val="00183AF1"/>
    <w:rsid w:val="00186828"/>
    <w:rsid w:val="0019059E"/>
    <w:rsid w:val="00191183"/>
    <w:rsid w:val="00191CAD"/>
    <w:rsid w:val="00192C46"/>
    <w:rsid w:val="00192D53"/>
    <w:rsid w:val="00196241"/>
    <w:rsid w:val="00197DE0"/>
    <w:rsid w:val="001A7B60"/>
    <w:rsid w:val="001B42E9"/>
    <w:rsid w:val="001B64A4"/>
    <w:rsid w:val="001B6CDC"/>
    <w:rsid w:val="001B7A65"/>
    <w:rsid w:val="001B7C59"/>
    <w:rsid w:val="001C7F28"/>
    <w:rsid w:val="001D14F2"/>
    <w:rsid w:val="001D17DB"/>
    <w:rsid w:val="001D2CB8"/>
    <w:rsid w:val="001D54A9"/>
    <w:rsid w:val="001D5B17"/>
    <w:rsid w:val="001D65A4"/>
    <w:rsid w:val="001E0A8C"/>
    <w:rsid w:val="001E41F3"/>
    <w:rsid w:val="001E4323"/>
    <w:rsid w:val="001E48D4"/>
    <w:rsid w:val="001E5842"/>
    <w:rsid w:val="001F0148"/>
    <w:rsid w:val="001F71B8"/>
    <w:rsid w:val="002019AB"/>
    <w:rsid w:val="00204164"/>
    <w:rsid w:val="00205808"/>
    <w:rsid w:val="00212018"/>
    <w:rsid w:val="00215A81"/>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3F65"/>
    <w:rsid w:val="00297354"/>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0855"/>
    <w:rsid w:val="00324995"/>
    <w:rsid w:val="003355A3"/>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73882"/>
    <w:rsid w:val="00375297"/>
    <w:rsid w:val="003755A8"/>
    <w:rsid w:val="00375767"/>
    <w:rsid w:val="00376EE0"/>
    <w:rsid w:val="00377380"/>
    <w:rsid w:val="00380AF7"/>
    <w:rsid w:val="00381A0B"/>
    <w:rsid w:val="00382B7B"/>
    <w:rsid w:val="003842AE"/>
    <w:rsid w:val="00384AE4"/>
    <w:rsid w:val="00386D07"/>
    <w:rsid w:val="003913D0"/>
    <w:rsid w:val="003920FA"/>
    <w:rsid w:val="00392B19"/>
    <w:rsid w:val="00396631"/>
    <w:rsid w:val="003A0215"/>
    <w:rsid w:val="003A1D98"/>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F2290"/>
    <w:rsid w:val="003F28A7"/>
    <w:rsid w:val="003F2F01"/>
    <w:rsid w:val="003F480D"/>
    <w:rsid w:val="003F54CE"/>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7131"/>
    <w:rsid w:val="004514F7"/>
    <w:rsid w:val="0045648F"/>
    <w:rsid w:val="00456AE2"/>
    <w:rsid w:val="00457E63"/>
    <w:rsid w:val="00461FCA"/>
    <w:rsid w:val="0046203C"/>
    <w:rsid w:val="00463509"/>
    <w:rsid w:val="00463D5A"/>
    <w:rsid w:val="00467657"/>
    <w:rsid w:val="004703A6"/>
    <w:rsid w:val="00471618"/>
    <w:rsid w:val="004728EF"/>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3998"/>
    <w:rsid w:val="004A454B"/>
    <w:rsid w:val="004A552D"/>
    <w:rsid w:val="004A667F"/>
    <w:rsid w:val="004B214B"/>
    <w:rsid w:val="004B71B1"/>
    <w:rsid w:val="004B74DD"/>
    <w:rsid w:val="004B74E9"/>
    <w:rsid w:val="004B75B7"/>
    <w:rsid w:val="004C0A78"/>
    <w:rsid w:val="004C4DC5"/>
    <w:rsid w:val="004C75FE"/>
    <w:rsid w:val="004D275B"/>
    <w:rsid w:val="004D2B48"/>
    <w:rsid w:val="004D3E54"/>
    <w:rsid w:val="004D70EB"/>
    <w:rsid w:val="004D7F37"/>
    <w:rsid w:val="004E2879"/>
    <w:rsid w:val="004F0607"/>
    <w:rsid w:val="004F242B"/>
    <w:rsid w:val="004F2C68"/>
    <w:rsid w:val="004F3480"/>
    <w:rsid w:val="004F3787"/>
    <w:rsid w:val="004F5F39"/>
    <w:rsid w:val="004F6292"/>
    <w:rsid w:val="00501900"/>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A1819"/>
    <w:rsid w:val="005A3D03"/>
    <w:rsid w:val="005A656C"/>
    <w:rsid w:val="005A7B78"/>
    <w:rsid w:val="005B063C"/>
    <w:rsid w:val="005B0C12"/>
    <w:rsid w:val="005B1D9C"/>
    <w:rsid w:val="005B359D"/>
    <w:rsid w:val="005B68B8"/>
    <w:rsid w:val="005B7057"/>
    <w:rsid w:val="005B7DE7"/>
    <w:rsid w:val="005C0673"/>
    <w:rsid w:val="005C0A63"/>
    <w:rsid w:val="005C456C"/>
    <w:rsid w:val="005C4D70"/>
    <w:rsid w:val="005C506C"/>
    <w:rsid w:val="005C7CFD"/>
    <w:rsid w:val="005D2451"/>
    <w:rsid w:val="005D261E"/>
    <w:rsid w:val="005D272C"/>
    <w:rsid w:val="005D62AC"/>
    <w:rsid w:val="005E2C44"/>
    <w:rsid w:val="005E3D2A"/>
    <w:rsid w:val="005E42DA"/>
    <w:rsid w:val="005E4D8A"/>
    <w:rsid w:val="005F096E"/>
    <w:rsid w:val="005F2108"/>
    <w:rsid w:val="005F3A1B"/>
    <w:rsid w:val="005F436C"/>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512"/>
    <w:rsid w:val="00626F28"/>
    <w:rsid w:val="0062763C"/>
    <w:rsid w:val="006310E9"/>
    <w:rsid w:val="006329E1"/>
    <w:rsid w:val="00632C38"/>
    <w:rsid w:val="00634127"/>
    <w:rsid w:val="006346B3"/>
    <w:rsid w:val="006370F5"/>
    <w:rsid w:val="006404D9"/>
    <w:rsid w:val="00646C7D"/>
    <w:rsid w:val="00647A56"/>
    <w:rsid w:val="006523F9"/>
    <w:rsid w:val="00652828"/>
    <w:rsid w:val="00653CFF"/>
    <w:rsid w:val="00666082"/>
    <w:rsid w:val="00666B90"/>
    <w:rsid w:val="006679F4"/>
    <w:rsid w:val="00667F24"/>
    <w:rsid w:val="0067036E"/>
    <w:rsid w:val="0067377A"/>
    <w:rsid w:val="006760A7"/>
    <w:rsid w:val="006804C7"/>
    <w:rsid w:val="00681027"/>
    <w:rsid w:val="00681B63"/>
    <w:rsid w:val="006848B8"/>
    <w:rsid w:val="006877D3"/>
    <w:rsid w:val="0069028C"/>
    <w:rsid w:val="00690C88"/>
    <w:rsid w:val="00692208"/>
    <w:rsid w:val="00695808"/>
    <w:rsid w:val="00696794"/>
    <w:rsid w:val="006A0047"/>
    <w:rsid w:val="006A0166"/>
    <w:rsid w:val="006A3BEC"/>
    <w:rsid w:val="006A5614"/>
    <w:rsid w:val="006B46FB"/>
    <w:rsid w:val="006B726E"/>
    <w:rsid w:val="006C07C1"/>
    <w:rsid w:val="006C224F"/>
    <w:rsid w:val="006C742C"/>
    <w:rsid w:val="006D56BC"/>
    <w:rsid w:val="006D63C2"/>
    <w:rsid w:val="006D6B67"/>
    <w:rsid w:val="006E06BC"/>
    <w:rsid w:val="006E06DD"/>
    <w:rsid w:val="006E21FB"/>
    <w:rsid w:val="006E74F4"/>
    <w:rsid w:val="006F198B"/>
    <w:rsid w:val="006F4D4C"/>
    <w:rsid w:val="006F5D71"/>
    <w:rsid w:val="006F7082"/>
    <w:rsid w:val="006F7398"/>
    <w:rsid w:val="00703839"/>
    <w:rsid w:val="00703AD4"/>
    <w:rsid w:val="007041A7"/>
    <w:rsid w:val="00704644"/>
    <w:rsid w:val="007061FA"/>
    <w:rsid w:val="007074F7"/>
    <w:rsid w:val="0071052A"/>
    <w:rsid w:val="00711130"/>
    <w:rsid w:val="00711F86"/>
    <w:rsid w:val="0071284A"/>
    <w:rsid w:val="00713628"/>
    <w:rsid w:val="00714661"/>
    <w:rsid w:val="007176F6"/>
    <w:rsid w:val="00717BCD"/>
    <w:rsid w:val="0072177C"/>
    <w:rsid w:val="00722DD5"/>
    <w:rsid w:val="00723435"/>
    <w:rsid w:val="007271C3"/>
    <w:rsid w:val="007309A9"/>
    <w:rsid w:val="00730A55"/>
    <w:rsid w:val="0073190F"/>
    <w:rsid w:val="00732124"/>
    <w:rsid w:val="00732503"/>
    <w:rsid w:val="007342B2"/>
    <w:rsid w:val="00734A74"/>
    <w:rsid w:val="00735782"/>
    <w:rsid w:val="007361B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7E00"/>
    <w:rsid w:val="007D1FDE"/>
    <w:rsid w:val="007D2B28"/>
    <w:rsid w:val="007D6A07"/>
    <w:rsid w:val="007D7007"/>
    <w:rsid w:val="007D763E"/>
    <w:rsid w:val="007E4113"/>
    <w:rsid w:val="007E5FC8"/>
    <w:rsid w:val="007F430A"/>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FA"/>
    <w:rsid w:val="00870EE7"/>
    <w:rsid w:val="00873A2D"/>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474B"/>
    <w:rsid w:val="008F66FB"/>
    <w:rsid w:val="008F686C"/>
    <w:rsid w:val="008F6FC9"/>
    <w:rsid w:val="009001D5"/>
    <w:rsid w:val="00900F73"/>
    <w:rsid w:val="009017EE"/>
    <w:rsid w:val="009067C5"/>
    <w:rsid w:val="0091230C"/>
    <w:rsid w:val="0091277E"/>
    <w:rsid w:val="009127F9"/>
    <w:rsid w:val="00913222"/>
    <w:rsid w:val="00913548"/>
    <w:rsid w:val="00916443"/>
    <w:rsid w:val="00917C9F"/>
    <w:rsid w:val="00924CB8"/>
    <w:rsid w:val="00926025"/>
    <w:rsid w:val="00927DEB"/>
    <w:rsid w:val="00927F32"/>
    <w:rsid w:val="00931FE0"/>
    <w:rsid w:val="0093396C"/>
    <w:rsid w:val="0093468D"/>
    <w:rsid w:val="00936638"/>
    <w:rsid w:val="00936CE6"/>
    <w:rsid w:val="00937E06"/>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2525"/>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296E"/>
    <w:rsid w:val="009E3297"/>
    <w:rsid w:val="009E3F4C"/>
    <w:rsid w:val="009E6957"/>
    <w:rsid w:val="009F251D"/>
    <w:rsid w:val="009F3731"/>
    <w:rsid w:val="009F5199"/>
    <w:rsid w:val="009F59BE"/>
    <w:rsid w:val="009F734F"/>
    <w:rsid w:val="00A01C8D"/>
    <w:rsid w:val="00A04081"/>
    <w:rsid w:val="00A06C95"/>
    <w:rsid w:val="00A07158"/>
    <w:rsid w:val="00A1324B"/>
    <w:rsid w:val="00A134E6"/>
    <w:rsid w:val="00A14FDA"/>
    <w:rsid w:val="00A20AB3"/>
    <w:rsid w:val="00A21256"/>
    <w:rsid w:val="00A23449"/>
    <w:rsid w:val="00A246B6"/>
    <w:rsid w:val="00A257E4"/>
    <w:rsid w:val="00A27CD2"/>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886"/>
    <w:rsid w:val="00A6470C"/>
    <w:rsid w:val="00A669BB"/>
    <w:rsid w:val="00A7529A"/>
    <w:rsid w:val="00A7671C"/>
    <w:rsid w:val="00A80BD1"/>
    <w:rsid w:val="00A82B68"/>
    <w:rsid w:val="00A83AE2"/>
    <w:rsid w:val="00A83B70"/>
    <w:rsid w:val="00A868C1"/>
    <w:rsid w:val="00A90EE4"/>
    <w:rsid w:val="00A920DC"/>
    <w:rsid w:val="00A92D0B"/>
    <w:rsid w:val="00A957CD"/>
    <w:rsid w:val="00A974E7"/>
    <w:rsid w:val="00AA0B6F"/>
    <w:rsid w:val="00AA2071"/>
    <w:rsid w:val="00AA2B2F"/>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2197C"/>
    <w:rsid w:val="00B23943"/>
    <w:rsid w:val="00B24443"/>
    <w:rsid w:val="00B24807"/>
    <w:rsid w:val="00B250FF"/>
    <w:rsid w:val="00B258BB"/>
    <w:rsid w:val="00B266B2"/>
    <w:rsid w:val="00B2728A"/>
    <w:rsid w:val="00B30BCE"/>
    <w:rsid w:val="00B31AE0"/>
    <w:rsid w:val="00B344F4"/>
    <w:rsid w:val="00B3686D"/>
    <w:rsid w:val="00B413E7"/>
    <w:rsid w:val="00B437CA"/>
    <w:rsid w:val="00B440DE"/>
    <w:rsid w:val="00B4426F"/>
    <w:rsid w:val="00B4615A"/>
    <w:rsid w:val="00B47459"/>
    <w:rsid w:val="00B50379"/>
    <w:rsid w:val="00B52529"/>
    <w:rsid w:val="00B52BBC"/>
    <w:rsid w:val="00B52CDF"/>
    <w:rsid w:val="00B53941"/>
    <w:rsid w:val="00B560B5"/>
    <w:rsid w:val="00B61948"/>
    <w:rsid w:val="00B624CA"/>
    <w:rsid w:val="00B664B0"/>
    <w:rsid w:val="00B67B97"/>
    <w:rsid w:val="00B70BDD"/>
    <w:rsid w:val="00B71CF3"/>
    <w:rsid w:val="00B72D75"/>
    <w:rsid w:val="00B76C75"/>
    <w:rsid w:val="00B77D2F"/>
    <w:rsid w:val="00B77DC6"/>
    <w:rsid w:val="00B81488"/>
    <w:rsid w:val="00B816E9"/>
    <w:rsid w:val="00B83E1B"/>
    <w:rsid w:val="00B851DE"/>
    <w:rsid w:val="00B87F14"/>
    <w:rsid w:val="00B90E84"/>
    <w:rsid w:val="00B95047"/>
    <w:rsid w:val="00B968C8"/>
    <w:rsid w:val="00BA0D02"/>
    <w:rsid w:val="00BA3EC5"/>
    <w:rsid w:val="00BB1467"/>
    <w:rsid w:val="00BB199A"/>
    <w:rsid w:val="00BB2832"/>
    <w:rsid w:val="00BB2AB0"/>
    <w:rsid w:val="00BB5DFC"/>
    <w:rsid w:val="00BB61F0"/>
    <w:rsid w:val="00BB6C8E"/>
    <w:rsid w:val="00BB77D8"/>
    <w:rsid w:val="00BC0295"/>
    <w:rsid w:val="00BC1454"/>
    <w:rsid w:val="00BC34CC"/>
    <w:rsid w:val="00BC5D10"/>
    <w:rsid w:val="00BC7A59"/>
    <w:rsid w:val="00BD033B"/>
    <w:rsid w:val="00BD0718"/>
    <w:rsid w:val="00BD0F1D"/>
    <w:rsid w:val="00BD279D"/>
    <w:rsid w:val="00BD4CED"/>
    <w:rsid w:val="00BD6BB8"/>
    <w:rsid w:val="00BE357D"/>
    <w:rsid w:val="00BE3B42"/>
    <w:rsid w:val="00BE4102"/>
    <w:rsid w:val="00BE5700"/>
    <w:rsid w:val="00BF5F3F"/>
    <w:rsid w:val="00C00B8E"/>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7296"/>
    <w:rsid w:val="00C37ED6"/>
    <w:rsid w:val="00C41787"/>
    <w:rsid w:val="00C44FCC"/>
    <w:rsid w:val="00C450D6"/>
    <w:rsid w:val="00C476F9"/>
    <w:rsid w:val="00C51E6C"/>
    <w:rsid w:val="00C53295"/>
    <w:rsid w:val="00C53694"/>
    <w:rsid w:val="00C5481B"/>
    <w:rsid w:val="00C5646C"/>
    <w:rsid w:val="00C573F0"/>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374D"/>
    <w:rsid w:val="00C87AC1"/>
    <w:rsid w:val="00C9186D"/>
    <w:rsid w:val="00C91871"/>
    <w:rsid w:val="00C924EC"/>
    <w:rsid w:val="00C92D1B"/>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332C"/>
    <w:rsid w:val="00CD53E5"/>
    <w:rsid w:val="00CD5A63"/>
    <w:rsid w:val="00CE46B6"/>
    <w:rsid w:val="00CE4956"/>
    <w:rsid w:val="00CE4BCE"/>
    <w:rsid w:val="00CE5C0E"/>
    <w:rsid w:val="00CF2967"/>
    <w:rsid w:val="00CF3E06"/>
    <w:rsid w:val="00CF7908"/>
    <w:rsid w:val="00D00459"/>
    <w:rsid w:val="00D017AC"/>
    <w:rsid w:val="00D02CA4"/>
    <w:rsid w:val="00D03F9A"/>
    <w:rsid w:val="00D04C0A"/>
    <w:rsid w:val="00D104E0"/>
    <w:rsid w:val="00D146EB"/>
    <w:rsid w:val="00D14DD8"/>
    <w:rsid w:val="00D15087"/>
    <w:rsid w:val="00D157AF"/>
    <w:rsid w:val="00D162E5"/>
    <w:rsid w:val="00D17034"/>
    <w:rsid w:val="00D17B5F"/>
    <w:rsid w:val="00D202FA"/>
    <w:rsid w:val="00D27160"/>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D06"/>
    <w:rsid w:val="00D63018"/>
    <w:rsid w:val="00D6479E"/>
    <w:rsid w:val="00D65AB7"/>
    <w:rsid w:val="00D70D2C"/>
    <w:rsid w:val="00D70DF1"/>
    <w:rsid w:val="00D81A30"/>
    <w:rsid w:val="00D830E7"/>
    <w:rsid w:val="00D855FA"/>
    <w:rsid w:val="00D953D9"/>
    <w:rsid w:val="00D95B9C"/>
    <w:rsid w:val="00D96016"/>
    <w:rsid w:val="00D96D3B"/>
    <w:rsid w:val="00D96E3C"/>
    <w:rsid w:val="00DB0088"/>
    <w:rsid w:val="00DB01B9"/>
    <w:rsid w:val="00DB07D5"/>
    <w:rsid w:val="00DB15D7"/>
    <w:rsid w:val="00DB28B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828"/>
    <w:rsid w:val="00DF093A"/>
    <w:rsid w:val="00DF137C"/>
    <w:rsid w:val="00DF4C9C"/>
    <w:rsid w:val="00DF791B"/>
    <w:rsid w:val="00E02866"/>
    <w:rsid w:val="00E06D87"/>
    <w:rsid w:val="00E0729C"/>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518BA"/>
    <w:rsid w:val="00E52713"/>
    <w:rsid w:val="00E53796"/>
    <w:rsid w:val="00E53CA5"/>
    <w:rsid w:val="00E54EEC"/>
    <w:rsid w:val="00E56BF1"/>
    <w:rsid w:val="00E605E7"/>
    <w:rsid w:val="00E64117"/>
    <w:rsid w:val="00E65BD2"/>
    <w:rsid w:val="00E70CE8"/>
    <w:rsid w:val="00E72A5C"/>
    <w:rsid w:val="00E73423"/>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509C0"/>
    <w:rsid w:val="00F51063"/>
    <w:rsid w:val="00F54197"/>
    <w:rsid w:val="00F612AD"/>
    <w:rsid w:val="00F61596"/>
    <w:rsid w:val="00F61717"/>
    <w:rsid w:val="00F66409"/>
    <w:rsid w:val="00F71F6A"/>
    <w:rsid w:val="00F741BE"/>
    <w:rsid w:val="00F75006"/>
    <w:rsid w:val="00F774B3"/>
    <w:rsid w:val="00F77D84"/>
    <w:rsid w:val="00F846F4"/>
    <w:rsid w:val="00F9031B"/>
    <w:rsid w:val="00F90F7C"/>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34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customStyle="1" w:styleId="Heading2Char">
    <w:name w:val="Heading 2 Char"/>
    <w:basedOn w:val="DefaultParagraphFont"/>
    <w:link w:val="Heading2"/>
    <w:rsid w:val="0016434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9048-F5F1-4FA6-BCDF-9AF50ABD8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4</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958</cp:revision>
  <cp:lastPrinted>1899-12-31T23:00:00Z</cp:lastPrinted>
  <dcterms:created xsi:type="dcterms:W3CDTF">2024-07-22T12:25:00Z</dcterms:created>
  <dcterms:modified xsi:type="dcterms:W3CDTF">2024-10-02T15:24:00Z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1727882488</vt:lpwstr>
  </property>
</Properties>
</file>