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715C39" w14:textId="7CFC3B7F" w:rsidR="00F922BD" w:rsidRPr="00FA60EA" w:rsidRDefault="00F922BD" w:rsidP="00F922BD">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5-bis</w:t>
      </w:r>
      <w:r w:rsidRPr="00FA60EA">
        <w:rPr>
          <w:rFonts w:ascii="Arial" w:eastAsia="Arial Unicode MS" w:hAnsi="Arial"/>
          <w:b/>
          <w:bCs/>
          <w:sz w:val="28"/>
          <w:szCs w:val="28"/>
        </w:rPr>
        <w:tab/>
      </w:r>
      <w:r w:rsidR="00D269DC" w:rsidRPr="00D269DC">
        <w:rPr>
          <w:rFonts w:ascii="Arial" w:eastAsia="Arial Unicode MS" w:hAnsi="Arial"/>
          <w:b/>
          <w:bCs/>
          <w:sz w:val="28"/>
          <w:szCs w:val="28"/>
        </w:rPr>
        <w:t>R3-245297</w:t>
      </w:r>
    </w:p>
    <w:p w14:paraId="20EBB413" w14:textId="77777777" w:rsidR="00F922BD" w:rsidRPr="002C6C08" w:rsidRDefault="00F922BD" w:rsidP="00F922BD">
      <w:pPr>
        <w:tabs>
          <w:tab w:val="right" w:pos="9639"/>
        </w:tabs>
        <w:overflowPunct w:val="0"/>
        <w:autoSpaceDE w:val="0"/>
        <w:autoSpaceDN w:val="0"/>
        <w:adjustRightInd w:val="0"/>
        <w:textAlignment w:val="baseline"/>
        <w:rPr>
          <w:rFonts w:ascii="Arial" w:eastAsia="Arial Unicode MS" w:hAnsi="Arial"/>
          <w:b/>
          <w:bCs/>
          <w:sz w:val="24"/>
        </w:rPr>
      </w:pPr>
      <w:r w:rsidRPr="001D1BB2">
        <w:rPr>
          <w:rFonts w:ascii="Arial" w:eastAsia="Arial Unicode MS" w:hAnsi="Arial"/>
          <w:b/>
          <w:bCs/>
          <w:sz w:val="28"/>
          <w:szCs w:val="28"/>
        </w:rPr>
        <w:t>Hefei, China</w:t>
      </w:r>
      <w:r>
        <w:rPr>
          <w:rFonts w:ascii="Arial" w:eastAsia="Arial Unicode MS" w:hAnsi="Arial"/>
          <w:b/>
          <w:bCs/>
          <w:sz w:val="28"/>
          <w:szCs w:val="28"/>
        </w:rPr>
        <w:t>, 14</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w:t>
      </w:r>
      <w:r>
        <w:rPr>
          <w:rFonts w:ascii="Arial" w:eastAsia="Arial Unicode MS" w:hAnsi="Arial"/>
          <w:b/>
          <w:bCs/>
          <w:sz w:val="28"/>
          <w:szCs w:val="28"/>
        </w:rPr>
        <w:t>8</w:t>
      </w:r>
      <w:r>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D1BB2">
        <w:rPr>
          <w:rFonts w:ascii="Arial" w:eastAsia="Arial Unicode MS" w:hAnsi="Arial"/>
          <w:b/>
          <w:bCs/>
          <w:sz w:val="28"/>
          <w:szCs w:val="28"/>
        </w:rPr>
        <w:t>October</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4</w:t>
      </w:r>
    </w:p>
    <w:p w14:paraId="141830F7" w14:textId="77777777" w:rsidR="009966C8" w:rsidRPr="00B52DE4" w:rsidRDefault="009966C8" w:rsidP="009966C8">
      <w:pPr>
        <w:overflowPunct w:val="0"/>
        <w:autoSpaceDE w:val="0"/>
        <w:jc w:val="both"/>
        <w:textAlignment w:val="baseline"/>
        <w:rPr>
          <w:rFonts w:ascii="Arial" w:hAnsi="Arial" w:cs="Arial"/>
          <w:b/>
          <w:sz w:val="24"/>
        </w:rPr>
      </w:pPr>
    </w:p>
    <w:p w14:paraId="7F1B35F7" w14:textId="37ECA6DB"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Agenda Item:</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00157F88" w:rsidRPr="00B52DE4">
        <w:rPr>
          <w:rFonts w:ascii="Arial" w:eastAsia="DengXian" w:hAnsi="Arial" w:cs="Arial"/>
          <w:b/>
          <w:sz w:val="24"/>
          <w:lang w:eastAsia="zh-CN"/>
        </w:rPr>
        <w:t>11.4</w:t>
      </w:r>
    </w:p>
    <w:p w14:paraId="51F234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Source:</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NEC</w:t>
      </w:r>
    </w:p>
    <w:p w14:paraId="53D2F306" w14:textId="7B010271" w:rsidR="009966C8" w:rsidRPr="00B52DE4" w:rsidRDefault="009966C8" w:rsidP="00955625">
      <w:pPr>
        <w:overflowPunct w:val="0"/>
        <w:autoSpaceDE w:val="0"/>
        <w:ind w:left="1" w:hanging="1"/>
        <w:jc w:val="both"/>
        <w:textAlignment w:val="baseline"/>
        <w:rPr>
          <w:rFonts w:ascii="Arial" w:eastAsia="DengXian" w:hAnsi="Arial" w:cs="Arial"/>
          <w:b/>
          <w:sz w:val="24"/>
          <w:lang w:eastAsia="zh-CN"/>
        </w:rPr>
      </w:pPr>
      <w:r w:rsidRPr="00B52DE4">
        <w:rPr>
          <w:rFonts w:ascii="Arial" w:eastAsia="DengXian" w:hAnsi="Arial" w:cs="Arial"/>
          <w:b/>
          <w:sz w:val="24"/>
          <w:lang w:eastAsia="zh-CN"/>
        </w:rPr>
        <w:t>Title</w:t>
      </w:r>
      <w:r w:rsidR="006F6D26" w:rsidRPr="00B52DE4">
        <w:rPr>
          <w:rFonts w:ascii="Arial" w:eastAsia="DengXian" w:hAnsi="Arial" w:cs="Arial"/>
          <w:b/>
          <w:sz w:val="24"/>
          <w:lang w:eastAsia="zh-CN"/>
        </w:rPr>
        <w:t>:</w:t>
      </w:r>
      <w:r w:rsidR="00955625" w:rsidRPr="00B52DE4">
        <w:rPr>
          <w:rFonts w:ascii="Arial" w:eastAsia="DengXian" w:hAnsi="Arial" w:cs="Arial"/>
          <w:b/>
          <w:sz w:val="24"/>
          <w:lang w:eastAsia="zh-CN"/>
        </w:rPr>
        <w:tab/>
      </w:r>
      <w:r w:rsidR="00955625" w:rsidRPr="00B52DE4">
        <w:rPr>
          <w:rFonts w:ascii="Arial" w:eastAsia="DengXian" w:hAnsi="Arial" w:cs="Arial"/>
          <w:b/>
          <w:sz w:val="24"/>
          <w:lang w:eastAsia="zh-CN"/>
        </w:rPr>
        <w:tab/>
      </w:r>
      <w:r w:rsidR="0028225C" w:rsidRPr="00B52DE4">
        <w:rPr>
          <w:rFonts w:ascii="Arial" w:eastAsia="DengXian" w:hAnsi="Arial" w:cs="Arial"/>
          <w:b/>
          <w:sz w:val="24"/>
          <w:lang w:eastAsia="zh-CN"/>
        </w:rPr>
        <w:tab/>
      </w:r>
      <w:r w:rsidR="007A6839" w:rsidRPr="007A6839">
        <w:rPr>
          <w:rFonts w:ascii="Arial" w:eastAsia="DengXian" w:hAnsi="Arial" w:cs="Arial"/>
          <w:b/>
          <w:sz w:val="24"/>
          <w:lang w:eastAsia="zh-CN"/>
        </w:rPr>
        <w:t>Continuous MDT collection</w:t>
      </w:r>
      <w:r w:rsidR="007A6839">
        <w:rPr>
          <w:rFonts w:ascii="Arial" w:eastAsia="DengXian" w:hAnsi="Arial" w:cs="Arial"/>
          <w:b/>
          <w:sz w:val="24"/>
          <w:lang w:eastAsia="zh-CN"/>
        </w:rPr>
        <w:t xml:space="preserve"> for AI/ML</w:t>
      </w:r>
    </w:p>
    <w:p w14:paraId="5EC1FF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Document for:</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Discussion and decision</w:t>
      </w:r>
    </w:p>
    <w:p w14:paraId="5371C98D" w14:textId="77777777" w:rsidR="009966C8" w:rsidRPr="00B52DE4" w:rsidRDefault="009966C8" w:rsidP="009966C8">
      <w:pPr>
        <w:overflowPunct w:val="0"/>
        <w:autoSpaceDE w:val="0"/>
        <w:jc w:val="both"/>
        <w:textAlignment w:val="baseline"/>
        <w:rPr>
          <w:b/>
        </w:rPr>
      </w:pPr>
    </w:p>
    <w:p w14:paraId="4F4DF9D8" w14:textId="6DBA986B" w:rsidR="00931627" w:rsidRPr="00B52DE4" w:rsidRDefault="00931627" w:rsidP="000E6536">
      <w:pPr>
        <w:pStyle w:val="Heading1"/>
        <w:numPr>
          <w:ilvl w:val="0"/>
          <w:numId w:val="1"/>
        </w:numPr>
        <w:spacing w:before="0" w:after="120"/>
        <w:rPr>
          <w:lang w:eastAsia="ja-JP"/>
        </w:rPr>
      </w:pPr>
      <w:r w:rsidRPr="00B52DE4">
        <w:rPr>
          <w:lang w:eastAsia="ja-JP"/>
        </w:rPr>
        <w:t>Introductio</w:t>
      </w:r>
      <w:r w:rsidR="00780C2A" w:rsidRPr="00B52DE4">
        <w:rPr>
          <w:lang w:eastAsia="ja-JP"/>
        </w:rPr>
        <w:t>n</w:t>
      </w:r>
    </w:p>
    <w:p w14:paraId="541FFEAF" w14:textId="77777777" w:rsidR="008F3530" w:rsidRDefault="008F3530" w:rsidP="008F3530">
      <w:pPr>
        <w:spacing w:after="120"/>
        <w:rPr>
          <w:lang w:eastAsia="zh-CN"/>
        </w:rPr>
      </w:pPr>
      <w:r>
        <w:rPr>
          <w:lang w:eastAsia="zh-CN"/>
        </w:rPr>
        <w:t xml:space="preserve">In RAN#105 meeting, a new WI on </w:t>
      </w:r>
      <w:r w:rsidRPr="00BA4ED4">
        <w:rPr>
          <w:lang w:eastAsia="ja-JP"/>
        </w:rPr>
        <w:t>Enhancements for Artificial Intelligence (AI)/Machine Learning (ML) for NG-RAN</w:t>
      </w:r>
      <w:r>
        <w:rPr>
          <w:lang w:eastAsia="zh-CN"/>
        </w:rPr>
        <w:t xml:space="preserve"> was approved based on the study results from SI and the detailed objectives are captured as below [1]:</w:t>
      </w:r>
    </w:p>
    <w:p w14:paraId="6A7A6D31" w14:textId="77777777" w:rsidR="008F3530" w:rsidRPr="007A24B8" w:rsidRDefault="008F3530" w:rsidP="008F3530">
      <w:pPr>
        <w:pStyle w:val="ListParagraph"/>
        <w:numPr>
          <w:ilvl w:val="0"/>
          <w:numId w:val="6"/>
        </w:numPr>
        <w:spacing w:before="120" w:after="160" w:line="280" w:lineRule="atLeast"/>
        <w:ind w:leftChars="0" w:left="1200"/>
        <w:contextualSpacing/>
        <w:rPr>
          <w:rFonts w:eastAsia="SimSun"/>
          <w:i/>
          <w:iCs/>
        </w:rPr>
      </w:pPr>
      <w:r w:rsidRPr="007A24B8">
        <w:rPr>
          <w:rFonts w:eastAsia="SimSun"/>
          <w:i/>
          <w:iCs/>
        </w:rPr>
        <w:t xml:space="preserve">Specify data collection enhancements and signaling support within existing NG-RAN interfaces and architecture (including non-split architecture and split architecture) for AI/ML-based </w:t>
      </w:r>
      <w:r w:rsidRPr="007A24B8">
        <w:rPr>
          <w:rFonts w:eastAsia="SimSun" w:hint="eastAsia"/>
          <w:i/>
          <w:iCs/>
        </w:rPr>
        <w:t>Slicing and</w:t>
      </w:r>
      <w:r w:rsidRPr="007A24B8">
        <w:rPr>
          <w:rFonts w:eastAsia="SimSun"/>
          <w:i/>
          <w:iCs/>
        </w:rPr>
        <w:t xml:space="preserve"> AI/ML based </w:t>
      </w:r>
      <w:r w:rsidRPr="007A24B8">
        <w:rPr>
          <w:rFonts w:eastAsia="SimSun" w:hint="eastAsia"/>
          <w:i/>
          <w:iCs/>
        </w:rPr>
        <w:t>CCO</w:t>
      </w:r>
      <w:r w:rsidRPr="007A24B8">
        <w:rPr>
          <w:rFonts w:eastAsia="SimSun"/>
          <w:i/>
          <w:iCs/>
        </w:rPr>
        <w:t>. [RAN3]</w:t>
      </w:r>
    </w:p>
    <w:p w14:paraId="75BBE709" w14:textId="77777777" w:rsidR="008F3530" w:rsidRPr="007A24B8" w:rsidRDefault="008F3530" w:rsidP="008F3530">
      <w:pPr>
        <w:pStyle w:val="ListParagraph"/>
        <w:numPr>
          <w:ilvl w:val="0"/>
          <w:numId w:val="6"/>
        </w:numPr>
        <w:spacing w:before="120" w:after="160" w:line="280" w:lineRule="atLeast"/>
        <w:ind w:leftChars="0" w:left="1200"/>
        <w:contextualSpacing/>
        <w:rPr>
          <w:rFonts w:eastAsia="SimSun"/>
          <w:i/>
          <w:iCs/>
        </w:rPr>
      </w:pPr>
      <w:r w:rsidRPr="007A24B8">
        <w:rPr>
          <w:rFonts w:eastAsia="SimSun"/>
          <w:i/>
          <w:iCs/>
        </w:rPr>
        <w:t>Support of the Leftovers in Rel-18 AI/ML for NG-RAN [RAN3]:</w:t>
      </w:r>
    </w:p>
    <w:p w14:paraId="449B363C" w14:textId="77777777" w:rsidR="008F3530" w:rsidRPr="007A24B8" w:rsidRDefault="008F3530" w:rsidP="008F3530">
      <w:pPr>
        <w:pStyle w:val="ListParagraph"/>
        <w:numPr>
          <w:ilvl w:val="1"/>
          <w:numId w:val="6"/>
        </w:numPr>
        <w:spacing w:before="120" w:after="160" w:line="280" w:lineRule="atLeast"/>
        <w:ind w:leftChars="0" w:left="1680"/>
        <w:contextualSpacing/>
        <w:rPr>
          <w:rFonts w:eastAsia="SimSun"/>
          <w:i/>
          <w:iCs/>
        </w:rPr>
      </w:pPr>
      <w:r w:rsidRPr="007A24B8">
        <w:rPr>
          <w:rFonts w:eastAsia="SimSun"/>
          <w:i/>
          <w:iCs/>
        </w:rPr>
        <w:t>Mobility Optimization for NR-DC</w:t>
      </w:r>
    </w:p>
    <w:p w14:paraId="117C8047" w14:textId="77777777" w:rsidR="008F3530" w:rsidRPr="007A24B8" w:rsidRDefault="008F3530" w:rsidP="008F3530">
      <w:pPr>
        <w:pStyle w:val="ListParagraph"/>
        <w:numPr>
          <w:ilvl w:val="1"/>
          <w:numId w:val="6"/>
        </w:numPr>
        <w:spacing w:before="120" w:after="160" w:line="280" w:lineRule="atLeast"/>
        <w:ind w:leftChars="0" w:left="1680"/>
        <w:contextualSpacing/>
        <w:rPr>
          <w:rFonts w:eastAsia="SimSun"/>
          <w:i/>
          <w:iCs/>
        </w:rPr>
      </w:pPr>
      <w:r w:rsidRPr="007A24B8">
        <w:rPr>
          <w:rFonts w:eastAsia="SimSun"/>
          <w:i/>
          <w:iCs/>
        </w:rPr>
        <w:t>Split architecture support for Rel-18 use cases</w:t>
      </w:r>
    </w:p>
    <w:p w14:paraId="7051ED85" w14:textId="77777777" w:rsidR="008F3530" w:rsidRPr="008F3530" w:rsidRDefault="008F3530" w:rsidP="008F3530">
      <w:pPr>
        <w:pStyle w:val="ListParagraph"/>
        <w:numPr>
          <w:ilvl w:val="1"/>
          <w:numId w:val="6"/>
        </w:numPr>
        <w:spacing w:before="120" w:after="160" w:line="280" w:lineRule="atLeast"/>
        <w:ind w:leftChars="0" w:left="1680"/>
        <w:contextualSpacing/>
        <w:rPr>
          <w:rFonts w:eastAsia="SimSun"/>
          <w:highlight w:val="yellow"/>
        </w:rPr>
      </w:pPr>
      <w:r w:rsidRPr="008F3530">
        <w:rPr>
          <w:rFonts w:eastAsia="SimSun" w:hint="eastAsia"/>
          <w:i/>
          <w:iCs/>
          <w:highlight w:val="yellow"/>
        </w:rPr>
        <w:t>C</w:t>
      </w:r>
      <w:r w:rsidRPr="008F3530">
        <w:rPr>
          <w:rFonts w:eastAsia="SimSun"/>
          <w:i/>
          <w:iCs/>
          <w:highlight w:val="yellow"/>
        </w:rPr>
        <w:t>ontinuous MDT collection targeting the same UE across RRC states</w:t>
      </w:r>
    </w:p>
    <w:p w14:paraId="1B2A7286" w14:textId="032C48BF" w:rsidR="00C27DF3" w:rsidRPr="00B52DE4" w:rsidRDefault="008F3530" w:rsidP="000E6536">
      <w:pPr>
        <w:spacing w:after="120"/>
        <w:rPr>
          <w:lang w:eastAsia="zh-CN"/>
        </w:rPr>
      </w:pPr>
      <w:r>
        <w:rPr>
          <w:lang w:eastAsia="zh-CN"/>
        </w:rPr>
        <w:t>Regarding c</w:t>
      </w:r>
      <w:r w:rsidRPr="008F3530">
        <w:rPr>
          <w:lang w:eastAsia="zh-CN"/>
        </w:rPr>
        <w:t>ontinuous MDT collection</w:t>
      </w:r>
      <w:r>
        <w:rPr>
          <w:lang w:eastAsia="zh-CN"/>
        </w:rPr>
        <w:t xml:space="preserve">, </w:t>
      </w:r>
      <w:r w:rsidR="00FE063F">
        <w:rPr>
          <w:lang w:eastAsia="zh-CN"/>
        </w:rPr>
        <w:t xml:space="preserve">two problems for </w:t>
      </w:r>
      <w:r w:rsidR="00AF1E58">
        <w:rPr>
          <w:lang w:eastAsia="zh-CN"/>
        </w:rPr>
        <w:t>c</w:t>
      </w:r>
      <w:r w:rsidR="00FE063F" w:rsidRPr="00FE063F">
        <w:rPr>
          <w:lang w:eastAsia="zh-CN"/>
        </w:rPr>
        <w:t>ontinuous MDT</w:t>
      </w:r>
      <w:r w:rsidR="0084369E">
        <w:rPr>
          <w:lang w:eastAsia="zh-CN"/>
        </w:rPr>
        <w:t xml:space="preserve"> </w:t>
      </w:r>
      <w:r w:rsidR="0084369E" w:rsidRPr="0084369E">
        <w:rPr>
          <w:lang w:eastAsia="zh-CN"/>
        </w:rPr>
        <w:t>collection</w:t>
      </w:r>
      <w:r w:rsidR="00FE063F">
        <w:rPr>
          <w:lang w:eastAsia="zh-CN"/>
        </w:rPr>
        <w:t>, as below, were captured in the TR</w:t>
      </w:r>
      <w:r>
        <w:rPr>
          <w:lang w:eastAsia="zh-CN"/>
        </w:rPr>
        <w:t>38.743</w:t>
      </w:r>
      <w:r w:rsidR="000C2F42" w:rsidRPr="00B52DE4">
        <w:rPr>
          <w:lang w:eastAsia="zh-CN"/>
        </w:rPr>
        <w:t xml:space="preserve"> [</w:t>
      </w:r>
      <w:r>
        <w:rPr>
          <w:lang w:eastAsia="zh-CN"/>
        </w:rPr>
        <w:t>2</w:t>
      </w:r>
      <w:r w:rsidR="000C2F42" w:rsidRPr="00B52DE4">
        <w:rPr>
          <w:lang w:eastAsia="zh-CN"/>
        </w:rPr>
        <w:t>]</w:t>
      </w:r>
      <w:r w:rsidR="00C27DF3" w:rsidRPr="00B52DE4">
        <w:rPr>
          <w:lang w:eastAsia="zh-CN"/>
        </w:rPr>
        <w:t>.</w:t>
      </w:r>
    </w:p>
    <w:p w14:paraId="77D7971A" w14:textId="77777777" w:rsidR="00FE063F" w:rsidRPr="009D2B9F" w:rsidRDefault="00FE063F">
      <w:pPr>
        <w:pStyle w:val="00BodyText"/>
        <w:numPr>
          <w:ilvl w:val="0"/>
          <w:numId w:val="3"/>
        </w:numPr>
        <w:suppressAutoHyphens w:val="0"/>
        <w:spacing w:after="120" w:line="240" w:lineRule="auto"/>
        <w:rPr>
          <w:rFonts w:ascii="Times New Roman" w:hAnsi="Times New Roman"/>
          <w:i/>
          <w:iCs/>
          <w:sz w:val="20"/>
          <w:szCs w:val="20"/>
          <w:lang w:val="en-GB"/>
        </w:rPr>
      </w:pPr>
      <w:r w:rsidRPr="009D2B9F">
        <w:rPr>
          <w:rFonts w:ascii="Times New Roman" w:hAnsi="Times New Roman"/>
          <w:b/>
          <w:bCs/>
          <w:i/>
          <w:iCs/>
          <w:sz w:val="20"/>
          <w:lang w:val="en-GB"/>
        </w:rPr>
        <w:t>Problem A (measurement continuity)</w:t>
      </w:r>
      <w:r w:rsidRPr="009D2B9F">
        <w:rPr>
          <w:rFonts w:ascii="Times New Roman" w:hAnsi="Times New Roman"/>
          <w:i/>
          <w:iCs/>
          <w:sz w:val="20"/>
          <w:lang w:val="en-GB"/>
        </w:rPr>
        <w:t xml:space="preserve">: how to ensure that the same UE collecting MDT measurements during the same RRC state and across different RRC states. </w:t>
      </w:r>
    </w:p>
    <w:p w14:paraId="24CCB676" w14:textId="77777777" w:rsidR="00FE063F" w:rsidRPr="009D2B9F" w:rsidRDefault="00FE063F">
      <w:pPr>
        <w:pStyle w:val="00BodyText"/>
        <w:numPr>
          <w:ilvl w:val="0"/>
          <w:numId w:val="3"/>
        </w:numPr>
        <w:suppressAutoHyphens w:val="0"/>
        <w:spacing w:after="120" w:line="240" w:lineRule="auto"/>
        <w:rPr>
          <w:rFonts w:ascii="Times New Roman" w:hAnsi="Times New Roman"/>
          <w:i/>
          <w:iCs/>
          <w:sz w:val="20"/>
          <w:lang w:val="en-GB"/>
        </w:rPr>
      </w:pPr>
      <w:r w:rsidRPr="009D2B9F">
        <w:rPr>
          <w:rFonts w:ascii="Times New Roman" w:hAnsi="Times New Roman"/>
          <w:b/>
          <w:bCs/>
          <w:i/>
          <w:iCs/>
          <w:sz w:val="20"/>
          <w:lang w:val="en-GB"/>
        </w:rPr>
        <w:t>Problem B (trace correlation)</w:t>
      </w:r>
      <w:r w:rsidRPr="009D2B9F">
        <w:rPr>
          <w:rFonts w:ascii="Times New Roman" w:hAnsi="Times New Roman"/>
          <w:i/>
          <w:iCs/>
          <w:sz w:val="20"/>
          <w:lang w:val="en-GB"/>
        </w:rPr>
        <w:t>: how to ensure that the TCE which eventually receives the MDT reports can associate the received logged and immediate MDT measurements to a continuous data collection period from the same UE.</w:t>
      </w:r>
    </w:p>
    <w:p w14:paraId="4C193C97" w14:textId="176371B2" w:rsidR="0063795A" w:rsidRPr="00B52DE4" w:rsidRDefault="00F85342" w:rsidP="000E6536">
      <w:pPr>
        <w:spacing w:after="120"/>
        <w:rPr>
          <w:lang w:eastAsia="zh-CN"/>
        </w:rPr>
      </w:pPr>
      <w:r w:rsidRPr="00B52DE4">
        <w:rPr>
          <w:lang w:eastAsia="zh-CN"/>
        </w:rPr>
        <w:t>Th</w:t>
      </w:r>
      <w:r w:rsidR="00F7624A" w:rsidRPr="00B52DE4">
        <w:rPr>
          <w:lang w:eastAsia="zh-CN"/>
        </w:rPr>
        <w:t xml:space="preserve">is contribution further discusses the </w:t>
      </w:r>
      <w:r w:rsidR="006B1316" w:rsidRPr="00B52DE4">
        <w:rPr>
          <w:lang w:eastAsia="zh-CN"/>
        </w:rPr>
        <w:t xml:space="preserve">above </w:t>
      </w:r>
      <w:r w:rsidR="00D509C1" w:rsidRPr="00B52DE4">
        <w:rPr>
          <w:lang w:eastAsia="zh-CN"/>
        </w:rPr>
        <w:t xml:space="preserve">two </w:t>
      </w:r>
      <w:r w:rsidR="00F7624A" w:rsidRPr="00B52DE4">
        <w:rPr>
          <w:lang w:eastAsia="zh-CN"/>
        </w:rPr>
        <w:t>i</w:t>
      </w:r>
      <w:r w:rsidR="006B1316" w:rsidRPr="00B52DE4">
        <w:rPr>
          <w:lang w:eastAsia="zh-CN"/>
        </w:rPr>
        <w:t>tems</w:t>
      </w:r>
      <w:r w:rsidR="00F62E79">
        <w:rPr>
          <w:lang w:eastAsia="zh-CN"/>
        </w:rPr>
        <w:t xml:space="preserve">, </w:t>
      </w:r>
      <w:r w:rsidR="00F7624A" w:rsidRPr="00B52DE4">
        <w:rPr>
          <w:lang w:eastAsia="zh-CN"/>
        </w:rPr>
        <w:t xml:space="preserve">the </w:t>
      </w:r>
      <w:r w:rsidR="009531A3">
        <w:rPr>
          <w:lang w:eastAsia="zh-CN"/>
        </w:rPr>
        <w:t xml:space="preserve">possible solutions and the </w:t>
      </w:r>
      <w:r w:rsidR="00F7624A" w:rsidRPr="00B52DE4">
        <w:rPr>
          <w:lang w:eastAsia="zh-CN"/>
        </w:rPr>
        <w:t>corresponding impacts on RAN3 specification</w:t>
      </w:r>
      <w:r w:rsidR="001229B8" w:rsidRPr="00B52DE4">
        <w:rPr>
          <w:lang w:eastAsia="zh-CN"/>
        </w:rPr>
        <w:t>.</w:t>
      </w:r>
    </w:p>
    <w:p w14:paraId="0C7EB6E7" w14:textId="77777777" w:rsidR="007E081A" w:rsidRPr="00B52DE4" w:rsidRDefault="008B5928">
      <w:pPr>
        <w:pStyle w:val="Heading1"/>
        <w:numPr>
          <w:ilvl w:val="0"/>
          <w:numId w:val="2"/>
        </w:numPr>
        <w:spacing w:before="0" w:after="120"/>
        <w:rPr>
          <w:lang w:eastAsia="ja-JP"/>
        </w:rPr>
      </w:pPr>
      <w:r w:rsidRPr="00B52DE4">
        <w:rPr>
          <w:lang w:eastAsia="ja-JP"/>
        </w:rPr>
        <w:t>Discussion</w:t>
      </w:r>
    </w:p>
    <w:p w14:paraId="1168E4D3" w14:textId="77777777" w:rsidR="001C26DF" w:rsidRDefault="001C26DF" w:rsidP="000E6536">
      <w:pPr>
        <w:spacing w:after="120"/>
        <w:rPr>
          <w:lang w:eastAsia="zh-CN"/>
        </w:rPr>
      </w:pPr>
      <w:r w:rsidRPr="00500618">
        <w:rPr>
          <w:lang w:eastAsia="zh-CN"/>
        </w:rPr>
        <w:t>In Rel-18 discussion, RAN</w:t>
      </w:r>
      <w:r>
        <w:rPr>
          <w:lang w:eastAsia="zh-CN"/>
        </w:rPr>
        <w:t>3</w:t>
      </w:r>
      <w:r w:rsidRPr="00500618">
        <w:rPr>
          <w:lang w:eastAsia="zh-CN"/>
        </w:rPr>
        <w:t xml:space="preserve"> reach</w:t>
      </w:r>
      <w:r>
        <w:rPr>
          <w:lang w:eastAsia="zh-CN"/>
        </w:rPr>
        <w:t>ed the following agreement on continuous MDT collection:</w:t>
      </w:r>
    </w:p>
    <w:p w14:paraId="750E6D02" w14:textId="1A217A98" w:rsidR="001C26DF" w:rsidRPr="001C26DF" w:rsidRDefault="001C26DF" w:rsidP="000E6536">
      <w:pPr>
        <w:spacing w:after="120"/>
        <w:ind w:left="840"/>
        <w:rPr>
          <w:lang w:eastAsia="zh-CN"/>
        </w:rPr>
      </w:pPr>
      <w:r w:rsidRPr="001C26DF">
        <w:rPr>
          <w:i/>
          <w:iCs/>
          <w:lang w:eastAsia="zh-CN"/>
        </w:rPr>
        <w:t>The existing MDT framework is used as baseline for data collection from the UE.</w:t>
      </w:r>
    </w:p>
    <w:p w14:paraId="73B53A8C" w14:textId="5CA78E2D" w:rsidR="001C26DF" w:rsidRDefault="001C26DF" w:rsidP="000E6536">
      <w:pPr>
        <w:spacing w:after="120"/>
        <w:ind w:left="840"/>
        <w:rPr>
          <w:i/>
          <w:iCs/>
          <w:lang w:eastAsia="zh-CN"/>
        </w:rPr>
      </w:pPr>
      <w:r w:rsidRPr="001C26DF">
        <w:rPr>
          <w:i/>
          <w:iCs/>
          <w:lang w:eastAsia="zh-CN"/>
        </w:rPr>
        <w:t xml:space="preserve">Continuous </w:t>
      </w:r>
      <w:r w:rsidRPr="00AB28D0">
        <w:rPr>
          <w:i/>
          <w:iCs/>
          <w:lang w:eastAsia="zh-CN"/>
        </w:rPr>
        <w:t>collection of MDT traces is beneficial only for AI/ML training in OAM. Continuous MDT collection is to enable the continuous collection of MDT data from the same UE across RRC state changes</w:t>
      </w:r>
      <w:r w:rsidRPr="001C26DF">
        <w:rPr>
          <w:i/>
          <w:iCs/>
          <w:lang w:eastAsia="zh-CN"/>
        </w:rPr>
        <w:t xml:space="preserve"> (RRC_Connected, RRC_Idle, RRC_Inactive).</w:t>
      </w:r>
    </w:p>
    <w:p w14:paraId="422356B5" w14:textId="531ACEA3" w:rsidR="001C26DF" w:rsidRDefault="00670BC3" w:rsidP="000E6536">
      <w:pPr>
        <w:spacing w:after="120"/>
        <w:rPr>
          <w:lang w:eastAsia="zh-CN"/>
        </w:rPr>
      </w:pPr>
      <w:r>
        <w:rPr>
          <w:lang w:eastAsia="zh-CN"/>
        </w:rPr>
        <w:t>A</w:t>
      </w:r>
      <w:r w:rsidR="005A7C1B">
        <w:rPr>
          <w:lang w:eastAsia="zh-CN"/>
        </w:rPr>
        <w:t xml:space="preserve">ccording to </w:t>
      </w:r>
      <w:r w:rsidR="005A7C1B" w:rsidRPr="005A7C1B">
        <w:rPr>
          <w:lang w:eastAsia="zh-CN"/>
        </w:rPr>
        <w:t>TR37.817</w:t>
      </w:r>
      <w:r w:rsidR="007E234B">
        <w:rPr>
          <w:lang w:eastAsia="zh-CN"/>
        </w:rPr>
        <w:t xml:space="preserve"> [</w:t>
      </w:r>
      <w:r w:rsidR="00E50BB4">
        <w:rPr>
          <w:lang w:eastAsia="zh-CN"/>
        </w:rPr>
        <w:t>3</w:t>
      </w:r>
      <w:r w:rsidR="007E234B">
        <w:rPr>
          <w:lang w:eastAsia="zh-CN"/>
        </w:rPr>
        <w:t>]</w:t>
      </w:r>
      <w:r w:rsidR="005A7C1B">
        <w:rPr>
          <w:lang w:eastAsia="zh-CN"/>
        </w:rPr>
        <w:t xml:space="preserve"> and </w:t>
      </w:r>
      <w:r>
        <w:rPr>
          <w:lang w:eastAsia="zh-CN"/>
        </w:rPr>
        <w:t>TR38.743</w:t>
      </w:r>
      <w:r w:rsidR="007E234B">
        <w:rPr>
          <w:lang w:eastAsia="zh-CN"/>
        </w:rPr>
        <w:t xml:space="preserve"> [</w:t>
      </w:r>
      <w:r w:rsidR="00E50BB4">
        <w:rPr>
          <w:lang w:eastAsia="zh-CN"/>
        </w:rPr>
        <w:t>4</w:t>
      </w:r>
      <w:r w:rsidR="007E234B">
        <w:rPr>
          <w:lang w:eastAsia="zh-CN"/>
        </w:rPr>
        <w:t>]</w:t>
      </w:r>
      <w:r>
        <w:rPr>
          <w:lang w:eastAsia="zh-CN"/>
        </w:rPr>
        <w:t xml:space="preserve">, the following data </w:t>
      </w:r>
      <w:r w:rsidR="006173BE">
        <w:rPr>
          <w:lang w:eastAsia="zh-CN"/>
        </w:rPr>
        <w:t>need to be</w:t>
      </w:r>
      <w:r>
        <w:rPr>
          <w:lang w:eastAsia="zh-CN"/>
        </w:rPr>
        <w:t xml:space="preserve"> collected from UE for AI/ML:</w:t>
      </w:r>
    </w:p>
    <w:p w14:paraId="3059D8BD" w14:textId="77777777" w:rsidR="00670BC3" w:rsidRDefault="00670BC3">
      <w:pPr>
        <w:pStyle w:val="ListParagraph"/>
        <w:numPr>
          <w:ilvl w:val="0"/>
          <w:numId w:val="4"/>
        </w:numPr>
        <w:spacing w:after="120"/>
        <w:ind w:leftChars="0"/>
        <w:rPr>
          <w:lang w:eastAsia="zh-CN"/>
        </w:rPr>
      </w:pPr>
      <w:r>
        <w:rPr>
          <w:lang w:eastAsia="zh-CN"/>
        </w:rPr>
        <w:t>UE location information (e.g., coordinates, serving cell ID, moving velocity) interpreted by gNB implementation when available</w:t>
      </w:r>
    </w:p>
    <w:p w14:paraId="7C8268CB" w14:textId="10FF61DB" w:rsidR="00670BC3" w:rsidRDefault="00670BC3">
      <w:pPr>
        <w:pStyle w:val="ListParagraph"/>
        <w:numPr>
          <w:ilvl w:val="0"/>
          <w:numId w:val="4"/>
        </w:numPr>
        <w:spacing w:after="120"/>
        <w:ind w:leftChars="0"/>
        <w:rPr>
          <w:lang w:eastAsia="zh-CN"/>
        </w:rPr>
      </w:pPr>
      <w:r>
        <w:rPr>
          <w:lang w:eastAsia="zh-CN"/>
        </w:rPr>
        <w:t>UE measurement report (e.g., UE RSRP, RSRQ, SINR measurement, etc), including cell level and beam level UE measurements</w:t>
      </w:r>
    </w:p>
    <w:p w14:paraId="77BE7CC5" w14:textId="215A30D7" w:rsidR="00B13595" w:rsidRDefault="00670BC3">
      <w:pPr>
        <w:pStyle w:val="ListParagraph"/>
        <w:numPr>
          <w:ilvl w:val="0"/>
          <w:numId w:val="4"/>
        </w:numPr>
        <w:spacing w:after="120"/>
        <w:ind w:leftChars="0"/>
        <w:rPr>
          <w:lang w:eastAsia="zh-CN"/>
        </w:rPr>
      </w:pPr>
      <w:r>
        <w:rPr>
          <w:lang w:eastAsia="zh-CN"/>
        </w:rPr>
        <w:t>UE Mobility History Information</w:t>
      </w:r>
    </w:p>
    <w:p w14:paraId="3FF436FC" w14:textId="27523B71" w:rsidR="00B424FD" w:rsidRDefault="00B424FD" w:rsidP="000E6536">
      <w:pPr>
        <w:spacing w:after="120"/>
      </w:pPr>
      <w:r>
        <w:t xml:space="preserve">In order to limit the impact on UE power consumption and processing, </w:t>
      </w:r>
      <w:r w:rsidRPr="00B424FD">
        <w:t xml:space="preserve">continuous collection </w:t>
      </w:r>
      <w:r>
        <w:t xml:space="preserve">and logging of UE measurement should as much as possible rely on the measurements that are already </w:t>
      </w:r>
      <w:r w:rsidR="00C948DD">
        <w:t>supported in UE and so we only</w:t>
      </w:r>
      <w:r w:rsidR="00163B26">
        <w:t xml:space="preserve"> </w:t>
      </w:r>
      <w:r w:rsidR="00C948DD">
        <w:t xml:space="preserve">consider </w:t>
      </w:r>
      <w:r w:rsidR="00BE7EE9">
        <w:t xml:space="preserve">to continuous collect </w:t>
      </w:r>
      <w:r w:rsidR="00C948DD">
        <w:t>the above data.</w:t>
      </w:r>
    </w:p>
    <w:p w14:paraId="6946043E" w14:textId="0A940F8A" w:rsidR="002E60CD" w:rsidRPr="00B52DE4" w:rsidRDefault="00A4650F" w:rsidP="000E6536">
      <w:pPr>
        <w:pStyle w:val="Heading2"/>
        <w:keepLines/>
        <w:spacing w:after="120"/>
        <w:ind w:left="1134" w:hanging="1134"/>
        <w:rPr>
          <w:rFonts w:eastAsia="SimSun"/>
          <w:sz w:val="32"/>
        </w:rPr>
      </w:pPr>
      <w:r w:rsidRPr="00B52DE4">
        <w:rPr>
          <w:rFonts w:eastAsia="SimSun"/>
          <w:sz w:val="32"/>
        </w:rPr>
        <w:t>2.</w:t>
      </w:r>
      <w:r w:rsidR="00F50212" w:rsidRPr="00B52DE4">
        <w:rPr>
          <w:rFonts w:eastAsia="SimSun"/>
          <w:sz w:val="32"/>
        </w:rPr>
        <w:t>1</w:t>
      </w:r>
      <w:r w:rsidR="00F50212" w:rsidRPr="00B52DE4">
        <w:rPr>
          <w:rFonts w:eastAsia="SimSun"/>
          <w:sz w:val="32"/>
        </w:rPr>
        <w:tab/>
      </w:r>
      <w:r w:rsidR="006428DD" w:rsidRPr="006428DD">
        <w:rPr>
          <w:rFonts w:eastAsia="SimSun"/>
          <w:sz w:val="32"/>
        </w:rPr>
        <w:t>Problem A (measurement continuity)</w:t>
      </w:r>
    </w:p>
    <w:p w14:paraId="190E78B8" w14:textId="0C4EF6BD" w:rsidR="008921F4" w:rsidRPr="00084F3A" w:rsidRDefault="00D97E86" w:rsidP="000E6536">
      <w:pPr>
        <w:spacing w:after="120"/>
        <w:rPr>
          <w:lang w:eastAsia="zh-CN"/>
        </w:rPr>
      </w:pPr>
      <w:r>
        <w:rPr>
          <w:lang w:eastAsia="zh-CN"/>
        </w:rPr>
        <w:t>W</w:t>
      </w:r>
      <w:r w:rsidR="00ED3428">
        <w:rPr>
          <w:lang w:eastAsia="zh-CN"/>
        </w:rPr>
        <w:t>e already agreed that “</w:t>
      </w:r>
      <w:r w:rsidR="00ED3428" w:rsidRPr="00ED3428">
        <w:rPr>
          <w:i/>
          <w:iCs/>
          <w:lang w:eastAsia="zh-CN"/>
        </w:rPr>
        <w:t xml:space="preserve">Continuous collection of MDT traces is </w:t>
      </w:r>
      <w:r w:rsidR="00ED3428" w:rsidRPr="00524748">
        <w:rPr>
          <w:i/>
          <w:iCs/>
          <w:highlight w:val="yellow"/>
          <w:lang w:eastAsia="zh-CN"/>
        </w:rPr>
        <w:t>beneficial only for AI/ML training in OAM</w:t>
      </w:r>
      <w:r w:rsidR="00ED3428" w:rsidRPr="00ED3428">
        <w:rPr>
          <w:i/>
          <w:iCs/>
          <w:lang w:eastAsia="zh-CN"/>
        </w:rPr>
        <w:t>.</w:t>
      </w:r>
      <w:r w:rsidR="00ED3428">
        <w:rPr>
          <w:lang w:eastAsia="zh-CN"/>
        </w:rPr>
        <w:t>”</w:t>
      </w:r>
      <w:r>
        <w:rPr>
          <w:lang w:eastAsia="zh-CN"/>
        </w:rPr>
        <w:t>.</w:t>
      </w:r>
      <w:r w:rsidRPr="00D97E86">
        <w:rPr>
          <w:lang w:eastAsia="zh-CN"/>
        </w:rPr>
        <w:t xml:space="preserve"> </w:t>
      </w:r>
      <w:r>
        <w:rPr>
          <w:lang w:eastAsia="zh-CN"/>
        </w:rPr>
        <w:t xml:space="preserve">Training </w:t>
      </w:r>
      <w:r w:rsidRPr="00084F3A">
        <w:rPr>
          <w:lang w:eastAsia="zh-CN"/>
        </w:rPr>
        <w:t>data is the initial dataset used to train machine learning algorithms on how to make predictions</w:t>
      </w:r>
      <w:r w:rsidR="00527E12" w:rsidRPr="00084F3A">
        <w:rPr>
          <w:lang w:eastAsia="zh-CN"/>
        </w:rPr>
        <w:t>. I</w:t>
      </w:r>
      <w:r w:rsidR="00381B0A" w:rsidRPr="00084F3A">
        <w:rPr>
          <w:lang w:eastAsia="zh-CN"/>
        </w:rPr>
        <w:t xml:space="preserve">n order to increase the </w:t>
      </w:r>
      <w:r w:rsidR="00381B0A" w:rsidRPr="00084F3A">
        <w:rPr>
          <w:lang w:eastAsia="zh-CN"/>
        </w:rPr>
        <w:lastRenderedPageBreak/>
        <w:t xml:space="preserve">precision of a ML model, </w:t>
      </w:r>
      <w:r w:rsidRPr="00084F3A">
        <w:rPr>
          <w:lang w:eastAsia="zh-CN"/>
        </w:rPr>
        <w:t xml:space="preserve">the process of training an ML model needs large volume of input data and a </w:t>
      </w:r>
      <w:r w:rsidR="002D28BE" w:rsidRPr="00084F3A">
        <w:rPr>
          <w:lang w:eastAsia="zh-CN"/>
        </w:rPr>
        <w:t xml:space="preserve">rather </w:t>
      </w:r>
      <w:r w:rsidR="00B02505" w:rsidRPr="00084F3A">
        <w:rPr>
          <w:lang w:eastAsia="zh-CN"/>
        </w:rPr>
        <w:t>l</w:t>
      </w:r>
      <w:r w:rsidRPr="00084F3A">
        <w:rPr>
          <w:lang w:eastAsia="zh-CN"/>
        </w:rPr>
        <w:t>ong training time.</w:t>
      </w:r>
      <w:r w:rsidR="00B02505" w:rsidRPr="00084F3A">
        <w:rPr>
          <w:lang w:eastAsia="zh-CN"/>
        </w:rPr>
        <w:t xml:space="preserve"> </w:t>
      </w:r>
      <w:r w:rsidR="00527E12" w:rsidRPr="00084F3A">
        <w:rPr>
          <w:lang w:eastAsia="zh-CN"/>
        </w:rPr>
        <w:t>And t</w:t>
      </w:r>
      <w:r w:rsidR="00C74812" w:rsidRPr="00084F3A">
        <w:rPr>
          <w:lang w:eastAsia="zh-CN"/>
        </w:rPr>
        <w:t xml:space="preserve">he </w:t>
      </w:r>
      <w:r w:rsidR="00C224FE" w:rsidRPr="00084F3A">
        <w:rPr>
          <w:lang w:eastAsia="zh-CN"/>
        </w:rPr>
        <w:t xml:space="preserve">provision of </w:t>
      </w:r>
      <w:r w:rsidR="00C74812" w:rsidRPr="00084F3A">
        <w:rPr>
          <w:lang w:eastAsia="zh-CN"/>
        </w:rPr>
        <w:t>training data is not time critical.</w:t>
      </w:r>
    </w:p>
    <w:p w14:paraId="17713782" w14:textId="6E46C7E8" w:rsidR="00B02505" w:rsidRPr="00084F3A" w:rsidRDefault="0076432F" w:rsidP="000E6536">
      <w:pPr>
        <w:spacing w:after="120"/>
        <w:rPr>
          <w:lang w:eastAsia="zh-CN"/>
        </w:rPr>
      </w:pPr>
      <w:r w:rsidRPr="00084F3A">
        <w:rPr>
          <w:lang w:eastAsia="zh-CN"/>
        </w:rPr>
        <w:t>As i</w:t>
      </w:r>
      <w:r w:rsidR="00B02505" w:rsidRPr="00084F3A">
        <w:rPr>
          <w:lang w:eastAsia="zh-CN"/>
        </w:rPr>
        <w:t>n legacy, immediate MDT can be configured to UE for measurements in RRC Connected, while logged MDT in –</w:t>
      </w:r>
      <w:r w:rsidR="00B02505" w:rsidRPr="00084F3A">
        <w:t xml:space="preserve"> </w:t>
      </w:r>
      <w:r w:rsidR="00B02505" w:rsidRPr="00084F3A">
        <w:rPr>
          <w:lang w:eastAsia="zh-CN"/>
        </w:rPr>
        <w:t xml:space="preserve">RRC Idle and RRC Inactive. </w:t>
      </w:r>
      <w:r w:rsidR="002D28BE" w:rsidRPr="00084F3A">
        <w:rPr>
          <w:lang w:eastAsia="zh-CN"/>
        </w:rPr>
        <w:t xml:space="preserve">Regarding to the gap during </w:t>
      </w:r>
      <w:r w:rsidR="00B02505" w:rsidRPr="00084F3A">
        <w:rPr>
          <w:lang w:eastAsia="zh-CN"/>
        </w:rPr>
        <w:t>RRC state transition</w:t>
      </w:r>
      <w:r w:rsidR="002D28BE" w:rsidRPr="00084F3A">
        <w:rPr>
          <w:lang w:eastAsia="zh-CN"/>
        </w:rPr>
        <w:t>, it</w:t>
      </w:r>
      <w:r w:rsidR="00B02505" w:rsidRPr="00084F3A">
        <w:rPr>
          <w:lang w:eastAsia="zh-CN"/>
        </w:rPr>
        <w:t xml:space="preserve"> is </w:t>
      </w:r>
      <w:r w:rsidR="002D28BE" w:rsidRPr="00084F3A">
        <w:rPr>
          <w:lang w:eastAsia="zh-CN"/>
        </w:rPr>
        <w:t>a extremely</w:t>
      </w:r>
      <w:r w:rsidR="00B02505" w:rsidRPr="00084F3A">
        <w:rPr>
          <w:lang w:eastAsia="zh-CN"/>
        </w:rPr>
        <w:t xml:space="preserve"> </w:t>
      </w:r>
      <w:r w:rsidR="002D28BE" w:rsidRPr="00084F3A">
        <w:rPr>
          <w:lang w:eastAsia="zh-CN"/>
        </w:rPr>
        <w:t xml:space="preserve">short period of time </w:t>
      </w:r>
      <w:r w:rsidR="00B02505" w:rsidRPr="00084F3A">
        <w:rPr>
          <w:lang w:eastAsia="zh-CN"/>
        </w:rPr>
        <w:t>comparing to the long training time</w:t>
      </w:r>
      <w:r w:rsidR="00A131D3" w:rsidRPr="00084F3A">
        <w:rPr>
          <w:lang w:eastAsia="zh-CN"/>
        </w:rPr>
        <w:t xml:space="preserve"> and the measurement</w:t>
      </w:r>
      <w:r w:rsidR="0027161B" w:rsidRPr="00084F3A">
        <w:rPr>
          <w:lang w:eastAsia="zh-CN"/>
        </w:rPr>
        <w:t>s during t</w:t>
      </w:r>
      <w:r w:rsidR="004806D5" w:rsidRPr="00084F3A">
        <w:rPr>
          <w:lang w:eastAsia="zh-CN"/>
        </w:rPr>
        <w:t>he</w:t>
      </w:r>
      <w:r w:rsidR="0027161B" w:rsidRPr="00084F3A">
        <w:rPr>
          <w:lang w:eastAsia="zh-CN"/>
        </w:rPr>
        <w:t xml:space="preserve"> transition </w:t>
      </w:r>
      <w:r w:rsidR="004806D5" w:rsidRPr="00084F3A">
        <w:rPr>
          <w:lang w:eastAsia="zh-CN"/>
        </w:rPr>
        <w:t xml:space="preserve">can be </w:t>
      </w:r>
      <w:r w:rsidR="00A131D3" w:rsidRPr="00084F3A">
        <w:rPr>
          <w:lang w:eastAsia="zh-CN"/>
        </w:rPr>
        <w:t>negligible.</w:t>
      </w:r>
    </w:p>
    <w:p w14:paraId="70062171" w14:textId="2ED3B9BB" w:rsidR="001A0DB3" w:rsidRPr="00084F3A" w:rsidRDefault="004806D5" w:rsidP="00E94E6A">
      <w:pPr>
        <w:spacing w:after="120"/>
        <w:rPr>
          <w:lang w:eastAsia="zh-CN"/>
        </w:rPr>
      </w:pPr>
      <w:r w:rsidRPr="00084F3A">
        <w:rPr>
          <w:lang w:eastAsia="zh-CN"/>
        </w:rPr>
        <w:t xml:space="preserve">Besides, </w:t>
      </w:r>
      <w:r w:rsidR="00E94E6A" w:rsidRPr="00084F3A">
        <w:rPr>
          <w:lang w:eastAsia="zh-CN"/>
        </w:rPr>
        <w:t xml:space="preserve">the collected raw data may still need to be processed and translated into usable information for training by </w:t>
      </w:r>
      <w:r w:rsidRPr="00084F3A">
        <w:rPr>
          <w:lang w:eastAsia="zh-CN"/>
        </w:rPr>
        <w:t>data processing</w:t>
      </w:r>
      <w:r w:rsidR="00E94E6A" w:rsidRPr="00084F3A">
        <w:t xml:space="preserve"> </w:t>
      </w:r>
      <w:r w:rsidR="00E94E6A" w:rsidRPr="00084F3A">
        <w:rPr>
          <w:lang w:eastAsia="zh-CN"/>
        </w:rPr>
        <w:t xml:space="preserve">technology, which can also handle the sparse missing data issue, </w:t>
      </w:r>
      <w:r w:rsidR="002D3B07" w:rsidRPr="00084F3A">
        <w:rPr>
          <w:lang w:eastAsia="zh-CN"/>
        </w:rPr>
        <w:t xml:space="preserve">due to </w:t>
      </w:r>
      <w:r w:rsidR="007A68AD" w:rsidRPr="00084F3A">
        <w:rPr>
          <w:lang w:eastAsia="zh-CN"/>
        </w:rPr>
        <w:t xml:space="preserve">e.g. </w:t>
      </w:r>
      <w:r w:rsidR="00E94E6A" w:rsidRPr="00084F3A">
        <w:rPr>
          <w:lang w:eastAsia="zh-CN"/>
        </w:rPr>
        <w:t>RRC state transition or other reasons.</w:t>
      </w:r>
    </w:p>
    <w:p w14:paraId="55D41087" w14:textId="7E632313" w:rsidR="004A5750" w:rsidRPr="00084F3A" w:rsidRDefault="004A5750" w:rsidP="00E94E6A">
      <w:pPr>
        <w:spacing w:after="120"/>
        <w:rPr>
          <w:lang w:eastAsia="zh-CN"/>
        </w:rPr>
      </w:pPr>
      <w:r w:rsidRPr="00084F3A">
        <w:rPr>
          <w:lang w:eastAsia="zh-CN"/>
        </w:rPr>
        <w:t>Therefore, we think that,</w:t>
      </w:r>
      <w:r w:rsidRPr="00084F3A">
        <w:t xml:space="preserve"> </w:t>
      </w:r>
      <w:r w:rsidRPr="00084F3A">
        <w:rPr>
          <w:lang w:eastAsia="zh-CN"/>
        </w:rPr>
        <w:t>for AI/ML training,</w:t>
      </w:r>
      <w:r w:rsidR="00C86F68" w:rsidRPr="00084F3A">
        <w:rPr>
          <w:lang w:eastAsia="zh-CN"/>
        </w:rPr>
        <w:t xml:space="preserve"> the measurement continuity </w:t>
      </w:r>
      <w:r w:rsidR="0029756F" w:rsidRPr="00084F3A">
        <w:t xml:space="preserve">during the same RRC state </w:t>
      </w:r>
      <w:r w:rsidR="00C86F68" w:rsidRPr="00084F3A">
        <w:rPr>
          <w:lang w:eastAsia="zh-CN"/>
        </w:rPr>
        <w:t xml:space="preserve">can be guaranteed </w:t>
      </w:r>
      <w:r w:rsidR="00BB6740" w:rsidRPr="00084F3A">
        <w:rPr>
          <w:lang w:eastAsia="zh-CN"/>
        </w:rPr>
        <w:t>in</w:t>
      </w:r>
      <w:r w:rsidR="0029756F" w:rsidRPr="00084F3A">
        <w:rPr>
          <w:lang w:eastAsia="zh-CN"/>
        </w:rPr>
        <w:t xml:space="preserve"> legacy</w:t>
      </w:r>
      <w:r w:rsidR="00BB6740" w:rsidRPr="00084F3A">
        <w:rPr>
          <w:lang w:eastAsia="zh-CN"/>
        </w:rPr>
        <w:t xml:space="preserve"> way</w:t>
      </w:r>
      <w:r w:rsidR="00C86F68" w:rsidRPr="00084F3A">
        <w:rPr>
          <w:lang w:eastAsia="zh-CN"/>
        </w:rPr>
        <w:t xml:space="preserve"> </w:t>
      </w:r>
      <w:r w:rsidR="003E3CB6" w:rsidRPr="00084F3A">
        <w:rPr>
          <w:lang w:eastAsia="zh-CN"/>
        </w:rPr>
        <w:t xml:space="preserve">and </w:t>
      </w:r>
      <w:r w:rsidRPr="00084F3A">
        <w:rPr>
          <w:lang w:eastAsia="zh-CN"/>
        </w:rPr>
        <w:t xml:space="preserve">the measurement </w:t>
      </w:r>
      <w:r w:rsidR="00AE00FE" w:rsidRPr="00084F3A">
        <w:rPr>
          <w:lang w:eastAsia="zh-CN"/>
        </w:rPr>
        <w:t>dis</w:t>
      </w:r>
      <w:r w:rsidRPr="00084F3A">
        <w:rPr>
          <w:lang w:eastAsia="zh-CN"/>
        </w:rPr>
        <w:t xml:space="preserve">continuity during RRC state transition </w:t>
      </w:r>
      <w:r w:rsidR="003A7225">
        <w:rPr>
          <w:lang w:eastAsia="zh-CN"/>
        </w:rPr>
        <w:t>can be</w:t>
      </w:r>
      <w:r w:rsidRPr="00084F3A">
        <w:rPr>
          <w:lang w:eastAsia="zh-CN"/>
        </w:rPr>
        <w:t xml:space="preserve"> </w:t>
      </w:r>
      <w:r w:rsidR="008305D8" w:rsidRPr="00084F3A">
        <w:rPr>
          <w:lang w:eastAsia="zh-CN"/>
        </w:rPr>
        <w:t>negligible</w:t>
      </w:r>
      <w:r w:rsidRPr="00084F3A">
        <w:rPr>
          <w:lang w:eastAsia="zh-CN"/>
        </w:rPr>
        <w:t>.</w:t>
      </w:r>
    </w:p>
    <w:p w14:paraId="470AFC22" w14:textId="1566E894" w:rsidR="009729FE" w:rsidRDefault="009729FE" w:rsidP="00E94E6A">
      <w:pPr>
        <w:spacing w:after="120"/>
        <w:rPr>
          <w:b/>
          <w:bCs/>
          <w:lang w:eastAsia="zh-CN"/>
        </w:rPr>
      </w:pPr>
      <w:r w:rsidRPr="009729FE">
        <w:rPr>
          <w:b/>
          <w:bCs/>
          <w:lang w:eastAsia="zh-CN"/>
        </w:rPr>
        <w:t xml:space="preserve">Observation 1: </w:t>
      </w:r>
      <w:r w:rsidR="00583301">
        <w:rPr>
          <w:b/>
          <w:bCs/>
          <w:lang w:eastAsia="zh-CN"/>
        </w:rPr>
        <w:t>M</w:t>
      </w:r>
      <w:r w:rsidRPr="009729FE">
        <w:rPr>
          <w:b/>
          <w:bCs/>
          <w:lang w:eastAsia="zh-CN"/>
        </w:rPr>
        <w:t xml:space="preserve">easurement continuity </w:t>
      </w:r>
      <w:r w:rsidRPr="009729FE">
        <w:rPr>
          <w:b/>
          <w:bCs/>
        </w:rPr>
        <w:t xml:space="preserve">during the same RRC state </w:t>
      </w:r>
      <w:r w:rsidRPr="009729FE">
        <w:rPr>
          <w:b/>
          <w:bCs/>
          <w:lang w:eastAsia="zh-CN"/>
        </w:rPr>
        <w:t xml:space="preserve">can be guaranteed </w:t>
      </w:r>
      <w:r w:rsidR="00BB6740">
        <w:rPr>
          <w:b/>
          <w:bCs/>
          <w:lang w:eastAsia="zh-CN"/>
        </w:rPr>
        <w:t>in</w:t>
      </w:r>
      <w:r w:rsidRPr="009729FE">
        <w:rPr>
          <w:b/>
          <w:bCs/>
          <w:lang w:eastAsia="zh-CN"/>
        </w:rPr>
        <w:t xml:space="preserve"> legacy</w:t>
      </w:r>
      <w:r w:rsidR="00BB6740">
        <w:rPr>
          <w:b/>
          <w:bCs/>
          <w:lang w:eastAsia="zh-CN"/>
        </w:rPr>
        <w:t xml:space="preserve"> way</w:t>
      </w:r>
      <w:r>
        <w:rPr>
          <w:b/>
          <w:bCs/>
          <w:lang w:eastAsia="zh-CN"/>
        </w:rPr>
        <w:t>.</w:t>
      </w:r>
    </w:p>
    <w:p w14:paraId="2F0C8C3E" w14:textId="7291C53E" w:rsidR="003709E6" w:rsidRPr="007910BE" w:rsidRDefault="003709E6" w:rsidP="003709E6">
      <w:pPr>
        <w:spacing w:after="120"/>
        <w:rPr>
          <w:rFonts w:eastAsiaTheme="minorEastAsia"/>
          <w:b/>
          <w:bCs/>
          <w:lang w:eastAsia="zh-CN"/>
        </w:rPr>
      </w:pPr>
      <w:r w:rsidRPr="009729FE">
        <w:rPr>
          <w:b/>
          <w:bCs/>
          <w:lang w:eastAsia="zh-CN"/>
        </w:rPr>
        <w:t xml:space="preserve">Observation </w:t>
      </w:r>
      <w:r>
        <w:rPr>
          <w:b/>
          <w:bCs/>
          <w:lang w:eastAsia="zh-CN"/>
        </w:rPr>
        <w:t>2</w:t>
      </w:r>
      <w:r w:rsidRPr="009729FE">
        <w:rPr>
          <w:b/>
          <w:bCs/>
          <w:lang w:eastAsia="zh-CN"/>
        </w:rPr>
        <w:t xml:space="preserve">: </w:t>
      </w:r>
      <w:r w:rsidRPr="003709E6">
        <w:rPr>
          <w:b/>
          <w:bCs/>
          <w:lang w:eastAsia="zh-CN"/>
        </w:rPr>
        <w:t xml:space="preserve">Measurement discontinuity during RRC state transition is </w:t>
      </w:r>
      <w:r w:rsidR="00E50BB4" w:rsidRPr="00E50BB4">
        <w:rPr>
          <w:b/>
          <w:bCs/>
          <w:lang w:eastAsia="zh-CN"/>
        </w:rPr>
        <w:t xml:space="preserve">extreme short </w:t>
      </w:r>
      <w:r w:rsidR="00E50BB4">
        <w:rPr>
          <w:b/>
          <w:bCs/>
          <w:lang w:eastAsia="zh-CN"/>
        </w:rPr>
        <w:t xml:space="preserve">and can be </w:t>
      </w:r>
      <w:r w:rsidRPr="003709E6">
        <w:rPr>
          <w:b/>
          <w:bCs/>
          <w:lang w:eastAsia="zh-CN"/>
        </w:rPr>
        <w:t>negligible</w:t>
      </w:r>
      <w:r>
        <w:rPr>
          <w:b/>
          <w:bCs/>
          <w:lang w:eastAsia="zh-CN"/>
        </w:rPr>
        <w:t>.</w:t>
      </w:r>
    </w:p>
    <w:p w14:paraId="25F3BB59" w14:textId="696FF052" w:rsidR="006428DD" w:rsidRPr="00B52DE4" w:rsidRDefault="006428DD" w:rsidP="000E6536">
      <w:pPr>
        <w:pStyle w:val="Heading2"/>
        <w:keepLines/>
        <w:spacing w:after="120"/>
        <w:ind w:left="1134" w:hanging="1134"/>
        <w:rPr>
          <w:rFonts w:eastAsia="SimSun"/>
          <w:sz w:val="32"/>
        </w:rPr>
      </w:pPr>
      <w:r w:rsidRPr="00B52DE4">
        <w:rPr>
          <w:rFonts w:eastAsia="SimSun"/>
          <w:sz w:val="32"/>
        </w:rPr>
        <w:t>2.</w:t>
      </w:r>
      <w:r>
        <w:rPr>
          <w:rFonts w:eastAsia="SimSun"/>
          <w:sz w:val="32"/>
        </w:rPr>
        <w:t>2</w:t>
      </w:r>
      <w:r w:rsidRPr="00B52DE4">
        <w:rPr>
          <w:rFonts w:eastAsia="SimSun"/>
          <w:sz w:val="32"/>
        </w:rPr>
        <w:tab/>
      </w:r>
      <w:r w:rsidRPr="006428DD">
        <w:rPr>
          <w:rFonts w:eastAsia="SimSun"/>
          <w:sz w:val="32"/>
        </w:rPr>
        <w:t>Problem B (trace correlation)</w:t>
      </w:r>
    </w:p>
    <w:p w14:paraId="6B77EB7C" w14:textId="2238F409" w:rsidR="00373437" w:rsidRPr="00373437" w:rsidRDefault="00373437" w:rsidP="000E6536">
      <w:pPr>
        <w:spacing w:after="120"/>
        <w:rPr>
          <w:rFonts w:eastAsiaTheme="minorEastAsia"/>
          <w:lang w:eastAsia="zh-CN"/>
        </w:rPr>
      </w:pPr>
      <w:r>
        <w:rPr>
          <w:rFonts w:eastAsiaTheme="minorEastAsia" w:hint="eastAsia"/>
          <w:lang w:val="en-US" w:eastAsia="zh-CN"/>
        </w:rPr>
        <w:t>RAN</w:t>
      </w:r>
      <w:r>
        <w:rPr>
          <w:rFonts w:eastAsiaTheme="minorEastAsia"/>
          <w:lang w:eastAsia="zh-CN"/>
        </w:rPr>
        <w:t>3 sent an LS to SA5 [</w:t>
      </w:r>
      <w:r w:rsidR="000A5232">
        <w:rPr>
          <w:rFonts w:eastAsiaTheme="minorEastAsia"/>
          <w:lang w:eastAsia="zh-CN"/>
        </w:rPr>
        <w:t>5</w:t>
      </w:r>
      <w:r>
        <w:rPr>
          <w:rFonts w:eastAsiaTheme="minorEastAsia"/>
          <w:lang w:eastAsia="zh-CN"/>
        </w:rPr>
        <w:t xml:space="preserve">] </w:t>
      </w:r>
      <w:r w:rsidR="00B97A12">
        <w:rPr>
          <w:rFonts w:eastAsiaTheme="minorEastAsia"/>
          <w:lang w:eastAsia="zh-CN"/>
        </w:rPr>
        <w:t xml:space="preserve">to enquire </w:t>
      </w:r>
      <w:r w:rsidR="00B97A12" w:rsidRPr="00681F11">
        <w:rPr>
          <w:lang w:val="en-US" w:eastAsia="zh-CN"/>
        </w:rPr>
        <w:t xml:space="preserve">whether </w:t>
      </w:r>
      <w:r w:rsidRPr="00681F11">
        <w:rPr>
          <w:lang w:val="en-US" w:eastAsia="zh-CN"/>
        </w:rPr>
        <w:t>S-TMSI</w:t>
      </w:r>
      <w:r w:rsidR="00681F11" w:rsidRPr="00681F11">
        <w:rPr>
          <w:lang w:val="en-US" w:eastAsia="zh-CN"/>
        </w:rPr>
        <w:t xml:space="preserve"> as a “Measured UE Identifier”</w:t>
      </w:r>
      <w:r w:rsidRPr="00681F11">
        <w:rPr>
          <w:lang w:val="en-US" w:eastAsia="zh-CN"/>
        </w:rPr>
        <w:t xml:space="preserve"> </w:t>
      </w:r>
      <w:r w:rsidR="00681F11" w:rsidRPr="00681F11">
        <w:rPr>
          <w:lang w:val="en-US" w:eastAsia="zh-CN"/>
        </w:rPr>
        <w:t xml:space="preserve">in TS28.558 </w:t>
      </w:r>
      <w:r w:rsidR="00B97A12" w:rsidRPr="00681F11">
        <w:rPr>
          <w:lang w:val="en-US" w:eastAsia="zh-CN"/>
        </w:rPr>
        <w:t xml:space="preserve">that </w:t>
      </w:r>
      <w:r w:rsidRPr="00681F11">
        <w:rPr>
          <w:lang w:val="en-US" w:eastAsia="zh-CN"/>
        </w:rPr>
        <w:t>is included</w:t>
      </w:r>
      <w:r>
        <w:rPr>
          <w:lang w:val="en-US" w:eastAsia="zh-CN"/>
        </w:rPr>
        <w:t xml:space="preserve"> in all the U</w:t>
      </w:r>
      <w:r w:rsidRPr="009C13E4">
        <w:rPr>
          <w:lang w:val="en-US" w:eastAsia="zh-CN"/>
        </w:rPr>
        <w:t>E level measurements</w:t>
      </w:r>
      <w:r>
        <w:rPr>
          <w:lang w:val="en-US" w:eastAsia="zh-CN"/>
        </w:rPr>
        <w:t xml:space="preserve"> </w:t>
      </w:r>
      <w:r w:rsidR="00B97A12">
        <w:rPr>
          <w:lang w:val="en-US" w:eastAsia="zh-CN"/>
        </w:rPr>
        <w:t>can be used to</w:t>
      </w:r>
      <w:r>
        <w:rPr>
          <w:lang w:val="en-US" w:eastAsia="zh-CN"/>
        </w:rPr>
        <w:t xml:space="preserve"> identify which UE sends the measurement report and to do the </w:t>
      </w:r>
      <w:r w:rsidRPr="00447402">
        <w:rPr>
          <w:lang w:val="en-US" w:eastAsia="zh-CN"/>
        </w:rPr>
        <w:t>trace correlation</w:t>
      </w:r>
      <w:r w:rsidR="00B97A12" w:rsidRPr="00B97A12">
        <w:rPr>
          <w:lang w:val="en-US" w:eastAsia="zh-CN"/>
        </w:rPr>
        <w:t xml:space="preserve"> </w:t>
      </w:r>
      <w:r w:rsidR="00B97A12">
        <w:rPr>
          <w:lang w:val="en-US" w:eastAsia="zh-CN"/>
        </w:rPr>
        <w:t>in TCE.</w:t>
      </w:r>
    </w:p>
    <w:p w14:paraId="4008DDA0" w14:textId="27A16A95" w:rsidR="00373437" w:rsidRDefault="00483747" w:rsidP="000E6536">
      <w:pPr>
        <w:spacing w:after="120"/>
        <w:rPr>
          <w:lang w:val="en-US" w:eastAsia="zh-CN"/>
        </w:rPr>
      </w:pPr>
      <w:r>
        <w:rPr>
          <w:lang w:val="en-US" w:eastAsia="zh-CN"/>
        </w:rPr>
        <w:t>In the reply LS [</w:t>
      </w:r>
      <w:r w:rsidR="000A5232">
        <w:rPr>
          <w:lang w:val="en-US" w:eastAsia="zh-CN"/>
        </w:rPr>
        <w:t>6</w:t>
      </w:r>
      <w:r>
        <w:rPr>
          <w:lang w:val="en-US" w:eastAsia="zh-CN"/>
        </w:rPr>
        <w:t xml:space="preserve">], SA5 clarified that </w:t>
      </w:r>
    </w:p>
    <w:p w14:paraId="71607475" w14:textId="13573394" w:rsidR="00483747" w:rsidRPr="00F01F38" w:rsidRDefault="00F01F38" w:rsidP="000E6536">
      <w:pPr>
        <w:spacing w:after="120"/>
        <w:rPr>
          <w:i/>
          <w:iCs/>
        </w:rPr>
      </w:pPr>
      <w:r>
        <w:rPr>
          <w:i/>
          <w:iCs/>
        </w:rPr>
        <w:t>“</w:t>
      </w:r>
      <w:r w:rsidRPr="00F01F38">
        <w:rPr>
          <w:i/>
          <w:iCs/>
        </w:rPr>
        <w:t xml:space="preserve">So, the “Measured UE Identifier” parameter specified in TS28.558 is not applicable to NG-RAN UE level (MDT) measurements. Therefore, SA5 has agreed to add a clarification in TS28.558 that the measurement bullet g) is only applicable for management-based activation of </w:t>
      </w:r>
      <w:r w:rsidRPr="00F01F38">
        <w:rPr>
          <w:i/>
          <w:iCs/>
          <w:lang w:eastAsia="zh-CN"/>
        </w:rPr>
        <w:t>5GC</w:t>
      </w:r>
      <w:r w:rsidRPr="00F01F38">
        <w:rPr>
          <w:i/>
          <w:iCs/>
        </w:rPr>
        <w:t xml:space="preserve"> UE level measurement collection, and the bullet g) in NG-RAN UE level measurements are set to “N/A” instead of “S-TMSI</w:t>
      </w:r>
      <w:r>
        <w:rPr>
          <w:i/>
          <w:iCs/>
        </w:rPr>
        <w:t>…”</w:t>
      </w:r>
    </w:p>
    <w:p w14:paraId="0395C116" w14:textId="301295E9" w:rsidR="00483747" w:rsidRDefault="00F01F38" w:rsidP="000E6536">
      <w:pPr>
        <w:tabs>
          <w:tab w:val="left" w:pos="1985"/>
        </w:tabs>
        <w:spacing w:after="120"/>
        <w:jc w:val="both"/>
        <w:rPr>
          <w:lang w:val="en-US"/>
        </w:rPr>
      </w:pPr>
      <w:r>
        <w:rPr>
          <w:lang w:val="en-US"/>
        </w:rPr>
        <w:t xml:space="preserve">Besides, SA5 also </w:t>
      </w:r>
      <w:r w:rsidR="007C1D1F">
        <w:rPr>
          <w:lang w:val="en-US"/>
        </w:rPr>
        <w:t xml:space="preserve">mentioned </w:t>
      </w:r>
      <w:r>
        <w:rPr>
          <w:lang w:val="en-US"/>
        </w:rPr>
        <w:t xml:space="preserve">that </w:t>
      </w:r>
    </w:p>
    <w:p w14:paraId="2F7950E0" w14:textId="17757CF8" w:rsidR="00D62D7E" w:rsidRPr="006515CD" w:rsidRDefault="00F01F38" w:rsidP="006515CD">
      <w:r>
        <w:rPr>
          <w:rStyle w:val="Emphasis"/>
          <w:lang w:val="en-US"/>
        </w:rPr>
        <w:t>“</w:t>
      </w:r>
      <w:r>
        <w:rPr>
          <w:rStyle w:val="Emphasis"/>
        </w:rPr>
        <w:t xml:space="preserve">SA5 agree that there is a benefit to have a </w:t>
      </w:r>
      <w:r w:rsidRPr="00D1656F">
        <w:rPr>
          <w:rStyle w:val="Emphasis"/>
        </w:rPr>
        <w:t xml:space="preserve">(temporary) </w:t>
      </w:r>
      <w:r>
        <w:rPr>
          <w:rStyle w:val="Emphasis"/>
        </w:rPr>
        <w:t xml:space="preserve">identifier in the management-based MDT measurement report. This identity shall be unique within the lifetime of the measurement session. So, some data analytics function (e.g., AIML related function) can have a better understanding that the collected data sets are measured from the same source. Therefore, it would be good to provide some kind of identifier to indicate the measurement was done in the same or different UE.” </w:t>
      </w:r>
    </w:p>
    <w:p w14:paraId="5DEFA8B5" w14:textId="64B90866" w:rsidR="00D62D7E" w:rsidRPr="00D62D7E" w:rsidRDefault="00D62D7E" w:rsidP="00D62D7E">
      <w:pPr>
        <w:tabs>
          <w:tab w:val="left" w:pos="1985"/>
        </w:tabs>
        <w:spacing w:after="120"/>
        <w:jc w:val="both"/>
        <w:rPr>
          <w:lang w:val="en-US"/>
        </w:rPr>
      </w:pPr>
      <w:r w:rsidRPr="00D62D7E">
        <w:rPr>
          <w:lang w:val="en-US"/>
        </w:rPr>
        <w:t>As</w:t>
      </w:r>
      <w:r w:rsidR="00CD6327">
        <w:rPr>
          <w:lang w:val="en-US"/>
        </w:rPr>
        <w:t xml:space="preserve"> confirmed by SA5</w:t>
      </w:r>
      <w:r w:rsidRPr="00D62D7E">
        <w:rPr>
          <w:lang w:val="en-US"/>
        </w:rPr>
        <w:t xml:space="preserve">, </w:t>
      </w:r>
      <w:r w:rsidRPr="006515CD">
        <w:rPr>
          <w:lang w:val="en-US"/>
        </w:rPr>
        <w:t>a</w:t>
      </w:r>
      <w:r w:rsidR="00281B0F">
        <w:rPr>
          <w:lang w:val="en-US"/>
        </w:rPr>
        <w:t xml:space="preserve">n </w:t>
      </w:r>
      <w:r w:rsidRPr="006515CD">
        <w:rPr>
          <w:lang w:val="en-US"/>
        </w:rPr>
        <w:t xml:space="preserve">identifier that is unique within the lifetime of the measurement session </w:t>
      </w:r>
      <w:r w:rsidR="009B7B7B">
        <w:rPr>
          <w:lang w:val="en-US"/>
        </w:rPr>
        <w:t xml:space="preserve">is needed </w:t>
      </w:r>
      <w:r w:rsidRPr="006515CD">
        <w:rPr>
          <w:lang w:val="en-US"/>
        </w:rPr>
        <w:t>to indicate the measurement was done in the same or different UE.</w:t>
      </w:r>
    </w:p>
    <w:p w14:paraId="328D08E3" w14:textId="2F67EEED" w:rsidR="00CD6327" w:rsidRDefault="00CD6327" w:rsidP="00CD6327">
      <w:pPr>
        <w:tabs>
          <w:tab w:val="left" w:pos="1985"/>
        </w:tabs>
        <w:spacing w:after="120"/>
        <w:jc w:val="both"/>
        <w:rPr>
          <w:lang w:val="en-US"/>
        </w:rPr>
      </w:pPr>
      <w:r>
        <w:rPr>
          <w:lang w:val="en-US"/>
        </w:rPr>
        <w:t xml:space="preserve">5G-S-TMSI </w:t>
      </w:r>
      <w:r w:rsidR="005B739A">
        <w:rPr>
          <w:lang w:val="en-US"/>
        </w:rPr>
        <w:t xml:space="preserve">as a possible identifier </w:t>
      </w:r>
      <w:r>
        <w:rPr>
          <w:lang w:val="en-US"/>
        </w:rPr>
        <w:t xml:space="preserve">has </w:t>
      </w:r>
      <w:r w:rsidR="00C11A9D">
        <w:rPr>
          <w:lang w:val="en-US"/>
        </w:rPr>
        <w:t xml:space="preserve">been discussed but </w:t>
      </w:r>
      <w:r>
        <w:rPr>
          <w:lang w:val="en-US"/>
        </w:rPr>
        <w:t>the following concerns raised [5]</w:t>
      </w:r>
      <w:r w:rsidR="002C06D1">
        <w:rPr>
          <w:lang w:val="en-US"/>
        </w:rPr>
        <w:t>:</w:t>
      </w:r>
    </w:p>
    <w:p w14:paraId="679ACB66" w14:textId="029E9F8B" w:rsidR="00CD6327" w:rsidRPr="00CD6327" w:rsidRDefault="00CD6327" w:rsidP="00CD6327">
      <w:pPr>
        <w:pStyle w:val="ListParagraph"/>
        <w:numPr>
          <w:ilvl w:val="0"/>
          <w:numId w:val="5"/>
        </w:numPr>
        <w:spacing w:after="120"/>
        <w:ind w:leftChars="0"/>
        <w:rPr>
          <w:lang w:val="en-US"/>
        </w:rPr>
      </w:pPr>
      <w:r>
        <w:rPr>
          <w:lang w:val="en-US"/>
        </w:rPr>
        <w:t xml:space="preserve">5G-S-TMSI </w:t>
      </w:r>
      <w:r w:rsidRPr="00CD6327">
        <w:rPr>
          <w:lang w:val="en-US"/>
        </w:rPr>
        <w:t>is not available in the gNB-DU and in the gNB-CU-UP.</w:t>
      </w:r>
    </w:p>
    <w:p w14:paraId="3879E737" w14:textId="3DB3A8F9" w:rsidR="00CD6327" w:rsidRDefault="00CD6327" w:rsidP="00CD6327">
      <w:pPr>
        <w:pStyle w:val="ListParagraph"/>
        <w:numPr>
          <w:ilvl w:val="0"/>
          <w:numId w:val="5"/>
        </w:numPr>
        <w:spacing w:after="120"/>
        <w:ind w:leftChars="0"/>
        <w:rPr>
          <w:lang w:val="en-US"/>
        </w:rPr>
      </w:pPr>
      <w:r>
        <w:rPr>
          <w:lang w:val="en-US"/>
        </w:rPr>
        <w:t xml:space="preserve">5G-S-TMSI </w:t>
      </w:r>
      <w:r w:rsidRPr="00CD6327">
        <w:rPr>
          <w:lang w:val="en-US"/>
        </w:rPr>
        <w:t>may not be always available in the gNB-CU-CP.</w:t>
      </w:r>
    </w:p>
    <w:p w14:paraId="141BDC50" w14:textId="018CB15C" w:rsidR="00E804F2" w:rsidRPr="00CD6327" w:rsidRDefault="00E804F2" w:rsidP="00CD6327">
      <w:pPr>
        <w:pStyle w:val="ListParagraph"/>
        <w:numPr>
          <w:ilvl w:val="0"/>
          <w:numId w:val="5"/>
        </w:numPr>
        <w:spacing w:after="120"/>
        <w:ind w:leftChars="0"/>
        <w:rPr>
          <w:lang w:val="en-US"/>
        </w:rPr>
      </w:pPr>
      <w:r>
        <w:rPr>
          <w:lang w:val="en-US"/>
        </w:rPr>
        <w:t>5G-S-TMSI can not be used if inter-AMF mobility happens.</w:t>
      </w:r>
    </w:p>
    <w:p w14:paraId="33D5F7B7" w14:textId="7C90604B" w:rsidR="00CD6327" w:rsidRDefault="00E804F2" w:rsidP="00965AC6">
      <w:pPr>
        <w:tabs>
          <w:tab w:val="left" w:pos="1985"/>
        </w:tabs>
        <w:spacing w:after="120"/>
        <w:jc w:val="both"/>
        <w:rPr>
          <w:lang w:val="en-US"/>
        </w:rPr>
      </w:pPr>
      <w:r>
        <w:rPr>
          <w:lang w:val="en-US"/>
        </w:rPr>
        <w:t>Therefore, to address this issue, we think OAM or AMF can allocate a specific</w:t>
      </w:r>
      <w:r w:rsidR="00726B71">
        <w:rPr>
          <w:lang w:val="en-US"/>
        </w:rPr>
        <w:t xml:space="preserve"> UE</w:t>
      </w:r>
      <w:r>
        <w:rPr>
          <w:lang w:val="en-US"/>
        </w:rPr>
        <w:t xml:space="preserve"> </w:t>
      </w:r>
      <w:r w:rsidRPr="006515CD">
        <w:rPr>
          <w:lang w:val="en-US"/>
        </w:rPr>
        <w:t>identifier</w:t>
      </w:r>
      <w:r w:rsidR="00726B71">
        <w:rPr>
          <w:lang w:val="en-US"/>
        </w:rPr>
        <w:t xml:space="preserve"> </w:t>
      </w:r>
      <w:r>
        <w:rPr>
          <w:lang w:val="en-US"/>
        </w:rPr>
        <w:t>for c</w:t>
      </w:r>
      <w:r w:rsidRPr="00E804F2">
        <w:rPr>
          <w:lang w:val="en-US"/>
        </w:rPr>
        <w:t>ontinuous MDT</w:t>
      </w:r>
      <w:r w:rsidR="00726B71">
        <w:rPr>
          <w:lang w:val="en-US"/>
        </w:rPr>
        <w:t xml:space="preserve"> and UE can include this</w:t>
      </w:r>
      <w:r w:rsidR="00726B71" w:rsidRPr="00726B71">
        <w:rPr>
          <w:lang w:val="en-US"/>
        </w:rPr>
        <w:t xml:space="preserve"> </w:t>
      </w:r>
      <w:r w:rsidR="00726B71" w:rsidRPr="006515CD">
        <w:rPr>
          <w:lang w:val="en-US"/>
        </w:rPr>
        <w:t>identifier</w:t>
      </w:r>
      <w:r w:rsidR="00726B71">
        <w:rPr>
          <w:lang w:val="en-US"/>
        </w:rPr>
        <w:t xml:space="preserve"> in measurement reports. </w:t>
      </w:r>
    </w:p>
    <w:p w14:paraId="55EDCA78" w14:textId="7429F267" w:rsidR="00F56152" w:rsidRPr="004A04DB" w:rsidRDefault="006E57F3" w:rsidP="00F56152">
      <w:pPr>
        <w:tabs>
          <w:tab w:val="left" w:pos="1985"/>
        </w:tabs>
        <w:spacing w:after="120"/>
        <w:jc w:val="both"/>
        <w:rPr>
          <w:lang w:val="en-US"/>
        </w:rPr>
      </w:pPr>
      <w:r>
        <w:rPr>
          <w:lang w:val="en-US"/>
        </w:rPr>
        <w:t>T</w:t>
      </w:r>
      <w:r w:rsidR="00F56152" w:rsidRPr="004A04DB">
        <w:rPr>
          <w:lang w:val="en-US"/>
        </w:rPr>
        <w:t xml:space="preserve">his UE identifier </w:t>
      </w:r>
      <w:r>
        <w:rPr>
          <w:lang w:val="en-US"/>
        </w:rPr>
        <w:t>can</w:t>
      </w:r>
      <w:r w:rsidR="00CE40B7">
        <w:rPr>
          <w:lang w:val="en-US"/>
        </w:rPr>
        <w:t xml:space="preserve"> also</w:t>
      </w:r>
      <w:r w:rsidR="00F56152" w:rsidRPr="004A04DB">
        <w:rPr>
          <w:lang w:val="en-US"/>
        </w:rPr>
        <w:t xml:space="preserve"> </w:t>
      </w:r>
      <w:r>
        <w:rPr>
          <w:lang w:val="en-US"/>
        </w:rPr>
        <w:t xml:space="preserve">be </w:t>
      </w:r>
      <w:r w:rsidR="00F56152" w:rsidRPr="004A04DB">
        <w:rPr>
          <w:lang w:val="en-US"/>
        </w:rPr>
        <w:t>included in logged MDT measurement configuration,</w:t>
      </w:r>
      <w:r w:rsidR="00F56152">
        <w:rPr>
          <w:lang w:val="en-US"/>
        </w:rPr>
        <w:t xml:space="preserve"> </w:t>
      </w:r>
      <w:r>
        <w:rPr>
          <w:lang w:val="en-US"/>
        </w:rPr>
        <w:t>which</w:t>
      </w:r>
      <w:r w:rsidR="00F56152">
        <w:rPr>
          <w:lang w:val="en-US"/>
        </w:rPr>
        <w:t xml:space="preserve"> </w:t>
      </w:r>
      <w:r w:rsidR="00876BD4">
        <w:rPr>
          <w:lang w:val="en-US"/>
        </w:rPr>
        <w:t xml:space="preserve">to </w:t>
      </w:r>
      <w:r w:rsidR="00F56152">
        <w:rPr>
          <w:lang w:val="en-US"/>
        </w:rPr>
        <w:t>implicitly</w:t>
      </w:r>
      <w:r>
        <w:rPr>
          <w:lang w:val="en-US"/>
        </w:rPr>
        <w:t xml:space="preserve"> </w:t>
      </w:r>
      <w:r w:rsidR="00F56152">
        <w:rPr>
          <w:lang w:val="en-US"/>
        </w:rPr>
        <w:t>request UE to perform continuous MDT</w:t>
      </w:r>
      <w:r w:rsidR="00495AAC">
        <w:rPr>
          <w:lang w:val="en-US"/>
        </w:rPr>
        <w:t xml:space="preserve">, </w:t>
      </w:r>
      <w:r w:rsidR="00F13128">
        <w:rPr>
          <w:lang w:val="en-US"/>
        </w:rPr>
        <w:t xml:space="preserve">and </w:t>
      </w:r>
      <w:r w:rsidR="00CF12FD">
        <w:rPr>
          <w:lang w:val="en-US"/>
        </w:rPr>
        <w:t xml:space="preserve">then </w:t>
      </w:r>
      <w:r w:rsidR="00F56152">
        <w:rPr>
          <w:lang w:val="en-US"/>
        </w:rPr>
        <w:t xml:space="preserve">UE </w:t>
      </w:r>
      <w:r w:rsidR="00CF12FD">
        <w:rPr>
          <w:lang w:val="en-US"/>
        </w:rPr>
        <w:t>will</w:t>
      </w:r>
      <w:r w:rsidR="00F56152">
        <w:rPr>
          <w:lang w:val="en-US"/>
        </w:rPr>
        <w:t xml:space="preserve"> continue the measurements </w:t>
      </w:r>
      <w:r w:rsidR="00EE29AA">
        <w:rPr>
          <w:lang w:val="en-US"/>
        </w:rPr>
        <w:t>across RRC states and even</w:t>
      </w:r>
      <w:r w:rsidR="00F56152">
        <w:rPr>
          <w:lang w:val="en-US"/>
        </w:rPr>
        <w:t xml:space="preserve"> during RRC states transition.</w:t>
      </w:r>
    </w:p>
    <w:p w14:paraId="7BB5DE1B" w14:textId="77777777" w:rsidR="008D1AF5" w:rsidRDefault="00DA2046" w:rsidP="00965AC6">
      <w:pPr>
        <w:tabs>
          <w:tab w:val="left" w:pos="1985"/>
        </w:tabs>
        <w:spacing w:after="120"/>
        <w:jc w:val="both"/>
        <w:rPr>
          <w:b/>
          <w:bCs/>
          <w:lang w:val="en-US"/>
        </w:rPr>
      </w:pPr>
      <w:r w:rsidRPr="002533D0">
        <w:rPr>
          <w:b/>
          <w:bCs/>
          <w:lang w:val="en-US"/>
        </w:rPr>
        <w:t>Proposal 1: For continuous MDT, OAM or AMF allocates a specific UE identifier and UE includes it in measurement reports</w:t>
      </w:r>
      <w:r w:rsidR="008D1AF5" w:rsidRPr="002533D0">
        <w:rPr>
          <w:b/>
          <w:bCs/>
          <w:lang w:val="en-US"/>
        </w:rPr>
        <w:t>.</w:t>
      </w:r>
    </w:p>
    <w:p w14:paraId="74CC1488" w14:textId="02701392" w:rsidR="008D1AF5" w:rsidRDefault="008D1AF5" w:rsidP="008D1AF5">
      <w:pPr>
        <w:tabs>
          <w:tab w:val="left" w:pos="1985"/>
        </w:tabs>
        <w:spacing w:after="120"/>
        <w:jc w:val="both"/>
        <w:rPr>
          <w:lang w:val="en-US"/>
        </w:rPr>
      </w:pPr>
      <w:r>
        <w:rPr>
          <w:lang w:val="en-US"/>
        </w:rPr>
        <w:t>As we already agreed, c</w:t>
      </w:r>
      <w:r w:rsidRPr="008D1AF5">
        <w:rPr>
          <w:lang w:val="en-US"/>
        </w:rPr>
        <w:t>ontinuous collection of MDT traces is</w:t>
      </w:r>
      <w:r>
        <w:rPr>
          <w:lang w:val="en-US"/>
        </w:rPr>
        <w:t xml:space="preserve"> </w:t>
      </w:r>
      <w:r w:rsidRPr="008D1AF5">
        <w:rPr>
          <w:lang w:val="en-US"/>
        </w:rPr>
        <w:t>for AI/ML training in OAM</w:t>
      </w:r>
      <w:r>
        <w:rPr>
          <w:lang w:val="en-US"/>
        </w:rPr>
        <w:t>, and as in legacy, MDT t</w:t>
      </w:r>
      <w:r w:rsidRPr="006B7769">
        <w:rPr>
          <w:lang w:val="en-US"/>
        </w:rPr>
        <w:t xml:space="preserve">riggered by OAM, </w:t>
      </w:r>
      <w:r>
        <w:rPr>
          <w:lang w:val="en-US"/>
        </w:rPr>
        <w:t>OAM should trigger and should be award of continuous MDT collection in RAN. Therefore we suggest to send an LS to SA5 and to ask them</w:t>
      </w:r>
      <w:r w:rsidR="002533D0">
        <w:rPr>
          <w:lang w:val="en-US"/>
        </w:rPr>
        <w:t xml:space="preserve"> to</w:t>
      </w:r>
      <w:r w:rsidR="00A86A9A">
        <w:rPr>
          <w:lang w:val="en-US"/>
        </w:rPr>
        <w:t xml:space="preserve"> help </w:t>
      </w:r>
      <w:r w:rsidR="00921104">
        <w:rPr>
          <w:lang w:val="en-US"/>
        </w:rPr>
        <w:t>finalize the solution for</w:t>
      </w:r>
      <w:r w:rsidR="00A86A9A">
        <w:rPr>
          <w:lang w:val="en-US"/>
        </w:rPr>
        <w:t xml:space="preserve"> </w:t>
      </w:r>
      <w:r w:rsidR="00A86A9A" w:rsidRPr="00A86A9A">
        <w:rPr>
          <w:lang w:val="en-US"/>
        </w:rPr>
        <w:t>continuous MDT collection</w:t>
      </w:r>
      <w:r>
        <w:rPr>
          <w:lang w:val="en-US"/>
        </w:rPr>
        <w:t xml:space="preserve">, e.g. to </w:t>
      </w:r>
      <w:r w:rsidR="00C27762">
        <w:rPr>
          <w:lang w:val="en-US"/>
        </w:rPr>
        <w:t xml:space="preserve">allocate a new UE identifier, to </w:t>
      </w:r>
      <w:r>
        <w:rPr>
          <w:lang w:val="en-US"/>
        </w:rPr>
        <w:t xml:space="preserve">add a new Job Type </w:t>
      </w:r>
      <w:r w:rsidR="00370F3B">
        <w:rPr>
          <w:lang w:val="en-US"/>
        </w:rPr>
        <w:t>value for continuous</w:t>
      </w:r>
      <w:r w:rsidR="00370F3B">
        <w:t xml:space="preserve"> MDT mode</w:t>
      </w:r>
      <w:r w:rsidR="00C27762">
        <w:rPr>
          <w:lang w:val="en-US"/>
        </w:rPr>
        <w:t>, etc</w:t>
      </w:r>
      <w:r>
        <w:rPr>
          <w:lang w:val="en-US"/>
        </w:rPr>
        <w:t>.</w:t>
      </w:r>
    </w:p>
    <w:p w14:paraId="6520C54D" w14:textId="7EEBB27B" w:rsidR="002533D0" w:rsidRPr="002533D0" w:rsidRDefault="002533D0" w:rsidP="002533D0">
      <w:pPr>
        <w:tabs>
          <w:tab w:val="left" w:pos="1985"/>
        </w:tabs>
        <w:spacing w:after="120"/>
        <w:jc w:val="both"/>
        <w:rPr>
          <w:b/>
          <w:bCs/>
          <w:lang w:val="en-US"/>
        </w:rPr>
      </w:pPr>
      <w:r w:rsidRPr="002533D0">
        <w:rPr>
          <w:b/>
          <w:bCs/>
          <w:lang w:val="en-US"/>
        </w:rPr>
        <w:t>Proposal 2:</w:t>
      </w:r>
      <w:r w:rsidR="00A60F7E">
        <w:rPr>
          <w:b/>
          <w:bCs/>
          <w:lang w:val="en-US"/>
        </w:rPr>
        <w:t xml:space="preserve"> Continuous MDT </w:t>
      </w:r>
      <w:r w:rsidR="00155CEF">
        <w:rPr>
          <w:b/>
          <w:bCs/>
          <w:lang w:val="en-US"/>
        </w:rPr>
        <w:t>should be triggered and aware of by OAM</w:t>
      </w:r>
      <w:r w:rsidRPr="002533D0">
        <w:rPr>
          <w:b/>
          <w:bCs/>
          <w:lang w:val="en-US"/>
        </w:rPr>
        <w:t>.</w:t>
      </w:r>
    </w:p>
    <w:p w14:paraId="4A593D2B" w14:textId="767B76F1" w:rsidR="002D5620" w:rsidRPr="002D5620" w:rsidRDefault="002D5620" w:rsidP="002D5620">
      <w:pPr>
        <w:pStyle w:val="Heading2"/>
        <w:keepLines/>
        <w:spacing w:after="120"/>
        <w:ind w:left="1134" w:hanging="1134"/>
        <w:rPr>
          <w:rFonts w:eastAsia="SimSun"/>
          <w:sz w:val="32"/>
        </w:rPr>
      </w:pPr>
      <w:r w:rsidRPr="002D5620">
        <w:rPr>
          <w:rFonts w:eastAsia="SimSun"/>
          <w:sz w:val="32"/>
        </w:rPr>
        <w:t>2.3 User consent</w:t>
      </w:r>
    </w:p>
    <w:p w14:paraId="5BF4CF2E" w14:textId="2EF021B0" w:rsidR="00F01F38" w:rsidRPr="007B4ADE" w:rsidRDefault="009C4453" w:rsidP="000E6536">
      <w:pPr>
        <w:tabs>
          <w:tab w:val="left" w:pos="1985"/>
        </w:tabs>
        <w:spacing w:after="120"/>
        <w:jc w:val="both"/>
        <w:rPr>
          <w:rFonts w:eastAsiaTheme="minorEastAsia"/>
          <w:lang w:eastAsia="zh-CN"/>
        </w:rPr>
      </w:pPr>
      <w:r>
        <w:rPr>
          <w:rFonts w:eastAsiaTheme="minorEastAsia" w:hint="eastAsia"/>
          <w:lang w:eastAsia="zh-CN"/>
        </w:rPr>
        <w:t xml:space="preserve">Comparing to legacy MDT, </w:t>
      </w:r>
      <w:r>
        <w:t xml:space="preserve">continuous MDT </w:t>
      </w:r>
      <w:r w:rsidR="009647C4">
        <w:t>collection</w:t>
      </w:r>
      <w:r w:rsidR="009647C4">
        <w:rPr>
          <w:rFonts w:eastAsiaTheme="minorEastAsia" w:hint="eastAsia"/>
          <w:lang w:eastAsia="zh-CN"/>
        </w:rPr>
        <w:t xml:space="preserve"> needs to </w:t>
      </w:r>
      <w:r>
        <w:rPr>
          <w:rFonts w:eastAsiaTheme="minorEastAsia" w:hint="eastAsia"/>
          <w:lang w:eastAsia="zh-CN"/>
        </w:rPr>
        <w:t xml:space="preserve">set new </w:t>
      </w:r>
      <w:r>
        <w:rPr>
          <w:rFonts w:eastAsiaTheme="minorEastAsia"/>
          <w:lang w:eastAsia="zh-CN"/>
        </w:rPr>
        <w:t>requirements</w:t>
      </w:r>
      <w:r>
        <w:rPr>
          <w:rFonts w:eastAsiaTheme="minorEastAsia" w:hint="eastAsia"/>
          <w:lang w:eastAsia="zh-CN"/>
        </w:rPr>
        <w:t xml:space="preserve"> for UE</w:t>
      </w:r>
      <w:r w:rsidR="004E3506">
        <w:rPr>
          <w:rFonts w:eastAsiaTheme="minorEastAsia"/>
          <w:lang w:eastAsia="zh-CN"/>
        </w:rPr>
        <w:t>s</w:t>
      </w:r>
      <w:r>
        <w:rPr>
          <w:rFonts w:eastAsiaTheme="minorEastAsia" w:hint="eastAsia"/>
          <w:lang w:eastAsia="zh-CN"/>
        </w:rPr>
        <w:t>, e.g.</w:t>
      </w:r>
      <w:r w:rsidR="009647C4">
        <w:rPr>
          <w:rFonts w:eastAsiaTheme="minorEastAsia" w:hint="eastAsia"/>
          <w:lang w:eastAsia="zh-CN"/>
        </w:rPr>
        <w:t xml:space="preserve"> </w:t>
      </w:r>
      <w:r>
        <w:t>continuous</w:t>
      </w:r>
      <w:r w:rsidR="009647C4">
        <w:rPr>
          <w:rFonts w:eastAsiaTheme="minorEastAsia" w:hint="eastAsia"/>
          <w:lang w:eastAsia="zh-CN"/>
        </w:rPr>
        <w:t xml:space="preserve"> </w:t>
      </w:r>
      <w:r>
        <w:rPr>
          <w:rFonts w:eastAsiaTheme="minorEastAsia" w:hint="eastAsia"/>
          <w:lang w:eastAsia="zh-CN"/>
        </w:rPr>
        <w:t>measurements</w:t>
      </w:r>
      <w:r w:rsidR="009647C4">
        <w:rPr>
          <w:rFonts w:eastAsiaTheme="minorEastAsia" w:hint="eastAsia"/>
          <w:lang w:eastAsia="zh-CN"/>
        </w:rPr>
        <w:t xml:space="preserve"> collection </w:t>
      </w:r>
      <w:r w:rsidR="009647C4">
        <w:rPr>
          <w:rFonts w:eastAsiaTheme="minorEastAsia"/>
          <w:lang w:eastAsia="zh-CN"/>
        </w:rPr>
        <w:t>capability</w:t>
      </w:r>
      <w:r>
        <w:rPr>
          <w:rFonts w:eastAsiaTheme="minorEastAsia" w:hint="eastAsia"/>
          <w:lang w:eastAsia="zh-CN"/>
        </w:rPr>
        <w:t xml:space="preserve">, UE memory size, </w:t>
      </w:r>
      <w:r w:rsidR="007B4ADE">
        <w:rPr>
          <w:rFonts w:eastAsiaTheme="minorEastAsia" w:hint="eastAsia"/>
          <w:lang w:eastAsia="zh-CN"/>
        </w:rPr>
        <w:t xml:space="preserve">high </w:t>
      </w:r>
      <w:r>
        <w:rPr>
          <w:rFonts w:eastAsiaTheme="minorEastAsia" w:hint="eastAsia"/>
          <w:lang w:eastAsia="zh-CN"/>
        </w:rPr>
        <w:t xml:space="preserve">energy </w:t>
      </w:r>
      <w:r w:rsidR="007B4ADE">
        <w:rPr>
          <w:rFonts w:eastAsiaTheme="minorEastAsia" w:hint="eastAsia"/>
          <w:lang w:eastAsia="zh-CN"/>
        </w:rPr>
        <w:t xml:space="preserve">consumption, etc, </w:t>
      </w:r>
      <w:r w:rsidR="004E3506">
        <w:rPr>
          <w:rFonts w:eastAsiaTheme="minorEastAsia"/>
          <w:lang w:eastAsia="zh-CN"/>
        </w:rPr>
        <w:t xml:space="preserve">and </w:t>
      </w:r>
      <w:r w:rsidR="004E3506" w:rsidRPr="004E3506">
        <w:rPr>
          <w:rFonts w:eastAsiaTheme="minorEastAsia"/>
          <w:lang w:eastAsia="zh-CN"/>
        </w:rPr>
        <w:t>user</w:t>
      </w:r>
      <w:r w:rsidR="004E3506">
        <w:rPr>
          <w:rFonts w:eastAsiaTheme="minorEastAsia"/>
          <w:lang w:eastAsia="zh-CN"/>
        </w:rPr>
        <w:t>s</w:t>
      </w:r>
      <w:r w:rsidR="004E3506" w:rsidRPr="004E3506">
        <w:rPr>
          <w:rFonts w:eastAsiaTheme="minorEastAsia"/>
          <w:lang w:eastAsia="zh-CN"/>
        </w:rPr>
        <w:t xml:space="preserve"> </w:t>
      </w:r>
      <w:r w:rsidR="004E3506">
        <w:rPr>
          <w:rFonts w:eastAsiaTheme="minorEastAsia"/>
          <w:lang w:eastAsia="zh-CN"/>
        </w:rPr>
        <w:t xml:space="preserve">need </w:t>
      </w:r>
      <w:r w:rsidR="004E3506" w:rsidRPr="004E3506">
        <w:rPr>
          <w:rFonts w:eastAsiaTheme="minorEastAsia"/>
          <w:lang w:eastAsia="zh-CN"/>
        </w:rPr>
        <w:t xml:space="preserve">to </w:t>
      </w:r>
      <w:r w:rsidR="004E3506">
        <w:rPr>
          <w:rFonts w:eastAsiaTheme="minorEastAsia"/>
          <w:lang w:eastAsia="zh-CN"/>
        </w:rPr>
        <w:t xml:space="preserve">be asked and </w:t>
      </w:r>
      <w:r w:rsidR="004E3506" w:rsidRPr="004E3506">
        <w:rPr>
          <w:rFonts w:eastAsiaTheme="minorEastAsia"/>
          <w:lang w:eastAsia="zh-CN"/>
        </w:rPr>
        <w:lastRenderedPageBreak/>
        <w:t>confirm the</w:t>
      </w:r>
      <w:r w:rsidR="004E3506">
        <w:rPr>
          <w:rFonts w:eastAsiaTheme="minorEastAsia"/>
          <w:lang w:eastAsia="zh-CN"/>
        </w:rPr>
        <w:t xml:space="preserve"> use of this function</w:t>
      </w:r>
      <w:r w:rsidR="004E3506" w:rsidRPr="004E3506">
        <w:rPr>
          <w:rFonts w:eastAsiaTheme="minorEastAsia"/>
          <w:lang w:eastAsia="zh-CN"/>
        </w:rPr>
        <w:t>.</w:t>
      </w:r>
      <w:r w:rsidR="004E3506" w:rsidRPr="004E3506">
        <w:rPr>
          <w:rFonts w:eastAsiaTheme="minorEastAsia" w:hint="eastAsia"/>
          <w:lang w:eastAsia="zh-CN"/>
        </w:rPr>
        <w:t xml:space="preserve"> </w:t>
      </w:r>
      <w:r w:rsidR="004E3506">
        <w:rPr>
          <w:rFonts w:eastAsiaTheme="minorEastAsia"/>
          <w:lang w:eastAsia="zh-CN"/>
        </w:rPr>
        <w:t>Therefore, a</w:t>
      </w:r>
      <w:r w:rsidR="007B4ADE">
        <w:rPr>
          <w:rFonts w:eastAsiaTheme="minorEastAsia" w:hint="eastAsia"/>
          <w:lang w:eastAsia="zh-CN"/>
        </w:rPr>
        <w:t xml:space="preserve"> new user consent </w:t>
      </w:r>
      <w:r w:rsidRPr="009C4453">
        <w:t xml:space="preserve">is </w:t>
      </w:r>
      <w:r w:rsidR="007B4ADE">
        <w:rPr>
          <w:rFonts w:eastAsiaTheme="minorEastAsia" w:hint="eastAsia"/>
          <w:lang w:eastAsia="zh-CN"/>
        </w:rPr>
        <w:t xml:space="preserve">preferred to be used </w:t>
      </w:r>
      <w:r w:rsidRPr="009C4453">
        <w:t xml:space="preserve">for </w:t>
      </w:r>
      <w:r w:rsidR="007B4ADE">
        <w:t>continuous MDT</w:t>
      </w:r>
      <w:r w:rsidR="007B4ADE">
        <w:rPr>
          <w:rFonts w:eastAsiaTheme="minorEastAsia" w:hint="eastAsia"/>
          <w:lang w:eastAsia="zh-CN"/>
        </w:rPr>
        <w:t xml:space="preserve"> or for </w:t>
      </w:r>
      <w:r w:rsidRPr="009C4453">
        <w:t>specific use cases or specific UE measurements</w:t>
      </w:r>
      <w:r w:rsidR="007B4ADE">
        <w:rPr>
          <w:rFonts w:eastAsiaTheme="minorEastAsia" w:hint="eastAsia"/>
          <w:lang w:eastAsia="zh-CN"/>
        </w:rPr>
        <w:t xml:space="preserve"> of</w:t>
      </w:r>
      <w:r w:rsidR="007B4ADE" w:rsidRPr="007B4ADE">
        <w:t xml:space="preserve"> </w:t>
      </w:r>
      <w:r w:rsidR="007B4ADE">
        <w:t>continuous MDT</w:t>
      </w:r>
      <w:r w:rsidR="007B4ADE">
        <w:rPr>
          <w:rFonts w:eastAsiaTheme="minorEastAsia" w:hint="eastAsia"/>
          <w:lang w:eastAsia="zh-CN"/>
        </w:rPr>
        <w:t xml:space="preserve">. </w:t>
      </w:r>
    </w:p>
    <w:p w14:paraId="147663FB" w14:textId="231C82CF" w:rsidR="006428DD" w:rsidRDefault="00D921A6" w:rsidP="00EA5D3D">
      <w:pPr>
        <w:spacing w:after="120"/>
        <w:rPr>
          <w:b/>
          <w:bCs/>
          <w:lang w:eastAsia="zh-CN"/>
        </w:rPr>
      </w:pPr>
      <w:r w:rsidRPr="005729C8">
        <w:rPr>
          <w:b/>
          <w:bCs/>
          <w:lang w:eastAsia="zh-CN"/>
        </w:rPr>
        <w:t>Proposal</w:t>
      </w:r>
      <w:r w:rsidR="00500ECA">
        <w:rPr>
          <w:b/>
          <w:bCs/>
          <w:lang w:eastAsia="zh-CN"/>
        </w:rPr>
        <w:t xml:space="preserve"> </w:t>
      </w:r>
      <w:r w:rsidR="003479ED">
        <w:rPr>
          <w:b/>
          <w:bCs/>
          <w:lang w:eastAsia="zh-CN"/>
        </w:rPr>
        <w:t>3</w:t>
      </w:r>
      <w:r w:rsidRPr="005729C8">
        <w:rPr>
          <w:b/>
          <w:bCs/>
          <w:lang w:eastAsia="zh-CN"/>
        </w:rPr>
        <w:t xml:space="preserve">: </w:t>
      </w:r>
      <w:r w:rsidR="004E3506">
        <w:rPr>
          <w:b/>
          <w:bCs/>
          <w:lang w:eastAsia="zh-CN"/>
        </w:rPr>
        <w:t xml:space="preserve">A new user consent is needed for </w:t>
      </w:r>
      <w:r w:rsidR="004E3506" w:rsidRPr="00C82653">
        <w:rPr>
          <w:b/>
          <w:bCs/>
          <w:lang w:eastAsia="zh-CN"/>
        </w:rPr>
        <w:t>continuous MDT</w:t>
      </w:r>
      <w:r w:rsidR="001A6858">
        <w:rPr>
          <w:b/>
          <w:bCs/>
          <w:lang w:eastAsia="zh-CN"/>
        </w:rPr>
        <w:t>.</w:t>
      </w:r>
    </w:p>
    <w:p w14:paraId="3A539F7F" w14:textId="0EAB5ACE" w:rsidR="009B42DE" w:rsidRPr="008D1AF5" w:rsidRDefault="009B42DE" w:rsidP="009B42DE">
      <w:pPr>
        <w:tabs>
          <w:tab w:val="left" w:pos="1985"/>
        </w:tabs>
        <w:spacing w:after="120"/>
        <w:jc w:val="both"/>
        <w:rPr>
          <w:rFonts w:eastAsiaTheme="minorEastAsia"/>
          <w:b/>
          <w:bCs/>
          <w:lang w:val="en-US" w:eastAsia="zh-CN"/>
        </w:rPr>
      </w:pPr>
      <w:r>
        <w:rPr>
          <w:lang w:val="en-US"/>
        </w:rPr>
        <w:t xml:space="preserve">A draft LS to SA5 </w:t>
      </w:r>
      <w:r w:rsidR="00913F86">
        <w:rPr>
          <w:lang w:val="en-US"/>
        </w:rPr>
        <w:t xml:space="preserve">capturing </w:t>
      </w:r>
      <w:r>
        <w:rPr>
          <w:lang w:val="en-US"/>
        </w:rPr>
        <w:t>the abovementioned issues is included in Annex.</w:t>
      </w:r>
    </w:p>
    <w:p w14:paraId="6BD08A39" w14:textId="76088B20" w:rsidR="009B42DE" w:rsidRPr="009B42DE" w:rsidRDefault="009B42DE" w:rsidP="009B42DE">
      <w:pPr>
        <w:tabs>
          <w:tab w:val="left" w:pos="1985"/>
        </w:tabs>
        <w:spacing w:after="120"/>
        <w:jc w:val="both"/>
        <w:rPr>
          <w:b/>
          <w:bCs/>
          <w:lang w:val="en-US"/>
        </w:rPr>
      </w:pPr>
      <w:r w:rsidRPr="002533D0">
        <w:rPr>
          <w:b/>
          <w:bCs/>
          <w:lang w:val="en-US"/>
        </w:rPr>
        <w:t xml:space="preserve">Proposal </w:t>
      </w:r>
      <w:r w:rsidR="003479ED">
        <w:rPr>
          <w:b/>
          <w:bCs/>
          <w:lang w:val="en-US"/>
        </w:rPr>
        <w:t>4</w:t>
      </w:r>
      <w:r w:rsidRPr="002533D0">
        <w:rPr>
          <w:b/>
          <w:bCs/>
          <w:lang w:val="en-US"/>
        </w:rPr>
        <w:t>:</w:t>
      </w:r>
      <w:r>
        <w:rPr>
          <w:b/>
          <w:bCs/>
          <w:lang w:val="en-US"/>
        </w:rPr>
        <w:t xml:space="preserve"> To agree the LS </w:t>
      </w:r>
      <w:r w:rsidRPr="002533D0">
        <w:rPr>
          <w:b/>
          <w:bCs/>
          <w:lang w:val="en-US"/>
        </w:rPr>
        <w:t>to SA5 on continuous MDT collection in Annex.</w:t>
      </w:r>
    </w:p>
    <w:p w14:paraId="7A72D0F7" w14:textId="77777777" w:rsidR="00364F46" w:rsidRPr="00B52DE4" w:rsidRDefault="00705B3B">
      <w:pPr>
        <w:pStyle w:val="Heading1"/>
        <w:numPr>
          <w:ilvl w:val="0"/>
          <w:numId w:val="2"/>
        </w:numPr>
        <w:spacing w:before="0" w:after="120"/>
        <w:rPr>
          <w:lang w:eastAsia="ja-JP"/>
        </w:rPr>
      </w:pPr>
      <w:r w:rsidRPr="00B52DE4">
        <w:rPr>
          <w:lang w:eastAsia="ja-JP"/>
        </w:rPr>
        <w:t>Proposals</w:t>
      </w:r>
    </w:p>
    <w:p w14:paraId="21C7870C" w14:textId="2EC1BA67" w:rsidR="007E339D" w:rsidRPr="0028329C" w:rsidRDefault="007E339D" w:rsidP="000E6536">
      <w:pPr>
        <w:widowControl w:val="0"/>
        <w:spacing w:after="120"/>
        <w:jc w:val="both"/>
        <w:rPr>
          <w:rFonts w:eastAsia="SimSun"/>
          <w:lang w:eastAsia="zh-CN"/>
        </w:rPr>
      </w:pPr>
      <w:r w:rsidRPr="00B52DE4">
        <w:t>In this contribution</w:t>
      </w:r>
      <w:r w:rsidR="00446542" w:rsidRPr="00B52DE4">
        <w:t>,</w:t>
      </w:r>
      <w:r w:rsidRPr="00B52DE4">
        <w:t xml:space="preserve"> we </w:t>
      </w:r>
      <w:r w:rsidR="00136516" w:rsidRPr="00B52DE4">
        <w:rPr>
          <w:rFonts w:eastAsia="SimSun"/>
          <w:lang w:eastAsia="zh-CN"/>
        </w:rPr>
        <w:t xml:space="preserve">provide our </w:t>
      </w:r>
      <w:r w:rsidR="002712DD" w:rsidRPr="00B52DE4">
        <w:rPr>
          <w:rFonts w:eastAsia="SimSun"/>
          <w:lang w:eastAsia="zh-CN"/>
        </w:rPr>
        <w:t xml:space="preserve">further analysis on </w:t>
      </w:r>
      <w:r w:rsidR="008A34F1">
        <w:rPr>
          <w:rFonts w:eastAsia="SimSun"/>
          <w:lang w:eastAsia="zh-CN"/>
        </w:rPr>
        <w:t>c</w:t>
      </w:r>
      <w:r w:rsidR="008A34F1" w:rsidRPr="008A34F1">
        <w:rPr>
          <w:rFonts w:eastAsia="SimSun"/>
          <w:lang w:eastAsia="zh-CN"/>
        </w:rPr>
        <w:t>ontinuous MDT collection for AI/ML</w:t>
      </w:r>
      <w:r w:rsidR="00136516" w:rsidRPr="00B52DE4">
        <w:rPr>
          <w:szCs w:val="22"/>
          <w:lang w:bidi="ar"/>
        </w:rPr>
        <w:t xml:space="preserve"> and</w:t>
      </w:r>
      <w:r w:rsidRPr="00B52DE4">
        <w:t xml:space="preserve"> the following </w:t>
      </w:r>
      <w:r w:rsidR="00A8061E">
        <w:rPr>
          <w:rFonts w:eastAsia="SimSun"/>
          <w:lang w:eastAsia="zh-CN"/>
        </w:rPr>
        <w:t>o</w:t>
      </w:r>
      <w:r w:rsidR="0028329C" w:rsidRPr="0028329C">
        <w:rPr>
          <w:rFonts w:eastAsia="SimSun"/>
          <w:lang w:eastAsia="zh-CN"/>
        </w:rPr>
        <w:t xml:space="preserve">bservation and </w:t>
      </w:r>
      <w:r w:rsidRPr="0028329C">
        <w:rPr>
          <w:rFonts w:eastAsia="SimSun"/>
          <w:lang w:eastAsia="zh-CN"/>
        </w:rPr>
        <w:t>proposals were drawn from the analysis.</w:t>
      </w:r>
    </w:p>
    <w:p w14:paraId="60DEC84F" w14:textId="77777777" w:rsidR="00195C86" w:rsidRDefault="00195C86" w:rsidP="00195C86">
      <w:pPr>
        <w:spacing w:after="120"/>
        <w:rPr>
          <w:b/>
          <w:bCs/>
          <w:lang w:eastAsia="zh-CN"/>
        </w:rPr>
      </w:pPr>
      <w:r w:rsidRPr="009729FE">
        <w:rPr>
          <w:b/>
          <w:bCs/>
          <w:lang w:eastAsia="zh-CN"/>
        </w:rPr>
        <w:t xml:space="preserve">Observation 1: </w:t>
      </w:r>
      <w:r>
        <w:rPr>
          <w:b/>
          <w:bCs/>
          <w:lang w:eastAsia="zh-CN"/>
        </w:rPr>
        <w:t>M</w:t>
      </w:r>
      <w:r w:rsidRPr="009729FE">
        <w:rPr>
          <w:b/>
          <w:bCs/>
          <w:lang w:eastAsia="zh-CN"/>
        </w:rPr>
        <w:t xml:space="preserve">easurement continuity </w:t>
      </w:r>
      <w:r w:rsidRPr="009729FE">
        <w:rPr>
          <w:b/>
          <w:bCs/>
        </w:rPr>
        <w:t xml:space="preserve">during the same RRC state </w:t>
      </w:r>
      <w:r w:rsidRPr="009729FE">
        <w:rPr>
          <w:b/>
          <w:bCs/>
          <w:lang w:eastAsia="zh-CN"/>
        </w:rPr>
        <w:t xml:space="preserve">can be guaranteed </w:t>
      </w:r>
      <w:r>
        <w:rPr>
          <w:b/>
          <w:bCs/>
          <w:lang w:eastAsia="zh-CN"/>
        </w:rPr>
        <w:t>in</w:t>
      </w:r>
      <w:r w:rsidRPr="009729FE">
        <w:rPr>
          <w:b/>
          <w:bCs/>
          <w:lang w:eastAsia="zh-CN"/>
        </w:rPr>
        <w:t xml:space="preserve"> legacy</w:t>
      </w:r>
      <w:r>
        <w:rPr>
          <w:b/>
          <w:bCs/>
          <w:lang w:eastAsia="zh-CN"/>
        </w:rPr>
        <w:t xml:space="preserve"> way.</w:t>
      </w:r>
    </w:p>
    <w:p w14:paraId="5DB778C2" w14:textId="77777777" w:rsidR="00195C86" w:rsidRPr="007910BE" w:rsidRDefault="00195C86" w:rsidP="00195C86">
      <w:pPr>
        <w:spacing w:after="120"/>
        <w:rPr>
          <w:rFonts w:eastAsiaTheme="minorEastAsia"/>
          <w:b/>
          <w:bCs/>
          <w:lang w:eastAsia="zh-CN"/>
        </w:rPr>
      </w:pPr>
      <w:r w:rsidRPr="009729FE">
        <w:rPr>
          <w:b/>
          <w:bCs/>
          <w:lang w:eastAsia="zh-CN"/>
        </w:rPr>
        <w:t xml:space="preserve">Observation </w:t>
      </w:r>
      <w:r>
        <w:rPr>
          <w:b/>
          <w:bCs/>
          <w:lang w:eastAsia="zh-CN"/>
        </w:rPr>
        <w:t>2</w:t>
      </w:r>
      <w:r w:rsidRPr="009729FE">
        <w:rPr>
          <w:b/>
          <w:bCs/>
          <w:lang w:eastAsia="zh-CN"/>
        </w:rPr>
        <w:t xml:space="preserve">: </w:t>
      </w:r>
      <w:r w:rsidRPr="003709E6">
        <w:rPr>
          <w:b/>
          <w:bCs/>
          <w:lang w:eastAsia="zh-CN"/>
        </w:rPr>
        <w:t xml:space="preserve">Measurement discontinuity during RRC state transition is </w:t>
      </w:r>
      <w:r w:rsidRPr="00E50BB4">
        <w:rPr>
          <w:b/>
          <w:bCs/>
          <w:lang w:eastAsia="zh-CN"/>
        </w:rPr>
        <w:t xml:space="preserve">extreme short </w:t>
      </w:r>
      <w:r>
        <w:rPr>
          <w:b/>
          <w:bCs/>
          <w:lang w:eastAsia="zh-CN"/>
        </w:rPr>
        <w:t xml:space="preserve">and can be </w:t>
      </w:r>
      <w:r w:rsidRPr="003709E6">
        <w:rPr>
          <w:b/>
          <w:bCs/>
          <w:lang w:eastAsia="zh-CN"/>
        </w:rPr>
        <w:t>negligible</w:t>
      </w:r>
      <w:r>
        <w:rPr>
          <w:b/>
          <w:bCs/>
          <w:lang w:eastAsia="zh-CN"/>
        </w:rPr>
        <w:t>.</w:t>
      </w:r>
    </w:p>
    <w:p w14:paraId="7D8D8CA0" w14:textId="77777777" w:rsidR="008A202A" w:rsidRPr="002533D0" w:rsidRDefault="008A202A" w:rsidP="008A202A">
      <w:pPr>
        <w:tabs>
          <w:tab w:val="left" w:pos="1985"/>
        </w:tabs>
        <w:spacing w:after="120"/>
        <w:jc w:val="both"/>
        <w:rPr>
          <w:b/>
          <w:bCs/>
          <w:lang w:val="en-US"/>
        </w:rPr>
      </w:pPr>
      <w:r w:rsidRPr="002533D0">
        <w:rPr>
          <w:b/>
          <w:bCs/>
          <w:lang w:val="en-US"/>
        </w:rPr>
        <w:t>Proposal 1: For continuous MDT, OAM or AMF allocates a specific UE identifier and UE includes it in measurement reports.</w:t>
      </w:r>
    </w:p>
    <w:p w14:paraId="72FDE9A8" w14:textId="77777777" w:rsidR="008A202A" w:rsidRPr="002533D0" w:rsidRDefault="008A202A" w:rsidP="008A202A">
      <w:pPr>
        <w:tabs>
          <w:tab w:val="left" w:pos="1985"/>
        </w:tabs>
        <w:spacing w:after="120"/>
        <w:jc w:val="both"/>
        <w:rPr>
          <w:b/>
          <w:bCs/>
          <w:lang w:val="en-US"/>
        </w:rPr>
      </w:pPr>
      <w:r w:rsidRPr="002533D0">
        <w:rPr>
          <w:b/>
          <w:bCs/>
          <w:lang w:val="en-US"/>
        </w:rPr>
        <w:t>Proposal 2:</w:t>
      </w:r>
      <w:r>
        <w:rPr>
          <w:b/>
          <w:bCs/>
          <w:lang w:val="en-US"/>
        </w:rPr>
        <w:t xml:space="preserve"> Continuous MDT should be triggered and aware of by OAM</w:t>
      </w:r>
      <w:r w:rsidRPr="002533D0">
        <w:rPr>
          <w:b/>
          <w:bCs/>
          <w:lang w:val="en-US"/>
        </w:rPr>
        <w:t>.</w:t>
      </w:r>
    </w:p>
    <w:p w14:paraId="380039C0" w14:textId="77777777" w:rsidR="008A202A" w:rsidRDefault="008A202A" w:rsidP="008A202A">
      <w:pPr>
        <w:spacing w:after="120"/>
        <w:rPr>
          <w:b/>
          <w:bCs/>
          <w:lang w:eastAsia="zh-CN"/>
        </w:rPr>
      </w:pPr>
      <w:r w:rsidRPr="005729C8">
        <w:rPr>
          <w:b/>
          <w:bCs/>
          <w:lang w:eastAsia="zh-CN"/>
        </w:rPr>
        <w:t>Proposal</w:t>
      </w:r>
      <w:r>
        <w:rPr>
          <w:b/>
          <w:bCs/>
          <w:lang w:eastAsia="zh-CN"/>
        </w:rPr>
        <w:t xml:space="preserve"> 3</w:t>
      </w:r>
      <w:r w:rsidRPr="005729C8">
        <w:rPr>
          <w:b/>
          <w:bCs/>
          <w:lang w:eastAsia="zh-CN"/>
        </w:rPr>
        <w:t xml:space="preserve">: </w:t>
      </w:r>
      <w:r>
        <w:rPr>
          <w:b/>
          <w:bCs/>
          <w:lang w:eastAsia="zh-CN"/>
        </w:rPr>
        <w:t xml:space="preserve">A new user consent is needed for </w:t>
      </w:r>
      <w:r w:rsidRPr="00C82653">
        <w:rPr>
          <w:b/>
          <w:bCs/>
          <w:lang w:eastAsia="zh-CN"/>
        </w:rPr>
        <w:t>continuous MDT</w:t>
      </w:r>
      <w:r>
        <w:rPr>
          <w:b/>
          <w:bCs/>
          <w:lang w:eastAsia="zh-CN"/>
        </w:rPr>
        <w:t>.</w:t>
      </w:r>
    </w:p>
    <w:p w14:paraId="7F579EEC" w14:textId="53B513EA" w:rsidR="003D681C" w:rsidRPr="008A202A" w:rsidRDefault="008A202A" w:rsidP="003D681C">
      <w:pPr>
        <w:tabs>
          <w:tab w:val="left" w:pos="1985"/>
        </w:tabs>
        <w:spacing w:after="120"/>
        <w:jc w:val="both"/>
        <w:rPr>
          <w:b/>
          <w:bCs/>
          <w:lang w:val="en-US"/>
        </w:rPr>
      </w:pPr>
      <w:r w:rsidRPr="002533D0">
        <w:rPr>
          <w:b/>
          <w:bCs/>
          <w:lang w:val="en-US"/>
        </w:rPr>
        <w:t xml:space="preserve">Proposal </w:t>
      </w:r>
      <w:r>
        <w:rPr>
          <w:b/>
          <w:bCs/>
          <w:lang w:val="en-US"/>
        </w:rPr>
        <w:t>4</w:t>
      </w:r>
      <w:r w:rsidRPr="002533D0">
        <w:rPr>
          <w:b/>
          <w:bCs/>
          <w:lang w:val="en-US"/>
        </w:rPr>
        <w:t>:</w:t>
      </w:r>
      <w:r>
        <w:rPr>
          <w:b/>
          <w:bCs/>
          <w:lang w:val="en-US"/>
        </w:rPr>
        <w:t xml:space="preserve"> To agree the LS </w:t>
      </w:r>
      <w:r w:rsidRPr="002533D0">
        <w:rPr>
          <w:b/>
          <w:bCs/>
          <w:lang w:val="en-US"/>
        </w:rPr>
        <w:t>to SA5 on continuous MDT collection in Annex.</w:t>
      </w:r>
    </w:p>
    <w:p w14:paraId="43A35E6F" w14:textId="77777777" w:rsidR="00364F46" w:rsidRPr="00B52DE4" w:rsidRDefault="00364F46">
      <w:pPr>
        <w:pStyle w:val="Heading1"/>
        <w:numPr>
          <w:ilvl w:val="0"/>
          <w:numId w:val="2"/>
        </w:numPr>
        <w:spacing w:before="0" w:after="120"/>
        <w:rPr>
          <w:lang w:eastAsia="ja-JP"/>
        </w:rPr>
      </w:pPr>
      <w:r w:rsidRPr="00B52DE4">
        <w:rPr>
          <w:lang w:eastAsia="ja-JP"/>
        </w:rPr>
        <w:t>Reference</w:t>
      </w:r>
    </w:p>
    <w:p w14:paraId="23A12FC6" w14:textId="6BC04D5C" w:rsidR="00C45998" w:rsidRDefault="00C45998" w:rsidP="000E6536">
      <w:pPr>
        <w:spacing w:after="120"/>
        <w:rPr>
          <w:lang w:eastAsia="ja-JP"/>
        </w:rPr>
      </w:pPr>
      <w:r w:rsidRPr="00B52DE4">
        <w:rPr>
          <w:lang w:eastAsia="ja-JP"/>
        </w:rPr>
        <w:t>[</w:t>
      </w:r>
      <w:r w:rsidR="00960F96" w:rsidRPr="00B52DE4">
        <w:rPr>
          <w:lang w:eastAsia="ja-JP"/>
        </w:rPr>
        <w:t>1</w:t>
      </w:r>
      <w:r w:rsidRPr="00B52DE4">
        <w:rPr>
          <w:lang w:eastAsia="ja-JP"/>
        </w:rPr>
        <w:t xml:space="preserve">] </w:t>
      </w:r>
      <w:r w:rsidR="00345E40" w:rsidRPr="00345E40">
        <w:rPr>
          <w:lang w:eastAsia="ja-JP"/>
        </w:rPr>
        <w:t>R3-243952, (TP for TR 38.743) Continuous Management-based MDT Data Collection, Nokia, Huawei, Qualcomm, NEC, Samsung, ZTE, CMCC, InterDigital, Ericsson</w:t>
      </w:r>
    </w:p>
    <w:p w14:paraId="15D16934" w14:textId="02E52A1F" w:rsidR="008F3530" w:rsidRDefault="008F3530" w:rsidP="008F3530">
      <w:pPr>
        <w:spacing w:after="120"/>
        <w:rPr>
          <w:lang w:eastAsia="ja-JP"/>
        </w:rPr>
      </w:pPr>
      <w:r>
        <w:rPr>
          <w:lang w:eastAsia="ja-JP"/>
        </w:rPr>
        <w:t xml:space="preserve">[2] </w:t>
      </w:r>
      <w:r w:rsidRPr="00BA4ED4">
        <w:rPr>
          <w:lang w:eastAsia="ja-JP"/>
        </w:rPr>
        <w:t>RP-242358</w:t>
      </w:r>
      <w:r>
        <w:rPr>
          <w:lang w:eastAsia="ja-JP"/>
        </w:rPr>
        <w:t xml:space="preserve">, </w:t>
      </w:r>
      <w:r w:rsidRPr="00BA4ED4">
        <w:rPr>
          <w:lang w:eastAsia="ja-JP"/>
        </w:rPr>
        <w:t>New WID on Enhancements for Artificial Intelligence (AI)/Machine Learning (ML) for NG-RAN</w:t>
      </w:r>
    </w:p>
    <w:p w14:paraId="2862E0B0" w14:textId="4D486F6C" w:rsidR="00315711" w:rsidRDefault="00315711" w:rsidP="000E6536">
      <w:pPr>
        <w:spacing w:after="120"/>
        <w:rPr>
          <w:lang w:eastAsia="ja-JP"/>
        </w:rPr>
      </w:pPr>
      <w:r>
        <w:rPr>
          <w:lang w:eastAsia="ja-JP"/>
        </w:rPr>
        <w:t>[</w:t>
      </w:r>
      <w:r w:rsidR="008F3530">
        <w:rPr>
          <w:lang w:eastAsia="ja-JP"/>
        </w:rPr>
        <w:t>3</w:t>
      </w:r>
      <w:r>
        <w:rPr>
          <w:lang w:eastAsia="ja-JP"/>
        </w:rPr>
        <w:t>]</w:t>
      </w:r>
      <w:r w:rsidRPr="00315711">
        <w:t xml:space="preserve"> </w:t>
      </w:r>
      <w:r w:rsidRPr="00315711">
        <w:rPr>
          <w:lang w:eastAsia="ja-JP"/>
        </w:rPr>
        <w:t>TR37.817</w:t>
      </w:r>
      <w:r>
        <w:rPr>
          <w:lang w:eastAsia="ja-JP"/>
        </w:rPr>
        <w:t xml:space="preserve">, </w:t>
      </w:r>
      <w:r w:rsidRPr="00315711">
        <w:rPr>
          <w:lang w:eastAsia="ja-JP"/>
        </w:rPr>
        <w:t>Study on enhancement for Data Collection for NR and EN-DC</w:t>
      </w:r>
    </w:p>
    <w:p w14:paraId="07949028" w14:textId="3F399A41" w:rsidR="00315711" w:rsidRDefault="00315711" w:rsidP="000E6536">
      <w:pPr>
        <w:spacing w:after="120"/>
        <w:rPr>
          <w:lang w:eastAsia="ja-JP"/>
        </w:rPr>
      </w:pPr>
      <w:r>
        <w:rPr>
          <w:lang w:eastAsia="ja-JP"/>
        </w:rPr>
        <w:t>[</w:t>
      </w:r>
      <w:r w:rsidR="008F3530">
        <w:rPr>
          <w:lang w:eastAsia="ja-JP"/>
        </w:rPr>
        <w:t>4</w:t>
      </w:r>
      <w:r>
        <w:rPr>
          <w:lang w:eastAsia="ja-JP"/>
        </w:rPr>
        <w:t>]</w:t>
      </w:r>
      <w:r w:rsidRPr="00315711">
        <w:t xml:space="preserve"> </w:t>
      </w:r>
      <w:r w:rsidRPr="00315711">
        <w:rPr>
          <w:lang w:eastAsia="ja-JP"/>
        </w:rPr>
        <w:t>TR38.743</w:t>
      </w:r>
      <w:r>
        <w:rPr>
          <w:lang w:eastAsia="ja-JP"/>
        </w:rPr>
        <w:t>, Study on enhancements for Artificial Intelligence (AI)/Machine Learning (ML) for NG-RAN</w:t>
      </w:r>
    </w:p>
    <w:p w14:paraId="54C98FC5" w14:textId="5A955C3F" w:rsidR="00C56E1E" w:rsidRDefault="00C57ACE" w:rsidP="005F0B77">
      <w:pPr>
        <w:spacing w:after="120"/>
        <w:rPr>
          <w:lang w:eastAsia="ja-JP"/>
        </w:rPr>
      </w:pPr>
      <w:r>
        <w:rPr>
          <w:lang w:eastAsia="ja-JP"/>
        </w:rPr>
        <w:t>[</w:t>
      </w:r>
      <w:r w:rsidR="008F3530">
        <w:rPr>
          <w:lang w:eastAsia="ja-JP"/>
        </w:rPr>
        <w:t>5</w:t>
      </w:r>
      <w:r>
        <w:rPr>
          <w:lang w:eastAsia="ja-JP"/>
        </w:rPr>
        <w:t xml:space="preserve">] </w:t>
      </w:r>
      <w:r w:rsidRPr="00C57ACE">
        <w:rPr>
          <w:lang w:eastAsia="ja-JP"/>
        </w:rPr>
        <w:t>R3-243941, Reply LS to SA5 on improved KPIs involving end-to-end data volume transfer time analytics, RAN3</w:t>
      </w:r>
    </w:p>
    <w:p w14:paraId="076C5BFB" w14:textId="725EF008" w:rsidR="00E86E41" w:rsidRDefault="00373437" w:rsidP="00B518D6">
      <w:pPr>
        <w:spacing w:after="120"/>
        <w:rPr>
          <w:lang w:eastAsia="ja-JP"/>
        </w:rPr>
      </w:pPr>
      <w:r>
        <w:rPr>
          <w:lang w:eastAsia="ja-JP"/>
        </w:rPr>
        <w:t>[</w:t>
      </w:r>
      <w:r w:rsidR="008F3530">
        <w:rPr>
          <w:lang w:eastAsia="ja-JP"/>
        </w:rPr>
        <w:t>6</w:t>
      </w:r>
      <w:r>
        <w:rPr>
          <w:lang w:eastAsia="ja-JP"/>
        </w:rPr>
        <w:t xml:space="preserve">] </w:t>
      </w:r>
      <w:r w:rsidRPr="00373437">
        <w:rPr>
          <w:lang w:eastAsia="ja-JP"/>
        </w:rPr>
        <w:t>R3-245021, Reply LS on improved KPIs involving end-to-end data volume transfer time analytics, SA5</w:t>
      </w:r>
      <w:r w:rsidR="00E86E41">
        <w:rPr>
          <w:lang w:eastAsia="ja-JP"/>
        </w:rPr>
        <w:br w:type="page"/>
      </w:r>
    </w:p>
    <w:p w14:paraId="364B6067" w14:textId="7751EAE2" w:rsidR="00E86E41" w:rsidRDefault="00E86E41" w:rsidP="00E86E41">
      <w:pPr>
        <w:pStyle w:val="Heading1"/>
        <w:spacing w:before="0" w:after="120"/>
        <w:rPr>
          <w:lang w:eastAsia="ja-JP"/>
        </w:rPr>
      </w:pPr>
      <w:r w:rsidRPr="007133A1">
        <w:rPr>
          <w:lang w:eastAsia="ja-JP"/>
        </w:rPr>
        <w:lastRenderedPageBreak/>
        <w:t>Annex</w:t>
      </w:r>
      <w:r>
        <w:rPr>
          <w:lang w:eastAsia="ja-JP"/>
        </w:rPr>
        <w:t xml:space="preserve"> LS to SA3</w:t>
      </w:r>
    </w:p>
    <w:p w14:paraId="04BE2E95" w14:textId="77777777" w:rsidR="00E86E41" w:rsidRPr="00235BE2" w:rsidRDefault="00E86E41" w:rsidP="00E86E41">
      <w:pPr>
        <w:rPr>
          <w:lang w:eastAsia="ja-JP"/>
        </w:rPr>
      </w:pPr>
    </w:p>
    <w:p w14:paraId="0D1B7183" w14:textId="77777777" w:rsidR="00E86E41" w:rsidRPr="00FA60EA" w:rsidRDefault="00E86E41" w:rsidP="00E86E41">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5-bis</w:t>
      </w:r>
      <w:r w:rsidRPr="00FA60EA">
        <w:rPr>
          <w:rFonts w:ascii="Arial" w:eastAsia="Arial Unicode MS" w:hAnsi="Arial"/>
          <w:b/>
          <w:bCs/>
          <w:sz w:val="28"/>
          <w:szCs w:val="28"/>
        </w:rPr>
        <w:tab/>
      </w:r>
      <w:r w:rsidRPr="001D1BB2">
        <w:rPr>
          <w:rFonts w:ascii="Arial" w:eastAsia="Arial Unicode MS" w:hAnsi="Arial"/>
          <w:b/>
          <w:bCs/>
          <w:sz w:val="28"/>
          <w:szCs w:val="28"/>
          <w:highlight w:val="yellow"/>
        </w:rPr>
        <w:t>R3-24xxxx</w:t>
      </w:r>
    </w:p>
    <w:p w14:paraId="70DE6044" w14:textId="77777777" w:rsidR="00E86E41" w:rsidRPr="002C6C08" w:rsidRDefault="00E86E41" w:rsidP="00E86E41">
      <w:pPr>
        <w:tabs>
          <w:tab w:val="right" w:pos="9639"/>
        </w:tabs>
        <w:overflowPunct w:val="0"/>
        <w:autoSpaceDE w:val="0"/>
        <w:autoSpaceDN w:val="0"/>
        <w:adjustRightInd w:val="0"/>
        <w:textAlignment w:val="baseline"/>
        <w:rPr>
          <w:rFonts w:ascii="Arial" w:eastAsia="Arial Unicode MS" w:hAnsi="Arial"/>
          <w:b/>
          <w:bCs/>
          <w:sz w:val="24"/>
        </w:rPr>
      </w:pPr>
      <w:r w:rsidRPr="001D1BB2">
        <w:rPr>
          <w:rFonts w:ascii="Arial" w:eastAsia="Arial Unicode MS" w:hAnsi="Arial"/>
          <w:b/>
          <w:bCs/>
          <w:sz w:val="28"/>
          <w:szCs w:val="28"/>
        </w:rPr>
        <w:t>Hefei, China</w:t>
      </w:r>
      <w:r>
        <w:rPr>
          <w:rFonts w:ascii="Arial" w:eastAsia="Arial Unicode MS" w:hAnsi="Arial"/>
          <w:b/>
          <w:bCs/>
          <w:sz w:val="28"/>
          <w:szCs w:val="28"/>
        </w:rPr>
        <w:t>, 14</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w:t>
      </w:r>
      <w:r>
        <w:rPr>
          <w:rFonts w:ascii="Arial" w:eastAsia="Arial Unicode MS" w:hAnsi="Arial"/>
          <w:b/>
          <w:bCs/>
          <w:sz w:val="28"/>
          <w:szCs w:val="28"/>
        </w:rPr>
        <w:t>8</w:t>
      </w:r>
      <w:r>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D1BB2">
        <w:rPr>
          <w:rFonts w:ascii="Arial" w:eastAsia="Arial Unicode MS" w:hAnsi="Arial"/>
          <w:b/>
          <w:bCs/>
          <w:sz w:val="28"/>
          <w:szCs w:val="28"/>
        </w:rPr>
        <w:t>October</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4</w:t>
      </w:r>
    </w:p>
    <w:p w14:paraId="01AFD84A" w14:textId="77777777" w:rsidR="00E86E41" w:rsidRPr="007133A1" w:rsidRDefault="00E86E41" w:rsidP="00E86E41"/>
    <w:p w14:paraId="520946C7" w14:textId="791BB7E3" w:rsidR="00E86E41" w:rsidRPr="007133A1" w:rsidRDefault="00E86E41" w:rsidP="00E86E41">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r w:rsidRPr="007133A1">
        <w:rPr>
          <w:rFonts w:ascii="Arial" w:eastAsia="DengXian" w:hAnsi="Arial" w:cs="Arial"/>
          <w:b/>
          <w:sz w:val="22"/>
          <w:szCs w:val="24"/>
          <w:lang w:eastAsia="en-GB"/>
        </w:rPr>
        <w:t>Title:</w:t>
      </w:r>
      <w:r w:rsidRPr="007133A1">
        <w:rPr>
          <w:rFonts w:ascii="Arial" w:eastAsia="DengXian" w:hAnsi="Arial" w:cs="Arial"/>
          <w:b/>
          <w:sz w:val="22"/>
          <w:szCs w:val="24"/>
          <w:lang w:eastAsia="en-GB"/>
        </w:rPr>
        <w:tab/>
        <w:t xml:space="preserve">[draft] LS on </w:t>
      </w:r>
      <w:r w:rsidR="00BB3C11">
        <w:rPr>
          <w:rFonts w:ascii="Arial" w:eastAsia="DengXian" w:hAnsi="Arial" w:cs="Arial"/>
          <w:b/>
          <w:sz w:val="22"/>
          <w:szCs w:val="24"/>
          <w:lang w:eastAsia="en-GB"/>
        </w:rPr>
        <w:t>Continuous MDT collection</w:t>
      </w:r>
    </w:p>
    <w:p w14:paraId="48ED2D77" w14:textId="2370DA35" w:rsidR="00E86E41" w:rsidRPr="007133A1" w:rsidRDefault="00E86E41" w:rsidP="00E86E41">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7133A1">
        <w:rPr>
          <w:rFonts w:ascii="Arial" w:eastAsia="DengXian" w:hAnsi="Arial" w:cs="Arial"/>
          <w:b/>
          <w:sz w:val="22"/>
          <w:szCs w:val="24"/>
          <w:lang w:eastAsia="en-GB"/>
        </w:rPr>
        <w:t>Response to:</w:t>
      </w:r>
      <w:r w:rsidRPr="007133A1">
        <w:rPr>
          <w:rFonts w:ascii="Arial" w:eastAsia="DengXian" w:hAnsi="Arial" w:cs="Arial"/>
          <w:b/>
          <w:bCs/>
          <w:sz w:val="22"/>
          <w:szCs w:val="24"/>
          <w:lang w:eastAsia="en-GB"/>
        </w:rPr>
        <w:tab/>
      </w:r>
    </w:p>
    <w:p w14:paraId="4DF611A9" w14:textId="77777777" w:rsidR="00E86E41" w:rsidRPr="007133A1" w:rsidRDefault="00E86E41" w:rsidP="00E86E41">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7133A1">
        <w:rPr>
          <w:rFonts w:ascii="Arial" w:eastAsia="DengXian" w:hAnsi="Arial" w:cs="Arial"/>
          <w:b/>
          <w:sz w:val="22"/>
          <w:szCs w:val="24"/>
          <w:lang w:eastAsia="en-GB"/>
        </w:rPr>
        <w:t>Release:</w:t>
      </w:r>
      <w:r w:rsidRPr="007133A1">
        <w:rPr>
          <w:rFonts w:ascii="Arial" w:eastAsia="DengXian" w:hAnsi="Arial" w:cs="Arial"/>
          <w:b/>
          <w:bCs/>
          <w:sz w:val="22"/>
          <w:szCs w:val="24"/>
          <w:lang w:eastAsia="en-GB"/>
        </w:rPr>
        <w:tab/>
      </w:r>
      <w:r w:rsidRPr="006E2618">
        <w:rPr>
          <w:rFonts w:ascii="Arial" w:eastAsia="DengXian" w:hAnsi="Arial" w:cs="Arial"/>
          <w:b/>
          <w:bCs/>
          <w:sz w:val="22"/>
          <w:szCs w:val="24"/>
          <w:lang w:eastAsia="en-GB"/>
        </w:rPr>
        <w:t>Rel-19</w:t>
      </w:r>
    </w:p>
    <w:p w14:paraId="74105BA8" w14:textId="6C8F9354" w:rsidR="00E86E41" w:rsidRPr="007133A1" w:rsidRDefault="00E86E41" w:rsidP="00E86E41">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7133A1">
        <w:rPr>
          <w:rFonts w:ascii="Arial" w:eastAsia="DengXian" w:hAnsi="Arial" w:cs="Arial"/>
          <w:b/>
          <w:sz w:val="22"/>
          <w:szCs w:val="24"/>
          <w:lang w:eastAsia="en-GB"/>
        </w:rPr>
        <w:t>Work Item:</w:t>
      </w:r>
      <w:r w:rsidRPr="007133A1">
        <w:rPr>
          <w:rFonts w:ascii="Arial" w:eastAsia="DengXian" w:hAnsi="Arial" w:cs="Arial"/>
          <w:b/>
          <w:bCs/>
          <w:sz w:val="22"/>
          <w:szCs w:val="24"/>
          <w:lang w:eastAsia="en-GB"/>
        </w:rPr>
        <w:tab/>
      </w:r>
      <w:r w:rsidR="003E3C57" w:rsidRPr="003E3C57">
        <w:rPr>
          <w:rFonts w:ascii="Arial" w:eastAsia="DengXian" w:hAnsi="Arial" w:cs="Arial"/>
          <w:b/>
          <w:bCs/>
          <w:sz w:val="22"/>
          <w:szCs w:val="24"/>
          <w:lang w:eastAsia="en-GB"/>
        </w:rPr>
        <w:t>NR_AIML_NGRAN_enh</w:t>
      </w:r>
    </w:p>
    <w:p w14:paraId="32991F03" w14:textId="77777777" w:rsidR="00E86E41" w:rsidRPr="007133A1" w:rsidRDefault="00E86E41" w:rsidP="00E86E41">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p>
    <w:p w14:paraId="37478DFB" w14:textId="77777777" w:rsidR="00E86E41" w:rsidRPr="007133A1" w:rsidRDefault="00E86E41" w:rsidP="00E86E41">
      <w:pPr>
        <w:spacing w:after="60"/>
        <w:ind w:left="1985" w:hanging="1985"/>
        <w:rPr>
          <w:rFonts w:ascii="Arial" w:eastAsia="DengXian" w:hAnsi="Arial" w:cs="Arial"/>
          <w:b/>
          <w:sz w:val="22"/>
          <w:szCs w:val="24"/>
        </w:rPr>
      </w:pPr>
      <w:r w:rsidRPr="007133A1">
        <w:rPr>
          <w:rFonts w:ascii="Arial" w:eastAsia="DengXian" w:hAnsi="Arial" w:cs="Arial"/>
          <w:b/>
          <w:sz w:val="22"/>
          <w:szCs w:val="24"/>
        </w:rPr>
        <w:t>Source:</w:t>
      </w:r>
      <w:r w:rsidRPr="007133A1">
        <w:rPr>
          <w:rFonts w:ascii="Arial" w:eastAsia="DengXian" w:hAnsi="Arial" w:cs="Arial"/>
          <w:b/>
          <w:sz w:val="22"/>
          <w:szCs w:val="24"/>
        </w:rPr>
        <w:tab/>
        <w:t xml:space="preserve">NEC </w:t>
      </w:r>
      <w:r w:rsidRPr="007133A1">
        <w:rPr>
          <w:rFonts w:ascii="Arial" w:hAnsi="Arial" w:cs="Arial"/>
          <w:b/>
          <w:sz w:val="22"/>
          <w:szCs w:val="22"/>
        </w:rPr>
        <w:t>(to be RAN3)</w:t>
      </w:r>
    </w:p>
    <w:p w14:paraId="4F1EB27F" w14:textId="3F2B82EF" w:rsidR="00E86E41" w:rsidRPr="006E2618" w:rsidRDefault="00E86E41" w:rsidP="00E86E41">
      <w:pPr>
        <w:overflowPunct w:val="0"/>
        <w:autoSpaceDE w:val="0"/>
        <w:autoSpaceDN w:val="0"/>
        <w:adjustRightInd w:val="0"/>
        <w:spacing w:after="60"/>
        <w:ind w:left="1985" w:hanging="1985"/>
        <w:textAlignment w:val="baseline"/>
        <w:rPr>
          <w:rFonts w:ascii="Arial" w:eastAsia="DengXian" w:hAnsi="Arial" w:cs="Arial"/>
          <w:b/>
          <w:bCs/>
          <w:sz w:val="22"/>
          <w:szCs w:val="24"/>
          <w:lang w:val="fr-FR" w:eastAsia="ja-JP"/>
        </w:rPr>
      </w:pPr>
      <w:r w:rsidRPr="006E2618">
        <w:rPr>
          <w:rFonts w:ascii="Arial" w:eastAsia="DengXian" w:hAnsi="Arial" w:cs="Arial"/>
          <w:b/>
          <w:sz w:val="22"/>
          <w:szCs w:val="24"/>
          <w:lang w:val="fr-FR" w:eastAsia="en-GB"/>
        </w:rPr>
        <w:t>To:</w:t>
      </w:r>
      <w:r w:rsidRPr="006E2618">
        <w:rPr>
          <w:rFonts w:ascii="Arial" w:eastAsia="DengXian" w:hAnsi="Arial" w:cs="Arial"/>
          <w:b/>
          <w:bCs/>
          <w:sz w:val="22"/>
          <w:szCs w:val="24"/>
          <w:lang w:val="fr-FR" w:eastAsia="en-GB"/>
        </w:rPr>
        <w:tab/>
        <w:t>SA</w:t>
      </w:r>
      <w:r w:rsidR="00BB3C11">
        <w:rPr>
          <w:rFonts w:ascii="Arial" w:eastAsia="DengXian" w:hAnsi="Arial" w:cs="Arial"/>
          <w:b/>
          <w:bCs/>
          <w:sz w:val="22"/>
          <w:szCs w:val="24"/>
          <w:lang w:val="fr-FR" w:eastAsia="en-GB"/>
        </w:rPr>
        <w:t>5</w:t>
      </w:r>
    </w:p>
    <w:p w14:paraId="67B28395" w14:textId="5162510A" w:rsidR="00E86E41" w:rsidRPr="006E2618" w:rsidRDefault="00E86E41" w:rsidP="00E86E41">
      <w:pPr>
        <w:spacing w:after="60"/>
        <w:ind w:left="1985" w:hanging="1985"/>
        <w:rPr>
          <w:rFonts w:ascii="Arial" w:hAnsi="Arial" w:cs="Arial"/>
          <w:b/>
          <w:bCs/>
          <w:sz w:val="22"/>
          <w:szCs w:val="22"/>
          <w:lang w:val="fr-FR"/>
        </w:rPr>
      </w:pPr>
      <w:r w:rsidRPr="006E2618">
        <w:rPr>
          <w:rFonts w:ascii="Arial" w:eastAsia="DengXian" w:hAnsi="Arial" w:cs="Arial"/>
          <w:b/>
          <w:sz w:val="22"/>
          <w:szCs w:val="24"/>
          <w:lang w:val="fr-FR" w:eastAsia="en-GB"/>
        </w:rPr>
        <w:t>Cc:</w:t>
      </w:r>
      <w:r w:rsidRPr="006E2618">
        <w:rPr>
          <w:rFonts w:ascii="Arial" w:eastAsia="DengXian" w:hAnsi="Arial" w:cs="Arial"/>
          <w:b/>
          <w:bCs/>
          <w:sz w:val="22"/>
          <w:szCs w:val="24"/>
          <w:lang w:val="fr-FR" w:eastAsia="en-GB"/>
        </w:rPr>
        <w:tab/>
      </w:r>
    </w:p>
    <w:p w14:paraId="466ED5FA" w14:textId="77777777" w:rsidR="00E86E41" w:rsidRPr="006E2618" w:rsidRDefault="00E86E41" w:rsidP="00E86E41">
      <w:pPr>
        <w:overflowPunct w:val="0"/>
        <w:autoSpaceDE w:val="0"/>
        <w:autoSpaceDN w:val="0"/>
        <w:adjustRightInd w:val="0"/>
        <w:spacing w:after="60"/>
        <w:ind w:left="1985" w:hanging="1985"/>
        <w:textAlignment w:val="baseline"/>
        <w:rPr>
          <w:rFonts w:ascii="Arial" w:eastAsia="DengXian" w:hAnsi="Arial" w:cs="Arial"/>
          <w:bCs/>
          <w:lang w:val="fr-FR" w:eastAsia="en-GB"/>
        </w:rPr>
      </w:pPr>
    </w:p>
    <w:p w14:paraId="2513B269" w14:textId="77777777" w:rsidR="00E86E41" w:rsidRPr="006E2618" w:rsidRDefault="00E86E41" w:rsidP="00E86E41">
      <w:pPr>
        <w:overflowPunct w:val="0"/>
        <w:autoSpaceDE w:val="0"/>
        <w:autoSpaceDN w:val="0"/>
        <w:adjustRightInd w:val="0"/>
        <w:spacing w:after="60"/>
        <w:ind w:left="1985" w:hanging="1985"/>
        <w:textAlignment w:val="baseline"/>
        <w:rPr>
          <w:rFonts w:ascii="Arial" w:eastAsia="DengXian" w:hAnsi="Arial" w:cs="Arial"/>
          <w:b/>
          <w:bCs/>
          <w:sz w:val="22"/>
          <w:szCs w:val="24"/>
          <w:lang w:val="fr-FR" w:eastAsia="en-GB"/>
        </w:rPr>
      </w:pPr>
      <w:r w:rsidRPr="006E2618">
        <w:rPr>
          <w:rFonts w:ascii="Arial" w:eastAsia="DengXian" w:hAnsi="Arial" w:cs="Arial"/>
          <w:b/>
          <w:sz w:val="22"/>
          <w:szCs w:val="24"/>
          <w:lang w:val="fr-FR" w:eastAsia="en-GB"/>
        </w:rPr>
        <w:t>Contact person:</w:t>
      </w:r>
      <w:r w:rsidRPr="006E2618">
        <w:rPr>
          <w:rFonts w:ascii="Arial" w:eastAsia="DengXian" w:hAnsi="Arial" w:cs="Arial"/>
          <w:b/>
          <w:bCs/>
          <w:sz w:val="22"/>
          <w:szCs w:val="24"/>
          <w:lang w:val="fr-FR" w:eastAsia="en-GB"/>
        </w:rPr>
        <w:tab/>
        <w:t>Hui Ma</w:t>
      </w:r>
    </w:p>
    <w:p w14:paraId="7FB030C5" w14:textId="77777777" w:rsidR="00E86E41" w:rsidRPr="006E2618" w:rsidRDefault="00E86E41" w:rsidP="00E86E41">
      <w:pPr>
        <w:overflowPunct w:val="0"/>
        <w:autoSpaceDE w:val="0"/>
        <w:autoSpaceDN w:val="0"/>
        <w:adjustRightInd w:val="0"/>
        <w:spacing w:after="60"/>
        <w:ind w:left="1985" w:hanging="1985"/>
        <w:textAlignment w:val="baseline"/>
        <w:rPr>
          <w:rFonts w:ascii="Arial" w:eastAsia="DengXian" w:hAnsi="Arial" w:cs="Arial"/>
          <w:b/>
          <w:bCs/>
          <w:sz w:val="22"/>
          <w:szCs w:val="24"/>
          <w:lang w:val="fr-FR" w:eastAsia="en-GB"/>
        </w:rPr>
      </w:pPr>
      <w:r w:rsidRPr="006E2618">
        <w:rPr>
          <w:rFonts w:ascii="Arial" w:eastAsia="DengXian" w:hAnsi="Arial" w:cs="Arial"/>
          <w:b/>
          <w:bCs/>
          <w:sz w:val="22"/>
          <w:szCs w:val="24"/>
          <w:lang w:val="fr-FR" w:eastAsia="en-GB"/>
        </w:rPr>
        <w:tab/>
        <w:t>hui.ma@emea.nec.com</w:t>
      </w:r>
    </w:p>
    <w:p w14:paraId="254BF279" w14:textId="77777777" w:rsidR="00E86E41" w:rsidRPr="006E2618" w:rsidRDefault="00E86E41" w:rsidP="00E86E41">
      <w:pPr>
        <w:overflowPunct w:val="0"/>
        <w:autoSpaceDE w:val="0"/>
        <w:autoSpaceDN w:val="0"/>
        <w:adjustRightInd w:val="0"/>
        <w:spacing w:after="60"/>
        <w:ind w:left="1985" w:hanging="1985"/>
        <w:textAlignment w:val="baseline"/>
        <w:rPr>
          <w:rFonts w:ascii="Arial" w:eastAsia="DengXian" w:hAnsi="Arial" w:cs="Arial"/>
          <w:b/>
          <w:bCs/>
          <w:sz w:val="22"/>
          <w:szCs w:val="24"/>
          <w:lang w:val="fr-FR" w:eastAsia="en-GB"/>
        </w:rPr>
      </w:pPr>
      <w:r w:rsidRPr="006E2618">
        <w:rPr>
          <w:rFonts w:ascii="Arial" w:eastAsia="DengXian" w:hAnsi="Arial" w:cs="Arial"/>
          <w:b/>
          <w:bCs/>
          <w:sz w:val="22"/>
          <w:szCs w:val="24"/>
          <w:lang w:val="fr-FR" w:eastAsia="en-GB"/>
        </w:rPr>
        <w:tab/>
      </w:r>
    </w:p>
    <w:p w14:paraId="6DA1DE00" w14:textId="77777777" w:rsidR="00E86E41" w:rsidRPr="007133A1" w:rsidRDefault="00E86E41" w:rsidP="00E86E41">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r w:rsidRPr="007133A1">
        <w:rPr>
          <w:rFonts w:ascii="Arial" w:eastAsia="DengXian" w:hAnsi="Arial" w:cs="Arial"/>
          <w:b/>
          <w:sz w:val="22"/>
          <w:szCs w:val="24"/>
          <w:lang w:eastAsia="en-GB"/>
        </w:rPr>
        <w:t>Send any reply LS to:</w:t>
      </w:r>
      <w:r w:rsidRPr="007133A1">
        <w:rPr>
          <w:rFonts w:ascii="Arial" w:eastAsia="DengXian" w:hAnsi="Arial" w:cs="Arial"/>
          <w:b/>
          <w:sz w:val="22"/>
          <w:szCs w:val="24"/>
          <w:lang w:eastAsia="en-GB"/>
        </w:rPr>
        <w:tab/>
        <w:t xml:space="preserve">3GPP Liaisons Coordinator, </w:t>
      </w:r>
      <w:hyperlink r:id="rId8" w:history="1">
        <w:r w:rsidRPr="007133A1">
          <w:rPr>
            <w:rFonts w:ascii="Arial" w:eastAsia="DengXian" w:hAnsi="Arial" w:cs="Arial"/>
            <w:b/>
            <w:color w:val="0000FF"/>
            <w:sz w:val="22"/>
            <w:szCs w:val="24"/>
            <w:u w:val="single"/>
            <w:lang w:eastAsia="en-GB"/>
          </w:rPr>
          <w:t>mailto:3GPPLiaison@etsi.org</w:t>
        </w:r>
      </w:hyperlink>
    </w:p>
    <w:p w14:paraId="75CEA23A" w14:textId="77777777" w:rsidR="00E86E41" w:rsidRPr="007133A1" w:rsidRDefault="00E86E41" w:rsidP="00E86E41">
      <w:pPr>
        <w:overflowPunct w:val="0"/>
        <w:autoSpaceDE w:val="0"/>
        <w:autoSpaceDN w:val="0"/>
        <w:adjustRightInd w:val="0"/>
        <w:spacing w:after="60"/>
        <w:ind w:left="1985" w:hanging="1985"/>
        <w:textAlignment w:val="baseline"/>
        <w:rPr>
          <w:rFonts w:ascii="Arial" w:eastAsia="DengXian" w:hAnsi="Arial" w:cs="Arial"/>
          <w:b/>
          <w:lang w:eastAsia="en-GB"/>
        </w:rPr>
      </w:pPr>
    </w:p>
    <w:p w14:paraId="13329192" w14:textId="77777777" w:rsidR="00E86E41" w:rsidRPr="007133A1" w:rsidRDefault="00E86E41" w:rsidP="00E86E41">
      <w:pPr>
        <w:overflowPunct w:val="0"/>
        <w:autoSpaceDE w:val="0"/>
        <w:autoSpaceDN w:val="0"/>
        <w:adjustRightInd w:val="0"/>
        <w:spacing w:after="60"/>
        <w:ind w:left="1985" w:hanging="1985"/>
        <w:textAlignment w:val="baseline"/>
        <w:rPr>
          <w:rFonts w:ascii="Arial" w:eastAsia="DengXian" w:hAnsi="Arial" w:cs="Arial"/>
          <w:bCs/>
          <w:lang w:eastAsia="en-GB"/>
        </w:rPr>
      </w:pPr>
      <w:r w:rsidRPr="007133A1">
        <w:rPr>
          <w:rFonts w:ascii="Arial" w:eastAsia="DengXian" w:hAnsi="Arial" w:cs="Arial"/>
          <w:b/>
          <w:sz w:val="22"/>
          <w:lang w:eastAsia="en-GB"/>
        </w:rPr>
        <w:t>Attachments:</w:t>
      </w:r>
    </w:p>
    <w:p w14:paraId="16074351" w14:textId="77777777" w:rsidR="00E86E41" w:rsidRPr="007133A1" w:rsidRDefault="00E86E41" w:rsidP="00E86E4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eastAsia="en-GB"/>
        </w:rPr>
      </w:pPr>
      <w:r w:rsidRPr="007133A1">
        <w:rPr>
          <w:rFonts w:ascii="Arial" w:eastAsia="DengXian" w:hAnsi="Arial"/>
          <w:sz w:val="36"/>
          <w:lang w:eastAsia="en-GB"/>
        </w:rPr>
        <w:t>1</w:t>
      </w:r>
      <w:r w:rsidRPr="007133A1">
        <w:rPr>
          <w:rFonts w:ascii="Arial" w:eastAsia="DengXian" w:hAnsi="Arial"/>
          <w:sz w:val="36"/>
          <w:lang w:eastAsia="en-GB"/>
        </w:rPr>
        <w:tab/>
        <w:t>Overall description</w:t>
      </w:r>
    </w:p>
    <w:p w14:paraId="77B9EAF7" w14:textId="77777777" w:rsidR="00C17794" w:rsidRDefault="00EF6D33" w:rsidP="00EF6D33">
      <w:pPr>
        <w:spacing w:after="120"/>
        <w:rPr>
          <w:rFonts w:ascii="Arial" w:eastAsia="DengXian" w:hAnsi="Arial" w:cs="Arial"/>
        </w:rPr>
      </w:pPr>
      <w:r>
        <w:rPr>
          <w:rFonts w:ascii="Arial" w:eastAsia="DengXian" w:hAnsi="Arial" w:cs="Arial"/>
        </w:rPr>
        <w:t>In the</w:t>
      </w:r>
      <w:r w:rsidR="00836CA7">
        <w:rPr>
          <w:rFonts w:ascii="Arial" w:eastAsia="DengXian" w:hAnsi="Arial" w:cs="Arial"/>
        </w:rPr>
        <w:t xml:space="preserve"> Rel-18 and</w:t>
      </w:r>
      <w:r>
        <w:rPr>
          <w:rFonts w:ascii="Arial" w:eastAsia="DengXian" w:hAnsi="Arial" w:cs="Arial"/>
        </w:rPr>
        <w:t xml:space="preserve"> Rel-19 AI/ML for NG-RAN, </w:t>
      </w:r>
      <w:r w:rsidRPr="00EF6D33">
        <w:rPr>
          <w:rFonts w:ascii="Arial" w:eastAsia="DengXian" w:hAnsi="Arial" w:cs="Arial"/>
        </w:rPr>
        <w:t xml:space="preserve">RAN3 discussed </w:t>
      </w:r>
      <w:r>
        <w:rPr>
          <w:rFonts w:ascii="Arial" w:eastAsia="DengXian" w:hAnsi="Arial" w:cs="Arial"/>
        </w:rPr>
        <w:t>how to support c</w:t>
      </w:r>
      <w:r w:rsidRPr="00EF6D33">
        <w:rPr>
          <w:rFonts w:ascii="Arial" w:eastAsia="DengXian" w:hAnsi="Arial" w:cs="Arial"/>
        </w:rPr>
        <w:t>ontinuous MDT collection targeting the same UE across RRC states</w:t>
      </w:r>
      <w:r w:rsidR="00C17794">
        <w:rPr>
          <w:rFonts w:ascii="Arial" w:eastAsia="DengXian" w:hAnsi="Arial" w:cs="Arial"/>
        </w:rPr>
        <w:t>.</w:t>
      </w:r>
    </w:p>
    <w:p w14:paraId="3A955369" w14:textId="36115AAE" w:rsidR="00EF6D33" w:rsidRDefault="00EF6D33" w:rsidP="00EF6D33">
      <w:pPr>
        <w:spacing w:after="120"/>
        <w:rPr>
          <w:rFonts w:ascii="Arial" w:eastAsia="DengXian" w:hAnsi="Arial" w:cs="Arial"/>
        </w:rPr>
      </w:pPr>
      <w:r>
        <w:rPr>
          <w:rFonts w:ascii="Arial" w:eastAsia="DengXian" w:hAnsi="Arial" w:cs="Arial"/>
        </w:rPr>
        <w:t>RAN3 reached</w:t>
      </w:r>
      <w:r w:rsidR="00A57408">
        <w:rPr>
          <w:rFonts w:ascii="Arial" w:eastAsia="DengXian" w:hAnsi="Arial" w:cs="Arial"/>
        </w:rPr>
        <w:t xml:space="preserve"> the following</w:t>
      </w:r>
      <w:r>
        <w:rPr>
          <w:rFonts w:ascii="Arial" w:eastAsia="DengXian" w:hAnsi="Arial" w:cs="Arial"/>
        </w:rPr>
        <w:t xml:space="preserve"> agreements:</w:t>
      </w:r>
    </w:p>
    <w:p w14:paraId="51D2E5D2" w14:textId="77777777" w:rsidR="00EF6D33" w:rsidRPr="00423634" w:rsidRDefault="00EF6D33" w:rsidP="00116EDD">
      <w:pPr>
        <w:pStyle w:val="00BodyText"/>
        <w:suppressAutoHyphens w:val="0"/>
        <w:spacing w:after="120" w:line="240" w:lineRule="auto"/>
        <w:ind w:left="720"/>
        <w:rPr>
          <w:rFonts w:ascii="Times New Roman" w:hAnsi="Times New Roman"/>
          <w:i/>
          <w:iCs/>
          <w:sz w:val="20"/>
          <w:lang w:val="en-GB"/>
        </w:rPr>
      </w:pPr>
      <w:r w:rsidRPr="00423634">
        <w:rPr>
          <w:rFonts w:ascii="Times New Roman" w:hAnsi="Times New Roman"/>
          <w:i/>
          <w:iCs/>
          <w:sz w:val="20"/>
          <w:lang w:val="en-GB"/>
        </w:rPr>
        <w:t>The existing MDT framework is used as baseline for data collection from the UE.</w:t>
      </w:r>
    </w:p>
    <w:p w14:paraId="22C7908B" w14:textId="77777777" w:rsidR="00EF6D33" w:rsidRPr="00423634" w:rsidRDefault="00EF6D33" w:rsidP="00116EDD">
      <w:pPr>
        <w:pStyle w:val="00BodyText"/>
        <w:suppressAutoHyphens w:val="0"/>
        <w:spacing w:after="120" w:line="240" w:lineRule="auto"/>
        <w:ind w:left="720"/>
        <w:rPr>
          <w:rFonts w:ascii="Times New Roman" w:hAnsi="Times New Roman"/>
          <w:i/>
          <w:iCs/>
          <w:sz w:val="20"/>
          <w:lang w:val="en-GB"/>
        </w:rPr>
      </w:pPr>
      <w:r w:rsidRPr="00423634">
        <w:rPr>
          <w:rFonts w:ascii="Times New Roman" w:hAnsi="Times New Roman"/>
          <w:i/>
          <w:iCs/>
          <w:sz w:val="20"/>
          <w:lang w:val="en-GB"/>
        </w:rPr>
        <w:t>Continuous collection of MDT traces is beneficial only for AI/ML training in OAM. Continuous MDT collection is to enable the continuous collection of MDT data from the same UE across RRC state changes (RRC_Connected, RRC_Idle, RRC_Inactive).</w:t>
      </w:r>
    </w:p>
    <w:p w14:paraId="066BDBFC" w14:textId="3277F5AD" w:rsidR="008F4D04" w:rsidRPr="008F4D04" w:rsidRDefault="008F4D04" w:rsidP="008F4D04">
      <w:pPr>
        <w:spacing w:after="120"/>
        <w:rPr>
          <w:rFonts w:ascii="Arial" w:eastAsia="DengXian" w:hAnsi="Arial" w:cs="Arial"/>
        </w:rPr>
      </w:pPr>
      <w:r>
        <w:rPr>
          <w:rFonts w:ascii="Arial" w:eastAsia="DengXian" w:hAnsi="Arial" w:cs="Arial"/>
        </w:rPr>
        <w:t xml:space="preserve">And </w:t>
      </w:r>
      <w:r w:rsidRPr="008F4D04">
        <w:rPr>
          <w:rFonts w:ascii="Arial" w:eastAsia="DengXian" w:hAnsi="Arial" w:cs="Arial"/>
        </w:rPr>
        <w:t>two problems for continuous MDT collection, as below, were captured in the TR38.743.</w:t>
      </w:r>
    </w:p>
    <w:p w14:paraId="72E30B1D" w14:textId="77777777" w:rsidR="008F4D04" w:rsidRPr="009D2B9F" w:rsidRDefault="008F4D04" w:rsidP="008F4D04">
      <w:pPr>
        <w:pStyle w:val="00BodyText"/>
        <w:numPr>
          <w:ilvl w:val="0"/>
          <w:numId w:val="3"/>
        </w:numPr>
        <w:suppressAutoHyphens w:val="0"/>
        <w:spacing w:after="120" w:line="240" w:lineRule="auto"/>
        <w:rPr>
          <w:rFonts w:ascii="Times New Roman" w:hAnsi="Times New Roman"/>
          <w:i/>
          <w:iCs/>
          <w:sz w:val="20"/>
          <w:szCs w:val="20"/>
          <w:lang w:val="en-GB"/>
        </w:rPr>
      </w:pPr>
      <w:r w:rsidRPr="009D2B9F">
        <w:rPr>
          <w:rFonts w:ascii="Times New Roman" w:hAnsi="Times New Roman"/>
          <w:b/>
          <w:bCs/>
          <w:i/>
          <w:iCs/>
          <w:sz w:val="20"/>
          <w:lang w:val="en-GB"/>
        </w:rPr>
        <w:t>Problem A (measurement continuity)</w:t>
      </w:r>
      <w:r w:rsidRPr="009D2B9F">
        <w:rPr>
          <w:rFonts w:ascii="Times New Roman" w:hAnsi="Times New Roman"/>
          <w:i/>
          <w:iCs/>
          <w:sz w:val="20"/>
          <w:lang w:val="en-GB"/>
        </w:rPr>
        <w:t xml:space="preserve">: how to ensure that the same UE collecting MDT measurements during the same RRC state and across different RRC states. </w:t>
      </w:r>
    </w:p>
    <w:p w14:paraId="0B2E5D10" w14:textId="77777777" w:rsidR="008F4D04" w:rsidRPr="009D2B9F" w:rsidRDefault="008F4D04" w:rsidP="008F4D04">
      <w:pPr>
        <w:pStyle w:val="00BodyText"/>
        <w:numPr>
          <w:ilvl w:val="0"/>
          <w:numId w:val="3"/>
        </w:numPr>
        <w:suppressAutoHyphens w:val="0"/>
        <w:spacing w:after="120" w:line="240" w:lineRule="auto"/>
        <w:rPr>
          <w:rFonts w:ascii="Times New Roman" w:hAnsi="Times New Roman"/>
          <w:i/>
          <w:iCs/>
          <w:sz w:val="20"/>
          <w:lang w:val="en-GB"/>
        </w:rPr>
      </w:pPr>
      <w:r w:rsidRPr="009D2B9F">
        <w:rPr>
          <w:rFonts w:ascii="Times New Roman" w:hAnsi="Times New Roman"/>
          <w:b/>
          <w:bCs/>
          <w:i/>
          <w:iCs/>
          <w:sz w:val="20"/>
          <w:lang w:val="en-GB"/>
        </w:rPr>
        <w:t>Problem B (trace correlation)</w:t>
      </w:r>
      <w:r w:rsidRPr="009D2B9F">
        <w:rPr>
          <w:rFonts w:ascii="Times New Roman" w:hAnsi="Times New Roman"/>
          <w:i/>
          <w:iCs/>
          <w:sz w:val="20"/>
          <w:lang w:val="en-GB"/>
        </w:rPr>
        <w:t>: how to ensure that the TCE which eventually receives the MDT reports can associate the received logged and immediate MDT measurements to a continuous data collection period from the same UE.</w:t>
      </w:r>
    </w:p>
    <w:p w14:paraId="0FC48F50" w14:textId="058F73A4" w:rsidR="009A28A9" w:rsidRDefault="009A28A9" w:rsidP="009A28A9">
      <w:pPr>
        <w:spacing w:after="120"/>
        <w:rPr>
          <w:rFonts w:ascii="Arial" w:eastAsia="DengXian" w:hAnsi="Arial" w:cs="Arial"/>
        </w:rPr>
      </w:pPr>
      <w:r>
        <w:rPr>
          <w:rFonts w:ascii="Arial" w:eastAsia="DengXian" w:hAnsi="Arial" w:cs="Arial"/>
        </w:rPr>
        <w:t xml:space="preserve">To address the above issues, some </w:t>
      </w:r>
      <w:r w:rsidR="00E233EC">
        <w:rPr>
          <w:rFonts w:ascii="Arial" w:eastAsia="DengXian" w:hAnsi="Arial" w:cs="Arial"/>
        </w:rPr>
        <w:t xml:space="preserve">proposed </w:t>
      </w:r>
      <w:r>
        <w:rPr>
          <w:rFonts w:ascii="Arial" w:eastAsia="DengXian" w:hAnsi="Arial" w:cs="Arial"/>
        </w:rPr>
        <w:t>enhancements may have OAM impacts.</w:t>
      </w:r>
      <w:r w:rsidRPr="009A28A9">
        <w:rPr>
          <w:rFonts w:ascii="Arial" w:eastAsia="DengXian" w:hAnsi="Arial" w:cs="Arial"/>
        </w:rPr>
        <w:t xml:space="preserve"> </w:t>
      </w:r>
      <w:r w:rsidRPr="00EF6D33">
        <w:rPr>
          <w:rFonts w:ascii="Arial" w:eastAsia="DengXian" w:hAnsi="Arial" w:cs="Arial"/>
        </w:rPr>
        <w:t xml:space="preserve">However, RAN3 lacks </w:t>
      </w:r>
      <w:r>
        <w:rPr>
          <w:rFonts w:ascii="Arial" w:eastAsia="DengXian" w:hAnsi="Arial" w:cs="Arial"/>
        </w:rPr>
        <w:t xml:space="preserve">knowledge </w:t>
      </w:r>
      <w:r w:rsidRPr="00EF6D33">
        <w:rPr>
          <w:rFonts w:ascii="Arial" w:eastAsia="DengXian" w:hAnsi="Arial" w:cs="Arial"/>
        </w:rPr>
        <w:t>on whether such design</w:t>
      </w:r>
      <w:r w:rsidR="00183310">
        <w:rPr>
          <w:rFonts w:ascii="Arial" w:eastAsia="DengXian" w:hAnsi="Arial" w:cs="Arial"/>
        </w:rPr>
        <w:t>s</w:t>
      </w:r>
      <w:r>
        <w:rPr>
          <w:rFonts w:ascii="Arial" w:eastAsia="DengXian" w:hAnsi="Arial" w:cs="Arial"/>
        </w:rPr>
        <w:t xml:space="preserve"> are possible</w:t>
      </w:r>
      <w:r w:rsidR="006A101B">
        <w:rPr>
          <w:rFonts w:ascii="Arial" w:eastAsia="DengXian" w:hAnsi="Arial" w:cs="Arial"/>
        </w:rPr>
        <w:t xml:space="preserve"> and</w:t>
      </w:r>
      <w:r>
        <w:rPr>
          <w:rFonts w:ascii="Arial" w:eastAsia="DengXian" w:hAnsi="Arial" w:cs="Arial"/>
        </w:rPr>
        <w:t xml:space="preserve"> seeks to understand the following questions:</w:t>
      </w:r>
    </w:p>
    <w:p w14:paraId="023C5CD1" w14:textId="284FA051" w:rsidR="009A28A9" w:rsidRDefault="009A28A9" w:rsidP="009A28A9">
      <w:pPr>
        <w:tabs>
          <w:tab w:val="left" w:pos="1985"/>
        </w:tabs>
        <w:spacing w:after="120"/>
        <w:jc w:val="both"/>
        <w:rPr>
          <w:rFonts w:ascii="Arial" w:eastAsia="DengXian" w:hAnsi="Arial" w:cs="Arial"/>
        </w:rPr>
      </w:pPr>
      <w:r w:rsidRPr="00EF6D33">
        <w:rPr>
          <w:rFonts w:ascii="Arial" w:eastAsia="DengXian" w:hAnsi="Arial" w:cs="Arial"/>
        </w:rPr>
        <w:t xml:space="preserve">Question 1: </w:t>
      </w:r>
      <w:r w:rsidRPr="009A28A9">
        <w:rPr>
          <w:rFonts w:ascii="Arial" w:eastAsia="DengXian" w:hAnsi="Arial" w:cs="Arial"/>
        </w:rPr>
        <w:t xml:space="preserve">For continuous MDT, whether OAM can allocate a specific UE identifier </w:t>
      </w:r>
      <w:r w:rsidR="00474CF8">
        <w:rPr>
          <w:rFonts w:ascii="Arial" w:eastAsia="DengXian" w:hAnsi="Arial" w:cs="Arial"/>
        </w:rPr>
        <w:t xml:space="preserve">for </w:t>
      </w:r>
      <w:r w:rsidRPr="009A28A9">
        <w:rPr>
          <w:rFonts w:ascii="Arial" w:eastAsia="DengXian" w:hAnsi="Arial" w:cs="Arial"/>
        </w:rPr>
        <w:t xml:space="preserve">UE </w:t>
      </w:r>
      <w:r w:rsidR="00474CF8">
        <w:rPr>
          <w:rFonts w:ascii="Arial" w:eastAsia="DengXian" w:hAnsi="Arial" w:cs="Arial"/>
        </w:rPr>
        <w:t xml:space="preserve">to </w:t>
      </w:r>
      <w:r w:rsidRPr="009A28A9">
        <w:rPr>
          <w:rFonts w:ascii="Arial" w:eastAsia="DengXian" w:hAnsi="Arial" w:cs="Arial"/>
        </w:rPr>
        <w:t>includes in measurement reports</w:t>
      </w:r>
      <w:r w:rsidR="00474CF8">
        <w:rPr>
          <w:rFonts w:ascii="Arial" w:eastAsia="DengXian" w:hAnsi="Arial" w:cs="Arial"/>
        </w:rPr>
        <w:t xml:space="preserve"> for trace correlation in TCE?</w:t>
      </w:r>
    </w:p>
    <w:p w14:paraId="58672F36" w14:textId="44ED8D47" w:rsidR="00EF6D33" w:rsidRDefault="00EF6D33" w:rsidP="00EF6D33">
      <w:pPr>
        <w:spacing w:after="120"/>
        <w:rPr>
          <w:rFonts w:ascii="Arial" w:eastAsia="DengXian" w:hAnsi="Arial" w:cs="Arial"/>
        </w:rPr>
      </w:pPr>
      <w:r w:rsidRPr="00EF6D33">
        <w:rPr>
          <w:rFonts w:ascii="Arial" w:eastAsia="DengXian" w:hAnsi="Arial" w:cs="Arial"/>
        </w:rPr>
        <w:t xml:space="preserve">Question 2: </w:t>
      </w:r>
      <w:r w:rsidR="00474CF8">
        <w:rPr>
          <w:rFonts w:ascii="Arial" w:eastAsia="DengXian" w:hAnsi="Arial" w:cs="Arial"/>
        </w:rPr>
        <w:t>In legacy, MDT is triggered by OAM. Whether continuous MDT should be triggered by OAM, or RAN can decide by itself based on configuration for immediate MDT and logged MDT from OAM?</w:t>
      </w:r>
      <w:r w:rsidR="0099174C">
        <w:rPr>
          <w:rFonts w:ascii="Arial" w:eastAsia="DengXian" w:hAnsi="Arial" w:cs="Arial"/>
        </w:rPr>
        <w:t xml:space="preserve"> If triggered by OAM, whether a new Job Type needs to be defined?</w:t>
      </w:r>
    </w:p>
    <w:p w14:paraId="61B241F5" w14:textId="576E5A28" w:rsidR="00474CF8" w:rsidRPr="00EF6D33" w:rsidRDefault="00474CF8" w:rsidP="00EF6D33">
      <w:pPr>
        <w:spacing w:after="120"/>
        <w:rPr>
          <w:rFonts w:ascii="Arial" w:eastAsia="DengXian" w:hAnsi="Arial" w:cs="Arial"/>
        </w:rPr>
      </w:pPr>
      <w:r>
        <w:rPr>
          <w:rFonts w:ascii="Arial" w:eastAsia="DengXian" w:hAnsi="Arial" w:cs="Arial"/>
        </w:rPr>
        <w:t xml:space="preserve">Question 3: </w:t>
      </w:r>
      <w:r w:rsidR="009A58DE" w:rsidRPr="009A58DE">
        <w:rPr>
          <w:rFonts w:ascii="Arial" w:eastAsia="DengXian" w:hAnsi="Arial" w:cs="Arial" w:hint="eastAsia"/>
        </w:rPr>
        <w:t xml:space="preserve">Comparing to legacy MDT, </w:t>
      </w:r>
      <w:r w:rsidR="009A58DE" w:rsidRPr="009A58DE">
        <w:rPr>
          <w:rFonts w:ascii="Arial" w:eastAsia="DengXian" w:hAnsi="Arial" w:cs="Arial"/>
        </w:rPr>
        <w:t>continuous MDT collection</w:t>
      </w:r>
      <w:r w:rsidR="009A58DE" w:rsidRPr="009A58DE">
        <w:rPr>
          <w:rFonts w:ascii="Arial" w:eastAsia="DengXian" w:hAnsi="Arial" w:cs="Arial" w:hint="eastAsia"/>
        </w:rPr>
        <w:t xml:space="preserve"> set</w:t>
      </w:r>
      <w:r w:rsidR="006C7C69">
        <w:rPr>
          <w:rFonts w:ascii="Arial" w:eastAsia="DengXian" w:hAnsi="Arial" w:cs="Arial"/>
        </w:rPr>
        <w:t>s</w:t>
      </w:r>
      <w:r w:rsidR="009A58DE" w:rsidRPr="009A58DE">
        <w:rPr>
          <w:rFonts w:ascii="Arial" w:eastAsia="DengXian" w:hAnsi="Arial" w:cs="Arial" w:hint="eastAsia"/>
        </w:rPr>
        <w:t xml:space="preserve"> new </w:t>
      </w:r>
      <w:r w:rsidR="009A58DE" w:rsidRPr="009A58DE">
        <w:rPr>
          <w:rFonts w:ascii="Arial" w:eastAsia="DengXian" w:hAnsi="Arial" w:cs="Arial"/>
        </w:rPr>
        <w:t>requirements</w:t>
      </w:r>
      <w:r w:rsidR="009A58DE" w:rsidRPr="009A58DE">
        <w:rPr>
          <w:rFonts w:ascii="Arial" w:eastAsia="DengXian" w:hAnsi="Arial" w:cs="Arial" w:hint="eastAsia"/>
        </w:rPr>
        <w:t xml:space="preserve"> for UE</w:t>
      </w:r>
      <w:r w:rsidR="009A58DE" w:rsidRPr="009A58DE">
        <w:rPr>
          <w:rFonts w:ascii="Arial" w:eastAsia="DengXian" w:hAnsi="Arial" w:cs="Arial"/>
        </w:rPr>
        <w:t>s</w:t>
      </w:r>
      <w:r w:rsidR="009A58DE" w:rsidRPr="009A58DE">
        <w:rPr>
          <w:rFonts w:ascii="Arial" w:eastAsia="DengXian" w:hAnsi="Arial" w:cs="Arial" w:hint="eastAsia"/>
        </w:rPr>
        <w:t xml:space="preserve">, e.g. </w:t>
      </w:r>
      <w:r w:rsidR="009A58DE" w:rsidRPr="009A58DE">
        <w:rPr>
          <w:rFonts w:ascii="Arial" w:eastAsia="DengXian" w:hAnsi="Arial" w:cs="Arial"/>
        </w:rPr>
        <w:t>continuous</w:t>
      </w:r>
      <w:r w:rsidR="009A58DE" w:rsidRPr="009A58DE">
        <w:rPr>
          <w:rFonts w:ascii="Arial" w:eastAsia="DengXian" w:hAnsi="Arial" w:cs="Arial" w:hint="eastAsia"/>
        </w:rPr>
        <w:t xml:space="preserve"> measurements collection </w:t>
      </w:r>
      <w:r w:rsidR="009A58DE" w:rsidRPr="009A58DE">
        <w:rPr>
          <w:rFonts w:ascii="Arial" w:eastAsia="DengXian" w:hAnsi="Arial" w:cs="Arial"/>
        </w:rPr>
        <w:t>capability</w:t>
      </w:r>
      <w:r w:rsidR="009A58DE" w:rsidRPr="009A58DE">
        <w:rPr>
          <w:rFonts w:ascii="Arial" w:eastAsia="DengXian" w:hAnsi="Arial" w:cs="Arial" w:hint="eastAsia"/>
        </w:rPr>
        <w:t>, UE memory size, high energy consumption, etc</w:t>
      </w:r>
      <w:r w:rsidR="006C7C69">
        <w:rPr>
          <w:rFonts w:ascii="Arial" w:eastAsia="DengXian" w:hAnsi="Arial" w:cs="Arial"/>
        </w:rPr>
        <w:t xml:space="preserve">. Whether </w:t>
      </w:r>
      <w:r w:rsidR="006C7C69" w:rsidRPr="006C7C69">
        <w:rPr>
          <w:rFonts w:ascii="Arial" w:eastAsia="DengXian" w:hAnsi="Arial" w:cs="Arial"/>
        </w:rPr>
        <w:t>a</w:t>
      </w:r>
      <w:r w:rsidR="006C7C69" w:rsidRPr="006C7C69">
        <w:rPr>
          <w:rFonts w:ascii="Arial" w:eastAsia="DengXian" w:hAnsi="Arial" w:cs="Arial" w:hint="eastAsia"/>
        </w:rPr>
        <w:t xml:space="preserve"> new user consent </w:t>
      </w:r>
      <w:r w:rsidR="006C7C69" w:rsidRPr="006C7C69">
        <w:rPr>
          <w:rFonts w:ascii="Arial" w:eastAsia="DengXian" w:hAnsi="Arial" w:cs="Arial"/>
        </w:rPr>
        <w:t xml:space="preserve">is </w:t>
      </w:r>
      <w:r w:rsidR="006C7C69">
        <w:rPr>
          <w:rFonts w:ascii="Arial" w:eastAsia="DengXian" w:hAnsi="Arial" w:cs="Arial"/>
        </w:rPr>
        <w:t xml:space="preserve">needed </w:t>
      </w:r>
      <w:r w:rsidR="006C7C69" w:rsidRPr="006C7C69">
        <w:rPr>
          <w:rFonts w:ascii="Arial" w:eastAsia="DengXian" w:hAnsi="Arial" w:cs="Arial"/>
        </w:rPr>
        <w:t>for continuous MDT</w:t>
      </w:r>
      <w:r w:rsidR="006C7C69" w:rsidRPr="006C7C69">
        <w:rPr>
          <w:rFonts w:ascii="Arial" w:eastAsia="DengXian" w:hAnsi="Arial" w:cs="Arial" w:hint="eastAsia"/>
        </w:rPr>
        <w:t xml:space="preserve"> or for </w:t>
      </w:r>
      <w:r w:rsidR="006C7C69" w:rsidRPr="006C7C69">
        <w:rPr>
          <w:rFonts w:ascii="Arial" w:eastAsia="DengXian" w:hAnsi="Arial" w:cs="Arial"/>
        </w:rPr>
        <w:t>specific use cases or specific UE measurements</w:t>
      </w:r>
      <w:r w:rsidR="006C7C69" w:rsidRPr="006C7C69">
        <w:rPr>
          <w:rFonts w:ascii="Arial" w:eastAsia="DengXian" w:hAnsi="Arial" w:cs="Arial" w:hint="eastAsia"/>
        </w:rPr>
        <w:t xml:space="preserve"> of</w:t>
      </w:r>
      <w:r w:rsidR="006C7C69" w:rsidRPr="006C7C69">
        <w:rPr>
          <w:rFonts w:ascii="Arial" w:eastAsia="DengXian" w:hAnsi="Arial" w:cs="Arial"/>
        </w:rPr>
        <w:t xml:space="preserve"> continuous MDT</w:t>
      </w:r>
      <w:r w:rsidR="006C7C69">
        <w:rPr>
          <w:rFonts w:ascii="Arial" w:eastAsia="DengXian" w:hAnsi="Arial" w:cs="Arial"/>
        </w:rPr>
        <w:t>?</w:t>
      </w:r>
    </w:p>
    <w:p w14:paraId="184519EE" w14:textId="77777777" w:rsidR="00EF6D33" w:rsidRPr="00EF6D33" w:rsidRDefault="00EF6D33" w:rsidP="00EF6D33">
      <w:pPr>
        <w:spacing w:after="120"/>
        <w:rPr>
          <w:rFonts w:ascii="Arial" w:eastAsia="DengXian" w:hAnsi="Arial" w:cs="Arial"/>
        </w:rPr>
      </w:pPr>
    </w:p>
    <w:p w14:paraId="6152DA46" w14:textId="3A104021" w:rsidR="00E86E41" w:rsidRPr="0044765D" w:rsidRDefault="00EF6D33" w:rsidP="00EF6D33">
      <w:pPr>
        <w:spacing w:after="120"/>
        <w:rPr>
          <w:rFonts w:ascii="Arial" w:eastAsia="DengXian" w:hAnsi="Arial" w:cs="Arial"/>
        </w:rPr>
      </w:pPr>
      <w:r w:rsidRPr="00EF6D33">
        <w:rPr>
          <w:rFonts w:ascii="Arial" w:eastAsia="DengXian" w:hAnsi="Arial" w:cs="Arial"/>
        </w:rPr>
        <w:t xml:space="preserve">ACTION: RAN3 kindly asks </w:t>
      </w:r>
      <w:r w:rsidR="006C7C69">
        <w:rPr>
          <w:rFonts w:ascii="Arial" w:eastAsia="DengXian" w:hAnsi="Arial" w:cs="Arial"/>
        </w:rPr>
        <w:t xml:space="preserve">SA5 </w:t>
      </w:r>
      <w:r w:rsidRPr="00EF6D33">
        <w:rPr>
          <w:rFonts w:ascii="Arial" w:eastAsia="DengXian" w:hAnsi="Arial" w:cs="Arial"/>
        </w:rPr>
        <w:t>to provide answers to the questions above.</w:t>
      </w:r>
    </w:p>
    <w:p w14:paraId="284C41C5" w14:textId="77777777" w:rsidR="00E86E41" w:rsidRPr="007133A1" w:rsidRDefault="00E86E41" w:rsidP="00E86E4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eastAsia="en-GB"/>
        </w:rPr>
      </w:pPr>
      <w:r w:rsidRPr="007133A1">
        <w:rPr>
          <w:rFonts w:ascii="Arial" w:eastAsia="DengXian" w:hAnsi="Arial"/>
          <w:sz w:val="36"/>
          <w:lang w:eastAsia="en-GB"/>
        </w:rPr>
        <w:t>2</w:t>
      </w:r>
      <w:r w:rsidRPr="007133A1">
        <w:rPr>
          <w:rFonts w:ascii="Arial" w:eastAsia="DengXian" w:hAnsi="Arial"/>
          <w:sz w:val="36"/>
          <w:lang w:eastAsia="en-GB"/>
        </w:rPr>
        <w:tab/>
        <w:t>Actions</w:t>
      </w:r>
    </w:p>
    <w:p w14:paraId="1083E7E1" w14:textId="1A614364" w:rsidR="00E86E41" w:rsidRPr="007133A1" w:rsidRDefault="00E86E41" w:rsidP="00E86E41">
      <w:pPr>
        <w:overflowPunct w:val="0"/>
        <w:autoSpaceDE w:val="0"/>
        <w:autoSpaceDN w:val="0"/>
        <w:adjustRightInd w:val="0"/>
        <w:spacing w:after="120"/>
        <w:ind w:left="1985" w:hanging="1985"/>
        <w:textAlignment w:val="baseline"/>
        <w:rPr>
          <w:rFonts w:ascii="Arial" w:eastAsia="DengXian" w:hAnsi="Arial" w:cs="Arial"/>
          <w:b/>
          <w:lang w:eastAsia="en-GB"/>
        </w:rPr>
      </w:pPr>
      <w:r w:rsidRPr="007133A1">
        <w:rPr>
          <w:rFonts w:ascii="Arial" w:eastAsia="DengXian" w:hAnsi="Arial" w:cs="Arial"/>
          <w:b/>
          <w:lang w:eastAsia="en-GB"/>
        </w:rPr>
        <w:t>To SA</w:t>
      </w:r>
      <w:r w:rsidR="00B048E4">
        <w:rPr>
          <w:rFonts w:ascii="Arial" w:eastAsia="DengXian" w:hAnsi="Arial" w:cs="Arial"/>
          <w:b/>
          <w:lang w:eastAsia="en-GB"/>
        </w:rPr>
        <w:t>5</w:t>
      </w:r>
      <w:r w:rsidRPr="007133A1">
        <w:rPr>
          <w:rFonts w:ascii="Arial" w:eastAsia="DengXian" w:hAnsi="Arial" w:cs="Arial"/>
          <w:b/>
          <w:lang w:eastAsia="en-GB"/>
        </w:rPr>
        <w:t xml:space="preserve">: </w:t>
      </w:r>
    </w:p>
    <w:p w14:paraId="0B7B0686" w14:textId="77777777" w:rsidR="006C7C69" w:rsidRPr="006C7C69" w:rsidRDefault="006C7C69" w:rsidP="006C7C69">
      <w:pPr>
        <w:spacing w:after="120"/>
        <w:rPr>
          <w:rFonts w:ascii="Arial" w:eastAsia="DengXian" w:hAnsi="Arial" w:cs="Arial"/>
          <w:b/>
          <w:bCs/>
        </w:rPr>
      </w:pPr>
      <w:r w:rsidRPr="006C7C69">
        <w:rPr>
          <w:rFonts w:ascii="Arial" w:eastAsia="DengXian" w:hAnsi="Arial" w:cs="Arial"/>
          <w:b/>
          <w:bCs/>
        </w:rPr>
        <w:t>ACTION: RAN3 kindly asks SA5 to provide answers to the questions above.</w:t>
      </w:r>
    </w:p>
    <w:p w14:paraId="11092C7E" w14:textId="77777777" w:rsidR="00E86E41" w:rsidRPr="007133A1" w:rsidRDefault="00E86E41" w:rsidP="00E86E4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cs="Arial"/>
          <w:bCs/>
          <w:sz w:val="36"/>
          <w:szCs w:val="36"/>
          <w:lang w:eastAsia="en-GB"/>
        </w:rPr>
      </w:pPr>
      <w:r w:rsidRPr="007133A1">
        <w:rPr>
          <w:rFonts w:ascii="Arial" w:eastAsia="DengXian" w:hAnsi="Arial"/>
          <w:sz w:val="36"/>
          <w:szCs w:val="36"/>
          <w:lang w:eastAsia="en-GB"/>
        </w:rPr>
        <w:t>3</w:t>
      </w:r>
      <w:r w:rsidRPr="007133A1">
        <w:rPr>
          <w:rFonts w:ascii="Arial" w:eastAsia="DengXian" w:hAnsi="Arial"/>
          <w:sz w:val="36"/>
          <w:szCs w:val="36"/>
          <w:lang w:eastAsia="en-GB"/>
        </w:rPr>
        <w:tab/>
        <w:t xml:space="preserve">Dates of next </w:t>
      </w:r>
      <w:r w:rsidRPr="007133A1">
        <w:rPr>
          <w:rFonts w:ascii="Arial" w:eastAsia="DengXian" w:hAnsi="Arial" w:cs="Arial"/>
          <w:sz w:val="36"/>
          <w:szCs w:val="36"/>
          <w:lang w:eastAsia="en-GB"/>
        </w:rPr>
        <w:t>RAN3</w:t>
      </w:r>
      <w:r w:rsidRPr="007133A1">
        <w:rPr>
          <w:rFonts w:ascii="Arial" w:eastAsia="DengXian" w:hAnsi="Arial" w:cs="Arial"/>
          <w:bCs/>
          <w:sz w:val="36"/>
          <w:szCs w:val="36"/>
          <w:lang w:eastAsia="en-GB"/>
        </w:rPr>
        <w:t xml:space="preserve"> </w:t>
      </w:r>
      <w:r w:rsidRPr="007133A1">
        <w:rPr>
          <w:rFonts w:ascii="Arial" w:eastAsia="DengXian" w:hAnsi="Arial"/>
          <w:sz w:val="36"/>
          <w:szCs w:val="36"/>
          <w:lang w:eastAsia="en-GB"/>
        </w:rPr>
        <w:t>meetings</w:t>
      </w:r>
    </w:p>
    <w:p w14:paraId="27FC9213" w14:textId="77777777" w:rsidR="00E86E41" w:rsidRPr="007133A1" w:rsidRDefault="00E86E41" w:rsidP="00E86E41">
      <w:pPr>
        <w:overflowPunct w:val="0"/>
        <w:autoSpaceDE w:val="0"/>
        <w:autoSpaceDN w:val="0"/>
        <w:adjustRightInd w:val="0"/>
        <w:spacing w:after="180"/>
        <w:textAlignment w:val="baseline"/>
        <w:rPr>
          <w:rFonts w:eastAsia="Times New Roman"/>
        </w:rPr>
      </w:pPr>
      <w:r w:rsidRPr="007133A1">
        <w:rPr>
          <w:rFonts w:eastAsia="Times New Roman"/>
        </w:rPr>
        <w:t xml:space="preserve">Updated meeting schedule can be found at: </w:t>
      </w:r>
      <w:hyperlink r:id="rId9" w:anchor="/" w:history="1">
        <w:r w:rsidRPr="007133A1">
          <w:rPr>
            <w:rFonts w:eastAsia="Times New Roman"/>
            <w:color w:val="0000FF"/>
            <w:u w:val="single"/>
          </w:rPr>
          <w:t>https://portal.3gpp.org/?tbid=373&amp;SubTB=381#/</w:t>
        </w:r>
      </w:hyperlink>
    </w:p>
    <w:p w14:paraId="0E2564ED" w14:textId="77777777" w:rsidR="00E86E41" w:rsidRDefault="00E86E41" w:rsidP="00E86E41">
      <w:pPr>
        <w:overflowPunct w:val="0"/>
        <w:autoSpaceDE w:val="0"/>
        <w:autoSpaceDN w:val="0"/>
        <w:adjustRightInd w:val="0"/>
        <w:spacing w:after="180"/>
        <w:textAlignment w:val="baseline"/>
        <w:rPr>
          <w:rFonts w:eastAsia="Times New Roman"/>
        </w:rPr>
      </w:pPr>
      <w:r w:rsidRPr="007133A1">
        <w:rPr>
          <w:rFonts w:eastAsia="Times New Roman"/>
        </w:rPr>
        <w:t>RAN3#126</w:t>
      </w:r>
      <w:r w:rsidRPr="007133A1">
        <w:rPr>
          <w:rFonts w:eastAsia="Times New Roman"/>
        </w:rPr>
        <w:tab/>
      </w:r>
      <w:r w:rsidRPr="007133A1">
        <w:rPr>
          <w:rFonts w:eastAsia="Times New Roman"/>
        </w:rPr>
        <w:tab/>
        <w:t>2024-11-18 - 2024-11-22</w:t>
      </w:r>
      <w:r w:rsidRPr="007133A1">
        <w:rPr>
          <w:rFonts w:eastAsia="Times New Roman"/>
        </w:rPr>
        <w:tab/>
      </w:r>
      <w:r w:rsidRPr="007133A1">
        <w:rPr>
          <w:rFonts w:eastAsia="Times New Roman"/>
        </w:rPr>
        <w:tab/>
        <w:t>Orlando, US</w:t>
      </w:r>
    </w:p>
    <w:p w14:paraId="2EEB4CE9" w14:textId="63A9B36C" w:rsidR="00E86E41" w:rsidRPr="00E7490A" w:rsidRDefault="00E7490A" w:rsidP="00E7490A">
      <w:pPr>
        <w:overflowPunct w:val="0"/>
        <w:autoSpaceDE w:val="0"/>
        <w:autoSpaceDN w:val="0"/>
        <w:adjustRightInd w:val="0"/>
        <w:spacing w:after="180"/>
        <w:textAlignment w:val="baseline"/>
        <w:rPr>
          <w:rFonts w:eastAsia="Times New Roman"/>
        </w:rPr>
      </w:pPr>
      <w:r w:rsidRPr="007133A1">
        <w:rPr>
          <w:rFonts w:eastAsia="Times New Roman"/>
        </w:rPr>
        <w:t>RAN3#12</w:t>
      </w:r>
      <w:r>
        <w:rPr>
          <w:rFonts w:eastAsia="Times New Roman"/>
        </w:rPr>
        <w:t>7</w:t>
      </w:r>
      <w:r w:rsidRPr="007133A1">
        <w:rPr>
          <w:rFonts w:eastAsia="Times New Roman"/>
        </w:rPr>
        <w:tab/>
      </w:r>
      <w:r w:rsidRPr="007133A1">
        <w:rPr>
          <w:rFonts w:eastAsia="Times New Roman"/>
        </w:rPr>
        <w:tab/>
        <w:t>202</w:t>
      </w:r>
      <w:r w:rsidR="002017FF">
        <w:rPr>
          <w:rFonts w:eastAsia="Times New Roman"/>
        </w:rPr>
        <w:t>5</w:t>
      </w:r>
      <w:r w:rsidRPr="007133A1">
        <w:rPr>
          <w:rFonts w:eastAsia="Times New Roman"/>
        </w:rPr>
        <w:t>-0</w:t>
      </w:r>
      <w:r w:rsidR="002017FF">
        <w:rPr>
          <w:rFonts w:eastAsia="Times New Roman"/>
        </w:rPr>
        <w:t>2</w:t>
      </w:r>
      <w:r w:rsidRPr="007133A1">
        <w:rPr>
          <w:rFonts w:eastAsia="Times New Roman"/>
        </w:rPr>
        <w:t>-1</w:t>
      </w:r>
      <w:r w:rsidR="002017FF">
        <w:rPr>
          <w:rFonts w:eastAsia="Times New Roman"/>
        </w:rPr>
        <w:t>7</w:t>
      </w:r>
      <w:r w:rsidRPr="007133A1">
        <w:rPr>
          <w:rFonts w:eastAsia="Times New Roman"/>
        </w:rPr>
        <w:t xml:space="preserve"> - 202</w:t>
      </w:r>
      <w:r w:rsidR="002017FF">
        <w:rPr>
          <w:rFonts w:eastAsia="Times New Roman"/>
        </w:rPr>
        <w:t>5</w:t>
      </w:r>
      <w:r w:rsidRPr="007133A1">
        <w:rPr>
          <w:rFonts w:eastAsia="Times New Roman"/>
        </w:rPr>
        <w:t>-</w:t>
      </w:r>
      <w:r w:rsidR="002017FF">
        <w:rPr>
          <w:rFonts w:eastAsia="Times New Roman"/>
        </w:rPr>
        <w:t>02</w:t>
      </w:r>
      <w:r w:rsidRPr="007133A1">
        <w:rPr>
          <w:rFonts w:eastAsia="Times New Roman"/>
        </w:rPr>
        <w:t>-</w:t>
      </w:r>
      <w:r w:rsidR="002017FF">
        <w:rPr>
          <w:rFonts w:eastAsia="Times New Roman"/>
        </w:rPr>
        <w:t>21</w:t>
      </w:r>
      <w:r w:rsidRPr="007133A1">
        <w:rPr>
          <w:rFonts w:eastAsia="Times New Roman"/>
        </w:rPr>
        <w:tab/>
      </w:r>
      <w:r w:rsidRPr="007133A1">
        <w:rPr>
          <w:rFonts w:eastAsia="Times New Roman"/>
        </w:rPr>
        <w:tab/>
      </w:r>
      <w:r w:rsidR="002017FF">
        <w:rPr>
          <w:rFonts w:eastAsia="Times New Roman"/>
        </w:rPr>
        <w:t>Athens, GR</w:t>
      </w:r>
    </w:p>
    <w:sectPr w:rsidR="00E86E41" w:rsidRPr="00E7490A"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6709E7" w14:textId="77777777" w:rsidR="001A72CC" w:rsidRDefault="001A72CC" w:rsidP="00931627">
      <w:r>
        <w:separator/>
      </w:r>
    </w:p>
  </w:endnote>
  <w:endnote w:type="continuationSeparator" w:id="0">
    <w:p w14:paraId="3CC61C61" w14:textId="77777777" w:rsidR="001A72CC" w:rsidRDefault="001A72CC"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9DC48E" w14:textId="77777777" w:rsidR="001A72CC" w:rsidRDefault="001A72CC" w:rsidP="00931627">
      <w:r>
        <w:separator/>
      </w:r>
    </w:p>
  </w:footnote>
  <w:footnote w:type="continuationSeparator" w:id="0">
    <w:p w14:paraId="1D7D36F1" w14:textId="77777777" w:rsidR="001A72CC" w:rsidRDefault="001A72CC"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4"/>
  </w:num>
  <w:num w:numId="2" w16cid:durableId="1187409240">
    <w:abstractNumId w:val="3"/>
  </w:num>
  <w:num w:numId="3" w16cid:durableId="1340887529">
    <w:abstractNumId w:val="0"/>
  </w:num>
  <w:num w:numId="4" w16cid:durableId="1896576708">
    <w:abstractNumId w:val="2"/>
  </w:num>
  <w:num w:numId="5" w16cid:durableId="456069456">
    <w:abstractNumId w:val="5"/>
  </w:num>
  <w:num w:numId="6" w16cid:durableId="433592353">
    <w:abstractNumId w:val="6"/>
  </w:num>
  <w:num w:numId="7" w16cid:durableId="1339312273">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30AF"/>
    <w:rsid w:val="00004ED1"/>
    <w:rsid w:val="00005929"/>
    <w:rsid w:val="0000610D"/>
    <w:rsid w:val="00014D5A"/>
    <w:rsid w:val="00015264"/>
    <w:rsid w:val="00016712"/>
    <w:rsid w:val="00016791"/>
    <w:rsid w:val="00016B20"/>
    <w:rsid w:val="00021410"/>
    <w:rsid w:val="000218CD"/>
    <w:rsid w:val="000248FB"/>
    <w:rsid w:val="0002660F"/>
    <w:rsid w:val="000310A9"/>
    <w:rsid w:val="00031B11"/>
    <w:rsid w:val="00034815"/>
    <w:rsid w:val="00034D23"/>
    <w:rsid w:val="00035F05"/>
    <w:rsid w:val="00037A1F"/>
    <w:rsid w:val="00037F58"/>
    <w:rsid w:val="00037F62"/>
    <w:rsid w:val="000403A0"/>
    <w:rsid w:val="0004217C"/>
    <w:rsid w:val="00042432"/>
    <w:rsid w:val="00044789"/>
    <w:rsid w:val="00047061"/>
    <w:rsid w:val="00047DF5"/>
    <w:rsid w:val="000510B1"/>
    <w:rsid w:val="0005119F"/>
    <w:rsid w:val="000514BE"/>
    <w:rsid w:val="00051E59"/>
    <w:rsid w:val="00054E74"/>
    <w:rsid w:val="000567F3"/>
    <w:rsid w:val="00057AA2"/>
    <w:rsid w:val="00057AD3"/>
    <w:rsid w:val="00057AE4"/>
    <w:rsid w:val="000607B0"/>
    <w:rsid w:val="00062B29"/>
    <w:rsid w:val="00063FF8"/>
    <w:rsid w:val="000641DB"/>
    <w:rsid w:val="00065723"/>
    <w:rsid w:val="00065EA2"/>
    <w:rsid w:val="00066345"/>
    <w:rsid w:val="00070CB4"/>
    <w:rsid w:val="00073A17"/>
    <w:rsid w:val="00074F2C"/>
    <w:rsid w:val="0007751E"/>
    <w:rsid w:val="00077E81"/>
    <w:rsid w:val="000805F3"/>
    <w:rsid w:val="0008204A"/>
    <w:rsid w:val="00084D11"/>
    <w:rsid w:val="00084F3A"/>
    <w:rsid w:val="00086470"/>
    <w:rsid w:val="000866A2"/>
    <w:rsid w:val="00086831"/>
    <w:rsid w:val="00097F4C"/>
    <w:rsid w:val="000A1AC3"/>
    <w:rsid w:val="000A1E19"/>
    <w:rsid w:val="000A3BB5"/>
    <w:rsid w:val="000A466B"/>
    <w:rsid w:val="000A5232"/>
    <w:rsid w:val="000B15E2"/>
    <w:rsid w:val="000B2869"/>
    <w:rsid w:val="000B432D"/>
    <w:rsid w:val="000B5822"/>
    <w:rsid w:val="000B77D9"/>
    <w:rsid w:val="000C2397"/>
    <w:rsid w:val="000C2F42"/>
    <w:rsid w:val="000C331A"/>
    <w:rsid w:val="000C5BB9"/>
    <w:rsid w:val="000D08FC"/>
    <w:rsid w:val="000D1873"/>
    <w:rsid w:val="000D18EB"/>
    <w:rsid w:val="000D3AE8"/>
    <w:rsid w:val="000D3BF4"/>
    <w:rsid w:val="000D40C5"/>
    <w:rsid w:val="000D504F"/>
    <w:rsid w:val="000D77ED"/>
    <w:rsid w:val="000E0E66"/>
    <w:rsid w:val="000E0FEF"/>
    <w:rsid w:val="000E34BD"/>
    <w:rsid w:val="000E5ADB"/>
    <w:rsid w:val="000E6536"/>
    <w:rsid w:val="000F0172"/>
    <w:rsid w:val="000F2315"/>
    <w:rsid w:val="000F2734"/>
    <w:rsid w:val="000F39DA"/>
    <w:rsid w:val="000F42BB"/>
    <w:rsid w:val="000F5C44"/>
    <w:rsid w:val="000F5D60"/>
    <w:rsid w:val="000F6594"/>
    <w:rsid w:val="001035B1"/>
    <w:rsid w:val="00111200"/>
    <w:rsid w:val="00113AE0"/>
    <w:rsid w:val="001148DD"/>
    <w:rsid w:val="001162AC"/>
    <w:rsid w:val="00116EDD"/>
    <w:rsid w:val="001229B8"/>
    <w:rsid w:val="00122CBC"/>
    <w:rsid w:val="001245E6"/>
    <w:rsid w:val="00124637"/>
    <w:rsid w:val="00125054"/>
    <w:rsid w:val="00125C11"/>
    <w:rsid w:val="00125D1E"/>
    <w:rsid w:val="00126123"/>
    <w:rsid w:val="00130E6A"/>
    <w:rsid w:val="00131020"/>
    <w:rsid w:val="001323AE"/>
    <w:rsid w:val="00132FE5"/>
    <w:rsid w:val="00134853"/>
    <w:rsid w:val="00134BD1"/>
    <w:rsid w:val="00135B4F"/>
    <w:rsid w:val="00136516"/>
    <w:rsid w:val="00141A22"/>
    <w:rsid w:val="001460DF"/>
    <w:rsid w:val="00147476"/>
    <w:rsid w:val="0015032B"/>
    <w:rsid w:val="0015325A"/>
    <w:rsid w:val="001552B9"/>
    <w:rsid w:val="00155CEF"/>
    <w:rsid w:val="00157F88"/>
    <w:rsid w:val="00160AE9"/>
    <w:rsid w:val="001628B7"/>
    <w:rsid w:val="001639D4"/>
    <w:rsid w:val="00163B26"/>
    <w:rsid w:val="00165A6E"/>
    <w:rsid w:val="00170C8F"/>
    <w:rsid w:val="00171270"/>
    <w:rsid w:val="00173755"/>
    <w:rsid w:val="00173CA5"/>
    <w:rsid w:val="00175081"/>
    <w:rsid w:val="00180AEC"/>
    <w:rsid w:val="00180E26"/>
    <w:rsid w:val="001815F6"/>
    <w:rsid w:val="0018244A"/>
    <w:rsid w:val="00183310"/>
    <w:rsid w:val="00186938"/>
    <w:rsid w:val="001919B6"/>
    <w:rsid w:val="00192467"/>
    <w:rsid w:val="00193D34"/>
    <w:rsid w:val="00195379"/>
    <w:rsid w:val="00195B60"/>
    <w:rsid w:val="00195C86"/>
    <w:rsid w:val="001978C2"/>
    <w:rsid w:val="00197EB7"/>
    <w:rsid w:val="001A07BD"/>
    <w:rsid w:val="001A0DB3"/>
    <w:rsid w:val="001A3250"/>
    <w:rsid w:val="001A38F2"/>
    <w:rsid w:val="001A557D"/>
    <w:rsid w:val="001A56C3"/>
    <w:rsid w:val="001A5A18"/>
    <w:rsid w:val="001A6858"/>
    <w:rsid w:val="001A72CC"/>
    <w:rsid w:val="001A767D"/>
    <w:rsid w:val="001B00D5"/>
    <w:rsid w:val="001B0D4D"/>
    <w:rsid w:val="001B3647"/>
    <w:rsid w:val="001B48BE"/>
    <w:rsid w:val="001B57F2"/>
    <w:rsid w:val="001B661F"/>
    <w:rsid w:val="001B6ECA"/>
    <w:rsid w:val="001C1E75"/>
    <w:rsid w:val="001C2144"/>
    <w:rsid w:val="001C26DF"/>
    <w:rsid w:val="001C4557"/>
    <w:rsid w:val="001C743B"/>
    <w:rsid w:val="001D06F1"/>
    <w:rsid w:val="001D34DD"/>
    <w:rsid w:val="001D3B33"/>
    <w:rsid w:val="001D67AE"/>
    <w:rsid w:val="001E1F6C"/>
    <w:rsid w:val="001E3793"/>
    <w:rsid w:val="001E45F8"/>
    <w:rsid w:val="001E4F03"/>
    <w:rsid w:val="001F0862"/>
    <w:rsid w:val="001F13A0"/>
    <w:rsid w:val="001F30AE"/>
    <w:rsid w:val="002017FF"/>
    <w:rsid w:val="002057E1"/>
    <w:rsid w:val="00205AB6"/>
    <w:rsid w:val="0020605F"/>
    <w:rsid w:val="002103B3"/>
    <w:rsid w:val="00212FEE"/>
    <w:rsid w:val="00214CEE"/>
    <w:rsid w:val="002155AA"/>
    <w:rsid w:val="002164EC"/>
    <w:rsid w:val="0021727D"/>
    <w:rsid w:val="00217CC4"/>
    <w:rsid w:val="0022069B"/>
    <w:rsid w:val="00221100"/>
    <w:rsid w:val="0022321F"/>
    <w:rsid w:val="00223C91"/>
    <w:rsid w:val="00225221"/>
    <w:rsid w:val="00225EAA"/>
    <w:rsid w:val="00226C7A"/>
    <w:rsid w:val="0022777F"/>
    <w:rsid w:val="0022791D"/>
    <w:rsid w:val="002305D0"/>
    <w:rsid w:val="002309F1"/>
    <w:rsid w:val="00231357"/>
    <w:rsid w:val="002351E7"/>
    <w:rsid w:val="0023520A"/>
    <w:rsid w:val="00235E13"/>
    <w:rsid w:val="0023618C"/>
    <w:rsid w:val="002367B6"/>
    <w:rsid w:val="002415E2"/>
    <w:rsid w:val="00241CD0"/>
    <w:rsid w:val="002449AB"/>
    <w:rsid w:val="00246B03"/>
    <w:rsid w:val="002470DA"/>
    <w:rsid w:val="002507D4"/>
    <w:rsid w:val="00250BEE"/>
    <w:rsid w:val="002533D0"/>
    <w:rsid w:val="002614F2"/>
    <w:rsid w:val="00263968"/>
    <w:rsid w:val="00264A05"/>
    <w:rsid w:val="0026543E"/>
    <w:rsid w:val="002667CD"/>
    <w:rsid w:val="002709B6"/>
    <w:rsid w:val="00271040"/>
    <w:rsid w:val="002712DD"/>
    <w:rsid w:val="0027161B"/>
    <w:rsid w:val="002727AC"/>
    <w:rsid w:val="002732E9"/>
    <w:rsid w:val="00274554"/>
    <w:rsid w:val="00275117"/>
    <w:rsid w:val="00275907"/>
    <w:rsid w:val="00277371"/>
    <w:rsid w:val="0027755D"/>
    <w:rsid w:val="00281B0F"/>
    <w:rsid w:val="0028225C"/>
    <w:rsid w:val="0028329C"/>
    <w:rsid w:val="00283EA8"/>
    <w:rsid w:val="002857D5"/>
    <w:rsid w:val="00286798"/>
    <w:rsid w:val="00290E9E"/>
    <w:rsid w:val="00293351"/>
    <w:rsid w:val="002946AA"/>
    <w:rsid w:val="00294C0A"/>
    <w:rsid w:val="00295788"/>
    <w:rsid w:val="002961AB"/>
    <w:rsid w:val="002961AC"/>
    <w:rsid w:val="0029756F"/>
    <w:rsid w:val="002A0EB4"/>
    <w:rsid w:val="002A511E"/>
    <w:rsid w:val="002A7748"/>
    <w:rsid w:val="002B341A"/>
    <w:rsid w:val="002B36B8"/>
    <w:rsid w:val="002B6B85"/>
    <w:rsid w:val="002B6E76"/>
    <w:rsid w:val="002C06D1"/>
    <w:rsid w:val="002C1B25"/>
    <w:rsid w:val="002C2EE4"/>
    <w:rsid w:val="002C4E22"/>
    <w:rsid w:val="002C7294"/>
    <w:rsid w:val="002D28BE"/>
    <w:rsid w:val="002D3A9D"/>
    <w:rsid w:val="002D3B07"/>
    <w:rsid w:val="002D47AC"/>
    <w:rsid w:val="002D5620"/>
    <w:rsid w:val="002D6B1B"/>
    <w:rsid w:val="002D6C63"/>
    <w:rsid w:val="002D7C54"/>
    <w:rsid w:val="002E0F5E"/>
    <w:rsid w:val="002E19AC"/>
    <w:rsid w:val="002E4D5A"/>
    <w:rsid w:val="002E4DDD"/>
    <w:rsid w:val="002E5DBF"/>
    <w:rsid w:val="002E60CD"/>
    <w:rsid w:val="002F08F7"/>
    <w:rsid w:val="002F2B4F"/>
    <w:rsid w:val="002F4947"/>
    <w:rsid w:val="002F5108"/>
    <w:rsid w:val="002F62CB"/>
    <w:rsid w:val="002F769F"/>
    <w:rsid w:val="002F79DC"/>
    <w:rsid w:val="00301E7E"/>
    <w:rsid w:val="00303EC7"/>
    <w:rsid w:val="00305571"/>
    <w:rsid w:val="00305C0A"/>
    <w:rsid w:val="003062CD"/>
    <w:rsid w:val="00306925"/>
    <w:rsid w:val="00307ABD"/>
    <w:rsid w:val="00310F3A"/>
    <w:rsid w:val="00311576"/>
    <w:rsid w:val="00315412"/>
    <w:rsid w:val="00315711"/>
    <w:rsid w:val="00315B79"/>
    <w:rsid w:val="003165EC"/>
    <w:rsid w:val="0031762F"/>
    <w:rsid w:val="003229BA"/>
    <w:rsid w:val="00324052"/>
    <w:rsid w:val="003261F9"/>
    <w:rsid w:val="00327107"/>
    <w:rsid w:val="00330015"/>
    <w:rsid w:val="00330745"/>
    <w:rsid w:val="00330B34"/>
    <w:rsid w:val="00332A12"/>
    <w:rsid w:val="00333E82"/>
    <w:rsid w:val="003344C2"/>
    <w:rsid w:val="00337E8A"/>
    <w:rsid w:val="00340504"/>
    <w:rsid w:val="00341289"/>
    <w:rsid w:val="0034167F"/>
    <w:rsid w:val="00341682"/>
    <w:rsid w:val="0034227B"/>
    <w:rsid w:val="003440BF"/>
    <w:rsid w:val="00344A01"/>
    <w:rsid w:val="00345E40"/>
    <w:rsid w:val="0034708D"/>
    <w:rsid w:val="003479ED"/>
    <w:rsid w:val="00351177"/>
    <w:rsid w:val="00351767"/>
    <w:rsid w:val="00352A8E"/>
    <w:rsid w:val="00352EFC"/>
    <w:rsid w:val="003530B2"/>
    <w:rsid w:val="00356C93"/>
    <w:rsid w:val="00360E40"/>
    <w:rsid w:val="00364F46"/>
    <w:rsid w:val="0036772A"/>
    <w:rsid w:val="003709E6"/>
    <w:rsid w:val="00370F3B"/>
    <w:rsid w:val="003716B5"/>
    <w:rsid w:val="0037170E"/>
    <w:rsid w:val="00373437"/>
    <w:rsid w:val="003742B9"/>
    <w:rsid w:val="003811F9"/>
    <w:rsid w:val="003814D2"/>
    <w:rsid w:val="00381B0A"/>
    <w:rsid w:val="0038205D"/>
    <w:rsid w:val="00382A69"/>
    <w:rsid w:val="00386B3A"/>
    <w:rsid w:val="0039159C"/>
    <w:rsid w:val="0039412D"/>
    <w:rsid w:val="00396AC8"/>
    <w:rsid w:val="003A0B15"/>
    <w:rsid w:val="003A0C06"/>
    <w:rsid w:val="003A0F28"/>
    <w:rsid w:val="003A27FF"/>
    <w:rsid w:val="003A4978"/>
    <w:rsid w:val="003A4AE6"/>
    <w:rsid w:val="003A4EE9"/>
    <w:rsid w:val="003A7225"/>
    <w:rsid w:val="003B109A"/>
    <w:rsid w:val="003B1259"/>
    <w:rsid w:val="003B1C42"/>
    <w:rsid w:val="003B2886"/>
    <w:rsid w:val="003B2E39"/>
    <w:rsid w:val="003B4781"/>
    <w:rsid w:val="003B7065"/>
    <w:rsid w:val="003C5E41"/>
    <w:rsid w:val="003C63C2"/>
    <w:rsid w:val="003C63D0"/>
    <w:rsid w:val="003C65CE"/>
    <w:rsid w:val="003C770A"/>
    <w:rsid w:val="003D1098"/>
    <w:rsid w:val="003D232D"/>
    <w:rsid w:val="003D3863"/>
    <w:rsid w:val="003D6466"/>
    <w:rsid w:val="003D681C"/>
    <w:rsid w:val="003D70EA"/>
    <w:rsid w:val="003E0527"/>
    <w:rsid w:val="003E1762"/>
    <w:rsid w:val="003E3C57"/>
    <w:rsid w:val="003E3CB6"/>
    <w:rsid w:val="003E69CF"/>
    <w:rsid w:val="003F24B6"/>
    <w:rsid w:val="00400A5B"/>
    <w:rsid w:val="004017F0"/>
    <w:rsid w:val="00403B4F"/>
    <w:rsid w:val="004040A3"/>
    <w:rsid w:val="00406047"/>
    <w:rsid w:val="00406CD5"/>
    <w:rsid w:val="00410839"/>
    <w:rsid w:val="004118F7"/>
    <w:rsid w:val="004127C1"/>
    <w:rsid w:val="00413A6A"/>
    <w:rsid w:val="004173CE"/>
    <w:rsid w:val="0042119F"/>
    <w:rsid w:val="00423634"/>
    <w:rsid w:val="00424758"/>
    <w:rsid w:val="00425BE7"/>
    <w:rsid w:val="0043069B"/>
    <w:rsid w:val="0043275F"/>
    <w:rsid w:val="00432934"/>
    <w:rsid w:val="004331C3"/>
    <w:rsid w:val="004379CA"/>
    <w:rsid w:val="00442149"/>
    <w:rsid w:val="004444AC"/>
    <w:rsid w:val="00444A2D"/>
    <w:rsid w:val="004452C8"/>
    <w:rsid w:val="00446542"/>
    <w:rsid w:val="00447402"/>
    <w:rsid w:val="0044765D"/>
    <w:rsid w:val="0045321A"/>
    <w:rsid w:val="00460BA1"/>
    <w:rsid w:val="00461E1E"/>
    <w:rsid w:val="00462E43"/>
    <w:rsid w:val="00474CF8"/>
    <w:rsid w:val="0047559F"/>
    <w:rsid w:val="004806D5"/>
    <w:rsid w:val="00483747"/>
    <w:rsid w:val="004838FC"/>
    <w:rsid w:val="004847E3"/>
    <w:rsid w:val="00484A1E"/>
    <w:rsid w:val="00484FA8"/>
    <w:rsid w:val="004859FC"/>
    <w:rsid w:val="00486CB0"/>
    <w:rsid w:val="00486F0B"/>
    <w:rsid w:val="00487E90"/>
    <w:rsid w:val="00490441"/>
    <w:rsid w:val="00491285"/>
    <w:rsid w:val="00495AAC"/>
    <w:rsid w:val="004962CF"/>
    <w:rsid w:val="00496822"/>
    <w:rsid w:val="004A01E0"/>
    <w:rsid w:val="004A04DB"/>
    <w:rsid w:val="004A1F8A"/>
    <w:rsid w:val="004A454E"/>
    <w:rsid w:val="004A4E86"/>
    <w:rsid w:val="004A5750"/>
    <w:rsid w:val="004A7068"/>
    <w:rsid w:val="004B031A"/>
    <w:rsid w:val="004B087A"/>
    <w:rsid w:val="004B0B73"/>
    <w:rsid w:val="004B61D1"/>
    <w:rsid w:val="004C0097"/>
    <w:rsid w:val="004C0496"/>
    <w:rsid w:val="004C09CE"/>
    <w:rsid w:val="004C0E6E"/>
    <w:rsid w:val="004C388C"/>
    <w:rsid w:val="004C3B18"/>
    <w:rsid w:val="004C4129"/>
    <w:rsid w:val="004C4B5A"/>
    <w:rsid w:val="004C6D96"/>
    <w:rsid w:val="004D1942"/>
    <w:rsid w:val="004D3561"/>
    <w:rsid w:val="004D3AD9"/>
    <w:rsid w:val="004D51A5"/>
    <w:rsid w:val="004D5DE8"/>
    <w:rsid w:val="004E094E"/>
    <w:rsid w:val="004E3506"/>
    <w:rsid w:val="004E4403"/>
    <w:rsid w:val="004E67CC"/>
    <w:rsid w:val="004F0872"/>
    <w:rsid w:val="004F2214"/>
    <w:rsid w:val="004F5C0C"/>
    <w:rsid w:val="00500195"/>
    <w:rsid w:val="00500618"/>
    <w:rsid w:val="00500ECA"/>
    <w:rsid w:val="0050119B"/>
    <w:rsid w:val="00504567"/>
    <w:rsid w:val="00507128"/>
    <w:rsid w:val="00510740"/>
    <w:rsid w:val="00510A42"/>
    <w:rsid w:val="005111FE"/>
    <w:rsid w:val="00515BE7"/>
    <w:rsid w:val="00516473"/>
    <w:rsid w:val="0052132A"/>
    <w:rsid w:val="00521541"/>
    <w:rsid w:val="00524748"/>
    <w:rsid w:val="00525A9E"/>
    <w:rsid w:val="00527598"/>
    <w:rsid w:val="00527BF1"/>
    <w:rsid w:val="00527E12"/>
    <w:rsid w:val="00531565"/>
    <w:rsid w:val="005347B8"/>
    <w:rsid w:val="00536276"/>
    <w:rsid w:val="00541F6E"/>
    <w:rsid w:val="005420BB"/>
    <w:rsid w:val="00542247"/>
    <w:rsid w:val="00542E31"/>
    <w:rsid w:val="00544C75"/>
    <w:rsid w:val="00545A13"/>
    <w:rsid w:val="005460D8"/>
    <w:rsid w:val="00550CD0"/>
    <w:rsid w:val="00552213"/>
    <w:rsid w:val="00552642"/>
    <w:rsid w:val="00552BB1"/>
    <w:rsid w:val="00556B4B"/>
    <w:rsid w:val="00556E13"/>
    <w:rsid w:val="00557A9D"/>
    <w:rsid w:val="0056033D"/>
    <w:rsid w:val="005625DD"/>
    <w:rsid w:val="00563E3C"/>
    <w:rsid w:val="005642E7"/>
    <w:rsid w:val="00567A9E"/>
    <w:rsid w:val="0057156A"/>
    <w:rsid w:val="005729C8"/>
    <w:rsid w:val="005773D1"/>
    <w:rsid w:val="005779C8"/>
    <w:rsid w:val="00583301"/>
    <w:rsid w:val="00583B93"/>
    <w:rsid w:val="00583FC1"/>
    <w:rsid w:val="0058492A"/>
    <w:rsid w:val="005855DE"/>
    <w:rsid w:val="005911AD"/>
    <w:rsid w:val="0059138E"/>
    <w:rsid w:val="0059183E"/>
    <w:rsid w:val="0059491F"/>
    <w:rsid w:val="00597A00"/>
    <w:rsid w:val="00597CFB"/>
    <w:rsid w:val="005A6156"/>
    <w:rsid w:val="005A6ADC"/>
    <w:rsid w:val="005A7C1B"/>
    <w:rsid w:val="005B13B6"/>
    <w:rsid w:val="005B235A"/>
    <w:rsid w:val="005B4A02"/>
    <w:rsid w:val="005B5162"/>
    <w:rsid w:val="005B5AE9"/>
    <w:rsid w:val="005B643F"/>
    <w:rsid w:val="005B6CD6"/>
    <w:rsid w:val="005B6E64"/>
    <w:rsid w:val="005B7016"/>
    <w:rsid w:val="005B739A"/>
    <w:rsid w:val="005C04D9"/>
    <w:rsid w:val="005C0B96"/>
    <w:rsid w:val="005C3243"/>
    <w:rsid w:val="005C3255"/>
    <w:rsid w:val="005C33D3"/>
    <w:rsid w:val="005C5063"/>
    <w:rsid w:val="005C6BEC"/>
    <w:rsid w:val="005D0534"/>
    <w:rsid w:val="005D19E7"/>
    <w:rsid w:val="005D5195"/>
    <w:rsid w:val="005D5FD1"/>
    <w:rsid w:val="005E18D7"/>
    <w:rsid w:val="005E312D"/>
    <w:rsid w:val="005E4400"/>
    <w:rsid w:val="005E59B4"/>
    <w:rsid w:val="005E5C4B"/>
    <w:rsid w:val="005E5EB7"/>
    <w:rsid w:val="005F0B77"/>
    <w:rsid w:val="005F50B7"/>
    <w:rsid w:val="005F55A3"/>
    <w:rsid w:val="005F7FC9"/>
    <w:rsid w:val="0060119D"/>
    <w:rsid w:val="00601316"/>
    <w:rsid w:val="006027AF"/>
    <w:rsid w:val="0060335C"/>
    <w:rsid w:val="00604BEA"/>
    <w:rsid w:val="006057BB"/>
    <w:rsid w:val="00606C47"/>
    <w:rsid w:val="0061190E"/>
    <w:rsid w:val="00613404"/>
    <w:rsid w:val="00613EDD"/>
    <w:rsid w:val="00615497"/>
    <w:rsid w:val="00617075"/>
    <w:rsid w:val="00617259"/>
    <w:rsid w:val="006173BE"/>
    <w:rsid w:val="00624F86"/>
    <w:rsid w:val="00625784"/>
    <w:rsid w:val="00625927"/>
    <w:rsid w:val="00626C30"/>
    <w:rsid w:val="00630271"/>
    <w:rsid w:val="00630900"/>
    <w:rsid w:val="00630CBC"/>
    <w:rsid w:val="00630F12"/>
    <w:rsid w:val="00632530"/>
    <w:rsid w:val="006330FE"/>
    <w:rsid w:val="00635AAD"/>
    <w:rsid w:val="00635E5E"/>
    <w:rsid w:val="0063795A"/>
    <w:rsid w:val="00637E13"/>
    <w:rsid w:val="006428DD"/>
    <w:rsid w:val="006436D6"/>
    <w:rsid w:val="006469A1"/>
    <w:rsid w:val="00647C56"/>
    <w:rsid w:val="0065010D"/>
    <w:rsid w:val="006515CD"/>
    <w:rsid w:val="00651DE4"/>
    <w:rsid w:val="00652500"/>
    <w:rsid w:val="00653A5C"/>
    <w:rsid w:val="00660C63"/>
    <w:rsid w:val="00661C6A"/>
    <w:rsid w:val="00661EDC"/>
    <w:rsid w:val="00665786"/>
    <w:rsid w:val="00666D6C"/>
    <w:rsid w:val="00670BC3"/>
    <w:rsid w:val="00671630"/>
    <w:rsid w:val="00674E5A"/>
    <w:rsid w:val="00680127"/>
    <w:rsid w:val="0068047A"/>
    <w:rsid w:val="00681F11"/>
    <w:rsid w:val="00686D85"/>
    <w:rsid w:val="00687887"/>
    <w:rsid w:val="00690D93"/>
    <w:rsid w:val="006922D7"/>
    <w:rsid w:val="00694626"/>
    <w:rsid w:val="00694E8C"/>
    <w:rsid w:val="00697A8E"/>
    <w:rsid w:val="006A0023"/>
    <w:rsid w:val="006A0094"/>
    <w:rsid w:val="006A049B"/>
    <w:rsid w:val="006A101B"/>
    <w:rsid w:val="006A10CE"/>
    <w:rsid w:val="006A60E4"/>
    <w:rsid w:val="006A7745"/>
    <w:rsid w:val="006B0069"/>
    <w:rsid w:val="006B0742"/>
    <w:rsid w:val="006B1316"/>
    <w:rsid w:val="006B145D"/>
    <w:rsid w:val="006B4196"/>
    <w:rsid w:val="006B696C"/>
    <w:rsid w:val="006B7769"/>
    <w:rsid w:val="006C05DC"/>
    <w:rsid w:val="006C0FA8"/>
    <w:rsid w:val="006C130B"/>
    <w:rsid w:val="006C1586"/>
    <w:rsid w:val="006C5617"/>
    <w:rsid w:val="006C574D"/>
    <w:rsid w:val="006C77A0"/>
    <w:rsid w:val="006C7AA9"/>
    <w:rsid w:val="006C7C69"/>
    <w:rsid w:val="006D10B7"/>
    <w:rsid w:val="006D15BC"/>
    <w:rsid w:val="006D2AEA"/>
    <w:rsid w:val="006E0B32"/>
    <w:rsid w:val="006E4DC4"/>
    <w:rsid w:val="006E4EC1"/>
    <w:rsid w:val="006E57F3"/>
    <w:rsid w:val="006F0424"/>
    <w:rsid w:val="006F0878"/>
    <w:rsid w:val="006F2456"/>
    <w:rsid w:val="006F40F0"/>
    <w:rsid w:val="006F5379"/>
    <w:rsid w:val="006F6D26"/>
    <w:rsid w:val="006F6FDA"/>
    <w:rsid w:val="006F7949"/>
    <w:rsid w:val="006F7BC6"/>
    <w:rsid w:val="00700332"/>
    <w:rsid w:val="00703236"/>
    <w:rsid w:val="0070525C"/>
    <w:rsid w:val="00705B3B"/>
    <w:rsid w:val="0071147D"/>
    <w:rsid w:val="007143B0"/>
    <w:rsid w:val="00715082"/>
    <w:rsid w:val="00715345"/>
    <w:rsid w:val="00716DD4"/>
    <w:rsid w:val="00717540"/>
    <w:rsid w:val="0072327E"/>
    <w:rsid w:val="007247A1"/>
    <w:rsid w:val="007267D0"/>
    <w:rsid w:val="00726B71"/>
    <w:rsid w:val="00727516"/>
    <w:rsid w:val="00731080"/>
    <w:rsid w:val="00734785"/>
    <w:rsid w:val="007369BB"/>
    <w:rsid w:val="0074113E"/>
    <w:rsid w:val="0075170A"/>
    <w:rsid w:val="007534A3"/>
    <w:rsid w:val="00753C63"/>
    <w:rsid w:val="00754371"/>
    <w:rsid w:val="0076006F"/>
    <w:rsid w:val="00761114"/>
    <w:rsid w:val="0076432F"/>
    <w:rsid w:val="00764CB6"/>
    <w:rsid w:val="00766CBE"/>
    <w:rsid w:val="00770485"/>
    <w:rsid w:val="007715C6"/>
    <w:rsid w:val="00772803"/>
    <w:rsid w:val="00773499"/>
    <w:rsid w:val="007739A5"/>
    <w:rsid w:val="00773FE1"/>
    <w:rsid w:val="00775274"/>
    <w:rsid w:val="00775D14"/>
    <w:rsid w:val="00777D39"/>
    <w:rsid w:val="00780C2A"/>
    <w:rsid w:val="00785515"/>
    <w:rsid w:val="0079004F"/>
    <w:rsid w:val="007910BE"/>
    <w:rsid w:val="0079582D"/>
    <w:rsid w:val="00795AD2"/>
    <w:rsid w:val="007978E7"/>
    <w:rsid w:val="007A1796"/>
    <w:rsid w:val="007A1F7E"/>
    <w:rsid w:val="007A283D"/>
    <w:rsid w:val="007A5471"/>
    <w:rsid w:val="007A6839"/>
    <w:rsid w:val="007A68AD"/>
    <w:rsid w:val="007A7209"/>
    <w:rsid w:val="007A7B78"/>
    <w:rsid w:val="007B043B"/>
    <w:rsid w:val="007B0CE9"/>
    <w:rsid w:val="007B2EA0"/>
    <w:rsid w:val="007B4ADE"/>
    <w:rsid w:val="007C147B"/>
    <w:rsid w:val="007C1814"/>
    <w:rsid w:val="007C1D1F"/>
    <w:rsid w:val="007C517F"/>
    <w:rsid w:val="007C5DBA"/>
    <w:rsid w:val="007D1021"/>
    <w:rsid w:val="007D106B"/>
    <w:rsid w:val="007D3485"/>
    <w:rsid w:val="007D3F26"/>
    <w:rsid w:val="007D4D86"/>
    <w:rsid w:val="007E081A"/>
    <w:rsid w:val="007E234B"/>
    <w:rsid w:val="007E339D"/>
    <w:rsid w:val="007E427C"/>
    <w:rsid w:val="007E4AAD"/>
    <w:rsid w:val="007E5546"/>
    <w:rsid w:val="007E7A6E"/>
    <w:rsid w:val="007F02B6"/>
    <w:rsid w:val="007F0DCE"/>
    <w:rsid w:val="007F1942"/>
    <w:rsid w:val="007F27CD"/>
    <w:rsid w:val="007F49D2"/>
    <w:rsid w:val="007F59E5"/>
    <w:rsid w:val="007F66CF"/>
    <w:rsid w:val="00802B89"/>
    <w:rsid w:val="008049AF"/>
    <w:rsid w:val="008107D1"/>
    <w:rsid w:val="008112BA"/>
    <w:rsid w:val="008114DF"/>
    <w:rsid w:val="00813DCB"/>
    <w:rsid w:val="0081624D"/>
    <w:rsid w:val="0081674B"/>
    <w:rsid w:val="00817C8E"/>
    <w:rsid w:val="00817CD9"/>
    <w:rsid w:val="0082415F"/>
    <w:rsid w:val="00826B7A"/>
    <w:rsid w:val="008305D8"/>
    <w:rsid w:val="00830FC5"/>
    <w:rsid w:val="00832114"/>
    <w:rsid w:val="00834669"/>
    <w:rsid w:val="008350F1"/>
    <w:rsid w:val="00835236"/>
    <w:rsid w:val="008354EC"/>
    <w:rsid w:val="00835796"/>
    <w:rsid w:val="008367ED"/>
    <w:rsid w:val="00836CA7"/>
    <w:rsid w:val="008404EF"/>
    <w:rsid w:val="0084081C"/>
    <w:rsid w:val="00841966"/>
    <w:rsid w:val="00842EEB"/>
    <w:rsid w:val="0084369E"/>
    <w:rsid w:val="0084379C"/>
    <w:rsid w:val="008444B3"/>
    <w:rsid w:val="008447B6"/>
    <w:rsid w:val="0084497A"/>
    <w:rsid w:val="00844D35"/>
    <w:rsid w:val="008455E0"/>
    <w:rsid w:val="00845A07"/>
    <w:rsid w:val="00845F6A"/>
    <w:rsid w:val="00846C67"/>
    <w:rsid w:val="00846CB4"/>
    <w:rsid w:val="00850980"/>
    <w:rsid w:val="00851B6A"/>
    <w:rsid w:val="008529EA"/>
    <w:rsid w:val="00853C1A"/>
    <w:rsid w:val="00854F1E"/>
    <w:rsid w:val="008620FF"/>
    <w:rsid w:val="00865DCD"/>
    <w:rsid w:val="00867883"/>
    <w:rsid w:val="008733FB"/>
    <w:rsid w:val="00873BD2"/>
    <w:rsid w:val="00873EA5"/>
    <w:rsid w:val="008741EB"/>
    <w:rsid w:val="00874BC5"/>
    <w:rsid w:val="00875EF7"/>
    <w:rsid w:val="00876708"/>
    <w:rsid w:val="00876BD4"/>
    <w:rsid w:val="00885B06"/>
    <w:rsid w:val="0088630E"/>
    <w:rsid w:val="00890CCC"/>
    <w:rsid w:val="0089159E"/>
    <w:rsid w:val="008921F4"/>
    <w:rsid w:val="00893E66"/>
    <w:rsid w:val="00894B5D"/>
    <w:rsid w:val="00896BC8"/>
    <w:rsid w:val="00896C31"/>
    <w:rsid w:val="00897956"/>
    <w:rsid w:val="008A099B"/>
    <w:rsid w:val="008A202A"/>
    <w:rsid w:val="008A34F1"/>
    <w:rsid w:val="008A35EA"/>
    <w:rsid w:val="008A388E"/>
    <w:rsid w:val="008A7C3D"/>
    <w:rsid w:val="008A7CC7"/>
    <w:rsid w:val="008B0167"/>
    <w:rsid w:val="008B11D4"/>
    <w:rsid w:val="008B3496"/>
    <w:rsid w:val="008B5928"/>
    <w:rsid w:val="008C0C04"/>
    <w:rsid w:val="008C25E8"/>
    <w:rsid w:val="008C61AD"/>
    <w:rsid w:val="008C6EC8"/>
    <w:rsid w:val="008D0696"/>
    <w:rsid w:val="008D07BC"/>
    <w:rsid w:val="008D1236"/>
    <w:rsid w:val="008D1AF5"/>
    <w:rsid w:val="008D2CA6"/>
    <w:rsid w:val="008D3354"/>
    <w:rsid w:val="008D465F"/>
    <w:rsid w:val="008D48B8"/>
    <w:rsid w:val="008D59B7"/>
    <w:rsid w:val="008D6005"/>
    <w:rsid w:val="008D7A78"/>
    <w:rsid w:val="008E0879"/>
    <w:rsid w:val="008E380E"/>
    <w:rsid w:val="008F3530"/>
    <w:rsid w:val="008F4D04"/>
    <w:rsid w:val="008F5068"/>
    <w:rsid w:val="008F74BC"/>
    <w:rsid w:val="009016DB"/>
    <w:rsid w:val="00903F63"/>
    <w:rsid w:val="009040FD"/>
    <w:rsid w:val="0090766A"/>
    <w:rsid w:val="0090799C"/>
    <w:rsid w:val="00913F86"/>
    <w:rsid w:val="00915142"/>
    <w:rsid w:val="00921104"/>
    <w:rsid w:val="009235EC"/>
    <w:rsid w:val="0092447C"/>
    <w:rsid w:val="00924AFF"/>
    <w:rsid w:val="00927BD0"/>
    <w:rsid w:val="00931627"/>
    <w:rsid w:val="00934E7A"/>
    <w:rsid w:val="00935525"/>
    <w:rsid w:val="00946E7B"/>
    <w:rsid w:val="009500C2"/>
    <w:rsid w:val="009531A3"/>
    <w:rsid w:val="00954D28"/>
    <w:rsid w:val="00955625"/>
    <w:rsid w:val="009564AF"/>
    <w:rsid w:val="00960F96"/>
    <w:rsid w:val="0096277F"/>
    <w:rsid w:val="009647C4"/>
    <w:rsid w:val="00964C6B"/>
    <w:rsid w:val="009650C2"/>
    <w:rsid w:val="00965AC6"/>
    <w:rsid w:val="00966781"/>
    <w:rsid w:val="00967CDD"/>
    <w:rsid w:val="009729FE"/>
    <w:rsid w:val="009731B1"/>
    <w:rsid w:val="0097393B"/>
    <w:rsid w:val="009747C7"/>
    <w:rsid w:val="00974DAA"/>
    <w:rsid w:val="00977654"/>
    <w:rsid w:val="00980FD8"/>
    <w:rsid w:val="0098127B"/>
    <w:rsid w:val="0098257F"/>
    <w:rsid w:val="009839EA"/>
    <w:rsid w:val="00984813"/>
    <w:rsid w:val="0099174C"/>
    <w:rsid w:val="00992D96"/>
    <w:rsid w:val="009935AE"/>
    <w:rsid w:val="009943FA"/>
    <w:rsid w:val="009948A6"/>
    <w:rsid w:val="009951D3"/>
    <w:rsid w:val="009953B1"/>
    <w:rsid w:val="009966C8"/>
    <w:rsid w:val="00997638"/>
    <w:rsid w:val="00997B37"/>
    <w:rsid w:val="009A1280"/>
    <w:rsid w:val="009A1339"/>
    <w:rsid w:val="009A28A9"/>
    <w:rsid w:val="009A3B6E"/>
    <w:rsid w:val="009A58DE"/>
    <w:rsid w:val="009A64AF"/>
    <w:rsid w:val="009A7E17"/>
    <w:rsid w:val="009B1C59"/>
    <w:rsid w:val="009B42DE"/>
    <w:rsid w:val="009B5523"/>
    <w:rsid w:val="009B7B7B"/>
    <w:rsid w:val="009C0150"/>
    <w:rsid w:val="009C07A4"/>
    <w:rsid w:val="009C13E4"/>
    <w:rsid w:val="009C4453"/>
    <w:rsid w:val="009D2127"/>
    <w:rsid w:val="009D237A"/>
    <w:rsid w:val="009D2B9F"/>
    <w:rsid w:val="009D3755"/>
    <w:rsid w:val="009D53DB"/>
    <w:rsid w:val="009D6530"/>
    <w:rsid w:val="009D68A6"/>
    <w:rsid w:val="009D710B"/>
    <w:rsid w:val="009D78E0"/>
    <w:rsid w:val="009E02FC"/>
    <w:rsid w:val="009E18CC"/>
    <w:rsid w:val="009E2788"/>
    <w:rsid w:val="009E706E"/>
    <w:rsid w:val="009F1BE9"/>
    <w:rsid w:val="009F2E80"/>
    <w:rsid w:val="009F5405"/>
    <w:rsid w:val="009F6E0C"/>
    <w:rsid w:val="00A0006A"/>
    <w:rsid w:val="00A02E60"/>
    <w:rsid w:val="00A0696E"/>
    <w:rsid w:val="00A131D3"/>
    <w:rsid w:val="00A14C77"/>
    <w:rsid w:val="00A14FDF"/>
    <w:rsid w:val="00A158AF"/>
    <w:rsid w:val="00A1637C"/>
    <w:rsid w:val="00A16B0D"/>
    <w:rsid w:val="00A17C4B"/>
    <w:rsid w:val="00A242BC"/>
    <w:rsid w:val="00A26596"/>
    <w:rsid w:val="00A31172"/>
    <w:rsid w:val="00A3323E"/>
    <w:rsid w:val="00A34307"/>
    <w:rsid w:val="00A401E9"/>
    <w:rsid w:val="00A40C85"/>
    <w:rsid w:val="00A41C3D"/>
    <w:rsid w:val="00A41EA1"/>
    <w:rsid w:val="00A426EE"/>
    <w:rsid w:val="00A436D6"/>
    <w:rsid w:val="00A43E15"/>
    <w:rsid w:val="00A44851"/>
    <w:rsid w:val="00A45403"/>
    <w:rsid w:val="00A4650F"/>
    <w:rsid w:val="00A502E1"/>
    <w:rsid w:val="00A50F7E"/>
    <w:rsid w:val="00A517AC"/>
    <w:rsid w:val="00A519D2"/>
    <w:rsid w:val="00A54AE4"/>
    <w:rsid w:val="00A54E40"/>
    <w:rsid w:val="00A5534B"/>
    <w:rsid w:val="00A57408"/>
    <w:rsid w:val="00A60F7E"/>
    <w:rsid w:val="00A61DE9"/>
    <w:rsid w:val="00A6288F"/>
    <w:rsid w:val="00A65C4D"/>
    <w:rsid w:val="00A66ED0"/>
    <w:rsid w:val="00A67CAE"/>
    <w:rsid w:val="00A7249D"/>
    <w:rsid w:val="00A7415A"/>
    <w:rsid w:val="00A74522"/>
    <w:rsid w:val="00A756E7"/>
    <w:rsid w:val="00A75942"/>
    <w:rsid w:val="00A8061E"/>
    <w:rsid w:val="00A828C2"/>
    <w:rsid w:val="00A83782"/>
    <w:rsid w:val="00A84766"/>
    <w:rsid w:val="00A84AC3"/>
    <w:rsid w:val="00A85CB3"/>
    <w:rsid w:val="00A86A9A"/>
    <w:rsid w:val="00A9294C"/>
    <w:rsid w:val="00A9359D"/>
    <w:rsid w:val="00A94460"/>
    <w:rsid w:val="00A94B70"/>
    <w:rsid w:val="00A94F96"/>
    <w:rsid w:val="00A972E3"/>
    <w:rsid w:val="00A979B2"/>
    <w:rsid w:val="00A97D23"/>
    <w:rsid w:val="00AA03BD"/>
    <w:rsid w:val="00AA0EAF"/>
    <w:rsid w:val="00AA1C8A"/>
    <w:rsid w:val="00AA1EC8"/>
    <w:rsid w:val="00AA59AC"/>
    <w:rsid w:val="00AA5FE8"/>
    <w:rsid w:val="00AA698F"/>
    <w:rsid w:val="00AA6BBA"/>
    <w:rsid w:val="00AA757E"/>
    <w:rsid w:val="00AB14FD"/>
    <w:rsid w:val="00AB19A3"/>
    <w:rsid w:val="00AB28D0"/>
    <w:rsid w:val="00AB3159"/>
    <w:rsid w:val="00AB3C9C"/>
    <w:rsid w:val="00AB43D9"/>
    <w:rsid w:val="00AB7F99"/>
    <w:rsid w:val="00AC1001"/>
    <w:rsid w:val="00AC3853"/>
    <w:rsid w:val="00AC4C4C"/>
    <w:rsid w:val="00AC5C9F"/>
    <w:rsid w:val="00AC6638"/>
    <w:rsid w:val="00AC71F3"/>
    <w:rsid w:val="00AD39DF"/>
    <w:rsid w:val="00AD6AC5"/>
    <w:rsid w:val="00AD7A9E"/>
    <w:rsid w:val="00AE00FE"/>
    <w:rsid w:val="00AE1829"/>
    <w:rsid w:val="00AE20D8"/>
    <w:rsid w:val="00AE2584"/>
    <w:rsid w:val="00AF1E58"/>
    <w:rsid w:val="00AF2DF5"/>
    <w:rsid w:val="00AF6D49"/>
    <w:rsid w:val="00AF7A71"/>
    <w:rsid w:val="00B013D5"/>
    <w:rsid w:val="00B02505"/>
    <w:rsid w:val="00B03D4F"/>
    <w:rsid w:val="00B03D90"/>
    <w:rsid w:val="00B03F1D"/>
    <w:rsid w:val="00B048E4"/>
    <w:rsid w:val="00B05779"/>
    <w:rsid w:val="00B0797F"/>
    <w:rsid w:val="00B12007"/>
    <w:rsid w:val="00B13595"/>
    <w:rsid w:val="00B162DD"/>
    <w:rsid w:val="00B219B3"/>
    <w:rsid w:val="00B25823"/>
    <w:rsid w:val="00B31164"/>
    <w:rsid w:val="00B314E8"/>
    <w:rsid w:val="00B31B74"/>
    <w:rsid w:val="00B34BA0"/>
    <w:rsid w:val="00B40E5E"/>
    <w:rsid w:val="00B410A3"/>
    <w:rsid w:val="00B4168A"/>
    <w:rsid w:val="00B42134"/>
    <w:rsid w:val="00B424FD"/>
    <w:rsid w:val="00B4474C"/>
    <w:rsid w:val="00B47DE9"/>
    <w:rsid w:val="00B50CAF"/>
    <w:rsid w:val="00B518D6"/>
    <w:rsid w:val="00B51918"/>
    <w:rsid w:val="00B51A78"/>
    <w:rsid w:val="00B52D00"/>
    <w:rsid w:val="00B52DE4"/>
    <w:rsid w:val="00B53F37"/>
    <w:rsid w:val="00B5703D"/>
    <w:rsid w:val="00B57D62"/>
    <w:rsid w:val="00B6242A"/>
    <w:rsid w:val="00B661B6"/>
    <w:rsid w:val="00B67A6B"/>
    <w:rsid w:val="00B71088"/>
    <w:rsid w:val="00B73690"/>
    <w:rsid w:val="00B74DA2"/>
    <w:rsid w:val="00B767AC"/>
    <w:rsid w:val="00B849CB"/>
    <w:rsid w:val="00B86B99"/>
    <w:rsid w:val="00B91891"/>
    <w:rsid w:val="00B973E5"/>
    <w:rsid w:val="00B97A12"/>
    <w:rsid w:val="00B97BF0"/>
    <w:rsid w:val="00BA2717"/>
    <w:rsid w:val="00BA2A4E"/>
    <w:rsid w:val="00BA2D87"/>
    <w:rsid w:val="00BA4388"/>
    <w:rsid w:val="00BA4EEB"/>
    <w:rsid w:val="00BA60AE"/>
    <w:rsid w:val="00BB028F"/>
    <w:rsid w:val="00BB3C11"/>
    <w:rsid w:val="00BB6740"/>
    <w:rsid w:val="00BB6BAE"/>
    <w:rsid w:val="00BB6E97"/>
    <w:rsid w:val="00BB731F"/>
    <w:rsid w:val="00BC2755"/>
    <w:rsid w:val="00BC396E"/>
    <w:rsid w:val="00BC3F61"/>
    <w:rsid w:val="00BC71FA"/>
    <w:rsid w:val="00BD00BB"/>
    <w:rsid w:val="00BD06E0"/>
    <w:rsid w:val="00BD1C05"/>
    <w:rsid w:val="00BD2326"/>
    <w:rsid w:val="00BD2662"/>
    <w:rsid w:val="00BD2CBA"/>
    <w:rsid w:val="00BD2D40"/>
    <w:rsid w:val="00BD3F34"/>
    <w:rsid w:val="00BD4088"/>
    <w:rsid w:val="00BD4CD9"/>
    <w:rsid w:val="00BD5F15"/>
    <w:rsid w:val="00BD6818"/>
    <w:rsid w:val="00BD7CE9"/>
    <w:rsid w:val="00BE00BA"/>
    <w:rsid w:val="00BE1EE6"/>
    <w:rsid w:val="00BE1F35"/>
    <w:rsid w:val="00BE5E0F"/>
    <w:rsid w:val="00BE60DC"/>
    <w:rsid w:val="00BE65A4"/>
    <w:rsid w:val="00BE7EE9"/>
    <w:rsid w:val="00BF0481"/>
    <w:rsid w:val="00C028A6"/>
    <w:rsid w:val="00C03388"/>
    <w:rsid w:val="00C04CF2"/>
    <w:rsid w:val="00C05673"/>
    <w:rsid w:val="00C0749D"/>
    <w:rsid w:val="00C0790C"/>
    <w:rsid w:val="00C1015C"/>
    <w:rsid w:val="00C11493"/>
    <w:rsid w:val="00C11A9D"/>
    <w:rsid w:val="00C126AF"/>
    <w:rsid w:val="00C14021"/>
    <w:rsid w:val="00C17794"/>
    <w:rsid w:val="00C224FE"/>
    <w:rsid w:val="00C255F6"/>
    <w:rsid w:val="00C265DE"/>
    <w:rsid w:val="00C26B3F"/>
    <w:rsid w:val="00C27762"/>
    <w:rsid w:val="00C27DF3"/>
    <w:rsid w:val="00C304A4"/>
    <w:rsid w:val="00C306BB"/>
    <w:rsid w:val="00C3077A"/>
    <w:rsid w:val="00C315A4"/>
    <w:rsid w:val="00C3433B"/>
    <w:rsid w:val="00C34BB3"/>
    <w:rsid w:val="00C35210"/>
    <w:rsid w:val="00C377D8"/>
    <w:rsid w:val="00C42903"/>
    <w:rsid w:val="00C43588"/>
    <w:rsid w:val="00C43BAE"/>
    <w:rsid w:val="00C45998"/>
    <w:rsid w:val="00C47E07"/>
    <w:rsid w:val="00C55E04"/>
    <w:rsid w:val="00C56E1E"/>
    <w:rsid w:val="00C57ACE"/>
    <w:rsid w:val="00C63C7E"/>
    <w:rsid w:val="00C65B2D"/>
    <w:rsid w:val="00C65B4C"/>
    <w:rsid w:val="00C66F61"/>
    <w:rsid w:val="00C673FA"/>
    <w:rsid w:val="00C71145"/>
    <w:rsid w:val="00C71E2B"/>
    <w:rsid w:val="00C74812"/>
    <w:rsid w:val="00C76255"/>
    <w:rsid w:val="00C77DBE"/>
    <w:rsid w:val="00C806D2"/>
    <w:rsid w:val="00C82653"/>
    <w:rsid w:val="00C82C97"/>
    <w:rsid w:val="00C8478D"/>
    <w:rsid w:val="00C857A2"/>
    <w:rsid w:val="00C86F68"/>
    <w:rsid w:val="00C87553"/>
    <w:rsid w:val="00C878AB"/>
    <w:rsid w:val="00C948DD"/>
    <w:rsid w:val="00C9512E"/>
    <w:rsid w:val="00C96D5B"/>
    <w:rsid w:val="00CA258E"/>
    <w:rsid w:val="00CA3B92"/>
    <w:rsid w:val="00CA5793"/>
    <w:rsid w:val="00CA78C1"/>
    <w:rsid w:val="00CA7ED8"/>
    <w:rsid w:val="00CB452B"/>
    <w:rsid w:val="00CB6387"/>
    <w:rsid w:val="00CB6B58"/>
    <w:rsid w:val="00CB7639"/>
    <w:rsid w:val="00CB7CC4"/>
    <w:rsid w:val="00CC0918"/>
    <w:rsid w:val="00CC2D10"/>
    <w:rsid w:val="00CC51D5"/>
    <w:rsid w:val="00CC7056"/>
    <w:rsid w:val="00CD0079"/>
    <w:rsid w:val="00CD2E3C"/>
    <w:rsid w:val="00CD6327"/>
    <w:rsid w:val="00CD7F8A"/>
    <w:rsid w:val="00CE005B"/>
    <w:rsid w:val="00CE18EE"/>
    <w:rsid w:val="00CE1D27"/>
    <w:rsid w:val="00CE40B7"/>
    <w:rsid w:val="00CF12FD"/>
    <w:rsid w:val="00CF2620"/>
    <w:rsid w:val="00CF41A7"/>
    <w:rsid w:val="00CF53B6"/>
    <w:rsid w:val="00CF66CA"/>
    <w:rsid w:val="00D03D34"/>
    <w:rsid w:val="00D04737"/>
    <w:rsid w:val="00D10038"/>
    <w:rsid w:val="00D11B8F"/>
    <w:rsid w:val="00D1417F"/>
    <w:rsid w:val="00D1497A"/>
    <w:rsid w:val="00D14D39"/>
    <w:rsid w:val="00D20304"/>
    <w:rsid w:val="00D248CE"/>
    <w:rsid w:val="00D269DC"/>
    <w:rsid w:val="00D26B7E"/>
    <w:rsid w:val="00D27283"/>
    <w:rsid w:val="00D32A36"/>
    <w:rsid w:val="00D337F8"/>
    <w:rsid w:val="00D339CE"/>
    <w:rsid w:val="00D409F6"/>
    <w:rsid w:val="00D43A8C"/>
    <w:rsid w:val="00D44CC3"/>
    <w:rsid w:val="00D46A61"/>
    <w:rsid w:val="00D4765E"/>
    <w:rsid w:val="00D509C1"/>
    <w:rsid w:val="00D51F91"/>
    <w:rsid w:val="00D5213B"/>
    <w:rsid w:val="00D524F9"/>
    <w:rsid w:val="00D55E42"/>
    <w:rsid w:val="00D5671F"/>
    <w:rsid w:val="00D60E69"/>
    <w:rsid w:val="00D61019"/>
    <w:rsid w:val="00D62B94"/>
    <w:rsid w:val="00D62D7E"/>
    <w:rsid w:val="00D63BD4"/>
    <w:rsid w:val="00D675CD"/>
    <w:rsid w:val="00D679D1"/>
    <w:rsid w:val="00D7138B"/>
    <w:rsid w:val="00D75608"/>
    <w:rsid w:val="00D75E18"/>
    <w:rsid w:val="00D76D38"/>
    <w:rsid w:val="00D81C4F"/>
    <w:rsid w:val="00D837D3"/>
    <w:rsid w:val="00D87597"/>
    <w:rsid w:val="00D921A6"/>
    <w:rsid w:val="00D92F3A"/>
    <w:rsid w:val="00D94464"/>
    <w:rsid w:val="00D9649A"/>
    <w:rsid w:val="00D96FE7"/>
    <w:rsid w:val="00D978DA"/>
    <w:rsid w:val="00D97E86"/>
    <w:rsid w:val="00DA1EDE"/>
    <w:rsid w:val="00DA2046"/>
    <w:rsid w:val="00DA20A1"/>
    <w:rsid w:val="00DA2EB3"/>
    <w:rsid w:val="00DA4CF4"/>
    <w:rsid w:val="00DA53A9"/>
    <w:rsid w:val="00DB15FC"/>
    <w:rsid w:val="00DB6925"/>
    <w:rsid w:val="00DB6B22"/>
    <w:rsid w:val="00DC11A0"/>
    <w:rsid w:val="00DC60B4"/>
    <w:rsid w:val="00DC6B72"/>
    <w:rsid w:val="00DC6C79"/>
    <w:rsid w:val="00DC6DAD"/>
    <w:rsid w:val="00DC6F2A"/>
    <w:rsid w:val="00DC755C"/>
    <w:rsid w:val="00DD18F0"/>
    <w:rsid w:val="00DD19B2"/>
    <w:rsid w:val="00DD26B3"/>
    <w:rsid w:val="00DE199C"/>
    <w:rsid w:val="00DE1A2A"/>
    <w:rsid w:val="00DE2B27"/>
    <w:rsid w:val="00DE7173"/>
    <w:rsid w:val="00DE7694"/>
    <w:rsid w:val="00DF15A2"/>
    <w:rsid w:val="00DF3FC6"/>
    <w:rsid w:val="00DF4E6B"/>
    <w:rsid w:val="00DF6494"/>
    <w:rsid w:val="00DF769B"/>
    <w:rsid w:val="00E0242D"/>
    <w:rsid w:val="00E03000"/>
    <w:rsid w:val="00E14685"/>
    <w:rsid w:val="00E16224"/>
    <w:rsid w:val="00E20167"/>
    <w:rsid w:val="00E233EC"/>
    <w:rsid w:val="00E270D4"/>
    <w:rsid w:val="00E305E2"/>
    <w:rsid w:val="00E31602"/>
    <w:rsid w:val="00E37978"/>
    <w:rsid w:val="00E42DCE"/>
    <w:rsid w:val="00E436D1"/>
    <w:rsid w:val="00E456BF"/>
    <w:rsid w:val="00E45FBD"/>
    <w:rsid w:val="00E46141"/>
    <w:rsid w:val="00E46D7E"/>
    <w:rsid w:val="00E47305"/>
    <w:rsid w:val="00E47BB7"/>
    <w:rsid w:val="00E50BB4"/>
    <w:rsid w:val="00E54880"/>
    <w:rsid w:val="00E54D8E"/>
    <w:rsid w:val="00E54DD7"/>
    <w:rsid w:val="00E55337"/>
    <w:rsid w:val="00E56EA1"/>
    <w:rsid w:val="00E70240"/>
    <w:rsid w:val="00E7490A"/>
    <w:rsid w:val="00E804F2"/>
    <w:rsid w:val="00E8343E"/>
    <w:rsid w:val="00E83EA8"/>
    <w:rsid w:val="00E84253"/>
    <w:rsid w:val="00E86E41"/>
    <w:rsid w:val="00E877EB"/>
    <w:rsid w:val="00E90140"/>
    <w:rsid w:val="00E925AF"/>
    <w:rsid w:val="00E9283B"/>
    <w:rsid w:val="00E92BB5"/>
    <w:rsid w:val="00E92D4A"/>
    <w:rsid w:val="00E94E6A"/>
    <w:rsid w:val="00E97165"/>
    <w:rsid w:val="00EA079A"/>
    <w:rsid w:val="00EA135A"/>
    <w:rsid w:val="00EA5D3D"/>
    <w:rsid w:val="00EA68EF"/>
    <w:rsid w:val="00EB1ABB"/>
    <w:rsid w:val="00EB2572"/>
    <w:rsid w:val="00EB2E39"/>
    <w:rsid w:val="00EB531A"/>
    <w:rsid w:val="00EB5987"/>
    <w:rsid w:val="00EB5C15"/>
    <w:rsid w:val="00EB6132"/>
    <w:rsid w:val="00EB6291"/>
    <w:rsid w:val="00EB71F7"/>
    <w:rsid w:val="00EC2578"/>
    <w:rsid w:val="00EC3582"/>
    <w:rsid w:val="00ED3180"/>
    <w:rsid w:val="00ED3428"/>
    <w:rsid w:val="00ED618F"/>
    <w:rsid w:val="00ED7BFB"/>
    <w:rsid w:val="00EE0C61"/>
    <w:rsid w:val="00EE29AA"/>
    <w:rsid w:val="00EE3147"/>
    <w:rsid w:val="00EE5D14"/>
    <w:rsid w:val="00EE77EA"/>
    <w:rsid w:val="00EF00DA"/>
    <w:rsid w:val="00EF0CF6"/>
    <w:rsid w:val="00EF1F71"/>
    <w:rsid w:val="00EF45A4"/>
    <w:rsid w:val="00EF5B69"/>
    <w:rsid w:val="00EF5CB9"/>
    <w:rsid w:val="00EF6D33"/>
    <w:rsid w:val="00F016C2"/>
    <w:rsid w:val="00F01F38"/>
    <w:rsid w:val="00F04DB6"/>
    <w:rsid w:val="00F07725"/>
    <w:rsid w:val="00F11086"/>
    <w:rsid w:val="00F11246"/>
    <w:rsid w:val="00F13128"/>
    <w:rsid w:val="00F1356E"/>
    <w:rsid w:val="00F137A5"/>
    <w:rsid w:val="00F14767"/>
    <w:rsid w:val="00F15203"/>
    <w:rsid w:val="00F153B6"/>
    <w:rsid w:val="00F163AE"/>
    <w:rsid w:val="00F17615"/>
    <w:rsid w:val="00F207F5"/>
    <w:rsid w:val="00F2085E"/>
    <w:rsid w:val="00F22626"/>
    <w:rsid w:val="00F337C9"/>
    <w:rsid w:val="00F35481"/>
    <w:rsid w:val="00F37542"/>
    <w:rsid w:val="00F377BB"/>
    <w:rsid w:val="00F407D2"/>
    <w:rsid w:val="00F40ED3"/>
    <w:rsid w:val="00F4406A"/>
    <w:rsid w:val="00F4452E"/>
    <w:rsid w:val="00F46C06"/>
    <w:rsid w:val="00F4700E"/>
    <w:rsid w:val="00F50212"/>
    <w:rsid w:val="00F51CC7"/>
    <w:rsid w:val="00F52E20"/>
    <w:rsid w:val="00F54BBD"/>
    <w:rsid w:val="00F56152"/>
    <w:rsid w:val="00F5622A"/>
    <w:rsid w:val="00F62E79"/>
    <w:rsid w:val="00F7531A"/>
    <w:rsid w:val="00F75BCB"/>
    <w:rsid w:val="00F7624A"/>
    <w:rsid w:val="00F7649D"/>
    <w:rsid w:val="00F767FC"/>
    <w:rsid w:val="00F85342"/>
    <w:rsid w:val="00F87CEA"/>
    <w:rsid w:val="00F922BD"/>
    <w:rsid w:val="00F95392"/>
    <w:rsid w:val="00F976D6"/>
    <w:rsid w:val="00FA0047"/>
    <w:rsid w:val="00FA270E"/>
    <w:rsid w:val="00FA299E"/>
    <w:rsid w:val="00FA60EA"/>
    <w:rsid w:val="00FA70BB"/>
    <w:rsid w:val="00FA7D03"/>
    <w:rsid w:val="00FB4106"/>
    <w:rsid w:val="00FB5538"/>
    <w:rsid w:val="00FB5888"/>
    <w:rsid w:val="00FB6D30"/>
    <w:rsid w:val="00FC3762"/>
    <w:rsid w:val="00FC4005"/>
    <w:rsid w:val="00FC48DC"/>
    <w:rsid w:val="00FD0D80"/>
    <w:rsid w:val="00FD1496"/>
    <w:rsid w:val="00FD58ED"/>
    <w:rsid w:val="00FD67BC"/>
    <w:rsid w:val="00FD6B3D"/>
    <w:rsid w:val="00FE063F"/>
    <w:rsid w:val="00FE17E8"/>
    <w:rsid w:val="00FE24CB"/>
    <w:rsid w:val="00FE337A"/>
    <w:rsid w:val="00FE37A8"/>
    <w:rsid w:val="00FE4E6E"/>
    <w:rsid w:val="00FE6B55"/>
    <w:rsid w:val="00FE7861"/>
    <w:rsid w:val="00FF017A"/>
    <w:rsid w:val="00FF235A"/>
    <w:rsid w:val="00FF392C"/>
    <w:rsid w:val="00FF499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ortal.3gpp.org/?tbid=373&amp;SubTB=3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1714</Words>
  <Characters>9775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120</cp:revision>
  <dcterms:created xsi:type="dcterms:W3CDTF">2024-03-12T14:57:00Z</dcterms:created>
  <dcterms:modified xsi:type="dcterms:W3CDTF">2024-10-01T13:22:00Z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