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1E09B" w14:textId="1825E64F" w:rsidR="00F35507" w:rsidRPr="003D25AE" w:rsidRDefault="00F35507" w:rsidP="00F35507">
      <w:pPr>
        <w:pStyle w:val="CRCoverPage"/>
        <w:tabs>
          <w:tab w:val="right" w:pos="9639"/>
        </w:tabs>
        <w:spacing w:after="0"/>
        <w:rPr>
          <w:b/>
          <w:i/>
          <w:noProof/>
          <w:sz w:val="28"/>
        </w:rPr>
      </w:pPr>
      <w:r w:rsidRPr="003D25AE">
        <w:rPr>
          <w:b/>
          <w:noProof/>
          <w:sz w:val="24"/>
        </w:rPr>
        <w:t xml:space="preserve">3GPP </w:t>
      </w:r>
      <w:r w:rsidRPr="003D25AE">
        <w:rPr>
          <w:b/>
          <w:noProof/>
          <w:sz w:val="24"/>
          <w:lang w:eastAsia="zh-CN"/>
        </w:rPr>
        <w:t>RAN WG3</w:t>
      </w:r>
      <w:r w:rsidRPr="003D25AE">
        <w:rPr>
          <w:b/>
          <w:noProof/>
          <w:sz w:val="24"/>
        </w:rPr>
        <w:t xml:space="preserve"> Meeting #</w:t>
      </w:r>
      <w:r w:rsidRPr="003D25AE">
        <w:rPr>
          <w:b/>
          <w:noProof/>
          <w:sz w:val="24"/>
          <w:lang w:eastAsia="zh-CN"/>
        </w:rPr>
        <w:t>125-bis</w:t>
      </w:r>
      <w:r w:rsidRPr="003D25AE">
        <w:rPr>
          <w:b/>
          <w:i/>
          <w:noProof/>
          <w:sz w:val="28"/>
        </w:rPr>
        <w:tab/>
      </w:r>
      <w:r w:rsidRPr="003D25AE">
        <w:rPr>
          <w:b/>
          <w:iCs/>
          <w:noProof/>
          <w:sz w:val="28"/>
          <w:lang w:eastAsia="zh-CN"/>
        </w:rPr>
        <w:t>R3-24</w:t>
      </w:r>
      <w:r w:rsidR="00314216">
        <w:rPr>
          <w:rFonts w:hint="eastAsia"/>
          <w:b/>
          <w:iCs/>
          <w:noProof/>
          <w:sz w:val="28"/>
          <w:lang w:eastAsia="zh-CN"/>
        </w:rPr>
        <w:t>5275</w:t>
      </w:r>
    </w:p>
    <w:p w14:paraId="0002890F" w14:textId="77777777" w:rsidR="00F35507" w:rsidRPr="003D25AE" w:rsidRDefault="00F35507" w:rsidP="00F35507">
      <w:pPr>
        <w:pStyle w:val="CRCoverPage"/>
        <w:outlineLvl w:val="0"/>
        <w:rPr>
          <w:b/>
          <w:noProof/>
          <w:sz w:val="24"/>
          <w:lang w:eastAsia="zh-CN"/>
        </w:rPr>
      </w:pPr>
      <w:r w:rsidRPr="003D25AE">
        <w:rPr>
          <w:b/>
          <w:noProof/>
          <w:sz w:val="24"/>
          <w:lang w:eastAsia="zh-CN"/>
        </w:rPr>
        <w:t>Hefei, China, 14th – 18th October 2024</w:t>
      </w:r>
    </w:p>
    <w:p w14:paraId="3BD85A14" w14:textId="77777777" w:rsidR="00EA7C31" w:rsidRPr="00D03524" w:rsidRDefault="00EA7C31" w:rsidP="00EA7C31">
      <w:pPr>
        <w:pStyle w:val="a4"/>
        <w:rPr>
          <w:rFonts w:eastAsia="宋体" w:cs="Arial"/>
          <w:sz w:val="22"/>
          <w:szCs w:val="22"/>
          <w:lang w:val="en-GB" w:eastAsia="zh-CN"/>
        </w:rPr>
      </w:pPr>
    </w:p>
    <w:p w14:paraId="760477EC" w14:textId="47000E1D" w:rsidR="00EA7C31" w:rsidRPr="00D03524" w:rsidRDefault="00EA7C31" w:rsidP="0058264D">
      <w:pPr>
        <w:pStyle w:val="a4"/>
        <w:tabs>
          <w:tab w:val="clear" w:pos="4536"/>
          <w:tab w:val="left" w:pos="1800"/>
        </w:tabs>
        <w:ind w:left="1800" w:hanging="1800"/>
        <w:jc w:val="both"/>
        <w:rPr>
          <w:rFonts w:eastAsia="宋体" w:cs="Arial"/>
          <w:sz w:val="22"/>
          <w:szCs w:val="22"/>
          <w:lang w:val="en-GB" w:eastAsia="zh-CN"/>
        </w:rPr>
      </w:pPr>
      <w:r w:rsidRPr="00D03524">
        <w:rPr>
          <w:rFonts w:cs="Arial"/>
          <w:sz w:val="22"/>
          <w:szCs w:val="22"/>
          <w:lang w:val="en-GB"/>
        </w:rPr>
        <w:t>Source:</w:t>
      </w:r>
      <w:r w:rsidRPr="00D03524">
        <w:rPr>
          <w:rFonts w:cs="Arial"/>
          <w:sz w:val="22"/>
          <w:szCs w:val="22"/>
          <w:lang w:val="en-GB"/>
        </w:rPr>
        <w:tab/>
      </w:r>
      <w:r w:rsidRPr="00D03524">
        <w:rPr>
          <w:rFonts w:eastAsia="宋体" w:cs="Arial"/>
          <w:sz w:val="22"/>
          <w:szCs w:val="22"/>
          <w:lang w:val="en-GB" w:eastAsia="zh-CN"/>
        </w:rPr>
        <w:t>CATT</w:t>
      </w:r>
    </w:p>
    <w:p w14:paraId="24797D97" w14:textId="69F04F6C" w:rsidR="00AE0042" w:rsidRPr="00D03524" w:rsidRDefault="00B87FBC" w:rsidP="00D66838">
      <w:pPr>
        <w:pStyle w:val="a4"/>
        <w:tabs>
          <w:tab w:val="clear" w:pos="4536"/>
          <w:tab w:val="left" w:pos="1800"/>
        </w:tabs>
        <w:ind w:left="1800" w:hanging="1800"/>
        <w:jc w:val="both"/>
        <w:rPr>
          <w:rFonts w:cs="Arial"/>
          <w:sz w:val="22"/>
          <w:szCs w:val="22"/>
          <w:lang w:val="en-GB"/>
        </w:rPr>
      </w:pPr>
      <w:r w:rsidRPr="00D03524">
        <w:rPr>
          <w:rFonts w:cs="Arial"/>
          <w:sz w:val="22"/>
          <w:szCs w:val="22"/>
          <w:lang w:val="en-GB"/>
        </w:rPr>
        <w:t>Title:</w:t>
      </w:r>
      <w:bookmarkStart w:id="0" w:name="Title"/>
      <w:bookmarkEnd w:id="0"/>
      <w:r w:rsidRPr="00D03524">
        <w:rPr>
          <w:rFonts w:cs="Arial"/>
          <w:sz w:val="22"/>
          <w:szCs w:val="22"/>
          <w:lang w:val="en-GB"/>
        </w:rPr>
        <w:tab/>
      </w:r>
      <w:r w:rsidR="00D66838" w:rsidRPr="00D03524">
        <w:rPr>
          <w:rFonts w:eastAsiaTheme="minorEastAsia" w:cs="Arial"/>
          <w:sz w:val="22"/>
          <w:szCs w:val="22"/>
          <w:lang w:val="en-GB" w:eastAsia="zh-CN"/>
        </w:rPr>
        <w:t>Potential RAN3 impacts of LP-WUS</w:t>
      </w:r>
    </w:p>
    <w:p w14:paraId="63D3D036" w14:textId="257ADF72" w:rsidR="00B87FBC" w:rsidRPr="00D03524" w:rsidRDefault="00B87FBC" w:rsidP="00D66838">
      <w:pPr>
        <w:pStyle w:val="a4"/>
        <w:tabs>
          <w:tab w:val="clear" w:pos="4536"/>
          <w:tab w:val="left" w:pos="1800"/>
        </w:tabs>
        <w:ind w:left="1800" w:hanging="1800"/>
        <w:jc w:val="both"/>
        <w:rPr>
          <w:rFonts w:eastAsiaTheme="minorEastAsia" w:cs="Arial"/>
          <w:sz w:val="22"/>
          <w:szCs w:val="22"/>
          <w:lang w:val="en-GB" w:eastAsia="zh-CN"/>
        </w:rPr>
      </w:pPr>
      <w:r w:rsidRPr="00D03524">
        <w:rPr>
          <w:rFonts w:cs="Arial"/>
          <w:sz w:val="22"/>
          <w:szCs w:val="22"/>
          <w:lang w:val="en-GB"/>
        </w:rPr>
        <w:t>Agenda Item:</w:t>
      </w:r>
      <w:bookmarkStart w:id="1" w:name="Source"/>
      <w:bookmarkEnd w:id="1"/>
      <w:r w:rsidR="00AF764A" w:rsidRPr="00D03524">
        <w:rPr>
          <w:rFonts w:cs="Arial"/>
          <w:sz w:val="22"/>
          <w:szCs w:val="22"/>
          <w:lang w:val="en-GB"/>
        </w:rPr>
        <w:tab/>
      </w:r>
      <w:r w:rsidR="00D66838" w:rsidRPr="00D03524">
        <w:rPr>
          <w:rFonts w:eastAsiaTheme="minorEastAsia" w:cs="Arial"/>
          <w:sz w:val="22"/>
          <w:szCs w:val="22"/>
          <w:lang w:val="en-GB" w:eastAsia="zh-CN"/>
        </w:rPr>
        <w:t>18</w:t>
      </w:r>
      <w:r w:rsidR="007B6F33" w:rsidRPr="00D03524">
        <w:rPr>
          <w:rFonts w:eastAsiaTheme="minorEastAsia" w:cs="Arial"/>
          <w:sz w:val="22"/>
          <w:szCs w:val="22"/>
          <w:lang w:val="en-GB" w:eastAsia="zh-CN"/>
        </w:rPr>
        <w:t>.</w:t>
      </w:r>
      <w:r w:rsidR="00D66838" w:rsidRPr="00D03524">
        <w:rPr>
          <w:rFonts w:eastAsiaTheme="minorEastAsia" w:cs="Arial"/>
          <w:sz w:val="22"/>
          <w:szCs w:val="22"/>
          <w:lang w:val="en-GB" w:eastAsia="zh-CN"/>
        </w:rPr>
        <w:t>2</w:t>
      </w:r>
    </w:p>
    <w:p w14:paraId="4FE796F6" w14:textId="77777777" w:rsidR="00B87FBC" w:rsidRPr="00D03524" w:rsidRDefault="00B87FBC" w:rsidP="00750B4F">
      <w:pPr>
        <w:pStyle w:val="a4"/>
        <w:tabs>
          <w:tab w:val="clear" w:pos="4536"/>
          <w:tab w:val="left" w:pos="1800"/>
        </w:tabs>
        <w:ind w:left="1800" w:hanging="1800"/>
        <w:jc w:val="both"/>
        <w:rPr>
          <w:rFonts w:cs="Arial"/>
          <w:sz w:val="22"/>
          <w:szCs w:val="22"/>
          <w:lang w:val="en-GB"/>
        </w:rPr>
      </w:pPr>
      <w:r w:rsidRPr="00D03524">
        <w:rPr>
          <w:rFonts w:cs="Arial"/>
          <w:sz w:val="22"/>
          <w:szCs w:val="22"/>
          <w:lang w:val="en-GB"/>
        </w:rPr>
        <w:t>Document for:</w:t>
      </w:r>
      <w:r w:rsidRPr="00D03524">
        <w:rPr>
          <w:rFonts w:cs="Arial"/>
          <w:sz w:val="22"/>
          <w:szCs w:val="22"/>
          <w:lang w:val="en-GB"/>
        </w:rPr>
        <w:tab/>
      </w:r>
      <w:bookmarkStart w:id="2" w:name="DocumentFor"/>
      <w:bookmarkEnd w:id="2"/>
      <w:r w:rsidR="00B81B31" w:rsidRPr="00D03524">
        <w:rPr>
          <w:rFonts w:cs="Arial"/>
          <w:sz w:val="22"/>
          <w:szCs w:val="22"/>
          <w:lang w:val="en-GB"/>
        </w:rPr>
        <w:t>Discussion</w:t>
      </w:r>
      <w:r w:rsidR="0011084A" w:rsidRPr="00D03524">
        <w:rPr>
          <w:rFonts w:cs="Arial"/>
          <w:sz w:val="22"/>
          <w:szCs w:val="22"/>
          <w:lang w:val="en-GB"/>
        </w:rPr>
        <w:t xml:space="preserve"> and decision</w:t>
      </w:r>
    </w:p>
    <w:p w14:paraId="02973210" w14:textId="77777777" w:rsidR="00B87FBC" w:rsidRPr="00D03524" w:rsidRDefault="00B87FBC" w:rsidP="000909F5">
      <w:pPr>
        <w:pBdr>
          <w:bottom w:val="single" w:sz="4" w:space="1" w:color="auto"/>
        </w:pBdr>
        <w:tabs>
          <w:tab w:val="left" w:pos="2552"/>
        </w:tabs>
        <w:jc w:val="both"/>
        <w:rPr>
          <w:sz w:val="22"/>
          <w:szCs w:val="22"/>
          <w:lang w:val="en-GB"/>
        </w:rPr>
      </w:pPr>
    </w:p>
    <w:p w14:paraId="7D68495B" w14:textId="77777777" w:rsidR="002158AD" w:rsidRPr="00D03524" w:rsidRDefault="002158AD" w:rsidP="001E49EB">
      <w:pPr>
        <w:pStyle w:val="1"/>
        <w:numPr>
          <w:ilvl w:val="0"/>
          <w:numId w:val="22"/>
        </w:numPr>
        <w:rPr>
          <w:lang w:val="en-GB"/>
        </w:rPr>
      </w:pPr>
      <w:r w:rsidRPr="00D03524">
        <w:rPr>
          <w:lang w:val="en-GB"/>
        </w:rPr>
        <w:t>Introduction</w:t>
      </w:r>
    </w:p>
    <w:p w14:paraId="684C90E1" w14:textId="65D2FE50" w:rsidR="00CA5B0E" w:rsidRPr="00D03524" w:rsidRDefault="00D66838" w:rsidP="00683775">
      <w:pPr>
        <w:pStyle w:val="proposaltext"/>
      </w:pPr>
      <w:r w:rsidRPr="00D03524">
        <w:t>This document analyses some potential RAN3 impacts as quite many topics depends on the output of other WGs.</w:t>
      </w:r>
    </w:p>
    <w:p w14:paraId="50DC9C1F" w14:textId="77777777" w:rsidR="00B87FBC" w:rsidRPr="00D03524" w:rsidRDefault="00B70C25" w:rsidP="001E49EB">
      <w:pPr>
        <w:pStyle w:val="1"/>
        <w:numPr>
          <w:ilvl w:val="0"/>
          <w:numId w:val="22"/>
        </w:numPr>
        <w:rPr>
          <w:lang w:val="en-GB"/>
        </w:rPr>
      </w:pPr>
      <w:r w:rsidRPr="00D03524">
        <w:rPr>
          <w:lang w:val="en-GB"/>
        </w:rPr>
        <w:t>Discussion</w:t>
      </w:r>
    </w:p>
    <w:p w14:paraId="6F24CF67" w14:textId="7CEE56A8" w:rsidR="00795F4B" w:rsidRPr="00D03524" w:rsidRDefault="007C20AB" w:rsidP="00795F4B">
      <w:pPr>
        <w:pStyle w:val="21"/>
        <w:numPr>
          <w:ilvl w:val="1"/>
          <w:numId w:val="22"/>
        </w:numPr>
        <w:rPr>
          <w:lang w:val="en-GB"/>
        </w:rPr>
      </w:pPr>
      <w:bookmarkStart w:id="3" w:name="OLE_LINK78"/>
      <w:bookmarkStart w:id="4" w:name="OLE_LINK79"/>
      <w:r w:rsidRPr="00D03524">
        <w:rPr>
          <w:rFonts w:eastAsiaTheme="minorEastAsia"/>
          <w:lang w:val="en-GB"/>
        </w:rPr>
        <w:t xml:space="preserve">UE paging </w:t>
      </w:r>
      <w:r w:rsidR="006C60DC" w:rsidRPr="00D03524">
        <w:rPr>
          <w:rFonts w:eastAsiaTheme="minorEastAsia"/>
          <w:lang w:val="en-GB"/>
        </w:rPr>
        <w:t xml:space="preserve">subgroup </w:t>
      </w:r>
      <w:r w:rsidRPr="00D03524">
        <w:rPr>
          <w:rFonts w:eastAsiaTheme="minorEastAsia"/>
          <w:lang w:val="en-GB"/>
        </w:rPr>
        <w:t>ID</w:t>
      </w:r>
    </w:p>
    <w:p w14:paraId="7EDD5221" w14:textId="373C387B" w:rsidR="006747A3" w:rsidRDefault="006747A3" w:rsidP="006747A3">
      <w:pPr>
        <w:pStyle w:val="proposaltext"/>
      </w:pPr>
      <w:r>
        <w:rPr>
          <w:rFonts w:hint="eastAsia"/>
        </w:rPr>
        <w:t xml:space="preserve">For CN-assigned subgroup ID, RAN3 discussed last meeting and ever proposed that the </w:t>
      </w:r>
      <w:r>
        <w:t>“</w:t>
      </w:r>
      <w:r w:rsidRPr="006747A3">
        <w:t xml:space="preserve">PEI information elements over RAN3 protocols </w:t>
      </w:r>
      <w:r>
        <w:t>should preferably not be reused”</w:t>
      </w:r>
      <w:r>
        <w:rPr>
          <w:rFonts w:hint="eastAsia"/>
        </w:rPr>
        <w:t>, but finally the agreement was written as:</w:t>
      </w:r>
    </w:p>
    <w:p w14:paraId="37BCE8F6" w14:textId="77777777" w:rsidR="006747A3" w:rsidRPr="006747A3" w:rsidRDefault="006747A3" w:rsidP="006747A3">
      <w:pPr>
        <w:overflowPunct w:val="0"/>
        <w:autoSpaceDE w:val="0"/>
        <w:autoSpaceDN w:val="0"/>
        <w:adjustRightInd w:val="0"/>
        <w:spacing w:after="180"/>
        <w:ind w:left="144" w:hanging="144"/>
        <w:textAlignment w:val="baseline"/>
        <w:rPr>
          <w:rFonts w:ascii="Calibri" w:hAnsi="Calibri" w:cs="Calibri"/>
          <w:b/>
          <w:bCs/>
          <w:color w:val="008000"/>
          <w:szCs w:val="20"/>
          <w:lang w:val="en-GB" w:eastAsia="ko-KR"/>
        </w:rPr>
      </w:pPr>
      <w:r w:rsidRPr="006747A3">
        <w:rPr>
          <w:rFonts w:ascii="Calibri" w:hAnsi="Calibri" w:cs="Calibri" w:hint="eastAsia"/>
          <w:b/>
          <w:bCs/>
          <w:color w:val="008000"/>
          <w:szCs w:val="20"/>
          <w:lang w:val="en-GB" w:eastAsia="ko-KR"/>
        </w:rPr>
        <w:t xml:space="preserve">[Agreement] </w:t>
      </w:r>
      <w:r w:rsidRPr="006747A3">
        <w:rPr>
          <w:rFonts w:ascii="Calibri" w:hAnsi="Calibri" w:cs="Calibri"/>
          <w:b/>
          <w:bCs/>
          <w:color w:val="008000"/>
          <w:szCs w:val="20"/>
          <w:lang w:val="en-GB" w:eastAsia="ko-KR"/>
        </w:rPr>
        <w:t xml:space="preserve">New IEs should be introduced to support LP-WUS on NG, </w:t>
      </w:r>
      <w:proofErr w:type="spellStart"/>
      <w:r w:rsidRPr="006747A3">
        <w:rPr>
          <w:rFonts w:ascii="Calibri" w:hAnsi="Calibri" w:cs="Calibri"/>
          <w:b/>
          <w:bCs/>
          <w:color w:val="008000"/>
          <w:szCs w:val="20"/>
          <w:lang w:val="en-GB" w:eastAsia="ko-KR"/>
        </w:rPr>
        <w:t>Xn</w:t>
      </w:r>
      <w:proofErr w:type="spellEnd"/>
      <w:r w:rsidRPr="006747A3">
        <w:rPr>
          <w:rFonts w:ascii="Calibri" w:hAnsi="Calibri" w:cs="Calibri"/>
          <w:b/>
          <w:bCs/>
          <w:color w:val="008000"/>
          <w:szCs w:val="20"/>
          <w:lang w:val="en-GB" w:eastAsia="ko-KR"/>
        </w:rPr>
        <w:t xml:space="preserve"> and F1.</w:t>
      </w:r>
    </w:p>
    <w:p w14:paraId="1C4FA89E" w14:textId="42545FEA" w:rsidR="006747A3" w:rsidRDefault="006747A3" w:rsidP="006747A3">
      <w:pPr>
        <w:pStyle w:val="proposaltext"/>
      </w:pPr>
      <w:r>
        <w:rPr>
          <w:rFonts w:hint="eastAsia"/>
        </w:rPr>
        <w:t>We interpret this agreement intends to express that the IEs introduced for PEI should not be reused. Nevertheless, the details still depends on the input from other WGs.</w:t>
      </w:r>
    </w:p>
    <w:p w14:paraId="220C05C0" w14:textId="2528034A" w:rsidR="00013620" w:rsidRDefault="00013620" w:rsidP="00B67A8D">
      <w:pPr>
        <w:pStyle w:val="proposaltext"/>
      </w:pPr>
      <w:r>
        <w:rPr>
          <w:rFonts w:hint="eastAsia"/>
        </w:rPr>
        <w:t xml:space="preserve">For the </w:t>
      </w:r>
      <w:r w:rsidR="00B67A8D">
        <w:rPr>
          <w:rFonts w:hint="eastAsia"/>
        </w:rPr>
        <w:t>used range of CN-assigned subgroup IDs</w:t>
      </w:r>
      <w:r>
        <w:rPr>
          <w:rFonts w:hint="eastAsia"/>
        </w:rPr>
        <w:t>, we prefer aligning with PEI, i.e. configured by the OAM.</w:t>
      </w:r>
    </w:p>
    <w:p w14:paraId="0869807D" w14:textId="6770F46A" w:rsidR="00D40DDD" w:rsidRPr="00D03524" w:rsidRDefault="00D40DDD" w:rsidP="00B67A8D">
      <w:pPr>
        <w:pStyle w:val="proposaltext"/>
        <w:rPr>
          <w:b/>
          <w:bCs/>
        </w:rPr>
      </w:pPr>
      <w:bookmarkStart w:id="5" w:name="OLE_LINK17"/>
      <w:bookmarkStart w:id="6" w:name="OLE_LINK18"/>
      <w:r w:rsidRPr="00D03524">
        <w:rPr>
          <w:b/>
          <w:bCs/>
        </w:rPr>
        <w:t xml:space="preserve">Proposal </w:t>
      </w:r>
      <w:r w:rsidR="00013620">
        <w:rPr>
          <w:rFonts w:hint="eastAsia"/>
          <w:b/>
          <w:bCs/>
        </w:rPr>
        <w:t>1</w:t>
      </w:r>
      <w:r w:rsidRPr="00D03524">
        <w:rPr>
          <w:b/>
          <w:bCs/>
        </w:rPr>
        <w:t xml:space="preserve">: </w:t>
      </w:r>
      <w:r w:rsidR="00013620">
        <w:rPr>
          <w:rFonts w:hint="eastAsia"/>
          <w:b/>
          <w:bCs/>
        </w:rPr>
        <w:t xml:space="preserve">The </w:t>
      </w:r>
      <w:r w:rsidR="00B67A8D">
        <w:rPr>
          <w:rFonts w:hint="eastAsia"/>
          <w:b/>
          <w:bCs/>
        </w:rPr>
        <w:t>used range</w:t>
      </w:r>
      <w:r w:rsidR="00013620">
        <w:rPr>
          <w:rFonts w:hint="eastAsia"/>
          <w:b/>
          <w:bCs/>
        </w:rPr>
        <w:t xml:space="preserve"> of </w:t>
      </w:r>
      <w:r w:rsidR="00B67A8D">
        <w:rPr>
          <w:rFonts w:hint="eastAsia"/>
          <w:b/>
          <w:bCs/>
        </w:rPr>
        <w:t xml:space="preserve">CN-assigned </w:t>
      </w:r>
      <w:r w:rsidR="00013620">
        <w:rPr>
          <w:rFonts w:hint="eastAsia"/>
          <w:b/>
          <w:bCs/>
        </w:rPr>
        <w:t xml:space="preserve">subgroup IDs should be configured by the OAM, </w:t>
      </w:r>
      <w:r w:rsidR="00013620">
        <w:rPr>
          <w:b/>
          <w:bCs/>
        </w:rPr>
        <w:t>with</w:t>
      </w:r>
      <w:r w:rsidR="00013620">
        <w:rPr>
          <w:rFonts w:hint="eastAsia"/>
          <w:b/>
          <w:bCs/>
        </w:rPr>
        <w:t>out any impact on RAN3 specifications</w:t>
      </w:r>
      <w:r w:rsidRPr="00D03524">
        <w:rPr>
          <w:b/>
          <w:bCs/>
        </w:rPr>
        <w:t>.</w:t>
      </w:r>
    </w:p>
    <w:p w14:paraId="7CD82898" w14:textId="7503EFB6" w:rsidR="006F2516" w:rsidRDefault="006F2516" w:rsidP="00D90857">
      <w:pPr>
        <w:pStyle w:val="proposaltext"/>
      </w:pPr>
      <w:r>
        <w:rPr>
          <w:rFonts w:hint="eastAsia"/>
        </w:rPr>
        <w:t xml:space="preserve">For UE-ID-based </w:t>
      </w:r>
      <w:r>
        <w:t>sub</w:t>
      </w:r>
      <w:r>
        <w:rPr>
          <w:rFonts w:hint="eastAsia"/>
        </w:rPr>
        <w:t xml:space="preserve">group ID, </w:t>
      </w:r>
      <w:r w:rsidR="00D90857">
        <w:rPr>
          <w:rFonts w:hint="eastAsia"/>
        </w:rPr>
        <w:t xml:space="preserve">the only thing which can be determined in RAN3 now is the UE capability: this is part of UE paging capability which is delivered within containers in NGAP and </w:t>
      </w:r>
      <w:proofErr w:type="spellStart"/>
      <w:r w:rsidR="00D90857">
        <w:rPr>
          <w:rFonts w:hint="eastAsia"/>
        </w:rPr>
        <w:t>XnAP</w:t>
      </w:r>
      <w:proofErr w:type="spellEnd"/>
      <w:r w:rsidR="00D90857">
        <w:rPr>
          <w:rFonts w:hint="eastAsia"/>
        </w:rPr>
        <w:t>, but delivered as separate RAN3-flavour IEs in F1AP. Therefore a new IE indicating the UE</w:t>
      </w:r>
      <w:r w:rsidR="00D90857">
        <w:t>’</w:t>
      </w:r>
      <w:r w:rsidR="00D90857">
        <w:rPr>
          <w:rFonts w:hint="eastAsia"/>
        </w:rPr>
        <w:t xml:space="preserve">s capability on LP-WUS subgrouping should be introduced in F1AP. We consider this to be a per-UE capability so adding it into the </w:t>
      </w:r>
      <w:r w:rsidR="00D90857">
        <w:t>“</w:t>
      </w:r>
      <w:r w:rsidR="00D90857">
        <w:rPr>
          <w:rFonts w:hint="eastAsia"/>
        </w:rPr>
        <w:t>9.3.1.270</w:t>
      </w:r>
      <w:r w:rsidR="00D90857" w:rsidRPr="00D03524">
        <w:t> </w:t>
      </w:r>
      <w:r w:rsidR="00D90857" w:rsidRPr="00D90857">
        <w:t>UE Paging Capability</w:t>
      </w:r>
      <w:r w:rsidR="00D90857">
        <w:t>”</w:t>
      </w:r>
      <w:r w:rsidR="00D90857">
        <w:rPr>
          <w:rFonts w:hint="eastAsia"/>
        </w:rPr>
        <w:t xml:space="preserve"> sufficient enough, rather than adding it as per-UE per-cell like the one for PEI.</w:t>
      </w:r>
    </w:p>
    <w:p w14:paraId="23F2330F" w14:textId="1C2A7640" w:rsidR="006D072D" w:rsidRPr="00D03524" w:rsidRDefault="006D072D" w:rsidP="006D072D">
      <w:pPr>
        <w:pStyle w:val="proposaltext"/>
        <w:rPr>
          <w:b/>
          <w:bCs/>
        </w:rPr>
      </w:pPr>
      <w:r w:rsidRPr="00D03524">
        <w:rPr>
          <w:b/>
          <w:bCs/>
        </w:rPr>
        <w:t xml:space="preserve">Proposal </w:t>
      </w:r>
      <w:r>
        <w:rPr>
          <w:rFonts w:hint="eastAsia"/>
          <w:b/>
          <w:bCs/>
        </w:rPr>
        <w:t>2</w:t>
      </w:r>
      <w:r w:rsidRPr="00D03524">
        <w:rPr>
          <w:b/>
          <w:bCs/>
        </w:rPr>
        <w:t xml:space="preserve">: </w:t>
      </w:r>
      <w:r>
        <w:rPr>
          <w:rFonts w:hint="eastAsia"/>
          <w:b/>
          <w:bCs/>
        </w:rPr>
        <w:t>An IE indicating the UE</w:t>
      </w:r>
      <w:r>
        <w:rPr>
          <w:b/>
          <w:bCs/>
        </w:rPr>
        <w:t>’</w:t>
      </w:r>
      <w:r>
        <w:rPr>
          <w:rFonts w:hint="eastAsia"/>
          <w:b/>
          <w:bCs/>
        </w:rPr>
        <w:t xml:space="preserve">s support for LP-WUS subgrouping should be added into the </w:t>
      </w:r>
      <w:r w:rsidRPr="006D072D">
        <w:rPr>
          <w:b/>
          <w:bCs/>
          <w:lang w:val="en-US"/>
        </w:rPr>
        <w:t>“</w:t>
      </w:r>
      <w:r w:rsidRPr="006D072D">
        <w:rPr>
          <w:rFonts w:hint="eastAsia"/>
          <w:b/>
          <w:bCs/>
          <w:lang w:val="en-US"/>
        </w:rPr>
        <w:t>9.3.1.270</w:t>
      </w:r>
      <w:r w:rsidRPr="006D072D">
        <w:rPr>
          <w:b/>
          <w:bCs/>
          <w:lang w:val="en-US"/>
        </w:rPr>
        <w:t> UE Paging Capability”</w:t>
      </w:r>
      <w:r>
        <w:rPr>
          <w:rFonts w:hint="eastAsia"/>
          <w:b/>
          <w:bCs/>
          <w:lang w:val="en-US"/>
        </w:rPr>
        <w:t xml:space="preserve"> of TS</w:t>
      </w:r>
      <w:r w:rsidRPr="006D072D">
        <w:rPr>
          <w:b/>
          <w:bCs/>
          <w:lang w:val="en-US"/>
        </w:rPr>
        <w:t> </w:t>
      </w:r>
      <w:r>
        <w:rPr>
          <w:rFonts w:hint="eastAsia"/>
          <w:b/>
          <w:bCs/>
          <w:lang w:val="en-US"/>
        </w:rPr>
        <w:t>38.473</w:t>
      </w:r>
      <w:r w:rsidRPr="00D03524">
        <w:rPr>
          <w:b/>
          <w:bCs/>
        </w:rPr>
        <w:t>.</w:t>
      </w:r>
    </w:p>
    <w:p w14:paraId="5593187D" w14:textId="50FE6810" w:rsidR="00D230A5" w:rsidRPr="00D03524" w:rsidRDefault="00D230A5" w:rsidP="00D230A5">
      <w:pPr>
        <w:pStyle w:val="21"/>
        <w:numPr>
          <w:ilvl w:val="1"/>
          <w:numId w:val="22"/>
        </w:numPr>
        <w:rPr>
          <w:lang w:val="en-GB"/>
        </w:rPr>
      </w:pPr>
      <w:r>
        <w:rPr>
          <w:rFonts w:eastAsiaTheme="minorEastAsia" w:hint="eastAsia"/>
          <w:lang w:val="en-GB"/>
        </w:rPr>
        <w:t>System Information</w:t>
      </w:r>
    </w:p>
    <w:p w14:paraId="331017E6" w14:textId="39C381DB" w:rsidR="00D90857" w:rsidRDefault="00D230A5" w:rsidP="00D90857">
      <w:pPr>
        <w:pStyle w:val="proposaltext"/>
      </w:pPr>
      <w:r w:rsidRPr="00D03524">
        <w:t>Configuration of LP-WUS (except for CN-based subgroup ID) is provided to the UE by the system information. It will not cost many bits and is likely included in SIB1</w:t>
      </w:r>
      <w:r w:rsidR="00873775">
        <w:rPr>
          <w:rFonts w:hint="eastAsia"/>
        </w:rPr>
        <w:t>.</w:t>
      </w:r>
      <w:r w:rsidR="00681CC4">
        <w:rPr>
          <w:rFonts w:hint="eastAsia"/>
        </w:rPr>
        <w:t xml:space="preserve"> The content of it is assumed by RAN2 that:</w:t>
      </w:r>
    </w:p>
    <w:p w14:paraId="2CD4168C" w14:textId="77777777" w:rsidR="00F9030B" w:rsidRPr="00F9030B" w:rsidRDefault="00F9030B" w:rsidP="00F9030B">
      <w:pPr>
        <w:tabs>
          <w:tab w:val="num" w:pos="1619"/>
        </w:tabs>
        <w:spacing w:before="60"/>
        <w:ind w:left="1619" w:hanging="360"/>
        <w:rPr>
          <w:rFonts w:ascii="Arial" w:eastAsia="MS Mincho" w:hAnsi="Arial"/>
          <w:lang w:val="en-GB" w:eastAsia="en-GB"/>
        </w:rPr>
      </w:pPr>
      <w:r w:rsidRPr="00F9030B">
        <w:rPr>
          <w:rFonts w:ascii="Arial" w:eastAsia="MS Mincho" w:hAnsi="Arial"/>
          <w:lang w:val="en-GB" w:eastAsia="en-GB"/>
        </w:rPr>
        <w:t xml:space="preserve">The LP-WUS related </w:t>
      </w:r>
      <w:proofErr w:type="gramStart"/>
      <w:r w:rsidRPr="00F9030B">
        <w:rPr>
          <w:rFonts w:ascii="Arial" w:eastAsia="MS Mincho" w:hAnsi="Arial"/>
          <w:lang w:val="en-GB" w:eastAsia="en-GB"/>
        </w:rPr>
        <w:t>configuration in SIB at least include</w:t>
      </w:r>
      <w:proofErr w:type="gramEnd"/>
      <w:r w:rsidRPr="00F9030B">
        <w:rPr>
          <w:rFonts w:ascii="Arial" w:eastAsia="MS Mincho" w:hAnsi="Arial"/>
          <w:lang w:val="en-GB" w:eastAsia="en-GB"/>
        </w:rPr>
        <w:t xml:space="preserve"> the following information for IDLE/INACTIVE:</w:t>
      </w:r>
    </w:p>
    <w:p w14:paraId="5F71C8BB" w14:textId="77777777" w:rsidR="00F9030B" w:rsidRPr="00F9030B" w:rsidRDefault="00F9030B" w:rsidP="00F9030B">
      <w:pPr>
        <w:spacing w:before="60"/>
        <w:ind w:left="1619"/>
        <w:rPr>
          <w:rFonts w:ascii="Arial" w:eastAsia="MS Mincho" w:hAnsi="Arial"/>
          <w:lang w:val="en-GB" w:eastAsia="en-GB"/>
        </w:rPr>
      </w:pPr>
      <w:r w:rsidRPr="00F9030B">
        <w:rPr>
          <w:rFonts w:ascii="Arial" w:eastAsia="MS Mincho" w:hAnsi="Arial"/>
          <w:lang w:val="en-GB" w:eastAsia="en-GB"/>
        </w:rPr>
        <w:t>-</w:t>
      </w:r>
      <w:r w:rsidRPr="00F9030B">
        <w:rPr>
          <w:rFonts w:ascii="Arial" w:eastAsia="MS Mincho" w:hAnsi="Arial"/>
          <w:lang w:val="en-GB" w:eastAsia="en-GB"/>
        </w:rPr>
        <w:tab/>
        <w:t>LP-SS configuration</w:t>
      </w:r>
    </w:p>
    <w:p w14:paraId="2B2E9FE7" w14:textId="77777777" w:rsidR="00F9030B" w:rsidRPr="00F9030B" w:rsidRDefault="00F9030B" w:rsidP="00F9030B">
      <w:pPr>
        <w:spacing w:before="60"/>
        <w:ind w:left="1619"/>
        <w:rPr>
          <w:rFonts w:ascii="Arial" w:eastAsia="MS Mincho" w:hAnsi="Arial"/>
          <w:lang w:val="en-GB" w:eastAsia="en-GB"/>
        </w:rPr>
      </w:pPr>
      <w:r w:rsidRPr="00F9030B">
        <w:rPr>
          <w:rFonts w:ascii="Arial" w:eastAsia="MS Mincho" w:hAnsi="Arial"/>
          <w:lang w:val="en-GB" w:eastAsia="en-GB"/>
        </w:rPr>
        <w:t>-</w:t>
      </w:r>
      <w:r w:rsidRPr="00F9030B">
        <w:rPr>
          <w:rFonts w:ascii="Arial" w:eastAsia="MS Mincho" w:hAnsi="Arial"/>
          <w:lang w:val="en-GB" w:eastAsia="en-GB"/>
        </w:rPr>
        <w:tab/>
        <w:t>LP-WUS configuration</w:t>
      </w:r>
    </w:p>
    <w:p w14:paraId="36B91EF6" w14:textId="77777777" w:rsidR="00F9030B" w:rsidRPr="00F9030B" w:rsidRDefault="00F9030B" w:rsidP="00F9030B">
      <w:pPr>
        <w:spacing w:before="60"/>
        <w:ind w:left="1619"/>
        <w:rPr>
          <w:rFonts w:ascii="Arial" w:eastAsia="MS Mincho" w:hAnsi="Arial"/>
          <w:strike/>
          <w:lang w:val="en-GB" w:eastAsia="en-GB"/>
        </w:rPr>
      </w:pPr>
      <w:r w:rsidRPr="00F9030B">
        <w:rPr>
          <w:rFonts w:ascii="Arial" w:eastAsia="MS Mincho" w:hAnsi="Arial"/>
          <w:lang w:val="en-GB" w:eastAsia="en-GB"/>
        </w:rPr>
        <w:t>-</w:t>
      </w:r>
      <w:r w:rsidRPr="00F9030B">
        <w:rPr>
          <w:rFonts w:ascii="Arial" w:eastAsia="MS Mincho" w:hAnsi="Arial"/>
          <w:lang w:val="en-GB" w:eastAsia="en-GB"/>
        </w:rPr>
        <w:tab/>
        <w:t>Entry/exit condition for LP-WUS monitoring (FFS if it always configured)</w:t>
      </w:r>
    </w:p>
    <w:p w14:paraId="1C597512" w14:textId="7C43AD52" w:rsidR="00681CC4" w:rsidRDefault="0067310D" w:rsidP="0067310D">
      <w:pPr>
        <w:pStyle w:val="proposaltext"/>
      </w:pPr>
      <w:r>
        <w:rPr>
          <w:rFonts w:hint="eastAsia"/>
        </w:rPr>
        <w:t xml:space="preserve">The first two bullets indicate the configuration of the signal itself and should of course be decided by the </w:t>
      </w:r>
      <w:proofErr w:type="spellStart"/>
      <w:r>
        <w:rPr>
          <w:rFonts w:hint="eastAsia"/>
        </w:rPr>
        <w:t>gNB</w:t>
      </w:r>
      <w:proofErr w:type="spellEnd"/>
      <w:r>
        <w:rPr>
          <w:rFonts w:hint="eastAsia"/>
        </w:rPr>
        <w:t xml:space="preserve">-DU. The last bullet, on the other side, </w:t>
      </w:r>
      <w:r w:rsidR="00877DBB">
        <w:rPr>
          <w:rFonts w:hint="eastAsia"/>
        </w:rPr>
        <w:t xml:space="preserve">may be more suitable to be configured by the </w:t>
      </w:r>
      <w:proofErr w:type="spellStart"/>
      <w:r w:rsidR="00877DBB">
        <w:rPr>
          <w:rFonts w:hint="eastAsia"/>
        </w:rPr>
        <w:t>gNB</w:t>
      </w:r>
      <w:proofErr w:type="spellEnd"/>
      <w:r w:rsidR="00877DBB">
        <w:rPr>
          <w:rFonts w:hint="eastAsia"/>
        </w:rPr>
        <w:t xml:space="preserve">-DU (as many </w:t>
      </w:r>
      <w:r w:rsidR="00877DBB">
        <w:t>condition</w:t>
      </w:r>
      <w:r w:rsidR="00877DBB">
        <w:rPr>
          <w:rFonts w:hint="eastAsia"/>
        </w:rPr>
        <w:t>s for measurements or cell reselection)</w:t>
      </w:r>
      <w:r w:rsidR="00BA27A1">
        <w:rPr>
          <w:rFonts w:hint="eastAsia"/>
        </w:rPr>
        <w:t>.</w:t>
      </w:r>
    </w:p>
    <w:p w14:paraId="7C392022" w14:textId="4D450C2F" w:rsidR="00190BB9" w:rsidRDefault="00C524AD" w:rsidP="0067310D">
      <w:pPr>
        <w:pStyle w:val="proposaltext"/>
      </w:pPr>
      <w:r>
        <w:rPr>
          <w:rFonts w:hint="eastAsia"/>
        </w:rPr>
        <w:t xml:space="preserve">Therefore we may assume now that the entry/exit condition for LP-WUS should be delivered from the </w:t>
      </w:r>
      <w:proofErr w:type="spellStart"/>
      <w:r>
        <w:rPr>
          <w:rFonts w:hint="eastAsia"/>
        </w:rPr>
        <w:t>gNB</w:t>
      </w:r>
      <w:proofErr w:type="spellEnd"/>
      <w:r>
        <w:rPr>
          <w:rFonts w:hint="eastAsia"/>
        </w:rPr>
        <w:t xml:space="preserve">-CU (where it is determined) to the </w:t>
      </w:r>
      <w:proofErr w:type="spellStart"/>
      <w:r>
        <w:rPr>
          <w:rFonts w:hint="eastAsia"/>
        </w:rPr>
        <w:t>gNB</w:t>
      </w:r>
      <w:proofErr w:type="spellEnd"/>
      <w:r>
        <w:rPr>
          <w:rFonts w:hint="eastAsia"/>
        </w:rPr>
        <w:t>-DU (where SIB1 is encoded).</w:t>
      </w:r>
    </w:p>
    <w:p w14:paraId="4D7AB040" w14:textId="48EB00D8" w:rsidR="00B16544" w:rsidRPr="00D03524" w:rsidRDefault="00B16544" w:rsidP="00B626F5">
      <w:pPr>
        <w:pStyle w:val="proposaltext"/>
        <w:rPr>
          <w:b/>
          <w:bCs/>
        </w:rPr>
      </w:pPr>
      <w:r w:rsidRPr="00D03524">
        <w:rPr>
          <w:b/>
          <w:bCs/>
        </w:rPr>
        <w:t xml:space="preserve">Proposal </w:t>
      </w:r>
      <w:r>
        <w:rPr>
          <w:rFonts w:hint="eastAsia"/>
          <w:b/>
          <w:bCs/>
        </w:rPr>
        <w:t>3</w:t>
      </w:r>
      <w:r w:rsidRPr="00D03524">
        <w:rPr>
          <w:b/>
          <w:bCs/>
        </w:rPr>
        <w:t xml:space="preserve">: </w:t>
      </w:r>
      <w:r>
        <w:rPr>
          <w:rFonts w:hint="eastAsia"/>
          <w:b/>
          <w:bCs/>
        </w:rPr>
        <w:t xml:space="preserve">To assume that the entry/exit condition for LP-WUS monitoring should be delivered as separate </w:t>
      </w:r>
      <w:r w:rsidR="00B626F5">
        <w:rPr>
          <w:rFonts w:hint="eastAsia"/>
          <w:b/>
          <w:bCs/>
        </w:rPr>
        <w:t>F1AP</w:t>
      </w:r>
      <w:r>
        <w:rPr>
          <w:rFonts w:hint="eastAsia"/>
          <w:b/>
          <w:bCs/>
        </w:rPr>
        <w:t xml:space="preserve"> IEs from the </w:t>
      </w:r>
      <w:proofErr w:type="spellStart"/>
      <w:r>
        <w:rPr>
          <w:rFonts w:hint="eastAsia"/>
          <w:b/>
          <w:bCs/>
        </w:rPr>
        <w:t>gNB</w:t>
      </w:r>
      <w:proofErr w:type="spellEnd"/>
      <w:r>
        <w:rPr>
          <w:rFonts w:hint="eastAsia"/>
          <w:b/>
          <w:bCs/>
        </w:rPr>
        <w:t xml:space="preserve">-CU to the </w:t>
      </w:r>
      <w:proofErr w:type="spellStart"/>
      <w:r>
        <w:rPr>
          <w:rFonts w:hint="eastAsia"/>
          <w:b/>
          <w:bCs/>
        </w:rPr>
        <w:t>gNB</w:t>
      </w:r>
      <w:proofErr w:type="spellEnd"/>
      <w:r>
        <w:rPr>
          <w:rFonts w:hint="eastAsia"/>
          <w:b/>
          <w:bCs/>
        </w:rPr>
        <w:t>-DU</w:t>
      </w:r>
      <w:r w:rsidRPr="00D03524">
        <w:rPr>
          <w:b/>
          <w:bCs/>
        </w:rPr>
        <w:t>.</w:t>
      </w:r>
      <w:r w:rsidR="00E02DA8">
        <w:rPr>
          <w:rFonts w:hint="eastAsia"/>
          <w:b/>
          <w:bCs/>
        </w:rPr>
        <w:t xml:space="preserve"> This may be revisited upon further RAN2 discussion.</w:t>
      </w:r>
    </w:p>
    <w:p w14:paraId="409ED744" w14:textId="0B7EDEE4" w:rsidR="00B626F5" w:rsidRPr="00D03524" w:rsidRDefault="00366588" w:rsidP="00AB339B">
      <w:pPr>
        <w:pStyle w:val="21"/>
        <w:numPr>
          <w:ilvl w:val="1"/>
          <w:numId w:val="22"/>
        </w:numPr>
        <w:rPr>
          <w:lang w:val="en-GB"/>
        </w:rPr>
      </w:pPr>
      <w:r>
        <w:rPr>
          <w:rFonts w:eastAsiaTheme="minorEastAsia" w:hint="eastAsia"/>
          <w:lang w:val="en-GB"/>
        </w:rPr>
        <w:lastRenderedPageBreak/>
        <w:t xml:space="preserve">Emergency </w:t>
      </w:r>
      <w:r w:rsidR="00AB339B">
        <w:rPr>
          <w:rFonts w:eastAsiaTheme="minorEastAsia" w:hint="eastAsia"/>
          <w:lang w:val="en-GB"/>
        </w:rPr>
        <w:t>service</w:t>
      </w:r>
    </w:p>
    <w:p w14:paraId="2EECE418" w14:textId="3727A829" w:rsidR="00681CC4" w:rsidRDefault="00AB339B" w:rsidP="001B77F0">
      <w:pPr>
        <w:pStyle w:val="proposaltext"/>
      </w:pPr>
      <w:r>
        <w:rPr>
          <w:rFonts w:hint="eastAsia"/>
        </w:rPr>
        <w:t xml:space="preserve">A UE </w:t>
      </w:r>
      <w:r w:rsidR="001B77F0">
        <w:rPr>
          <w:rFonts w:hint="eastAsia"/>
        </w:rPr>
        <w:t>using</w:t>
      </w:r>
      <w:r>
        <w:rPr>
          <w:rFonts w:hint="eastAsia"/>
        </w:rPr>
        <w:t xml:space="preserve"> LP-WUS will experience significant </w:t>
      </w:r>
      <w:r w:rsidR="00911E54">
        <w:rPr>
          <w:rFonts w:hint="eastAsia"/>
        </w:rPr>
        <w:t xml:space="preserve">extra </w:t>
      </w:r>
      <w:r>
        <w:rPr>
          <w:rFonts w:hint="eastAsia"/>
        </w:rPr>
        <w:t xml:space="preserve">paging delay compared with UEs not monitoring only conventional (Rel-15) </w:t>
      </w:r>
      <w:proofErr w:type="spellStart"/>
      <w:r>
        <w:rPr>
          <w:rFonts w:hint="eastAsia"/>
        </w:rPr>
        <w:t>POs.</w:t>
      </w:r>
      <w:proofErr w:type="spellEnd"/>
      <w:r>
        <w:rPr>
          <w:rFonts w:hint="eastAsia"/>
        </w:rPr>
        <w:t xml:space="preserve"> This may be suboptimal for emergency service.</w:t>
      </w:r>
      <w:r w:rsidR="001B77F0">
        <w:rPr>
          <w:rFonts w:hint="eastAsia"/>
        </w:rPr>
        <w:t xml:space="preserve"> If there is an (already established) emergency session between the UE and the network, and the UE is currently not in RRC_CONNECTED state, there may be some benefit to prevent the UE from using LP-WUS.</w:t>
      </w:r>
    </w:p>
    <w:p w14:paraId="2F177EC6" w14:textId="015D165F" w:rsidR="001B77F0" w:rsidRDefault="001B77F0" w:rsidP="003F1E5B">
      <w:pPr>
        <w:pStyle w:val="proposaltext"/>
      </w:pPr>
      <w:r>
        <w:rPr>
          <w:rFonts w:hint="eastAsia"/>
        </w:rPr>
        <w:t xml:space="preserve">The case is simple at the UE side: </w:t>
      </w:r>
      <w:r w:rsidR="003F1E5B">
        <w:rPr>
          <w:rFonts w:hint="eastAsia"/>
        </w:rPr>
        <w:t>A</w:t>
      </w:r>
      <w:r>
        <w:rPr>
          <w:rFonts w:hint="eastAsia"/>
        </w:rPr>
        <w:t xml:space="preserve"> UE knows whether there is an </w:t>
      </w:r>
      <w:r>
        <w:t>established</w:t>
      </w:r>
      <w:r>
        <w:rPr>
          <w:rFonts w:hint="eastAsia"/>
        </w:rPr>
        <w:t xml:space="preserve"> emergency session (by checking e.g. its own NAS context), and if there is, the UE </w:t>
      </w:r>
      <w:r w:rsidR="00F92FB7">
        <w:rPr>
          <w:rFonts w:hint="eastAsia"/>
        </w:rPr>
        <w:t xml:space="preserve">may </w:t>
      </w:r>
      <w:r>
        <w:rPr>
          <w:rFonts w:hint="eastAsia"/>
        </w:rPr>
        <w:t>simply act as if it does not support LP-WUS</w:t>
      </w:r>
      <w:r w:rsidR="00F92FB7">
        <w:rPr>
          <w:rFonts w:hint="eastAsia"/>
        </w:rPr>
        <w:t xml:space="preserve"> for shorter paging delay</w:t>
      </w:r>
      <w:r>
        <w:rPr>
          <w:rFonts w:hint="eastAsia"/>
        </w:rPr>
        <w:t>.</w:t>
      </w:r>
    </w:p>
    <w:p w14:paraId="5667550A" w14:textId="2D5927CF" w:rsidR="001750F5" w:rsidRDefault="001750F5" w:rsidP="00F83268">
      <w:pPr>
        <w:pStyle w:val="proposaltext"/>
      </w:pPr>
      <w:r>
        <w:rPr>
          <w:rFonts w:hint="eastAsia"/>
        </w:rPr>
        <w:t xml:space="preserve">The case in CN is simple as well: </w:t>
      </w:r>
      <w:r w:rsidR="003F1E5B">
        <w:rPr>
          <w:rFonts w:hint="eastAsia"/>
        </w:rPr>
        <w:t xml:space="preserve">The only impact on CN is </w:t>
      </w:r>
      <w:r w:rsidR="003F1E5B">
        <w:t>assignin</w:t>
      </w:r>
      <w:r w:rsidR="003F1E5B">
        <w:rPr>
          <w:rFonts w:hint="eastAsia"/>
        </w:rPr>
        <w:t>g the CN-assigned subgroup ID.</w:t>
      </w:r>
      <w:r w:rsidR="007F5287">
        <w:rPr>
          <w:rFonts w:hint="eastAsia"/>
        </w:rPr>
        <w:t xml:space="preserve"> As long as the UE does not indicate its support of LP-WUS, the CN will not assign</w:t>
      </w:r>
      <w:r w:rsidR="00F83268">
        <w:t>—</w:t>
      </w:r>
      <w:r w:rsidR="00F83268">
        <w:rPr>
          <w:rFonts w:hint="eastAsia"/>
        </w:rPr>
        <w:t xml:space="preserve">the </w:t>
      </w:r>
      <w:r w:rsidR="007F5287">
        <w:rPr>
          <w:rFonts w:hint="eastAsia"/>
        </w:rPr>
        <w:t>same method as in PEI.</w:t>
      </w:r>
    </w:p>
    <w:p w14:paraId="11E6DE93" w14:textId="47F94080" w:rsidR="007A464F" w:rsidRDefault="007A464F" w:rsidP="001B77F0">
      <w:pPr>
        <w:pStyle w:val="proposaltext"/>
      </w:pPr>
      <w:r>
        <w:rPr>
          <w:rFonts w:hint="eastAsia"/>
        </w:rPr>
        <w:t xml:space="preserve">The case in RAN, however, is not so easy, since RAN is not provided </w:t>
      </w:r>
      <w:r>
        <w:t>with</w:t>
      </w:r>
      <w:r>
        <w:rPr>
          <w:rFonts w:hint="eastAsia"/>
        </w:rPr>
        <w:t xml:space="preserve"> necessary information whether there is an emergency session for a UE.</w:t>
      </w:r>
      <w:r w:rsidR="001750F5">
        <w:rPr>
          <w:rFonts w:hint="eastAsia"/>
        </w:rPr>
        <w:t xml:space="preserve"> There are a few possible attitudes toward this issue:</w:t>
      </w:r>
    </w:p>
    <w:p w14:paraId="402C5A19" w14:textId="090FB1A5" w:rsidR="001750F5" w:rsidRDefault="001750F5" w:rsidP="00911E54">
      <w:pPr>
        <w:pStyle w:val="proposaltext"/>
        <w:numPr>
          <w:ilvl w:val="0"/>
          <w:numId w:val="43"/>
        </w:numPr>
      </w:pPr>
      <w:r>
        <w:rPr>
          <w:rFonts w:hint="eastAsia"/>
        </w:rPr>
        <w:t xml:space="preserve">Simply ignores the drawback. The delay caused by </w:t>
      </w:r>
      <w:r w:rsidR="00911E54">
        <w:rPr>
          <w:rFonts w:hint="eastAsia"/>
        </w:rPr>
        <w:t>LP-WUS is probably within 1000ms (waiting for RAN1 to decide), comparable with the delay caused by PO periodicity (and occasionally missing a couple of PO when monitoring). This may be acceptable.</w:t>
      </w:r>
    </w:p>
    <w:p w14:paraId="6E6CCE50" w14:textId="5C342A6E" w:rsidR="00911E54" w:rsidRDefault="00911E54" w:rsidP="00911E54">
      <w:pPr>
        <w:pStyle w:val="proposaltext"/>
        <w:numPr>
          <w:ilvl w:val="0"/>
          <w:numId w:val="43"/>
        </w:numPr>
      </w:pPr>
      <w:proofErr w:type="spellStart"/>
      <w:proofErr w:type="gramStart"/>
      <w:r>
        <w:rPr>
          <w:rFonts w:hint="eastAsia"/>
        </w:rPr>
        <w:t>gNB</w:t>
      </w:r>
      <w:proofErr w:type="spellEnd"/>
      <w:proofErr w:type="gramEnd"/>
      <w:r>
        <w:rPr>
          <w:rFonts w:hint="eastAsia"/>
        </w:rPr>
        <w:t xml:space="preserve"> begins to send </w:t>
      </w:r>
      <w:proofErr w:type="spellStart"/>
      <w:r>
        <w:rPr>
          <w:rFonts w:hint="eastAsia"/>
        </w:rPr>
        <w:t>Uu</w:t>
      </w:r>
      <w:proofErr w:type="spellEnd"/>
      <w:r>
        <w:rPr>
          <w:rFonts w:hint="eastAsia"/>
        </w:rPr>
        <w:t xml:space="preserve"> paging from the first available PO after it knows it shall page, rather than the first available PO after LP-WUS wake up period. Not only the UE with established emergency session but also UEs not monitoring LP-WUS due to other reason (e.g. out of enter condition) will benefit from such implementation.</w:t>
      </w:r>
      <w:r w:rsidR="00D51740">
        <w:rPr>
          <w:rFonts w:hint="eastAsia"/>
        </w:rPr>
        <w:t xml:space="preserve"> (Note that RAN2 has agreed that the </w:t>
      </w:r>
      <w:proofErr w:type="spellStart"/>
      <w:r w:rsidR="00D51740">
        <w:rPr>
          <w:rFonts w:hint="eastAsia"/>
        </w:rPr>
        <w:t>gNB</w:t>
      </w:r>
      <w:proofErr w:type="spellEnd"/>
      <w:r w:rsidR="00D51740">
        <w:rPr>
          <w:rFonts w:hint="eastAsia"/>
        </w:rPr>
        <w:t xml:space="preserve"> is assumed to be unaware of whether a UE monitors LP-WUS.)</w:t>
      </w:r>
    </w:p>
    <w:p w14:paraId="7B8CC11F" w14:textId="2CF663FC" w:rsidR="00911E54" w:rsidRDefault="00A90677" w:rsidP="00911E54">
      <w:pPr>
        <w:pStyle w:val="proposaltext"/>
        <w:numPr>
          <w:ilvl w:val="0"/>
          <w:numId w:val="43"/>
        </w:numPr>
      </w:pPr>
      <w:r>
        <w:rPr>
          <w:rFonts w:hint="eastAsia"/>
        </w:rPr>
        <w:t>Assume that e</w:t>
      </w:r>
      <w:r w:rsidR="00911E54">
        <w:rPr>
          <w:rFonts w:hint="eastAsia"/>
        </w:rPr>
        <w:t xml:space="preserve">mergency session always come with the highest </w:t>
      </w:r>
      <w:r>
        <w:rPr>
          <w:rFonts w:hint="eastAsia"/>
        </w:rPr>
        <w:t xml:space="preserve">paging priority (an IE within NGAP paging message and/or NG-U DL packet). The </w:t>
      </w:r>
      <w:proofErr w:type="spellStart"/>
      <w:r>
        <w:rPr>
          <w:rFonts w:hint="eastAsia"/>
        </w:rPr>
        <w:t>gNB</w:t>
      </w:r>
      <w:proofErr w:type="spellEnd"/>
      <w:r>
        <w:rPr>
          <w:rFonts w:hint="eastAsia"/>
        </w:rPr>
        <w:t xml:space="preserve"> begins to send </w:t>
      </w:r>
      <w:proofErr w:type="spellStart"/>
      <w:r>
        <w:rPr>
          <w:rFonts w:hint="eastAsia"/>
        </w:rPr>
        <w:t>Uu</w:t>
      </w:r>
      <w:proofErr w:type="spellEnd"/>
      <w:r>
        <w:rPr>
          <w:rFonts w:hint="eastAsia"/>
        </w:rPr>
        <w:t xml:space="preserve"> paging from the first available PO for the highest paging priority.</w:t>
      </w:r>
    </w:p>
    <w:p w14:paraId="0366961D" w14:textId="384BCDFE" w:rsidR="00A90677" w:rsidRDefault="00A90677" w:rsidP="0042732F">
      <w:pPr>
        <w:pStyle w:val="proposaltext"/>
        <w:numPr>
          <w:ilvl w:val="0"/>
          <w:numId w:val="43"/>
        </w:numPr>
      </w:pPr>
      <w:r>
        <w:rPr>
          <w:rFonts w:hint="eastAsia"/>
        </w:rPr>
        <w:t xml:space="preserve">The UE updates its </w:t>
      </w:r>
      <w:proofErr w:type="spellStart"/>
      <w:r>
        <w:rPr>
          <w:rFonts w:hint="eastAsia"/>
        </w:rPr>
        <w:t>Uu</w:t>
      </w:r>
      <w:proofErr w:type="spellEnd"/>
      <w:r>
        <w:rPr>
          <w:rFonts w:hint="eastAsia"/>
        </w:rPr>
        <w:t xml:space="preserve"> capability </w:t>
      </w:r>
      <w:r w:rsidR="00D648B5">
        <w:rPr>
          <w:rFonts w:hint="eastAsia"/>
        </w:rPr>
        <w:t xml:space="preserve">(by UE Assistance Information maybe) </w:t>
      </w:r>
      <w:r>
        <w:rPr>
          <w:rFonts w:hint="eastAsia"/>
        </w:rPr>
        <w:t xml:space="preserve">as </w:t>
      </w:r>
      <w:r>
        <w:t>“</w:t>
      </w:r>
      <w:r>
        <w:rPr>
          <w:rFonts w:hint="eastAsia"/>
        </w:rPr>
        <w:t>not supporting LP-WUS</w:t>
      </w:r>
      <w:r>
        <w:t>”</w:t>
      </w:r>
      <w:r>
        <w:rPr>
          <w:rFonts w:hint="eastAsia"/>
        </w:rPr>
        <w:t xml:space="preserve"> once an emergency session is established, </w:t>
      </w:r>
      <w:r w:rsidR="0042732F">
        <w:rPr>
          <w:rFonts w:hint="eastAsia"/>
        </w:rPr>
        <w:t xml:space="preserve">fully aligned with the method in </w:t>
      </w:r>
      <w:r>
        <w:rPr>
          <w:rFonts w:hint="eastAsia"/>
        </w:rPr>
        <w:t xml:space="preserve">NAS. The </w:t>
      </w:r>
      <w:proofErr w:type="spellStart"/>
      <w:r>
        <w:rPr>
          <w:rFonts w:hint="eastAsia"/>
        </w:rPr>
        <w:t>gNB</w:t>
      </w:r>
      <w:proofErr w:type="spellEnd"/>
      <w:r>
        <w:rPr>
          <w:rFonts w:hint="eastAsia"/>
        </w:rPr>
        <w:t xml:space="preserve"> will</w:t>
      </w:r>
      <w:r w:rsidR="00C405BB">
        <w:rPr>
          <w:rFonts w:hint="eastAsia"/>
        </w:rPr>
        <w:t xml:space="preserve"> of course act as legacy since it considers the UE not supporting LP-WUS.</w:t>
      </w:r>
    </w:p>
    <w:p w14:paraId="3033A515" w14:textId="210A105D" w:rsidR="0042732F" w:rsidRDefault="00C221A4" w:rsidP="00911E54">
      <w:pPr>
        <w:pStyle w:val="proposaltext"/>
        <w:numPr>
          <w:ilvl w:val="0"/>
          <w:numId w:val="43"/>
        </w:numPr>
      </w:pPr>
      <w:r>
        <w:rPr>
          <w:rFonts w:hint="eastAsia"/>
        </w:rPr>
        <w:t>The core network indicates that a session is an emergency one, or an NG paging is triggered for an emergency session, in the corresponding NGAP messages.</w:t>
      </w:r>
    </w:p>
    <w:p w14:paraId="39280AB5" w14:textId="6A248CCB" w:rsidR="00425554" w:rsidRDefault="001759C5" w:rsidP="001759C5">
      <w:pPr>
        <w:pStyle w:val="proposaltext"/>
      </w:pPr>
      <w:r>
        <w:rPr>
          <w:rFonts w:hint="eastAsia"/>
        </w:rPr>
        <w:t>The fourth attitude requires adequate design in RAN2, whereas t</w:t>
      </w:r>
      <w:r w:rsidR="00B814D8">
        <w:rPr>
          <w:rFonts w:hint="eastAsia"/>
        </w:rPr>
        <w:t xml:space="preserve">he last attitude </w:t>
      </w:r>
      <w:r w:rsidR="00B814D8">
        <w:t>require</w:t>
      </w:r>
      <w:r w:rsidR="00B814D8">
        <w:rPr>
          <w:rFonts w:hint="eastAsia"/>
        </w:rPr>
        <w:t>s enhancemen</w:t>
      </w:r>
      <w:r w:rsidR="00502519">
        <w:rPr>
          <w:rFonts w:hint="eastAsia"/>
        </w:rPr>
        <w:t>t on RAN3 stage-3 specification</w:t>
      </w:r>
      <w:r w:rsidR="00502519">
        <w:t>—</w:t>
      </w:r>
      <w:r w:rsidR="00502519">
        <w:rPr>
          <w:rFonts w:hint="eastAsia"/>
        </w:rPr>
        <w:t xml:space="preserve">other attitudes are fully implementation-based and independent with each other (i.e. there would not be any extra issue if one </w:t>
      </w:r>
      <w:proofErr w:type="spellStart"/>
      <w:r w:rsidR="00502519">
        <w:rPr>
          <w:rFonts w:hint="eastAsia"/>
        </w:rPr>
        <w:t>gNB</w:t>
      </w:r>
      <w:proofErr w:type="spellEnd"/>
      <w:r w:rsidR="00502519">
        <w:rPr>
          <w:rFonts w:hint="eastAsia"/>
        </w:rPr>
        <w:t xml:space="preserve"> uses one implementation and another </w:t>
      </w:r>
      <w:proofErr w:type="spellStart"/>
      <w:r w:rsidR="00502519">
        <w:rPr>
          <w:rFonts w:hint="eastAsia"/>
        </w:rPr>
        <w:t>gNB</w:t>
      </w:r>
      <w:proofErr w:type="spellEnd"/>
      <w:r w:rsidR="00502519">
        <w:rPr>
          <w:rFonts w:hint="eastAsia"/>
        </w:rPr>
        <w:t xml:space="preserve"> uses another).</w:t>
      </w:r>
      <w:r w:rsidR="00D648B5">
        <w:rPr>
          <w:rFonts w:hint="eastAsia"/>
        </w:rPr>
        <w:t xml:space="preserve"> We propose RAN3 to discuss </w:t>
      </w:r>
      <w:r>
        <w:rPr>
          <w:rFonts w:hint="eastAsia"/>
        </w:rPr>
        <w:t>this issue.</w:t>
      </w:r>
    </w:p>
    <w:p w14:paraId="5E2D13D6" w14:textId="1570051D" w:rsidR="00CB723A" w:rsidRDefault="001527BD" w:rsidP="001527BD">
      <w:pPr>
        <w:pStyle w:val="proposaltext"/>
      </w:pPr>
      <w:r w:rsidRPr="00D03524">
        <w:rPr>
          <w:b/>
          <w:bCs/>
        </w:rPr>
        <w:t xml:space="preserve">Proposal </w:t>
      </w:r>
      <w:r>
        <w:rPr>
          <w:rFonts w:hint="eastAsia"/>
          <w:b/>
          <w:bCs/>
        </w:rPr>
        <w:t>4</w:t>
      </w:r>
      <w:r w:rsidRPr="00D03524">
        <w:rPr>
          <w:b/>
          <w:bCs/>
        </w:rPr>
        <w:t xml:space="preserve">: </w:t>
      </w:r>
      <w:r>
        <w:rPr>
          <w:rFonts w:hint="eastAsia"/>
          <w:b/>
          <w:bCs/>
        </w:rPr>
        <w:t>To discuss the issue of emergency service handling based on the five attitudes listed above.</w:t>
      </w:r>
    </w:p>
    <w:p w14:paraId="2B04EF64" w14:textId="77777777" w:rsidR="007252FD" w:rsidRPr="00D03524" w:rsidRDefault="007252FD" w:rsidP="001E49EB">
      <w:pPr>
        <w:pStyle w:val="1"/>
        <w:numPr>
          <w:ilvl w:val="0"/>
          <w:numId w:val="22"/>
        </w:numPr>
        <w:rPr>
          <w:lang w:val="en-GB"/>
        </w:rPr>
      </w:pPr>
      <w:bookmarkStart w:id="7" w:name="OLE_LINK7"/>
      <w:bookmarkStart w:id="8" w:name="OLE_LINK8"/>
      <w:bookmarkStart w:id="9" w:name="OLE_LINK12"/>
      <w:bookmarkEnd w:id="5"/>
      <w:bookmarkEnd w:id="6"/>
      <w:r w:rsidRPr="00D03524">
        <w:rPr>
          <w:lang w:val="en-GB"/>
        </w:rPr>
        <w:t>Conclusion</w:t>
      </w:r>
    </w:p>
    <w:bookmarkEnd w:id="3"/>
    <w:bookmarkEnd w:id="4"/>
    <w:bookmarkEnd w:id="7"/>
    <w:bookmarkEnd w:id="8"/>
    <w:bookmarkEnd w:id="9"/>
    <w:p w14:paraId="568618FD" w14:textId="77777777" w:rsidR="00D51740" w:rsidRPr="00D03524" w:rsidRDefault="00D51740" w:rsidP="00D51740">
      <w:pPr>
        <w:pStyle w:val="proposaltext"/>
        <w:rPr>
          <w:b/>
          <w:bCs/>
        </w:rPr>
      </w:pPr>
      <w:r w:rsidRPr="00D03524">
        <w:rPr>
          <w:b/>
          <w:bCs/>
        </w:rPr>
        <w:t xml:space="preserve">Proposal </w:t>
      </w:r>
      <w:r>
        <w:rPr>
          <w:rFonts w:hint="eastAsia"/>
          <w:b/>
          <w:bCs/>
        </w:rPr>
        <w:t>1</w:t>
      </w:r>
      <w:r w:rsidRPr="00D03524">
        <w:rPr>
          <w:b/>
          <w:bCs/>
        </w:rPr>
        <w:t xml:space="preserve">: </w:t>
      </w:r>
      <w:r>
        <w:rPr>
          <w:rFonts w:hint="eastAsia"/>
          <w:b/>
          <w:bCs/>
        </w:rPr>
        <w:t xml:space="preserve">The used range of CN-assigned subgroup IDs should be configured by the OAM, </w:t>
      </w:r>
      <w:r>
        <w:rPr>
          <w:b/>
          <w:bCs/>
        </w:rPr>
        <w:t>with</w:t>
      </w:r>
      <w:r>
        <w:rPr>
          <w:rFonts w:hint="eastAsia"/>
          <w:b/>
          <w:bCs/>
        </w:rPr>
        <w:t>out any impact on RAN3 specifications</w:t>
      </w:r>
      <w:r w:rsidRPr="00D03524">
        <w:rPr>
          <w:b/>
          <w:bCs/>
        </w:rPr>
        <w:t>.</w:t>
      </w:r>
    </w:p>
    <w:p w14:paraId="50861056" w14:textId="77777777" w:rsidR="00760DC7" w:rsidRPr="00D03524" w:rsidRDefault="00760DC7" w:rsidP="00760DC7">
      <w:pPr>
        <w:pStyle w:val="proposaltext"/>
        <w:rPr>
          <w:b/>
          <w:bCs/>
        </w:rPr>
      </w:pPr>
      <w:r w:rsidRPr="00D03524">
        <w:rPr>
          <w:b/>
          <w:bCs/>
        </w:rPr>
        <w:t xml:space="preserve">Proposal </w:t>
      </w:r>
      <w:r>
        <w:rPr>
          <w:rFonts w:hint="eastAsia"/>
          <w:b/>
          <w:bCs/>
        </w:rPr>
        <w:t>2</w:t>
      </w:r>
      <w:r w:rsidRPr="00D03524">
        <w:rPr>
          <w:b/>
          <w:bCs/>
        </w:rPr>
        <w:t xml:space="preserve">: </w:t>
      </w:r>
      <w:r>
        <w:rPr>
          <w:rFonts w:hint="eastAsia"/>
          <w:b/>
          <w:bCs/>
        </w:rPr>
        <w:t>An IE indicating the UE</w:t>
      </w:r>
      <w:r>
        <w:rPr>
          <w:b/>
          <w:bCs/>
        </w:rPr>
        <w:t>’</w:t>
      </w:r>
      <w:r>
        <w:rPr>
          <w:rFonts w:hint="eastAsia"/>
          <w:b/>
          <w:bCs/>
        </w:rPr>
        <w:t xml:space="preserve">s support for LP-WUS subgrouping should be added into the </w:t>
      </w:r>
      <w:r w:rsidRPr="006D072D">
        <w:rPr>
          <w:b/>
          <w:bCs/>
          <w:lang w:val="en-US"/>
        </w:rPr>
        <w:t>“</w:t>
      </w:r>
      <w:r w:rsidRPr="006D072D">
        <w:rPr>
          <w:rFonts w:hint="eastAsia"/>
          <w:b/>
          <w:bCs/>
          <w:lang w:val="en-US"/>
        </w:rPr>
        <w:t>9.3.1.270</w:t>
      </w:r>
      <w:r w:rsidRPr="006D072D">
        <w:rPr>
          <w:b/>
          <w:bCs/>
          <w:lang w:val="en-US"/>
        </w:rPr>
        <w:t> UE Paging Capability”</w:t>
      </w:r>
      <w:r>
        <w:rPr>
          <w:rFonts w:hint="eastAsia"/>
          <w:b/>
          <w:bCs/>
          <w:lang w:val="en-US"/>
        </w:rPr>
        <w:t xml:space="preserve"> of TS</w:t>
      </w:r>
      <w:r w:rsidRPr="006D072D">
        <w:rPr>
          <w:b/>
          <w:bCs/>
          <w:lang w:val="en-US"/>
        </w:rPr>
        <w:t> </w:t>
      </w:r>
      <w:r>
        <w:rPr>
          <w:rFonts w:hint="eastAsia"/>
          <w:b/>
          <w:bCs/>
          <w:lang w:val="en-US"/>
        </w:rPr>
        <w:t>38.473</w:t>
      </w:r>
      <w:r w:rsidRPr="00D03524">
        <w:rPr>
          <w:b/>
          <w:bCs/>
        </w:rPr>
        <w:t>.</w:t>
      </w:r>
    </w:p>
    <w:p w14:paraId="69A103C1" w14:textId="77777777" w:rsidR="00760DC7" w:rsidRPr="00D03524" w:rsidRDefault="00760DC7" w:rsidP="00760DC7">
      <w:pPr>
        <w:pStyle w:val="proposaltext"/>
        <w:rPr>
          <w:b/>
          <w:bCs/>
        </w:rPr>
      </w:pPr>
      <w:r w:rsidRPr="00D03524">
        <w:rPr>
          <w:b/>
          <w:bCs/>
        </w:rPr>
        <w:t xml:space="preserve">Proposal </w:t>
      </w:r>
      <w:r>
        <w:rPr>
          <w:rFonts w:hint="eastAsia"/>
          <w:b/>
          <w:bCs/>
        </w:rPr>
        <w:t>3</w:t>
      </w:r>
      <w:r w:rsidRPr="00D03524">
        <w:rPr>
          <w:b/>
          <w:bCs/>
        </w:rPr>
        <w:t xml:space="preserve">: </w:t>
      </w:r>
      <w:r>
        <w:rPr>
          <w:rFonts w:hint="eastAsia"/>
          <w:b/>
          <w:bCs/>
        </w:rPr>
        <w:t xml:space="preserve">To assume that the entry/exit condition for LP-WUS monitoring should be delivered as separate F1AP IEs from the </w:t>
      </w:r>
      <w:proofErr w:type="spellStart"/>
      <w:r>
        <w:rPr>
          <w:rFonts w:hint="eastAsia"/>
          <w:b/>
          <w:bCs/>
        </w:rPr>
        <w:t>gNB</w:t>
      </w:r>
      <w:proofErr w:type="spellEnd"/>
      <w:r>
        <w:rPr>
          <w:rFonts w:hint="eastAsia"/>
          <w:b/>
          <w:bCs/>
        </w:rPr>
        <w:t xml:space="preserve">-CU to the </w:t>
      </w:r>
      <w:proofErr w:type="spellStart"/>
      <w:r>
        <w:rPr>
          <w:rFonts w:hint="eastAsia"/>
          <w:b/>
          <w:bCs/>
        </w:rPr>
        <w:t>gNB</w:t>
      </w:r>
      <w:proofErr w:type="spellEnd"/>
      <w:r>
        <w:rPr>
          <w:rFonts w:hint="eastAsia"/>
          <w:b/>
          <w:bCs/>
        </w:rPr>
        <w:t>-DU</w:t>
      </w:r>
      <w:r w:rsidRPr="00D03524">
        <w:rPr>
          <w:b/>
          <w:bCs/>
        </w:rPr>
        <w:t>.</w:t>
      </w:r>
      <w:r>
        <w:rPr>
          <w:rFonts w:hint="eastAsia"/>
          <w:b/>
          <w:bCs/>
        </w:rPr>
        <w:t xml:space="preserve"> This may be revisited upon further RAN2 discussion.</w:t>
      </w:r>
    </w:p>
    <w:p w14:paraId="3B82C8AE" w14:textId="77777777" w:rsidR="00760DC7" w:rsidRDefault="00760DC7" w:rsidP="00760DC7">
      <w:pPr>
        <w:pStyle w:val="proposaltext"/>
      </w:pPr>
      <w:r w:rsidRPr="00D03524">
        <w:rPr>
          <w:b/>
          <w:bCs/>
        </w:rPr>
        <w:t xml:space="preserve">Proposal </w:t>
      </w:r>
      <w:r>
        <w:rPr>
          <w:rFonts w:hint="eastAsia"/>
          <w:b/>
          <w:bCs/>
        </w:rPr>
        <w:t>4</w:t>
      </w:r>
      <w:r w:rsidRPr="00D03524">
        <w:rPr>
          <w:b/>
          <w:bCs/>
        </w:rPr>
        <w:t xml:space="preserve">: </w:t>
      </w:r>
      <w:r>
        <w:rPr>
          <w:rFonts w:hint="eastAsia"/>
          <w:b/>
          <w:bCs/>
        </w:rPr>
        <w:t>To discuss the issue of emergency service handling based on the five attitudes listed above.</w:t>
      </w:r>
    </w:p>
    <w:p w14:paraId="3C138814" w14:textId="65097863" w:rsidR="006209A0" w:rsidRPr="00D03524" w:rsidRDefault="00CD449D" w:rsidP="00951789">
      <w:pPr>
        <w:pStyle w:val="proposaltext"/>
      </w:pPr>
      <w:r w:rsidRPr="00D03524">
        <w:t xml:space="preserve">One </w:t>
      </w:r>
      <w:r w:rsidR="00D03524" w:rsidRPr="00D03524">
        <w:t xml:space="preserve">TP </w:t>
      </w:r>
      <w:r w:rsidRPr="00D03524">
        <w:t>is provided in [</w:t>
      </w:r>
      <w:r w:rsidR="00951789">
        <w:rPr>
          <w:rFonts w:hint="eastAsia"/>
        </w:rPr>
        <w:t>1</w:t>
      </w:r>
      <w:r w:rsidRPr="00D03524">
        <w:t>] accordingly</w:t>
      </w:r>
      <w:r w:rsidR="006209A0" w:rsidRPr="00D03524">
        <w:t>.</w:t>
      </w:r>
    </w:p>
    <w:p w14:paraId="2D05C5AB" w14:textId="4148FD03" w:rsidR="00CD449D" w:rsidRPr="00D03524" w:rsidRDefault="00CD449D" w:rsidP="00CD449D">
      <w:pPr>
        <w:pStyle w:val="1"/>
        <w:numPr>
          <w:ilvl w:val="0"/>
          <w:numId w:val="22"/>
        </w:numPr>
        <w:rPr>
          <w:lang w:val="en-GB"/>
        </w:rPr>
      </w:pPr>
      <w:r w:rsidRPr="00D03524">
        <w:rPr>
          <w:lang w:val="en-GB"/>
        </w:rPr>
        <w:t>Reference</w:t>
      </w:r>
    </w:p>
    <w:p w14:paraId="57958D34" w14:textId="78612225" w:rsidR="006209A0" w:rsidRPr="00D03524" w:rsidRDefault="00CD449D" w:rsidP="00951789">
      <w:pPr>
        <w:pStyle w:val="proposaltext"/>
      </w:pPr>
      <w:r w:rsidRPr="00D03524">
        <w:t>[</w:t>
      </w:r>
      <w:r w:rsidR="00951789">
        <w:rPr>
          <w:rFonts w:hint="eastAsia"/>
        </w:rPr>
        <w:t>1</w:t>
      </w:r>
      <w:r w:rsidR="00314216">
        <w:t>] R3-24</w:t>
      </w:r>
      <w:r w:rsidR="00314216">
        <w:rPr>
          <w:rFonts w:hint="eastAsia"/>
        </w:rPr>
        <w:t>5276</w:t>
      </w:r>
      <w:bookmarkStart w:id="10" w:name="_GoBack"/>
      <w:bookmarkEnd w:id="10"/>
      <w:r w:rsidRPr="00D03524">
        <w:t xml:space="preserve">; </w:t>
      </w:r>
      <w:r w:rsidR="00D03524" w:rsidRPr="00D03524">
        <w:t>TP on TS 38.300 for LP-WUS</w:t>
      </w:r>
      <w:r w:rsidRPr="00D03524">
        <w:t>; CATT.</w:t>
      </w:r>
    </w:p>
    <w:sectPr w:rsidR="006209A0" w:rsidRPr="00D0352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2AD45" w14:textId="77777777" w:rsidR="008A47DB" w:rsidRDefault="008A47DB">
      <w:r>
        <w:separator/>
      </w:r>
    </w:p>
  </w:endnote>
  <w:endnote w:type="continuationSeparator" w:id="0">
    <w:p w14:paraId="34B4E750" w14:textId="77777777" w:rsidR="008A47DB" w:rsidRDefault="008A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B0B0E" w:rsidRDefault="008B0B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B0B0E" w:rsidRDefault="008B0B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B0B0E" w:rsidRDefault="008B0B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14216">
      <w:rPr>
        <w:rStyle w:val="ae"/>
        <w:noProof/>
      </w:rPr>
      <w:t>2</w:t>
    </w:r>
    <w:r>
      <w:rPr>
        <w:rStyle w:val="ae"/>
      </w:rPr>
      <w:fldChar w:fldCharType="end"/>
    </w:r>
  </w:p>
  <w:p w14:paraId="71AD0632" w14:textId="2ED8B820" w:rsidR="008B0B0E" w:rsidRPr="0066788E" w:rsidRDefault="008B0B0E" w:rsidP="00DB0D06">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sidR="00314216">
      <w:rPr>
        <w:rFonts w:eastAsia="宋体" w:hint="eastAsia"/>
        <w:sz w:val="20"/>
        <w:szCs w:val="20"/>
        <w:lang w:eastAsia="zh-CN"/>
      </w:rPr>
      <w:t>245275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245E3" w14:textId="77777777" w:rsidR="008A47DB" w:rsidRDefault="008A47DB">
      <w:r>
        <w:separator/>
      </w:r>
    </w:p>
  </w:footnote>
  <w:footnote w:type="continuationSeparator" w:id="0">
    <w:p w14:paraId="3FD088E8" w14:textId="77777777" w:rsidR="008A47DB" w:rsidRDefault="008A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B0B0E" w:rsidRDefault="008B0B0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E856DD"/>
    <w:multiLevelType w:val="hybridMultilevel"/>
    <w:tmpl w:val="53962F9A"/>
    <w:lvl w:ilvl="0" w:tplc="A2983E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9"/>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1"/>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5"/>
  </w:num>
  <w:num w:numId="23">
    <w:abstractNumId w:val="17"/>
  </w:num>
  <w:num w:numId="24">
    <w:abstractNumId w:val="3"/>
  </w:num>
  <w:num w:numId="25">
    <w:abstractNumId w:val="37"/>
  </w:num>
  <w:num w:numId="26">
    <w:abstractNumId w:val="35"/>
  </w:num>
  <w:num w:numId="27">
    <w:abstractNumId w:val="4"/>
  </w:num>
  <w:num w:numId="28">
    <w:abstractNumId w:val="40"/>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42"/>
  </w:num>
  <w:num w:numId="42">
    <w:abstractNumId w:val="6"/>
  </w:num>
  <w:num w:numId="43">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620"/>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01"/>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0F"/>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6FD"/>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909"/>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7BD"/>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BC5"/>
    <w:rsid w:val="00165E41"/>
    <w:rsid w:val="001660D5"/>
    <w:rsid w:val="0016677C"/>
    <w:rsid w:val="00166962"/>
    <w:rsid w:val="00166A10"/>
    <w:rsid w:val="00166A45"/>
    <w:rsid w:val="00166B8F"/>
    <w:rsid w:val="00166D67"/>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0F5"/>
    <w:rsid w:val="00175161"/>
    <w:rsid w:val="0017538F"/>
    <w:rsid w:val="001759C5"/>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BB9"/>
    <w:rsid w:val="00191190"/>
    <w:rsid w:val="0019163E"/>
    <w:rsid w:val="001916B2"/>
    <w:rsid w:val="00191B59"/>
    <w:rsid w:val="00191FF3"/>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3DC"/>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7F0"/>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5"/>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02"/>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43C"/>
    <w:rsid w:val="002A1137"/>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0FB9"/>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B77"/>
    <w:rsid w:val="002D4C07"/>
    <w:rsid w:val="002D4F82"/>
    <w:rsid w:val="002D5242"/>
    <w:rsid w:val="002D5355"/>
    <w:rsid w:val="002D5E27"/>
    <w:rsid w:val="002D6664"/>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216"/>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588"/>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BDD"/>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DDD"/>
    <w:rsid w:val="003B1EE3"/>
    <w:rsid w:val="003B1FD9"/>
    <w:rsid w:val="003B2038"/>
    <w:rsid w:val="003B2164"/>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B6E"/>
    <w:rsid w:val="003C6CDA"/>
    <w:rsid w:val="003C6E05"/>
    <w:rsid w:val="003C6E8D"/>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1E5B"/>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4"/>
    <w:rsid w:val="0042555A"/>
    <w:rsid w:val="00425624"/>
    <w:rsid w:val="00425844"/>
    <w:rsid w:val="004258AA"/>
    <w:rsid w:val="00425D16"/>
    <w:rsid w:val="00425E54"/>
    <w:rsid w:val="00426057"/>
    <w:rsid w:val="00426430"/>
    <w:rsid w:val="004264FD"/>
    <w:rsid w:val="0042709C"/>
    <w:rsid w:val="0042732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3EA7"/>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EB6"/>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73"/>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519"/>
    <w:rsid w:val="005026B6"/>
    <w:rsid w:val="005026EB"/>
    <w:rsid w:val="00502782"/>
    <w:rsid w:val="00502797"/>
    <w:rsid w:val="0050285F"/>
    <w:rsid w:val="005028B9"/>
    <w:rsid w:val="005032C5"/>
    <w:rsid w:val="00503402"/>
    <w:rsid w:val="00503553"/>
    <w:rsid w:val="0050363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841"/>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89B"/>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4D"/>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4F9"/>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B8"/>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10D"/>
    <w:rsid w:val="0067358F"/>
    <w:rsid w:val="006738DD"/>
    <w:rsid w:val="00673984"/>
    <w:rsid w:val="00673A41"/>
    <w:rsid w:val="00673B16"/>
    <w:rsid w:val="00673D2A"/>
    <w:rsid w:val="00673D58"/>
    <w:rsid w:val="00673D96"/>
    <w:rsid w:val="00674258"/>
    <w:rsid w:val="006743CA"/>
    <w:rsid w:val="00674614"/>
    <w:rsid w:val="00674665"/>
    <w:rsid w:val="006747A3"/>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6BFF"/>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CC4"/>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655"/>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7D4"/>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0DC"/>
    <w:rsid w:val="006C6126"/>
    <w:rsid w:val="006C6677"/>
    <w:rsid w:val="006C66C1"/>
    <w:rsid w:val="006C6B28"/>
    <w:rsid w:val="006C6B51"/>
    <w:rsid w:val="006C6D83"/>
    <w:rsid w:val="006C75CA"/>
    <w:rsid w:val="006C793C"/>
    <w:rsid w:val="006C7BAF"/>
    <w:rsid w:val="006C7BBE"/>
    <w:rsid w:val="006C7CF3"/>
    <w:rsid w:val="006C7DE3"/>
    <w:rsid w:val="006D0144"/>
    <w:rsid w:val="006D072D"/>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CE5"/>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16"/>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4ED"/>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1E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5D2"/>
    <w:rsid w:val="0074360B"/>
    <w:rsid w:val="00743623"/>
    <w:rsid w:val="007437A1"/>
    <w:rsid w:val="00743F46"/>
    <w:rsid w:val="00744044"/>
    <w:rsid w:val="00744460"/>
    <w:rsid w:val="007446E1"/>
    <w:rsid w:val="00744BEA"/>
    <w:rsid w:val="00744C26"/>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3F4"/>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8F3"/>
    <w:rsid w:val="00760920"/>
    <w:rsid w:val="00760DC7"/>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0DF0"/>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304"/>
    <w:rsid w:val="007A464F"/>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0AB"/>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287"/>
    <w:rsid w:val="007F5344"/>
    <w:rsid w:val="007F55BE"/>
    <w:rsid w:val="007F560A"/>
    <w:rsid w:val="007F57A4"/>
    <w:rsid w:val="007F5897"/>
    <w:rsid w:val="007F5939"/>
    <w:rsid w:val="007F5A71"/>
    <w:rsid w:val="007F5B07"/>
    <w:rsid w:val="007F5C5D"/>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66D"/>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13"/>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775"/>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DBB"/>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7A9"/>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7DB"/>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0E"/>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0F"/>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E54"/>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780"/>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789"/>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0F76"/>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07"/>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6FD"/>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562"/>
    <w:rsid w:val="009B0704"/>
    <w:rsid w:val="009B0BAC"/>
    <w:rsid w:val="009B0C23"/>
    <w:rsid w:val="009B0EC4"/>
    <w:rsid w:val="009B114C"/>
    <w:rsid w:val="009B12A3"/>
    <w:rsid w:val="009B1408"/>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EC6"/>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03"/>
    <w:rsid w:val="00A43C56"/>
    <w:rsid w:val="00A43C90"/>
    <w:rsid w:val="00A43E1C"/>
    <w:rsid w:val="00A4409B"/>
    <w:rsid w:val="00A44156"/>
    <w:rsid w:val="00A4427B"/>
    <w:rsid w:val="00A44726"/>
    <w:rsid w:val="00A449F0"/>
    <w:rsid w:val="00A44B73"/>
    <w:rsid w:val="00A44BF2"/>
    <w:rsid w:val="00A44CB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12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0F"/>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77"/>
    <w:rsid w:val="00A90825"/>
    <w:rsid w:val="00A90899"/>
    <w:rsid w:val="00A90AC6"/>
    <w:rsid w:val="00A90AD4"/>
    <w:rsid w:val="00A90B55"/>
    <w:rsid w:val="00A90D80"/>
    <w:rsid w:val="00A9122E"/>
    <w:rsid w:val="00A913CD"/>
    <w:rsid w:val="00A91427"/>
    <w:rsid w:val="00A91557"/>
    <w:rsid w:val="00A91D51"/>
    <w:rsid w:val="00A91D9D"/>
    <w:rsid w:val="00A92048"/>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9B"/>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76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544"/>
    <w:rsid w:val="00B16638"/>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6F5"/>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67A8D"/>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4D8"/>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7A1"/>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B97"/>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652"/>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1A4"/>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5BB"/>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4AD"/>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A2E"/>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7BA"/>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16"/>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23A"/>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49D"/>
    <w:rsid w:val="00CD458A"/>
    <w:rsid w:val="00CD465D"/>
    <w:rsid w:val="00CD46C6"/>
    <w:rsid w:val="00CD4A5D"/>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93"/>
    <w:rsid w:val="00D022EB"/>
    <w:rsid w:val="00D0242C"/>
    <w:rsid w:val="00D024B2"/>
    <w:rsid w:val="00D02586"/>
    <w:rsid w:val="00D025AA"/>
    <w:rsid w:val="00D02664"/>
    <w:rsid w:val="00D026DF"/>
    <w:rsid w:val="00D02A12"/>
    <w:rsid w:val="00D02BC3"/>
    <w:rsid w:val="00D03069"/>
    <w:rsid w:val="00D03524"/>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D36"/>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0A5"/>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DDD"/>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1740"/>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BA"/>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5"/>
    <w:rsid w:val="00D648B8"/>
    <w:rsid w:val="00D64938"/>
    <w:rsid w:val="00D64CD3"/>
    <w:rsid w:val="00D64D46"/>
    <w:rsid w:val="00D65124"/>
    <w:rsid w:val="00D6517D"/>
    <w:rsid w:val="00D65327"/>
    <w:rsid w:val="00D657DA"/>
    <w:rsid w:val="00D658CD"/>
    <w:rsid w:val="00D65991"/>
    <w:rsid w:val="00D65A99"/>
    <w:rsid w:val="00D65F95"/>
    <w:rsid w:val="00D66143"/>
    <w:rsid w:val="00D66403"/>
    <w:rsid w:val="00D665A8"/>
    <w:rsid w:val="00D667F3"/>
    <w:rsid w:val="00D66838"/>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06F"/>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857"/>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2DA8"/>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C85"/>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4D1"/>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5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5ADA"/>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897"/>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2DF"/>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8E0"/>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1F52"/>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507"/>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7F5"/>
    <w:rsid w:val="00F8288C"/>
    <w:rsid w:val="00F82929"/>
    <w:rsid w:val="00F82A91"/>
    <w:rsid w:val="00F82C96"/>
    <w:rsid w:val="00F83019"/>
    <w:rsid w:val="00F83091"/>
    <w:rsid w:val="00F83268"/>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0B"/>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2FB7"/>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5E56"/>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425"/>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6870F-E100-4224-B2E1-52A35F06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2024-10-01T09:01:00Z</dcterms:created>
  <dcterms:modified xsi:type="dcterms:W3CDTF">2024-10-01T09:01:00Z</dcterms:modified>
</cp:coreProperties>
</file>