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6198F7C5"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131DD5">
        <w:rPr>
          <w:rFonts w:cs="Arial"/>
          <w:bCs/>
          <w:noProof w:val="0"/>
          <w:sz w:val="24"/>
          <w:lang w:val="en-GB"/>
        </w:rPr>
        <w:t>7</w:t>
      </w:r>
      <w:r w:rsidR="00431850">
        <w:rPr>
          <w:rFonts w:cs="Arial"/>
          <w:bCs/>
          <w:noProof w:val="0"/>
          <w:sz w:val="24"/>
          <w:lang w:val="en-GB"/>
        </w:rPr>
        <w:t>bis</w:t>
      </w:r>
      <w:r w:rsidR="003E7759">
        <w:rPr>
          <w:rFonts w:cs="Arial"/>
          <w:bCs/>
          <w:noProof w:val="0"/>
          <w:sz w:val="24"/>
          <w:lang w:val="en-GB"/>
        </w:rPr>
        <w:t>-e</w:t>
      </w:r>
      <w:r>
        <w:rPr>
          <w:rFonts w:cs="Arial"/>
          <w:bCs/>
          <w:noProof w:val="0"/>
          <w:sz w:val="24"/>
          <w:lang w:val="en-GB"/>
        </w:rPr>
        <w:tab/>
      </w:r>
      <w:r w:rsidR="00B15E86" w:rsidRPr="00B15E86">
        <w:rPr>
          <w:rFonts w:cs="Arial"/>
          <w:sz w:val="26"/>
          <w:szCs w:val="26"/>
        </w:rPr>
        <w:t>R3-225941</w:t>
      </w:r>
    </w:p>
    <w:bookmarkEnd w:id="0"/>
    <w:p w14:paraId="67B66C06" w14:textId="21AE5EE8" w:rsidR="001746AD" w:rsidRPr="00246CDD" w:rsidRDefault="00362D02" w:rsidP="004B1370">
      <w:pPr>
        <w:pStyle w:val="CRCoverPage"/>
        <w:outlineLvl w:val="0"/>
        <w:rPr>
          <w:b/>
          <w:sz w:val="24"/>
          <w:szCs w:val="24"/>
        </w:rPr>
      </w:pPr>
      <w:r w:rsidRPr="2D474884">
        <w:rPr>
          <w:b/>
          <w:sz w:val="24"/>
          <w:szCs w:val="24"/>
        </w:rPr>
        <w:t xml:space="preserve">Online Meeting, </w:t>
      </w:r>
      <w:r w:rsidR="00131DD5" w:rsidRPr="2D474884">
        <w:rPr>
          <w:b/>
          <w:sz w:val="24"/>
          <w:szCs w:val="24"/>
        </w:rPr>
        <w:t>1</w:t>
      </w:r>
      <w:r w:rsidR="00382E4D" w:rsidRPr="2D474884">
        <w:rPr>
          <w:b/>
          <w:sz w:val="24"/>
          <w:szCs w:val="24"/>
        </w:rPr>
        <w:t>0</w:t>
      </w:r>
      <w:r w:rsidR="00131DD5" w:rsidRPr="2D474884">
        <w:rPr>
          <w:b/>
          <w:sz w:val="24"/>
          <w:szCs w:val="24"/>
          <w:vertAlign w:val="superscript"/>
        </w:rPr>
        <w:t>th</w:t>
      </w:r>
      <w:r w:rsidR="00131DD5" w:rsidRPr="2D474884">
        <w:rPr>
          <w:b/>
          <w:sz w:val="24"/>
          <w:szCs w:val="24"/>
        </w:rPr>
        <w:t xml:space="preserve"> </w:t>
      </w:r>
      <w:r w:rsidR="00B66EAA" w:rsidRPr="2D474884">
        <w:rPr>
          <w:b/>
          <w:sz w:val="24"/>
          <w:szCs w:val="24"/>
        </w:rPr>
        <w:t>–</w:t>
      </w:r>
      <w:r w:rsidR="004B1370" w:rsidRPr="2D474884">
        <w:rPr>
          <w:b/>
          <w:sz w:val="24"/>
          <w:szCs w:val="24"/>
        </w:rPr>
        <w:t xml:space="preserve"> </w:t>
      </w:r>
      <w:r w:rsidR="00382E4D" w:rsidRPr="2D474884">
        <w:rPr>
          <w:b/>
          <w:bCs/>
          <w:noProof/>
          <w:sz w:val="24"/>
          <w:szCs w:val="24"/>
        </w:rPr>
        <w:t>1</w:t>
      </w:r>
      <w:r w:rsidR="37EB9DBA" w:rsidRPr="2D474884">
        <w:rPr>
          <w:b/>
          <w:bCs/>
          <w:noProof/>
          <w:sz w:val="24"/>
          <w:szCs w:val="24"/>
        </w:rPr>
        <w:t>8</w:t>
      </w:r>
      <w:r w:rsidR="00131DD5" w:rsidRPr="2D474884">
        <w:rPr>
          <w:b/>
          <w:bCs/>
          <w:noProof/>
          <w:sz w:val="24"/>
          <w:szCs w:val="24"/>
          <w:vertAlign w:val="superscript"/>
        </w:rPr>
        <w:t>th</w:t>
      </w:r>
      <w:r w:rsidR="00B66EAA" w:rsidRPr="2D474884">
        <w:rPr>
          <w:b/>
          <w:sz w:val="24"/>
          <w:szCs w:val="24"/>
          <w:vertAlign w:val="superscript"/>
        </w:rPr>
        <w:t xml:space="preserve"> </w:t>
      </w:r>
      <w:r w:rsidR="00382E4D" w:rsidRPr="2D474884">
        <w:rPr>
          <w:b/>
          <w:sz w:val="24"/>
          <w:szCs w:val="24"/>
        </w:rPr>
        <w:t>October</w:t>
      </w:r>
      <w:r w:rsidR="004644A5" w:rsidRPr="2D474884">
        <w:rPr>
          <w:b/>
          <w:sz w:val="24"/>
          <w:szCs w:val="24"/>
        </w:rPr>
        <w:t xml:space="preserve"> </w:t>
      </w:r>
      <w:r w:rsidR="004B1370" w:rsidRPr="2D474884">
        <w:rPr>
          <w:b/>
          <w:sz w:val="24"/>
          <w:szCs w:val="24"/>
        </w:rPr>
        <w:t>20</w:t>
      </w:r>
      <w:r w:rsidR="00B433C6" w:rsidRPr="2D474884">
        <w:rPr>
          <w:b/>
          <w:sz w:val="24"/>
          <w:szCs w:val="24"/>
        </w:rPr>
        <w:t>2</w:t>
      </w:r>
      <w:r w:rsidR="003E7759" w:rsidRPr="2D474884">
        <w:rPr>
          <w:b/>
          <w:sz w:val="24"/>
          <w:szCs w:val="24"/>
        </w:rPr>
        <w:t>2</w:t>
      </w:r>
    </w:p>
    <w:p w14:paraId="4332BCF4" w14:textId="77777777" w:rsidR="00015561" w:rsidRPr="00015561" w:rsidRDefault="00015561" w:rsidP="00246389">
      <w:pPr>
        <w:pStyle w:val="BodyText"/>
        <w:rPr>
          <w:noProof/>
        </w:rPr>
      </w:pPr>
    </w:p>
    <w:p w14:paraId="0C87B9C8" w14:textId="482B0021" w:rsidR="008C49E9" w:rsidRPr="00131DD5" w:rsidRDefault="00FD73DF" w:rsidP="008C49E9">
      <w:pPr>
        <w:pStyle w:val="CRCoverPage"/>
        <w:tabs>
          <w:tab w:val="left" w:pos="1985"/>
        </w:tabs>
        <w:rPr>
          <w:rFonts w:cs="Arial"/>
          <w:b/>
          <w:bCs/>
          <w:color w:val="000000"/>
          <w:sz w:val="24"/>
          <w:szCs w:val="24"/>
          <w:lang w:val="sv-SE" w:eastAsia="ja-JP"/>
        </w:rPr>
      </w:pPr>
      <w:r w:rsidRPr="00131DD5">
        <w:rPr>
          <w:rFonts w:cs="Arial"/>
          <w:b/>
          <w:bCs/>
          <w:color w:val="000000"/>
          <w:sz w:val="24"/>
          <w:szCs w:val="24"/>
          <w:lang w:val="sv-SE"/>
        </w:rPr>
        <w:t>Agenda Item:</w:t>
      </w:r>
      <w:r w:rsidRPr="00131DD5">
        <w:rPr>
          <w:rFonts w:cs="Arial"/>
          <w:b/>
          <w:bCs/>
          <w:color w:val="000000"/>
          <w:sz w:val="24"/>
          <w:szCs w:val="24"/>
          <w:lang w:val="sv-SE"/>
        </w:rPr>
        <w:tab/>
      </w:r>
      <w:r w:rsidR="00E37FE5">
        <w:rPr>
          <w:rFonts w:cs="Arial"/>
          <w:b/>
          <w:bCs/>
          <w:sz w:val="24"/>
          <w:szCs w:val="24"/>
          <w:lang w:val="sv-SE"/>
        </w:rPr>
        <w:t>8.1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CB0C58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37FE5">
        <w:rPr>
          <w:rFonts w:cs="Arial"/>
          <w:b/>
          <w:bCs/>
          <w:color w:val="000000"/>
          <w:sz w:val="24"/>
          <w:szCs w:val="24"/>
        </w:rPr>
        <w:t xml:space="preserve">Response paper to </w:t>
      </w:r>
      <w:bookmarkStart w:id="1" w:name="_Hlk115773795"/>
      <w:r w:rsidR="00E37FE5" w:rsidRPr="00E37FE5">
        <w:rPr>
          <w:rFonts w:cs="Arial"/>
          <w:b/>
          <w:bCs/>
          <w:color w:val="000000"/>
          <w:sz w:val="24"/>
          <w:szCs w:val="24"/>
        </w:rPr>
        <w:t>R3-225739</w:t>
      </w:r>
      <w:r w:rsidR="004E565F">
        <w:rPr>
          <w:rFonts w:cs="Arial"/>
          <w:b/>
          <w:bCs/>
          <w:color w:val="000000"/>
          <w:sz w:val="24"/>
          <w:szCs w:val="24"/>
        </w:rPr>
        <w:t xml:space="preserve"> </w:t>
      </w:r>
      <w:r w:rsidR="004E565F" w:rsidRPr="004E565F">
        <w:rPr>
          <w:rFonts w:cs="Arial"/>
          <w:b/>
          <w:bCs/>
          <w:color w:val="000000"/>
          <w:sz w:val="24"/>
          <w:szCs w:val="24"/>
        </w:rPr>
        <w:t>CCA configurations of neighbour cells</w:t>
      </w:r>
    </w:p>
    <w:bookmarkEnd w:id="1"/>
    <w:p w14:paraId="57E2ACEC" w14:textId="2457782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382E4D">
        <w:rPr>
          <w:rFonts w:cs="Arial"/>
          <w:b/>
          <w:bCs/>
          <w:sz w:val="24"/>
          <w:szCs w:val="24"/>
        </w:rPr>
        <w:t>Approval</w:t>
      </w:r>
    </w:p>
    <w:p w14:paraId="46BECFE3" w14:textId="135A5FB8" w:rsidR="006E5ECE" w:rsidRDefault="006E5ECE" w:rsidP="006E5ECE">
      <w:pPr>
        <w:pStyle w:val="Heading1"/>
        <w:ind w:left="0" w:firstLine="0"/>
      </w:pPr>
      <w:r>
        <w:rPr>
          <w:lang w:eastAsia="zh-CN"/>
        </w:rPr>
        <w:t>1</w:t>
      </w:r>
      <w:r>
        <w:rPr>
          <w:lang w:eastAsia="zh-CN"/>
        </w:rPr>
        <w:tab/>
        <w:t>Background</w:t>
      </w:r>
    </w:p>
    <w:p w14:paraId="36BB0CDF" w14:textId="376796A2" w:rsidR="007746E2" w:rsidRDefault="009B1C29" w:rsidP="00034600">
      <w:pPr>
        <w:rPr>
          <w:lang w:eastAsia="zh-CN"/>
        </w:rPr>
      </w:pPr>
      <w:r>
        <w:rPr>
          <w:lang w:eastAsia="zh-CN"/>
        </w:rPr>
        <w:t xml:space="preserve">This is a response paper to </w:t>
      </w:r>
      <w:r w:rsidRPr="009B1C29">
        <w:rPr>
          <w:lang w:eastAsia="zh-CN"/>
        </w:rPr>
        <w:t>R3-225739</w:t>
      </w:r>
      <w:r>
        <w:rPr>
          <w:lang w:eastAsia="zh-CN"/>
        </w:rPr>
        <w:t>, related to the incoming LS [1].</w:t>
      </w:r>
    </w:p>
    <w:p w14:paraId="165A5BE3" w14:textId="168F3F32" w:rsidR="00CF28DB" w:rsidRDefault="006E5ECE" w:rsidP="00CF28DB">
      <w:pPr>
        <w:pStyle w:val="Heading1"/>
        <w:ind w:left="0" w:firstLine="0"/>
        <w:rPr>
          <w:lang w:eastAsia="zh-CN"/>
        </w:rPr>
      </w:pPr>
      <w:r>
        <w:rPr>
          <w:lang w:eastAsia="zh-CN"/>
        </w:rPr>
        <w:t>2</w:t>
      </w:r>
      <w:r>
        <w:rPr>
          <w:lang w:eastAsia="zh-CN"/>
        </w:rPr>
        <w:tab/>
        <w:t>Discussion</w:t>
      </w:r>
    </w:p>
    <w:p w14:paraId="47A13DB2" w14:textId="50C7095F" w:rsidR="00CF28DB" w:rsidRDefault="00F357F7" w:rsidP="00F357F7">
      <w:pPr>
        <w:rPr>
          <w:lang w:eastAsia="zh-CN"/>
        </w:rPr>
      </w:pPr>
      <w:r>
        <w:rPr>
          <w:lang w:eastAsia="zh-CN"/>
        </w:rPr>
        <w:t>In [1], it states that:</w:t>
      </w:r>
    </w:p>
    <w:tbl>
      <w:tblPr>
        <w:tblStyle w:val="TableGrid"/>
        <w:tblW w:w="0" w:type="auto"/>
        <w:tblLook w:val="04A0" w:firstRow="1" w:lastRow="0" w:firstColumn="1" w:lastColumn="0" w:noHBand="0" w:noVBand="1"/>
      </w:tblPr>
      <w:tblGrid>
        <w:gridCol w:w="9348"/>
      </w:tblGrid>
      <w:tr w:rsidR="00CF28DB" w14:paraId="176BBBCF" w14:textId="77777777" w:rsidTr="00E23AE7">
        <w:tc>
          <w:tcPr>
            <w:tcW w:w="9348" w:type="dxa"/>
          </w:tcPr>
          <w:p w14:paraId="792E4B07" w14:textId="77777777" w:rsidR="00F357F7" w:rsidRPr="00F357F7" w:rsidRDefault="00F357F7" w:rsidP="00F357F7">
            <w:pPr>
              <w:pStyle w:val="Header"/>
              <w:spacing w:after="120"/>
              <w:rPr>
                <w:rFonts w:cs="Arial"/>
                <w:b w:val="0"/>
                <w:bCs/>
              </w:rPr>
            </w:pPr>
            <w:r w:rsidRPr="00F357F7">
              <w:rPr>
                <w:rFonts w:cs="Arial"/>
                <w:b w:val="0"/>
                <w:bCs/>
              </w:rPr>
              <w:t>RAN2 would like to thank RAN4 for their LS on CCA configuration question of FR2-2 Neighbour cells.</w:t>
            </w:r>
          </w:p>
          <w:p w14:paraId="0001448E" w14:textId="77777777" w:rsidR="00F357F7" w:rsidRPr="00F357F7" w:rsidRDefault="00F357F7" w:rsidP="00F357F7">
            <w:pPr>
              <w:pStyle w:val="Header"/>
              <w:spacing w:after="120"/>
              <w:rPr>
                <w:rFonts w:cs="Arial"/>
                <w:b w:val="0"/>
                <w:bCs/>
              </w:rPr>
            </w:pPr>
            <w:r w:rsidRPr="00F357F7">
              <w:rPr>
                <w:rFonts w:cs="Arial"/>
                <w:b w:val="0"/>
                <w:bCs/>
              </w:rPr>
              <w:t>RAN2 has concluded that it is feasible to indicate whether to apply CCA for neighbour cell measurements in Rel-17 and has made draft CRs (as attached) to show how it can be done.</w:t>
            </w:r>
          </w:p>
          <w:p w14:paraId="4BAFBC8C" w14:textId="77777777" w:rsidR="00F357F7" w:rsidRPr="00F357F7" w:rsidRDefault="00F357F7" w:rsidP="00F357F7">
            <w:pPr>
              <w:pStyle w:val="Header"/>
              <w:spacing w:after="120"/>
              <w:rPr>
                <w:rFonts w:cs="Arial"/>
                <w:b w:val="0"/>
                <w:bCs/>
              </w:rPr>
            </w:pPr>
            <w:r w:rsidRPr="00F357F7">
              <w:rPr>
                <w:rFonts w:cs="Arial"/>
                <w:b w:val="0"/>
                <w:bCs/>
              </w:rPr>
              <w:t>As the RRC_CONNECTED state signaling in the attached CR includes neighbour cell list which indicates used channel access mode (CCA) for each cell, RAN2 would like to request RAN3 to evaluate the feasibility of the following options for obtaining the CCA information of neighbour cells:</w:t>
            </w:r>
          </w:p>
          <w:p w14:paraId="2FE13335" w14:textId="77777777" w:rsidR="00F357F7" w:rsidRPr="00F357F7" w:rsidRDefault="00F357F7" w:rsidP="00F357F7">
            <w:pPr>
              <w:pStyle w:val="Header"/>
              <w:spacing w:after="120"/>
              <w:ind w:left="720"/>
              <w:rPr>
                <w:rFonts w:cs="Arial"/>
                <w:b w:val="0"/>
                <w:bCs/>
              </w:rPr>
            </w:pPr>
            <w:r w:rsidRPr="00F357F7">
              <w:rPr>
                <w:rFonts w:cs="Arial"/>
                <w:b w:val="0"/>
                <w:bCs/>
              </w:rPr>
              <w:t>Option 1: rely on O&amp;M to handle CCA information provisioning for neighbour cells.</w:t>
            </w:r>
          </w:p>
          <w:p w14:paraId="333BC7C6" w14:textId="4A80A76F" w:rsidR="00CF28DB" w:rsidRPr="00F357F7" w:rsidRDefault="00F357F7" w:rsidP="00F357F7">
            <w:pPr>
              <w:pStyle w:val="Header"/>
              <w:spacing w:after="120"/>
              <w:ind w:left="720"/>
              <w:rPr>
                <w:rFonts w:cs="Arial"/>
                <w:b w:val="0"/>
                <w:bCs/>
              </w:rPr>
            </w:pPr>
            <w:r w:rsidRPr="00F357F7">
              <w:rPr>
                <w:rFonts w:cs="Arial"/>
                <w:b w:val="0"/>
                <w:bCs/>
              </w:rPr>
              <w:t>Option 2: enhance backhaul signaling to exchange cell CCA information between gNBs.</w:t>
            </w:r>
          </w:p>
        </w:tc>
      </w:tr>
    </w:tbl>
    <w:p w14:paraId="15481120" w14:textId="7EBF50C8" w:rsidR="00CF28DB" w:rsidRDefault="00CF28DB" w:rsidP="00CF28DB">
      <w:pPr>
        <w:rPr>
          <w:lang w:eastAsia="zh-CN"/>
        </w:rPr>
      </w:pPr>
    </w:p>
    <w:p w14:paraId="5555F5C2" w14:textId="63BBCE59" w:rsidR="00162782" w:rsidRDefault="00162782" w:rsidP="00162782">
      <w:pPr>
        <w:pStyle w:val="Heading2"/>
        <w:rPr>
          <w:lang w:eastAsia="zh-CN"/>
        </w:rPr>
      </w:pPr>
      <w:r>
        <w:rPr>
          <w:lang w:eastAsia="zh-CN"/>
        </w:rPr>
        <w:t>2.1</w:t>
      </w:r>
      <w:r>
        <w:rPr>
          <w:lang w:eastAsia="zh-CN"/>
        </w:rPr>
        <w:tab/>
        <w:t>R3-225739</w:t>
      </w:r>
    </w:p>
    <w:p w14:paraId="75C8166E" w14:textId="77777777" w:rsidR="00162782" w:rsidRDefault="00162782" w:rsidP="00CF28DB">
      <w:pPr>
        <w:rPr>
          <w:lang w:eastAsia="zh-CN"/>
        </w:rPr>
      </w:pPr>
    </w:p>
    <w:p w14:paraId="0C8B0F9B" w14:textId="3B73677D" w:rsidR="00F357F7" w:rsidRDefault="00F357F7" w:rsidP="00CF28DB">
      <w:pPr>
        <w:rPr>
          <w:lang w:eastAsia="zh-CN"/>
        </w:rPr>
      </w:pPr>
      <w:r>
        <w:rPr>
          <w:lang w:eastAsia="zh-CN"/>
        </w:rPr>
        <w:t xml:space="preserve">In </w:t>
      </w:r>
      <w:r w:rsidRPr="00F357F7">
        <w:rPr>
          <w:lang w:eastAsia="zh-CN"/>
        </w:rPr>
        <w:t>R3-225739</w:t>
      </w:r>
      <w:r>
        <w:rPr>
          <w:lang w:eastAsia="zh-CN"/>
        </w:rPr>
        <w:t>, the two options are analysed with the comparison:</w:t>
      </w:r>
    </w:p>
    <w:tbl>
      <w:tblPr>
        <w:tblStyle w:val="TableGrid"/>
        <w:tblW w:w="0" w:type="auto"/>
        <w:tblInd w:w="421" w:type="dxa"/>
        <w:tblLook w:val="04A0" w:firstRow="1" w:lastRow="0" w:firstColumn="1" w:lastColumn="0" w:noHBand="0" w:noVBand="1"/>
      </w:tblPr>
      <w:tblGrid>
        <w:gridCol w:w="1921"/>
        <w:gridCol w:w="2759"/>
        <w:gridCol w:w="4247"/>
      </w:tblGrid>
      <w:tr w:rsidR="00F357F7" w:rsidRPr="00363DFC" w14:paraId="5B1C3F02" w14:textId="77777777" w:rsidTr="00DF1FF8">
        <w:tc>
          <w:tcPr>
            <w:tcW w:w="1984" w:type="dxa"/>
          </w:tcPr>
          <w:p w14:paraId="06719D3F" w14:textId="77777777" w:rsidR="00F357F7" w:rsidRDefault="00F357F7" w:rsidP="00DF1FF8">
            <w:pPr>
              <w:spacing w:before="120" w:after="60"/>
              <w:jc w:val="center"/>
              <w:rPr>
                <w:lang w:eastAsia="zh-CN"/>
              </w:rPr>
            </w:pPr>
          </w:p>
        </w:tc>
        <w:tc>
          <w:tcPr>
            <w:tcW w:w="2835" w:type="dxa"/>
          </w:tcPr>
          <w:p w14:paraId="4FAA1AC8" w14:textId="77777777" w:rsidR="00F357F7" w:rsidRPr="00363DFC" w:rsidRDefault="00F357F7" w:rsidP="00DF1FF8">
            <w:pPr>
              <w:spacing w:before="120" w:after="60"/>
              <w:jc w:val="center"/>
              <w:rPr>
                <w:b/>
                <w:lang w:eastAsia="zh-CN"/>
              </w:rPr>
            </w:pPr>
            <w:r w:rsidRPr="00363DFC">
              <w:rPr>
                <w:b/>
                <w:lang w:eastAsia="zh-CN"/>
              </w:rPr>
              <w:t>Pros</w:t>
            </w:r>
          </w:p>
        </w:tc>
        <w:tc>
          <w:tcPr>
            <w:tcW w:w="4391" w:type="dxa"/>
          </w:tcPr>
          <w:p w14:paraId="4BD23A88" w14:textId="77777777" w:rsidR="00F357F7" w:rsidRPr="00363DFC" w:rsidRDefault="00F357F7" w:rsidP="00DF1FF8">
            <w:pPr>
              <w:spacing w:before="120" w:after="60"/>
              <w:jc w:val="center"/>
              <w:rPr>
                <w:b/>
                <w:lang w:eastAsia="zh-CN"/>
              </w:rPr>
            </w:pPr>
            <w:r w:rsidRPr="00363DFC">
              <w:rPr>
                <w:rFonts w:hint="eastAsia"/>
                <w:b/>
                <w:lang w:eastAsia="zh-CN"/>
              </w:rPr>
              <w:t>C</w:t>
            </w:r>
            <w:r w:rsidRPr="00363DFC">
              <w:rPr>
                <w:b/>
                <w:lang w:eastAsia="zh-CN"/>
              </w:rPr>
              <w:t>ons</w:t>
            </w:r>
          </w:p>
        </w:tc>
      </w:tr>
      <w:tr w:rsidR="00F357F7" w14:paraId="2983E006" w14:textId="77777777" w:rsidTr="00DF1FF8">
        <w:tc>
          <w:tcPr>
            <w:tcW w:w="1984" w:type="dxa"/>
            <w:vAlign w:val="center"/>
          </w:tcPr>
          <w:p w14:paraId="65AA1421" w14:textId="77777777" w:rsidR="00F357F7" w:rsidRDefault="00F357F7" w:rsidP="00DF1FF8">
            <w:pPr>
              <w:spacing w:before="120" w:after="60"/>
              <w:jc w:val="center"/>
              <w:rPr>
                <w:lang w:eastAsia="zh-CN"/>
              </w:rPr>
            </w:pPr>
            <w:r>
              <w:rPr>
                <w:rFonts w:hint="eastAsia"/>
                <w:lang w:eastAsia="zh-CN"/>
              </w:rPr>
              <w:t>O</w:t>
            </w:r>
            <w:r>
              <w:rPr>
                <w:lang w:eastAsia="zh-CN"/>
              </w:rPr>
              <w:t>ption 1</w:t>
            </w:r>
          </w:p>
        </w:tc>
        <w:tc>
          <w:tcPr>
            <w:tcW w:w="2835" w:type="dxa"/>
            <w:vAlign w:val="center"/>
          </w:tcPr>
          <w:p w14:paraId="48D31F1D" w14:textId="77777777" w:rsidR="00F357F7" w:rsidRDefault="00F357F7" w:rsidP="00DF1FF8">
            <w:pPr>
              <w:spacing w:before="120" w:after="60"/>
              <w:jc w:val="center"/>
              <w:rPr>
                <w:lang w:eastAsia="zh-CN"/>
              </w:rPr>
            </w:pPr>
            <w:r>
              <w:rPr>
                <w:rFonts w:hint="eastAsia"/>
                <w:lang w:eastAsia="zh-CN"/>
              </w:rPr>
              <w:t>No</w:t>
            </w:r>
            <w:r>
              <w:rPr>
                <w:lang w:eastAsia="zh-CN"/>
              </w:rPr>
              <w:t xml:space="preserve"> impacts on RAN3 specifications.</w:t>
            </w:r>
          </w:p>
        </w:tc>
        <w:tc>
          <w:tcPr>
            <w:tcW w:w="4391" w:type="dxa"/>
          </w:tcPr>
          <w:p w14:paraId="665D6F4E" w14:textId="77777777" w:rsidR="00F357F7" w:rsidRDefault="00F357F7" w:rsidP="00DF1FF8">
            <w:pPr>
              <w:spacing w:before="120" w:after="60"/>
              <w:rPr>
                <w:lang w:eastAsia="zh-CN"/>
              </w:rPr>
            </w:pPr>
            <w:r>
              <w:rPr>
                <w:rFonts w:hint="eastAsia"/>
                <w:lang w:eastAsia="zh-CN"/>
              </w:rPr>
              <w:t>U</w:t>
            </w:r>
            <w:r>
              <w:rPr>
                <w:lang w:eastAsia="zh-CN"/>
              </w:rPr>
              <w:t xml:space="preserve">sually, for one </w:t>
            </w:r>
            <w:proofErr w:type="spellStart"/>
            <w:r>
              <w:rPr>
                <w:lang w:eastAsia="zh-CN"/>
              </w:rPr>
              <w:t>gNB</w:t>
            </w:r>
            <w:proofErr w:type="spellEnd"/>
            <w:r>
              <w:rPr>
                <w:lang w:eastAsia="zh-CN"/>
              </w:rPr>
              <w:t xml:space="preserve">, the OAM configures the cell information for its own. Letting the OAM configure the neighbour cell information for each </w:t>
            </w:r>
            <w:proofErr w:type="spellStart"/>
            <w:r>
              <w:rPr>
                <w:lang w:eastAsia="zh-CN"/>
              </w:rPr>
              <w:t>gNB</w:t>
            </w:r>
            <w:proofErr w:type="spellEnd"/>
            <w:r>
              <w:rPr>
                <w:lang w:eastAsia="zh-CN"/>
              </w:rPr>
              <w:t xml:space="preserve"> will remarkably increase the burden of OAM.</w:t>
            </w:r>
          </w:p>
        </w:tc>
      </w:tr>
      <w:tr w:rsidR="00F357F7" w:rsidRPr="007F7F41" w14:paraId="66DDB782" w14:textId="77777777" w:rsidTr="00DF1FF8">
        <w:tc>
          <w:tcPr>
            <w:tcW w:w="1984" w:type="dxa"/>
            <w:vAlign w:val="center"/>
          </w:tcPr>
          <w:p w14:paraId="4336141B" w14:textId="77777777" w:rsidR="00F357F7" w:rsidRDefault="00F357F7" w:rsidP="00DF1FF8">
            <w:pPr>
              <w:spacing w:before="120" w:after="60"/>
              <w:jc w:val="center"/>
              <w:rPr>
                <w:lang w:eastAsia="zh-CN"/>
              </w:rPr>
            </w:pPr>
            <w:r>
              <w:rPr>
                <w:rFonts w:hint="eastAsia"/>
                <w:lang w:eastAsia="zh-CN"/>
              </w:rPr>
              <w:t>Option</w:t>
            </w:r>
            <w:r>
              <w:rPr>
                <w:lang w:eastAsia="zh-CN"/>
              </w:rPr>
              <w:t xml:space="preserve"> 2</w:t>
            </w:r>
          </w:p>
        </w:tc>
        <w:tc>
          <w:tcPr>
            <w:tcW w:w="2835" w:type="dxa"/>
            <w:vAlign w:val="center"/>
          </w:tcPr>
          <w:p w14:paraId="0CAE260E" w14:textId="77777777" w:rsidR="00F357F7" w:rsidRDefault="00F357F7" w:rsidP="00DF1FF8">
            <w:pPr>
              <w:spacing w:before="120" w:after="60"/>
              <w:jc w:val="center"/>
              <w:rPr>
                <w:lang w:eastAsia="zh-CN"/>
              </w:rPr>
            </w:pPr>
            <w:r>
              <w:rPr>
                <w:rFonts w:hint="eastAsia"/>
                <w:lang w:eastAsia="zh-CN"/>
              </w:rPr>
              <w:t>N</w:t>
            </w:r>
            <w:r>
              <w:rPr>
                <w:lang w:eastAsia="zh-CN"/>
              </w:rPr>
              <w:t>o burden to OAM.</w:t>
            </w:r>
          </w:p>
        </w:tc>
        <w:tc>
          <w:tcPr>
            <w:tcW w:w="4391" w:type="dxa"/>
          </w:tcPr>
          <w:p w14:paraId="0FF69D30" w14:textId="77777777" w:rsidR="00F357F7" w:rsidRDefault="00F357F7" w:rsidP="00DF1FF8">
            <w:pPr>
              <w:spacing w:before="120" w:after="60"/>
              <w:rPr>
                <w:lang w:eastAsia="zh-CN"/>
              </w:rPr>
            </w:pPr>
            <w:r>
              <w:rPr>
                <w:lang w:eastAsia="zh-CN"/>
              </w:rPr>
              <w:t>CCA information exchanged via RAN3 interfaces:</w:t>
            </w:r>
          </w:p>
          <w:p w14:paraId="02F8F376" w14:textId="77777777" w:rsidR="00F357F7" w:rsidRPr="007F7F41" w:rsidRDefault="00F357F7" w:rsidP="00F357F7">
            <w:pPr>
              <w:pStyle w:val="ListParagraph"/>
              <w:numPr>
                <w:ilvl w:val="0"/>
                <w:numId w:val="46"/>
              </w:numPr>
              <w:overflowPunct/>
              <w:autoSpaceDE/>
              <w:autoSpaceDN/>
              <w:adjustRightInd/>
              <w:spacing w:after="0"/>
              <w:contextualSpacing w:val="0"/>
              <w:textAlignment w:val="auto"/>
              <w:rPr>
                <w:lang w:eastAsia="zh-CN"/>
              </w:rPr>
            </w:pPr>
            <w:r w:rsidRPr="007F7F41">
              <w:rPr>
                <w:lang w:eastAsia="zh-CN"/>
              </w:rPr>
              <w:t xml:space="preserve">The CCA information of cells shall be exchanged between </w:t>
            </w:r>
            <w:proofErr w:type="spellStart"/>
            <w:r w:rsidRPr="007F7F41">
              <w:rPr>
                <w:lang w:eastAsia="zh-CN"/>
              </w:rPr>
              <w:t>gNBs</w:t>
            </w:r>
            <w:proofErr w:type="spellEnd"/>
            <w:r w:rsidRPr="007F7F41">
              <w:rPr>
                <w:lang w:eastAsia="zh-CN"/>
              </w:rPr>
              <w:t xml:space="preserve"> through </w:t>
            </w:r>
            <w:proofErr w:type="spellStart"/>
            <w:r w:rsidRPr="007F7F41">
              <w:rPr>
                <w:lang w:eastAsia="zh-CN"/>
              </w:rPr>
              <w:t>Xn</w:t>
            </w:r>
            <w:proofErr w:type="spellEnd"/>
            <w:r w:rsidRPr="007F7F41">
              <w:rPr>
                <w:lang w:eastAsia="zh-CN"/>
              </w:rPr>
              <w:t xml:space="preserve"> interface.</w:t>
            </w:r>
          </w:p>
          <w:p w14:paraId="23A0B21D" w14:textId="77777777" w:rsidR="00F357F7" w:rsidRPr="007F7F41" w:rsidRDefault="00F357F7" w:rsidP="00F357F7">
            <w:pPr>
              <w:pStyle w:val="ListParagraph"/>
              <w:numPr>
                <w:ilvl w:val="0"/>
                <w:numId w:val="46"/>
              </w:numPr>
              <w:overflowPunct/>
              <w:autoSpaceDE/>
              <w:autoSpaceDN/>
              <w:adjustRightInd/>
              <w:spacing w:after="0"/>
              <w:contextualSpacing w:val="0"/>
              <w:textAlignment w:val="auto"/>
              <w:rPr>
                <w:lang w:eastAsia="zh-CN"/>
              </w:rPr>
            </w:pPr>
            <w:r>
              <w:rPr>
                <w:lang w:eastAsia="zh-CN"/>
              </w:rPr>
              <w:t>In CU-DU split architecture, t</w:t>
            </w:r>
            <w:r w:rsidRPr="007F7F41">
              <w:rPr>
                <w:lang w:eastAsia="zh-CN"/>
              </w:rPr>
              <w:t>he CCA information of cells shall be indicated by the DU to the CU.</w:t>
            </w:r>
          </w:p>
        </w:tc>
      </w:tr>
    </w:tbl>
    <w:p w14:paraId="4EE01AD1" w14:textId="77777777" w:rsidR="00F357F7" w:rsidRDefault="00F357F7" w:rsidP="00CF28DB">
      <w:pPr>
        <w:rPr>
          <w:lang w:eastAsia="zh-CN"/>
        </w:rPr>
      </w:pPr>
    </w:p>
    <w:p w14:paraId="222D9638" w14:textId="373C55F0" w:rsidR="00F357F7" w:rsidRDefault="00F357F7" w:rsidP="00CF28DB">
      <w:pPr>
        <w:rPr>
          <w:lang w:eastAsia="zh-CN"/>
        </w:rPr>
      </w:pPr>
      <w:r w:rsidRPr="00F357F7">
        <w:rPr>
          <w:lang w:eastAsia="zh-CN"/>
        </w:rPr>
        <w:t>R3-225739</w:t>
      </w:r>
      <w:r>
        <w:rPr>
          <w:lang w:eastAsia="zh-CN"/>
        </w:rPr>
        <w:t xml:space="preserve"> thus concluded that Option2 is preferred and </w:t>
      </w:r>
      <w:proofErr w:type="spellStart"/>
      <w:r>
        <w:rPr>
          <w:lang w:eastAsia="zh-CN"/>
        </w:rPr>
        <w:t>XnAP</w:t>
      </w:r>
      <w:proofErr w:type="spellEnd"/>
      <w:r>
        <w:rPr>
          <w:lang w:eastAsia="zh-CN"/>
        </w:rPr>
        <w:t>, F1AP impacts are proposed.</w:t>
      </w:r>
    </w:p>
    <w:p w14:paraId="3F63244A" w14:textId="47C70C5E" w:rsidR="00162782" w:rsidRDefault="00162782" w:rsidP="00162782">
      <w:pPr>
        <w:pStyle w:val="Heading2"/>
        <w:rPr>
          <w:lang w:eastAsia="zh-CN"/>
        </w:rPr>
      </w:pPr>
      <w:r>
        <w:rPr>
          <w:lang w:eastAsia="zh-CN"/>
        </w:rPr>
        <w:lastRenderedPageBreak/>
        <w:t>2.1</w:t>
      </w:r>
      <w:r>
        <w:rPr>
          <w:lang w:eastAsia="zh-CN"/>
        </w:rPr>
        <w:tab/>
        <w:t>Our Analysis</w:t>
      </w:r>
    </w:p>
    <w:p w14:paraId="5992A5B1" w14:textId="69EB67D7" w:rsidR="009950FA" w:rsidRDefault="00162782" w:rsidP="00162782">
      <w:pPr>
        <w:rPr>
          <w:lang w:eastAsia="zh-CN"/>
        </w:rPr>
      </w:pPr>
      <w:r>
        <w:rPr>
          <w:lang w:eastAsia="zh-CN"/>
        </w:rPr>
        <w:t>As per TS</w:t>
      </w:r>
      <w:r w:rsidRPr="00162782">
        <w:rPr>
          <w:lang w:eastAsia="zh-CN"/>
        </w:rPr>
        <w:t xml:space="preserve"> 37.213</w:t>
      </w:r>
      <w:r w:rsidR="009950FA">
        <w:rPr>
          <w:lang w:eastAsia="zh-CN"/>
        </w:rPr>
        <w:t xml:space="preserve">, it states that </w:t>
      </w:r>
    </w:p>
    <w:tbl>
      <w:tblPr>
        <w:tblStyle w:val="TableGrid"/>
        <w:tblW w:w="0" w:type="auto"/>
        <w:tblLook w:val="04A0" w:firstRow="1" w:lastRow="0" w:firstColumn="1" w:lastColumn="0" w:noHBand="0" w:noVBand="1"/>
      </w:tblPr>
      <w:tblGrid>
        <w:gridCol w:w="9348"/>
      </w:tblGrid>
      <w:tr w:rsidR="009950FA" w14:paraId="5EE2BBFA" w14:textId="77777777" w:rsidTr="009950FA">
        <w:tc>
          <w:tcPr>
            <w:tcW w:w="9348" w:type="dxa"/>
          </w:tcPr>
          <w:p w14:paraId="303C89DD" w14:textId="77777777" w:rsidR="00BB6366" w:rsidRPr="00ED3A03" w:rsidRDefault="00BB6366" w:rsidP="00BB6366">
            <w:pPr>
              <w:pStyle w:val="Heading2"/>
            </w:pPr>
            <w:bookmarkStart w:id="2" w:name="_Toc28873168"/>
            <w:bookmarkStart w:id="3" w:name="_Toc35593626"/>
            <w:bookmarkStart w:id="4" w:name="_Toc44669034"/>
            <w:bookmarkStart w:id="5" w:name="_Toc51607183"/>
            <w:bookmarkStart w:id="6" w:name="_Toc114067699"/>
            <w:r w:rsidRPr="00ED3A03">
              <w:t>4.3</w:t>
            </w:r>
            <w:r w:rsidRPr="00ED3A03">
              <w:tab/>
              <w:t>Channel access procedures for semi-static channel occupancy</w:t>
            </w:r>
            <w:bookmarkEnd w:id="2"/>
            <w:bookmarkEnd w:id="3"/>
            <w:bookmarkEnd w:id="4"/>
            <w:bookmarkEnd w:id="5"/>
            <w:bookmarkEnd w:id="6"/>
          </w:p>
          <w:p w14:paraId="1D81A680" w14:textId="77777777" w:rsidR="00BB6366" w:rsidRPr="009B1EE0" w:rsidRDefault="00BB6366" w:rsidP="00BB6366">
            <w:pPr>
              <w:rPr>
                <w:rFonts w:eastAsia="Calibri"/>
                <w:b/>
                <w:bCs/>
                <w:color w:val="FF0000"/>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w:t>
            </w:r>
            <w:r w:rsidRPr="009B1EE0">
              <w:rPr>
                <w:rFonts w:eastAsia="Calibri"/>
                <w:b/>
                <w:bCs/>
                <w:color w:val="FF0000"/>
                <w:lang w:val="en-US" w:eastAsia="ja-JP"/>
              </w:rPr>
              <w:t xml:space="preserve">by level of regulations, private premises policies, etc. </w:t>
            </w:r>
          </w:p>
          <w:p w14:paraId="409E3C2C" w14:textId="77777777" w:rsidR="00BB6366" w:rsidRDefault="00BB6366" w:rsidP="00162782">
            <w:pPr>
              <w:rPr>
                <w:rFonts w:eastAsia="Calibri"/>
                <w:lang w:val="en-US" w:eastAsia="ja-JP"/>
              </w:rPr>
            </w:pPr>
          </w:p>
          <w:p w14:paraId="11772C25" w14:textId="77777777" w:rsidR="00BB6366" w:rsidRPr="00ED3A03" w:rsidRDefault="00BB6366" w:rsidP="00BB6366">
            <w:pPr>
              <w:pStyle w:val="Heading2"/>
            </w:pPr>
            <w:bookmarkStart w:id="7" w:name="_Toc114067711"/>
            <w:r w:rsidRPr="00ED3A03">
              <w:t>4.4</w:t>
            </w:r>
            <w:r w:rsidRPr="00ED3A03">
              <w:tab/>
              <w:t>Channel access procedures for frequency range 2-2</w:t>
            </w:r>
            <w:bookmarkEnd w:id="7"/>
          </w:p>
          <w:p w14:paraId="23E537D9" w14:textId="77777777" w:rsidR="00BB6366" w:rsidRDefault="00BB6366" w:rsidP="00BB6366">
            <w:r w:rsidRPr="009B1EE0">
              <w:rPr>
                <w:b/>
                <w:bCs/>
                <w:color w:val="FF0000"/>
              </w:rPr>
              <w:t xml:space="preserve">When a </w:t>
            </w:r>
            <w:proofErr w:type="spellStart"/>
            <w:r w:rsidRPr="009B1EE0">
              <w:rPr>
                <w:b/>
                <w:bCs/>
                <w:color w:val="FF0000"/>
              </w:rPr>
              <w:t>gNB</w:t>
            </w:r>
            <w:proofErr w:type="spellEnd"/>
            <w:r w:rsidRPr="009B1EE0">
              <w:rPr>
                <w:b/>
                <w:bCs/>
                <w:color w:val="FF0000"/>
              </w:rPr>
              <w:t xml:space="preserve"> is required by regulations</w:t>
            </w:r>
            <w:r w:rsidRPr="009B1EE0">
              <w:rPr>
                <w:color w:val="FF0000"/>
              </w:rPr>
              <w:t xml:space="preserve"> </w:t>
            </w:r>
            <w:r w:rsidRPr="00ED3A03">
              <w:t>to sense</w:t>
            </w:r>
            <w:r>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Pr>
                <w:i/>
                <w:iCs/>
              </w:rPr>
              <w:t>channelAccessMode2-r17</w:t>
            </w:r>
            <w:r w:rsidRPr="00ED3A03">
              <w:t xml:space="preserve"> by SIB1 or dedicated configuration indicating that the channel access procedures would be performed</w:t>
            </w:r>
            <w:r w:rsidRPr="00ED3A03">
              <w:rPr>
                <w:lang w:val="en-US"/>
              </w:rPr>
              <w:t xml:space="preserve"> </w:t>
            </w:r>
            <w:r>
              <w:rPr>
                <w:lang w:val="en-US"/>
              </w:rPr>
              <w:t>by UE before</w:t>
            </w:r>
            <w:r w:rsidRPr="00ED3A03">
              <w:rPr>
                <w:lang w:val="en-US"/>
              </w:rPr>
              <w:t xml:space="preserve"> transmission(s) on </w:t>
            </w:r>
            <w:r>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7F183629" w14:textId="7FECF5CA" w:rsidR="00BB6366" w:rsidRPr="00BB6366" w:rsidRDefault="00BB6366" w:rsidP="00162782">
            <w:pPr>
              <w:rPr>
                <w:rFonts w:eastAsia="Calibri"/>
                <w:lang w:eastAsia="ja-JP"/>
              </w:rPr>
            </w:pPr>
          </w:p>
        </w:tc>
      </w:tr>
    </w:tbl>
    <w:p w14:paraId="06FB9C91" w14:textId="7DB22B02" w:rsidR="009950FA" w:rsidRDefault="009950FA" w:rsidP="00162782">
      <w:pPr>
        <w:rPr>
          <w:lang w:eastAsia="zh-CN"/>
        </w:rPr>
      </w:pPr>
    </w:p>
    <w:p w14:paraId="1D6B4555" w14:textId="77777777" w:rsidR="00C42C90" w:rsidRDefault="00C42C90" w:rsidP="00C42C90">
      <w:pPr>
        <w:rPr>
          <w:b/>
          <w:bCs/>
          <w:lang w:eastAsia="zh-CN"/>
        </w:rPr>
      </w:pPr>
      <w:r w:rsidRPr="009B1EE0">
        <w:rPr>
          <w:b/>
          <w:bCs/>
          <w:lang w:eastAsia="zh-CN"/>
        </w:rPr>
        <w:t>Observation 1: The CCA is a regulatory requirement.</w:t>
      </w:r>
    </w:p>
    <w:p w14:paraId="374F8627" w14:textId="22F02200" w:rsidR="00C42C90" w:rsidRDefault="00C42C90" w:rsidP="00C42C90">
      <w:pPr>
        <w:rPr>
          <w:lang w:eastAsia="zh-CN"/>
        </w:rPr>
      </w:pPr>
      <w:r w:rsidRPr="00A21087">
        <w:rPr>
          <w:lang w:eastAsia="zh-CN"/>
        </w:rPr>
        <w:t xml:space="preserve">When the parameter is </w:t>
      </w:r>
      <w:r>
        <w:rPr>
          <w:lang w:eastAsia="zh-CN"/>
        </w:rPr>
        <w:t>set by the regulatory requirement, the perfect and the only place to configure to RAN is via OAM.</w:t>
      </w:r>
      <w:r w:rsidR="001F4F06">
        <w:rPr>
          <w:lang w:eastAsia="zh-CN"/>
        </w:rPr>
        <w:t xml:space="preserve"> It is usually configured per region.</w:t>
      </w:r>
    </w:p>
    <w:p w14:paraId="00DA4975" w14:textId="77777777" w:rsidR="00C42C90" w:rsidRDefault="00C42C90" w:rsidP="00C42C90">
      <w:pPr>
        <w:rPr>
          <w:lang w:eastAsia="zh-CN"/>
        </w:rPr>
      </w:pPr>
      <w:r>
        <w:rPr>
          <w:lang w:eastAsia="zh-CN"/>
        </w:rPr>
        <w:t xml:space="preserve">We believe, by regulation, the </w:t>
      </w:r>
      <w:proofErr w:type="spellStart"/>
      <w:r>
        <w:rPr>
          <w:lang w:eastAsia="zh-CN"/>
        </w:rPr>
        <w:t>gNBs</w:t>
      </w:r>
      <w:proofErr w:type="spellEnd"/>
      <w:r>
        <w:rPr>
          <w:lang w:eastAsia="zh-CN"/>
        </w:rPr>
        <w:t xml:space="preserve"> in the area is either configured with CCA enabled, or disabled, since it is not mandatory. This is configured via OAM in RAN. UE is informed either by SIB, or RRC signalling.</w:t>
      </w:r>
    </w:p>
    <w:p w14:paraId="5140C553" w14:textId="77777777" w:rsidR="00C42C90" w:rsidRDefault="00C42C90" w:rsidP="00C42C90">
      <w:pPr>
        <w:rPr>
          <w:lang w:eastAsia="zh-CN"/>
        </w:rPr>
      </w:pPr>
    </w:p>
    <w:p w14:paraId="3CDEE75B" w14:textId="77777777" w:rsidR="00C42C90" w:rsidRPr="00EC40A1" w:rsidRDefault="00C42C90" w:rsidP="00C42C90">
      <w:pPr>
        <w:rPr>
          <w:b/>
          <w:bCs/>
          <w:lang w:eastAsia="zh-CN"/>
        </w:rPr>
      </w:pPr>
      <w:r w:rsidRPr="00EC40A1">
        <w:rPr>
          <w:b/>
          <w:bCs/>
          <w:lang w:eastAsia="zh-CN"/>
        </w:rPr>
        <w:t>Proposal 1:</w:t>
      </w:r>
      <w:r>
        <w:rPr>
          <w:b/>
          <w:bCs/>
          <w:lang w:eastAsia="zh-CN"/>
        </w:rPr>
        <w:t xml:space="preserve"> RAN3 to agree that</w:t>
      </w:r>
      <w:r w:rsidRPr="00EC40A1">
        <w:rPr>
          <w:b/>
          <w:bCs/>
          <w:lang w:eastAsia="zh-CN"/>
        </w:rPr>
        <w:t xml:space="preserve"> Option </w:t>
      </w:r>
      <w:r>
        <w:rPr>
          <w:b/>
          <w:bCs/>
          <w:lang w:eastAsia="zh-CN"/>
        </w:rPr>
        <w:t>1</w:t>
      </w:r>
      <w:r w:rsidRPr="00EC40A1">
        <w:rPr>
          <w:rFonts w:ascii="Arial" w:hAnsi="Arial" w:cs="Arial"/>
          <w:b/>
          <w:bCs/>
          <w:lang w:val="en-US"/>
        </w:rPr>
        <w:t xml:space="preserve"> </w:t>
      </w:r>
      <w:r w:rsidRPr="00F357F7">
        <w:rPr>
          <w:rFonts w:ascii="Arial" w:hAnsi="Arial" w:cs="Arial"/>
          <w:b/>
          <w:bCs/>
          <w:lang w:val="en-US"/>
        </w:rPr>
        <w:t>rely on O&amp;M</w:t>
      </w:r>
      <w:r>
        <w:rPr>
          <w:rFonts w:ascii="Arial" w:hAnsi="Arial" w:cs="Arial"/>
          <w:b/>
          <w:bCs/>
          <w:lang w:val="en-US"/>
        </w:rPr>
        <w:t xml:space="preserve"> handling</w:t>
      </w:r>
      <w:r w:rsidRPr="00EC40A1">
        <w:rPr>
          <w:b/>
          <w:bCs/>
          <w:lang w:eastAsia="zh-CN"/>
        </w:rPr>
        <w:t xml:space="preserve"> is </w:t>
      </w:r>
      <w:r>
        <w:rPr>
          <w:b/>
          <w:bCs/>
          <w:lang w:eastAsia="zh-CN"/>
        </w:rPr>
        <w:t xml:space="preserve">selected. </w:t>
      </w:r>
    </w:p>
    <w:p w14:paraId="4E5E6A12" w14:textId="77777777" w:rsidR="00C42C90" w:rsidRPr="009B1EE0" w:rsidRDefault="00C42C90" w:rsidP="00C42C90">
      <w:pPr>
        <w:rPr>
          <w:b/>
          <w:bCs/>
          <w:lang w:eastAsia="zh-CN"/>
        </w:rPr>
      </w:pPr>
      <w:r>
        <w:rPr>
          <w:b/>
          <w:bCs/>
          <w:lang w:eastAsia="zh-CN"/>
        </w:rPr>
        <w:t>Proposal 2: RAN3 to agree the Reply LS in Annex</w:t>
      </w:r>
    </w:p>
    <w:p w14:paraId="0615EDFA" w14:textId="77777777" w:rsidR="00A21087" w:rsidRPr="00A21087" w:rsidRDefault="00A21087" w:rsidP="00162782">
      <w:pPr>
        <w:rPr>
          <w:lang w:eastAsia="zh-CN"/>
        </w:rPr>
      </w:pPr>
    </w:p>
    <w:p w14:paraId="1F702B28" w14:textId="77777777" w:rsidR="00A21087" w:rsidRDefault="00A21087" w:rsidP="00162782">
      <w:pPr>
        <w:rPr>
          <w:b/>
          <w:bCs/>
          <w:lang w:eastAsia="zh-CN"/>
        </w:rPr>
      </w:pPr>
    </w:p>
    <w:p w14:paraId="06021927" w14:textId="77777777" w:rsidR="00A21087" w:rsidRPr="009B1EE0" w:rsidRDefault="00A21087" w:rsidP="00162782">
      <w:pPr>
        <w:rPr>
          <w:b/>
          <w:bCs/>
          <w:lang w:eastAsia="zh-CN"/>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05BC9D8D" w14:textId="77777777" w:rsidR="00C42C90" w:rsidRPr="00EC40A1" w:rsidRDefault="00C42C90" w:rsidP="00C42C90">
      <w:pPr>
        <w:rPr>
          <w:b/>
          <w:bCs/>
          <w:lang w:eastAsia="zh-CN"/>
        </w:rPr>
      </w:pPr>
      <w:r w:rsidRPr="00EC40A1">
        <w:rPr>
          <w:b/>
          <w:bCs/>
          <w:lang w:eastAsia="zh-CN"/>
        </w:rPr>
        <w:t>Proposal 1:</w:t>
      </w:r>
      <w:r>
        <w:rPr>
          <w:b/>
          <w:bCs/>
          <w:lang w:eastAsia="zh-CN"/>
        </w:rPr>
        <w:t xml:space="preserve"> RAN3 to agree that</w:t>
      </w:r>
      <w:r w:rsidRPr="00EC40A1">
        <w:rPr>
          <w:b/>
          <w:bCs/>
          <w:lang w:eastAsia="zh-CN"/>
        </w:rPr>
        <w:t xml:space="preserve"> Option </w:t>
      </w:r>
      <w:r>
        <w:rPr>
          <w:b/>
          <w:bCs/>
          <w:lang w:eastAsia="zh-CN"/>
        </w:rPr>
        <w:t>1</w:t>
      </w:r>
      <w:r w:rsidRPr="00EC40A1">
        <w:rPr>
          <w:rFonts w:ascii="Arial" w:hAnsi="Arial" w:cs="Arial"/>
          <w:b/>
          <w:bCs/>
          <w:lang w:val="en-US"/>
        </w:rPr>
        <w:t xml:space="preserve"> </w:t>
      </w:r>
      <w:r w:rsidRPr="00F357F7">
        <w:rPr>
          <w:rFonts w:ascii="Arial" w:hAnsi="Arial" w:cs="Arial"/>
          <w:b/>
          <w:bCs/>
          <w:lang w:val="en-US"/>
        </w:rPr>
        <w:t>rely on O&amp;M</w:t>
      </w:r>
      <w:r>
        <w:rPr>
          <w:rFonts w:ascii="Arial" w:hAnsi="Arial" w:cs="Arial"/>
          <w:b/>
          <w:bCs/>
          <w:lang w:val="en-US"/>
        </w:rPr>
        <w:t xml:space="preserve"> handling</w:t>
      </w:r>
      <w:r w:rsidRPr="00EC40A1">
        <w:rPr>
          <w:b/>
          <w:bCs/>
          <w:lang w:eastAsia="zh-CN"/>
        </w:rPr>
        <w:t xml:space="preserve"> is </w:t>
      </w:r>
      <w:r>
        <w:rPr>
          <w:b/>
          <w:bCs/>
          <w:lang w:eastAsia="zh-CN"/>
        </w:rPr>
        <w:t xml:space="preserve">selected. </w:t>
      </w:r>
    </w:p>
    <w:p w14:paraId="2FF4EFC2" w14:textId="77777777" w:rsidR="00C42C90" w:rsidRPr="009B1EE0" w:rsidRDefault="00C42C90" w:rsidP="00C42C90">
      <w:pPr>
        <w:rPr>
          <w:b/>
          <w:bCs/>
          <w:lang w:eastAsia="zh-CN"/>
        </w:rPr>
      </w:pPr>
      <w:r>
        <w:rPr>
          <w:b/>
          <w:bCs/>
          <w:lang w:eastAsia="zh-CN"/>
        </w:rPr>
        <w:t>Proposal 2: RAN3 to agree the Reply LS in Annex</w:t>
      </w:r>
    </w:p>
    <w:p w14:paraId="0EB20905" w14:textId="30778749" w:rsidR="00D9564D" w:rsidRDefault="00D9564D" w:rsidP="00BE16A5">
      <w:pPr>
        <w:rPr>
          <w:b/>
          <w:bCs/>
          <w:lang w:eastAsia="zh-CN"/>
        </w:rPr>
      </w:pPr>
    </w:p>
    <w:p w14:paraId="7DF77658" w14:textId="7517B913" w:rsidR="009724C5" w:rsidRDefault="009724C5" w:rsidP="009724C5">
      <w:pPr>
        <w:pStyle w:val="Heading1"/>
        <w:rPr>
          <w:lang w:eastAsia="zh-CN"/>
        </w:rPr>
      </w:pPr>
      <w:r>
        <w:rPr>
          <w:lang w:eastAsia="zh-CN"/>
        </w:rPr>
        <w:t>4</w:t>
      </w:r>
      <w:r>
        <w:rPr>
          <w:lang w:eastAsia="zh-CN"/>
        </w:rPr>
        <w:tab/>
        <w:t>Reference</w:t>
      </w:r>
    </w:p>
    <w:p w14:paraId="02FA1324" w14:textId="07B3BDF8" w:rsidR="009724C5" w:rsidRPr="009B1C29" w:rsidRDefault="009724C5" w:rsidP="009724C5">
      <w:pPr>
        <w:rPr>
          <w:lang w:val="en-SE" w:eastAsia="zh-CN"/>
        </w:rPr>
      </w:pPr>
      <w:r>
        <w:rPr>
          <w:lang w:eastAsia="zh-CN"/>
        </w:rPr>
        <w:t>[1]</w:t>
      </w:r>
      <w:r>
        <w:rPr>
          <w:lang w:eastAsia="zh-CN"/>
        </w:rPr>
        <w:tab/>
      </w:r>
      <w:r w:rsidR="009B1C29" w:rsidRPr="009B1C29">
        <w:rPr>
          <w:lang w:eastAsia="zh-CN"/>
        </w:rPr>
        <w:t>R3-225313</w:t>
      </w:r>
      <w:r>
        <w:rPr>
          <w:lang w:eastAsia="zh-CN"/>
        </w:rPr>
        <w:tab/>
      </w:r>
      <w:r w:rsidR="009B1C29" w:rsidRPr="009B1C29">
        <w:rPr>
          <w:lang w:eastAsia="zh-CN"/>
        </w:rPr>
        <w:t>Reply LS on CCA configurations of neighbour cells</w:t>
      </w:r>
    </w:p>
    <w:p w14:paraId="305840F2" w14:textId="77777777" w:rsidR="005D0D69" w:rsidRDefault="00183D1A" w:rsidP="00DF7EAA">
      <w:pPr>
        <w:pStyle w:val="Heading1"/>
        <w:rPr>
          <w:lang w:eastAsia="zh-CN"/>
        </w:rPr>
      </w:pPr>
      <w:r>
        <w:rPr>
          <w:lang w:eastAsia="zh-CN"/>
        </w:rPr>
        <w:lastRenderedPageBreak/>
        <w:t xml:space="preserve">Annex </w:t>
      </w:r>
    </w:p>
    <w:p w14:paraId="6C7D7F9A" w14:textId="28FDEC20" w:rsidR="00183D1A" w:rsidRDefault="00DF7EAA" w:rsidP="00DF7EAA">
      <w:pPr>
        <w:pStyle w:val="Heading1"/>
        <w:rPr>
          <w:lang w:eastAsia="zh-CN"/>
        </w:rPr>
      </w:pPr>
      <w:r>
        <w:rPr>
          <w:lang w:eastAsia="zh-CN"/>
        </w:rPr>
        <w:t xml:space="preserve">Reply LS to RAN2: </w:t>
      </w:r>
      <w:r w:rsidRPr="00DF7EAA">
        <w:rPr>
          <w:lang w:eastAsia="zh-CN"/>
        </w:rPr>
        <w:t>R3-225313</w:t>
      </w:r>
      <w:r w:rsidRPr="00DF7EAA">
        <w:rPr>
          <w:lang w:eastAsia="zh-CN"/>
        </w:rPr>
        <w:tab/>
        <w:t>Reply LS on CCA configurations of neighbour cells</w:t>
      </w:r>
    </w:p>
    <w:p w14:paraId="10857F9E" w14:textId="5DBB33ED" w:rsidR="00183D1A" w:rsidRDefault="00183D1A" w:rsidP="009724C5">
      <w:pPr>
        <w:rPr>
          <w:lang w:eastAsia="zh-CN"/>
        </w:rPr>
      </w:pPr>
    </w:p>
    <w:p w14:paraId="71C3F57E" w14:textId="05ADE048" w:rsidR="002C4CBB" w:rsidRDefault="002C4CBB" w:rsidP="009724C5">
      <w:pPr>
        <w:rPr>
          <w:lang w:eastAsia="zh-CN"/>
        </w:rPr>
      </w:pPr>
    </w:p>
    <w:p w14:paraId="30925E24" w14:textId="7F9B000C" w:rsidR="002C4CBB" w:rsidRDefault="002C4CBB" w:rsidP="002C4CBB">
      <w:pPr>
        <w:pStyle w:val="Header"/>
        <w:tabs>
          <w:tab w:val="right" w:pos="9639"/>
        </w:tabs>
        <w:rPr>
          <w:rFonts w:cs="Arial"/>
          <w:b w:val="0"/>
          <w:bCs/>
          <w:sz w:val="24"/>
          <w:szCs w:val="24"/>
        </w:rPr>
      </w:pPr>
      <w:r>
        <w:rPr>
          <w:rFonts w:cs="Arial"/>
          <w:bCs/>
          <w:sz w:val="24"/>
          <w:szCs w:val="24"/>
        </w:rPr>
        <w:t xml:space="preserve">3GPP </w:t>
      </w:r>
      <w:r>
        <w:rPr>
          <w:rFonts w:cs="Arial"/>
          <w:sz w:val="24"/>
          <w:szCs w:val="24"/>
        </w:rPr>
        <w:t xml:space="preserve">TSG-RAN WG3 </w:t>
      </w:r>
      <w:r>
        <w:rPr>
          <w:rFonts w:cs="Arial"/>
          <w:bCs/>
          <w:sz w:val="24"/>
          <w:szCs w:val="24"/>
        </w:rPr>
        <w:t>Meeting #117bis-e</w:t>
      </w:r>
      <w:r>
        <w:rPr>
          <w:rFonts w:cs="Arial"/>
          <w:bCs/>
          <w:sz w:val="24"/>
          <w:szCs w:val="24"/>
        </w:rPr>
        <w:tab/>
        <w:t>R3-22xxxx</w:t>
      </w:r>
    </w:p>
    <w:p w14:paraId="7A325E3F" w14:textId="1C6BA527" w:rsidR="002C4CBB" w:rsidRDefault="002C4CBB" w:rsidP="002C4CBB">
      <w:pPr>
        <w:pStyle w:val="Header"/>
        <w:tabs>
          <w:tab w:val="right" w:pos="9639"/>
        </w:tabs>
        <w:rPr>
          <w:rFonts w:cs="Arial"/>
          <w:bCs/>
          <w:sz w:val="24"/>
          <w:szCs w:val="24"/>
        </w:rPr>
      </w:pPr>
      <w:bookmarkStart w:id="8" w:name="_Hlk103953309"/>
      <w:r>
        <w:rPr>
          <w:rFonts w:cs="Arial"/>
          <w:bCs/>
          <w:sz w:val="24"/>
          <w:szCs w:val="24"/>
        </w:rPr>
        <w:t>Online, 10</w:t>
      </w:r>
      <w:r w:rsidRPr="002C4CBB">
        <w:rPr>
          <w:rFonts w:cs="Arial"/>
          <w:bCs/>
          <w:sz w:val="24"/>
          <w:szCs w:val="24"/>
          <w:vertAlign w:val="superscript"/>
        </w:rPr>
        <w:t>th</w:t>
      </w:r>
      <w:r>
        <w:rPr>
          <w:rFonts w:cs="Arial"/>
          <w:bCs/>
          <w:sz w:val="24"/>
          <w:szCs w:val="24"/>
        </w:rPr>
        <w:t xml:space="preserve">  – 18</w:t>
      </w:r>
      <w:r w:rsidRPr="002C4CBB">
        <w:rPr>
          <w:rFonts w:cs="Arial"/>
          <w:bCs/>
          <w:sz w:val="24"/>
          <w:szCs w:val="24"/>
          <w:vertAlign w:val="superscript"/>
        </w:rPr>
        <w:t>th</w:t>
      </w:r>
      <w:r>
        <w:rPr>
          <w:rFonts w:cs="Arial"/>
          <w:bCs/>
          <w:sz w:val="24"/>
          <w:szCs w:val="24"/>
        </w:rPr>
        <w:t xml:space="preserve">  October 2022</w:t>
      </w:r>
      <w:bookmarkEnd w:id="8"/>
    </w:p>
    <w:p w14:paraId="7956888D" w14:textId="77777777" w:rsidR="002C4CBB" w:rsidRDefault="002C4CBB" w:rsidP="002C4CBB">
      <w:pPr>
        <w:rPr>
          <w:rFonts w:ascii="Arial" w:hAnsi="Arial" w:cs="Arial"/>
          <w:sz w:val="22"/>
          <w:szCs w:val="22"/>
          <w:lang w:val="en-SE"/>
        </w:rPr>
      </w:pPr>
    </w:p>
    <w:p w14:paraId="07C17832" w14:textId="77777777" w:rsidR="002C4CBB" w:rsidRDefault="002C4CBB" w:rsidP="002C4CBB">
      <w:pPr>
        <w:spacing w:after="60"/>
        <w:ind w:left="1985" w:hanging="1985"/>
        <w:rPr>
          <w:rFonts w:ascii="Arial" w:hAnsi="Arial" w:cs="Arial"/>
          <w:b/>
          <w:lang w:val="en-SE"/>
        </w:rPr>
      </w:pPr>
      <w:r>
        <w:rPr>
          <w:rFonts w:ascii="Arial" w:hAnsi="Arial" w:cs="Arial"/>
          <w:b/>
          <w:lang w:val="en-SE"/>
        </w:rPr>
        <w:t>Title:</w:t>
      </w:r>
      <w:r>
        <w:rPr>
          <w:rFonts w:ascii="Arial" w:hAnsi="Arial" w:cs="Arial"/>
          <w:b/>
          <w:lang w:val="en-SE"/>
        </w:rPr>
        <w:tab/>
        <w:t>[DRAFT] Reply LS on CCA configurations of neighbour cells</w:t>
      </w:r>
    </w:p>
    <w:p w14:paraId="242CCA17" w14:textId="77777777" w:rsidR="002C4CBB" w:rsidRDefault="002C4CBB" w:rsidP="002C4CBB">
      <w:pPr>
        <w:spacing w:after="60"/>
        <w:ind w:left="1985" w:hanging="1985"/>
        <w:rPr>
          <w:rFonts w:ascii="Arial" w:hAnsi="Arial" w:cs="Arial"/>
          <w:b/>
          <w:bCs/>
          <w:lang w:val="en-SE"/>
        </w:rPr>
      </w:pPr>
      <w:bookmarkStart w:id="9" w:name="OLE_LINK57"/>
      <w:bookmarkStart w:id="10" w:name="OLE_LINK58"/>
      <w:r>
        <w:rPr>
          <w:rFonts w:ascii="Arial" w:hAnsi="Arial" w:cs="Arial"/>
          <w:b/>
          <w:lang w:val="en-SE"/>
        </w:rPr>
        <w:t>Response to:</w:t>
      </w:r>
      <w:r>
        <w:rPr>
          <w:rFonts w:ascii="Arial" w:hAnsi="Arial" w:cs="Arial"/>
          <w:b/>
          <w:bCs/>
          <w:lang w:val="en-SE"/>
        </w:rPr>
        <w:tab/>
        <w:t>R2-2209235/R3-225313</w:t>
      </w:r>
    </w:p>
    <w:p w14:paraId="6551A979" w14:textId="77777777" w:rsidR="002C4CBB" w:rsidRDefault="002C4CBB" w:rsidP="002C4CBB">
      <w:pPr>
        <w:spacing w:after="60"/>
        <w:ind w:left="1985" w:hanging="1985"/>
        <w:rPr>
          <w:rFonts w:ascii="Arial" w:hAnsi="Arial" w:cs="Arial"/>
          <w:b/>
          <w:bCs/>
          <w:lang w:val="en-SE"/>
        </w:rPr>
      </w:pPr>
      <w:bookmarkStart w:id="11" w:name="OLE_LINK59"/>
      <w:bookmarkStart w:id="12" w:name="OLE_LINK60"/>
      <w:bookmarkStart w:id="13" w:name="OLE_LINK61"/>
      <w:bookmarkEnd w:id="9"/>
      <w:bookmarkEnd w:id="10"/>
      <w:r>
        <w:rPr>
          <w:rFonts w:ascii="Arial" w:hAnsi="Arial" w:cs="Arial"/>
          <w:b/>
          <w:lang w:val="en-SE"/>
        </w:rPr>
        <w:t>Release:</w:t>
      </w:r>
      <w:r>
        <w:rPr>
          <w:rFonts w:ascii="Arial" w:hAnsi="Arial" w:cs="Arial"/>
          <w:b/>
          <w:bCs/>
          <w:lang w:val="en-SE"/>
        </w:rPr>
        <w:tab/>
        <w:t>Rel-17</w:t>
      </w:r>
    </w:p>
    <w:bookmarkEnd w:id="11"/>
    <w:bookmarkEnd w:id="12"/>
    <w:bookmarkEnd w:id="13"/>
    <w:p w14:paraId="08DF6DFD" w14:textId="77777777" w:rsidR="002C4CBB" w:rsidRDefault="002C4CBB" w:rsidP="002C4CBB">
      <w:pPr>
        <w:spacing w:after="60"/>
        <w:ind w:left="1985" w:hanging="1985"/>
        <w:rPr>
          <w:rFonts w:ascii="Arial" w:hAnsi="Arial" w:cs="Arial"/>
          <w:b/>
          <w:bCs/>
          <w:lang w:val="en-SE"/>
        </w:rPr>
      </w:pPr>
      <w:r>
        <w:rPr>
          <w:rFonts w:ascii="Arial" w:hAnsi="Arial" w:cs="Arial"/>
          <w:b/>
          <w:lang w:val="en-SE"/>
        </w:rPr>
        <w:t>Work Item:</w:t>
      </w:r>
      <w:r>
        <w:rPr>
          <w:rFonts w:ascii="Arial" w:hAnsi="Arial" w:cs="Arial"/>
          <w:b/>
          <w:bCs/>
          <w:lang w:val="en-SE"/>
        </w:rPr>
        <w:tab/>
        <w:t>NR_ext_to_71GHz-Core</w:t>
      </w:r>
    </w:p>
    <w:p w14:paraId="7E8B2D04" w14:textId="77777777" w:rsidR="002C4CBB" w:rsidRDefault="002C4CBB" w:rsidP="002C4CBB">
      <w:pPr>
        <w:spacing w:after="60"/>
        <w:ind w:left="1985" w:hanging="1985"/>
        <w:rPr>
          <w:rFonts w:ascii="Arial" w:hAnsi="Arial" w:cs="Arial"/>
          <w:b/>
          <w:lang w:val="en-SE"/>
        </w:rPr>
      </w:pPr>
    </w:p>
    <w:p w14:paraId="3C4AF5CE" w14:textId="6DB6C546" w:rsidR="002C4CBB" w:rsidRDefault="002C4CBB" w:rsidP="002C4CBB">
      <w:pPr>
        <w:pStyle w:val="Source"/>
      </w:pPr>
      <w:r>
        <w:t>Source:</w:t>
      </w:r>
      <w:r>
        <w:tab/>
      </w:r>
      <w:r>
        <w:rPr>
          <w:lang w:val="en-US"/>
        </w:rPr>
        <w:t>Ericsson</w:t>
      </w:r>
      <w:r>
        <w:t xml:space="preserve"> [will be RAN3]</w:t>
      </w:r>
    </w:p>
    <w:p w14:paraId="22C4A359" w14:textId="77777777" w:rsidR="002C4CBB" w:rsidRDefault="002C4CBB" w:rsidP="002C4CBB">
      <w:pPr>
        <w:spacing w:after="60"/>
        <w:ind w:left="1985" w:hanging="1985"/>
        <w:rPr>
          <w:rFonts w:ascii="Arial" w:hAnsi="Arial" w:cs="Arial"/>
          <w:b/>
          <w:bCs/>
          <w:lang w:val="en-SE"/>
        </w:rPr>
      </w:pPr>
      <w:r>
        <w:rPr>
          <w:rFonts w:ascii="Arial" w:hAnsi="Arial" w:cs="Arial"/>
          <w:b/>
          <w:lang w:val="en-SE"/>
        </w:rPr>
        <w:t>To:</w:t>
      </w:r>
      <w:r>
        <w:rPr>
          <w:rFonts w:ascii="Arial" w:hAnsi="Arial" w:cs="Arial"/>
          <w:b/>
          <w:bCs/>
          <w:lang w:val="en-SE"/>
        </w:rPr>
        <w:tab/>
        <w:t>RAN2</w:t>
      </w:r>
    </w:p>
    <w:p w14:paraId="6CBB5A0E" w14:textId="77777777" w:rsidR="002C4CBB" w:rsidRDefault="002C4CBB" w:rsidP="002C4CBB">
      <w:pPr>
        <w:spacing w:after="60"/>
        <w:ind w:left="1985" w:hanging="1985"/>
        <w:rPr>
          <w:rFonts w:ascii="Arial" w:hAnsi="Arial" w:cs="Arial"/>
          <w:b/>
          <w:bCs/>
          <w:lang w:val="en-SE"/>
        </w:rPr>
      </w:pPr>
      <w:bookmarkStart w:id="14" w:name="OLE_LINK45"/>
      <w:bookmarkStart w:id="15" w:name="OLE_LINK46"/>
      <w:r>
        <w:rPr>
          <w:rFonts w:ascii="Arial" w:hAnsi="Arial" w:cs="Arial"/>
          <w:b/>
          <w:lang w:val="en-SE"/>
        </w:rPr>
        <w:t>Cc:</w:t>
      </w:r>
      <w:r>
        <w:rPr>
          <w:rFonts w:ascii="Arial" w:hAnsi="Arial" w:cs="Arial"/>
          <w:b/>
          <w:bCs/>
          <w:lang w:val="en-SE"/>
        </w:rPr>
        <w:tab/>
        <w:t>RAN4</w:t>
      </w:r>
    </w:p>
    <w:bookmarkEnd w:id="14"/>
    <w:bookmarkEnd w:id="15"/>
    <w:p w14:paraId="6A7ACB49" w14:textId="77777777" w:rsidR="002C4CBB" w:rsidRDefault="002C4CBB" w:rsidP="002C4CBB">
      <w:pPr>
        <w:spacing w:after="60"/>
        <w:ind w:left="1985" w:hanging="1985"/>
        <w:rPr>
          <w:rFonts w:ascii="Arial" w:hAnsi="Arial" w:cs="Arial"/>
          <w:bCs/>
          <w:lang w:val="en-SE"/>
        </w:rPr>
      </w:pPr>
    </w:p>
    <w:p w14:paraId="03D5A7A2" w14:textId="796CB213" w:rsidR="002C4CBB" w:rsidRPr="002C4CBB" w:rsidRDefault="002C4CBB" w:rsidP="002C4CBB">
      <w:pPr>
        <w:spacing w:after="60"/>
        <w:ind w:left="1985" w:hanging="1985"/>
        <w:rPr>
          <w:rFonts w:ascii="Arial" w:hAnsi="Arial" w:cs="Arial"/>
          <w:b/>
          <w:lang w:val="en-US"/>
        </w:rPr>
      </w:pPr>
      <w:r>
        <w:rPr>
          <w:rFonts w:ascii="Arial" w:hAnsi="Arial" w:cs="Arial"/>
          <w:b/>
          <w:lang w:val="en-SE"/>
        </w:rPr>
        <w:t>Contact person:</w:t>
      </w:r>
      <w:r>
        <w:rPr>
          <w:rFonts w:ascii="Arial" w:hAnsi="Arial" w:cs="Arial"/>
          <w:b/>
          <w:bCs/>
          <w:lang w:val="en-SE"/>
        </w:rPr>
        <w:tab/>
      </w:r>
      <w:r>
        <w:rPr>
          <w:rFonts w:ascii="Arial" w:hAnsi="Arial" w:cs="Arial"/>
          <w:b/>
          <w:lang w:val="en-US"/>
        </w:rPr>
        <w:t>Nianshan Shi</w:t>
      </w:r>
    </w:p>
    <w:p w14:paraId="368CABD9" w14:textId="47D01343" w:rsidR="002C4CBB" w:rsidRPr="002C4CBB" w:rsidRDefault="002C4CBB" w:rsidP="002C4CBB">
      <w:pPr>
        <w:spacing w:after="60"/>
        <w:ind w:left="1985" w:hanging="1985"/>
        <w:rPr>
          <w:rFonts w:ascii="Arial" w:hAnsi="Arial" w:cs="Arial"/>
          <w:b/>
          <w:lang w:val="en-US"/>
        </w:rPr>
      </w:pPr>
      <w:r>
        <w:rPr>
          <w:rFonts w:ascii="Arial" w:hAnsi="Arial" w:cs="Arial"/>
          <w:b/>
          <w:bCs/>
          <w:lang w:val="en-SE"/>
        </w:rPr>
        <w:tab/>
      </w:r>
      <w:r>
        <w:rPr>
          <w:rFonts w:ascii="Arial" w:hAnsi="Arial" w:cs="Arial"/>
          <w:b/>
          <w:lang w:val="en-US"/>
        </w:rPr>
        <w:t>Nianshan.shi@ericsson.com</w:t>
      </w:r>
    </w:p>
    <w:p w14:paraId="4DA96DF0" w14:textId="77777777" w:rsidR="002C4CBB" w:rsidRDefault="002C4CBB" w:rsidP="002C4CBB">
      <w:pPr>
        <w:spacing w:after="60"/>
        <w:ind w:left="1985" w:hanging="1985"/>
        <w:rPr>
          <w:rFonts w:ascii="Arial" w:hAnsi="Arial" w:cs="Arial"/>
          <w:b/>
          <w:lang w:val="en-SE"/>
        </w:rPr>
      </w:pPr>
      <w:r>
        <w:rPr>
          <w:rFonts w:ascii="Arial" w:hAnsi="Arial" w:cs="Arial"/>
          <w:b/>
          <w:lang w:val="en-SE"/>
        </w:rPr>
        <w:tab/>
      </w:r>
    </w:p>
    <w:p w14:paraId="77EB5C50" w14:textId="77777777" w:rsidR="002C4CBB" w:rsidRDefault="002C4CBB" w:rsidP="002C4CBB">
      <w:pPr>
        <w:spacing w:after="60"/>
        <w:ind w:left="1985" w:hanging="1985"/>
        <w:rPr>
          <w:rFonts w:ascii="Arial" w:hAnsi="Arial" w:cs="Arial"/>
          <w:b/>
          <w:lang w:val="en-SE"/>
        </w:rPr>
      </w:pPr>
      <w:r>
        <w:rPr>
          <w:rFonts w:ascii="Arial" w:hAnsi="Arial" w:cs="Arial"/>
          <w:b/>
          <w:lang w:val="en-SE"/>
        </w:rPr>
        <w:t xml:space="preserve">Send any </w:t>
      </w:r>
      <w:proofErr w:type="gramStart"/>
      <w:r>
        <w:rPr>
          <w:rFonts w:ascii="Arial" w:hAnsi="Arial" w:cs="Arial"/>
          <w:b/>
          <w:lang w:val="en-SE"/>
        </w:rPr>
        <w:t>reply</w:t>
      </w:r>
      <w:proofErr w:type="gramEnd"/>
      <w:r>
        <w:rPr>
          <w:rFonts w:ascii="Arial" w:hAnsi="Arial" w:cs="Arial"/>
          <w:b/>
          <w:lang w:val="en-SE"/>
        </w:rPr>
        <w:t xml:space="preserve"> LS to:</w:t>
      </w:r>
      <w:r>
        <w:rPr>
          <w:rFonts w:ascii="Arial" w:hAnsi="Arial" w:cs="Arial"/>
          <w:b/>
          <w:lang w:val="en-SE"/>
        </w:rPr>
        <w:tab/>
        <w:t xml:space="preserve">3GPP Liaisons Coordinator, </w:t>
      </w:r>
      <w:hyperlink r:id="rId10" w:history="1">
        <w:r>
          <w:rPr>
            <w:rStyle w:val="Hyperlink"/>
            <w:rFonts w:ascii="Arial" w:hAnsi="Arial" w:cs="Arial"/>
            <w:b/>
            <w:lang w:val="en-SE"/>
          </w:rPr>
          <w:t>mailto:3GPPLiaison@etsi.org</w:t>
        </w:r>
      </w:hyperlink>
    </w:p>
    <w:p w14:paraId="1B4157E2" w14:textId="77777777" w:rsidR="002C4CBB" w:rsidRDefault="002C4CBB" w:rsidP="002C4CBB">
      <w:pPr>
        <w:spacing w:after="60"/>
        <w:ind w:left="1985" w:hanging="1985"/>
        <w:rPr>
          <w:rFonts w:ascii="Arial" w:hAnsi="Arial" w:cs="Arial"/>
          <w:b/>
          <w:lang w:val="en-SE"/>
        </w:rPr>
      </w:pPr>
    </w:p>
    <w:p w14:paraId="74D65080" w14:textId="77777777" w:rsidR="002C4CBB" w:rsidRDefault="002C4CBB" w:rsidP="002C4CBB">
      <w:pPr>
        <w:rPr>
          <w:rFonts w:ascii="Arial" w:hAnsi="Arial" w:cs="Arial"/>
          <w:lang w:val="en-SE"/>
        </w:rPr>
      </w:pPr>
    </w:p>
    <w:p w14:paraId="5CDB24C7" w14:textId="77777777" w:rsidR="002C4CBB" w:rsidRDefault="002C4CBB" w:rsidP="002C4CBB">
      <w:pPr>
        <w:pStyle w:val="Heading1"/>
      </w:pPr>
      <w:r>
        <w:t>1</w:t>
      </w:r>
      <w:r>
        <w:tab/>
        <w:t>Overall description</w:t>
      </w:r>
    </w:p>
    <w:p w14:paraId="5E1EBDE2" w14:textId="1EEFCD75" w:rsidR="002C4CBB" w:rsidRDefault="002C4CBB" w:rsidP="002C4CBB">
      <w:pPr>
        <w:rPr>
          <w:rFonts w:ascii="Arial" w:eastAsia="SimSun" w:hAnsi="Arial" w:cs="Arial"/>
          <w:color w:val="000000"/>
          <w:lang w:eastAsia="ko-KR"/>
        </w:rPr>
      </w:pPr>
      <w:r w:rsidRPr="2D474884">
        <w:rPr>
          <w:rFonts w:ascii="Arial" w:eastAsia="SimSun" w:hAnsi="Arial" w:cs="Arial"/>
          <w:color w:val="000000" w:themeColor="text1"/>
          <w:lang w:eastAsia="ko-KR"/>
        </w:rPr>
        <w:t>RAN3 thank</w:t>
      </w:r>
      <w:r w:rsidR="005D0D69" w:rsidRPr="2D474884">
        <w:rPr>
          <w:rFonts w:ascii="Arial" w:eastAsia="SimSun" w:hAnsi="Arial" w:cs="Arial"/>
          <w:color w:val="000000" w:themeColor="text1"/>
          <w:lang w:val="en-US" w:eastAsia="ko-KR"/>
        </w:rPr>
        <w:t>s</w:t>
      </w:r>
      <w:r w:rsidRPr="2D474884">
        <w:rPr>
          <w:rFonts w:ascii="Arial" w:eastAsia="SimSun" w:hAnsi="Arial" w:cs="Arial"/>
          <w:color w:val="000000" w:themeColor="text1"/>
          <w:lang w:eastAsia="ko-KR"/>
        </w:rPr>
        <w:t xml:space="preserve"> RAN2 for </w:t>
      </w:r>
      <w:r w:rsidR="005D0D69" w:rsidRPr="2D474884">
        <w:rPr>
          <w:rFonts w:ascii="Arial" w:eastAsia="SimSun" w:hAnsi="Arial" w:cs="Arial"/>
          <w:color w:val="000000" w:themeColor="text1"/>
          <w:lang w:val="en-US" w:eastAsia="ko-KR"/>
        </w:rPr>
        <w:t>the</w:t>
      </w:r>
      <w:r w:rsidRPr="2D474884">
        <w:rPr>
          <w:rFonts w:ascii="Arial" w:eastAsia="SimSun" w:hAnsi="Arial" w:cs="Arial"/>
          <w:color w:val="000000" w:themeColor="text1"/>
          <w:lang w:eastAsia="ko-KR"/>
        </w:rPr>
        <w:t xml:space="preserve"> LS on </w:t>
      </w:r>
      <w:r>
        <w:rPr>
          <w:rFonts w:ascii="Arial" w:hAnsi="Arial" w:cs="Arial"/>
          <w:bCs/>
          <w:lang w:val="en-US"/>
        </w:rPr>
        <w:t>CCA configurations of neighbor cells</w:t>
      </w:r>
      <w:r w:rsidRPr="2D474884">
        <w:rPr>
          <w:rFonts w:ascii="Arial" w:eastAsia="SimSun" w:hAnsi="Arial" w:cs="Arial"/>
          <w:color w:val="000000" w:themeColor="text1"/>
          <w:lang w:eastAsia="ko-KR"/>
        </w:rPr>
        <w:t xml:space="preserve">. </w:t>
      </w:r>
    </w:p>
    <w:p w14:paraId="551F0B15" w14:textId="05E09F77" w:rsidR="00023262" w:rsidRPr="000F7489" w:rsidRDefault="00F80B00" w:rsidP="000F7489">
      <w:pPr>
        <w:rPr>
          <w:rFonts w:ascii="Arial" w:eastAsia="SimSun" w:hAnsi="Arial" w:cs="Arial"/>
          <w:iCs/>
          <w:color w:val="000000"/>
          <w:lang w:val="en-US" w:eastAsia="ko-KR"/>
        </w:rPr>
      </w:pPr>
      <w:r>
        <w:rPr>
          <w:rFonts w:ascii="Arial" w:eastAsia="SimSun" w:hAnsi="Arial" w:cs="Arial"/>
          <w:iCs/>
          <w:color w:val="000000"/>
          <w:lang w:val="en-US" w:eastAsia="ko-KR"/>
        </w:rPr>
        <w:t>The CCA is a regulatory requirement</w:t>
      </w:r>
      <w:r w:rsidR="00023262">
        <w:rPr>
          <w:rFonts w:ascii="Arial" w:eastAsia="SimSun" w:hAnsi="Arial" w:cs="Arial"/>
          <w:iCs/>
          <w:color w:val="000000"/>
          <w:lang w:val="en-US" w:eastAsia="ko-KR"/>
        </w:rPr>
        <w:t>.</w:t>
      </w:r>
      <w:r>
        <w:rPr>
          <w:rFonts w:ascii="Arial" w:eastAsia="SimSun" w:hAnsi="Arial" w:cs="Arial"/>
          <w:iCs/>
          <w:color w:val="000000"/>
          <w:lang w:val="en-US" w:eastAsia="ko-KR"/>
        </w:rPr>
        <w:t xml:space="preserve"> </w:t>
      </w:r>
      <w:r w:rsidR="00023262">
        <w:rPr>
          <w:rFonts w:ascii="Arial" w:eastAsia="SimSun" w:hAnsi="Arial" w:cs="Arial"/>
          <w:iCs/>
          <w:color w:val="000000"/>
          <w:lang w:val="en-US" w:eastAsia="ko-KR"/>
        </w:rPr>
        <w:t>I</w:t>
      </w:r>
      <w:r>
        <w:rPr>
          <w:rFonts w:ascii="Arial" w:eastAsia="SimSun" w:hAnsi="Arial" w:cs="Arial"/>
          <w:iCs/>
          <w:color w:val="000000"/>
          <w:lang w:val="en-US" w:eastAsia="ko-KR"/>
        </w:rPr>
        <w:t>t should be configured to NG-RAN node via OAM.</w:t>
      </w:r>
      <w:r w:rsidR="000F7489">
        <w:rPr>
          <w:rFonts w:ascii="Arial" w:eastAsia="SimSun" w:hAnsi="Arial" w:cs="Arial"/>
          <w:iCs/>
          <w:color w:val="000000"/>
          <w:lang w:val="en-US" w:eastAsia="ko-KR"/>
        </w:rPr>
        <w:t xml:space="preserve"> RAN 3 has agreed to choose </w:t>
      </w:r>
      <w:r w:rsidR="00023262" w:rsidRPr="002F430D">
        <w:rPr>
          <w:rFonts w:ascii="Arial" w:eastAsia="SimSun" w:hAnsi="Arial" w:cs="Arial"/>
          <w:iCs/>
          <w:color w:val="000000"/>
          <w:lang w:val="en-US" w:eastAsia="ko-KR"/>
        </w:rPr>
        <w:t>Option 1: rely on O&amp;M to handle CCA information provisioning for neighbour cells.</w:t>
      </w:r>
    </w:p>
    <w:p w14:paraId="43F6262E" w14:textId="1EEFCD75" w:rsidR="002C4CBB" w:rsidRDefault="002C4CBB" w:rsidP="002C4CBB">
      <w:pPr>
        <w:pStyle w:val="Heading1"/>
        <w:rPr>
          <w:rFonts w:eastAsia="Times New Roman"/>
        </w:rPr>
      </w:pPr>
      <w:r>
        <w:t>2</w:t>
      </w:r>
      <w:r>
        <w:tab/>
        <w:t>Actions</w:t>
      </w:r>
    </w:p>
    <w:p w14:paraId="55239B63" w14:textId="1EEFCD75" w:rsidR="002C4CBB" w:rsidRDefault="002C4CBB" w:rsidP="002C4CBB">
      <w:pPr>
        <w:spacing w:after="120"/>
        <w:ind w:left="1985" w:hanging="1985"/>
        <w:rPr>
          <w:rFonts w:ascii="Arial" w:hAnsi="Arial" w:cs="Arial"/>
          <w:b/>
        </w:rPr>
      </w:pPr>
      <w:r w:rsidRPr="2D474884">
        <w:rPr>
          <w:rFonts w:ascii="Arial" w:hAnsi="Arial" w:cs="Arial"/>
          <w:b/>
        </w:rPr>
        <w:t>To RAN2</w:t>
      </w:r>
    </w:p>
    <w:p w14:paraId="520CF54A" w14:textId="1EEFCD75" w:rsidR="002C4CBB" w:rsidRDefault="002C4CBB" w:rsidP="002C4CBB">
      <w:pPr>
        <w:spacing w:after="120"/>
        <w:ind w:left="993" w:hanging="993"/>
        <w:rPr>
          <w:rFonts w:ascii="Arial" w:hAnsi="Arial" w:cs="Arial"/>
          <w:color w:val="0070C0"/>
          <w:sz w:val="18"/>
          <w:szCs w:val="18"/>
        </w:rPr>
      </w:pPr>
      <w:r w:rsidRPr="2D474884">
        <w:rPr>
          <w:rFonts w:ascii="Arial" w:hAnsi="Arial" w:cs="Arial"/>
          <w:b/>
        </w:rPr>
        <w:t xml:space="preserve">ACTION: </w:t>
      </w:r>
      <w:r>
        <w:tab/>
      </w:r>
      <w:r w:rsidRPr="2D474884">
        <w:rPr>
          <w:rFonts w:ascii="Arial" w:eastAsia="SimSun" w:hAnsi="Arial" w:cs="Arial"/>
          <w:color w:val="000000" w:themeColor="text1"/>
          <w:lang w:eastAsia="ko-KR"/>
        </w:rPr>
        <w:t xml:space="preserve">RAN3 respectfully asks RAN2 to take the above information into account. </w:t>
      </w:r>
    </w:p>
    <w:p w14:paraId="562AE6EE" w14:textId="77777777" w:rsidR="002C4CBB" w:rsidRDefault="002C4CBB" w:rsidP="002C4CBB">
      <w:pPr>
        <w:spacing w:after="120"/>
        <w:ind w:left="993" w:hanging="993"/>
        <w:rPr>
          <w:rFonts w:ascii="Arial" w:hAnsi="Arial" w:cs="Arial"/>
          <w:sz w:val="22"/>
          <w:lang w:val="en-SE"/>
        </w:rPr>
      </w:pPr>
    </w:p>
    <w:p w14:paraId="46EA2A80" w14:textId="77777777" w:rsidR="002C4CBB" w:rsidRDefault="002C4CBB" w:rsidP="002C4CBB">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206D5BE0" w14:textId="77777777" w:rsidR="002C4CBB" w:rsidRDefault="002C4CBB" w:rsidP="002C4CBB">
      <w:pPr>
        <w:rPr>
          <w:rFonts w:cstheme="minorBidi"/>
          <w:szCs w:val="22"/>
          <w:lang w:val="en-SE"/>
        </w:rPr>
      </w:pPr>
      <w:r>
        <w:rPr>
          <w:lang w:val="en-SE"/>
        </w:rPr>
        <w:t xml:space="preserve">Updated meeting schedule can be found at: </w:t>
      </w:r>
      <w:hyperlink r:id="rId11" w:anchor="/" w:history="1">
        <w:r>
          <w:rPr>
            <w:rStyle w:val="Hyperlink"/>
            <w:lang w:val="en-SE"/>
          </w:rPr>
          <w:t>https://portal.3gpp.org/?tbid=373&amp;SubTB=381#/</w:t>
        </w:r>
      </w:hyperlink>
      <w:r>
        <w:rPr>
          <w:lang w:val="en-SE"/>
        </w:rPr>
        <w:t xml:space="preserve"> </w:t>
      </w:r>
    </w:p>
    <w:p w14:paraId="1E6A5F04" w14:textId="77777777" w:rsidR="002C4CBB" w:rsidRDefault="002C4CBB" w:rsidP="002C4CBB">
      <w:pPr>
        <w:rPr>
          <w:lang w:val="en-SE"/>
        </w:rPr>
      </w:pPr>
      <w:r>
        <w:rPr>
          <w:lang w:val="en-SE"/>
        </w:rPr>
        <w:t>RAN3#118</w:t>
      </w:r>
      <w:r>
        <w:rPr>
          <w:lang w:val="en-SE"/>
        </w:rPr>
        <w:tab/>
      </w:r>
      <w:r>
        <w:rPr>
          <w:lang w:val="en-SE"/>
        </w:rPr>
        <w:tab/>
        <w:t>2022-11-14 - 2022-11-18</w:t>
      </w:r>
      <w:r>
        <w:rPr>
          <w:lang w:val="en-SE"/>
        </w:rPr>
        <w:tab/>
      </w:r>
      <w:r>
        <w:rPr>
          <w:lang w:val="en-SE"/>
        </w:rPr>
        <w:tab/>
        <w:t>Toulouse, FR</w:t>
      </w:r>
    </w:p>
    <w:p w14:paraId="7A81E738" w14:textId="1AEDBF11" w:rsidR="002C4CBB" w:rsidRPr="002C4CBB" w:rsidRDefault="002C4CBB" w:rsidP="009724C5">
      <w:pPr>
        <w:rPr>
          <w:lang w:val="en-SE"/>
        </w:rPr>
      </w:pPr>
      <w:r>
        <w:rPr>
          <w:lang w:val="en-SE"/>
        </w:rPr>
        <w:t>RAN3#119</w:t>
      </w:r>
      <w:r>
        <w:rPr>
          <w:lang w:val="en-SE"/>
        </w:rPr>
        <w:tab/>
      </w:r>
      <w:r>
        <w:rPr>
          <w:lang w:val="en-SE"/>
        </w:rPr>
        <w:tab/>
        <w:t>2023-02-27 - 2023-03-03</w:t>
      </w:r>
      <w:r>
        <w:rPr>
          <w:lang w:val="en-SE"/>
        </w:rPr>
        <w:tab/>
      </w:r>
      <w:r>
        <w:rPr>
          <w:lang w:val="en-SE"/>
        </w:rPr>
        <w:tab/>
        <w:t>Athens, GR</w:t>
      </w:r>
    </w:p>
    <w:sectPr w:rsidR="002C4CBB" w:rsidRPr="002C4CBB" w:rsidSect="00C61938">
      <w:headerReference w:type="default" r:id="rId12"/>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F986" w14:textId="77777777" w:rsidR="00AA33EC" w:rsidRDefault="00AA33EC">
      <w:pPr>
        <w:spacing w:after="0"/>
      </w:pPr>
      <w:r>
        <w:separator/>
      </w:r>
    </w:p>
  </w:endnote>
  <w:endnote w:type="continuationSeparator" w:id="0">
    <w:p w14:paraId="5FF056AF" w14:textId="77777777" w:rsidR="00AA33EC" w:rsidRDefault="00AA33EC">
      <w:pPr>
        <w:spacing w:after="0"/>
      </w:pPr>
      <w:r>
        <w:continuationSeparator/>
      </w:r>
    </w:p>
  </w:endnote>
  <w:endnote w:type="continuationNotice" w:id="1">
    <w:p w14:paraId="3257E0EC" w14:textId="77777777" w:rsidR="00AA33EC" w:rsidRDefault="00AA33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59C8F" w14:textId="77777777" w:rsidR="00AA33EC" w:rsidRDefault="00AA33EC">
      <w:pPr>
        <w:spacing w:after="0"/>
      </w:pPr>
      <w:r>
        <w:separator/>
      </w:r>
    </w:p>
  </w:footnote>
  <w:footnote w:type="continuationSeparator" w:id="0">
    <w:p w14:paraId="6FCB90CE" w14:textId="77777777" w:rsidR="00AA33EC" w:rsidRDefault="00AA33EC">
      <w:pPr>
        <w:spacing w:after="0"/>
      </w:pPr>
      <w:r>
        <w:continuationSeparator/>
      </w:r>
    </w:p>
  </w:footnote>
  <w:footnote w:type="continuationNotice" w:id="1">
    <w:p w14:paraId="7ABB6124" w14:textId="77777777" w:rsidR="00AA33EC" w:rsidRDefault="00AA33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141B4A"/>
    <w:multiLevelType w:val="hybridMultilevel"/>
    <w:tmpl w:val="5E3A2FEA"/>
    <w:lvl w:ilvl="0" w:tplc="B5A8667A">
      <w:numFmt w:val="bullet"/>
      <w:lvlText w:val="-"/>
      <w:lvlJc w:val="left"/>
      <w:pPr>
        <w:ind w:left="760" w:hanging="360"/>
      </w:pPr>
      <w:rPr>
        <w:rFonts w:ascii="Times" w:eastAsia="Batang" w:hAnsi="Times" w:cs="Times" w:hint="default"/>
      </w:rPr>
    </w:lvl>
    <w:lvl w:ilvl="1" w:tplc="041D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32EBB"/>
    <w:multiLevelType w:val="hybridMultilevel"/>
    <w:tmpl w:val="60342E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3" w15:restartNumberingAfterBreak="0">
    <w:nsid w:val="7A4B7345"/>
    <w:multiLevelType w:val="hybridMultilevel"/>
    <w:tmpl w:val="E72635DC"/>
    <w:lvl w:ilvl="0" w:tplc="EB0A67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18"/>
  </w:num>
  <w:num w:numId="4">
    <w:abstractNumId w:val="7"/>
  </w:num>
  <w:num w:numId="5">
    <w:abstractNumId w:val="4"/>
  </w:num>
  <w:num w:numId="6">
    <w:abstractNumId w:val="29"/>
  </w:num>
  <w:num w:numId="7">
    <w:abstractNumId w:val="5"/>
  </w:num>
  <w:num w:numId="8">
    <w:abstractNumId w:val="15"/>
  </w:num>
  <w:num w:numId="9">
    <w:abstractNumId w:val="14"/>
  </w:num>
  <w:num w:numId="10">
    <w:abstractNumId w:val="28"/>
  </w:num>
  <w:num w:numId="11">
    <w:abstractNumId w:val="21"/>
  </w:num>
  <w:num w:numId="12">
    <w:abstractNumId w:val="0"/>
  </w:num>
  <w:num w:numId="13">
    <w:abstractNumId w:val="30"/>
  </w:num>
  <w:num w:numId="14">
    <w:abstractNumId w:val="45"/>
  </w:num>
  <w:num w:numId="15">
    <w:abstractNumId w:val="35"/>
  </w:num>
  <w:num w:numId="16">
    <w:abstractNumId w:val="25"/>
  </w:num>
  <w:num w:numId="17">
    <w:abstractNumId w:val="6"/>
  </w:num>
  <w:num w:numId="18">
    <w:abstractNumId w:val="8"/>
  </w:num>
  <w:num w:numId="19">
    <w:abstractNumId w:val="34"/>
  </w:num>
  <w:num w:numId="20">
    <w:abstractNumId w:val="32"/>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7"/>
  </w:num>
  <w:num w:numId="25">
    <w:abstractNumId w:val="42"/>
  </w:num>
  <w:num w:numId="26">
    <w:abstractNumId w:val="16"/>
    <w:lvlOverride w:ilvl="0">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41"/>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2"/>
  </w:num>
  <w:num w:numId="38">
    <w:abstractNumId w:val="17"/>
  </w:num>
  <w:num w:numId="39">
    <w:abstractNumId w:val="37"/>
  </w:num>
  <w:num w:numId="40">
    <w:abstractNumId w:val="23"/>
  </w:num>
  <w:num w:numId="41">
    <w:abstractNumId w:val="39"/>
  </w:num>
  <w:num w:numId="42">
    <w:abstractNumId w:val="40"/>
  </w:num>
  <w:num w:numId="43">
    <w:abstractNumId w:val="11"/>
  </w:num>
  <w:num w:numId="44">
    <w:abstractNumId w:val="38"/>
  </w:num>
  <w:num w:numId="45">
    <w:abstractNumId w:val="19"/>
  </w:num>
  <w:num w:numId="46">
    <w:abstractNumId w:val="4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3262"/>
    <w:rsid w:val="00026602"/>
    <w:rsid w:val="0002710A"/>
    <w:rsid w:val="00030819"/>
    <w:rsid w:val="00032A3D"/>
    <w:rsid w:val="0003318D"/>
    <w:rsid w:val="00034600"/>
    <w:rsid w:val="00034F96"/>
    <w:rsid w:val="000352E6"/>
    <w:rsid w:val="00036372"/>
    <w:rsid w:val="00037418"/>
    <w:rsid w:val="0004170C"/>
    <w:rsid w:val="00041BCE"/>
    <w:rsid w:val="000423C8"/>
    <w:rsid w:val="00042E45"/>
    <w:rsid w:val="00043A56"/>
    <w:rsid w:val="00045418"/>
    <w:rsid w:val="000463B2"/>
    <w:rsid w:val="00050198"/>
    <w:rsid w:val="00051EF1"/>
    <w:rsid w:val="00052481"/>
    <w:rsid w:val="00052ACC"/>
    <w:rsid w:val="00052C2A"/>
    <w:rsid w:val="00052C92"/>
    <w:rsid w:val="00053581"/>
    <w:rsid w:val="00054910"/>
    <w:rsid w:val="00055D38"/>
    <w:rsid w:val="000570B0"/>
    <w:rsid w:val="00057D99"/>
    <w:rsid w:val="00060097"/>
    <w:rsid w:val="000600EA"/>
    <w:rsid w:val="000603E4"/>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489"/>
    <w:rsid w:val="000F7971"/>
    <w:rsid w:val="000F7D31"/>
    <w:rsid w:val="00101EE9"/>
    <w:rsid w:val="00102032"/>
    <w:rsid w:val="00102845"/>
    <w:rsid w:val="001033B4"/>
    <w:rsid w:val="001039EF"/>
    <w:rsid w:val="00104FF1"/>
    <w:rsid w:val="001061B5"/>
    <w:rsid w:val="00107612"/>
    <w:rsid w:val="0011026A"/>
    <w:rsid w:val="001112DF"/>
    <w:rsid w:val="001123BF"/>
    <w:rsid w:val="00115A5A"/>
    <w:rsid w:val="00120199"/>
    <w:rsid w:val="00123FF4"/>
    <w:rsid w:val="001248AC"/>
    <w:rsid w:val="001307B0"/>
    <w:rsid w:val="0013096F"/>
    <w:rsid w:val="00131266"/>
    <w:rsid w:val="0013141A"/>
    <w:rsid w:val="00131DD5"/>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2782"/>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3D1A"/>
    <w:rsid w:val="00185C8F"/>
    <w:rsid w:val="00187DC1"/>
    <w:rsid w:val="00190632"/>
    <w:rsid w:val="001934DB"/>
    <w:rsid w:val="00194427"/>
    <w:rsid w:val="001944C0"/>
    <w:rsid w:val="001959BB"/>
    <w:rsid w:val="00196BEF"/>
    <w:rsid w:val="00197BD9"/>
    <w:rsid w:val="001A4232"/>
    <w:rsid w:val="001A53F4"/>
    <w:rsid w:val="001A6B09"/>
    <w:rsid w:val="001A77C1"/>
    <w:rsid w:val="001A7893"/>
    <w:rsid w:val="001B07D3"/>
    <w:rsid w:val="001B1DB2"/>
    <w:rsid w:val="001B2295"/>
    <w:rsid w:val="001B492B"/>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4E86"/>
    <w:rsid w:val="001E51A7"/>
    <w:rsid w:val="001E69CD"/>
    <w:rsid w:val="001F437B"/>
    <w:rsid w:val="001F4F06"/>
    <w:rsid w:val="001F60D7"/>
    <w:rsid w:val="001F65A7"/>
    <w:rsid w:val="002008FD"/>
    <w:rsid w:val="00201AE9"/>
    <w:rsid w:val="00201FD2"/>
    <w:rsid w:val="0020252F"/>
    <w:rsid w:val="0020311B"/>
    <w:rsid w:val="00203579"/>
    <w:rsid w:val="002037AA"/>
    <w:rsid w:val="0020423E"/>
    <w:rsid w:val="00204752"/>
    <w:rsid w:val="0020492C"/>
    <w:rsid w:val="00204BFA"/>
    <w:rsid w:val="00206576"/>
    <w:rsid w:val="00206876"/>
    <w:rsid w:val="00206DDC"/>
    <w:rsid w:val="00210E72"/>
    <w:rsid w:val="002152A9"/>
    <w:rsid w:val="00217979"/>
    <w:rsid w:val="00217C91"/>
    <w:rsid w:val="002201A1"/>
    <w:rsid w:val="0022072C"/>
    <w:rsid w:val="00221DA4"/>
    <w:rsid w:val="00221DC2"/>
    <w:rsid w:val="00221F21"/>
    <w:rsid w:val="00222190"/>
    <w:rsid w:val="00223BF6"/>
    <w:rsid w:val="002241A5"/>
    <w:rsid w:val="002250DF"/>
    <w:rsid w:val="0022661C"/>
    <w:rsid w:val="00226662"/>
    <w:rsid w:val="00230104"/>
    <w:rsid w:val="00231520"/>
    <w:rsid w:val="00231571"/>
    <w:rsid w:val="00231827"/>
    <w:rsid w:val="00231864"/>
    <w:rsid w:val="00231A34"/>
    <w:rsid w:val="00232F6B"/>
    <w:rsid w:val="00232FEA"/>
    <w:rsid w:val="00233608"/>
    <w:rsid w:val="00233D34"/>
    <w:rsid w:val="00234D81"/>
    <w:rsid w:val="00240CEC"/>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263"/>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0404"/>
    <w:rsid w:val="002A18FF"/>
    <w:rsid w:val="002A2E3E"/>
    <w:rsid w:val="002A45E4"/>
    <w:rsid w:val="002A49B0"/>
    <w:rsid w:val="002A51FB"/>
    <w:rsid w:val="002A66DA"/>
    <w:rsid w:val="002A6E64"/>
    <w:rsid w:val="002B79A6"/>
    <w:rsid w:val="002C4A45"/>
    <w:rsid w:val="002C4CBB"/>
    <w:rsid w:val="002C4CD3"/>
    <w:rsid w:val="002C686C"/>
    <w:rsid w:val="002C722B"/>
    <w:rsid w:val="002C7721"/>
    <w:rsid w:val="002D0506"/>
    <w:rsid w:val="002D1332"/>
    <w:rsid w:val="002D1FBB"/>
    <w:rsid w:val="002D2189"/>
    <w:rsid w:val="002D3106"/>
    <w:rsid w:val="002D5C17"/>
    <w:rsid w:val="002D6601"/>
    <w:rsid w:val="002D67F3"/>
    <w:rsid w:val="002D6BA2"/>
    <w:rsid w:val="002D7F54"/>
    <w:rsid w:val="002E1B31"/>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430D"/>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49D3"/>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57A30"/>
    <w:rsid w:val="00361F76"/>
    <w:rsid w:val="00362BDE"/>
    <w:rsid w:val="00362D02"/>
    <w:rsid w:val="00363473"/>
    <w:rsid w:val="0036354C"/>
    <w:rsid w:val="00363E36"/>
    <w:rsid w:val="00363F4D"/>
    <w:rsid w:val="0036531B"/>
    <w:rsid w:val="00367F7D"/>
    <w:rsid w:val="00371AD1"/>
    <w:rsid w:val="00372A38"/>
    <w:rsid w:val="00372BDD"/>
    <w:rsid w:val="00372C18"/>
    <w:rsid w:val="003731E0"/>
    <w:rsid w:val="00375FFB"/>
    <w:rsid w:val="00376077"/>
    <w:rsid w:val="00382E4D"/>
    <w:rsid w:val="00383545"/>
    <w:rsid w:val="00384100"/>
    <w:rsid w:val="0038675F"/>
    <w:rsid w:val="0039003F"/>
    <w:rsid w:val="00390986"/>
    <w:rsid w:val="00390CB1"/>
    <w:rsid w:val="00392AEB"/>
    <w:rsid w:val="00392E51"/>
    <w:rsid w:val="0039698A"/>
    <w:rsid w:val="00396DB0"/>
    <w:rsid w:val="00397FDA"/>
    <w:rsid w:val="003A0F5D"/>
    <w:rsid w:val="003A18D4"/>
    <w:rsid w:val="003A4497"/>
    <w:rsid w:val="003A4C6E"/>
    <w:rsid w:val="003A4F35"/>
    <w:rsid w:val="003A5512"/>
    <w:rsid w:val="003A5E0F"/>
    <w:rsid w:val="003A635A"/>
    <w:rsid w:val="003B05B1"/>
    <w:rsid w:val="003B1D12"/>
    <w:rsid w:val="003B34A4"/>
    <w:rsid w:val="003B6047"/>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D704C"/>
    <w:rsid w:val="003E1570"/>
    <w:rsid w:val="003E3B07"/>
    <w:rsid w:val="003E4337"/>
    <w:rsid w:val="003E6944"/>
    <w:rsid w:val="003E7759"/>
    <w:rsid w:val="003F031C"/>
    <w:rsid w:val="003F1678"/>
    <w:rsid w:val="003F24B2"/>
    <w:rsid w:val="003F2AA2"/>
    <w:rsid w:val="003F41D0"/>
    <w:rsid w:val="003F4968"/>
    <w:rsid w:val="003F4B95"/>
    <w:rsid w:val="003F5389"/>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850"/>
    <w:rsid w:val="00431969"/>
    <w:rsid w:val="00431DD4"/>
    <w:rsid w:val="00432003"/>
    <w:rsid w:val="00432C3F"/>
    <w:rsid w:val="00433500"/>
    <w:rsid w:val="00433E6B"/>
    <w:rsid w:val="00433F71"/>
    <w:rsid w:val="0043610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6E"/>
    <w:rsid w:val="0046167D"/>
    <w:rsid w:val="00461912"/>
    <w:rsid w:val="00462A10"/>
    <w:rsid w:val="004630CD"/>
    <w:rsid w:val="00463C79"/>
    <w:rsid w:val="004644A5"/>
    <w:rsid w:val="0046511B"/>
    <w:rsid w:val="00465977"/>
    <w:rsid w:val="00467679"/>
    <w:rsid w:val="00467B9C"/>
    <w:rsid w:val="00467F13"/>
    <w:rsid w:val="00470CA4"/>
    <w:rsid w:val="00471152"/>
    <w:rsid w:val="00471287"/>
    <w:rsid w:val="004718D4"/>
    <w:rsid w:val="004721CA"/>
    <w:rsid w:val="0047222A"/>
    <w:rsid w:val="00472E3F"/>
    <w:rsid w:val="00476195"/>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04E5"/>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3070"/>
    <w:rsid w:val="004B4612"/>
    <w:rsid w:val="004B74D5"/>
    <w:rsid w:val="004B7621"/>
    <w:rsid w:val="004C01A5"/>
    <w:rsid w:val="004C1750"/>
    <w:rsid w:val="004C2ED1"/>
    <w:rsid w:val="004C53EA"/>
    <w:rsid w:val="004C5F68"/>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65F"/>
    <w:rsid w:val="004E5DDF"/>
    <w:rsid w:val="004E6612"/>
    <w:rsid w:val="004E66BB"/>
    <w:rsid w:val="004F0209"/>
    <w:rsid w:val="004F1A05"/>
    <w:rsid w:val="004F2F8C"/>
    <w:rsid w:val="004F3FD1"/>
    <w:rsid w:val="004F4B44"/>
    <w:rsid w:val="004F53BF"/>
    <w:rsid w:val="004F54D6"/>
    <w:rsid w:val="004F6BBA"/>
    <w:rsid w:val="004F6CCB"/>
    <w:rsid w:val="004F7116"/>
    <w:rsid w:val="004F78AE"/>
    <w:rsid w:val="00500027"/>
    <w:rsid w:val="00501B06"/>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5B"/>
    <w:rsid w:val="005218C4"/>
    <w:rsid w:val="0052370D"/>
    <w:rsid w:val="005237E7"/>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54BEA"/>
    <w:rsid w:val="00561138"/>
    <w:rsid w:val="00561375"/>
    <w:rsid w:val="0056167C"/>
    <w:rsid w:val="00562FF8"/>
    <w:rsid w:val="005679BD"/>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97E92"/>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C7EDC"/>
    <w:rsid w:val="005D0D69"/>
    <w:rsid w:val="005D0F79"/>
    <w:rsid w:val="005D1606"/>
    <w:rsid w:val="005D28B4"/>
    <w:rsid w:val="005D4184"/>
    <w:rsid w:val="005D495F"/>
    <w:rsid w:val="005D4BB6"/>
    <w:rsid w:val="005D6619"/>
    <w:rsid w:val="005D762D"/>
    <w:rsid w:val="005E091D"/>
    <w:rsid w:val="005E3C94"/>
    <w:rsid w:val="005E4973"/>
    <w:rsid w:val="005E5E6E"/>
    <w:rsid w:val="005F0150"/>
    <w:rsid w:val="005F1FA5"/>
    <w:rsid w:val="005F23D1"/>
    <w:rsid w:val="005F3055"/>
    <w:rsid w:val="005F50A3"/>
    <w:rsid w:val="005F5D82"/>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41725"/>
    <w:rsid w:val="006501EE"/>
    <w:rsid w:val="00651673"/>
    <w:rsid w:val="00652767"/>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65B6"/>
    <w:rsid w:val="00677A42"/>
    <w:rsid w:val="00684D52"/>
    <w:rsid w:val="00685872"/>
    <w:rsid w:val="00685DFD"/>
    <w:rsid w:val="006868A8"/>
    <w:rsid w:val="00687D39"/>
    <w:rsid w:val="006900C4"/>
    <w:rsid w:val="0069044A"/>
    <w:rsid w:val="006922A2"/>
    <w:rsid w:val="006924B6"/>
    <w:rsid w:val="006938C5"/>
    <w:rsid w:val="006979D1"/>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5C7F"/>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2630"/>
    <w:rsid w:val="00745EF3"/>
    <w:rsid w:val="0074752A"/>
    <w:rsid w:val="0075024C"/>
    <w:rsid w:val="00751164"/>
    <w:rsid w:val="007531DC"/>
    <w:rsid w:val="00753F87"/>
    <w:rsid w:val="00754D43"/>
    <w:rsid w:val="0075573A"/>
    <w:rsid w:val="00755B1C"/>
    <w:rsid w:val="00757280"/>
    <w:rsid w:val="00757884"/>
    <w:rsid w:val="00757C14"/>
    <w:rsid w:val="00760A00"/>
    <w:rsid w:val="00760A52"/>
    <w:rsid w:val="00762CAE"/>
    <w:rsid w:val="0076375F"/>
    <w:rsid w:val="00765596"/>
    <w:rsid w:val="00766597"/>
    <w:rsid w:val="0076718E"/>
    <w:rsid w:val="007677F9"/>
    <w:rsid w:val="00770D6B"/>
    <w:rsid w:val="00772F84"/>
    <w:rsid w:val="00773EF9"/>
    <w:rsid w:val="007746E2"/>
    <w:rsid w:val="00774973"/>
    <w:rsid w:val="007752A4"/>
    <w:rsid w:val="00775A02"/>
    <w:rsid w:val="00780E1E"/>
    <w:rsid w:val="00783180"/>
    <w:rsid w:val="0078580F"/>
    <w:rsid w:val="00786339"/>
    <w:rsid w:val="00786B12"/>
    <w:rsid w:val="00791FCA"/>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50F4"/>
    <w:rsid w:val="007E6A97"/>
    <w:rsid w:val="007E6AEB"/>
    <w:rsid w:val="007E7764"/>
    <w:rsid w:val="007E7B6D"/>
    <w:rsid w:val="007F0F5A"/>
    <w:rsid w:val="007F449E"/>
    <w:rsid w:val="007F4D63"/>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643B"/>
    <w:rsid w:val="0080744C"/>
    <w:rsid w:val="00810FDD"/>
    <w:rsid w:val="00813334"/>
    <w:rsid w:val="008137C5"/>
    <w:rsid w:val="008143C1"/>
    <w:rsid w:val="008143FC"/>
    <w:rsid w:val="00814AFA"/>
    <w:rsid w:val="00814BC3"/>
    <w:rsid w:val="008161E4"/>
    <w:rsid w:val="0081793E"/>
    <w:rsid w:val="00820829"/>
    <w:rsid w:val="00820AB5"/>
    <w:rsid w:val="00820E0E"/>
    <w:rsid w:val="00821BDB"/>
    <w:rsid w:val="00821D91"/>
    <w:rsid w:val="00822F53"/>
    <w:rsid w:val="00823DD7"/>
    <w:rsid w:val="00824B03"/>
    <w:rsid w:val="008251E5"/>
    <w:rsid w:val="00827E45"/>
    <w:rsid w:val="00827FDC"/>
    <w:rsid w:val="008307F2"/>
    <w:rsid w:val="00833386"/>
    <w:rsid w:val="00834335"/>
    <w:rsid w:val="008346AC"/>
    <w:rsid w:val="00837A2F"/>
    <w:rsid w:val="0084334B"/>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1BA"/>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744"/>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D7EEA"/>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34D7"/>
    <w:rsid w:val="009444BB"/>
    <w:rsid w:val="00944A0F"/>
    <w:rsid w:val="00945443"/>
    <w:rsid w:val="0094547B"/>
    <w:rsid w:val="00945EA8"/>
    <w:rsid w:val="009465CA"/>
    <w:rsid w:val="00947CEF"/>
    <w:rsid w:val="00952668"/>
    <w:rsid w:val="00952BE3"/>
    <w:rsid w:val="00952C88"/>
    <w:rsid w:val="00952FC4"/>
    <w:rsid w:val="00954347"/>
    <w:rsid w:val="00954621"/>
    <w:rsid w:val="00956F7F"/>
    <w:rsid w:val="009572AB"/>
    <w:rsid w:val="00957387"/>
    <w:rsid w:val="0095760C"/>
    <w:rsid w:val="0096030E"/>
    <w:rsid w:val="00962DD8"/>
    <w:rsid w:val="009636BD"/>
    <w:rsid w:val="00963ED0"/>
    <w:rsid w:val="0096404F"/>
    <w:rsid w:val="009653C8"/>
    <w:rsid w:val="00966940"/>
    <w:rsid w:val="009672CA"/>
    <w:rsid w:val="0097091A"/>
    <w:rsid w:val="00972390"/>
    <w:rsid w:val="009724C5"/>
    <w:rsid w:val="0097295A"/>
    <w:rsid w:val="009748AA"/>
    <w:rsid w:val="00974B2D"/>
    <w:rsid w:val="009757A9"/>
    <w:rsid w:val="0097790F"/>
    <w:rsid w:val="00982076"/>
    <w:rsid w:val="00983F16"/>
    <w:rsid w:val="00986616"/>
    <w:rsid w:val="00986A1E"/>
    <w:rsid w:val="00987368"/>
    <w:rsid w:val="00987540"/>
    <w:rsid w:val="009902FF"/>
    <w:rsid w:val="00990A89"/>
    <w:rsid w:val="00991ECE"/>
    <w:rsid w:val="009928DD"/>
    <w:rsid w:val="00992974"/>
    <w:rsid w:val="00994A5A"/>
    <w:rsid w:val="009950FA"/>
    <w:rsid w:val="0099518D"/>
    <w:rsid w:val="00995228"/>
    <w:rsid w:val="0099577A"/>
    <w:rsid w:val="0099585E"/>
    <w:rsid w:val="00995DA7"/>
    <w:rsid w:val="00996F32"/>
    <w:rsid w:val="00997077"/>
    <w:rsid w:val="0099764C"/>
    <w:rsid w:val="009A0036"/>
    <w:rsid w:val="009A0F7B"/>
    <w:rsid w:val="009A3BBA"/>
    <w:rsid w:val="009A4EDA"/>
    <w:rsid w:val="009A6197"/>
    <w:rsid w:val="009A62C1"/>
    <w:rsid w:val="009B1269"/>
    <w:rsid w:val="009B1C29"/>
    <w:rsid w:val="009B1EE0"/>
    <w:rsid w:val="009B245B"/>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1ACE"/>
    <w:rsid w:val="009E3A54"/>
    <w:rsid w:val="009E3EF9"/>
    <w:rsid w:val="009E50DC"/>
    <w:rsid w:val="009E54BD"/>
    <w:rsid w:val="009E5606"/>
    <w:rsid w:val="009E64DF"/>
    <w:rsid w:val="009E6F41"/>
    <w:rsid w:val="009E7503"/>
    <w:rsid w:val="009F0E33"/>
    <w:rsid w:val="009F13C5"/>
    <w:rsid w:val="009F2B62"/>
    <w:rsid w:val="009F2D4C"/>
    <w:rsid w:val="009F40D4"/>
    <w:rsid w:val="009F65D1"/>
    <w:rsid w:val="00A00960"/>
    <w:rsid w:val="00A01538"/>
    <w:rsid w:val="00A02289"/>
    <w:rsid w:val="00A026E7"/>
    <w:rsid w:val="00A03A12"/>
    <w:rsid w:val="00A04FE0"/>
    <w:rsid w:val="00A10143"/>
    <w:rsid w:val="00A1022C"/>
    <w:rsid w:val="00A12332"/>
    <w:rsid w:val="00A147CE"/>
    <w:rsid w:val="00A14986"/>
    <w:rsid w:val="00A1595F"/>
    <w:rsid w:val="00A15C63"/>
    <w:rsid w:val="00A15E56"/>
    <w:rsid w:val="00A207F1"/>
    <w:rsid w:val="00A21087"/>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149A"/>
    <w:rsid w:val="00A92389"/>
    <w:rsid w:val="00A93FFE"/>
    <w:rsid w:val="00A95578"/>
    <w:rsid w:val="00AA0B83"/>
    <w:rsid w:val="00AA1AD9"/>
    <w:rsid w:val="00AA2391"/>
    <w:rsid w:val="00AA2398"/>
    <w:rsid w:val="00AA26A7"/>
    <w:rsid w:val="00AA3373"/>
    <w:rsid w:val="00AA33EC"/>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5E86"/>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58BE"/>
    <w:rsid w:val="00B4619B"/>
    <w:rsid w:val="00B465D4"/>
    <w:rsid w:val="00B46623"/>
    <w:rsid w:val="00B53DE7"/>
    <w:rsid w:val="00B620B9"/>
    <w:rsid w:val="00B62509"/>
    <w:rsid w:val="00B64A1D"/>
    <w:rsid w:val="00B6527A"/>
    <w:rsid w:val="00B664FF"/>
    <w:rsid w:val="00B66BF8"/>
    <w:rsid w:val="00B66EAA"/>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366"/>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5CA"/>
    <w:rsid w:val="00BE08B1"/>
    <w:rsid w:val="00BE0C55"/>
    <w:rsid w:val="00BE0F57"/>
    <w:rsid w:val="00BE16A5"/>
    <w:rsid w:val="00BE1B0F"/>
    <w:rsid w:val="00BE205F"/>
    <w:rsid w:val="00BE49EB"/>
    <w:rsid w:val="00BE519D"/>
    <w:rsid w:val="00BF10A9"/>
    <w:rsid w:val="00BF2B7B"/>
    <w:rsid w:val="00BF3777"/>
    <w:rsid w:val="00BF45AE"/>
    <w:rsid w:val="00BF51E3"/>
    <w:rsid w:val="00BF526D"/>
    <w:rsid w:val="00BF5779"/>
    <w:rsid w:val="00BF6CC9"/>
    <w:rsid w:val="00C0101F"/>
    <w:rsid w:val="00C0261E"/>
    <w:rsid w:val="00C02AE4"/>
    <w:rsid w:val="00C04674"/>
    <w:rsid w:val="00C05556"/>
    <w:rsid w:val="00C0564F"/>
    <w:rsid w:val="00C06B65"/>
    <w:rsid w:val="00C1130F"/>
    <w:rsid w:val="00C11F91"/>
    <w:rsid w:val="00C1216B"/>
    <w:rsid w:val="00C13005"/>
    <w:rsid w:val="00C14B33"/>
    <w:rsid w:val="00C174DB"/>
    <w:rsid w:val="00C177C2"/>
    <w:rsid w:val="00C201E7"/>
    <w:rsid w:val="00C20EAB"/>
    <w:rsid w:val="00C2214E"/>
    <w:rsid w:val="00C2274D"/>
    <w:rsid w:val="00C23CB9"/>
    <w:rsid w:val="00C241C9"/>
    <w:rsid w:val="00C24931"/>
    <w:rsid w:val="00C24F3D"/>
    <w:rsid w:val="00C2644A"/>
    <w:rsid w:val="00C41130"/>
    <w:rsid w:val="00C42B96"/>
    <w:rsid w:val="00C42C90"/>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87DD9"/>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453"/>
    <w:rsid w:val="00CE15FB"/>
    <w:rsid w:val="00CE1C05"/>
    <w:rsid w:val="00CE20C6"/>
    <w:rsid w:val="00CE3F6D"/>
    <w:rsid w:val="00CE4A32"/>
    <w:rsid w:val="00CE504F"/>
    <w:rsid w:val="00CE6A0F"/>
    <w:rsid w:val="00CE78E2"/>
    <w:rsid w:val="00CE7F16"/>
    <w:rsid w:val="00CF03F6"/>
    <w:rsid w:val="00CF220E"/>
    <w:rsid w:val="00CF237F"/>
    <w:rsid w:val="00CF24BA"/>
    <w:rsid w:val="00CF28DB"/>
    <w:rsid w:val="00CF458D"/>
    <w:rsid w:val="00CF59A1"/>
    <w:rsid w:val="00CF7F21"/>
    <w:rsid w:val="00D00B0E"/>
    <w:rsid w:val="00D03EF0"/>
    <w:rsid w:val="00D049B1"/>
    <w:rsid w:val="00D04CAF"/>
    <w:rsid w:val="00D04F26"/>
    <w:rsid w:val="00D059E3"/>
    <w:rsid w:val="00D078BA"/>
    <w:rsid w:val="00D10320"/>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2980"/>
    <w:rsid w:val="00D63E18"/>
    <w:rsid w:val="00D66B44"/>
    <w:rsid w:val="00D676AC"/>
    <w:rsid w:val="00D72F2B"/>
    <w:rsid w:val="00D74E37"/>
    <w:rsid w:val="00D761AD"/>
    <w:rsid w:val="00D76954"/>
    <w:rsid w:val="00D802B9"/>
    <w:rsid w:val="00D80F91"/>
    <w:rsid w:val="00D83F77"/>
    <w:rsid w:val="00D8466F"/>
    <w:rsid w:val="00D84E0B"/>
    <w:rsid w:val="00D85CEF"/>
    <w:rsid w:val="00D8643E"/>
    <w:rsid w:val="00D86535"/>
    <w:rsid w:val="00D9096F"/>
    <w:rsid w:val="00D92A4E"/>
    <w:rsid w:val="00D937E4"/>
    <w:rsid w:val="00D9564D"/>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80B"/>
    <w:rsid w:val="00DB4A7A"/>
    <w:rsid w:val="00DB793D"/>
    <w:rsid w:val="00DC048C"/>
    <w:rsid w:val="00DC1283"/>
    <w:rsid w:val="00DC21CC"/>
    <w:rsid w:val="00DC2B06"/>
    <w:rsid w:val="00DC3B82"/>
    <w:rsid w:val="00DC46DC"/>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DF7EAA"/>
    <w:rsid w:val="00E00D5E"/>
    <w:rsid w:val="00E015CE"/>
    <w:rsid w:val="00E018A3"/>
    <w:rsid w:val="00E03354"/>
    <w:rsid w:val="00E033BD"/>
    <w:rsid w:val="00E044AB"/>
    <w:rsid w:val="00E04898"/>
    <w:rsid w:val="00E06327"/>
    <w:rsid w:val="00E10DDA"/>
    <w:rsid w:val="00E129B4"/>
    <w:rsid w:val="00E14EBC"/>
    <w:rsid w:val="00E20397"/>
    <w:rsid w:val="00E20A84"/>
    <w:rsid w:val="00E20B70"/>
    <w:rsid w:val="00E21396"/>
    <w:rsid w:val="00E2249A"/>
    <w:rsid w:val="00E236F5"/>
    <w:rsid w:val="00E31D6F"/>
    <w:rsid w:val="00E37F64"/>
    <w:rsid w:val="00E37FE5"/>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A26"/>
    <w:rsid w:val="00E90C26"/>
    <w:rsid w:val="00E92303"/>
    <w:rsid w:val="00E93B04"/>
    <w:rsid w:val="00E96316"/>
    <w:rsid w:val="00E9660E"/>
    <w:rsid w:val="00EA100B"/>
    <w:rsid w:val="00EA35C9"/>
    <w:rsid w:val="00EA4AB6"/>
    <w:rsid w:val="00EA546E"/>
    <w:rsid w:val="00EA7399"/>
    <w:rsid w:val="00EB0926"/>
    <w:rsid w:val="00EB12B5"/>
    <w:rsid w:val="00EB2CC9"/>
    <w:rsid w:val="00EB368D"/>
    <w:rsid w:val="00EB560F"/>
    <w:rsid w:val="00EB5AE5"/>
    <w:rsid w:val="00EB61AD"/>
    <w:rsid w:val="00EB685F"/>
    <w:rsid w:val="00EB7C04"/>
    <w:rsid w:val="00EC04CE"/>
    <w:rsid w:val="00EC1735"/>
    <w:rsid w:val="00EC68F7"/>
    <w:rsid w:val="00EC7DCB"/>
    <w:rsid w:val="00EC7F43"/>
    <w:rsid w:val="00ED0275"/>
    <w:rsid w:val="00ED1ADF"/>
    <w:rsid w:val="00ED2DE4"/>
    <w:rsid w:val="00ED4C9A"/>
    <w:rsid w:val="00ED5020"/>
    <w:rsid w:val="00ED6A8E"/>
    <w:rsid w:val="00EE0B70"/>
    <w:rsid w:val="00EE19C3"/>
    <w:rsid w:val="00EE1E05"/>
    <w:rsid w:val="00EE2AE3"/>
    <w:rsid w:val="00EE2DB0"/>
    <w:rsid w:val="00EE3792"/>
    <w:rsid w:val="00EE4A84"/>
    <w:rsid w:val="00EE5AB4"/>
    <w:rsid w:val="00EE602B"/>
    <w:rsid w:val="00EF0E3B"/>
    <w:rsid w:val="00EF1BBE"/>
    <w:rsid w:val="00EF20E6"/>
    <w:rsid w:val="00EF24CD"/>
    <w:rsid w:val="00EF2EF0"/>
    <w:rsid w:val="00EF2F1B"/>
    <w:rsid w:val="00EF3C80"/>
    <w:rsid w:val="00EF4831"/>
    <w:rsid w:val="00EF51F1"/>
    <w:rsid w:val="00EF67CB"/>
    <w:rsid w:val="00F015B6"/>
    <w:rsid w:val="00F01D9E"/>
    <w:rsid w:val="00F02CF5"/>
    <w:rsid w:val="00F03BE4"/>
    <w:rsid w:val="00F05830"/>
    <w:rsid w:val="00F058DF"/>
    <w:rsid w:val="00F0724C"/>
    <w:rsid w:val="00F07987"/>
    <w:rsid w:val="00F12633"/>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57F7"/>
    <w:rsid w:val="00F377F2"/>
    <w:rsid w:val="00F40B8A"/>
    <w:rsid w:val="00F40ED2"/>
    <w:rsid w:val="00F41B86"/>
    <w:rsid w:val="00F41D10"/>
    <w:rsid w:val="00F4291D"/>
    <w:rsid w:val="00F42A9A"/>
    <w:rsid w:val="00F42DBE"/>
    <w:rsid w:val="00F445B4"/>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0B00"/>
    <w:rsid w:val="00F813FD"/>
    <w:rsid w:val="00F82C67"/>
    <w:rsid w:val="00F848CE"/>
    <w:rsid w:val="00F86A12"/>
    <w:rsid w:val="00F873FF"/>
    <w:rsid w:val="00F91EF9"/>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 w:val="2D474884"/>
    <w:rsid w:val="37EB9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rsid w:val="009260C9"/>
    <w:pPr>
      <w:spacing w:before="180"/>
      <w:ind w:left="2693" w:hanging="2693"/>
    </w:pPr>
    <w:rPr>
      <w:b/>
    </w:rPr>
  </w:style>
  <w:style w:type="paragraph" w:styleId="TOC1">
    <w:name w:val="toc 1"/>
    <w:aliases w:val="Observation TOC2"/>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rsid w:val="009260C9"/>
    <w:pPr>
      <w:ind w:left="1134" w:hanging="1134"/>
    </w:pPr>
  </w:style>
  <w:style w:type="paragraph" w:styleId="TOC2">
    <w:name w:val="toc 2"/>
    <w:basedOn w:val="TOC1"/>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uiPriority w:val="20"/>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locked/>
    <w:rsid w:val="00501B06"/>
    <w:rPr>
      <w:lang w:val="en-GB"/>
    </w:rPr>
  </w:style>
  <w:style w:type="paragraph" w:customStyle="1" w:styleId="TALLeft1cm">
    <w:name w:val="TAL + Left:  1 cm"/>
    <w:basedOn w:val="TAL"/>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Source">
    <w:name w:val="Source"/>
    <w:basedOn w:val="Normal"/>
    <w:rsid w:val="002C4CBB"/>
    <w:pPr>
      <w:overflowPunct/>
      <w:autoSpaceDE/>
      <w:autoSpaceDN/>
      <w:adjustRightInd/>
      <w:spacing w:after="60" w:line="256" w:lineRule="auto"/>
      <w:ind w:left="1985" w:hanging="1985"/>
      <w:textAlignment w:val="auto"/>
    </w:pPr>
    <w:rPr>
      <w:rFonts w:ascii="Arial" w:hAnsi="Arial" w:cs="Arial"/>
      <w:b/>
      <w:sz w:val="22"/>
      <w:szCs w:val="22"/>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25402355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4566291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tbid=373&amp;SubTB=381" TargetMode="Externa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CD533DD-20C0-4B82-8264-FF180AEB9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cp:lastModifiedBy>
  <cp:revision>3</cp:revision>
  <cp:lastPrinted>2018-05-22T10:28:00Z</cp:lastPrinted>
  <dcterms:created xsi:type="dcterms:W3CDTF">2022-10-05T15:22:00Z</dcterms:created>
  <dcterms:modified xsi:type="dcterms:W3CDTF">2022-10-05T15:22:00Z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