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E6E593" w14:textId="6F5C55B1" w:rsidR="00F82447" w:rsidRPr="007D3E81" w:rsidRDefault="00F82447" w:rsidP="00F82447">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#117bis-e</w:t>
      </w:r>
      <w:r w:rsidRPr="007D3E81">
        <w:rPr>
          <w:rFonts w:cs="Arial"/>
          <w:b/>
          <w:sz w:val="24"/>
          <w:szCs w:val="24"/>
        </w:rPr>
        <w:tab/>
      </w:r>
      <w:r w:rsidR="0028433F" w:rsidRPr="0028433F">
        <w:rPr>
          <w:b/>
          <w:i/>
          <w:noProof/>
          <w:sz w:val="28"/>
        </w:rPr>
        <w:t>R3-225739</w:t>
      </w:r>
    </w:p>
    <w:p w14:paraId="13021F5B" w14:textId="77777777" w:rsidR="00F82447" w:rsidRPr="000666D5" w:rsidRDefault="00F82447" w:rsidP="00F82447">
      <w:pPr>
        <w:pStyle w:val="CRCoverPage"/>
        <w:outlineLvl w:val="0"/>
        <w:rPr>
          <w:rFonts w:cs="Arial"/>
          <w:b/>
          <w:sz w:val="24"/>
          <w:szCs w:val="24"/>
        </w:rPr>
      </w:pPr>
      <w:r w:rsidRPr="005912F5">
        <w:rPr>
          <w:rFonts w:cs="Arial"/>
          <w:b/>
          <w:bCs/>
          <w:sz w:val="24"/>
          <w:szCs w:val="24"/>
        </w:rPr>
        <w:t>E-meeting, 10 – 18 October 2022</w:t>
      </w:r>
    </w:p>
    <w:p w14:paraId="5379AFB6" w14:textId="77777777" w:rsidR="00F82447" w:rsidRPr="007D3E81" w:rsidRDefault="00F82447" w:rsidP="00F82447">
      <w:pPr>
        <w:pStyle w:val="Footer"/>
        <w:jc w:val="both"/>
        <w:rPr>
          <w:rFonts w:eastAsia="宋体"/>
          <w:b w:val="0"/>
          <w:i w:val="0"/>
          <w:noProof w:val="0"/>
          <w:sz w:val="24"/>
          <w:lang w:eastAsia="zh-CN"/>
        </w:rPr>
      </w:pPr>
    </w:p>
    <w:p w14:paraId="7E56C828" w14:textId="686387F5" w:rsidR="00F82447" w:rsidRPr="007D3E81" w:rsidRDefault="00F82447" w:rsidP="00F82447">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Pr>
          <w:rFonts w:ascii="Arial" w:hAnsi="Arial"/>
          <w:sz w:val="24"/>
        </w:rPr>
        <w:t>CCA configurations of neighbour cells</w:t>
      </w:r>
    </w:p>
    <w:p w14:paraId="6249AE13" w14:textId="77777777" w:rsidR="00F82447" w:rsidRPr="007D3E81" w:rsidRDefault="00F82447" w:rsidP="00F82447">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Pr="007D3E81">
        <w:rPr>
          <w:rStyle w:val="a4"/>
          <w:lang w:val="en-GB"/>
        </w:rPr>
        <w:t>Huawei</w:t>
      </w:r>
    </w:p>
    <w:p w14:paraId="3FA7FF5F" w14:textId="2A067EF9" w:rsidR="00F82447" w:rsidRPr="001B3E64" w:rsidRDefault="00F82447" w:rsidP="00F82447">
      <w:pPr>
        <w:tabs>
          <w:tab w:val="left" w:pos="1985"/>
        </w:tabs>
        <w:rPr>
          <w:rStyle w:val="a4"/>
        </w:rPr>
      </w:pPr>
      <w:r w:rsidRPr="007D3E81">
        <w:rPr>
          <w:rFonts w:ascii="Arial" w:hAnsi="Arial"/>
          <w:b/>
          <w:sz w:val="24"/>
        </w:rPr>
        <w:t>Agenda item:</w:t>
      </w:r>
      <w:r w:rsidRPr="007D3E81">
        <w:rPr>
          <w:rFonts w:ascii="Arial" w:hAnsi="Arial"/>
          <w:sz w:val="24"/>
        </w:rPr>
        <w:tab/>
      </w:r>
      <w:r w:rsidR="007E35CE">
        <w:rPr>
          <w:rFonts w:ascii="Arial" w:hAnsi="Arial"/>
          <w:sz w:val="24"/>
        </w:rPr>
        <w:t>8.1</w:t>
      </w:r>
    </w:p>
    <w:p w14:paraId="2AFCABA4" w14:textId="77777777" w:rsidR="00F82447" w:rsidRPr="007D3E81" w:rsidRDefault="00F82447" w:rsidP="00F82447">
      <w:pPr>
        <w:tabs>
          <w:tab w:val="left" w:pos="1985"/>
        </w:tabs>
        <w:ind w:left="1980" w:hanging="1980"/>
        <w:rPr>
          <w:rStyle w:val="a4"/>
          <w:lang w:val="en-GB"/>
        </w:rPr>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Pr>
          <w:rFonts w:ascii="Arial" w:hAnsi="Arial"/>
          <w:sz w:val="24"/>
        </w:rPr>
        <w:t>Discussion</w:t>
      </w:r>
    </w:p>
    <w:p w14:paraId="3A517B09" w14:textId="77777777" w:rsidR="00F82447" w:rsidRPr="007D3E81" w:rsidRDefault="00F82447" w:rsidP="00F82447">
      <w:pPr>
        <w:pStyle w:val="Heading1"/>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14:paraId="62E9D48B" w14:textId="77777777" w:rsidR="00F82447" w:rsidRDefault="00F82447" w:rsidP="00F82447">
      <w:pPr>
        <w:rPr>
          <w:rFonts w:eastAsiaTheme="minorEastAsia"/>
          <w:lang w:eastAsia="zh-CN"/>
        </w:rPr>
      </w:pPr>
      <w:r>
        <w:rPr>
          <w:rFonts w:eastAsiaTheme="minorEastAsia" w:hint="eastAsia"/>
          <w:lang w:eastAsia="zh-CN"/>
        </w:rPr>
        <w:t>Pre</w:t>
      </w:r>
      <w:r>
        <w:rPr>
          <w:rFonts w:eastAsiaTheme="minorEastAsia"/>
          <w:lang w:eastAsia="zh-CN"/>
        </w:rPr>
        <w:t xml:space="preserve">vious RAN2 </w:t>
      </w:r>
      <w:r>
        <w:rPr>
          <w:rFonts w:eastAsiaTheme="minorEastAsia" w:hint="eastAsia"/>
          <w:lang w:eastAsia="zh-CN"/>
        </w:rPr>
        <w:t>#</w:t>
      </w:r>
      <w:r>
        <w:rPr>
          <w:rFonts w:eastAsiaTheme="minorEastAsia"/>
          <w:lang w:eastAsia="zh-CN"/>
        </w:rPr>
        <w:t>119</w:t>
      </w:r>
      <w:r>
        <w:rPr>
          <w:rFonts w:eastAsiaTheme="minorEastAsia" w:hint="eastAsia"/>
          <w:lang w:eastAsia="zh-CN"/>
        </w:rPr>
        <w:t>-e</w:t>
      </w:r>
      <w:r>
        <w:rPr>
          <w:rFonts w:eastAsiaTheme="minorEastAsia"/>
          <w:lang w:eastAsia="zh-CN"/>
        </w:rPr>
        <w:t xml:space="preserve"> meeting agreed </w:t>
      </w:r>
      <w:proofErr w:type="gramStart"/>
      <w:r>
        <w:rPr>
          <w:rFonts w:eastAsiaTheme="minorEastAsia"/>
          <w:lang w:eastAsia="zh-CN"/>
        </w:rPr>
        <w:t>an</w:t>
      </w:r>
      <w:proofErr w:type="gramEnd"/>
      <w:r>
        <w:rPr>
          <w:rFonts w:eastAsiaTheme="minorEastAsia"/>
          <w:lang w:eastAsia="zh-CN"/>
        </w:rPr>
        <w:t xml:space="preserve"> LS </w:t>
      </w:r>
      <w:r>
        <w:rPr>
          <w:rFonts w:eastAsiaTheme="minorEastAsia"/>
          <w:lang w:eastAsia="zh-CN"/>
        </w:rPr>
        <w:fldChar w:fldCharType="begin"/>
      </w:r>
      <w:r>
        <w:rPr>
          <w:rFonts w:eastAsiaTheme="minorEastAsia"/>
          <w:lang w:eastAsia="zh-CN"/>
        </w:rPr>
        <w:instrText xml:space="preserve"> REF _Ref114933208 \r \h </w:instrText>
      </w:r>
      <w:r>
        <w:rPr>
          <w:rFonts w:eastAsiaTheme="minorEastAsia"/>
          <w:lang w:eastAsia="zh-CN"/>
        </w:rPr>
      </w:r>
      <w:r>
        <w:rPr>
          <w:rFonts w:eastAsiaTheme="minorEastAsia"/>
          <w:lang w:eastAsia="zh-CN"/>
        </w:rPr>
        <w:fldChar w:fldCharType="separate"/>
      </w:r>
      <w:r w:rsidR="00F4495C">
        <w:rPr>
          <w:rFonts w:eastAsiaTheme="minorEastAsia"/>
          <w:lang w:eastAsia="zh-CN"/>
        </w:rPr>
        <w:t>[1]</w:t>
      </w:r>
      <w:r>
        <w:rPr>
          <w:rFonts w:eastAsiaTheme="minorEastAsia"/>
          <w:lang w:eastAsia="zh-CN"/>
        </w:rPr>
        <w:fldChar w:fldCharType="end"/>
      </w:r>
      <w:r>
        <w:rPr>
          <w:rFonts w:eastAsiaTheme="minorEastAsia"/>
          <w:lang w:eastAsia="zh-CN"/>
        </w:rPr>
        <w:t xml:space="preserve"> to consider how to obtain CCA configurations of neighbour cells, as quoted as follows:</w:t>
      </w:r>
    </w:p>
    <w:tbl>
      <w:tblPr>
        <w:tblStyle w:val="TableGrid"/>
        <w:tblW w:w="0" w:type="auto"/>
        <w:tblLook w:val="04A0" w:firstRow="1" w:lastRow="0" w:firstColumn="1" w:lastColumn="0" w:noHBand="0" w:noVBand="1"/>
      </w:tblPr>
      <w:tblGrid>
        <w:gridCol w:w="9631"/>
      </w:tblGrid>
      <w:tr w:rsidR="00F82447" w:rsidRPr="001B3E64" w14:paraId="1BAFB545" w14:textId="77777777" w:rsidTr="00131F69">
        <w:tc>
          <w:tcPr>
            <w:tcW w:w="9631" w:type="dxa"/>
          </w:tcPr>
          <w:p w14:paraId="3F8BD541" w14:textId="77777777" w:rsidR="00F82447" w:rsidRPr="001B3E64" w:rsidRDefault="00F82447" w:rsidP="00131F69">
            <w:pPr>
              <w:spacing w:after="120"/>
              <w:rPr>
                <w:rFonts w:ascii="Arial" w:eastAsia="宋体" w:hAnsi="Arial" w:cs="Arial"/>
                <w:b/>
                <w:sz w:val="18"/>
              </w:rPr>
            </w:pPr>
            <w:r w:rsidRPr="001B3E64">
              <w:rPr>
                <w:rFonts w:ascii="Arial" w:eastAsia="宋体" w:hAnsi="Arial" w:cs="Arial"/>
                <w:b/>
                <w:sz w:val="18"/>
              </w:rPr>
              <w:t>1. Overall Description:</w:t>
            </w:r>
          </w:p>
          <w:p w14:paraId="7280E2A5" w14:textId="77777777" w:rsidR="00F82447" w:rsidRPr="001B3E64" w:rsidRDefault="00F82447" w:rsidP="00131F69">
            <w:pPr>
              <w:tabs>
                <w:tab w:val="center" w:pos="4153"/>
                <w:tab w:val="right" w:pos="8306"/>
              </w:tabs>
              <w:spacing w:after="120"/>
              <w:rPr>
                <w:rFonts w:ascii="Arial" w:eastAsia="宋体" w:hAnsi="Arial" w:cs="Arial"/>
                <w:sz w:val="18"/>
                <w:lang w:val="en-US"/>
              </w:rPr>
            </w:pPr>
            <w:r w:rsidRPr="001B3E64">
              <w:rPr>
                <w:rFonts w:ascii="Arial" w:eastAsia="宋体" w:hAnsi="Arial" w:cs="Arial"/>
                <w:sz w:val="18"/>
                <w:lang w:val="en-US"/>
              </w:rPr>
              <w:t xml:space="preserve">RAN2 would like to thank RAN4 for their LS on CCA configuration question of FR2-2 </w:t>
            </w:r>
            <w:proofErr w:type="spellStart"/>
            <w:r w:rsidRPr="001B3E64">
              <w:rPr>
                <w:rFonts w:ascii="Arial" w:eastAsia="宋体" w:hAnsi="Arial" w:cs="Arial"/>
                <w:sz w:val="18"/>
                <w:lang w:val="en-US"/>
              </w:rPr>
              <w:t>Neighbour</w:t>
            </w:r>
            <w:proofErr w:type="spellEnd"/>
            <w:r w:rsidRPr="001B3E64">
              <w:rPr>
                <w:rFonts w:ascii="Arial" w:eastAsia="宋体" w:hAnsi="Arial" w:cs="Arial"/>
                <w:sz w:val="18"/>
                <w:lang w:val="en-US"/>
              </w:rPr>
              <w:t xml:space="preserve"> cells.</w:t>
            </w:r>
          </w:p>
          <w:p w14:paraId="5583D172" w14:textId="77777777" w:rsidR="00F82447" w:rsidRPr="001B3E64" w:rsidRDefault="00F82447" w:rsidP="00131F69">
            <w:pPr>
              <w:spacing w:after="120"/>
              <w:rPr>
                <w:rFonts w:ascii="Arial" w:eastAsia="宋体" w:hAnsi="Arial" w:cs="Arial"/>
                <w:sz w:val="18"/>
                <w:lang w:val="en-US"/>
              </w:rPr>
            </w:pPr>
            <w:r w:rsidRPr="001B3E64">
              <w:rPr>
                <w:rFonts w:ascii="Arial" w:eastAsia="宋体" w:hAnsi="Arial" w:cs="Arial"/>
                <w:sz w:val="18"/>
                <w:lang w:val="en-US"/>
              </w:rPr>
              <w:t xml:space="preserve">RAN2 has concluded that it is feasible to indicate whether to apply CCA for </w:t>
            </w:r>
            <w:proofErr w:type="spellStart"/>
            <w:r w:rsidRPr="001B3E64">
              <w:rPr>
                <w:rFonts w:ascii="Arial" w:eastAsia="宋体" w:hAnsi="Arial" w:cs="Arial"/>
                <w:sz w:val="18"/>
                <w:lang w:val="en-US"/>
              </w:rPr>
              <w:t>neighbour</w:t>
            </w:r>
            <w:proofErr w:type="spellEnd"/>
            <w:r w:rsidRPr="001B3E64">
              <w:rPr>
                <w:rFonts w:ascii="Arial" w:eastAsia="宋体" w:hAnsi="Arial" w:cs="Arial"/>
                <w:sz w:val="18"/>
                <w:lang w:val="en-US"/>
              </w:rPr>
              <w:t xml:space="preserve"> cell measurements in Rel-17 and has made draft CRs (as attached) to show how it can be done.</w:t>
            </w:r>
          </w:p>
          <w:p w14:paraId="3D06E5D8" w14:textId="77777777" w:rsidR="00F82447" w:rsidRPr="001B3E64" w:rsidRDefault="00F82447" w:rsidP="00131F69">
            <w:pPr>
              <w:spacing w:after="120"/>
              <w:rPr>
                <w:rFonts w:ascii="Arial" w:eastAsia="宋体" w:hAnsi="Arial" w:cs="Arial"/>
                <w:sz w:val="18"/>
                <w:lang w:val="en-US"/>
              </w:rPr>
            </w:pPr>
            <w:r w:rsidRPr="001B3E64">
              <w:rPr>
                <w:rFonts w:ascii="Arial" w:eastAsia="宋体" w:hAnsi="Arial" w:cs="Arial"/>
                <w:sz w:val="18"/>
                <w:lang w:val="en-US"/>
              </w:rPr>
              <w:t xml:space="preserve">As the RRC_CONNECTED state signaling in the attached CR includes </w:t>
            </w:r>
            <w:proofErr w:type="spellStart"/>
            <w:r w:rsidRPr="001B3E64">
              <w:rPr>
                <w:rFonts w:ascii="Arial" w:eastAsia="宋体" w:hAnsi="Arial" w:cs="Arial"/>
                <w:sz w:val="18"/>
                <w:lang w:val="en-US"/>
              </w:rPr>
              <w:t>neighbour</w:t>
            </w:r>
            <w:proofErr w:type="spellEnd"/>
            <w:r w:rsidRPr="001B3E64">
              <w:rPr>
                <w:rFonts w:ascii="Arial" w:eastAsia="宋体" w:hAnsi="Arial" w:cs="Arial"/>
                <w:sz w:val="18"/>
                <w:lang w:val="en-US"/>
              </w:rPr>
              <w:t xml:space="preserve"> cell list which indicates used channel access mode (CCA) for each cell, RAN2 would like to request RAN3 to evaluate the feasibility of the following options for obtaining the CCA information of </w:t>
            </w:r>
            <w:proofErr w:type="spellStart"/>
            <w:r w:rsidRPr="001B3E64">
              <w:rPr>
                <w:rFonts w:ascii="Arial" w:eastAsia="宋体" w:hAnsi="Arial" w:cs="Arial"/>
                <w:sz w:val="18"/>
                <w:lang w:val="en-US"/>
              </w:rPr>
              <w:t>neighbour</w:t>
            </w:r>
            <w:proofErr w:type="spellEnd"/>
            <w:r w:rsidRPr="001B3E64">
              <w:rPr>
                <w:rFonts w:ascii="Arial" w:eastAsia="宋体" w:hAnsi="Arial" w:cs="Arial"/>
                <w:sz w:val="18"/>
                <w:lang w:val="en-US"/>
              </w:rPr>
              <w:t xml:space="preserve"> cells:</w:t>
            </w:r>
          </w:p>
          <w:p w14:paraId="4CAC6ABB" w14:textId="77777777" w:rsidR="00F82447" w:rsidRPr="001B3E64" w:rsidRDefault="00F82447" w:rsidP="00131F69">
            <w:pPr>
              <w:spacing w:after="120"/>
              <w:ind w:left="720"/>
              <w:rPr>
                <w:rFonts w:ascii="Arial" w:eastAsia="宋体" w:hAnsi="Arial" w:cs="Arial"/>
                <w:sz w:val="18"/>
                <w:lang w:val="en-US"/>
              </w:rPr>
            </w:pPr>
            <w:r w:rsidRPr="001B3E64">
              <w:rPr>
                <w:rFonts w:ascii="Arial" w:eastAsia="宋体" w:hAnsi="Arial" w:cs="Arial"/>
                <w:sz w:val="18"/>
                <w:lang w:val="en-US"/>
              </w:rPr>
              <w:t xml:space="preserve">Option 1: rely on O&amp;M to handle CCA information provisioning for </w:t>
            </w:r>
            <w:proofErr w:type="spellStart"/>
            <w:r w:rsidRPr="001B3E64">
              <w:rPr>
                <w:rFonts w:ascii="Arial" w:eastAsia="宋体" w:hAnsi="Arial" w:cs="Arial"/>
                <w:sz w:val="18"/>
                <w:lang w:val="en-US"/>
              </w:rPr>
              <w:t>neighbour</w:t>
            </w:r>
            <w:proofErr w:type="spellEnd"/>
            <w:r w:rsidRPr="001B3E64">
              <w:rPr>
                <w:rFonts w:ascii="Arial" w:eastAsia="宋体" w:hAnsi="Arial" w:cs="Arial"/>
                <w:sz w:val="18"/>
                <w:lang w:val="en-US"/>
              </w:rPr>
              <w:t xml:space="preserve"> cells.</w:t>
            </w:r>
          </w:p>
          <w:p w14:paraId="0D876AEB" w14:textId="77777777" w:rsidR="00F82447" w:rsidRPr="001B3E64" w:rsidRDefault="00F82447" w:rsidP="00131F69">
            <w:pPr>
              <w:spacing w:after="120"/>
              <w:ind w:left="720"/>
              <w:rPr>
                <w:rFonts w:ascii="Arial" w:eastAsia="宋体" w:hAnsi="Arial" w:cs="Arial"/>
                <w:sz w:val="18"/>
                <w:lang w:val="en-US"/>
              </w:rPr>
            </w:pPr>
            <w:r w:rsidRPr="001B3E64">
              <w:rPr>
                <w:rFonts w:ascii="Arial" w:eastAsia="宋体" w:hAnsi="Arial" w:cs="Arial"/>
                <w:sz w:val="18"/>
                <w:lang w:val="en-US"/>
              </w:rPr>
              <w:t xml:space="preserve">Option 2: enhance backhaul signaling to exchange cell CCA information between </w:t>
            </w:r>
            <w:proofErr w:type="spellStart"/>
            <w:r w:rsidRPr="001B3E64">
              <w:rPr>
                <w:rFonts w:ascii="Arial" w:eastAsia="宋体" w:hAnsi="Arial" w:cs="Arial"/>
                <w:sz w:val="18"/>
                <w:lang w:val="en-US"/>
              </w:rPr>
              <w:t>gNBs</w:t>
            </w:r>
            <w:proofErr w:type="spellEnd"/>
            <w:r w:rsidRPr="001B3E64">
              <w:rPr>
                <w:rFonts w:ascii="Arial" w:eastAsia="宋体" w:hAnsi="Arial" w:cs="Arial"/>
                <w:sz w:val="18"/>
                <w:lang w:val="en-US"/>
              </w:rPr>
              <w:t>.</w:t>
            </w:r>
          </w:p>
          <w:p w14:paraId="1F1D6AD3" w14:textId="77777777" w:rsidR="00F82447" w:rsidRPr="001B3E64" w:rsidRDefault="00F82447" w:rsidP="00131F69">
            <w:pPr>
              <w:spacing w:after="120"/>
              <w:rPr>
                <w:rFonts w:ascii="Arial" w:eastAsia="宋体" w:hAnsi="Arial" w:cs="Arial"/>
                <w:b/>
                <w:sz w:val="18"/>
              </w:rPr>
            </w:pPr>
            <w:r w:rsidRPr="001B3E64">
              <w:rPr>
                <w:rFonts w:ascii="Arial" w:eastAsia="宋体" w:hAnsi="Arial" w:cs="Arial"/>
                <w:b/>
                <w:sz w:val="18"/>
              </w:rPr>
              <w:t>2. Actions:</w:t>
            </w:r>
          </w:p>
          <w:p w14:paraId="4697F5FF" w14:textId="77777777" w:rsidR="00F82447" w:rsidRPr="001B3E64" w:rsidRDefault="00F82447" w:rsidP="00131F69">
            <w:pPr>
              <w:spacing w:after="120"/>
              <w:ind w:left="1985" w:hanging="1985"/>
              <w:rPr>
                <w:rFonts w:ascii="Arial" w:eastAsia="宋体" w:hAnsi="Arial" w:cs="Arial"/>
                <w:b/>
                <w:sz w:val="18"/>
              </w:rPr>
            </w:pPr>
            <w:r w:rsidRPr="001B3E64">
              <w:rPr>
                <w:rFonts w:ascii="Arial" w:eastAsia="宋体" w:hAnsi="Arial" w:cs="Arial"/>
                <w:b/>
                <w:sz w:val="18"/>
              </w:rPr>
              <w:t>To RAN4, RAN1 group.</w:t>
            </w:r>
          </w:p>
          <w:p w14:paraId="4EC50D34" w14:textId="77777777" w:rsidR="00F82447" w:rsidRPr="001B3E64" w:rsidRDefault="00F82447" w:rsidP="00131F69">
            <w:pPr>
              <w:spacing w:after="120"/>
              <w:ind w:left="993" w:hanging="993"/>
              <w:rPr>
                <w:rFonts w:ascii="Arial" w:eastAsia="宋体" w:hAnsi="Arial" w:cs="Arial"/>
                <w:sz w:val="18"/>
              </w:rPr>
            </w:pPr>
            <w:r w:rsidRPr="001B3E64">
              <w:rPr>
                <w:rFonts w:ascii="Arial" w:eastAsia="宋体" w:hAnsi="Arial" w:cs="Arial"/>
                <w:b/>
                <w:sz w:val="18"/>
              </w:rPr>
              <w:t xml:space="preserve">ACTION: </w:t>
            </w:r>
            <w:r w:rsidRPr="001B3E64">
              <w:rPr>
                <w:rFonts w:ascii="Arial" w:eastAsia="宋体" w:hAnsi="Arial" w:cs="Arial"/>
                <w:b/>
                <w:sz w:val="18"/>
              </w:rPr>
              <w:tab/>
            </w:r>
            <w:r w:rsidRPr="001B3E64">
              <w:rPr>
                <w:rFonts w:ascii="Arial" w:eastAsia="宋体" w:hAnsi="Arial" w:cs="Arial"/>
                <w:sz w:val="18"/>
              </w:rPr>
              <w:t xml:space="preserve">RAN2 respectfully asks RAN4 to take above information into account in their decision on CCA handling for </w:t>
            </w:r>
            <w:proofErr w:type="spellStart"/>
            <w:r w:rsidRPr="001B3E64">
              <w:rPr>
                <w:rFonts w:ascii="Arial" w:eastAsia="宋体" w:hAnsi="Arial" w:cs="Arial"/>
                <w:sz w:val="18"/>
              </w:rPr>
              <w:t>neigbour</w:t>
            </w:r>
            <w:proofErr w:type="spellEnd"/>
            <w:r w:rsidRPr="001B3E64">
              <w:rPr>
                <w:rFonts w:ascii="Arial" w:eastAsia="宋体" w:hAnsi="Arial" w:cs="Arial"/>
                <w:sz w:val="18"/>
              </w:rPr>
              <w:t xml:space="preserve"> cells on FR2-2.  </w:t>
            </w:r>
          </w:p>
          <w:p w14:paraId="78986E5C" w14:textId="77777777" w:rsidR="00F82447" w:rsidRPr="001B3E64" w:rsidRDefault="00F82447" w:rsidP="00131F69">
            <w:pPr>
              <w:spacing w:after="120"/>
              <w:ind w:left="1985" w:hanging="1985"/>
              <w:rPr>
                <w:rFonts w:ascii="Arial" w:eastAsia="宋体" w:hAnsi="Arial" w:cs="Arial"/>
                <w:b/>
                <w:sz w:val="18"/>
              </w:rPr>
            </w:pPr>
          </w:p>
          <w:p w14:paraId="0ACEC3E6" w14:textId="77777777" w:rsidR="00F82447" w:rsidRPr="001B3E64" w:rsidRDefault="00F82447" w:rsidP="00131F69">
            <w:pPr>
              <w:spacing w:after="120"/>
              <w:ind w:left="1985" w:hanging="1985"/>
              <w:rPr>
                <w:rFonts w:ascii="Arial" w:eastAsia="宋体" w:hAnsi="Arial" w:cs="Arial"/>
                <w:b/>
                <w:sz w:val="18"/>
              </w:rPr>
            </w:pPr>
            <w:r w:rsidRPr="001B3E64">
              <w:rPr>
                <w:rFonts w:ascii="Arial" w:eastAsia="宋体" w:hAnsi="Arial" w:cs="Arial"/>
                <w:b/>
                <w:sz w:val="18"/>
              </w:rPr>
              <w:t>To RAN3</w:t>
            </w:r>
          </w:p>
          <w:p w14:paraId="393E076D" w14:textId="77777777" w:rsidR="00F82447" w:rsidRPr="001B3E64" w:rsidRDefault="00F82447" w:rsidP="00131F69">
            <w:pPr>
              <w:spacing w:after="120"/>
              <w:ind w:left="993" w:hanging="993"/>
              <w:rPr>
                <w:rFonts w:ascii="Arial" w:eastAsia="宋体" w:hAnsi="Arial" w:cs="Arial"/>
                <w:sz w:val="18"/>
              </w:rPr>
            </w:pPr>
            <w:r w:rsidRPr="001B3E64">
              <w:rPr>
                <w:rFonts w:ascii="Arial" w:eastAsia="宋体" w:hAnsi="Arial" w:cs="Arial"/>
                <w:b/>
                <w:sz w:val="18"/>
              </w:rPr>
              <w:t xml:space="preserve">ACTION: </w:t>
            </w:r>
            <w:r w:rsidRPr="001B3E64">
              <w:rPr>
                <w:rFonts w:ascii="Arial" w:eastAsia="宋体" w:hAnsi="Arial" w:cs="Arial"/>
                <w:b/>
                <w:sz w:val="18"/>
              </w:rPr>
              <w:tab/>
            </w:r>
            <w:r w:rsidRPr="001B3E64">
              <w:rPr>
                <w:rFonts w:ascii="Arial" w:eastAsia="宋体" w:hAnsi="Arial" w:cs="Arial"/>
                <w:sz w:val="18"/>
              </w:rPr>
              <w:t>RAN2 respectfully asks RAN3 to consider the above two options and inform RAN2 of their conclusion.</w:t>
            </w:r>
          </w:p>
        </w:tc>
      </w:tr>
    </w:tbl>
    <w:p w14:paraId="3EC9D549" w14:textId="77777777" w:rsidR="00F82447" w:rsidRDefault="00F82447" w:rsidP="00F82447">
      <w:pPr>
        <w:rPr>
          <w:rFonts w:eastAsiaTheme="minorEastAsia"/>
          <w:lang w:eastAsia="zh-CN"/>
        </w:rPr>
      </w:pPr>
    </w:p>
    <w:p w14:paraId="6008145B" w14:textId="77777777" w:rsidR="00F82447" w:rsidRPr="00D53857" w:rsidRDefault="00F82447" w:rsidP="00F82447">
      <w:r>
        <w:rPr>
          <w:rFonts w:eastAsiaTheme="minorEastAsia" w:hint="eastAsia"/>
          <w:lang w:eastAsia="zh-CN"/>
        </w:rPr>
        <w:t>I</w:t>
      </w:r>
      <w:r>
        <w:rPr>
          <w:rFonts w:eastAsiaTheme="minorEastAsia"/>
          <w:lang w:eastAsia="zh-CN"/>
        </w:rPr>
        <w:t xml:space="preserve">n this contribution, we will analyse the pros and cons of the two options provided by RAN2, and express our views on the issue. </w:t>
      </w:r>
    </w:p>
    <w:p w14:paraId="3101C1CC" w14:textId="7AF3FA22" w:rsidR="00F82447" w:rsidRDefault="00F82447" w:rsidP="00F82447">
      <w:pPr>
        <w:pStyle w:val="Heading1"/>
        <w:rPr>
          <w:rFonts w:eastAsia="宋体"/>
          <w:lang w:eastAsia="zh-CN"/>
        </w:rPr>
      </w:pPr>
      <w:bookmarkStart w:id="1" w:name="OLE_LINK1"/>
      <w:bookmarkStart w:id="2" w:name="OLE_LINK2"/>
      <w:r>
        <w:rPr>
          <w:rFonts w:eastAsia="宋体"/>
          <w:lang w:eastAsia="zh-CN"/>
        </w:rPr>
        <w:t xml:space="preserve">2. </w:t>
      </w:r>
      <w:r w:rsidRPr="007D3E81">
        <w:rPr>
          <w:rFonts w:eastAsia="宋体"/>
          <w:lang w:eastAsia="zh-CN"/>
        </w:rPr>
        <w:t>Discussion</w:t>
      </w:r>
    </w:p>
    <w:p w14:paraId="7CCFD86B" w14:textId="6AC8F25C" w:rsidR="00296DEA" w:rsidRPr="00296DEA" w:rsidRDefault="00296DEA" w:rsidP="00296DEA">
      <w:pPr>
        <w:rPr>
          <w:rFonts w:eastAsia="宋体"/>
          <w:lang w:eastAsia="zh-CN"/>
        </w:rPr>
      </w:pPr>
      <w:r>
        <w:rPr>
          <w:rFonts w:eastAsia="宋体"/>
          <w:lang w:eastAsia="zh-CN"/>
        </w:rPr>
        <w:t xml:space="preserve">Below first provides some background information for the CCA configurations of neighbour cells, then followed with </w:t>
      </w:r>
      <w:r w:rsidR="002A07C5">
        <w:rPr>
          <w:rFonts w:eastAsia="宋体"/>
          <w:lang w:eastAsia="zh-CN"/>
        </w:rPr>
        <w:t xml:space="preserve">our views to the two options. </w:t>
      </w:r>
    </w:p>
    <w:p w14:paraId="6F781493" w14:textId="01CBEBE3" w:rsidR="00F82447" w:rsidRDefault="00F82447" w:rsidP="00F82447">
      <w:pPr>
        <w:spacing w:before="120" w:after="60"/>
        <w:jc w:val="both"/>
        <w:rPr>
          <w:rFonts w:eastAsiaTheme="minorEastAsia"/>
          <w:lang w:eastAsia="zh-CN"/>
        </w:rPr>
      </w:pPr>
      <w:r>
        <w:rPr>
          <w:rFonts w:eastAsiaTheme="minorEastAsia"/>
          <w:lang w:eastAsia="zh-CN"/>
        </w:rPr>
        <w:t>First, d</w:t>
      </w:r>
      <w:r w:rsidRPr="002D2073">
        <w:rPr>
          <w:rFonts w:eastAsiaTheme="minorEastAsia"/>
          <w:lang w:eastAsia="zh-CN"/>
        </w:rPr>
        <w:t>ifferent from Rel-16 NRU, where LBT is always needed, LBT procedure in FR2-2 is optional in NR Rel-17. According to the current RRC specification [</w:t>
      </w:r>
      <w:r>
        <w:rPr>
          <w:rFonts w:eastAsiaTheme="minorEastAsia"/>
          <w:lang w:eastAsia="zh-CN"/>
        </w:rPr>
        <w:t>3</w:t>
      </w:r>
      <w:r w:rsidRPr="002D2073">
        <w:rPr>
          <w:rFonts w:eastAsiaTheme="minorEastAsia"/>
          <w:lang w:eastAsia="zh-CN"/>
        </w:rPr>
        <w:t xml:space="preserve">], the RRC parameter </w:t>
      </w:r>
      <w:r w:rsidRPr="002D2073">
        <w:rPr>
          <w:rFonts w:eastAsiaTheme="minorEastAsia"/>
          <w:i/>
          <w:lang w:eastAsia="zh-CN"/>
        </w:rPr>
        <w:t>channelAccessMode2-r17</w:t>
      </w:r>
      <w:r w:rsidRPr="002D2073">
        <w:rPr>
          <w:rFonts w:eastAsiaTheme="minorEastAsia"/>
          <w:lang w:eastAsia="zh-CN"/>
        </w:rPr>
        <w:t xml:space="preserve"> is used to indicate the UE shall apply channel access mode procedures for operation with shared spectrum channel access in accordance with TS 37.213 [</w:t>
      </w:r>
      <w:r>
        <w:rPr>
          <w:rFonts w:eastAsiaTheme="minorEastAsia"/>
          <w:lang w:eastAsia="zh-CN"/>
        </w:rPr>
        <w:t>4</w:t>
      </w:r>
      <w:r w:rsidRPr="002D2073">
        <w:rPr>
          <w:rFonts w:eastAsiaTheme="minorEastAsia"/>
          <w:lang w:eastAsia="zh-CN"/>
        </w:rPr>
        <w:t xml:space="preserve">]. If the parameter is absent, the UE does not apply those channel access procedures. The parameter can be configured in SIB1 or by RRC dedicated signalling. It </w:t>
      </w:r>
      <w:r w:rsidR="005703F2">
        <w:rPr>
          <w:rFonts w:eastAsiaTheme="minorEastAsia"/>
          <w:lang w:eastAsia="zh-CN"/>
        </w:rPr>
        <w:t>should</w:t>
      </w:r>
      <w:r w:rsidRPr="002D2073">
        <w:rPr>
          <w:rFonts w:eastAsiaTheme="minorEastAsia"/>
          <w:lang w:eastAsia="zh-CN"/>
        </w:rPr>
        <w:t xml:space="preserve"> be noted the </w:t>
      </w:r>
      <w:r w:rsidRPr="002D2073">
        <w:rPr>
          <w:rFonts w:eastAsiaTheme="minorEastAsia"/>
          <w:i/>
          <w:lang w:eastAsia="zh-CN"/>
        </w:rPr>
        <w:t>channelAccessMode2</w:t>
      </w:r>
      <w:r w:rsidRPr="002D2073">
        <w:rPr>
          <w:rFonts w:eastAsiaTheme="minorEastAsia"/>
          <w:lang w:eastAsia="zh-CN"/>
        </w:rPr>
        <w:t xml:space="preserve"> is only indicated for </w:t>
      </w:r>
      <w:r>
        <w:rPr>
          <w:rFonts w:eastAsiaTheme="minorEastAsia"/>
          <w:lang w:eastAsia="zh-CN"/>
        </w:rPr>
        <w:t xml:space="preserve">the UE’s </w:t>
      </w:r>
      <w:r w:rsidRPr="002D2073">
        <w:rPr>
          <w:rFonts w:eastAsiaTheme="minorEastAsia"/>
          <w:lang w:eastAsia="zh-CN"/>
        </w:rPr>
        <w:t>serving cell.</w:t>
      </w:r>
      <w:r>
        <w:rPr>
          <w:rFonts w:eastAsiaTheme="minorEastAsia"/>
          <w:lang w:eastAsia="zh-CN"/>
        </w:rPr>
        <w:t xml:space="preserve"> </w:t>
      </w:r>
    </w:p>
    <w:p w14:paraId="6CBA3772" w14:textId="77777777" w:rsidR="00F82447" w:rsidRPr="00131F69" w:rsidRDefault="00F82447" w:rsidP="00F82447">
      <w:pPr>
        <w:spacing w:before="120" w:after="60"/>
        <w:jc w:val="both"/>
        <w:rPr>
          <w:rFonts w:eastAsiaTheme="minorEastAsia"/>
          <w:b/>
          <w:i/>
          <w:lang w:eastAsia="zh-CN"/>
        </w:rPr>
      </w:pPr>
      <w:r w:rsidRPr="00131F69">
        <w:rPr>
          <w:rFonts w:eastAsiaTheme="minorEastAsia"/>
          <w:b/>
          <w:i/>
          <w:lang w:eastAsia="zh-CN"/>
        </w:rPr>
        <w:t>Observation 1: The channelAccessMode2-r17 is used to indicate that the UE should apply CCA for its serving cells</w:t>
      </w:r>
      <w:r>
        <w:rPr>
          <w:rFonts w:eastAsiaTheme="minorEastAsia"/>
          <w:b/>
          <w:i/>
          <w:lang w:eastAsia="zh-CN"/>
        </w:rPr>
        <w:t xml:space="preserve"> for FR2-2</w:t>
      </w:r>
      <w:r w:rsidRPr="00131F69">
        <w:rPr>
          <w:rFonts w:eastAsiaTheme="minorEastAsia"/>
          <w:b/>
          <w:i/>
          <w:lang w:eastAsia="zh-CN"/>
        </w:rPr>
        <w:t>.</w:t>
      </w:r>
    </w:p>
    <w:p w14:paraId="7A67D0CB" w14:textId="31CA6457" w:rsidR="0075630D" w:rsidRDefault="00A275EB" w:rsidP="0075630D">
      <w:pPr>
        <w:spacing w:before="100" w:beforeAutospacing="1" w:after="100" w:afterAutospacing="1"/>
        <w:jc w:val="both"/>
        <w:rPr>
          <w:color w:val="000000"/>
          <w:lang w:eastAsia="zh-CN"/>
        </w:rPr>
      </w:pPr>
      <w:r>
        <w:rPr>
          <w:color w:val="000000"/>
          <w:lang w:eastAsia="zh-CN"/>
        </w:rPr>
        <w:lastRenderedPageBreak/>
        <w:t>Second, i</w:t>
      </w:r>
      <w:r w:rsidR="0075630D" w:rsidRPr="00712A11">
        <w:rPr>
          <w:color w:val="000000"/>
          <w:lang w:eastAsia="zh-CN"/>
        </w:rPr>
        <w:t>n RAN4#103e meeting, a LS [</w:t>
      </w:r>
      <w:r w:rsidR="0075630D">
        <w:rPr>
          <w:color w:val="000000"/>
          <w:lang w:eastAsia="zh-CN"/>
        </w:rPr>
        <w:t>2</w:t>
      </w:r>
      <w:r w:rsidR="0075630D" w:rsidRPr="00712A11">
        <w:rPr>
          <w:color w:val="000000"/>
          <w:lang w:eastAsia="zh-CN"/>
        </w:rPr>
        <w:t xml:space="preserve">] is sent to </w:t>
      </w:r>
      <w:r w:rsidR="0075630D">
        <w:rPr>
          <w:color w:val="000000"/>
          <w:lang w:eastAsia="zh-CN"/>
        </w:rPr>
        <w:t xml:space="preserve">both </w:t>
      </w:r>
      <w:r w:rsidR="0075630D" w:rsidRPr="00712A11">
        <w:rPr>
          <w:color w:val="000000"/>
          <w:lang w:eastAsia="zh-CN"/>
        </w:rPr>
        <w:t xml:space="preserve">RAN1 </w:t>
      </w:r>
      <w:r w:rsidR="0075630D">
        <w:rPr>
          <w:color w:val="000000"/>
          <w:lang w:eastAsia="zh-CN"/>
        </w:rPr>
        <w:t xml:space="preserve">and RAN2 </w:t>
      </w:r>
      <w:r w:rsidR="0075630D" w:rsidRPr="00712A11">
        <w:rPr>
          <w:color w:val="000000"/>
          <w:lang w:eastAsia="zh-CN"/>
        </w:rPr>
        <w:t xml:space="preserve">to ask about the LBT configurations for neighbour cell measurement, which is </w:t>
      </w:r>
      <w:r w:rsidR="0075630D">
        <w:rPr>
          <w:color w:val="000000"/>
          <w:lang w:eastAsia="zh-CN"/>
        </w:rPr>
        <w:t>given as follows: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98"/>
      </w:tblGrid>
      <w:tr w:rsidR="0075630D" w:rsidRPr="001B3E64" w14:paraId="35C8891C" w14:textId="77777777" w:rsidTr="00FA2738">
        <w:trPr>
          <w:trHeight w:val="848"/>
        </w:trPr>
        <w:tc>
          <w:tcPr>
            <w:tcW w:w="9498" w:type="dxa"/>
          </w:tcPr>
          <w:p w14:paraId="7BC1EA69" w14:textId="77777777" w:rsidR="0075630D" w:rsidRPr="001B3E64" w:rsidRDefault="0075630D" w:rsidP="00FA2738">
            <w:pPr>
              <w:rPr>
                <w:rFonts w:ascii="Arial" w:hAnsi="Arial" w:cs="Arial"/>
                <w:b/>
                <w:sz w:val="18"/>
              </w:rPr>
            </w:pPr>
            <w:r w:rsidRPr="001B3E64">
              <w:rPr>
                <w:rFonts w:ascii="Arial" w:hAnsi="Arial" w:cs="Arial"/>
                <w:b/>
                <w:sz w:val="18"/>
              </w:rPr>
              <w:t>1. Overall Description:</w:t>
            </w:r>
          </w:p>
          <w:p w14:paraId="594AC949" w14:textId="77777777" w:rsidR="0075630D" w:rsidRPr="001B3E64" w:rsidRDefault="0075630D" w:rsidP="00FA2738">
            <w:pPr>
              <w:rPr>
                <w:rFonts w:ascii="Arial" w:hAnsi="Arial" w:cs="Arial"/>
                <w:sz w:val="18"/>
              </w:rPr>
            </w:pPr>
            <w:r w:rsidRPr="001B3E64">
              <w:rPr>
                <w:rFonts w:ascii="Arial" w:hAnsi="Arial" w:cs="Arial"/>
                <w:sz w:val="18"/>
              </w:rPr>
              <w:t>During RAN4 discussion, it was identified to be beneficial for a UE to know whether CCA is being used in neighbour cells where it is performing measurements or RRM procedures, since CCA is not mandatory in FR2-2 in some regions. If the UE does not know the CCA configuration of a cell it is performing measurements, it may not know which requirements will apply in RRC_IDLE state and in RRC_CONNECTED state.</w:t>
            </w:r>
          </w:p>
          <w:p w14:paraId="2518DB33" w14:textId="77777777" w:rsidR="0075630D" w:rsidRPr="001B3E64" w:rsidRDefault="0075630D" w:rsidP="00FA2738">
            <w:pPr>
              <w:rPr>
                <w:rFonts w:ascii="Arial" w:eastAsia="Malgun Gothic" w:hAnsi="Arial" w:cs="Arial"/>
                <w:sz w:val="18"/>
                <w:lang w:eastAsia="ko-KR"/>
              </w:rPr>
            </w:pPr>
            <w:r w:rsidRPr="001B3E64">
              <w:rPr>
                <w:rFonts w:ascii="Arial" w:eastAsia="Malgun Gothic" w:hAnsi="Arial" w:cs="Arial"/>
                <w:sz w:val="18"/>
                <w:lang w:eastAsia="ko-KR"/>
              </w:rPr>
              <w:t xml:space="preserve">Therefore, RAN4 respectfully asks RAN1 and RAN2 to share views on whether and how the information about the channel access mode used by neighbour cells is made available to the UE </w:t>
            </w:r>
            <w:r w:rsidRPr="001B3E64">
              <w:rPr>
                <w:rFonts w:ascii="Arial" w:hAnsi="Arial" w:cs="Arial"/>
                <w:sz w:val="18"/>
              </w:rPr>
              <w:t>in RRC_IDLE state and</w:t>
            </w:r>
            <w:r w:rsidRPr="001B3E64">
              <w:rPr>
                <w:rFonts w:ascii="Arial" w:eastAsia="Malgun Gothic" w:hAnsi="Arial" w:cs="Arial"/>
                <w:sz w:val="18"/>
                <w:lang w:eastAsia="ko-KR"/>
              </w:rPr>
              <w:t xml:space="preserve"> in RRC_CONNECTED state. </w:t>
            </w:r>
          </w:p>
          <w:p w14:paraId="459DF9A9" w14:textId="77777777" w:rsidR="0075630D" w:rsidRPr="001B3E64" w:rsidRDefault="0075630D" w:rsidP="00FA2738">
            <w:pPr>
              <w:rPr>
                <w:rFonts w:ascii="Arial" w:hAnsi="Arial" w:cs="Arial"/>
                <w:b/>
                <w:sz w:val="18"/>
              </w:rPr>
            </w:pPr>
            <w:r w:rsidRPr="001B3E64">
              <w:rPr>
                <w:rFonts w:ascii="Arial" w:hAnsi="Arial" w:cs="Arial"/>
                <w:b/>
                <w:sz w:val="18"/>
              </w:rPr>
              <w:t>2. Actions:</w:t>
            </w:r>
          </w:p>
          <w:p w14:paraId="587FA2D5" w14:textId="77777777" w:rsidR="0075630D" w:rsidRPr="001B3E64" w:rsidRDefault="0075630D" w:rsidP="00FA2738">
            <w:pPr>
              <w:rPr>
                <w:rFonts w:ascii="Arial" w:hAnsi="Arial" w:cs="Arial"/>
                <w:b/>
                <w:sz w:val="18"/>
              </w:rPr>
            </w:pPr>
            <w:r w:rsidRPr="001B3E64">
              <w:rPr>
                <w:rFonts w:ascii="Arial" w:hAnsi="Arial" w:cs="Arial"/>
                <w:b/>
                <w:sz w:val="18"/>
              </w:rPr>
              <w:t>To RAN1 and RAN2 group:</w:t>
            </w:r>
          </w:p>
          <w:p w14:paraId="3396A86F" w14:textId="77777777" w:rsidR="0075630D" w:rsidRPr="001B3E64" w:rsidRDefault="0075630D" w:rsidP="00FA2738">
            <w:pPr>
              <w:rPr>
                <w:rFonts w:ascii="Arial" w:eastAsia="Malgun Gothic" w:hAnsi="Arial" w:cs="Arial"/>
                <w:sz w:val="18"/>
                <w:lang w:eastAsia="ko-KR"/>
              </w:rPr>
            </w:pPr>
            <w:r w:rsidRPr="001B3E64">
              <w:rPr>
                <w:rFonts w:ascii="Arial" w:hAnsi="Arial" w:cs="Arial"/>
                <w:b/>
                <w:bCs/>
                <w:sz w:val="18"/>
              </w:rPr>
              <w:t xml:space="preserve">ACTION: </w:t>
            </w:r>
            <w:r w:rsidRPr="001B3E64">
              <w:rPr>
                <w:sz w:val="18"/>
              </w:rPr>
              <w:tab/>
            </w:r>
            <w:r w:rsidRPr="001B3E64">
              <w:rPr>
                <w:rFonts w:ascii="Arial" w:eastAsia="Malgun Gothic" w:hAnsi="Arial" w:cs="Arial"/>
                <w:sz w:val="18"/>
                <w:lang w:eastAsia="ko-KR"/>
              </w:rPr>
              <w:t xml:space="preserve">RAN4 respectfully asks RAN1 and RAN2 to share views on whether and how the information about the channel access mode used by neighbour cells is made available to the UE </w:t>
            </w:r>
            <w:r w:rsidRPr="001B3E64">
              <w:rPr>
                <w:rFonts w:ascii="Arial" w:hAnsi="Arial" w:cs="Arial"/>
                <w:sz w:val="18"/>
              </w:rPr>
              <w:t>in RRC_IDLE state and</w:t>
            </w:r>
            <w:r w:rsidRPr="001B3E64">
              <w:rPr>
                <w:rFonts w:ascii="Arial" w:eastAsia="Malgun Gothic" w:hAnsi="Arial" w:cs="Arial"/>
                <w:sz w:val="18"/>
                <w:lang w:eastAsia="ko-KR"/>
              </w:rPr>
              <w:t xml:space="preserve"> in RRC_CONNECTED state.</w:t>
            </w:r>
          </w:p>
        </w:tc>
      </w:tr>
    </w:tbl>
    <w:p w14:paraId="4D98D3CD" w14:textId="4475EBC4" w:rsidR="00F82447" w:rsidRPr="00FB057A" w:rsidRDefault="00FE39E5" w:rsidP="00F82447">
      <w:pPr>
        <w:spacing w:before="120" w:after="60"/>
        <w:jc w:val="both"/>
        <w:rPr>
          <w:rFonts w:eastAsia="MS Mincho"/>
          <w:b/>
          <w:bCs/>
        </w:rPr>
      </w:pPr>
      <w:r>
        <w:rPr>
          <w:rFonts w:eastAsiaTheme="minorEastAsia"/>
          <w:lang w:eastAsia="zh-CN"/>
        </w:rPr>
        <w:t>A</w:t>
      </w:r>
      <w:r w:rsidR="00F82447">
        <w:rPr>
          <w:rFonts w:eastAsiaTheme="minorEastAsia"/>
          <w:lang w:eastAsia="zh-CN"/>
        </w:rPr>
        <w:t xml:space="preserve">s shown in the RAN4’s LS, in some regions, CCA/LBT procedure is not mandatory according to the regulation. In such case, the network can flexibly set the </w:t>
      </w:r>
      <w:r w:rsidR="00F82447" w:rsidRPr="002D2073">
        <w:rPr>
          <w:rFonts w:eastAsiaTheme="minorEastAsia"/>
          <w:i/>
          <w:lang w:eastAsia="zh-CN"/>
        </w:rPr>
        <w:t>channelAccessMode2-r17</w:t>
      </w:r>
      <w:r w:rsidR="00F82447">
        <w:rPr>
          <w:rFonts w:eastAsiaTheme="minorEastAsia"/>
          <w:i/>
          <w:lang w:eastAsia="zh-CN"/>
        </w:rPr>
        <w:t xml:space="preserve"> </w:t>
      </w:r>
      <w:r w:rsidR="00F82447">
        <w:rPr>
          <w:rFonts w:eastAsiaTheme="minorEastAsia"/>
          <w:lang w:eastAsia="zh-CN"/>
        </w:rPr>
        <w:t xml:space="preserve">according to its implementation. </w:t>
      </w:r>
    </w:p>
    <w:p w14:paraId="1F942148" w14:textId="569D8966" w:rsidR="00F82447" w:rsidRDefault="009D3FE6" w:rsidP="00F82447">
      <w:pPr>
        <w:spacing w:before="120" w:after="60"/>
        <w:jc w:val="both"/>
        <w:rPr>
          <w:rFonts w:eastAsiaTheme="minorEastAsia"/>
          <w:lang w:eastAsia="zh-CN"/>
        </w:rPr>
      </w:pPr>
      <w:r>
        <w:rPr>
          <w:rFonts w:eastAsiaTheme="minorEastAsia"/>
          <w:lang w:eastAsia="zh-CN"/>
        </w:rPr>
        <w:t xml:space="preserve">Then </w:t>
      </w:r>
      <w:r w:rsidR="00F82447">
        <w:rPr>
          <w:rFonts w:eastAsiaTheme="minorEastAsia"/>
          <w:lang w:eastAsia="zh-CN"/>
        </w:rPr>
        <w:t xml:space="preserve">in RAN2 #119-e meeting, RAN2 has discussed the issue asked by RAN4, and RAN2 agreed to indicate whether to apply CCA for neighbour cell measurements in Rel-17. As in the approved RAN2 CR [5], for UEs in RRC Connected state, the RAN node can indicate the CCA info for neighbour cells in dedicated RRC message where the PCIs and their associated </w:t>
      </w:r>
      <w:r w:rsidR="00F82447" w:rsidRPr="00AE2F4E">
        <w:rPr>
          <w:rFonts w:eastAsiaTheme="minorEastAsia"/>
          <w:lang w:eastAsia="zh-CN"/>
        </w:rPr>
        <w:t>channelAccessMode2</w:t>
      </w:r>
      <w:r w:rsidR="00F82447">
        <w:rPr>
          <w:rFonts w:eastAsiaTheme="minorEastAsia"/>
          <w:lang w:eastAsia="zh-CN"/>
        </w:rPr>
        <w:t xml:space="preserve"> are indicated. For UEs in RRC Inactive/Idle state, the RAN node can inform such info in SIB. </w:t>
      </w:r>
    </w:p>
    <w:p w14:paraId="7FDAE736" w14:textId="77777777" w:rsidR="00720F01" w:rsidRDefault="00F82447" w:rsidP="00F82447">
      <w:pPr>
        <w:spacing w:before="120" w:after="60"/>
        <w:jc w:val="both"/>
        <w:rPr>
          <w:rFonts w:eastAsiaTheme="minorEastAsia"/>
          <w:lang w:eastAsia="zh-CN"/>
        </w:rPr>
      </w:pPr>
      <w:r>
        <w:rPr>
          <w:rFonts w:eastAsiaTheme="minorEastAsia" w:hint="eastAsia"/>
          <w:lang w:eastAsia="zh-CN"/>
        </w:rPr>
        <w:t>A</w:t>
      </w:r>
      <w:r>
        <w:rPr>
          <w:rFonts w:eastAsiaTheme="minorEastAsia"/>
          <w:lang w:eastAsia="zh-CN"/>
        </w:rPr>
        <w:t xml:space="preserve">s for the issue how one </w:t>
      </w:r>
      <w:proofErr w:type="spellStart"/>
      <w:r>
        <w:rPr>
          <w:rFonts w:eastAsiaTheme="minorEastAsia"/>
          <w:lang w:eastAsia="zh-CN"/>
        </w:rPr>
        <w:t>gNB</w:t>
      </w:r>
      <w:proofErr w:type="spellEnd"/>
      <w:r>
        <w:rPr>
          <w:rFonts w:eastAsiaTheme="minorEastAsia"/>
          <w:lang w:eastAsia="zh-CN"/>
        </w:rPr>
        <w:t xml:space="preserve"> can perceive the CCA information of neighbour cells belonging to other </w:t>
      </w:r>
      <w:proofErr w:type="spellStart"/>
      <w:r>
        <w:rPr>
          <w:rFonts w:eastAsiaTheme="minorEastAsia"/>
          <w:lang w:eastAsia="zh-CN"/>
        </w:rPr>
        <w:t>gNBs</w:t>
      </w:r>
      <w:proofErr w:type="spellEnd"/>
      <w:r>
        <w:rPr>
          <w:rFonts w:eastAsiaTheme="minorEastAsia"/>
          <w:lang w:eastAsia="zh-CN"/>
        </w:rPr>
        <w:t xml:space="preserve">, RAN2 has provided two options, as shown in the introduction part. </w:t>
      </w:r>
    </w:p>
    <w:p w14:paraId="10CD78B0" w14:textId="4440AA87" w:rsidR="00F82447" w:rsidRDefault="00F82447" w:rsidP="00F82447">
      <w:pPr>
        <w:spacing w:before="120" w:after="60"/>
        <w:jc w:val="both"/>
        <w:rPr>
          <w:rFonts w:eastAsiaTheme="minorEastAsia"/>
          <w:lang w:eastAsia="zh-CN"/>
        </w:rPr>
      </w:pPr>
      <w:r>
        <w:rPr>
          <w:rFonts w:eastAsiaTheme="minorEastAsia"/>
          <w:lang w:eastAsia="zh-CN"/>
        </w:rPr>
        <w:t>We summarize the pros and cons for each option in the following table</w:t>
      </w:r>
      <w:r>
        <w:rPr>
          <w:rFonts w:eastAsiaTheme="minorEastAsia" w:hint="eastAsia"/>
          <w:lang w:eastAsia="zh-CN"/>
        </w:rPr>
        <w:t>:</w:t>
      </w:r>
    </w:p>
    <w:p w14:paraId="359BADE3" w14:textId="77777777" w:rsidR="00F82447" w:rsidRPr="00363DFC" w:rsidRDefault="00F82447" w:rsidP="00F82447">
      <w:pPr>
        <w:spacing w:before="120" w:after="60"/>
        <w:jc w:val="center"/>
        <w:rPr>
          <w:rFonts w:eastAsiaTheme="minorEastAsia"/>
          <w:i/>
          <w:lang w:eastAsia="zh-CN"/>
        </w:rPr>
      </w:pPr>
      <w:r w:rsidRPr="00363DFC">
        <w:rPr>
          <w:rFonts w:eastAsiaTheme="minorEastAsia"/>
          <w:i/>
          <w:lang w:eastAsia="zh-CN"/>
        </w:rPr>
        <w:t>Table Comparison of two options asked by RAN2</w:t>
      </w:r>
    </w:p>
    <w:tbl>
      <w:tblPr>
        <w:tblStyle w:val="TableGrid"/>
        <w:tblW w:w="0" w:type="auto"/>
        <w:tblInd w:w="421" w:type="dxa"/>
        <w:tblLook w:val="04A0" w:firstRow="1" w:lastRow="0" w:firstColumn="1" w:lastColumn="0" w:noHBand="0" w:noVBand="1"/>
      </w:tblPr>
      <w:tblGrid>
        <w:gridCol w:w="1984"/>
        <w:gridCol w:w="2835"/>
        <w:gridCol w:w="4391"/>
      </w:tblGrid>
      <w:tr w:rsidR="00F82447" w14:paraId="735EA969" w14:textId="77777777" w:rsidTr="00131F69">
        <w:tc>
          <w:tcPr>
            <w:tcW w:w="1984" w:type="dxa"/>
          </w:tcPr>
          <w:p w14:paraId="306AAEEA" w14:textId="77777777" w:rsidR="00F82447" w:rsidRDefault="00F82447" w:rsidP="00131F69">
            <w:pPr>
              <w:spacing w:before="120" w:after="60"/>
              <w:jc w:val="center"/>
              <w:rPr>
                <w:rFonts w:eastAsiaTheme="minorEastAsia"/>
                <w:lang w:eastAsia="zh-CN"/>
              </w:rPr>
            </w:pPr>
          </w:p>
        </w:tc>
        <w:tc>
          <w:tcPr>
            <w:tcW w:w="2835" w:type="dxa"/>
          </w:tcPr>
          <w:p w14:paraId="07C50B7F" w14:textId="77777777" w:rsidR="00F82447" w:rsidRPr="00363DFC" w:rsidRDefault="00F82447" w:rsidP="00131F69">
            <w:pPr>
              <w:spacing w:before="120" w:after="60"/>
              <w:jc w:val="center"/>
              <w:rPr>
                <w:rFonts w:eastAsiaTheme="minorEastAsia"/>
                <w:b/>
                <w:lang w:eastAsia="zh-CN"/>
              </w:rPr>
            </w:pPr>
            <w:r w:rsidRPr="00363DFC">
              <w:rPr>
                <w:rFonts w:eastAsiaTheme="minorEastAsia"/>
                <w:b/>
                <w:lang w:eastAsia="zh-CN"/>
              </w:rPr>
              <w:t>Pros</w:t>
            </w:r>
          </w:p>
        </w:tc>
        <w:tc>
          <w:tcPr>
            <w:tcW w:w="4391" w:type="dxa"/>
          </w:tcPr>
          <w:p w14:paraId="2D56BB5D" w14:textId="77777777" w:rsidR="00F82447" w:rsidRPr="00363DFC" w:rsidRDefault="00F82447" w:rsidP="00131F69">
            <w:pPr>
              <w:spacing w:before="120" w:after="60"/>
              <w:jc w:val="center"/>
              <w:rPr>
                <w:rFonts w:eastAsiaTheme="minorEastAsia"/>
                <w:b/>
                <w:lang w:eastAsia="zh-CN"/>
              </w:rPr>
            </w:pPr>
            <w:r w:rsidRPr="00363DFC">
              <w:rPr>
                <w:rFonts w:eastAsiaTheme="minorEastAsia" w:hint="eastAsia"/>
                <w:b/>
                <w:lang w:eastAsia="zh-CN"/>
              </w:rPr>
              <w:t>C</w:t>
            </w:r>
            <w:r w:rsidRPr="00363DFC">
              <w:rPr>
                <w:rFonts w:eastAsiaTheme="minorEastAsia"/>
                <w:b/>
                <w:lang w:eastAsia="zh-CN"/>
              </w:rPr>
              <w:t>ons</w:t>
            </w:r>
          </w:p>
        </w:tc>
      </w:tr>
      <w:tr w:rsidR="00F82447" w14:paraId="7DAD0B4E" w14:textId="77777777" w:rsidTr="00131F69">
        <w:tc>
          <w:tcPr>
            <w:tcW w:w="1984" w:type="dxa"/>
            <w:vAlign w:val="center"/>
          </w:tcPr>
          <w:p w14:paraId="11961E0E" w14:textId="77777777" w:rsidR="00F82447" w:rsidRDefault="00F82447" w:rsidP="00131F69">
            <w:pPr>
              <w:spacing w:before="120" w:after="60"/>
              <w:jc w:val="center"/>
              <w:rPr>
                <w:rFonts w:eastAsiaTheme="minorEastAsia"/>
                <w:lang w:eastAsia="zh-CN"/>
              </w:rPr>
            </w:pPr>
            <w:r>
              <w:rPr>
                <w:rFonts w:eastAsiaTheme="minorEastAsia" w:hint="eastAsia"/>
                <w:lang w:eastAsia="zh-CN"/>
              </w:rPr>
              <w:t>O</w:t>
            </w:r>
            <w:r>
              <w:rPr>
                <w:rFonts w:eastAsiaTheme="minorEastAsia"/>
                <w:lang w:eastAsia="zh-CN"/>
              </w:rPr>
              <w:t>ption 1</w:t>
            </w:r>
          </w:p>
        </w:tc>
        <w:tc>
          <w:tcPr>
            <w:tcW w:w="2835" w:type="dxa"/>
            <w:vAlign w:val="center"/>
          </w:tcPr>
          <w:p w14:paraId="470BAAC5" w14:textId="77777777" w:rsidR="00F82447" w:rsidRDefault="00F82447" w:rsidP="00131F69">
            <w:pPr>
              <w:spacing w:before="120" w:after="60"/>
              <w:jc w:val="center"/>
              <w:rPr>
                <w:rFonts w:eastAsiaTheme="minorEastAsia"/>
                <w:lang w:eastAsia="zh-CN"/>
              </w:rPr>
            </w:pPr>
            <w:r>
              <w:rPr>
                <w:rFonts w:eastAsiaTheme="minorEastAsia" w:hint="eastAsia"/>
                <w:lang w:eastAsia="zh-CN"/>
              </w:rPr>
              <w:t>No</w:t>
            </w:r>
            <w:r>
              <w:rPr>
                <w:rFonts w:eastAsiaTheme="minorEastAsia"/>
                <w:lang w:eastAsia="zh-CN"/>
              </w:rPr>
              <w:t xml:space="preserve"> impacts on RAN3 specifications.</w:t>
            </w:r>
          </w:p>
        </w:tc>
        <w:tc>
          <w:tcPr>
            <w:tcW w:w="4391" w:type="dxa"/>
          </w:tcPr>
          <w:p w14:paraId="25A31D70" w14:textId="77777777" w:rsidR="00F82447" w:rsidRDefault="00F82447" w:rsidP="00131F69">
            <w:pPr>
              <w:spacing w:before="120" w:after="60"/>
              <w:rPr>
                <w:rFonts w:eastAsiaTheme="minorEastAsia"/>
                <w:lang w:eastAsia="zh-CN"/>
              </w:rPr>
            </w:pPr>
            <w:r>
              <w:rPr>
                <w:rFonts w:eastAsiaTheme="minorEastAsia" w:hint="eastAsia"/>
                <w:lang w:eastAsia="zh-CN"/>
              </w:rPr>
              <w:t>U</w:t>
            </w:r>
            <w:r>
              <w:rPr>
                <w:rFonts w:eastAsiaTheme="minorEastAsia"/>
                <w:lang w:eastAsia="zh-CN"/>
              </w:rPr>
              <w:t xml:space="preserve">sually, for one </w:t>
            </w:r>
            <w:proofErr w:type="spellStart"/>
            <w:r>
              <w:rPr>
                <w:rFonts w:eastAsiaTheme="minorEastAsia"/>
                <w:lang w:eastAsia="zh-CN"/>
              </w:rPr>
              <w:t>gNB</w:t>
            </w:r>
            <w:proofErr w:type="spellEnd"/>
            <w:r>
              <w:rPr>
                <w:rFonts w:eastAsiaTheme="minorEastAsia"/>
                <w:lang w:eastAsia="zh-CN"/>
              </w:rPr>
              <w:t xml:space="preserve">, the OAM configures the cell information for its own. Letting the OAM configure the neighbour cell information for each </w:t>
            </w:r>
            <w:proofErr w:type="spellStart"/>
            <w:r>
              <w:rPr>
                <w:rFonts w:eastAsiaTheme="minorEastAsia"/>
                <w:lang w:eastAsia="zh-CN"/>
              </w:rPr>
              <w:t>gNB</w:t>
            </w:r>
            <w:proofErr w:type="spellEnd"/>
            <w:r>
              <w:rPr>
                <w:rFonts w:eastAsiaTheme="minorEastAsia"/>
                <w:lang w:eastAsia="zh-CN"/>
              </w:rPr>
              <w:t xml:space="preserve"> will remarkably increase the burden of OAM.</w:t>
            </w:r>
          </w:p>
        </w:tc>
      </w:tr>
      <w:tr w:rsidR="00F82447" w14:paraId="1CAE8638" w14:textId="77777777" w:rsidTr="00131F69">
        <w:tc>
          <w:tcPr>
            <w:tcW w:w="1984" w:type="dxa"/>
            <w:vAlign w:val="center"/>
          </w:tcPr>
          <w:p w14:paraId="7297A352" w14:textId="77777777" w:rsidR="00F82447" w:rsidRDefault="00F82447" w:rsidP="00131F69">
            <w:pPr>
              <w:spacing w:before="120" w:after="60"/>
              <w:jc w:val="center"/>
              <w:rPr>
                <w:rFonts w:eastAsiaTheme="minorEastAsia"/>
                <w:lang w:eastAsia="zh-CN"/>
              </w:rPr>
            </w:pPr>
            <w:r>
              <w:rPr>
                <w:rFonts w:eastAsiaTheme="minorEastAsia" w:hint="eastAsia"/>
                <w:lang w:eastAsia="zh-CN"/>
              </w:rPr>
              <w:t>Option</w:t>
            </w:r>
            <w:r>
              <w:rPr>
                <w:rFonts w:eastAsiaTheme="minorEastAsia"/>
                <w:lang w:eastAsia="zh-CN"/>
              </w:rPr>
              <w:t xml:space="preserve"> 2</w:t>
            </w:r>
          </w:p>
        </w:tc>
        <w:tc>
          <w:tcPr>
            <w:tcW w:w="2835" w:type="dxa"/>
            <w:vAlign w:val="center"/>
          </w:tcPr>
          <w:p w14:paraId="3E6187E3" w14:textId="77777777" w:rsidR="00F82447" w:rsidRDefault="00F82447" w:rsidP="00131F69">
            <w:pPr>
              <w:spacing w:before="120" w:after="60"/>
              <w:jc w:val="center"/>
              <w:rPr>
                <w:rFonts w:eastAsiaTheme="minorEastAsia"/>
                <w:lang w:eastAsia="zh-CN"/>
              </w:rPr>
            </w:pPr>
            <w:r>
              <w:rPr>
                <w:rFonts w:eastAsiaTheme="minorEastAsia" w:hint="eastAsia"/>
                <w:lang w:eastAsia="zh-CN"/>
              </w:rPr>
              <w:t>N</w:t>
            </w:r>
            <w:r>
              <w:rPr>
                <w:rFonts w:eastAsiaTheme="minorEastAsia"/>
                <w:lang w:eastAsia="zh-CN"/>
              </w:rPr>
              <w:t>o burden to OAM.</w:t>
            </w:r>
          </w:p>
        </w:tc>
        <w:tc>
          <w:tcPr>
            <w:tcW w:w="4391" w:type="dxa"/>
          </w:tcPr>
          <w:p w14:paraId="3EA6D61F" w14:textId="77777777" w:rsidR="00F82447" w:rsidRDefault="00F82447" w:rsidP="00131F69">
            <w:pPr>
              <w:spacing w:before="120" w:after="60"/>
              <w:rPr>
                <w:rFonts w:eastAsiaTheme="minorEastAsia"/>
                <w:lang w:eastAsia="zh-CN"/>
              </w:rPr>
            </w:pPr>
            <w:r>
              <w:rPr>
                <w:rFonts w:eastAsiaTheme="minorEastAsia"/>
                <w:lang w:eastAsia="zh-CN"/>
              </w:rPr>
              <w:t>CCA information exchanged via RAN3 interfaces:</w:t>
            </w:r>
          </w:p>
          <w:p w14:paraId="2171481E" w14:textId="77777777" w:rsidR="00F82447" w:rsidRPr="007F7F41" w:rsidRDefault="00F82447" w:rsidP="00F82447">
            <w:pPr>
              <w:pStyle w:val="ListParagraph"/>
              <w:numPr>
                <w:ilvl w:val="0"/>
                <w:numId w:val="48"/>
              </w:numPr>
              <w:spacing w:after="0"/>
              <w:ind w:firstLineChars="0"/>
              <w:rPr>
                <w:rFonts w:eastAsiaTheme="minorEastAsia"/>
                <w:lang w:eastAsia="zh-CN"/>
              </w:rPr>
            </w:pPr>
            <w:r w:rsidRPr="007F7F41">
              <w:rPr>
                <w:rFonts w:eastAsiaTheme="minorEastAsia"/>
                <w:lang w:eastAsia="zh-CN"/>
              </w:rPr>
              <w:t xml:space="preserve">The CCA information of cells shall be exchanged between </w:t>
            </w:r>
            <w:proofErr w:type="spellStart"/>
            <w:r w:rsidRPr="007F7F41">
              <w:rPr>
                <w:rFonts w:eastAsiaTheme="minorEastAsia"/>
                <w:lang w:eastAsia="zh-CN"/>
              </w:rPr>
              <w:t>gNBs</w:t>
            </w:r>
            <w:proofErr w:type="spellEnd"/>
            <w:r w:rsidRPr="007F7F41">
              <w:rPr>
                <w:rFonts w:eastAsiaTheme="minorEastAsia"/>
                <w:lang w:eastAsia="zh-CN"/>
              </w:rPr>
              <w:t xml:space="preserve"> through </w:t>
            </w:r>
            <w:proofErr w:type="spellStart"/>
            <w:r w:rsidRPr="007F7F41">
              <w:rPr>
                <w:rFonts w:eastAsiaTheme="minorEastAsia"/>
                <w:lang w:eastAsia="zh-CN"/>
              </w:rPr>
              <w:t>Xn</w:t>
            </w:r>
            <w:proofErr w:type="spellEnd"/>
            <w:r w:rsidRPr="007F7F41">
              <w:rPr>
                <w:rFonts w:eastAsiaTheme="minorEastAsia"/>
                <w:lang w:eastAsia="zh-CN"/>
              </w:rPr>
              <w:t xml:space="preserve"> interface.</w:t>
            </w:r>
          </w:p>
          <w:p w14:paraId="11E86D1C" w14:textId="77777777" w:rsidR="00F82447" w:rsidRPr="007F7F41" w:rsidRDefault="00F82447" w:rsidP="00F82447">
            <w:pPr>
              <w:pStyle w:val="ListParagraph"/>
              <w:numPr>
                <w:ilvl w:val="0"/>
                <w:numId w:val="48"/>
              </w:numPr>
              <w:spacing w:after="0"/>
              <w:ind w:firstLineChars="0"/>
              <w:rPr>
                <w:rFonts w:eastAsiaTheme="minorEastAsia"/>
                <w:lang w:eastAsia="zh-CN"/>
              </w:rPr>
            </w:pPr>
            <w:r>
              <w:rPr>
                <w:rFonts w:eastAsiaTheme="minorEastAsia"/>
                <w:lang w:eastAsia="zh-CN"/>
              </w:rPr>
              <w:t>In CU-DU split architecture, t</w:t>
            </w:r>
            <w:r w:rsidRPr="007F7F41">
              <w:rPr>
                <w:rFonts w:eastAsiaTheme="minorEastAsia"/>
                <w:lang w:eastAsia="zh-CN"/>
              </w:rPr>
              <w:t>he CCA information of cells shall be indicated by the DU to the CU.</w:t>
            </w:r>
          </w:p>
        </w:tc>
      </w:tr>
    </w:tbl>
    <w:p w14:paraId="6E5FCAEA" w14:textId="50964A37" w:rsidR="00F82447" w:rsidRDefault="00F82447" w:rsidP="00F82447">
      <w:pPr>
        <w:spacing w:before="120" w:after="60"/>
        <w:rPr>
          <w:rFonts w:eastAsiaTheme="minorEastAsia"/>
          <w:lang w:eastAsia="zh-CN"/>
        </w:rPr>
      </w:pPr>
      <w:r>
        <w:rPr>
          <w:rFonts w:eastAsiaTheme="minorEastAsia" w:hint="eastAsia"/>
          <w:lang w:eastAsia="zh-CN"/>
        </w:rPr>
        <w:t>B</w:t>
      </w:r>
      <w:r>
        <w:rPr>
          <w:rFonts w:eastAsiaTheme="minorEastAsia"/>
          <w:lang w:eastAsia="zh-CN"/>
        </w:rPr>
        <w:t xml:space="preserve">ased on above comparison, we think the spec impacts to RAN3 is straightforward. Though the OAM solution is always the last resort, Option 2 is preferred, i.e. </w:t>
      </w:r>
      <w:r w:rsidR="00720F01">
        <w:rPr>
          <w:rFonts w:eastAsiaTheme="minorEastAsia"/>
          <w:lang w:eastAsia="zh-CN"/>
        </w:rPr>
        <w:t xml:space="preserve">to </w:t>
      </w:r>
      <w:r>
        <w:rPr>
          <w:rFonts w:eastAsiaTheme="minorEastAsia"/>
          <w:lang w:eastAsia="zh-CN"/>
        </w:rPr>
        <w:t>e</w:t>
      </w:r>
      <w:r w:rsidRPr="007F7F41">
        <w:rPr>
          <w:rFonts w:eastAsiaTheme="minorEastAsia"/>
          <w:lang w:eastAsia="zh-CN"/>
        </w:rPr>
        <w:t xml:space="preserve">nhance backhaul signalling to exchange cell CCA information between </w:t>
      </w:r>
      <w:proofErr w:type="spellStart"/>
      <w:r w:rsidRPr="007F7F41">
        <w:rPr>
          <w:rFonts w:eastAsiaTheme="minorEastAsia"/>
          <w:lang w:eastAsia="zh-CN"/>
        </w:rPr>
        <w:t>gNBs</w:t>
      </w:r>
      <w:proofErr w:type="spellEnd"/>
      <w:r w:rsidRPr="007F7F41">
        <w:rPr>
          <w:rFonts w:eastAsiaTheme="minorEastAsia"/>
          <w:lang w:eastAsia="zh-CN"/>
        </w:rPr>
        <w:t>.</w:t>
      </w:r>
    </w:p>
    <w:p w14:paraId="6BF8522A" w14:textId="77777777" w:rsidR="00F82447" w:rsidRPr="00FB057A" w:rsidRDefault="00F82447" w:rsidP="00F82447">
      <w:pPr>
        <w:numPr>
          <w:ilvl w:val="0"/>
          <w:numId w:val="49"/>
        </w:numPr>
        <w:rPr>
          <w:rFonts w:eastAsia="MS Mincho"/>
          <w:b/>
          <w:bCs/>
        </w:rPr>
      </w:pPr>
      <w:r>
        <w:rPr>
          <w:rFonts w:eastAsia="MS Mincho"/>
          <w:b/>
          <w:bCs/>
        </w:rPr>
        <w:t>Option 2 is selected, i.e., e</w:t>
      </w:r>
      <w:r w:rsidRPr="00FB057A">
        <w:rPr>
          <w:rFonts w:eastAsia="MS Mincho"/>
          <w:b/>
          <w:bCs/>
        </w:rPr>
        <w:t xml:space="preserve">nhance backhaul signalling to exchange cell CCA information between </w:t>
      </w:r>
      <w:proofErr w:type="spellStart"/>
      <w:r w:rsidRPr="00FB057A">
        <w:rPr>
          <w:rFonts w:eastAsia="MS Mincho"/>
          <w:b/>
          <w:bCs/>
        </w:rPr>
        <w:t>gNBs</w:t>
      </w:r>
      <w:proofErr w:type="spellEnd"/>
      <w:r w:rsidRPr="00FB057A">
        <w:rPr>
          <w:rFonts w:eastAsia="MS Mincho"/>
          <w:b/>
          <w:bCs/>
        </w:rPr>
        <w:t>.</w:t>
      </w:r>
    </w:p>
    <w:p w14:paraId="30750979" w14:textId="77777777" w:rsidR="00F82447" w:rsidRPr="001E227E" w:rsidRDefault="00F82447" w:rsidP="00F82447">
      <w:pPr>
        <w:spacing w:before="120" w:after="60"/>
        <w:rPr>
          <w:rFonts w:eastAsiaTheme="minorEastAsia"/>
          <w:lang w:eastAsia="zh-CN"/>
        </w:rPr>
      </w:pPr>
      <w:r w:rsidRPr="001E227E">
        <w:rPr>
          <w:rFonts w:eastAsiaTheme="minorEastAsia" w:hint="eastAsia"/>
          <w:lang w:eastAsia="zh-CN"/>
        </w:rPr>
        <w:t>B</w:t>
      </w:r>
      <w:r w:rsidRPr="001E227E">
        <w:rPr>
          <w:rFonts w:eastAsiaTheme="minorEastAsia"/>
          <w:lang w:eastAsia="zh-CN"/>
        </w:rPr>
        <w:t xml:space="preserve">esides, </w:t>
      </w:r>
      <w:r>
        <w:rPr>
          <w:rFonts w:eastAsiaTheme="minorEastAsia"/>
          <w:lang w:eastAsia="zh-CN"/>
        </w:rPr>
        <w:t>in CU-DU split architecture, in order to enable CCA information exchange between CUs, the DU shall also indicate the CCA information per cell to the associated CU via F1AP messages.</w:t>
      </w:r>
    </w:p>
    <w:p w14:paraId="14F9364F" w14:textId="77777777" w:rsidR="00F82447" w:rsidRPr="00F82447" w:rsidRDefault="00F82447" w:rsidP="00F82447">
      <w:pPr>
        <w:numPr>
          <w:ilvl w:val="0"/>
          <w:numId w:val="49"/>
        </w:numPr>
        <w:rPr>
          <w:rFonts w:eastAsia="MS Mincho"/>
          <w:b/>
          <w:bCs/>
        </w:rPr>
      </w:pPr>
      <w:r w:rsidRPr="00F82447">
        <w:rPr>
          <w:rFonts w:eastAsia="MS Mincho"/>
          <w:b/>
          <w:bCs/>
        </w:rPr>
        <w:t xml:space="preserve">The CCA information per cell is indicated by the DU to the CU via F1AP messages for the CU to exchange the </w:t>
      </w:r>
      <w:r w:rsidRPr="001C1A2C">
        <w:rPr>
          <w:rFonts w:eastAsiaTheme="minorEastAsia"/>
          <w:b/>
          <w:bCs/>
          <w:lang w:eastAsia="zh-CN"/>
        </w:rPr>
        <w:t>CCA</w:t>
      </w:r>
      <w:r w:rsidRPr="00F82447">
        <w:rPr>
          <w:rFonts w:eastAsia="MS Mincho"/>
          <w:b/>
          <w:bCs/>
        </w:rPr>
        <w:t xml:space="preserve"> </w:t>
      </w:r>
      <w:r w:rsidRPr="001C1A2C">
        <w:rPr>
          <w:rFonts w:eastAsiaTheme="minorEastAsia"/>
          <w:b/>
          <w:bCs/>
          <w:lang w:eastAsia="zh-CN"/>
        </w:rPr>
        <w:t>in</w:t>
      </w:r>
      <w:r w:rsidRPr="00F82447">
        <w:rPr>
          <w:rFonts w:eastAsia="MS Mincho"/>
          <w:b/>
          <w:bCs/>
        </w:rPr>
        <w:t xml:space="preserve">formation </w:t>
      </w:r>
      <w:r w:rsidRPr="00F82447">
        <w:rPr>
          <w:rFonts w:eastAsiaTheme="minorEastAsia"/>
          <w:b/>
          <w:lang w:eastAsia="zh-CN"/>
        </w:rPr>
        <w:t xml:space="preserve">with </w:t>
      </w:r>
      <w:proofErr w:type="spellStart"/>
      <w:r w:rsidRPr="00F82447">
        <w:rPr>
          <w:rFonts w:eastAsiaTheme="minorEastAsia"/>
          <w:b/>
          <w:lang w:eastAsia="zh-CN"/>
        </w:rPr>
        <w:t>neighbor</w:t>
      </w:r>
      <w:proofErr w:type="spellEnd"/>
      <w:r w:rsidRPr="00F82447">
        <w:rPr>
          <w:rFonts w:eastAsiaTheme="minorEastAsia"/>
          <w:b/>
          <w:lang w:eastAsia="zh-CN"/>
        </w:rPr>
        <w:t xml:space="preserve"> nodes</w:t>
      </w:r>
      <w:r w:rsidRPr="00F82447">
        <w:rPr>
          <w:rFonts w:eastAsia="MS Mincho"/>
          <w:b/>
          <w:bCs/>
        </w:rPr>
        <w:t>.</w:t>
      </w:r>
    </w:p>
    <w:p w14:paraId="37A535E3" w14:textId="0E0E47C0" w:rsidR="00F82447" w:rsidRDefault="006B7424" w:rsidP="00F82447">
      <w:pPr>
        <w:spacing w:before="120" w:after="60"/>
        <w:jc w:val="both"/>
        <w:rPr>
          <w:rFonts w:eastAsia="MS Mincho"/>
          <w:bCs/>
        </w:rPr>
      </w:pPr>
      <w:r>
        <w:rPr>
          <w:rFonts w:eastAsia="MS Mincho"/>
          <w:bCs/>
        </w:rPr>
        <w:t>T</w:t>
      </w:r>
      <w:r w:rsidR="00F82447" w:rsidRPr="00131F69">
        <w:rPr>
          <w:rFonts w:eastAsia="MS Mincho"/>
          <w:bCs/>
        </w:rPr>
        <w:t xml:space="preserve">he </w:t>
      </w:r>
      <w:r w:rsidR="00F82447">
        <w:rPr>
          <w:rFonts w:eastAsia="MS Mincho"/>
          <w:bCs/>
        </w:rPr>
        <w:t xml:space="preserve">exact IE name and its format </w:t>
      </w:r>
      <w:r w:rsidR="000623EB">
        <w:rPr>
          <w:rFonts w:eastAsia="MS Mincho"/>
          <w:bCs/>
        </w:rPr>
        <w:t>are</w:t>
      </w:r>
      <w:r w:rsidR="00F82447">
        <w:rPr>
          <w:rFonts w:eastAsia="MS Mincho"/>
          <w:bCs/>
        </w:rPr>
        <w:t xml:space="preserve"> given </w:t>
      </w:r>
      <w:r w:rsidR="000623EB">
        <w:rPr>
          <w:rFonts w:eastAsia="MS Mincho"/>
          <w:bCs/>
        </w:rPr>
        <w:t xml:space="preserve">in </w:t>
      </w:r>
      <w:r w:rsidR="00F82447">
        <w:rPr>
          <w:rFonts w:eastAsia="MS Mincho"/>
          <w:bCs/>
        </w:rPr>
        <w:t xml:space="preserve">the following table. </w:t>
      </w:r>
    </w:p>
    <w:p w14:paraId="3F237E49" w14:textId="77777777" w:rsidR="00F82447" w:rsidRDefault="00F82447" w:rsidP="00F82447">
      <w:pPr>
        <w:spacing w:before="120" w:after="60"/>
        <w:jc w:val="both"/>
        <w:rPr>
          <w:rFonts w:eastAsia="MS Mincho"/>
          <w:bCs/>
        </w:rPr>
      </w:pPr>
    </w:p>
    <w:tbl>
      <w:tblPr>
        <w:tblW w:w="90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13"/>
        <w:gridCol w:w="1606"/>
        <w:gridCol w:w="1927"/>
        <w:gridCol w:w="2320"/>
      </w:tblGrid>
      <w:tr w:rsidR="00F82447" w14:paraId="14A23D56" w14:textId="77777777" w:rsidTr="004733FC">
        <w:trPr>
          <w:trHeight w:val="292"/>
        </w:trPr>
        <w:tc>
          <w:tcPr>
            <w:tcW w:w="3213" w:type="dxa"/>
            <w:tcBorders>
              <w:top w:val="single" w:sz="4" w:space="0" w:color="auto"/>
              <w:left w:val="single" w:sz="4" w:space="0" w:color="auto"/>
              <w:bottom w:val="single" w:sz="4" w:space="0" w:color="auto"/>
              <w:right w:val="single" w:sz="4" w:space="0" w:color="auto"/>
            </w:tcBorders>
          </w:tcPr>
          <w:p w14:paraId="3389C912" w14:textId="77777777" w:rsidR="00F82447" w:rsidRDefault="00F82447" w:rsidP="00131F69">
            <w:pPr>
              <w:pStyle w:val="TAL"/>
              <w:rPr>
                <w:lang w:val="fr-FR" w:eastAsia="ja-JP"/>
              </w:rPr>
            </w:pPr>
            <w:r w:rsidRPr="002F1BC2">
              <w:rPr>
                <w:lang w:val="fr-FR" w:eastAsia="ja-JP"/>
              </w:rPr>
              <w:t>Channel</w:t>
            </w:r>
            <w:r>
              <w:rPr>
                <w:lang w:val="fr-FR" w:eastAsia="ja-JP"/>
              </w:rPr>
              <w:t xml:space="preserve"> </w:t>
            </w:r>
            <w:r w:rsidRPr="002F1BC2">
              <w:rPr>
                <w:lang w:val="fr-FR" w:eastAsia="ja-JP"/>
              </w:rPr>
              <w:t>Access</w:t>
            </w:r>
            <w:r>
              <w:rPr>
                <w:lang w:val="fr-FR" w:eastAsia="ja-JP"/>
              </w:rPr>
              <w:t xml:space="preserve"> </w:t>
            </w:r>
            <w:r w:rsidRPr="002F1BC2">
              <w:rPr>
                <w:lang w:val="fr-FR" w:eastAsia="ja-JP"/>
              </w:rPr>
              <w:t>Mode</w:t>
            </w:r>
          </w:p>
        </w:tc>
        <w:tc>
          <w:tcPr>
            <w:tcW w:w="1606" w:type="dxa"/>
            <w:tcBorders>
              <w:top w:val="single" w:sz="4" w:space="0" w:color="auto"/>
              <w:left w:val="single" w:sz="4" w:space="0" w:color="auto"/>
              <w:bottom w:val="single" w:sz="4" w:space="0" w:color="auto"/>
              <w:right w:val="single" w:sz="4" w:space="0" w:color="auto"/>
            </w:tcBorders>
          </w:tcPr>
          <w:p w14:paraId="47F3926D" w14:textId="77777777" w:rsidR="00F82447" w:rsidRDefault="00F82447" w:rsidP="00131F69">
            <w:pPr>
              <w:pStyle w:val="TAL"/>
              <w:rPr>
                <w:lang w:val="fr-FR" w:eastAsia="ja-JP"/>
              </w:rPr>
            </w:pPr>
            <w:r>
              <w:rPr>
                <w:lang w:val="fr-FR" w:eastAsia="ja-JP"/>
              </w:rPr>
              <w:t>O</w:t>
            </w:r>
          </w:p>
        </w:tc>
        <w:tc>
          <w:tcPr>
            <w:tcW w:w="1927" w:type="dxa"/>
            <w:tcBorders>
              <w:top w:val="single" w:sz="4" w:space="0" w:color="auto"/>
              <w:left w:val="single" w:sz="4" w:space="0" w:color="auto"/>
              <w:bottom w:val="single" w:sz="4" w:space="0" w:color="auto"/>
              <w:right w:val="single" w:sz="4" w:space="0" w:color="auto"/>
            </w:tcBorders>
          </w:tcPr>
          <w:p w14:paraId="66454619" w14:textId="77777777" w:rsidR="00F82447" w:rsidRPr="00FD0425" w:rsidRDefault="00F82447" w:rsidP="00131F69">
            <w:pPr>
              <w:pStyle w:val="TAL"/>
              <w:rPr>
                <w:lang w:eastAsia="ja-JP"/>
              </w:rPr>
            </w:pPr>
          </w:p>
        </w:tc>
        <w:tc>
          <w:tcPr>
            <w:tcW w:w="2320" w:type="dxa"/>
            <w:tcBorders>
              <w:top w:val="single" w:sz="4" w:space="0" w:color="auto"/>
              <w:left w:val="single" w:sz="4" w:space="0" w:color="auto"/>
              <w:bottom w:val="single" w:sz="4" w:space="0" w:color="auto"/>
              <w:right w:val="single" w:sz="4" w:space="0" w:color="auto"/>
            </w:tcBorders>
          </w:tcPr>
          <w:p w14:paraId="0A9F1982" w14:textId="77777777" w:rsidR="00F82447" w:rsidRDefault="00F82447" w:rsidP="00131F69">
            <w:pPr>
              <w:pStyle w:val="TAL"/>
              <w:rPr>
                <w:lang w:eastAsia="zh-CN"/>
              </w:rPr>
            </w:pPr>
            <w:r w:rsidRPr="00C706B0">
              <w:t>ENUMERATED (</w:t>
            </w:r>
            <w:r>
              <w:t>enabled, disabled, ...</w:t>
            </w:r>
            <w:r w:rsidRPr="00C706B0">
              <w:t>)</w:t>
            </w:r>
          </w:p>
        </w:tc>
      </w:tr>
    </w:tbl>
    <w:p w14:paraId="2F17CD0E" w14:textId="2ECB9181" w:rsidR="00F82447" w:rsidRDefault="00F857F9" w:rsidP="00F82447">
      <w:pPr>
        <w:spacing w:before="120" w:after="60"/>
        <w:jc w:val="both"/>
        <w:rPr>
          <w:rFonts w:eastAsia="MS Mincho"/>
          <w:bCs/>
        </w:rPr>
      </w:pPr>
      <w:r>
        <w:rPr>
          <w:rFonts w:eastAsia="MS Mincho"/>
          <w:bCs/>
        </w:rPr>
        <w:t xml:space="preserve">We think </w:t>
      </w:r>
      <w:r w:rsidR="00F82447">
        <w:rPr>
          <w:rFonts w:eastAsia="MS Mincho"/>
          <w:bCs/>
        </w:rPr>
        <w:t xml:space="preserve">it is needed to clearly specify that the Channel Access Mode is used for FR2-2, in order to differentiate with the one used for FR1. For example, the following procedure texts can be added for </w:t>
      </w:r>
      <w:proofErr w:type="spellStart"/>
      <w:r w:rsidR="00F82447">
        <w:rPr>
          <w:rFonts w:eastAsia="MS Mincho"/>
          <w:bCs/>
        </w:rPr>
        <w:t>XnAP</w:t>
      </w:r>
      <w:proofErr w:type="spellEnd"/>
      <w:r w:rsidR="00F82447">
        <w:rPr>
          <w:rFonts w:eastAsia="MS Mincho"/>
          <w:bCs/>
        </w:rPr>
        <w:t xml:space="preserve"> CR. </w:t>
      </w:r>
    </w:p>
    <w:p w14:paraId="3F22707F" w14:textId="77777777" w:rsidR="00F82447" w:rsidRPr="00325418" w:rsidRDefault="00F82447" w:rsidP="00F82447">
      <w:pPr>
        <w:pStyle w:val="ListParagraph"/>
        <w:numPr>
          <w:ilvl w:val="1"/>
          <w:numId w:val="49"/>
        </w:numPr>
        <w:spacing w:before="120" w:after="60"/>
        <w:ind w:firstLineChars="0"/>
        <w:jc w:val="both"/>
        <w:rPr>
          <w:rFonts w:eastAsiaTheme="minorEastAsia"/>
          <w:bCs/>
          <w:i/>
          <w:lang w:eastAsia="zh-CN"/>
        </w:rPr>
      </w:pPr>
      <w:r w:rsidRPr="00325418">
        <w:rPr>
          <w:rFonts w:eastAsiaTheme="minorEastAsia"/>
          <w:bCs/>
          <w:i/>
          <w:lang w:eastAsia="zh-CN"/>
        </w:rPr>
        <w:t>If the Channel Access Mode IE is included in the XN SETUP REQUEST or XN SETUP RESPONSE message, the receiving NG-RAN node shall, if supported, take this IE into account for neighbour cell’s measurement for FR2-2, and use it as specified in TS 38.331 [10].</w:t>
      </w:r>
    </w:p>
    <w:p w14:paraId="5275C395" w14:textId="785B327B" w:rsidR="00F82447" w:rsidRPr="00F82447" w:rsidRDefault="00F82447" w:rsidP="00F82447">
      <w:pPr>
        <w:numPr>
          <w:ilvl w:val="0"/>
          <w:numId w:val="49"/>
        </w:numPr>
        <w:rPr>
          <w:rFonts w:eastAsia="MS Mincho"/>
          <w:b/>
          <w:bCs/>
        </w:rPr>
      </w:pPr>
      <w:r>
        <w:rPr>
          <w:rFonts w:eastAsia="MS Mincho"/>
          <w:b/>
          <w:bCs/>
        </w:rPr>
        <w:t xml:space="preserve">Take the above IE name and procedure texts for the </w:t>
      </w:r>
      <w:r w:rsidR="00DF1F01" w:rsidRPr="00DF1F01">
        <w:rPr>
          <w:rFonts w:eastAsia="MS Mincho"/>
          <w:b/>
          <w:bCs/>
        </w:rPr>
        <w:t>Channel Access Mode</w:t>
      </w:r>
      <w:r>
        <w:rPr>
          <w:rFonts w:eastAsia="MS Mincho"/>
          <w:b/>
          <w:bCs/>
        </w:rPr>
        <w:t xml:space="preserve"> IE</w:t>
      </w:r>
      <w:r w:rsidRPr="00D22FF0">
        <w:rPr>
          <w:rFonts w:eastAsia="MS Mincho"/>
          <w:b/>
          <w:bCs/>
        </w:rPr>
        <w:t>.</w:t>
      </w:r>
    </w:p>
    <w:p w14:paraId="5811205A" w14:textId="77777777" w:rsidR="00F82447" w:rsidRPr="007D3E81" w:rsidRDefault="00F82447" w:rsidP="00F82447">
      <w:pPr>
        <w:pStyle w:val="Heading1"/>
        <w:rPr>
          <w:rFonts w:eastAsia="宋体"/>
          <w:lang w:eastAsia="zh-CN"/>
        </w:rPr>
      </w:pPr>
      <w:bookmarkStart w:id="3" w:name="_Toc423019950"/>
      <w:bookmarkStart w:id="4" w:name="_Toc423020279"/>
      <w:bookmarkStart w:id="5" w:name="_Toc423020296"/>
      <w:bookmarkEnd w:id="1"/>
      <w:bookmarkEnd w:id="2"/>
      <w:bookmarkEnd w:id="3"/>
      <w:bookmarkEnd w:id="4"/>
      <w:bookmarkEnd w:id="5"/>
      <w:r>
        <w:rPr>
          <w:rFonts w:eastAsia="宋体"/>
          <w:lang w:eastAsia="zh-CN"/>
        </w:rPr>
        <w:t>3. Proposals</w:t>
      </w:r>
    </w:p>
    <w:p w14:paraId="24130333" w14:textId="6F038866" w:rsidR="00F82447" w:rsidRDefault="00F82447" w:rsidP="00F82447">
      <w:pPr>
        <w:rPr>
          <w:rFonts w:eastAsiaTheme="minorEastAsia"/>
          <w:lang w:eastAsia="zh-CN"/>
        </w:rPr>
      </w:pPr>
      <w:bookmarkStart w:id="6" w:name="_Toc423020280"/>
      <w:bookmarkEnd w:id="6"/>
      <w:r w:rsidRPr="00351133">
        <w:rPr>
          <w:rFonts w:eastAsiaTheme="minorEastAsia" w:hint="eastAsia"/>
          <w:lang w:eastAsia="zh-CN"/>
        </w:rPr>
        <w:t>I</w:t>
      </w:r>
      <w:r w:rsidRPr="00351133">
        <w:rPr>
          <w:rFonts w:eastAsiaTheme="minorEastAsia"/>
          <w:lang w:eastAsia="zh-CN"/>
        </w:rPr>
        <w:t>n this contribution, we discuss</w:t>
      </w:r>
      <w:r>
        <w:rPr>
          <w:rFonts w:eastAsiaTheme="minorEastAsia"/>
          <w:lang w:eastAsia="zh-CN"/>
        </w:rPr>
        <w:t>ed</w:t>
      </w:r>
      <w:r w:rsidRPr="00351133">
        <w:rPr>
          <w:rFonts w:eastAsiaTheme="minorEastAsia"/>
          <w:lang w:eastAsia="zh-CN"/>
        </w:rPr>
        <w:t xml:space="preserve"> </w:t>
      </w:r>
      <w:r>
        <w:rPr>
          <w:rFonts w:eastAsiaTheme="minorEastAsia"/>
          <w:lang w:eastAsia="zh-CN"/>
        </w:rPr>
        <w:t xml:space="preserve">the pros and cons of the two options provided by RAN2 for CCA configurations of neighbour cells, and made the following observation and proposals: </w:t>
      </w:r>
    </w:p>
    <w:p w14:paraId="705E1C3B" w14:textId="77777777" w:rsidR="00F82447" w:rsidRPr="00131F69" w:rsidRDefault="00F82447" w:rsidP="00F82447">
      <w:pPr>
        <w:spacing w:before="120" w:after="60"/>
        <w:jc w:val="both"/>
        <w:rPr>
          <w:rFonts w:eastAsiaTheme="minorEastAsia"/>
          <w:b/>
          <w:i/>
          <w:lang w:eastAsia="zh-CN"/>
        </w:rPr>
      </w:pPr>
      <w:r w:rsidRPr="00131F69">
        <w:rPr>
          <w:rFonts w:eastAsiaTheme="minorEastAsia"/>
          <w:b/>
          <w:i/>
          <w:lang w:eastAsia="zh-CN"/>
        </w:rPr>
        <w:t>Observation 1: The channelAccessMode2-r17 is used to indicate that the UE should apply CCA for its serving cells</w:t>
      </w:r>
      <w:r>
        <w:rPr>
          <w:rFonts w:eastAsiaTheme="minorEastAsia"/>
          <w:b/>
          <w:i/>
          <w:lang w:eastAsia="zh-CN"/>
        </w:rPr>
        <w:t xml:space="preserve"> for FR2-2</w:t>
      </w:r>
      <w:r w:rsidRPr="00131F69">
        <w:rPr>
          <w:rFonts w:eastAsiaTheme="minorEastAsia"/>
          <w:b/>
          <w:i/>
          <w:lang w:eastAsia="zh-CN"/>
        </w:rPr>
        <w:t>.</w:t>
      </w:r>
    </w:p>
    <w:p w14:paraId="2DAA4001" w14:textId="77777777" w:rsidR="00F82447" w:rsidRPr="00FB057A" w:rsidRDefault="00F82447" w:rsidP="00F82447">
      <w:pPr>
        <w:numPr>
          <w:ilvl w:val="0"/>
          <w:numId w:val="50"/>
        </w:numPr>
        <w:rPr>
          <w:rFonts w:eastAsia="MS Mincho"/>
          <w:b/>
          <w:bCs/>
        </w:rPr>
      </w:pPr>
      <w:r>
        <w:rPr>
          <w:rFonts w:eastAsia="MS Mincho"/>
          <w:b/>
          <w:bCs/>
        </w:rPr>
        <w:t>Option 2 is selected, i.e., e</w:t>
      </w:r>
      <w:r w:rsidRPr="00FB057A">
        <w:rPr>
          <w:rFonts w:eastAsia="MS Mincho"/>
          <w:b/>
          <w:bCs/>
        </w:rPr>
        <w:t xml:space="preserve">nhance backhaul signalling to exchange cell CCA information between </w:t>
      </w:r>
      <w:proofErr w:type="spellStart"/>
      <w:r w:rsidRPr="00FB057A">
        <w:rPr>
          <w:rFonts w:eastAsia="MS Mincho"/>
          <w:b/>
          <w:bCs/>
        </w:rPr>
        <w:t>gNBs</w:t>
      </w:r>
      <w:proofErr w:type="spellEnd"/>
      <w:r w:rsidRPr="00FB057A">
        <w:rPr>
          <w:rFonts w:eastAsia="MS Mincho"/>
          <w:b/>
          <w:bCs/>
        </w:rPr>
        <w:t>.</w:t>
      </w:r>
    </w:p>
    <w:p w14:paraId="0EB18746" w14:textId="77777777" w:rsidR="00F82447" w:rsidRPr="00F82447" w:rsidRDefault="00F82447" w:rsidP="001C1A2C">
      <w:pPr>
        <w:numPr>
          <w:ilvl w:val="0"/>
          <w:numId w:val="50"/>
        </w:numPr>
        <w:rPr>
          <w:rFonts w:eastAsia="MS Mincho"/>
          <w:b/>
          <w:bCs/>
        </w:rPr>
      </w:pPr>
      <w:r w:rsidRPr="00F82447">
        <w:rPr>
          <w:rFonts w:eastAsia="MS Mincho"/>
          <w:b/>
          <w:bCs/>
        </w:rPr>
        <w:t xml:space="preserve">The CCA information per cell is indicated by the DU to the CU via F1AP messages for the CU to exchange the </w:t>
      </w:r>
      <w:r w:rsidRPr="00131F69">
        <w:rPr>
          <w:rFonts w:eastAsiaTheme="minorEastAsia"/>
          <w:b/>
          <w:bCs/>
          <w:lang w:eastAsia="zh-CN"/>
        </w:rPr>
        <w:t>CCA</w:t>
      </w:r>
      <w:r w:rsidRPr="00F82447">
        <w:rPr>
          <w:rFonts w:eastAsia="MS Mincho"/>
          <w:b/>
          <w:bCs/>
        </w:rPr>
        <w:t xml:space="preserve"> </w:t>
      </w:r>
      <w:r w:rsidRPr="00131F69">
        <w:rPr>
          <w:rFonts w:eastAsiaTheme="minorEastAsia"/>
          <w:b/>
          <w:bCs/>
          <w:lang w:eastAsia="zh-CN"/>
        </w:rPr>
        <w:t>in</w:t>
      </w:r>
      <w:r w:rsidRPr="00F82447">
        <w:rPr>
          <w:rFonts w:eastAsia="MS Mincho"/>
          <w:b/>
          <w:bCs/>
        </w:rPr>
        <w:t xml:space="preserve">formation </w:t>
      </w:r>
      <w:r w:rsidRPr="00F82447">
        <w:rPr>
          <w:rFonts w:eastAsiaTheme="minorEastAsia"/>
          <w:b/>
          <w:lang w:eastAsia="zh-CN"/>
        </w:rPr>
        <w:t xml:space="preserve">with </w:t>
      </w:r>
      <w:proofErr w:type="spellStart"/>
      <w:r w:rsidRPr="00F82447">
        <w:rPr>
          <w:rFonts w:eastAsiaTheme="minorEastAsia"/>
          <w:b/>
          <w:lang w:eastAsia="zh-CN"/>
        </w:rPr>
        <w:t>neighbor</w:t>
      </w:r>
      <w:proofErr w:type="spellEnd"/>
      <w:r w:rsidRPr="00F82447">
        <w:rPr>
          <w:rFonts w:eastAsiaTheme="minorEastAsia"/>
          <w:b/>
          <w:lang w:eastAsia="zh-CN"/>
        </w:rPr>
        <w:t xml:space="preserve"> nodes</w:t>
      </w:r>
      <w:r w:rsidRPr="00F82447">
        <w:rPr>
          <w:rFonts w:eastAsia="MS Mincho"/>
          <w:b/>
          <w:bCs/>
        </w:rPr>
        <w:t>.</w:t>
      </w:r>
    </w:p>
    <w:p w14:paraId="2FF481BA" w14:textId="11D14774" w:rsidR="00F82447" w:rsidRDefault="00F82447" w:rsidP="001C1A2C">
      <w:pPr>
        <w:numPr>
          <w:ilvl w:val="0"/>
          <w:numId w:val="50"/>
        </w:numPr>
        <w:rPr>
          <w:rFonts w:eastAsia="MS Mincho"/>
          <w:b/>
          <w:bCs/>
        </w:rPr>
      </w:pPr>
      <w:r>
        <w:rPr>
          <w:rFonts w:eastAsia="MS Mincho"/>
          <w:b/>
          <w:bCs/>
        </w:rPr>
        <w:t>Take the above IE name and procedure texts for the CCA information IE</w:t>
      </w:r>
      <w:r w:rsidRPr="00D22FF0">
        <w:rPr>
          <w:rFonts w:eastAsia="MS Mincho"/>
          <w:b/>
          <w:bCs/>
        </w:rPr>
        <w:t>.</w:t>
      </w:r>
    </w:p>
    <w:p w14:paraId="24AED90D" w14:textId="01A07DD5" w:rsidR="00614007" w:rsidRPr="00614007" w:rsidRDefault="00614007" w:rsidP="00614007">
      <w:pPr>
        <w:rPr>
          <w:rFonts w:eastAsia="MS Mincho"/>
          <w:bCs/>
        </w:rPr>
      </w:pPr>
      <w:r w:rsidRPr="00614007">
        <w:rPr>
          <w:rFonts w:eastAsia="MS Mincho"/>
          <w:bCs/>
        </w:rPr>
        <w:t xml:space="preserve">The </w:t>
      </w:r>
      <w:r w:rsidR="004C3DC3">
        <w:rPr>
          <w:rFonts w:eastAsia="MS Mincho"/>
          <w:bCs/>
        </w:rPr>
        <w:t xml:space="preserve">reply LS can be found </w:t>
      </w:r>
      <w:r w:rsidRPr="00614007">
        <w:rPr>
          <w:rFonts w:eastAsia="MS Mincho"/>
          <w:bCs/>
        </w:rPr>
        <w:t xml:space="preserve">in [6]. </w:t>
      </w:r>
    </w:p>
    <w:p w14:paraId="2773068C" w14:textId="77777777" w:rsidR="00F82447" w:rsidRPr="007D3E81" w:rsidRDefault="00F82447" w:rsidP="00F82447">
      <w:pPr>
        <w:pStyle w:val="Heading1"/>
      </w:pPr>
      <w:r>
        <w:t xml:space="preserve">4. </w:t>
      </w:r>
      <w:r w:rsidRPr="007D3E81">
        <w:t>Reference</w:t>
      </w:r>
    </w:p>
    <w:p w14:paraId="02CEE0E9" w14:textId="77777777" w:rsidR="00F82447" w:rsidRDefault="00F82447" w:rsidP="00F82447">
      <w:pPr>
        <w:numPr>
          <w:ilvl w:val="0"/>
          <w:numId w:val="16"/>
        </w:numPr>
        <w:rPr>
          <w:lang w:eastAsia="zh-CN"/>
        </w:rPr>
      </w:pPr>
      <w:bookmarkStart w:id="7" w:name="_Ref114933208"/>
      <w:bookmarkEnd w:id="0"/>
      <w:r w:rsidRPr="0035517D">
        <w:rPr>
          <w:lang w:eastAsia="zh-CN"/>
        </w:rPr>
        <w:t>R2-2209235</w:t>
      </w:r>
      <w:r>
        <w:rPr>
          <w:lang w:eastAsia="zh-CN"/>
        </w:rPr>
        <w:t xml:space="preserve">, </w:t>
      </w:r>
      <w:r w:rsidRPr="0035517D">
        <w:rPr>
          <w:lang w:eastAsia="zh-CN"/>
        </w:rPr>
        <w:t>Reply LS on CCA configurations of neighbour cells</w:t>
      </w:r>
      <w:r>
        <w:rPr>
          <w:lang w:eastAsia="zh-CN"/>
        </w:rPr>
        <w:t xml:space="preserve">, </w:t>
      </w:r>
      <w:r w:rsidRPr="0035517D">
        <w:rPr>
          <w:lang w:eastAsia="zh-CN"/>
        </w:rPr>
        <w:t>3GPP TSG-RAN WG2 Meeting #119 Electronic</w:t>
      </w:r>
      <w:r>
        <w:rPr>
          <w:lang w:eastAsia="zh-CN"/>
        </w:rPr>
        <w:t>.</w:t>
      </w:r>
      <w:bookmarkEnd w:id="7"/>
    </w:p>
    <w:p w14:paraId="5596F906" w14:textId="77777777" w:rsidR="00F82447" w:rsidRDefault="00F82447" w:rsidP="00F82447">
      <w:pPr>
        <w:numPr>
          <w:ilvl w:val="0"/>
          <w:numId w:val="16"/>
        </w:numPr>
      </w:pPr>
      <w:bookmarkStart w:id="8" w:name="_Ref110084050"/>
      <w:r w:rsidRPr="00712A11">
        <w:t>R4-2211171, “LS on CCA configurations of neighbour cells”, TSG RAN WG4 #103-e, May 9th – 20th, 2022.</w:t>
      </w:r>
      <w:bookmarkEnd w:id="8"/>
    </w:p>
    <w:p w14:paraId="1BDC45BC" w14:textId="77777777" w:rsidR="00F82447" w:rsidRDefault="00F82447" w:rsidP="00F82447">
      <w:pPr>
        <w:numPr>
          <w:ilvl w:val="0"/>
          <w:numId w:val="16"/>
        </w:numPr>
        <w:jc w:val="both"/>
      </w:pPr>
      <w:bookmarkStart w:id="9" w:name="_Ref109996417"/>
      <w:bookmarkStart w:id="10" w:name="_Ref110074516"/>
      <w:r w:rsidRPr="003B4612">
        <w:t>3GPP TS 38.331 V17.1.0</w:t>
      </w:r>
      <w:r>
        <w:t>, NR; Radio Resource Control (RRC) protocol specification (Release 17)</w:t>
      </w:r>
      <w:bookmarkEnd w:id="9"/>
      <w:r>
        <w:t>.</w:t>
      </w:r>
      <w:bookmarkEnd w:id="10"/>
    </w:p>
    <w:p w14:paraId="6C6BECA6" w14:textId="77777777" w:rsidR="00F82447" w:rsidRDefault="00F82447" w:rsidP="00F82447">
      <w:pPr>
        <w:numPr>
          <w:ilvl w:val="0"/>
          <w:numId w:val="16"/>
        </w:numPr>
        <w:jc w:val="both"/>
      </w:pPr>
      <w:bookmarkStart w:id="11" w:name="_Ref110075214"/>
      <w:r w:rsidRPr="00F936F2">
        <w:t>3GPP TS 38.213 V17.2.0</w:t>
      </w:r>
      <w:r>
        <w:t>, NR; Physical layer procedures for control (Release 17).</w:t>
      </w:r>
      <w:bookmarkEnd w:id="11"/>
    </w:p>
    <w:p w14:paraId="036294B8" w14:textId="5822E437" w:rsidR="00F82447" w:rsidRDefault="00F82447" w:rsidP="00F82447">
      <w:pPr>
        <w:numPr>
          <w:ilvl w:val="0"/>
          <w:numId w:val="16"/>
        </w:numPr>
        <w:jc w:val="both"/>
      </w:pPr>
      <w:r w:rsidRPr="002254E2">
        <w:t>R2-2209234</w:t>
      </w:r>
      <w:r>
        <w:t xml:space="preserve">, </w:t>
      </w:r>
      <w:r w:rsidRPr="002254E2">
        <w:t>FR2-2 and CCA configuration</w:t>
      </w:r>
      <w:r>
        <w:t xml:space="preserve">, </w:t>
      </w:r>
      <w:r w:rsidRPr="002254E2">
        <w:t>3GPP TSG-RAN WG2 Meeting #119 Electronic</w:t>
      </w:r>
      <w:r>
        <w:t>.</w:t>
      </w:r>
    </w:p>
    <w:p w14:paraId="77F0066C" w14:textId="488FA64A" w:rsidR="00F82447" w:rsidRDefault="00667223" w:rsidP="00A17D82">
      <w:pPr>
        <w:numPr>
          <w:ilvl w:val="0"/>
          <w:numId w:val="16"/>
        </w:numPr>
        <w:jc w:val="both"/>
      </w:pPr>
      <w:bookmarkStart w:id="12" w:name="_GoBack"/>
      <w:r w:rsidRPr="00667223">
        <w:t>R3-225740</w:t>
      </w:r>
      <w:r w:rsidRPr="00667223">
        <w:tab/>
        <w:t>[Draft] Reply LS on CCA configurations of neighbour cells</w:t>
      </w:r>
      <w:r w:rsidRPr="00667223">
        <w:tab/>
        <w:t>Huawei</w:t>
      </w:r>
    </w:p>
    <w:bookmarkEnd w:id="12"/>
    <w:p w14:paraId="4E33442F" w14:textId="77777777" w:rsidR="00F82447" w:rsidRPr="003E6D23" w:rsidRDefault="00F82447" w:rsidP="00F82447">
      <w:pPr>
        <w:ind w:left="720"/>
        <w:rPr>
          <w:lang w:eastAsia="zh-CN"/>
        </w:rPr>
      </w:pPr>
    </w:p>
    <w:p w14:paraId="11186965" w14:textId="77777777" w:rsidR="002D2073" w:rsidRPr="00F82447" w:rsidRDefault="002D2073" w:rsidP="00F82447"/>
    <w:sectPr w:rsidR="002D2073" w:rsidRPr="00F82447" w:rsidSect="00684A2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62339B" w14:textId="77777777" w:rsidR="00634FF1" w:rsidRDefault="00634FF1">
      <w:r>
        <w:separator/>
      </w:r>
    </w:p>
  </w:endnote>
  <w:endnote w:type="continuationSeparator" w:id="0">
    <w:p w14:paraId="42B546C9" w14:textId="77777777" w:rsidR="00634FF1" w:rsidRDefault="00634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FB5BBC" w14:textId="77777777" w:rsidR="00634FF1" w:rsidRDefault="00634FF1">
      <w:r>
        <w:separator/>
      </w:r>
    </w:p>
  </w:footnote>
  <w:footnote w:type="continuationSeparator" w:id="0">
    <w:p w14:paraId="6B6D4AAD" w14:textId="77777777" w:rsidR="00634FF1" w:rsidRDefault="00634F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9146387"/>
    <w:multiLevelType w:val="hybridMultilevel"/>
    <w:tmpl w:val="1F38FE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CF712B1"/>
    <w:multiLevelType w:val="hybridMultilevel"/>
    <w:tmpl w:val="7046A46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6"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7"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12BC7AE6"/>
    <w:multiLevelType w:val="hybridMultilevel"/>
    <w:tmpl w:val="5B60C7A0"/>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10"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1"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4"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2A4456C"/>
    <w:multiLevelType w:val="multilevel"/>
    <w:tmpl w:val="42A4456C"/>
    <w:lvl w:ilvl="0">
      <w:start w:val="1"/>
      <w:numFmt w:val="decimal"/>
      <w:lvlText w:val="%1)"/>
      <w:lvlJc w:val="left"/>
      <w:pPr>
        <w:ind w:left="360" w:hanging="360"/>
      </w:pPr>
      <w:rPr>
        <w:rFonts w:ascii="Times New Roman" w:hAnsi="Times New Roman" w:cs="Times New Roman" w:hint="default"/>
      </w:rPr>
    </w:lvl>
    <w:lvl w:ilvl="1">
      <w:start w:val="22"/>
      <w:numFmt w:val="bullet"/>
      <w:lvlText w:val="-"/>
      <w:lvlJc w:val="left"/>
      <w:pPr>
        <w:ind w:left="840" w:hanging="420"/>
      </w:pPr>
      <w:rPr>
        <w:rFonts w:ascii="Times New Roman" w:eastAsia="MS Mincho"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6"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9F501E0"/>
    <w:multiLevelType w:val="hybridMultilevel"/>
    <w:tmpl w:val="17EAD312"/>
    <w:lvl w:ilvl="0" w:tplc="EB0A67E4">
      <w:start w:val="1"/>
      <w:numFmt w:val="bullet"/>
      <w:lvlText w:val="•"/>
      <w:lvlJc w:val="left"/>
      <w:pPr>
        <w:tabs>
          <w:tab w:val="num" w:pos="720"/>
        </w:tabs>
        <w:ind w:left="720" w:hanging="360"/>
      </w:pPr>
      <w:rPr>
        <w:rFonts w:ascii="Arial" w:hAnsi="Arial" w:hint="default"/>
      </w:rPr>
    </w:lvl>
    <w:lvl w:ilvl="1" w:tplc="EF7CE698">
      <w:start w:val="1"/>
      <w:numFmt w:val="bullet"/>
      <w:lvlText w:val="•"/>
      <w:lvlJc w:val="left"/>
      <w:pPr>
        <w:tabs>
          <w:tab w:val="num" w:pos="1440"/>
        </w:tabs>
        <w:ind w:left="1440" w:hanging="360"/>
      </w:pPr>
      <w:rPr>
        <w:rFonts w:ascii="Arial" w:hAnsi="Arial" w:hint="default"/>
      </w:rPr>
    </w:lvl>
    <w:lvl w:ilvl="2" w:tplc="FCBC3D9C">
      <w:numFmt w:val="bullet"/>
      <w:lvlText w:val="•"/>
      <w:lvlJc w:val="left"/>
      <w:pPr>
        <w:tabs>
          <w:tab w:val="num" w:pos="2160"/>
        </w:tabs>
        <w:ind w:left="2160" w:hanging="360"/>
      </w:pPr>
      <w:rPr>
        <w:rFonts w:ascii="Arial" w:hAnsi="Arial" w:hint="default"/>
      </w:rPr>
    </w:lvl>
    <w:lvl w:ilvl="3" w:tplc="EA8462A4" w:tentative="1">
      <w:start w:val="1"/>
      <w:numFmt w:val="bullet"/>
      <w:lvlText w:val="•"/>
      <w:lvlJc w:val="left"/>
      <w:pPr>
        <w:tabs>
          <w:tab w:val="num" w:pos="2880"/>
        </w:tabs>
        <w:ind w:left="2880" w:hanging="360"/>
      </w:pPr>
      <w:rPr>
        <w:rFonts w:ascii="Arial" w:hAnsi="Arial" w:hint="default"/>
      </w:rPr>
    </w:lvl>
    <w:lvl w:ilvl="4" w:tplc="88188A00" w:tentative="1">
      <w:start w:val="1"/>
      <w:numFmt w:val="bullet"/>
      <w:lvlText w:val="•"/>
      <w:lvlJc w:val="left"/>
      <w:pPr>
        <w:tabs>
          <w:tab w:val="num" w:pos="3600"/>
        </w:tabs>
        <w:ind w:left="3600" w:hanging="360"/>
      </w:pPr>
      <w:rPr>
        <w:rFonts w:ascii="Arial" w:hAnsi="Arial" w:hint="default"/>
      </w:rPr>
    </w:lvl>
    <w:lvl w:ilvl="5" w:tplc="C1C433DA" w:tentative="1">
      <w:start w:val="1"/>
      <w:numFmt w:val="bullet"/>
      <w:lvlText w:val="•"/>
      <w:lvlJc w:val="left"/>
      <w:pPr>
        <w:tabs>
          <w:tab w:val="num" w:pos="4320"/>
        </w:tabs>
        <w:ind w:left="4320" w:hanging="360"/>
      </w:pPr>
      <w:rPr>
        <w:rFonts w:ascii="Arial" w:hAnsi="Arial" w:hint="default"/>
      </w:rPr>
    </w:lvl>
    <w:lvl w:ilvl="6" w:tplc="AA6A5138" w:tentative="1">
      <w:start w:val="1"/>
      <w:numFmt w:val="bullet"/>
      <w:lvlText w:val="•"/>
      <w:lvlJc w:val="left"/>
      <w:pPr>
        <w:tabs>
          <w:tab w:val="num" w:pos="5040"/>
        </w:tabs>
        <w:ind w:left="5040" w:hanging="360"/>
      </w:pPr>
      <w:rPr>
        <w:rFonts w:ascii="Arial" w:hAnsi="Arial" w:hint="default"/>
      </w:rPr>
    </w:lvl>
    <w:lvl w:ilvl="7" w:tplc="485EAB36" w:tentative="1">
      <w:start w:val="1"/>
      <w:numFmt w:val="bullet"/>
      <w:lvlText w:val="•"/>
      <w:lvlJc w:val="left"/>
      <w:pPr>
        <w:tabs>
          <w:tab w:val="num" w:pos="5760"/>
        </w:tabs>
        <w:ind w:left="5760" w:hanging="360"/>
      </w:pPr>
      <w:rPr>
        <w:rFonts w:ascii="Arial" w:hAnsi="Arial" w:hint="default"/>
      </w:rPr>
    </w:lvl>
    <w:lvl w:ilvl="8" w:tplc="C182510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9E3813"/>
    <w:multiLevelType w:val="hybridMultilevel"/>
    <w:tmpl w:val="B6743068"/>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20"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2"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3"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4" w15:restartNumberingAfterBreak="0">
    <w:nsid w:val="61CF0D33"/>
    <w:multiLevelType w:val="hybridMultilevel"/>
    <w:tmpl w:val="0A965836"/>
    <w:lvl w:ilvl="0" w:tplc="04090001">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5"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6" w15:restartNumberingAfterBreak="0">
    <w:nsid w:val="68D45B6A"/>
    <w:multiLevelType w:val="hybridMultilevel"/>
    <w:tmpl w:val="045236EA"/>
    <w:lvl w:ilvl="0" w:tplc="BC04609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B887D85"/>
    <w:multiLevelType w:val="hybridMultilevel"/>
    <w:tmpl w:val="B6743068"/>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6B00ABE"/>
    <w:multiLevelType w:val="hybridMultilevel"/>
    <w:tmpl w:val="B6743068"/>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77652616"/>
    <w:multiLevelType w:val="hybridMultilevel"/>
    <w:tmpl w:val="D5B8795C"/>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A4B7345"/>
    <w:multiLevelType w:val="hybridMultilevel"/>
    <w:tmpl w:val="E72635DC"/>
    <w:lvl w:ilvl="0" w:tplc="EB0A67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2623B4"/>
    <w:multiLevelType w:val="hybridMultilevel"/>
    <w:tmpl w:val="82F8D69A"/>
    <w:lvl w:ilvl="0" w:tplc="FADEA814">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3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80561E"/>
    <w:multiLevelType w:val="hybridMultilevel"/>
    <w:tmpl w:val="1A7C6256"/>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2"/>
  </w:num>
  <w:num w:numId="3">
    <w:abstractNumId w:val="33"/>
  </w:num>
  <w:num w:numId="4">
    <w:abstractNumId w:val="36"/>
  </w:num>
  <w:num w:numId="5">
    <w:abstractNumId w:val="22"/>
  </w:num>
  <w:num w:numId="6">
    <w:abstractNumId w:val="0"/>
  </w:num>
  <w:num w:numId="7">
    <w:abstractNumId w:val="7"/>
  </w:num>
  <w:num w:numId="8">
    <w:abstractNumId w:val="16"/>
  </w:num>
  <w:num w:numId="9">
    <w:abstractNumId w:val="20"/>
  </w:num>
  <w:num w:numId="10">
    <w:abstractNumId w:val="19"/>
  </w:num>
  <w:num w:numId="11">
    <w:abstractNumId w:val="13"/>
  </w:num>
  <w:num w:numId="12">
    <w:abstractNumId w:val="25"/>
  </w:num>
  <w:num w:numId="13">
    <w:abstractNumId w:val="9"/>
  </w:num>
  <w:num w:numId="14">
    <w:abstractNumId w:val="21"/>
  </w:num>
  <w:num w:numId="15">
    <w:abstractNumId w:val="23"/>
  </w:num>
  <w:num w:numId="16">
    <w:abstractNumId w:val="10"/>
  </w:num>
  <w:num w:numId="17">
    <w:abstractNumId w:val="5"/>
  </w:num>
  <w:num w:numId="18">
    <w:abstractNumId w:val="11"/>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6"/>
  </w:num>
  <w:num w:numId="30">
    <w:abstractNumId w:val="2"/>
  </w:num>
  <w:num w:numId="31">
    <w:abstractNumId w:val="2"/>
  </w:num>
  <w:num w:numId="32">
    <w:abstractNumId w:val="12"/>
  </w:num>
  <w:num w:numId="33">
    <w:abstractNumId w:val="12"/>
  </w:num>
  <w:num w:numId="34">
    <w:abstractNumId w:val="12"/>
  </w:num>
  <w:num w:numId="35">
    <w:abstractNumId w:val="14"/>
  </w:num>
  <w:num w:numId="36">
    <w:abstractNumId w:val="26"/>
  </w:num>
  <w:num w:numId="37">
    <w:abstractNumId w:val="24"/>
  </w:num>
  <w:num w:numId="38">
    <w:abstractNumId w:val="17"/>
  </w:num>
  <w:num w:numId="39">
    <w:abstractNumId w:val="15"/>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
  </w:num>
  <w:num w:numId="41">
    <w:abstractNumId w:val="3"/>
  </w:num>
  <w:num w:numId="42">
    <w:abstractNumId w:val="34"/>
  </w:num>
  <w:num w:numId="43">
    <w:abstractNumId w:val="3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8"/>
  </w:num>
  <w:num w:numId="45">
    <w:abstractNumId w:val="32"/>
  </w:num>
  <w:num w:numId="46">
    <w:abstractNumId w:val="35"/>
  </w:num>
  <w:num w:numId="47">
    <w:abstractNumId w:val="8"/>
  </w:num>
  <w:num w:numId="48">
    <w:abstractNumId w:val="31"/>
  </w:num>
  <w:num w:numId="49">
    <w:abstractNumId w:val="29"/>
  </w:num>
  <w:num w:numId="50">
    <w:abstractNumId w:val="30"/>
  </w:num>
  <w:num w:numId="51">
    <w:abstractNumId w:val="18"/>
  </w:num>
  <w:num w:numId="52">
    <w:abstractNumId w:val="2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12F"/>
    <w:rsid w:val="00003904"/>
    <w:rsid w:val="00003DF6"/>
    <w:rsid w:val="00003FCF"/>
    <w:rsid w:val="000044DA"/>
    <w:rsid w:val="0000613E"/>
    <w:rsid w:val="000068C4"/>
    <w:rsid w:val="00006AA0"/>
    <w:rsid w:val="00006F81"/>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309C"/>
    <w:rsid w:val="0003419C"/>
    <w:rsid w:val="0003433C"/>
    <w:rsid w:val="000346B7"/>
    <w:rsid w:val="00035002"/>
    <w:rsid w:val="000357E9"/>
    <w:rsid w:val="00037B33"/>
    <w:rsid w:val="00040B64"/>
    <w:rsid w:val="0004127F"/>
    <w:rsid w:val="000421C4"/>
    <w:rsid w:val="00042995"/>
    <w:rsid w:val="00043BC5"/>
    <w:rsid w:val="0004421D"/>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3EB"/>
    <w:rsid w:val="00062A3B"/>
    <w:rsid w:val="00063124"/>
    <w:rsid w:val="00064173"/>
    <w:rsid w:val="000655EF"/>
    <w:rsid w:val="00070CDD"/>
    <w:rsid w:val="00072EDF"/>
    <w:rsid w:val="000730B8"/>
    <w:rsid w:val="000737BB"/>
    <w:rsid w:val="00073C97"/>
    <w:rsid w:val="00075247"/>
    <w:rsid w:val="00076E9F"/>
    <w:rsid w:val="00081C37"/>
    <w:rsid w:val="00083024"/>
    <w:rsid w:val="000832CF"/>
    <w:rsid w:val="000837C5"/>
    <w:rsid w:val="00083842"/>
    <w:rsid w:val="000843D9"/>
    <w:rsid w:val="00084F0C"/>
    <w:rsid w:val="00084F5E"/>
    <w:rsid w:val="00085DF3"/>
    <w:rsid w:val="00086B96"/>
    <w:rsid w:val="00090975"/>
    <w:rsid w:val="00091874"/>
    <w:rsid w:val="000918C5"/>
    <w:rsid w:val="00093E22"/>
    <w:rsid w:val="00094829"/>
    <w:rsid w:val="0009762D"/>
    <w:rsid w:val="00097964"/>
    <w:rsid w:val="00097992"/>
    <w:rsid w:val="00097FD1"/>
    <w:rsid w:val="000A0424"/>
    <w:rsid w:val="000A10EB"/>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588"/>
    <w:rsid w:val="000C4E93"/>
    <w:rsid w:val="000C6CBB"/>
    <w:rsid w:val="000C6D76"/>
    <w:rsid w:val="000C6E31"/>
    <w:rsid w:val="000C7168"/>
    <w:rsid w:val="000D0344"/>
    <w:rsid w:val="000D234D"/>
    <w:rsid w:val="000D27F6"/>
    <w:rsid w:val="000D3B23"/>
    <w:rsid w:val="000D468C"/>
    <w:rsid w:val="000D5EC9"/>
    <w:rsid w:val="000E02F8"/>
    <w:rsid w:val="000E13C9"/>
    <w:rsid w:val="000E25FC"/>
    <w:rsid w:val="000E301C"/>
    <w:rsid w:val="000E3370"/>
    <w:rsid w:val="000E33C3"/>
    <w:rsid w:val="000E4329"/>
    <w:rsid w:val="000E558F"/>
    <w:rsid w:val="000E7C81"/>
    <w:rsid w:val="000F025B"/>
    <w:rsid w:val="000F1FC4"/>
    <w:rsid w:val="000F446E"/>
    <w:rsid w:val="000F4C02"/>
    <w:rsid w:val="000F5047"/>
    <w:rsid w:val="000F6965"/>
    <w:rsid w:val="000F6E6D"/>
    <w:rsid w:val="000F7A51"/>
    <w:rsid w:val="000F7A9D"/>
    <w:rsid w:val="000F7B91"/>
    <w:rsid w:val="00100151"/>
    <w:rsid w:val="00100609"/>
    <w:rsid w:val="00100BFE"/>
    <w:rsid w:val="00101C00"/>
    <w:rsid w:val="00101C0B"/>
    <w:rsid w:val="001024B9"/>
    <w:rsid w:val="001053B5"/>
    <w:rsid w:val="0010634F"/>
    <w:rsid w:val="00107EFF"/>
    <w:rsid w:val="00107FF6"/>
    <w:rsid w:val="0011083A"/>
    <w:rsid w:val="00110973"/>
    <w:rsid w:val="00110CE9"/>
    <w:rsid w:val="001119E6"/>
    <w:rsid w:val="00112BD6"/>
    <w:rsid w:val="00112C1D"/>
    <w:rsid w:val="001133CF"/>
    <w:rsid w:val="00113571"/>
    <w:rsid w:val="0011437A"/>
    <w:rsid w:val="00114EB0"/>
    <w:rsid w:val="001177F1"/>
    <w:rsid w:val="00117B42"/>
    <w:rsid w:val="00117E84"/>
    <w:rsid w:val="00121CA2"/>
    <w:rsid w:val="00121EE2"/>
    <w:rsid w:val="0012227B"/>
    <w:rsid w:val="001227E7"/>
    <w:rsid w:val="00125A22"/>
    <w:rsid w:val="00126539"/>
    <w:rsid w:val="00126BF7"/>
    <w:rsid w:val="0013091C"/>
    <w:rsid w:val="00130C8A"/>
    <w:rsid w:val="001312D1"/>
    <w:rsid w:val="00131452"/>
    <w:rsid w:val="0013156C"/>
    <w:rsid w:val="00131814"/>
    <w:rsid w:val="00131EA5"/>
    <w:rsid w:val="0013204A"/>
    <w:rsid w:val="00132625"/>
    <w:rsid w:val="00135B09"/>
    <w:rsid w:val="00136609"/>
    <w:rsid w:val="00140232"/>
    <w:rsid w:val="0014087A"/>
    <w:rsid w:val="00141333"/>
    <w:rsid w:val="00141DD6"/>
    <w:rsid w:val="00142573"/>
    <w:rsid w:val="00144AA6"/>
    <w:rsid w:val="0014638D"/>
    <w:rsid w:val="00146F3C"/>
    <w:rsid w:val="0015093A"/>
    <w:rsid w:val="00150FD5"/>
    <w:rsid w:val="00152608"/>
    <w:rsid w:val="00154017"/>
    <w:rsid w:val="001551A2"/>
    <w:rsid w:val="0015526C"/>
    <w:rsid w:val="00157372"/>
    <w:rsid w:val="0016006A"/>
    <w:rsid w:val="0016044E"/>
    <w:rsid w:val="00160DF5"/>
    <w:rsid w:val="001636D5"/>
    <w:rsid w:val="00163EEC"/>
    <w:rsid w:val="00165014"/>
    <w:rsid w:val="001679FD"/>
    <w:rsid w:val="00167A7E"/>
    <w:rsid w:val="0017100B"/>
    <w:rsid w:val="00171F68"/>
    <w:rsid w:val="00173A4E"/>
    <w:rsid w:val="00176F06"/>
    <w:rsid w:val="00177369"/>
    <w:rsid w:val="001775C4"/>
    <w:rsid w:val="001778DC"/>
    <w:rsid w:val="00177ED9"/>
    <w:rsid w:val="0018017B"/>
    <w:rsid w:val="00181069"/>
    <w:rsid w:val="00184EF7"/>
    <w:rsid w:val="00185A40"/>
    <w:rsid w:val="001860A0"/>
    <w:rsid w:val="00186177"/>
    <w:rsid w:val="00186EDF"/>
    <w:rsid w:val="0019227A"/>
    <w:rsid w:val="00195650"/>
    <w:rsid w:val="001977C8"/>
    <w:rsid w:val="00197C7B"/>
    <w:rsid w:val="001A1B88"/>
    <w:rsid w:val="001A1F92"/>
    <w:rsid w:val="001A2382"/>
    <w:rsid w:val="001A34F0"/>
    <w:rsid w:val="001A38C1"/>
    <w:rsid w:val="001A5CBA"/>
    <w:rsid w:val="001A68F4"/>
    <w:rsid w:val="001A6CB0"/>
    <w:rsid w:val="001B0FAA"/>
    <w:rsid w:val="001B1D9D"/>
    <w:rsid w:val="001B1FB4"/>
    <w:rsid w:val="001B2FCB"/>
    <w:rsid w:val="001B3D7B"/>
    <w:rsid w:val="001B415E"/>
    <w:rsid w:val="001B511A"/>
    <w:rsid w:val="001B57B0"/>
    <w:rsid w:val="001B5EBF"/>
    <w:rsid w:val="001B623F"/>
    <w:rsid w:val="001B6380"/>
    <w:rsid w:val="001B6CDE"/>
    <w:rsid w:val="001B7CA3"/>
    <w:rsid w:val="001C022C"/>
    <w:rsid w:val="001C0C67"/>
    <w:rsid w:val="001C111C"/>
    <w:rsid w:val="001C1982"/>
    <w:rsid w:val="001C1A2C"/>
    <w:rsid w:val="001C2AB9"/>
    <w:rsid w:val="001C2DD3"/>
    <w:rsid w:val="001C4A8B"/>
    <w:rsid w:val="001C5F62"/>
    <w:rsid w:val="001C6466"/>
    <w:rsid w:val="001C6FB6"/>
    <w:rsid w:val="001C7507"/>
    <w:rsid w:val="001D0930"/>
    <w:rsid w:val="001D1842"/>
    <w:rsid w:val="001D1EAA"/>
    <w:rsid w:val="001D2965"/>
    <w:rsid w:val="001D4FA8"/>
    <w:rsid w:val="001D504E"/>
    <w:rsid w:val="001D6F72"/>
    <w:rsid w:val="001D711B"/>
    <w:rsid w:val="001D747D"/>
    <w:rsid w:val="001E0B57"/>
    <w:rsid w:val="001E0E99"/>
    <w:rsid w:val="001E1A4D"/>
    <w:rsid w:val="001E227E"/>
    <w:rsid w:val="001E3038"/>
    <w:rsid w:val="001E35AF"/>
    <w:rsid w:val="001E3784"/>
    <w:rsid w:val="001E41F3"/>
    <w:rsid w:val="001E4AA3"/>
    <w:rsid w:val="001E50E2"/>
    <w:rsid w:val="001E55A9"/>
    <w:rsid w:val="001E6065"/>
    <w:rsid w:val="001E7450"/>
    <w:rsid w:val="001E7D40"/>
    <w:rsid w:val="001F0201"/>
    <w:rsid w:val="001F0CA1"/>
    <w:rsid w:val="001F2538"/>
    <w:rsid w:val="001F2CFC"/>
    <w:rsid w:val="001F3BDF"/>
    <w:rsid w:val="001F46A0"/>
    <w:rsid w:val="001F5841"/>
    <w:rsid w:val="001F5B17"/>
    <w:rsid w:val="001F6117"/>
    <w:rsid w:val="001F7A97"/>
    <w:rsid w:val="00200340"/>
    <w:rsid w:val="002010F1"/>
    <w:rsid w:val="0020116F"/>
    <w:rsid w:val="0020138F"/>
    <w:rsid w:val="002023A8"/>
    <w:rsid w:val="002023FE"/>
    <w:rsid w:val="002042A1"/>
    <w:rsid w:val="00205394"/>
    <w:rsid w:val="0020587A"/>
    <w:rsid w:val="00205B9C"/>
    <w:rsid w:val="00206268"/>
    <w:rsid w:val="00206464"/>
    <w:rsid w:val="00207048"/>
    <w:rsid w:val="002074AD"/>
    <w:rsid w:val="00207793"/>
    <w:rsid w:val="002107B2"/>
    <w:rsid w:val="002110C7"/>
    <w:rsid w:val="0021160E"/>
    <w:rsid w:val="00212651"/>
    <w:rsid w:val="00214991"/>
    <w:rsid w:val="00217B49"/>
    <w:rsid w:val="00220898"/>
    <w:rsid w:val="002214AD"/>
    <w:rsid w:val="0022182B"/>
    <w:rsid w:val="00223223"/>
    <w:rsid w:val="002234EB"/>
    <w:rsid w:val="00223971"/>
    <w:rsid w:val="0022418F"/>
    <w:rsid w:val="0022499C"/>
    <w:rsid w:val="00224B6C"/>
    <w:rsid w:val="002254E2"/>
    <w:rsid w:val="00225BF4"/>
    <w:rsid w:val="002261DC"/>
    <w:rsid w:val="002263AA"/>
    <w:rsid w:val="00226AF5"/>
    <w:rsid w:val="002277A5"/>
    <w:rsid w:val="002310C6"/>
    <w:rsid w:val="002313BF"/>
    <w:rsid w:val="00231E54"/>
    <w:rsid w:val="002321E8"/>
    <w:rsid w:val="002322F7"/>
    <w:rsid w:val="002323C1"/>
    <w:rsid w:val="00232E93"/>
    <w:rsid w:val="002332CB"/>
    <w:rsid w:val="00233349"/>
    <w:rsid w:val="0023360F"/>
    <w:rsid w:val="00234668"/>
    <w:rsid w:val="00234F69"/>
    <w:rsid w:val="00235251"/>
    <w:rsid w:val="00235633"/>
    <w:rsid w:val="00235B4C"/>
    <w:rsid w:val="00236705"/>
    <w:rsid w:val="0023683D"/>
    <w:rsid w:val="002376A3"/>
    <w:rsid w:val="002379A1"/>
    <w:rsid w:val="00240DB0"/>
    <w:rsid w:val="00241AD4"/>
    <w:rsid w:val="0024335F"/>
    <w:rsid w:val="00243BC1"/>
    <w:rsid w:val="00244332"/>
    <w:rsid w:val="00245042"/>
    <w:rsid w:val="00245B23"/>
    <w:rsid w:val="00246DE8"/>
    <w:rsid w:val="0025022A"/>
    <w:rsid w:val="00250854"/>
    <w:rsid w:val="00250FEB"/>
    <w:rsid w:val="00251648"/>
    <w:rsid w:val="0025228F"/>
    <w:rsid w:val="002530BE"/>
    <w:rsid w:val="00253E55"/>
    <w:rsid w:val="00256934"/>
    <w:rsid w:val="00257195"/>
    <w:rsid w:val="002578D8"/>
    <w:rsid w:val="002613A5"/>
    <w:rsid w:val="00267881"/>
    <w:rsid w:val="002723F2"/>
    <w:rsid w:val="00273821"/>
    <w:rsid w:val="00273FC1"/>
    <w:rsid w:val="00274318"/>
    <w:rsid w:val="00274E67"/>
    <w:rsid w:val="002756EB"/>
    <w:rsid w:val="00275D12"/>
    <w:rsid w:val="002767AC"/>
    <w:rsid w:val="00276CD2"/>
    <w:rsid w:val="0027786E"/>
    <w:rsid w:val="00277A1E"/>
    <w:rsid w:val="0028062F"/>
    <w:rsid w:val="002808AD"/>
    <w:rsid w:val="002809AF"/>
    <w:rsid w:val="00280FEC"/>
    <w:rsid w:val="00281EB0"/>
    <w:rsid w:val="00283A31"/>
    <w:rsid w:val="0028433F"/>
    <w:rsid w:val="0028456D"/>
    <w:rsid w:val="00284F06"/>
    <w:rsid w:val="00285749"/>
    <w:rsid w:val="0028675B"/>
    <w:rsid w:val="00291C40"/>
    <w:rsid w:val="00292604"/>
    <w:rsid w:val="002928C7"/>
    <w:rsid w:val="00292EAA"/>
    <w:rsid w:val="002934AE"/>
    <w:rsid w:val="00293D64"/>
    <w:rsid w:val="00293D85"/>
    <w:rsid w:val="002952E2"/>
    <w:rsid w:val="00295352"/>
    <w:rsid w:val="0029573B"/>
    <w:rsid w:val="002959FF"/>
    <w:rsid w:val="00295C05"/>
    <w:rsid w:val="00295D94"/>
    <w:rsid w:val="002962CA"/>
    <w:rsid w:val="00296DEA"/>
    <w:rsid w:val="002A07C5"/>
    <w:rsid w:val="002A0DE3"/>
    <w:rsid w:val="002A3934"/>
    <w:rsid w:val="002A622D"/>
    <w:rsid w:val="002A6FBE"/>
    <w:rsid w:val="002A7AA8"/>
    <w:rsid w:val="002B1C9E"/>
    <w:rsid w:val="002B1E85"/>
    <w:rsid w:val="002B4A9F"/>
    <w:rsid w:val="002B565A"/>
    <w:rsid w:val="002B59FE"/>
    <w:rsid w:val="002B689A"/>
    <w:rsid w:val="002B7766"/>
    <w:rsid w:val="002C0977"/>
    <w:rsid w:val="002C2471"/>
    <w:rsid w:val="002C24E5"/>
    <w:rsid w:val="002C28CD"/>
    <w:rsid w:val="002C3271"/>
    <w:rsid w:val="002C3F9C"/>
    <w:rsid w:val="002C4745"/>
    <w:rsid w:val="002C4BB7"/>
    <w:rsid w:val="002C5758"/>
    <w:rsid w:val="002C5BCD"/>
    <w:rsid w:val="002C63B6"/>
    <w:rsid w:val="002C6549"/>
    <w:rsid w:val="002C7216"/>
    <w:rsid w:val="002C73CF"/>
    <w:rsid w:val="002C7B02"/>
    <w:rsid w:val="002D0FFF"/>
    <w:rsid w:val="002D1D19"/>
    <w:rsid w:val="002D2073"/>
    <w:rsid w:val="002D2931"/>
    <w:rsid w:val="002D2A92"/>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4D0"/>
    <w:rsid w:val="002E5A45"/>
    <w:rsid w:val="002E5DEF"/>
    <w:rsid w:val="002E5E1A"/>
    <w:rsid w:val="002E74B9"/>
    <w:rsid w:val="002F03BC"/>
    <w:rsid w:val="002F1E63"/>
    <w:rsid w:val="002F4309"/>
    <w:rsid w:val="002F4657"/>
    <w:rsid w:val="002F55B2"/>
    <w:rsid w:val="002F6B54"/>
    <w:rsid w:val="002F79D1"/>
    <w:rsid w:val="002F7A88"/>
    <w:rsid w:val="003001D0"/>
    <w:rsid w:val="00302459"/>
    <w:rsid w:val="003028B2"/>
    <w:rsid w:val="00303421"/>
    <w:rsid w:val="00303DCF"/>
    <w:rsid w:val="003045A8"/>
    <w:rsid w:val="003050A3"/>
    <w:rsid w:val="00305706"/>
    <w:rsid w:val="00305BD4"/>
    <w:rsid w:val="00305EE5"/>
    <w:rsid w:val="0030696B"/>
    <w:rsid w:val="003079D9"/>
    <w:rsid w:val="00310AAF"/>
    <w:rsid w:val="00310F20"/>
    <w:rsid w:val="0031179C"/>
    <w:rsid w:val="00312856"/>
    <w:rsid w:val="0031543D"/>
    <w:rsid w:val="00315954"/>
    <w:rsid w:val="00315F2F"/>
    <w:rsid w:val="00316D12"/>
    <w:rsid w:val="00316D4A"/>
    <w:rsid w:val="003205DA"/>
    <w:rsid w:val="0032143F"/>
    <w:rsid w:val="003214D1"/>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133"/>
    <w:rsid w:val="00351711"/>
    <w:rsid w:val="003518AE"/>
    <w:rsid w:val="00351B7B"/>
    <w:rsid w:val="00351BCD"/>
    <w:rsid w:val="00352A6B"/>
    <w:rsid w:val="0035378A"/>
    <w:rsid w:val="00353A10"/>
    <w:rsid w:val="0035517D"/>
    <w:rsid w:val="00355891"/>
    <w:rsid w:val="00355E3A"/>
    <w:rsid w:val="00355E72"/>
    <w:rsid w:val="003561A9"/>
    <w:rsid w:val="00357A1A"/>
    <w:rsid w:val="00357C32"/>
    <w:rsid w:val="00360667"/>
    <w:rsid w:val="00360F5A"/>
    <w:rsid w:val="003616A4"/>
    <w:rsid w:val="00361D36"/>
    <w:rsid w:val="003621A3"/>
    <w:rsid w:val="00363DFC"/>
    <w:rsid w:val="00363FF1"/>
    <w:rsid w:val="003643D7"/>
    <w:rsid w:val="003643FC"/>
    <w:rsid w:val="00366FA1"/>
    <w:rsid w:val="00367757"/>
    <w:rsid w:val="0037004C"/>
    <w:rsid w:val="003703CB"/>
    <w:rsid w:val="0037119B"/>
    <w:rsid w:val="0037165D"/>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9BC"/>
    <w:rsid w:val="00391BE3"/>
    <w:rsid w:val="003923AD"/>
    <w:rsid w:val="00393AB1"/>
    <w:rsid w:val="00393C91"/>
    <w:rsid w:val="00393FA3"/>
    <w:rsid w:val="0039412B"/>
    <w:rsid w:val="00394CE1"/>
    <w:rsid w:val="00394CF5"/>
    <w:rsid w:val="0039604D"/>
    <w:rsid w:val="00396450"/>
    <w:rsid w:val="003A2E9C"/>
    <w:rsid w:val="003A38B6"/>
    <w:rsid w:val="003A3A80"/>
    <w:rsid w:val="003A41E4"/>
    <w:rsid w:val="003A4FE1"/>
    <w:rsid w:val="003A557A"/>
    <w:rsid w:val="003A6D6C"/>
    <w:rsid w:val="003A7550"/>
    <w:rsid w:val="003B3036"/>
    <w:rsid w:val="003B3117"/>
    <w:rsid w:val="003B5800"/>
    <w:rsid w:val="003B7C7F"/>
    <w:rsid w:val="003C1312"/>
    <w:rsid w:val="003C3310"/>
    <w:rsid w:val="003C4C53"/>
    <w:rsid w:val="003C5549"/>
    <w:rsid w:val="003C6B24"/>
    <w:rsid w:val="003C6D51"/>
    <w:rsid w:val="003C7216"/>
    <w:rsid w:val="003D0F1F"/>
    <w:rsid w:val="003D17A2"/>
    <w:rsid w:val="003D1A37"/>
    <w:rsid w:val="003D4B4C"/>
    <w:rsid w:val="003D4CBF"/>
    <w:rsid w:val="003D5DCB"/>
    <w:rsid w:val="003D6692"/>
    <w:rsid w:val="003D6F36"/>
    <w:rsid w:val="003E0E02"/>
    <w:rsid w:val="003E0E80"/>
    <w:rsid w:val="003E2447"/>
    <w:rsid w:val="003E2C7B"/>
    <w:rsid w:val="003E3ABC"/>
    <w:rsid w:val="003E47BE"/>
    <w:rsid w:val="003E4F0B"/>
    <w:rsid w:val="003E576C"/>
    <w:rsid w:val="003E6759"/>
    <w:rsid w:val="003E69F6"/>
    <w:rsid w:val="003E6C2A"/>
    <w:rsid w:val="003E6D23"/>
    <w:rsid w:val="003E71D0"/>
    <w:rsid w:val="003E7F9C"/>
    <w:rsid w:val="003F1A72"/>
    <w:rsid w:val="003F1DA4"/>
    <w:rsid w:val="003F21A6"/>
    <w:rsid w:val="003F2306"/>
    <w:rsid w:val="003F23EC"/>
    <w:rsid w:val="003F27D5"/>
    <w:rsid w:val="003F2910"/>
    <w:rsid w:val="003F2930"/>
    <w:rsid w:val="003F451F"/>
    <w:rsid w:val="003F5304"/>
    <w:rsid w:val="003F5516"/>
    <w:rsid w:val="003F6A59"/>
    <w:rsid w:val="00400B92"/>
    <w:rsid w:val="00402444"/>
    <w:rsid w:val="00402B7D"/>
    <w:rsid w:val="004031B6"/>
    <w:rsid w:val="00403D16"/>
    <w:rsid w:val="0040734E"/>
    <w:rsid w:val="00407AFD"/>
    <w:rsid w:val="00407F9F"/>
    <w:rsid w:val="00410A90"/>
    <w:rsid w:val="004122AC"/>
    <w:rsid w:val="004131D9"/>
    <w:rsid w:val="0041390E"/>
    <w:rsid w:val="00414BB3"/>
    <w:rsid w:val="00414FB2"/>
    <w:rsid w:val="004154CF"/>
    <w:rsid w:val="00415963"/>
    <w:rsid w:val="0041669D"/>
    <w:rsid w:val="00416961"/>
    <w:rsid w:val="00416AC5"/>
    <w:rsid w:val="004201F7"/>
    <w:rsid w:val="004217C3"/>
    <w:rsid w:val="00421EAB"/>
    <w:rsid w:val="0042327A"/>
    <w:rsid w:val="00424748"/>
    <w:rsid w:val="0042735E"/>
    <w:rsid w:val="00433E63"/>
    <w:rsid w:val="00434BE2"/>
    <w:rsid w:val="00435C19"/>
    <w:rsid w:val="00435C42"/>
    <w:rsid w:val="00437000"/>
    <w:rsid w:val="00437A99"/>
    <w:rsid w:val="00444983"/>
    <w:rsid w:val="00444F8C"/>
    <w:rsid w:val="004453C9"/>
    <w:rsid w:val="004454D0"/>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2F59"/>
    <w:rsid w:val="00464EF4"/>
    <w:rsid w:val="004667D7"/>
    <w:rsid w:val="00466B68"/>
    <w:rsid w:val="00466F57"/>
    <w:rsid w:val="00467069"/>
    <w:rsid w:val="004678D4"/>
    <w:rsid w:val="00471813"/>
    <w:rsid w:val="0047197D"/>
    <w:rsid w:val="00471C06"/>
    <w:rsid w:val="00472352"/>
    <w:rsid w:val="004733FC"/>
    <w:rsid w:val="004736B9"/>
    <w:rsid w:val="00473B6E"/>
    <w:rsid w:val="0047550E"/>
    <w:rsid w:val="00475F6C"/>
    <w:rsid w:val="00475FA8"/>
    <w:rsid w:val="004761B3"/>
    <w:rsid w:val="0047739E"/>
    <w:rsid w:val="0048204D"/>
    <w:rsid w:val="004822A4"/>
    <w:rsid w:val="00483D3E"/>
    <w:rsid w:val="00483ED7"/>
    <w:rsid w:val="004848FA"/>
    <w:rsid w:val="004865D5"/>
    <w:rsid w:val="00486D5B"/>
    <w:rsid w:val="0048778D"/>
    <w:rsid w:val="004905B3"/>
    <w:rsid w:val="0049166A"/>
    <w:rsid w:val="00491784"/>
    <w:rsid w:val="00491C2A"/>
    <w:rsid w:val="00491F4A"/>
    <w:rsid w:val="00492263"/>
    <w:rsid w:val="00492450"/>
    <w:rsid w:val="004938DF"/>
    <w:rsid w:val="00493D19"/>
    <w:rsid w:val="00494A79"/>
    <w:rsid w:val="00494E96"/>
    <w:rsid w:val="00495A6C"/>
    <w:rsid w:val="00496A9B"/>
    <w:rsid w:val="00497837"/>
    <w:rsid w:val="004A057E"/>
    <w:rsid w:val="004A1824"/>
    <w:rsid w:val="004A2817"/>
    <w:rsid w:val="004A2EF8"/>
    <w:rsid w:val="004A35BF"/>
    <w:rsid w:val="004A3677"/>
    <w:rsid w:val="004A49E9"/>
    <w:rsid w:val="004A53B1"/>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3DC3"/>
    <w:rsid w:val="004C4FA4"/>
    <w:rsid w:val="004C5480"/>
    <w:rsid w:val="004C5649"/>
    <w:rsid w:val="004C5A98"/>
    <w:rsid w:val="004C702B"/>
    <w:rsid w:val="004C7667"/>
    <w:rsid w:val="004C7705"/>
    <w:rsid w:val="004D0597"/>
    <w:rsid w:val="004D221A"/>
    <w:rsid w:val="004D244F"/>
    <w:rsid w:val="004D4C82"/>
    <w:rsid w:val="004D5606"/>
    <w:rsid w:val="004D6157"/>
    <w:rsid w:val="004D641E"/>
    <w:rsid w:val="004D679B"/>
    <w:rsid w:val="004D6AA8"/>
    <w:rsid w:val="004E118E"/>
    <w:rsid w:val="004E1D68"/>
    <w:rsid w:val="004E22D6"/>
    <w:rsid w:val="004E40BC"/>
    <w:rsid w:val="004E4EE0"/>
    <w:rsid w:val="004E6867"/>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4F789C"/>
    <w:rsid w:val="00501087"/>
    <w:rsid w:val="005010FC"/>
    <w:rsid w:val="005027C5"/>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71C"/>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0BE2"/>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03F2"/>
    <w:rsid w:val="005712F1"/>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878C5"/>
    <w:rsid w:val="005936AE"/>
    <w:rsid w:val="005936AF"/>
    <w:rsid w:val="005944E5"/>
    <w:rsid w:val="0059611C"/>
    <w:rsid w:val="005A2C0F"/>
    <w:rsid w:val="005A3E77"/>
    <w:rsid w:val="005A5317"/>
    <w:rsid w:val="005A5B67"/>
    <w:rsid w:val="005A6AE0"/>
    <w:rsid w:val="005A6F63"/>
    <w:rsid w:val="005A6FA4"/>
    <w:rsid w:val="005A77C6"/>
    <w:rsid w:val="005B0621"/>
    <w:rsid w:val="005B142A"/>
    <w:rsid w:val="005B17D5"/>
    <w:rsid w:val="005B21D8"/>
    <w:rsid w:val="005B286F"/>
    <w:rsid w:val="005B288E"/>
    <w:rsid w:val="005B36E8"/>
    <w:rsid w:val="005B5098"/>
    <w:rsid w:val="005B57AD"/>
    <w:rsid w:val="005B662F"/>
    <w:rsid w:val="005B791C"/>
    <w:rsid w:val="005B79EA"/>
    <w:rsid w:val="005C00E9"/>
    <w:rsid w:val="005C0B1C"/>
    <w:rsid w:val="005C25B7"/>
    <w:rsid w:val="005C3EA0"/>
    <w:rsid w:val="005C7656"/>
    <w:rsid w:val="005D0520"/>
    <w:rsid w:val="005D1877"/>
    <w:rsid w:val="005D1DAC"/>
    <w:rsid w:val="005D2E91"/>
    <w:rsid w:val="005D34B6"/>
    <w:rsid w:val="005D38FB"/>
    <w:rsid w:val="005D4467"/>
    <w:rsid w:val="005D46A2"/>
    <w:rsid w:val="005D5A2E"/>
    <w:rsid w:val="005E0079"/>
    <w:rsid w:val="005E066C"/>
    <w:rsid w:val="005E2C44"/>
    <w:rsid w:val="005E300B"/>
    <w:rsid w:val="005E3280"/>
    <w:rsid w:val="005E4082"/>
    <w:rsid w:val="005E5A4E"/>
    <w:rsid w:val="005E64D8"/>
    <w:rsid w:val="005F0E08"/>
    <w:rsid w:val="005F1896"/>
    <w:rsid w:val="005F18D0"/>
    <w:rsid w:val="005F27A3"/>
    <w:rsid w:val="005F4572"/>
    <w:rsid w:val="005F48CD"/>
    <w:rsid w:val="00600BB7"/>
    <w:rsid w:val="00600E5D"/>
    <w:rsid w:val="006012B9"/>
    <w:rsid w:val="0060170E"/>
    <w:rsid w:val="00602547"/>
    <w:rsid w:val="006050F1"/>
    <w:rsid w:val="0060692C"/>
    <w:rsid w:val="00606F7E"/>
    <w:rsid w:val="00607113"/>
    <w:rsid w:val="0060743C"/>
    <w:rsid w:val="006079DE"/>
    <w:rsid w:val="00610758"/>
    <w:rsid w:val="0061083C"/>
    <w:rsid w:val="0061138D"/>
    <w:rsid w:val="00611D7A"/>
    <w:rsid w:val="006128E5"/>
    <w:rsid w:val="00614007"/>
    <w:rsid w:val="00615149"/>
    <w:rsid w:val="00615C80"/>
    <w:rsid w:val="00615EEE"/>
    <w:rsid w:val="006167DD"/>
    <w:rsid w:val="006209D5"/>
    <w:rsid w:val="00620B0F"/>
    <w:rsid w:val="00621D26"/>
    <w:rsid w:val="00622936"/>
    <w:rsid w:val="00622E1E"/>
    <w:rsid w:val="00623FA7"/>
    <w:rsid w:val="00625940"/>
    <w:rsid w:val="00625CEF"/>
    <w:rsid w:val="00625D09"/>
    <w:rsid w:val="0062772E"/>
    <w:rsid w:val="00627890"/>
    <w:rsid w:val="00627D95"/>
    <w:rsid w:val="00630165"/>
    <w:rsid w:val="0063020D"/>
    <w:rsid w:val="006302A6"/>
    <w:rsid w:val="006302B4"/>
    <w:rsid w:val="00630D2E"/>
    <w:rsid w:val="00631181"/>
    <w:rsid w:val="0063381B"/>
    <w:rsid w:val="0063398D"/>
    <w:rsid w:val="00634784"/>
    <w:rsid w:val="00634C72"/>
    <w:rsid w:val="00634FF1"/>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3B97"/>
    <w:rsid w:val="006645D7"/>
    <w:rsid w:val="00664C7E"/>
    <w:rsid w:val="0066605D"/>
    <w:rsid w:val="006660C6"/>
    <w:rsid w:val="00666395"/>
    <w:rsid w:val="00666DD8"/>
    <w:rsid w:val="00667223"/>
    <w:rsid w:val="006705F0"/>
    <w:rsid w:val="00670B5A"/>
    <w:rsid w:val="00670B7C"/>
    <w:rsid w:val="00670E91"/>
    <w:rsid w:val="00671283"/>
    <w:rsid w:val="006726F6"/>
    <w:rsid w:val="00672B52"/>
    <w:rsid w:val="00673B4E"/>
    <w:rsid w:val="00673F38"/>
    <w:rsid w:val="00674A87"/>
    <w:rsid w:val="00675884"/>
    <w:rsid w:val="006765FF"/>
    <w:rsid w:val="00681497"/>
    <w:rsid w:val="00683590"/>
    <w:rsid w:val="00683A98"/>
    <w:rsid w:val="0068422A"/>
    <w:rsid w:val="00684A29"/>
    <w:rsid w:val="00684C9D"/>
    <w:rsid w:val="006853A9"/>
    <w:rsid w:val="00685676"/>
    <w:rsid w:val="00685CB5"/>
    <w:rsid w:val="0068764D"/>
    <w:rsid w:val="006906C2"/>
    <w:rsid w:val="00690D77"/>
    <w:rsid w:val="00693A52"/>
    <w:rsid w:val="00694F02"/>
    <w:rsid w:val="00696285"/>
    <w:rsid w:val="00696290"/>
    <w:rsid w:val="006A443D"/>
    <w:rsid w:val="006A4BC4"/>
    <w:rsid w:val="006A664F"/>
    <w:rsid w:val="006A6838"/>
    <w:rsid w:val="006A6996"/>
    <w:rsid w:val="006A6C31"/>
    <w:rsid w:val="006A7D5A"/>
    <w:rsid w:val="006B007A"/>
    <w:rsid w:val="006B178C"/>
    <w:rsid w:val="006B1CA7"/>
    <w:rsid w:val="006B2F6F"/>
    <w:rsid w:val="006B4EF4"/>
    <w:rsid w:val="006B5246"/>
    <w:rsid w:val="006B6D17"/>
    <w:rsid w:val="006B7424"/>
    <w:rsid w:val="006C0703"/>
    <w:rsid w:val="006C09F2"/>
    <w:rsid w:val="006C0EE6"/>
    <w:rsid w:val="006C1DC5"/>
    <w:rsid w:val="006C366D"/>
    <w:rsid w:val="006C3E60"/>
    <w:rsid w:val="006C73D1"/>
    <w:rsid w:val="006C73FF"/>
    <w:rsid w:val="006C76A0"/>
    <w:rsid w:val="006D0082"/>
    <w:rsid w:val="006D059C"/>
    <w:rsid w:val="006D0D08"/>
    <w:rsid w:val="006D1E5C"/>
    <w:rsid w:val="006D3886"/>
    <w:rsid w:val="006D39AD"/>
    <w:rsid w:val="006D4D5E"/>
    <w:rsid w:val="006D610E"/>
    <w:rsid w:val="006D6B98"/>
    <w:rsid w:val="006D6FC7"/>
    <w:rsid w:val="006E0B67"/>
    <w:rsid w:val="006E0CB0"/>
    <w:rsid w:val="006E0DB9"/>
    <w:rsid w:val="006E208E"/>
    <w:rsid w:val="006E21E4"/>
    <w:rsid w:val="006E3A1C"/>
    <w:rsid w:val="006E46B3"/>
    <w:rsid w:val="006E59BA"/>
    <w:rsid w:val="006F1CD0"/>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405A"/>
    <w:rsid w:val="007144EA"/>
    <w:rsid w:val="00714574"/>
    <w:rsid w:val="007156C4"/>
    <w:rsid w:val="007174EE"/>
    <w:rsid w:val="00720AED"/>
    <w:rsid w:val="00720CE4"/>
    <w:rsid w:val="00720F01"/>
    <w:rsid w:val="00721BB2"/>
    <w:rsid w:val="007237E8"/>
    <w:rsid w:val="0072600B"/>
    <w:rsid w:val="00726AB8"/>
    <w:rsid w:val="00726B94"/>
    <w:rsid w:val="007274AC"/>
    <w:rsid w:val="007277FE"/>
    <w:rsid w:val="007304DD"/>
    <w:rsid w:val="007310F2"/>
    <w:rsid w:val="007316DF"/>
    <w:rsid w:val="007320A6"/>
    <w:rsid w:val="00732E28"/>
    <w:rsid w:val="00733013"/>
    <w:rsid w:val="00733D85"/>
    <w:rsid w:val="007359D7"/>
    <w:rsid w:val="007378BA"/>
    <w:rsid w:val="00740451"/>
    <w:rsid w:val="0074377F"/>
    <w:rsid w:val="00744523"/>
    <w:rsid w:val="00744DC8"/>
    <w:rsid w:val="007464A1"/>
    <w:rsid w:val="00746768"/>
    <w:rsid w:val="007468E1"/>
    <w:rsid w:val="00746DAC"/>
    <w:rsid w:val="007503B9"/>
    <w:rsid w:val="007506E8"/>
    <w:rsid w:val="0075102F"/>
    <w:rsid w:val="0075286F"/>
    <w:rsid w:val="007538D1"/>
    <w:rsid w:val="00753A02"/>
    <w:rsid w:val="0075402D"/>
    <w:rsid w:val="00754097"/>
    <w:rsid w:val="00755855"/>
    <w:rsid w:val="0075630D"/>
    <w:rsid w:val="00760619"/>
    <w:rsid w:val="007615A1"/>
    <w:rsid w:val="00761AD4"/>
    <w:rsid w:val="00762E5D"/>
    <w:rsid w:val="00764D85"/>
    <w:rsid w:val="007652AA"/>
    <w:rsid w:val="00765492"/>
    <w:rsid w:val="007659A7"/>
    <w:rsid w:val="00766154"/>
    <w:rsid w:val="00766508"/>
    <w:rsid w:val="007678AB"/>
    <w:rsid w:val="007678C0"/>
    <w:rsid w:val="00767CFE"/>
    <w:rsid w:val="007700E9"/>
    <w:rsid w:val="00772CBB"/>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85CE2"/>
    <w:rsid w:val="00791931"/>
    <w:rsid w:val="00792292"/>
    <w:rsid w:val="007922F8"/>
    <w:rsid w:val="00792CD6"/>
    <w:rsid w:val="007931BA"/>
    <w:rsid w:val="0079404E"/>
    <w:rsid w:val="0079442D"/>
    <w:rsid w:val="00794441"/>
    <w:rsid w:val="00795E88"/>
    <w:rsid w:val="00796155"/>
    <w:rsid w:val="00796522"/>
    <w:rsid w:val="00796B2F"/>
    <w:rsid w:val="00797D98"/>
    <w:rsid w:val="007A4999"/>
    <w:rsid w:val="007A4CD1"/>
    <w:rsid w:val="007A4FDE"/>
    <w:rsid w:val="007A52D0"/>
    <w:rsid w:val="007A76A0"/>
    <w:rsid w:val="007B235B"/>
    <w:rsid w:val="007B2D96"/>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0384"/>
    <w:rsid w:val="007D0EEF"/>
    <w:rsid w:val="007D10FB"/>
    <w:rsid w:val="007D180C"/>
    <w:rsid w:val="007D1F62"/>
    <w:rsid w:val="007D36E2"/>
    <w:rsid w:val="007D36F1"/>
    <w:rsid w:val="007D3E81"/>
    <w:rsid w:val="007D4827"/>
    <w:rsid w:val="007D54F5"/>
    <w:rsid w:val="007D6295"/>
    <w:rsid w:val="007D6BB2"/>
    <w:rsid w:val="007D7072"/>
    <w:rsid w:val="007E0533"/>
    <w:rsid w:val="007E06D6"/>
    <w:rsid w:val="007E2488"/>
    <w:rsid w:val="007E2976"/>
    <w:rsid w:val="007E34B9"/>
    <w:rsid w:val="007E35CE"/>
    <w:rsid w:val="007E3B8F"/>
    <w:rsid w:val="007E561E"/>
    <w:rsid w:val="007E6913"/>
    <w:rsid w:val="007E7FB5"/>
    <w:rsid w:val="007E7FB6"/>
    <w:rsid w:val="007F0E6B"/>
    <w:rsid w:val="007F11E8"/>
    <w:rsid w:val="007F12FC"/>
    <w:rsid w:val="007F1803"/>
    <w:rsid w:val="007F2759"/>
    <w:rsid w:val="007F4E74"/>
    <w:rsid w:val="007F5864"/>
    <w:rsid w:val="007F749D"/>
    <w:rsid w:val="007F750E"/>
    <w:rsid w:val="007F7A8D"/>
    <w:rsid w:val="007F7ACC"/>
    <w:rsid w:val="007F7F41"/>
    <w:rsid w:val="00801B02"/>
    <w:rsid w:val="00801B7A"/>
    <w:rsid w:val="00804A7D"/>
    <w:rsid w:val="0080594B"/>
    <w:rsid w:val="00807D48"/>
    <w:rsid w:val="00807E69"/>
    <w:rsid w:val="00810780"/>
    <w:rsid w:val="00811EB2"/>
    <w:rsid w:val="00814156"/>
    <w:rsid w:val="00815FB9"/>
    <w:rsid w:val="0081673E"/>
    <w:rsid w:val="00822F59"/>
    <w:rsid w:val="00823140"/>
    <w:rsid w:val="0082326C"/>
    <w:rsid w:val="008236A1"/>
    <w:rsid w:val="00826975"/>
    <w:rsid w:val="00827178"/>
    <w:rsid w:val="00827BE8"/>
    <w:rsid w:val="0083056C"/>
    <w:rsid w:val="008316E1"/>
    <w:rsid w:val="0083245A"/>
    <w:rsid w:val="00832EE8"/>
    <w:rsid w:val="00833076"/>
    <w:rsid w:val="00833663"/>
    <w:rsid w:val="00833DD8"/>
    <w:rsid w:val="008341DD"/>
    <w:rsid w:val="00835204"/>
    <w:rsid w:val="0083568C"/>
    <w:rsid w:val="0083606D"/>
    <w:rsid w:val="00836974"/>
    <w:rsid w:val="00837EEB"/>
    <w:rsid w:val="008421D3"/>
    <w:rsid w:val="00842F5B"/>
    <w:rsid w:val="00843B67"/>
    <w:rsid w:val="0084422A"/>
    <w:rsid w:val="00846842"/>
    <w:rsid w:val="00847222"/>
    <w:rsid w:val="00847343"/>
    <w:rsid w:val="00850DCF"/>
    <w:rsid w:val="008525BE"/>
    <w:rsid w:val="008537FC"/>
    <w:rsid w:val="00855B1F"/>
    <w:rsid w:val="00855B68"/>
    <w:rsid w:val="00856028"/>
    <w:rsid w:val="0085631C"/>
    <w:rsid w:val="0085641C"/>
    <w:rsid w:val="00862372"/>
    <w:rsid w:val="00867792"/>
    <w:rsid w:val="0086790E"/>
    <w:rsid w:val="00870CB5"/>
    <w:rsid w:val="00871FA6"/>
    <w:rsid w:val="00872C69"/>
    <w:rsid w:val="00873AA0"/>
    <w:rsid w:val="00874E26"/>
    <w:rsid w:val="00876AE2"/>
    <w:rsid w:val="008809A6"/>
    <w:rsid w:val="00880B25"/>
    <w:rsid w:val="0088193D"/>
    <w:rsid w:val="00881BC8"/>
    <w:rsid w:val="00882B75"/>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30F5"/>
    <w:rsid w:val="008A4B74"/>
    <w:rsid w:val="008A4BDD"/>
    <w:rsid w:val="008A58C6"/>
    <w:rsid w:val="008A60C1"/>
    <w:rsid w:val="008A6681"/>
    <w:rsid w:val="008A6A6E"/>
    <w:rsid w:val="008A6E23"/>
    <w:rsid w:val="008A701C"/>
    <w:rsid w:val="008A7C51"/>
    <w:rsid w:val="008B03C4"/>
    <w:rsid w:val="008B0AD0"/>
    <w:rsid w:val="008B1A4E"/>
    <w:rsid w:val="008B2872"/>
    <w:rsid w:val="008B291E"/>
    <w:rsid w:val="008B552E"/>
    <w:rsid w:val="008B6766"/>
    <w:rsid w:val="008B6BBE"/>
    <w:rsid w:val="008B751B"/>
    <w:rsid w:val="008C0CFF"/>
    <w:rsid w:val="008C0D59"/>
    <w:rsid w:val="008C195A"/>
    <w:rsid w:val="008C1E98"/>
    <w:rsid w:val="008C2871"/>
    <w:rsid w:val="008C320D"/>
    <w:rsid w:val="008C53F3"/>
    <w:rsid w:val="008C7645"/>
    <w:rsid w:val="008C7D0D"/>
    <w:rsid w:val="008D0901"/>
    <w:rsid w:val="008D0EDD"/>
    <w:rsid w:val="008D1335"/>
    <w:rsid w:val="008D1CC6"/>
    <w:rsid w:val="008D2C81"/>
    <w:rsid w:val="008D30E3"/>
    <w:rsid w:val="008D3A5E"/>
    <w:rsid w:val="008D54BC"/>
    <w:rsid w:val="008D54D3"/>
    <w:rsid w:val="008D5FF6"/>
    <w:rsid w:val="008D62F9"/>
    <w:rsid w:val="008D665E"/>
    <w:rsid w:val="008D6B8C"/>
    <w:rsid w:val="008E0711"/>
    <w:rsid w:val="008E0875"/>
    <w:rsid w:val="008E120E"/>
    <w:rsid w:val="008E317F"/>
    <w:rsid w:val="008E377E"/>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478C"/>
    <w:rsid w:val="009051C8"/>
    <w:rsid w:val="00905409"/>
    <w:rsid w:val="00905879"/>
    <w:rsid w:val="00905B1B"/>
    <w:rsid w:val="00905C4A"/>
    <w:rsid w:val="0090710A"/>
    <w:rsid w:val="00910004"/>
    <w:rsid w:val="00910153"/>
    <w:rsid w:val="009118A8"/>
    <w:rsid w:val="00911A2E"/>
    <w:rsid w:val="009138B4"/>
    <w:rsid w:val="00916611"/>
    <w:rsid w:val="009173E2"/>
    <w:rsid w:val="0091792E"/>
    <w:rsid w:val="00920974"/>
    <w:rsid w:val="009222D0"/>
    <w:rsid w:val="00922D7C"/>
    <w:rsid w:val="0092315C"/>
    <w:rsid w:val="009239BB"/>
    <w:rsid w:val="0092516E"/>
    <w:rsid w:val="0092590D"/>
    <w:rsid w:val="00926114"/>
    <w:rsid w:val="00926F8F"/>
    <w:rsid w:val="00927857"/>
    <w:rsid w:val="00931E63"/>
    <w:rsid w:val="00932114"/>
    <w:rsid w:val="00932976"/>
    <w:rsid w:val="00932AE1"/>
    <w:rsid w:val="00933D96"/>
    <w:rsid w:val="009345CA"/>
    <w:rsid w:val="00934889"/>
    <w:rsid w:val="00935166"/>
    <w:rsid w:val="00935487"/>
    <w:rsid w:val="0093654F"/>
    <w:rsid w:val="00936874"/>
    <w:rsid w:val="0093757B"/>
    <w:rsid w:val="00937F89"/>
    <w:rsid w:val="0094074A"/>
    <w:rsid w:val="009421CA"/>
    <w:rsid w:val="00942DAE"/>
    <w:rsid w:val="00942E79"/>
    <w:rsid w:val="009433E5"/>
    <w:rsid w:val="00943AAA"/>
    <w:rsid w:val="00945228"/>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3B38"/>
    <w:rsid w:val="00974045"/>
    <w:rsid w:val="0097454C"/>
    <w:rsid w:val="00974677"/>
    <w:rsid w:val="00974794"/>
    <w:rsid w:val="009749F3"/>
    <w:rsid w:val="00974FA3"/>
    <w:rsid w:val="00975E6F"/>
    <w:rsid w:val="00980067"/>
    <w:rsid w:val="00980F7D"/>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464"/>
    <w:rsid w:val="009B2BFE"/>
    <w:rsid w:val="009B3419"/>
    <w:rsid w:val="009B350B"/>
    <w:rsid w:val="009B3D69"/>
    <w:rsid w:val="009B5128"/>
    <w:rsid w:val="009B6FA1"/>
    <w:rsid w:val="009C0F2C"/>
    <w:rsid w:val="009C10CD"/>
    <w:rsid w:val="009C3424"/>
    <w:rsid w:val="009C387A"/>
    <w:rsid w:val="009C3C1E"/>
    <w:rsid w:val="009C3F6D"/>
    <w:rsid w:val="009C4FD9"/>
    <w:rsid w:val="009C5FA0"/>
    <w:rsid w:val="009D0574"/>
    <w:rsid w:val="009D119A"/>
    <w:rsid w:val="009D21DA"/>
    <w:rsid w:val="009D3199"/>
    <w:rsid w:val="009D3FE6"/>
    <w:rsid w:val="009D4386"/>
    <w:rsid w:val="009D5F9C"/>
    <w:rsid w:val="009D63F9"/>
    <w:rsid w:val="009D69DE"/>
    <w:rsid w:val="009D6C23"/>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3CF2"/>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17D77"/>
    <w:rsid w:val="00A17D82"/>
    <w:rsid w:val="00A20C72"/>
    <w:rsid w:val="00A212A1"/>
    <w:rsid w:val="00A21B43"/>
    <w:rsid w:val="00A21FB9"/>
    <w:rsid w:val="00A22E52"/>
    <w:rsid w:val="00A240C5"/>
    <w:rsid w:val="00A243EE"/>
    <w:rsid w:val="00A2699F"/>
    <w:rsid w:val="00A26A1E"/>
    <w:rsid w:val="00A26DE2"/>
    <w:rsid w:val="00A275EB"/>
    <w:rsid w:val="00A2785C"/>
    <w:rsid w:val="00A30656"/>
    <w:rsid w:val="00A3088A"/>
    <w:rsid w:val="00A3180A"/>
    <w:rsid w:val="00A31AC6"/>
    <w:rsid w:val="00A33D68"/>
    <w:rsid w:val="00A34915"/>
    <w:rsid w:val="00A3545E"/>
    <w:rsid w:val="00A36038"/>
    <w:rsid w:val="00A36EF0"/>
    <w:rsid w:val="00A376FA"/>
    <w:rsid w:val="00A402CF"/>
    <w:rsid w:val="00A40FC0"/>
    <w:rsid w:val="00A413AC"/>
    <w:rsid w:val="00A4419F"/>
    <w:rsid w:val="00A4422C"/>
    <w:rsid w:val="00A44325"/>
    <w:rsid w:val="00A44685"/>
    <w:rsid w:val="00A45996"/>
    <w:rsid w:val="00A46784"/>
    <w:rsid w:val="00A47D73"/>
    <w:rsid w:val="00A47E70"/>
    <w:rsid w:val="00A507A1"/>
    <w:rsid w:val="00A55128"/>
    <w:rsid w:val="00A55835"/>
    <w:rsid w:val="00A55ADC"/>
    <w:rsid w:val="00A570EF"/>
    <w:rsid w:val="00A61428"/>
    <w:rsid w:val="00A61D78"/>
    <w:rsid w:val="00A61F48"/>
    <w:rsid w:val="00A62B37"/>
    <w:rsid w:val="00A632EB"/>
    <w:rsid w:val="00A63780"/>
    <w:rsid w:val="00A638C7"/>
    <w:rsid w:val="00A63C72"/>
    <w:rsid w:val="00A64F6B"/>
    <w:rsid w:val="00A671CE"/>
    <w:rsid w:val="00A677DD"/>
    <w:rsid w:val="00A7130E"/>
    <w:rsid w:val="00A71FE2"/>
    <w:rsid w:val="00A7250A"/>
    <w:rsid w:val="00A725DB"/>
    <w:rsid w:val="00A72DE1"/>
    <w:rsid w:val="00A730E8"/>
    <w:rsid w:val="00A73BFE"/>
    <w:rsid w:val="00A740DE"/>
    <w:rsid w:val="00A7613D"/>
    <w:rsid w:val="00A766B8"/>
    <w:rsid w:val="00A76980"/>
    <w:rsid w:val="00A81596"/>
    <w:rsid w:val="00A81C95"/>
    <w:rsid w:val="00A8205B"/>
    <w:rsid w:val="00A8255B"/>
    <w:rsid w:val="00A82733"/>
    <w:rsid w:val="00A83254"/>
    <w:rsid w:val="00A83501"/>
    <w:rsid w:val="00A83E7D"/>
    <w:rsid w:val="00A83ED4"/>
    <w:rsid w:val="00A84605"/>
    <w:rsid w:val="00A863EE"/>
    <w:rsid w:val="00A879FD"/>
    <w:rsid w:val="00A928E5"/>
    <w:rsid w:val="00A934D0"/>
    <w:rsid w:val="00A94392"/>
    <w:rsid w:val="00A95754"/>
    <w:rsid w:val="00A9721B"/>
    <w:rsid w:val="00AA3A7F"/>
    <w:rsid w:val="00AA4C5E"/>
    <w:rsid w:val="00AA5D38"/>
    <w:rsid w:val="00AA73DA"/>
    <w:rsid w:val="00AA77A6"/>
    <w:rsid w:val="00AA7DFA"/>
    <w:rsid w:val="00AB057B"/>
    <w:rsid w:val="00AB19DB"/>
    <w:rsid w:val="00AB2179"/>
    <w:rsid w:val="00AB32CE"/>
    <w:rsid w:val="00AB3629"/>
    <w:rsid w:val="00AB37CE"/>
    <w:rsid w:val="00AB4399"/>
    <w:rsid w:val="00AB4891"/>
    <w:rsid w:val="00AB502E"/>
    <w:rsid w:val="00AB7302"/>
    <w:rsid w:val="00AC2B26"/>
    <w:rsid w:val="00AC32AC"/>
    <w:rsid w:val="00AC4067"/>
    <w:rsid w:val="00AC41C4"/>
    <w:rsid w:val="00AC4320"/>
    <w:rsid w:val="00AC6137"/>
    <w:rsid w:val="00AC6156"/>
    <w:rsid w:val="00AC6556"/>
    <w:rsid w:val="00AD0483"/>
    <w:rsid w:val="00AD0624"/>
    <w:rsid w:val="00AD1841"/>
    <w:rsid w:val="00AD34E1"/>
    <w:rsid w:val="00AD3B6A"/>
    <w:rsid w:val="00AD42E1"/>
    <w:rsid w:val="00AD482F"/>
    <w:rsid w:val="00AD4FAE"/>
    <w:rsid w:val="00AD530D"/>
    <w:rsid w:val="00AD6019"/>
    <w:rsid w:val="00AE0052"/>
    <w:rsid w:val="00AE20D4"/>
    <w:rsid w:val="00AE2673"/>
    <w:rsid w:val="00AE2CC3"/>
    <w:rsid w:val="00AE2DDF"/>
    <w:rsid w:val="00AE30CF"/>
    <w:rsid w:val="00AE4202"/>
    <w:rsid w:val="00AE5565"/>
    <w:rsid w:val="00AE5600"/>
    <w:rsid w:val="00AE6F49"/>
    <w:rsid w:val="00AE7EA7"/>
    <w:rsid w:val="00AF0536"/>
    <w:rsid w:val="00AF0F1F"/>
    <w:rsid w:val="00AF1890"/>
    <w:rsid w:val="00AF3473"/>
    <w:rsid w:val="00AF45CD"/>
    <w:rsid w:val="00AF4A07"/>
    <w:rsid w:val="00AF4E18"/>
    <w:rsid w:val="00AF7515"/>
    <w:rsid w:val="00B00341"/>
    <w:rsid w:val="00B010E3"/>
    <w:rsid w:val="00B03985"/>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CEC"/>
    <w:rsid w:val="00B21E5B"/>
    <w:rsid w:val="00B2333A"/>
    <w:rsid w:val="00B2356B"/>
    <w:rsid w:val="00B235F4"/>
    <w:rsid w:val="00B24525"/>
    <w:rsid w:val="00B26195"/>
    <w:rsid w:val="00B27C79"/>
    <w:rsid w:val="00B27F94"/>
    <w:rsid w:val="00B30D09"/>
    <w:rsid w:val="00B31E2B"/>
    <w:rsid w:val="00B31ED2"/>
    <w:rsid w:val="00B3360C"/>
    <w:rsid w:val="00B3443E"/>
    <w:rsid w:val="00B347E8"/>
    <w:rsid w:val="00B34A43"/>
    <w:rsid w:val="00B34FB1"/>
    <w:rsid w:val="00B35CC0"/>
    <w:rsid w:val="00B35FA9"/>
    <w:rsid w:val="00B4096A"/>
    <w:rsid w:val="00B40BA4"/>
    <w:rsid w:val="00B41217"/>
    <w:rsid w:val="00B413DB"/>
    <w:rsid w:val="00B42D10"/>
    <w:rsid w:val="00B4374E"/>
    <w:rsid w:val="00B44656"/>
    <w:rsid w:val="00B45A16"/>
    <w:rsid w:val="00B464E8"/>
    <w:rsid w:val="00B47C0A"/>
    <w:rsid w:val="00B50132"/>
    <w:rsid w:val="00B50621"/>
    <w:rsid w:val="00B50707"/>
    <w:rsid w:val="00B52B4D"/>
    <w:rsid w:val="00B52D23"/>
    <w:rsid w:val="00B5303D"/>
    <w:rsid w:val="00B53817"/>
    <w:rsid w:val="00B53942"/>
    <w:rsid w:val="00B53B1B"/>
    <w:rsid w:val="00B53FCC"/>
    <w:rsid w:val="00B55129"/>
    <w:rsid w:val="00B557B2"/>
    <w:rsid w:val="00B55965"/>
    <w:rsid w:val="00B55E48"/>
    <w:rsid w:val="00B6023C"/>
    <w:rsid w:val="00B614F8"/>
    <w:rsid w:val="00B619BE"/>
    <w:rsid w:val="00B61FEB"/>
    <w:rsid w:val="00B620B9"/>
    <w:rsid w:val="00B625C5"/>
    <w:rsid w:val="00B64038"/>
    <w:rsid w:val="00B642D5"/>
    <w:rsid w:val="00B6538A"/>
    <w:rsid w:val="00B65EF1"/>
    <w:rsid w:val="00B667C5"/>
    <w:rsid w:val="00B67E51"/>
    <w:rsid w:val="00B67FC0"/>
    <w:rsid w:val="00B704CB"/>
    <w:rsid w:val="00B705D1"/>
    <w:rsid w:val="00B711DC"/>
    <w:rsid w:val="00B718B2"/>
    <w:rsid w:val="00B71F0A"/>
    <w:rsid w:val="00B7221F"/>
    <w:rsid w:val="00B7529A"/>
    <w:rsid w:val="00B75A4C"/>
    <w:rsid w:val="00B75AD2"/>
    <w:rsid w:val="00B76DFF"/>
    <w:rsid w:val="00B77537"/>
    <w:rsid w:val="00B77F3E"/>
    <w:rsid w:val="00B8063A"/>
    <w:rsid w:val="00B808CE"/>
    <w:rsid w:val="00B80FF9"/>
    <w:rsid w:val="00B8244B"/>
    <w:rsid w:val="00B82661"/>
    <w:rsid w:val="00B82E23"/>
    <w:rsid w:val="00B83BC7"/>
    <w:rsid w:val="00B83F14"/>
    <w:rsid w:val="00B84852"/>
    <w:rsid w:val="00B86576"/>
    <w:rsid w:val="00B877D7"/>
    <w:rsid w:val="00B87873"/>
    <w:rsid w:val="00B90FD9"/>
    <w:rsid w:val="00B93D8B"/>
    <w:rsid w:val="00B96F94"/>
    <w:rsid w:val="00B97C5D"/>
    <w:rsid w:val="00BA030D"/>
    <w:rsid w:val="00BA06E3"/>
    <w:rsid w:val="00BA0C8C"/>
    <w:rsid w:val="00BA109A"/>
    <w:rsid w:val="00BA1642"/>
    <w:rsid w:val="00BA28CF"/>
    <w:rsid w:val="00BA331C"/>
    <w:rsid w:val="00BA3349"/>
    <w:rsid w:val="00BA350E"/>
    <w:rsid w:val="00BA3CA4"/>
    <w:rsid w:val="00BA4489"/>
    <w:rsid w:val="00BA4A56"/>
    <w:rsid w:val="00BA4FB5"/>
    <w:rsid w:val="00BA6D64"/>
    <w:rsid w:val="00BA7769"/>
    <w:rsid w:val="00BB104B"/>
    <w:rsid w:val="00BB399B"/>
    <w:rsid w:val="00BB4CBA"/>
    <w:rsid w:val="00BB5613"/>
    <w:rsid w:val="00BB6430"/>
    <w:rsid w:val="00BB6A53"/>
    <w:rsid w:val="00BB6B31"/>
    <w:rsid w:val="00BC1069"/>
    <w:rsid w:val="00BC15A4"/>
    <w:rsid w:val="00BC35B5"/>
    <w:rsid w:val="00BC39FF"/>
    <w:rsid w:val="00BC4269"/>
    <w:rsid w:val="00BC56C9"/>
    <w:rsid w:val="00BC5AC5"/>
    <w:rsid w:val="00BC6C4E"/>
    <w:rsid w:val="00BC7455"/>
    <w:rsid w:val="00BD071D"/>
    <w:rsid w:val="00BD0E0B"/>
    <w:rsid w:val="00BD2319"/>
    <w:rsid w:val="00BD279D"/>
    <w:rsid w:val="00BD36FB"/>
    <w:rsid w:val="00BD5AE8"/>
    <w:rsid w:val="00BD5E3C"/>
    <w:rsid w:val="00BD64F8"/>
    <w:rsid w:val="00BE0FD3"/>
    <w:rsid w:val="00BE1993"/>
    <w:rsid w:val="00BE2DAB"/>
    <w:rsid w:val="00BE3641"/>
    <w:rsid w:val="00BE3BE3"/>
    <w:rsid w:val="00BE4185"/>
    <w:rsid w:val="00BE501B"/>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20DF"/>
    <w:rsid w:val="00C136A6"/>
    <w:rsid w:val="00C138D6"/>
    <w:rsid w:val="00C152CD"/>
    <w:rsid w:val="00C168C6"/>
    <w:rsid w:val="00C16A56"/>
    <w:rsid w:val="00C17D9F"/>
    <w:rsid w:val="00C20182"/>
    <w:rsid w:val="00C20F4E"/>
    <w:rsid w:val="00C22470"/>
    <w:rsid w:val="00C2412B"/>
    <w:rsid w:val="00C2448E"/>
    <w:rsid w:val="00C2467B"/>
    <w:rsid w:val="00C24E1D"/>
    <w:rsid w:val="00C31E9B"/>
    <w:rsid w:val="00C322F9"/>
    <w:rsid w:val="00C33394"/>
    <w:rsid w:val="00C33600"/>
    <w:rsid w:val="00C344DF"/>
    <w:rsid w:val="00C353CB"/>
    <w:rsid w:val="00C367B1"/>
    <w:rsid w:val="00C37A62"/>
    <w:rsid w:val="00C402BB"/>
    <w:rsid w:val="00C42D5A"/>
    <w:rsid w:val="00C42D6F"/>
    <w:rsid w:val="00C4465F"/>
    <w:rsid w:val="00C4539D"/>
    <w:rsid w:val="00C45879"/>
    <w:rsid w:val="00C458AC"/>
    <w:rsid w:val="00C4599A"/>
    <w:rsid w:val="00C460F5"/>
    <w:rsid w:val="00C4727C"/>
    <w:rsid w:val="00C47F2E"/>
    <w:rsid w:val="00C52735"/>
    <w:rsid w:val="00C52CA4"/>
    <w:rsid w:val="00C5442E"/>
    <w:rsid w:val="00C54BEB"/>
    <w:rsid w:val="00C5571D"/>
    <w:rsid w:val="00C55D04"/>
    <w:rsid w:val="00C56631"/>
    <w:rsid w:val="00C6017D"/>
    <w:rsid w:val="00C604D9"/>
    <w:rsid w:val="00C613E6"/>
    <w:rsid w:val="00C617D9"/>
    <w:rsid w:val="00C61C41"/>
    <w:rsid w:val="00C6290F"/>
    <w:rsid w:val="00C63735"/>
    <w:rsid w:val="00C63C1A"/>
    <w:rsid w:val="00C64020"/>
    <w:rsid w:val="00C64816"/>
    <w:rsid w:val="00C66DD6"/>
    <w:rsid w:val="00C673DC"/>
    <w:rsid w:val="00C67B92"/>
    <w:rsid w:val="00C716CA"/>
    <w:rsid w:val="00C71E0A"/>
    <w:rsid w:val="00C73295"/>
    <w:rsid w:val="00C7361A"/>
    <w:rsid w:val="00C73C42"/>
    <w:rsid w:val="00C74835"/>
    <w:rsid w:val="00C7493C"/>
    <w:rsid w:val="00C774D3"/>
    <w:rsid w:val="00C8027C"/>
    <w:rsid w:val="00C806E9"/>
    <w:rsid w:val="00C809B9"/>
    <w:rsid w:val="00C83013"/>
    <w:rsid w:val="00C84DC4"/>
    <w:rsid w:val="00C854A8"/>
    <w:rsid w:val="00C85755"/>
    <w:rsid w:val="00C860CA"/>
    <w:rsid w:val="00C86957"/>
    <w:rsid w:val="00C876EB"/>
    <w:rsid w:val="00C9170E"/>
    <w:rsid w:val="00C92086"/>
    <w:rsid w:val="00C92206"/>
    <w:rsid w:val="00C92420"/>
    <w:rsid w:val="00C93080"/>
    <w:rsid w:val="00C950C5"/>
    <w:rsid w:val="00C95985"/>
    <w:rsid w:val="00C95DEA"/>
    <w:rsid w:val="00C95E7A"/>
    <w:rsid w:val="00CA115B"/>
    <w:rsid w:val="00CA18DA"/>
    <w:rsid w:val="00CA1F55"/>
    <w:rsid w:val="00CA2621"/>
    <w:rsid w:val="00CA2ED0"/>
    <w:rsid w:val="00CA2FAB"/>
    <w:rsid w:val="00CA33A5"/>
    <w:rsid w:val="00CA3678"/>
    <w:rsid w:val="00CA48F6"/>
    <w:rsid w:val="00CA50A6"/>
    <w:rsid w:val="00CA5422"/>
    <w:rsid w:val="00CA7256"/>
    <w:rsid w:val="00CA7E34"/>
    <w:rsid w:val="00CB11E0"/>
    <w:rsid w:val="00CB1DF0"/>
    <w:rsid w:val="00CB33D7"/>
    <w:rsid w:val="00CB3714"/>
    <w:rsid w:val="00CB435E"/>
    <w:rsid w:val="00CB4DE2"/>
    <w:rsid w:val="00CB781A"/>
    <w:rsid w:val="00CC004A"/>
    <w:rsid w:val="00CC1B29"/>
    <w:rsid w:val="00CC475F"/>
    <w:rsid w:val="00CC6082"/>
    <w:rsid w:val="00CC6C6E"/>
    <w:rsid w:val="00CC76E6"/>
    <w:rsid w:val="00CC7EB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E7FF6"/>
    <w:rsid w:val="00CF0BD5"/>
    <w:rsid w:val="00CF34C9"/>
    <w:rsid w:val="00CF35CE"/>
    <w:rsid w:val="00CF493E"/>
    <w:rsid w:val="00CF5168"/>
    <w:rsid w:val="00CF62BB"/>
    <w:rsid w:val="00CF7357"/>
    <w:rsid w:val="00CF7811"/>
    <w:rsid w:val="00D0140B"/>
    <w:rsid w:val="00D020D2"/>
    <w:rsid w:val="00D0291E"/>
    <w:rsid w:val="00D045B1"/>
    <w:rsid w:val="00D051A3"/>
    <w:rsid w:val="00D0592B"/>
    <w:rsid w:val="00D05C3D"/>
    <w:rsid w:val="00D12684"/>
    <w:rsid w:val="00D129E1"/>
    <w:rsid w:val="00D13AF7"/>
    <w:rsid w:val="00D14BDC"/>
    <w:rsid w:val="00D1547D"/>
    <w:rsid w:val="00D15834"/>
    <w:rsid w:val="00D15D1D"/>
    <w:rsid w:val="00D17D34"/>
    <w:rsid w:val="00D203D1"/>
    <w:rsid w:val="00D20A32"/>
    <w:rsid w:val="00D233A3"/>
    <w:rsid w:val="00D2389D"/>
    <w:rsid w:val="00D24B5B"/>
    <w:rsid w:val="00D25335"/>
    <w:rsid w:val="00D25C6F"/>
    <w:rsid w:val="00D2660D"/>
    <w:rsid w:val="00D278E9"/>
    <w:rsid w:val="00D317C2"/>
    <w:rsid w:val="00D32033"/>
    <w:rsid w:val="00D322C4"/>
    <w:rsid w:val="00D32B0C"/>
    <w:rsid w:val="00D34B96"/>
    <w:rsid w:val="00D377E1"/>
    <w:rsid w:val="00D4088E"/>
    <w:rsid w:val="00D40C3D"/>
    <w:rsid w:val="00D413F6"/>
    <w:rsid w:val="00D41622"/>
    <w:rsid w:val="00D41B89"/>
    <w:rsid w:val="00D44952"/>
    <w:rsid w:val="00D47B5E"/>
    <w:rsid w:val="00D500FB"/>
    <w:rsid w:val="00D504D2"/>
    <w:rsid w:val="00D507C5"/>
    <w:rsid w:val="00D51DA3"/>
    <w:rsid w:val="00D5234E"/>
    <w:rsid w:val="00D52DEF"/>
    <w:rsid w:val="00D53857"/>
    <w:rsid w:val="00D54ABF"/>
    <w:rsid w:val="00D55157"/>
    <w:rsid w:val="00D56017"/>
    <w:rsid w:val="00D60117"/>
    <w:rsid w:val="00D61CFF"/>
    <w:rsid w:val="00D61E64"/>
    <w:rsid w:val="00D6360C"/>
    <w:rsid w:val="00D64714"/>
    <w:rsid w:val="00D66BC4"/>
    <w:rsid w:val="00D66DB4"/>
    <w:rsid w:val="00D67393"/>
    <w:rsid w:val="00D67E08"/>
    <w:rsid w:val="00D7032C"/>
    <w:rsid w:val="00D70646"/>
    <w:rsid w:val="00D7067B"/>
    <w:rsid w:val="00D712EC"/>
    <w:rsid w:val="00D71483"/>
    <w:rsid w:val="00D7175C"/>
    <w:rsid w:val="00D72B2E"/>
    <w:rsid w:val="00D74B6B"/>
    <w:rsid w:val="00D74D02"/>
    <w:rsid w:val="00D760A8"/>
    <w:rsid w:val="00D76CB8"/>
    <w:rsid w:val="00D77958"/>
    <w:rsid w:val="00D77A26"/>
    <w:rsid w:val="00D80C65"/>
    <w:rsid w:val="00D8495E"/>
    <w:rsid w:val="00D9074A"/>
    <w:rsid w:val="00D9097D"/>
    <w:rsid w:val="00D93B13"/>
    <w:rsid w:val="00D9417C"/>
    <w:rsid w:val="00D949C7"/>
    <w:rsid w:val="00D94E69"/>
    <w:rsid w:val="00D952E4"/>
    <w:rsid w:val="00D95B22"/>
    <w:rsid w:val="00DA32E6"/>
    <w:rsid w:val="00DA32F7"/>
    <w:rsid w:val="00DA5EB1"/>
    <w:rsid w:val="00DA6E41"/>
    <w:rsid w:val="00DA7113"/>
    <w:rsid w:val="00DA768A"/>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268D"/>
    <w:rsid w:val="00DD350D"/>
    <w:rsid w:val="00DD3B19"/>
    <w:rsid w:val="00DD4216"/>
    <w:rsid w:val="00DD4F6E"/>
    <w:rsid w:val="00DD50DD"/>
    <w:rsid w:val="00DD5AE1"/>
    <w:rsid w:val="00DE151B"/>
    <w:rsid w:val="00DE1F2B"/>
    <w:rsid w:val="00DE274C"/>
    <w:rsid w:val="00DE287D"/>
    <w:rsid w:val="00DE2A8B"/>
    <w:rsid w:val="00DE2D6F"/>
    <w:rsid w:val="00DE2FEB"/>
    <w:rsid w:val="00DE3C40"/>
    <w:rsid w:val="00DE4090"/>
    <w:rsid w:val="00DE4A17"/>
    <w:rsid w:val="00DE4E33"/>
    <w:rsid w:val="00DE5003"/>
    <w:rsid w:val="00DE60A2"/>
    <w:rsid w:val="00DE64F4"/>
    <w:rsid w:val="00DE7727"/>
    <w:rsid w:val="00DE7D8F"/>
    <w:rsid w:val="00DF09D7"/>
    <w:rsid w:val="00DF1383"/>
    <w:rsid w:val="00DF1F01"/>
    <w:rsid w:val="00DF2A1A"/>
    <w:rsid w:val="00DF2EBA"/>
    <w:rsid w:val="00DF4239"/>
    <w:rsid w:val="00DF55A4"/>
    <w:rsid w:val="00E0095F"/>
    <w:rsid w:val="00E00AEF"/>
    <w:rsid w:val="00E028EE"/>
    <w:rsid w:val="00E03A59"/>
    <w:rsid w:val="00E03A6C"/>
    <w:rsid w:val="00E03C6D"/>
    <w:rsid w:val="00E03EB1"/>
    <w:rsid w:val="00E10018"/>
    <w:rsid w:val="00E10F6B"/>
    <w:rsid w:val="00E119DC"/>
    <w:rsid w:val="00E12AD2"/>
    <w:rsid w:val="00E12F74"/>
    <w:rsid w:val="00E130FE"/>
    <w:rsid w:val="00E139CA"/>
    <w:rsid w:val="00E13BD4"/>
    <w:rsid w:val="00E15C46"/>
    <w:rsid w:val="00E16BCC"/>
    <w:rsid w:val="00E16F1D"/>
    <w:rsid w:val="00E2130F"/>
    <w:rsid w:val="00E214EB"/>
    <w:rsid w:val="00E232BC"/>
    <w:rsid w:val="00E2335E"/>
    <w:rsid w:val="00E234D2"/>
    <w:rsid w:val="00E2704D"/>
    <w:rsid w:val="00E27AE8"/>
    <w:rsid w:val="00E30D80"/>
    <w:rsid w:val="00E3131F"/>
    <w:rsid w:val="00E319C5"/>
    <w:rsid w:val="00E31B55"/>
    <w:rsid w:val="00E324CC"/>
    <w:rsid w:val="00E34407"/>
    <w:rsid w:val="00E3467F"/>
    <w:rsid w:val="00E36EA8"/>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47E4"/>
    <w:rsid w:val="00E655FF"/>
    <w:rsid w:val="00E65E14"/>
    <w:rsid w:val="00E66FEF"/>
    <w:rsid w:val="00E673C4"/>
    <w:rsid w:val="00E67745"/>
    <w:rsid w:val="00E67D48"/>
    <w:rsid w:val="00E71C79"/>
    <w:rsid w:val="00E725F7"/>
    <w:rsid w:val="00E7382B"/>
    <w:rsid w:val="00E73AA2"/>
    <w:rsid w:val="00E7553B"/>
    <w:rsid w:val="00E75864"/>
    <w:rsid w:val="00E76737"/>
    <w:rsid w:val="00E7773E"/>
    <w:rsid w:val="00E80FB6"/>
    <w:rsid w:val="00E82653"/>
    <w:rsid w:val="00E82B5A"/>
    <w:rsid w:val="00E836AC"/>
    <w:rsid w:val="00E83F3B"/>
    <w:rsid w:val="00E84310"/>
    <w:rsid w:val="00E849D4"/>
    <w:rsid w:val="00E855A7"/>
    <w:rsid w:val="00E85C54"/>
    <w:rsid w:val="00E86828"/>
    <w:rsid w:val="00E86925"/>
    <w:rsid w:val="00E86E33"/>
    <w:rsid w:val="00E87423"/>
    <w:rsid w:val="00E901C9"/>
    <w:rsid w:val="00E91728"/>
    <w:rsid w:val="00E91C6C"/>
    <w:rsid w:val="00E922A3"/>
    <w:rsid w:val="00E9713D"/>
    <w:rsid w:val="00E973A9"/>
    <w:rsid w:val="00EA013D"/>
    <w:rsid w:val="00EA1FBE"/>
    <w:rsid w:val="00EA251F"/>
    <w:rsid w:val="00EA32CC"/>
    <w:rsid w:val="00EA6667"/>
    <w:rsid w:val="00EA6D06"/>
    <w:rsid w:val="00EB08DC"/>
    <w:rsid w:val="00EB27A6"/>
    <w:rsid w:val="00EB3BD5"/>
    <w:rsid w:val="00EB4128"/>
    <w:rsid w:val="00EB4CC3"/>
    <w:rsid w:val="00EB52E7"/>
    <w:rsid w:val="00EB5621"/>
    <w:rsid w:val="00EB63D8"/>
    <w:rsid w:val="00EB7FA8"/>
    <w:rsid w:val="00EC0520"/>
    <w:rsid w:val="00EC0632"/>
    <w:rsid w:val="00EC3290"/>
    <w:rsid w:val="00EC355E"/>
    <w:rsid w:val="00EC4E21"/>
    <w:rsid w:val="00EC586C"/>
    <w:rsid w:val="00EC7C1B"/>
    <w:rsid w:val="00ED00C2"/>
    <w:rsid w:val="00ED17A9"/>
    <w:rsid w:val="00ED2080"/>
    <w:rsid w:val="00ED4B2C"/>
    <w:rsid w:val="00ED58D4"/>
    <w:rsid w:val="00ED5AC3"/>
    <w:rsid w:val="00ED5C6C"/>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657C"/>
    <w:rsid w:val="00EF74E7"/>
    <w:rsid w:val="00F0018C"/>
    <w:rsid w:val="00F008A4"/>
    <w:rsid w:val="00F00AA8"/>
    <w:rsid w:val="00F027AD"/>
    <w:rsid w:val="00F0378D"/>
    <w:rsid w:val="00F03CF2"/>
    <w:rsid w:val="00F04AE3"/>
    <w:rsid w:val="00F05C15"/>
    <w:rsid w:val="00F076F4"/>
    <w:rsid w:val="00F10B16"/>
    <w:rsid w:val="00F122DE"/>
    <w:rsid w:val="00F12DAD"/>
    <w:rsid w:val="00F136F7"/>
    <w:rsid w:val="00F1450A"/>
    <w:rsid w:val="00F147B4"/>
    <w:rsid w:val="00F15201"/>
    <w:rsid w:val="00F15345"/>
    <w:rsid w:val="00F207D5"/>
    <w:rsid w:val="00F20A47"/>
    <w:rsid w:val="00F20F18"/>
    <w:rsid w:val="00F215A3"/>
    <w:rsid w:val="00F236D4"/>
    <w:rsid w:val="00F2394A"/>
    <w:rsid w:val="00F23AF6"/>
    <w:rsid w:val="00F2401C"/>
    <w:rsid w:val="00F24A5E"/>
    <w:rsid w:val="00F2536F"/>
    <w:rsid w:val="00F254D3"/>
    <w:rsid w:val="00F25D98"/>
    <w:rsid w:val="00F261D9"/>
    <w:rsid w:val="00F276DA"/>
    <w:rsid w:val="00F300AE"/>
    <w:rsid w:val="00F300FB"/>
    <w:rsid w:val="00F30963"/>
    <w:rsid w:val="00F30AC8"/>
    <w:rsid w:val="00F31C90"/>
    <w:rsid w:val="00F340F4"/>
    <w:rsid w:val="00F34406"/>
    <w:rsid w:val="00F34408"/>
    <w:rsid w:val="00F414C4"/>
    <w:rsid w:val="00F42BE7"/>
    <w:rsid w:val="00F438DD"/>
    <w:rsid w:val="00F44146"/>
    <w:rsid w:val="00F4495C"/>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755"/>
    <w:rsid w:val="00F75BCF"/>
    <w:rsid w:val="00F75C77"/>
    <w:rsid w:val="00F767E5"/>
    <w:rsid w:val="00F7725B"/>
    <w:rsid w:val="00F77268"/>
    <w:rsid w:val="00F7731E"/>
    <w:rsid w:val="00F80276"/>
    <w:rsid w:val="00F80DBD"/>
    <w:rsid w:val="00F81236"/>
    <w:rsid w:val="00F82447"/>
    <w:rsid w:val="00F824CF"/>
    <w:rsid w:val="00F834DD"/>
    <w:rsid w:val="00F83647"/>
    <w:rsid w:val="00F84699"/>
    <w:rsid w:val="00F84C75"/>
    <w:rsid w:val="00F857F9"/>
    <w:rsid w:val="00F858AF"/>
    <w:rsid w:val="00F86253"/>
    <w:rsid w:val="00F868E5"/>
    <w:rsid w:val="00F9063E"/>
    <w:rsid w:val="00F90AD2"/>
    <w:rsid w:val="00F91380"/>
    <w:rsid w:val="00F91E87"/>
    <w:rsid w:val="00F922C3"/>
    <w:rsid w:val="00F9297A"/>
    <w:rsid w:val="00F930E2"/>
    <w:rsid w:val="00F942F0"/>
    <w:rsid w:val="00F9512C"/>
    <w:rsid w:val="00F963F3"/>
    <w:rsid w:val="00F96A52"/>
    <w:rsid w:val="00F96B99"/>
    <w:rsid w:val="00F97194"/>
    <w:rsid w:val="00FA1699"/>
    <w:rsid w:val="00FA1FA1"/>
    <w:rsid w:val="00FA2354"/>
    <w:rsid w:val="00FA24AC"/>
    <w:rsid w:val="00FA256A"/>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9F5"/>
    <w:rsid w:val="00FB3D40"/>
    <w:rsid w:val="00FB3FF4"/>
    <w:rsid w:val="00FB4E84"/>
    <w:rsid w:val="00FB575F"/>
    <w:rsid w:val="00FB6B90"/>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D5DB0"/>
    <w:rsid w:val="00FE0FC7"/>
    <w:rsid w:val="00FE174A"/>
    <w:rsid w:val="00FE197B"/>
    <w:rsid w:val="00FE39E5"/>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8C0429B"/>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A5CBA"/>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宋体"/>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宋体"/>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link w:val="TANChar"/>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rPr>
      <w:rFonts w:eastAsia="宋体"/>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TACChar">
    <w:name w:val="TAC Char"/>
    <w:link w:val="TAC"/>
    <w:qFormat/>
    <w:locked/>
    <w:rsid w:val="008C0D59"/>
    <w:rPr>
      <w:rFonts w:ascii="Arial" w:eastAsia="Times New Roman" w:hAnsi="Arial"/>
      <w:sz w:val="18"/>
      <w:lang w:val="en-GB"/>
    </w:rPr>
  </w:style>
  <w:style w:type="character" w:customStyle="1" w:styleId="TAHChar">
    <w:name w:val="TAH Char"/>
    <w:link w:val="TAH"/>
    <w:qFormat/>
    <w:rsid w:val="008C0D59"/>
    <w:rPr>
      <w:rFonts w:ascii="Arial" w:eastAsia="Times New Roman" w:hAnsi="Arial"/>
      <w:b/>
      <w:sz w:val="18"/>
      <w:lang w:val="en-GB"/>
    </w:rPr>
  </w:style>
  <w:style w:type="character" w:customStyle="1" w:styleId="CommentTextChar">
    <w:name w:val="Comment Text Char"/>
    <w:basedOn w:val="DefaultParagraphFont"/>
    <w:link w:val="CommentText"/>
    <w:qFormat/>
    <w:rsid w:val="00F75755"/>
    <w:rPr>
      <w:rFonts w:eastAsia="Times New Roman"/>
      <w:lang w:val="en-GB"/>
    </w:rPr>
  </w:style>
  <w:style w:type="paragraph" w:styleId="ListParagraph">
    <w:name w:val="List Paragraph"/>
    <w:basedOn w:val="Normal"/>
    <w:link w:val="ListParagraphChar"/>
    <w:uiPriority w:val="34"/>
    <w:qFormat/>
    <w:rsid w:val="002D0FFF"/>
    <w:pPr>
      <w:ind w:firstLineChars="200" w:firstLine="420"/>
    </w:pPr>
  </w:style>
  <w:style w:type="character" w:customStyle="1" w:styleId="TALChar">
    <w:name w:val="TAL Char"/>
    <w:qFormat/>
    <w:rsid w:val="002D0FFF"/>
    <w:rPr>
      <w:rFonts w:ascii="Arial" w:hAnsi="Arial"/>
      <w:sz w:val="18"/>
    </w:rPr>
  </w:style>
  <w:style w:type="character" w:customStyle="1" w:styleId="B1Char">
    <w:name w:val="B1 Char"/>
    <w:qFormat/>
    <w:locked/>
    <w:rsid w:val="00791931"/>
    <w:rPr>
      <w:rFonts w:eastAsia="Times New Roman"/>
    </w:rPr>
  </w:style>
  <w:style w:type="character" w:customStyle="1" w:styleId="CRCoverPageZchn">
    <w:name w:val="CR Cover Page Zchn"/>
    <w:link w:val="CRCoverPage"/>
    <w:rsid w:val="005D4467"/>
    <w:rPr>
      <w:rFonts w:ascii="Arial" w:hAnsi="Arial"/>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E501B"/>
    <w:rPr>
      <w:rFonts w:ascii="Arial" w:eastAsia="Times New Roman" w:hAnsi="Arial"/>
      <w:b/>
      <w:noProof/>
      <w:sz w:val="18"/>
      <w:lang w:val="en-GB" w:eastAsia="ja-JP"/>
    </w:rPr>
  </w:style>
  <w:style w:type="paragraph" w:customStyle="1" w:styleId="Source">
    <w:name w:val="Source"/>
    <w:basedOn w:val="Normal"/>
    <w:rsid w:val="00BE501B"/>
    <w:pPr>
      <w:spacing w:after="60"/>
      <w:ind w:left="1985" w:hanging="1985"/>
    </w:pPr>
    <w:rPr>
      <w:rFonts w:ascii="Arial" w:eastAsia="等线" w:hAnsi="Arial" w:cs="Arial"/>
      <w:b/>
    </w:rPr>
  </w:style>
  <w:style w:type="paragraph" w:styleId="NormalWeb">
    <w:name w:val="Normal (Web)"/>
    <w:basedOn w:val="Normal"/>
    <w:uiPriority w:val="99"/>
    <w:unhideWhenUsed/>
    <w:rsid w:val="00BE501B"/>
    <w:pPr>
      <w:spacing w:before="100" w:beforeAutospacing="1" w:after="100" w:afterAutospacing="1"/>
    </w:pPr>
    <w:rPr>
      <w:rFonts w:ascii="Calibri" w:eastAsia="Calibri" w:hAnsi="Calibri" w:cs="Calibri"/>
      <w:sz w:val="22"/>
      <w:szCs w:val="22"/>
      <w:lang w:val="en-US"/>
    </w:rPr>
  </w:style>
  <w:style w:type="character" w:customStyle="1" w:styleId="TFChar">
    <w:name w:val="TF Char"/>
    <w:link w:val="TF"/>
    <w:qFormat/>
    <w:rsid w:val="003643FC"/>
    <w:rPr>
      <w:rFonts w:ascii="Arial" w:eastAsia="Times New Roman" w:hAnsi="Arial"/>
      <w:b/>
      <w:lang w:val="en-GB"/>
    </w:rPr>
  </w:style>
  <w:style w:type="character" w:customStyle="1" w:styleId="Heading3Char">
    <w:name w:val="Heading 3 Char"/>
    <w:basedOn w:val="DefaultParagraphFont"/>
    <w:link w:val="Heading3"/>
    <w:rsid w:val="00F9297A"/>
    <w:rPr>
      <w:rFonts w:ascii="Arial" w:eastAsia="Times New Roman" w:hAnsi="Arial"/>
      <w:sz w:val="28"/>
      <w:lang w:val="en-GB"/>
    </w:rPr>
  </w:style>
  <w:style w:type="character" w:customStyle="1" w:styleId="Heading4Char">
    <w:name w:val="Heading 4 Char"/>
    <w:basedOn w:val="DefaultParagraphFont"/>
    <w:link w:val="Heading4"/>
    <w:qFormat/>
    <w:rsid w:val="00F9297A"/>
    <w:rPr>
      <w:rFonts w:ascii="Arial" w:eastAsia="Times New Roman" w:hAnsi="Arial"/>
      <w:sz w:val="24"/>
      <w:lang w:val="en-GB"/>
    </w:rPr>
  </w:style>
  <w:style w:type="character" w:customStyle="1" w:styleId="Heading5Char">
    <w:name w:val="Heading 5 Char"/>
    <w:basedOn w:val="DefaultParagraphFont"/>
    <w:link w:val="Heading5"/>
    <w:rsid w:val="00F9297A"/>
    <w:rPr>
      <w:rFonts w:ascii="Arial" w:eastAsia="Times New Roman" w:hAnsi="Arial"/>
      <w:sz w:val="22"/>
      <w:lang w:val="en-GB"/>
    </w:rPr>
  </w:style>
  <w:style w:type="character" w:customStyle="1" w:styleId="Heading6Char">
    <w:name w:val="Heading 6 Char"/>
    <w:basedOn w:val="DefaultParagraphFont"/>
    <w:link w:val="Heading6"/>
    <w:rsid w:val="00F9297A"/>
    <w:rPr>
      <w:rFonts w:ascii="Arial" w:eastAsia="Times New Roman" w:hAnsi="Arial"/>
      <w:lang w:val="en-GB"/>
    </w:rPr>
  </w:style>
  <w:style w:type="character" w:customStyle="1" w:styleId="Heading7Char">
    <w:name w:val="Heading 7 Char"/>
    <w:basedOn w:val="DefaultParagraphFont"/>
    <w:link w:val="Heading7"/>
    <w:rsid w:val="00F9297A"/>
    <w:rPr>
      <w:rFonts w:ascii="Arial" w:eastAsia="Times New Roman" w:hAnsi="Arial"/>
      <w:lang w:val="en-GB"/>
    </w:rPr>
  </w:style>
  <w:style w:type="character" w:customStyle="1" w:styleId="Heading8Char">
    <w:name w:val="Heading 8 Char"/>
    <w:basedOn w:val="DefaultParagraphFont"/>
    <w:link w:val="Heading8"/>
    <w:rsid w:val="00F9297A"/>
    <w:rPr>
      <w:rFonts w:ascii="Arial" w:eastAsia="Times New Roman" w:hAnsi="Arial"/>
      <w:sz w:val="36"/>
      <w:lang w:val="en-GB"/>
    </w:rPr>
  </w:style>
  <w:style w:type="character" w:customStyle="1" w:styleId="Heading9Char">
    <w:name w:val="Heading 9 Char"/>
    <w:basedOn w:val="DefaultParagraphFont"/>
    <w:link w:val="Heading9"/>
    <w:rsid w:val="00F9297A"/>
    <w:rPr>
      <w:rFonts w:ascii="Arial" w:eastAsia="Times New Roman" w:hAnsi="Arial"/>
      <w:sz w:val="36"/>
      <w:lang w:val="en-GB"/>
    </w:rPr>
  </w:style>
  <w:style w:type="character" w:customStyle="1" w:styleId="FooterChar">
    <w:name w:val="Footer Char"/>
    <w:basedOn w:val="DefaultParagraphFont"/>
    <w:link w:val="Footer"/>
    <w:rsid w:val="00F9297A"/>
    <w:rPr>
      <w:rFonts w:ascii="Arial" w:eastAsia="Times New Roman" w:hAnsi="Arial"/>
      <w:b/>
      <w:i/>
      <w:noProof/>
      <w:sz w:val="18"/>
      <w:lang w:val="en-GB" w:eastAsia="ja-JP"/>
    </w:rPr>
  </w:style>
  <w:style w:type="character" w:customStyle="1" w:styleId="TFZchn">
    <w:name w:val="TF Zchn"/>
    <w:rsid w:val="00F9297A"/>
    <w:rPr>
      <w:rFonts w:ascii="Arial" w:hAnsi="Arial"/>
      <w:b/>
    </w:rPr>
  </w:style>
  <w:style w:type="character" w:styleId="Emphasis">
    <w:name w:val="Emphasis"/>
    <w:qFormat/>
    <w:rsid w:val="00F9297A"/>
    <w:rPr>
      <w:i/>
      <w:iCs/>
    </w:rPr>
  </w:style>
  <w:style w:type="character" w:customStyle="1" w:styleId="msoins0">
    <w:name w:val="msoins"/>
    <w:rsid w:val="00F9297A"/>
  </w:style>
  <w:style w:type="character" w:customStyle="1" w:styleId="CommentSubjectChar">
    <w:name w:val="Comment Subject Char"/>
    <w:basedOn w:val="CommentTextChar"/>
    <w:link w:val="CommentSubject"/>
    <w:rsid w:val="00F9297A"/>
    <w:rPr>
      <w:rFonts w:eastAsia="Times New Roman"/>
      <w:b/>
      <w:bCs/>
      <w:lang w:val="en-GB"/>
    </w:rPr>
  </w:style>
  <w:style w:type="paragraph" w:styleId="Revision">
    <w:name w:val="Revision"/>
    <w:hidden/>
    <w:uiPriority w:val="99"/>
    <w:semiHidden/>
    <w:rsid w:val="00F9297A"/>
    <w:rPr>
      <w:rFonts w:eastAsia="宋体"/>
      <w:lang w:val="en-GB"/>
    </w:rPr>
  </w:style>
  <w:style w:type="character" w:customStyle="1" w:styleId="B2Char">
    <w:name w:val="B2 Char"/>
    <w:link w:val="B2"/>
    <w:rsid w:val="00F9297A"/>
    <w:rPr>
      <w:rFonts w:eastAsia="Times New Roman"/>
      <w:lang w:val="en-GB"/>
    </w:rPr>
  </w:style>
  <w:style w:type="character" w:customStyle="1" w:styleId="B1Zchn">
    <w:name w:val="B1 Zchn"/>
    <w:locked/>
    <w:rsid w:val="00F9297A"/>
    <w:rPr>
      <w:lang w:val="en-GB" w:eastAsia="en-US"/>
    </w:rPr>
  </w:style>
  <w:style w:type="character" w:customStyle="1" w:styleId="FootnoteTextChar">
    <w:name w:val="Footnote Text Char"/>
    <w:basedOn w:val="DefaultParagraphFont"/>
    <w:link w:val="FootnoteText"/>
    <w:rsid w:val="00F9297A"/>
    <w:rPr>
      <w:rFonts w:eastAsia="Times New Roman"/>
      <w:sz w:val="16"/>
      <w:lang w:val="en-GB"/>
    </w:rPr>
  </w:style>
  <w:style w:type="paragraph" w:styleId="ListBullet2">
    <w:name w:val="List Bullet 2"/>
    <w:basedOn w:val="ListBullet"/>
    <w:rsid w:val="00F9297A"/>
    <w:pPr>
      <w:overflowPunct w:val="0"/>
      <w:autoSpaceDE w:val="0"/>
      <w:autoSpaceDN w:val="0"/>
      <w:adjustRightInd w:val="0"/>
      <w:ind w:left="851" w:hanging="284"/>
      <w:textAlignment w:val="baseline"/>
    </w:pPr>
    <w:rPr>
      <w:lang w:eastAsia="ko-KR"/>
    </w:rPr>
  </w:style>
  <w:style w:type="paragraph" w:styleId="ListBullet3">
    <w:name w:val="List Bullet 3"/>
    <w:basedOn w:val="ListBullet2"/>
    <w:rsid w:val="00F9297A"/>
    <w:pPr>
      <w:ind w:left="1135"/>
    </w:pPr>
  </w:style>
  <w:style w:type="paragraph" w:styleId="ListBullet5">
    <w:name w:val="List Bullet 5"/>
    <w:basedOn w:val="ListBullet4"/>
    <w:rsid w:val="00F9297A"/>
    <w:pPr>
      <w:numPr>
        <w:numId w:val="0"/>
      </w:numPr>
      <w:overflowPunct w:val="0"/>
      <w:autoSpaceDE w:val="0"/>
      <w:autoSpaceDN w:val="0"/>
      <w:adjustRightInd w:val="0"/>
      <w:ind w:left="1702" w:hanging="284"/>
      <w:textAlignment w:val="baseline"/>
    </w:pPr>
    <w:rPr>
      <w:lang w:eastAsia="ko-KR"/>
    </w:rPr>
  </w:style>
  <w:style w:type="paragraph" w:styleId="ListNumber2">
    <w:name w:val="List Number 2"/>
    <w:basedOn w:val="ListNumber"/>
    <w:rsid w:val="00F9297A"/>
    <w:pPr>
      <w:numPr>
        <w:numId w:val="0"/>
      </w:numPr>
      <w:overflowPunct w:val="0"/>
      <w:autoSpaceDE w:val="0"/>
      <w:autoSpaceDN w:val="0"/>
      <w:adjustRightInd w:val="0"/>
      <w:ind w:left="851" w:hanging="284"/>
      <w:textAlignment w:val="baseline"/>
    </w:pPr>
    <w:rPr>
      <w:lang w:eastAsia="ko-KR"/>
    </w:rPr>
  </w:style>
  <w:style w:type="paragraph" w:customStyle="1" w:styleId="Standard1">
    <w:name w:val="Standard1"/>
    <w:basedOn w:val="Normal"/>
    <w:link w:val="StandardZchn"/>
    <w:rsid w:val="00F9297A"/>
    <w:pPr>
      <w:overflowPunct w:val="0"/>
      <w:autoSpaceDE w:val="0"/>
      <w:autoSpaceDN w:val="0"/>
      <w:adjustRightInd w:val="0"/>
      <w:spacing w:after="120"/>
      <w:textAlignment w:val="baseline"/>
    </w:pPr>
    <w:rPr>
      <w:rFonts w:eastAsia="宋体"/>
      <w:szCs w:val="22"/>
      <w:lang w:eastAsia="en-GB"/>
    </w:rPr>
  </w:style>
  <w:style w:type="character" w:customStyle="1" w:styleId="StandardZchn">
    <w:name w:val="Standard Zchn"/>
    <w:link w:val="Standard1"/>
    <w:rsid w:val="00F9297A"/>
    <w:rPr>
      <w:rFonts w:eastAsia="宋体"/>
      <w:szCs w:val="22"/>
      <w:lang w:val="en-GB" w:eastAsia="en-GB"/>
    </w:rPr>
  </w:style>
  <w:style w:type="paragraph" w:customStyle="1" w:styleId="pl0">
    <w:name w:val="pl"/>
    <w:basedOn w:val="Normal"/>
    <w:rsid w:val="00F9297A"/>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F9297A"/>
    <w:pPr>
      <w:overflowPunct w:val="0"/>
      <w:autoSpaceDE w:val="0"/>
      <w:autoSpaceDN w:val="0"/>
      <w:adjustRightInd w:val="0"/>
      <w:ind w:left="1135" w:hanging="284"/>
      <w:textAlignment w:val="baseline"/>
    </w:pPr>
    <w:rPr>
      <w:rFonts w:eastAsia="宋体"/>
      <w:lang w:eastAsia="en-GB"/>
    </w:rPr>
  </w:style>
  <w:style w:type="paragraph" w:styleId="BodyText">
    <w:name w:val="Body Text"/>
    <w:basedOn w:val="Normal"/>
    <w:link w:val="BodyTextChar"/>
    <w:rsid w:val="00F9297A"/>
    <w:pPr>
      <w:overflowPunct w:val="0"/>
      <w:autoSpaceDE w:val="0"/>
      <w:autoSpaceDN w:val="0"/>
      <w:adjustRightInd w:val="0"/>
      <w:textAlignment w:val="baseline"/>
    </w:pPr>
    <w:rPr>
      <w:rFonts w:eastAsia="宋体"/>
      <w:lang w:val="x-none" w:eastAsia="en-GB"/>
    </w:rPr>
  </w:style>
  <w:style w:type="character" w:customStyle="1" w:styleId="BodyTextChar">
    <w:name w:val="Body Text Char"/>
    <w:basedOn w:val="DefaultParagraphFont"/>
    <w:link w:val="BodyText"/>
    <w:rsid w:val="00F9297A"/>
    <w:rPr>
      <w:rFonts w:eastAsia="宋体"/>
      <w:lang w:val="x-none" w:eastAsia="en-GB"/>
    </w:rPr>
  </w:style>
  <w:style w:type="paragraph" w:customStyle="1" w:styleId="SpecText">
    <w:name w:val="SpecText"/>
    <w:basedOn w:val="Normal"/>
    <w:rsid w:val="00F9297A"/>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F9297A"/>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character" w:customStyle="1" w:styleId="msoins1">
    <w:name w:val="msoins1"/>
    <w:rsid w:val="00F9297A"/>
  </w:style>
  <w:style w:type="paragraph" w:customStyle="1" w:styleId="StyleTALLeft075cm">
    <w:name w:val="Style TAL + Left:  075 cm"/>
    <w:basedOn w:val="TAL"/>
    <w:rsid w:val="00F9297A"/>
    <w:pPr>
      <w:overflowPunct w:val="0"/>
      <w:autoSpaceDE w:val="0"/>
      <w:autoSpaceDN w:val="0"/>
      <w:adjustRightInd w:val="0"/>
      <w:ind w:left="425"/>
      <w:textAlignment w:val="baseline"/>
    </w:pPr>
    <w:rPr>
      <w:rFonts w:eastAsia="宋体" w:cs="Arial"/>
      <w:szCs w:val="18"/>
      <w:lang w:eastAsia="en-GB"/>
    </w:rPr>
  </w:style>
  <w:style w:type="paragraph" w:customStyle="1" w:styleId="TALLeft1">
    <w:name w:val="TAL + Left:  1"/>
    <w:aliases w:val="00 cm"/>
    <w:basedOn w:val="TAL"/>
    <w:link w:val="TALLeft100cmCharChar"/>
    <w:rsid w:val="00F9297A"/>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rsid w:val="00F9297A"/>
    <w:rPr>
      <w:rFonts w:ascii="Arial" w:eastAsia="宋体" w:hAnsi="Arial" w:cs="Arial"/>
      <w:sz w:val="18"/>
      <w:szCs w:val="18"/>
      <w:lang w:val="en-GB" w:eastAsia="en-GB"/>
    </w:rPr>
  </w:style>
  <w:style w:type="paragraph" w:customStyle="1" w:styleId="TALLeft125cm">
    <w:name w:val="TAL + Left: 125 cm"/>
    <w:basedOn w:val="StyleTALLeft075cm"/>
    <w:rsid w:val="00F9297A"/>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F9297A"/>
    <w:pPr>
      <w:ind w:left="851"/>
    </w:pPr>
    <w:rPr>
      <w:rFonts w:eastAsia="Batang"/>
    </w:rPr>
  </w:style>
  <w:style w:type="character" w:customStyle="1" w:styleId="DocumentMapChar">
    <w:name w:val="Document Map Char"/>
    <w:basedOn w:val="DefaultParagraphFont"/>
    <w:link w:val="DocumentMap"/>
    <w:rsid w:val="00F9297A"/>
    <w:rPr>
      <w:rFonts w:ascii="Tahoma" w:eastAsia="Times New Roman" w:hAnsi="Tahoma" w:cs="Tahoma"/>
      <w:shd w:val="clear" w:color="auto" w:fill="000080"/>
      <w:lang w:val="en-GB"/>
    </w:rPr>
  </w:style>
  <w:style w:type="character" w:customStyle="1" w:styleId="TAHCar">
    <w:name w:val="TAH Car"/>
    <w:qFormat/>
    <w:rsid w:val="00F9297A"/>
    <w:rPr>
      <w:rFonts w:ascii="Arial" w:hAnsi="Arial"/>
      <w:b/>
      <w:sz w:val="18"/>
      <w:lang w:val="en-GB" w:eastAsia="en-US"/>
    </w:rPr>
  </w:style>
  <w:style w:type="character" w:customStyle="1" w:styleId="H6Char">
    <w:name w:val="H6 Char"/>
    <w:link w:val="H6"/>
    <w:rsid w:val="00F9297A"/>
    <w:rPr>
      <w:rFonts w:ascii="Arial" w:eastAsia="Times New Roman" w:hAnsi="Arial"/>
      <w:lang w:val="en-GB"/>
    </w:rPr>
  </w:style>
  <w:style w:type="paragraph" w:styleId="HTMLPreformatted">
    <w:name w:val="HTML Preformatted"/>
    <w:basedOn w:val="Normal"/>
    <w:link w:val="HTMLPreformattedChar"/>
    <w:uiPriority w:val="99"/>
    <w:unhideWhenUsed/>
    <w:rsid w:val="00F92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宋体" w:hAnsi="Courier New" w:cs="Courier New"/>
      <w:lang w:val="en-US" w:eastAsia="ko-KR"/>
    </w:rPr>
  </w:style>
  <w:style w:type="character" w:customStyle="1" w:styleId="HTMLPreformattedChar">
    <w:name w:val="HTML Preformatted Char"/>
    <w:basedOn w:val="DefaultParagraphFont"/>
    <w:link w:val="HTMLPreformatted"/>
    <w:uiPriority w:val="99"/>
    <w:rsid w:val="00F9297A"/>
    <w:rPr>
      <w:rFonts w:ascii="Courier New" w:eastAsia="宋体" w:hAnsi="Courier New" w:cs="Courier New"/>
      <w:lang w:eastAsia="ko-KR"/>
    </w:rPr>
  </w:style>
  <w:style w:type="paragraph" w:customStyle="1" w:styleId="tal0">
    <w:name w:val="tal"/>
    <w:basedOn w:val="Normal"/>
    <w:rsid w:val="00F9297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rsid w:val="00F9297A"/>
    <w:rPr>
      <w:color w:val="808080"/>
      <w:shd w:val="clear" w:color="auto" w:fill="E6E6E6"/>
    </w:rPr>
  </w:style>
  <w:style w:type="character" w:customStyle="1" w:styleId="NOZchn">
    <w:name w:val="NO Zchn"/>
    <w:locked/>
    <w:rsid w:val="00F9297A"/>
  </w:style>
  <w:style w:type="paragraph" w:customStyle="1" w:styleId="TALLeft0">
    <w:name w:val="TAL + Left:  0"/>
    <w:aliases w:val="19 cm"/>
    <w:basedOn w:val="Normal"/>
    <w:rsid w:val="00F9297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F9297A"/>
    <w:rPr>
      <w:rFonts w:eastAsia="Times New Roman"/>
      <w:lang w:val="en-GB"/>
    </w:rPr>
  </w:style>
  <w:style w:type="character" w:customStyle="1" w:styleId="EXChar">
    <w:name w:val="EX Char"/>
    <w:link w:val="EX"/>
    <w:qFormat/>
    <w:locked/>
    <w:rsid w:val="00F9297A"/>
    <w:rPr>
      <w:rFonts w:eastAsia="Times New Roman"/>
      <w:lang w:val="en-GB"/>
    </w:rPr>
  </w:style>
  <w:style w:type="numbering" w:customStyle="1" w:styleId="11">
    <w:name w:val="无列表1"/>
    <w:next w:val="NoList"/>
    <w:uiPriority w:val="99"/>
    <w:semiHidden/>
    <w:unhideWhenUsed/>
    <w:rsid w:val="00F9297A"/>
  </w:style>
  <w:style w:type="paragraph" w:customStyle="1" w:styleId="FirstChange">
    <w:name w:val="First Change"/>
    <w:basedOn w:val="Normal"/>
    <w:rsid w:val="00F9297A"/>
    <w:pPr>
      <w:jc w:val="center"/>
    </w:pPr>
    <w:rPr>
      <w:rFonts w:eastAsia="宋体"/>
      <w:color w:val="FF0000"/>
    </w:rPr>
  </w:style>
  <w:style w:type="numbering" w:customStyle="1" w:styleId="21">
    <w:name w:val="无列表2"/>
    <w:next w:val="NoList"/>
    <w:uiPriority w:val="99"/>
    <w:semiHidden/>
    <w:unhideWhenUsed/>
    <w:rsid w:val="00F9297A"/>
  </w:style>
  <w:style w:type="table" w:customStyle="1" w:styleId="12">
    <w:name w:val="网格型1"/>
    <w:basedOn w:val="TableNormal"/>
    <w:next w:val="TableGrid"/>
    <w:rsid w:val="00F9297A"/>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F9297A"/>
  </w:style>
  <w:style w:type="table" w:customStyle="1" w:styleId="22">
    <w:name w:val="网格型2"/>
    <w:basedOn w:val="TableNormal"/>
    <w:next w:val="TableGrid"/>
    <w:rsid w:val="00F9297A"/>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
    <w:name w:val="无列表4"/>
    <w:next w:val="NoList"/>
    <w:uiPriority w:val="99"/>
    <w:semiHidden/>
    <w:unhideWhenUsed/>
    <w:rsid w:val="00F9297A"/>
  </w:style>
  <w:style w:type="table" w:customStyle="1" w:styleId="30">
    <w:name w:val="网格型3"/>
    <w:basedOn w:val="TableNormal"/>
    <w:next w:val="TableGrid"/>
    <w:rsid w:val="00F9297A"/>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F9297A"/>
    <w:rPr>
      <w:color w:val="808080"/>
      <w:shd w:val="clear" w:color="auto" w:fill="E6E6E6"/>
    </w:rPr>
  </w:style>
  <w:style w:type="character" w:customStyle="1" w:styleId="TANChar">
    <w:name w:val="TAN Char"/>
    <w:link w:val="TAN"/>
    <w:rsid w:val="00F9297A"/>
    <w:rPr>
      <w:rFonts w:ascii="Arial" w:eastAsia="Times New Roman" w:hAnsi="Arial"/>
      <w:sz w:val="18"/>
      <w:lang w:val="en-GB"/>
    </w:rPr>
  </w:style>
  <w:style w:type="character" w:customStyle="1" w:styleId="B3Char">
    <w:name w:val="B3 Char"/>
    <w:link w:val="B3"/>
    <w:rsid w:val="00F9297A"/>
    <w:rPr>
      <w:rFonts w:eastAsia="Times New Roman"/>
      <w:lang w:val="en-GB"/>
    </w:rPr>
  </w:style>
  <w:style w:type="character" w:customStyle="1" w:styleId="CharChar7">
    <w:name w:val="Char Char7"/>
    <w:rsid w:val="00F9297A"/>
    <w:rPr>
      <w:rFonts w:ascii="Arial" w:eastAsia="MS Mincho" w:hAnsi="Arial" w:cs="Arial"/>
      <w:b/>
      <w:bCs/>
      <w:iCs/>
      <w:sz w:val="28"/>
      <w:szCs w:val="28"/>
      <w:lang w:val="en-GB" w:eastAsia="en-GB" w:bidi="ar-SA"/>
    </w:rPr>
  </w:style>
  <w:style w:type="paragraph" w:customStyle="1" w:styleId="Agreement">
    <w:name w:val="Agreement"/>
    <w:basedOn w:val="Normal"/>
    <w:next w:val="Normal"/>
    <w:qFormat/>
    <w:rsid w:val="00AD6019"/>
    <w:pPr>
      <w:numPr>
        <w:numId w:val="44"/>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283496">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634602970">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88690957">
      <w:bodyDiv w:val="1"/>
      <w:marLeft w:val="0"/>
      <w:marRight w:val="0"/>
      <w:marTop w:val="0"/>
      <w:marBottom w:val="0"/>
      <w:divBdr>
        <w:top w:val="none" w:sz="0" w:space="0" w:color="auto"/>
        <w:left w:val="none" w:sz="0" w:space="0" w:color="auto"/>
        <w:bottom w:val="none" w:sz="0" w:space="0" w:color="auto"/>
        <w:right w:val="none" w:sz="0" w:space="0" w:color="auto"/>
      </w:divBdr>
    </w:div>
    <w:div w:id="914972323">
      <w:bodyDiv w:val="1"/>
      <w:marLeft w:val="0"/>
      <w:marRight w:val="0"/>
      <w:marTop w:val="0"/>
      <w:marBottom w:val="0"/>
      <w:divBdr>
        <w:top w:val="none" w:sz="0" w:space="0" w:color="auto"/>
        <w:left w:val="none" w:sz="0" w:space="0" w:color="auto"/>
        <w:bottom w:val="none" w:sz="0" w:space="0" w:color="auto"/>
        <w:right w:val="none" w:sz="0" w:space="0" w:color="auto"/>
      </w:divBdr>
    </w:div>
    <w:div w:id="989669945">
      <w:bodyDiv w:val="1"/>
      <w:marLeft w:val="0"/>
      <w:marRight w:val="0"/>
      <w:marTop w:val="0"/>
      <w:marBottom w:val="0"/>
      <w:divBdr>
        <w:top w:val="none" w:sz="0" w:space="0" w:color="auto"/>
        <w:left w:val="none" w:sz="0" w:space="0" w:color="auto"/>
        <w:bottom w:val="none" w:sz="0" w:space="0" w:color="auto"/>
        <w:right w:val="none" w:sz="0" w:space="0" w:color="auto"/>
      </w:divBdr>
      <w:divsChild>
        <w:div w:id="1787847203">
          <w:marLeft w:val="1166"/>
          <w:marRight w:val="0"/>
          <w:marTop w:val="0"/>
          <w:marBottom w:val="0"/>
          <w:divBdr>
            <w:top w:val="none" w:sz="0" w:space="0" w:color="auto"/>
            <w:left w:val="none" w:sz="0" w:space="0" w:color="auto"/>
            <w:bottom w:val="none" w:sz="0" w:space="0" w:color="auto"/>
            <w:right w:val="none" w:sz="0" w:space="0" w:color="auto"/>
          </w:divBdr>
        </w:div>
        <w:div w:id="1911958391">
          <w:marLeft w:val="1886"/>
          <w:marRight w:val="0"/>
          <w:marTop w:val="0"/>
          <w:marBottom w:val="0"/>
          <w:divBdr>
            <w:top w:val="none" w:sz="0" w:space="0" w:color="auto"/>
            <w:left w:val="none" w:sz="0" w:space="0" w:color="auto"/>
            <w:bottom w:val="none" w:sz="0" w:space="0" w:color="auto"/>
            <w:right w:val="none" w:sz="0" w:space="0" w:color="auto"/>
          </w:divBdr>
        </w:div>
        <w:div w:id="1510485690">
          <w:marLeft w:val="1886"/>
          <w:marRight w:val="0"/>
          <w:marTop w:val="0"/>
          <w:marBottom w:val="0"/>
          <w:divBdr>
            <w:top w:val="none" w:sz="0" w:space="0" w:color="auto"/>
            <w:left w:val="none" w:sz="0" w:space="0" w:color="auto"/>
            <w:bottom w:val="none" w:sz="0" w:space="0" w:color="auto"/>
            <w:right w:val="none" w:sz="0" w:space="0" w:color="auto"/>
          </w:divBdr>
        </w:div>
        <w:div w:id="730544834">
          <w:marLeft w:val="1886"/>
          <w:marRight w:val="0"/>
          <w:marTop w:val="0"/>
          <w:marBottom w:val="0"/>
          <w:divBdr>
            <w:top w:val="none" w:sz="0" w:space="0" w:color="auto"/>
            <w:left w:val="none" w:sz="0" w:space="0" w:color="auto"/>
            <w:bottom w:val="none" w:sz="0" w:space="0" w:color="auto"/>
            <w:right w:val="none" w:sz="0" w:space="0" w:color="auto"/>
          </w:divBdr>
        </w:div>
      </w:divsChild>
    </w:div>
    <w:div w:id="1078750456">
      <w:bodyDiv w:val="1"/>
      <w:marLeft w:val="0"/>
      <w:marRight w:val="0"/>
      <w:marTop w:val="0"/>
      <w:marBottom w:val="0"/>
      <w:divBdr>
        <w:top w:val="none" w:sz="0" w:space="0" w:color="auto"/>
        <w:left w:val="none" w:sz="0" w:space="0" w:color="auto"/>
        <w:bottom w:val="none" w:sz="0" w:space="0" w:color="auto"/>
        <w:right w:val="none" w:sz="0" w:space="0" w:color="auto"/>
      </w:divBdr>
    </w:div>
    <w:div w:id="1157961473">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39778837">
      <w:bodyDiv w:val="1"/>
      <w:marLeft w:val="0"/>
      <w:marRight w:val="0"/>
      <w:marTop w:val="0"/>
      <w:marBottom w:val="0"/>
      <w:divBdr>
        <w:top w:val="none" w:sz="0" w:space="0" w:color="auto"/>
        <w:left w:val="none" w:sz="0" w:space="0" w:color="auto"/>
        <w:bottom w:val="none" w:sz="0" w:space="0" w:color="auto"/>
        <w:right w:val="none" w:sz="0" w:space="0" w:color="auto"/>
      </w:divBdr>
    </w:div>
    <w:div w:id="1843467002">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789DF9-7DBA-4DD4-BFD0-4B49D6153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3</Pages>
  <Words>1125</Words>
  <Characters>6418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172</cp:revision>
  <cp:lastPrinted>2009-04-22T07:01:00Z</cp:lastPrinted>
  <dcterms:created xsi:type="dcterms:W3CDTF">2022-09-18T17:20:00Z</dcterms:created>
  <dcterms:modified xsi:type="dcterms:W3CDTF">2022-09-28T03:34:00Z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(3)ViaK8APgVSlt/AvAYh6IxWouJKSlyaopcjKYdB5h8i0llmYJ3m6WT6pmOOPtlogzC28Vl+8o
tlr9PE4ZcfdBJumwHSLSTkwaxwjszo14ed84B90cojgyUl6/m13j6xVOaHIpUpc49TX/zveK
mDpVTY8FFwp8qchBn1q3Zbml6kd3emXMmNig2k6mw70hS8sMzchXgLtMCHGdwWiMrN+ksoqB
EvkQPGQrQ8wfk8UZJX</vt:lpwstr>
  </property>
  <property fmtid="{D5CDD505-2E9C-101B-9397-08002B2CF9AE}" pid="17" name="_2015_ms_pID_7253431">
    <vt:lpwstr>8xDpn6oPusG6BkNqknaeMhXAUYdJ4OFU11DXBeBH505N3xxa5psvCo
jZ1rY6Xz8AsSTEoGaAT2EfVLbtQuKhKEqHv8hAu4otaVXO7ME1yd4XEIBvGaK+4lJ3Rwgpjb
M9GQFj2LyBH/S7rRim7aUM5YImtZe/hxbSpGx79TYDU2jVH7V1O8yOVbBgBAtg7Bg06WeX4q
A2VrZPVdWe6qmA+NEiJ5jmQ8XGUzAwQmEgGQ</vt:lpwstr>
  </property>
  <property fmtid="{D5CDD505-2E9C-101B-9397-08002B2CF9AE}" pid="18" name="_2015_ms_pID_7253432">
    <vt:lpwstr>Og==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1664155140</vt:lpwstr>
  </property>
</Properties>
</file>