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2C1F06F6"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11</w:t>
      </w:r>
      <w:r w:rsidR="00FC453C">
        <w:rPr>
          <w:rFonts w:ascii="Arial" w:hAnsi="Arial" w:cs="Arial"/>
          <w:bCs/>
          <w:color w:val="000000"/>
          <w:sz w:val="22"/>
          <w:szCs w:val="22"/>
        </w:rPr>
        <w:t>7</w:t>
      </w:r>
      <w:r w:rsidR="008861F2">
        <w:rPr>
          <w:rFonts w:ascii="Arial" w:hAnsi="Arial" w:cs="Arial"/>
          <w:bCs/>
          <w:color w:val="000000"/>
          <w:sz w:val="22"/>
          <w:szCs w:val="22"/>
        </w:rPr>
        <w:t>-bis</w:t>
      </w:r>
      <w:r w:rsidR="005147D7" w:rsidRPr="00981EFF">
        <w:rPr>
          <w:rFonts w:ascii="Arial" w:hAnsi="Arial" w:cs="Arial"/>
          <w:bCs/>
          <w:color w:val="000000"/>
          <w:sz w:val="22"/>
          <w:szCs w:val="22"/>
        </w:rPr>
        <w:t>-e</w:t>
      </w:r>
      <w:r w:rsidRPr="00981EFF">
        <w:rPr>
          <w:rFonts w:ascii="Arial" w:hAnsi="Arial" w:cs="Arial"/>
          <w:bCs/>
          <w:color w:val="000000"/>
          <w:sz w:val="22"/>
          <w:szCs w:val="22"/>
        </w:rPr>
        <w:tab/>
      </w:r>
      <w:r w:rsidR="00C73D98" w:rsidRPr="00C73D98">
        <w:rPr>
          <w:sz w:val="28"/>
          <w:szCs w:val="28"/>
        </w:rPr>
        <w:t>R3-225648</w:t>
      </w:r>
    </w:p>
    <w:p w14:paraId="312F1704" w14:textId="2495D714" w:rsidR="00DC4196" w:rsidRPr="00981EFF" w:rsidRDefault="005147D7" w:rsidP="00DC4196">
      <w:pPr>
        <w:pStyle w:val="3GPPHeader"/>
        <w:rPr>
          <w:rFonts w:ascii="Arial" w:hAnsi="Arial" w:cs="Arial"/>
          <w:bCs/>
          <w:color w:val="000000"/>
          <w:sz w:val="22"/>
          <w:szCs w:val="22"/>
        </w:rPr>
      </w:pPr>
      <w:bookmarkStart w:id="0" w:name="_Hlk61362165"/>
      <w:r w:rsidRPr="00981EFF">
        <w:rPr>
          <w:rFonts w:ascii="Arial" w:hAnsi="Arial" w:cs="Arial"/>
          <w:bCs/>
          <w:color w:val="000000"/>
          <w:sz w:val="22"/>
          <w:szCs w:val="22"/>
        </w:rPr>
        <w:t xml:space="preserve">Online, </w:t>
      </w:r>
      <w:r w:rsidR="00FC453C">
        <w:rPr>
          <w:rFonts w:ascii="Arial" w:hAnsi="Arial" w:cs="Arial"/>
          <w:bCs/>
          <w:color w:val="000000"/>
          <w:sz w:val="22"/>
          <w:szCs w:val="22"/>
        </w:rPr>
        <w:t>1</w:t>
      </w:r>
      <w:r w:rsidR="00F4317C">
        <w:rPr>
          <w:rFonts w:ascii="Arial" w:hAnsi="Arial" w:cs="Arial"/>
          <w:bCs/>
          <w:color w:val="000000"/>
          <w:sz w:val="22"/>
          <w:szCs w:val="22"/>
        </w:rPr>
        <w:t>0</w:t>
      </w:r>
      <w:r w:rsidR="00277AAD" w:rsidRPr="00981EFF">
        <w:rPr>
          <w:rFonts w:ascii="Arial" w:hAnsi="Arial" w:cs="Arial"/>
          <w:bCs/>
          <w:color w:val="000000"/>
          <w:sz w:val="22"/>
          <w:szCs w:val="22"/>
        </w:rPr>
        <w:t>-</w:t>
      </w:r>
      <w:r w:rsidR="00F4317C">
        <w:rPr>
          <w:rFonts w:ascii="Arial" w:hAnsi="Arial" w:cs="Arial"/>
          <w:bCs/>
          <w:color w:val="000000"/>
          <w:sz w:val="22"/>
          <w:szCs w:val="22"/>
        </w:rPr>
        <w:t>18</w:t>
      </w:r>
      <w:r w:rsidR="00277AAD" w:rsidRPr="00981EFF">
        <w:rPr>
          <w:rFonts w:ascii="Arial" w:hAnsi="Arial" w:cs="Arial"/>
          <w:bCs/>
          <w:color w:val="000000"/>
          <w:sz w:val="22"/>
          <w:szCs w:val="22"/>
        </w:rPr>
        <w:t xml:space="preserve"> </w:t>
      </w:r>
      <w:r w:rsidR="00F4317C">
        <w:rPr>
          <w:rFonts w:ascii="Arial" w:hAnsi="Arial" w:cs="Arial"/>
          <w:bCs/>
          <w:color w:val="000000"/>
          <w:sz w:val="22"/>
          <w:szCs w:val="22"/>
        </w:rPr>
        <w:t>October</w:t>
      </w:r>
      <w:r w:rsidR="00304EB8" w:rsidRPr="00981EFF">
        <w:rPr>
          <w:rFonts w:ascii="Arial" w:hAnsi="Arial" w:cs="Arial"/>
          <w:bCs/>
          <w:color w:val="000000"/>
          <w:sz w:val="22"/>
          <w:szCs w:val="22"/>
        </w:rPr>
        <w:t xml:space="preserve"> 2022</w:t>
      </w:r>
      <w:bookmarkEnd w:id="0"/>
    </w:p>
    <w:p w14:paraId="7692BC15" w14:textId="0D49CF0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14.2. Signaling Support for L1/L2 based Inter-Cell Mobility</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5B8374B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366B56" w:rsidRPr="00AB617E">
        <w:rPr>
          <w:rFonts w:ascii="Arial" w:hAnsi="Arial" w:cs="Arial"/>
          <w:bCs/>
          <w:color w:val="000000"/>
          <w:sz w:val="22"/>
          <w:szCs w:val="22"/>
        </w:rPr>
        <w:t>Discussion of L1/L2 based Inter-Cell Mobility</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003A1AF7" w14:textId="7963A31D" w:rsidR="005B6353" w:rsidRDefault="005B6353" w:rsidP="005B6353">
      <w:pPr>
        <w:spacing w:after="0"/>
        <w:rPr>
          <w:noProof w:val="0"/>
        </w:rPr>
      </w:pPr>
      <w:r>
        <w:rPr>
          <w:noProof w:val="0"/>
        </w:rPr>
        <w:t>RAN3 is considering L1/L2 based inter-cell mobility for mobility latency reduction</w:t>
      </w:r>
      <w:r w:rsidR="007B27FE">
        <w:rPr>
          <w:noProof w:val="0"/>
        </w:rPr>
        <w:t xml:space="preserve"> </w:t>
      </w:r>
      <w:r w:rsidR="001C3300">
        <w:rPr>
          <w:noProof w:val="0"/>
        </w:rPr>
        <w:t>[</w:t>
      </w:r>
      <w:r w:rsidR="00213AE4">
        <w:rPr>
          <w:noProof w:val="0"/>
        </w:rPr>
        <w:t>1</w:t>
      </w:r>
      <w:r w:rsidR="001C3300">
        <w:rPr>
          <w:noProof w:val="0"/>
        </w:rPr>
        <w:t>]</w:t>
      </w:r>
      <w:r>
        <w:rPr>
          <w:noProof w:val="0"/>
        </w:rPr>
        <w:t>:</w:t>
      </w:r>
    </w:p>
    <w:p w14:paraId="50292157" w14:textId="77777777" w:rsidR="005B6353" w:rsidRDefault="005B6353" w:rsidP="005B6353">
      <w:pPr>
        <w:spacing w:after="0"/>
        <w:rPr>
          <w:noProof w:val="0"/>
        </w:rPr>
      </w:pPr>
    </w:p>
    <w:p w14:paraId="2F88D3C9" w14:textId="77777777" w:rsidR="005B6353" w:rsidRPr="00621C66" w:rsidRDefault="005B6353" w:rsidP="005B6353">
      <w:pPr>
        <w:numPr>
          <w:ilvl w:val="0"/>
          <w:numId w:val="23"/>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2F3184A9" w14:textId="77777777" w:rsidR="005B6353" w:rsidRPr="00621C66" w:rsidRDefault="005B6353" w:rsidP="005B6353">
      <w:pPr>
        <w:numPr>
          <w:ilvl w:val="0"/>
          <w:numId w:val="22"/>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5A39A4A3" w14:textId="77777777" w:rsidR="005B6353" w:rsidRPr="00A5058F" w:rsidRDefault="005B6353" w:rsidP="005B6353">
      <w:pPr>
        <w:numPr>
          <w:ilvl w:val="0"/>
          <w:numId w:val="22"/>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06DECA9" w14:textId="77777777" w:rsidR="005B6353" w:rsidRDefault="005B6353" w:rsidP="005B6353">
      <w:pPr>
        <w:spacing w:after="0"/>
        <w:jc w:val="both"/>
        <w:rPr>
          <w:bCs/>
        </w:rPr>
      </w:pPr>
    </w:p>
    <w:p w14:paraId="441CFB5E" w14:textId="77777777" w:rsidR="005B6353" w:rsidRPr="00F736B4" w:rsidRDefault="005B6353" w:rsidP="005B6353">
      <w:pPr>
        <w:spacing w:after="0"/>
        <w:ind w:left="720"/>
        <w:jc w:val="both"/>
        <w:rPr>
          <w:bCs/>
          <w:i/>
        </w:rPr>
      </w:pPr>
      <w:r w:rsidRPr="00F736B4">
        <w:rPr>
          <w:bCs/>
          <w:i/>
        </w:rPr>
        <w:t>Note 2: FR2 specific enhancements are not precluded, if any.</w:t>
      </w:r>
    </w:p>
    <w:p w14:paraId="26E41540" w14:textId="77777777" w:rsidR="005B6353" w:rsidRPr="00F736B4" w:rsidRDefault="005B6353" w:rsidP="005B6353">
      <w:pPr>
        <w:spacing w:after="0"/>
        <w:ind w:left="720"/>
        <w:jc w:val="both"/>
        <w:rPr>
          <w:bCs/>
          <w:i/>
        </w:rPr>
      </w:pPr>
      <w:r w:rsidRPr="00F736B4">
        <w:rPr>
          <w:bCs/>
          <w:i/>
        </w:rPr>
        <w:t>Note 3: The procedure of L1/L2 based inter-cell mobility are applicable to the following scenarios:</w:t>
      </w:r>
    </w:p>
    <w:p w14:paraId="170FF266" w14:textId="77777777" w:rsidR="005B6353" w:rsidRPr="00F736B4" w:rsidRDefault="005B6353" w:rsidP="005B6353">
      <w:pPr>
        <w:numPr>
          <w:ilvl w:val="2"/>
          <w:numId w:val="24"/>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59D2E4BB" w14:textId="77777777" w:rsidR="005B6353" w:rsidRPr="00F736B4" w:rsidRDefault="005B6353" w:rsidP="005B6353">
      <w:pPr>
        <w:numPr>
          <w:ilvl w:val="2"/>
          <w:numId w:val="24"/>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0A9DC42F" w14:textId="77777777" w:rsidR="005B6353" w:rsidRPr="00F736B4" w:rsidRDefault="005B6353" w:rsidP="005B6353">
      <w:pPr>
        <w:numPr>
          <w:ilvl w:val="2"/>
          <w:numId w:val="24"/>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617C0847" w14:textId="77777777" w:rsidR="005B6353" w:rsidRPr="00F736B4" w:rsidRDefault="005B6353" w:rsidP="005B6353">
      <w:pPr>
        <w:numPr>
          <w:ilvl w:val="2"/>
          <w:numId w:val="24"/>
        </w:numPr>
        <w:overflowPunct w:val="0"/>
        <w:autoSpaceDE w:val="0"/>
        <w:autoSpaceDN w:val="0"/>
        <w:adjustRightInd w:val="0"/>
        <w:spacing w:after="0"/>
        <w:ind w:left="1443"/>
        <w:jc w:val="both"/>
        <w:textAlignment w:val="baseline"/>
        <w:rPr>
          <w:bCs/>
          <w:i/>
        </w:rPr>
      </w:pPr>
      <w:r w:rsidRPr="00F736B4">
        <w:rPr>
          <w:bCs/>
          <w:i/>
        </w:rPr>
        <w:t>Both FR1 and FR2</w:t>
      </w:r>
    </w:p>
    <w:p w14:paraId="6E567763" w14:textId="77777777" w:rsidR="005B6353" w:rsidRPr="00651822" w:rsidRDefault="005B6353" w:rsidP="005B6353">
      <w:pPr>
        <w:numPr>
          <w:ilvl w:val="2"/>
          <w:numId w:val="24"/>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p w14:paraId="577A5B3B" w14:textId="77777777" w:rsidR="005B6353" w:rsidRPr="005B6353" w:rsidRDefault="005B6353" w:rsidP="005B6353">
      <w:pPr>
        <w:spacing w:after="0"/>
        <w:rPr>
          <w:noProof w:val="0"/>
        </w:rPr>
      </w:pPr>
    </w:p>
    <w:p w14:paraId="4492C500" w14:textId="42C4FDA2" w:rsidR="00EB5500" w:rsidRDefault="00EB5500" w:rsidP="005B6353">
      <w:pPr>
        <w:spacing w:after="0"/>
        <w:rPr>
          <w:noProof w:val="0"/>
        </w:rPr>
      </w:pPr>
      <w:r w:rsidRPr="00EB5500">
        <w:rPr>
          <w:noProof w:val="0"/>
        </w:rPr>
        <w:t xml:space="preserve">In the </w:t>
      </w:r>
      <w:r>
        <w:rPr>
          <w:noProof w:val="0"/>
        </w:rPr>
        <w:t>previous</w:t>
      </w:r>
      <w:r w:rsidRPr="00EB5500">
        <w:rPr>
          <w:noProof w:val="0"/>
        </w:rPr>
        <w:t xml:space="preserve"> meeting RAN3 117-e, these agreements and working assumptions about this topic below were captured. Some points to be studied were also pointed out.</w:t>
      </w:r>
    </w:p>
    <w:p w14:paraId="353F61F1" w14:textId="77777777" w:rsidR="00EB5500" w:rsidRDefault="00EB5500" w:rsidP="005B6353">
      <w:pPr>
        <w:spacing w:after="0"/>
        <w:rPr>
          <w:noProof w:val="0"/>
        </w:rPr>
      </w:pPr>
    </w:p>
    <w:p w14:paraId="7FDBAACF" w14:textId="77777777" w:rsidR="00366B56" w:rsidRPr="006C7E68" w:rsidRDefault="00366B56" w:rsidP="00EB5500">
      <w:pPr>
        <w:widowControl w:val="0"/>
        <w:ind w:leftChars="200" w:left="584" w:hanging="144"/>
        <w:rPr>
          <w:b/>
          <w:bCs/>
          <w:color w:val="007434"/>
          <w:u w:val="single"/>
        </w:rPr>
      </w:pPr>
      <w:r w:rsidRPr="006C7E68">
        <w:rPr>
          <w:b/>
          <w:bCs/>
          <w:color w:val="007434"/>
          <w:sz w:val="28"/>
          <w:szCs w:val="28"/>
          <w:u w:val="single"/>
        </w:rPr>
        <w:t>Agreements:</w:t>
      </w:r>
    </w:p>
    <w:p w14:paraId="2934B951" w14:textId="77777777" w:rsidR="00366B56" w:rsidRPr="006573DC" w:rsidRDefault="00366B56" w:rsidP="00EB5500">
      <w:pPr>
        <w:widowControl w:val="0"/>
        <w:ind w:leftChars="200" w:left="440"/>
        <w:rPr>
          <w:b/>
          <w:bCs/>
          <w:color w:val="007434"/>
        </w:rPr>
      </w:pPr>
      <w:r w:rsidRPr="006573DC">
        <w:rPr>
          <w:b/>
          <w:bCs/>
          <w:color w:val="007434"/>
        </w:rPr>
        <w:t>Both intra- DU and intra-CU inter-DU scenarios are supported for L1/L2 mobility.</w:t>
      </w:r>
    </w:p>
    <w:p w14:paraId="66B6247A" w14:textId="77777777" w:rsidR="00366B56" w:rsidRPr="006573DC" w:rsidRDefault="00366B56" w:rsidP="00EB5500">
      <w:pPr>
        <w:widowControl w:val="0"/>
        <w:ind w:leftChars="200" w:left="440"/>
        <w:rPr>
          <w:b/>
          <w:bCs/>
          <w:color w:val="007434"/>
        </w:rPr>
      </w:pPr>
      <w:r w:rsidRPr="006573DC">
        <w:rPr>
          <w:b/>
          <w:bCs/>
          <w:color w:val="007434"/>
        </w:rPr>
        <w:t>RAN3 will study the signaling impacts on below use cases following to RAN2 prioritization:</w:t>
      </w:r>
    </w:p>
    <w:p w14:paraId="74A2442B" w14:textId="77777777" w:rsidR="00366B56" w:rsidRPr="006573DC" w:rsidRDefault="00366B56" w:rsidP="00EB5500">
      <w:pPr>
        <w:pStyle w:val="B1"/>
        <w:ind w:leftChars="329" w:left="1008"/>
        <w:rPr>
          <w:b/>
          <w:bCs/>
          <w:color w:val="006600"/>
          <w:lang w:eastAsia="en-US"/>
        </w:rPr>
      </w:pPr>
      <w:r w:rsidRPr="006573DC">
        <w:rPr>
          <w:b/>
          <w:bCs/>
          <w:color w:val="006600"/>
          <w:lang w:eastAsia="en-US"/>
        </w:rPr>
        <w:t>-</w:t>
      </w:r>
      <w:r w:rsidRPr="006573DC">
        <w:rPr>
          <w:b/>
          <w:bCs/>
          <w:color w:val="006600"/>
          <w:lang w:eastAsia="en-US"/>
        </w:rPr>
        <w:tab/>
        <w:t>Stand alone</w:t>
      </w:r>
    </w:p>
    <w:p w14:paraId="101E1C63" w14:textId="77777777" w:rsidR="00366B56" w:rsidRPr="006573DC" w:rsidRDefault="00366B56" w:rsidP="00EB5500">
      <w:pPr>
        <w:pStyle w:val="B1"/>
        <w:ind w:leftChars="329" w:left="1008"/>
        <w:rPr>
          <w:rFonts w:eastAsia="DengXian"/>
          <w:b/>
          <w:bCs/>
          <w:strike/>
          <w:color w:val="006600"/>
          <w:lang w:eastAsia="en-US"/>
        </w:rPr>
      </w:pPr>
      <w:r w:rsidRPr="006573DC">
        <w:rPr>
          <w:b/>
          <w:bCs/>
          <w:color w:val="006600"/>
          <w:lang w:eastAsia="en-US"/>
        </w:rPr>
        <w:t>-</w:t>
      </w:r>
      <w:r w:rsidRPr="006573DC">
        <w:rPr>
          <w:b/>
          <w:bCs/>
          <w:color w:val="006600"/>
          <w:lang w:eastAsia="en-US"/>
        </w:rPr>
        <w:tab/>
        <w:t xml:space="preserve">Carrier Aggregation (Change of </w:t>
      </w:r>
      <w:proofErr w:type="spellStart"/>
      <w:r w:rsidRPr="006573DC">
        <w:rPr>
          <w:b/>
          <w:bCs/>
          <w:color w:val="006600"/>
          <w:lang w:eastAsia="en-US"/>
        </w:rPr>
        <w:t>PCell</w:t>
      </w:r>
      <w:proofErr w:type="spellEnd"/>
      <w:r w:rsidRPr="006573DC">
        <w:rPr>
          <w:b/>
          <w:bCs/>
          <w:color w:val="006600"/>
          <w:lang w:eastAsia="en-US"/>
        </w:rPr>
        <w:t>)</w:t>
      </w:r>
    </w:p>
    <w:p w14:paraId="6E33B1B1" w14:textId="77777777" w:rsidR="00366B56" w:rsidRPr="006573DC" w:rsidRDefault="00366B56" w:rsidP="00EB5500">
      <w:pPr>
        <w:pStyle w:val="B1"/>
        <w:ind w:leftChars="329" w:left="1008"/>
        <w:rPr>
          <w:rFonts w:eastAsia="DengXian"/>
          <w:b/>
          <w:bCs/>
          <w:strike/>
          <w:color w:val="006600"/>
          <w:lang w:eastAsia="en-US"/>
        </w:rPr>
      </w:pPr>
      <w:r w:rsidRPr="006573DC">
        <w:rPr>
          <w:b/>
          <w:bCs/>
          <w:color w:val="006600"/>
          <w:lang w:eastAsia="en-US"/>
        </w:rPr>
        <w:t>-</w:t>
      </w:r>
      <w:r w:rsidRPr="006573DC">
        <w:rPr>
          <w:b/>
          <w:bCs/>
          <w:color w:val="006600"/>
          <w:lang w:eastAsia="en-US"/>
        </w:rPr>
        <w:tab/>
        <w:t xml:space="preserve">NR-DC (Change of </w:t>
      </w:r>
      <w:proofErr w:type="spellStart"/>
      <w:r w:rsidRPr="006573DC">
        <w:rPr>
          <w:b/>
          <w:bCs/>
          <w:color w:val="006600"/>
          <w:lang w:eastAsia="en-US"/>
        </w:rPr>
        <w:t>PCell</w:t>
      </w:r>
      <w:proofErr w:type="spellEnd"/>
      <w:r w:rsidRPr="006573DC">
        <w:rPr>
          <w:b/>
          <w:bCs/>
          <w:color w:val="006600"/>
          <w:lang w:eastAsia="en-US"/>
        </w:rPr>
        <w:t xml:space="preserve"> at MN, Change of </w:t>
      </w:r>
      <w:proofErr w:type="spellStart"/>
      <w:r w:rsidRPr="006573DC">
        <w:rPr>
          <w:b/>
          <w:bCs/>
          <w:color w:val="006600"/>
          <w:lang w:eastAsia="en-US"/>
        </w:rPr>
        <w:t>PScell</w:t>
      </w:r>
      <w:proofErr w:type="spellEnd"/>
      <w:r w:rsidRPr="006573DC">
        <w:rPr>
          <w:b/>
          <w:bCs/>
          <w:color w:val="006600"/>
          <w:lang w:eastAsia="en-US"/>
        </w:rPr>
        <w:t xml:space="preserve"> at SN)</w:t>
      </w:r>
    </w:p>
    <w:p w14:paraId="5034C830" w14:textId="77777777" w:rsidR="00366B56" w:rsidRPr="006573DC" w:rsidRDefault="00366B56" w:rsidP="00EB5500">
      <w:pPr>
        <w:ind w:leftChars="200" w:left="440"/>
        <w:rPr>
          <w:b/>
          <w:bCs/>
          <w:color w:val="006600"/>
          <w:lang w:eastAsia="en-US"/>
        </w:rPr>
      </w:pPr>
      <w:r w:rsidRPr="006573DC">
        <w:rPr>
          <w:b/>
          <w:bCs/>
          <w:color w:val="006600"/>
          <w:lang w:eastAsia="en-US"/>
        </w:rPr>
        <w:t>RAN3 will aim for a single solution for network signaling design on L1/L2 based inter-cell mobility to support all agreed scenarios. The details of solution are FFS.</w:t>
      </w:r>
    </w:p>
    <w:p w14:paraId="13F0C111" w14:textId="77777777" w:rsidR="00366B56" w:rsidRPr="006573DC" w:rsidRDefault="00366B56" w:rsidP="00EB5500">
      <w:pPr>
        <w:widowControl w:val="0"/>
        <w:ind w:leftChars="200" w:left="440"/>
        <w:rPr>
          <w:b/>
          <w:bCs/>
          <w:color w:val="007434"/>
        </w:rPr>
      </w:pPr>
      <w:r w:rsidRPr="006573DC">
        <w:rPr>
          <w:b/>
          <w:bCs/>
          <w:color w:val="007434"/>
        </w:rPr>
        <w:t>RAN3 focuses on the network-controlled procedure for L1/L2 based inter-cell mobility.</w:t>
      </w:r>
    </w:p>
    <w:p w14:paraId="162B64AC" w14:textId="77777777" w:rsidR="00366B56" w:rsidRPr="006573DC" w:rsidRDefault="00366B56" w:rsidP="00EB5500">
      <w:pPr>
        <w:widowControl w:val="0"/>
        <w:ind w:leftChars="200" w:left="440"/>
        <w:rPr>
          <w:b/>
          <w:bCs/>
          <w:color w:val="007434"/>
        </w:rPr>
      </w:pPr>
      <w:r w:rsidRPr="006573DC">
        <w:rPr>
          <w:b/>
          <w:bCs/>
          <w:color w:val="007434"/>
        </w:rPr>
        <w:t>The gNB-CU initiates the L1/L2 mobility configuration procedure.</w:t>
      </w:r>
    </w:p>
    <w:p w14:paraId="19C1D681" w14:textId="77777777" w:rsidR="00366B56" w:rsidRPr="006573DC" w:rsidRDefault="00366B56" w:rsidP="00EB5500">
      <w:pPr>
        <w:widowControl w:val="0"/>
        <w:ind w:leftChars="200" w:left="440"/>
        <w:rPr>
          <w:b/>
          <w:bCs/>
          <w:color w:val="007434"/>
        </w:rPr>
      </w:pPr>
      <w:r w:rsidRPr="006573DC">
        <w:rPr>
          <w:b/>
          <w:bCs/>
          <w:color w:val="007434"/>
        </w:rPr>
        <w:t>The configuration of candidate target cell(s) for L1/L2 mobility is initiated by the gNB-CU.</w:t>
      </w:r>
    </w:p>
    <w:p w14:paraId="3C4ED94C" w14:textId="77777777" w:rsidR="00366B56" w:rsidRPr="006C7E68" w:rsidRDefault="00366B56" w:rsidP="00EB5500">
      <w:pPr>
        <w:widowControl w:val="0"/>
        <w:ind w:leftChars="200" w:left="584" w:hanging="144"/>
        <w:rPr>
          <w:b/>
          <w:bCs/>
          <w:color w:val="007434"/>
          <w:sz w:val="18"/>
          <w:szCs w:val="18"/>
        </w:rPr>
      </w:pPr>
    </w:p>
    <w:p w14:paraId="37F3088F" w14:textId="77777777" w:rsidR="00366B56" w:rsidRPr="006C7E68" w:rsidRDefault="00366B56" w:rsidP="00EB5500">
      <w:pPr>
        <w:widowControl w:val="0"/>
        <w:ind w:leftChars="200" w:left="584" w:hanging="144"/>
        <w:rPr>
          <w:b/>
          <w:bCs/>
          <w:color w:val="007434"/>
          <w:sz w:val="28"/>
          <w:szCs w:val="28"/>
          <w:u w:val="single"/>
        </w:rPr>
      </w:pPr>
      <w:r w:rsidRPr="006C7E68">
        <w:rPr>
          <w:b/>
          <w:bCs/>
          <w:color w:val="007434"/>
          <w:sz w:val="28"/>
          <w:szCs w:val="28"/>
          <w:u w:val="single"/>
        </w:rPr>
        <w:t>Working Assumption:</w:t>
      </w:r>
    </w:p>
    <w:p w14:paraId="019C2886" w14:textId="77777777" w:rsidR="00366B56" w:rsidRPr="006573DC" w:rsidRDefault="00366B56" w:rsidP="00EB5500">
      <w:pPr>
        <w:widowControl w:val="0"/>
        <w:ind w:leftChars="200" w:left="440"/>
        <w:rPr>
          <w:b/>
          <w:bCs/>
          <w:color w:val="007434"/>
        </w:rPr>
      </w:pPr>
      <w:r w:rsidRPr="006573DC">
        <w:rPr>
          <w:b/>
          <w:bCs/>
          <w:color w:val="007434"/>
        </w:rPr>
        <w:t xml:space="preserve">For intra-DU L1/L2 mobility, the existing F1AP procedure (e.g., F1AP UE CONTEXT </w:t>
      </w:r>
      <w:r w:rsidRPr="006573DC">
        <w:rPr>
          <w:b/>
          <w:bCs/>
          <w:color w:val="007434"/>
        </w:rPr>
        <w:lastRenderedPageBreak/>
        <w:t>MODIFICATION) is reused for handover configuration for inter-cell mobility.</w:t>
      </w:r>
    </w:p>
    <w:p w14:paraId="5ECB5699" w14:textId="2110D65C" w:rsidR="00366B56" w:rsidRDefault="00366B56" w:rsidP="00EB5500">
      <w:pPr>
        <w:widowControl w:val="0"/>
        <w:ind w:leftChars="200" w:left="440"/>
        <w:rPr>
          <w:b/>
          <w:bCs/>
          <w:color w:val="007434"/>
        </w:rPr>
      </w:pPr>
      <w:r w:rsidRPr="006573DC">
        <w:rPr>
          <w:b/>
          <w:bCs/>
          <w:color w:val="007434"/>
        </w:rPr>
        <w:t>RAN3 assumes that the UE sends the L1 measurement report to the gNB-DU and the gNB-DU triggers UE mobility to a target candidate cell. All details are up to RAN1 and RAN2 discussion.</w:t>
      </w:r>
    </w:p>
    <w:p w14:paraId="1DFC3FB2" w14:textId="712452F2" w:rsidR="00366B56" w:rsidRDefault="00366B56" w:rsidP="00EB5500">
      <w:pPr>
        <w:widowControl w:val="0"/>
        <w:ind w:leftChars="200" w:left="440"/>
        <w:rPr>
          <w:b/>
          <w:bCs/>
          <w:color w:val="007434"/>
        </w:rPr>
      </w:pPr>
    </w:p>
    <w:p w14:paraId="20C41F26" w14:textId="71A9858F" w:rsidR="00366B56" w:rsidRPr="00366B56" w:rsidRDefault="00366B56" w:rsidP="00EB5500">
      <w:pPr>
        <w:widowControl w:val="0"/>
        <w:ind w:leftChars="200" w:left="584" w:hanging="144"/>
        <w:rPr>
          <w:b/>
          <w:bCs/>
          <w:color w:val="0070C0"/>
          <w:sz w:val="28"/>
          <w:szCs w:val="28"/>
          <w:u w:val="single"/>
        </w:rPr>
      </w:pPr>
      <w:r w:rsidRPr="00366B56">
        <w:rPr>
          <w:b/>
          <w:bCs/>
          <w:color w:val="0070C0"/>
          <w:sz w:val="28"/>
          <w:szCs w:val="28"/>
          <w:u w:val="single"/>
        </w:rPr>
        <w:t>FFS:</w:t>
      </w:r>
    </w:p>
    <w:p w14:paraId="1EEBA5F6" w14:textId="16FC21AF" w:rsidR="00366B56" w:rsidRPr="00366B56" w:rsidRDefault="00366B56" w:rsidP="00EB5500">
      <w:pPr>
        <w:widowControl w:val="0"/>
        <w:ind w:leftChars="200" w:left="440"/>
        <w:rPr>
          <w:b/>
          <w:bCs/>
          <w:color w:val="0070C0"/>
        </w:rPr>
      </w:pPr>
      <w:r w:rsidRPr="00366B56">
        <w:rPr>
          <w:b/>
          <w:bCs/>
          <w:color w:val="0070C0"/>
        </w:rPr>
        <w:t>FFS on whether gNB-DU can also initiate the L1/L2 mobility configuration procedure.</w:t>
      </w:r>
    </w:p>
    <w:p w14:paraId="514A87D6" w14:textId="5A794CB9" w:rsidR="00366B56" w:rsidRPr="00366B56" w:rsidRDefault="00366B56" w:rsidP="00EB5500">
      <w:pPr>
        <w:widowControl w:val="0"/>
        <w:ind w:leftChars="200" w:left="440"/>
        <w:rPr>
          <w:b/>
          <w:bCs/>
          <w:color w:val="0070C0"/>
        </w:rPr>
      </w:pPr>
      <w:r w:rsidRPr="00366B56">
        <w:rPr>
          <w:b/>
          <w:bCs/>
          <w:color w:val="0070C0"/>
        </w:rPr>
        <w:t>FFS on how the gNB/gNB-DU detects the UE access and whether there is an F1 impact.</w:t>
      </w:r>
    </w:p>
    <w:p w14:paraId="7A8140F3" w14:textId="01F6C4D0" w:rsidR="00366B56" w:rsidRPr="00366B56" w:rsidRDefault="00366B56" w:rsidP="00EB5500">
      <w:pPr>
        <w:widowControl w:val="0"/>
        <w:ind w:leftChars="200" w:left="440"/>
        <w:rPr>
          <w:b/>
          <w:bCs/>
          <w:color w:val="0070C0"/>
        </w:rPr>
      </w:pPr>
      <w:r w:rsidRPr="00366B56">
        <w:rPr>
          <w:b/>
          <w:bCs/>
          <w:color w:val="0070C0"/>
        </w:rPr>
        <w:t>For intra-DU L1/L2 handover, whether and how to release the source cell/prepared cells’ resources in the gNB DU is FFS.</w:t>
      </w:r>
    </w:p>
    <w:p w14:paraId="198F1277" w14:textId="19FFC23B" w:rsidR="00366B56" w:rsidRDefault="00366B56" w:rsidP="00366B56">
      <w:pPr>
        <w:widowControl w:val="0"/>
        <w:rPr>
          <w:b/>
          <w:bCs/>
          <w:color w:val="007434"/>
        </w:rPr>
      </w:pPr>
    </w:p>
    <w:p w14:paraId="34A5A367" w14:textId="1BEDB768" w:rsidR="00EB5500" w:rsidRPr="001C3300" w:rsidRDefault="00EB5500" w:rsidP="001C3300">
      <w:pPr>
        <w:rPr>
          <w:noProof w:val="0"/>
        </w:rPr>
      </w:pPr>
      <w:r>
        <w:rPr>
          <w:rFonts w:hint="eastAsia"/>
          <w:noProof w:val="0"/>
        </w:rPr>
        <w:t>I</w:t>
      </w:r>
      <w:r>
        <w:rPr>
          <w:noProof w:val="0"/>
        </w:rPr>
        <w:t xml:space="preserve">n the previous meeting, RAN3 discussed and captured high level agreements about scenario and procedure. </w:t>
      </w:r>
      <w:r w:rsidRPr="00EB5500">
        <w:rPr>
          <w:noProof w:val="0"/>
        </w:rPr>
        <w:t xml:space="preserve">While the NR-DC scenario </w:t>
      </w:r>
      <w:r>
        <w:rPr>
          <w:noProof w:val="0"/>
        </w:rPr>
        <w:t xml:space="preserve">was deprioritized as mentioned above, </w:t>
      </w:r>
      <w:r w:rsidRPr="00EB5500">
        <w:rPr>
          <w:noProof w:val="0"/>
        </w:rPr>
        <w:t>the WP</w:t>
      </w:r>
      <w:r w:rsidR="005937FE">
        <w:rPr>
          <w:noProof w:val="0"/>
        </w:rPr>
        <w:t xml:space="preserve"> </w:t>
      </w:r>
      <w:r w:rsidRPr="00EB5500">
        <w:rPr>
          <w:noProof w:val="0"/>
        </w:rPr>
        <w:t>[</w:t>
      </w:r>
      <w:r w:rsidR="00213AE4">
        <w:rPr>
          <w:noProof w:val="0"/>
        </w:rPr>
        <w:t>2</w:t>
      </w:r>
      <w:r w:rsidRPr="00EB5500">
        <w:rPr>
          <w:noProof w:val="0"/>
        </w:rPr>
        <w:t>] states that the NR-DC procedure will be discussed at the 117 bis meeting</w:t>
      </w:r>
      <w:r>
        <w:rPr>
          <w:noProof w:val="0"/>
        </w:rPr>
        <w:t>. In this contribution, we propose the baseline of L1L2 inter-cell mobility procedure and make clear open issues which have RAN3 impact.</w:t>
      </w:r>
    </w:p>
    <w:p w14:paraId="6D12A89E" w14:textId="77777777" w:rsidR="00366B56" w:rsidRPr="00E31885" w:rsidRDefault="00366B56" w:rsidP="005B6353">
      <w:pPr>
        <w:spacing w:after="0"/>
        <w:rPr>
          <w:noProof w:val="0"/>
        </w:rPr>
      </w:pPr>
    </w:p>
    <w:p w14:paraId="6E5DBE82" w14:textId="1E6816F5" w:rsidR="00E250A8" w:rsidRPr="00EF0F32" w:rsidRDefault="00153462" w:rsidP="00E250A8">
      <w:pPr>
        <w:pStyle w:val="1"/>
      </w:pPr>
      <w:r w:rsidRPr="00EF0F32">
        <w:t>Discussion</w:t>
      </w:r>
    </w:p>
    <w:p w14:paraId="67B84D50" w14:textId="379A21E2" w:rsidR="00EB5500" w:rsidRDefault="00EF5404" w:rsidP="00366B56">
      <w:pPr>
        <w:rPr>
          <w:noProof w:val="0"/>
        </w:rPr>
      </w:pPr>
      <w:r>
        <w:rPr>
          <w:rFonts w:hint="eastAsia"/>
          <w:noProof w:val="0"/>
        </w:rPr>
        <w:t>T</w:t>
      </w:r>
      <w:r>
        <w:rPr>
          <w:noProof w:val="0"/>
        </w:rPr>
        <w:t xml:space="preserve">here are three phases in the L1/L2 based inter-cell mobility </w:t>
      </w:r>
      <w:proofErr w:type="gramStart"/>
      <w:r>
        <w:rPr>
          <w:noProof w:val="0"/>
        </w:rPr>
        <w:t>procedure;</w:t>
      </w:r>
      <w:proofErr w:type="gramEnd"/>
      <w:r>
        <w:rPr>
          <w:noProof w:val="0"/>
        </w:rPr>
        <w:t xml:space="preserve"> preparation phase, execution phase, completion phase. Fig.1 shows the </w:t>
      </w:r>
      <w:proofErr w:type="gramStart"/>
      <w:r>
        <w:rPr>
          <w:noProof w:val="0"/>
        </w:rPr>
        <w:t>high level</w:t>
      </w:r>
      <w:proofErr w:type="gramEnd"/>
      <w:r>
        <w:rPr>
          <w:noProof w:val="0"/>
        </w:rPr>
        <w:t xml:space="preserve"> procedure in intra-CU, inter-DU case. Detail of each phase/step is discussed in [</w:t>
      </w:r>
      <w:r w:rsidR="00213AE4">
        <w:rPr>
          <w:noProof w:val="0"/>
        </w:rPr>
        <w:t>3</w:t>
      </w:r>
      <w:r>
        <w:rPr>
          <w:noProof w:val="0"/>
        </w:rPr>
        <w:t>].</w:t>
      </w:r>
    </w:p>
    <w:p w14:paraId="5C93024E" w14:textId="727F3A2D" w:rsidR="00EB261F" w:rsidRDefault="00EB261F" w:rsidP="00EB261F">
      <w:pPr>
        <w:jc w:val="center"/>
        <w:rPr>
          <w:noProof w:val="0"/>
        </w:rPr>
      </w:pPr>
      <w:r>
        <w:drawing>
          <wp:inline distT="0" distB="0" distL="0" distR="0" wp14:anchorId="274D53C2" wp14:editId="67906C81">
            <wp:extent cx="5397500" cy="440817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7500" cy="4408170"/>
                    </a:xfrm>
                    <a:prstGeom prst="rect">
                      <a:avLst/>
                    </a:prstGeom>
                    <a:noFill/>
                    <a:ln>
                      <a:noFill/>
                    </a:ln>
                  </pic:spPr>
                </pic:pic>
              </a:graphicData>
            </a:graphic>
          </wp:inline>
        </w:drawing>
      </w:r>
    </w:p>
    <w:p w14:paraId="15E7C8FC" w14:textId="7816301A" w:rsidR="00C73D98" w:rsidRPr="00C73D98" w:rsidRDefault="00C73D98" w:rsidP="00EB261F">
      <w:pPr>
        <w:jc w:val="center"/>
        <w:rPr>
          <w:b/>
          <w:bCs/>
          <w:noProof w:val="0"/>
        </w:rPr>
      </w:pPr>
      <w:r w:rsidRPr="00C73D98">
        <w:rPr>
          <w:rFonts w:hint="eastAsia"/>
          <w:b/>
          <w:bCs/>
          <w:noProof w:val="0"/>
        </w:rPr>
        <w:t>F</w:t>
      </w:r>
      <w:r w:rsidRPr="00C73D98">
        <w:rPr>
          <w:b/>
          <w:bCs/>
          <w:noProof w:val="0"/>
        </w:rPr>
        <w:t>ig.1. L1/L2 based inter-cell mobility procedure (intra-CU, inter-DU case)</w:t>
      </w:r>
    </w:p>
    <w:p w14:paraId="372D8412" w14:textId="2764618C" w:rsidR="00366B56" w:rsidRPr="00EB5500" w:rsidRDefault="00366B56" w:rsidP="00EB5500">
      <w:pPr>
        <w:pStyle w:val="2"/>
        <w:rPr>
          <w:sz w:val="22"/>
          <w:szCs w:val="21"/>
        </w:rPr>
      </w:pPr>
      <w:r w:rsidRPr="00EB5500">
        <w:rPr>
          <w:rFonts w:hint="eastAsia"/>
          <w:sz w:val="22"/>
          <w:szCs w:val="21"/>
        </w:rPr>
        <w:lastRenderedPageBreak/>
        <w:t>p</w:t>
      </w:r>
      <w:r w:rsidRPr="00EB5500">
        <w:rPr>
          <w:sz w:val="22"/>
          <w:szCs w:val="21"/>
        </w:rPr>
        <w:t>reparation phase</w:t>
      </w:r>
    </w:p>
    <w:p w14:paraId="2353A310" w14:textId="08A28614" w:rsidR="00EF5404" w:rsidRDefault="00EF5404" w:rsidP="00366B56">
      <w:pPr>
        <w:rPr>
          <w:noProof w:val="0"/>
        </w:rPr>
      </w:pPr>
      <w:r>
        <w:rPr>
          <w:rFonts w:hint="eastAsia"/>
          <w:noProof w:val="0"/>
        </w:rPr>
        <w:t>I</w:t>
      </w:r>
      <w:r>
        <w:rPr>
          <w:noProof w:val="0"/>
        </w:rPr>
        <w:t>n the previous GTW meeting, the following two options were raised on how to determine the candidate cell to be configured for the UE in the preparation phase</w:t>
      </w:r>
    </w:p>
    <w:p w14:paraId="48A1327E" w14:textId="077F5516" w:rsidR="00EF5404" w:rsidRDefault="000F0002" w:rsidP="00EF5404">
      <w:pPr>
        <w:numPr>
          <w:ilvl w:val="0"/>
          <w:numId w:val="36"/>
        </w:numPr>
        <w:rPr>
          <w:noProof w:val="0"/>
        </w:rPr>
      </w:pPr>
      <w:r>
        <w:rPr>
          <w:noProof w:val="0"/>
        </w:rPr>
        <w:t xml:space="preserve">CU-initiated: </w:t>
      </w:r>
      <w:proofErr w:type="spellStart"/>
      <w:r w:rsidR="00EF5404">
        <w:rPr>
          <w:noProof w:val="0"/>
        </w:rPr>
        <w:t>gNB</w:t>
      </w:r>
      <w:proofErr w:type="spellEnd"/>
      <w:r w:rsidR="00EF5404">
        <w:rPr>
          <w:noProof w:val="0"/>
        </w:rPr>
        <w:t xml:space="preserve">-CU provides candidate cell list, thereafter, candidate </w:t>
      </w:r>
      <w:proofErr w:type="spellStart"/>
      <w:r w:rsidR="00EF5404">
        <w:rPr>
          <w:noProof w:val="0"/>
        </w:rPr>
        <w:t>gNB</w:t>
      </w:r>
      <w:proofErr w:type="spellEnd"/>
      <w:r w:rsidR="00EF5404">
        <w:rPr>
          <w:noProof w:val="0"/>
        </w:rPr>
        <w:t>-DU(s) chooses candidate cell(s) and report it and its configurations (</w:t>
      </w:r>
      <w:proofErr w:type="gramStart"/>
      <w:r w:rsidR="00EF5404">
        <w:rPr>
          <w:noProof w:val="0"/>
        </w:rPr>
        <w:t>e.g.</w:t>
      </w:r>
      <w:proofErr w:type="gramEnd"/>
      <w:r w:rsidR="00EF5404">
        <w:rPr>
          <w:noProof w:val="0"/>
        </w:rPr>
        <w:t xml:space="preserve"> L1 measurement configuration) to the </w:t>
      </w:r>
      <w:proofErr w:type="spellStart"/>
      <w:r w:rsidR="00EF5404">
        <w:rPr>
          <w:noProof w:val="0"/>
        </w:rPr>
        <w:t>gNB</w:t>
      </w:r>
      <w:proofErr w:type="spellEnd"/>
      <w:r w:rsidR="00EF5404">
        <w:rPr>
          <w:noProof w:val="0"/>
        </w:rPr>
        <w:t xml:space="preserve">-CU. </w:t>
      </w:r>
      <w:proofErr w:type="spellStart"/>
      <w:r w:rsidR="00EF5404">
        <w:rPr>
          <w:noProof w:val="0"/>
        </w:rPr>
        <w:t>gNB</w:t>
      </w:r>
      <w:proofErr w:type="spellEnd"/>
      <w:r w:rsidR="00EF5404">
        <w:rPr>
          <w:noProof w:val="0"/>
        </w:rPr>
        <w:t xml:space="preserve">-CU generates and sends </w:t>
      </w:r>
      <w:proofErr w:type="spellStart"/>
      <w:r w:rsidR="00EB261F" w:rsidRPr="00EB261F">
        <w:rPr>
          <w:i/>
          <w:iCs/>
          <w:noProof w:val="0"/>
        </w:rPr>
        <w:t>RRCReconfiguration</w:t>
      </w:r>
      <w:proofErr w:type="spellEnd"/>
      <w:r w:rsidR="00EF5404">
        <w:rPr>
          <w:noProof w:val="0"/>
        </w:rPr>
        <w:t xml:space="preserve"> to the UE based on received candidate cell(s) from </w:t>
      </w:r>
      <w:proofErr w:type="spellStart"/>
      <w:r w:rsidR="00EF5404">
        <w:rPr>
          <w:noProof w:val="0"/>
        </w:rPr>
        <w:t>gNB</w:t>
      </w:r>
      <w:proofErr w:type="spellEnd"/>
      <w:r w:rsidR="00EF5404">
        <w:rPr>
          <w:noProof w:val="0"/>
        </w:rPr>
        <w:t>-DU(s).</w:t>
      </w:r>
    </w:p>
    <w:p w14:paraId="51E5E8D8" w14:textId="0309953E" w:rsidR="00EF5404" w:rsidRDefault="000F0002" w:rsidP="00EF5404">
      <w:pPr>
        <w:numPr>
          <w:ilvl w:val="0"/>
          <w:numId w:val="36"/>
        </w:numPr>
        <w:rPr>
          <w:noProof w:val="0"/>
        </w:rPr>
      </w:pPr>
      <w:r>
        <w:rPr>
          <w:noProof w:val="0"/>
        </w:rPr>
        <w:t>DU-initiated: S</w:t>
      </w:r>
      <w:r w:rsidR="00EF5404">
        <w:rPr>
          <w:noProof w:val="0"/>
        </w:rPr>
        <w:t xml:space="preserve">ource/candidate </w:t>
      </w:r>
      <w:proofErr w:type="spellStart"/>
      <w:r w:rsidR="00EF5404">
        <w:rPr>
          <w:noProof w:val="0"/>
        </w:rPr>
        <w:t>gNB</w:t>
      </w:r>
      <w:proofErr w:type="spellEnd"/>
      <w:r w:rsidR="00EF5404">
        <w:rPr>
          <w:noProof w:val="0"/>
        </w:rPr>
        <w:t xml:space="preserve">-DU(s) generates candidate cell list, thereafter, </w:t>
      </w:r>
      <w:proofErr w:type="spellStart"/>
      <w:r w:rsidR="00EF5404">
        <w:rPr>
          <w:noProof w:val="0"/>
        </w:rPr>
        <w:t>gNB</w:t>
      </w:r>
      <w:proofErr w:type="spellEnd"/>
      <w:r w:rsidR="00EF5404">
        <w:rPr>
          <w:noProof w:val="0"/>
        </w:rPr>
        <w:t xml:space="preserve">-CU chooses candidate cell(s) and sends </w:t>
      </w:r>
      <w:proofErr w:type="spellStart"/>
      <w:r w:rsidR="00EF5404" w:rsidRPr="00EB261F">
        <w:rPr>
          <w:i/>
          <w:iCs/>
          <w:noProof w:val="0"/>
        </w:rPr>
        <w:t>RRCReconfiguration</w:t>
      </w:r>
      <w:proofErr w:type="spellEnd"/>
      <w:r w:rsidR="00EF5404">
        <w:rPr>
          <w:noProof w:val="0"/>
        </w:rPr>
        <w:t xml:space="preserve"> to the UE.</w:t>
      </w:r>
    </w:p>
    <w:p w14:paraId="5DA58BAE" w14:textId="665AF562" w:rsidR="00EF5404" w:rsidRDefault="00EF5404" w:rsidP="00366B56">
      <w:pPr>
        <w:rPr>
          <w:noProof w:val="0"/>
        </w:rPr>
      </w:pPr>
      <w:r>
        <w:rPr>
          <w:noProof w:val="0"/>
        </w:rPr>
        <w:t>In the case of 1</w:t>
      </w:r>
      <w:r w:rsidRPr="00EF5404">
        <w:rPr>
          <w:noProof w:val="0"/>
          <w:vertAlign w:val="superscript"/>
        </w:rPr>
        <w:t>st</w:t>
      </w:r>
      <w:r>
        <w:rPr>
          <w:noProof w:val="0"/>
        </w:rPr>
        <w:t xml:space="preserve"> bullet, like legacy L3 mobility, </w:t>
      </w:r>
      <w:proofErr w:type="spellStart"/>
      <w:r>
        <w:rPr>
          <w:noProof w:val="0"/>
        </w:rPr>
        <w:t>gNB</w:t>
      </w:r>
      <w:proofErr w:type="spellEnd"/>
      <w:r>
        <w:rPr>
          <w:noProof w:val="0"/>
        </w:rPr>
        <w:t xml:space="preserve">-CU </w:t>
      </w:r>
      <w:r w:rsidR="00EB261F">
        <w:rPr>
          <w:rFonts w:hint="eastAsia"/>
          <w:noProof w:val="0"/>
        </w:rPr>
        <w:t>i</w:t>
      </w:r>
      <w:r w:rsidR="00EB261F">
        <w:rPr>
          <w:noProof w:val="0"/>
        </w:rPr>
        <w:t xml:space="preserve">nitiates L1/L2 mobility and chooses candidate cell(s) </w:t>
      </w:r>
      <w:r>
        <w:rPr>
          <w:noProof w:val="0"/>
        </w:rPr>
        <w:t>based on L3 measurement. Regarding 2</w:t>
      </w:r>
      <w:r w:rsidRPr="00EF5404">
        <w:rPr>
          <w:noProof w:val="0"/>
          <w:vertAlign w:val="superscript"/>
        </w:rPr>
        <w:t>nd</w:t>
      </w:r>
      <w:r>
        <w:rPr>
          <w:noProof w:val="0"/>
        </w:rPr>
        <w:t xml:space="preserve"> bullet, </w:t>
      </w:r>
      <w:r w:rsidR="000F0002">
        <w:rPr>
          <w:noProof w:val="0"/>
        </w:rPr>
        <w:t xml:space="preserve">because </w:t>
      </w:r>
      <w:proofErr w:type="spellStart"/>
      <w:r>
        <w:rPr>
          <w:noProof w:val="0"/>
        </w:rPr>
        <w:t>gNB</w:t>
      </w:r>
      <w:proofErr w:type="spellEnd"/>
      <w:r>
        <w:rPr>
          <w:noProof w:val="0"/>
        </w:rPr>
        <w:t>-DU cannot decide triggering mobility based on L3 measurement, we should consider mechanisms different from L3 mobility (</w:t>
      </w:r>
      <w:proofErr w:type="gramStart"/>
      <w:r>
        <w:rPr>
          <w:noProof w:val="0"/>
        </w:rPr>
        <w:t>e.g.</w:t>
      </w:r>
      <w:proofErr w:type="gramEnd"/>
      <w:r>
        <w:rPr>
          <w:noProof w:val="0"/>
        </w:rPr>
        <w:t xml:space="preserve"> ICBM). In intra-DU case, if </w:t>
      </w:r>
      <w:proofErr w:type="spellStart"/>
      <w:r>
        <w:rPr>
          <w:noProof w:val="0"/>
        </w:rPr>
        <w:t>gNB</w:t>
      </w:r>
      <w:proofErr w:type="spellEnd"/>
      <w:r>
        <w:rPr>
          <w:noProof w:val="0"/>
        </w:rPr>
        <w:t>-DU could initiate L1/L2 mobili</w:t>
      </w:r>
      <w:r w:rsidR="00C73D98">
        <w:rPr>
          <w:noProof w:val="0"/>
        </w:rPr>
        <w:t>t</w:t>
      </w:r>
      <w:r>
        <w:rPr>
          <w:noProof w:val="0"/>
        </w:rPr>
        <w:t xml:space="preserve">y based on L1 measurement, faster preparation could be achieved. On the other hand, in inter-DU case, source </w:t>
      </w:r>
      <w:proofErr w:type="spellStart"/>
      <w:r>
        <w:rPr>
          <w:noProof w:val="0"/>
        </w:rPr>
        <w:t>gNB</w:t>
      </w:r>
      <w:proofErr w:type="spellEnd"/>
      <w:r>
        <w:rPr>
          <w:noProof w:val="0"/>
        </w:rPr>
        <w:t xml:space="preserve">-DU cannot be conscious about the status of other candidate </w:t>
      </w:r>
      <w:proofErr w:type="spellStart"/>
      <w:r>
        <w:rPr>
          <w:noProof w:val="0"/>
        </w:rPr>
        <w:t>gNB</w:t>
      </w:r>
      <w:proofErr w:type="spellEnd"/>
      <w:r>
        <w:rPr>
          <w:noProof w:val="0"/>
        </w:rPr>
        <w:t>-DU(s)</w:t>
      </w:r>
      <w:r w:rsidR="005937FE">
        <w:rPr>
          <w:noProof w:val="0"/>
        </w:rPr>
        <w:t xml:space="preserve"> both CU-initiated and DU-initiated</w:t>
      </w:r>
      <w:r>
        <w:rPr>
          <w:noProof w:val="0"/>
        </w:rPr>
        <w:t xml:space="preserve">, </w:t>
      </w:r>
      <w:r w:rsidR="005937FE">
        <w:rPr>
          <w:noProof w:val="0"/>
        </w:rPr>
        <w:t xml:space="preserve">thus source </w:t>
      </w:r>
      <w:proofErr w:type="spellStart"/>
      <w:r w:rsidR="005937FE">
        <w:rPr>
          <w:noProof w:val="0"/>
        </w:rPr>
        <w:t>gNB</w:t>
      </w:r>
      <w:proofErr w:type="spellEnd"/>
      <w:r w:rsidR="005937FE">
        <w:rPr>
          <w:noProof w:val="0"/>
        </w:rPr>
        <w:t xml:space="preserve">-DU should acquire the information from candidate </w:t>
      </w:r>
      <w:proofErr w:type="spellStart"/>
      <w:r w:rsidR="005937FE">
        <w:rPr>
          <w:noProof w:val="0"/>
        </w:rPr>
        <w:t>gNB</w:t>
      </w:r>
      <w:proofErr w:type="spellEnd"/>
      <w:r w:rsidR="005937FE">
        <w:rPr>
          <w:noProof w:val="0"/>
        </w:rPr>
        <w:t xml:space="preserve">-DU(s) via </w:t>
      </w:r>
      <w:proofErr w:type="spellStart"/>
      <w:r w:rsidR="005937FE">
        <w:rPr>
          <w:noProof w:val="0"/>
        </w:rPr>
        <w:t>gNB</w:t>
      </w:r>
      <w:proofErr w:type="spellEnd"/>
      <w:r w:rsidR="005937FE">
        <w:rPr>
          <w:noProof w:val="0"/>
        </w:rPr>
        <w:t>-CU. It seems that there is no gain to employ DU-initiated L1/L2 mobility</w:t>
      </w:r>
      <w:r>
        <w:rPr>
          <w:noProof w:val="0"/>
        </w:rPr>
        <w:t>.</w:t>
      </w:r>
    </w:p>
    <w:p w14:paraId="7CD65108" w14:textId="77777777" w:rsidR="00366B56" w:rsidRPr="00EF5404" w:rsidRDefault="00366B56" w:rsidP="00366B56">
      <w:pPr>
        <w:rPr>
          <w:noProof w:val="0"/>
        </w:rPr>
      </w:pPr>
    </w:p>
    <w:p w14:paraId="43E818D7" w14:textId="77777777" w:rsidR="005937FE" w:rsidRDefault="00E439B0" w:rsidP="00ED7295">
      <w:pPr>
        <w:rPr>
          <w:b/>
          <w:bCs/>
          <w:noProof w:val="0"/>
        </w:rPr>
      </w:pPr>
      <w:r>
        <w:rPr>
          <w:rFonts w:hint="eastAsia"/>
          <w:b/>
          <w:bCs/>
          <w:noProof w:val="0"/>
        </w:rPr>
        <w:t>O</w:t>
      </w:r>
      <w:r>
        <w:rPr>
          <w:b/>
          <w:bCs/>
          <w:noProof w:val="0"/>
        </w:rPr>
        <w:t xml:space="preserve">bservation 1: </w:t>
      </w:r>
      <w:proofErr w:type="spellStart"/>
      <w:r>
        <w:rPr>
          <w:b/>
          <w:bCs/>
          <w:noProof w:val="0"/>
        </w:rPr>
        <w:t>gNB</w:t>
      </w:r>
      <w:proofErr w:type="spellEnd"/>
      <w:r>
        <w:rPr>
          <w:b/>
          <w:bCs/>
          <w:noProof w:val="0"/>
        </w:rPr>
        <w:t xml:space="preserve">-CU initiated L1/L2 mobility procedure could be based on legacy L3 mobility procedure. </w:t>
      </w:r>
    </w:p>
    <w:p w14:paraId="6FDD94A2" w14:textId="73DA4F81" w:rsidR="00E439B0" w:rsidRDefault="005937FE" w:rsidP="00ED7295">
      <w:pPr>
        <w:rPr>
          <w:b/>
          <w:bCs/>
          <w:noProof w:val="0"/>
        </w:rPr>
      </w:pPr>
      <w:r>
        <w:rPr>
          <w:b/>
          <w:bCs/>
          <w:noProof w:val="0"/>
        </w:rPr>
        <w:t xml:space="preserve">Observation 2: </w:t>
      </w:r>
      <w:proofErr w:type="spellStart"/>
      <w:r w:rsidR="00E439B0">
        <w:rPr>
          <w:b/>
          <w:bCs/>
          <w:noProof w:val="0"/>
        </w:rPr>
        <w:t>gNB</w:t>
      </w:r>
      <w:proofErr w:type="spellEnd"/>
      <w:r w:rsidR="00E439B0">
        <w:rPr>
          <w:b/>
          <w:bCs/>
          <w:noProof w:val="0"/>
        </w:rPr>
        <w:t>-DU initiate</w:t>
      </w:r>
      <w:r>
        <w:rPr>
          <w:b/>
          <w:bCs/>
          <w:noProof w:val="0"/>
        </w:rPr>
        <w:t>d</w:t>
      </w:r>
      <w:r w:rsidR="00E439B0">
        <w:rPr>
          <w:b/>
          <w:bCs/>
          <w:noProof w:val="0"/>
        </w:rPr>
        <w:t xml:space="preserve"> L1/L2 mobility</w:t>
      </w:r>
      <w:r>
        <w:rPr>
          <w:b/>
          <w:bCs/>
          <w:noProof w:val="0"/>
        </w:rPr>
        <w:t xml:space="preserve"> may contribute faster preparation than </w:t>
      </w:r>
      <w:proofErr w:type="spellStart"/>
      <w:r>
        <w:rPr>
          <w:b/>
          <w:bCs/>
          <w:noProof w:val="0"/>
        </w:rPr>
        <w:t>gNB</w:t>
      </w:r>
      <w:proofErr w:type="spellEnd"/>
      <w:r>
        <w:rPr>
          <w:b/>
          <w:bCs/>
          <w:noProof w:val="0"/>
        </w:rPr>
        <w:t>-CU initiated in intra-DU case.</w:t>
      </w:r>
      <w:r w:rsidR="00E439B0">
        <w:rPr>
          <w:b/>
          <w:bCs/>
          <w:noProof w:val="0"/>
        </w:rPr>
        <w:t xml:space="preserve"> </w:t>
      </w:r>
      <w:r>
        <w:rPr>
          <w:b/>
          <w:bCs/>
          <w:noProof w:val="0"/>
        </w:rPr>
        <w:t xml:space="preserve">On the other hand, in inter-DU case, there may be no gain to employ </w:t>
      </w:r>
      <w:proofErr w:type="spellStart"/>
      <w:r>
        <w:rPr>
          <w:b/>
          <w:bCs/>
          <w:noProof w:val="0"/>
        </w:rPr>
        <w:t>gNB</w:t>
      </w:r>
      <w:proofErr w:type="spellEnd"/>
      <w:r>
        <w:rPr>
          <w:b/>
          <w:bCs/>
          <w:noProof w:val="0"/>
        </w:rPr>
        <w:t>-DU initiated L1/L2 mobility.</w:t>
      </w:r>
    </w:p>
    <w:p w14:paraId="49A2A273" w14:textId="77777777" w:rsidR="00366B56" w:rsidRDefault="00366B56" w:rsidP="00ED7295">
      <w:pPr>
        <w:rPr>
          <w:b/>
          <w:bCs/>
          <w:noProof w:val="0"/>
        </w:rPr>
      </w:pPr>
    </w:p>
    <w:p w14:paraId="6CE35E2B" w14:textId="2DD28C91" w:rsidR="00366B56" w:rsidRPr="00EB5500" w:rsidRDefault="00366B56" w:rsidP="00EB5500">
      <w:pPr>
        <w:pStyle w:val="2"/>
        <w:rPr>
          <w:sz w:val="22"/>
          <w:szCs w:val="21"/>
        </w:rPr>
      </w:pPr>
      <w:r w:rsidRPr="00EB5500">
        <w:rPr>
          <w:rFonts w:hint="eastAsia"/>
          <w:sz w:val="22"/>
          <w:szCs w:val="21"/>
        </w:rPr>
        <w:t>e</w:t>
      </w:r>
      <w:r w:rsidRPr="00EB5500">
        <w:rPr>
          <w:sz w:val="22"/>
          <w:szCs w:val="21"/>
        </w:rPr>
        <w:t>xecution phase</w:t>
      </w:r>
    </w:p>
    <w:p w14:paraId="44799437" w14:textId="27C90D96" w:rsidR="00213AE4" w:rsidRDefault="00213AE4" w:rsidP="00ED7295">
      <w:pPr>
        <w:rPr>
          <w:noProof w:val="0"/>
        </w:rPr>
      </w:pPr>
      <w:r>
        <w:rPr>
          <w:noProof w:val="0"/>
        </w:rPr>
        <w:t xml:space="preserve">In this phase, </w:t>
      </w:r>
      <w:r>
        <w:rPr>
          <w:rFonts w:hint="eastAsia"/>
          <w:noProof w:val="0"/>
        </w:rPr>
        <w:t>(</w:t>
      </w:r>
      <w:r>
        <w:rPr>
          <w:noProof w:val="0"/>
        </w:rPr>
        <w:t xml:space="preserve">source) </w:t>
      </w:r>
      <w:proofErr w:type="spellStart"/>
      <w:r>
        <w:rPr>
          <w:noProof w:val="0"/>
        </w:rPr>
        <w:t>gNB</w:t>
      </w:r>
      <w:proofErr w:type="spellEnd"/>
      <w:r>
        <w:rPr>
          <w:noProof w:val="0"/>
        </w:rPr>
        <w:t xml:space="preserve">-DU decides the target cell and HO execution based on L1 measurement by the UE. </w:t>
      </w:r>
      <w:proofErr w:type="spellStart"/>
      <w:r>
        <w:rPr>
          <w:noProof w:val="0"/>
        </w:rPr>
        <w:t>gNB</w:t>
      </w:r>
      <w:proofErr w:type="spellEnd"/>
      <w:r>
        <w:rPr>
          <w:noProof w:val="0"/>
        </w:rPr>
        <w:t xml:space="preserve">-DU sends HO command to the UE with lower layer signaling. The UE executes HO to the target cell on receiving the command. In previous GTW, </w:t>
      </w:r>
      <w:r w:rsidR="000F0002">
        <w:rPr>
          <w:noProof w:val="0"/>
        </w:rPr>
        <w:t>E</w:t>
      </w:r>
      <w:r>
        <w:rPr>
          <w:noProof w:val="0"/>
        </w:rPr>
        <w:t xml:space="preserve">ricsson proposed the procedure in which source DU also informs that HO is triggered to the target cell (target </w:t>
      </w:r>
      <w:proofErr w:type="spellStart"/>
      <w:r>
        <w:rPr>
          <w:noProof w:val="0"/>
        </w:rPr>
        <w:t>gNB</w:t>
      </w:r>
      <w:proofErr w:type="spellEnd"/>
      <w:r>
        <w:rPr>
          <w:noProof w:val="0"/>
        </w:rPr>
        <w:t xml:space="preserve">-DU) at the same time as sending HO command [4]. We think that UE could start transmission/receiving to/from the network when target </w:t>
      </w:r>
      <w:proofErr w:type="spellStart"/>
      <w:r>
        <w:rPr>
          <w:noProof w:val="0"/>
        </w:rPr>
        <w:t>gNB</w:t>
      </w:r>
      <w:proofErr w:type="spellEnd"/>
      <w:r>
        <w:rPr>
          <w:noProof w:val="0"/>
        </w:rPr>
        <w:t>-DU receives UL signal from UE if TCI state and TA acquisition is already completed</w:t>
      </w:r>
      <w:r w:rsidR="005937FE">
        <w:rPr>
          <w:noProof w:val="0"/>
        </w:rPr>
        <w:t>, thus that procedure may not be needed</w:t>
      </w:r>
      <w:r>
        <w:rPr>
          <w:noProof w:val="0"/>
        </w:rPr>
        <w:t>. It is FFS whether CU-DU coordination is needed or not and which HO command and CU-DU coordination should be done first if it is needed.</w:t>
      </w:r>
    </w:p>
    <w:p w14:paraId="380FEED8" w14:textId="77777777" w:rsidR="00213AE4" w:rsidRDefault="00213AE4" w:rsidP="00ED7295">
      <w:pPr>
        <w:rPr>
          <w:noProof w:val="0"/>
        </w:rPr>
      </w:pPr>
    </w:p>
    <w:p w14:paraId="6E54F383" w14:textId="19290DFD" w:rsidR="005937FE" w:rsidRDefault="00213AE4" w:rsidP="00ED7295">
      <w:pPr>
        <w:rPr>
          <w:b/>
          <w:bCs/>
          <w:noProof w:val="0"/>
        </w:rPr>
      </w:pPr>
      <w:r>
        <w:rPr>
          <w:rFonts w:hint="eastAsia"/>
          <w:b/>
          <w:bCs/>
          <w:noProof w:val="0"/>
        </w:rPr>
        <w:t>O</w:t>
      </w:r>
      <w:r>
        <w:rPr>
          <w:b/>
          <w:bCs/>
          <w:noProof w:val="0"/>
        </w:rPr>
        <w:t xml:space="preserve">bservation </w:t>
      </w:r>
      <w:r w:rsidR="005937FE">
        <w:rPr>
          <w:b/>
          <w:bCs/>
          <w:noProof w:val="0"/>
        </w:rPr>
        <w:t>3</w:t>
      </w:r>
      <w:r>
        <w:rPr>
          <w:b/>
          <w:bCs/>
          <w:noProof w:val="0"/>
        </w:rPr>
        <w:t xml:space="preserve">: When HO command is sent by source </w:t>
      </w:r>
      <w:proofErr w:type="spellStart"/>
      <w:r>
        <w:rPr>
          <w:b/>
          <w:bCs/>
          <w:noProof w:val="0"/>
        </w:rPr>
        <w:t>gNB</w:t>
      </w:r>
      <w:proofErr w:type="spellEnd"/>
      <w:r>
        <w:rPr>
          <w:b/>
          <w:bCs/>
          <w:noProof w:val="0"/>
        </w:rPr>
        <w:t xml:space="preserve">-DU to the UE and the UE </w:t>
      </w:r>
      <w:r w:rsidR="00947D7C">
        <w:rPr>
          <w:b/>
          <w:bCs/>
          <w:noProof w:val="0"/>
        </w:rPr>
        <w:t>perform</w:t>
      </w:r>
      <w:r>
        <w:rPr>
          <w:b/>
          <w:bCs/>
          <w:noProof w:val="0"/>
        </w:rPr>
        <w:t>s</w:t>
      </w:r>
      <w:r w:rsidR="00947D7C">
        <w:rPr>
          <w:b/>
          <w:bCs/>
          <w:noProof w:val="0"/>
        </w:rPr>
        <w:t xml:space="preserve"> HO</w:t>
      </w:r>
      <w:r>
        <w:rPr>
          <w:b/>
          <w:bCs/>
          <w:noProof w:val="0"/>
        </w:rPr>
        <w:t xml:space="preserve"> to the target cell, coordination between source </w:t>
      </w:r>
      <w:proofErr w:type="spellStart"/>
      <w:r>
        <w:rPr>
          <w:b/>
          <w:bCs/>
          <w:noProof w:val="0"/>
        </w:rPr>
        <w:t>gNB</w:t>
      </w:r>
      <w:proofErr w:type="spellEnd"/>
      <w:r>
        <w:rPr>
          <w:b/>
          <w:bCs/>
          <w:noProof w:val="0"/>
        </w:rPr>
        <w:t xml:space="preserve">-DU and target </w:t>
      </w:r>
      <w:proofErr w:type="spellStart"/>
      <w:r>
        <w:rPr>
          <w:b/>
          <w:bCs/>
          <w:noProof w:val="0"/>
        </w:rPr>
        <w:t>gNB</w:t>
      </w:r>
      <w:proofErr w:type="spellEnd"/>
      <w:r>
        <w:rPr>
          <w:b/>
          <w:bCs/>
          <w:noProof w:val="0"/>
        </w:rPr>
        <w:t>-DU may not be needed.</w:t>
      </w:r>
    </w:p>
    <w:p w14:paraId="7F2C1BE2" w14:textId="7BA33D16" w:rsidR="00213AE4" w:rsidRPr="001C3300" w:rsidRDefault="005937FE" w:rsidP="00ED7295">
      <w:pPr>
        <w:rPr>
          <w:b/>
          <w:bCs/>
          <w:noProof w:val="0"/>
        </w:rPr>
      </w:pPr>
      <w:r>
        <w:rPr>
          <w:b/>
          <w:bCs/>
          <w:noProof w:val="0"/>
        </w:rPr>
        <w:t>Proposal 1: T</w:t>
      </w:r>
      <w:r w:rsidR="00213AE4">
        <w:rPr>
          <w:b/>
          <w:bCs/>
          <w:noProof w:val="0"/>
        </w:rPr>
        <w:t>he coordination</w:t>
      </w:r>
      <w:r>
        <w:rPr>
          <w:b/>
          <w:bCs/>
          <w:noProof w:val="0"/>
        </w:rPr>
        <w:t xml:space="preserve"> between source </w:t>
      </w:r>
      <w:proofErr w:type="spellStart"/>
      <w:r>
        <w:rPr>
          <w:b/>
          <w:bCs/>
          <w:noProof w:val="0"/>
        </w:rPr>
        <w:t>gNB</w:t>
      </w:r>
      <w:proofErr w:type="spellEnd"/>
      <w:r>
        <w:rPr>
          <w:b/>
          <w:bCs/>
          <w:noProof w:val="0"/>
        </w:rPr>
        <w:t xml:space="preserve">-DU and target </w:t>
      </w:r>
      <w:proofErr w:type="spellStart"/>
      <w:r>
        <w:rPr>
          <w:b/>
          <w:bCs/>
          <w:noProof w:val="0"/>
        </w:rPr>
        <w:t>gNB</w:t>
      </w:r>
      <w:proofErr w:type="spellEnd"/>
      <w:r>
        <w:rPr>
          <w:b/>
          <w:bCs/>
          <w:noProof w:val="0"/>
        </w:rPr>
        <w:t xml:space="preserve">-DU </w:t>
      </w:r>
      <w:r w:rsidR="00213AE4">
        <w:rPr>
          <w:b/>
          <w:bCs/>
          <w:noProof w:val="0"/>
        </w:rPr>
        <w:t>should be FFS.</w:t>
      </w:r>
    </w:p>
    <w:p w14:paraId="3E680BE3" w14:textId="08C97B48" w:rsidR="00366B56" w:rsidRDefault="00366B56" w:rsidP="0067636F">
      <w:pPr>
        <w:rPr>
          <w:noProof w:val="0"/>
        </w:rPr>
      </w:pPr>
    </w:p>
    <w:p w14:paraId="348B4150" w14:textId="0E60ACD1" w:rsidR="00366B56" w:rsidRPr="00EB5500" w:rsidRDefault="00366B56" w:rsidP="00EB5500">
      <w:pPr>
        <w:pStyle w:val="2"/>
        <w:rPr>
          <w:sz w:val="22"/>
          <w:szCs w:val="21"/>
        </w:rPr>
      </w:pPr>
      <w:r w:rsidRPr="00EB5500">
        <w:rPr>
          <w:rFonts w:hint="eastAsia"/>
          <w:sz w:val="22"/>
          <w:szCs w:val="21"/>
        </w:rPr>
        <w:t>c</w:t>
      </w:r>
      <w:r w:rsidRPr="00EB5500">
        <w:rPr>
          <w:sz w:val="22"/>
          <w:szCs w:val="21"/>
        </w:rPr>
        <w:t>ompletion phase</w:t>
      </w:r>
    </w:p>
    <w:p w14:paraId="212FD41A" w14:textId="79662D64" w:rsidR="0075186D" w:rsidRDefault="0075186D" w:rsidP="0067636F">
      <w:pPr>
        <w:rPr>
          <w:noProof w:val="0"/>
        </w:rPr>
      </w:pPr>
      <w:r>
        <w:rPr>
          <w:rFonts w:hint="eastAsia"/>
          <w:noProof w:val="0"/>
        </w:rPr>
        <w:t>A</w:t>
      </w:r>
      <w:r>
        <w:rPr>
          <w:noProof w:val="0"/>
        </w:rPr>
        <w:t>fter the UE establish the connection to the target cell, in legacy mobility, both the UE and the network release the configuration and the resource for the previous connection. In case that L1/L2 mobility is performed subsequently in the same region, it may be more efficient to maintain the configuration and the resource instead of releasing them</w:t>
      </w:r>
      <w:r w:rsidR="00EB261F">
        <w:rPr>
          <w:noProof w:val="0"/>
        </w:rPr>
        <w:t xml:space="preserve"> like selective activation</w:t>
      </w:r>
      <w:r>
        <w:rPr>
          <w:noProof w:val="0"/>
        </w:rPr>
        <w:t xml:space="preserve">. If we take the approach that the UE applies one of the candidate configurations prepared in the preparation phase (CHO based), the mechanism for selective activation may reduce the overhead of preparation for subsequent L1/L2 mobility. On the other hand, </w:t>
      </w:r>
      <w:r w:rsidR="005937FE">
        <w:rPr>
          <w:noProof w:val="0"/>
        </w:rPr>
        <w:t>in DC/CA based</w:t>
      </w:r>
      <w:r>
        <w:rPr>
          <w:noProof w:val="0"/>
        </w:rPr>
        <w:t xml:space="preserve"> approach</w:t>
      </w:r>
      <w:r w:rsidR="005937FE">
        <w:rPr>
          <w:noProof w:val="0"/>
        </w:rPr>
        <w:t>,</w:t>
      </w:r>
      <w:r>
        <w:rPr>
          <w:noProof w:val="0"/>
        </w:rPr>
        <w:t xml:space="preserve"> the UE and the network establish DC or CA with candidate cell(s) in the preparation phase and</w:t>
      </w:r>
      <w:r w:rsidR="005937FE">
        <w:rPr>
          <w:noProof w:val="0"/>
        </w:rPr>
        <w:t xml:space="preserve"> then</w:t>
      </w:r>
      <w:r>
        <w:rPr>
          <w:noProof w:val="0"/>
        </w:rPr>
        <w:t xml:space="preserve"> switch </w:t>
      </w:r>
      <w:proofErr w:type="spellStart"/>
      <w:r>
        <w:rPr>
          <w:noProof w:val="0"/>
        </w:rPr>
        <w:t>PCell</w:t>
      </w:r>
      <w:proofErr w:type="spellEnd"/>
      <w:r>
        <w:rPr>
          <w:noProof w:val="0"/>
        </w:rPr>
        <w:t xml:space="preserve"> and </w:t>
      </w:r>
      <w:proofErr w:type="spellStart"/>
      <w:r>
        <w:rPr>
          <w:noProof w:val="0"/>
        </w:rPr>
        <w:t>SCell</w:t>
      </w:r>
      <w:proofErr w:type="spellEnd"/>
      <w:r w:rsidR="005937FE">
        <w:rPr>
          <w:noProof w:val="0"/>
        </w:rPr>
        <w:t>.</w:t>
      </w:r>
      <w:r>
        <w:rPr>
          <w:noProof w:val="0"/>
        </w:rPr>
        <w:t xml:space="preserve"> </w:t>
      </w:r>
      <w:r w:rsidR="005937FE">
        <w:rPr>
          <w:noProof w:val="0"/>
        </w:rPr>
        <w:t>In this approach, the UE and the network can maintain</w:t>
      </w:r>
      <w:r>
        <w:rPr>
          <w:noProof w:val="0"/>
        </w:rPr>
        <w:t xml:space="preserve"> source cell</w:t>
      </w:r>
      <w:r w:rsidR="005937FE">
        <w:rPr>
          <w:noProof w:val="0"/>
        </w:rPr>
        <w:t xml:space="preserve"> </w:t>
      </w:r>
      <w:r w:rsidR="005937FE">
        <w:rPr>
          <w:noProof w:val="0"/>
        </w:rPr>
        <w:lastRenderedPageBreak/>
        <w:t xml:space="preserve">and candidate cell(s) by only deactivation of </w:t>
      </w:r>
      <w:proofErr w:type="spellStart"/>
      <w:r w:rsidR="005937FE">
        <w:rPr>
          <w:noProof w:val="0"/>
        </w:rPr>
        <w:t>SCell</w:t>
      </w:r>
      <w:proofErr w:type="spellEnd"/>
      <w:r w:rsidR="005937FE">
        <w:rPr>
          <w:noProof w:val="0"/>
        </w:rPr>
        <w:t>.</w:t>
      </w:r>
      <w:r>
        <w:rPr>
          <w:noProof w:val="0"/>
        </w:rPr>
        <w:t xml:space="preserve"> </w:t>
      </w:r>
      <w:r w:rsidR="005937FE">
        <w:rPr>
          <w:noProof w:val="0"/>
        </w:rPr>
        <w:t xml:space="preserve">This </w:t>
      </w:r>
      <w:r>
        <w:rPr>
          <w:noProof w:val="0"/>
        </w:rPr>
        <w:t>may make subsequent L1/L2 mobility easier. However, RAN3 should wait to discuss about maintenance of configuration and resource in completion phase for RAN2 decision about RRC modeling.</w:t>
      </w:r>
    </w:p>
    <w:p w14:paraId="11F7559F" w14:textId="77777777" w:rsidR="0075186D" w:rsidRDefault="0075186D" w:rsidP="0067636F">
      <w:pPr>
        <w:rPr>
          <w:noProof w:val="0"/>
        </w:rPr>
      </w:pPr>
    </w:p>
    <w:p w14:paraId="6DF153FE" w14:textId="72551D2A" w:rsidR="005937FE" w:rsidRDefault="0075186D" w:rsidP="0067636F">
      <w:pPr>
        <w:rPr>
          <w:b/>
          <w:bCs/>
          <w:noProof w:val="0"/>
        </w:rPr>
      </w:pPr>
      <w:r>
        <w:rPr>
          <w:rFonts w:hint="eastAsia"/>
          <w:b/>
          <w:bCs/>
          <w:noProof w:val="0"/>
        </w:rPr>
        <w:t>O</w:t>
      </w:r>
      <w:r>
        <w:rPr>
          <w:b/>
          <w:bCs/>
          <w:noProof w:val="0"/>
        </w:rPr>
        <w:t xml:space="preserve">bservation </w:t>
      </w:r>
      <w:r w:rsidR="005937FE">
        <w:rPr>
          <w:b/>
          <w:bCs/>
          <w:noProof w:val="0"/>
        </w:rPr>
        <w:t>4</w:t>
      </w:r>
      <w:r>
        <w:rPr>
          <w:b/>
          <w:bCs/>
          <w:noProof w:val="0"/>
        </w:rPr>
        <w:t>: The procedure for maintenance/release of configuration and resource after completion of HO depends on whether CHO based procedure or DC/CA based procedure is employed.</w:t>
      </w:r>
    </w:p>
    <w:p w14:paraId="3F911ECC" w14:textId="3D576129" w:rsidR="00366B56" w:rsidRDefault="00366B56" w:rsidP="0067636F">
      <w:pPr>
        <w:rPr>
          <w:noProof w:val="0"/>
        </w:rPr>
      </w:pPr>
    </w:p>
    <w:p w14:paraId="293BA4B1" w14:textId="0EF280A7" w:rsidR="00366B56" w:rsidRPr="00EB5500" w:rsidRDefault="00EB5500" w:rsidP="00EB5500">
      <w:pPr>
        <w:pStyle w:val="2"/>
        <w:rPr>
          <w:sz w:val="22"/>
          <w:szCs w:val="21"/>
        </w:rPr>
      </w:pPr>
      <w:r>
        <w:rPr>
          <w:sz w:val="22"/>
          <w:szCs w:val="21"/>
        </w:rPr>
        <w:t>I</w:t>
      </w:r>
      <w:r w:rsidR="00366B56" w:rsidRPr="00EB5500">
        <w:rPr>
          <w:sz w:val="22"/>
          <w:szCs w:val="21"/>
        </w:rPr>
        <w:t>nter-DU</w:t>
      </w:r>
      <w:r>
        <w:rPr>
          <w:sz w:val="22"/>
          <w:szCs w:val="21"/>
        </w:rPr>
        <w:t xml:space="preserve"> specific issue</w:t>
      </w:r>
    </w:p>
    <w:p w14:paraId="38123D7A" w14:textId="053CDD98" w:rsidR="00591985" w:rsidRDefault="00591985" w:rsidP="0067636F">
      <w:pPr>
        <w:rPr>
          <w:noProof w:val="0"/>
        </w:rPr>
      </w:pPr>
      <w:r>
        <w:rPr>
          <w:rFonts w:hint="eastAsia"/>
          <w:noProof w:val="0"/>
        </w:rPr>
        <w:t>I</w:t>
      </w:r>
      <w:r>
        <w:rPr>
          <w:noProof w:val="0"/>
        </w:rPr>
        <w:t xml:space="preserve">n intra-DU scenario, since source cell and candidate cell(s) correspond at the same </w:t>
      </w:r>
      <w:proofErr w:type="spellStart"/>
      <w:r>
        <w:rPr>
          <w:noProof w:val="0"/>
        </w:rPr>
        <w:t>gNB</w:t>
      </w:r>
      <w:proofErr w:type="spellEnd"/>
      <w:r>
        <w:rPr>
          <w:noProof w:val="0"/>
        </w:rPr>
        <w:t xml:space="preserve">-DU, </w:t>
      </w:r>
      <w:proofErr w:type="spellStart"/>
      <w:r>
        <w:rPr>
          <w:noProof w:val="0"/>
        </w:rPr>
        <w:t>gNB</w:t>
      </w:r>
      <w:proofErr w:type="spellEnd"/>
      <w:r>
        <w:rPr>
          <w:noProof w:val="0"/>
        </w:rPr>
        <w:t xml:space="preserve">-DU easily decides target cell. On the other hand, in intra-CU, inter-DU scenario, since source </w:t>
      </w:r>
      <w:proofErr w:type="spellStart"/>
      <w:r>
        <w:rPr>
          <w:noProof w:val="0"/>
        </w:rPr>
        <w:t>gNB</w:t>
      </w:r>
      <w:proofErr w:type="spellEnd"/>
      <w:r>
        <w:rPr>
          <w:noProof w:val="0"/>
        </w:rPr>
        <w:t xml:space="preserve">-DU could not monitor the states of candidate cell(s) </w:t>
      </w:r>
      <w:r w:rsidR="000F0002">
        <w:rPr>
          <w:noProof w:val="0"/>
        </w:rPr>
        <w:t xml:space="preserve">in </w:t>
      </w:r>
      <w:r>
        <w:rPr>
          <w:noProof w:val="0"/>
        </w:rPr>
        <w:t xml:space="preserve">different </w:t>
      </w:r>
      <w:proofErr w:type="spellStart"/>
      <w:r>
        <w:rPr>
          <w:noProof w:val="0"/>
        </w:rPr>
        <w:t>gNB</w:t>
      </w:r>
      <w:proofErr w:type="spellEnd"/>
      <w:r>
        <w:rPr>
          <w:noProof w:val="0"/>
        </w:rPr>
        <w:t>-DU</w:t>
      </w:r>
      <w:r w:rsidR="00BF4159">
        <w:rPr>
          <w:noProof w:val="0"/>
        </w:rPr>
        <w:t>, therefore, the UE may move to the cell with poor resource. Thus</w:t>
      </w:r>
      <w:r>
        <w:rPr>
          <w:noProof w:val="0"/>
        </w:rPr>
        <w:t xml:space="preserve">, it may be hard to decide target cell for source </w:t>
      </w:r>
      <w:proofErr w:type="spellStart"/>
      <w:r>
        <w:rPr>
          <w:noProof w:val="0"/>
        </w:rPr>
        <w:t>gNB</w:t>
      </w:r>
      <w:proofErr w:type="spellEnd"/>
      <w:r>
        <w:rPr>
          <w:noProof w:val="0"/>
        </w:rPr>
        <w:t xml:space="preserve">-DU, and HO failure or decrease in throughput could occur. </w:t>
      </w:r>
      <w:r w:rsidR="00ED67F9">
        <w:rPr>
          <w:noProof w:val="0"/>
        </w:rPr>
        <w:t xml:space="preserve">Thus, source </w:t>
      </w:r>
      <w:proofErr w:type="spellStart"/>
      <w:r w:rsidR="00ED67F9">
        <w:rPr>
          <w:noProof w:val="0"/>
        </w:rPr>
        <w:t>gNB</w:t>
      </w:r>
      <w:proofErr w:type="spellEnd"/>
      <w:r w:rsidR="00ED67F9">
        <w:rPr>
          <w:noProof w:val="0"/>
        </w:rPr>
        <w:t xml:space="preserve">-DU should acquire the information of candidate cell(s) </w:t>
      </w:r>
      <w:r w:rsidR="000F0002">
        <w:rPr>
          <w:noProof w:val="0"/>
        </w:rPr>
        <w:t xml:space="preserve">in </w:t>
      </w:r>
      <w:r w:rsidR="005937FE">
        <w:rPr>
          <w:noProof w:val="0"/>
        </w:rPr>
        <w:t>candidate</w:t>
      </w:r>
      <w:r w:rsidR="00ED67F9">
        <w:rPr>
          <w:noProof w:val="0"/>
        </w:rPr>
        <w:t xml:space="preserve"> </w:t>
      </w:r>
      <w:proofErr w:type="spellStart"/>
      <w:r w:rsidR="00ED67F9">
        <w:rPr>
          <w:noProof w:val="0"/>
        </w:rPr>
        <w:t>gNB</w:t>
      </w:r>
      <w:proofErr w:type="spellEnd"/>
      <w:r w:rsidR="00ED67F9">
        <w:rPr>
          <w:noProof w:val="0"/>
        </w:rPr>
        <w:t>-DU</w:t>
      </w:r>
      <w:r w:rsidR="005937FE">
        <w:rPr>
          <w:noProof w:val="0"/>
        </w:rPr>
        <w:t>(s)</w:t>
      </w:r>
      <w:r w:rsidR="00ED67F9">
        <w:rPr>
          <w:noProof w:val="0"/>
        </w:rPr>
        <w:t xml:space="preserve"> </w:t>
      </w:r>
      <w:r w:rsidR="00BF4159">
        <w:rPr>
          <w:noProof w:val="0"/>
        </w:rPr>
        <w:t xml:space="preserve">from </w:t>
      </w:r>
      <w:proofErr w:type="spellStart"/>
      <w:r w:rsidR="00ED67F9">
        <w:rPr>
          <w:noProof w:val="0"/>
        </w:rPr>
        <w:t>gNB</w:t>
      </w:r>
      <w:proofErr w:type="spellEnd"/>
      <w:r w:rsidR="00ED67F9">
        <w:rPr>
          <w:noProof w:val="0"/>
        </w:rPr>
        <w:t>-CU.</w:t>
      </w:r>
    </w:p>
    <w:p w14:paraId="7DFCC5B8" w14:textId="77777777" w:rsidR="002D3C03" w:rsidRDefault="002D3C03" w:rsidP="0067636F">
      <w:pPr>
        <w:rPr>
          <w:noProof w:val="0"/>
        </w:rPr>
      </w:pPr>
    </w:p>
    <w:p w14:paraId="419ECB71" w14:textId="3D117020" w:rsidR="005937FE" w:rsidRDefault="005937FE" w:rsidP="005937FE">
      <w:pPr>
        <w:rPr>
          <w:b/>
          <w:bCs/>
          <w:noProof w:val="0"/>
        </w:rPr>
      </w:pPr>
      <w:r>
        <w:rPr>
          <w:rFonts w:hint="eastAsia"/>
          <w:b/>
          <w:bCs/>
          <w:noProof w:val="0"/>
        </w:rPr>
        <w:t>O</w:t>
      </w:r>
      <w:r>
        <w:rPr>
          <w:b/>
          <w:bCs/>
          <w:noProof w:val="0"/>
        </w:rPr>
        <w:t xml:space="preserve">bservation 5: As inter </w:t>
      </w:r>
      <w:proofErr w:type="spellStart"/>
      <w:r>
        <w:rPr>
          <w:b/>
          <w:bCs/>
          <w:noProof w:val="0"/>
        </w:rPr>
        <w:t>gNB</w:t>
      </w:r>
      <w:proofErr w:type="spellEnd"/>
      <w:r>
        <w:rPr>
          <w:b/>
          <w:bCs/>
          <w:noProof w:val="0"/>
        </w:rPr>
        <w:t xml:space="preserve">-DU specific issue, source </w:t>
      </w:r>
      <w:proofErr w:type="spellStart"/>
      <w:r>
        <w:rPr>
          <w:b/>
          <w:bCs/>
          <w:noProof w:val="0"/>
        </w:rPr>
        <w:t>gNB</w:t>
      </w:r>
      <w:proofErr w:type="spellEnd"/>
      <w:r>
        <w:rPr>
          <w:b/>
          <w:bCs/>
          <w:noProof w:val="0"/>
        </w:rPr>
        <w:t xml:space="preserve">-DU which triggers L1/L2 mobility HO cannot be conscious of candidate cell(s) in candidate </w:t>
      </w:r>
      <w:proofErr w:type="spellStart"/>
      <w:r>
        <w:rPr>
          <w:b/>
          <w:bCs/>
          <w:noProof w:val="0"/>
        </w:rPr>
        <w:t>gNB</w:t>
      </w:r>
      <w:proofErr w:type="spellEnd"/>
      <w:r>
        <w:rPr>
          <w:b/>
          <w:bCs/>
          <w:noProof w:val="0"/>
        </w:rPr>
        <w:t>-DU(s).</w:t>
      </w:r>
    </w:p>
    <w:p w14:paraId="441C5135" w14:textId="0100F62B" w:rsidR="00ED67F9" w:rsidRDefault="005937FE" w:rsidP="0067636F">
      <w:pPr>
        <w:rPr>
          <w:b/>
          <w:bCs/>
          <w:noProof w:val="0"/>
        </w:rPr>
      </w:pPr>
      <w:r>
        <w:rPr>
          <w:b/>
          <w:bCs/>
          <w:noProof w:val="0"/>
        </w:rPr>
        <w:t xml:space="preserve">Proposal 2: </w:t>
      </w:r>
      <w:r>
        <w:rPr>
          <w:rFonts w:hint="eastAsia"/>
          <w:b/>
          <w:bCs/>
          <w:noProof w:val="0"/>
        </w:rPr>
        <w:t>S</w:t>
      </w:r>
      <w:r w:rsidR="002D3C03" w:rsidRPr="002D3C03">
        <w:rPr>
          <w:b/>
          <w:bCs/>
          <w:noProof w:val="0"/>
        </w:rPr>
        <w:t xml:space="preserve">ource </w:t>
      </w:r>
      <w:proofErr w:type="spellStart"/>
      <w:r w:rsidR="002D3C03" w:rsidRPr="002D3C03">
        <w:rPr>
          <w:b/>
          <w:bCs/>
          <w:noProof w:val="0"/>
        </w:rPr>
        <w:t>gNB</w:t>
      </w:r>
      <w:proofErr w:type="spellEnd"/>
      <w:r w:rsidR="002D3C03" w:rsidRPr="002D3C03">
        <w:rPr>
          <w:b/>
          <w:bCs/>
          <w:noProof w:val="0"/>
        </w:rPr>
        <w:t xml:space="preserve">-DU should acquire the information of candidate cell(s) </w:t>
      </w:r>
      <w:r w:rsidR="000F0002">
        <w:rPr>
          <w:b/>
          <w:bCs/>
          <w:noProof w:val="0"/>
        </w:rPr>
        <w:t>in</w:t>
      </w:r>
      <w:r w:rsidR="000F0002" w:rsidRPr="002D3C03">
        <w:rPr>
          <w:b/>
          <w:bCs/>
          <w:noProof w:val="0"/>
        </w:rPr>
        <w:t xml:space="preserve"> </w:t>
      </w:r>
      <w:r>
        <w:rPr>
          <w:b/>
          <w:bCs/>
          <w:noProof w:val="0"/>
        </w:rPr>
        <w:t>candidate</w:t>
      </w:r>
      <w:r w:rsidR="002D3C03" w:rsidRPr="002D3C03">
        <w:rPr>
          <w:b/>
          <w:bCs/>
          <w:noProof w:val="0"/>
        </w:rPr>
        <w:t xml:space="preserve"> </w:t>
      </w:r>
      <w:proofErr w:type="spellStart"/>
      <w:r w:rsidR="002D3C03" w:rsidRPr="002D3C03">
        <w:rPr>
          <w:b/>
          <w:bCs/>
          <w:noProof w:val="0"/>
        </w:rPr>
        <w:t>gNB</w:t>
      </w:r>
      <w:proofErr w:type="spellEnd"/>
      <w:r w:rsidR="002D3C03" w:rsidRPr="002D3C03">
        <w:rPr>
          <w:b/>
          <w:bCs/>
          <w:noProof w:val="0"/>
        </w:rPr>
        <w:t>-DU</w:t>
      </w:r>
      <w:r>
        <w:rPr>
          <w:b/>
          <w:bCs/>
          <w:noProof w:val="0"/>
        </w:rPr>
        <w:t>(s)</w:t>
      </w:r>
      <w:r w:rsidR="002D3C03" w:rsidRPr="002D3C03">
        <w:rPr>
          <w:b/>
          <w:bCs/>
          <w:noProof w:val="0"/>
        </w:rPr>
        <w:t xml:space="preserve"> </w:t>
      </w:r>
      <w:r w:rsidR="00BF4159">
        <w:rPr>
          <w:b/>
          <w:bCs/>
          <w:noProof w:val="0"/>
        </w:rPr>
        <w:t>from</w:t>
      </w:r>
      <w:r w:rsidR="00BF4159" w:rsidRPr="002D3C03">
        <w:rPr>
          <w:b/>
          <w:bCs/>
          <w:noProof w:val="0"/>
        </w:rPr>
        <w:t xml:space="preserve"> </w:t>
      </w:r>
      <w:proofErr w:type="spellStart"/>
      <w:r w:rsidR="002D3C03" w:rsidRPr="002D3C03">
        <w:rPr>
          <w:b/>
          <w:bCs/>
          <w:noProof w:val="0"/>
        </w:rPr>
        <w:t>gNB</w:t>
      </w:r>
      <w:proofErr w:type="spellEnd"/>
      <w:r w:rsidR="002D3C03" w:rsidRPr="002D3C03">
        <w:rPr>
          <w:b/>
          <w:bCs/>
          <w:noProof w:val="0"/>
        </w:rPr>
        <w:t>-CU.</w:t>
      </w:r>
    </w:p>
    <w:p w14:paraId="7327AFBC" w14:textId="77777777" w:rsidR="00366B56" w:rsidRDefault="00366B56" w:rsidP="0067636F">
      <w:pPr>
        <w:rPr>
          <w:noProof w:val="0"/>
        </w:rPr>
      </w:pPr>
    </w:p>
    <w:p w14:paraId="11D5F9CB" w14:textId="6D215D85" w:rsidR="00366B56" w:rsidRPr="00EB5500" w:rsidRDefault="00EB5500" w:rsidP="00EB5500">
      <w:pPr>
        <w:pStyle w:val="2"/>
        <w:rPr>
          <w:sz w:val="22"/>
          <w:szCs w:val="21"/>
        </w:rPr>
      </w:pPr>
      <w:r w:rsidRPr="00EB5500">
        <w:rPr>
          <w:sz w:val="22"/>
          <w:szCs w:val="21"/>
        </w:rPr>
        <w:t>Scenario-</w:t>
      </w:r>
      <w:r>
        <w:rPr>
          <w:sz w:val="22"/>
          <w:szCs w:val="21"/>
        </w:rPr>
        <w:t>specific</w:t>
      </w:r>
      <w:r w:rsidRPr="00EB5500">
        <w:rPr>
          <w:sz w:val="22"/>
          <w:szCs w:val="21"/>
        </w:rPr>
        <w:t xml:space="preserve"> issue</w:t>
      </w:r>
    </w:p>
    <w:p w14:paraId="2AC8BE20" w14:textId="77777777" w:rsidR="00EB261F" w:rsidRDefault="002D3C03" w:rsidP="0067636F">
      <w:pPr>
        <w:rPr>
          <w:noProof w:val="0"/>
        </w:rPr>
      </w:pPr>
      <w:r>
        <w:rPr>
          <w:noProof w:val="0"/>
        </w:rPr>
        <w:t>Whether CHO based and DC/CA based approach mentioned in the section</w:t>
      </w:r>
      <w:r w:rsidR="000F0002">
        <w:rPr>
          <w:noProof w:val="0"/>
        </w:rPr>
        <w:t xml:space="preserve"> 2.1</w:t>
      </w:r>
      <w:r>
        <w:rPr>
          <w:noProof w:val="0"/>
        </w:rPr>
        <w:t xml:space="preserve"> are applicable or not is depending on the scenarios. The following agreements were made in RAN2 119e meeting. </w:t>
      </w:r>
    </w:p>
    <w:p w14:paraId="38A66B5B" w14:textId="77777777" w:rsidR="00EB261F" w:rsidRDefault="00EB261F" w:rsidP="00EB261F">
      <w:pPr>
        <w:ind w:leftChars="300" w:left="660"/>
        <w:rPr>
          <w:noProof w:val="0"/>
        </w:rPr>
      </w:pPr>
      <w:r>
        <w:rPr>
          <w:noProof w:val="0"/>
        </w:rPr>
        <w:t xml:space="preserve">R2 will initially focus on </w:t>
      </w:r>
      <w:proofErr w:type="spellStart"/>
      <w:r>
        <w:rPr>
          <w:noProof w:val="0"/>
        </w:rPr>
        <w:t>PCell</w:t>
      </w:r>
      <w:proofErr w:type="spellEnd"/>
      <w:r>
        <w:rPr>
          <w:noProof w:val="0"/>
        </w:rPr>
        <w:t xml:space="preserve"> mobility. </w:t>
      </w:r>
    </w:p>
    <w:p w14:paraId="637152E8" w14:textId="77777777" w:rsidR="00EB261F" w:rsidRDefault="00EB261F" w:rsidP="00EB261F">
      <w:pPr>
        <w:ind w:leftChars="300" w:left="660"/>
        <w:rPr>
          <w:noProof w:val="0"/>
        </w:rPr>
      </w:pPr>
      <w:r>
        <w:rPr>
          <w:noProof w:val="0"/>
        </w:rPr>
        <w:t>R2 assumption: Rel-18 L1/L2 mobility includes both non-CA (</w:t>
      </w:r>
      <w:proofErr w:type="spellStart"/>
      <w:r>
        <w:rPr>
          <w:noProof w:val="0"/>
        </w:rPr>
        <w:t>PCell</w:t>
      </w:r>
      <w:proofErr w:type="spellEnd"/>
      <w:r>
        <w:rPr>
          <w:noProof w:val="0"/>
        </w:rPr>
        <w:t xml:space="preserve"> only) and CA scenarios (</w:t>
      </w:r>
      <w:proofErr w:type="spellStart"/>
      <w:r>
        <w:rPr>
          <w:noProof w:val="0"/>
        </w:rPr>
        <w:t>PCell</w:t>
      </w:r>
      <w:proofErr w:type="spellEnd"/>
      <w:r>
        <w:rPr>
          <w:noProof w:val="0"/>
        </w:rPr>
        <w:t xml:space="preserve"> and </w:t>
      </w:r>
      <w:proofErr w:type="spellStart"/>
      <w:r>
        <w:rPr>
          <w:noProof w:val="0"/>
        </w:rPr>
        <w:t>SCell</w:t>
      </w:r>
      <w:proofErr w:type="spellEnd"/>
      <w:r>
        <w:rPr>
          <w:noProof w:val="0"/>
        </w:rPr>
        <w:t>). This includes the following cases</w:t>
      </w:r>
    </w:p>
    <w:p w14:paraId="0D8667C0" w14:textId="57852EEE" w:rsidR="00EB261F" w:rsidRDefault="00EB261F" w:rsidP="00EB261F">
      <w:pPr>
        <w:ind w:leftChars="500" w:left="1100"/>
        <w:rPr>
          <w:noProof w:val="0"/>
        </w:rPr>
      </w:pPr>
      <w:r>
        <w:rPr>
          <w:noProof w:val="0"/>
        </w:rPr>
        <w:t xml:space="preserve">a) the target </w:t>
      </w:r>
      <w:proofErr w:type="spellStart"/>
      <w:r>
        <w:rPr>
          <w:noProof w:val="0"/>
        </w:rPr>
        <w:t>PCell</w:t>
      </w:r>
      <w:proofErr w:type="spellEnd"/>
      <w:r>
        <w:rPr>
          <w:noProof w:val="0"/>
        </w:rPr>
        <w:t xml:space="preserve">/target </w:t>
      </w:r>
      <w:proofErr w:type="spellStart"/>
      <w:r>
        <w:rPr>
          <w:noProof w:val="0"/>
        </w:rPr>
        <w:t>SCell</w:t>
      </w:r>
      <w:proofErr w:type="spellEnd"/>
      <w:r>
        <w:rPr>
          <w:noProof w:val="0"/>
        </w:rPr>
        <w:t xml:space="preserve">(s) is not a current serving cell (CA </w:t>
      </w:r>
      <w:r w:rsidR="005937FE">
        <w:rPr>
          <w:noProof w:val="0"/>
        </w:rPr>
        <w:sym w:font="Wingdings" w:char="F0E0"/>
      </w:r>
      <w:r>
        <w:rPr>
          <w:noProof w:val="0"/>
        </w:rPr>
        <w:t xml:space="preserve"> </w:t>
      </w:r>
      <w:proofErr w:type="spellStart"/>
      <w:r>
        <w:rPr>
          <w:noProof w:val="0"/>
        </w:rPr>
        <w:t>CA</w:t>
      </w:r>
      <w:proofErr w:type="spellEnd"/>
      <w:r>
        <w:rPr>
          <w:noProof w:val="0"/>
        </w:rPr>
        <w:t xml:space="preserve"> scenario with </w:t>
      </w:r>
      <w:proofErr w:type="spellStart"/>
      <w:r>
        <w:rPr>
          <w:noProof w:val="0"/>
        </w:rPr>
        <w:t>PCell</w:t>
      </w:r>
      <w:proofErr w:type="spellEnd"/>
      <w:r>
        <w:rPr>
          <w:noProof w:val="0"/>
        </w:rPr>
        <w:t xml:space="preserve"> change)</w:t>
      </w:r>
    </w:p>
    <w:p w14:paraId="7846DF94" w14:textId="77777777" w:rsidR="00EB261F" w:rsidRDefault="00EB261F" w:rsidP="00EB261F">
      <w:pPr>
        <w:ind w:leftChars="500" w:left="1100"/>
        <w:rPr>
          <w:noProof w:val="0"/>
        </w:rPr>
      </w:pPr>
      <w:r>
        <w:rPr>
          <w:noProof w:val="0"/>
        </w:rPr>
        <w:t xml:space="preserve">b) FFS the target </w:t>
      </w:r>
      <w:proofErr w:type="spellStart"/>
      <w:r>
        <w:rPr>
          <w:noProof w:val="0"/>
        </w:rPr>
        <w:t>PCell</w:t>
      </w:r>
      <w:proofErr w:type="spellEnd"/>
      <w:r>
        <w:rPr>
          <w:noProof w:val="0"/>
        </w:rPr>
        <w:t xml:space="preserve"> is a current </w:t>
      </w:r>
      <w:proofErr w:type="spellStart"/>
      <w:r>
        <w:rPr>
          <w:noProof w:val="0"/>
        </w:rPr>
        <w:t>SCell</w:t>
      </w:r>
      <w:proofErr w:type="spellEnd"/>
    </w:p>
    <w:p w14:paraId="51FC1EC2" w14:textId="77777777" w:rsidR="00EB261F" w:rsidRDefault="00EB261F" w:rsidP="00EB261F">
      <w:pPr>
        <w:ind w:leftChars="500" w:left="1100"/>
        <w:rPr>
          <w:noProof w:val="0"/>
        </w:rPr>
      </w:pPr>
      <w:r>
        <w:rPr>
          <w:noProof w:val="0"/>
        </w:rPr>
        <w:t xml:space="preserve">c) FFS the target </w:t>
      </w:r>
      <w:proofErr w:type="spellStart"/>
      <w:r>
        <w:rPr>
          <w:noProof w:val="0"/>
        </w:rPr>
        <w:t>SCell</w:t>
      </w:r>
      <w:proofErr w:type="spellEnd"/>
      <w:r>
        <w:rPr>
          <w:noProof w:val="0"/>
        </w:rPr>
        <w:t xml:space="preserve"> is the current </w:t>
      </w:r>
      <w:proofErr w:type="spellStart"/>
      <w:r>
        <w:rPr>
          <w:noProof w:val="0"/>
        </w:rPr>
        <w:t>PCell</w:t>
      </w:r>
      <w:proofErr w:type="spellEnd"/>
      <w:r>
        <w:rPr>
          <w:noProof w:val="0"/>
        </w:rPr>
        <w:t>.</w:t>
      </w:r>
    </w:p>
    <w:p w14:paraId="5034EB31" w14:textId="77777777" w:rsidR="00EB261F" w:rsidRDefault="00EB261F" w:rsidP="00EB261F">
      <w:pPr>
        <w:ind w:leftChars="300" w:left="660"/>
        <w:rPr>
          <w:noProof w:val="0"/>
        </w:rPr>
      </w:pPr>
      <w:r>
        <w:rPr>
          <w:noProof w:val="0"/>
        </w:rPr>
        <w:t>DC scenarios are FFS (</w:t>
      </w:r>
      <w:proofErr w:type="gramStart"/>
      <w:r>
        <w:rPr>
          <w:noProof w:val="0"/>
        </w:rPr>
        <w:t>e.g.</w:t>
      </w:r>
      <w:proofErr w:type="gramEnd"/>
      <w:r>
        <w:rPr>
          <w:noProof w:val="0"/>
        </w:rPr>
        <w:t xml:space="preserve"> </w:t>
      </w:r>
      <w:proofErr w:type="spellStart"/>
      <w:r>
        <w:rPr>
          <w:noProof w:val="0"/>
        </w:rPr>
        <w:t>PSCell</w:t>
      </w:r>
      <w:proofErr w:type="spellEnd"/>
      <w:r>
        <w:rPr>
          <w:noProof w:val="0"/>
        </w:rPr>
        <w:t xml:space="preserve"> mobility may be a low hanging fruit FFS).</w:t>
      </w:r>
    </w:p>
    <w:p w14:paraId="0BCDF33B" w14:textId="7B261438" w:rsidR="003C2CBD" w:rsidRDefault="005937FE" w:rsidP="0067636F">
      <w:pPr>
        <w:rPr>
          <w:noProof w:val="0"/>
        </w:rPr>
      </w:pPr>
      <w:r>
        <w:rPr>
          <w:noProof w:val="0"/>
        </w:rPr>
        <w:t>In</w:t>
      </w:r>
      <w:r w:rsidR="002D3C03">
        <w:rPr>
          <w:noProof w:val="0"/>
        </w:rPr>
        <w:t xml:space="preserve"> DC/CA scenario, L1/L2 mobility is realized by establishment of DC or CA with candidate (or target) cell in preparation phase</w:t>
      </w:r>
      <w:r w:rsidR="000F0002">
        <w:rPr>
          <w:noProof w:val="0"/>
        </w:rPr>
        <w:t>.</w:t>
      </w:r>
      <w:r w:rsidR="002D3C03">
        <w:rPr>
          <w:noProof w:val="0"/>
        </w:rPr>
        <w:t xml:space="preserve"> </w:t>
      </w:r>
      <w:r w:rsidR="000F0002">
        <w:rPr>
          <w:noProof w:val="0"/>
        </w:rPr>
        <w:t>H</w:t>
      </w:r>
      <w:r w:rsidR="002D3C03">
        <w:rPr>
          <w:noProof w:val="0"/>
        </w:rPr>
        <w:t>owever, there might be the UE for which CA is not possible. In such a case, whether the UE without capability of CA is eligible of L1/L2 mobility or applied CHO based approach is FFS.</w:t>
      </w:r>
    </w:p>
    <w:p w14:paraId="14488C78" w14:textId="6B9F6A68" w:rsidR="002D3C03" w:rsidRDefault="002D3C03" w:rsidP="0067636F">
      <w:pPr>
        <w:rPr>
          <w:noProof w:val="0"/>
        </w:rPr>
      </w:pPr>
      <w:r>
        <w:rPr>
          <w:rFonts w:hint="eastAsia"/>
          <w:noProof w:val="0"/>
        </w:rPr>
        <w:t>H</w:t>
      </w:r>
      <w:r>
        <w:rPr>
          <w:noProof w:val="0"/>
        </w:rPr>
        <w:t>owever, whether CHO based</w:t>
      </w:r>
      <w:r w:rsidR="00C73D98">
        <w:rPr>
          <w:noProof w:val="0"/>
        </w:rPr>
        <w:t xml:space="preserve"> approach</w:t>
      </w:r>
      <w:r>
        <w:rPr>
          <w:noProof w:val="0"/>
        </w:rPr>
        <w:t xml:space="preserve"> or DC/CA based approach is employed should be discussed in RAN2. </w:t>
      </w:r>
      <w:r w:rsidR="00EB261F">
        <w:rPr>
          <w:noProof w:val="0"/>
        </w:rPr>
        <w:t xml:space="preserve">Because </w:t>
      </w:r>
      <w:r>
        <w:rPr>
          <w:noProof w:val="0"/>
        </w:rPr>
        <w:t xml:space="preserve">the procedure and signaling to </w:t>
      </w:r>
      <w:r w:rsidR="000F0002">
        <w:rPr>
          <w:noProof w:val="0"/>
        </w:rPr>
        <w:t xml:space="preserve">be </w:t>
      </w:r>
      <w:r>
        <w:rPr>
          <w:noProof w:val="0"/>
        </w:rPr>
        <w:t>discussed in RAN3 may be strongly depending on RAN2 decision, RAN3 should wait for RAN2 decision to discuss the details.</w:t>
      </w:r>
    </w:p>
    <w:p w14:paraId="2488A9DC" w14:textId="353CFC97" w:rsidR="006D766A" w:rsidRDefault="006D766A" w:rsidP="0067636F">
      <w:pPr>
        <w:rPr>
          <w:noProof w:val="0"/>
        </w:rPr>
      </w:pPr>
    </w:p>
    <w:p w14:paraId="1B48E999" w14:textId="3D885DB0" w:rsidR="005937FE" w:rsidRDefault="002D3C03" w:rsidP="0067636F">
      <w:pPr>
        <w:rPr>
          <w:b/>
          <w:bCs/>
          <w:noProof w:val="0"/>
        </w:rPr>
      </w:pPr>
      <w:r>
        <w:rPr>
          <w:rFonts w:hint="eastAsia"/>
          <w:b/>
          <w:bCs/>
          <w:noProof w:val="0"/>
        </w:rPr>
        <w:t>O</w:t>
      </w:r>
      <w:r>
        <w:rPr>
          <w:b/>
          <w:bCs/>
          <w:noProof w:val="0"/>
        </w:rPr>
        <w:t xml:space="preserve">bservation </w:t>
      </w:r>
      <w:r w:rsidR="005937FE">
        <w:rPr>
          <w:b/>
          <w:bCs/>
          <w:noProof w:val="0"/>
        </w:rPr>
        <w:t>6</w:t>
      </w:r>
      <w:r>
        <w:rPr>
          <w:b/>
          <w:bCs/>
          <w:noProof w:val="0"/>
        </w:rPr>
        <w:t xml:space="preserve">: The procedures and </w:t>
      </w:r>
      <w:proofErr w:type="spellStart"/>
      <w:r>
        <w:rPr>
          <w:b/>
          <w:bCs/>
          <w:noProof w:val="0"/>
        </w:rPr>
        <w:t>signalings</w:t>
      </w:r>
      <w:proofErr w:type="spellEnd"/>
      <w:r>
        <w:rPr>
          <w:b/>
          <w:bCs/>
          <w:noProof w:val="0"/>
        </w:rPr>
        <w:t xml:space="preserve"> RAN3 should discuss are strongly depending on which approach</w:t>
      </w:r>
      <w:r w:rsidR="005937FE">
        <w:rPr>
          <w:b/>
          <w:bCs/>
          <w:noProof w:val="0"/>
        </w:rPr>
        <w:t xml:space="preserve"> </w:t>
      </w:r>
      <w:r>
        <w:rPr>
          <w:b/>
          <w:bCs/>
          <w:noProof w:val="0"/>
        </w:rPr>
        <w:t>(</w:t>
      </w:r>
      <w:proofErr w:type="gramStart"/>
      <w:r>
        <w:rPr>
          <w:b/>
          <w:bCs/>
          <w:noProof w:val="0"/>
        </w:rPr>
        <w:t>e.g.</w:t>
      </w:r>
      <w:proofErr w:type="gramEnd"/>
      <w:r>
        <w:rPr>
          <w:b/>
          <w:bCs/>
          <w:noProof w:val="0"/>
        </w:rPr>
        <w:t xml:space="preserve"> CHO based and DC/CA based) is employed.</w:t>
      </w:r>
    </w:p>
    <w:p w14:paraId="34478393" w14:textId="4977E8ED" w:rsidR="002D3C03" w:rsidRPr="00EB5500" w:rsidRDefault="005937FE" w:rsidP="0067636F">
      <w:pPr>
        <w:rPr>
          <w:b/>
          <w:bCs/>
          <w:noProof w:val="0"/>
        </w:rPr>
      </w:pPr>
      <w:r>
        <w:rPr>
          <w:b/>
          <w:bCs/>
          <w:noProof w:val="0"/>
        </w:rPr>
        <w:t xml:space="preserve">Proposal 3: </w:t>
      </w:r>
      <w:r w:rsidR="002D3C03">
        <w:rPr>
          <w:b/>
          <w:bCs/>
          <w:noProof w:val="0"/>
        </w:rPr>
        <w:t>RAN3 should wait for RAN2 decision</w:t>
      </w:r>
      <w:r>
        <w:rPr>
          <w:b/>
          <w:bCs/>
          <w:noProof w:val="0"/>
        </w:rPr>
        <w:t xml:space="preserve"> for RRC modeling and procedure</w:t>
      </w:r>
      <w:r w:rsidR="002D3C03">
        <w:rPr>
          <w:b/>
          <w:bCs/>
          <w:noProof w:val="0"/>
        </w:rPr>
        <w:t xml:space="preserve"> to discuss the details</w:t>
      </w:r>
      <w:r>
        <w:rPr>
          <w:b/>
          <w:bCs/>
          <w:noProof w:val="0"/>
        </w:rPr>
        <w:t xml:space="preserve"> of L1/L2 mobility procedure</w:t>
      </w:r>
      <w:r w:rsidR="002D3C03">
        <w:rPr>
          <w:b/>
          <w:bCs/>
          <w:noProof w:val="0"/>
        </w:rPr>
        <w:t>.</w:t>
      </w:r>
    </w:p>
    <w:p w14:paraId="5EF69848" w14:textId="77777777" w:rsidR="00EB5500" w:rsidRPr="002D3C03" w:rsidRDefault="00EB5500" w:rsidP="0067636F">
      <w:pPr>
        <w:rPr>
          <w:noProof w:val="0"/>
        </w:rPr>
      </w:pPr>
    </w:p>
    <w:p w14:paraId="4D40BF58" w14:textId="6D875F89" w:rsidR="00E250A8" w:rsidRPr="008D2440" w:rsidRDefault="00FD4706" w:rsidP="00E250A8">
      <w:pPr>
        <w:pStyle w:val="1"/>
        <w:rPr>
          <w:noProof w:val="0"/>
        </w:rPr>
      </w:pPr>
      <w:r w:rsidRPr="008D2440">
        <w:rPr>
          <w:noProof w:val="0"/>
        </w:rPr>
        <w:lastRenderedPageBreak/>
        <w:t xml:space="preserve">Conclusions and </w:t>
      </w:r>
      <w:r w:rsidR="005937FE">
        <w:rPr>
          <w:noProof w:val="0"/>
        </w:rPr>
        <w:t>proposal</w:t>
      </w:r>
      <w:r w:rsidR="00981CB7" w:rsidRPr="008D2440">
        <w:rPr>
          <w:noProof w:val="0"/>
        </w:rPr>
        <w:t>s</w:t>
      </w:r>
    </w:p>
    <w:p w14:paraId="47F97D11" w14:textId="7D04223E"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C82EC5" w:rsidRPr="008D2440">
        <w:rPr>
          <w:noProof w:val="0"/>
        </w:rPr>
        <w:t>s are summarized below.</w:t>
      </w:r>
    </w:p>
    <w:p w14:paraId="3F959F5D" w14:textId="77777777" w:rsidR="00C73D98" w:rsidRDefault="00C73D98" w:rsidP="00C73D98">
      <w:pPr>
        <w:rPr>
          <w:b/>
          <w:bCs/>
          <w:noProof w:val="0"/>
        </w:rPr>
      </w:pPr>
      <w:r>
        <w:rPr>
          <w:rFonts w:hint="eastAsia"/>
          <w:b/>
          <w:bCs/>
          <w:noProof w:val="0"/>
        </w:rPr>
        <w:t>O</w:t>
      </w:r>
      <w:r>
        <w:rPr>
          <w:b/>
          <w:bCs/>
          <w:noProof w:val="0"/>
        </w:rPr>
        <w:t xml:space="preserve">bservation 1: </w:t>
      </w:r>
      <w:proofErr w:type="spellStart"/>
      <w:r>
        <w:rPr>
          <w:b/>
          <w:bCs/>
          <w:noProof w:val="0"/>
        </w:rPr>
        <w:t>gNB</w:t>
      </w:r>
      <w:proofErr w:type="spellEnd"/>
      <w:r>
        <w:rPr>
          <w:b/>
          <w:bCs/>
          <w:noProof w:val="0"/>
        </w:rPr>
        <w:t xml:space="preserve">-CU initiated L1/L2 mobility procedure could be based on legacy L3 mobility procedure. </w:t>
      </w:r>
    </w:p>
    <w:p w14:paraId="6A0F76F8" w14:textId="77777777" w:rsidR="00C73D98" w:rsidRDefault="00C73D98" w:rsidP="00C73D98">
      <w:pPr>
        <w:rPr>
          <w:b/>
          <w:bCs/>
          <w:noProof w:val="0"/>
        </w:rPr>
      </w:pPr>
      <w:r>
        <w:rPr>
          <w:b/>
          <w:bCs/>
          <w:noProof w:val="0"/>
        </w:rPr>
        <w:t xml:space="preserve">Observation 2: </w:t>
      </w:r>
      <w:proofErr w:type="spellStart"/>
      <w:r>
        <w:rPr>
          <w:b/>
          <w:bCs/>
          <w:noProof w:val="0"/>
        </w:rPr>
        <w:t>gNB</w:t>
      </w:r>
      <w:proofErr w:type="spellEnd"/>
      <w:r>
        <w:rPr>
          <w:b/>
          <w:bCs/>
          <w:noProof w:val="0"/>
        </w:rPr>
        <w:t xml:space="preserve">-DU initiated L1/L2 mobility may contribute faster preparation than </w:t>
      </w:r>
      <w:proofErr w:type="spellStart"/>
      <w:r>
        <w:rPr>
          <w:b/>
          <w:bCs/>
          <w:noProof w:val="0"/>
        </w:rPr>
        <w:t>gNB</w:t>
      </w:r>
      <w:proofErr w:type="spellEnd"/>
      <w:r>
        <w:rPr>
          <w:b/>
          <w:bCs/>
          <w:noProof w:val="0"/>
        </w:rPr>
        <w:t xml:space="preserve">-CU initiated in intra-DU case. On the other hand, in inter-DU case, there may be no gain to employ </w:t>
      </w:r>
      <w:proofErr w:type="spellStart"/>
      <w:r>
        <w:rPr>
          <w:b/>
          <w:bCs/>
          <w:noProof w:val="0"/>
        </w:rPr>
        <w:t>gNB</w:t>
      </w:r>
      <w:proofErr w:type="spellEnd"/>
      <w:r>
        <w:rPr>
          <w:b/>
          <w:bCs/>
          <w:noProof w:val="0"/>
        </w:rPr>
        <w:t>-DU initiated L1/L2 mobility.</w:t>
      </w:r>
    </w:p>
    <w:p w14:paraId="24BE8C19" w14:textId="77777777" w:rsidR="00C73D98" w:rsidRDefault="00C73D98" w:rsidP="00C73D98">
      <w:pPr>
        <w:rPr>
          <w:b/>
          <w:bCs/>
          <w:noProof w:val="0"/>
        </w:rPr>
      </w:pPr>
      <w:r>
        <w:rPr>
          <w:rFonts w:hint="eastAsia"/>
          <w:b/>
          <w:bCs/>
          <w:noProof w:val="0"/>
        </w:rPr>
        <w:t>O</w:t>
      </w:r>
      <w:r>
        <w:rPr>
          <w:b/>
          <w:bCs/>
          <w:noProof w:val="0"/>
        </w:rPr>
        <w:t xml:space="preserve">bservation 3: When HO command is sent by source </w:t>
      </w:r>
      <w:proofErr w:type="spellStart"/>
      <w:r>
        <w:rPr>
          <w:b/>
          <w:bCs/>
          <w:noProof w:val="0"/>
        </w:rPr>
        <w:t>gNB</w:t>
      </w:r>
      <w:proofErr w:type="spellEnd"/>
      <w:r>
        <w:rPr>
          <w:b/>
          <w:bCs/>
          <w:noProof w:val="0"/>
        </w:rPr>
        <w:t xml:space="preserve">-DU to the UE and the UE performs HO to the target cell, coordination between source </w:t>
      </w:r>
      <w:proofErr w:type="spellStart"/>
      <w:r>
        <w:rPr>
          <w:b/>
          <w:bCs/>
          <w:noProof w:val="0"/>
        </w:rPr>
        <w:t>gNB</w:t>
      </w:r>
      <w:proofErr w:type="spellEnd"/>
      <w:r>
        <w:rPr>
          <w:b/>
          <w:bCs/>
          <w:noProof w:val="0"/>
        </w:rPr>
        <w:t xml:space="preserve">-DU and target </w:t>
      </w:r>
      <w:proofErr w:type="spellStart"/>
      <w:r>
        <w:rPr>
          <w:b/>
          <w:bCs/>
          <w:noProof w:val="0"/>
        </w:rPr>
        <w:t>gNB</w:t>
      </w:r>
      <w:proofErr w:type="spellEnd"/>
      <w:r>
        <w:rPr>
          <w:b/>
          <w:bCs/>
          <w:noProof w:val="0"/>
        </w:rPr>
        <w:t>-DU may not be needed.</w:t>
      </w:r>
    </w:p>
    <w:p w14:paraId="0CE9DFC2" w14:textId="77777777" w:rsidR="00C73D98" w:rsidRDefault="00C73D98" w:rsidP="00C73D98">
      <w:pPr>
        <w:rPr>
          <w:b/>
          <w:bCs/>
          <w:noProof w:val="0"/>
        </w:rPr>
      </w:pPr>
      <w:r>
        <w:rPr>
          <w:rFonts w:hint="eastAsia"/>
          <w:b/>
          <w:bCs/>
          <w:noProof w:val="0"/>
        </w:rPr>
        <w:t>O</w:t>
      </w:r>
      <w:r>
        <w:rPr>
          <w:b/>
          <w:bCs/>
          <w:noProof w:val="0"/>
        </w:rPr>
        <w:t>bservation 4: The procedure for maintenance/release of configuration and resource after completion of HO depends on whether CHO based procedure or DC/CA based procedure is employed.</w:t>
      </w:r>
    </w:p>
    <w:p w14:paraId="5AF32968" w14:textId="77777777" w:rsidR="00C73D98" w:rsidRDefault="00C73D98" w:rsidP="00C73D98">
      <w:pPr>
        <w:rPr>
          <w:b/>
          <w:bCs/>
          <w:noProof w:val="0"/>
        </w:rPr>
      </w:pPr>
      <w:r>
        <w:rPr>
          <w:rFonts w:hint="eastAsia"/>
          <w:b/>
          <w:bCs/>
          <w:noProof w:val="0"/>
        </w:rPr>
        <w:t>O</w:t>
      </w:r>
      <w:r>
        <w:rPr>
          <w:b/>
          <w:bCs/>
          <w:noProof w:val="0"/>
        </w:rPr>
        <w:t xml:space="preserve">bservation 5: As inter </w:t>
      </w:r>
      <w:proofErr w:type="spellStart"/>
      <w:r>
        <w:rPr>
          <w:b/>
          <w:bCs/>
          <w:noProof w:val="0"/>
        </w:rPr>
        <w:t>gNB</w:t>
      </w:r>
      <w:proofErr w:type="spellEnd"/>
      <w:r>
        <w:rPr>
          <w:b/>
          <w:bCs/>
          <w:noProof w:val="0"/>
        </w:rPr>
        <w:t xml:space="preserve">-DU specific issue, source </w:t>
      </w:r>
      <w:proofErr w:type="spellStart"/>
      <w:r>
        <w:rPr>
          <w:b/>
          <w:bCs/>
          <w:noProof w:val="0"/>
        </w:rPr>
        <w:t>gNB</w:t>
      </w:r>
      <w:proofErr w:type="spellEnd"/>
      <w:r>
        <w:rPr>
          <w:b/>
          <w:bCs/>
          <w:noProof w:val="0"/>
        </w:rPr>
        <w:t xml:space="preserve">-DU which triggers L1/L2 mobility HO cannot be conscious of candidate cell(s) in candidate </w:t>
      </w:r>
      <w:proofErr w:type="spellStart"/>
      <w:r>
        <w:rPr>
          <w:b/>
          <w:bCs/>
          <w:noProof w:val="0"/>
        </w:rPr>
        <w:t>gNB</w:t>
      </w:r>
      <w:proofErr w:type="spellEnd"/>
      <w:r>
        <w:rPr>
          <w:b/>
          <w:bCs/>
          <w:noProof w:val="0"/>
        </w:rPr>
        <w:t>-DU(s).</w:t>
      </w:r>
    </w:p>
    <w:p w14:paraId="2CB3E5C8" w14:textId="77777777" w:rsidR="00C73D98" w:rsidRDefault="00C73D98" w:rsidP="00C73D98">
      <w:pPr>
        <w:rPr>
          <w:b/>
          <w:bCs/>
          <w:noProof w:val="0"/>
        </w:rPr>
      </w:pPr>
      <w:r>
        <w:rPr>
          <w:rFonts w:hint="eastAsia"/>
          <w:b/>
          <w:bCs/>
          <w:noProof w:val="0"/>
        </w:rPr>
        <w:t>O</w:t>
      </w:r>
      <w:r>
        <w:rPr>
          <w:b/>
          <w:bCs/>
          <w:noProof w:val="0"/>
        </w:rPr>
        <w:t xml:space="preserve">bservation 6: The procedures and </w:t>
      </w:r>
      <w:proofErr w:type="spellStart"/>
      <w:r>
        <w:rPr>
          <w:b/>
          <w:bCs/>
          <w:noProof w:val="0"/>
        </w:rPr>
        <w:t>signalings</w:t>
      </w:r>
      <w:proofErr w:type="spellEnd"/>
      <w:r>
        <w:rPr>
          <w:b/>
          <w:bCs/>
          <w:noProof w:val="0"/>
        </w:rPr>
        <w:t xml:space="preserve"> RAN3 should discuss are strongly depending on which approach (</w:t>
      </w:r>
      <w:proofErr w:type="gramStart"/>
      <w:r>
        <w:rPr>
          <w:b/>
          <w:bCs/>
          <w:noProof w:val="0"/>
        </w:rPr>
        <w:t>e.g.</w:t>
      </w:r>
      <w:proofErr w:type="gramEnd"/>
      <w:r>
        <w:rPr>
          <w:b/>
          <w:bCs/>
          <w:noProof w:val="0"/>
        </w:rPr>
        <w:t xml:space="preserve"> CHO based and DC/CA based) is employed.</w:t>
      </w:r>
    </w:p>
    <w:p w14:paraId="18975768" w14:textId="77777777" w:rsidR="00C73D98" w:rsidRPr="001C3300" w:rsidRDefault="00C73D98" w:rsidP="00C73D98">
      <w:pPr>
        <w:rPr>
          <w:b/>
          <w:bCs/>
          <w:noProof w:val="0"/>
        </w:rPr>
      </w:pPr>
      <w:r>
        <w:rPr>
          <w:b/>
          <w:bCs/>
          <w:noProof w:val="0"/>
        </w:rPr>
        <w:t xml:space="preserve">Proposal 1: The coordination between source </w:t>
      </w:r>
      <w:proofErr w:type="spellStart"/>
      <w:r>
        <w:rPr>
          <w:b/>
          <w:bCs/>
          <w:noProof w:val="0"/>
        </w:rPr>
        <w:t>gNB</w:t>
      </w:r>
      <w:proofErr w:type="spellEnd"/>
      <w:r>
        <w:rPr>
          <w:b/>
          <w:bCs/>
          <w:noProof w:val="0"/>
        </w:rPr>
        <w:t xml:space="preserve">-DU and target </w:t>
      </w:r>
      <w:proofErr w:type="spellStart"/>
      <w:r>
        <w:rPr>
          <w:b/>
          <w:bCs/>
          <w:noProof w:val="0"/>
        </w:rPr>
        <w:t>gNB</w:t>
      </w:r>
      <w:proofErr w:type="spellEnd"/>
      <w:r>
        <w:rPr>
          <w:b/>
          <w:bCs/>
          <w:noProof w:val="0"/>
        </w:rPr>
        <w:t>-DU should be FFS.</w:t>
      </w:r>
    </w:p>
    <w:p w14:paraId="372D00AF" w14:textId="77777777" w:rsidR="00C73D98" w:rsidRDefault="00C73D98" w:rsidP="00C73D98">
      <w:pPr>
        <w:rPr>
          <w:b/>
          <w:bCs/>
          <w:noProof w:val="0"/>
        </w:rPr>
      </w:pPr>
      <w:r>
        <w:rPr>
          <w:b/>
          <w:bCs/>
          <w:noProof w:val="0"/>
        </w:rPr>
        <w:t xml:space="preserve">Proposal 2: </w:t>
      </w:r>
      <w:r>
        <w:rPr>
          <w:rFonts w:hint="eastAsia"/>
          <w:b/>
          <w:bCs/>
          <w:noProof w:val="0"/>
        </w:rPr>
        <w:t>S</w:t>
      </w:r>
      <w:r w:rsidRPr="002D3C03">
        <w:rPr>
          <w:b/>
          <w:bCs/>
          <w:noProof w:val="0"/>
        </w:rPr>
        <w:t xml:space="preserve">ource </w:t>
      </w:r>
      <w:proofErr w:type="spellStart"/>
      <w:r w:rsidRPr="002D3C03">
        <w:rPr>
          <w:b/>
          <w:bCs/>
          <w:noProof w:val="0"/>
        </w:rPr>
        <w:t>gNB</w:t>
      </w:r>
      <w:proofErr w:type="spellEnd"/>
      <w:r w:rsidRPr="002D3C03">
        <w:rPr>
          <w:b/>
          <w:bCs/>
          <w:noProof w:val="0"/>
        </w:rPr>
        <w:t xml:space="preserve">-DU should acquire the information of candidate cell(s) </w:t>
      </w:r>
      <w:r>
        <w:rPr>
          <w:b/>
          <w:bCs/>
          <w:noProof w:val="0"/>
        </w:rPr>
        <w:t>in</w:t>
      </w:r>
      <w:r w:rsidRPr="002D3C03">
        <w:rPr>
          <w:b/>
          <w:bCs/>
          <w:noProof w:val="0"/>
        </w:rPr>
        <w:t xml:space="preserve"> </w:t>
      </w:r>
      <w:r>
        <w:rPr>
          <w:b/>
          <w:bCs/>
          <w:noProof w:val="0"/>
        </w:rPr>
        <w:t>candidate</w:t>
      </w:r>
      <w:r w:rsidRPr="002D3C03">
        <w:rPr>
          <w:b/>
          <w:bCs/>
          <w:noProof w:val="0"/>
        </w:rPr>
        <w:t xml:space="preserve"> </w:t>
      </w:r>
      <w:proofErr w:type="spellStart"/>
      <w:r w:rsidRPr="002D3C03">
        <w:rPr>
          <w:b/>
          <w:bCs/>
          <w:noProof w:val="0"/>
        </w:rPr>
        <w:t>gNB</w:t>
      </w:r>
      <w:proofErr w:type="spellEnd"/>
      <w:r w:rsidRPr="002D3C03">
        <w:rPr>
          <w:b/>
          <w:bCs/>
          <w:noProof w:val="0"/>
        </w:rPr>
        <w:t>-DU</w:t>
      </w:r>
      <w:r>
        <w:rPr>
          <w:b/>
          <w:bCs/>
          <w:noProof w:val="0"/>
        </w:rPr>
        <w:t>(s)</w:t>
      </w:r>
      <w:r w:rsidRPr="002D3C03">
        <w:rPr>
          <w:b/>
          <w:bCs/>
          <w:noProof w:val="0"/>
        </w:rPr>
        <w:t xml:space="preserve"> </w:t>
      </w:r>
      <w:r>
        <w:rPr>
          <w:b/>
          <w:bCs/>
          <w:noProof w:val="0"/>
        </w:rPr>
        <w:t>from</w:t>
      </w:r>
      <w:r w:rsidRPr="002D3C03">
        <w:rPr>
          <w:b/>
          <w:bCs/>
          <w:noProof w:val="0"/>
        </w:rPr>
        <w:t xml:space="preserve"> </w:t>
      </w:r>
      <w:proofErr w:type="spellStart"/>
      <w:r w:rsidRPr="002D3C03">
        <w:rPr>
          <w:b/>
          <w:bCs/>
          <w:noProof w:val="0"/>
        </w:rPr>
        <w:t>gNB</w:t>
      </w:r>
      <w:proofErr w:type="spellEnd"/>
      <w:r w:rsidRPr="002D3C03">
        <w:rPr>
          <w:b/>
          <w:bCs/>
          <w:noProof w:val="0"/>
        </w:rPr>
        <w:t>-CU.</w:t>
      </w:r>
    </w:p>
    <w:p w14:paraId="50C337B0" w14:textId="77777777" w:rsidR="00C73D98" w:rsidRPr="00EB5500" w:rsidRDefault="00C73D98" w:rsidP="00C73D98">
      <w:pPr>
        <w:rPr>
          <w:b/>
          <w:bCs/>
          <w:noProof w:val="0"/>
        </w:rPr>
      </w:pPr>
      <w:r>
        <w:rPr>
          <w:b/>
          <w:bCs/>
          <w:noProof w:val="0"/>
        </w:rPr>
        <w:t>Proposal 3: RAN3 should wait for RAN2 decision for RRC modeling and procedure to discuss the details of L1/L2 mobility procedure.</w:t>
      </w:r>
    </w:p>
    <w:p w14:paraId="4573FBC4" w14:textId="77777777" w:rsidR="00FD4706" w:rsidRPr="008D2440" w:rsidRDefault="00FD4706" w:rsidP="00FD4706">
      <w:pPr>
        <w:pStyle w:val="1"/>
        <w:rPr>
          <w:noProof w:val="0"/>
        </w:rPr>
      </w:pPr>
      <w:r w:rsidRPr="008D2440">
        <w:rPr>
          <w:noProof w:val="0"/>
        </w:rPr>
        <w:t>References</w:t>
      </w:r>
    </w:p>
    <w:p w14:paraId="7C7AAA4C" w14:textId="67C5E1D9" w:rsidR="00213AE4" w:rsidRDefault="00FF0B3F" w:rsidP="00ED7295">
      <w:pPr>
        <w:pStyle w:val="Reference"/>
        <w:rPr>
          <w:noProof w:val="0"/>
        </w:rPr>
      </w:pPr>
      <w:r w:rsidRPr="00FF0B3F">
        <w:rPr>
          <w:noProof w:val="0"/>
        </w:rPr>
        <w:t>RP-222332</w:t>
      </w:r>
      <w:r>
        <w:rPr>
          <w:noProof w:val="0"/>
        </w:rPr>
        <w:t xml:space="preserve">, </w:t>
      </w:r>
      <w:r w:rsidRPr="00FF0B3F">
        <w:rPr>
          <w:noProof w:val="0"/>
        </w:rPr>
        <w:t>Revised WID on Further NR mobility enhancements</w:t>
      </w:r>
      <w:r w:rsidR="005937FE">
        <w:rPr>
          <w:noProof w:val="0"/>
        </w:rPr>
        <w:t>.</w:t>
      </w:r>
    </w:p>
    <w:p w14:paraId="68944A47" w14:textId="5746894C" w:rsidR="003C0C42" w:rsidRDefault="00EB5500" w:rsidP="00ED7295">
      <w:pPr>
        <w:pStyle w:val="Reference"/>
        <w:rPr>
          <w:noProof w:val="0"/>
        </w:rPr>
      </w:pPr>
      <w:r w:rsidRPr="00EB5500">
        <w:rPr>
          <w:noProof w:val="0"/>
        </w:rPr>
        <w:t>R3-224277</w:t>
      </w:r>
      <w:r w:rsidR="00213AE4">
        <w:rPr>
          <w:noProof w:val="0"/>
        </w:rPr>
        <w:t>,</w:t>
      </w:r>
      <w:r>
        <w:rPr>
          <w:noProof w:val="0"/>
        </w:rPr>
        <w:t xml:space="preserve"> W</w:t>
      </w:r>
      <w:r w:rsidRPr="00EB5500">
        <w:rPr>
          <w:noProof w:val="0"/>
        </w:rPr>
        <w:t>ork plan for Rel-18 Further NR Mobility Enhancements WI</w:t>
      </w:r>
      <w:r w:rsidR="005937FE">
        <w:rPr>
          <w:noProof w:val="0"/>
        </w:rPr>
        <w:t>.</w:t>
      </w:r>
    </w:p>
    <w:p w14:paraId="0D66CAA8" w14:textId="6D1352EB" w:rsidR="00213AE4" w:rsidRDefault="00EB2E49" w:rsidP="00ED7295">
      <w:pPr>
        <w:pStyle w:val="Reference"/>
        <w:rPr>
          <w:noProof w:val="0"/>
        </w:rPr>
      </w:pPr>
      <w:r w:rsidRPr="00EB2E49">
        <w:rPr>
          <w:noProof w:val="0"/>
        </w:rPr>
        <w:t>R2-2209590</w:t>
      </w:r>
    </w:p>
    <w:p w14:paraId="00C7DBA5" w14:textId="73E8572D" w:rsidR="00947D7C" w:rsidRPr="00EB5500" w:rsidRDefault="00FF0B3F" w:rsidP="00ED7295">
      <w:pPr>
        <w:pStyle w:val="Reference"/>
        <w:rPr>
          <w:noProof w:val="0"/>
        </w:rPr>
      </w:pPr>
      <w:r w:rsidRPr="00FF0B3F">
        <w:rPr>
          <w:noProof w:val="0"/>
        </w:rPr>
        <w:t>R3-224517</w:t>
      </w:r>
      <w:r>
        <w:rPr>
          <w:noProof w:val="0"/>
        </w:rPr>
        <w:t>,</w:t>
      </w:r>
      <w:r w:rsidRPr="00FF0B3F">
        <w:rPr>
          <w:noProof w:val="0"/>
        </w:rPr>
        <w:t xml:space="preserve"> Solutions for L1/L2 based inter-cell mobility</w:t>
      </w:r>
      <w:r w:rsidR="005937FE">
        <w:rPr>
          <w:noProof w:val="0"/>
        </w:rPr>
        <w:t>.</w:t>
      </w:r>
    </w:p>
    <w:sectPr w:rsidR="00947D7C" w:rsidRPr="00EB550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9238" w14:textId="77777777" w:rsidR="000C6DCD" w:rsidRDefault="000C6DCD" w:rsidP="00277AAD">
      <w:pPr>
        <w:spacing w:after="0"/>
      </w:pPr>
      <w:r>
        <w:separator/>
      </w:r>
    </w:p>
  </w:endnote>
  <w:endnote w:type="continuationSeparator" w:id="0">
    <w:p w14:paraId="10FFADBB" w14:textId="77777777" w:rsidR="000C6DCD" w:rsidRDefault="000C6DCD" w:rsidP="00277AAD">
      <w:pPr>
        <w:spacing w:after="0"/>
      </w:pPr>
      <w:r>
        <w:continuationSeparator/>
      </w:r>
    </w:p>
  </w:endnote>
  <w:endnote w:type="continuationNotice" w:id="1">
    <w:p w14:paraId="3212209D" w14:textId="77777777" w:rsidR="000C6DCD" w:rsidRDefault="000C6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BAB0C" w14:textId="77777777" w:rsidR="000C6DCD" w:rsidRDefault="000C6DCD" w:rsidP="00277AAD">
      <w:pPr>
        <w:spacing w:after="0"/>
      </w:pPr>
      <w:r>
        <w:separator/>
      </w:r>
    </w:p>
  </w:footnote>
  <w:footnote w:type="continuationSeparator" w:id="0">
    <w:p w14:paraId="1D80DB86" w14:textId="77777777" w:rsidR="000C6DCD" w:rsidRDefault="000C6DCD" w:rsidP="00277AAD">
      <w:pPr>
        <w:spacing w:after="0"/>
      </w:pPr>
      <w:r>
        <w:continuationSeparator/>
      </w:r>
    </w:p>
  </w:footnote>
  <w:footnote w:type="continuationNotice" w:id="1">
    <w:p w14:paraId="04AEA965" w14:textId="77777777" w:rsidR="000C6DCD" w:rsidRDefault="000C6D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C0774A0"/>
    <w:multiLevelType w:val="hybridMultilevel"/>
    <w:tmpl w:val="DA14C68A"/>
    <w:lvl w:ilvl="0" w:tplc="EC9A796E">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F2C08BF"/>
    <w:multiLevelType w:val="hybridMultilevel"/>
    <w:tmpl w:val="BC28DA90"/>
    <w:lvl w:ilvl="0" w:tplc="E2823654">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26D7985"/>
    <w:multiLevelType w:val="hybridMultilevel"/>
    <w:tmpl w:val="651413F8"/>
    <w:lvl w:ilvl="0" w:tplc="F8A6BE2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69C5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33E3B"/>
    <w:multiLevelType w:val="hybridMultilevel"/>
    <w:tmpl w:val="EF308F90"/>
    <w:lvl w:ilvl="0" w:tplc="7908A97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C420F"/>
    <w:multiLevelType w:val="hybridMultilevel"/>
    <w:tmpl w:val="86644F5E"/>
    <w:lvl w:ilvl="0" w:tplc="CB3C5DC4">
      <w:start w:val="21"/>
      <w:numFmt w:val="bullet"/>
      <w:lvlText w:val=""/>
      <w:lvlJc w:val="left"/>
      <w:pPr>
        <w:ind w:left="1080" w:hanging="360"/>
      </w:pPr>
      <w:rPr>
        <w:rFonts w:ascii="Wingdings" w:eastAsia="ＭＳ 明朝" w:hAnsi="Wingdings" w:cs="Times New Roman" w:hint="default"/>
        <w:color w:val="BFBFBF"/>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75760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D166E46"/>
    <w:multiLevelType w:val="hybridMultilevel"/>
    <w:tmpl w:val="353A6D86"/>
    <w:lvl w:ilvl="0" w:tplc="46AE09C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BC00A5"/>
    <w:multiLevelType w:val="hybridMultilevel"/>
    <w:tmpl w:val="A72E2966"/>
    <w:lvl w:ilvl="0" w:tplc="73E8EC30">
      <w:start w:val="5"/>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5FD1175D"/>
    <w:multiLevelType w:val="hybridMultilevel"/>
    <w:tmpl w:val="3A8C8310"/>
    <w:lvl w:ilvl="0" w:tplc="16841E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AC14A15"/>
    <w:multiLevelType w:val="hybridMultilevel"/>
    <w:tmpl w:val="300A75A8"/>
    <w:lvl w:ilvl="0" w:tplc="FFA4C65C">
      <w:start w:val="21"/>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6B2F3D0F"/>
    <w:multiLevelType w:val="hybridMultilevel"/>
    <w:tmpl w:val="C9E26204"/>
    <w:lvl w:ilvl="0" w:tplc="BF887D14">
      <w:numFmt w:val="bullet"/>
      <w:lvlText w:val=""/>
      <w:lvlJc w:val="left"/>
      <w:pPr>
        <w:ind w:left="1080" w:hanging="360"/>
      </w:pPr>
      <w:rPr>
        <w:rFonts w:ascii="Wingdings" w:eastAsia="ＭＳ 明朝"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4425A3D"/>
    <w:multiLevelType w:val="hybridMultilevel"/>
    <w:tmpl w:val="C246A004"/>
    <w:lvl w:ilvl="0" w:tplc="B9D23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00136A"/>
    <w:multiLevelType w:val="hybridMultilevel"/>
    <w:tmpl w:val="B60ED2E0"/>
    <w:lvl w:ilvl="0" w:tplc="5DF87CAE">
      <w:start w:val="1"/>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
  </w:num>
  <w:num w:numId="3">
    <w:abstractNumId w:val="5"/>
  </w:num>
  <w:num w:numId="4">
    <w:abstractNumId w:val="26"/>
  </w:num>
  <w:num w:numId="5">
    <w:abstractNumId w:val="8"/>
  </w:num>
  <w:num w:numId="6">
    <w:abstractNumId w:val="15"/>
  </w:num>
  <w:num w:numId="7">
    <w:abstractNumId w:val="17"/>
  </w:num>
  <w:num w:numId="8">
    <w:abstractNumId w:val="10"/>
  </w:num>
  <w:num w:numId="9">
    <w:abstractNumId w:val="20"/>
  </w:num>
  <w:num w:numId="10">
    <w:abstractNumId w:val="18"/>
  </w:num>
  <w:num w:numId="11">
    <w:abstractNumId w:val="34"/>
  </w:num>
  <w:num w:numId="12">
    <w:abstractNumId w:val="11"/>
  </w:num>
  <w:num w:numId="13">
    <w:abstractNumId w:val="36"/>
  </w:num>
  <w:num w:numId="14">
    <w:abstractNumId w:val="28"/>
  </w:num>
  <w:num w:numId="15">
    <w:abstractNumId w:val="13"/>
  </w:num>
  <w:num w:numId="16">
    <w:abstractNumId w:val="19"/>
  </w:num>
  <w:num w:numId="17">
    <w:abstractNumId w:val="1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 w:numId="20">
    <w:abstractNumId w:val="31"/>
  </w:num>
  <w:num w:numId="21">
    <w:abstractNumId w:val="17"/>
  </w:num>
  <w:num w:numId="22">
    <w:abstractNumId w:val="3"/>
  </w:num>
  <w:num w:numId="23">
    <w:abstractNumId w:val="21"/>
  </w:num>
  <w:num w:numId="24">
    <w:abstractNumId w:val="27"/>
  </w:num>
  <w:num w:numId="25">
    <w:abstractNumId w:val="24"/>
  </w:num>
  <w:num w:numId="26">
    <w:abstractNumId w:val="30"/>
  </w:num>
  <w:num w:numId="27">
    <w:abstractNumId w:val="29"/>
  </w:num>
  <w:num w:numId="28">
    <w:abstractNumId w:val="14"/>
  </w:num>
  <w:num w:numId="29">
    <w:abstractNumId w:val="6"/>
  </w:num>
  <w:num w:numId="30">
    <w:abstractNumId w:val="4"/>
  </w:num>
  <w:num w:numId="31">
    <w:abstractNumId w:val="7"/>
  </w:num>
  <w:num w:numId="32">
    <w:abstractNumId w:val="12"/>
  </w:num>
  <w:num w:numId="33">
    <w:abstractNumId w:val="25"/>
  </w:num>
  <w:num w:numId="34">
    <w:abstractNumId w:val="33"/>
  </w:num>
  <w:num w:numId="35">
    <w:abstractNumId w:val="23"/>
  </w:num>
  <w:num w:numId="36">
    <w:abstractNumId w:val="35"/>
  </w:num>
  <w:num w:numId="37">
    <w:abstractNumId w:val="22"/>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47AC"/>
    <w:rsid w:val="00050A81"/>
    <w:rsid w:val="00057BF9"/>
    <w:rsid w:val="000713E2"/>
    <w:rsid w:val="00075461"/>
    <w:rsid w:val="00077A38"/>
    <w:rsid w:val="00080B65"/>
    <w:rsid w:val="0008505A"/>
    <w:rsid w:val="000A6ED3"/>
    <w:rsid w:val="000A6F7B"/>
    <w:rsid w:val="000C0578"/>
    <w:rsid w:val="000C5230"/>
    <w:rsid w:val="000C6DCD"/>
    <w:rsid w:val="000E1E27"/>
    <w:rsid w:val="000E51FE"/>
    <w:rsid w:val="000F0002"/>
    <w:rsid w:val="000F1B6D"/>
    <w:rsid w:val="000F5D5E"/>
    <w:rsid w:val="00100216"/>
    <w:rsid w:val="00103FD0"/>
    <w:rsid w:val="00120F8D"/>
    <w:rsid w:val="0013001D"/>
    <w:rsid w:val="00142BCE"/>
    <w:rsid w:val="0014525B"/>
    <w:rsid w:val="001453C1"/>
    <w:rsid w:val="00147296"/>
    <w:rsid w:val="00153462"/>
    <w:rsid w:val="00161F97"/>
    <w:rsid w:val="00174608"/>
    <w:rsid w:val="001824D7"/>
    <w:rsid w:val="001920C1"/>
    <w:rsid w:val="001A2D65"/>
    <w:rsid w:val="001A4D97"/>
    <w:rsid w:val="001C3300"/>
    <w:rsid w:val="001C78EB"/>
    <w:rsid w:val="001D6802"/>
    <w:rsid w:val="001E0168"/>
    <w:rsid w:val="001E0497"/>
    <w:rsid w:val="001E4CF4"/>
    <w:rsid w:val="001E6021"/>
    <w:rsid w:val="001F39CD"/>
    <w:rsid w:val="00210DE0"/>
    <w:rsid w:val="00213AE4"/>
    <w:rsid w:val="00225BDF"/>
    <w:rsid w:val="00231B09"/>
    <w:rsid w:val="00244BD5"/>
    <w:rsid w:val="00250B34"/>
    <w:rsid w:val="00254977"/>
    <w:rsid w:val="0026062C"/>
    <w:rsid w:val="00260842"/>
    <w:rsid w:val="002641D8"/>
    <w:rsid w:val="002651DA"/>
    <w:rsid w:val="0027446D"/>
    <w:rsid w:val="00277AAD"/>
    <w:rsid w:val="00280A86"/>
    <w:rsid w:val="002A391C"/>
    <w:rsid w:val="002B3029"/>
    <w:rsid w:val="002B39AB"/>
    <w:rsid w:val="002C1385"/>
    <w:rsid w:val="002C5F98"/>
    <w:rsid w:val="002C777A"/>
    <w:rsid w:val="002D1BA9"/>
    <w:rsid w:val="002D3C03"/>
    <w:rsid w:val="002D3DA0"/>
    <w:rsid w:val="002E134B"/>
    <w:rsid w:val="002E51E5"/>
    <w:rsid w:val="002F4247"/>
    <w:rsid w:val="00302688"/>
    <w:rsid w:val="00304EB8"/>
    <w:rsid w:val="00306401"/>
    <w:rsid w:val="00306936"/>
    <w:rsid w:val="00312032"/>
    <w:rsid w:val="0031219C"/>
    <w:rsid w:val="00312544"/>
    <w:rsid w:val="0031481E"/>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E67B2"/>
    <w:rsid w:val="004F1A79"/>
    <w:rsid w:val="004F23D9"/>
    <w:rsid w:val="004F42FB"/>
    <w:rsid w:val="00502083"/>
    <w:rsid w:val="00503A8D"/>
    <w:rsid w:val="00507E2B"/>
    <w:rsid w:val="00512A7C"/>
    <w:rsid w:val="0051397E"/>
    <w:rsid w:val="005147D7"/>
    <w:rsid w:val="0051536C"/>
    <w:rsid w:val="0052175E"/>
    <w:rsid w:val="0053263A"/>
    <w:rsid w:val="00545F75"/>
    <w:rsid w:val="00547AB5"/>
    <w:rsid w:val="00551443"/>
    <w:rsid w:val="00552672"/>
    <w:rsid w:val="005549B8"/>
    <w:rsid w:val="00556425"/>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716359"/>
    <w:rsid w:val="00730BA1"/>
    <w:rsid w:val="007344AC"/>
    <w:rsid w:val="00734C67"/>
    <w:rsid w:val="0074094A"/>
    <w:rsid w:val="0074580F"/>
    <w:rsid w:val="007461FE"/>
    <w:rsid w:val="0075186D"/>
    <w:rsid w:val="00752444"/>
    <w:rsid w:val="00761D18"/>
    <w:rsid w:val="00763CFB"/>
    <w:rsid w:val="007871A4"/>
    <w:rsid w:val="007A7D78"/>
    <w:rsid w:val="007B27FE"/>
    <w:rsid w:val="007C0300"/>
    <w:rsid w:val="007C08D4"/>
    <w:rsid w:val="007C2B40"/>
    <w:rsid w:val="007C5560"/>
    <w:rsid w:val="007C7627"/>
    <w:rsid w:val="007D3925"/>
    <w:rsid w:val="007D6512"/>
    <w:rsid w:val="007E2ACF"/>
    <w:rsid w:val="007F31F0"/>
    <w:rsid w:val="007F6408"/>
    <w:rsid w:val="00801B89"/>
    <w:rsid w:val="00807936"/>
    <w:rsid w:val="00812EF6"/>
    <w:rsid w:val="008145CD"/>
    <w:rsid w:val="00816AE8"/>
    <w:rsid w:val="00826896"/>
    <w:rsid w:val="0083437A"/>
    <w:rsid w:val="00852F7C"/>
    <w:rsid w:val="008641BF"/>
    <w:rsid w:val="00871B8C"/>
    <w:rsid w:val="008861F2"/>
    <w:rsid w:val="008A1390"/>
    <w:rsid w:val="008D116E"/>
    <w:rsid w:val="008D2440"/>
    <w:rsid w:val="008D2FD6"/>
    <w:rsid w:val="008D3FB0"/>
    <w:rsid w:val="008D5EE7"/>
    <w:rsid w:val="008D75BA"/>
    <w:rsid w:val="009134F8"/>
    <w:rsid w:val="0092485E"/>
    <w:rsid w:val="009257E4"/>
    <w:rsid w:val="00925ED1"/>
    <w:rsid w:val="00930EE4"/>
    <w:rsid w:val="00932F29"/>
    <w:rsid w:val="0093331C"/>
    <w:rsid w:val="00933FC9"/>
    <w:rsid w:val="0094007D"/>
    <w:rsid w:val="00942214"/>
    <w:rsid w:val="00946939"/>
    <w:rsid w:val="00947D7C"/>
    <w:rsid w:val="00955CF1"/>
    <w:rsid w:val="0097382B"/>
    <w:rsid w:val="009738B3"/>
    <w:rsid w:val="00981CB7"/>
    <w:rsid w:val="00981EFF"/>
    <w:rsid w:val="009849DC"/>
    <w:rsid w:val="00993E95"/>
    <w:rsid w:val="009A1130"/>
    <w:rsid w:val="009A41AC"/>
    <w:rsid w:val="009A5844"/>
    <w:rsid w:val="009A6208"/>
    <w:rsid w:val="009B0B09"/>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83A46"/>
    <w:rsid w:val="00A914CF"/>
    <w:rsid w:val="00A931FF"/>
    <w:rsid w:val="00A967CC"/>
    <w:rsid w:val="00AC30DA"/>
    <w:rsid w:val="00AD265B"/>
    <w:rsid w:val="00AD2F6C"/>
    <w:rsid w:val="00AE7B7A"/>
    <w:rsid w:val="00B04D1B"/>
    <w:rsid w:val="00B10B58"/>
    <w:rsid w:val="00B21136"/>
    <w:rsid w:val="00B47036"/>
    <w:rsid w:val="00B53237"/>
    <w:rsid w:val="00B53BA5"/>
    <w:rsid w:val="00B75C4A"/>
    <w:rsid w:val="00B872F4"/>
    <w:rsid w:val="00B92E19"/>
    <w:rsid w:val="00B93217"/>
    <w:rsid w:val="00B934B7"/>
    <w:rsid w:val="00BA0CAF"/>
    <w:rsid w:val="00BA4116"/>
    <w:rsid w:val="00BA4B17"/>
    <w:rsid w:val="00BA4C5B"/>
    <w:rsid w:val="00BA6190"/>
    <w:rsid w:val="00BB4DDB"/>
    <w:rsid w:val="00BC0EF9"/>
    <w:rsid w:val="00BC3F74"/>
    <w:rsid w:val="00BF0AE0"/>
    <w:rsid w:val="00BF0CC0"/>
    <w:rsid w:val="00BF4159"/>
    <w:rsid w:val="00C064BC"/>
    <w:rsid w:val="00C3192A"/>
    <w:rsid w:val="00C3214A"/>
    <w:rsid w:val="00C33678"/>
    <w:rsid w:val="00C355CF"/>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77F1"/>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82D76"/>
    <w:rsid w:val="00D87B8D"/>
    <w:rsid w:val="00D90AFD"/>
    <w:rsid w:val="00DA5E21"/>
    <w:rsid w:val="00DB119E"/>
    <w:rsid w:val="00DC0F2C"/>
    <w:rsid w:val="00DC3904"/>
    <w:rsid w:val="00DC4196"/>
    <w:rsid w:val="00DC627C"/>
    <w:rsid w:val="00DD0EFA"/>
    <w:rsid w:val="00DD5E73"/>
    <w:rsid w:val="00DF0755"/>
    <w:rsid w:val="00E101B8"/>
    <w:rsid w:val="00E11908"/>
    <w:rsid w:val="00E136A8"/>
    <w:rsid w:val="00E14902"/>
    <w:rsid w:val="00E24350"/>
    <w:rsid w:val="00E250A8"/>
    <w:rsid w:val="00E31E2C"/>
    <w:rsid w:val="00E439B0"/>
    <w:rsid w:val="00E45140"/>
    <w:rsid w:val="00E46AE4"/>
    <w:rsid w:val="00E46E40"/>
    <w:rsid w:val="00E47B13"/>
    <w:rsid w:val="00E66FCD"/>
    <w:rsid w:val="00E819C4"/>
    <w:rsid w:val="00E9724F"/>
    <w:rsid w:val="00EB261F"/>
    <w:rsid w:val="00EB2E49"/>
    <w:rsid w:val="00EB5500"/>
    <w:rsid w:val="00EC1807"/>
    <w:rsid w:val="00EC45CC"/>
    <w:rsid w:val="00ED31AB"/>
    <w:rsid w:val="00ED67F9"/>
    <w:rsid w:val="00ED7295"/>
    <w:rsid w:val="00ED72F7"/>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4317C"/>
    <w:rsid w:val="00F5371A"/>
    <w:rsid w:val="00F55D04"/>
    <w:rsid w:val="00F55FBE"/>
    <w:rsid w:val="00F6580A"/>
    <w:rsid w:val="00F75FAF"/>
    <w:rsid w:val="00F90D5C"/>
    <w:rsid w:val="00F948AD"/>
    <w:rsid w:val="00FB6E37"/>
    <w:rsid w:val="00FC304E"/>
    <w:rsid w:val="00FC453C"/>
    <w:rsid w:val="00FD0FD7"/>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1699</Words>
  <Characters>9688</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9</cp:revision>
  <cp:lastPrinted>1899-12-31T23:00:00Z</cp:lastPrinted>
  <dcterms:created xsi:type="dcterms:W3CDTF">2022-09-27T01:18:00Z</dcterms:created>
  <dcterms:modified xsi:type="dcterms:W3CDTF">2022-09-28T05:07:00Z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