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30C87EE3"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71A7F">
        <w:rPr>
          <w:rFonts w:cs="Arial"/>
          <w:noProof w:val="0"/>
          <w:sz w:val="24"/>
          <w:szCs w:val="24"/>
        </w:rPr>
        <w:t>7</w:t>
      </w:r>
      <w:r w:rsidR="00873094">
        <w:rPr>
          <w:rFonts w:cs="Arial"/>
          <w:noProof w:val="0"/>
          <w:sz w:val="24"/>
          <w:szCs w:val="24"/>
        </w:rPr>
        <w:t>bis</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306A2A">
        <w:rPr>
          <w:rFonts w:cs="Arial"/>
          <w:bCs/>
          <w:noProof w:val="0"/>
          <w:sz w:val="24"/>
          <w:lang w:eastAsia="ja-JP"/>
        </w:rPr>
        <w:t>5445</w:t>
      </w:r>
    </w:p>
    <w:p w14:paraId="3EA64900" w14:textId="74A0D1F5" w:rsidR="004F4425" w:rsidRDefault="00612679" w:rsidP="004F4425">
      <w:pPr>
        <w:pStyle w:val="CRCoverPage"/>
        <w:outlineLvl w:val="0"/>
        <w:rPr>
          <w:b/>
          <w:noProof/>
          <w:sz w:val="24"/>
        </w:rPr>
      </w:pPr>
      <w:r>
        <w:rPr>
          <w:b/>
          <w:noProof/>
          <w:sz w:val="24"/>
        </w:rPr>
        <w:t>Online,</w:t>
      </w:r>
      <w:r w:rsidR="00964DB6">
        <w:rPr>
          <w:b/>
          <w:noProof/>
          <w:sz w:val="24"/>
        </w:rPr>
        <w:t xml:space="preserve"> </w:t>
      </w:r>
      <w:r w:rsidR="00671A7F">
        <w:rPr>
          <w:b/>
          <w:noProof/>
          <w:sz w:val="24"/>
        </w:rPr>
        <w:t>1</w:t>
      </w:r>
      <w:r w:rsidR="00873094">
        <w:rPr>
          <w:b/>
          <w:noProof/>
          <w:sz w:val="24"/>
        </w:rPr>
        <w:t>0</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sidR="00873094">
        <w:rPr>
          <w:b/>
          <w:noProof/>
          <w:sz w:val="24"/>
        </w:rPr>
        <w:t>October</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6326697C"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644C7">
        <w:rPr>
          <w:rFonts w:cs="Arial"/>
          <w:b/>
          <w:bCs/>
          <w:color w:val="000000"/>
          <w:sz w:val="24"/>
          <w:szCs w:val="24"/>
          <w:lang w:val="en-US"/>
        </w:rPr>
        <w:t>8.1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541F3C8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75550" w:rsidRPr="00475550">
        <w:rPr>
          <w:rFonts w:cs="Arial"/>
          <w:b/>
          <w:bCs/>
          <w:color w:val="000000"/>
          <w:sz w:val="24"/>
          <w:szCs w:val="24"/>
        </w:rPr>
        <w:t>On SA2 LS on FS_5MBS_Ph2 progress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3A651796" w:rsidR="00CD7395" w:rsidRDefault="0011294E" w:rsidP="00117327">
      <w:r>
        <w:t>RAN3 has received an LS from SA2 on their latest status of discussions on the Rel-18 Feasibility Study for 5MBS in S2-2207470/R3-225321 [1]</w:t>
      </w:r>
      <w:r w:rsidR="008357D8">
        <w:t xml:space="preserve"> based on SA2 discussions captured in TR 23.700-47 [2]</w:t>
      </w:r>
      <w:r>
        <w:t>.</w:t>
      </w:r>
    </w:p>
    <w:p w14:paraId="4D328B64" w14:textId="4EFE4111" w:rsidR="008357D8" w:rsidRPr="00117327" w:rsidRDefault="008357D8" w:rsidP="00117327">
      <w:r>
        <w:t xml:space="preserve">The LS contains some explicit questions and the general request </w:t>
      </w:r>
      <w:r w:rsidRPr="008357D8">
        <w:rPr>
          <w:i/>
          <w:iCs/>
        </w:rPr>
        <w:t xml:space="preserve">for feedback on </w:t>
      </w:r>
      <w:r w:rsidRPr="008357D8">
        <w:rPr>
          <w:rFonts w:cs="Arial"/>
          <w:bCs/>
          <w:i/>
          <w:iCs/>
        </w:rPr>
        <w:t>the potential solutions and areas pointing to RAN WGs dependency in TR 23.700-47 to facilitate SA2 reaching conclusions on these key issues.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0B3B5D20" w:rsidR="00DB5364" w:rsidRDefault="008357D8" w:rsidP="008357D8">
      <w:pPr>
        <w:pStyle w:val="Heading2"/>
      </w:pPr>
      <w:r>
        <w:t>2.1</w:t>
      </w:r>
      <w:r>
        <w:tab/>
        <w:t>Suggested feedback on explicit questions in the LS in [1]</w:t>
      </w:r>
    </w:p>
    <w:p w14:paraId="6390F147" w14:textId="7CCC9C90" w:rsidR="00C75E2D" w:rsidRDefault="00C75E2D" w:rsidP="00C75E2D">
      <w:pPr>
        <w:rPr>
          <w:lang w:eastAsia="zh-CN"/>
        </w:rPr>
      </w:pPr>
      <w:r>
        <w:rPr>
          <w:lang w:eastAsia="zh-CN"/>
        </w:rPr>
        <w:t>SA2 has 6 questions about multicast reception in RRC_INACTIVE that have RAN impact. Below answers are provided in blue and are partly based on discussions provided in [3] and [4].</w:t>
      </w:r>
    </w:p>
    <w:p w14:paraId="4A852B4D" w14:textId="77777777" w:rsidR="00C75E2D" w:rsidRPr="00A818A3" w:rsidRDefault="00C75E2D" w:rsidP="00C75E2D">
      <w:pPr>
        <w:pStyle w:val="B1"/>
        <w:numPr>
          <w:ilvl w:val="0"/>
          <w:numId w:val="15"/>
        </w:numPr>
        <w:spacing w:after="0"/>
        <w:rPr>
          <w:i/>
          <w:iCs/>
          <w:lang w:eastAsia="en-GB"/>
        </w:rPr>
      </w:pPr>
      <w:r w:rsidRPr="00A818A3">
        <w:rPr>
          <w:i/>
          <w:iCs/>
          <w:lang w:eastAsia="en-GB"/>
        </w:rPr>
        <w:t xml:space="preserve">SA2 understands that it is NG-RAN decision on how to deliver MBS data to the UEs and whether to transition UEs receiving MBS data in an MBS session to </w:t>
      </w:r>
      <w:r w:rsidRPr="00A818A3">
        <w:rPr>
          <w:i/>
          <w:iCs/>
          <w:lang w:val="en-US" w:eastAsia="en-GB"/>
        </w:rPr>
        <w:t>RRC Inactive state.</w:t>
      </w:r>
    </w:p>
    <w:p w14:paraId="71DB0222" w14:textId="77777777" w:rsidR="00C75E2D" w:rsidRPr="00A818A3" w:rsidRDefault="00C75E2D" w:rsidP="00C75E2D">
      <w:pPr>
        <w:pStyle w:val="B1"/>
        <w:spacing w:after="0"/>
        <w:ind w:left="704" w:firstLine="0"/>
        <w:rPr>
          <w:i/>
          <w:iCs/>
          <w:lang w:eastAsia="en-GB"/>
        </w:rPr>
      </w:pPr>
      <w:r w:rsidRPr="00A818A3">
        <w:rPr>
          <w:i/>
          <w:iCs/>
          <w:lang w:val="en-US" w:eastAsia="en-GB"/>
        </w:rPr>
        <w:t xml:space="preserve">SA2 is discussing whether </w:t>
      </w:r>
      <w:bookmarkStart w:id="15" w:name="_Hlk114999709"/>
      <w:r w:rsidRPr="00A818A3">
        <w:rPr>
          <w:i/>
          <w:iCs/>
          <w:lang w:val="en-US" w:eastAsia="en-GB"/>
        </w:rPr>
        <w:t>AFs can recommend not to enable the function in NG-RAN for inactive reception for MBS sessions which are particularly sensitive for packet loss.</w:t>
      </w:r>
      <w:bookmarkEnd w:id="15"/>
      <w:r w:rsidRPr="00A818A3">
        <w:rPr>
          <w:i/>
          <w:iCs/>
          <w:lang w:val="en-US" w:eastAsia="en-GB"/>
        </w:rPr>
        <w:t xml:space="preserve"> Further,</w:t>
      </w:r>
      <w:r w:rsidRPr="00A818A3">
        <w:rPr>
          <w:i/>
          <w:iCs/>
          <w:lang w:eastAsia="en-GB"/>
        </w:rPr>
        <w:t xml:space="preserve"> SA2 is discussing solutions where some </w:t>
      </w:r>
      <w:bookmarkStart w:id="16" w:name="_Hlk114999732"/>
      <w:r w:rsidRPr="00A818A3">
        <w:rPr>
          <w:i/>
          <w:iCs/>
          <w:lang w:eastAsia="en-GB"/>
        </w:rPr>
        <w:t>U</w:t>
      </w:r>
      <w:r w:rsidRPr="00A818A3">
        <w:rPr>
          <w:i/>
          <w:iCs/>
          <w:lang w:val="en-US" w:eastAsia="en-GB"/>
        </w:rPr>
        <w:t xml:space="preserve">Es might not be suitable to be sent to RRC Inactive state (e.g., </w:t>
      </w:r>
      <w:r w:rsidRPr="00A818A3">
        <w:rPr>
          <w:i/>
          <w:iCs/>
          <w:lang w:eastAsia="en-GB"/>
        </w:rPr>
        <w:t>priority users in a multicast group</w:t>
      </w:r>
      <w:r w:rsidRPr="00A818A3">
        <w:rPr>
          <w:i/>
          <w:iCs/>
          <w:lang w:val="en-US" w:eastAsia="en-GB"/>
        </w:rPr>
        <w:t>).</w:t>
      </w:r>
    </w:p>
    <w:bookmarkEnd w:id="16"/>
    <w:p w14:paraId="79EDD865" w14:textId="2D071D2C" w:rsidR="00C75E2D" w:rsidRPr="00A818A3" w:rsidRDefault="00C75E2D" w:rsidP="00C75E2D">
      <w:pPr>
        <w:pStyle w:val="B1"/>
        <w:spacing w:after="0"/>
        <w:ind w:left="703" w:firstLine="0"/>
        <w:rPr>
          <w:i/>
          <w:iCs/>
          <w:lang w:eastAsia="en-GB"/>
        </w:rPr>
      </w:pPr>
      <w:r w:rsidRPr="00A818A3">
        <w:rPr>
          <w:i/>
          <w:iCs/>
          <w:lang w:eastAsia="en-GB"/>
        </w:rPr>
        <w:t>SA2 is also discussing "assistance information" that can be provided by the core network (possibly based on input from the AF) to assist NG-RAN in those decisions.</w:t>
      </w:r>
    </w:p>
    <w:p w14:paraId="04F6DEF4" w14:textId="77777777" w:rsidR="00EC0A6A" w:rsidRPr="00A818A3" w:rsidRDefault="00EC0A6A" w:rsidP="00C75E2D">
      <w:pPr>
        <w:pStyle w:val="B1"/>
        <w:spacing w:after="0"/>
        <w:ind w:left="703" w:firstLine="0"/>
        <w:rPr>
          <w:i/>
          <w:iCs/>
          <w:lang w:eastAsia="en-GB"/>
        </w:rPr>
      </w:pPr>
    </w:p>
    <w:p w14:paraId="3493993F" w14:textId="77777777" w:rsidR="00C75E2D" w:rsidRPr="00A818A3" w:rsidRDefault="00C75E2D" w:rsidP="00C75E2D">
      <w:pPr>
        <w:pStyle w:val="B1"/>
        <w:spacing w:after="0"/>
        <w:ind w:left="704" w:firstLine="0"/>
        <w:rPr>
          <w:b/>
          <w:bCs/>
          <w:color w:val="C45911" w:themeColor="accent2" w:themeShade="BF"/>
          <w:lang w:eastAsia="en-GB"/>
        </w:rPr>
      </w:pPr>
      <w:r w:rsidRPr="00A818A3">
        <w:rPr>
          <w:b/>
          <w:bCs/>
          <w:color w:val="C45911" w:themeColor="accent2" w:themeShade="BF"/>
          <w:lang w:val="en-US" w:eastAsia="en-GB"/>
        </w:rPr>
        <w:t xml:space="preserve">Q1: </w:t>
      </w:r>
      <w:r w:rsidRPr="00A818A3">
        <w:rPr>
          <w:b/>
          <w:bCs/>
          <w:color w:val="C45911" w:themeColor="accent2" w:themeShade="BF"/>
          <w:lang w:eastAsia="en-GB"/>
        </w:rPr>
        <w:t>SA2 would also like to understand:</w:t>
      </w:r>
    </w:p>
    <w:p w14:paraId="1D6AD7C9" w14:textId="77777777" w:rsidR="00C75E2D" w:rsidRPr="00A818A3" w:rsidRDefault="00C75E2D" w:rsidP="00C75E2D">
      <w:pPr>
        <w:pStyle w:val="B1"/>
        <w:numPr>
          <w:ilvl w:val="1"/>
          <w:numId w:val="15"/>
        </w:numPr>
        <w:spacing w:after="200"/>
        <w:ind w:left="1129"/>
        <w:rPr>
          <w:b/>
          <w:bCs/>
          <w:color w:val="C45911" w:themeColor="accent2" w:themeShade="BF"/>
          <w:lang w:eastAsia="en-GB"/>
        </w:rPr>
      </w:pPr>
      <w:bookmarkStart w:id="17" w:name="_Hlk115003290"/>
      <w:r w:rsidRPr="00A818A3">
        <w:rPr>
          <w:b/>
          <w:bCs/>
          <w:color w:val="C45911" w:themeColor="accent2" w:themeShade="BF"/>
          <w:lang w:eastAsia="en-GB"/>
        </w:rPr>
        <w:t>If there are significant differences in the quality and reliability of the reception of MBS data between UEs in RRC Connected state and UEs in RRC Inactive state</w:t>
      </w:r>
    </w:p>
    <w:bookmarkEnd w:id="17"/>
    <w:p w14:paraId="26E501F4" w14:textId="6E29EDD6"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Q1a</w:t>
      </w:r>
      <w:r w:rsidRPr="00A818A3">
        <w:rPr>
          <w:rFonts w:ascii="Times New Roman" w:hAnsi="Times New Roman"/>
          <w:color w:val="2F5496" w:themeColor="accent1" w:themeShade="BF"/>
          <w:lang w:eastAsia="zh-CN"/>
        </w:rPr>
        <w:t xml:space="preserve">: There is no uplink feedback when the UE is in RRC_INACTIVE, e.g. when the UE is at the cell border or in bad coverage the gNB might not be aware of the link quality of the UE. The gNB </w:t>
      </w:r>
      <w:r w:rsidR="00EC0A6A" w:rsidRPr="00A818A3">
        <w:rPr>
          <w:rFonts w:ascii="Times New Roman" w:hAnsi="Times New Roman"/>
          <w:color w:val="2F5496" w:themeColor="accent1" w:themeShade="BF"/>
          <w:lang w:eastAsia="zh-CN"/>
        </w:rPr>
        <w:t xml:space="preserve">may and can apply strategies to ensure that UEs receive MBS data according to the QoS required, e.g, it </w:t>
      </w:r>
      <w:r w:rsidRPr="00A818A3">
        <w:rPr>
          <w:rFonts w:ascii="Times New Roman" w:hAnsi="Times New Roman"/>
          <w:color w:val="2F5496" w:themeColor="accent1" w:themeShade="BF"/>
          <w:lang w:eastAsia="zh-CN"/>
        </w:rPr>
        <w:t xml:space="preserve">can try to release UEs </w:t>
      </w:r>
      <w:r w:rsidR="00EC0A6A" w:rsidRPr="00A818A3">
        <w:rPr>
          <w:rFonts w:ascii="Times New Roman" w:hAnsi="Times New Roman"/>
          <w:color w:val="2F5496" w:themeColor="accent1" w:themeShade="BF"/>
          <w:lang w:eastAsia="zh-CN"/>
        </w:rPr>
        <w:t xml:space="preserve">to RRC_INACTIVE </w:t>
      </w:r>
      <w:r w:rsidRPr="00A818A3">
        <w:rPr>
          <w:rFonts w:ascii="Times New Roman" w:hAnsi="Times New Roman"/>
          <w:color w:val="2F5496" w:themeColor="accent1" w:themeShade="BF"/>
          <w:lang w:eastAsia="zh-CN"/>
        </w:rPr>
        <w:t xml:space="preserve">that are in good coverage and stationery with preference, </w:t>
      </w:r>
      <w:r w:rsidR="00EC0A6A" w:rsidRPr="00A818A3">
        <w:rPr>
          <w:rFonts w:ascii="Times New Roman" w:hAnsi="Times New Roman"/>
          <w:color w:val="2F5496" w:themeColor="accent1" w:themeShade="BF"/>
          <w:lang w:eastAsia="zh-CN"/>
        </w:rPr>
        <w:t>and configure UEs to return to RRC_CONNECTED when reception quality deteriorates, details to be discussed in RAN2.</w:t>
      </w:r>
      <w:r w:rsidRPr="00A818A3">
        <w:rPr>
          <w:rFonts w:ascii="Times New Roman" w:hAnsi="Times New Roman"/>
          <w:color w:val="2F5496" w:themeColor="accent1" w:themeShade="BF"/>
          <w:lang w:eastAsia="zh-CN"/>
        </w:rPr>
        <w:t xml:space="preserve"> Please also refer to answers for Q1c.</w:t>
      </w:r>
    </w:p>
    <w:p w14:paraId="3A88AF81" w14:textId="77777777" w:rsidR="00C75E2D" w:rsidRPr="00A818A3" w:rsidRDefault="00C75E2D" w:rsidP="00C75E2D">
      <w:pPr>
        <w:spacing w:after="0"/>
        <w:rPr>
          <w:rFonts w:ascii="Times New Roman" w:hAnsi="Times New Roman"/>
          <w:color w:val="2F5496" w:themeColor="accent1" w:themeShade="BF"/>
          <w:lang w:eastAsia="zh-CN"/>
        </w:rPr>
      </w:pPr>
      <w:r w:rsidRPr="00A818A3">
        <w:rPr>
          <w:rFonts w:ascii="Times New Roman" w:hAnsi="Times New Roman"/>
          <w:color w:val="2F5496" w:themeColor="accent1" w:themeShade="BF"/>
          <w:lang w:eastAsia="zh-CN"/>
        </w:rPr>
        <w:t>Two additional comments in this context:</w:t>
      </w:r>
    </w:p>
    <w:p w14:paraId="28C1B4BE" w14:textId="59962D1E" w:rsidR="00C75E2D" w:rsidRPr="00A818A3" w:rsidRDefault="00C75E2D" w:rsidP="00C75E2D">
      <w:pPr>
        <w:pStyle w:val="ListParagraph"/>
        <w:numPr>
          <w:ilvl w:val="0"/>
          <w:numId w:val="16"/>
        </w:numPr>
        <w:rPr>
          <w:rFonts w:ascii="Times New Roman" w:hAnsi="Times New Roman"/>
          <w:color w:val="2F5496" w:themeColor="accent1" w:themeShade="BF"/>
          <w:szCs w:val="20"/>
          <w:lang w:val="en-GB" w:eastAsia="zh-CN"/>
        </w:rPr>
      </w:pPr>
      <w:r w:rsidRPr="00A818A3">
        <w:rPr>
          <w:rFonts w:ascii="Times New Roman" w:hAnsi="Times New Roman"/>
          <w:color w:val="2F5496" w:themeColor="accent1" w:themeShade="BF"/>
          <w:szCs w:val="20"/>
          <w:lang w:val="en-GB" w:eastAsia="zh-CN"/>
        </w:rPr>
        <w:t>QoS in connected mode</w:t>
      </w:r>
      <w:r w:rsidR="00EC0A6A" w:rsidRPr="00A818A3">
        <w:rPr>
          <w:rFonts w:ascii="Times New Roman" w:hAnsi="Times New Roman"/>
          <w:color w:val="2F5496" w:themeColor="accent1" w:themeShade="BF"/>
          <w:szCs w:val="20"/>
          <w:lang w:val="en-GB" w:eastAsia="zh-CN"/>
        </w:rPr>
        <w:t xml:space="preserve"> cannot be guaranteed at all times, SA2 has introduced in Rel-15 QoS Notification Control for that reason (though not applicable to 5MBS)</w:t>
      </w:r>
      <w:r w:rsidRPr="00A818A3">
        <w:rPr>
          <w:rFonts w:ascii="Times New Roman" w:hAnsi="Times New Roman"/>
          <w:color w:val="2F5496" w:themeColor="accent1" w:themeShade="BF"/>
          <w:szCs w:val="20"/>
          <w:lang w:val="en-GB" w:eastAsia="zh-CN"/>
        </w:rPr>
        <w:t xml:space="preserve">. </w:t>
      </w:r>
    </w:p>
    <w:p w14:paraId="2A3F9E70" w14:textId="4CF8EDB6" w:rsidR="00C75E2D" w:rsidRPr="00A818A3" w:rsidRDefault="007C5FC5" w:rsidP="00C75E2D">
      <w:pPr>
        <w:pStyle w:val="ListParagraph"/>
        <w:numPr>
          <w:ilvl w:val="0"/>
          <w:numId w:val="16"/>
        </w:numPr>
        <w:rPr>
          <w:rFonts w:ascii="Times New Roman" w:hAnsi="Times New Roman"/>
          <w:color w:val="2F5496" w:themeColor="accent1" w:themeShade="BF"/>
          <w:szCs w:val="20"/>
          <w:lang w:val="en-GB" w:eastAsia="zh-CN"/>
        </w:rPr>
      </w:pPr>
      <w:r w:rsidRPr="00A818A3">
        <w:rPr>
          <w:rFonts w:ascii="Times New Roman" w:hAnsi="Times New Roman"/>
          <w:color w:val="2F5496" w:themeColor="accent1" w:themeShade="BF"/>
          <w:szCs w:val="20"/>
          <w:lang w:val="en-GB" w:eastAsia="zh-CN"/>
        </w:rPr>
        <w:t xml:space="preserve">As the main aim of supporting multicast reception in RRC_INACTIVE  is to ensure continuation of service in case of congestion, it is believed that it is valid to prioritise </w:t>
      </w:r>
      <w:r w:rsidR="00C75E2D" w:rsidRPr="00A818A3">
        <w:rPr>
          <w:rFonts w:ascii="Times New Roman" w:hAnsi="Times New Roman"/>
          <w:color w:val="2F5496" w:themeColor="accent1" w:themeShade="BF"/>
          <w:szCs w:val="20"/>
          <w:lang w:val="en-GB" w:eastAsia="zh-CN"/>
        </w:rPr>
        <w:t xml:space="preserve">service continuity over QoS in such a scenario.  </w:t>
      </w:r>
    </w:p>
    <w:p w14:paraId="65ADF81E" w14:textId="77777777" w:rsidR="00C75E2D" w:rsidRPr="00A818A3" w:rsidRDefault="00C75E2D" w:rsidP="00C75E2D">
      <w:pPr>
        <w:pStyle w:val="B1"/>
        <w:numPr>
          <w:ilvl w:val="1"/>
          <w:numId w:val="15"/>
        </w:numPr>
        <w:spacing w:after="200"/>
        <w:ind w:left="1129"/>
        <w:rPr>
          <w:b/>
          <w:bCs/>
          <w:color w:val="C45911" w:themeColor="accent2" w:themeShade="BF"/>
          <w:lang w:eastAsia="en-GB"/>
        </w:rPr>
      </w:pPr>
      <w:r w:rsidRPr="00A818A3">
        <w:rPr>
          <w:b/>
          <w:bCs/>
          <w:color w:val="C45911" w:themeColor="accent2" w:themeShade="BF"/>
          <w:lang w:eastAsia="en-GB"/>
        </w:rPr>
        <w:t>If it is possible, as part of the same MBS session, to have some UEs receiving in RRC Connected state, while other UEs receiving in RRC Inactive state</w:t>
      </w:r>
    </w:p>
    <w:p w14:paraId="5E147109" w14:textId="76B2E1B5"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lastRenderedPageBreak/>
        <w:t>Answer to Q1b</w:t>
      </w:r>
      <w:r w:rsidRPr="00A818A3">
        <w:rPr>
          <w:rFonts w:ascii="Times New Roman" w:hAnsi="Times New Roman"/>
          <w:color w:val="2F5496" w:themeColor="accent1" w:themeShade="BF"/>
          <w:lang w:eastAsia="zh-CN"/>
        </w:rPr>
        <w:t xml:space="preserve">: </w:t>
      </w:r>
      <w:r w:rsidR="009D3ACE" w:rsidRPr="00A818A3">
        <w:rPr>
          <w:rFonts w:ascii="Times New Roman" w:hAnsi="Times New Roman"/>
          <w:color w:val="2F5496" w:themeColor="accent1" w:themeShade="BF"/>
          <w:lang w:eastAsia="zh-CN"/>
        </w:rPr>
        <w:t xml:space="preserve">This would be up to RAN2 to be finally answered, but it is understood to be a prerequisite of the overall Rel-18 approach, whith the </w:t>
      </w:r>
      <w:r w:rsidRPr="00A818A3">
        <w:rPr>
          <w:rFonts w:ascii="Times New Roman" w:hAnsi="Times New Roman"/>
          <w:color w:val="2F5496" w:themeColor="accent1" w:themeShade="BF"/>
          <w:lang w:eastAsia="zh-CN"/>
        </w:rPr>
        <w:t xml:space="preserve">gNB </w:t>
      </w:r>
      <w:r w:rsidR="009D3ACE" w:rsidRPr="00A818A3">
        <w:rPr>
          <w:rFonts w:ascii="Times New Roman" w:hAnsi="Times New Roman"/>
          <w:color w:val="2F5496" w:themeColor="accent1" w:themeShade="BF"/>
          <w:lang w:eastAsia="zh-CN"/>
        </w:rPr>
        <w:t xml:space="preserve">staying in </w:t>
      </w:r>
      <w:r w:rsidRPr="00A818A3">
        <w:rPr>
          <w:rFonts w:ascii="Times New Roman" w:hAnsi="Times New Roman"/>
          <w:color w:val="2F5496" w:themeColor="accent1" w:themeShade="BF"/>
          <w:lang w:eastAsia="zh-CN"/>
        </w:rPr>
        <w:t>control</w:t>
      </w:r>
      <w:r w:rsidR="009D3ACE" w:rsidRPr="00A818A3">
        <w:rPr>
          <w:rFonts w:ascii="Times New Roman" w:hAnsi="Times New Roman"/>
          <w:color w:val="2F5496" w:themeColor="accent1" w:themeShade="BF"/>
          <w:lang w:eastAsia="zh-CN"/>
        </w:rPr>
        <w:t xml:space="preserve"> of the RRC state</w:t>
      </w:r>
      <w:r w:rsidRPr="00A818A3">
        <w:rPr>
          <w:rFonts w:ascii="Times New Roman" w:hAnsi="Times New Roman"/>
          <w:color w:val="2F5496" w:themeColor="accent1" w:themeShade="BF"/>
          <w:lang w:eastAsia="zh-CN"/>
        </w:rPr>
        <w:t>.</w:t>
      </w:r>
    </w:p>
    <w:p w14:paraId="514153D0" w14:textId="77777777" w:rsidR="00C75E2D" w:rsidRPr="00A818A3" w:rsidRDefault="00C75E2D" w:rsidP="00C75E2D">
      <w:pPr>
        <w:pStyle w:val="B1"/>
        <w:numPr>
          <w:ilvl w:val="1"/>
          <w:numId w:val="15"/>
        </w:numPr>
        <w:spacing w:after="0"/>
        <w:ind w:hanging="418"/>
        <w:rPr>
          <w:b/>
          <w:bCs/>
          <w:color w:val="C45911" w:themeColor="accent2" w:themeShade="BF"/>
          <w:lang w:eastAsia="en-GB"/>
        </w:rPr>
      </w:pPr>
      <w:r w:rsidRPr="00A818A3">
        <w:rPr>
          <w:b/>
          <w:bCs/>
          <w:color w:val="C45911" w:themeColor="accent2" w:themeShade="BF"/>
          <w:lang w:eastAsia="en-GB"/>
        </w:rPr>
        <w:t>If the answer to b) is yes, will a UE incur MBS data loss while transitioning (under NG-RAN control) between RRC Connected state and RRC Inactive state in the middle of MBS data session? If yes, how long can the reception outage be?</w:t>
      </w:r>
    </w:p>
    <w:p w14:paraId="523941D5" w14:textId="77777777" w:rsidR="00C75E2D" w:rsidRPr="00A818A3" w:rsidRDefault="00C75E2D" w:rsidP="00C75E2D">
      <w:pPr>
        <w:pStyle w:val="B1"/>
        <w:spacing w:after="0"/>
        <w:ind w:left="0" w:firstLine="0"/>
        <w:rPr>
          <w:b/>
          <w:bCs/>
          <w:color w:val="C45911" w:themeColor="accent2" w:themeShade="BF"/>
          <w:lang w:eastAsia="en-GB"/>
        </w:rPr>
      </w:pPr>
    </w:p>
    <w:p w14:paraId="799F5819" w14:textId="5AC14FBC"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to Q1c</w:t>
      </w:r>
      <w:r w:rsidRPr="00A818A3">
        <w:rPr>
          <w:rFonts w:ascii="Times New Roman" w:hAnsi="Times New Roman"/>
          <w:color w:val="2F5496" w:themeColor="accent1" w:themeShade="BF"/>
          <w:lang w:eastAsia="zh-CN"/>
        </w:rPr>
        <w:t>: When a Rel-17 UE is receiving MBS broadcast in RRC_CONNECTED and the UE is released to RRC_INACTIVE or RRC_IDLE, then the UE does not release the broadcast MRB on PCell, i.e. broadcast reception continues in such case. Any interruption or loss is dependent on the UE implementation</w:t>
      </w:r>
      <w:r w:rsidR="009D3ACE">
        <w:rPr>
          <w:rFonts w:ascii="Times New Roman" w:hAnsi="Times New Roman"/>
          <w:color w:val="2F5496" w:themeColor="accent1" w:themeShade="BF"/>
          <w:lang w:eastAsia="zh-CN"/>
        </w:rPr>
        <w:t>,</w:t>
      </w:r>
      <w:r w:rsidRPr="00A818A3">
        <w:rPr>
          <w:rFonts w:ascii="Times New Roman" w:hAnsi="Times New Roman"/>
          <w:color w:val="2F5496" w:themeColor="accent1" w:themeShade="BF"/>
          <w:lang w:eastAsia="zh-CN"/>
        </w:rPr>
        <w:t xml:space="preserve"> but it is expected to be limited. A similar approach can be assumed for the multicast MRB, i.e. the UE can continue to receive the PTM transmissions, but is also able to receive HARQ retransmissions that are triggered by other UEs. Furthermore</w:t>
      </w:r>
      <w:r w:rsidR="009D3ACE">
        <w:rPr>
          <w:rFonts w:ascii="Times New Roman" w:hAnsi="Times New Roman"/>
          <w:color w:val="2F5496" w:themeColor="accent1" w:themeShade="BF"/>
          <w:lang w:eastAsia="zh-CN"/>
        </w:rPr>
        <w:t>,</w:t>
      </w:r>
      <w:r w:rsidRPr="00A818A3">
        <w:rPr>
          <w:rFonts w:ascii="Times New Roman" w:hAnsi="Times New Roman"/>
          <w:color w:val="2F5496" w:themeColor="accent1" w:themeShade="BF"/>
          <w:lang w:eastAsia="zh-CN"/>
        </w:rPr>
        <w:t xml:space="preserve"> in case of congestion a short interruption seems acceptable if it enables the UE to continue to receive the service. </w:t>
      </w:r>
    </w:p>
    <w:p w14:paraId="7103C179" w14:textId="77777777" w:rsidR="00C75E2D" w:rsidRPr="00A818A3" w:rsidRDefault="00C75E2D" w:rsidP="00C75E2D">
      <w:pPr>
        <w:pStyle w:val="B1"/>
        <w:numPr>
          <w:ilvl w:val="1"/>
          <w:numId w:val="15"/>
        </w:numPr>
        <w:spacing w:after="0"/>
        <w:ind w:hanging="418"/>
        <w:rPr>
          <w:b/>
          <w:bCs/>
          <w:color w:val="C45911" w:themeColor="accent2" w:themeShade="BF"/>
          <w:lang w:eastAsia="en-GB"/>
        </w:rPr>
      </w:pPr>
      <w:bookmarkStart w:id="18" w:name="_Hlk115000947"/>
      <w:r w:rsidRPr="00A818A3">
        <w:rPr>
          <w:b/>
          <w:bCs/>
          <w:color w:val="C45911" w:themeColor="accent2" w:themeShade="BF"/>
          <w:lang w:eastAsia="en-GB"/>
        </w:rPr>
        <w:t>Whether the existing QoS parameters of MBS QoS Flow(s) are enough or some additional parameter is needed for NG-RAN to differentiate different MBS session and UE, which can be used by NG-RAN to decide how to deliver the MBS data.</w:t>
      </w:r>
    </w:p>
    <w:p w14:paraId="38222BAE" w14:textId="77777777" w:rsidR="00C75E2D" w:rsidRPr="00A818A3" w:rsidRDefault="00C75E2D" w:rsidP="00C75E2D">
      <w:pPr>
        <w:pStyle w:val="B1"/>
        <w:spacing w:after="0"/>
        <w:rPr>
          <w:b/>
          <w:bCs/>
          <w:color w:val="C45911" w:themeColor="accent2" w:themeShade="BF"/>
          <w:lang w:eastAsia="en-GB"/>
        </w:rPr>
      </w:pPr>
    </w:p>
    <w:p w14:paraId="11F27B45" w14:textId="0E0E3ED7"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to Q1d</w:t>
      </w:r>
      <w:r w:rsidRPr="00A818A3">
        <w:rPr>
          <w:rFonts w:ascii="Times New Roman" w:hAnsi="Times New Roman"/>
          <w:color w:val="2F5496" w:themeColor="accent1" w:themeShade="BF"/>
          <w:lang w:eastAsia="zh-CN"/>
        </w:rPr>
        <w:t xml:space="preserve">: </w:t>
      </w:r>
      <w:bookmarkStart w:id="19" w:name="_Hlk115212272"/>
      <w:r w:rsidR="009D3ACE" w:rsidRPr="000C3AD0">
        <w:rPr>
          <w:rFonts w:ascii="Times New Roman" w:hAnsi="Times New Roman"/>
          <w:color w:val="2F5496" w:themeColor="accent1" w:themeShade="BF"/>
          <w:lang w:eastAsia="zh-CN"/>
        </w:rPr>
        <w:t xml:space="preserve">The current 5G QoS model is sufficiently detailed to specify packet loss requirements </w:t>
      </w:r>
      <w:r w:rsidR="009D3ACE">
        <w:rPr>
          <w:rFonts w:ascii="Times New Roman" w:hAnsi="Times New Roman"/>
          <w:color w:val="2F5496" w:themeColor="accent1" w:themeShade="BF"/>
          <w:lang w:eastAsia="zh-CN"/>
        </w:rPr>
        <w:t xml:space="preserve">etc. </w:t>
      </w:r>
      <w:r w:rsidR="009D3ACE" w:rsidRPr="000C3AD0">
        <w:rPr>
          <w:rFonts w:ascii="Times New Roman" w:hAnsi="Times New Roman"/>
          <w:color w:val="2F5496" w:themeColor="accent1" w:themeShade="BF"/>
          <w:lang w:eastAsia="zh-CN"/>
        </w:rPr>
        <w:t>of any sort. The 5G QoS model was agreed in Rel-17 to be applicable for NR MBS and 5G QoS parameters are provided to NG-RAN for MBS Sessions. There is no need for any additional information.</w:t>
      </w:r>
      <w:r w:rsidR="009D3ACE">
        <w:rPr>
          <w:rFonts w:ascii="Times New Roman" w:hAnsi="Times New Roman"/>
          <w:color w:val="2F5496" w:themeColor="accent1" w:themeShade="BF"/>
          <w:lang w:eastAsia="zh-CN"/>
        </w:rPr>
        <w:t xml:space="preserve"> </w:t>
      </w:r>
      <w:r w:rsidR="009D3ACE">
        <w:rPr>
          <w:rFonts w:ascii="Times New Roman" w:hAnsi="Times New Roman"/>
          <w:color w:val="2F5496" w:themeColor="accent1" w:themeShade="BF"/>
          <w:lang w:eastAsia="zh-CN"/>
        </w:rPr>
        <w:br/>
      </w:r>
      <w:r w:rsidRPr="00A818A3">
        <w:rPr>
          <w:rFonts w:ascii="Times New Roman" w:hAnsi="Times New Roman"/>
          <w:color w:val="2F5496" w:themeColor="accent1" w:themeShade="BF"/>
          <w:lang w:eastAsia="zh-CN"/>
        </w:rPr>
        <w:t xml:space="preserve">The existing QoS parameters can be used </w:t>
      </w:r>
      <w:r w:rsidR="009D3ACE">
        <w:rPr>
          <w:rFonts w:ascii="Times New Roman" w:hAnsi="Times New Roman"/>
          <w:color w:val="2F5496" w:themeColor="accent1" w:themeShade="BF"/>
          <w:lang w:eastAsia="zh-CN"/>
        </w:rPr>
        <w:t xml:space="preserve">for deciding </w:t>
      </w:r>
      <w:r w:rsidRPr="00A818A3">
        <w:rPr>
          <w:rFonts w:ascii="Times New Roman" w:hAnsi="Times New Roman"/>
          <w:color w:val="2F5496" w:themeColor="accent1" w:themeShade="BF"/>
          <w:lang w:eastAsia="zh-CN"/>
        </w:rPr>
        <w:t xml:space="preserve">from which sessions UEs are eligible to be released to RRC_INACTIVE (e.g. 5QI values for mission critical are prioritized over other sessions (65, 67, 69, 70), and in case there are multiple mission critical sessions the Packet Error Rate can be used for possible differentiation, see </w:t>
      </w:r>
      <w:r w:rsidR="009D3ACE">
        <w:rPr>
          <w:rFonts w:ascii="Times New Roman" w:hAnsi="Times New Roman"/>
          <w:color w:val="2F5496" w:themeColor="accent1" w:themeShade="BF"/>
          <w:lang w:eastAsia="zh-CN"/>
        </w:rPr>
        <w:t xml:space="preserve">TS </w:t>
      </w:r>
      <w:r w:rsidRPr="00A818A3">
        <w:rPr>
          <w:rFonts w:ascii="Times New Roman" w:hAnsi="Times New Roman"/>
          <w:color w:val="2F5496" w:themeColor="accent1" w:themeShade="BF"/>
          <w:lang w:eastAsia="zh-CN"/>
        </w:rPr>
        <w:t>23.501), i.e. no need for additional QoS parameters.</w:t>
      </w:r>
      <w:bookmarkEnd w:id="19"/>
      <w:r w:rsidRPr="00A818A3">
        <w:rPr>
          <w:rFonts w:ascii="Times New Roman" w:hAnsi="Times New Roman"/>
          <w:color w:val="2F5496" w:themeColor="accent1" w:themeShade="BF"/>
          <w:lang w:eastAsia="zh-CN"/>
        </w:rPr>
        <w:t xml:space="preserve"> </w:t>
      </w:r>
    </w:p>
    <w:bookmarkEnd w:id="18"/>
    <w:p w14:paraId="1E6FBD5E" w14:textId="77777777" w:rsidR="00C75E2D" w:rsidRPr="00A818A3" w:rsidRDefault="00C75E2D" w:rsidP="00C75E2D">
      <w:pPr>
        <w:pStyle w:val="B1"/>
        <w:spacing w:after="0"/>
        <w:ind w:left="704" w:firstLine="0"/>
        <w:rPr>
          <w:i/>
          <w:iCs/>
          <w:lang w:eastAsia="zh-CN"/>
        </w:rPr>
      </w:pPr>
      <w:r w:rsidRPr="00A818A3">
        <w:rPr>
          <w:b/>
          <w:bCs/>
          <w:color w:val="C45911" w:themeColor="accent2" w:themeShade="BF"/>
          <w:lang w:eastAsia="en-GB"/>
        </w:rPr>
        <w:t xml:space="preserve">Q2: SA2 would like to receive feedback on the value of such assistance information from RAN perspective? </w:t>
      </w:r>
    </w:p>
    <w:p w14:paraId="3FC07493" w14:textId="77777777" w:rsidR="00C75E2D" w:rsidRPr="00A818A3" w:rsidRDefault="00C75E2D" w:rsidP="00C75E2D">
      <w:pPr>
        <w:pStyle w:val="B1"/>
        <w:spacing w:after="0"/>
        <w:ind w:left="704" w:firstLine="0"/>
        <w:rPr>
          <w:b/>
          <w:bCs/>
          <w:color w:val="C45911" w:themeColor="accent2" w:themeShade="BF"/>
          <w:lang w:eastAsia="en-GB"/>
        </w:rPr>
      </w:pPr>
    </w:p>
    <w:p w14:paraId="5544F26F" w14:textId="0F32F724"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to Q2</w:t>
      </w:r>
      <w:r w:rsidRPr="00A818A3">
        <w:rPr>
          <w:rFonts w:ascii="Times New Roman" w:hAnsi="Times New Roman"/>
          <w:color w:val="2F5496" w:themeColor="accent1" w:themeShade="BF"/>
          <w:lang w:eastAsia="zh-CN"/>
        </w:rPr>
        <w:t xml:space="preserve">: It might be beneficial for the gNB to receive CN assistance information about UEs that should preferrable not be sent to RRC_INACTIVE (e.g., priority and/or active users in a multicast group). </w:t>
      </w:r>
      <w:r w:rsidR="009D3ACE">
        <w:rPr>
          <w:rFonts w:ascii="Times New Roman" w:hAnsi="Times New Roman"/>
          <w:color w:val="2F5496" w:themeColor="accent1" w:themeShade="BF"/>
          <w:lang w:eastAsia="zh-CN"/>
        </w:rPr>
        <w:t xml:space="preserve">Rel-15 included in NGAP  “Expected UE Activity behaviour”, even on PDU session level, which could be used as well. </w:t>
      </w:r>
    </w:p>
    <w:p w14:paraId="51156DA8" w14:textId="77777777" w:rsidR="00C75E2D" w:rsidRPr="00A818A3" w:rsidRDefault="00C75E2D" w:rsidP="00C75E2D">
      <w:pPr>
        <w:pStyle w:val="B1"/>
        <w:spacing w:after="0"/>
        <w:ind w:left="704" w:firstLine="0"/>
        <w:rPr>
          <w:i/>
          <w:iCs/>
          <w:lang w:eastAsia="zh-CN"/>
        </w:rPr>
      </w:pPr>
      <w:r w:rsidRPr="00A818A3">
        <w:rPr>
          <w:i/>
          <w:iCs/>
          <w:lang w:eastAsia="en-GB"/>
        </w:rPr>
        <w:t xml:space="preserve">SA2 assumes that backward compatibility with Rel-17 UEs will be ensured and that NG-RAN will need to know whether the UEs it serves have the Rel-18 MBS capability to receive multicast in RRC_INACTIVE state. </w:t>
      </w:r>
    </w:p>
    <w:p w14:paraId="3E1C9DFF" w14:textId="77777777" w:rsidR="00C75E2D" w:rsidRPr="00A818A3" w:rsidRDefault="00C75E2D" w:rsidP="00C75E2D">
      <w:pPr>
        <w:pStyle w:val="B1"/>
        <w:spacing w:after="0"/>
        <w:ind w:left="704" w:firstLine="0"/>
        <w:rPr>
          <w:b/>
          <w:bCs/>
          <w:color w:val="C45911" w:themeColor="accent2" w:themeShade="BF"/>
          <w:lang w:eastAsia="en-GB"/>
        </w:rPr>
      </w:pPr>
      <w:r w:rsidRPr="00A818A3">
        <w:rPr>
          <w:b/>
          <w:bCs/>
          <w:color w:val="C45911" w:themeColor="accent2" w:themeShade="BF"/>
          <w:lang w:eastAsia="en-GB"/>
        </w:rPr>
        <w:t>Q3: SA2 would like to ask if the UE radio capability provided directly from UE to NG-RAN will contain the information whether the UE supports Rel-18 MBS capability to receive multicast data in RRC_INACTIVE state?</w:t>
      </w:r>
    </w:p>
    <w:p w14:paraId="6AE622EA" w14:textId="77777777" w:rsidR="00C75E2D" w:rsidRPr="00A818A3" w:rsidRDefault="00C75E2D" w:rsidP="00C75E2D">
      <w:pPr>
        <w:pStyle w:val="B1"/>
        <w:spacing w:after="0"/>
        <w:ind w:left="0" w:firstLine="0"/>
        <w:rPr>
          <w:b/>
          <w:bCs/>
          <w:color w:val="C45911" w:themeColor="accent2" w:themeShade="BF"/>
          <w:lang w:eastAsia="en-GB"/>
        </w:rPr>
      </w:pPr>
    </w:p>
    <w:p w14:paraId="19D65EB3" w14:textId="1E15B0D2"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to Q3</w:t>
      </w:r>
      <w:r w:rsidRPr="00A818A3">
        <w:rPr>
          <w:rFonts w:ascii="Times New Roman" w:hAnsi="Times New Roman"/>
          <w:color w:val="2F5496" w:themeColor="accent1" w:themeShade="BF"/>
          <w:lang w:eastAsia="zh-CN"/>
        </w:rPr>
        <w:t xml:space="preserve">: </w:t>
      </w:r>
      <w:bookmarkStart w:id="20" w:name="_Hlk115212730"/>
      <w:r w:rsidR="001B4596">
        <w:rPr>
          <w:rFonts w:ascii="Times New Roman" w:hAnsi="Times New Roman"/>
          <w:color w:val="2F5496" w:themeColor="accent1" w:themeShade="BF"/>
          <w:lang w:eastAsia="zh-CN"/>
        </w:rPr>
        <w:t xml:space="preserve">SA2 should expect that </w:t>
      </w:r>
      <w:r w:rsidRPr="00A818A3">
        <w:rPr>
          <w:rFonts w:ascii="Times New Roman" w:hAnsi="Times New Roman"/>
          <w:color w:val="2F5496" w:themeColor="accent1" w:themeShade="BF"/>
          <w:lang w:eastAsia="zh-CN"/>
        </w:rPr>
        <w:t>Rel-17 UE</w:t>
      </w:r>
      <w:r w:rsidR="001B4596">
        <w:rPr>
          <w:rFonts w:ascii="Times New Roman" w:hAnsi="Times New Roman"/>
          <w:color w:val="2F5496" w:themeColor="accent1" w:themeShade="BF"/>
          <w:lang w:eastAsia="zh-CN"/>
        </w:rPr>
        <w:t>s</w:t>
      </w:r>
      <w:r w:rsidRPr="00A818A3">
        <w:rPr>
          <w:rFonts w:ascii="Times New Roman" w:hAnsi="Times New Roman"/>
          <w:color w:val="2F5496" w:themeColor="accent1" w:themeShade="BF"/>
          <w:lang w:eastAsia="zh-CN"/>
        </w:rPr>
        <w:t xml:space="preserve"> do not support multicast reception in RRC_INACTIVE. </w:t>
      </w:r>
      <w:r w:rsidR="001B4596">
        <w:rPr>
          <w:rFonts w:ascii="Times New Roman" w:hAnsi="Times New Roman"/>
          <w:color w:val="2F5496" w:themeColor="accent1" w:themeShade="BF"/>
          <w:lang w:eastAsia="zh-CN"/>
        </w:rPr>
        <w:t xml:space="preserve">SA2 can assume that the </w:t>
      </w:r>
      <w:r w:rsidRPr="00A818A3">
        <w:rPr>
          <w:rFonts w:ascii="Times New Roman" w:hAnsi="Times New Roman"/>
          <w:color w:val="2F5496" w:themeColor="accent1" w:themeShade="BF"/>
          <w:lang w:eastAsia="zh-CN"/>
        </w:rPr>
        <w:t xml:space="preserve">gNB has information available whether </w:t>
      </w:r>
      <w:r w:rsidR="004259C1">
        <w:rPr>
          <w:rFonts w:ascii="Times New Roman" w:hAnsi="Times New Roman"/>
          <w:color w:val="2F5496" w:themeColor="accent1" w:themeShade="BF"/>
          <w:lang w:eastAsia="zh-CN"/>
        </w:rPr>
        <w:t>a</w:t>
      </w:r>
      <w:r w:rsidRPr="00A818A3">
        <w:rPr>
          <w:rFonts w:ascii="Times New Roman" w:hAnsi="Times New Roman"/>
          <w:color w:val="2F5496" w:themeColor="accent1" w:themeShade="BF"/>
          <w:lang w:eastAsia="zh-CN"/>
        </w:rPr>
        <w:t xml:space="preserve"> UE </w:t>
      </w:r>
      <w:r w:rsidR="004259C1">
        <w:rPr>
          <w:rFonts w:ascii="Times New Roman" w:hAnsi="Times New Roman"/>
          <w:color w:val="2F5496" w:themeColor="accent1" w:themeShade="BF"/>
          <w:lang w:eastAsia="zh-CN"/>
        </w:rPr>
        <w:t xml:space="preserve">in CM-CONNECTED </w:t>
      </w:r>
      <w:r w:rsidRPr="00A818A3">
        <w:rPr>
          <w:rFonts w:ascii="Times New Roman" w:hAnsi="Times New Roman"/>
          <w:color w:val="2F5496" w:themeColor="accent1" w:themeShade="BF"/>
          <w:lang w:eastAsia="zh-CN"/>
        </w:rPr>
        <w:t>supports Rel-18 MBS features.</w:t>
      </w:r>
      <w:bookmarkEnd w:id="20"/>
      <w:r w:rsidRPr="00A818A3">
        <w:rPr>
          <w:rFonts w:ascii="Times New Roman" w:hAnsi="Times New Roman"/>
          <w:color w:val="2F5496" w:themeColor="accent1" w:themeShade="BF"/>
          <w:lang w:eastAsia="zh-CN"/>
        </w:rPr>
        <w:t xml:space="preserve"> </w:t>
      </w:r>
    </w:p>
    <w:p w14:paraId="4FFBBDE3" w14:textId="77777777" w:rsidR="00C75E2D" w:rsidRPr="00A818A3" w:rsidRDefault="00C75E2D" w:rsidP="00C75E2D">
      <w:pPr>
        <w:pStyle w:val="B1"/>
        <w:numPr>
          <w:ilvl w:val="0"/>
          <w:numId w:val="15"/>
        </w:numPr>
        <w:spacing w:after="0"/>
        <w:rPr>
          <w:i/>
          <w:iCs/>
          <w:lang w:eastAsia="en-GB"/>
        </w:rPr>
      </w:pPr>
      <w:bookmarkStart w:id="21" w:name="_Hlk115003310"/>
      <w:r w:rsidRPr="00A818A3">
        <w:rPr>
          <w:i/>
          <w:iCs/>
          <w:lang w:eastAsia="zh-CN"/>
        </w:rPr>
        <w:t xml:space="preserve">SA2 assumes, when </w:t>
      </w:r>
      <w:r w:rsidRPr="00A818A3">
        <w:rPr>
          <w:b/>
          <w:i/>
          <w:iCs/>
          <w:lang w:eastAsia="zh-CN"/>
        </w:rPr>
        <w:t>MBS session is activated</w:t>
      </w:r>
      <w:r w:rsidRPr="00A818A3">
        <w:rPr>
          <w:i/>
          <w:iCs/>
          <w:lang w:eastAsia="zh-CN"/>
        </w:rPr>
        <w:t>, the UEs</w:t>
      </w:r>
      <w:r w:rsidRPr="00A818A3">
        <w:rPr>
          <w:i/>
          <w:iCs/>
          <w:lang w:eastAsia="en-GB"/>
        </w:rPr>
        <w:t xml:space="preserve"> that have previously joined the MBS session and are in RRC Inactive state</w:t>
      </w:r>
      <w:r w:rsidRPr="00A818A3">
        <w:rPr>
          <w:i/>
          <w:iCs/>
          <w:lang w:eastAsia="zh-CN"/>
        </w:rPr>
        <w:t xml:space="preserve">, may </w:t>
      </w:r>
      <w:r w:rsidRPr="00A818A3">
        <w:rPr>
          <w:i/>
          <w:iCs/>
          <w:lang w:val="en-US" w:eastAsia="zh-CN"/>
        </w:rPr>
        <w:t xml:space="preserve">either </w:t>
      </w:r>
      <w:r w:rsidRPr="00A818A3">
        <w:rPr>
          <w:i/>
          <w:iCs/>
          <w:lang w:eastAsia="zh-CN"/>
        </w:rPr>
        <w:t xml:space="preserve">be kept in RRC Inactive state, or be transitioned to RRC Connected state to receive the MBS session data, depending on NG-RAN decision. </w:t>
      </w:r>
      <w:bookmarkStart w:id="22" w:name="_Hlk115003328"/>
      <w:bookmarkEnd w:id="21"/>
      <w:r w:rsidRPr="00A818A3">
        <w:rPr>
          <w:i/>
          <w:iCs/>
          <w:lang w:eastAsia="zh-CN"/>
        </w:rPr>
        <w:t xml:space="preserve">The core network will continue to inform RAN nodes about MBS session activation to enable NG-RAN to send appropriate signalling to the UEs in the multicast group. </w:t>
      </w:r>
    </w:p>
    <w:p w14:paraId="07B08489" w14:textId="77777777" w:rsidR="00C75E2D" w:rsidRPr="00A818A3" w:rsidRDefault="00C75E2D" w:rsidP="00C75E2D">
      <w:pPr>
        <w:pStyle w:val="B1"/>
        <w:spacing w:after="0"/>
        <w:ind w:left="704" w:firstLine="0"/>
        <w:rPr>
          <w:b/>
          <w:bCs/>
          <w:color w:val="C45911" w:themeColor="accent2" w:themeShade="BF"/>
          <w:lang w:eastAsia="zh-CN"/>
        </w:rPr>
      </w:pPr>
      <w:bookmarkStart w:id="23" w:name="_Hlk115003427"/>
      <w:bookmarkEnd w:id="22"/>
      <w:r w:rsidRPr="00A818A3">
        <w:rPr>
          <w:b/>
          <w:bCs/>
          <w:color w:val="C45911" w:themeColor="accent2" w:themeShade="BF"/>
          <w:lang w:eastAsia="zh-CN"/>
        </w:rPr>
        <w:t xml:space="preserve">Q4: SA2 would like to clarify with RAN WGs whether the assumption that IDLE UE will need to transition to connected state to start receiving the MBS data and CN initiated group paging (as defined in Rel-17) is thus still required for such UEs? </w:t>
      </w:r>
    </w:p>
    <w:p w14:paraId="19D931CC" w14:textId="77777777" w:rsidR="00C75E2D" w:rsidRPr="00A818A3" w:rsidRDefault="00C75E2D" w:rsidP="00C75E2D">
      <w:pPr>
        <w:pStyle w:val="B1"/>
        <w:spacing w:after="0"/>
        <w:ind w:left="704" w:firstLine="0"/>
        <w:rPr>
          <w:b/>
          <w:bCs/>
          <w:color w:val="C45911" w:themeColor="accent2" w:themeShade="BF"/>
          <w:lang w:eastAsia="zh-CN"/>
        </w:rPr>
      </w:pPr>
    </w:p>
    <w:p w14:paraId="3C581129" w14:textId="01D06510"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to Q4</w:t>
      </w:r>
      <w:r w:rsidRPr="00A818A3">
        <w:rPr>
          <w:rFonts w:ascii="Times New Roman" w:hAnsi="Times New Roman"/>
          <w:color w:val="2F5496" w:themeColor="accent1" w:themeShade="BF"/>
          <w:lang w:eastAsia="zh-CN"/>
        </w:rPr>
        <w:t xml:space="preserve">: </w:t>
      </w:r>
      <w:r w:rsidR="00D047C8">
        <w:rPr>
          <w:rFonts w:ascii="Times New Roman" w:hAnsi="Times New Roman"/>
          <w:color w:val="2F5496" w:themeColor="accent1" w:themeShade="BF"/>
          <w:lang w:eastAsia="zh-CN"/>
        </w:rPr>
        <w:t xml:space="preserve">It is assumed that, as in Rel-17, NG-RAN is informed about session activation and that CM-IDLE UEs are group paged. How a gNB manages to configure UEs with multicast resources, especially in a congestion situations, is up RAN WGs to develop. </w:t>
      </w:r>
    </w:p>
    <w:p w14:paraId="199738A0" w14:textId="77777777" w:rsidR="00C75E2D" w:rsidRPr="00A818A3" w:rsidRDefault="00C75E2D" w:rsidP="00C75E2D">
      <w:pPr>
        <w:pStyle w:val="B1"/>
        <w:spacing w:after="0"/>
        <w:ind w:left="706" w:firstLine="0"/>
        <w:rPr>
          <w:b/>
          <w:bCs/>
          <w:color w:val="C45911" w:themeColor="accent2" w:themeShade="BF"/>
          <w:lang w:eastAsia="zh-CN"/>
        </w:rPr>
      </w:pPr>
      <w:bookmarkStart w:id="24" w:name="_Hlk115003533"/>
      <w:bookmarkEnd w:id="23"/>
      <w:r w:rsidRPr="00A818A3">
        <w:rPr>
          <w:b/>
          <w:bCs/>
          <w:color w:val="C45911" w:themeColor="accent2" w:themeShade="BF"/>
          <w:lang w:eastAsia="zh-CN"/>
        </w:rPr>
        <w:t xml:space="preserve">Q5: When MBS Session is activated and MBS data allowed to be received in RRC_INACTIVE state, is it possible that the RRC_INACTIVE UE receives MBS data without going back to RRC connected state? If possible, when the MBS session is being activated, how is the RRC_INACTIVE UE notified? </w:t>
      </w:r>
    </w:p>
    <w:p w14:paraId="596406B9" w14:textId="77777777" w:rsidR="00C75E2D" w:rsidRPr="00A818A3" w:rsidRDefault="00C75E2D" w:rsidP="00C75E2D">
      <w:pPr>
        <w:pStyle w:val="B1"/>
        <w:spacing w:after="0"/>
        <w:ind w:left="706" w:firstLine="0"/>
        <w:rPr>
          <w:b/>
          <w:bCs/>
          <w:color w:val="C45911" w:themeColor="accent2" w:themeShade="BF"/>
          <w:lang w:eastAsia="zh-CN"/>
        </w:rPr>
      </w:pPr>
      <w:r w:rsidRPr="00A818A3">
        <w:rPr>
          <w:b/>
          <w:bCs/>
          <w:color w:val="C45911" w:themeColor="accent2" w:themeShade="BF"/>
          <w:lang w:eastAsia="zh-CN"/>
        </w:rPr>
        <w:lastRenderedPageBreak/>
        <w:t xml:space="preserve">For group paging initiated for IDLE UEs, does RRC_INACTIVE UE respond to such paging? </w:t>
      </w:r>
    </w:p>
    <w:p w14:paraId="6D62D4AD" w14:textId="77777777" w:rsidR="00C75E2D" w:rsidRPr="00A818A3" w:rsidRDefault="00C75E2D" w:rsidP="00C75E2D">
      <w:pPr>
        <w:pStyle w:val="B1"/>
        <w:spacing w:after="0"/>
        <w:ind w:left="706" w:firstLine="0"/>
        <w:rPr>
          <w:b/>
          <w:bCs/>
          <w:color w:val="C45911" w:themeColor="accent2" w:themeShade="BF"/>
          <w:lang w:eastAsia="zh-CN"/>
        </w:rPr>
      </w:pPr>
    </w:p>
    <w:p w14:paraId="0385D927" w14:textId="50604036" w:rsidR="00C75E2D" w:rsidRPr="00A818A3" w:rsidRDefault="00C75E2D" w:rsidP="00C75E2D">
      <w:pPr>
        <w:rPr>
          <w:rFonts w:ascii="Times New Roman" w:hAnsi="Times New Roman"/>
          <w:color w:val="2F5496" w:themeColor="accent1" w:themeShade="BF"/>
          <w:lang w:eastAsia="zh-CN"/>
        </w:rPr>
      </w:pPr>
      <w:r w:rsidRPr="00A818A3">
        <w:rPr>
          <w:rFonts w:ascii="Times New Roman" w:hAnsi="Times New Roman"/>
          <w:b/>
          <w:bCs/>
          <w:color w:val="2F5496" w:themeColor="accent1" w:themeShade="BF"/>
          <w:lang w:eastAsia="zh-CN"/>
        </w:rPr>
        <w:t>Answer to Q5</w:t>
      </w:r>
      <w:r w:rsidR="008059FC">
        <w:rPr>
          <w:rFonts w:ascii="Times New Roman" w:hAnsi="Times New Roman"/>
          <w:b/>
          <w:bCs/>
          <w:color w:val="2F5496" w:themeColor="accent1" w:themeShade="BF"/>
          <w:lang w:eastAsia="zh-CN"/>
        </w:rPr>
        <w:t>, first part</w:t>
      </w:r>
      <w:r w:rsidRPr="008059FC">
        <w:rPr>
          <w:rFonts w:ascii="Times New Roman" w:hAnsi="Times New Roman"/>
          <w:color w:val="2F5496" w:themeColor="accent1" w:themeShade="BF"/>
          <w:lang w:eastAsia="zh-CN"/>
        </w:rPr>
        <w:t xml:space="preserve">: </w:t>
      </w:r>
      <w:r w:rsidR="00D047C8">
        <w:rPr>
          <w:rFonts w:ascii="Times New Roman" w:hAnsi="Times New Roman"/>
          <w:color w:val="2F5496" w:themeColor="accent1" w:themeShade="BF"/>
          <w:lang w:eastAsia="zh-CN"/>
        </w:rPr>
        <w:t>This is for RAN2 to finally answer, but assumed by RAN3.</w:t>
      </w:r>
      <w:r w:rsidRPr="00A818A3">
        <w:rPr>
          <w:rFonts w:ascii="Times New Roman" w:hAnsi="Times New Roman"/>
          <w:color w:val="2F5496" w:themeColor="accent1" w:themeShade="BF"/>
          <w:lang w:eastAsia="zh-CN"/>
        </w:rPr>
        <w:t xml:space="preserve"> </w:t>
      </w:r>
    </w:p>
    <w:p w14:paraId="40E85AA6" w14:textId="37E28511" w:rsidR="00C75E2D" w:rsidRPr="008059FC" w:rsidRDefault="008059FC" w:rsidP="00C75E2D">
      <w:pPr>
        <w:rPr>
          <w:rFonts w:ascii="Times New Roman" w:hAnsi="Times New Roman"/>
          <w:color w:val="2F5496" w:themeColor="accent1" w:themeShade="BF"/>
          <w:lang w:eastAsia="zh-CN"/>
        </w:rPr>
      </w:pPr>
      <w:r w:rsidRPr="000C3AD0">
        <w:rPr>
          <w:rFonts w:ascii="Times New Roman" w:hAnsi="Times New Roman"/>
          <w:b/>
          <w:bCs/>
          <w:color w:val="2F5496" w:themeColor="accent1" w:themeShade="BF"/>
          <w:lang w:eastAsia="zh-CN"/>
        </w:rPr>
        <w:t>Answer to Q5</w:t>
      </w:r>
      <w:r>
        <w:rPr>
          <w:rFonts w:ascii="Times New Roman" w:hAnsi="Times New Roman"/>
          <w:b/>
          <w:bCs/>
          <w:color w:val="2F5496" w:themeColor="accent1" w:themeShade="BF"/>
          <w:lang w:eastAsia="zh-CN"/>
        </w:rPr>
        <w:t>, second part:</w:t>
      </w:r>
      <w:r w:rsidRPr="008059FC" w:rsidDel="0062741A">
        <w:rPr>
          <w:rFonts w:ascii="Times New Roman" w:hAnsi="Times New Roman"/>
          <w:color w:val="2F5496" w:themeColor="accent1" w:themeShade="BF"/>
          <w:lang w:eastAsia="zh-CN"/>
        </w:rPr>
        <w:t xml:space="preserve"> </w:t>
      </w:r>
      <w:r w:rsidRPr="008059FC">
        <w:rPr>
          <w:rFonts w:ascii="Times New Roman" w:hAnsi="Times New Roman"/>
          <w:color w:val="2F5496" w:themeColor="accent1" w:themeShade="BF"/>
          <w:lang w:eastAsia="zh-CN"/>
        </w:rPr>
        <w:t>This is for RAN2 to answer</w:t>
      </w:r>
      <w:r>
        <w:rPr>
          <w:rFonts w:ascii="Times New Roman" w:hAnsi="Times New Roman"/>
          <w:color w:val="2F5496" w:themeColor="accent1" w:themeShade="BF"/>
          <w:lang w:eastAsia="zh-CN"/>
        </w:rPr>
        <w:t xml:space="preserve"> for Rel-18 UEs, but Rel-17 UEs are assumed to return to RRC_CONNECTED</w:t>
      </w:r>
      <w:r w:rsidRPr="008059FC">
        <w:rPr>
          <w:rFonts w:ascii="Times New Roman" w:hAnsi="Times New Roman"/>
          <w:color w:val="2F5496" w:themeColor="accent1" w:themeShade="BF"/>
          <w:lang w:eastAsia="zh-CN"/>
        </w:rPr>
        <w:t>,</w:t>
      </w:r>
    </w:p>
    <w:p w14:paraId="2CEA75F6" w14:textId="77777777" w:rsidR="00C75E2D" w:rsidRPr="008059FC" w:rsidRDefault="00C75E2D" w:rsidP="00C75E2D">
      <w:pPr>
        <w:pStyle w:val="ListParagraph"/>
        <w:numPr>
          <w:ilvl w:val="0"/>
          <w:numId w:val="15"/>
        </w:numPr>
        <w:spacing w:after="0"/>
        <w:rPr>
          <w:rFonts w:ascii="Times New Roman" w:eastAsia="Times New Roman" w:hAnsi="Times New Roman"/>
          <w:i/>
          <w:iCs/>
          <w:szCs w:val="20"/>
          <w:lang w:eastAsia="en-GB"/>
        </w:rPr>
      </w:pPr>
      <w:bookmarkStart w:id="25" w:name="_Hlk115003627"/>
      <w:bookmarkEnd w:id="24"/>
      <w:r w:rsidRPr="008059FC">
        <w:rPr>
          <w:rFonts w:ascii="Times New Roman" w:eastAsiaTheme="minorEastAsia" w:hAnsi="Times New Roman"/>
          <w:i/>
          <w:iCs/>
          <w:szCs w:val="20"/>
        </w:rPr>
        <w:t xml:space="preserve">Regarding the </w:t>
      </w:r>
      <w:r w:rsidRPr="008059FC">
        <w:rPr>
          <w:rFonts w:ascii="Times New Roman" w:eastAsiaTheme="minorEastAsia" w:hAnsi="Times New Roman"/>
          <w:b/>
          <w:i/>
          <w:iCs/>
          <w:szCs w:val="20"/>
        </w:rPr>
        <w:t>mobility within the RAN Notification Area (RNA)</w:t>
      </w:r>
      <w:r w:rsidRPr="008059FC">
        <w:rPr>
          <w:rFonts w:ascii="Times New Roman" w:eastAsiaTheme="minorEastAsia" w:hAnsi="Times New Roman"/>
          <w:i/>
          <w:iCs/>
          <w:szCs w:val="20"/>
        </w:rPr>
        <w:t>,</w:t>
      </w:r>
      <w:r w:rsidRPr="008059FC">
        <w:rPr>
          <w:rFonts w:ascii="Times New Roman" w:eastAsia="Times New Roman" w:hAnsi="Times New Roman"/>
          <w:i/>
          <w:iCs/>
          <w:szCs w:val="20"/>
          <w:lang w:eastAsia="en-GB"/>
        </w:rPr>
        <w:t xml:space="preserve"> SA2 assumes the UE in RRC Inactive state should be able to continue receiving DL multicast MBS data within its RNA and the solution will be determined by RAN WGs as RRC_INACTIVE mobility is under the remit of RAN WGs.</w:t>
      </w:r>
    </w:p>
    <w:p w14:paraId="39BC282C" w14:textId="77777777" w:rsidR="00C75E2D" w:rsidRPr="008059FC" w:rsidRDefault="00C75E2D" w:rsidP="00C75E2D">
      <w:pPr>
        <w:pStyle w:val="B1"/>
        <w:spacing w:after="200"/>
        <w:ind w:leftChars="362" w:left="724" w:firstLine="0"/>
        <w:rPr>
          <w:b/>
          <w:bCs/>
          <w:color w:val="C45911" w:themeColor="accent2" w:themeShade="BF"/>
          <w:lang w:eastAsia="en-GB"/>
        </w:rPr>
      </w:pPr>
      <w:r w:rsidRPr="008059FC">
        <w:rPr>
          <w:b/>
          <w:bCs/>
          <w:color w:val="C45911" w:themeColor="accent2" w:themeShade="BF"/>
        </w:rPr>
        <w:t>Q6: SA2 would like to confirm with RAN WGs the above assumption.</w:t>
      </w:r>
    </w:p>
    <w:bookmarkEnd w:id="25"/>
    <w:p w14:paraId="025DF69B" w14:textId="2F45FEF9" w:rsidR="00C75E2D" w:rsidRPr="00A818A3" w:rsidRDefault="00C75E2D" w:rsidP="00C75E2D">
      <w:pPr>
        <w:rPr>
          <w:rFonts w:ascii="Times New Roman" w:hAnsi="Times New Roman"/>
          <w:color w:val="2F5496" w:themeColor="accent1" w:themeShade="BF"/>
          <w:lang w:eastAsia="zh-CN"/>
        </w:rPr>
      </w:pPr>
      <w:r w:rsidRPr="008059FC">
        <w:rPr>
          <w:rFonts w:ascii="Times New Roman" w:hAnsi="Times New Roman"/>
          <w:b/>
          <w:bCs/>
          <w:color w:val="2F5496" w:themeColor="accent1" w:themeShade="BF"/>
          <w:lang w:eastAsia="zh-CN"/>
        </w:rPr>
        <w:t>Answer to Q6</w:t>
      </w:r>
      <w:r w:rsidRPr="008059FC">
        <w:rPr>
          <w:rFonts w:ascii="Times New Roman" w:hAnsi="Times New Roman"/>
          <w:color w:val="2F5496" w:themeColor="accent1" w:themeShade="BF"/>
          <w:lang w:eastAsia="zh-CN"/>
        </w:rPr>
        <w:t xml:space="preserve">: </w:t>
      </w:r>
      <w:r w:rsidR="0062741A">
        <w:rPr>
          <w:rFonts w:ascii="Times New Roman" w:hAnsi="Times New Roman"/>
          <w:color w:val="2F5496" w:themeColor="accent1" w:themeShade="BF"/>
          <w:lang w:eastAsia="zh-CN"/>
        </w:rPr>
        <w:t xml:space="preserve">RAN3 does not agree with this assumption. First, UEs should </w:t>
      </w:r>
      <w:r w:rsidRPr="00A818A3">
        <w:rPr>
          <w:rFonts w:ascii="Times New Roman" w:hAnsi="Times New Roman"/>
          <w:color w:val="2F5496" w:themeColor="accent1" w:themeShade="BF"/>
          <w:lang w:eastAsia="zh-CN"/>
        </w:rPr>
        <w:t xml:space="preserve">should only receive multicast in RRC_INACTIVE when there is congestion and the UE cannot receive it in RRC_CONNECTED. </w:t>
      </w:r>
      <w:r w:rsidR="0062741A">
        <w:rPr>
          <w:rFonts w:ascii="Times New Roman" w:hAnsi="Times New Roman"/>
          <w:color w:val="2F5496" w:themeColor="accent1" w:themeShade="BF"/>
          <w:lang w:eastAsia="zh-CN"/>
        </w:rPr>
        <w:t>Secondly, RAN3 believs that it would be a better approach to decouple RNA configuration from RRC_INACTIVE reception in general, to keep flexibility in the overall concept and avoid massive signalling if e.g. reconfiguration of the RRC_INACTIVE reception area is needed.</w:t>
      </w:r>
      <w:r w:rsidRPr="00A818A3">
        <w:rPr>
          <w:rFonts w:ascii="Times New Roman" w:hAnsi="Times New Roman"/>
          <w:color w:val="2F5496" w:themeColor="accent1" w:themeShade="BF"/>
          <w:lang w:eastAsia="zh-CN"/>
        </w:rPr>
        <w:t xml:space="preserve"> </w:t>
      </w:r>
    </w:p>
    <w:p w14:paraId="5C24DDE2" w14:textId="1D36F787" w:rsidR="008059FC" w:rsidRPr="008059FC" w:rsidRDefault="008059FC" w:rsidP="008059FC">
      <w:pPr>
        <w:pStyle w:val="ListParagraph"/>
        <w:numPr>
          <w:ilvl w:val="0"/>
          <w:numId w:val="15"/>
        </w:numPr>
        <w:spacing w:after="0"/>
        <w:rPr>
          <w:rFonts w:ascii="Times New Roman" w:eastAsiaTheme="minorEastAsia" w:hAnsi="Times New Roman"/>
          <w:i/>
          <w:iCs/>
          <w:szCs w:val="20"/>
        </w:rPr>
      </w:pPr>
      <w:r w:rsidRPr="008059FC">
        <w:rPr>
          <w:rFonts w:ascii="Times New Roman" w:eastAsiaTheme="minorEastAsia" w:hAnsi="Times New Roman"/>
          <w:i/>
          <w:iCs/>
          <w:szCs w:val="20"/>
        </w:rPr>
        <w:t xml:space="preserve">Regarding the MOCN RAN sharing for broadcast, SA2 has several alternatives for this key issue#2. Some solutions assume MOCN RAN nodes can identify the same MBS service by the information provided by 5GC while some solutions can identify the MBS service is for MOCN RAN nodes based on configuration. SA2 considers backward compatibility with Rel-17 UEs as important. </w:t>
      </w:r>
      <w:r w:rsidRPr="008059FC">
        <w:rPr>
          <w:rFonts w:ascii="Times New Roman" w:eastAsiaTheme="minorEastAsia" w:hAnsi="Times New Roman"/>
          <w:i/>
          <w:iCs/>
          <w:szCs w:val="20"/>
        </w:rPr>
        <w:br/>
        <w:t xml:space="preserve">SA2 is discussing whether it is feasible to use a single TMGI, with or without a special MNC within the TMGI to identify it as MOCN TMGI, or with an additional MOCN flag in signalling from CN towards RAN, or different TMGIs with additional identifier for multiple MBS broadcast sessions transferring the same content for different PLMNs. </w:t>
      </w:r>
    </w:p>
    <w:p w14:paraId="0D610F1B" w14:textId="77777777" w:rsidR="008059FC" w:rsidRPr="008059FC" w:rsidRDefault="008059FC" w:rsidP="008059FC">
      <w:pPr>
        <w:pStyle w:val="B1"/>
        <w:spacing w:after="200"/>
        <w:ind w:leftChars="362" w:left="724" w:firstLine="0"/>
        <w:rPr>
          <w:b/>
          <w:bCs/>
          <w:color w:val="C45911" w:themeColor="accent2" w:themeShade="BF"/>
        </w:rPr>
      </w:pPr>
      <w:r w:rsidRPr="008059FC">
        <w:rPr>
          <w:b/>
          <w:bCs/>
          <w:color w:val="C45911" w:themeColor="accent2" w:themeShade="BF"/>
        </w:rPr>
        <w:t xml:space="preserve">Q7: SA2 would like to know if RAN considers any aspects of the proposed solutions for KI#2 as not feasible or desirable from RAN perspective? </w:t>
      </w:r>
    </w:p>
    <w:p w14:paraId="08F5E7D7" w14:textId="77777777" w:rsidR="00065CD5" w:rsidRDefault="008059FC" w:rsidP="008059FC">
      <w:pPr>
        <w:rPr>
          <w:rFonts w:ascii="Times New Roman" w:hAnsi="Times New Roman"/>
          <w:color w:val="2F5496" w:themeColor="accent1" w:themeShade="BF"/>
          <w:lang w:eastAsia="zh-CN"/>
        </w:rPr>
      </w:pPr>
      <w:r w:rsidRPr="008059FC">
        <w:rPr>
          <w:rFonts w:ascii="Times New Roman" w:hAnsi="Times New Roman"/>
          <w:b/>
          <w:bCs/>
          <w:color w:val="2F5496" w:themeColor="accent1" w:themeShade="BF"/>
          <w:lang w:eastAsia="zh-CN"/>
        </w:rPr>
        <w:t>Answer to Q</w:t>
      </w:r>
      <w:r>
        <w:rPr>
          <w:rFonts w:ascii="Times New Roman" w:hAnsi="Times New Roman"/>
          <w:b/>
          <w:bCs/>
          <w:color w:val="2F5496" w:themeColor="accent1" w:themeShade="BF"/>
          <w:lang w:eastAsia="zh-CN"/>
        </w:rPr>
        <w:t>7</w:t>
      </w:r>
      <w:r w:rsidRPr="008059FC">
        <w:rPr>
          <w:rFonts w:ascii="Times New Roman" w:hAnsi="Times New Roman"/>
          <w:color w:val="2F5496" w:themeColor="accent1" w:themeShade="BF"/>
          <w:lang w:eastAsia="zh-CN"/>
        </w:rPr>
        <w:t xml:space="preserve">: </w:t>
      </w:r>
      <w:r>
        <w:rPr>
          <w:rFonts w:ascii="Times New Roman" w:hAnsi="Times New Roman"/>
          <w:color w:val="2F5496" w:themeColor="accent1" w:themeShade="BF"/>
          <w:lang w:eastAsia="zh-CN"/>
        </w:rPr>
        <w:t xml:space="preserve">RAN3 has discussed the various approaches and prefers solutions which provide </w:t>
      </w:r>
      <w:r w:rsidR="00065CD5">
        <w:rPr>
          <w:rFonts w:ascii="Times New Roman" w:hAnsi="Times New Roman"/>
          <w:color w:val="2F5496" w:themeColor="accent1" w:themeShade="BF"/>
          <w:lang w:eastAsia="zh-CN"/>
        </w:rPr>
        <w:t xml:space="preserve">a “native” TMGI to the gNBs, i.e. TMGIs containing a PLMN ID supported by the sending 5GC. </w:t>
      </w:r>
      <w:r w:rsidR="00065CD5">
        <w:rPr>
          <w:rFonts w:ascii="Times New Roman" w:hAnsi="Times New Roman"/>
          <w:color w:val="2F5496" w:themeColor="accent1" w:themeShade="BF"/>
          <w:lang w:eastAsia="zh-CN"/>
        </w:rPr>
        <w:br/>
        <w:t xml:space="preserve">By that, backwards compatibility to Rel-17 is ensure and gNB which do not, or only partly share radio resources would be provided with Rel-17 information. </w:t>
      </w:r>
      <w:r w:rsidR="00065CD5">
        <w:rPr>
          <w:rFonts w:ascii="Times New Roman" w:hAnsi="Times New Roman"/>
          <w:color w:val="2F5496" w:themeColor="accent1" w:themeShade="BF"/>
          <w:lang w:eastAsia="zh-CN"/>
        </w:rPr>
        <w:br/>
        <w:t>Avoiding 5GCs participating in RAN sharing to process information on whether a gNB share radio resources, and hence assuming that 5GC provides the same session identification to all NG-RAN nodes in the service area, would ensure maximising separation of RAN and CN functions and provides another aspect for the above mentioned preference.</w:t>
      </w:r>
    </w:p>
    <w:p w14:paraId="77A6543F" w14:textId="313B6A1D" w:rsidR="008357D8" w:rsidRDefault="008357D8" w:rsidP="008357D8">
      <w:pPr>
        <w:pStyle w:val="Heading2"/>
      </w:pPr>
      <w:r>
        <w:t>2.2</w:t>
      </w:r>
      <w:r>
        <w:tab/>
        <w:t xml:space="preserve">Suggested feedback on </w:t>
      </w:r>
      <w:r w:rsidR="00945719">
        <w:t xml:space="preserve">topics not explicitly mentioned </w:t>
      </w:r>
      <w:r>
        <w:t xml:space="preserve"> in TR 23.700-47 [2]</w:t>
      </w:r>
    </w:p>
    <w:p w14:paraId="42FAF623" w14:textId="3EB35150" w:rsidR="008357D8" w:rsidRDefault="00F819C5" w:rsidP="00F819C5">
      <w:pPr>
        <w:pStyle w:val="Heading3"/>
      </w:pPr>
      <w:r>
        <w:t>2.2.1</w:t>
      </w:r>
      <w:r>
        <w:tab/>
        <w:t>Feedback on solutions for Key Issue #6 on Improvements for potential performance issues related to high numbers of public safety UEs</w:t>
      </w:r>
    </w:p>
    <w:p w14:paraId="00434149" w14:textId="08009615" w:rsidR="006B39EB" w:rsidRDefault="006B39EB" w:rsidP="006B39EB">
      <w:r>
        <w:t>TR 23.700-47 contains a couple of solutions which contain Editor’s Notes regarding necessary feedback from RAN. Some are discussed below. Especially one solution caught our eyes:</w:t>
      </w:r>
    </w:p>
    <w:p w14:paraId="198A4773" w14:textId="701AE42D" w:rsidR="006B39EB" w:rsidRDefault="006B39EB" w:rsidP="006B39EB">
      <w:pPr>
        <w:rPr>
          <w:i/>
          <w:iCs/>
        </w:rPr>
      </w:pPr>
      <w:r>
        <w:t xml:space="preserve">Solution #17 which </w:t>
      </w:r>
      <w:r w:rsidRPr="006B39EB">
        <w:rPr>
          <w:i/>
          <w:iCs/>
        </w:rPr>
        <w:t>enables AMF to get UE join/leave information of a multicast MBS session, so that AMF can maintain the complete group paging information (i.e. list of UEs and the paging area) for the joined CM-IDLE UEs when multicast MBS session is inactive.</w:t>
      </w:r>
    </w:p>
    <w:p w14:paraId="14641DE3" w14:textId="0876018C" w:rsidR="00F45303" w:rsidRDefault="00F45303" w:rsidP="006B39EB">
      <w:r>
        <w:t>We had a couple of meeting-long discussions on whether, why and how AMF could store join/leave information and by that provide join information as part of the UE Context, outside the (associated) PDU Session Resource context.</w:t>
      </w:r>
    </w:p>
    <w:p w14:paraId="52B080DE" w14:textId="62EF60DE" w:rsidR="007E1D00" w:rsidRPr="007E1D00" w:rsidRDefault="007E1D00" w:rsidP="006B39EB">
      <w:r w:rsidRPr="007E1D00">
        <w:t>We propose to provide the following feedback to SA2:</w:t>
      </w:r>
    </w:p>
    <w:p w14:paraId="70A25054" w14:textId="4AFEF967" w:rsidR="00451C0B" w:rsidRPr="00B46A8A" w:rsidRDefault="00451C0B" w:rsidP="00451C0B">
      <w:pPr>
        <w:rPr>
          <w:rFonts w:ascii="Times New Roman" w:hAnsi="Times New Roman"/>
          <w:b/>
          <w:bCs/>
          <w:color w:val="2F5496" w:themeColor="accent1" w:themeShade="BF"/>
          <w:lang w:eastAsia="zh-CN"/>
        </w:rPr>
      </w:pPr>
      <w:r>
        <w:rPr>
          <w:rFonts w:ascii="Times New Roman" w:hAnsi="Times New Roman"/>
          <w:b/>
          <w:bCs/>
          <w:color w:val="2F5496" w:themeColor="accent1" w:themeShade="BF"/>
          <w:lang w:eastAsia="zh-CN"/>
        </w:rPr>
        <w:t>Additional Comment on TR 23.700-47:</w:t>
      </w:r>
      <w:r w:rsidR="00B46A8A">
        <w:rPr>
          <w:rFonts w:ascii="Times New Roman" w:hAnsi="Times New Roman"/>
          <w:b/>
          <w:bCs/>
          <w:color w:val="2F5496" w:themeColor="accent1" w:themeShade="BF"/>
          <w:lang w:eastAsia="zh-CN"/>
        </w:rPr>
        <w:t xml:space="preserve"> </w:t>
      </w:r>
      <w:r w:rsidR="00B46A8A" w:rsidRPr="00B46A8A">
        <w:rPr>
          <w:rFonts w:ascii="Times New Roman" w:hAnsi="Times New Roman"/>
          <w:color w:val="2F5496" w:themeColor="accent1" w:themeShade="BF"/>
          <w:lang w:eastAsia="zh-CN"/>
        </w:rPr>
        <w:t xml:space="preserve">On Solution #17, which suggests enabling the AMF to get UE join/leave information of a multicast MBS session </w:t>
      </w:r>
      <w:r w:rsidR="00F45303">
        <w:rPr>
          <w:rFonts w:ascii="Times New Roman" w:hAnsi="Times New Roman"/>
          <w:color w:val="2F5496" w:themeColor="accent1" w:themeShade="BF"/>
          <w:lang w:eastAsia="zh-CN"/>
        </w:rPr>
        <w:t xml:space="preserve">e.g. </w:t>
      </w:r>
      <w:r w:rsidR="00B46A8A" w:rsidRPr="00B46A8A">
        <w:rPr>
          <w:rFonts w:ascii="Times New Roman" w:hAnsi="Times New Roman"/>
          <w:color w:val="2F5496" w:themeColor="accent1" w:themeShade="BF"/>
          <w:lang w:eastAsia="zh-CN"/>
        </w:rPr>
        <w:t>in order to avoid processing long UE lists at session activation,</w:t>
      </w:r>
      <w:r w:rsidR="00B46A8A">
        <w:rPr>
          <w:rFonts w:ascii="Times New Roman" w:hAnsi="Times New Roman"/>
          <w:b/>
          <w:bCs/>
          <w:color w:val="2F5496" w:themeColor="accent1" w:themeShade="BF"/>
          <w:lang w:eastAsia="zh-CN"/>
        </w:rPr>
        <w:t xml:space="preserve"> </w:t>
      </w:r>
      <w:r>
        <w:rPr>
          <w:rFonts w:ascii="Times New Roman" w:hAnsi="Times New Roman"/>
          <w:color w:val="2F5496" w:themeColor="accent1" w:themeShade="BF"/>
          <w:lang w:eastAsia="zh-CN"/>
        </w:rPr>
        <w:t xml:space="preserve">RAN3 </w:t>
      </w:r>
      <w:r w:rsidR="00B46A8A">
        <w:rPr>
          <w:rFonts w:ascii="Times New Roman" w:hAnsi="Times New Roman"/>
          <w:color w:val="2F5496" w:themeColor="accent1" w:themeShade="BF"/>
          <w:lang w:eastAsia="zh-CN"/>
        </w:rPr>
        <w:t xml:space="preserve">is delighted about SA2 finally identifying one major bottleneck in the Rel-17 and </w:t>
      </w:r>
      <w:r w:rsidR="00F45303">
        <w:rPr>
          <w:rFonts w:ascii="Times New Roman" w:hAnsi="Times New Roman"/>
          <w:color w:val="2F5496" w:themeColor="accent1" w:themeShade="BF"/>
          <w:lang w:eastAsia="zh-CN"/>
        </w:rPr>
        <w:t xml:space="preserve">considering solutions for that it and </w:t>
      </w:r>
      <w:r w:rsidR="00B46A8A">
        <w:rPr>
          <w:rFonts w:ascii="Times New Roman" w:hAnsi="Times New Roman"/>
          <w:color w:val="2F5496" w:themeColor="accent1" w:themeShade="BF"/>
          <w:lang w:eastAsia="zh-CN"/>
        </w:rPr>
        <w:t xml:space="preserve">provides </w:t>
      </w:r>
      <w:r w:rsidR="00B46A8A">
        <w:rPr>
          <w:rFonts w:ascii="Times New Roman" w:hAnsi="Times New Roman"/>
          <w:color w:val="2F5496" w:themeColor="accent1" w:themeShade="BF"/>
          <w:lang w:eastAsia="zh-CN"/>
        </w:rPr>
        <w:lastRenderedPageBreak/>
        <w:t>its warmest congratulations. RAN3 would like to ask SA2 to continue on that approach</w:t>
      </w:r>
      <w:r w:rsidR="007E1D00">
        <w:rPr>
          <w:rFonts w:ascii="Times New Roman" w:hAnsi="Times New Roman"/>
          <w:color w:val="2F5496" w:themeColor="accent1" w:themeShade="BF"/>
          <w:lang w:eastAsia="zh-CN"/>
        </w:rPr>
        <w:t xml:space="preserve"> and remind SA2 that such information would also remove the necessity to allocate RAN UP resources for associated PDU Sessions, if not needed.</w:t>
      </w:r>
    </w:p>
    <w:p w14:paraId="2E9C2733" w14:textId="6A28F517" w:rsidR="00945719" w:rsidRDefault="00945719" w:rsidP="00945719">
      <w:pPr>
        <w:pStyle w:val="Heading3"/>
      </w:pPr>
      <w:r>
        <w:t>2.2.2</w:t>
      </w:r>
      <w:r>
        <w:tab/>
        <w:t>Feedback on solutions for Key Issue #1 on inter-gNB mobility in RRC_INACTIVE</w:t>
      </w:r>
    </w:p>
    <w:p w14:paraId="10ED71E8" w14:textId="06DE4F40" w:rsidR="00945719" w:rsidRPr="00B46A8A" w:rsidRDefault="00945719" w:rsidP="00945719">
      <w:pPr>
        <w:rPr>
          <w:rFonts w:ascii="Times New Roman" w:hAnsi="Times New Roman"/>
          <w:b/>
          <w:bCs/>
          <w:color w:val="2F5496" w:themeColor="accent1" w:themeShade="BF"/>
          <w:lang w:eastAsia="zh-CN"/>
        </w:rPr>
      </w:pPr>
      <w:r>
        <w:rPr>
          <w:rFonts w:ascii="Times New Roman" w:hAnsi="Times New Roman"/>
          <w:b/>
          <w:bCs/>
          <w:color w:val="2F5496" w:themeColor="accent1" w:themeShade="BF"/>
          <w:lang w:eastAsia="zh-CN"/>
        </w:rPr>
        <w:t xml:space="preserve">Additional Comment on TR 23.700-47: </w:t>
      </w:r>
      <w:r w:rsidRPr="00B46A8A">
        <w:rPr>
          <w:rFonts w:ascii="Times New Roman" w:hAnsi="Times New Roman"/>
          <w:color w:val="2F5496" w:themeColor="accent1" w:themeShade="BF"/>
          <w:lang w:eastAsia="zh-CN"/>
        </w:rPr>
        <w:t xml:space="preserve">On Solution </w:t>
      </w:r>
      <w:r>
        <w:rPr>
          <w:rFonts w:ascii="Times New Roman" w:hAnsi="Times New Roman"/>
          <w:color w:val="2F5496" w:themeColor="accent1" w:themeShade="BF"/>
          <w:lang w:eastAsia="zh-CN"/>
        </w:rPr>
        <w:t xml:space="preserve">for Key Issue #1 foreseeing support of inter-gNB mobility, RAN3 suggests </w:t>
      </w:r>
      <w:r w:rsidR="00D22DCA">
        <w:rPr>
          <w:rFonts w:ascii="Times New Roman" w:hAnsi="Times New Roman"/>
          <w:color w:val="2F5496" w:themeColor="accent1" w:themeShade="BF"/>
          <w:lang w:eastAsia="zh-CN"/>
        </w:rPr>
        <w:t>simplifying</w:t>
      </w:r>
      <w:r>
        <w:rPr>
          <w:rFonts w:ascii="Times New Roman" w:hAnsi="Times New Roman"/>
          <w:color w:val="2F5496" w:themeColor="accent1" w:themeShade="BF"/>
          <w:lang w:eastAsia="zh-CN"/>
        </w:rPr>
        <w:t xml:space="preserve"> the approach by causing the UEs to resume and perform “normal” handover. RAN2 would need to work on a respective solution in RRC and is asked for feedback.</w:t>
      </w:r>
    </w:p>
    <w:p w14:paraId="3906E886" w14:textId="77777777" w:rsidR="00237F7C" w:rsidRPr="00DB5364" w:rsidRDefault="00237F7C" w:rsidP="00DB5364"/>
    <w:p w14:paraId="591324FC" w14:textId="0A36B775" w:rsidR="00501135" w:rsidRDefault="00501135">
      <w:pPr>
        <w:pStyle w:val="Heading1"/>
        <w:rPr>
          <w:rFonts w:cs="Arial"/>
        </w:rPr>
      </w:pPr>
      <w:bookmarkStart w:id="26" w:name="_Toc527283432"/>
      <w:bookmarkStart w:id="27" w:name="_Toc527283649"/>
      <w:bookmarkStart w:id="28" w:name="_Toc527283678"/>
      <w:bookmarkStart w:id="29" w:name="_Toc527283742"/>
      <w:bookmarkStart w:id="30" w:name="_Toc527283746"/>
      <w:bookmarkStart w:id="31" w:name="_Toc527283908"/>
      <w:bookmarkStart w:id="32" w:name="_Toc527283925"/>
      <w:bookmarkStart w:id="33" w:name="_Hlk16664956"/>
      <w:r>
        <w:rPr>
          <w:rFonts w:cs="Arial"/>
        </w:rPr>
        <w:t>3</w:t>
      </w:r>
      <w:r>
        <w:rPr>
          <w:rFonts w:cs="Arial"/>
        </w:rPr>
        <w:tab/>
      </w:r>
      <w:r w:rsidR="0001024C">
        <w:rPr>
          <w:rFonts w:cs="Arial"/>
        </w:rPr>
        <w:t>Conclusion and Proposals</w:t>
      </w:r>
      <w:bookmarkEnd w:id="26"/>
      <w:bookmarkEnd w:id="27"/>
      <w:bookmarkEnd w:id="28"/>
      <w:bookmarkEnd w:id="29"/>
      <w:bookmarkEnd w:id="30"/>
      <w:bookmarkEnd w:id="31"/>
      <w:bookmarkEnd w:id="32"/>
    </w:p>
    <w:p w14:paraId="7028AE83" w14:textId="027655FF" w:rsidR="00A063EA" w:rsidRPr="00A063EA" w:rsidRDefault="00A063EA" w:rsidP="00A063EA">
      <w:r>
        <w:t>We have elaborated proposed replies to SA2 based on discussions in [3] and [4]. We propose:</w:t>
      </w:r>
    </w:p>
    <w:p w14:paraId="3E02E4C0" w14:textId="44567C2D" w:rsidR="00CD7395" w:rsidRDefault="00A063EA" w:rsidP="00DB2CC0">
      <w:pPr>
        <w:pStyle w:val="Eyecatcher"/>
      </w:pPr>
      <w:r>
        <w:t>Proposal:</w:t>
      </w:r>
      <w:r>
        <w:tab/>
        <w:t xml:space="preserve">Reply to </w:t>
      </w:r>
      <w:r w:rsidR="00DB2CC0">
        <w:t>SA2 based on the elaborated answers in section 2.</w:t>
      </w:r>
      <w:r w:rsidR="005F3F49">
        <w:t xml:space="preserve"> RAN2 should be directly addressed for respective aspects e.g. on RRC.</w:t>
      </w:r>
    </w:p>
    <w:p w14:paraId="100E7817" w14:textId="77777777" w:rsidR="00501135" w:rsidRDefault="00501135" w:rsidP="001601A9">
      <w:pPr>
        <w:pStyle w:val="Heading1"/>
        <w:rPr>
          <w:rFonts w:cs="Arial"/>
          <w:lang w:eastAsia="ja-JP"/>
        </w:rPr>
      </w:pPr>
      <w:bookmarkStart w:id="34" w:name="_Toc527283433"/>
      <w:bookmarkStart w:id="35" w:name="_Toc527283650"/>
      <w:bookmarkStart w:id="36" w:name="_Toc527283679"/>
      <w:bookmarkStart w:id="37" w:name="_Toc527283743"/>
      <w:bookmarkStart w:id="38" w:name="_Toc527283747"/>
      <w:bookmarkStart w:id="39" w:name="_Toc527283909"/>
      <w:bookmarkStart w:id="40" w:name="_Toc527283926"/>
      <w:r>
        <w:rPr>
          <w:rFonts w:cs="Arial"/>
        </w:rPr>
        <w:t>4</w:t>
      </w:r>
      <w:r>
        <w:rPr>
          <w:rFonts w:cs="Arial"/>
        </w:rPr>
        <w:tab/>
        <w:t>References</w:t>
      </w:r>
      <w:bookmarkEnd w:id="34"/>
      <w:bookmarkEnd w:id="35"/>
      <w:bookmarkEnd w:id="36"/>
      <w:bookmarkEnd w:id="37"/>
      <w:bookmarkEnd w:id="38"/>
      <w:bookmarkEnd w:id="39"/>
      <w:bookmarkEnd w:id="40"/>
    </w:p>
    <w:p w14:paraId="1621B1C5" w14:textId="4C1C1415" w:rsidR="00CD7395" w:rsidRDefault="00CD7395" w:rsidP="00EF403A">
      <w:pPr>
        <w:pStyle w:val="Reference"/>
      </w:pPr>
      <w:bookmarkStart w:id="41" w:name="_Hlk115210179"/>
      <w:r>
        <w:rPr>
          <w:rFonts w:eastAsia="SimSun" w:hint="eastAsia"/>
          <w:bCs/>
          <w:lang w:eastAsia="zh-CN"/>
        </w:rPr>
        <w:t>[1]</w:t>
      </w:r>
      <w:r>
        <w:rPr>
          <w:rFonts w:eastAsia="SimSun" w:hint="eastAsia"/>
          <w:bCs/>
          <w:lang w:eastAsia="zh-CN"/>
        </w:rPr>
        <w:tab/>
      </w:r>
      <w:r w:rsidR="0011294E">
        <w:t>S2-2207470/R3-225321</w:t>
      </w:r>
      <w:r w:rsidR="0011294E">
        <w:tab/>
      </w:r>
      <w:r w:rsidR="00D80F19" w:rsidRPr="00D80F19">
        <w:t>"</w:t>
      </w:r>
      <w:r w:rsidR="0011294E" w:rsidRPr="0011294E">
        <w:t>FS_5MBS_Ph2 progress</w:t>
      </w:r>
      <w:r w:rsidR="00D80F19" w:rsidRPr="00D80F19">
        <w:t>"</w:t>
      </w:r>
      <w:bookmarkEnd w:id="33"/>
      <w:r w:rsidR="0011294E">
        <w:t>, LS in at RAN3#117bis-e</w:t>
      </w:r>
    </w:p>
    <w:p w14:paraId="6C3B4723" w14:textId="509F326D" w:rsidR="002A173A" w:rsidRDefault="002A173A" w:rsidP="00EF403A">
      <w:pPr>
        <w:pStyle w:val="Reference"/>
      </w:pPr>
      <w:r>
        <w:t>[2]</w:t>
      </w:r>
      <w:r>
        <w:tab/>
        <w:t xml:space="preserve">3GPP TR 23.700-47 </w:t>
      </w:r>
      <w:r w:rsidRPr="00D80F19">
        <w:t>"</w:t>
      </w:r>
      <w:r w:rsidRPr="002A173A">
        <w:t xml:space="preserve"> </w:t>
      </w:r>
      <w:r w:rsidRPr="00496CB0">
        <w:t>Study on architectural enhancements for</w:t>
      </w:r>
      <w:r w:rsidRPr="00D80F19">
        <w:t xml:space="preserve"> </w:t>
      </w:r>
      <w:r w:rsidRPr="00496CB0">
        <w:t>5G multicast-broadcast services</w:t>
      </w:r>
      <w:r>
        <w:t>; Phase 2</w:t>
      </w:r>
      <w:r w:rsidRPr="00D80F19">
        <w:t>"</w:t>
      </w:r>
      <w:r>
        <w:t>, latest version 1.0.0, as available at RAN3#117bis-e</w:t>
      </w:r>
    </w:p>
    <w:bookmarkEnd w:id="41"/>
    <w:p w14:paraId="065E7204" w14:textId="17F063E8" w:rsidR="00C75E2D" w:rsidRDefault="00C75E2D" w:rsidP="00EF403A">
      <w:pPr>
        <w:pStyle w:val="Reference"/>
      </w:pPr>
      <w:r>
        <w:t>[3]</w:t>
      </w:r>
      <w:r>
        <w:tab/>
        <w:t xml:space="preserve">R3-225450 </w:t>
      </w:r>
      <w:r w:rsidRPr="00D80F19">
        <w:t>"</w:t>
      </w:r>
      <w:r w:rsidRPr="00C75E2D">
        <w:t>On Support for MBS reception in RAN sharing scenarios</w:t>
      </w:r>
      <w:r w:rsidRPr="00D80F19">
        <w:t>"</w:t>
      </w:r>
      <w:r>
        <w:t>, discussion, input for RAN3#117bis-e</w:t>
      </w:r>
    </w:p>
    <w:p w14:paraId="2CB26E70" w14:textId="4B328419" w:rsidR="00C75E2D" w:rsidRPr="006763C7" w:rsidRDefault="00C75E2D" w:rsidP="00C75E2D">
      <w:pPr>
        <w:pStyle w:val="Reference"/>
        <w:rPr>
          <w:rFonts w:eastAsia="SimSun"/>
          <w:lang w:eastAsia="zh-CN"/>
        </w:rPr>
      </w:pPr>
      <w:r>
        <w:t>[4]</w:t>
      </w:r>
      <w:r>
        <w:tab/>
        <w:t xml:space="preserve">R3-225451 </w:t>
      </w:r>
      <w:r w:rsidRPr="00D80F19">
        <w:t>"</w:t>
      </w:r>
      <w:r w:rsidRPr="00C75E2D">
        <w:t>On support of multicast reception in RRC_INACTIVE state</w:t>
      </w:r>
      <w:r w:rsidRPr="00D80F19">
        <w:t>"</w:t>
      </w:r>
      <w:r>
        <w:t>, discussion, input for RAN3#117bis-e</w:t>
      </w:r>
    </w:p>
    <w:p w14:paraId="7C358814" w14:textId="77777777" w:rsidR="00C75E2D" w:rsidRPr="006763C7" w:rsidRDefault="00C75E2D" w:rsidP="00EF403A">
      <w:pPr>
        <w:pStyle w:val="Reference"/>
        <w:rPr>
          <w:rFonts w:eastAsia="SimSun"/>
          <w:lang w:eastAsia="zh-CN"/>
        </w:rPr>
      </w:pPr>
    </w:p>
    <w:sectPr w:rsidR="00C75E2D"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965E41"/>
    <w:multiLevelType w:val="hybridMultilevel"/>
    <w:tmpl w:val="91DE884E"/>
    <w:lvl w:ilvl="0" w:tplc="FFFFFFFF">
      <w:start w:val="1"/>
      <w:numFmt w:val="decimal"/>
      <w:lvlText w:val="%1."/>
      <w:lvlJc w:val="left"/>
      <w:pPr>
        <w:ind w:left="704" w:hanging="42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C0E43"/>
    <w:multiLevelType w:val="hybridMultilevel"/>
    <w:tmpl w:val="B1906F46"/>
    <w:lvl w:ilvl="0" w:tplc="20000001">
      <w:start w:val="1"/>
      <w:numFmt w:val="bullet"/>
      <w:lvlText w:val=""/>
      <w:lvlJc w:val="left"/>
      <w:pPr>
        <w:ind w:left="704" w:hanging="420"/>
      </w:pPr>
      <w:rPr>
        <w:rFonts w:ascii="Symbol" w:hAnsi="Symbol"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FB39DA"/>
    <w:multiLevelType w:val="hybridMultilevel"/>
    <w:tmpl w:val="1C9CF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0"/>
  </w:num>
  <w:num w:numId="14">
    <w:abstractNumId w:val="16"/>
  </w:num>
  <w:num w:numId="15">
    <w:abstractNumId w:val="15"/>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65CD5"/>
    <w:rsid w:val="000A05B2"/>
    <w:rsid w:val="000A0A38"/>
    <w:rsid w:val="000B318F"/>
    <w:rsid w:val="000C2BFF"/>
    <w:rsid w:val="000F02C3"/>
    <w:rsid w:val="0011294E"/>
    <w:rsid w:val="00117327"/>
    <w:rsid w:val="00122EA7"/>
    <w:rsid w:val="00126984"/>
    <w:rsid w:val="001601A9"/>
    <w:rsid w:val="00162A98"/>
    <w:rsid w:val="001B4596"/>
    <w:rsid w:val="001D1142"/>
    <w:rsid w:val="001D3360"/>
    <w:rsid w:val="002174CA"/>
    <w:rsid w:val="002177A7"/>
    <w:rsid w:val="002300C6"/>
    <w:rsid w:val="00230764"/>
    <w:rsid w:val="002336F5"/>
    <w:rsid w:val="00237F7C"/>
    <w:rsid w:val="00247F22"/>
    <w:rsid w:val="00294C24"/>
    <w:rsid w:val="002A173A"/>
    <w:rsid w:val="002A739F"/>
    <w:rsid w:val="00305FE0"/>
    <w:rsid w:val="00306A2A"/>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259C1"/>
    <w:rsid w:val="00431125"/>
    <w:rsid w:val="00436463"/>
    <w:rsid w:val="00440215"/>
    <w:rsid w:val="00440EB3"/>
    <w:rsid w:val="00451C0B"/>
    <w:rsid w:val="00456756"/>
    <w:rsid w:val="00456836"/>
    <w:rsid w:val="00464F3D"/>
    <w:rsid w:val="00474F20"/>
    <w:rsid w:val="00475550"/>
    <w:rsid w:val="0049743E"/>
    <w:rsid w:val="004A605A"/>
    <w:rsid w:val="004C5BB0"/>
    <w:rsid w:val="004E3A07"/>
    <w:rsid w:val="004E3AF3"/>
    <w:rsid w:val="004E457B"/>
    <w:rsid w:val="004F4425"/>
    <w:rsid w:val="00501135"/>
    <w:rsid w:val="00506D99"/>
    <w:rsid w:val="00507D9D"/>
    <w:rsid w:val="00523AA3"/>
    <w:rsid w:val="00543DB8"/>
    <w:rsid w:val="005475C5"/>
    <w:rsid w:val="005718AB"/>
    <w:rsid w:val="00580121"/>
    <w:rsid w:val="005855D2"/>
    <w:rsid w:val="005A1D2C"/>
    <w:rsid w:val="005B14C0"/>
    <w:rsid w:val="005C1208"/>
    <w:rsid w:val="005D0EC8"/>
    <w:rsid w:val="005E193E"/>
    <w:rsid w:val="005E51D2"/>
    <w:rsid w:val="005E68AB"/>
    <w:rsid w:val="005F3F49"/>
    <w:rsid w:val="00604237"/>
    <w:rsid w:val="0060423C"/>
    <w:rsid w:val="006103E2"/>
    <w:rsid w:val="00612679"/>
    <w:rsid w:val="00617344"/>
    <w:rsid w:val="00620E77"/>
    <w:rsid w:val="00621D84"/>
    <w:rsid w:val="006264D8"/>
    <w:rsid w:val="0062741A"/>
    <w:rsid w:val="00631729"/>
    <w:rsid w:val="00631954"/>
    <w:rsid w:val="006367F1"/>
    <w:rsid w:val="0064585D"/>
    <w:rsid w:val="00665891"/>
    <w:rsid w:val="00671A7F"/>
    <w:rsid w:val="006A4516"/>
    <w:rsid w:val="006A461D"/>
    <w:rsid w:val="006A4FF6"/>
    <w:rsid w:val="006A693D"/>
    <w:rsid w:val="006B39EB"/>
    <w:rsid w:val="006C0235"/>
    <w:rsid w:val="006C7ADE"/>
    <w:rsid w:val="006F05E5"/>
    <w:rsid w:val="007159BF"/>
    <w:rsid w:val="0073451F"/>
    <w:rsid w:val="007433DE"/>
    <w:rsid w:val="007466BD"/>
    <w:rsid w:val="0079087F"/>
    <w:rsid w:val="0079764C"/>
    <w:rsid w:val="007B42A3"/>
    <w:rsid w:val="007C5FC5"/>
    <w:rsid w:val="007D41E9"/>
    <w:rsid w:val="007E1D00"/>
    <w:rsid w:val="007F669C"/>
    <w:rsid w:val="008059FC"/>
    <w:rsid w:val="00805AD4"/>
    <w:rsid w:val="008357D8"/>
    <w:rsid w:val="00853BBD"/>
    <w:rsid w:val="00873094"/>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45719"/>
    <w:rsid w:val="00954330"/>
    <w:rsid w:val="00954912"/>
    <w:rsid w:val="00964DB6"/>
    <w:rsid w:val="00967136"/>
    <w:rsid w:val="009813D8"/>
    <w:rsid w:val="009872F4"/>
    <w:rsid w:val="009928CD"/>
    <w:rsid w:val="00994162"/>
    <w:rsid w:val="009A6292"/>
    <w:rsid w:val="009B012E"/>
    <w:rsid w:val="009B0B0E"/>
    <w:rsid w:val="009D3ACE"/>
    <w:rsid w:val="009E394B"/>
    <w:rsid w:val="009F6EC1"/>
    <w:rsid w:val="00A009DA"/>
    <w:rsid w:val="00A063EA"/>
    <w:rsid w:val="00A1281F"/>
    <w:rsid w:val="00A129B6"/>
    <w:rsid w:val="00A17E34"/>
    <w:rsid w:val="00A57FBC"/>
    <w:rsid w:val="00A71A00"/>
    <w:rsid w:val="00A72A5B"/>
    <w:rsid w:val="00A8073C"/>
    <w:rsid w:val="00A818A3"/>
    <w:rsid w:val="00AA22F9"/>
    <w:rsid w:val="00AA3AC6"/>
    <w:rsid w:val="00AB4E41"/>
    <w:rsid w:val="00AE2347"/>
    <w:rsid w:val="00AF1555"/>
    <w:rsid w:val="00AF1A71"/>
    <w:rsid w:val="00AF780A"/>
    <w:rsid w:val="00B06C16"/>
    <w:rsid w:val="00B117E3"/>
    <w:rsid w:val="00B13580"/>
    <w:rsid w:val="00B15DB4"/>
    <w:rsid w:val="00B231F4"/>
    <w:rsid w:val="00B369D9"/>
    <w:rsid w:val="00B46A8A"/>
    <w:rsid w:val="00B532EB"/>
    <w:rsid w:val="00B7329F"/>
    <w:rsid w:val="00B85C0E"/>
    <w:rsid w:val="00B868C5"/>
    <w:rsid w:val="00BA0C6E"/>
    <w:rsid w:val="00BB35EA"/>
    <w:rsid w:val="00BB7AD2"/>
    <w:rsid w:val="00BD509A"/>
    <w:rsid w:val="00BD588D"/>
    <w:rsid w:val="00BE4262"/>
    <w:rsid w:val="00BE7132"/>
    <w:rsid w:val="00BF2E54"/>
    <w:rsid w:val="00BF626B"/>
    <w:rsid w:val="00C04DB5"/>
    <w:rsid w:val="00C06704"/>
    <w:rsid w:val="00C17C56"/>
    <w:rsid w:val="00C61AA7"/>
    <w:rsid w:val="00C70DF4"/>
    <w:rsid w:val="00C75E2D"/>
    <w:rsid w:val="00C778A5"/>
    <w:rsid w:val="00CB5951"/>
    <w:rsid w:val="00CC1F81"/>
    <w:rsid w:val="00CD0FFD"/>
    <w:rsid w:val="00CD6923"/>
    <w:rsid w:val="00CD7395"/>
    <w:rsid w:val="00CE153C"/>
    <w:rsid w:val="00CE3F90"/>
    <w:rsid w:val="00CF0789"/>
    <w:rsid w:val="00D0317F"/>
    <w:rsid w:val="00D047C8"/>
    <w:rsid w:val="00D22DCA"/>
    <w:rsid w:val="00D25476"/>
    <w:rsid w:val="00D371F0"/>
    <w:rsid w:val="00D53C0D"/>
    <w:rsid w:val="00D67DC3"/>
    <w:rsid w:val="00D7590A"/>
    <w:rsid w:val="00D75F06"/>
    <w:rsid w:val="00D80F19"/>
    <w:rsid w:val="00D8543C"/>
    <w:rsid w:val="00D91A1D"/>
    <w:rsid w:val="00D9600A"/>
    <w:rsid w:val="00D971BA"/>
    <w:rsid w:val="00DB2CC0"/>
    <w:rsid w:val="00DB5364"/>
    <w:rsid w:val="00DB797B"/>
    <w:rsid w:val="00DC3BE7"/>
    <w:rsid w:val="00DC53D2"/>
    <w:rsid w:val="00DD35C8"/>
    <w:rsid w:val="00E26242"/>
    <w:rsid w:val="00E27896"/>
    <w:rsid w:val="00E329B4"/>
    <w:rsid w:val="00E40689"/>
    <w:rsid w:val="00E644C7"/>
    <w:rsid w:val="00E712C8"/>
    <w:rsid w:val="00E71F43"/>
    <w:rsid w:val="00E774D6"/>
    <w:rsid w:val="00E774EB"/>
    <w:rsid w:val="00E8005C"/>
    <w:rsid w:val="00EA51AA"/>
    <w:rsid w:val="00EB30BC"/>
    <w:rsid w:val="00EB7A94"/>
    <w:rsid w:val="00EB7D73"/>
    <w:rsid w:val="00EC0A6A"/>
    <w:rsid w:val="00EC0D9B"/>
    <w:rsid w:val="00EC33F2"/>
    <w:rsid w:val="00ED65FE"/>
    <w:rsid w:val="00EE2847"/>
    <w:rsid w:val="00EE5227"/>
    <w:rsid w:val="00EF0D35"/>
    <w:rsid w:val="00EF1C71"/>
    <w:rsid w:val="00EF291A"/>
    <w:rsid w:val="00EF403A"/>
    <w:rsid w:val="00F14B26"/>
    <w:rsid w:val="00F31F35"/>
    <w:rsid w:val="00F45303"/>
    <w:rsid w:val="00F6139A"/>
    <w:rsid w:val="00F6616C"/>
    <w:rsid w:val="00F812EA"/>
    <w:rsid w:val="00F819C5"/>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CommentText">
    <w:name w:val="annotation text"/>
    <w:basedOn w:val="Normal"/>
    <w:link w:val="CommentTextChar"/>
    <w:rsid w:val="008357D8"/>
    <w:pPr>
      <w:tabs>
        <w:tab w:val="left" w:pos="1418"/>
        <w:tab w:val="left" w:pos="4678"/>
        <w:tab w:val="left" w:pos="5954"/>
        <w:tab w:val="left" w:pos="7088"/>
      </w:tabs>
      <w:overflowPunct/>
      <w:autoSpaceDE/>
      <w:autoSpaceDN/>
      <w:adjustRightInd/>
      <w:spacing w:after="240"/>
      <w:jc w:val="both"/>
      <w:textAlignment w:val="auto"/>
    </w:pPr>
    <w:rPr>
      <w:rFonts w:eastAsiaTheme="minorEastAsia"/>
    </w:rPr>
  </w:style>
  <w:style w:type="character" w:customStyle="1" w:styleId="CommentTextChar">
    <w:name w:val="Comment Text Char"/>
    <w:basedOn w:val="DefaultParagraphFont"/>
    <w:link w:val="CommentText"/>
    <w:rsid w:val="008357D8"/>
    <w:rPr>
      <w:rFonts w:ascii="Arial" w:eastAsiaTheme="minorEastAsia" w:hAnsi="Arial"/>
      <w:lang w:eastAsia="en-US"/>
    </w:rPr>
  </w:style>
  <w:style w:type="character" w:styleId="CommentReference">
    <w:name w:val="annotation reference"/>
    <w:rsid w:val="008357D8"/>
    <w:rPr>
      <w:sz w:val="16"/>
    </w:rPr>
  </w:style>
  <w:style w:type="paragraph" w:styleId="ListParagraph">
    <w:name w:val="List Paragraph"/>
    <w:basedOn w:val="Normal"/>
    <w:link w:val="ListParagraphChar"/>
    <w:uiPriority w:val="34"/>
    <w:qFormat/>
    <w:rsid w:val="00C75E2D"/>
    <w:pPr>
      <w:overflowPunct/>
      <w:autoSpaceDE/>
      <w:autoSpaceDN/>
      <w:adjustRightInd/>
      <w:spacing w:after="200"/>
      <w:ind w:left="720"/>
      <w:contextualSpacing/>
      <w:textAlignment w:val="auto"/>
    </w:pPr>
    <w:rPr>
      <w:rFonts w:eastAsia="Malgun Gothic"/>
      <w:szCs w:val="22"/>
      <w:lang w:val="en-US"/>
    </w:rPr>
  </w:style>
  <w:style w:type="character" w:customStyle="1" w:styleId="B1Char">
    <w:name w:val="B1 Char"/>
    <w:rsid w:val="00C75E2D"/>
    <w:rPr>
      <w:lang w:val="en-GB" w:eastAsia="en-US" w:bidi="ar-SA"/>
    </w:rPr>
  </w:style>
  <w:style w:type="character" w:customStyle="1" w:styleId="ListParagraphChar">
    <w:name w:val="List Paragraph Char"/>
    <w:link w:val="ListParagraph"/>
    <w:uiPriority w:val="34"/>
    <w:locked/>
    <w:rsid w:val="00C75E2D"/>
    <w:rPr>
      <w:rFonts w:ascii="Arial" w:eastAsia="Malgun Gothic"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70EF3-8803-432B-98A6-76E0AAC867D8}">
  <ds:schemaRefs>
    <ds:schemaRef ds:uri="http://schemas.microsoft.com/sharepoint/v3/contenttype/forms"/>
  </ds:schemaRefs>
</ds:datastoreItem>
</file>

<file path=customXml/itemProps2.xml><?xml version="1.0" encoding="utf-8"?>
<ds:datastoreItem xmlns:ds="http://schemas.openxmlformats.org/officeDocument/2006/customXml" ds:itemID="{B6899CEE-36BB-42D4-B110-3CD19CA3D010}">
  <ds:schemaRefs>
    <ds:schemaRef ds:uri="http://purl.org/dc/elements/1.1/"/>
    <ds:schemaRef ds:uri="http://schemas.microsoft.com/sharepoint/v3"/>
    <ds:schemaRef ds:uri="http://purl.org/dc/terms/"/>
    <ds:schemaRef ds:uri="9b239327-9e80-40e4-b1b7-4394fed77a33"/>
    <ds:schemaRef ds:uri="http://schemas.microsoft.com/office/infopath/2007/PartnerControl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d8762117-8292-4133-b1c7-eab5c6487cfd"/>
    <ds:schemaRef ds:uri="2f282d3b-eb4a-4b09-b61f-b9593442e286"/>
    <ds:schemaRef ds:uri="http://www.w3.org/XML/1998/namespace"/>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53D5EE27-4466-41D1-8207-EBDB77F2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2063</Words>
  <Characters>10341</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117bis-e</vt:lpstr>
      <vt:lpstr>3GPP TSG-RAN WG3 Meeting #60</vt:lpstr>
    </vt:vector>
  </TitlesOfParts>
  <Company>Siemens AG</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117bis-e</dc:title>
  <dc:subject/>
  <dc:creator>Ericsson</dc:creator>
  <cp:keywords/>
  <cp:lastModifiedBy>Ericsson User</cp:lastModifiedBy>
  <cp:revision>6</cp:revision>
  <dcterms:created xsi:type="dcterms:W3CDTF">2022-09-27T20:28:00Z</dcterms:created>
  <dcterms:modified xsi:type="dcterms:W3CDTF">2022-09-27T21:49:00Z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