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1A7E1745" w:rsidR="00EE6198" w:rsidRPr="00EE6198" w:rsidRDefault="0027315D" w:rsidP="00EE6198">
      <w:pPr>
        <w:pStyle w:val="Header"/>
        <w:tabs>
          <w:tab w:val="right" w:pos="9639"/>
        </w:tabs>
        <w:rPr>
          <w:sz w:val="24"/>
          <w:lang w:val="en-GB" w:eastAsia="zh-CN"/>
        </w:rPr>
      </w:pPr>
      <w:r w:rsidRPr="0027315D">
        <w:rPr>
          <w:sz w:val="24"/>
          <w:lang w:val="en-GB" w:eastAsia="zh-CN"/>
        </w:rPr>
        <w:t>3GPP TSG-RAN WG2 NR AdHoc #1807</w:t>
      </w:r>
      <w:bookmarkStart w:id="0" w:name="_GoBack"/>
      <w:bookmarkEnd w:id="0"/>
      <w:r w:rsidR="00EE6198" w:rsidRPr="00EE6198">
        <w:rPr>
          <w:sz w:val="24"/>
          <w:lang w:val="en-GB" w:eastAsia="zh-CN"/>
        </w:rPr>
        <w:tab/>
      </w:r>
      <w:r w:rsidR="00893B57" w:rsidRPr="00893B57">
        <w:rPr>
          <w:sz w:val="24"/>
          <w:lang w:val="en-GB" w:eastAsia="zh-CN"/>
        </w:rPr>
        <w:t>R2-1809784</w:t>
      </w:r>
    </w:p>
    <w:p w14:paraId="17A797EC" w14:textId="14A42E98" w:rsidR="003E77B6" w:rsidRPr="002F746B" w:rsidRDefault="006D3C70" w:rsidP="00EE6198">
      <w:pPr>
        <w:pStyle w:val="Header"/>
        <w:tabs>
          <w:tab w:val="right" w:pos="9639"/>
        </w:tabs>
        <w:rPr>
          <w:sz w:val="24"/>
          <w:szCs w:val="24"/>
          <w:lang w:val="en-GB" w:eastAsia="zh-CN"/>
        </w:rPr>
      </w:pPr>
      <w:r w:rsidRPr="006D3C70">
        <w:rPr>
          <w:sz w:val="24"/>
          <w:lang w:val="en-GB" w:eastAsia="zh-CN"/>
        </w:rPr>
        <w:t xml:space="preserve">Montreal, Canada, 2 – 6 </w:t>
      </w:r>
      <w:r>
        <w:rPr>
          <w:sz w:val="24"/>
          <w:lang w:val="en-GB" w:eastAsia="zh-CN"/>
        </w:rPr>
        <w:t>July 2018</w:t>
      </w:r>
      <w:r w:rsidR="00550983" w:rsidRPr="00550983">
        <w:rPr>
          <w:sz w:val="24"/>
          <w:lang w:val="en-GB" w:eastAsia="zh-CN"/>
        </w:rPr>
        <w:t xml:space="preserve">                 </w:t>
      </w:r>
      <w:r w:rsidR="00A74036">
        <w:rPr>
          <w:sz w:val="24"/>
          <w:lang w:val="en-GB" w:eastAsia="zh-CN"/>
        </w:rPr>
        <w:tab/>
      </w:r>
      <w:r w:rsidR="00A74036" w:rsidRPr="00522AFB">
        <w:rPr>
          <w:sz w:val="22"/>
          <w:szCs w:val="24"/>
          <w:lang w:eastAsia="zh-CN"/>
        </w:rPr>
        <w:t>Re</w:t>
      </w:r>
      <w:r w:rsidR="009B34F8" w:rsidRPr="00522AFB">
        <w:rPr>
          <w:sz w:val="22"/>
          <w:szCs w:val="24"/>
          <w:lang w:eastAsia="zh-CN"/>
        </w:rPr>
        <w:t>vision</w:t>
      </w:r>
      <w:r w:rsidR="00A74036" w:rsidRPr="00522AFB">
        <w:rPr>
          <w:sz w:val="22"/>
          <w:szCs w:val="24"/>
          <w:lang w:eastAsia="zh-CN"/>
        </w:rPr>
        <w:t xml:space="preserve"> of R2-180</w:t>
      </w:r>
      <w:r w:rsidR="002F746B" w:rsidRPr="00522AFB">
        <w:rPr>
          <w:sz w:val="22"/>
          <w:szCs w:val="24"/>
          <w:lang w:eastAsia="zh-CN"/>
        </w:rPr>
        <w:t>7342</w:t>
      </w:r>
    </w:p>
    <w:p w14:paraId="60EF47B0" w14:textId="137C035E"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4F7C09F2"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F66D8" w:rsidRPr="00550983">
        <w:rPr>
          <w:rFonts w:cs="Arial"/>
          <w:b/>
          <w:bCs/>
          <w:sz w:val="24"/>
          <w:lang w:val="en-US"/>
        </w:rPr>
        <w:t>10.</w:t>
      </w:r>
      <w:r w:rsidR="005C7A01">
        <w:rPr>
          <w:rFonts w:cs="Arial"/>
          <w:b/>
          <w:bCs/>
          <w:sz w:val="24"/>
          <w:lang w:val="en-US"/>
        </w:rPr>
        <w:t>3.1.4.3</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15889883"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393C59" w:rsidRPr="00393C59">
        <w:rPr>
          <w:rFonts w:ascii="Arial" w:hAnsi="Arial" w:cs="Arial"/>
          <w:b/>
          <w:bCs/>
          <w:sz w:val="24"/>
        </w:rPr>
        <w:t xml:space="preserve">RSRP measurements for </w:t>
      </w:r>
      <w:r w:rsidR="0087242A">
        <w:rPr>
          <w:rFonts w:ascii="Arial" w:hAnsi="Arial" w:cs="Arial"/>
          <w:b/>
          <w:bCs/>
          <w:sz w:val="24"/>
        </w:rPr>
        <w:t>RACH</w:t>
      </w:r>
    </w:p>
    <w:p w14:paraId="60EF47B4" w14:textId="09330EE0"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E1252E">
        <w:rPr>
          <w:rFonts w:ascii="Arial" w:hAnsi="Arial" w:cs="Arial"/>
          <w:b/>
          <w:bCs/>
          <w:sz w:val="24"/>
        </w:rPr>
        <w:t>, Decision</w:t>
      </w:r>
    </w:p>
    <w:p w14:paraId="70B27C7F" w14:textId="36CB097E" w:rsidR="00D66564" w:rsidRPr="00393C59" w:rsidRDefault="008669B1" w:rsidP="001C137C">
      <w:pPr>
        <w:pStyle w:val="Tdoc"/>
        <w:ind w:left="0" w:firstLine="0"/>
      </w:pPr>
      <w:r w:rsidRPr="00E0063E">
        <w:t>Introduction</w:t>
      </w:r>
      <w:r w:rsidRPr="00E0063E">
        <w:rPr>
          <w:lang w:val="en-GB"/>
        </w:rPr>
        <w:t xml:space="preserve">  </w:t>
      </w:r>
    </w:p>
    <w:p w14:paraId="3C23A570" w14:textId="631C125C" w:rsidR="00393C59" w:rsidRPr="006024EA" w:rsidRDefault="00393C59" w:rsidP="00393C59">
      <w:pPr>
        <w:overflowPunct w:val="0"/>
        <w:autoSpaceDE w:val="0"/>
        <w:autoSpaceDN w:val="0"/>
        <w:adjustRightInd w:val="0"/>
        <w:spacing w:after="180" w:line="240" w:lineRule="auto"/>
        <w:textAlignment w:val="baseline"/>
        <w:rPr>
          <w:iCs/>
        </w:rPr>
      </w:pPr>
      <w:r>
        <w:rPr>
          <w:rFonts w:ascii="Times New Roman" w:hAnsi="Times New Roman"/>
          <w:sz w:val="20"/>
          <w:szCs w:val="20"/>
          <w:lang w:eastAsia="zh-CN"/>
        </w:rPr>
        <w:t>One of the outstanding issues on random access in NR which was discussed in the last few RAN2 meetings relates to measurement results to be used for beam and/or carrier selection for PRACH transmissions. There was no agreement made in this regard and the following was captured as part of the chairman notes in RAN2#102</w:t>
      </w:r>
      <w:r w:rsidR="00E714F8">
        <w:rPr>
          <w:rFonts w:ascii="Times New Roman" w:hAnsi="Times New Roman"/>
          <w:sz w:val="20"/>
          <w:szCs w:val="20"/>
          <w:lang w:eastAsia="zh-CN"/>
        </w:rPr>
        <w:t xml:space="preserve"> </w:t>
      </w:r>
      <w:sdt>
        <w:sdtPr>
          <w:rPr>
            <w:rFonts w:ascii="Times New Roman" w:hAnsi="Times New Roman"/>
            <w:sz w:val="20"/>
            <w:szCs w:val="20"/>
            <w:lang w:eastAsia="zh-CN"/>
          </w:rPr>
          <w:id w:val="277379027"/>
          <w:citation/>
        </w:sdtPr>
        <w:sdtEndPr/>
        <w:sdtContent>
          <w:r w:rsidR="00F14452">
            <w:rPr>
              <w:rFonts w:ascii="Times New Roman" w:hAnsi="Times New Roman"/>
              <w:sz w:val="20"/>
              <w:szCs w:val="20"/>
              <w:lang w:eastAsia="zh-CN"/>
            </w:rPr>
            <w:fldChar w:fldCharType="begin"/>
          </w:r>
          <w:r w:rsidR="00F14452">
            <w:rPr>
              <w:rFonts w:ascii="Times New Roman" w:hAnsi="Times New Roman"/>
              <w:sz w:val="20"/>
              <w:szCs w:val="20"/>
              <w:lang w:eastAsia="zh-CN"/>
            </w:rPr>
            <w:instrText xml:space="preserve"> CITATION R102UP \l 1033 </w:instrText>
          </w:r>
          <w:r w:rsidR="00F14452">
            <w:rPr>
              <w:rFonts w:ascii="Times New Roman" w:hAnsi="Times New Roman"/>
              <w:sz w:val="20"/>
              <w:szCs w:val="20"/>
              <w:lang w:eastAsia="zh-CN"/>
            </w:rPr>
            <w:fldChar w:fldCharType="separate"/>
          </w:r>
          <w:r w:rsidR="00F14452" w:rsidRPr="00F14452">
            <w:rPr>
              <w:rFonts w:ascii="Times New Roman" w:hAnsi="Times New Roman"/>
              <w:noProof/>
              <w:sz w:val="20"/>
              <w:szCs w:val="20"/>
              <w:lang w:eastAsia="zh-CN"/>
            </w:rPr>
            <w:t>[1]</w:t>
          </w:r>
          <w:r w:rsidR="00F14452">
            <w:rPr>
              <w:rFonts w:ascii="Times New Roman" w:hAnsi="Times New Roman"/>
              <w:sz w:val="20"/>
              <w:szCs w:val="20"/>
              <w:lang w:eastAsia="zh-CN"/>
            </w:rPr>
            <w:fldChar w:fldCharType="end"/>
          </w:r>
        </w:sdtContent>
      </w:sdt>
      <w:r>
        <w:rPr>
          <w:rFonts w:ascii="Times New Roman" w:hAnsi="Times New Roman"/>
          <w:sz w:val="20"/>
          <w:szCs w:val="20"/>
          <w:lang w:eastAsia="zh-CN"/>
        </w:rPr>
        <w:t>:</w:t>
      </w:r>
    </w:p>
    <w:tbl>
      <w:tblPr>
        <w:tblStyle w:val="TableGrid"/>
        <w:tblW w:w="0" w:type="auto"/>
        <w:tblLook w:val="04A0" w:firstRow="1" w:lastRow="0" w:firstColumn="1" w:lastColumn="0" w:noHBand="0" w:noVBand="1"/>
      </w:tblPr>
      <w:tblGrid>
        <w:gridCol w:w="9629"/>
      </w:tblGrid>
      <w:tr w:rsidR="00393C59" w14:paraId="7CA7CBC4" w14:textId="77777777" w:rsidTr="00933CD4">
        <w:tc>
          <w:tcPr>
            <w:tcW w:w="9629" w:type="dxa"/>
          </w:tcPr>
          <w:p w14:paraId="3E8E8597" w14:textId="645FDEF6" w:rsidR="00393C59" w:rsidRDefault="00393C59" w:rsidP="00393C59">
            <w:pPr>
              <w:pStyle w:val="Agreement"/>
              <w:rPr>
                <w:rFonts w:ascii="Times New Roman" w:hAnsi="Times New Roman"/>
                <w:szCs w:val="20"/>
                <w:lang w:eastAsia="zh-CN"/>
              </w:rPr>
            </w:pPr>
            <w:r>
              <w:t>Postpone for next meeting</w:t>
            </w:r>
          </w:p>
        </w:tc>
      </w:tr>
    </w:tbl>
    <w:p w14:paraId="4C411D35" w14:textId="77777777" w:rsidR="00393C59" w:rsidRDefault="00393C59" w:rsidP="00393C59">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0E60F651" w14:textId="15F5265E" w:rsidR="004B03A0" w:rsidRDefault="00393C59"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In this contribution, we seek to analyze this aspect and provide our view. </w:t>
      </w:r>
    </w:p>
    <w:p w14:paraId="4BA9D9A5" w14:textId="073BF353" w:rsidR="00690ED8" w:rsidRDefault="006242D5" w:rsidP="00690ED8">
      <w:pPr>
        <w:pStyle w:val="Tdoc"/>
        <w:ind w:left="0" w:firstLine="0"/>
      </w:pPr>
      <w:r>
        <w:t>Discussion</w:t>
      </w:r>
    </w:p>
    <w:p w14:paraId="49F0AB84" w14:textId="19867D59" w:rsidR="00393C59" w:rsidRDefault="00393C59" w:rsidP="00393C59">
      <w:pPr>
        <w:rPr>
          <w:rFonts w:ascii="Times New Roman" w:hAnsi="Times New Roman"/>
          <w:sz w:val="20"/>
          <w:szCs w:val="20"/>
        </w:rPr>
      </w:pPr>
      <w:r>
        <w:rPr>
          <w:rFonts w:ascii="Times New Roman" w:hAnsi="Times New Roman"/>
          <w:sz w:val="20"/>
          <w:szCs w:val="20"/>
        </w:rPr>
        <w:t xml:space="preserve">The aspect of whether to consider L1 or L3 filtered RSRP values for the purpose of beam and carrier selection for PRACH transmission was brought up in the last meeting. Before delving into the discussion, it should be noted that the discussion on whether to use L1 or L3 filtered results is only applicable for CONNECTED mode, i.e. when the UE has been configured with the corresponding filtering coefficients. For initial access and random access triggered for beam failure recovery, L3 filtered results are anyway not available and L1 RSRP is used. For the other cases, the only motivation for using L3 results is to potentially reduce ping-pong and fluctuation in RSRP measurements. </w:t>
      </w:r>
      <w:r w:rsidR="00846C5A">
        <w:rPr>
          <w:rFonts w:ascii="Times New Roman" w:hAnsi="Times New Roman"/>
          <w:sz w:val="20"/>
          <w:szCs w:val="20"/>
        </w:rPr>
        <w:t>At the same time</w:t>
      </w:r>
      <w:r>
        <w:rPr>
          <w:rFonts w:ascii="Times New Roman" w:hAnsi="Times New Roman"/>
          <w:sz w:val="20"/>
          <w:szCs w:val="20"/>
        </w:rPr>
        <w:t>, as mentioned by several companies during the discussion, a unified UE beh</w:t>
      </w:r>
      <w:r w:rsidR="00846C5A">
        <w:rPr>
          <w:rFonts w:ascii="Times New Roman" w:hAnsi="Times New Roman"/>
          <w:sz w:val="20"/>
          <w:szCs w:val="20"/>
        </w:rPr>
        <w:t>avior might be</w:t>
      </w:r>
      <w:r>
        <w:rPr>
          <w:rFonts w:ascii="Times New Roman" w:hAnsi="Times New Roman"/>
          <w:sz w:val="20"/>
          <w:szCs w:val="20"/>
        </w:rPr>
        <w:t xml:space="preserve"> preferred in this case for consistency. </w:t>
      </w:r>
    </w:p>
    <w:p w14:paraId="536A5C8E" w14:textId="13F4C3E5" w:rsidR="00393C59" w:rsidRDefault="00393C59" w:rsidP="00393C59">
      <w:pPr>
        <w:rPr>
          <w:rFonts w:ascii="Times New Roman" w:hAnsi="Times New Roman"/>
          <w:sz w:val="20"/>
          <w:szCs w:val="20"/>
        </w:rPr>
      </w:pPr>
      <w:r>
        <w:rPr>
          <w:rFonts w:ascii="Times New Roman" w:hAnsi="Times New Roman"/>
          <w:sz w:val="20"/>
          <w:szCs w:val="20"/>
        </w:rPr>
        <w:t xml:space="preserve">In addition, some additional rules might be considered on top of L1 RSRP values (e.g. based on BLER), but there is no sufficient motivation for doing so in our view, especially since it would lead to increased specification efforts with little demonstrable gain. Additionally, the incoming LS from RAN1 on beam failure recovery timer </w:t>
      </w:r>
      <w:r w:rsidR="00846C5A">
        <w:rPr>
          <w:rFonts w:ascii="Times New Roman" w:hAnsi="Times New Roman"/>
          <w:sz w:val="20"/>
          <w:szCs w:val="20"/>
        </w:rPr>
        <w:t xml:space="preserve">presented in the previous meeting </w:t>
      </w:r>
      <w:r>
        <w:rPr>
          <w:rFonts w:ascii="Times New Roman" w:hAnsi="Times New Roman"/>
          <w:sz w:val="20"/>
          <w:szCs w:val="20"/>
        </w:rPr>
        <w:t>also assumes L1 RSRP values to be utilized for the purpose of evaluating particular beam(s) for contention-free preamble transmission</w:t>
      </w:r>
      <w:sdt>
        <w:sdtPr>
          <w:rPr>
            <w:rFonts w:ascii="Times New Roman" w:hAnsi="Times New Roman"/>
            <w:sz w:val="20"/>
            <w:szCs w:val="20"/>
          </w:rPr>
          <w:id w:val="1169370025"/>
          <w:citation/>
        </w:sdtPr>
        <w:sdtEndPr/>
        <w:sdtContent>
          <w:r w:rsidR="00846C5A">
            <w:rPr>
              <w:rFonts w:ascii="Times New Roman" w:hAnsi="Times New Roman"/>
              <w:sz w:val="20"/>
              <w:szCs w:val="20"/>
            </w:rPr>
            <w:fldChar w:fldCharType="begin"/>
          </w:r>
          <w:r w:rsidR="00846C5A">
            <w:rPr>
              <w:rFonts w:ascii="Times New Roman" w:hAnsi="Times New Roman"/>
              <w:sz w:val="20"/>
              <w:szCs w:val="20"/>
            </w:rPr>
            <w:instrText xml:space="preserve"> CITATION RAN1LSBFRTimer \l 1033 </w:instrText>
          </w:r>
          <w:r w:rsidR="00846C5A">
            <w:rPr>
              <w:rFonts w:ascii="Times New Roman" w:hAnsi="Times New Roman"/>
              <w:sz w:val="20"/>
              <w:szCs w:val="20"/>
            </w:rPr>
            <w:fldChar w:fldCharType="separate"/>
          </w:r>
          <w:r w:rsidR="00846C5A">
            <w:rPr>
              <w:rFonts w:ascii="Times New Roman" w:hAnsi="Times New Roman"/>
              <w:noProof/>
              <w:sz w:val="20"/>
              <w:szCs w:val="20"/>
            </w:rPr>
            <w:t xml:space="preserve"> </w:t>
          </w:r>
          <w:r w:rsidR="00846C5A" w:rsidRPr="00846C5A">
            <w:rPr>
              <w:rFonts w:ascii="Times New Roman" w:hAnsi="Times New Roman"/>
              <w:noProof/>
              <w:sz w:val="20"/>
              <w:szCs w:val="20"/>
            </w:rPr>
            <w:t>[2]</w:t>
          </w:r>
          <w:r w:rsidR="00846C5A">
            <w:rPr>
              <w:rFonts w:ascii="Times New Roman" w:hAnsi="Times New Roman"/>
              <w:sz w:val="20"/>
              <w:szCs w:val="20"/>
            </w:rPr>
            <w:fldChar w:fldCharType="end"/>
          </w:r>
        </w:sdtContent>
      </w:sdt>
      <w:r>
        <w:rPr>
          <w:rFonts w:ascii="Times New Roman" w:hAnsi="Times New Roman"/>
          <w:sz w:val="20"/>
          <w:szCs w:val="20"/>
        </w:rPr>
        <w:t xml:space="preserve">. At the same time, it was pointed out in the last meeting that </w:t>
      </w:r>
      <w:r w:rsidR="005C7A01">
        <w:rPr>
          <w:rFonts w:ascii="Times New Roman" w:hAnsi="Times New Roman"/>
          <w:sz w:val="20"/>
          <w:szCs w:val="20"/>
        </w:rPr>
        <w:t xml:space="preserve">certain RACH triggers such as </w:t>
      </w:r>
      <w:r>
        <w:rPr>
          <w:rFonts w:ascii="Times New Roman" w:hAnsi="Times New Roman"/>
          <w:sz w:val="20"/>
          <w:szCs w:val="20"/>
        </w:rPr>
        <w:t xml:space="preserve">handover might </w:t>
      </w:r>
      <w:r w:rsidR="00846C5A">
        <w:rPr>
          <w:rFonts w:ascii="Times New Roman" w:hAnsi="Times New Roman"/>
          <w:sz w:val="20"/>
          <w:szCs w:val="20"/>
        </w:rPr>
        <w:t>make use of</w:t>
      </w:r>
      <w:r>
        <w:rPr>
          <w:rFonts w:ascii="Times New Roman" w:hAnsi="Times New Roman"/>
          <w:sz w:val="20"/>
          <w:szCs w:val="20"/>
        </w:rPr>
        <w:t xml:space="preserve"> L3 filtered values</w:t>
      </w:r>
      <w:r w:rsidR="005C7A01">
        <w:rPr>
          <w:rFonts w:ascii="Times New Roman" w:hAnsi="Times New Roman"/>
          <w:sz w:val="20"/>
          <w:szCs w:val="20"/>
        </w:rPr>
        <w:t xml:space="preserve"> </w:t>
      </w:r>
      <w:sdt>
        <w:sdtPr>
          <w:rPr>
            <w:rFonts w:ascii="Times New Roman" w:hAnsi="Times New Roman"/>
            <w:sz w:val="20"/>
            <w:szCs w:val="20"/>
          </w:rPr>
          <w:id w:val="-1608342540"/>
          <w:citation/>
        </w:sdtPr>
        <w:sdtEndPr/>
        <w:sdtContent>
          <w:r w:rsidR="00F14452">
            <w:rPr>
              <w:rFonts w:ascii="Times New Roman" w:hAnsi="Times New Roman"/>
              <w:sz w:val="20"/>
              <w:szCs w:val="20"/>
            </w:rPr>
            <w:fldChar w:fldCharType="begin"/>
          </w:r>
          <w:r w:rsidR="00F14452">
            <w:rPr>
              <w:rFonts w:ascii="Times New Roman" w:hAnsi="Times New Roman"/>
              <w:sz w:val="20"/>
              <w:szCs w:val="20"/>
            </w:rPr>
            <w:instrText xml:space="preserve"> CITATION R102UP \l 1033 </w:instrText>
          </w:r>
          <w:r w:rsidR="00F14452">
            <w:rPr>
              <w:rFonts w:ascii="Times New Roman" w:hAnsi="Times New Roman"/>
              <w:sz w:val="20"/>
              <w:szCs w:val="20"/>
            </w:rPr>
            <w:fldChar w:fldCharType="separate"/>
          </w:r>
          <w:r w:rsidR="00F14452" w:rsidRPr="00522AFB">
            <w:rPr>
              <w:rFonts w:ascii="Times New Roman" w:hAnsi="Times New Roman"/>
              <w:noProof/>
              <w:sz w:val="20"/>
              <w:szCs w:val="20"/>
            </w:rPr>
            <w:t>[1]</w:t>
          </w:r>
          <w:r w:rsidR="00F14452">
            <w:rPr>
              <w:rFonts w:ascii="Times New Roman" w:hAnsi="Times New Roman"/>
              <w:sz w:val="20"/>
              <w:szCs w:val="20"/>
            </w:rPr>
            <w:fldChar w:fldCharType="end"/>
          </w:r>
        </w:sdtContent>
      </w:sdt>
      <w:r>
        <w:rPr>
          <w:rFonts w:ascii="Times New Roman" w:hAnsi="Times New Roman"/>
          <w:sz w:val="20"/>
          <w:szCs w:val="20"/>
        </w:rPr>
        <w:t xml:space="preserve">. Thus, we can consider two options on how to </w:t>
      </w:r>
      <w:r w:rsidR="00846C5A">
        <w:rPr>
          <w:rFonts w:ascii="Times New Roman" w:hAnsi="Times New Roman"/>
          <w:sz w:val="20"/>
          <w:szCs w:val="20"/>
        </w:rPr>
        <w:t>handle</w:t>
      </w:r>
      <w:r>
        <w:rPr>
          <w:rFonts w:ascii="Times New Roman" w:hAnsi="Times New Roman"/>
          <w:sz w:val="20"/>
          <w:szCs w:val="20"/>
        </w:rPr>
        <w:t xml:space="preserve"> this in the MAC spec</w:t>
      </w:r>
      <w:r w:rsidR="005C7A01">
        <w:rPr>
          <w:rFonts w:ascii="Times New Roman" w:hAnsi="Times New Roman"/>
          <w:sz w:val="20"/>
          <w:szCs w:val="20"/>
        </w:rPr>
        <w:t>ification</w:t>
      </w:r>
      <w:r>
        <w:rPr>
          <w:rFonts w:ascii="Times New Roman" w:hAnsi="Times New Roman"/>
          <w:sz w:val="20"/>
          <w:szCs w:val="20"/>
        </w:rPr>
        <w:t>:</w:t>
      </w:r>
    </w:p>
    <w:p w14:paraId="1DD14BD8" w14:textId="2C9900F0" w:rsidR="00393C59" w:rsidRDefault="00393C59" w:rsidP="00522AFB">
      <w:pPr>
        <w:pStyle w:val="ListParagraph"/>
        <w:numPr>
          <w:ilvl w:val="0"/>
          <w:numId w:val="30"/>
        </w:numPr>
        <w:rPr>
          <w:rFonts w:ascii="Times New Roman" w:hAnsi="Times New Roman"/>
          <w:sz w:val="20"/>
          <w:szCs w:val="20"/>
        </w:rPr>
      </w:pPr>
      <w:r>
        <w:rPr>
          <w:rFonts w:ascii="Times New Roman" w:hAnsi="Times New Roman"/>
          <w:sz w:val="20"/>
          <w:szCs w:val="20"/>
        </w:rPr>
        <w:t>Use L1-filtered RSRP values in the MAC for the determination of UL beam for PRACH transmissions</w:t>
      </w:r>
      <w:r w:rsidR="005C7A01">
        <w:rPr>
          <w:rFonts w:ascii="Times New Roman" w:hAnsi="Times New Roman"/>
          <w:sz w:val="20"/>
          <w:szCs w:val="20"/>
        </w:rPr>
        <w:t xml:space="preserve"> for all cases</w:t>
      </w:r>
      <w:r>
        <w:rPr>
          <w:rFonts w:ascii="Times New Roman" w:hAnsi="Times New Roman"/>
          <w:sz w:val="20"/>
          <w:szCs w:val="20"/>
        </w:rPr>
        <w:t>.</w:t>
      </w:r>
      <w:r w:rsidR="00F14452" w:rsidRPr="00F14452">
        <w:rPr>
          <w:rFonts w:ascii="Times New Roman" w:hAnsi="Times New Roman"/>
          <w:sz w:val="20"/>
          <w:szCs w:val="20"/>
        </w:rPr>
        <w:t xml:space="preserve"> </w:t>
      </w:r>
      <w:r w:rsidR="00F14452">
        <w:rPr>
          <w:rFonts w:ascii="Times New Roman" w:hAnsi="Times New Roman"/>
          <w:sz w:val="20"/>
          <w:szCs w:val="20"/>
        </w:rPr>
        <w:t xml:space="preserve">In this case, </w:t>
      </w:r>
      <w:r w:rsidR="00846C5A">
        <w:rPr>
          <w:rFonts w:ascii="Times New Roman" w:hAnsi="Times New Roman"/>
          <w:sz w:val="20"/>
          <w:szCs w:val="20"/>
        </w:rPr>
        <w:t xml:space="preserve">it was previously proposed that </w:t>
      </w:r>
      <w:r w:rsidR="00F14452">
        <w:rPr>
          <w:rFonts w:ascii="Times New Roman" w:hAnsi="Times New Roman"/>
          <w:sz w:val="20"/>
          <w:szCs w:val="20"/>
        </w:rPr>
        <w:t>the following note can be added to section 5.1.2</w:t>
      </w:r>
      <w:r w:rsidR="006D3C70">
        <w:rPr>
          <w:rFonts w:ascii="Times New Roman" w:hAnsi="Times New Roman"/>
          <w:sz w:val="20"/>
          <w:szCs w:val="20"/>
        </w:rPr>
        <w:t>:</w:t>
      </w:r>
    </w:p>
    <w:tbl>
      <w:tblPr>
        <w:tblStyle w:val="TableGrid"/>
        <w:tblW w:w="0" w:type="auto"/>
        <w:tblInd w:w="720" w:type="dxa"/>
        <w:tblLook w:val="04A0" w:firstRow="1" w:lastRow="0" w:firstColumn="1" w:lastColumn="0" w:noHBand="0" w:noVBand="1"/>
      </w:tblPr>
      <w:tblGrid>
        <w:gridCol w:w="8909"/>
      </w:tblGrid>
      <w:tr w:rsidR="006D3C70" w14:paraId="10B9206F" w14:textId="77777777" w:rsidTr="006D3C70">
        <w:tc>
          <w:tcPr>
            <w:tcW w:w="9629" w:type="dxa"/>
          </w:tcPr>
          <w:p w14:paraId="7C4F7E9C" w14:textId="70A1572B" w:rsidR="006D3C70" w:rsidRPr="006D3C70" w:rsidRDefault="00F14452" w:rsidP="006D3C70">
            <w:pPr>
              <w:keepLines/>
              <w:spacing w:after="180" w:line="240" w:lineRule="auto"/>
              <w:ind w:left="1135" w:hanging="851"/>
              <w:rPr>
                <w:rFonts w:ascii="Times New Roman" w:eastAsia="Malgun Gothic" w:hAnsi="Times New Roman"/>
                <w:sz w:val="20"/>
                <w:szCs w:val="20"/>
                <w:lang w:val="en-GB" w:eastAsia="ko-KR"/>
              </w:rPr>
            </w:pPr>
            <w:r w:rsidRPr="006D3C70">
              <w:rPr>
                <w:rFonts w:ascii="Times New Roman" w:eastAsia="Malgun Gothic" w:hAnsi="Times New Roman"/>
                <w:sz w:val="20"/>
                <w:szCs w:val="20"/>
                <w:lang w:val="en-GB" w:eastAsia="ko-KR"/>
              </w:rPr>
              <w:t>NOTE:</w:t>
            </w:r>
            <w:r w:rsidRPr="006D3C70">
              <w:rPr>
                <w:rFonts w:ascii="Times New Roman" w:eastAsia="Malgun Gothic" w:hAnsi="Times New Roman"/>
                <w:sz w:val="20"/>
                <w:szCs w:val="20"/>
                <w:lang w:val="en-GB" w:eastAsia="ko-KR"/>
              </w:rPr>
              <w:tab/>
              <w:t>The UE uses the latest available result(s) of SS-RSRP/</w:t>
            </w:r>
            <w:r w:rsidRPr="006D3C70">
              <w:rPr>
                <w:rFonts w:ascii="Times New Roman" w:eastAsia="Times New Roman" w:hAnsi="Times New Roman"/>
                <w:sz w:val="20"/>
                <w:szCs w:val="20"/>
                <w:lang w:val="x-none" w:eastAsia="ko-KR"/>
              </w:rPr>
              <w:t>CSI-RSRP provided by the lower layers</w:t>
            </w:r>
            <w:r w:rsidRPr="006D3C70">
              <w:rPr>
                <w:rFonts w:ascii="Times New Roman" w:eastAsia="Malgun Gothic" w:hAnsi="Times New Roman"/>
                <w:sz w:val="20"/>
                <w:szCs w:val="20"/>
                <w:lang w:val="en-GB" w:eastAsia="ko-KR"/>
              </w:rPr>
              <w:t xml:space="preserve"> in accordance with the performance requirements as specified in TS 38.133 [11].</w:t>
            </w:r>
          </w:p>
        </w:tc>
      </w:tr>
    </w:tbl>
    <w:p w14:paraId="016AC480" w14:textId="77777777" w:rsidR="006D3C70" w:rsidRDefault="006D3C70" w:rsidP="006D3C70">
      <w:pPr>
        <w:pStyle w:val="ListParagraph"/>
        <w:rPr>
          <w:rFonts w:ascii="Times New Roman" w:hAnsi="Times New Roman"/>
          <w:sz w:val="20"/>
          <w:szCs w:val="20"/>
        </w:rPr>
      </w:pPr>
    </w:p>
    <w:p w14:paraId="01576F5F" w14:textId="49FD8C9D" w:rsidR="00393C59" w:rsidRDefault="00366AF8" w:rsidP="00522AFB">
      <w:pPr>
        <w:pStyle w:val="ListParagraph"/>
        <w:numPr>
          <w:ilvl w:val="0"/>
          <w:numId w:val="30"/>
        </w:numPr>
        <w:rPr>
          <w:rFonts w:ascii="Times New Roman" w:hAnsi="Times New Roman"/>
          <w:sz w:val="20"/>
          <w:szCs w:val="20"/>
        </w:rPr>
      </w:pPr>
      <w:r>
        <w:rPr>
          <w:rFonts w:ascii="Times New Roman" w:hAnsi="Times New Roman"/>
          <w:sz w:val="20"/>
          <w:szCs w:val="20"/>
        </w:rPr>
        <w:t xml:space="preserve">Alternatively, </w:t>
      </w:r>
      <w:r w:rsidR="006D3C70">
        <w:rPr>
          <w:rFonts w:ascii="Times New Roman" w:hAnsi="Times New Roman"/>
          <w:sz w:val="20"/>
          <w:szCs w:val="20"/>
        </w:rPr>
        <w:t>t</w:t>
      </w:r>
      <w:r w:rsidR="00393C59">
        <w:rPr>
          <w:rFonts w:ascii="Times New Roman" w:hAnsi="Times New Roman"/>
          <w:sz w:val="20"/>
          <w:szCs w:val="20"/>
        </w:rPr>
        <w:t>he decision to use L1 vs L3 filtered values of RSRP can be left to UE implementation. In this case, there is no need to specify anything in the MAC specification and it can be assumed that the UE uses relevant filtered values depending on the RACH trigger (initial access vs CONNECTED mode).</w:t>
      </w:r>
      <w:r w:rsidR="00846C5A">
        <w:rPr>
          <w:rFonts w:ascii="Times New Roman" w:hAnsi="Times New Roman"/>
          <w:sz w:val="20"/>
          <w:szCs w:val="20"/>
        </w:rPr>
        <w:t xml:space="preserve"> </w:t>
      </w:r>
    </w:p>
    <w:p w14:paraId="30F0C2E4" w14:textId="6017DA7C" w:rsidR="00393C59" w:rsidRPr="00522AFB" w:rsidRDefault="00846C5A" w:rsidP="00393C59">
      <w:pPr>
        <w:rPr>
          <w:rFonts w:ascii="Times New Roman" w:hAnsi="Times New Roman"/>
          <w:sz w:val="20"/>
          <w:szCs w:val="20"/>
        </w:rPr>
      </w:pPr>
      <w:r>
        <w:rPr>
          <w:rFonts w:ascii="Times New Roman" w:hAnsi="Times New Roman"/>
          <w:sz w:val="20"/>
          <w:szCs w:val="20"/>
        </w:rPr>
        <w:t>In our view, option 2 is preferred since it allows for greater flexibility as the UE can utilize the relevant RSRP values depending on whether L3 filtered results are available. So, we propose to leave this up to UE implementation.</w:t>
      </w:r>
    </w:p>
    <w:p w14:paraId="1F7179CD" w14:textId="0E25A3E3" w:rsidR="00393C59" w:rsidRPr="004B03A0" w:rsidRDefault="0006443F" w:rsidP="00393C59">
      <w:pPr>
        <w:ind w:left="1170" w:hanging="1170"/>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w:t>
      </w:r>
      <w:r w:rsidR="00393C59" w:rsidRPr="001C137C">
        <w:rPr>
          <w:rFonts w:ascii="Times New Roman" w:eastAsia="Times New Roman" w:hAnsi="Times New Roman"/>
          <w:b/>
          <w:bCs/>
          <w:sz w:val="20"/>
          <w:szCs w:val="20"/>
          <w:u w:val="single"/>
          <w:lang w:val="en-GB" w:eastAsia="zh-CN"/>
        </w:rPr>
        <w:t>:</w:t>
      </w:r>
      <w:r w:rsidR="00393C59" w:rsidRPr="001C137C">
        <w:rPr>
          <w:rFonts w:ascii="Times New Roman" w:eastAsia="Times New Roman" w:hAnsi="Times New Roman"/>
          <w:b/>
          <w:bCs/>
          <w:sz w:val="20"/>
          <w:szCs w:val="20"/>
          <w:lang w:val="en-GB" w:eastAsia="zh-CN"/>
        </w:rPr>
        <w:tab/>
      </w:r>
      <w:r w:rsidR="00393C59">
        <w:rPr>
          <w:rFonts w:ascii="Times New Roman" w:eastAsia="Times New Roman" w:hAnsi="Times New Roman"/>
          <w:bCs/>
          <w:i/>
          <w:sz w:val="20"/>
          <w:szCs w:val="20"/>
          <w:lang w:eastAsia="zh-CN"/>
        </w:rPr>
        <w:t xml:space="preserve">RAN2 to </w:t>
      </w:r>
      <w:r w:rsidR="00846C5A">
        <w:rPr>
          <w:rFonts w:ascii="Times New Roman" w:eastAsia="Times New Roman" w:hAnsi="Times New Roman"/>
          <w:bCs/>
          <w:i/>
          <w:sz w:val="20"/>
          <w:szCs w:val="20"/>
          <w:lang w:eastAsia="zh-CN"/>
        </w:rPr>
        <w:t xml:space="preserve">agree </w:t>
      </w:r>
      <w:r w:rsidR="00393C59">
        <w:rPr>
          <w:rFonts w:ascii="Times New Roman" w:eastAsia="Times New Roman" w:hAnsi="Times New Roman"/>
          <w:bCs/>
          <w:i/>
          <w:sz w:val="20"/>
          <w:szCs w:val="20"/>
          <w:lang w:eastAsia="zh-CN"/>
        </w:rPr>
        <w:t xml:space="preserve">that </w:t>
      </w:r>
      <w:r w:rsidR="00846C5A">
        <w:rPr>
          <w:rFonts w:ascii="Times New Roman" w:eastAsia="Times New Roman" w:hAnsi="Times New Roman"/>
          <w:bCs/>
          <w:i/>
          <w:sz w:val="20"/>
          <w:szCs w:val="20"/>
          <w:lang w:eastAsia="zh-CN"/>
        </w:rPr>
        <w:t xml:space="preserve">the use of </w:t>
      </w:r>
      <w:r w:rsidR="00393C59">
        <w:rPr>
          <w:rFonts w:ascii="Times New Roman" w:eastAsia="Times New Roman" w:hAnsi="Times New Roman"/>
          <w:bCs/>
          <w:i/>
          <w:sz w:val="20"/>
          <w:szCs w:val="20"/>
          <w:lang w:eastAsia="zh-CN"/>
        </w:rPr>
        <w:t xml:space="preserve">L1 </w:t>
      </w:r>
      <w:r w:rsidR="00846C5A">
        <w:rPr>
          <w:rFonts w:ascii="Times New Roman" w:eastAsia="Times New Roman" w:hAnsi="Times New Roman"/>
          <w:bCs/>
          <w:i/>
          <w:sz w:val="20"/>
          <w:szCs w:val="20"/>
          <w:lang w:eastAsia="zh-CN"/>
        </w:rPr>
        <w:t xml:space="preserve">or L3 </w:t>
      </w:r>
      <w:r w:rsidR="00393C59">
        <w:rPr>
          <w:rFonts w:ascii="Times New Roman" w:eastAsia="Times New Roman" w:hAnsi="Times New Roman"/>
          <w:bCs/>
          <w:i/>
          <w:sz w:val="20"/>
          <w:szCs w:val="20"/>
          <w:lang w:eastAsia="zh-CN"/>
        </w:rPr>
        <w:t>filtered RSRP values for UL beam</w:t>
      </w:r>
      <w:r w:rsidR="00846C5A">
        <w:rPr>
          <w:rFonts w:ascii="Times New Roman" w:eastAsia="Times New Roman" w:hAnsi="Times New Roman"/>
          <w:bCs/>
          <w:i/>
          <w:sz w:val="20"/>
          <w:szCs w:val="20"/>
          <w:lang w:eastAsia="zh-CN"/>
        </w:rPr>
        <w:t>/carrier</w:t>
      </w:r>
      <w:r w:rsidR="00393C59">
        <w:rPr>
          <w:rFonts w:ascii="Times New Roman" w:eastAsia="Times New Roman" w:hAnsi="Times New Roman"/>
          <w:bCs/>
          <w:i/>
          <w:sz w:val="20"/>
          <w:szCs w:val="20"/>
          <w:lang w:eastAsia="zh-CN"/>
        </w:rPr>
        <w:t xml:space="preserve"> determination for PRACH transmissions</w:t>
      </w:r>
      <w:r w:rsidR="00846C5A">
        <w:rPr>
          <w:rFonts w:ascii="Times New Roman" w:eastAsia="Times New Roman" w:hAnsi="Times New Roman"/>
          <w:bCs/>
          <w:i/>
          <w:sz w:val="20"/>
          <w:szCs w:val="20"/>
          <w:lang w:eastAsia="zh-CN"/>
        </w:rPr>
        <w:t xml:space="preserve"> should be up to UE implementation</w:t>
      </w:r>
      <w:r w:rsidR="00393C59">
        <w:rPr>
          <w:rFonts w:ascii="Times New Roman" w:eastAsia="Times New Roman" w:hAnsi="Times New Roman"/>
          <w:bCs/>
          <w:i/>
          <w:sz w:val="20"/>
          <w:szCs w:val="20"/>
          <w:lang w:eastAsia="zh-CN"/>
        </w:rPr>
        <w:t xml:space="preserve">. </w:t>
      </w:r>
    </w:p>
    <w:p w14:paraId="60EF47DF" w14:textId="0E3B805E" w:rsidR="008669B1" w:rsidRDefault="008669B1" w:rsidP="004A4A78">
      <w:pPr>
        <w:pStyle w:val="Tdoc"/>
        <w:ind w:left="-90" w:firstLine="0"/>
      </w:pPr>
      <w:r w:rsidRPr="00E0063E">
        <w:lastRenderedPageBreak/>
        <w:t>Conclusion</w:t>
      </w:r>
    </w:p>
    <w:p w14:paraId="250D672A" w14:textId="659BCD42" w:rsidR="006D136D" w:rsidRDefault="00043F8C" w:rsidP="006D136D">
      <w:pPr>
        <w:rPr>
          <w:rFonts w:ascii="Times New Roman" w:hAnsi="Times New Roman"/>
          <w:sz w:val="20"/>
        </w:rPr>
      </w:pPr>
      <w:r>
        <w:rPr>
          <w:rFonts w:ascii="Times New Roman" w:hAnsi="Times New Roman"/>
          <w:sz w:val="20"/>
        </w:rPr>
        <w:t xml:space="preserve">This contribution discusses </w:t>
      </w:r>
      <w:r w:rsidR="00C167AE">
        <w:rPr>
          <w:rFonts w:ascii="Times New Roman" w:hAnsi="Times New Roman"/>
          <w:sz w:val="20"/>
        </w:rPr>
        <w:t xml:space="preserve">the </w:t>
      </w:r>
      <w:r w:rsidR="0006443F">
        <w:rPr>
          <w:rFonts w:ascii="Times New Roman" w:hAnsi="Times New Roman"/>
          <w:sz w:val="20"/>
        </w:rPr>
        <w:t>RSRP filtering aspect for RACH</w:t>
      </w:r>
      <w:r w:rsidR="00C167AE">
        <w:rPr>
          <w:rFonts w:ascii="Times New Roman" w:hAnsi="Times New Roman"/>
          <w:sz w:val="20"/>
        </w:rPr>
        <w:t xml:space="preserve"> </w:t>
      </w:r>
      <w:r w:rsidR="005C19D1">
        <w:rPr>
          <w:rFonts w:ascii="Times New Roman" w:hAnsi="Times New Roman"/>
          <w:sz w:val="20"/>
        </w:rPr>
        <w:t>and ma</w:t>
      </w:r>
      <w:r w:rsidR="0006443F">
        <w:rPr>
          <w:rFonts w:ascii="Times New Roman" w:hAnsi="Times New Roman"/>
          <w:sz w:val="20"/>
        </w:rPr>
        <w:t>kes the following proposal</w:t>
      </w:r>
      <w:r>
        <w:rPr>
          <w:rFonts w:ascii="Times New Roman" w:hAnsi="Times New Roman"/>
          <w:sz w:val="20"/>
        </w:rPr>
        <w:t xml:space="preserve">: </w:t>
      </w:r>
    </w:p>
    <w:p w14:paraId="2A8B0954" w14:textId="77777777" w:rsidR="00846C5A" w:rsidRPr="004B03A0" w:rsidRDefault="00846C5A" w:rsidP="00846C5A">
      <w:pPr>
        <w:ind w:left="1170" w:hanging="1170"/>
        <w:rPr>
          <w:rFonts w:ascii="Times New Roman" w:eastAsia="Times New Roman" w:hAnsi="Times New Roman"/>
          <w:bCs/>
          <w:i/>
          <w:sz w:val="20"/>
          <w:szCs w:val="20"/>
          <w:lang w:eastAsia="zh-CN"/>
        </w:rPr>
      </w:pPr>
      <w:bookmarkStart w:id="1" w:name="_Ref458739888"/>
      <w:r>
        <w:rPr>
          <w:rFonts w:ascii="Times New Roman" w:eastAsia="Times New Roman" w:hAnsi="Times New Roman"/>
          <w:b/>
          <w:bCs/>
          <w:sz w:val="20"/>
          <w:szCs w:val="20"/>
          <w:u w:val="single"/>
          <w:lang w:val="en-GB" w:eastAsia="zh-CN"/>
        </w:rPr>
        <w:t>Proposal</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 xml:space="preserve">RAN2 to agree that the use of L1 or L3 filtered RSRP values for UL beam/carrier determination for PRACH transmissions should be up to UE implementation. </w:t>
      </w:r>
    </w:p>
    <w:p w14:paraId="7A207932" w14:textId="77777777" w:rsidR="00846C5A" w:rsidRDefault="006D136D" w:rsidP="00E73CF2">
      <w:pPr>
        <w:pStyle w:val="Tdoc"/>
        <w:numPr>
          <w:ilvl w:val="0"/>
          <w:numId w:val="0"/>
        </w:numPr>
        <w:rPr>
          <w:rFonts w:ascii="Calibri" w:eastAsia="SimSun" w:hAnsi="Calibri"/>
          <w:sz w:val="20"/>
          <w:lang w:eastAsia="en-US"/>
        </w:rPr>
      </w:pPr>
      <w:r>
        <w:t>References</w:t>
      </w:r>
      <w:bookmarkEnd w:id="1"/>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846C5A" w14:paraId="10B2D315" w14:textId="77777777">
        <w:trPr>
          <w:divId w:val="1990013216"/>
          <w:tblCellSpacing w:w="15" w:type="dxa"/>
        </w:trPr>
        <w:tc>
          <w:tcPr>
            <w:tcW w:w="50" w:type="pct"/>
            <w:hideMark/>
          </w:tcPr>
          <w:p w14:paraId="20D550D5" w14:textId="77777777" w:rsidR="00846C5A" w:rsidRDefault="00846C5A">
            <w:pPr>
              <w:pStyle w:val="Bibliography"/>
              <w:rPr>
                <w:noProof/>
                <w:sz w:val="24"/>
                <w:szCs w:val="24"/>
              </w:rPr>
            </w:pPr>
            <w:r>
              <w:rPr>
                <w:noProof/>
              </w:rPr>
              <w:t xml:space="preserve">[1] </w:t>
            </w:r>
          </w:p>
        </w:tc>
        <w:tc>
          <w:tcPr>
            <w:tcW w:w="0" w:type="auto"/>
            <w:hideMark/>
          </w:tcPr>
          <w:p w14:paraId="328AC4F6" w14:textId="77777777" w:rsidR="00846C5A" w:rsidRDefault="00846C5A">
            <w:pPr>
              <w:pStyle w:val="Bibliography"/>
              <w:rPr>
                <w:noProof/>
              </w:rPr>
            </w:pPr>
            <w:r>
              <w:rPr>
                <w:noProof/>
              </w:rPr>
              <w:t xml:space="preserve">"RAN2#102, Report NR UP breakout session". </w:t>
            </w:r>
          </w:p>
        </w:tc>
      </w:tr>
      <w:tr w:rsidR="00846C5A" w14:paraId="241F5A59" w14:textId="77777777">
        <w:trPr>
          <w:divId w:val="1990013216"/>
          <w:tblCellSpacing w:w="15" w:type="dxa"/>
        </w:trPr>
        <w:tc>
          <w:tcPr>
            <w:tcW w:w="50" w:type="pct"/>
            <w:hideMark/>
          </w:tcPr>
          <w:p w14:paraId="37588B92" w14:textId="77777777" w:rsidR="00846C5A" w:rsidRDefault="00846C5A">
            <w:pPr>
              <w:pStyle w:val="Bibliography"/>
              <w:rPr>
                <w:noProof/>
              </w:rPr>
            </w:pPr>
            <w:r>
              <w:rPr>
                <w:noProof/>
              </w:rPr>
              <w:t xml:space="preserve">[2] </w:t>
            </w:r>
          </w:p>
        </w:tc>
        <w:tc>
          <w:tcPr>
            <w:tcW w:w="0" w:type="auto"/>
            <w:hideMark/>
          </w:tcPr>
          <w:p w14:paraId="5AEF29B1" w14:textId="77777777" w:rsidR="00846C5A" w:rsidRDefault="00846C5A">
            <w:pPr>
              <w:pStyle w:val="Bibliography"/>
              <w:rPr>
                <w:noProof/>
              </w:rPr>
            </w:pPr>
            <w:r>
              <w:rPr>
                <w:noProof/>
              </w:rPr>
              <w:t xml:space="preserve">"R1-1805622, "LS on beamFailureRecoveryTimer", RAN1". </w:t>
            </w:r>
          </w:p>
        </w:tc>
      </w:tr>
    </w:tbl>
    <w:p w14:paraId="61D9C326" w14:textId="77777777" w:rsidR="00846C5A" w:rsidRDefault="00846C5A">
      <w:pPr>
        <w:divId w:val="1990013216"/>
        <w:rPr>
          <w:rFonts w:eastAsia="Times New Roman"/>
          <w:noProof/>
        </w:rPr>
      </w:pPr>
    </w:p>
    <w:p w14:paraId="5F1FFD3C" w14:textId="51030E65" w:rsidR="0047293B" w:rsidRPr="00D46932" w:rsidRDefault="006D0EAF" w:rsidP="00E73CF2">
      <w:pPr>
        <w:pStyle w:val="Tdoc"/>
        <w:numPr>
          <w:ilvl w:val="0"/>
          <w:numId w:val="0"/>
        </w:numPr>
        <w:rPr>
          <w:rFonts w:ascii="Times New Roman" w:hAnsi="Times New Roman"/>
          <w:sz w:val="20"/>
        </w:rPr>
      </w:pPr>
      <w:r>
        <w:rPr>
          <w:rFonts w:ascii="Times New Roman" w:eastAsia="SimSun" w:hAnsi="Times New Roman"/>
          <w:noProof w:val="0"/>
          <w:sz w:val="20"/>
        </w:rPr>
        <w:fldChar w:fldCharType="end"/>
      </w:r>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D5F3E" w14:textId="77777777" w:rsidR="00AF7588" w:rsidRDefault="00AF7588">
      <w:pPr>
        <w:spacing w:after="0" w:line="240" w:lineRule="auto"/>
      </w:pPr>
      <w:r>
        <w:separator/>
      </w:r>
    </w:p>
  </w:endnote>
  <w:endnote w:type="continuationSeparator" w:id="0">
    <w:p w14:paraId="5AC42E74" w14:textId="77777777" w:rsidR="00AF7588" w:rsidRDefault="00AF7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315D">
      <w:rPr>
        <w:rFonts w:ascii="Arial" w:hAnsi="Arial" w:cs="Arial"/>
        <w:b/>
        <w:noProof/>
        <w:sz w:val="18"/>
        <w:szCs w:val="18"/>
      </w:rPr>
      <w:t>2</w:t>
    </w:r>
    <w:r>
      <w:rPr>
        <w:rFonts w:ascii="Arial" w:hAnsi="Arial" w:cs="Arial"/>
        <w:b/>
        <w:sz w:val="18"/>
        <w:szCs w:val="18"/>
      </w:rPr>
      <w:fldChar w:fldCharType="end"/>
    </w:r>
  </w:p>
  <w:p w14:paraId="60EF47FC" w14:textId="77777777" w:rsidR="007177E6" w:rsidRDefault="007177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9F48F" w14:textId="77777777" w:rsidR="00AF7588" w:rsidRDefault="00AF7588">
      <w:pPr>
        <w:spacing w:after="0" w:line="240" w:lineRule="auto"/>
      </w:pPr>
      <w:r>
        <w:separator/>
      </w:r>
    </w:p>
  </w:footnote>
  <w:footnote w:type="continuationSeparator" w:id="0">
    <w:p w14:paraId="3085FAB6" w14:textId="77777777" w:rsidR="00AF7588" w:rsidRDefault="00AF75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10"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5E1819"/>
    <w:multiLevelType w:val="hybridMultilevel"/>
    <w:tmpl w:val="7D9A1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6"/>
  </w:num>
  <w:num w:numId="3">
    <w:abstractNumId w:val="7"/>
  </w:num>
  <w:num w:numId="4">
    <w:abstractNumId w:val="6"/>
  </w:num>
  <w:num w:numId="5">
    <w:abstractNumId w:val="1"/>
    <w:lvlOverride w:ilvl="0">
      <w:startOverride w:val="1"/>
    </w:lvlOverride>
  </w:num>
  <w:num w:numId="6">
    <w:abstractNumId w:val="3"/>
    <w:lvlOverride w:ilvl="0">
      <w:startOverride w:val="2"/>
    </w:lvlOverride>
  </w:num>
  <w:num w:numId="7">
    <w:abstractNumId w:val="20"/>
  </w:num>
  <w:num w:numId="8">
    <w:abstractNumId w:val="15"/>
  </w:num>
  <w:num w:numId="9">
    <w:abstractNumId w:val="8"/>
  </w:num>
  <w:num w:numId="10">
    <w:abstractNumId w:val="12"/>
  </w:num>
  <w:num w:numId="11">
    <w:abstractNumId w:val="21"/>
  </w:num>
  <w:num w:numId="12">
    <w:abstractNumId w:val="11"/>
  </w:num>
  <w:num w:numId="13">
    <w:abstractNumId w:val="10"/>
  </w:num>
  <w:num w:numId="14">
    <w:abstractNumId w:val="5"/>
  </w:num>
  <w:num w:numId="15">
    <w:abstractNumId w:val="19"/>
  </w:num>
  <w:num w:numId="16">
    <w:abstractNumId w:val="2"/>
  </w:num>
  <w:num w:numId="17">
    <w:abstractNumId w:val="14"/>
  </w:num>
  <w:num w:numId="18">
    <w:abstractNumId w:val="13"/>
  </w:num>
  <w:num w:numId="19">
    <w:abstractNumId w:val="25"/>
  </w:num>
  <w:num w:numId="20">
    <w:abstractNumId w:val="0"/>
  </w:num>
  <w:num w:numId="21">
    <w:abstractNumId w:val="17"/>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2"/>
    </w:lvlOverride>
    <w:lvlOverride w:ilvl="1">
      <w:startOverride w:val="2"/>
    </w:lvlOverride>
  </w:num>
  <w:num w:numId="27">
    <w:abstractNumId w:val="23"/>
  </w:num>
  <w:num w:numId="28">
    <w:abstractNumId w:val="28"/>
  </w:num>
  <w:num w:numId="29">
    <w:abstractNumId w:val="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161B4"/>
    <w:rsid w:val="00020BB3"/>
    <w:rsid w:val="000232B5"/>
    <w:rsid w:val="00023DEF"/>
    <w:rsid w:val="000270B0"/>
    <w:rsid w:val="000279FA"/>
    <w:rsid w:val="00031A47"/>
    <w:rsid w:val="00031C0E"/>
    <w:rsid w:val="0003285F"/>
    <w:rsid w:val="000355BB"/>
    <w:rsid w:val="00043799"/>
    <w:rsid w:val="00043F8C"/>
    <w:rsid w:val="0006443F"/>
    <w:rsid w:val="00066057"/>
    <w:rsid w:val="0007355E"/>
    <w:rsid w:val="00095525"/>
    <w:rsid w:val="0009610B"/>
    <w:rsid w:val="0009624B"/>
    <w:rsid w:val="00096596"/>
    <w:rsid w:val="000A1656"/>
    <w:rsid w:val="000B2570"/>
    <w:rsid w:val="000B4F03"/>
    <w:rsid w:val="000C67B4"/>
    <w:rsid w:val="000C75FF"/>
    <w:rsid w:val="000F5A71"/>
    <w:rsid w:val="00100001"/>
    <w:rsid w:val="00114493"/>
    <w:rsid w:val="00123103"/>
    <w:rsid w:val="00123F09"/>
    <w:rsid w:val="001266F8"/>
    <w:rsid w:val="00133829"/>
    <w:rsid w:val="00136F78"/>
    <w:rsid w:val="00142882"/>
    <w:rsid w:val="00154E29"/>
    <w:rsid w:val="001650BF"/>
    <w:rsid w:val="001672FC"/>
    <w:rsid w:val="00171855"/>
    <w:rsid w:val="00174865"/>
    <w:rsid w:val="00175FAB"/>
    <w:rsid w:val="00187985"/>
    <w:rsid w:val="00190474"/>
    <w:rsid w:val="00190D67"/>
    <w:rsid w:val="0019188A"/>
    <w:rsid w:val="00195430"/>
    <w:rsid w:val="00196733"/>
    <w:rsid w:val="001A6F5A"/>
    <w:rsid w:val="001B7E53"/>
    <w:rsid w:val="001C072B"/>
    <w:rsid w:val="001C137C"/>
    <w:rsid w:val="001C13E7"/>
    <w:rsid w:val="001D20B4"/>
    <w:rsid w:val="001E221E"/>
    <w:rsid w:val="001E5CA5"/>
    <w:rsid w:val="001E5E85"/>
    <w:rsid w:val="001F5F0A"/>
    <w:rsid w:val="002049D9"/>
    <w:rsid w:val="0020567B"/>
    <w:rsid w:val="002111A4"/>
    <w:rsid w:val="0022299C"/>
    <w:rsid w:val="00223D32"/>
    <w:rsid w:val="00225C81"/>
    <w:rsid w:val="00242773"/>
    <w:rsid w:val="002441E9"/>
    <w:rsid w:val="00247EAA"/>
    <w:rsid w:val="00251A95"/>
    <w:rsid w:val="00257333"/>
    <w:rsid w:val="00260222"/>
    <w:rsid w:val="00260F24"/>
    <w:rsid w:val="00261015"/>
    <w:rsid w:val="00271C9F"/>
    <w:rsid w:val="0027315D"/>
    <w:rsid w:val="00275D7B"/>
    <w:rsid w:val="00276574"/>
    <w:rsid w:val="00283702"/>
    <w:rsid w:val="00284186"/>
    <w:rsid w:val="00285D82"/>
    <w:rsid w:val="00291433"/>
    <w:rsid w:val="00293EC9"/>
    <w:rsid w:val="00295334"/>
    <w:rsid w:val="002976AE"/>
    <w:rsid w:val="002A34DB"/>
    <w:rsid w:val="002A4320"/>
    <w:rsid w:val="002B51AD"/>
    <w:rsid w:val="002B60E2"/>
    <w:rsid w:val="002B6E19"/>
    <w:rsid w:val="002D108B"/>
    <w:rsid w:val="002F04F8"/>
    <w:rsid w:val="002F153B"/>
    <w:rsid w:val="002F1706"/>
    <w:rsid w:val="002F432E"/>
    <w:rsid w:val="002F575F"/>
    <w:rsid w:val="002F5E68"/>
    <w:rsid w:val="002F65A6"/>
    <w:rsid w:val="002F746B"/>
    <w:rsid w:val="00323003"/>
    <w:rsid w:val="00331CB2"/>
    <w:rsid w:val="00335BFB"/>
    <w:rsid w:val="00336D1D"/>
    <w:rsid w:val="00344D3D"/>
    <w:rsid w:val="003649A8"/>
    <w:rsid w:val="003654BF"/>
    <w:rsid w:val="00366AF8"/>
    <w:rsid w:val="003830B8"/>
    <w:rsid w:val="00392D6E"/>
    <w:rsid w:val="00393C59"/>
    <w:rsid w:val="003A3C78"/>
    <w:rsid w:val="003A766F"/>
    <w:rsid w:val="003B2460"/>
    <w:rsid w:val="003B6208"/>
    <w:rsid w:val="003C6BF7"/>
    <w:rsid w:val="003D0298"/>
    <w:rsid w:val="003D76A8"/>
    <w:rsid w:val="003D7AF6"/>
    <w:rsid w:val="003E77B6"/>
    <w:rsid w:val="003F13B0"/>
    <w:rsid w:val="00401BF6"/>
    <w:rsid w:val="00415F96"/>
    <w:rsid w:val="00416196"/>
    <w:rsid w:val="00423EEA"/>
    <w:rsid w:val="00433DA4"/>
    <w:rsid w:val="00434955"/>
    <w:rsid w:val="00437AB1"/>
    <w:rsid w:val="00440283"/>
    <w:rsid w:val="00445B7E"/>
    <w:rsid w:val="004504B4"/>
    <w:rsid w:val="00453DB6"/>
    <w:rsid w:val="00456991"/>
    <w:rsid w:val="00456DE3"/>
    <w:rsid w:val="00460EBA"/>
    <w:rsid w:val="00466D39"/>
    <w:rsid w:val="00471314"/>
    <w:rsid w:val="0047293B"/>
    <w:rsid w:val="004736A8"/>
    <w:rsid w:val="0047461E"/>
    <w:rsid w:val="004761A2"/>
    <w:rsid w:val="004761DB"/>
    <w:rsid w:val="00486F08"/>
    <w:rsid w:val="00487FF0"/>
    <w:rsid w:val="0049247B"/>
    <w:rsid w:val="00494DFE"/>
    <w:rsid w:val="004A40AE"/>
    <w:rsid w:val="004A46DD"/>
    <w:rsid w:val="004A4A78"/>
    <w:rsid w:val="004A5914"/>
    <w:rsid w:val="004B03A0"/>
    <w:rsid w:val="004B2F1A"/>
    <w:rsid w:val="004B64C4"/>
    <w:rsid w:val="004B708E"/>
    <w:rsid w:val="004E0FA3"/>
    <w:rsid w:val="004F316F"/>
    <w:rsid w:val="00504AB4"/>
    <w:rsid w:val="00504FD0"/>
    <w:rsid w:val="005067A7"/>
    <w:rsid w:val="005107D4"/>
    <w:rsid w:val="005117DA"/>
    <w:rsid w:val="00516777"/>
    <w:rsid w:val="00520330"/>
    <w:rsid w:val="00522AFB"/>
    <w:rsid w:val="00523205"/>
    <w:rsid w:val="0053209F"/>
    <w:rsid w:val="00533422"/>
    <w:rsid w:val="00536EF3"/>
    <w:rsid w:val="00542BF0"/>
    <w:rsid w:val="00550983"/>
    <w:rsid w:val="0055706A"/>
    <w:rsid w:val="00557EDD"/>
    <w:rsid w:val="0056303E"/>
    <w:rsid w:val="005643D1"/>
    <w:rsid w:val="005679F0"/>
    <w:rsid w:val="0057462D"/>
    <w:rsid w:val="00593190"/>
    <w:rsid w:val="005A1A66"/>
    <w:rsid w:val="005A4656"/>
    <w:rsid w:val="005A7EC0"/>
    <w:rsid w:val="005C19D1"/>
    <w:rsid w:val="005C7A01"/>
    <w:rsid w:val="005D362E"/>
    <w:rsid w:val="005D58A9"/>
    <w:rsid w:val="005D622A"/>
    <w:rsid w:val="005E4641"/>
    <w:rsid w:val="005F262D"/>
    <w:rsid w:val="006024EA"/>
    <w:rsid w:val="00621C29"/>
    <w:rsid w:val="006242D5"/>
    <w:rsid w:val="006319C2"/>
    <w:rsid w:val="006476F9"/>
    <w:rsid w:val="006632EC"/>
    <w:rsid w:val="00663F21"/>
    <w:rsid w:val="00667231"/>
    <w:rsid w:val="00683A4C"/>
    <w:rsid w:val="00687129"/>
    <w:rsid w:val="00690A9F"/>
    <w:rsid w:val="00690ED8"/>
    <w:rsid w:val="00692413"/>
    <w:rsid w:val="006A27E5"/>
    <w:rsid w:val="006B21C6"/>
    <w:rsid w:val="006C15FA"/>
    <w:rsid w:val="006C222D"/>
    <w:rsid w:val="006C551C"/>
    <w:rsid w:val="006D0058"/>
    <w:rsid w:val="006D0EAF"/>
    <w:rsid w:val="006D136D"/>
    <w:rsid w:val="006D3C70"/>
    <w:rsid w:val="006E2EDB"/>
    <w:rsid w:val="006F2CDA"/>
    <w:rsid w:val="006F53D1"/>
    <w:rsid w:val="0071408B"/>
    <w:rsid w:val="007177E6"/>
    <w:rsid w:val="0072015F"/>
    <w:rsid w:val="0073103A"/>
    <w:rsid w:val="00732A41"/>
    <w:rsid w:val="00733DD7"/>
    <w:rsid w:val="0074564B"/>
    <w:rsid w:val="0074639E"/>
    <w:rsid w:val="0076597C"/>
    <w:rsid w:val="0076605A"/>
    <w:rsid w:val="00770295"/>
    <w:rsid w:val="00772A1C"/>
    <w:rsid w:val="00780325"/>
    <w:rsid w:val="00783A80"/>
    <w:rsid w:val="00783F29"/>
    <w:rsid w:val="007877EE"/>
    <w:rsid w:val="00792327"/>
    <w:rsid w:val="00797358"/>
    <w:rsid w:val="007A49CD"/>
    <w:rsid w:val="007A4B83"/>
    <w:rsid w:val="007B0D7C"/>
    <w:rsid w:val="007B3DDD"/>
    <w:rsid w:val="007C6E5A"/>
    <w:rsid w:val="007D5D78"/>
    <w:rsid w:val="007E41A4"/>
    <w:rsid w:val="007F7B6E"/>
    <w:rsid w:val="00807A1A"/>
    <w:rsid w:val="00826C94"/>
    <w:rsid w:val="00827742"/>
    <w:rsid w:val="0083198E"/>
    <w:rsid w:val="00835411"/>
    <w:rsid w:val="0084445E"/>
    <w:rsid w:val="00845784"/>
    <w:rsid w:val="00846C5A"/>
    <w:rsid w:val="0084749C"/>
    <w:rsid w:val="008669B1"/>
    <w:rsid w:val="0087242A"/>
    <w:rsid w:val="00874674"/>
    <w:rsid w:val="008775ED"/>
    <w:rsid w:val="0088495B"/>
    <w:rsid w:val="00893B57"/>
    <w:rsid w:val="00894130"/>
    <w:rsid w:val="008A041E"/>
    <w:rsid w:val="008A3B9F"/>
    <w:rsid w:val="008A43A0"/>
    <w:rsid w:val="008B1CE1"/>
    <w:rsid w:val="008B2C70"/>
    <w:rsid w:val="008C0338"/>
    <w:rsid w:val="008C0C20"/>
    <w:rsid w:val="008C48A5"/>
    <w:rsid w:val="008C7B03"/>
    <w:rsid w:val="008D3F7D"/>
    <w:rsid w:val="008D6190"/>
    <w:rsid w:val="008F124A"/>
    <w:rsid w:val="00901C24"/>
    <w:rsid w:val="00910B7A"/>
    <w:rsid w:val="00912C36"/>
    <w:rsid w:val="00914241"/>
    <w:rsid w:val="0092329B"/>
    <w:rsid w:val="00923D5F"/>
    <w:rsid w:val="00925869"/>
    <w:rsid w:val="00930C49"/>
    <w:rsid w:val="009340C0"/>
    <w:rsid w:val="00952743"/>
    <w:rsid w:val="00955E01"/>
    <w:rsid w:val="00955F6D"/>
    <w:rsid w:val="009573C2"/>
    <w:rsid w:val="00957A1E"/>
    <w:rsid w:val="0097023E"/>
    <w:rsid w:val="00972C8E"/>
    <w:rsid w:val="0098432E"/>
    <w:rsid w:val="00990376"/>
    <w:rsid w:val="009950C6"/>
    <w:rsid w:val="009A1C03"/>
    <w:rsid w:val="009B1181"/>
    <w:rsid w:val="009B34F8"/>
    <w:rsid w:val="009B5F98"/>
    <w:rsid w:val="009C2C7B"/>
    <w:rsid w:val="009C4D8E"/>
    <w:rsid w:val="009D1F5A"/>
    <w:rsid w:val="009D6F7D"/>
    <w:rsid w:val="009E3B6E"/>
    <w:rsid w:val="009E7171"/>
    <w:rsid w:val="009F758B"/>
    <w:rsid w:val="00A003A8"/>
    <w:rsid w:val="00A05BE7"/>
    <w:rsid w:val="00A06418"/>
    <w:rsid w:val="00A0649F"/>
    <w:rsid w:val="00A1125D"/>
    <w:rsid w:val="00A1246A"/>
    <w:rsid w:val="00A44954"/>
    <w:rsid w:val="00A5035B"/>
    <w:rsid w:val="00A517B1"/>
    <w:rsid w:val="00A56670"/>
    <w:rsid w:val="00A56C72"/>
    <w:rsid w:val="00A60B6B"/>
    <w:rsid w:val="00A615EA"/>
    <w:rsid w:val="00A62968"/>
    <w:rsid w:val="00A63B12"/>
    <w:rsid w:val="00A67587"/>
    <w:rsid w:val="00A74036"/>
    <w:rsid w:val="00A74AC9"/>
    <w:rsid w:val="00A824AF"/>
    <w:rsid w:val="00A86A88"/>
    <w:rsid w:val="00A86D91"/>
    <w:rsid w:val="00A87DD9"/>
    <w:rsid w:val="00A90EBD"/>
    <w:rsid w:val="00AA5001"/>
    <w:rsid w:val="00AB045C"/>
    <w:rsid w:val="00AC43B2"/>
    <w:rsid w:val="00AC4F72"/>
    <w:rsid w:val="00AD76E3"/>
    <w:rsid w:val="00AF256D"/>
    <w:rsid w:val="00AF66D8"/>
    <w:rsid w:val="00AF7588"/>
    <w:rsid w:val="00B2562D"/>
    <w:rsid w:val="00B3415E"/>
    <w:rsid w:val="00B45EDF"/>
    <w:rsid w:val="00B61280"/>
    <w:rsid w:val="00B65189"/>
    <w:rsid w:val="00B70D0A"/>
    <w:rsid w:val="00B743FD"/>
    <w:rsid w:val="00B74D9C"/>
    <w:rsid w:val="00B76EA2"/>
    <w:rsid w:val="00B8326D"/>
    <w:rsid w:val="00B94D52"/>
    <w:rsid w:val="00BB246E"/>
    <w:rsid w:val="00BB4A45"/>
    <w:rsid w:val="00BC3B63"/>
    <w:rsid w:val="00BD47AD"/>
    <w:rsid w:val="00BF1A22"/>
    <w:rsid w:val="00C0320F"/>
    <w:rsid w:val="00C0460F"/>
    <w:rsid w:val="00C06CFA"/>
    <w:rsid w:val="00C12D8A"/>
    <w:rsid w:val="00C167AE"/>
    <w:rsid w:val="00C16FDF"/>
    <w:rsid w:val="00C471C2"/>
    <w:rsid w:val="00C51BD5"/>
    <w:rsid w:val="00C52641"/>
    <w:rsid w:val="00C53590"/>
    <w:rsid w:val="00C655BB"/>
    <w:rsid w:val="00C67B49"/>
    <w:rsid w:val="00C7137F"/>
    <w:rsid w:val="00C839B7"/>
    <w:rsid w:val="00C85BF2"/>
    <w:rsid w:val="00C87617"/>
    <w:rsid w:val="00C90D45"/>
    <w:rsid w:val="00C96E5D"/>
    <w:rsid w:val="00CA5AC6"/>
    <w:rsid w:val="00CB31F6"/>
    <w:rsid w:val="00CB6AB5"/>
    <w:rsid w:val="00CC41A2"/>
    <w:rsid w:val="00CC6A8C"/>
    <w:rsid w:val="00CC760A"/>
    <w:rsid w:val="00CD3B95"/>
    <w:rsid w:val="00CE30AE"/>
    <w:rsid w:val="00CE70AB"/>
    <w:rsid w:val="00CF29EE"/>
    <w:rsid w:val="00D20B50"/>
    <w:rsid w:val="00D21902"/>
    <w:rsid w:val="00D24C46"/>
    <w:rsid w:val="00D24E9C"/>
    <w:rsid w:val="00D30D35"/>
    <w:rsid w:val="00D46932"/>
    <w:rsid w:val="00D46F95"/>
    <w:rsid w:val="00D54884"/>
    <w:rsid w:val="00D65AAE"/>
    <w:rsid w:val="00D66564"/>
    <w:rsid w:val="00D74365"/>
    <w:rsid w:val="00D75EC2"/>
    <w:rsid w:val="00D8472B"/>
    <w:rsid w:val="00DA3465"/>
    <w:rsid w:val="00DA35E8"/>
    <w:rsid w:val="00DA50E7"/>
    <w:rsid w:val="00DC299B"/>
    <w:rsid w:val="00DC4969"/>
    <w:rsid w:val="00DD7E44"/>
    <w:rsid w:val="00DE5114"/>
    <w:rsid w:val="00DE6702"/>
    <w:rsid w:val="00DF07FB"/>
    <w:rsid w:val="00DF51FD"/>
    <w:rsid w:val="00E0063E"/>
    <w:rsid w:val="00E1252E"/>
    <w:rsid w:val="00E172AB"/>
    <w:rsid w:val="00E31A42"/>
    <w:rsid w:val="00E31E41"/>
    <w:rsid w:val="00E349A0"/>
    <w:rsid w:val="00E4258F"/>
    <w:rsid w:val="00E42BBE"/>
    <w:rsid w:val="00E4787D"/>
    <w:rsid w:val="00E53137"/>
    <w:rsid w:val="00E60548"/>
    <w:rsid w:val="00E60B81"/>
    <w:rsid w:val="00E627B1"/>
    <w:rsid w:val="00E629C2"/>
    <w:rsid w:val="00E66747"/>
    <w:rsid w:val="00E70758"/>
    <w:rsid w:val="00E714F8"/>
    <w:rsid w:val="00E73CF2"/>
    <w:rsid w:val="00E936F6"/>
    <w:rsid w:val="00EA69D8"/>
    <w:rsid w:val="00EC1779"/>
    <w:rsid w:val="00ED00AF"/>
    <w:rsid w:val="00ED349A"/>
    <w:rsid w:val="00ED4244"/>
    <w:rsid w:val="00EE6198"/>
    <w:rsid w:val="00EF07B1"/>
    <w:rsid w:val="00EF693B"/>
    <w:rsid w:val="00EF7688"/>
    <w:rsid w:val="00F061CF"/>
    <w:rsid w:val="00F117A5"/>
    <w:rsid w:val="00F14223"/>
    <w:rsid w:val="00F14233"/>
    <w:rsid w:val="00F14452"/>
    <w:rsid w:val="00F16840"/>
    <w:rsid w:val="00F23D2F"/>
    <w:rsid w:val="00F27106"/>
    <w:rsid w:val="00F421C5"/>
    <w:rsid w:val="00F52C55"/>
    <w:rsid w:val="00F56801"/>
    <w:rsid w:val="00F63557"/>
    <w:rsid w:val="00F708A6"/>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목록 단락,リスト段落,列出段落"/>
    <w:basedOn w:val="Normal"/>
    <w:link w:val="ListParagraphChar"/>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ListParagraphChar">
    <w:name w:val="List Paragraph Char"/>
    <w:aliases w:val="- Bullets Char,목록 단락 Char,リスト段落 Char,列出段落 Char"/>
    <w:link w:val="ListParagraph"/>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List"/>
    <w:link w:val="B1Char"/>
    <w:qFormat/>
    <w:rsid w:val="0056303E"/>
    <w:pPr>
      <w:spacing w:after="180" w:line="240" w:lineRule="auto"/>
      <w:ind w:left="568" w:hanging="284"/>
      <w:contextualSpacing w:val="0"/>
    </w:pPr>
    <w:rPr>
      <w:rFonts w:ascii="Times New Roman" w:hAnsi="Times New Roman"/>
      <w:sz w:val="20"/>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List2"/>
    <w:link w:val="B2Char"/>
    <w:rsid w:val="0056303E"/>
    <w:pPr>
      <w:spacing w:after="180" w:line="240" w:lineRule="auto"/>
      <w:ind w:left="851" w:hanging="284"/>
      <w:contextualSpacing w:val="0"/>
    </w:pPr>
    <w:rPr>
      <w:rFonts w:ascii="Times New Roman" w:hAnsi="Times New Roman"/>
      <w:sz w:val="20"/>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List3"/>
    <w:link w:val="B3Char"/>
    <w:rsid w:val="0056303E"/>
    <w:pPr>
      <w:spacing w:after="180" w:line="240" w:lineRule="auto"/>
      <w:ind w:left="1135"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56303E"/>
    <w:pPr>
      <w:ind w:left="360" w:hanging="360"/>
      <w:contextualSpacing/>
    </w:pPr>
  </w:style>
  <w:style w:type="paragraph" w:styleId="List2">
    <w:name w:val="List 2"/>
    <w:basedOn w:val="Normal"/>
    <w:uiPriority w:val="99"/>
    <w:semiHidden/>
    <w:unhideWhenUsed/>
    <w:rsid w:val="0056303E"/>
    <w:pPr>
      <w:ind w:left="720" w:hanging="360"/>
      <w:contextualSpacing/>
    </w:pPr>
  </w:style>
  <w:style w:type="paragraph" w:styleId="List3">
    <w:name w:val="List 3"/>
    <w:basedOn w:val="Normal"/>
    <w:uiPriority w:val="99"/>
    <w:semiHidden/>
    <w:unhideWhenUsed/>
    <w:rsid w:val="0056303E"/>
    <w:pPr>
      <w:ind w:left="1080" w:hanging="360"/>
      <w:contextualSpacing/>
    </w:pPr>
  </w:style>
  <w:style w:type="paragraph" w:customStyle="1" w:styleId="Agreement">
    <w:name w:val="Agreement"/>
    <w:basedOn w:val="Normal"/>
    <w:next w:val="Doc-text2"/>
    <w:rsid w:val="004B03A0"/>
    <w:pPr>
      <w:numPr>
        <w:numId w:val="27"/>
      </w:numPr>
      <w:spacing w:before="60" w:after="0" w:line="240" w:lineRule="auto"/>
    </w:pPr>
    <w:rPr>
      <w:rFonts w:ascii="Arial" w:eastAsia="MS Mincho" w:hAnsi="Arial"/>
      <w:b/>
      <w:sz w:val="20"/>
      <w:szCs w:val="24"/>
      <w:lang w:val="en-GB" w:eastAsia="en-GB"/>
    </w:rPr>
  </w:style>
  <w:style w:type="paragraph" w:customStyle="1" w:styleId="NO">
    <w:name w:val="NO"/>
    <w:basedOn w:val="Normal"/>
    <w:link w:val="NOChar"/>
    <w:rsid w:val="006D3C7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rsid w:val="006D3C70"/>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777">
      <w:bodyDiv w:val="1"/>
      <w:marLeft w:val="0"/>
      <w:marRight w:val="0"/>
      <w:marTop w:val="0"/>
      <w:marBottom w:val="0"/>
      <w:divBdr>
        <w:top w:val="none" w:sz="0" w:space="0" w:color="auto"/>
        <w:left w:val="none" w:sz="0" w:space="0" w:color="auto"/>
        <w:bottom w:val="none" w:sz="0" w:space="0" w:color="auto"/>
        <w:right w:val="none" w:sz="0" w:space="0" w:color="auto"/>
      </w:divBdr>
    </w:div>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06129860">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57893132">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0683941">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403140359">
      <w:bodyDiv w:val="1"/>
      <w:marLeft w:val="0"/>
      <w:marRight w:val="0"/>
      <w:marTop w:val="0"/>
      <w:marBottom w:val="0"/>
      <w:divBdr>
        <w:top w:val="none" w:sz="0" w:space="0" w:color="auto"/>
        <w:left w:val="none" w:sz="0" w:space="0" w:color="auto"/>
        <w:bottom w:val="none" w:sz="0" w:space="0" w:color="auto"/>
        <w:right w:val="none" w:sz="0" w:space="0" w:color="auto"/>
      </w:divBdr>
    </w:div>
    <w:div w:id="1415663986">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0013216">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64937687">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R102UP</b:Tag>
    <b:SourceType>ConferenceProceedings</b:SourceType>
    <b:Guid>{24361870-55DE-4AB8-9042-04C1F6C78ED4}</b:Guid>
    <b:Title>RAN2#102, Report NR UP breakout session</b:Title>
    <b:RefOrder>1</b:RefOrder>
  </b:Source>
  <b:Source>
    <b:Tag>RAN1LSBFRTimer</b:Tag>
    <b:SourceType>ConferenceProceedings</b:SourceType>
    <b:Guid>{43AE6D55-6B35-4885-BB93-82D92FFBB8D8}</b:Guid>
    <b:Title>R1-1805622, "LS on beamFailureRecoveryTimer", RAN1</b:Title>
    <b:RefOrder>2</b:RefOrder>
  </b:Source>
</b:Sources>
</file>

<file path=customXml/itemProps1.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86C3AF87-2A08-4377-A927-DFB7EFC0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4055</TotalTime>
  <Pages>2</Pages>
  <Words>610</Words>
  <Characters>3114</Characters>
  <Application>Microsoft Office Word</Application>
  <DocSecurity>0</DocSecurity>
  <Lines>53</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Zhang, Yujian</cp:lastModifiedBy>
  <cp:revision>222</cp:revision>
  <dcterms:created xsi:type="dcterms:W3CDTF">2017-08-10T20:32:00Z</dcterms:created>
  <dcterms:modified xsi:type="dcterms:W3CDTF">2018-06-22T05:46:00Z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26d53df8-0f83-4ebe-a13d-89908183de27</vt:lpwstr>
  </property>
  <property fmtid="{D5CDD505-2E9C-101B-9397-08002B2CF9AE}" pid="4" name="CTP_BU">
    <vt:lpwstr>NA</vt:lpwstr>
  </property>
  <property fmtid="{D5CDD505-2E9C-101B-9397-08002B2CF9AE}" pid="5" name="CTP_TimeStamp">
    <vt:lpwstr>2018-06-22 05:46:54Z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