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F4" w:rsidRDefault="00680A27">
      <w:pPr>
        <w:pStyle w:val="3GPPHeader"/>
        <w:spacing w:after="60"/>
        <w:rPr>
          <w:sz w:val="32"/>
          <w:szCs w:val="32"/>
          <w:highlight w:val="yellow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t>3GPP TSG-RAN WG2 NR AH#3</w:t>
      </w:r>
      <w:r>
        <w:tab/>
      </w:r>
      <w:r>
        <w:rPr>
          <w:sz w:val="32"/>
          <w:szCs w:val="32"/>
        </w:rPr>
        <w:t xml:space="preserve">Tdoc </w:t>
      </w:r>
      <w:r w:rsidR="005457DB" w:rsidRPr="005457DB">
        <w:rPr>
          <w:sz w:val="32"/>
          <w:szCs w:val="32"/>
        </w:rPr>
        <w:t>R2-1801</w:t>
      </w:r>
      <w:r w:rsidR="006B297E">
        <w:rPr>
          <w:sz w:val="32"/>
          <w:szCs w:val="32"/>
        </w:rPr>
        <w:t>6</w:t>
      </w:r>
      <w:r w:rsidR="002933CA">
        <w:rPr>
          <w:sz w:val="32"/>
          <w:szCs w:val="32"/>
        </w:rPr>
        <w:t>31</w:t>
      </w:r>
    </w:p>
    <w:p w:rsidR="008D0DF4" w:rsidRDefault="00680A27">
      <w:pPr>
        <w:pStyle w:val="3GPPHeader"/>
      </w:pPr>
      <w:r>
        <w:t>Vancouver, Canada, 22</w:t>
      </w:r>
      <w:r>
        <w:rPr>
          <w:vertAlign w:val="superscript"/>
        </w:rPr>
        <w:t>nd</w:t>
      </w:r>
      <w:r>
        <w:t xml:space="preserve"> – 26</w:t>
      </w:r>
      <w:r>
        <w:rPr>
          <w:vertAlign w:val="superscript"/>
        </w:rPr>
        <w:t>th</w:t>
      </w:r>
      <w:r>
        <w:t xml:space="preserve"> January 2018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RAN2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Naveen Palle</w:t>
      </w:r>
    </w:p>
    <w:p w:rsidR="00F85511" w:rsidRPr="00F85511" w:rsidRDefault="00F85511" w:rsidP="00F85511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Tel. Number: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+1 224 715 6778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6B297E">
        <w:rPr>
          <w:rFonts w:ascii="Arial" w:hAnsi="Arial" w:cs="Arial"/>
          <w:bCs/>
          <w:color w:val="0000FF"/>
        </w:rPr>
        <w:t>naveen</w:t>
      </w:r>
      <w:r w:rsidRPr="00F85511">
        <w:rPr>
          <w:rFonts w:ascii="Arial" w:hAnsi="Arial" w:cs="Arial"/>
          <w:bCs/>
          <w:color w:val="0000FF"/>
        </w:rPr>
        <w:t xml:space="preserve"> [DOT] </w:t>
      </w:r>
      <w:r w:rsidR="006B297E">
        <w:rPr>
          <w:rFonts w:ascii="Arial" w:hAnsi="Arial" w:cs="Arial"/>
          <w:bCs/>
          <w:color w:val="0000FF"/>
        </w:rPr>
        <w:t>palle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6B297E">
        <w:rPr>
          <w:rFonts w:ascii="Arial" w:hAnsi="Arial" w:cs="Arial"/>
          <w:bCs/>
          <w:color w:val="0000FF"/>
        </w:rPr>
        <w:t>intel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:rsidR="000B3CF8" w:rsidRDefault="00EF43B1">
      <w:r>
        <w:t xml:space="preserve">RAN2 </w:t>
      </w:r>
      <w:r w:rsidR="00AA03BB">
        <w:t xml:space="preserve">would like to thank RAN1/RAN4 on their reply LS concerning the provided information regarding baseband processing capability (BPC). RAN2 </w:t>
      </w:r>
      <w:r w:rsidR="006B297E">
        <w:t xml:space="preserve">has discussed the capability structure for </w:t>
      </w:r>
      <w:r w:rsidR="00AA03BB">
        <w:t>BPC</w:t>
      </w:r>
      <w:r w:rsidR="006B297E">
        <w:t xml:space="preserve"> for NR and has reached agreements on certain aspects, while agreeing on getting RAN4</w:t>
      </w:r>
      <w:r w:rsidR="00486D0F">
        <w:t>/RAN1</w:t>
      </w:r>
      <w:r w:rsidR="006B297E">
        <w:t xml:space="preserve"> views on certain </w:t>
      </w:r>
      <w:r w:rsidR="00486D0F">
        <w:t xml:space="preserve">aspects of </w:t>
      </w:r>
      <w:r w:rsidR="006B297E">
        <w:t xml:space="preserve">BPC parameters. This LS </w:t>
      </w:r>
      <w:r>
        <w:t>aim</w:t>
      </w:r>
      <w:r w:rsidR="000B3CF8">
        <w:t>s</w:t>
      </w:r>
      <w:r>
        <w:t xml:space="preserve"> to </w:t>
      </w:r>
      <w:r w:rsidR="006B297E">
        <w:t>inform RAN4</w:t>
      </w:r>
      <w:r w:rsidR="008022BE">
        <w:t xml:space="preserve"> and RAN1</w:t>
      </w:r>
      <w:r w:rsidR="006B297E">
        <w:t xml:space="preserve"> about the reached agreements and request RAN4</w:t>
      </w:r>
      <w:r w:rsidR="008022BE">
        <w:t xml:space="preserve"> and RAN1</w:t>
      </w:r>
      <w:r w:rsidR="006B297E">
        <w:t xml:space="preserve"> input on the </w:t>
      </w:r>
      <w:r w:rsidR="00486D0F">
        <w:t>concerning</w:t>
      </w:r>
      <w:r w:rsidR="006B297E">
        <w:t xml:space="preserve"> BPC</w:t>
      </w:r>
      <w:r w:rsidR="00132C0E">
        <w:t xml:space="preserve"> and other RF</w:t>
      </w:r>
      <w:r w:rsidR="006B297E">
        <w:t xml:space="preserve"> parameters</w:t>
      </w:r>
      <w:r>
        <w:t xml:space="preserve">. </w:t>
      </w:r>
    </w:p>
    <w:p w:rsidR="008D0DF4" w:rsidRDefault="00F85511">
      <w:pPr>
        <w:pStyle w:val="Heading2"/>
      </w:pPr>
      <w:r>
        <w:t>1</w:t>
      </w:r>
      <w:r w:rsidR="00680A27">
        <w:t>.1</w:t>
      </w:r>
      <w:r w:rsidR="00680A27">
        <w:tab/>
      </w:r>
      <w:r w:rsidR="004378DF">
        <w:t>A</w:t>
      </w:r>
      <w:r w:rsidR="006B297E">
        <w:t xml:space="preserve">greements on the BPC </w:t>
      </w:r>
    </w:p>
    <w:p w:rsidR="0072778B" w:rsidRDefault="0072778B" w:rsidP="0072778B">
      <w:r>
        <w:t>RAN2 has agreed on the following in the BPC: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supportedBW-PerCC as per CC capability. (Value range to wait for RAN4)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modulationOrder as per CC capability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Separate supported modulation for DL and UL.</w:t>
      </w:r>
    </w:p>
    <w:p w:rsidR="00DE0389" w:rsidRDefault="00DE0389" w:rsidP="00DE0389">
      <w:pPr>
        <w:pStyle w:val="Heading2"/>
      </w:pPr>
      <w:r>
        <w:t>1.2</w:t>
      </w:r>
      <w:r>
        <w:tab/>
        <w:t xml:space="preserve">Questions to RAN1/RAN4 </w:t>
      </w:r>
    </w:p>
    <w:p w:rsidR="0072778B" w:rsidRDefault="0072778B" w:rsidP="0072778B">
      <w:r>
        <w:t>RAN2 would like to ask RAN1/4 inputs for the following questions</w:t>
      </w:r>
      <w:r w:rsidR="00DE257C">
        <w:t xml:space="preserve"> related to the remaining parameters in BPC:</w:t>
      </w:r>
      <w:r>
        <w:t xml:space="preserve"> </w:t>
      </w:r>
    </w:p>
    <w:p w:rsidR="0072778B" w:rsidRPr="00DE257C" w:rsidRDefault="00DE257C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 xml:space="preserve">RAN2 understands that SCS support is </w:t>
      </w:r>
      <w:r w:rsidR="00BD2411">
        <w:rPr>
          <w:b/>
        </w:rPr>
        <w:t xml:space="preserve">separate for UL and DL and is </w:t>
      </w:r>
      <w:r w:rsidRPr="00DE257C">
        <w:rPr>
          <w:b/>
        </w:rPr>
        <w:t>dependent on the operating RF band, so d</w:t>
      </w:r>
      <w:r w:rsidR="0072778B" w:rsidRPr="00DE257C">
        <w:rPr>
          <w:b/>
        </w:rPr>
        <w:t>oes RAN4</w:t>
      </w:r>
      <w:r w:rsidRPr="00DE257C">
        <w:rPr>
          <w:b/>
        </w:rPr>
        <w:t xml:space="preserve">/1 view that the baseband processing capabilities </w:t>
      </w:r>
      <w:r w:rsidR="0072778B" w:rsidRPr="00DE257C">
        <w:rPr>
          <w:b/>
        </w:rPr>
        <w:t>in the BPC table</w:t>
      </w:r>
      <w:r w:rsidRPr="00DE257C">
        <w:rPr>
          <w:b/>
        </w:rPr>
        <w:t xml:space="preserve"> depend on SCS used</w:t>
      </w:r>
      <w:r w:rsidR="0072778B" w:rsidRPr="00DE257C">
        <w:rPr>
          <w:b/>
        </w:rPr>
        <w:t xml:space="preserve">? If so, </w:t>
      </w:r>
      <w:r w:rsidR="00A424F2">
        <w:rPr>
          <w:rFonts w:hint="eastAsia"/>
          <w:b/>
          <w:lang w:eastAsia="zh-CN"/>
        </w:rPr>
        <w:t>RAN2 has further questions as below:</w:t>
      </w:r>
    </w:p>
    <w:p w:rsidR="0072778B" w:rsidRDefault="0072778B" w:rsidP="0072778B">
      <w:pPr>
        <w:spacing w:line="256" w:lineRule="auto"/>
        <w:ind w:left="284" w:firstLine="284"/>
        <w:rPr>
          <w:rFonts w:eastAsiaTheme="minorEastAsia"/>
          <w:b/>
          <w:lang w:eastAsia="zh-CN"/>
        </w:rPr>
      </w:pPr>
      <w:r w:rsidRPr="00DE257C">
        <w:rPr>
          <w:b/>
        </w:rPr>
        <w:t xml:space="preserve">Q1.1: Does RAN4 see a need to signal the SCS capability per CC </w:t>
      </w:r>
      <w:r w:rsidR="00BD2411">
        <w:rPr>
          <w:b/>
        </w:rPr>
        <w:t>in the BPC?</w:t>
      </w:r>
    </w:p>
    <w:p w:rsidR="00A424F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Does RAN4 see a need to signal the SCS capability separately for UL and DL in the BPC? </w:t>
      </w:r>
    </w:p>
    <w:p w:rsidR="00BD2411" w:rsidRDefault="00BD2411" w:rsidP="008902B8">
      <w:pPr>
        <w:spacing w:line="256" w:lineRule="auto"/>
        <w:ind w:leftChars="142" w:left="284" w:firstLine="284"/>
        <w:rPr>
          <w:b/>
        </w:rPr>
      </w:pPr>
    </w:p>
    <w:p w:rsidR="00BD2411" w:rsidRPr="00DE257C" w:rsidRDefault="00BD2411" w:rsidP="00BD2411">
      <w:pPr>
        <w:pStyle w:val="ListParagraph"/>
        <w:numPr>
          <w:ilvl w:val="0"/>
          <w:numId w:val="14"/>
        </w:numPr>
        <w:rPr>
          <w:b/>
        </w:rPr>
      </w:pPr>
      <w:r w:rsidRPr="00DE257C">
        <w:rPr>
          <w:b/>
        </w:rPr>
        <w:t>What should be value ranges for supportedBW-PerCC</w:t>
      </w:r>
      <w:r>
        <w:rPr>
          <w:b/>
        </w:rPr>
        <w:t xml:space="preserve"> which is reported per CC in BPC</w:t>
      </w:r>
      <w:bookmarkStart w:id="6" w:name="_GoBack"/>
      <w:bookmarkEnd w:id="6"/>
      <w:r w:rsidRPr="00DE257C">
        <w:rPr>
          <w:b/>
        </w:rPr>
        <w:t xml:space="preserve">? </w:t>
      </w:r>
    </w:p>
    <w:p w:rsidR="00BD2411" w:rsidRDefault="00BD2411" w:rsidP="00BD2411">
      <w:pPr>
        <w:spacing w:line="256" w:lineRule="auto"/>
        <w:rPr>
          <w:b/>
        </w:rPr>
      </w:pPr>
    </w:p>
    <w:p w:rsidR="00DE257C" w:rsidRDefault="00EC3D7B">
      <w:pPr>
        <w:spacing w:after="160"/>
      </w:pPr>
      <w:r>
        <w:t xml:space="preserve">According to </w:t>
      </w:r>
      <w:r>
        <w:rPr>
          <w:sz w:val="21"/>
          <w:szCs w:val="21"/>
          <w:lang w:eastAsia="ja-JP"/>
        </w:rPr>
        <w:t xml:space="preserve">RP-172832, </w:t>
      </w:r>
      <w:r w:rsidR="00DE257C">
        <w:t>RAN2 is also tasked to introduce signalling support for channel bandwidths as the following:</w:t>
      </w:r>
    </w:p>
    <w:p w:rsidR="00DE257C" w:rsidRP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t>Maximum channel bandwidth supported in each band for DL and UL separately and for each SCS that UE supports</w:t>
      </w:r>
      <w:r w:rsidR="00A424F2">
        <w:rPr>
          <w:rFonts w:eastAsia="Batang" w:hint="eastAsia"/>
          <w:lang w:val="en-US" w:eastAsia="zh-CN"/>
        </w:rPr>
        <w:t xml:space="preserve"> </w:t>
      </w:r>
    </w:p>
    <w:p w:rsid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t>UE shall support any Rel-15 channel bandwidth as defined in 38.101-1 v15.0.0 that is smaller than its UE supported maximum channel bandwidth</w:t>
      </w:r>
    </w:p>
    <w:p w:rsidR="00BD2411" w:rsidRPr="00DE257C" w:rsidRDefault="00BD2411" w:rsidP="00BD2411">
      <w:p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RAN2 plan to implement according to the RAN plenary agreement unless RAN4 indicates otherwise.</w:t>
      </w:r>
    </w:p>
    <w:p w:rsidR="00DE257C" w:rsidRDefault="00DE257C">
      <w:pPr>
        <w:spacing w:after="160"/>
      </w:pPr>
      <w:r>
        <w:lastRenderedPageBreak/>
        <w:t>With regards to the above, RAN2 wold like to ask RAN4:</w:t>
      </w:r>
    </w:p>
    <w:p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:rsidR="0006393B" w:rsidRPr="00DE257C" w:rsidRDefault="0006393B" w:rsidP="00BD2411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>How does RAN4 intend to define the carrier bandwidth and the number of aggregated intra-frequency carriers? Is that supposed to be done by the bandwidth class (as in LTE) or by other means?</w:t>
      </w:r>
    </w:p>
    <w:p w:rsidR="0006393B" w:rsidRDefault="0006393B" w:rsidP="0006393B">
      <w:pPr>
        <w:pStyle w:val="ListParagraph"/>
        <w:spacing w:line="256" w:lineRule="auto"/>
        <w:rPr>
          <w:b/>
        </w:rPr>
      </w:pPr>
    </w:p>
    <w:p w:rsidR="00EC3D7B" w:rsidRDefault="00EC3D7B" w:rsidP="00BD2411">
      <w:pPr>
        <w:pStyle w:val="ListParagraph"/>
        <w:numPr>
          <w:ilvl w:val="0"/>
          <w:numId w:val="14"/>
        </w:numPr>
        <w:spacing w:line="254" w:lineRule="auto"/>
        <w:rPr>
          <w:b/>
        </w:rPr>
      </w:pPr>
      <w:r>
        <w:rPr>
          <w:b/>
        </w:rPr>
        <w:t>What is the relationship between the carrier bandwidth of aggregated carriers and the maximum channel bandwidth supported by the UE?</w:t>
      </w:r>
    </w:p>
    <w:p w:rsidR="00EC3D7B" w:rsidRDefault="00EC3D7B" w:rsidP="0006393B">
      <w:pPr>
        <w:pStyle w:val="ListParagraph"/>
        <w:spacing w:line="256" w:lineRule="auto"/>
        <w:rPr>
          <w:b/>
        </w:rPr>
      </w:pPr>
    </w:p>
    <w:p w:rsidR="00EC3D7B" w:rsidRPr="00DE257C" w:rsidRDefault="00EC3D7B" w:rsidP="0006393B">
      <w:pPr>
        <w:pStyle w:val="ListParagraph"/>
        <w:spacing w:line="256" w:lineRule="auto"/>
        <w:rPr>
          <w:b/>
        </w:rPr>
      </w:pPr>
    </w:p>
    <w:p w:rsidR="0006393B" w:rsidRPr="00DE257C" w:rsidRDefault="0006393B" w:rsidP="0006393B">
      <w:pPr>
        <w:pStyle w:val="ListParagraph"/>
        <w:spacing w:line="256" w:lineRule="auto"/>
        <w:rPr>
          <w:b/>
        </w:rPr>
      </w:pPr>
    </w:p>
    <w:p w:rsidR="003A0DA7" w:rsidRDefault="003A0DA7" w:rsidP="006B297E"/>
    <w:p w:rsidR="002A5E62" w:rsidRDefault="002A5E62" w:rsidP="006B297E"/>
    <w:p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:rsidR="000E3EF3" w:rsidRDefault="000E3EF3" w:rsidP="000E3EF3">
      <w:pPr>
        <w:rPr>
          <w:b/>
        </w:rPr>
      </w:pPr>
      <w:r w:rsidRPr="00711175">
        <w:rPr>
          <w:b/>
        </w:rPr>
        <w:t xml:space="preserve">RAN2 respectfully </w:t>
      </w:r>
      <w:r>
        <w:rPr>
          <w:b/>
        </w:rPr>
        <w:t>requests</w:t>
      </w:r>
      <w:r w:rsidRPr="00711175">
        <w:rPr>
          <w:b/>
        </w:rPr>
        <w:t xml:space="preserve"> t</w:t>
      </w:r>
      <w:r>
        <w:rPr>
          <w:b/>
        </w:rPr>
        <w:t xml:space="preserve">hat </w:t>
      </w:r>
      <w:r w:rsidRPr="00711175">
        <w:rPr>
          <w:b/>
        </w:rPr>
        <w:t xml:space="preserve">the RAN2 agreements </w:t>
      </w:r>
      <w:r>
        <w:rPr>
          <w:b/>
        </w:rPr>
        <w:t xml:space="preserve">be taken </w:t>
      </w:r>
      <w:r w:rsidRPr="00711175">
        <w:rPr>
          <w:b/>
        </w:rPr>
        <w:t>into consideration.</w:t>
      </w:r>
    </w:p>
    <w:p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782497">
        <w:rPr>
          <w:b/>
        </w:rPr>
        <w:t xml:space="preserve">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:rsidR="000E3EF3" w:rsidRDefault="000E3EF3" w:rsidP="000E3EF3">
      <w:pPr>
        <w:rPr>
          <w:b/>
        </w:rPr>
      </w:pPr>
      <w:r>
        <w:rPr>
          <w:b/>
        </w:rPr>
        <w:t>RAN</w:t>
      </w:r>
      <w:r w:rsidR="00B51B8C">
        <w:rPr>
          <w:b/>
        </w:rPr>
        <w:t xml:space="preserve">2 respectfully asks </w:t>
      </w:r>
      <w:r w:rsidR="00782497">
        <w:rPr>
          <w:b/>
        </w:rPr>
        <w:t xml:space="preserve">inputs on </w:t>
      </w:r>
      <w:r w:rsidR="00373842">
        <w:rPr>
          <w:b/>
        </w:rPr>
        <w:t xml:space="preserve">Q2, </w:t>
      </w:r>
      <w:r w:rsidR="00782497">
        <w:rPr>
          <w:b/>
        </w:rPr>
        <w:t>Q3</w:t>
      </w:r>
      <w:r w:rsidR="00EC3D7B">
        <w:rPr>
          <w:b/>
        </w:rPr>
        <w:t>,</w:t>
      </w:r>
      <w:r w:rsidR="00373842">
        <w:rPr>
          <w:b/>
        </w:rPr>
        <w:t xml:space="preserve"> Q4</w:t>
      </w:r>
      <w:r w:rsidR="00563BAF">
        <w:rPr>
          <w:b/>
        </w:rPr>
        <w:t xml:space="preserve">, </w:t>
      </w:r>
      <w:r w:rsidR="00EC3D7B">
        <w:rPr>
          <w:b/>
        </w:rPr>
        <w:t>Q5</w:t>
      </w:r>
      <w:r w:rsidR="00563BAF">
        <w:rPr>
          <w:b/>
        </w:rPr>
        <w:t xml:space="preserve"> and Q6</w:t>
      </w:r>
      <w:r>
        <w:rPr>
          <w:b/>
        </w:rPr>
        <w:t xml:space="preserve">. </w:t>
      </w:r>
    </w:p>
    <w:p w:rsidR="008022BE" w:rsidRPr="001852E7" w:rsidRDefault="008022BE" w:rsidP="008022BE">
      <w:pPr>
        <w:rPr>
          <w:b/>
        </w:rPr>
      </w:pPr>
    </w:p>
    <w:p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p w:rsidR="008022BE" w:rsidRDefault="008022BE" w:rsidP="008022BE">
      <w:r>
        <w:t>RAN2#101</w:t>
      </w:r>
      <w:r>
        <w:tab/>
        <w:t>26 February - 2 March 2018</w:t>
      </w:r>
      <w:r>
        <w:tab/>
        <w:t>Athens, Greece</w:t>
      </w:r>
    </w:p>
    <w:bookmarkEnd w:id="0"/>
    <w:bookmarkEnd w:id="1"/>
    <w:bookmarkEnd w:id="2"/>
    <w:bookmarkEnd w:id="3"/>
    <w:bookmarkEnd w:id="4"/>
    <w:bookmarkEnd w:id="5"/>
    <w:p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A7F" w:rsidRDefault="00C85A7F" w:rsidP="007846FF">
      <w:pPr>
        <w:spacing w:after="0" w:line="240" w:lineRule="auto"/>
      </w:pPr>
      <w:r>
        <w:separator/>
      </w:r>
    </w:p>
  </w:endnote>
  <w:endnote w:type="continuationSeparator" w:id="0">
    <w:p w:rsidR="00C85A7F" w:rsidRDefault="00C85A7F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A7F" w:rsidRDefault="00C85A7F" w:rsidP="007846FF">
      <w:pPr>
        <w:spacing w:after="0" w:line="240" w:lineRule="auto"/>
      </w:pPr>
      <w:r>
        <w:separator/>
      </w:r>
    </w:p>
  </w:footnote>
  <w:footnote w:type="continuationSeparator" w:id="0">
    <w:p w:rsidR="00C85A7F" w:rsidRDefault="00C85A7F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955333-2DCA-49BE-88F4-B375F12C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474</Words>
  <Characters>2367</Characters>
  <Application>Microsoft Office Word</Application>
  <DocSecurity>0</DocSecurity>
  <Lines>61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Intel Corp - NP</cp:lastModifiedBy>
  <cp:revision>3</cp:revision>
  <cp:lastPrinted>2017-05-08T11:55:00Z</cp:lastPrinted>
  <dcterms:created xsi:type="dcterms:W3CDTF">2018-01-26T01:41:00Z</dcterms:created>
  <dcterms:modified xsi:type="dcterms:W3CDTF">2018-01-26T01:45:00Z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